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E51C1" w14:textId="77777777" w:rsidR="006E4797" w:rsidRPr="003F1402" w:rsidRDefault="006E4797" w:rsidP="00B40C00">
      <w:pPr>
        <w:rPr>
          <w:color w:val="808080"/>
          <w:lang w:bidi="fa-IR"/>
        </w:rPr>
      </w:pPr>
    </w:p>
    <w:p w14:paraId="7EC32024" w14:textId="77777777" w:rsidR="006E4797" w:rsidRDefault="00551D82" w:rsidP="00B40C00">
      <w:pPr>
        <w:pBdr>
          <w:top w:val="nil"/>
          <w:left w:val="nil"/>
          <w:bottom w:val="nil"/>
          <w:right w:val="nil"/>
          <w:between w:val="nil"/>
        </w:pBdr>
        <w:rPr>
          <w:color w:val="000000"/>
        </w:rPr>
      </w:pPr>
      <w:r>
        <w:rPr>
          <w:b/>
          <w:color w:val="000000"/>
        </w:rPr>
        <w:t>TITLE:</w:t>
      </w:r>
    </w:p>
    <w:p w14:paraId="1EB50CC7" w14:textId="77777777" w:rsidR="006E4797" w:rsidRPr="00FF4F3B" w:rsidRDefault="00644E7E" w:rsidP="00B40C00">
      <w:r w:rsidRPr="00644E7E">
        <w:t>Monitoring Pedogenic Inorganic Carbon Accumulation Due to Weathering of Amended Silicate Minerals in Agricultural Soils</w:t>
      </w:r>
      <w:r w:rsidR="00551D82" w:rsidRPr="00FF4F3B">
        <w:t>.</w:t>
      </w:r>
    </w:p>
    <w:p w14:paraId="22B7DFF9" w14:textId="77777777" w:rsidR="006E4797" w:rsidRDefault="006E4797" w:rsidP="00B40C00">
      <w:pPr>
        <w:rPr>
          <w:b/>
        </w:rPr>
      </w:pPr>
    </w:p>
    <w:p w14:paraId="03181759" w14:textId="77777777" w:rsidR="006E4797" w:rsidRDefault="00FF4F3B" w:rsidP="00B40C00">
      <w:pPr>
        <w:rPr>
          <w:color w:val="808080"/>
        </w:rPr>
      </w:pPr>
      <w:r>
        <w:rPr>
          <w:b/>
        </w:rPr>
        <w:t>AUTHORS AND AFFILIATIONS:</w:t>
      </w:r>
    </w:p>
    <w:p w14:paraId="3E26D6ED" w14:textId="63BE5C2A" w:rsidR="006E4797" w:rsidRPr="00FF4F3B" w:rsidRDefault="00FF4F3B" w:rsidP="00B40C00">
      <w:r w:rsidRPr="00FF4F3B">
        <w:t xml:space="preserve">Reza </w:t>
      </w:r>
      <w:proofErr w:type="spellStart"/>
      <w:r w:rsidRPr="00FF4F3B">
        <w:t>Khalidy</w:t>
      </w:r>
      <w:proofErr w:type="spellEnd"/>
      <w:r w:rsidRPr="00FF4F3B">
        <w:t>*</w:t>
      </w:r>
      <w:r w:rsidR="00496373" w:rsidRPr="00496373">
        <w:rPr>
          <w:vertAlign w:val="superscript"/>
        </w:rPr>
        <w:t>,1</w:t>
      </w:r>
      <w:r w:rsidRPr="00FF4F3B">
        <w:t>, Fatima Haque*</w:t>
      </w:r>
      <w:r w:rsidR="00496373" w:rsidRPr="00496373">
        <w:rPr>
          <w:vertAlign w:val="superscript"/>
        </w:rPr>
        <w:t>,</w:t>
      </w:r>
      <w:proofErr w:type="gramStart"/>
      <w:r w:rsidR="00496373" w:rsidRPr="00496373">
        <w:rPr>
          <w:vertAlign w:val="superscript"/>
        </w:rPr>
        <w:t>1</w:t>
      </w:r>
      <w:r w:rsidRPr="00FF4F3B">
        <w:t xml:space="preserve">, </w:t>
      </w:r>
      <w:r w:rsidR="00D02095">
        <w:t xml:space="preserve"> </w:t>
      </w:r>
      <w:r w:rsidR="00442A72">
        <w:t>Yi</w:t>
      </w:r>
      <w:proofErr w:type="gramEnd"/>
      <w:r w:rsidR="00442A72">
        <w:t xml:space="preserve"> Wai</w:t>
      </w:r>
      <w:r w:rsidRPr="00FF4F3B">
        <w:t xml:space="preserve"> Chiang</w:t>
      </w:r>
      <w:r w:rsidR="00496373" w:rsidRPr="00496373">
        <w:rPr>
          <w:vertAlign w:val="superscript"/>
        </w:rPr>
        <w:t>1</w:t>
      </w:r>
      <w:r w:rsidRPr="00FF4F3B">
        <w:t xml:space="preserve">, </w:t>
      </w:r>
      <w:r w:rsidR="00D02095">
        <w:t xml:space="preserve"> </w:t>
      </w:r>
      <w:r w:rsidRPr="00FF4F3B">
        <w:t>Rafael M. Santos</w:t>
      </w:r>
      <w:r w:rsidR="00496373" w:rsidRPr="00496373">
        <w:rPr>
          <w:vertAlign w:val="superscript"/>
        </w:rPr>
        <w:t>1</w:t>
      </w:r>
    </w:p>
    <w:p w14:paraId="3C74033A" w14:textId="77777777" w:rsidR="00D02095" w:rsidRDefault="00D02095" w:rsidP="00B40C00">
      <w:pPr>
        <w:rPr>
          <w:vertAlign w:val="superscript"/>
        </w:rPr>
      </w:pPr>
    </w:p>
    <w:p w14:paraId="73101D35" w14:textId="1E624EC1" w:rsidR="00496373" w:rsidRPr="00496373" w:rsidRDefault="00496373" w:rsidP="00B40C00">
      <w:r w:rsidRPr="00496373">
        <w:rPr>
          <w:vertAlign w:val="superscript"/>
        </w:rPr>
        <w:t>1</w:t>
      </w:r>
      <w:r w:rsidRPr="00FF4F3B">
        <w:t>School of Engineering, University of Guelph, Guelph, Ontario, Canada</w:t>
      </w:r>
    </w:p>
    <w:p w14:paraId="279FFE86" w14:textId="77777777" w:rsidR="00D02095" w:rsidRDefault="00D02095" w:rsidP="00B40C00"/>
    <w:p w14:paraId="4C3D75A9" w14:textId="123B048B" w:rsidR="00FF4F3B" w:rsidRPr="00FF4F3B" w:rsidRDefault="00FF4F3B" w:rsidP="00B40C00">
      <w:r w:rsidRPr="00FF4F3B">
        <w:t>*</w:t>
      </w:r>
      <w:r w:rsidR="00D02095">
        <w:t>These authors</w:t>
      </w:r>
      <w:r w:rsidRPr="00FF4F3B">
        <w:t xml:space="preserve"> contributed equally to this work.</w:t>
      </w:r>
    </w:p>
    <w:p w14:paraId="2A357A9B" w14:textId="77777777" w:rsidR="006E4797" w:rsidRDefault="006E4797" w:rsidP="00B40C00">
      <w:pPr>
        <w:rPr>
          <w:color w:val="808080"/>
        </w:rPr>
      </w:pPr>
    </w:p>
    <w:p w14:paraId="2869D9F6" w14:textId="5E75F304" w:rsidR="00D02095" w:rsidRPr="00D02095" w:rsidRDefault="00D02095" w:rsidP="00B40C00">
      <w:pPr>
        <w:pBdr>
          <w:top w:val="nil"/>
          <w:left w:val="nil"/>
          <w:bottom w:val="nil"/>
          <w:right w:val="nil"/>
          <w:between w:val="nil"/>
        </w:pBdr>
        <w:rPr>
          <w:bCs/>
          <w:color w:val="000000"/>
        </w:rPr>
      </w:pPr>
      <w:r w:rsidRPr="00D02095">
        <w:rPr>
          <w:bCs/>
          <w:color w:val="000000"/>
        </w:rPr>
        <w:t>Email Addresses of Co-Authors:</w:t>
      </w:r>
    </w:p>
    <w:p w14:paraId="030BC1F8" w14:textId="37848348" w:rsidR="00D02095" w:rsidRPr="00FF4F3B" w:rsidRDefault="00D02095" w:rsidP="00B40C00">
      <w:r w:rsidRPr="00FF4F3B">
        <w:t xml:space="preserve">Reza </w:t>
      </w:r>
      <w:proofErr w:type="spellStart"/>
      <w:r w:rsidRPr="00FF4F3B">
        <w:t>Khalidy</w:t>
      </w:r>
      <w:proofErr w:type="spellEnd"/>
      <w:r w:rsidRPr="00FF4F3B">
        <w:t xml:space="preserve"> </w:t>
      </w:r>
      <w:r>
        <w:t>(</w:t>
      </w:r>
      <w:r w:rsidRPr="00FF4F3B">
        <w:t>rkhalidy@uoguelph.ca</w:t>
      </w:r>
      <w:r>
        <w:t>)</w:t>
      </w:r>
    </w:p>
    <w:p w14:paraId="751D0283" w14:textId="013A9E84" w:rsidR="00D02095" w:rsidRPr="00FF4F3B" w:rsidRDefault="00D02095" w:rsidP="00B40C00">
      <w:r w:rsidRPr="00FF4F3B">
        <w:t xml:space="preserve">Fatima Haque </w:t>
      </w:r>
      <w:r>
        <w:t>(</w:t>
      </w:r>
      <w:r w:rsidRPr="00FF4F3B">
        <w:t>fhaque@uoguelph.ca</w:t>
      </w:r>
      <w:r>
        <w:t>)</w:t>
      </w:r>
    </w:p>
    <w:p w14:paraId="74F64DFF" w14:textId="017889F0" w:rsidR="00D02095" w:rsidRPr="00FF4F3B" w:rsidRDefault="00D02095" w:rsidP="00B40C00">
      <w:r>
        <w:t>Yi Wai</w:t>
      </w:r>
      <w:r w:rsidRPr="00FF4F3B">
        <w:t xml:space="preserve"> Chiang</w:t>
      </w:r>
      <w:r>
        <w:rPr>
          <w:vertAlign w:val="superscript"/>
        </w:rPr>
        <w:t xml:space="preserve"> </w:t>
      </w:r>
      <w:r>
        <w:t>(</w:t>
      </w:r>
      <w:r w:rsidRPr="00FF4F3B">
        <w:t>chiange@uoguelph.ca</w:t>
      </w:r>
      <w:r>
        <w:t>)</w:t>
      </w:r>
    </w:p>
    <w:p w14:paraId="52616291" w14:textId="1D59BC52" w:rsidR="00D02095" w:rsidRDefault="00D02095" w:rsidP="00B40C00">
      <w:pPr>
        <w:pBdr>
          <w:top w:val="nil"/>
          <w:left w:val="nil"/>
          <w:bottom w:val="nil"/>
          <w:right w:val="nil"/>
          <w:between w:val="nil"/>
        </w:pBdr>
      </w:pPr>
      <w:r w:rsidRPr="00FF4F3B">
        <w:t xml:space="preserve">Rafael M. </w:t>
      </w:r>
      <w:proofErr w:type="gramStart"/>
      <w:r w:rsidRPr="00FF4F3B">
        <w:t xml:space="preserve">Santos </w:t>
      </w:r>
      <w:r>
        <w:t xml:space="preserve"> (</w:t>
      </w:r>
      <w:proofErr w:type="gramEnd"/>
      <w:r>
        <w:fldChar w:fldCharType="begin"/>
      </w:r>
      <w:r>
        <w:instrText xml:space="preserve"> HYPERLINK "mailto:</w:instrText>
      </w:r>
      <w:r w:rsidRPr="00D02095">
        <w:instrText>santosr@uoguelph.ca</w:instrText>
      </w:r>
      <w:r>
        <w:instrText xml:space="preserve">" </w:instrText>
      </w:r>
      <w:r>
        <w:fldChar w:fldCharType="separate"/>
      </w:r>
      <w:r w:rsidRPr="00F134D9">
        <w:rPr>
          <w:rStyle w:val="Hyperlink"/>
        </w:rPr>
        <w:t>santosr@uoguelph.ca</w:t>
      </w:r>
      <w:r>
        <w:fldChar w:fldCharType="end"/>
      </w:r>
      <w:r>
        <w:t>)</w:t>
      </w:r>
    </w:p>
    <w:p w14:paraId="7DEDDD40" w14:textId="58D077E4" w:rsidR="00D02095" w:rsidRDefault="00D02095" w:rsidP="00B40C00">
      <w:pPr>
        <w:pBdr>
          <w:top w:val="nil"/>
          <w:left w:val="nil"/>
          <w:bottom w:val="nil"/>
          <w:right w:val="nil"/>
          <w:between w:val="nil"/>
        </w:pBdr>
      </w:pPr>
    </w:p>
    <w:p w14:paraId="50945CAA" w14:textId="791A336B" w:rsidR="00D02095" w:rsidRDefault="00D02095" w:rsidP="00B40C00">
      <w:pPr>
        <w:pBdr>
          <w:top w:val="nil"/>
          <w:left w:val="nil"/>
          <w:bottom w:val="nil"/>
          <w:right w:val="nil"/>
          <w:between w:val="nil"/>
        </w:pBdr>
      </w:pPr>
      <w:r>
        <w:t>Corresponding Author:</w:t>
      </w:r>
    </w:p>
    <w:p w14:paraId="6FD4B019" w14:textId="2639D581" w:rsidR="00D02095" w:rsidRPr="00FF4F3B" w:rsidRDefault="00D02095" w:rsidP="00B40C00">
      <w:r w:rsidRPr="00FF4F3B">
        <w:t xml:space="preserve">Rafael M. Santos </w:t>
      </w:r>
      <w:r w:rsidR="0062392D">
        <w:t>(</w:t>
      </w:r>
      <w:r w:rsidRPr="00FF4F3B">
        <w:t>santosr@uoguelph.ca</w:t>
      </w:r>
      <w:r w:rsidR="0062392D">
        <w:t>)</w:t>
      </w:r>
    </w:p>
    <w:p w14:paraId="7D337818" w14:textId="77777777" w:rsidR="00D02095" w:rsidRDefault="00D02095" w:rsidP="00B40C00">
      <w:pPr>
        <w:pBdr>
          <w:top w:val="nil"/>
          <w:left w:val="nil"/>
          <w:bottom w:val="nil"/>
          <w:right w:val="nil"/>
          <w:between w:val="nil"/>
        </w:pBdr>
        <w:rPr>
          <w:b/>
          <w:color w:val="000000"/>
        </w:rPr>
      </w:pPr>
    </w:p>
    <w:p w14:paraId="60AD64F2" w14:textId="20FE2F18" w:rsidR="006E4797" w:rsidRDefault="00551D82" w:rsidP="00B40C00">
      <w:pPr>
        <w:pBdr>
          <w:top w:val="nil"/>
          <w:left w:val="nil"/>
          <w:bottom w:val="nil"/>
          <w:right w:val="nil"/>
          <w:between w:val="nil"/>
        </w:pBdr>
        <w:rPr>
          <w:color w:val="000000"/>
        </w:rPr>
      </w:pPr>
      <w:r>
        <w:rPr>
          <w:b/>
          <w:color w:val="000000"/>
        </w:rPr>
        <w:t>KEYWORDS:</w:t>
      </w:r>
    </w:p>
    <w:p w14:paraId="7706938B" w14:textId="1EB0FCA9" w:rsidR="006E4797" w:rsidRPr="00442A72" w:rsidRDefault="0062392D" w:rsidP="00B40C00">
      <w:r>
        <w:t>p</w:t>
      </w:r>
      <w:r w:rsidR="00442A72" w:rsidRPr="00442A72">
        <w:t xml:space="preserve">edogenic carbonates; </w:t>
      </w:r>
      <w:r>
        <w:t>e</w:t>
      </w:r>
      <w:r w:rsidR="00442A72" w:rsidRPr="00442A72">
        <w:t xml:space="preserve">nhanced </w:t>
      </w:r>
      <w:r>
        <w:t>w</w:t>
      </w:r>
      <w:r w:rsidR="00442A72" w:rsidRPr="00442A72">
        <w:t xml:space="preserve">eathering; </w:t>
      </w:r>
      <w:r>
        <w:t>c</w:t>
      </w:r>
      <w:r w:rsidR="00442A72" w:rsidRPr="00442A72">
        <w:t xml:space="preserve">arbon </w:t>
      </w:r>
      <w:r>
        <w:t>c</w:t>
      </w:r>
      <w:r w:rsidR="00442A72" w:rsidRPr="00442A72">
        <w:t xml:space="preserve">apture and </w:t>
      </w:r>
      <w:r>
        <w:t>s</w:t>
      </w:r>
      <w:r w:rsidR="00442A72" w:rsidRPr="00442A72">
        <w:t xml:space="preserve">torage; </w:t>
      </w:r>
      <w:r>
        <w:t>s</w:t>
      </w:r>
      <w:r w:rsidR="00442A72" w:rsidRPr="00442A72">
        <w:t xml:space="preserve">oil sampling; </w:t>
      </w:r>
      <w:proofErr w:type="spellStart"/>
      <w:r>
        <w:t>c</w:t>
      </w:r>
      <w:r w:rsidR="00442A72" w:rsidRPr="00442A72">
        <w:t>alcimetry</w:t>
      </w:r>
      <w:proofErr w:type="spellEnd"/>
      <w:r w:rsidR="00442A72" w:rsidRPr="00442A72">
        <w:t xml:space="preserve">; </w:t>
      </w:r>
      <w:r>
        <w:t>i</w:t>
      </w:r>
      <w:r w:rsidR="00442A72" w:rsidRPr="00442A72">
        <w:t>norganic carbon</w:t>
      </w:r>
    </w:p>
    <w:p w14:paraId="52573075" w14:textId="77777777" w:rsidR="006E4797" w:rsidRDefault="006E4797" w:rsidP="00B40C00">
      <w:pPr>
        <w:pBdr>
          <w:top w:val="nil"/>
          <w:left w:val="nil"/>
          <w:bottom w:val="nil"/>
          <w:right w:val="nil"/>
          <w:between w:val="nil"/>
        </w:pBdr>
        <w:rPr>
          <w:color w:val="000000"/>
        </w:rPr>
      </w:pPr>
    </w:p>
    <w:p w14:paraId="75EAE72C" w14:textId="77777777" w:rsidR="006E4797" w:rsidRDefault="00551D82" w:rsidP="00B40C00">
      <w:r>
        <w:rPr>
          <w:b/>
        </w:rPr>
        <w:t>SUMMARY:</w:t>
      </w:r>
    </w:p>
    <w:p w14:paraId="4FB367B0" w14:textId="77777777" w:rsidR="006E4797" w:rsidRPr="00DA015C" w:rsidRDefault="00DA015C" w:rsidP="00B40C00">
      <w:r w:rsidRPr="00DA015C">
        <w:t xml:space="preserve">The verification method described </w:t>
      </w:r>
      <w:r w:rsidR="00A66C24">
        <w:t xml:space="preserve">here is adaptable </w:t>
      </w:r>
      <w:r w:rsidRPr="00DA015C">
        <w:t>for monitoring pedogenic inorganic carbon</w:t>
      </w:r>
      <w:r w:rsidR="00A66C24">
        <w:t xml:space="preserve"> sequestration</w:t>
      </w:r>
      <w:r w:rsidRPr="00DA015C">
        <w:t xml:space="preserve"> </w:t>
      </w:r>
      <w:r w:rsidR="00A66C24">
        <w:t>in various</w:t>
      </w:r>
      <w:r w:rsidRPr="00DA015C">
        <w:t xml:space="preserve"> agricultural soil</w:t>
      </w:r>
      <w:r w:rsidR="00A66C24">
        <w:t>s</w:t>
      </w:r>
      <w:r w:rsidRPr="00DA015C">
        <w:t xml:space="preserve"> amended with </w:t>
      </w:r>
      <w:r w:rsidR="00A66C24">
        <w:t xml:space="preserve">alkaline earth metal </w:t>
      </w:r>
      <w:r w:rsidRPr="00DA015C">
        <w:t>silicate</w:t>
      </w:r>
      <w:r w:rsidR="00A66C24">
        <w:t>-containing rocks, such as wollastonite, basalt</w:t>
      </w:r>
      <w:r w:rsidR="00B47540">
        <w:t>,</w:t>
      </w:r>
      <w:r w:rsidR="00A66C24">
        <w:t xml:space="preserve"> and olivine</w:t>
      </w:r>
      <w:r w:rsidRPr="00DA015C">
        <w:t xml:space="preserve">. This type of validation is </w:t>
      </w:r>
      <w:r w:rsidR="00B47540">
        <w:t>essential</w:t>
      </w:r>
      <w:r w:rsidR="00A66C24">
        <w:t xml:space="preserve"> for carbon credit</w:t>
      </w:r>
      <w:r w:rsidRPr="00DA015C">
        <w:t xml:space="preserve"> programs</w:t>
      </w:r>
      <w:r w:rsidR="00A66C24">
        <w:t>, which can</w:t>
      </w:r>
      <w:r w:rsidRPr="00DA015C">
        <w:t xml:space="preserve"> benefit farmers </w:t>
      </w:r>
      <w:r w:rsidR="00A66C24">
        <w:t>that</w:t>
      </w:r>
      <w:r w:rsidRPr="00DA015C">
        <w:t xml:space="preserve"> seq</w:t>
      </w:r>
      <w:r w:rsidR="00A66C24">
        <w:t>uester</w:t>
      </w:r>
      <w:r w:rsidRPr="00DA015C">
        <w:t xml:space="preserve"> carbon in their fields</w:t>
      </w:r>
      <w:r w:rsidR="00551D82" w:rsidRPr="00DA015C">
        <w:t>.</w:t>
      </w:r>
    </w:p>
    <w:p w14:paraId="309DA993" w14:textId="77777777" w:rsidR="006E4797" w:rsidRDefault="006E4797" w:rsidP="00B40C00"/>
    <w:p w14:paraId="2B7F2FB1" w14:textId="77777777" w:rsidR="006E4797" w:rsidRDefault="00551D82" w:rsidP="00B40C00">
      <w:pPr>
        <w:rPr>
          <w:color w:val="808080"/>
        </w:rPr>
      </w:pPr>
      <w:r>
        <w:rPr>
          <w:b/>
        </w:rPr>
        <w:t>ABSTRACT:</w:t>
      </w:r>
    </w:p>
    <w:p w14:paraId="4955511F" w14:textId="2677B6A4" w:rsidR="006E4797" w:rsidRPr="00442A72" w:rsidRDefault="00442A72" w:rsidP="00B40C00">
      <w:r w:rsidRPr="00442A72">
        <w:t xml:space="preserve">The present study aims to demonstrate a systematic procedure for monitoring inorganic carbon induced by enhanced weathering </w:t>
      </w:r>
      <w:r>
        <w:t>of comminuted</w:t>
      </w:r>
      <w:r w:rsidRPr="00442A72">
        <w:t xml:space="preserve"> rocks in agricultural soils. To this end, the core</w:t>
      </w:r>
      <w:r>
        <w:t xml:space="preserve"> soil</w:t>
      </w:r>
      <w:r w:rsidRPr="00442A72">
        <w:t xml:space="preserve"> samples </w:t>
      </w:r>
      <w:r>
        <w:t>taken at</w:t>
      </w:r>
      <w:r w:rsidRPr="00442A72">
        <w:t xml:space="preserve"> different depth (including 0-15 cm, 15-30 cm, and 30-60 cm profiles) </w:t>
      </w:r>
      <w:r>
        <w:t>are</w:t>
      </w:r>
      <w:r w:rsidRPr="00442A72">
        <w:t xml:space="preserve"> collected from an agriculture field, </w:t>
      </w:r>
      <w:r>
        <w:t>the topsoil of which has</w:t>
      </w:r>
      <w:r w:rsidRPr="00442A72">
        <w:t xml:space="preserve"> already </w:t>
      </w:r>
      <w:r>
        <w:t xml:space="preserve">been </w:t>
      </w:r>
      <w:r w:rsidRPr="00442A72">
        <w:t>enriched with a</w:t>
      </w:r>
      <w:r>
        <w:t>n</w:t>
      </w:r>
      <w:r w:rsidRPr="00442A72">
        <w:t xml:space="preserve"> </w:t>
      </w:r>
      <w:r>
        <w:t>alkaline earth metal</w:t>
      </w:r>
      <w:r w:rsidRPr="00442A72">
        <w:t xml:space="preserve"> silicate containing mineral (</w:t>
      </w:r>
      <w:r>
        <w:t xml:space="preserve">such as </w:t>
      </w:r>
      <w:r w:rsidRPr="00442A72">
        <w:t xml:space="preserve">wollastonite). After transporting to the laboratory, the </w:t>
      </w:r>
      <w:r>
        <w:t xml:space="preserve">soil </w:t>
      </w:r>
      <w:r w:rsidRPr="00442A72">
        <w:t xml:space="preserve">samples </w:t>
      </w:r>
      <w:r>
        <w:t>are</w:t>
      </w:r>
      <w:r w:rsidRPr="00442A72">
        <w:t xml:space="preserve"> air</w:t>
      </w:r>
      <w:r w:rsidR="00B47540">
        <w:t>-</w:t>
      </w:r>
      <w:r w:rsidRPr="00442A72">
        <w:t xml:space="preserve">dried and sieved. Then, the inorganic carbon content of the samples </w:t>
      </w:r>
      <w:r>
        <w:t>i</w:t>
      </w:r>
      <w:r w:rsidRPr="00442A72">
        <w:t xml:space="preserve">s determined by a volumetric method called </w:t>
      </w:r>
      <w:proofErr w:type="spellStart"/>
      <w:r w:rsidRPr="00442A72">
        <w:t>calcimetry</w:t>
      </w:r>
      <w:proofErr w:type="spellEnd"/>
      <w:r w:rsidRPr="00442A72">
        <w:t xml:space="preserve">. The </w:t>
      </w:r>
      <w:r>
        <w:t xml:space="preserve">representative </w:t>
      </w:r>
      <w:r w:rsidRPr="00442A72">
        <w:t xml:space="preserve">results </w:t>
      </w:r>
      <w:r>
        <w:t>presented herein</w:t>
      </w:r>
      <w:r w:rsidRPr="00442A72">
        <w:t xml:space="preserve"> showed </w:t>
      </w:r>
      <w:r w:rsidR="00B47540">
        <w:t>five</w:t>
      </w:r>
      <w:r w:rsidRPr="00442A72">
        <w:t xml:space="preserve"> folded increment</w:t>
      </w:r>
      <w:r w:rsidR="00B47540">
        <w:t>s</w:t>
      </w:r>
      <w:r w:rsidRPr="00442A72">
        <w:t xml:space="preserve"> of inorganic carbon content in the soils amended with </w:t>
      </w:r>
      <w:r>
        <w:t xml:space="preserve">the </w:t>
      </w:r>
      <w:r w:rsidRPr="00442A72">
        <w:t>Ca-silicate compar</w:t>
      </w:r>
      <w:r>
        <w:t>ed</w:t>
      </w:r>
      <w:r w:rsidRPr="00442A72">
        <w:t xml:space="preserve"> to control soils. This</w:t>
      </w:r>
      <w:r>
        <w:t xml:space="preserve"> compositional change </w:t>
      </w:r>
      <w:r w:rsidR="0056208A">
        <w:t>wa</w:t>
      </w:r>
      <w:r>
        <w:t>s accompanied by</w:t>
      </w:r>
      <w:r w:rsidRPr="00442A72">
        <w:t xml:space="preserve"> more than 1 unit of pH increase in the amended soils, implying high dissolution of</w:t>
      </w:r>
      <w:r>
        <w:t xml:space="preserve"> the</w:t>
      </w:r>
      <w:r w:rsidRPr="00442A72">
        <w:t xml:space="preserve"> silicate. </w:t>
      </w:r>
      <w:r>
        <w:t>M</w:t>
      </w:r>
      <w:r w:rsidRPr="00442A72">
        <w:t>ineralog</w:t>
      </w:r>
      <w:r>
        <w:t>ical</w:t>
      </w:r>
      <w:r w:rsidRPr="00442A72">
        <w:t xml:space="preserve"> and morphological analyses</w:t>
      </w:r>
      <w:r>
        <w:t>,</w:t>
      </w:r>
      <w:r w:rsidRPr="00442A72">
        <w:t xml:space="preserve"> as well as elemental composition</w:t>
      </w:r>
      <w:r>
        <w:t>,</w:t>
      </w:r>
      <w:r w:rsidR="0056208A">
        <w:t xml:space="preserve"> further corroborate</w:t>
      </w:r>
      <w:r w:rsidRPr="00442A72">
        <w:t xml:space="preserve"> the increase in </w:t>
      </w:r>
      <w:r w:rsidR="00B47540">
        <w:t xml:space="preserve">the </w:t>
      </w:r>
      <w:r w:rsidRPr="00442A72">
        <w:t xml:space="preserve">inorganic carbon content of </w:t>
      </w:r>
      <w:r>
        <w:t>silicate-</w:t>
      </w:r>
      <w:r w:rsidRPr="00442A72">
        <w:t>amended soil</w:t>
      </w:r>
      <w:r w:rsidR="0056208A">
        <w:t>s</w:t>
      </w:r>
      <w:r w:rsidRPr="00442A72">
        <w:t xml:space="preserve">. The </w:t>
      </w:r>
      <w:r w:rsidR="0056208A">
        <w:lastRenderedPageBreak/>
        <w:t xml:space="preserve">sampling and analysis </w:t>
      </w:r>
      <w:r w:rsidRPr="00442A72">
        <w:t>method</w:t>
      </w:r>
      <w:r w:rsidR="0056208A">
        <w:t>s</w:t>
      </w:r>
      <w:r w:rsidRPr="00442A72">
        <w:t xml:space="preserve"> pr</w:t>
      </w:r>
      <w:r w:rsidR="0056208A">
        <w:t>esented</w:t>
      </w:r>
      <w:r w:rsidRPr="00442A72">
        <w:t xml:space="preserve"> in this study can be </w:t>
      </w:r>
      <w:r w:rsidR="0056208A">
        <w:t>adopted</w:t>
      </w:r>
      <w:r w:rsidRPr="00442A72">
        <w:t xml:space="preserve"> </w:t>
      </w:r>
      <w:r w:rsidR="0056208A">
        <w:t>by researche</w:t>
      </w:r>
      <w:r w:rsidR="00B47540">
        <w:t>r</w:t>
      </w:r>
      <w:r w:rsidR="0056208A">
        <w:t>s and professionals looking to trace</w:t>
      </w:r>
      <w:r w:rsidRPr="00442A72">
        <w:t xml:space="preserve"> pedogenic inorganic carbon </w:t>
      </w:r>
      <w:r w:rsidR="0056208A">
        <w:t>changes</w:t>
      </w:r>
      <w:r w:rsidRPr="00442A72">
        <w:t xml:space="preserve"> in soil</w:t>
      </w:r>
      <w:r w:rsidR="0056208A">
        <w:t>s and subsoils</w:t>
      </w:r>
      <w:r w:rsidRPr="00442A72">
        <w:t xml:space="preserve">, including those amended </w:t>
      </w:r>
      <w:r w:rsidR="0056208A">
        <w:t xml:space="preserve">with </w:t>
      </w:r>
      <w:r w:rsidR="00B47540">
        <w:t>other suitable silicate rock</w:t>
      </w:r>
      <w:r w:rsidR="0056208A">
        <w:t>s</w:t>
      </w:r>
      <w:r w:rsidR="00B47540">
        <w:t xml:space="preserve"> such as</w:t>
      </w:r>
      <w:r w:rsidR="0056208A">
        <w:t xml:space="preserve"> basalt and olivine. These methods can also</w:t>
      </w:r>
      <w:r w:rsidRPr="00442A72">
        <w:t xml:space="preserve"> be exploited </w:t>
      </w:r>
      <w:r w:rsidR="0056208A">
        <w:t>as tools for verif</w:t>
      </w:r>
      <w:r w:rsidR="00B47540">
        <w:t>ying soil inorganic carbon sequestration by private and governmental entities to certify and award</w:t>
      </w:r>
      <w:r w:rsidR="0056208A">
        <w:t xml:space="preserve"> </w:t>
      </w:r>
      <w:r w:rsidRPr="00442A72">
        <w:t>carbon credit</w:t>
      </w:r>
      <w:r w:rsidR="0056208A">
        <w:t>s</w:t>
      </w:r>
      <w:r w:rsidRPr="00442A72">
        <w:t>.</w:t>
      </w:r>
    </w:p>
    <w:p w14:paraId="6915F876" w14:textId="77777777" w:rsidR="006E4797" w:rsidRDefault="006E4797" w:rsidP="00B40C00"/>
    <w:p w14:paraId="0AE9BDC8" w14:textId="77777777" w:rsidR="006E4797" w:rsidRDefault="00551D82" w:rsidP="00B40C00">
      <w:pPr>
        <w:keepNext/>
        <w:rPr>
          <w:color w:val="808080"/>
        </w:rPr>
      </w:pPr>
      <w:r>
        <w:rPr>
          <w:b/>
        </w:rPr>
        <w:t>INTRODUCTION:</w:t>
      </w:r>
      <w:r>
        <w:rPr>
          <w:color w:val="808080"/>
        </w:rPr>
        <w:t xml:space="preserve"> </w:t>
      </w:r>
    </w:p>
    <w:p w14:paraId="75ACD990" w14:textId="4D18A5F9" w:rsidR="00CD14D6" w:rsidRDefault="0018564A" w:rsidP="00B40C00">
      <w:r>
        <w:t>CO</w:t>
      </w:r>
      <w:r w:rsidRPr="00CD14D6">
        <w:rPr>
          <w:vertAlign w:val="subscript"/>
        </w:rPr>
        <w:t>2</w:t>
      </w:r>
      <w:r>
        <w:t xml:space="preserve"> is a major greenhouse gas</w:t>
      </w:r>
      <w:r w:rsidR="00476E09">
        <w:t xml:space="preserve"> (GHG)</w:t>
      </w:r>
      <w:r>
        <w:t>, and its concentration in the atmosphere is increasing continuously. Preindustrial global average CO</w:t>
      </w:r>
      <w:r w:rsidRPr="00CD14D6">
        <w:rPr>
          <w:vertAlign w:val="subscript"/>
        </w:rPr>
        <w:t>2</w:t>
      </w:r>
      <w:r>
        <w:t xml:space="preserve"> was about 315 parts per million (ppm)</w:t>
      </w:r>
      <w:r w:rsidR="00CD14D6">
        <w:t>,</w:t>
      </w:r>
      <w:r>
        <w:t xml:space="preserve"> and as of April 2020, the atmospheric CO</w:t>
      </w:r>
      <w:r w:rsidRPr="00CD14D6">
        <w:rPr>
          <w:vertAlign w:val="subscript"/>
        </w:rPr>
        <w:t>2</w:t>
      </w:r>
      <w:r>
        <w:t xml:space="preserve"> concentration increased to over 416 ppm, hence causing global warming</w:t>
      </w:r>
      <w:r w:rsidR="00D503A4" w:rsidRPr="00D503A4">
        <w:rPr>
          <w:noProof/>
          <w:vertAlign w:val="superscript"/>
        </w:rPr>
        <w:t>1</w:t>
      </w:r>
      <w:r>
        <w:t xml:space="preserve">. </w:t>
      </w:r>
      <w:r w:rsidR="002F18C5">
        <w:t xml:space="preserve">Therefore, </w:t>
      </w:r>
      <w:r>
        <w:t xml:space="preserve">it is critical to reduce the concentration of this heat-trapping </w:t>
      </w:r>
      <w:r w:rsidR="00476E09">
        <w:t>GHG</w:t>
      </w:r>
      <w:r>
        <w:t xml:space="preserve"> in the atmosphere. Socolow</w:t>
      </w:r>
      <w:r w:rsidR="00D503A4" w:rsidRPr="00D503A4">
        <w:rPr>
          <w:noProof/>
          <w:vertAlign w:val="superscript"/>
        </w:rPr>
        <w:t>2</w:t>
      </w:r>
      <w:r w:rsidR="00D503A4">
        <w:t xml:space="preserve"> </w:t>
      </w:r>
      <w:r>
        <w:t>ha</w:t>
      </w:r>
      <w:r w:rsidR="00B47540">
        <w:t>s</w:t>
      </w:r>
      <w:r>
        <w:t xml:space="preserve"> suggested that to stabilize the concentration of atmospheric CO</w:t>
      </w:r>
      <w:r w:rsidRPr="00CD14D6">
        <w:rPr>
          <w:vertAlign w:val="subscript"/>
        </w:rPr>
        <w:t>2</w:t>
      </w:r>
      <w:r>
        <w:t xml:space="preserve"> to 500 ppm by 2070, nine ‘stabilization wedges’ will be required, where each stabilization wedge is an individual mitigation approach, sized to achieve 3.67 Gt CO</w:t>
      </w:r>
      <w:r w:rsidRPr="00CD14D6">
        <w:rPr>
          <w:vertAlign w:val="subscript"/>
        </w:rPr>
        <w:t>2</w:t>
      </w:r>
      <w:r w:rsidR="00AF2AD0">
        <w:rPr>
          <w:vertAlign w:val="subscript"/>
        </w:rPr>
        <w:t xml:space="preserve"> </w:t>
      </w:r>
      <w:r>
        <w:t>eq p</w:t>
      </w:r>
      <w:r w:rsidR="00CD14D6">
        <w:t>er year in emissions reduction.</w:t>
      </w:r>
    </w:p>
    <w:p w14:paraId="032355D0" w14:textId="77777777" w:rsidR="00CD14D6" w:rsidRDefault="00CD14D6" w:rsidP="00B40C00"/>
    <w:p w14:paraId="7D9FC0A2" w14:textId="77777777" w:rsidR="0018564A" w:rsidRDefault="0018564A" w:rsidP="00B40C00">
      <w:r>
        <w:t xml:space="preserve">Carbon capture and storage (CCS) </w:t>
      </w:r>
      <w:r w:rsidR="00CD14D6">
        <w:t>i</w:t>
      </w:r>
      <w:r>
        <w:t>s the main technology to reduce the CO</w:t>
      </w:r>
      <w:r w:rsidRPr="00CD14D6">
        <w:rPr>
          <w:vertAlign w:val="subscript"/>
        </w:rPr>
        <w:t>2</w:t>
      </w:r>
      <w:r>
        <w:t xml:space="preserve"> from the atmosphere, as recommended by the Mission Innovation initiative</w:t>
      </w:r>
      <w:r w:rsidR="00CD14D6">
        <w:t>,</w:t>
      </w:r>
      <w:r>
        <w:t xml:space="preserve"> launched at the United Nations Climate Change Conference 201</w:t>
      </w:r>
      <w:r w:rsidR="00CD14D6">
        <w:t>5</w:t>
      </w:r>
      <w:r w:rsidR="00D503A4" w:rsidRPr="00D503A4">
        <w:rPr>
          <w:noProof/>
          <w:vertAlign w:val="superscript"/>
        </w:rPr>
        <w:t>3</w:t>
      </w:r>
      <w:r w:rsidR="00CD14D6">
        <w:t>. T</w:t>
      </w:r>
      <w:r>
        <w:t xml:space="preserve">o </w:t>
      </w:r>
      <w:r w:rsidR="002F18C5">
        <w:t>capture</w:t>
      </w:r>
      <w:r>
        <w:t xml:space="preserve"> </w:t>
      </w:r>
      <w:r w:rsidR="002F18C5">
        <w:t>atmospheric</w:t>
      </w:r>
      <w:r>
        <w:t xml:space="preserve"> CO</w:t>
      </w:r>
      <w:r w:rsidRPr="00CD14D6">
        <w:rPr>
          <w:vertAlign w:val="subscript"/>
        </w:rPr>
        <w:t>2</w:t>
      </w:r>
      <w:r>
        <w:t xml:space="preserve">, </w:t>
      </w:r>
      <w:r w:rsidR="00CD14D6">
        <w:t xml:space="preserve">the </w:t>
      </w:r>
      <w:r>
        <w:t>three main storage options available are</w:t>
      </w:r>
      <w:r w:rsidR="00CD14D6">
        <w:t xml:space="preserve"> </w:t>
      </w:r>
      <w:r>
        <w:t>ocean storage, geological storage</w:t>
      </w:r>
      <w:r w:rsidR="00B47540">
        <w:t>,</w:t>
      </w:r>
      <w:r>
        <w:t xml:space="preserve"> and mineral carbonation</w:t>
      </w:r>
      <w:r w:rsidR="00D503A4" w:rsidRPr="00D503A4">
        <w:rPr>
          <w:noProof/>
          <w:vertAlign w:val="superscript"/>
        </w:rPr>
        <w:t>4</w:t>
      </w:r>
      <w:r>
        <w:t>.</w:t>
      </w:r>
      <w:r w:rsidR="006E1713">
        <w:t xml:space="preserve"> Focusing on mineral carbonation,</w:t>
      </w:r>
      <w:r>
        <w:t xml:space="preserve"> CO</w:t>
      </w:r>
      <w:r w:rsidRPr="00CD14D6">
        <w:rPr>
          <w:vertAlign w:val="subscript"/>
        </w:rPr>
        <w:t>2</w:t>
      </w:r>
      <w:r>
        <w:t xml:space="preserve"> is stored by converting alkaline earth</w:t>
      </w:r>
      <w:r w:rsidR="00CD14D6">
        <w:t xml:space="preserve"> metal</w:t>
      </w:r>
      <w:r>
        <w:t>s, ma</w:t>
      </w:r>
      <w:r w:rsidR="00CD14D6">
        <w:t xml:space="preserve">inly calcium- and magnesium-rich </w:t>
      </w:r>
      <w:r>
        <w:t>sil</w:t>
      </w:r>
      <w:r w:rsidR="00CD14D6">
        <w:t>icates</w:t>
      </w:r>
      <w:r w:rsidR="006E1713">
        <w:t>,</w:t>
      </w:r>
      <w:r w:rsidR="00CD14D6">
        <w:t xml:space="preserve"> into </w:t>
      </w:r>
      <w:r>
        <w:t xml:space="preserve">thermodynamically stable </w:t>
      </w:r>
      <w:r w:rsidR="00CD14D6">
        <w:t>carbonates</w:t>
      </w:r>
      <w:r>
        <w:t xml:space="preserve"> for geological timeframes (over millions of years)</w:t>
      </w:r>
      <w:r w:rsidR="00D503A4" w:rsidRPr="00D503A4">
        <w:rPr>
          <w:noProof/>
          <w:vertAlign w:val="superscript"/>
        </w:rPr>
        <w:t>5</w:t>
      </w:r>
      <w:r>
        <w:t>. For example, olivine, pyroxene</w:t>
      </w:r>
      <w:r w:rsidR="00B47540">
        <w:t>,</w:t>
      </w:r>
      <w:r>
        <w:t xml:space="preserve"> and serpentine group minerals ha</w:t>
      </w:r>
      <w:r w:rsidR="00CD14D6">
        <w:t>ve</w:t>
      </w:r>
      <w:r>
        <w:t xml:space="preserve"> the potential to </w:t>
      </w:r>
      <w:r w:rsidR="00CD14D6">
        <w:t>undergo</w:t>
      </w:r>
      <w:r>
        <w:t xml:space="preserve"> mineral carbonation</w:t>
      </w:r>
      <w:r w:rsidR="00D503A4" w:rsidRPr="00D503A4">
        <w:rPr>
          <w:noProof/>
          <w:vertAlign w:val="superscript"/>
        </w:rPr>
        <w:t>6</w:t>
      </w:r>
      <w:r w:rsidR="00CD14D6">
        <w:t>;</w:t>
      </w:r>
      <w:r>
        <w:t xml:space="preserve"> however</w:t>
      </w:r>
      <w:r w:rsidR="00CD14D6">
        <w:t>,</w:t>
      </w:r>
      <w:r>
        <w:t xml:space="preserve"> under normal conditions, these reactions are limited by slow reaction kinetics. Therefore, to </w:t>
      </w:r>
      <w:r w:rsidR="00CD14D6">
        <w:t>speed up</w:t>
      </w:r>
      <w:r>
        <w:t xml:space="preserve"> the process under ambient conditions, finely </w:t>
      </w:r>
      <w:r w:rsidR="00CD14D6">
        <w:t>comminuted (</w:t>
      </w:r>
      <w:r>
        <w:t>crushed/milled</w:t>
      </w:r>
      <w:r w:rsidR="00CD14D6">
        <w:t>)</w:t>
      </w:r>
      <w:r>
        <w:t xml:space="preserve"> form</w:t>
      </w:r>
      <w:r w:rsidR="00CD14D6">
        <w:t>s</w:t>
      </w:r>
      <w:r>
        <w:t xml:space="preserve"> of these silicates can be applied to agricultural soil</w:t>
      </w:r>
      <w:r w:rsidR="00CD14D6">
        <w:t>s</w:t>
      </w:r>
      <w:r>
        <w:t>, a process referred to as terrestrial enhanced weathering</w:t>
      </w:r>
      <w:r w:rsidR="00D503A4" w:rsidRPr="00D503A4">
        <w:rPr>
          <w:noProof/>
          <w:vertAlign w:val="superscript"/>
        </w:rPr>
        <w:t>7</w:t>
      </w:r>
      <w:r>
        <w:t>. Soil is a natural sink to store CO</w:t>
      </w:r>
      <w:r w:rsidRPr="00CD14D6">
        <w:rPr>
          <w:vertAlign w:val="subscript"/>
        </w:rPr>
        <w:t>2</w:t>
      </w:r>
      <w:r>
        <w:t xml:space="preserve">, </w:t>
      </w:r>
      <w:r w:rsidR="00CD14D6">
        <w:t>presently being</w:t>
      </w:r>
      <w:r>
        <w:t xml:space="preserve"> a reservoir for 2500 Gt of carbon, which is thrice the atmospheric reservoir (800 Gt </w:t>
      </w:r>
      <w:r w:rsidR="006E1713">
        <w:t>carbon</w:t>
      </w:r>
      <w:r>
        <w:t>)</w:t>
      </w:r>
      <w:r w:rsidR="00D503A4" w:rsidRPr="00D503A4">
        <w:rPr>
          <w:noProof/>
          <w:vertAlign w:val="superscript"/>
        </w:rPr>
        <w:t>8</w:t>
      </w:r>
      <w:r>
        <w:t>. Pedogenic processes in soils and subsoils regulate atmospheric CO</w:t>
      </w:r>
      <w:r w:rsidRPr="00CD14D6">
        <w:rPr>
          <w:vertAlign w:val="subscript"/>
        </w:rPr>
        <w:t>2</w:t>
      </w:r>
      <w:r>
        <w:t xml:space="preserve"> by two major natural pathways,</w:t>
      </w:r>
      <w:r w:rsidR="00CD14D6">
        <w:t xml:space="preserve"> namely</w:t>
      </w:r>
      <w:r>
        <w:t xml:space="preserve"> the organic matter cycle and the weathering of </w:t>
      </w:r>
      <w:r w:rsidR="00CD14D6">
        <w:t>alkaline earth metal</w:t>
      </w:r>
      <w:r>
        <w:t xml:space="preserve"> minerals, affecting organic and inorganic </w:t>
      </w:r>
      <w:r w:rsidR="006E1713">
        <w:t>carbon</w:t>
      </w:r>
      <w:r>
        <w:t xml:space="preserve"> pools, respectively</w:t>
      </w:r>
      <w:r w:rsidR="00D503A4" w:rsidRPr="00D503A4">
        <w:rPr>
          <w:noProof/>
          <w:vertAlign w:val="superscript"/>
        </w:rPr>
        <w:t>9</w:t>
      </w:r>
      <w:r>
        <w:t xml:space="preserve">.   </w:t>
      </w:r>
    </w:p>
    <w:p w14:paraId="74AE1045" w14:textId="77777777" w:rsidR="0018564A" w:rsidRDefault="0018564A" w:rsidP="00B40C00"/>
    <w:p w14:paraId="54B31CED" w14:textId="02E5DE4B" w:rsidR="008F7D85" w:rsidRPr="00D81746" w:rsidRDefault="008F7D85" w:rsidP="00B40C00">
      <w:r w:rsidRPr="00D81746">
        <w:t>It is estimated that almost 1.1 Gt of atmospheric CO</w:t>
      </w:r>
      <w:r w:rsidRPr="00D81746">
        <w:rPr>
          <w:vertAlign w:val="subscript"/>
        </w:rPr>
        <w:t>2</w:t>
      </w:r>
      <w:r w:rsidRPr="00D81746">
        <w:t xml:space="preserve"> is mineralized through chemical rock weathering annually</w:t>
      </w:r>
      <w:r w:rsidR="00D503A4" w:rsidRPr="00D503A4">
        <w:rPr>
          <w:noProof/>
          <w:vertAlign w:val="superscript"/>
        </w:rPr>
        <w:t>10</w:t>
      </w:r>
      <w:r w:rsidRPr="00D81746">
        <w:t>. Silicate rocks rich in calcium and magnesium (e.g.</w:t>
      </w:r>
      <w:r w:rsidR="006E1713">
        <w:t>,</w:t>
      </w:r>
      <w:r w:rsidRPr="00D81746">
        <w:t xml:space="preserve"> basalt) are regarded as the </w:t>
      </w:r>
      <w:r w:rsidR="006E1713">
        <w:t>primary</w:t>
      </w:r>
      <w:r w:rsidRPr="00D81746">
        <w:t xml:space="preserve"> feedstock</w:t>
      </w:r>
      <w:r w:rsidR="006E1713">
        <w:t>s</w:t>
      </w:r>
      <w:r w:rsidRPr="00D81746">
        <w:t xml:space="preserve"> for enhanced weathering</w:t>
      </w:r>
      <w:r w:rsidR="00604C05" w:rsidRPr="00604C05">
        <w:rPr>
          <w:noProof/>
          <w:vertAlign w:val="superscript"/>
        </w:rPr>
        <w:t>9,11,12</w:t>
      </w:r>
      <w:r w:rsidRPr="00D81746">
        <w:t>. Once crushed silicate-containing minerals are applied to agricultural fields, they begin to react with CO</w:t>
      </w:r>
      <w:r w:rsidRPr="00D81746">
        <w:rPr>
          <w:vertAlign w:val="subscript"/>
        </w:rPr>
        <w:t>2</w:t>
      </w:r>
      <w:r w:rsidRPr="00D81746">
        <w:t xml:space="preserve"> dissolved in soil porewater, concluding with the mineral precipitation of stable carbonates</w:t>
      </w:r>
      <w:r w:rsidR="00604C05" w:rsidRPr="00604C05">
        <w:rPr>
          <w:noProof/>
          <w:vertAlign w:val="superscript"/>
        </w:rPr>
        <w:t>11,13</w:t>
      </w:r>
      <w:r w:rsidRPr="00D81746">
        <w:t xml:space="preserve">. </w:t>
      </w:r>
      <w:bookmarkStart w:id="0" w:name="_Hlk54352622"/>
      <w:r w:rsidRPr="00D81746">
        <w:t>Olivine</w:t>
      </w:r>
      <w:r w:rsidR="00604C05" w:rsidRPr="00604C05">
        <w:rPr>
          <w:noProof/>
          <w:vertAlign w:val="superscript"/>
        </w:rPr>
        <w:t>14,15</w:t>
      </w:r>
      <w:r w:rsidRPr="00D81746">
        <w:t xml:space="preserve">, </w:t>
      </w:r>
      <w:r w:rsidR="00D81746">
        <w:t>w</w:t>
      </w:r>
      <w:r w:rsidRPr="00D81746">
        <w:t>ollastonite</w:t>
      </w:r>
      <w:r w:rsidR="00DE254A">
        <w:t xml:space="preserve"> (CaSiO</w:t>
      </w:r>
      <w:r w:rsidR="00DE254A" w:rsidRPr="001725AC">
        <w:rPr>
          <w:vertAlign w:val="subscript"/>
        </w:rPr>
        <w:t>3</w:t>
      </w:r>
      <w:r w:rsidR="00DE254A">
        <w:t>)</w:t>
      </w:r>
      <w:r w:rsidR="00604C05" w:rsidRPr="00604C05">
        <w:rPr>
          <w:noProof/>
          <w:vertAlign w:val="superscript"/>
        </w:rPr>
        <w:t>13</w:t>
      </w:r>
      <w:r w:rsidRPr="00D81746">
        <w:t>, dolerite</w:t>
      </w:r>
      <w:r w:rsidR="00B47540">
        <w:t>,</w:t>
      </w:r>
      <w:r w:rsidRPr="00D81746">
        <w:t xml:space="preserve"> and basalt</w:t>
      </w:r>
      <w:r w:rsidR="00604C05" w:rsidRPr="00604C05">
        <w:rPr>
          <w:noProof/>
          <w:vertAlign w:val="superscript"/>
        </w:rPr>
        <w:t>16</w:t>
      </w:r>
      <w:r w:rsidRPr="00D81746">
        <w:t xml:space="preserve"> are among mineral</w:t>
      </w:r>
      <w:r w:rsidR="00E26019">
        <w:t>s</w:t>
      </w:r>
      <w:r w:rsidRPr="00D81746">
        <w:t xml:space="preserve"> </w:t>
      </w:r>
      <w:r w:rsidR="00B47540">
        <w:t>which have demonstrated</w:t>
      </w:r>
      <w:r w:rsidRPr="00D81746">
        <w:t xml:space="preserve"> carbon sequestration potential through enhanced weathering in previous studies.</w:t>
      </w:r>
      <w:bookmarkEnd w:id="0"/>
      <w:r w:rsidRPr="00D81746">
        <w:t xml:space="preserve"> Despite the greater availability, and hence possibly greater CO</w:t>
      </w:r>
      <w:r w:rsidRPr="00D81746">
        <w:rPr>
          <w:vertAlign w:val="subscript"/>
        </w:rPr>
        <w:t>2</w:t>
      </w:r>
      <w:r w:rsidRPr="00D81746">
        <w:t xml:space="preserve"> sequestration capacity, of magnesium silicates, there are concerns about their application for enhanced weathering in croplands due to their potential environmental impact as a result of Cr and Ni leaching and the possible presence of asbestiform particulates</w:t>
      </w:r>
      <w:r w:rsidR="00604C05" w:rsidRPr="00604C05">
        <w:rPr>
          <w:noProof/>
          <w:vertAlign w:val="superscript"/>
        </w:rPr>
        <w:t>11,15,17,18</w:t>
      </w:r>
      <w:r w:rsidRPr="00D81746">
        <w:t>. As a calcium-bearing silicate, wollastonite is herein highlighted as a prime candidate for this process due to its high reactivity, simple chemical structure</w:t>
      </w:r>
      <w:r w:rsidR="006B7AEE">
        <w:t>,</w:t>
      </w:r>
      <w:r w:rsidRPr="00D81746">
        <w:t xml:space="preserve"> being </w:t>
      </w:r>
      <w:r w:rsidRPr="00D81746">
        <w:lastRenderedPageBreak/>
        <w:t>environmentally benign</w:t>
      </w:r>
      <w:r w:rsidR="006B7AEE">
        <w:t xml:space="preserve"> as well as </w:t>
      </w:r>
      <w:r w:rsidR="006B7AEE" w:rsidRPr="006B7AEE">
        <w:t xml:space="preserve">facilitating </w:t>
      </w:r>
      <w:r w:rsidR="006E1713">
        <w:t xml:space="preserve">the </w:t>
      </w:r>
      <w:r w:rsidR="006B7AEE" w:rsidRPr="006B7AEE">
        <w:t>production of carbonates due to the weaker bonding of Ca ions to its silica matrix</w:t>
      </w:r>
      <w:r w:rsidR="00604C05" w:rsidRPr="00604C05">
        <w:rPr>
          <w:noProof/>
          <w:vertAlign w:val="superscript"/>
        </w:rPr>
        <w:t>12,19–21</w:t>
      </w:r>
      <w:r w:rsidRPr="00D81746">
        <w:t xml:space="preserve">. </w:t>
      </w:r>
      <w:r w:rsidR="00D81746" w:rsidRPr="00D81746">
        <w:t>Wollastonite that is mined in Kingston, Ontario, Canada, and is presently commercialized by Canadian Wollastonite for agricultural applications, does not contain elevated levels of hazardous metals.</w:t>
      </w:r>
      <w:r w:rsidR="006B7AEE">
        <w:t xml:space="preserve"> </w:t>
      </w:r>
      <w:r w:rsidRPr="00D81746">
        <w:t>The worldwide wollastonite reserves are estimated to be over 100 Mt, with China, India, USA, Mexico, Canada, and Finland as the top productive countries</w:t>
      </w:r>
      <w:r w:rsidR="00604C05" w:rsidRPr="00604C05">
        <w:rPr>
          <w:noProof/>
          <w:vertAlign w:val="superscript"/>
        </w:rPr>
        <w:t>22</w:t>
      </w:r>
      <w:r w:rsidR="00604C05">
        <w:t>.</w:t>
      </w:r>
    </w:p>
    <w:p w14:paraId="7669A5A8" w14:textId="77777777" w:rsidR="008F7D85" w:rsidRPr="008F7D85" w:rsidRDefault="008F7D85" w:rsidP="00B40C00"/>
    <w:p w14:paraId="4E051E02" w14:textId="1A837372" w:rsidR="008F7D85" w:rsidRDefault="008F7D85" w:rsidP="00B40C00">
      <w:r w:rsidRPr="008F7D85">
        <w:t xml:space="preserve">Enhanced weathering of silicate mineral is reckoned to promote soil health, notably crop yield </w:t>
      </w:r>
      <w:proofErr w:type="gramStart"/>
      <w:r w:rsidRPr="008F7D85">
        <w:t>increase</w:t>
      </w:r>
      <w:proofErr w:type="gramEnd"/>
      <w:r w:rsidRPr="008F7D85">
        <w:t xml:space="preserve"> and plant growth improvement, leading to </w:t>
      </w:r>
      <w:r w:rsidR="006E1713">
        <w:t xml:space="preserve">the </w:t>
      </w:r>
      <w:r w:rsidRPr="008F7D85">
        <w:t>potential reduction in the application of synthetic fertilizers, which can further contribute to GHG emissions reduction</w:t>
      </w:r>
      <w:r w:rsidR="00604C05" w:rsidRPr="00604C05">
        <w:rPr>
          <w:noProof/>
          <w:vertAlign w:val="superscript"/>
        </w:rPr>
        <w:t>11,18,19</w:t>
      </w:r>
      <w:r w:rsidRPr="008F7D85">
        <w:t>. Previous studies have reported that the application of Ca-rich silicate minerals to soils supplies basicity for neutralizing acidity in the soil medium, favoring crop production</w:t>
      </w:r>
      <w:r w:rsidR="000D62AF" w:rsidRPr="000D62AF">
        <w:rPr>
          <w:noProof/>
          <w:vertAlign w:val="superscript"/>
        </w:rPr>
        <w:t>23–25</w:t>
      </w:r>
      <w:r w:rsidRPr="008F7D85">
        <w:t xml:space="preserve">. This also impedes toxic metals mobilization, susceptible </w:t>
      </w:r>
      <w:r w:rsidR="006E1713">
        <w:t>to</w:t>
      </w:r>
      <w:r w:rsidRPr="008F7D85">
        <w:t xml:space="preserve"> acidic conditions, and enhanced weathering could be </w:t>
      </w:r>
      <w:r w:rsidR="00B47540">
        <w:t>useful</w:t>
      </w:r>
      <w:r w:rsidRPr="008F7D85">
        <w:t xml:space="preserve"> for retarding erosion through soil organic matter increment</w:t>
      </w:r>
      <w:r w:rsidR="000D62AF" w:rsidRPr="000D62AF">
        <w:rPr>
          <w:noProof/>
          <w:vertAlign w:val="superscript"/>
        </w:rPr>
        <w:t>11</w:t>
      </w:r>
      <w:r w:rsidRPr="008F7D85">
        <w:t>.</w:t>
      </w:r>
    </w:p>
    <w:p w14:paraId="355D15DC" w14:textId="77777777" w:rsidR="008F7D85" w:rsidRDefault="008F7D85" w:rsidP="00B40C00"/>
    <w:p w14:paraId="1639D152" w14:textId="6DDC7A1F" w:rsidR="004B698E" w:rsidRDefault="0018564A" w:rsidP="00B40C00">
      <w:r>
        <w:t>Eq</w:t>
      </w:r>
      <w:r w:rsidR="00220D45">
        <w:t>uations</w:t>
      </w:r>
      <w:r>
        <w:t xml:space="preserve"> 1-3 show how pedogenic carbon sequestration as inorganic carbonates is possible by amending soils with wollastonite. A</w:t>
      </w:r>
      <w:r w:rsidR="00220D45">
        <w:t>mbient</w:t>
      </w:r>
      <w:r>
        <w:t xml:space="preserve"> CO</w:t>
      </w:r>
      <w:r w:rsidRPr="00220D45">
        <w:rPr>
          <w:vertAlign w:val="subscript"/>
        </w:rPr>
        <w:t>2</w:t>
      </w:r>
      <w:r>
        <w:t xml:space="preserve"> enter</w:t>
      </w:r>
      <w:r w:rsidR="00220D45">
        <w:t>s</w:t>
      </w:r>
      <w:r>
        <w:t xml:space="preserve"> the soil through rainwater</w:t>
      </w:r>
      <w:r w:rsidR="00220D45">
        <w:t xml:space="preserve"> or is produced in soil by microbial activity degrading organic compounds. Once in contact with soil porewater, </w:t>
      </w:r>
      <w:r>
        <w:t>carbonic acid</w:t>
      </w:r>
      <w:r w:rsidR="00220D45">
        <w:t xml:space="preserve"> is formed</w:t>
      </w:r>
      <w:r>
        <w:t>, which dissociates to form bicarbonate and proton (Eq</w:t>
      </w:r>
      <w:r w:rsidR="0062392D">
        <w:t>uation</w:t>
      </w:r>
      <w:r w:rsidR="00220D45">
        <w:t xml:space="preserve"> 1). In the presence of</w:t>
      </w:r>
      <w:r>
        <w:t xml:space="preserve"> plants, root exudates</w:t>
      </w:r>
      <w:r w:rsidR="00220D45">
        <w:t>,</w:t>
      </w:r>
      <w:r>
        <w:t xml:space="preserve"> such as citric acid and maleic acid, </w:t>
      </w:r>
      <w:r w:rsidR="00B47540">
        <w:t>are released</w:t>
      </w:r>
      <w:r w:rsidR="006E1713">
        <w:t>,</w:t>
      </w:r>
      <w:r w:rsidR="00B47540">
        <w:t xml:space="preserve"> </w:t>
      </w:r>
      <w:r>
        <w:t>which also prov</w:t>
      </w:r>
      <w:r w:rsidR="00220D45">
        <w:t xml:space="preserve">ide </w:t>
      </w:r>
      <w:r>
        <w:t xml:space="preserve">protons in the system. These protons facilitate the dissolution of wollastonite in </w:t>
      </w:r>
      <w:r w:rsidR="006E1713">
        <w:t xml:space="preserve">the </w:t>
      </w:r>
      <w:r>
        <w:t>soil</w:t>
      </w:r>
      <w:r w:rsidR="006E1713">
        <w:t xml:space="preserve"> </w:t>
      </w:r>
      <w:proofErr w:type="gramStart"/>
      <w:r w:rsidR="006E1713">
        <w:t xml:space="preserve">through </w:t>
      </w:r>
      <w:r>
        <w:t xml:space="preserve"> releasing</w:t>
      </w:r>
      <w:proofErr w:type="gramEnd"/>
      <w:r>
        <w:t xml:space="preserve"> Ca ions</w:t>
      </w:r>
      <w:r w:rsidR="00220D45">
        <w:t xml:space="preserve"> and</w:t>
      </w:r>
      <w:r>
        <w:t xml:space="preserve"> leaving behind </w:t>
      </w:r>
      <w:r w:rsidR="00220D45">
        <w:t xml:space="preserve">amorphous </w:t>
      </w:r>
      <w:r>
        <w:t>silica (Eq</w:t>
      </w:r>
      <w:r w:rsidR="00596BBE">
        <w:t>uation</w:t>
      </w:r>
      <w:r>
        <w:t xml:space="preserve"> 2). The re</w:t>
      </w:r>
      <w:r w:rsidR="00220D45">
        <w:t>leased Ca ions ultimately react</w:t>
      </w:r>
      <w:r>
        <w:t xml:space="preserve"> with the bicarbonate to precipitate as </w:t>
      </w:r>
      <w:r w:rsidR="00220D45">
        <w:t>carbonates (crystalline calcite or other varieties, depending on geochemical conditions) (Eq</w:t>
      </w:r>
      <w:r w:rsidR="00596BBE">
        <w:t>uation</w:t>
      </w:r>
      <w:r w:rsidR="00220D45">
        <w:t xml:space="preserve"> 3). T</w:t>
      </w:r>
      <w:r>
        <w:t xml:space="preserve">his formed calcium carbonate </w:t>
      </w:r>
      <w:r w:rsidR="00220D45">
        <w:t>becomes part of the</w:t>
      </w:r>
      <w:r>
        <w:t xml:space="preserve"> soil inorganic carbon (SIC) fraction</w:t>
      </w:r>
      <w:r w:rsidR="000D62AF" w:rsidRPr="000D62AF">
        <w:rPr>
          <w:noProof/>
          <w:vertAlign w:val="superscript"/>
        </w:rPr>
        <w:t>26</w:t>
      </w:r>
      <w:r>
        <w:t>.</w:t>
      </w:r>
    </w:p>
    <w:p w14:paraId="4166DB35" w14:textId="77777777" w:rsidR="00596BBE" w:rsidRDefault="00596BBE" w:rsidP="00B40C00">
      <w:pPr>
        <w:rPr>
          <w:lang w:val="pt-BR"/>
        </w:rPr>
      </w:pPr>
    </w:p>
    <w:p w14:paraId="0D74C22B" w14:textId="54AF281F" w:rsidR="00220D45" w:rsidRDefault="00596BBE" w:rsidP="00B40C00">
      <w:pPr>
        <w:rPr>
          <w:lang w:val="pt-BR"/>
        </w:rPr>
      </w:pPr>
      <w:r w:rsidRPr="006E3ABC">
        <w:rPr>
          <w:lang w:val="pt-BR"/>
        </w:rPr>
        <w:t>Ambient CO</w:t>
      </w:r>
      <w:r w:rsidRPr="006E3ABC">
        <w:rPr>
          <w:vertAlign w:val="subscript"/>
          <w:lang w:val="pt-BR"/>
        </w:rPr>
        <w:t>2 </w:t>
      </w:r>
      <w:r w:rsidRPr="006E3ABC">
        <w:rPr>
          <w:lang w:val="pt-BR"/>
        </w:rPr>
        <w:t>solvation:</w:t>
      </w:r>
      <w:r>
        <w:rPr>
          <w:lang w:val="pt-BR"/>
        </w:rPr>
        <w:tab/>
      </w:r>
      <w:r w:rsidRPr="006E3ABC">
        <w:rPr>
          <w:lang w:val="pt-BR"/>
        </w:rPr>
        <w:t>2CO</w:t>
      </w:r>
      <w:r w:rsidRPr="006E3ABC">
        <w:rPr>
          <w:vertAlign w:val="subscript"/>
          <w:lang w:val="pt-BR"/>
        </w:rPr>
        <w:t>2(g)</w:t>
      </w:r>
      <w:r w:rsidRPr="006E3ABC">
        <w:rPr>
          <w:lang w:val="pt-BR"/>
        </w:rPr>
        <w:t> + 2H</w:t>
      </w:r>
      <w:r w:rsidRPr="006E3ABC">
        <w:rPr>
          <w:vertAlign w:val="subscript"/>
          <w:lang w:val="pt-BR"/>
        </w:rPr>
        <w:t>2</w:t>
      </w:r>
      <w:r w:rsidRPr="006E3ABC">
        <w:rPr>
          <w:lang w:val="pt-BR"/>
        </w:rPr>
        <w:t>O</w:t>
      </w:r>
      <w:r w:rsidRPr="006E3ABC">
        <w:rPr>
          <w:vertAlign w:val="subscript"/>
          <w:lang w:val="pt-BR"/>
        </w:rPr>
        <w:t>(l)</w:t>
      </w:r>
      <w:r w:rsidRPr="006E3ABC">
        <w:rPr>
          <w:lang w:val="pt-BR"/>
        </w:rPr>
        <w:t> ↔ 2H</w:t>
      </w:r>
      <w:r w:rsidRPr="006E3ABC">
        <w:rPr>
          <w:vertAlign w:val="subscript"/>
          <w:lang w:val="pt-BR"/>
        </w:rPr>
        <w:t>2</w:t>
      </w:r>
      <w:r w:rsidRPr="006E3ABC">
        <w:rPr>
          <w:lang w:val="pt-BR"/>
        </w:rPr>
        <w:t>CO</w:t>
      </w:r>
      <w:r w:rsidRPr="006E3ABC">
        <w:rPr>
          <w:vertAlign w:val="subscript"/>
          <w:lang w:val="pt-BR"/>
        </w:rPr>
        <w:t>3(aq)</w:t>
      </w:r>
      <w:r w:rsidRPr="006E3ABC">
        <w:rPr>
          <w:lang w:val="pt-BR"/>
        </w:rPr>
        <w:t> ↔ 2HCO</w:t>
      </w:r>
      <w:r w:rsidRPr="006E3ABC">
        <w:rPr>
          <w:vertAlign w:val="subscript"/>
          <w:lang w:val="pt-BR"/>
        </w:rPr>
        <w:t>3</w:t>
      </w:r>
      <w:r w:rsidRPr="006E3ABC">
        <w:rPr>
          <w:vertAlign w:val="superscript"/>
          <w:lang w:val="pt-BR"/>
        </w:rPr>
        <w:t>-</w:t>
      </w:r>
      <w:r w:rsidRPr="006E3ABC">
        <w:rPr>
          <w:lang w:val="pt-BR"/>
        </w:rPr>
        <w:t> + 2H</w:t>
      </w:r>
      <w:r w:rsidRPr="006E3ABC">
        <w:rPr>
          <w:vertAlign w:val="superscript"/>
          <w:lang w:val="pt-BR"/>
        </w:rPr>
        <w:t>+</w:t>
      </w:r>
      <w:r>
        <w:rPr>
          <w:vertAlign w:val="superscript"/>
          <w:lang w:val="pt-BR"/>
        </w:rPr>
        <w:t xml:space="preserve"> </w:t>
      </w:r>
      <w:r>
        <w:rPr>
          <w:lang w:val="pt-BR"/>
        </w:rPr>
        <w:tab/>
        <w:t>(1)</w:t>
      </w:r>
    </w:p>
    <w:p w14:paraId="3AE79582" w14:textId="77777777" w:rsidR="00596BBE" w:rsidRDefault="00596BBE" w:rsidP="00B40C00">
      <w:pPr>
        <w:rPr>
          <w:lang w:val="pt-BR"/>
        </w:rPr>
      </w:pPr>
    </w:p>
    <w:p w14:paraId="576B7974" w14:textId="16BC0902" w:rsidR="00596BBE" w:rsidRDefault="00596BBE" w:rsidP="00B40C00">
      <w:r w:rsidRPr="006E3ABC">
        <w:rPr>
          <w:lang w:val="pt-BR"/>
        </w:rPr>
        <w:t>Wollastonite dissolution</w:t>
      </w:r>
      <w:r>
        <w:rPr>
          <w:lang w:val="pt-BR"/>
        </w:rPr>
        <w:t xml:space="preserve"> (</w:t>
      </w:r>
      <w:r w:rsidRPr="006E3ABC">
        <w:rPr>
          <w:lang w:val="pt-BR"/>
        </w:rPr>
        <w:t>H</w:t>
      </w:r>
      <w:r w:rsidRPr="006E3ABC">
        <w:rPr>
          <w:vertAlign w:val="superscript"/>
          <w:lang w:val="pt-BR"/>
        </w:rPr>
        <w:t>+</w:t>
      </w:r>
      <w:r w:rsidRPr="006E3ABC">
        <w:rPr>
          <w:lang w:val="pt-BR"/>
        </w:rPr>
        <w:t xml:space="preserve"> from the </w:t>
      </w:r>
      <w:r w:rsidRPr="006E3ABC">
        <w:t>dissociation of carbonic acid and root exudates):</w:t>
      </w:r>
    </w:p>
    <w:p w14:paraId="42B7BF00" w14:textId="51EE96E9" w:rsidR="00596BBE" w:rsidRDefault="00596BBE" w:rsidP="00B40C00">
      <w:pPr>
        <w:rPr>
          <w:lang w:val="pt-BR"/>
        </w:rPr>
      </w:pPr>
      <w:r w:rsidRPr="006E3ABC">
        <w:rPr>
          <w:lang w:val="pt-BR"/>
        </w:rPr>
        <w:t>CaSiO</w:t>
      </w:r>
      <w:r w:rsidRPr="006E3ABC">
        <w:rPr>
          <w:vertAlign w:val="subscript"/>
          <w:lang w:val="pt-BR"/>
        </w:rPr>
        <w:t>3(s)</w:t>
      </w:r>
      <w:r w:rsidRPr="006E3ABC">
        <w:rPr>
          <w:lang w:val="pt-BR"/>
        </w:rPr>
        <w:t> + 2 H</w:t>
      </w:r>
      <w:r w:rsidRPr="006E3ABC">
        <w:rPr>
          <w:vertAlign w:val="superscript"/>
          <w:lang w:val="pt-BR"/>
        </w:rPr>
        <w:t>+</w:t>
      </w:r>
      <w:r w:rsidRPr="006E3ABC">
        <w:rPr>
          <w:lang w:val="pt-BR"/>
        </w:rPr>
        <w:t> </w:t>
      </w:r>
      <w:r w:rsidRPr="006E3ABC">
        <w:rPr>
          <w:lang w:val="pt-BR"/>
        </w:rPr>
        <w:sym w:font="Wingdings" w:char="F0E0"/>
      </w:r>
      <w:r w:rsidRPr="006E3ABC">
        <w:rPr>
          <w:lang w:val="pt-BR"/>
        </w:rPr>
        <w:t> Ca</w:t>
      </w:r>
      <w:r w:rsidRPr="006E3ABC">
        <w:rPr>
          <w:vertAlign w:val="superscript"/>
          <w:lang w:val="pt-BR"/>
        </w:rPr>
        <w:t>2+</w:t>
      </w:r>
      <w:r w:rsidRPr="006E3ABC">
        <w:rPr>
          <w:lang w:val="pt-BR"/>
        </w:rPr>
        <w:t> + H</w:t>
      </w:r>
      <w:r w:rsidRPr="006E3ABC">
        <w:rPr>
          <w:vertAlign w:val="subscript"/>
          <w:lang w:val="pt-BR"/>
        </w:rPr>
        <w:t>2</w:t>
      </w:r>
      <w:r w:rsidRPr="006E3ABC">
        <w:rPr>
          <w:lang w:val="pt-BR"/>
        </w:rPr>
        <w:t>O</w:t>
      </w:r>
      <w:r w:rsidRPr="006E3ABC">
        <w:rPr>
          <w:vertAlign w:val="subscript"/>
          <w:lang w:val="pt-BR"/>
        </w:rPr>
        <w:t>(l)</w:t>
      </w:r>
      <w:r w:rsidRPr="006E3ABC">
        <w:rPr>
          <w:lang w:val="pt-BR"/>
        </w:rPr>
        <w:t> + SiO</w:t>
      </w:r>
      <w:r w:rsidRPr="006E3ABC">
        <w:rPr>
          <w:vertAlign w:val="subscript"/>
          <w:lang w:val="pt-BR"/>
        </w:rPr>
        <w:t>2(s)</w:t>
      </w:r>
      <w:r>
        <w:rPr>
          <w:lang w:val="pt-BR"/>
        </w:rPr>
        <w:tab/>
      </w:r>
      <w:r>
        <w:rPr>
          <w:lang w:val="pt-BR"/>
        </w:rPr>
        <w:tab/>
      </w:r>
      <w:r>
        <w:rPr>
          <w:lang w:val="pt-BR"/>
        </w:rPr>
        <w:tab/>
      </w:r>
      <w:r>
        <w:rPr>
          <w:lang w:val="pt-BR"/>
        </w:rPr>
        <w:tab/>
      </w:r>
      <w:r>
        <w:rPr>
          <w:lang w:val="pt-BR"/>
        </w:rPr>
        <w:tab/>
      </w:r>
      <w:r>
        <w:rPr>
          <w:lang w:val="pt-BR"/>
        </w:rPr>
        <w:tab/>
        <w:t>(2)</w:t>
      </w:r>
    </w:p>
    <w:p w14:paraId="49205B0F" w14:textId="4480D721" w:rsidR="00596BBE" w:rsidRDefault="00596BBE" w:rsidP="00B40C00">
      <w:pPr>
        <w:rPr>
          <w:lang w:val="pt-BR"/>
        </w:rPr>
      </w:pPr>
    </w:p>
    <w:p w14:paraId="1DC9DB4A" w14:textId="5C933C43" w:rsidR="00596BBE" w:rsidRDefault="00596BBE" w:rsidP="00B40C00">
      <w:pPr>
        <w:rPr>
          <w:lang w:val="pt-BR"/>
        </w:rPr>
      </w:pPr>
      <w:r w:rsidRPr="006E3ABC">
        <w:rPr>
          <w:lang w:val="pt-BR"/>
        </w:rPr>
        <w:t>Pedogenic inorganic carbonate precipitation:</w:t>
      </w:r>
    </w:p>
    <w:p w14:paraId="177BCFBA" w14:textId="7EB05C74" w:rsidR="00596BBE" w:rsidRPr="00596BBE" w:rsidRDefault="00596BBE" w:rsidP="00B40C00">
      <w:r w:rsidRPr="006E3ABC">
        <w:rPr>
          <w:lang w:val="pt-BR"/>
        </w:rPr>
        <w:t>Ca</w:t>
      </w:r>
      <w:r w:rsidRPr="006E3ABC">
        <w:rPr>
          <w:vertAlign w:val="superscript"/>
          <w:lang w:val="pt-BR"/>
        </w:rPr>
        <w:t>2+</w:t>
      </w:r>
      <w:r w:rsidRPr="006E3ABC">
        <w:rPr>
          <w:lang w:val="pt-BR"/>
        </w:rPr>
        <w:t> + 2 HCO</w:t>
      </w:r>
      <w:r w:rsidRPr="006E3ABC">
        <w:rPr>
          <w:vertAlign w:val="subscript"/>
          <w:lang w:val="pt-BR"/>
        </w:rPr>
        <w:t>3</w:t>
      </w:r>
      <w:r w:rsidRPr="006E3ABC">
        <w:rPr>
          <w:vertAlign w:val="superscript"/>
          <w:lang w:val="pt-BR"/>
        </w:rPr>
        <w:t>- </w:t>
      </w:r>
      <w:r w:rsidRPr="006E3ABC">
        <w:rPr>
          <w:lang w:val="pt-BR"/>
        </w:rPr>
        <w:sym w:font="Wingdings" w:char="F0E0"/>
      </w:r>
      <w:r w:rsidRPr="006E3ABC">
        <w:rPr>
          <w:lang w:val="pt-BR"/>
        </w:rPr>
        <w:t xml:space="preserve"> CaCO</w:t>
      </w:r>
      <w:r w:rsidRPr="006E3ABC">
        <w:rPr>
          <w:vertAlign w:val="subscript"/>
          <w:lang w:val="pt-BR"/>
        </w:rPr>
        <w:t>3(s)</w:t>
      </w:r>
      <w:r w:rsidRPr="006E3ABC">
        <w:rPr>
          <w:lang w:val="pt-BR"/>
        </w:rPr>
        <w:t>↓</w:t>
      </w:r>
      <w:r w:rsidRPr="006E3ABC">
        <w:rPr>
          <w:vertAlign w:val="subscript"/>
          <w:lang w:val="pt-BR"/>
        </w:rPr>
        <w:t> </w:t>
      </w:r>
      <w:r w:rsidRPr="006E3ABC">
        <w:rPr>
          <w:lang w:val="pt-BR"/>
        </w:rPr>
        <w:t> + H</w:t>
      </w:r>
      <w:r w:rsidRPr="006E3ABC">
        <w:rPr>
          <w:vertAlign w:val="subscript"/>
          <w:lang w:val="pt-BR"/>
        </w:rPr>
        <w:t>2</w:t>
      </w:r>
      <w:r w:rsidRPr="006E3ABC">
        <w:rPr>
          <w:lang w:val="pt-BR"/>
        </w:rPr>
        <w:t>O</w:t>
      </w:r>
      <w:r w:rsidRPr="006E3ABC">
        <w:rPr>
          <w:vertAlign w:val="subscript"/>
          <w:lang w:val="pt-BR"/>
        </w:rPr>
        <w:t>(l)</w:t>
      </w:r>
      <w:r w:rsidRPr="006E3ABC">
        <w:rPr>
          <w:lang w:val="pt-BR"/>
        </w:rPr>
        <w:t> + CO</w:t>
      </w:r>
      <w:r w:rsidRPr="006E3ABC">
        <w:rPr>
          <w:vertAlign w:val="subscript"/>
          <w:lang w:val="pt-BR"/>
        </w:rPr>
        <w:t>2(g)</w:t>
      </w:r>
      <w:r>
        <w:rPr>
          <w:lang w:val="pt-BR"/>
        </w:rPr>
        <w:tab/>
      </w:r>
      <w:r>
        <w:rPr>
          <w:lang w:val="pt-BR"/>
        </w:rPr>
        <w:tab/>
      </w:r>
      <w:r>
        <w:rPr>
          <w:lang w:val="pt-BR"/>
        </w:rPr>
        <w:tab/>
      </w:r>
      <w:r>
        <w:rPr>
          <w:lang w:val="pt-BR"/>
        </w:rPr>
        <w:tab/>
      </w:r>
      <w:r>
        <w:rPr>
          <w:lang w:val="pt-BR"/>
        </w:rPr>
        <w:tab/>
      </w:r>
      <w:r>
        <w:rPr>
          <w:lang w:val="pt-BR"/>
        </w:rPr>
        <w:tab/>
        <w:t>(3)</w:t>
      </w:r>
    </w:p>
    <w:p w14:paraId="4876E3D7" w14:textId="77777777" w:rsidR="00596BBE" w:rsidRPr="00596BBE" w:rsidRDefault="00596BBE" w:rsidP="00B40C00"/>
    <w:p w14:paraId="1F91EE7A" w14:textId="20929C66" w:rsidR="0018564A" w:rsidRDefault="0018564A" w:rsidP="00B40C00">
      <w:bookmarkStart w:id="1" w:name="_Hlk54618937"/>
      <w:r>
        <w:t xml:space="preserve">In our recent </w:t>
      </w:r>
      <w:r w:rsidR="001725AC">
        <w:t xml:space="preserve">work, </w:t>
      </w:r>
      <w:r>
        <w:t xml:space="preserve">enhanced weathering through the application of wollastonite </w:t>
      </w:r>
      <w:r w:rsidR="001725AC">
        <w:t>to agricultural soils,</w:t>
      </w:r>
      <w:r>
        <w:t xml:space="preserve"> as a </w:t>
      </w:r>
      <w:r w:rsidR="001725AC">
        <w:t>limestone-alternative amendment,</w:t>
      </w:r>
      <w:r>
        <w:t xml:space="preserve"> has been found effective for CaCO</w:t>
      </w:r>
      <w:r w:rsidRPr="001725AC">
        <w:rPr>
          <w:vertAlign w:val="subscript"/>
        </w:rPr>
        <w:t>3</w:t>
      </w:r>
      <w:r>
        <w:t xml:space="preserve"> precipitation in topsoil, </w:t>
      </w:r>
      <w:r w:rsidR="001725AC">
        <w:t>both at</w:t>
      </w:r>
      <w:r>
        <w:t xml:space="preserve"> laboratory and field scales</w:t>
      </w:r>
      <w:r w:rsidR="00B47540">
        <w:t>,</w:t>
      </w:r>
      <w:r>
        <w:t xml:space="preserve"> </w:t>
      </w:r>
      <w:r w:rsidR="001725AC">
        <w:t xml:space="preserve">and </w:t>
      </w:r>
      <w:r>
        <w:t>over short (few months) and long (3 years) terms. In the field studies, chemical and mineralogical assessments have revealed that the SIC content increases proportionally to wollastonite application dosage (tonne·hectare</w:t>
      </w:r>
      <w:r w:rsidRPr="001725AC">
        <w:rPr>
          <w:vertAlign w:val="superscript"/>
        </w:rPr>
        <w:t>-1</w:t>
      </w:r>
      <w:r>
        <w:t>)</w:t>
      </w:r>
      <w:r w:rsidR="000D62AF" w:rsidRPr="000D62AF">
        <w:rPr>
          <w:noProof/>
          <w:vertAlign w:val="superscript"/>
        </w:rPr>
        <w:t>13</w:t>
      </w:r>
      <w:r>
        <w:t xml:space="preserve">. In laboratory studies, </w:t>
      </w:r>
      <w:r w:rsidR="00B47540">
        <w:t xml:space="preserve">the </w:t>
      </w:r>
      <w:r>
        <w:t>mineralogical analysis showed the presence of</w:t>
      </w:r>
      <w:r w:rsidR="006B2A39">
        <w:t xml:space="preserve"> </w:t>
      </w:r>
      <w:r w:rsidR="006E1713">
        <w:t>pedogenic carbonate</w:t>
      </w:r>
      <w:r w:rsidR="006B2A39">
        <w:t xml:space="preserve"> </w:t>
      </w:r>
      <w:r w:rsidR="00B47540">
        <w:t>due to</w:t>
      </w:r>
      <w:r w:rsidR="006B2A39">
        <w:t xml:space="preserve"> c</w:t>
      </w:r>
      <w:r>
        <w:t>arbon sequestration</w:t>
      </w:r>
      <w:r w:rsidR="000D62AF" w:rsidRPr="000D62AF">
        <w:rPr>
          <w:noProof/>
          <w:vertAlign w:val="superscript"/>
        </w:rPr>
        <w:t>19</w:t>
      </w:r>
      <w:r>
        <w:t>. Pedogenic carbonate formation in soil depends o</w:t>
      </w:r>
      <w:r w:rsidR="006B2A39">
        <w:t>n several factors, most notably:</w:t>
      </w:r>
      <w:r>
        <w:t xml:space="preserve"> topography, climate, surface vegetation, soil biotic processes, and soil physicochemical properties</w:t>
      </w:r>
      <w:r w:rsidR="000D62AF" w:rsidRPr="000D62AF">
        <w:rPr>
          <w:noProof/>
          <w:vertAlign w:val="superscript"/>
        </w:rPr>
        <w:t>27</w:t>
      </w:r>
      <w:r>
        <w:t xml:space="preserve">. </w:t>
      </w:r>
      <w:r w:rsidR="006B2A39">
        <w:t>O</w:t>
      </w:r>
      <w:r>
        <w:t>ur previous study</w:t>
      </w:r>
      <w:r w:rsidR="000D62AF" w:rsidRPr="000D62AF">
        <w:rPr>
          <w:noProof/>
          <w:vertAlign w:val="superscript"/>
        </w:rPr>
        <w:t>23</w:t>
      </w:r>
      <w:r>
        <w:t xml:space="preserve"> determined the role of plants</w:t>
      </w:r>
      <w:r w:rsidR="006B2A39">
        <w:t xml:space="preserve"> (a leguminous plant</w:t>
      </w:r>
      <w:r>
        <w:t xml:space="preserve"> (green bean) and</w:t>
      </w:r>
      <w:r w:rsidR="006B2A39">
        <w:t xml:space="preserve"> a non-leguminous plant</w:t>
      </w:r>
      <w:r>
        <w:t xml:space="preserve"> (corn)</w:t>
      </w:r>
      <w:r w:rsidR="006B2A39">
        <w:t>)</w:t>
      </w:r>
      <w:r>
        <w:t xml:space="preserve"> on wollastonite weathering and inorganic carbonate </w:t>
      </w:r>
      <w:r>
        <w:lastRenderedPageBreak/>
        <w:t xml:space="preserve">formation in soil. Our ongoing research on the pedogenic carbon formation and migration in soils and subsoils includes investigating the fate of soil carbonates in agricultural soil, first formed in </w:t>
      </w:r>
      <w:proofErr w:type="spellStart"/>
      <w:r>
        <w:t>topsoils</w:t>
      </w:r>
      <w:proofErr w:type="spellEnd"/>
      <w:r>
        <w:t xml:space="preserve"> </w:t>
      </w:r>
      <w:r w:rsidR="00B47540">
        <w:t>due to</w:t>
      </w:r>
      <w:r>
        <w:t xml:space="preserve"> mineral weathering at various depths and over time. </w:t>
      </w:r>
      <w:r w:rsidR="002E76E6">
        <w:t xml:space="preserve">According to </w:t>
      </w:r>
      <w:proofErr w:type="spellStart"/>
      <w:r w:rsidR="002E76E6">
        <w:t>Zamanian</w:t>
      </w:r>
      <w:proofErr w:type="spellEnd"/>
      <w:r w:rsidR="002E76E6">
        <w:t xml:space="preserve"> et al.</w:t>
      </w:r>
      <w:r w:rsidR="000D62AF" w:rsidRPr="000D62AF">
        <w:rPr>
          <w:noProof/>
          <w:vertAlign w:val="superscript"/>
        </w:rPr>
        <w:t>27</w:t>
      </w:r>
      <w:r w:rsidR="002E76E6">
        <w:t>, the naturally occurring pedogenic carbonate horizon is found farther from the surface a</w:t>
      </w:r>
      <w:r w:rsidR="002378D7">
        <w:t>s</w:t>
      </w:r>
      <w:r w:rsidR="002E76E6">
        <w:t xml:space="preserve"> the rate of </w:t>
      </w:r>
      <w:r w:rsidR="002378D7">
        <w:t xml:space="preserve">local </w:t>
      </w:r>
      <w:r w:rsidR="002E76E6">
        <w:t>precipitation increases, with the top of this horizon commonly appearing between a few centimeters to 300 cm below the surface.</w:t>
      </w:r>
      <w:r w:rsidR="002378D7">
        <w:t xml:space="preserve"> Other ambient and soil parameters, such as soil water balance, seasonal dynamics, the initial carbonate content in parent material, soil physical properties, also impact the depth of this </w:t>
      </w:r>
      <w:r w:rsidR="006E1713">
        <w:t>occurrence</w:t>
      </w:r>
      <w:r w:rsidR="000D62AF" w:rsidRPr="000D62AF">
        <w:rPr>
          <w:noProof/>
          <w:vertAlign w:val="superscript"/>
        </w:rPr>
        <w:t>27</w:t>
      </w:r>
      <w:r w:rsidR="00B47540">
        <w:t>. T</w:t>
      </w:r>
      <w:r w:rsidR="002378D7">
        <w:t xml:space="preserve">hus it is </w:t>
      </w:r>
      <w:r w:rsidR="00B47540">
        <w:t>of significance</w:t>
      </w:r>
      <w:r w:rsidR="002378D7">
        <w:t xml:space="preserve"> to sample soils to a sufficient depth at all opportunities to obtain an accurate understanding of the original and the incremental levels of SIC resulting from enhanced weathering of silicates.</w:t>
      </w:r>
    </w:p>
    <w:bookmarkEnd w:id="1"/>
    <w:p w14:paraId="3C767086" w14:textId="77777777" w:rsidR="0018564A" w:rsidRDefault="0018564A" w:rsidP="00B40C00"/>
    <w:p w14:paraId="26C79E7C" w14:textId="77777777" w:rsidR="008624E6" w:rsidRPr="00A310B7" w:rsidRDefault="006B2A39" w:rsidP="00B40C00">
      <w:pPr>
        <w:rPr>
          <w:i/>
          <w:iCs/>
        </w:rPr>
      </w:pPr>
      <w:bookmarkStart w:id="2" w:name="_Hlk54349576"/>
      <w:r>
        <w:t xml:space="preserve">At the field </w:t>
      </w:r>
      <w:r w:rsidR="0018564A">
        <w:t xml:space="preserve">scale, </w:t>
      </w:r>
      <w:r>
        <w:t>an important</w:t>
      </w:r>
      <w:r w:rsidR="0018564A">
        <w:t xml:space="preserve"> limitation is the use of low application rates of </w:t>
      </w:r>
      <w:r>
        <w:t>silicate soil amendments</w:t>
      </w:r>
      <w:r w:rsidR="0018564A">
        <w:t xml:space="preserve">. As there is limited </w:t>
      </w:r>
      <w:r>
        <w:t xml:space="preserve">knowledge on the effect of many silicates (such as wollastonite and olivine) on soil and plant health, </w:t>
      </w:r>
      <w:r w:rsidR="0018564A">
        <w:t>commercial producer</w:t>
      </w:r>
      <w:r w:rsidR="007C518E">
        <w:t>s</w:t>
      </w:r>
      <w:r w:rsidR="0018564A">
        <w:t xml:space="preserve"> </w:t>
      </w:r>
      <w:r>
        <w:t>avoid</w:t>
      </w:r>
      <w:r w:rsidR="0018564A">
        <w:t xml:space="preserve"> testing higher application rates</w:t>
      </w:r>
      <w:r>
        <w:t xml:space="preserve"> that could result in significant carbon sequestration</w:t>
      </w:r>
      <w:r w:rsidR="0018564A">
        <w:t xml:space="preserve">. As a result of </w:t>
      </w:r>
      <w:r>
        <w:t>such</w:t>
      </w:r>
      <w:r w:rsidR="0018564A">
        <w:t xml:space="preserve"> low application rates, as well as the large area of </w:t>
      </w:r>
      <w:r>
        <w:t xml:space="preserve">crop </w:t>
      </w:r>
      <w:r w:rsidR="0018564A">
        <w:t xml:space="preserve">fields, </w:t>
      </w:r>
      <w:r w:rsidR="00CD2C26">
        <w:t>a research</w:t>
      </w:r>
      <w:r w:rsidR="0018564A">
        <w:t xml:space="preserve"> challenge</w:t>
      </w:r>
      <w:r w:rsidR="00CD2C26">
        <w:t xml:space="preserve"> commonly faced is to</w:t>
      </w:r>
      <w:r w:rsidR="00A04AD4">
        <w:t xml:space="preserve"> determine changes in SIC when values are relatively low, and to</w:t>
      </w:r>
      <w:r w:rsidR="00CD2C26">
        <w:t xml:space="preserve"> recover and isolate the silicate </w:t>
      </w:r>
      <w:r w:rsidR="0018564A">
        <w:t xml:space="preserve">grains and weathering products from the soil to study morphological and mineralogical changes. In </w:t>
      </w:r>
      <w:r w:rsidR="00CD2C26">
        <w:t>our past</w:t>
      </w:r>
      <w:r w:rsidR="0018564A">
        <w:t xml:space="preserve"> work, we </w:t>
      </w:r>
      <w:r w:rsidR="00CD2C26">
        <w:t>reported on how</w:t>
      </w:r>
      <w:r w:rsidR="0018564A">
        <w:t xml:space="preserve"> physical fractionation of the </w:t>
      </w:r>
      <w:r w:rsidR="00A01679">
        <w:t>wollastonite</w:t>
      </w:r>
      <w:r w:rsidR="00CD2C26">
        <w:t>-</w:t>
      </w:r>
      <w:r w:rsidR="0018564A">
        <w:t>amended soil</w:t>
      </w:r>
      <w:r w:rsidR="006E1713">
        <w:t xml:space="preserve"> (</w:t>
      </w:r>
      <w:r w:rsidR="0018564A">
        <w:t>using sieving</w:t>
      </w:r>
      <w:r w:rsidR="006E1713">
        <w:t xml:space="preserve">) </w:t>
      </w:r>
      <w:r w:rsidR="00A04AD4">
        <w:t>enabled</w:t>
      </w:r>
      <w:r w:rsidR="00CD2C26">
        <w:t xml:space="preserve"> </w:t>
      </w:r>
      <w:r w:rsidR="006E1713">
        <w:t xml:space="preserve">a </w:t>
      </w:r>
      <w:r w:rsidR="0018564A">
        <w:t xml:space="preserve">better understanding of the weathering </w:t>
      </w:r>
      <w:r w:rsidR="00CD2C26">
        <w:t>process</w:t>
      </w:r>
      <w:r w:rsidR="0018564A">
        <w:t xml:space="preserve">, especially </w:t>
      </w:r>
      <w:r w:rsidR="00CD2C26">
        <w:t>the formation and accumulation of pedogenic</w:t>
      </w:r>
      <w:r w:rsidR="0018564A">
        <w:t xml:space="preserve"> carbonate</w:t>
      </w:r>
      <w:r w:rsidR="00CD2C26">
        <w:t>s</w:t>
      </w:r>
      <w:r w:rsidR="000D62AF" w:rsidRPr="000D62AF">
        <w:rPr>
          <w:noProof/>
          <w:vertAlign w:val="superscript"/>
        </w:rPr>
        <w:t>28</w:t>
      </w:r>
      <w:r w:rsidR="0018564A">
        <w:t>.</w:t>
      </w:r>
      <w:r w:rsidR="00A04AD4">
        <w:t xml:space="preserve"> </w:t>
      </w:r>
      <w:r w:rsidR="00571865">
        <w:t>Accordingly, t</w:t>
      </w:r>
      <w:r w:rsidR="00571865" w:rsidRPr="00571865">
        <w:t xml:space="preserve">he higher contents of wollastonite and weathering products were detected in </w:t>
      </w:r>
      <w:r w:rsidR="006E1713">
        <w:t xml:space="preserve">the </w:t>
      </w:r>
      <w:r w:rsidR="00571865" w:rsidRPr="00571865">
        <w:t>finer fraction of soil</w:t>
      </w:r>
      <w:r w:rsidR="00571865">
        <w:t xml:space="preserve">, </w:t>
      </w:r>
      <w:r w:rsidR="00A04AD4">
        <w:t>which provided</w:t>
      </w:r>
      <w:r w:rsidR="00A04AD4" w:rsidRPr="00A04AD4">
        <w:t xml:space="preserve"> reasonably high values during analyses, ensuring more precise and reliable results. </w:t>
      </w:r>
      <w:r w:rsidR="006D0585">
        <w:t>The</w:t>
      </w:r>
      <w:r w:rsidR="00AD5087" w:rsidRPr="00716A30">
        <w:t xml:space="preserve"> findings highlight the importance of using physical fractionation, through sieving or other segregation means, for reliable estimation of the sequestrated carbon accumulation in silicate-amended soils</w:t>
      </w:r>
      <w:r w:rsidR="006D0585">
        <w:t xml:space="preserve">. </w:t>
      </w:r>
      <w:r w:rsidR="008624E6" w:rsidRPr="008624E6">
        <w:t xml:space="preserve">However, the degree of fractionation could vary from soil to soil and from silicate to silicate, so </w:t>
      </w:r>
      <w:r w:rsidR="006E1713">
        <w:t xml:space="preserve">it </w:t>
      </w:r>
      <w:r w:rsidR="008624E6" w:rsidRPr="008624E6">
        <w:t>should be further researched.</w:t>
      </w:r>
    </w:p>
    <w:p w14:paraId="5317B617" w14:textId="77777777" w:rsidR="007F0D28" w:rsidRDefault="007F0D28" w:rsidP="00B40C00"/>
    <w:p w14:paraId="4FB16F4A" w14:textId="39F56D32" w:rsidR="0018564A" w:rsidRDefault="006D0585" w:rsidP="00B40C00">
      <w:r>
        <w:t xml:space="preserve">Accurate measurement of SIC is critical for establishing a standard and </w:t>
      </w:r>
      <w:r w:rsidR="007F0D28">
        <w:t>scientific</w:t>
      </w:r>
      <w:r>
        <w:t xml:space="preserve"> procedure that can be adopted by various researchers interested in </w:t>
      </w:r>
      <w:r w:rsidR="008624E6">
        <w:t>analyzing</w:t>
      </w:r>
      <w:r>
        <w:t xml:space="preserve"> </w:t>
      </w:r>
      <w:r w:rsidR="008624E6">
        <w:t xml:space="preserve">the </w:t>
      </w:r>
      <w:r>
        <w:t xml:space="preserve">evolution of SIC and (and </w:t>
      </w:r>
      <w:r w:rsidR="006E1713">
        <w:t>organic carbon</w:t>
      </w:r>
      <w:r>
        <w:t xml:space="preserve">) </w:t>
      </w:r>
      <w:r w:rsidR="007F0D28">
        <w:t xml:space="preserve">over time and depth of the soil. </w:t>
      </w:r>
      <w:r w:rsidR="008624E6">
        <w:t>Such methodology</w:t>
      </w:r>
      <w:r w:rsidR="007F0D28">
        <w:t xml:space="preserve"> </w:t>
      </w:r>
      <w:bookmarkEnd w:id="2"/>
      <w:r w:rsidR="00C912CF">
        <w:t>enable</w:t>
      </w:r>
      <w:r w:rsidR="008624E6">
        <w:t>s</w:t>
      </w:r>
      <w:r w:rsidR="00C912CF">
        <w:t xml:space="preserve"> farmers to claim </w:t>
      </w:r>
      <w:r w:rsidR="00EE1BA2">
        <w:t xml:space="preserve">carbon </w:t>
      </w:r>
      <w:r w:rsidR="00C912CF">
        <w:t>credit as a result of SIC formation</w:t>
      </w:r>
      <w:r w:rsidR="00EE1BA2">
        <w:t xml:space="preserve"> in their field soils</w:t>
      </w:r>
      <w:r w:rsidR="007F0D28">
        <w:t xml:space="preserve">. </w:t>
      </w:r>
      <w:r w:rsidR="0018564A">
        <w:t>The following protocol describes</w:t>
      </w:r>
      <w:r w:rsidR="003F663D">
        <w:t>,</w:t>
      </w:r>
      <w:r w:rsidR="0018564A">
        <w:t xml:space="preserve"> in detail</w:t>
      </w:r>
      <w:r w:rsidR="00C912CF">
        <w:t>: (</w:t>
      </w:r>
      <w:r w:rsidR="00596BBE">
        <w:t>1</w:t>
      </w:r>
      <w:r w:rsidR="00C912CF">
        <w:t>) a</w:t>
      </w:r>
      <w:r w:rsidR="0018564A">
        <w:t xml:space="preserve"> soil sampling method</w:t>
      </w:r>
      <w:r w:rsidR="00C912CF">
        <w:t xml:space="preserve"> to be used following soil silicate amendment, which</w:t>
      </w:r>
      <w:r w:rsidR="0018564A">
        <w:t xml:space="preserve"> account</w:t>
      </w:r>
      <w:r w:rsidR="00C912CF">
        <w:t>s</w:t>
      </w:r>
      <w:r w:rsidR="0018564A">
        <w:t xml:space="preserve"> for the statistical signifi</w:t>
      </w:r>
      <w:r w:rsidR="00C912CF">
        <w:t>cance of the analyzed soil data; (</w:t>
      </w:r>
      <w:r w:rsidR="00596BBE">
        <w:t>2</w:t>
      </w:r>
      <w:r w:rsidR="00C912CF">
        <w:t>) a</w:t>
      </w:r>
      <w:r w:rsidR="0018564A">
        <w:t xml:space="preserve"> soil fractionation method t</w:t>
      </w:r>
      <w:r w:rsidR="00C912CF">
        <w:t>hat improves the</w:t>
      </w:r>
      <w:r w:rsidR="0018564A">
        <w:t xml:space="preserve"> accura</w:t>
      </w:r>
      <w:r w:rsidR="00C912CF">
        <w:t xml:space="preserve">cy of quantifying changes in </w:t>
      </w:r>
      <w:r w:rsidR="0018564A">
        <w:t>pedogenic inorganic carbonate</w:t>
      </w:r>
      <w:r w:rsidR="00C912CF">
        <w:t xml:space="preserve"> pool </w:t>
      </w:r>
      <w:proofErr w:type="gramStart"/>
      <w:r w:rsidR="00C912CF">
        <w:t>as a result of</w:t>
      </w:r>
      <w:proofErr w:type="gramEnd"/>
      <w:r w:rsidR="00C912CF">
        <w:t xml:space="preserve"> enhanced silicate weathering, and (</w:t>
      </w:r>
      <w:r w:rsidR="00596BBE">
        <w:t>3</w:t>
      </w:r>
      <w:r w:rsidR="00C912CF">
        <w:t>) t</w:t>
      </w:r>
      <w:r w:rsidR="0018564A">
        <w:t xml:space="preserve">he calculation steps </w:t>
      </w:r>
      <w:r w:rsidR="00C912CF">
        <w:t xml:space="preserve">used </w:t>
      </w:r>
      <w:r w:rsidR="0018564A">
        <w:t xml:space="preserve">to determine the </w:t>
      </w:r>
      <w:r w:rsidR="00C912CF">
        <w:t>SIC</w:t>
      </w:r>
      <w:r w:rsidR="0018564A">
        <w:t xml:space="preserve"> sequestration rate as a result of </w:t>
      </w:r>
      <w:r w:rsidR="00C912CF">
        <w:t xml:space="preserve">soil silicate </w:t>
      </w:r>
      <w:r w:rsidR="0018564A">
        <w:t xml:space="preserve">amendment. </w:t>
      </w:r>
      <w:r w:rsidR="002E6F16">
        <w:t>For the purpose of this demonstration</w:t>
      </w:r>
      <w:r w:rsidR="00780FD2">
        <w:t>,</w:t>
      </w:r>
      <w:r w:rsidR="002E6F16">
        <w:t xml:space="preserve"> wollastonite</w:t>
      </w:r>
      <w:r w:rsidR="00780FD2">
        <w:t>,</w:t>
      </w:r>
      <w:r w:rsidR="002E6F16">
        <w:t xml:space="preserve"> sourced from Canadian Wollastonite, is assumed to be the silicate mineral applied to agricultural soils, and the agricultural soils are </w:t>
      </w:r>
      <w:r w:rsidR="00780FD2">
        <w:t>consider</w:t>
      </w:r>
      <w:r w:rsidR="002E6F16">
        <w:t>ed to be similar to those found in Southern Ontario’s farmlands.</w:t>
      </w:r>
    </w:p>
    <w:p w14:paraId="6507490A" w14:textId="77777777" w:rsidR="00E84F7B" w:rsidRDefault="00E84F7B" w:rsidP="00B40C00"/>
    <w:p w14:paraId="6389F8B2" w14:textId="198A6A45" w:rsidR="00E84F7B" w:rsidRDefault="00E84F7B" w:rsidP="00B40C00">
      <w:r>
        <w:t>The procedure involving amending agricultural soil with wollastonite (e.g.</w:t>
      </w:r>
      <w:r w:rsidR="00596BBE">
        <w:t>,</w:t>
      </w:r>
      <w:r>
        <w:t xml:space="preserve"> determining the amount of wollastonite to apply per hectare, and the method to spread it over the soil) was described in our previous study</w:t>
      </w:r>
      <w:r w:rsidR="000D62AF" w:rsidRPr="000D62AF">
        <w:rPr>
          <w:noProof/>
          <w:vertAlign w:val="superscript"/>
        </w:rPr>
        <w:t>13</w:t>
      </w:r>
      <w:r>
        <w:t xml:space="preserve">. The </w:t>
      </w:r>
      <w:r w:rsidR="006E1713">
        <w:t>study area</w:t>
      </w:r>
      <w:r>
        <w:t xml:space="preserve"> in our prior </w:t>
      </w:r>
      <w:r w:rsidR="00780FD2">
        <w:t xml:space="preserve">and present </w:t>
      </w:r>
      <w:r>
        <w:t xml:space="preserve">work </w:t>
      </w:r>
      <w:r w:rsidR="00780FD2">
        <w:t>is</w:t>
      </w:r>
      <w:r>
        <w:t xml:space="preserve"> rectangular </w:t>
      </w:r>
      <w:r>
        <w:lastRenderedPageBreak/>
        <w:t xml:space="preserve">plots; therefore, </w:t>
      </w:r>
      <w:r w:rsidR="00780FD2">
        <w:t xml:space="preserve">the </w:t>
      </w:r>
      <w:r>
        <w:t xml:space="preserve">direct random sampling method is appropriate for such studies. This is a commonly used method owing to its low cost, reduced time requirement, and ability to provide adequate statistical uncertainty. Similarly, depending on the various field conditions and the level of statistical significance desired, zonal or grid sampling methods can also be used. Accuracy in soil sampling is </w:t>
      </w:r>
      <w:r w:rsidR="006E1713">
        <w:t>essential</w:t>
      </w:r>
      <w:r>
        <w:t xml:space="preserve"> to reduce statistical uncertainty as a result of sampling bias. When statistics are used, achieving less than 95% confidence (i.e.</w:t>
      </w:r>
      <w:r w:rsidR="006E1713">
        <w:t>,</w:t>
      </w:r>
      <w:r>
        <w:t xml:space="preserve"> p &lt; 0.05) is not considered “statistically significant.” However, for certain soil studies, the confidence level may be relaxed to 90% (i.e.</w:t>
      </w:r>
      <w:r w:rsidR="00780FD2">
        <w:t>,</w:t>
      </w:r>
      <w:r>
        <w:t xml:space="preserve"> p &lt; 0.10) owing to the number of uncontrolled (i.e.</w:t>
      </w:r>
      <w:r w:rsidR="00780FD2">
        <w:t>,</w:t>
      </w:r>
      <w:r>
        <w:t xml:space="preserve"> naturally varying) parameters in the field conditions that affect the general precision of measurements. In this protocol, two sets of samples are collected in order to investigate SIC content and other</w:t>
      </w:r>
      <w:r w:rsidR="00780FD2">
        <w:t xml:space="preserve"> </w:t>
      </w:r>
      <w:r>
        <w:t>chemical, mineral</w:t>
      </w:r>
      <w:r w:rsidR="00780FD2">
        <w:t>,</w:t>
      </w:r>
      <w:r>
        <w:t xml:space="preserve"> and morphological properties of the soil throughout its vertical profile. </w:t>
      </w:r>
    </w:p>
    <w:p w14:paraId="3F16AC5D" w14:textId="77777777" w:rsidR="00E84F7B" w:rsidRPr="0018564A" w:rsidRDefault="00E84F7B" w:rsidP="00B40C00"/>
    <w:p w14:paraId="09BDC2EF" w14:textId="77777777" w:rsidR="006E4797" w:rsidRDefault="00551D82" w:rsidP="00B40C00">
      <w:pPr>
        <w:rPr>
          <w:color w:val="808080"/>
        </w:rPr>
      </w:pPr>
      <w:r>
        <w:rPr>
          <w:b/>
        </w:rPr>
        <w:t>PROTOCOL:</w:t>
      </w:r>
    </w:p>
    <w:p w14:paraId="4FEC11A1" w14:textId="77777777" w:rsidR="00EF58D1" w:rsidRDefault="00EF58D1" w:rsidP="00B40C00"/>
    <w:p w14:paraId="2E6D4048" w14:textId="77777777" w:rsidR="00EF58D1" w:rsidRPr="0075161F" w:rsidRDefault="00EF58D1" w:rsidP="00B40C00">
      <w:pPr>
        <w:pStyle w:val="ListParagraph"/>
        <w:numPr>
          <w:ilvl w:val="0"/>
          <w:numId w:val="23"/>
        </w:numPr>
        <w:ind w:left="0" w:firstLine="0"/>
        <w:rPr>
          <w:b/>
          <w:highlight w:val="yellow"/>
        </w:rPr>
      </w:pPr>
      <w:r w:rsidRPr="0075161F">
        <w:rPr>
          <w:b/>
          <w:highlight w:val="yellow"/>
        </w:rPr>
        <w:t>Soil sampling method and core collection</w:t>
      </w:r>
    </w:p>
    <w:p w14:paraId="3047C820" w14:textId="77777777" w:rsidR="003F663D" w:rsidRDefault="003F663D" w:rsidP="00B40C00"/>
    <w:p w14:paraId="2988F3C4" w14:textId="77777777" w:rsidR="00631F1A" w:rsidRPr="00596BBE" w:rsidRDefault="00C95317" w:rsidP="00B40C00">
      <w:pPr>
        <w:pStyle w:val="ListParagraph"/>
        <w:numPr>
          <w:ilvl w:val="1"/>
          <w:numId w:val="13"/>
        </w:numPr>
        <w:ind w:left="0" w:firstLine="0"/>
        <w:rPr>
          <w:highlight w:val="yellow"/>
        </w:rPr>
      </w:pPr>
      <w:r>
        <w:t>Divide the</w:t>
      </w:r>
      <w:r w:rsidR="00EF58D1">
        <w:t xml:space="preserve"> mapped </w:t>
      </w:r>
      <w:r>
        <w:t xml:space="preserve">and </w:t>
      </w:r>
      <w:r w:rsidR="00780FD2">
        <w:t xml:space="preserve">a </w:t>
      </w:r>
      <w:r>
        <w:t xml:space="preserve">demarcated agricultural land </w:t>
      </w:r>
      <w:r w:rsidR="00EF58D1">
        <w:t xml:space="preserve">area </w:t>
      </w:r>
      <w:r>
        <w:t xml:space="preserve">of interest </w:t>
      </w:r>
      <w:r w:rsidR="00EF58D1">
        <w:t xml:space="preserve">into different </w:t>
      </w:r>
      <w:r>
        <w:t>plots</w:t>
      </w:r>
      <w:r w:rsidR="00EF58D1">
        <w:t xml:space="preserve"> based on the land elevation, </w:t>
      </w:r>
      <w:r w:rsidR="000944C1">
        <w:t>historical crop yield</w:t>
      </w:r>
      <w:r w:rsidR="00EF58D1">
        <w:t>, and</w:t>
      </w:r>
      <w:r>
        <w:t>/or</w:t>
      </w:r>
      <w:r w:rsidR="00EF58D1">
        <w:t xml:space="preserve"> land management strategy. </w:t>
      </w:r>
      <w:r w:rsidR="00EF58D1" w:rsidRPr="005B35CB">
        <w:rPr>
          <w:highlight w:val="yellow"/>
        </w:rPr>
        <w:t xml:space="preserve">Determine the leveling of each </w:t>
      </w:r>
      <w:r w:rsidRPr="005B35CB">
        <w:rPr>
          <w:highlight w:val="yellow"/>
        </w:rPr>
        <w:t>plot</w:t>
      </w:r>
      <w:r w:rsidR="00EF58D1" w:rsidRPr="005B35CB">
        <w:rPr>
          <w:highlight w:val="yellow"/>
        </w:rPr>
        <w:t xml:space="preserve"> using a GPS receiver</w:t>
      </w:r>
      <w:r w:rsidR="00EF58D1" w:rsidRPr="000944C1">
        <w:t xml:space="preserve">, </w:t>
      </w:r>
      <w:r w:rsidR="000944C1" w:rsidRPr="000944C1">
        <w:t>classify crop yield based on historical farm records</w:t>
      </w:r>
      <w:r w:rsidR="00EF58D1" w:rsidRPr="000944C1">
        <w:t xml:space="preserve"> (</w:t>
      </w:r>
      <w:r w:rsidR="000944C1" w:rsidRPr="000944C1">
        <w:t>below-average</w:t>
      </w:r>
      <w:r w:rsidR="00EF58D1" w:rsidRPr="000944C1">
        <w:t xml:space="preserve">, </w:t>
      </w:r>
      <w:r w:rsidR="000944C1" w:rsidRPr="000944C1">
        <w:t>average</w:t>
      </w:r>
      <w:r w:rsidR="00EF58D1" w:rsidRPr="000944C1">
        <w:t xml:space="preserve">, </w:t>
      </w:r>
      <w:r w:rsidR="000944C1" w:rsidRPr="000944C1">
        <w:t>above-average</w:t>
      </w:r>
      <w:r w:rsidR="00EF58D1" w:rsidRPr="000944C1">
        <w:t>)</w:t>
      </w:r>
      <w:r w:rsidRPr="000944C1">
        <w:t>,</w:t>
      </w:r>
      <w:r w:rsidR="00EF58D1" w:rsidRPr="000944C1">
        <w:t xml:space="preserve"> and</w:t>
      </w:r>
      <w:r w:rsidR="00EF58D1">
        <w:t xml:space="preserve"> the land management strategy used for each plot (</w:t>
      </w:r>
      <w:r w:rsidR="002B68A9">
        <w:t>types of soil amendments used</w:t>
      </w:r>
      <w:r w:rsidR="00EF58D1">
        <w:t xml:space="preserve">, if </w:t>
      </w:r>
      <w:r w:rsidR="002B68A9">
        <w:t>any</w:t>
      </w:r>
      <w:r w:rsidR="00EF58D1">
        <w:t xml:space="preserve">). </w:t>
      </w:r>
      <w:r w:rsidR="00631F1A" w:rsidRPr="00596BBE">
        <w:rPr>
          <w:highlight w:val="yellow"/>
        </w:rPr>
        <w:t>Place the flags at the boundaries of each plot to ease subsequent sampling.</w:t>
      </w:r>
    </w:p>
    <w:p w14:paraId="279EA694" w14:textId="77777777" w:rsidR="00AF2AD0" w:rsidRDefault="00AF2AD0" w:rsidP="00B40C00">
      <w:pPr>
        <w:pStyle w:val="ListParagraph"/>
        <w:ind w:left="0"/>
      </w:pPr>
    </w:p>
    <w:p w14:paraId="05FC5C28" w14:textId="26CD28B0" w:rsidR="00EF58D1" w:rsidRDefault="00631F1A" w:rsidP="00B40C00">
      <w:pPr>
        <w:pStyle w:val="ListParagraph"/>
        <w:ind w:left="0"/>
      </w:pPr>
      <w:r>
        <w:t xml:space="preserve">NOTE: </w:t>
      </w:r>
      <w:r w:rsidR="002B68A9" w:rsidRPr="00596BBE">
        <w:rPr>
          <w:b/>
          <w:bCs/>
        </w:rPr>
        <w:t>Figure 1</w:t>
      </w:r>
      <w:r w:rsidR="002B68A9">
        <w:t xml:space="preserve"> shows the sectioning of the </w:t>
      </w:r>
      <w:r w:rsidR="00F460F3">
        <w:t xml:space="preserve">rectangular </w:t>
      </w:r>
      <w:r w:rsidR="002B68A9">
        <w:t>area under study into four plots (A, B, C, D).</w:t>
      </w:r>
      <w:r w:rsidR="005B35CB">
        <w:t xml:space="preserve"> </w:t>
      </w:r>
      <w:r w:rsidR="00EF58D1">
        <w:t>Such an experimental design and information will be helpful to check the statistical significance of the analyzed data.</w:t>
      </w:r>
      <w:r w:rsidR="00D012AB">
        <w:t xml:space="preserve"> </w:t>
      </w:r>
      <w:r w:rsidR="00F460F3">
        <w:t xml:space="preserve">Furthermore, it </w:t>
      </w:r>
      <w:r w:rsidR="00D012AB">
        <w:t xml:space="preserve">can be appropriate for irregular farmlands and be convenient for aligning sampling according to a parameter deemed </w:t>
      </w:r>
      <w:r w:rsidR="006E1713">
        <w:t>necessary</w:t>
      </w:r>
      <w:r w:rsidR="00D012AB">
        <w:t>, from the orientation of crop rows to the direction of terrain, runoff, dominant wind, sun path, etc.</w:t>
      </w:r>
      <w:r w:rsidR="003F4A39" w:rsidRPr="003F4A39">
        <w:t xml:space="preserve"> </w:t>
      </w:r>
      <w:bookmarkStart w:id="3" w:name="_Hlk54003046"/>
      <w:r w:rsidR="003F4A39">
        <w:t xml:space="preserve">These </w:t>
      </w:r>
      <w:r w:rsidR="004C2F12">
        <w:t>four</w:t>
      </w:r>
      <w:r w:rsidR="003F4A39">
        <w:t xml:space="preserve"> plots were considered in order to facilitate </w:t>
      </w:r>
      <w:r w:rsidR="00780FD2">
        <w:t xml:space="preserve">a </w:t>
      </w:r>
      <w:r w:rsidR="003F4A39">
        <w:t xml:space="preserve">field filming campaign. </w:t>
      </w:r>
      <w:bookmarkEnd w:id="3"/>
    </w:p>
    <w:p w14:paraId="3D68159E" w14:textId="77777777" w:rsidR="00EF4571" w:rsidRDefault="00EF4571" w:rsidP="00B40C00">
      <w:pPr>
        <w:pStyle w:val="ListParagraph"/>
        <w:ind w:left="0"/>
      </w:pPr>
    </w:p>
    <w:p w14:paraId="196B42B1" w14:textId="0072A52D" w:rsidR="00480779" w:rsidRDefault="003A4AE7" w:rsidP="00B40C00">
      <w:pPr>
        <w:pStyle w:val="ListParagraph"/>
        <w:numPr>
          <w:ilvl w:val="1"/>
          <w:numId w:val="13"/>
        </w:numPr>
        <w:ind w:left="0" w:firstLine="0"/>
      </w:pPr>
      <w:r>
        <w:t>Use the d</w:t>
      </w:r>
      <w:r w:rsidR="00EF58D1">
        <w:t>irected random sampling method</w:t>
      </w:r>
      <w:r w:rsidR="002B68A9">
        <w:t xml:space="preserve"> </w:t>
      </w:r>
      <w:r w:rsidR="00EF58D1">
        <w:t xml:space="preserve">to collect cores across each </w:t>
      </w:r>
      <w:r w:rsidR="00C95317">
        <w:t>plot</w:t>
      </w:r>
      <w:r w:rsidR="002B68A9">
        <w:t xml:space="preserve">. </w:t>
      </w:r>
      <w:r>
        <w:t>Subdivide each plot following a grid pattern into 25 sub-plots (</w:t>
      </w:r>
      <w:r w:rsidRPr="00596BBE">
        <w:rPr>
          <w:b/>
          <w:bCs/>
        </w:rPr>
        <w:t>Figure 2</w:t>
      </w:r>
      <w:r>
        <w:t>)</w:t>
      </w:r>
      <w:r w:rsidR="00596BBE">
        <w:t xml:space="preserve">. </w:t>
      </w:r>
      <w:proofErr w:type="gramStart"/>
      <w:r w:rsidR="002B68A9">
        <w:t>C</w:t>
      </w:r>
      <w:r w:rsidR="00EF58D1">
        <w:t>ollect</w:t>
      </w:r>
      <w:r w:rsidR="002B68A9">
        <w:t>ing</w:t>
      </w:r>
      <w:proofErr w:type="gramEnd"/>
      <w:r w:rsidR="00EF58D1">
        <w:t xml:space="preserve"> 25 cores</w:t>
      </w:r>
      <w:r w:rsidR="002B68A9">
        <w:t xml:space="preserve"> </w:t>
      </w:r>
      <w:r w:rsidR="00EF58D1">
        <w:t xml:space="preserve">is </w:t>
      </w:r>
      <w:r w:rsidR="005B35CB">
        <w:t>above</w:t>
      </w:r>
      <w:r w:rsidR="00EF58D1">
        <w:t xml:space="preserve"> the traditionally minimum recommend number of cores (</w:t>
      </w:r>
      <w:r w:rsidR="002B68A9">
        <w:t>15–20).</w:t>
      </w:r>
    </w:p>
    <w:p w14:paraId="42EA4AEE" w14:textId="77777777" w:rsidR="00EF4571" w:rsidRDefault="00EF4571" w:rsidP="00B40C00">
      <w:pPr>
        <w:pStyle w:val="ListParagraph"/>
        <w:ind w:left="0"/>
      </w:pPr>
    </w:p>
    <w:p w14:paraId="31496301" w14:textId="77777777" w:rsidR="002C44B5" w:rsidRDefault="002C44B5" w:rsidP="00B40C00">
      <w:pPr>
        <w:pStyle w:val="ListParagraph"/>
        <w:ind w:left="0"/>
      </w:pPr>
      <w:r w:rsidRPr="002C44B5">
        <w:t xml:space="preserve">[Place </w:t>
      </w:r>
      <w:r w:rsidRPr="0075161F">
        <w:rPr>
          <w:b/>
          <w:bCs/>
        </w:rPr>
        <w:t>Figure 1</w:t>
      </w:r>
      <w:r w:rsidRPr="002C44B5">
        <w:t xml:space="preserve"> here]</w:t>
      </w:r>
    </w:p>
    <w:p w14:paraId="6767EF55" w14:textId="77777777" w:rsidR="002C44B5" w:rsidRDefault="002C44B5" w:rsidP="00B40C00">
      <w:pPr>
        <w:pStyle w:val="ListParagraph"/>
        <w:ind w:left="0"/>
      </w:pPr>
    </w:p>
    <w:p w14:paraId="19558525" w14:textId="77777777" w:rsidR="002C44B5" w:rsidRDefault="002C44B5" w:rsidP="00B40C00">
      <w:pPr>
        <w:pStyle w:val="ListParagraph"/>
        <w:ind w:left="0"/>
      </w:pPr>
      <w:r w:rsidRPr="002C44B5">
        <w:t xml:space="preserve">[Place </w:t>
      </w:r>
      <w:r w:rsidRPr="0075161F">
        <w:rPr>
          <w:b/>
          <w:bCs/>
        </w:rPr>
        <w:t>Figure 2</w:t>
      </w:r>
      <w:r w:rsidRPr="002C44B5">
        <w:t xml:space="preserve"> here]</w:t>
      </w:r>
    </w:p>
    <w:p w14:paraId="00E19A30" w14:textId="77777777" w:rsidR="002C44B5" w:rsidRDefault="002C44B5" w:rsidP="00B40C00">
      <w:pPr>
        <w:pStyle w:val="ListParagraph"/>
        <w:ind w:left="0"/>
      </w:pPr>
    </w:p>
    <w:p w14:paraId="69E4CA53" w14:textId="77777777" w:rsidR="003A4AE7" w:rsidRDefault="003A4AE7" w:rsidP="00B40C00">
      <w:pPr>
        <w:pStyle w:val="ListParagraph"/>
        <w:numPr>
          <w:ilvl w:val="1"/>
          <w:numId w:val="13"/>
        </w:numPr>
        <w:ind w:left="0" w:firstLine="0"/>
      </w:pPr>
      <w:r>
        <w:rPr>
          <w:highlight w:val="yellow"/>
        </w:rPr>
        <w:t>Collect c</w:t>
      </w:r>
      <w:r w:rsidR="005B35CB" w:rsidRPr="005B35CB">
        <w:rPr>
          <w:highlight w:val="yellow"/>
        </w:rPr>
        <w:t xml:space="preserve">ore samples from random points within each sub-plot, one per sub-plot. </w:t>
      </w:r>
      <w:r w:rsidR="00EF58D1" w:rsidRPr="005B35CB">
        <w:rPr>
          <w:highlight w:val="yellow"/>
        </w:rPr>
        <w:t xml:space="preserve">Use a soil </w:t>
      </w:r>
      <w:r w:rsidR="00DC6B34">
        <w:rPr>
          <w:highlight w:val="yellow"/>
        </w:rPr>
        <w:t xml:space="preserve">probe or a soil </w:t>
      </w:r>
      <w:r w:rsidR="00EF58D1" w:rsidRPr="005B35CB">
        <w:rPr>
          <w:highlight w:val="yellow"/>
        </w:rPr>
        <w:t>core sampler to collect the soil core down to three depth zones of 0-15 cm, 15-30 cm, and 30-60 cm</w:t>
      </w:r>
      <w:r w:rsidR="00EF58D1">
        <w:t xml:space="preserve"> to account for the </w:t>
      </w:r>
      <w:r w:rsidR="00F35B73">
        <w:t>SIC</w:t>
      </w:r>
      <w:r w:rsidR="00EF58D1">
        <w:t xml:space="preserve"> variation with depth due to </w:t>
      </w:r>
      <w:r w:rsidR="00F35B73">
        <w:t xml:space="preserve">silicate </w:t>
      </w:r>
      <w:r w:rsidR="00EF58D1">
        <w:t>soil amendment</w:t>
      </w:r>
      <w:r w:rsidR="00480779">
        <w:t>.</w:t>
      </w:r>
      <w:r w:rsidR="00DC6B34">
        <w:t xml:space="preserve"> </w:t>
      </w:r>
    </w:p>
    <w:p w14:paraId="63D06703" w14:textId="77777777" w:rsidR="00AF2AD0" w:rsidRDefault="00AF2AD0" w:rsidP="00B40C00">
      <w:pPr>
        <w:pStyle w:val="ListParagraph"/>
        <w:ind w:left="0"/>
      </w:pPr>
    </w:p>
    <w:p w14:paraId="0932B669" w14:textId="447551D0" w:rsidR="00480779" w:rsidRDefault="003A4AE7" w:rsidP="00B40C00">
      <w:pPr>
        <w:pStyle w:val="ListParagraph"/>
        <w:ind w:left="0"/>
      </w:pPr>
      <w:r>
        <w:t xml:space="preserve">NOTE: </w:t>
      </w:r>
      <w:r w:rsidR="00DC6B34">
        <w:t xml:space="preserve">Depending on the type of soil and the probe/sampler used, a different sampler may be </w:t>
      </w:r>
      <w:r w:rsidR="00DC6B34">
        <w:lastRenderedPageBreak/>
        <w:t>required to collect the 30-60 cm sample.</w:t>
      </w:r>
    </w:p>
    <w:p w14:paraId="798C9A6E" w14:textId="77777777" w:rsidR="00EF4571" w:rsidRDefault="00EF4571" w:rsidP="00B40C00">
      <w:pPr>
        <w:pStyle w:val="ListParagraph"/>
        <w:ind w:left="0"/>
      </w:pPr>
    </w:p>
    <w:p w14:paraId="220D6852" w14:textId="589D4E40" w:rsidR="00480779" w:rsidRDefault="00EF58D1" w:rsidP="00B40C00">
      <w:pPr>
        <w:pStyle w:val="ListParagraph"/>
        <w:numPr>
          <w:ilvl w:val="1"/>
          <w:numId w:val="13"/>
        </w:numPr>
        <w:ind w:left="0" w:firstLine="0"/>
      </w:pPr>
      <w:r w:rsidRPr="00DC6B34">
        <w:rPr>
          <w:highlight w:val="yellow"/>
        </w:rPr>
        <w:t xml:space="preserve">Use </w:t>
      </w:r>
      <w:r w:rsidR="00DC6B34" w:rsidRPr="00DC6B34">
        <w:rPr>
          <w:highlight w:val="yellow"/>
        </w:rPr>
        <w:t>an extendable auger</w:t>
      </w:r>
      <w:r w:rsidR="00DC6B34">
        <w:t xml:space="preserve"> (or similarly capable sampler) </w:t>
      </w:r>
      <w:r w:rsidR="00DC6B34" w:rsidRPr="00DC6B34">
        <w:rPr>
          <w:highlight w:val="yellow"/>
        </w:rPr>
        <w:t>to</w:t>
      </w:r>
      <w:r w:rsidRPr="00DC6B34">
        <w:rPr>
          <w:highlight w:val="yellow"/>
        </w:rPr>
        <w:t xml:space="preserve"> collect deep soil </w:t>
      </w:r>
      <w:r w:rsidR="00DC6B34" w:rsidRPr="00DC6B34">
        <w:rPr>
          <w:highlight w:val="yellow"/>
        </w:rPr>
        <w:t>samples</w:t>
      </w:r>
      <w:r w:rsidRPr="00DC6B34">
        <w:rPr>
          <w:highlight w:val="yellow"/>
        </w:rPr>
        <w:t xml:space="preserve"> from</w:t>
      </w:r>
      <w:r w:rsidR="00DC6B34" w:rsidRPr="00DC6B34">
        <w:rPr>
          <w:highlight w:val="yellow"/>
        </w:rPr>
        <w:t xml:space="preserve"> the</w:t>
      </w:r>
      <w:r w:rsidRPr="00DC6B34">
        <w:rPr>
          <w:highlight w:val="yellow"/>
        </w:rPr>
        <w:t xml:space="preserve"> white</w:t>
      </w:r>
      <w:r w:rsidR="00DC6B34" w:rsidRPr="00DC6B34">
        <w:rPr>
          <w:highlight w:val="yellow"/>
        </w:rPr>
        <w:t xml:space="preserve"> flag locations in</w:t>
      </w:r>
      <w:r w:rsidRPr="00DC6B34">
        <w:rPr>
          <w:highlight w:val="yellow"/>
        </w:rPr>
        <w:t xml:space="preserve"> </w:t>
      </w:r>
      <w:r w:rsidRPr="00596BBE">
        <w:rPr>
          <w:b/>
          <w:bCs/>
          <w:highlight w:val="yellow"/>
        </w:rPr>
        <w:t>Fig</w:t>
      </w:r>
      <w:r w:rsidR="002027C7" w:rsidRPr="00596BBE">
        <w:rPr>
          <w:b/>
          <w:bCs/>
          <w:highlight w:val="yellow"/>
        </w:rPr>
        <w:t xml:space="preserve">ure </w:t>
      </w:r>
      <w:r w:rsidRPr="00596BBE">
        <w:rPr>
          <w:b/>
          <w:bCs/>
          <w:highlight w:val="yellow"/>
        </w:rPr>
        <w:t>1</w:t>
      </w:r>
      <w:r w:rsidRPr="00DC6B34">
        <w:rPr>
          <w:highlight w:val="yellow"/>
        </w:rPr>
        <w:t xml:space="preserve">, down to additional </w:t>
      </w:r>
      <w:r w:rsidR="00DC6B34" w:rsidRPr="00DC6B34">
        <w:rPr>
          <w:highlight w:val="yellow"/>
        </w:rPr>
        <w:t>three</w:t>
      </w:r>
      <w:r w:rsidRPr="00DC6B34">
        <w:rPr>
          <w:highlight w:val="yellow"/>
        </w:rPr>
        <w:t xml:space="preserve"> depth zones of 60-100 cm, 100-1</w:t>
      </w:r>
      <w:r w:rsidR="00D53172">
        <w:rPr>
          <w:highlight w:val="yellow"/>
        </w:rPr>
        <w:t>75</w:t>
      </w:r>
      <w:r w:rsidR="00DC6B34" w:rsidRPr="00DC6B34">
        <w:rPr>
          <w:highlight w:val="yellow"/>
        </w:rPr>
        <w:t> </w:t>
      </w:r>
      <w:r w:rsidRPr="00DC6B34">
        <w:rPr>
          <w:highlight w:val="yellow"/>
        </w:rPr>
        <w:t>cm, and 1</w:t>
      </w:r>
      <w:r w:rsidR="00D53172">
        <w:rPr>
          <w:highlight w:val="yellow"/>
        </w:rPr>
        <w:t>75</w:t>
      </w:r>
      <w:r w:rsidRPr="00DC6B34">
        <w:rPr>
          <w:highlight w:val="yellow"/>
        </w:rPr>
        <w:t>-</w:t>
      </w:r>
      <w:r w:rsidR="002E76E6">
        <w:rPr>
          <w:highlight w:val="yellow"/>
        </w:rPr>
        <w:t>2</w:t>
      </w:r>
      <w:r w:rsidR="00D53172">
        <w:rPr>
          <w:highlight w:val="yellow"/>
        </w:rPr>
        <w:t>50</w:t>
      </w:r>
      <w:r w:rsidRPr="00DC6B34">
        <w:rPr>
          <w:highlight w:val="yellow"/>
        </w:rPr>
        <w:t xml:space="preserve"> cm</w:t>
      </w:r>
      <w:r w:rsidR="00780FD2">
        <w:t>. These samples</w:t>
      </w:r>
      <w:r>
        <w:t xml:space="preserve"> account for the soil characterization variation within the</w:t>
      </w:r>
      <w:r w:rsidR="00DC6B34">
        <w:t>se</w:t>
      </w:r>
      <w:r>
        <w:t xml:space="preserve"> depth</w:t>
      </w:r>
      <w:r w:rsidR="00DC6B34">
        <w:t>s</w:t>
      </w:r>
      <w:r>
        <w:t xml:space="preserve"> as well as evaluate bac</w:t>
      </w:r>
      <w:r w:rsidR="00480779">
        <w:t xml:space="preserve">kground SIC level in the </w:t>
      </w:r>
      <w:r w:rsidR="00DC6B34">
        <w:t xml:space="preserve">investigated land </w:t>
      </w:r>
      <w:r w:rsidR="00480779">
        <w:t>area</w:t>
      </w:r>
      <w:r w:rsidR="002E76E6">
        <w:t>, down to the upper depth of the naturally occurring pedogenic carbonate horizon</w:t>
      </w:r>
      <w:r w:rsidR="00480779">
        <w:t>.</w:t>
      </w:r>
    </w:p>
    <w:p w14:paraId="58DB0E53" w14:textId="77777777" w:rsidR="00AF2AD0" w:rsidRDefault="00AF2AD0" w:rsidP="00B40C00">
      <w:pPr>
        <w:pStyle w:val="ListParagraph"/>
        <w:ind w:left="0"/>
      </w:pPr>
    </w:p>
    <w:p w14:paraId="25CFE596" w14:textId="34BB03A1" w:rsidR="00691B1F" w:rsidRDefault="00691B1F" w:rsidP="00B40C00">
      <w:pPr>
        <w:pStyle w:val="ListParagraph"/>
        <w:ind w:left="0"/>
      </w:pPr>
      <w:r>
        <w:t>NOTE: Based on the local properties in site (e.g.</w:t>
      </w:r>
      <w:r w:rsidR="00596BBE">
        <w:t>,</w:t>
      </w:r>
      <w:r>
        <w:t xml:space="preserve"> depth of groundwater table), the deepest zone </w:t>
      </w:r>
      <w:r w:rsidR="00413B0D">
        <w:t>may</w:t>
      </w:r>
      <w:r>
        <w:t xml:space="preserve"> be modified</w:t>
      </w:r>
      <w:r w:rsidR="00413B0D">
        <w:t xml:space="preserve"> in different locations</w:t>
      </w:r>
      <w:r>
        <w:t>.</w:t>
      </w:r>
    </w:p>
    <w:p w14:paraId="7767DD17" w14:textId="77777777" w:rsidR="00EF4571" w:rsidRDefault="00EF4571" w:rsidP="00B40C00">
      <w:pPr>
        <w:pStyle w:val="ListParagraph"/>
        <w:ind w:left="0"/>
      </w:pPr>
    </w:p>
    <w:p w14:paraId="6699AA3F" w14:textId="77777777" w:rsidR="009F38F9" w:rsidRDefault="00B10FA7" w:rsidP="00B40C00">
      <w:pPr>
        <w:pStyle w:val="ListParagraph"/>
        <w:numPr>
          <w:ilvl w:val="1"/>
          <w:numId w:val="13"/>
        </w:numPr>
        <w:ind w:left="0" w:firstLine="0"/>
        <w:rPr>
          <w:highlight w:val="yellow"/>
        </w:rPr>
      </w:pPr>
      <w:bookmarkStart w:id="4" w:name="_Hlk54003767"/>
      <w:r>
        <w:rPr>
          <w:highlight w:val="yellow"/>
        </w:rPr>
        <w:t>Transport</w:t>
      </w:r>
      <w:r w:rsidR="001D4C13" w:rsidRPr="009F38F9">
        <w:rPr>
          <w:highlight w:val="yellow"/>
        </w:rPr>
        <w:t xml:space="preserve"> the soil samples into buckets, one for each sampled depth at each plot.</w:t>
      </w:r>
      <w:r w:rsidR="00EF58D1" w:rsidRPr="009F38F9">
        <w:rPr>
          <w:highlight w:val="yellow"/>
        </w:rPr>
        <w:t xml:space="preserve"> Hand-blend the soil</w:t>
      </w:r>
      <w:r w:rsidR="001D4C13" w:rsidRPr="009F38F9">
        <w:rPr>
          <w:highlight w:val="yellow"/>
        </w:rPr>
        <w:t>s in each bucket thoroughly.</w:t>
      </w:r>
      <w:r w:rsidR="009F38F9" w:rsidRPr="009F38F9">
        <w:rPr>
          <w:highlight w:val="yellow"/>
        </w:rPr>
        <w:t xml:space="preserve"> </w:t>
      </w:r>
      <w:r w:rsidR="00A33227">
        <w:rPr>
          <w:highlight w:val="yellow"/>
        </w:rPr>
        <w:t xml:space="preserve">Place the portable moisture tester into the mixed soil sample. Wait until the moisture content </w:t>
      </w:r>
      <w:r w:rsidR="00780FD2">
        <w:rPr>
          <w:highlight w:val="yellow"/>
        </w:rPr>
        <w:t>fixes at</w:t>
      </w:r>
      <w:r w:rsidR="00A33227">
        <w:rPr>
          <w:highlight w:val="yellow"/>
        </w:rPr>
        <w:t xml:space="preserve"> a stable </w:t>
      </w:r>
      <w:r w:rsidR="00780FD2">
        <w:rPr>
          <w:highlight w:val="yellow"/>
        </w:rPr>
        <w:t>point</w:t>
      </w:r>
      <w:r w:rsidR="00A33227">
        <w:rPr>
          <w:highlight w:val="yellow"/>
        </w:rPr>
        <w:t xml:space="preserve"> on the gauge of </w:t>
      </w:r>
      <w:r w:rsidR="00780FD2">
        <w:rPr>
          <w:highlight w:val="yellow"/>
        </w:rPr>
        <w:t xml:space="preserve">the </w:t>
      </w:r>
      <w:r w:rsidR="00A33227">
        <w:rPr>
          <w:highlight w:val="yellow"/>
        </w:rPr>
        <w:t xml:space="preserve">device. Press </w:t>
      </w:r>
      <w:r w:rsidR="00F44B1D">
        <w:rPr>
          <w:highlight w:val="yellow"/>
        </w:rPr>
        <w:t xml:space="preserve">the </w:t>
      </w:r>
      <w:r w:rsidR="00A33227">
        <w:rPr>
          <w:highlight w:val="yellow"/>
        </w:rPr>
        <w:t>holder button and record the value as the real</w:t>
      </w:r>
      <w:r w:rsidR="00780FD2">
        <w:rPr>
          <w:highlight w:val="yellow"/>
        </w:rPr>
        <w:t>-</w:t>
      </w:r>
      <w:r w:rsidR="00A33227">
        <w:rPr>
          <w:highlight w:val="yellow"/>
        </w:rPr>
        <w:t xml:space="preserve">time moisture </w:t>
      </w:r>
      <w:r w:rsidR="009F38F9" w:rsidRPr="009F38F9">
        <w:rPr>
          <w:highlight w:val="yellow"/>
        </w:rPr>
        <w:t xml:space="preserve">content </w:t>
      </w:r>
      <w:r w:rsidR="009F38F9">
        <w:rPr>
          <w:highlight w:val="yellow"/>
        </w:rPr>
        <w:t>of blended soils</w:t>
      </w:r>
      <w:r w:rsidR="009F38F9" w:rsidRPr="009F38F9">
        <w:rPr>
          <w:highlight w:val="yellow"/>
        </w:rPr>
        <w:t>.</w:t>
      </w:r>
    </w:p>
    <w:bookmarkEnd w:id="4"/>
    <w:p w14:paraId="30252C7F" w14:textId="77777777" w:rsidR="00EF4571" w:rsidRPr="009F38F9" w:rsidRDefault="00EF4571" w:rsidP="00B40C00">
      <w:pPr>
        <w:pStyle w:val="ListParagraph"/>
        <w:ind w:left="0"/>
        <w:rPr>
          <w:highlight w:val="yellow"/>
        </w:rPr>
      </w:pPr>
    </w:p>
    <w:p w14:paraId="1D28D669" w14:textId="2EF071CB" w:rsidR="00480779" w:rsidRPr="009F38F9" w:rsidRDefault="001D4C13" w:rsidP="00B40C00">
      <w:pPr>
        <w:pStyle w:val="ListParagraph"/>
        <w:numPr>
          <w:ilvl w:val="1"/>
          <w:numId w:val="13"/>
        </w:numPr>
        <w:ind w:left="0" w:firstLine="0"/>
        <w:rPr>
          <w:highlight w:val="yellow"/>
        </w:rPr>
      </w:pPr>
      <w:r w:rsidRPr="009F38F9">
        <w:rPr>
          <w:highlight w:val="yellow"/>
        </w:rPr>
        <w:t>S</w:t>
      </w:r>
      <w:r w:rsidR="00EF58D1" w:rsidRPr="009F38F9">
        <w:rPr>
          <w:highlight w:val="yellow"/>
        </w:rPr>
        <w:t xml:space="preserve">tore the </w:t>
      </w:r>
      <w:r w:rsidR="006E1713">
        <w:rPr>
          <w:highlight w:val="yellow"/>
        </w:rPr>
        <w:t>composite</w:t>
      </w:r>
      <w:r w:rsidRPr="009F38F9">
        <w:rPr>
          <w:highlight w:val="yellow"/>
        </w:rPr>
        <w:t xml:space="preserve"> </w:t>
      </w:r>
      <w:r w:rsidR="00EF58D1" w:rsidRPr="009F38F9">
        <w:rPr>
          <w:highlight w:val="yellow"/>
        </w:rPr>
        <w:t xml:space="preserve">samples in </w:t>
      </w:r>
      <w:r w:rsidRPr="009F38F9">
        <w:rPr>
          <w:highlight w:val="yellow"/>
        </w:rPr>
        <w:t>sealed</w:t>
      </w:r>
      <w:r w:rsidR="00EF58D1" w:rsidRPr="009F38F9">
        <w:rPr>
          <w:highlight w:val="yellow"/>
        </w:rPr>
        <w:t xml:space="preserve"> bags</w:t>
      </w:r>
      <w:r w:rsidR="009F38F9" w:rsidRPr="009F38F9">
        <w:rPr>
          <w:highlight w:val="yellow"/>
        </w:rPr>
        <w:t xml:space="preserve">. </w:t>
      </w:r>
      <w:r w:rsidRPr="009F38F9">
        <w:rPr>
          <w:highlight w:val="yellow"/>
        </w:rPr>
        <w:t>L</w:t>
      </w:r>
      <w:r w:rsidR="00EF58D1" w:rsidRPr="009F38F9">
        <w:rPr>
          <w:highlight w:val="yellow"/>
        </w:rPr>
        <w:t xml:space="preserve">abel </w:t>
      </w:r>
      <w:r w:rsidRPr="009F38F9">
        <w:rPr>
          <w:highlight w:val="yellow"/>
        </w:rPr>
        <w:t>bags</w:t>
      </w:r>
      <w:r w:rsidR="00EF58D1" w:rsidRPr="009F38F9">
        <w:rPr>
          <w:highlight w:val="yellow"/>
        </w:rPr>
        <w:t xml:space="preserve"> properly </w:t>
      </w:r>
      <w:r w:rsidRPr="009F38F9">
        <w:rPr>
          <w:highlight w:val="yellow"/>
        </w:rPr>
        <w:t xml:space="preserve">with </w:t>
      </w:r>
      <w:r w:rsidR="00EF58D1" w:rsidRPr="009F38F9">
        <w:rPr>
          <w:highlight w:val="yellow"/>
        </w:rPr>
        <w:t xml:space="preserve">information about the </w:t>
      </w:r>
      <w:r w:rsidR="00C95317" w:rsidRPr="009F38F9">
        <w:rPr>
          <w:highlight w:val="yellow"/>
        </w:rPr>
        <w:t>plots</w:t>
      </w:r>
      <w:r w:rsidR="00EF58D1" w:rsidRPr="009F38F9">
        <w:rPr>
          <w:highlight w:val="yellow"/>
        </w:rPr>
        <w:t xml:space="preserve"> (A, B, C, or D), </w:t>
      </w:r>
      <w:r w:rsidRPr="009F38F9">
        <w:rPr>
          <w:highlight w:val="yellow"/>
        </w:rPr>
        <w:t xml:space="preserve">the soil depth (0-15 cm, 15-30 cm, </w:t>
      </w:r>
      <w:r w:rsidR="00EF58D1" w:rsidRPr="009F38F9">
        <w:rPr>
          <w:highlight w:val="yellow"/>
        </w:rPr>
        <w:t>30-60 cm</w:t>
      </w:r>
      <w:r w:rsidRPr="009F38F9">
        <w:rPr>
          <w:highlight w:val="yellow"/>
        </w:rPr>
        <w:t>, 60-100 cm, 100-1</w:t>
      </w:r>
      <w:r w:rsidR="00D53172">
        <w:rPr>
          <w:highlight w:val="yellow"/>
        </w:rPr>
        <w:t>75</w:t>
      </w:r>
      <w:r w:rsidRPr="009F38F9">
        <w:rPr>
          <w:highlight w:val="yellow"/>
        </w:rPr>
        <w:t>cm, 1</w:t>
      </w:r>
      <w:r w:rsidR="00D53172">
        <w:rPr>
          <w:highlight w:val="yellow"/>
        </w:rPr>
        <w:t>75</w:t>
      </w:r>
      <w:r w:rsidRPr="009F38F9">
        <w:rPr>
          <w:highlight w:val="yellow"/>
        </w:rPr>
        <w:t>-2</w:t>
      </w:r>
      <w:r w:rsidR="00D53172">
        <w:rPr>
          <w:highlight w:val="yellow"/>
        </w:rPr>
        <w:t>50</w:t>
      </w:r>
      <w:r w:rsidR="00596BBE">
        <w:rPr>
          <w:highlight w:val="yellow"/>
        </w:rPr>
        <w:t xml:space="preserve"> </w:t>
      </w:r>
      <w:r w:rsidRPr="009F38F9">
        <w:rPr>
          <w:highlight w:val="yellow"/>
        </w:rPr>
        <w:t>cm</w:t>
      </w:r>
      <w:r w:rsidR="00EF58D1" w:rsidRPr="009F38F9">
        <w:rPr>
          <w:highlight w:val="yellow"/>
        </w:rPr>
        <w:t>)</w:t>
      </w:r>
      <w:r w:rsidRPr="009F38F9">
        <w:rPr>
          <w:highlight w:val="yellow"/>
        </w:rPr>
        <w:t>, and date of sampling.</w:t>
      </w:r>
    </w:p>
    <w:p w14:paraId="42B63E8E" w14:textId="77777777" w:rsidR="00EF58D1" w:rsidRPr="00EF58D1" w:rsidRDefault="00EF58D1" w:rsidP="00B40C00"/>
    <w:p w14:paraId="648AA134" w14:textId="77777777" w:rsidR="00EF58D1" w:rsidRPr="0075161F" w:rsidRDefault="00EF58D1" w:rsidP="00B40C00">
      <w:pPr>
        <w:pStyle w:val="ListParagraph"/>
        <w:keepNext/>
        <w:numPr>
          <w:ilvl w:val="0"/>
          <w:numId w:val="13"/>
        </w:numPr>
        <w:ind w:left="0" w:firstLine="0"/>
        <w:rPr>
          <w:b/>
          <w:highlight w:val="yellow"/>
        </w:rPr>
      </w:pPr>
      <w:r w:rsidRPr="0075161F">
        <w:rPr>
          <w:b/>
          <w:highlight w:val="yellow"/>
        </w:rPr>
        <w:t>Soil fractionation prior to chemical analysis</w:t>
      </w:r>
    </w:p>
    <w:p w14:paraId="35573D01" w14:textId="6C362064" w:rsidR="00480779" w:rsidRDefault="00480779" w:rsidP="00B40C00"/>
    <w:p w14:paraId="73859FD3" w14:textId="77777777" w:rsidR="00D8516D" w:rsidRPr="00F44B1D" w:rsidRDefault="00D8516D" w:rsidP="00B40C00">
      <w:pPr>
        <w:rPr>
          <w:vanish/>
        </w:rPr>
      </w:pPr>
    </w:p>
    <w:p w14:paraId="6ECC2587" w14:textId="3FB066C7" w:rsidR="00480779" w:rsidRPr="008A3992" w:rsidRDefault="00EF58D1" w:rsidP="00B40C00">
      <w:pPr>
        <w:pStyle w:val="ListParagraph"/>
        <w:numPr>
          <w:ilvl w:val="1"/>
          <w:numId w:val="24"/>
        </w:numPr>
        <w:ind w:left="0" w:firstLine="0"/>
        <w:rPr>
          <w:highlight w:val="yellow"/>
        </w:rPr>
      </w:pPr>
      <w:r w:rsidRPr="008A3992">
        <w:rPr>
          <w:highlight w:val="yellow"/>
        </w:rPr>
        <w:t xml:space="preserve">Air-dry the soil samples as soon as possible after sampling to minimize </w:t>
      </w:r>
      <w:r w:rsidR="00780FD2">
        <w:rPr>
          <w:highlight w:val="yellow"/>
        </w:rPr>
        <w:t xml:space="preserve">the </w:t>
      </w:r>
      <w:r w:rsidRPr="008A3992">
        <w:rPr>
          <w:highlight w:val="yellow"/>
        </w:rPr>
        <w:t xml:space="preserve">oxidation of soil carbon. For this, place the soil samples in cardboard boxes (2.5” x 3” x 3”) and place the boxes in </w:t>
      </w:r>
      <w:r w:rsidR="00AB24B7" w:rsidRPr="008A3992">
        <w:rPr>
          <w:highlight w:val="yellow"/>
        </w:rPr>
        <w:t>a</w:t>
      </w:r>
      <w:r w:rsidRPr="008A3992">
        <w:rPr>
          <w:highlight w:val="yellow"/>
        </w:rPr>
        <w:t xml:space="preserve"> drying cabinet at 50</w:t>
      </w:r>
      <w:r w:rsidR="00596BBE">
        <w:rPr>
          <w:highlight w:val="yellow"/>
        </w:rPr>
        <w:t xml:space="preserve"> </w:t>
      </w:r>
      <w:r w:rsidRPr="008A3992">
        <w:rPr>
          <w:highlight w:val="yellow"/>
        </w:rPr>
        <w:t>˚C for 24-48 h, until the soil is dry. Store the air-dried samples in sample bags until further analysis.</w:t>
      </w:r>
    </w:p>
    <w:p w14:paraId="28C8A7E7" w14:textId="77777777" w:rsidR="00EF4571" w:rsidRPr="009868DF" w:rsidRDefault="00EF4571" w:rsidP="00B40C00">
      <w:pPr>
        <w:pStyle w:val="ListParagraph"/>
        <w:ind w:left="0"/>
        <w:rPr>
          <w:highlight w:val="yellow"/>
        </w:rPr>
      </w:pPr>
    </w:p>
    <w:p w14:paraId="34DE0623" w14:textId="77777777" w:rsidR="00480779" w:rsidRPr="008A3992" w:rsidRDefault="00EF58D1" w:rsidP="00B40C00">
      <w:pPr>
        <w:pStyle w:val="ListParagraph"/>
        <w:numPr>
          <w:ilvl w:val="1"/>
          <w:numId w:val="24"/>
        </w:numPr>
        <w:ind w:left="0" w:firstLine="0"/>
        <w:rPr>
          <w:highlight w:val="yellow"/>
        </w:rPr>
      </w:pPr>
      <w:r w:rsidRPr="008A3992">
        <w:rPr>
          <w:highlight w:val="yellow"/>
        </w:rPr>
        <w:t xml:space="preserve">Prior to soil fractionation, run the soil samples through a 2-mm sieve to remove large </w:t>
      </w:r>
      <w:r w:rsidR="00AB24B7" w:rsidRPr="008A3992">
        <w:rPr>
          <w:highlight w:val="yellow"/>
        </w:rPr>
        <w:t>fragments</w:t>
      </w:r>
      <w:r w:rsidRPr="008A3992">
        <w:rPr>
          <w:highlight w:val="yellow"/>
        </w:rPr>
        <w:t xml:space="preserve"> of </w:t>
      </w:r>
      <w:r w:rsidR="00480779" w:rsidRPr="008A3992">
        <w:rPr>
          <w:highlight w:val="yellow"/>
        </w:rPr>
        <w:t>rocks and plant remains.</w:t>
      </w:r>
    </w:p>
    <w:p w14:paraId="449E2F8D" w14:textId="77777777" w:rsidR="00EF4571" w:rsidRPr="009868DF" w:rsidRDefault="00EF4571" w:rsidP="00B40C00">
      <w:pPr>
        <w:pStyle w:val="ListParagraph"/>
        <w:ind w:left="0"/>
        <w:rPr>
          <w:highlight w:val="yellow"/>
        </w:rPr>
      </w:pPr>
    </w:p>
    <w:p w14:paraId="03930EF7" w14:textId="221E776A" w:rsidR="00480779" w:rsidRDefault="00EF58D1" w:rsidP="00B40C00">
      <w:pPr>
        <w:pStyle w:val="ListParagraph"/>
        <w:numPr>
          <w:ilvl w:val="1"/>
          <w:numId w:val="24"/>
        </w:numPr>
        <w:ind w:left="0" w:firstLine="0"/>
        <w:rPr>
          <w:highlight w:val="yellow"/>
        </w:rPr>
      </w:pPr>
      <w:r w:rsidRPr="009868DF">
        <w:rPr>
          <w:highlight w:val="yellow"/>
        </w:rPr>
        <w:t>Oven</w:t>
      </w:r>
      <w:r w:rsidR="00780FD2">
        <w:rPr>
          <w:highlight w:val="yellow"/>
        </w:rPr>
        <w:t>-</w:t>
      </w:r>
      <w:r w:rsidRPr="009868DF">
        <w:rPr>
          <w:highlight w:val="yellow"/>
        </w:rPr>
        <w:t>dry the sieved soils by placing the samples in a muffle furnace maintained at 103 ± 2</w:t>
      </w:r>
      <w:r w:rsidR="00596BBE">
        <w:rPr>
          <w:highlight w:val="yellow"/>
        </w:rPr>
        <w:t xml:space="preserve"> </w:t>
      </w:r>
      <w:r w:rsidRPr="009868DF">
        <w:rPr>
          <w:highlight w:val="yellow"/>
        </w:rPr>
        <w:t>°C for at least 15 h.</w:t>
      </w:r>
    </w:p>
    <w:p w14:paraId="3BB1CBEF" w14:textId="77777777" w:rsidR="00EF4571" w:rsidRPr="009868DF" w:rsidRDefault="00EF4571" w:rsidP="00B40C00">
      <w:pPr>
        <w:pStyle w:val="ListParagraph"/>
        <w:ind w:left="0"/>
        <w:rPr>
          <w:highlight w:val="yellow"/>
        </w:rPr>
      </w:pPr>
    </w:p>
    <w:p w14:paraId="2EE95E20" w14:textId="0169A102" w:rsidR="008A3992" w:rsidRPr="008A3992" w:rsidRDefault="00EF58D1" w:rsidP="00B40C00">
      <w:pPr>
        <w:pStyle w:val="ListParagraph"/>
        <w:numPr>
          <w:ilvl w:val="1"/>
          <w:numId w:val="24"/>
        </w:numPr>
        <w:ind w:left="0" w:firstLine="0"/>
        <w:rPr>
          <w:highlight w:val="yellow"/>
        </w:rPr>
      </w:pPr>
      <w:r w:rsidRPr="009868DF">
        <w:rPr>
          <w:highlight w:val="yellow"/>
        </w:rPr>
        <w:t xml:space="preserve">For soil fractionation, </w:t>
      </w:r>
      <w:r w:rsidR="00AB24B7" w:rsidRPr="009868DF">
        <w:rPr>
          <w:highlight w:val="yellow"/>
        </w:rPr>
        <w:t>place 1</w:t>
      </w:r>
      <w:r w:rsidR="00596BBE">
        <w:rPr>
          <w:highlight w:val="yellow"/>
        </w:rPr>
        <w:t xml:space="preserve"> </w:t>
      </w:r>
      <w:r w:rsidR="00AB24B7" w:rsidRPr="009868DF">
        <w:rPr>
          <w:highlight w:val="yellow"/>
        </w:rPr>
        <w:t>kg of the oven</w:t>
      </w:r>
      <w:r w:rsidR="00780FD2">
        <w:rPr>
          <w:highlight w:val="yellow"/>
        </w:rPr>
        <w:t>-</w:t>
      </w:r>
      <w:r w:rsidR="00AB24B7" w:rsidRPr="009868DF">
        <w:rPr>
          <w:highlight w:val="yellow"/>
        </w:rPr>
        <w:t>dried sample</w:t>
      </w:r>
      <w:r w:rsidRPr="009868DF">
        <w:rPr>
          <w:highlight w:val="yellow"/>
        </w:rPr>
        <w:t xml:space="preserve"> onto the top mesh of the sieve shaker consisting of different mesh sizes (710 to 50 µm). Shake the sieves at 60 rpm for 15</w:t>
      </w:r>
      <w:r w:rsidR="00AB24B7" w:rsidRPr="009868DF">
        <w:rPr>
          <w:highlight w:val="yellow"/>
        </w:rPr>
        <w:t> </w:t>
      </w:r>
      <w:r w:rsidRPr="009868DF">
        <w:rPr>
          <w:highlight w:val="yellow"/>
        </w:rPr>
        <w:t xml:space="preserve">min. </w:t>
      </w:r>
      <w:r w:rsidR="00AB24B7" w:rsidRPr="009868DF">
        <w:rPr>
          <w:highlight w:val="yellow"/>
        </w:rPr>
        <w:t>Pan</w:t>
      </w:r>
      <w:r w:rsidRPr="009868DF">
        <w:rPr>
          <w:highlight w:val="yellow"/>
        </w:rPr>
        <w:t xml:space="preserve"> fractions &lt;50 µm </w:t>
      </w:r>
      <w:r w:rsidR="00AB24B7" w:rsidRPr="009868DF">
        <w:rPr>
          <w:highlight w:val="yellow"/>
        </w:rPr>
        <w:t>are</w:t>
      </w:r>
      <w:r w:rsidRPr="009868DF">
        <w:rPr>
          <w:highlight w:val="yellow"/>
        </w:rPr>
        <w:t xml:space="preserve"> </w:t>
      </w:r>
      <w:r w:rsidR="00304201">
        <w:rPr>
          <w:highlight w:val="yellow"/>
        </w:rPr>
        <w:t xml:space="preserve">preferably </w:t>
      </w:r>
      <w:r w:rsidRPr="009868DF">
        <w:rPr>
          <w:highlight w:val="yellow"/>
        </w:rPr>
        <w:t>used for analys</w:t>
      </w:r>
      <w:r w:rsidR="00AB24B7" w:rsidRPr="009868DF">
        <w:rPr>
          <w:highlight w:val="yellow"/>
        </w:rPr>
        <w:t>e</w:t>
      </w:r>
      <w:r w:rsidRPr="009868DF">
        <w:rPr>
          <w:highlight w:val="yellow"/>
        </w:rPr>
        <w:t>s</w:t>
      </w:r>
      <w:r w:rsidR="00AB24B7" w:rsidRPr="009868DF">
        <w:rPr>
          <w:highlight w:val="yellow"/>
        </w:rPr>
        <w:t>,</w:t>
      </w:r>
      <w:r w:rsidRPr="009868DF">
        <w:rPr>
          <w:highlight w:val="yellow"/>
        </w:rPr>
        <w:t xml:space="preserve"> as this is the </w:t>
      </w:r>
      <w:r w:rsidR="00AB24B7" w:rsidRPr="009868DF">
        <w:rPr>
          <w:highlight w:val="yellow"/>
        </w:rPr>
        <w:t xml:space="preserve">pedogenic </w:t>
      </w:r>
      <w:r w:rsidRPr="009868DF">
        <w:rPr>
          <w:highlight w:val="yellow"/>
        </w:rPr>
        <w:t>carbonate</w:t>
      </w:r>
      <w:r w:rsidR="00AB24B7" w:rsidRPr="009868DF">
        <w:rPr>
          <w:highlight w:val="yellow"/>
        </w:rPr>
        <w:t>-</w:t>
      </w:r>
      <w:r w:rsidRPr="009868DF">
        <w:rPr>
          <w:highlight w:val="yellow"/>
        </w:rPr>
        <w:t>enriched soil fraction.</w:t>
      </w:r>
      <w:r w:rsidR="00304201" w:rsidRPr="00304201">
        <w:t xml:space="preserve"> </w:t>
      </w:r>
    </w:p>
    <w:p w14:paraId="64EFD182" w14:textId="77777777" w:rsidR="00AF2AD0" w:rsidRDefault="00AF2AD0" w:rsidP="00B40C00">
      <w:pPr>
        <w:pStyle w:val="ListParagraph"/>
        <w:ind w:left="0"/>
      </w:pPr>
    </w:p>
    <w:p w14:paraId="4F955230" w14:textId="064D778B" w:rsidR="00EF58D1" w:rsidRPr="009868DF" w:rsidRDefault="008A3992" w:rsidP="00B40C00">
      <w:pPr>
        <w:pStyle w:val="ListParagraph"/>
        <w:ind w:left="0"/>
        <w:rPr>
          <w:highlight w:val="yellow"/>
        </w:rPr>
      </w:pPr>
      <w:r>
        <w:t xml:space="preserve">NOTE: </w:t>
      </w:r>
      <w:r w:rsidR="00304201" w:rsidRPr="00304201">
        <w:t>Other soil fractions can also be tested to yield additional data for verification of SIC accumulation due to enhanced weathering of amended silicates.</w:t>
      </w:r>
      <w:r w:rsidR="00EF58D1" w:rsidRPr="009868DF">
        <w:rPr>
          <w:highlight w:val="yellow"/>
        </w:rPr>
        <w:t xml:space="preserve">  </w:t>
      </w:r>
    </w:p>
    <w:p w14:paraId="2E7EDCB2" w14:textId="77777777" w:rsidR="00EF58D1" w:rsidRDefault="00EF58D1" w:rsidP="00B40C00"/>
    <w:p w14:paraId="53E569A9" w14:textId="77777777" w:rsidR="00480779" w:rsidRPr="008A3992" w:rsidRDefault="00EF58D1" w:rsidP="00B40C00">
      <w:pPr>
        <w:keepNext/>
        <w:rPr>
          <w:b/>
        </w:rPr>
      </w:pPr>
      <w:r w:rsidRPr="0075161F">
        <w:rPr>
          <w:b/>
          <w:highlight w:val="yellow"/>
        </w:rPr>
        <w:t xml:space="preserve">3. </w:t>
      </w:r>
      <w:r w:rsidR="008A3992" w:rsidRPr="0075161F">
        <w:rPr>
          <w:b/>
          <w:highlight w:val="yellow"/>
        </w:rPr>
        <w:t xml:space="preserve">   </w:t>
      </w:r>
      <w:r w:rsidRPr="0075161F">
        <w:rPr>
          <w:b/>
          <w:highlight w:val="yellow"/>
        </w:rPr>
        <w:t xml:space="preserve">Pedogenic inorganic carbon sequestration </w:t>
      </w:r>
      <w:r w:rsidR="00304201" w:rsidRPr="0075161F">
        <w:rPr>
          <w:b/>
          <w:highlight w:val="yellow"/>
        </w:rPr>
        <w:t>determination</w:t>
      </w:r>
    </w:p>
    <w:p w14:paraId="23135FCC" w14:textId="77777777" w:rsidR="00503DCA" w:rsidRDefault="00503DCA" w:rsidP="00B40C00">
      <w:pPr>
        <w:keepNext/>
      </w:pPr>
    </w:p>
    <w:p w14:paraId="394EE210" w14:textId="31312AD5" w:rsidR="00503DCA" w:rsidRDefault="006E1713" w:rsidP="00B40C00">
      <w:pPr>
        <w:pStyle w:val="ListParagraph"/>
        <w:numPr>
          <w:ilvl w:val="1"/>
          <w:numId w:val="18"/>
        </w:numPr>
        <w:ind w:left="0" w:firstLine="0"/>
        <w:rPr>
          <w:highlight w:val="yellow"/>
        </w:rPr>
      </w:pPr>
      <w:r>
        <w:rPr>
          <w:highlight w:val="yellow"/>
        </w:rPr>
        <w:t>T</w:t>
      </w:r>
      <w:r w:rsidR="00503DCA" w:rsidRPr="00503DCA">
        <w:rPr>
          <w:highlight w:val="yellow"/>
        </w:rPr>
        <w:t xml:space="preserve">o determine </w:t>
      </w:r>
      <w:r w:rsidR="00780FD2">
        <w:rPr>
          <w:highlight w:val="yellow"/>
        </w:rPr>
        <w:t xml:space="preserve">the </w:t>
      </w:r>
      <w:r w:rsidR="00503DCA" w:rsidRPr="00503DCA">
        <w:rPr>
          <w:highlight w:val="yellow"/>
        </w:rPr>
        <w:t>inorganic carbon content of soil samples</w:t>
      </w:r>
      <w:r>
        <w:rPr>
          <w:highlight w:val="yellow"/>
        </w:rPr>
        <w:t xml:space="preserve"> using </w:t>
      </w:r>
      <w:proofErr w:type="spellStart"/>
      <w:r>
        <w:rPr>
          <w:highlight w:val="yellow"/>
        </w:rPr>
        <w:t>calcimetry</w:t>
      </w:r>
      <w:proofErr w:type="spellEnd"/>
      <w:r>
        <w:rPr>
          <w:highlight w:val="yellow"/>
        </w:rPr>
        <w:t xml:space="preserve"> analysis</w:t>
      </w:r>
      <w:r w:rsidR="00503DCA" w:rsidRPr="00503DCA">
        <w:rPr>
          <w:highlight w:val="yellow"/>
        </w:rPr>
        <w:t xml:space="preserve">, place </w:t>
      </w:r>
      <w:r w:rsidR="00503DCA" w:rsidRPr="00503DCA">
        <w:rPr>
          <w:highlight w:val="yellow"/>
        </w:rPr>
        <w:lastRenderedPageBreak/>
        <w:t>5 g</w:t>
      </w:r>
      <w:r w:rsidR="00EF58D1" w:rsidRPr="00503DCA">
        <w:rPr>
          <w:highlight w:val="yellow"/>
        </w:rPr>
        <w:t xml:space="preserve"> of </w:t>
      </w:r>
      <w:r w:rsidR="00503DCA" w:rsidRPr="00503DCA">
        <w:rPr>
          <w:highlight w:val="yellow"/>
        </w:rPr>
        <w:t>a</w:t>
      </w:r>
      <w:r w:rsidR="00EF58D1" w:rsidRPr="00503DCA">
        <w:rPr>
          <w:highlight w:val="yellow"/>
        </w:rPr>
        <w:t xml:space="preserve"> sieved soil sample in a</w:t>
      </w:r>
      <w:r w:rsidR="00503DCA" w:rsidRPr="00503DCA">
        <w:rPr>
          <w:highlight w:val="yellow"/>
        </w:rPr>
        <w:t>n appropriate Erlenmeyer</w:t>
      </w:r>
      <w:r w:rsidR="00EF58D1" w:rsidRPr="00503DCA">
        <w:rPr>
          <w:highlight w:val="yellow"/>
        </w:rPr>
        <w:t xml:space="preserve"> </w:t>
      </w:r>
      <w:r w:rsidR="00503DCA" w:rsidRPr="00503DCA">
        <w:rPr>
          <w:highlight w:val="yellow"/>
        </w:rPr>
        <w:t>flask</w:t>
      </w:r>
      <w:r w:rsidR="00EF58D1" w:rsidRPr="00503DCA">
        <w:rPr>
          <w:highlight w:val="yellow"/>
        </w:rPr>
        <w:t xml:space="preserve">. </w:t>
      </w:r>
      <w:r w:rsidR="00503DCA" w:rsidRPr="00503DCA">
        <w:rPr>
          <w:highlight w:val="yellow"/>
        </w:rPr>
        <w:t>S</w:t>
      </w:r>
      <w:r w:rsidR="00EF58D1" w:rsidRPr="00503DCA">
        <w:rPr>
          <w:highlight w:val="yellow"/>
        </w:rPr>
        <w:t>uspend the</w:t>
      </w:r>
      <w:r w:rsidR="00503DCA" w:rsidRPr="00503DCA">
        <w:rPr>
          <w:highlight w:val="yellow"/>
        </w:rPr>
        <w:t xml:space="preserve"> sample in 20 m</w:t>
      </w:r>
      <w:r w:rsidR="00596BBE">
        <w:rPr>
          <w:highlight w:val="yellow"/>
        </w:rPr>
        <w:t>L</w:t>
      </w:r>
      <w:r w:rsidR="00503DCA" w:rsidRPr="00503DCA">
        <w:rPr>
          <w:highlight w:val="yellow"/>
        </w:rPr>
        <w:t xml:space="preserve"> of </w:t>
      </w:r>
      <w:r w:rsidR="00596BBE">
        <w:rPr>
          <w:highlight w:val="yellow"/>
        </w:rPr>
        <w:t>ultrapure</w:t>
      </w:r>
      <w:r w:rsidR="00503DCA" w:rsidRPr="00503DCA">
        <w:rPr>
          <w:highlight w:val="yellow"/>
        </w:rPr>
        <w:t xml:space="preserve"> water. Add 7</w:t>
      </w:r>
      <w:r w:rsidR="00596BBE">
        <w:rPr>
          <w:highlight w:val="yellow"/>
        </w:rPr>
        <w:t xml:space="preserve"> </w:t>
      </w:r>
      <w:r w:rsidR="00503DCA" w:rsidRPr="00503DCA">
        <w:rPr>
          <w:highlight w:val="yellow"/>
        </w:rPr>
        <w:t>m</w:t>
      </w:r>
      <w:r w:rsidR="00596BBE">
        <w:rPr>
          <w:highlight w:val="yellow"/>
        </w:rPr>
        <w:t>L</w:t>
      </w:r>
      <w:r w:rsidR="00503DCA" w:rsidRPr="00503DCA">
        <w:rPr>
          <w:highlight w:val="yellow"/>
        </w:rPr>
        <w:t xml:space="preserve"> of 7</w:t>
      </w:r>
      <w:r w:rsidR="00596BBE">
        <w:rPr>
          <w:highlight w:val="yellow"/>
        </w:rPr>
        <w:t xml:space="preserve"> </w:t>
      </w:r>
      <w:r w:rsidR="00503DCA" w:rsidRPr="00503DCA">
        <w:rPr>
          <w:highlight w:val="yellow"/>
        </w:rPr>
        <w:t>M HC</w:t>
      </w:r>
      <w:r w:rsidR="00596BBE">
        <w:rPr>
          <w:highlight w:val="yellow"/>
        </w:rPr>
        <w:t>l</w:t>
      </w:r>
      <w:r w:rsidR="00503DCA" w:rsidRPr="00503DCA">
        <w:rPr>
          <w:highlight w:val="yellow"/>
        </w:rPr>
        <w:t xml:space="preserve"> to a small flat-bottomed glass test tube, then place this tube upright inside the flask using a pair of tweezers.</w:t>
      </w:r>
    </w:p>
    <w:p w14:paraId="22434832" w14:textId="77777777" w:rsidR="00EF4571" w:rsidRPr="00503DCA" w:rsidRDefault="00EF4571" w:rsidP="00B40C00">
      <w:pPr>
        <w:pStyle w:val="ListParagraph"/>
        <w:ind w:left="0"/>
        <w:rPr>
          <w:highlight w:val="yellow"/>
        </w:rPr>
      </w:pPr>
    </w:p>
    <w:p w14:paraId="0A356B7A" w14:textId="77777777" w:rsidR="00480779" w:rsidRDefault="007E0B97" w:rsidP="00B40C00">
      <w:pPr>
        <w:pStyle w:val="ListParagraph"/>
        <w:numPr>
          <w:ilvl w:val="1"/>
          <w:numId w:val="18"/>
        </w:numPr>
        <w:ind w:left="0" w:firstLine="0"/>
      </w:pPr>
      <w:r>
        <w:rPr>
          <w:highlight w:val="yellow"/>
        </w:rPr>
        <w:t>Carefully attach</w:t>
      </w:r>
      <w:r w:rsidR="00503DCA" w:rsidRPr="00503DCA">
        <w:rPr>
          <w:highlight w:val="yellow"/>
        </w:rPr>
        <w:t xml:space="preserve"> </w:t>
      </w:r>
      <w:r w:rsidR="00EF58D1" w:rsidRPr="00503DCA">
        <w:rPr>
          <w:highlight w:val="yellow"/>
        </w:rPr>
        <w:t xml:space="preserve">the </w:t>
      </w:r>
      <w:r w:rsidR="00503DCA" w:rsidRPr="00503DCA">
        <w:rPr>
          <w:highlight w:val="yellow"/>
        </w:rPr>
        <w:t xml:space="preserve">flask to the </w:t>
      </w:r>
      <w:proofErr w:type="spellStart"/>
      <w:r w:rsidR="00503DCA" w:rsidRPr="00503DCA">
        <w:rPr>
          <w:highlight w:val="yellow"/>
        </w:rPr>
        <w:t>c</w:t>
      </w:r>
      <w:r w:rsidR="00EF58D1" w:rsidRPr="00503DCA">
        <w:rPr>
          <w:highlight w:val="yellow"/>
        </w:rPr>
        <w:t>alcimeter</w:t>
      </w:r>
      <w:proofErr w:type="spellEnd"/>
      <w:r w:rsidR="00EF58D1" w:rsidRPr="00503DCA">
        <w:rPr>
          <w:highlight w:val="yellow"/>
        </w:rPr>
        <w:t xml:space="preserve"> </w:t>
      </w:r>
      <w:r w:rsidR="00503DCA" w:rsidRPr="00503DCA">
        <w:rPr>
          <w:highlight w:val="yellow"/>
        </w:rPr>
        <w:t>by affixing the rubber stopper</w:t>
      </w:r>
      <w:r w:rsidR="00480779" w:rsidRPr="00503DCA">
        <w:rPr>
          <w:highlight w:val="yellow"/>
        </w:rPr>
        <w:t>.</w:t>
      </w:r>
      <w:r w:rsidR="00503DCA">
        <w:t xml:space="preserve"> The burette water levels on the </w:t>
      </w:r>
      <w:proofErr w:type="spellStart"/>
      <w:r w:rsidR="00503DCA">
        <w:t>calcimeter</w:t>
      </w:r>
      <w:proofErr w:type="spellEnd"/>
      <w:r w:rsidR="00503DCA">
        <w:t xml:space="preserve"> should have been previously adjusted as required, and blanks and CaCO</w:t>
      </w:r>
      <w:r w:rsidR="00503DCA" w:rsidRPr="00503DCA">
        <w:rPr>
          <w:vertAlign w:val="subscript"/>
        </w:rPr>
        <w:t>3</w:t>
      </w:r>
      <w:r w:rsidR="00503DCA">
        <w:t xml:space="preserve"> standards should have been </w:t>
      </w:r>
      <w:r w:rsidR="00780FD2">
        <w:t>once</w:t>
      </w:r>
      <w:r w:rsidR="00503DCA">
        <w:t xml:space="preserve"> run on the </w:t>
      </w:r>
      <w:proofErr w:type="spellStart"/>
      <w:r w:rsidR="00503DCA">
        <w:t>calcimeter</w:t>
      </w:r>
      <w:proofErr w:type="spellEnd"/>
      <w:r w:rsidR="00503DCA">
        <w:t xml:space="preserve"> as </w:t>
      </w:r>
      <w:r w:rsidR="00780FD2">
        <w:t>need</w:t>
      </w:r>
      <w:r w:rsidR="00503DCA">
        <w:t>ed.</w:t>
      </w:r>
    </w:p>
    <w:p w14:paraId="3E68DB79" w14:textId="77777777" w:rsidR="00EF4571" w:rsidRDefault="00EF4571" w:rsidP="00B40C00">
      <w:pPr>
        <w:pStyle w:val="ListParagraph"/>
        <w:ind w:left="0"/>
      </w:pPr>
    </w:p>
    <w:p w14:paraId="57B8749E" w14:textId="34CA508F" w:rsidR="007D0E2F" w:rsidRDefault="00EF58D1" w:rsidP="00B40C00">
      <w:pPr>
        <w:pStyle w:val="ListParagraph"/>
        <w:numPr>
          <w:ilvl w:val="1"/>
          <w:numId w:val="18"/>
        </w:numPr>
        <w:ind w:left="0" w:firstLine="0"/>
        <w:rPr>
          <w:highlight w:val="yellow"/>
        </w:rPr>
      </w:pPr>
      <w:r w:rsidRPr="007D0E2F">
        <w:rPr>
          <w:highlight w:val="yellow"/>
        </w:rPr>
        <w:t xml:space="preserve">Shake the </w:t>
      </w:r>
      <w:r w:rsidR="00503DCA" w:rsidRPr="007D0E2F">
        <w:rPr>
          <w:highlight w:val="yellow"/>
        </w:rPr>
        <w:t>flask, thereby kno</w:t>
      </w:r>
      <w:r w:rsidR="007D0E2F" w:rsidRPr="007D0E2F">
        <w:rPr>
          <w:highlight w:val="yellow"/>
        </w:rPr>
        <w:t>ck</w:t>
      </w:r>
      <w:r w:rsidR="00503DCA" w:rsidRPr="007D0E2F">
        <w:rPr>
          <w:highlight w:val="yellow"/>
        </w:rPr>
        <w:t>ing over the acid tube,</w:t>
      </w:r>
      <w:r w:rsidRPr="007D0E2F">
        <w:rPr>
          <w:highlight w:val="yellow"/>
        </w:rPr>
        <w:t xml:space="preserve"> until the </w:t>
      </w:r>
      <w:r w:rsidR="00503DCA" w:rsidRPr="007D0E2F">
        <w:rPr>
          <w:highlight w:val="yellow"/>
        </w:rPr>
        <w:t>water level</w:t>
      </w:r>
      <w:r w:rsidRPr="007D0E2F">
        <w:rPr>
          <w:highlight w:val="yellow"/>
        </w:rPr>
        <w:t xml:space="preserve"> in the burette reach</w:t>
      </w:r>
      <w:r w:rsidR="00503DCA" w:rsidRPr="007D0E2F">
        <w:rPr>
          <w:highlight w:val="yellow"/>
        </w:rPr>
        <w:t>es</w:t>
      </w:r>
      <w:r w:rsidRPr="007D0E2F">
        <w:rPr>
          <w:highlight w:val="yellow"/>
        </w:rPr>
        <w:t xml:space="preserve"> a constant value</w:t>
      </w:r>
      <w:r w:rsidR="00503DCA" w:rsidRPr="007D0E2F">
        <w:rPr>
          <w:highlight w:val="yellow"/>
        </w:rPr>
        <w:t>,</w:t>
      </w:r>
      <w:r w:rsidRPr="007D0E2F">
        <w:rPr>
          <w:highlight w:val="yellow"/>
        </w:rPr>
        <w:t xml:space="preserve"> and no bubbl</w:t>
      </w:r>
      <w:r w:rsidR="007D0E2F" w:rsidRPr="007D0E2F">
        <w:rPr>
          <w:highlight w:val="yellow"/>
        </w:rPr>
        <w:t>ing</w:t>
      </w:r>
      <w:r w:rsidRPr="007D0E2F">
        <w:rPr>
          <w:highlight w:val="yellow"/>
        </w:rPr>
        <w:t xml:space="preserve"> is observed in the solution (</w:t>
      </w:r>
      <w:r w:rsidR="007D0E2F" w:rsidRPr="007D0E2F">
        <w:rPr>
          <w:highlight w:val="yellow"/>
        </w:rPr>
        <w:t>this takes approximately 5 min).</w:t>
      </w:r>
    </w:p>
    <w:p w14:paraId="5A5EAC0F" w14:textId="77777777" w:rsidR="00EF4571" w:rsidRPr="007D0E2F" w:rsidRDefault="00EF4571" w:rsidP="00B40C00">
      <w:pPr>
        <w:pStyle w:val="ListParagraph"/>
        <w:ind w:left="0"/>
        <w:rPr>
          <w:highlight w:val="yellow"/>
        </w:rPr>
      </w:pPr>
    </w:p>
    <w:p w14:paraId="7CFBB368" w14:textId="097B54C6" w:rsidR="00480779" w:rsidRDefault="007D0E2F" w:rsidP="00B40C00">
      <w:pPr>
        <w:pStyle w:val="ListParagraph"/>
        <w:numPr>
          <w:ilvl w:val="1"/>
          <w:numId w:val="18"/>
        </w:numPr>
        <w:ind w:left="0" w:firstLine="0"/>
      </w:pPr>
      <w:r>
        <w:t>C</w:t>
      </w:r>
      <w:r w:rsidR="00EF58D1">
        <w:t xml:space="preserve">alculate the </w:t>
      </w:r>
      <w:r>
        <w:t>CaCO</w:t>
      </w:r>
      <w:r w:rsidRPr="007D0E2F">
        <w:rPr>
          <w:vertAlign w:val="subscript"/>
        </w:rPr>
        <w:t>3</w:t>
      </w:r>
      <w:r>
        <w:t xml:space="preserve">-equivalent </w:t>
      </w:r>
      <w:r w:rsidR="006C38E5">
        <w:t>(CaCO</w:t>
      </w:r>
      <w:r w:rsidR="006C38E5">
        <w:rPr>
          <w:vertAlign w:val="subscript"/>
        </w:rPr>
        <w:t>3(</w:t>
      </w:r>
      <w:proofErr w:type="spellStart"/>
      <w:r w:rsidR="006C38E5" w:rsidRPr="006C38E5">
        <w:rPr>
          <w:vertAlign w:val="subscript"/>
        </w:rPr>
        <w:t>eq</w:t>
      </w:r>
      <w:r w:rsidR="006C38E5">
        <w:rPr>
          <w:vertAlign w:val="subscript"/>
        </w:rPr>
        <w:t>v</w:t>
      </w:r>
      <w:proofErr w:type="spellEnd"/>
      <w:r w:rsidR="006C38E5">
        <w:rPr>
          <w:vertAlign w:val="subscript"/>
        </w:rPr>
        <w:t>)</w:t>
      </w:r>
      <w:r w:rsidR="006C38E5">
        <w:t xml:space="preserve">) </w:t>
      </w:r>
      <w:r>
        <w:t>content of the sample (g,CaCO</w:t>
      </w:r>
      <w:r w:rsidRPr="007D0E2F">
        <w:rPr>
          <w:vertAlign w:val="subscript"/>
        </w:rPr>
        <w:t>3</w:t>
      </w:r>
      <w:r w:rsidR="006C38E5">
        <w:rPr>
          <w:vertAlign w:val="subscript"/>
        </w:rPr>
        <w:t>(</w:t>
      </w:r>
      <w:proofErr w:type="spellStart"/>
      <w:r w:rsidR="006C38E5">
        <w:rPr>
          <w:vertAlign w:val="subscript"/>
        </w:rPr>
        <w:t>eqv</w:t>
      </w:r>
      <w:proofErr w:type="spellEnd"/>
      <w:r w:rsidR="006C38E5">
        <w:rPr>
          <w:vertAlign w:val="subscript"/>
        </w:rPr>
        <w:t>)</w:t>
      </w:r>
      <w:r w:rsidR="006C38E5" w:rsidRPr="00EB2604">
        <w:t>·</w:t>
      </w:r>
      <w:r w:rsidR="006C38E5">
        <w:t>(</w:t>
      </w:r>
      <w:proofErr w:type="spellStart"/>
      <w:r>
        <w:t>kg,soil</w:t>
      </w:r>
      <w:proofErr w:type="spellEnd"/>
      <w:r w:rsidR="006C38E5">
        <w:t>)</w:t>
      </w:r>
      <w:r w:rsidR="006C38E5">
        <w:rPr>
          <w:vertAlign w:val="superscript"/>
        </w:rPr>
        <w:t>–</w:t>
      </w:r>
      <w:r w:rsidR="006C38E5" w:rsidRPr="006C38E5">
        <w:rPr>
          <w:vertAlign w:val="superscript"/>
        </w:rPr>
        <w:t>1</w:t>
      </w:r>
      <w:r>
        <w:t>)</w:t>
      </w:r>
      <w:r w:rsidR="00EF58D1">
        <w:t xml:space="preserve"> based on the volume </w:t>
      </w:r>
      <w:r w:rsidR="00480779">
        <w:t>change observed in the burette</w:t>
      </w:r>
      <w:r>
        <w:t>, and the blank and CaCO</w:t>
      </w:r>
      <w:r w:rsidRPr="007D0E2F">
        <w:rPr>
          <w:vertAlign w:val="subscript"/>
        </w:rPr>
        <w:t>3</w:t>
      </w:r>
      <w:r>
        <w:t xml:space="preserve"> calibration values, using the appropriate </w:t>
      </w:r>
      <w:proofErr w:type="spellStart"/>
      <w:r>
        <w:t>calcimetry</w:t>
      </w:r>
      <w:proofErr w:type="spellEnd"/>
      <w:r>
        <w:t xml:space="preserve"> formula</w:t>
      </w:r>
      <w:r w:rsidR="00480779">
        <w:t>.</w:t>
      </w:r>
      <w:r>
        <w:t xml:space="preserve"> SIC content i</w:t>
      </w:r>
      <w:r w:rsidR="00780FD2">
        <w:t>s</w:t>
      </w:r>
      <w:r>
        <w:t xml:space="preserve"> obtained by converting the </w:t>
      </w:r>
      <w:proofErr w:type="gramStart"/>
      <w:r>
        <w:t>g,CaCO</w:t>
      </w:r>
      <w:proofErr w:type="gramEnd"/>
      <w:r w:rsidRPr="007D0E2F">
        <w:rPr>
          <w:vertAlign w:val="subscript"/>
        </w:rPr>
        <w:t>3</w:t>
      </w:r>
      <w:r w:rsidR="006C38E5">
        <w:rPr>
          <w:vertAlign w:val="subscript"/>
        </w:rPr>
        <w:t>(</w:t>
      </w:r>
      <w:proofErr w:type="spellStart"/>
      <w:r w:rsidR="006C38E5">
        <w:rPr>
          <w:vertAlign w:val="subscript"/>
        </w:rPr>
        <w:t>eqv</w:t>
      </w:r>
      <w:proofErr w:type="spellEnd"/>
      <w:r w:rsidR="006C38E5">
        <w:rPr>
          <w:vertAlign w:val="subscript"/>
        </w:rPr>
        <w:t>)</w:t>
      </w:r>
      <w:r w:rsidR="006C38E5" w:rsidRPr="00EB2604">
        <w:t>·</w:t>
      </w:r>
      <w:r w:rsidR="006C38E5">
        <w:t>(</w:t>
      </w:r>
      <w:proofErr w:type="spellStart"/>
      <w:r w:rsidR="006C38E5">
        <w:t>kg,soil</w:t>
      </w:r>
      <w:proofErr w:type="spellEnd"/>
      <w:r w:rsidR="006C38E5">
        <w:t>)</w:t>
      </w:r>
      <w:r w:rsidR="006C38E5">
        <w:rPr>
          <w:vertAlign w:val="superscript"/>
        </w:rPr>
        <w:t>–</w:t>
      </w:r>
      <w:r w:rsidR="006C38E5" w:rsidRPr="006C38E5">
        <w:rPr>
          <w:vertAlign w:val="superscript"/>
        </w:rPr>
        <w:t>1</w:t>
      </w:r>
      <w:r>
        <w:t xml:space="preserve"> value into </w:t>
      </w:r>
      <w:r w:rsidR="00FA4105">
        <w:t>k</w:t>
      </w:r>
      <w:r>
        <w:t>g,C</w:t>
      </w:r>
      <w:r w:rsidR="00CD630B">
        <w:t>O</w:t>
      </w:r>
      <w:r w:rsidR="00CD630B" w:rsidRPr="00CD630B">
        <w:rPr>
          <w:vertAlign w:val="subscript"/>
        </w:rPr>
        <w:t>2</w:t>
      </w:r>
      <w:r w:rsidR="006C38E5" w:rsidRPr="00EB2604">
        <w:t>·</w:t>
      </w:r>
      <w:r w:rsidR="006C38E5">
        <w:t>(</w:t>
      </w:r>
      <w:proofErr w:type="spellStart"/>
      <w:r w:rsidR="006C38E5">
        <w:t>tonne,soil</w:t>
      </w:r>
      <w:proofErr w:type="spellEnd"/>
      <w:r w:rsidR="006C38E5">
        <w:t>)</w:t>
      </w:r>
      <w:r w:rsidR="006C38E5">
        <w:rPr>
          <w:vertAlign w:val="superscript"/>
        </w:rPr>
        <w:t>–</w:t>
      </w:r>
      <w:r w:rsidR="006C38E5" w:rsidRPr="006C38E5">
        <w:rPr>
          <w:vertAlign w:val="superscript"/>
        </w:rPr>
        <w:t>1</w:t>
      </w:r>
      <w:r w:rsidR="00CD630B">
        <w:t xml:space="preserve"> or </w:t>
      </w:r>
      <w:proofErr w:type="spellStart"/>
      <w:r w:rsidR="00FA4105">
        <w:t>kg</w:t>
      </w:r>
      <w:r w:rsidR="00CD630B">
        <w:t>,C</w:t>
      </w:r>
      <w:proofErr w:type="spellEnd"/>
      <w:r w:rsidR="006C38E5" w:rsidRPr="00EB2604">
        <w:t>·</w:t>
      </w:r>
      <w:r w:rsidR="006C38E5">
        <w:t>(</w:t>
      </w:r>
      <w:proofErr w:type="spellStart"/>
      <w:r w:rsidR="006C38E5">
        <w:t>tonne,soil</w:t>
      </w:r>
      <w:proofErr w:type="spellEnd"/>
      <w:r w:rsidR="006C38E5">
        <w:t>)</w:t>
      </w:r>
      <w:r w:rsidR="006C38E5">
        <w:rPr>
          <w:vertAlign w:val="superscript"/>
        </w:rPr>
        <w:t>–</w:t>
      </w:r>
      <w:r w:rsidR="006C38E5" w:rsidRPr="006C38E5">
        <w:rPr>
          <w:vertAlign w:val="superscript"/>
        </w:rPr>
        <w:t>1</w:t>
      </w:r>
      <w:r>
        <w:t>.</w:t>
      </w:r>
    </w:p>
    <w:p w14:paraId="5B6FE7D3" w14:textId="77777777" w:rsidR="00596BBE" w:rsidRDefault="00596BBE" w:rsidP="00B40C00"/>
    <w:p w14:paraId="335CAE06" w14:textId="04C234AE" w:rsidR="00EF4571" w:rsidRDefault="00596BBE" w:rsidP="00B40C00">
      <w:pPr>
        <w:pStyle w:val="ListParagraph"/>
        <w:ind w:left="0"/>
      </w:pPr>
      <w:bookmarkStart w:id="5" w:name="_Hlk54003902"/>
      <w:r>
        <w:t>3.4.1.</w:t>
      </w:r>
      <w:r w:rsidR="00294BAA">
        <w:t xml:space="preserve"> </w:t>
      </w:r>
      <w:r>
        <w:t>Calculate t</w:t>
      </w:r>
      <w:r w:rsidR="00294BAA">
        <w:t xml:space="preserve">he </w:t>
      </w:r>
      <w:r w:rsidR="00D310C5" w:rsidRPr="00D310C5">
        <w:t>CaCO</w:t>
      </w:r>
      <w:r w:rsidR="00D310C5" w:rsidRPr="00D310C5">
        <w:rPr>
          <w:vertAlign w:val="subscript"/>
        </w:rPr>
        <w:t>3</w:t>
      </w:r>
      <w:r w:rsidR="006C38E5">
        <w:rPr>
          <w:vertAlign w:val="subscript"/>
        </w:rPr>
        <w:t>(</w:t>
      </w:r>
      <w:proofErr w:type="spellStart"/>
      <w:r w:rsidR="006C38E5" w:rsidRPr="006C38E5">
        <w:rPr>
          <w:vertAlign w:val="subscript"/>
        </w:rPr>
        <w:t>eq</w:t>
      </w:r>
      <w:r w:rsidR="006C38E5">
        <w:rPr>
          <w:vertAlign w:val="subscript"/>
        </w:rPr>
        <w:t>v</w:t>
      </w:r>
      <w:proofErr w:type="spellEnd"/>
      <w:r w:rsidR="006C38E5">
        <w:rPr>
          <w:vertAlign w:val="subscript"/>
        </w:rPr>
        <w:t>)</w:t>
      </w:r>
      <w:r w:rsidR="00D310C5" w:rsidRPr="00D310C5">
        <w:t xml:space="preserve"> content of the sample </w:t>
      </w:r>
      <w:r>
        <w:t>using</w:t>
      </w:r>
      <w:r w:rsidR="00294BAA">
        <w:t xml:space="preserve"> </w:t>
      </w:r>
      <w:r w:rsidR="00780FD2">
        <w:t xml:space="preserve">the </w:t>
      </w:r>
      <w:r w:rsidR="00294BAA">
        <w:t>below formula:</w:t>
      </w:r>
    </w:p>
    <w:p w14:paraId="45D1DAA4" w14:textId="77777777" w:rsidR="00F96740" w:rsidRDefault="00F96740" w:rsidP="00B40C00">
      <w:pPr>
        <w:pStyle w:val="ListParagraph"/>
        <w:ind w:left="0"/>
      </w:pPr>
    </w:p>
    <w:p w14:paraId="099C2874" w14:textId="569B386C" w:rsidR="00294BAA" w:rsidRPr="008167B4" w:rsidRDefault="008167B4" w:rsidP="00B40C00">
      <w:pPr>
        <w:pStyle w:val="ListParagraph"/>
        <w:ind w:left="0"/>
      </w:pPr>
      <w:bookmarkStart w:id="6" w:name="_Hlk54000090"/>
      <m:oMath>
        <m:r>
          <w:rPr>
            <w:rFonts w:ascii="Cambria Math" w:hAnsi="Cambria Math"/>
          </w:rPr>
          <m:t xml:space="preserve">w </m:t>
        </m:r>
        <m:d>
          <m:dPr>
            <m:ctrlPr>
              <w:rPr>
                <w:rFonts w:ascii="Cambria Math" w:hAnsi="Cambria Math"/>
                <w:i/>
              </w:rPr>
            </m:ctrlPr>
          </m:dPr>
          <m:e>
            <m:sSub>
              <m:sSubPr>
                <m:ctrlPr>
                  <w:rPr>
                    <w:rFonts w:ascii="Cambria Math" w:hAnsi="Cambria Math"/>
                    <w:i/>
                  </w:rPr>
                </m:ctrlPr>
              </m:sSubPr>
              <m:e>
                <m:r>
                  <w:rPr>
                    <w:rFonts w:ascii="Cambria Math" w:hAnsi="Cambria Math"/>
                  </w:rPr>
                  <m:t>CaCO</m:t>
                </m:r>
              </m:e>
              <m:sub>
                <m:r>
                  <w:rPr>
                    <w:rFonts w:ascii="Cambria Math" w:hAnsi="Cambria Math"/>
                  </w:rPr>
                  <m:t>3(eqv)</m:t>
                </m:r>
              </m:sub>
            </m:sSub>
          </m:e>
        </m:d>
        <w:bookmarkEnd w:id="6"/>
        <m:r>
          <w:rPr>
            <w:rFonts w:ascii="Cambria Math" w:hAnsi="Cambria Math"/>
          </w:rPr>
          <m:t xml:space="preserve">=1000× </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num>
          <m:den>
            <w:bookmarkStart w:id="7" w:name="_Hlk54000226"/>
            <m:sSub>
              <m:sSubPr>
                <m:ctrlPr>
                  <w:rPr>
                    <w:rFonts w:ascii="Cambria Math" w:hAnsi="Cambria Math"/>
                    <w:i/>
                  </w:rPr>
                </m:ctrlPr>
              </m:sSubPr>
              <m:e>
                <m:r>
                  <w:rPr>
                    <w:rFonts w:ascii="Cambria Math" w:hAnsi="Cambria Math"/>
                  </w:rPr>
                  <m:t>m</m:t>
                </m:r>
              </m:e>
              <m:sub>
                <m:r>
                  <w:rPr>
                    <w:rFonts w:ascii="Cambria Math" w:hAnsi="Cambria Math"/>
                  </w:rPr>
                  <m:t>1</m:t>
                </m:r>
              </m:sub>
            </m:sSub>
            <w:bookmarkEnd w:id="7"/>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den>
        </m:f>
        <m:r>
          <w:rPr>
            <w:rFonts w:ascii="Cambria Math" w:hAnsi="Cambria Math"/>
          </w:rPr>
          <m:t xml:space="preserve">× </m:t>
        </m:r>
        <m:f>
          <m:fPr>
            <m:ctrlPr>
              <w:rPr>
                <w:rFonts w:ascii="Cambria Math" w:hAnsi="Cambria Math"/>
                <w:i/>
              </w:rPr>
            </m:ctrlPr>
          </m:fPr>
          <m:num>
            <m:r>
              <w:rPr>
                <w:rFonts w:ascii="Cambria Math" w:hAnsi="Cambria Math"/>
              </w:rPr>
              <m:t>100+w(</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num>
          <m:den>
            <m:r>
              <w:rPr>
                <w:rFonts w:ascii="Cambria Math" w:hAnsi="Cambria Math"/>
              </w:rPr>
              <m:t>100</m:t>
            </m:r>
          </m:den>
        </m:f>
      </m:oMath>
      <w:r w:rsidR="00D310C5">
        <w:tab/>
      </w:r>
      <w:r w:rsidR="00D310C5">
        <w:tab/>
      </w:r>
      <w:r w:rsidR="00D310C5">
        <w:tab/>
      </w:r>
      <w:r w:rsidR="00D310C5">
        <w:tab/>
      </w:r>
      <w:r w:rsidR="00D310C5">
        <w:tab/>
        <w:t>(4)</w:t>
      </w:r>
    </w:p>
    <w:p w14:paraId="46C892E7" w14:textId="77777777" w:rsidR="009B095B" w:rsidRDefault="009B095B" w:rsidP="00B40C00">
      <w:pPr>
        <w:pStyle w:val="ListParagraph"/>
        <w:ind w:left="0"/>
      </w:pPr>
      <w:bookmarkStart w:id="8" w:name="_Hlk54372035"/>
      <w:r>
        <w:t>Where:</w:t>
      </w:r>
    </w:p>
    <w:p w14:paraId="17B87A91" w14:textId="41D93714" w:rsidR="009B095B" w:rsidRDefault="008167B4" w:rsidP="00B40C00">
      <w:pPr>
        <w:pStyle w:val="ListParagraph"/>
        <w:ind w:left="0"/>
      </w:pPr>
      <m:oMath>
        <m:r>
          <w:rPr>
            <w:rFonts w:ascii="Cambria Math" w:hAnsi="Cambria Math"/>
          </w:rPr>
          <m:t xml:space="preserve">w </m:t>
        </m:r>
        <m:d>
          <m:dPr>
            <m:ctrlPr>
              <w:rPr>
                <w:rFonts w:ascii="Cambria Math" w:hAnsi="Cambria Math"/>
                <w:i/>
              </w:rPr>
            </m:ctrlPr>
          </m:dPr>
          <m:e>
            <m:sSub>
              <m:sSubPr>
                <m:ctrlPr>
                  <w:rPr>
                    <w:rFonts w:ascii="Cambria Math" w:hAnsi="Cambria Math"/>
                    <w:i/>
                  </w:rPr>
                </m:ctrlPr>
              </m:sSubPr>
              <m:e>
                <m:r>
                  <w:rPr>
                    <w:rFonts w:ascii="Cambria Math" w:hAnsi="Cambria Math"/>
                  </w:rPr>
                  <m:t>CaCO</m:t>
                </m:r>
              </m:e>
              <m:sub>
                <m:r>
                  <w:rPr>
                    <w:rFonts w:ascii="Cambria Math" w:hAnsi="Cambria Math"/>
                  </w:rPr>
                  <m:t>3(eqv)</m:t>
                </m:r>
              </m:sub>
            </m:sSub>
          </m:e>
        </m:d>
      </m:oMath>
      <w:r w:rsidR="0094762C">
        <w:t xml:space="preserve"> = the carbonate content</w:t>
      </w:r>
      <w:r w:rsidR="009B095B">
        <w:t xml:space="preserve"> of the oven</w:t>
      </w:r>
      <w:r w:rsidR="00780FD2">
        <w:t>-</w:t>
      </w:r>
      <w:r w:rsidR="009B095B">
        <w:t>dried soil</w:t>
      </w:r>
    </w:p>
    <w:p w14:paraId="1B42CD91" w14:textId="20B3CB96" w:rsidR="009B095B" w:rsidRDefault="00B40C00" w:rsidP="00B40C00">
      <w:pPr>
        <w:pStyle w:val="ListParagraph"/>
        <w:ind w:left="0"/>
      </w:pPr>
      <m:oMath>
        <m:sSub>
          <m:sSubPr>
            <m:ctrlPr>
              <w:rPr>
                <w:rFonts w:ascii="Cambria Math" w:hAnsi="Cambria Math"/>
                <w:i/>
              </w:rPr>
            </m:ctrlPr>
          </m:sSubPr>
          <m:e>
            <m:r>
              <w:rPr>
                <w:rFonts w:ascii="Cambria Math" w:hAnsi="Cambria Math"/>
              </w:rPr>
              <m:t>m</m:t>
            </m:r>
          </m:e>
          <m:sub>
            <m:r>
              <w:rPr>
                <w:rFonts w:ascii="Cambria Math" w:hAnsi="Cambria Math"/>
              </w:rPr>
              <m:t>1</m:t>
            </m:r>
          </m:sub>
        </m:sSub>
      </m:oMath>
      <w:r w:rsidR="009B095B">
        <w:t xml:space="preserve"> =</w:t>
      </w:r>
      <w:r w:rsidR="00D90CF3">
        <w:t xml:space="preserve"> the mass of the test portion</w:t>
      </w:r>
    </w:p>
    <w:p w14:paraId="6CD4F2B0" w14:textId="36982FD5" w:rsidR="009B095B" w:rsidRDefault="00B40C00" w:rsidP="00B40C00">
      <w:pPr>
        <w:pStyle w:val="ListParagraph"/>
        <w:ind w:left="0"/>
      </w:pPr>
      <m:oMath>
        <m:sSub>
          <m:sSubPr>
            <m:ctrlPr>
              <w:rPr>
                <w:rFonts w:ascii="Cambria Math" w:hAnsi="Cambria Math"/>
                <w:i/>
              </w:rPr>
            </m:ctrlPr>
          </m:sSubPr>
          <m:e>
            <m:r>
              <w:rPr>
                <w:rFonts w:ascii="Cambria Math" w:hAnsi="Cambria Math"/>
              </w:rPr>
              <m:t>m</m:t>
            </m:r>
          </m:e>
          <m:sub>
            <m:r>
              <w:rPr>
                <w:rFonts w:ascii="Cambria Math" w:hAnsi="Cambria Math"/>
              </w:rPr>
              <m:t>2</m:t>
            </m:r>
          </m:sub>
        </m:sSub>
      </m:oMath>
      <w:r w:rsidR="009B095B">
        <w:t xml:space="preserve"> =</w:t>
      </w:r>
      <w:r w:rsidR="00D90CF3">
        <w:t xml:space="preserve"> the mean mass of the calcium carbonate standards</w:t>
      </w:r>
    </w:p>
    <w:p w14:paraId="406F40ED" w14:textId="1A168E51" w:rsidR="009B095B" w:rsidRDefault="00B40C00" w:rsidP="00B40C00">
      <w:pPr>
        <w:pStyle w:val="ListParagraph"/>
        <w:ind w:left="0"/>
      </w:pP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009B095B">
        <w:t xml:space="preserve"> =</w:t>
      </w:r>
      <w:r w:rsidR="00D90CF3">
        <w:t xml:space="preserve"> the volume of carbon dioxide produced by </w:t>
      </w:r>
      <w:r w:rsidR="006E1713">
        <w:t xml:space="preserve">the </w:t>
      </w:r>
      <w:r w:rsidR="00D90CF3">
        <w:t>reaction of the test portion</w:t>
      </w:r>
    </w:p>
    <w:bookmarkEnd w:id="8"/>
    <w:p w14:paraId="071A88A9" w14:textId="5E2F1DE0" w:rsidR="009B095B" w:rsidRDefault="00B40C00" w:rsidP="00B40C00">
      <w:pPr>
        <w:pStyle w:val="ListParagraph"/>
        <w:ind w:left="0"/>
      </w:pPr>
      <m:oMath>
        <m:sSub>
          <m:sSubPr>
            <m:ctrlPr>
              <w:rPr>
                <w:rFonts w:ascii="Cambria Math" w:hAnsi="Cambria Math"/>
                <w:i/>
              </w:rPr>
            </m:ctrlPr>
          </m:sSubPr>
          <m:e>
            <m:r>
              <w:rPr>
                <w:rFonts w:ascii="Cambria Math" w:hAnsi="Cambria Math"/>
              </w:rPr>
              <m:t>V</m:t>
            </m:r>
          </m:e>
          <m:sub>
            <m:r>
              <w:rPr>
                <w:rFonts w:ascii="Cambria Math" w:hAnsi="Cambria Math"/>
              </w:rPr>
              <m:t>2</m:t>
            </m:r>
          </m:sub>
        </m:sSub>
      </m:oMath>
      <w:r w:rsidR="009B095B">
        <w:t xml:space="preserve"> = </w:t>
      </w:r>
      <w:r w:rsidR="00D90CF3">
        <w:t xml:space="preserve">the </w:t>
      </w:r>
      <w:r w:rsidR="000961F0">
        <w:t>mean volume of carbon dioxide produced by the calcium carbonate standards</w:t>
      </w:r>
    </w:p>
    <w:p w14:paraId="1FF97697" w14:textId="74205D2A" w:rsidR="009B095B" w:rsidRDefault="00B40C00" w:rsidP="00B40C00">
      <w:pPr>
        <w:pStyle w:val="ListParagraph"/>
        <w:ind w:left="0"/>
      </w:pPr>
      <m:oMath>
        <m:sSub>
          <m:sSubPr>
            <m:ctrlPr>
              <w:rPr>
                <w:rFonts w:ascii="Cambria Math" w:hAnsi="Cambria Math"/>
                <w:i/>
              </w:rPr>
            </m:ctrlPr>
          </m:sSubPr>
          <m:e>
            <m:r>
              <w:rPr>
                <w:rFonts w:ascii="Cambria Math" w:hAnsi="Cambria Math"/>
              </w:rPr>
              <m:t>V</m:t>
            </m:r>
          </m:e>
          <m:sub>
            <m:r>
              <w:rPr>
                <w:rFonts w:ascii="Cambria Math" w:hAnsi="Cambria Math"/>
              </w:rPr>
              <m:t>3</m:t>
            </m:r>
          </m:sub>
        </m:sSub>
      </m:oMath>
      <w:r w:rsidR="009B095B">
        <w:t xml:space="preserve"> = </w:t>
      </w:r>
      <w:r w:rsidR="000961F0">
        <w:t>the volume change in the blank determinations</w:t>
      </w:r>
    </w:p>
    <w:p w14:paraId="4047455D" w14:textId="245B5C8A" w:rsidR="009B095B" w:rsidRDefault="008167B4" w:rsidP="00B40C00">
      <w:pPr>
        <w:pStyle w:val="ListParagraph"/>
        <w:ind w:left="0"/>
      </w:pPr>
      <m:oMath>
        <m:r>
          <w:rPr>
            <w:rFonts w:ascii="Cambria Math" w:hAnsi="Cambria Math"/>
          </w:rPr>
          <m:t>w(</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009B095B">
        <w:t xml:space="preserve"> = </w:t>
      </w:r>
      <w:r w:rsidR="00283EBF">
        <w:t xml:space="preserve">the water content of </w:t>
      </w:r>
      <w:r w:rsidR="006E1713">
        <w:t xml:space="preserve">the </w:t>
      </w:r>
      <w:r w:rsidR="00283EBF">
        <w:t>dried sample</w:t>
      </w:r>
    </w:p>
    <w:p w14:paraId="093CD7B5" w14:textId="4F898596" w:rsidR="004C2F12" w:rsidRPr="009B095B" w:rsidRDefault="004C2F12" w:rsidP="00B40C00">
      <w:pPr>
        <w:pStyle w:val="ListParagraph"/>
        <w:ind w:left="0"/>
      </w:pPr>
    </w:p>
    <w:bookmarkEnd w:id="5"/>
    <w:p w14:paraId="7E2BE2D6" w14:textId="29E84A6E" w:rsidR="004C2F12" w:rsidRPr="004F4551" w:rsidRDefault="004C2F12" w:rsidP="00B40C00">
      <w:r>
        <w:t>NOTE: steps 3.1 to 3.4 are conducted based on a standard protocol</w:t>
      </w:r>
      <w:r w:rsidR="000D62AF" w:rsidRPr="000D62AF">
        <w:rPr>
          <w:noProof/>
          <w:vertAlign w:val="superscript"/>
        </w:rPr>
        <w:t>29</w:t>
      </w:r>
      <w:r w:rsidR="004F4551">
        <w:rPr>
          <w:noProof/>
        </w:rPr>
        <w:t>.</w:t>
      </w:r>
    </w:p>
    <w:p w14:paraId="74AA32C3" w14:textId="77777777" w:rsidR="009B095B" w:rsidRPr="009B095B" w:rsidRDefault="004C2F12" w:rsidP="00B40C00">
      <w:r>
        <w:t xml:space="preserve"> </w:t>
      </w:r>
    </w:p>
    <w:p w14:paraId="024ADC2C" w14:textId="02279D6C" w:rsidR="00EB2604" w:rsidRDefault="00EB2604" w:rsidP="00B40C00">
      <w:pPr>
        <w:pStyle w:val="ListParagraph"/>
        <w:numPr>
          <w:ilvl w:val="1"/>
          <w:numId w:val="18"/>
        </w:numPr>
        <w:ind w:left="0" w:firstLine="0"/>
      </w:pPr>
      <w:bookmarkStart w:id="9" w:name="_Hlk56780135"/>
      <w:r w:rsidRPr="00EB2604">
        <w:t>For measuring bul</w:t>
      </w:r>
      <w:r w:rsidR="006C38E5">
        <w:t>k density (BD) of soil ((</w:t>
      </w:r>
      <w:proofErr w:type="spellStart"/>
      <w:proofErr w:type="gramStart"/>
      <w:r w:rsidR="006C38E5">
        <w:t>tonne,</w:t>
      </w:r>
      <w:r w:rsidRPr="00EB2604">
        <w:t>soil</w:t>
      </w:r>
      <w:proofErr w:type="spellEnd"/>
      <w:proofErr w:type="gramEnd"/>
      <w:r w:rsidRPr="00EB2604">
        <w:t>)·m</w:t>
      </w:r>
      <w:r w:rsidRPr="00EB2604">
        <w:rPr>
          <w:vertAlign w:val="superscript"/>
        </w:rPr>
        <w:t>−3</w:t>
      </w:r>
      <w:r w:rsidRPr="00EB2604">
        <w:t>), place a sufficiently large aliquot of the oven-dried soil sample in a container with a known volume. Weigh the sample using a scale. The ratio of the dried weight to the volume of the sample is considered as BD.</w:t>
      </w:r>
    </w:p>
    <w:p w14:paraId="44CEE318" w14:textId="77777777" w:rsidR="00596BBE" w:rsidRPr="00EB2604" w:rsidRDefault="00596BBE" w:rsidP="00B40C00">
      <w:pPr>
        <w:pStyle w:val="ListParagraph"/>
        <w:ind w:left="0"/>
      </w:pPr>
    </w:p>
    <w:p w14:paraId="6B9FFB4C" w14:textId="1A8C2CE3" w:rsidR="002F511F" w:rsidRDefault="002F511F" w:rsidP="00B40C00">
      <w:pPr>
        <w:pStyle w:val="ListParagraph"/>
        <w:ind w:left="0"/>
      </w:pPr>
      <w:r>
        <w:t xml:space="preserve">NOTE: </w:t>
      </w:r>
      <w:r w:rsidR="00EB2604">
        <w:t xml:space="preserve">The alternative </w:t>
      </w:r>
      <w:r w:rsidR="0087570F">
        <w:t>devices</w:t>
      </w:r>
      <w:r w:rsidR="00EB2604">
        <w:t xml:space="preserve"> for calculating “undisturbed bulk density” are introduced in the discussion. </w:t>
      </w:r>
    </w:p>
    <w:bookmarkEnd w:id="9"/>
    <w:p w14:paraId="7FD1900C" w14:textId="77777777" w:rsidR="002F511F" w:rsidRDefault="002F511F" w:rsidP="00B40C00">
      <w:pPr>
        <w:pStyle w:val="ListParagraph"/>
        <w:ind w:left="0"/>
      </w:pPr>
    </w:p>
    <w:p w14:paraId="4E3C2624" w14:textId="025BCF7D" w:rsidR="007E0B97" w:rsidRDefault="00EF58D1" w:rsidP="00B40C00">
      <w:pPr>
        <w:pStyle w:val="ListParagraph"/>
        <w:numPr>
          <w:ilvl w:val="1"/>
          <w:numId w:val="18"/>
        </w:numPr>
        <w:ind w:left="0" w:firstLine="0"/>
      </w:pPr>
      <w:r>
        <w:t xml:space="preserve">Calculate the </w:t>
      </w:r>
      <w:r w:rsidR="00FA4105">
        <w:t>Areal</w:t>
      </w:r>
      <w:r>
        <w:t xml:space="preserve"> SIC (</w:t>
      </w:r>
      <w:proofErr w:type="gramStart"/>
      <w:r>
        <w:t>kg</w:t>
      </w:r>
      <w:r w:rsidR="0037039B">
        <w:t>,</w:t>
      </w:r>
      <w:r>
        <w:t>CO</w:t>
      </w:r>
      <w:r w:rsidRPr="00780FD2">
        <w:rPr>
          <w:vertAlign w:val="subscript"/>
        </w:rPr>
        <w:t>2</w:t>
      </w:r>
      <w:proofErr w:type="gramEnd"/>
      <w:r>
        <w:t>·(hectare)</w:t>
      </w:r>
      <w:r w:rsidRPr="00780FD2">
        <w:rPr>
          <w:vertAlign w:val="superscript"/>
        </w:rPr>
        <w:t>−1</w:t>
      </w:r>
      <w:r>
        <w:t xml:space="preserve">) </w:t>
      </w:r>
      <w:r w:rsidR="00780FD2">
        <w:t>using the following formula:</w:t>
      </w:r>
      <w:r>
        <w:t xml:space="preserve"> </w:t>
      </w:r>
    </w:p>
    <w:p w14:paraId="056AD6CA" w14:textId="77777777" w:rsidR="00F96740" w:rsidRDefault="00F96740" w:rsidP="00B40C00"/>
    <w:p w14:paraId="74902378" w14:textId="7DBA15CC" w:rsidR="00EF58D1" w:rsidRPr="00EF58D1" w:rsidRDefault="00B40C00" w:rsidP="00B40C00">
      <m:oMath>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areal</m:t>
            </m:r>
          </m:sub>
        </m:sSub>
        <m: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rPr>
                </m:ctrlPr>
              </m:fPr>
              <m:num>
                <m:sSub>
                  <m:sSubPr>
                    <m:ctrlPr>
                      <w:rPr>
                        <w:rFonts w:ascii="Cambria Math" w:hAnsi="Cambria Math" w:cs="Times New Roman"/>
                        <w:vertAlign w:val="subscript"/>
                      </w:rPr>
                    </m:ctrlPr>
                  </m:sSubPr>
                  <m:e>
                    <m:r>
                      <m:rPr>
                        <m:sty m:val="p"/>
                      </m:rPr>
                      <w:rPr>
                        <w:rFonts w:ascii="Cambria Math" w:hAnsi="Cambria Math" w:cs="Times New Roman"/>
                      </w:rPr>
                      <m:t>tonne CO</m:t>
                    </m:r>
                  </m:e>
                  <m:sub>
                    <m:r>
                      <w:rPr>
                        <w:rFonts w:ascii="Cambria Math" w:hAnsi="Cambria Math" w:cs="Times New Roman"/>
                        <w:vertAlign w:val="subscript"/>
                      </w:rPr>
                      <m:t>2</m:t>
                    </m:r>
                  </m:sub>
                </m:sSub>
              </m:num>
              <m:den>
                <m:r>
                  <w:rPr>
                    <w:rFonts w:ascii="Cambria Math" w:hAnsi="Cambria Math" w:cs="Times New Roman"/>
                  </w:rPr>
                  <m:t>hectare</m:t>
                </m:r>
              </m:den>
            </m:f>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measured</m:t>
            </m:r>
          </m:sub>
        </m:sSub>
        <m: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vertAlign w:val="subscript"/>
                      </w:rPr>
                    </m:ctrlPr>
                  </m:sSubPr>
                  <m:e>
                    <m:r>
                      <m:rPr>
                        <m:sty m:val="p"/>
                      </m:rPr>
                      <w:rPr>
                        <w:rFonts w:ascii="Cambria Math" w:hAnsi="Cambria Math" w:cs="Times New Roman"/>
                      </w:rPr>
                      <m:t>kgCO</m:t>
                    </m:r>
                  </m:e>
                  <m:sub>
                    <m:r>
                      <w:rPr>
                        <w:rFonts w:ascii="Cambria Math" w:hAnsi="Cambria Math" w:cs="Times New Roman"/>
                        <w:vertAlign w:val="subscript"/>
                      </w:rPr>
                      <m:t>2</m:t>
                    </m:r>
                  </m:sub>
                </m:sSub>
              </m:num>
              <m:den>
                <m:r>
                  <w:rPr>
                    <w:rFonts w:ascii="Cambria Math" w:hAnsi="Cambria Math" w:cs="Times New Roman"/>
                  </w:rPr>
                  <m:t>tonne soil</m:t>
                </m:r>
              </m:den>
            </m:f>
          </m:e>
        </m:d>
        <m:r>
          <w:rPr>
            <w:rFonts w:ascii="Cambria Math" w:hAnsi="Cambria Math" w:cs="Times New Roman"/>
          </w:rPr>
          <m:t xml:space="preserve">X BD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tonne soil</m:t>
                </m:r>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3</m:t>
                    </m:r>
                  </m:sup>
                </m:sSup>
              </m:den>
            </m:f>
          </m:e>
        </m:d>
        <m:r>
          <w:rPr>
            <w:rFonts w:ascii="Cambria Math" w:hAnsi="Cambria Math" w:cs="Times New Roman"/>
          </w:rPr>
          <m:t xml:space="preserve">X DT </m:t>
        </m:r>
        <m:d>
          <m:dPr>
            <m:ctrlPr>
              <w:rPr>
                <w:rFonts w:ascii="Cambria Math" w:hAnsi="Cambria Math" w:cs="Times New Roman"/>
                <w:i/>
              </w:rPr>
            </m:ctrlPr>
          </m:dPr>
          <m:e>
            <m:r>
              <w:rPr>
                <w:rFonts w:ascii="Cambria Math" w:hAnsi="Cambria Math" w:cs="Times New Roman"/>
              </w:rPr>
              <m:t>m</m:t>
            </m:r>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1000</m:t>
            </m:r>
          </m:den>
        </m:f>
        <m: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tonne</m:t>
                </m:r>
              </m:num>
              <m:den>
                <m:r>
                  <w:rPr>
                    <w:rFonts w:ascii="Cambria Math" w:hAnsi="Cambria Math" w:cs="Times New Roman"/>
                  </w:rPr>
                  <m:t>Kg</m:t>
                </m:r>
              </m:den>
            </m:f>
          </m:e>
        </m:d>
        <m:r>
          <w:rPr>
            <w:rFonts w:ascii="Cambria Math" w:hAnsi="Cambria Math" w:cs="Times New Roman"/>
          </w:rPr>
          <m:t xml:space="preserve"> ×10000 </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num>
              <m:den>
                <m:r>
                  <w:rPr>
                    <w:rFonts w:ascii="Cambria Math" w:hAnsi="Cambria Math" w:cs="Times New Roman"/>
                  </w:rPr>
                  <m:t>hectare</m:t>
                </m:r>
              </m:den>
            </m:f>
          </m:e>
        </m:d>
      </m:oMath>
      <w:r w:rsidR="007E0B97">
        <w:tab/>
      </w:r>
      <w:r w:rsidR="007E0B97">
        <w:tab/>
        <w:t>(</w:t>
      </w:r>
      <w:r w:rsidR="00D310C5">
        <w:t>5</w:t>
      </w:r>
      <w:r w:rsidR="007E0B97">
        <w:t>)</w:t>
      </w:r>
    </w:p>
    <w:p w14:paraId="58AD9E1D" w14:textId="77777777" w:rsidR="008424DD" w:rsidRPr="008A3992" w:rsidRDefault="008424DD" w:rsidP="00B40C00">
      <w:pPr>
        <w:pBdr>
          <w:top w:val="nil"/>
          <w:left w:val="nil"/>
          <w:bottom w:val="nil"/>
          <w:right w:val="nil"/>
          <w:between w:val="nil"/>
        </w:pBdr>
        <w:rPr>
          <w:vanish/>
          <w:color w:val="000000"/>
        </w:rPr>
      </w:pPr>
    </w:p>
    <w:p w14:paraId="1797B18E" w14:textId="77777777" w:rsidR="00780FD2" w:rsidRDefault="00780FD2" w:rsidP="00B40C00">
      <w:pPr>
        <w:pStyle w:val="ListParagraph"/>
        <w:ind w:left="0"/>
      </w:pPr>
      <w:r>
        <w:t>Where:</w:t>
      </w:r>
    </w:p>
    <w:p w14:paraId="31834118" w14:textId="77777777" w:rsidR="00780FD2" w:rsidRDefault="00780FD2" w:rsidP="00B40C00">
      <w:pPr>
        <w:pStyle w:val="ListParagraph"/>
        <w:ind w:left="0"/>
      </w:pPr>
    </w:p>
    <w:p w14:paraId="13650B84" w14:textId="77777777" w:rsidR="00780FD2" w:rsidRDefault="008167B4" w:rsidP="00B40C00">
      <w:pPr>
        <w:pStyle w:val="ListParagraph"/>
        <w:ind w:left="0"/>
      </w:pPr>
      <m:oMath>
        <m:r>
          <w:rPr>
            <w:rFonts w:ascii="Cambria Math" w:hAnsi="Cambria Math"/>
          </w:rPr>
          <m:t>A</m:t>
        </m:r>
      </m:oMath>
      <w:r w:rsidR="00780FD2">
        <w:t xml:space="preserve"> = the surface area</w:t>
      </w:r>
    </w:p>
    <w:p w14:paraId="2677799B" w14:textId="77777777" w:rsidR="00780FD2" w:rsidRDefault="008167B4" w:rsidP="00B40C00">
      <w:pPr>
        <w:pStyle w:val="ListParagraph"/>
        <w:ind w:left="0"/>
      </w:pPr>
      <m:oMath>
        <m:r>
          <w:rPr>
            <w:rFonts w:ascii="Cambria Math" w:hAnsi="Cambria Math"/>
          </w:rPr>
          <m:t>DT</m:t>
        </m:r>
      </m:oMath>
      <w:r w:rsidR="00780FD2">
        <w:t xml:space="preserve"> = depth thickness</w:t>
      </w:r>
    </w:p>
    <w:p w14:paraId="5081010E" w14:textId="77777777" w:rsidR="007E0B97" w:rsidRDefault="007E0B97" w:rsidP="00B40C00">
      <w:pPr>
        <w:pStyle w:val="ListParagraph"/>
        <w:pBdr>
          <w:top w:val="nil"/>
          <w:left w:val="nil"/>
          <w:bottom w:val="nil"/>
          <w:right w:val="nil"/>
          <w:between w:val="nil"/>
        </w:pBdr>
        <w:ind w:left="0"/>
        <w:rPr>
          <w:color w:val="000000"/>
        </w:rPr>
      </w:pPr>
    </w:p>
    <w:p w14:paraId="5A8B1D84" w14:textId="77777777" w:rsidR="006E4797" w:rsidRPr="008A3992" w:rsidRDefault="00EF58D1" w:rsidP="00B40C00">
      <w:pPr>
        <w:pStyle w:val="ListParagraph"/>
        <w:numPr>
          <w:ilvl w:val="1"/>
          <w:numId w:val="18"/>
        </w:numPr>
        <w:pBdr>
          <w:top w:val="nil"/>
          <w:left w:val="nil"/>
          <w:bottom w:val="nil"/>
          <w:right w:val="nil"/>
          <w:between w:val="nil"/>
        </w:pBdr>
        <w:ind w:left="0" w:firstLine="0"/>
        <w:rPr>
          <w:color w:val="000000"/>
        </w:rPr>
      </w:pPr>
      <w:r w:rsidRPr="008A3992">
        <w:rPr>
          <w:color w:val="000000"/>
        </w:rPr>
        <w:t>Calculate the Total SIC (SIC</w:t>
      </w:r>
      <w:r w:rsidR="00104492" w:rsidRPr="008A3992">
        <w:rPr>
          <w:color w:val="000000"/>
        </w:rPr>
        <w:t xml:space="preserve"> </w:t>
      </w:r>
      <w:r w:rsidRPr="008A3992">
        <w:rPr>
          <w:color w:val="000000"/>
        </w:rPr>
        <w:t xml:space="preserve">0-60 cm, </w:t>
      </w:r>
      <w:proofErr w:type="gramStart"/>
      <w:r w:rsidRPr="008A3992">
        <w:rPr>
          <w:color w:val="000000"/>
        </w:rPr>
        <w:t>kg</w:t>
      </w:r>
      <w:r w:rsidR="0037039B" w:rsidRPr="008A3992">
        <w:rPr>
          <w:color w:val="000000"/>
        </w:rPr>
        <w:t>,</w:t>
      </w:r>
      <w:r w:rsidRPr="008A3992">
        <w:rPr>
          <w:color w:val="000000"/>
        </w:rPr>
        <w:t>CO</w:t>
      </w:r>
      <w:r w:rsidRPr="008A3992">
        <w:rPr>
          <w:color w:val="000000"/>
          <w:vertAlign w:val="subscript"/>
        </w:rPr>
        <w:t>2</w:t>
      </w:r>
      <w:proofErr w:type="gramEnd"/>
      <w:r w:rsidRPr="008A3992">
        <w:rPr>
          <w:color w:val="000000"/>
        </w:rPr>
        <w:t>·(</w:t>
      </w:r>
      <w:r w:rsidR="00104492" w:rsidRPr="008A3992">
        <w:rPr>
          <w:color w:val="000000"/>
        </w:rPr>
        <w:t>hectare</w:t>
      </w:r>
      <w:r w:rsidRPr="008A3992">
        <w:rPr>
          <w:color w:val="000000"/>
        </w:rPr>
        <w:t>)</w:t>
      </w:r>
      <w:r w:rsidRPr="008A3992">
        <w:rPr>
          <w:color w:val="000000"/>
          <w:vertAlign w:val="superscript"/>
        </w:rPr>
        <w:t>−1</w:t>
      </w:r>
      <w:r w:rsidRPr="008A3992">
        <w:rPr>
          <w:color w:val="000000"/>
        </w:rPr>
        <w:t xml:space="preserve">) for </w:t>
      </w:r>
      <w:r w:rsidR="00104492" w:rsidRPr="008A3992">
        <w:rPr>
          <w:color w:val="000000"/>
        </w:rPr>
        <w:t>each plot, using the areal SIC values obtained for each depth,</w:t>
      </w:r>
      <w:r w:rsidRPr="008A3992">
        <w:rPr>
          <w:color w:val="000000"/>
        </w:rPr>
        <w:t xml:space="preserve"> </w:t>
      </w:r>
      <w:r w:rsidR="00104492" w:rsidRPr="008A3992">
        <w:rPr>
          <w:color w:val="000000"/>
        </w:rPr>
        <w:t>as follows:</w:t>
      </w:r>
    </w:p>
    <w:p w14:paraId="25F84372" w14:textId="77777777" w:rsidR="007E0B97" w:rsidRPr="00480779" w:rsidRDefault="007E0B97" w:rsidP="00B40C00">
      <w:pPr>
        <w:pStyle w:val="ListParagraph"/>
        <w:pBdr>
          <w:top w:val="nil"/>
          <w:left w:val="nil"/>
          <w:bottom w:val="nil"/>
          <w:right w:val="nil"/>
          <w:between w:val="nil"/>
        </w:pBdr>
        <w:ind w:left="0"/>
        <w:rPr>
          <w:color w:val="000000"/>
        </w:rPr>
      </w:pPr>
    </w:p>
    <w:p w14:paraId="40404282" w14:textId="58EC3BB7" w:rsidR="008A3992" w:rsidRDefault="00B40C00" w:rsidP="00B40C00">
      <w:pPr>
        <w:pBdr>
          <w:top w:val="nil"/>
          <w:left w:val="nil"/>
          <w:bottom w:val="nil"/>
          <w:right w:val="nil"/>
          <w:between w:val="nil"/>
        </w:pBdr>
        <w:rPr>
          <w:color w:val="000000"/>
        </w:rPr>
      </w:pPr>
      <m:oMath>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Plot A</m:t>
            </m:r>
          </m:sub>
        </m:sSub>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0-60 cm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0-15 cm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15-30 cm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30-60 cm</m:t>
            </m:r>
          </m:sub>
        </m:sSub>
      </m:oMath>
      <w:r w:rsidR="007E0B97">
        <w:tab/>
      </w:r>
      <w:r w:rsidR="007E0B97">
        <w:tab/>
      </w:r>
      <w:r w:rsidR="007E0B97">
        <w:tab/>
        <w:t>(</w:t>
      </w:r>
      <w:r w:rsidR="00D310C5">
        <w:t>6</w:t>
      </w:r>
      <w:r w:rsidR="007E0B97">
        <w:t>)</w:t>
      </w:r>
    </w:p>
    <w:p w14:paraId="7C4443C0" w14:textId="77777777" w:rsidR="008A3992" w:rsidRPr="008A3992" w:rsidRDefault="008A3992" w:rsidP="00B40C00">
      <w:pPr>
        <w:pBdr>
          <w:top w:val="nil"/>
          <w:left w:val="nil"/>
          <w:bottom w:val="nil"/>
          <w:right w:val="nil"/>
          <w:between w:val="nil"/>
        </w:pBdr>
        <w:rPr>
          <w:color w:val="000000"/>
        </w:rPr>
      </w:pPr>
    </w:p>
    <w:p w14:paraId="61E80460" w14:textId="77777777" w:rsidR="007E0B97" w:rsidRDefault="007E0B97" w:rsidP="00B40C00">
      <w:pPr>
        <w:pStyle w:val="ListParagraph"/>
        <w:pBdr>
          <w:top w:val="nil"/>
          <w:left w:val="nil"/>
          <w:bottom w:val="nil"/>
          <w:right w:val="nil"/>
          <w:between w:val="nil"/>
        </w:pBdr>
        <w:ind w:left="0"/>
        <w:rPr>
          <w:color w:val="000000"/>
        </w:rPr>
      </w:pPr>
    </w:p>
    <w:p w14:paraId="1CFCB8CF" w14:textId="03D3B019" w:rsidR="00EF58D1" w:rsidRPr="008A3992" w:rsidRDefault="00EF58D1" w:rsidP="00B40C00">
      <w:pPr>
        <w:pStyle w:val="ListParagraph"/>
        <w:numPr>
          <w:ilvl w:val="1"/>
          <w:numId w:val="18"/>
        </w:numPr>
        <w:pBdr>
          <w:top w:val="nil"/>
          <w:left w:val="nil"/>
          <w:bottom w:val="nil"/>
          <w:right w:val="nil"/>
          <w:between w:val="nil"/>
        </w:pBdr>
        <w:ind w:left="0" w:firstLine="0"/>
        <w:rPr>
          <w:color w:val="000000"/>
        </w:rPr>
      </w:pPr>
      <w:r w:rsidRPr="008A3992">
        <w:rPr>
          <w:color w:val="000000"/>
        </w:rPr>
        <w:t xml:space="preserve">Add the Total </w:t>
      </w:r>
      <w:r w:rsidR="00104492" w:rsidRPr="008A3992">
        <w:rPr>
          <w:color w:val="000000"/>
        </w:rPr>
        <w:t xml:space="preserve">areal </w:t>
      </w:r>
      <w:r w:rsidRPr="008A3992">
        <w:rPr>
          <w:color w:val="000000"/>
        </w:rPr>
        <w:t>SIC (SIC</w:t>
      </w:r>
      <w:r w:rsidR="00104492" w:rsidRPr="008A3992">
        <w:rPr>
          <w:color w:val="000000"/>
        </w:rPr>
        <w:t xml:space="preserve"> </w:t>
      </w:r>
      <w:r w:rsidRPr="008A3992">
        <w:rPr>
          <w:color w:val="000000"/>
        </w:rPr>
        <w:t xml:space="preserve">0-60 cm, </w:t>
      </w:r>
      <w:proofErr w:type="gramStart"/>
      <w:r w:rsidRPr="008A3992">
        <w:rPr>
          <w:color w:val="000000"/>
        </w:rPr>
        <w:t>kg</w:t>
      </w:r>
      <w:r w:rsidR="00CF7BCE">
        <w:rPr>
          <w:color w:val="000000"/>
        </w:rPr>
        <w:t>,</w:t>
      </w:r>
      <w:r w:rsidRPr="008A3992">
        <w:rPr>
          <w:color w:val="000000"/>
        </w:rPr>
        <w:t>CO</w:t>
      </w:r>
      <w:r w:rsidRPr="008A3992">
        <w:rPr>
          <w:color w:val="000000"/>
          <w:vertAlign w:val="subscript"/>
        </w:rPr>
        <w:t>2</w:t>
      </w:r>
      <w:proofErr w:type="gramEnd"/>
      <w:r w:rsidRPr="008A3992">
        <w:rPr>
          <w:color w:val="000000"/>
        </w:rPr>
        <w:t>·(</w:t>
      </w:r>
      <w:r w:rsidR="00104492" w:rsidRPr="008A3992">
        <w:rPr>
          <w:color w:val="000000"/>
        </w:rPr>
        <w:t>hectare</w:t>
      </w:r>
      <w:r w:rsidRPr="008A3992">
        <w:rPr>
          <w:color w:val="000000"/>
        </w:rPr>
        <w:t>)</w:t>
      </w:r>
      <w:r w:rsidRPr="008A3992">
        <w:rPr>
          <w:color w:val="000000"/>
          <w:vertAlign w:val="superscript"/>
        </w:rPr>
        <w:t>−1</w:t>
      </w:r>
      <w:r w:rsidRPr="008A3992">
        <w:rPr>
          <w:color w:val="000000"/>
        </w:rPr>
        <w:t xml:space="preserve">) content for each </w:t>
      </w:r>
      <w:r w:rsidR="00C95317" w:rsidRPr="008A3992">
        <w:rPr>
          <w:color w:val="000000"/>
        </w:rPr>
        <w:t>plot</w:t>
      </w:r>
      <w:r w:rsidR="00104492" w:rsidRPr="008A3992">
        <w:rPr>
          <w:color w:val="000000"/>
        </w:rPr>
        <w:t xml:space="preserve"> (</w:t>
      </w:r>
      <w:r w:rsidRPr="008A3992">
        <w:rPr>
          <w:color w:val="000000"/>
        </w:rPr>
        <w:t>A, B, C, D</w:t>
      </w:r>
      <w:r w:rsidR="00104492" w:rsidRPr="008A3992">
        <w:rPr>
          <w:color w:val="000000"/>
        </w:rPr>
        <w:t>)</w:t>
      </w:r>
      <w:r w:rsidRPr="008A3992">
        <w:rPr>
          <w:color w:val="000000"/>
        </w:rPr>
        <w:t xml:space="preserve"> </w:t>
      </w:r>
      <w:r w:rsidR="00104492" w:rsidRPr="008A3992">
        <w:rPr>
          <w:color w:val="000000"/>
        </w:rPr>
        <w:t>investigated</w:t>
      </w:r>
      <w:r w:rsidRPr="008A3992">
        <w:rPr>
          <w:color w:val="000000"/>
        </w:rPr>
        <w:t>, and obtain the average mean</w:t>
      </w:r>
      <w:r w:rsidR="00104492" w:rsidRPr="008A3992">
        <w:rPr>
          <w:color w:val="000000"/>
        </w:rPr>
        <w:t xml:space="preserve"> as follows:</w:t>
      </w:r>
    </w:p>
    <w:p w14:paraId="264AA030" w14:textId="77777777" w:rsidR="007E0B97" w:rsidRPr="00480779" w:rsidRDefault="007E0B97" w:rsidP="00B40C00">
      <w:pPr>
        <w:pStyle w:val="ListParagraph"/>
        <w:pBdr>
          <w:top w:val="nil"/>
          <w:left w:val="nil"/>
          <w:bottom w:val="nil"/>
          <w:right w:val="nil"/>
          <w:between w:val="nil"/>
        </w:pBdr>
        <w:ind w:left="0"/>
        <w:rPr>
          <w:color w:val="000000"/>
        </w:rPr>
      </w:pPr>
    </w:p>
    <w:p w14:paraId="17F013C0" w14:textId="10F0E79D" w:rsidR="008424DD" w:rsidRPr="008A3992" w:rsidRDefault="008167B4" w:rsidP="00B40C00">
      <w:pPr>
        <w:pBdr>
          <w:top w:val="nil"/>
          <w:left w:val="nil"/>
          <w:bottom w:val="nil"/>
          <w:right w:val="nil"/>
          <w:between w:val="nil"/>
        </w:pBdr>
        <w:rPr>
          <w:color w:val="000000"/>
        </w:rPr>
      </w:pPr>
      <m:oMath>
        <m:r>
          <w:rPr>
            <w:rFonts w:ascii="Cambria Math" w:hAnsi="Cambria Math" w:cs="Times New Roman"/>
          </w:rPr>
          <m:t xml:space="preserve">Mean </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areal</m:t>
            </m:r>
          </m:sub>
        </m:sSub>
        <m: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rPr>
                </m:ctrlPr>
              </m:fPr>
              <m:num>
                <m:sSub>
                  <m:sSubPr>
                    <m:ctrlPr>
                      <w:rPr>
                        <w:rFonts w:ascii="Cambria Math" w:hAnsi="Cambria Math" w:cs="Times New Roman"/>
                        <w:vertAlign w:val="subscript"/>
                      </w:rPr>
                    </m:ctrlPr>
                  </m:sSubPr>
                  <m:e>
                    <m:r>
                      <m:rPr>
                        <m:sty m:val="p"/>
                      </m:rPr>
                      <w:rPr>
                        <w:rFonts w:ascii="Cambria Math" w:hAnsi="Cambria Math" w:cs="Times New Roman"/>
                      </w:rPr>
                      <m:t>kgCO</m:t>
                    </m:r>
                  </m:e>
                  <m:sub>
                    <m:r>
                      <w:rPr>
                        <w:rFonts w:ascii="Cambria Math" w:hAnsi="Cambria Math" w:cs="Times New Roman"/>
                        <w:vertAlign w:val="subscript"/>
                      </w:rPr>
                      <m:t>2</m:t>
                    </m:r>
                  </m:sub>
                </m:sSub>
              </m:num>
              <m:den>
                <m:r>
                  <w:rPr>
                    <w:rFonts w:ascii="Cambria Math" w:hAnsi="Cambria Math" w:cs="Times New Roman"/>
                  </w:rPr>
                  <m:t>hectare</m:t>
                </m:r>
              </m:den>
            </m:f>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Plot 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Plot 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Plot 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SIC</m:t>
                </m:r>
              </m:e>
              <m:sub>
                <m:r>
                  <w:rPr>
                    <w:rFonts w:ascii="Cambria Math" w:hAnsi="Cambria Math" w:cs="Times New Roman"/>
                  </w:rPr>
                  <m:t>Plot D</m:t>
                </m:r>
              </m:sub>
            </m:sSub>
            <m:r>
              <w:rPr>
                <w:rFonts w:ascii="Cambria Math" w:hAnsi="Cambria Math" w:cs="Times New Roman"/>
              </w:rPr>
              <m:t>)</m:t>
            </m:r>
          </m:num>
          <m:den>
            <m:r>
              <w:rPr>
                <w:rFonts w:ascii="Cambria Math" w:hAnsi="Cambria Math" w:cs="Times New Roman"/>
              </w:rPr>
              <m:t>4</m:t>
            </m:r>
          </m:den>
        </m:f>
      </m:oMath>
      <w:r w:rsidR="007E0B97">
        <w:tab/>
      </w:r>
      <w:r w:rsidR="007E0B97">
        <w:tab/>
      </w:r>
      <w:r w:rsidR="007E0B97">
        <w:tab/>
      </w:r>
      <w:r w:rsidR="007E0B97">
        <w:tab/>
        <w:t>(</w:t>
      </w:r>
      <w:r w:rsidR="00D310C5">
        <w:t>7</w:t>
      </w:r>
      <w:r w:rsidR="007E0B97">
        <w:t>)</w:t>
      </w:r>
    </w:p>
    <w:p w14:paraId="70327D12" w14:textId="77777777" w:rsidR="007E0B97" w:rsidRDefault="007E0B97" w:rsidP="00B40C00">
      <w:pPr>
        <w:pStyle w:val="ListParagraph"/>
        <w:pBdr>
          <w:top w:val="nil"/>
          <w:left w:val="nil"/>
          <w:bottom w:val="nil"/>
          <w:right w:val="nil"/>
          <w:between w:val="nil"/>
        </w:pBdr>
        <w:ind w:left="0"/>
        <w:rPr>
          <w:color w:val="000000"/>
        </w:rPr>
      </w:pPr>
    </w:p>
    <w:p w14:paraId="5BF510F3" w14:textId="380B1966" w:rsidR="00283EBF" w:rsidRDefault="00EF58D1" w:rsidP="00B40C00">
      <w:pPr>
        <w:pStyle w:val="ListParagraph"/>
        <w:numPr>
          <w:ilvl w:val="1"/>
          <w:numId w:val="18"/>
        </w:numPr>
        <w:pBdr>
          <w:top w:val="nil"/>
          <w:left w:val="nil"/>
          <w:bottom w:val="nil"/>
          <w:right w:val="nil"/>
          <w:between w:val="nil"/>
        </w:pBdr>
        <w:ind w:left="0" w:firstLine="0"/>
        <w:rPr>
          <w:color w:val="000000"/>
        </w:rPr>
      </w:pPr>
      <w:r w:rsidRPr="008A3992">
        <w:rPr>
          <w:color w:val="000000"/>
        </w:rPr>
        <w:t xml:space="preserve">Divide the </w:t>
      </w:r>
      <w:r w:rsidR="007E0B97" w:rsidRPr="008A3992">
        <w:rPr>
          <w:color w:val="000000"/>
        </w:rPr>
        <w:t>Mean</w:t>
      </w:r>
      <w:r w:rsidRPr="008A3992">
        <w:rPr>
          <w:color w:val="000000"/>
        </w:rPr>
        <w:t xml:space="preserve"> </w:t>
      </w:r>
      <w:r w:rsidR="007E0B97" w:rsidRPr="008A3992">
        <w:rPr>
          <w:color w:val="000000"/>
        </w:rPr>
        <w:t xml:space="preserve">areal </w:t>
      </w:r>
      <w:r w:rsidRPr="008A3992">
        <w:rPr>
          <w:color w:val="000000"/>
        </w:rPr>
        <w:t>SIC (</w:t>
      </w:r>
      <w:proofErr w:type="gramStart"/>
      <w:r w:rsidRPr="008A3992">
        <w:rPr>
          <w:color w:val="000000"/>
        </w:rPr>
        <w:t>kg</w:t>
      </w:r>
      <w:r w:rsidR="0037039B" w:rsidRPr="008A3992">
        <w:rPr>
          <w:color w:val="000000"/>
        </w:rPr>
        <w:t>,</w:t>
      </w:r>
      <w:r w:rsidRPr="008A3992">
        <w:rPr>
          <w:color w:val="000000"/>
        </w:rPr>
        <w:t>CO</w:t>
      </w:r>
      <w:r w:rsidRPr="008A3992">
        <w:rPr>
          <w:color w:val="000000"/>
          <w:vertAlign w:val="subscript"/>
        </w:rPr>
        <w:t>2</w:t>
      </w:r>
      <w:proofErr w:type="gramEnd"/>
      <w:r w:rsidRPr="008A3992">
        <w:rPr>
          <w:color w:val="000000"/>
        </w:rPr>
        <w:t>·(hectare)</w:t>
      </w:r>
      <w:r w:rsidRPr="008A3992">
        <w:rPr>
          <w:color w:val="000000"/>
          <w:vertAlign w:val="superscript"/>
        </w:rPr>
        <w:t>−1</w:t>
      </w:r>
      <w:r w:rsidRPr="008A3992">
        <w:rPr>
          <w:color w:val="000000"/>
        </w:rPr>
        <w:t xml:space="preserve">) obtained </w:t>
      </w:r>
      <w:r w:rsidR="007E0B97" w:rsidRPr="008A3992">
        <w:rPr>
          <w:color w:val="000000"/>
        </w:rPr>
        <w:t>from</w:t>
      </w:r>
      <w:r w:rsidRPr="008A3992">
        <w:rPr>
          <w:color w:val="000000"/>
        </w:rPr>
        <w:t xml:space="preserve"> Eq.</w:t>
      </w:r>
      <w:r w:rsidR="007E0B97" w:rsidRPr="008A3992">
        <w:rPr>
          <w:color w:val="000000"/>
        </w:rPr>
        <w:t xml:space="preserve"> </w:t>
      </w:r>
      <w:r w:rsidR="00D310C5">
        <w:rPr>
          <w:color w:val="000000"/>
        </w:rPr>
        <w:t>7</w:t>
      </w:r>
      <w:r w:rsidRPr="008A3992">
        <w:rPr>
          <w:color w:val="000000"/>
        </w:rPr>
        <w:t xml:space="preserve"> by the application rate of </w:t>
      </w:r>
      <w:r w:rsidR="007E0B97" w:rsidRPr="008A3992">
        <w:rPr>
          <w:color w:val="000000"/>
        </w:rPr>
        <w:t>silicate mineral/rock</w:t>
      </w:r>
      <w:r w:rsidRPr="008A3992">
        <w:rPr>
          <w:color w:val="000000"/>
        </w:rPr>
        <w:t xml:space="preserve"> used for the</w:t>
      </w:r>
      <w:r w:rsidR="007E0B97" w:rsidRPr="008A3992">
        <w:rPr>
          <w:color w:val="000000"/>
        </w:rPr>
        <w:t xml:space="preserve"> soil</w:t>
      </w:r>
      <w:r w:rsidRPr="008A3992">
        <w:rPr>
          <w:color w:val="000000"/>
        </w:rPr>
        <w:t xml:space="preserve"> amendment (</w:t>
      </w:r>
      <w:r w:rsidR="007E0B97" w:rsidRPr="008A3992">
        <w:rPr>
          <w:color w:val="000000"/>
        </w:rPr>
        <w:t>(</w:t>
      </w:r>
      <w:proofErr w:type="spellStart"/>
      <w:r w:rsidRPr="008A3992">
        <w:rPr>
          <w:color w:val="000000"/>
        </w:rPr>
        <w:t>tonne</w:t>
      </w:r>
      <w:proofErr w:type="spellEnd"/>
      <w:r w:rsidR="007E0B97" w:rsidRPr="008A3992">
        <w:rPr>
          <w:color w:val="000000"/>
        </w:rPr>
        <w:t>,</w:t>
      </w:r>
      <w:r w:rsidR="00780FD2">
        <w:rPr>
          <w:color w:val="000000"/>
        </w:rPr>
        <w:t xml:space="preserve"> </w:t>
      </w:r>
      <w:r w:rsidR="007E0B97" w:rsidRPr="008A3992">
        <w:rPr>
          <w:color w:val="000000"/>
        </w:rPr>
        <w:t>silicate)</w:t>
      </w:r>
      <w:r w:rsidRPr="008A3992">
        <w:rPr>
          <w:color w:val="000000"/>
        </w:rPr>
        <w:t>·(hectare)</w:t>
      </w:r>
      <w:r w:rsidRPr="008A3992">
        <w:rPr>
          <w:color w:val="000000"/>
          <w:vertAlign w:val="superscript"/>
        </w:rPr>
        <w:t>−1</w:t>
      </w:r>
      <w:r w:rsidRPr="008A3992">
        <w:rPr>
          <w:color w:val="000000"/>
        </w:rPr>
        <w:t xml:space="preserve">). </w:t>
      </w:r>
    </w:p>
    <w:p w14:paraId="63982C64" w14:textId="77777777" w:rsidR="00780FD2" w:rsidRPr="00780FD2" w:rsidRDefault="00780FD2" w:rsidP="00B40C00">
      <w:pPr>
        <w:pBdr>
          <w:top w:val="nil"/>
          <w:left w:val="nil"/>
          <w:bottom w:val="nil"/>
          <w:right w:val="nil"/>
          <w:between w:val="nil"/>
        </w:pBdr>
        <w:rPr>
          <w:color w:val="000000"/>
        </w:rPr>
      </w:pPr>
    </w:p>
    <w:p w14:paraId="5FEBEAAB" w14:textId="77777777" w:rsidR="00EF58D1" w:rsidRPr="008A3992" w:rsidRDefault="00283EBF" w:rsidP="00B40C00">
      <w:pPr>
        <w:pStyle w:val="ListParagraph"/>
        <w:pBdr>
          <w:top w:val="nil"/>
          <w:left w:val="nil"/>
          <w:bottom w:val="nil"/>
          <w:right w:val="nil"/>
          <w:between w:val="nil"/>
        </w:pBdr>
        <w:ind w:left="0"/>
        <w:rPr>
          <w:color w:val="000000"/>
        </w:rPr>
      </w:pPr>
      <w:r>
        <w:rPr>
          <w:color w:val="000000"/>
        </w:rPr>
        <w:t xml:space="preserve">NOTE: </w:t>
      </w:r>
      <w:r w:rsidR="00EF58D1" w:rsidRPr="008A3992">
        <w:rPr>
          <w:color w:val="000000"/>
        </w:rPr>
        <w:t xml:space="preserve">This will </w:t>
      </w:r>
      <w:r w:rsidR="007E0B97" w:rsidRPr="008A3992">
        <w:rPr>
          <w:color w:val="000000"/>
        </w:rPr>
        <w:t>provide</w:t>
      </w:r>
      <w:r w:rsidR="00EF58D1" w:rsidRPr="008A3992">
        <w:rPr>
          <w:color w:val="000000"/>
        </w:rPr>
        <w:t xml:space="preserve"> the amount of pedogenic inorganic carbon sequestered in terms of kg</w:t>
      </w:r>
      <w:r w:rsidR="0037039B" w:rsidRPr="008A3992">
        <w:rPr>
          <w:color w:val="000000"/>
        </w:rPr>
        <w:t xml:space="preserve"> of </w:t>
      </w:r>
      <w:r w:rsidR="00EF58D1" w:rsidRPr="008A3992">
        <w:rPr>
          <w:color w:val="000000"/>
        </w:rPr>
        <w:t>CO</w:t>
      </w:r>
      <w:r w:rsidR="00EF58D1" w:rsidRPr="008A3992">
        <w:rPr>
          <w:color w:val="000000"/>
          <w:vertAlign w:val="subscript"/>
        </w:rPr>
        <w:t>2</w:t>
      </w:r>
      <w:r w:rsidR="00EF58D1" w:rsidRPr="008A3992">
        <w:rPr>
          <w:color w:val="000000"/>
        </w:rPr>
        <w:t xml:space="preserve"> per </w:t>
      </w:r>
      <w:proofErr w:type="spellStart"/>
      <w:r w:rsidR="00EF58D1" w:rsidRPr="008A3992">
        <w:rPr>
          <w:color w:val="000000"/>
        </w:rPr>
        <w:t>tonne</w:t>
      </w:r>
      <w:proofErr w:type="spellEnd"/>
      <w:r w:rsidR="00EF58D1" w:rsidRPr="008A3992">
        <w:rPr>
          <w:color w:val="000000"/>
        </w:rPr>
        <w:t xml:space="preserve"> of </w:t>
      </w:r>
      <w:r w:rsidR="007E0B97" w:rsidRPr="008A3992">
        <w:rPr>
          <w:color w:val="000000"/>
        </w:rPr>
        <w:t>silicate</w:t>
      </w:r>
      <w:r w:rsidR="00EF58D1" w:rsidRPr="008A3992">
        <w:rPr>
          <w:color w:val="000000"/>
        </w:rPr>
        <w:t xml:space="preserve"> applied</w:t>
      </w:r>
      <w:r w:rsidR="007E0B97" w:rsidRPr="008A3992">
        <w:rPr>
          <w:color w:val="000000"/>
        </w:rPr>
        <w:t xml:space="preserve"> (</w:t>
      </w:r>
      <w:r w:rsidR="00EF58D1" w:rsidRPr="008A3992">
        <w:rPr>
          <w:color w:val="000000"/>
        </w:rPr>
        <w:t>kg</w:t>
      </w:r>
      <w:r w:rsidR="007C6D37" w:rsidRPr="008A3992">
        <w:rPr>
          <w:color w:val="000000"/>
        </w:rPr>
        <w:t>,</w:t>
      </w:r>
      <w:r w:rsidR="00780FD2">
        <w:rPr>
          <w:color w:val="000000"/>
        </w:rPr>
        <w:t xml:space="preserve"> </w:t>
      </w:r>
      <w:r w:rsidR="00EF58D1" w:rsidRPr="008A3992">
        <w:rPr>
          <w:color w:val="000000"/>
        </w:rPr>
        <w:t>CO</w:t>
      </w:r>
      <w:r w:rsidR="00EF58D1" w:rsidRPr="008A3992">
        <w:rPr>
          <w:color w:val="000000"/>
          <w:vertAlign w:val="subscript"/>
        </w:rPr>
        <w:t>2</w:t>
      </w:r>
      <w:proofErr w:type="gramStart"/>
      <w:r w:rsidR="007E0B97" w:rsidRPr="008A3992">
        <w:rPr>
          <w:color w:val="000000"/>
        </w:rPr>
        <w:t>·</w:t>
      </w:r>
      <w:r w:rsidR="00EF58D1" w:rsidRPr="008A3992">
        <w:rPr>
          <w:color w:val="000000"/>
        </w:rPr>
        <w:t>(</w:t>
      </w:r>
      <w:proofErr w:type="spellStart"/>
      <w:proofErr w:type="gramEnd"/>
      <w:r w:rsidR="00EF58D1" w:rsidRPr="008A3992">
        <w:rPr>
          <w:color w:val="000000"/>
        </w:rPr>
        <w:t>tonne</w:t>
      </w:r>
      <w:proofErr w:type="spellEnd"/>
      <w:r w:rsidR="007E0B97" w:rsidRPr="008A3992">
        <w:rPr>
          <w:color w:val="000000"/>
        </w:rPr>
        <w:t>,</w:t>
      </w:r>
      <w:r w:rsidR="00780FD2">
        <w:rPr>
          <w:color w:val="000000"/>
        </w:rPr>
        <w:t xml:space="preserve"> </w:t>
      </w:r>
      <w:r w:rsidR="007E0B97" w:rsidRPr="008A3992">
        <w:rPr>
          <w:color w:val="000000"/>
        </w:rPr>
        <w:t>silicate)</w:t>
      </w:r>
      <w:r w:rsidR="00EF58D1" w:rsidRPr="008A3992">
        <w:rPr>
          <w:color w:val="000000"/>
          <w:vertAlign w:val="superscript"/>
        </w:rPr>
        <w:t>−1</w:t>
      </w:r>
      <w:r w:rsidR="007E0B97" w:rsidRPr="008A3992">
        <w:rPr>
          <w:color w:val="000000"/>
        </w:rPr>
        <w:t>)</w:t>
      </w:r>
      <w:r w:rsidR="00EF58D1" w:rsidRPr="008A3992">
        <w:rPr>
          <w:color w:val="000000"/>
        </w:rPr>
        <w:t>.</w:t>
      </w:r>
      <w:r w:rsidR="0045169A" w:rsidRPr="008A3992">
        <w:rPr>
          <w:color w:val="000000"/>
        </w:rPr>
        <w:t xml:space="preserve"> If a multi-year investigation is done,</w:t>
      </w:r>
      <w:r w:rsidR="00E64445" w:rsidRPr="008A3992">
        <w:rPr>
          <w:color w:val="000000"/>
        </w:rPr>
        <w:t xml:space="preserve"> or a control plot without silicate amendment is present,</w:t>
      </w:r>
      <w:r w:rsidR="0045169A" w:rsidRPr="008A3992">
        <w:rPr>
          <w:color w:val="000000"/>
        </w:rPr>
        <w:t xml:space="preserve"> this step </w:t>
      </w:r>
      <w:r w:rsidR="00780FD2">
        <w:rPr>
          <w:color w:val="000000"/>
        </w:rPr>
        <w:t>needs to</w:t>
      </w:r>
      <w:r w:rsidR="0045169A" w:rsidRPr="008A3992">
        <w:rPr>
          <w:color w:val="000000"/>
        </w:rPr>
        <w:t xml:space="preserve"> be modified to account for total sequestration and total amendment over a longer-term, or</w:t>
      </w:r>
      <w:r w:rsidR="00E64445" w:rsidRPr="008A3992">
        <w:rPr>
          <w:color w:val="000000"/>
        </w:rPr>
        <w:t xml:space="preserve"> </w:t>
      </w:r>
      <w:r w:rsidR="0045169A" w:rsidRPr="008A3992">
        <w:rPr>
          <w:color w:val="000000"/>
        </w:rPr>
        <w:t>year-over-year values</w:t>
      </w:r>
      <w:r w:rsidR="00E64445" w:rsidRPr="008A3992">
        <w:rPr>
          <w:color w:val="000000"/>
        </w:rPr>
        <w:t>, or net pedogenic carbon sequestration</w:t>
      </w:r>
      <w:r w:rsidR="0045169A" w:rsidRPr="008A3992">
        <w:rPr>
          <w:color w:val="000000"/>
        </w:rPr>
        <w:t>.</w:t>
      </w:r>
    </w:p>
    <w:p w14:paraId="78968300" w14:textId="77777777" w:rsidR="00EF58D1" w:rsidRPr="00EF58D1" w:rsidRDefault="00EF58D1" w:rsidP="00B40C00">
      <w:pPr>
        <w:pBdr>
          <w:top w:val="nil"/>
          <w:left w:val="nil"/>
          <w:bottom w:val="nil"/>
          <w:right w:val="nil"/>
          <w:between w:val="nil"/>
        </w:pBdr>
        <w:rPr>
          <w:color w:val="000000"/>
        </w:rPr>
      </w:pPr>
    </w:p>
    <w:p w14:paraId="412C91E2" w14:textId="77777777" w:rsidR="006E4797" w:rsidRDefault="00551D82" w:rsidP="00B40C00">
      <w:pPr>
        <w:pBdr>
          <w:top w:val="nil"/>
          <w:left w:val="nil"/>
          <w:bottom w:val="nil"/>
          <w:right w:val="nil"/>
          <w:between w:val="nil"/>
        </w:pBdr>
        <w:rPr>
          <w:color w:val="808080"/>
        </w:rPr>
      </w:pPr>
      <w:r>
        <w:rPr>
          <w:b/>
          <w:color w:val="000000"/>
        </w:rPr>
        <w:t xml:space="preserve">REPRESENTATIVE RESULTS: </w:t>
      </w:r>
    </w:p>
    <w:p w14:paraId="2BBD4A77" w14:textId="77777777" w:rsidR="00EF58D1" w:rsidRDefault="00DD40CB" w:rsidP="00B40C00">
      <w:r>
        <w:t>The SIC</w:t>
      </w:r>
      <w:r w:rsidR="00EF58D1">
        <w:t xml:space="preserve"> </w:t>
      </w:r>
      <w:r>
        <w:t xml:space="preserve">content of soils </w:t>
      </w:r>
      <w:r w:rsidR="00EF58D1">
        <w:t xml:space="preserve">can be determined using </w:t>
      </w:r>
      <w:r>
        <w:t>various</w:t>
      </w:r>
      <w:r w:rsidR="00EF58D1">
        <w:t xml:space="preserve"> methods</w:t>
      </w:r>
      <w:r>
        <w:t>,</w:t>
      </w:r>
      <w:r w:rsidR="00EF58D1">
        <w:t xml:space="preserve"> including an automated carbon analyzer or a </w:t>
      </w:r>
      <w:proofErr w:type="spellStart"/>
      <w:r w:rsidR="00EF58D1">
        <w:t>calcimeter</w:t>
      </w:r>
      <w:proofErr w:type="spellEnd"/>
      <w:r w:rsidR="00EF58D1">
        <w:t xml:space="preserve">. </w:t>
      </w:r>
      <w:r w:rsidR="00780FD2">
        <w:t>The a</w:t>
      </w:r>
      <w:r w:rsidR="00EF58D1">
        <w:t>utomated carbon analyzer for total soil carbon determination measures the CO</w:t>
      </w:r>
      <w:r w:rsidR="00EF58D1" w:rsidRPr="0061194C">
        <w:rPr>
          <w:vertAlign w:val="subscript"/>
        </w:rPr>
        <w:t>2</w:t>
      </w:r>
      <w:r w:rsidR="00EF58D1">
        <w:t xml:space="preserve"> pressure built-up in a closed vessel</w:t>
      </w:r>
      <w:r w:rsidR="000D62AF" w:rsidRPr="000D62AF">
        <w:rPr>
          <w:noProof/>
          <w:vertAlign w:val="superscript"/>
        </w:rPr>
        <w:t>30</w:t>
      </w:r>
      <w:r w:rsidR="00EF58D1">
        <w:t xml:space="preserve">. In </w:t>
      </w:r>
      <w:proofErr w:type="spellStart"/>
      <w:r w:rsidR="00EF58D1">
        <w:t>calcimetry</w:t>
      </w:r>
      <w:proofErr w:type="spellEnd"/>
      <w:r w:rsidR="00EF58D1">
        <w:t>, the evolved volume of CO</w:t>
      </w:r>
      <w:r w:rsidR="00EF58D1" w:rsidRPr="006E1BC0">
        <w:rPr>
          <w:vertAlign w:val="subscript"/>
        </w:rPr>
        <w:t>2</w:t>
      </w:r>
      <w:r w:rsidR="00EF58D1">
        <w:t xml:space="preserve"> released after acidification</w:t>
      </w:r>
      <w:r w:rsidR="006E1BC0">
        <w:t xml:space="preserve">, typically by </w:t>
      </w:r>
      <w:r w:rsidR="00780FD2">
        <w:t xml:space="preserve">the </w:t>
      </w:r>
      <w:r w:rsidR="006E1BC0">
        <w:t>addition of concentrated HCl acid,</w:t>
      </w:r>
      <w:r w:rsidR="00EF58D1">
        <w:t xml:space="preserve"> of the carbonate-containing sample</w:t>
      </w:r>
      <w:r w:rsidR="006E1BC0">
        <w:t xml:space="preserve"> is measured. </w:t>
      </w:r>
      <w:r w:rsidR="00EF58D1">
        <w:t xml:space="preserve">The </w:t>
      </w:r>
      <w:proofErr w:type="spellStart"/>
      <w:r w:rsidR="00EF58D1">
        <w:t>calcimetry</w:t>
      </w:r>
      <w:proofErr w:type="spellEnd"/>
      <w:r w:rsidR="00EF58D1">
        <w:t xml:space="preserve"> method is relatively simple, involving simple chemical procedures, thus suitable for analyzing </w:t>
      </w:r>
      <w:r w:rsidR="00780FD2">
        <w:t>many</w:t>
      </w:r>
      <w:r w:rsidR="00EF58D1">
        <w:t xml:space="preserve"> field samples quickly with </w:t>
      </w:r>
      <w:r w:rsidR="006E1BC0">
        <w:t>high precision (i.e.</w:t>
      </w:r>
      <w:r w:rsidR="00780FD2">
        <w:t>,</w:t>
      </w:r>
      <w:r w:rsidR="006E1BC0">
        <w:t xml:space="preserve"> reproducible values) and adequate accuracy (i.e.</w:t>
      </w:r>
      <w:r w:rsidR="00780FD2">
        <w:t>,</w:t>
      </w:r>
      <w:r w:rsidR="006E1BC0">
        <w:t xml:space="preserve"> </w:t>
      </w:r>
      <w:r w:rsidR="007B49B0">
        <w:t xml:space="preserve">values </w:t>
      </w:r>
      <w:r w:rsidR="006E1BC0">
        <w:t>close to</w:t>
      </w:r>
      <w:r w:rsidR="007B49B0">
        <w:t xml:space="preserve"> the</w:t>
      </w:r>
      <w:r w:rsidR="006E1BC0">
        <w:t xml:space="preserve"> </w:t>
      </w:r>
      <w:r w:rsidR="00780FD2">
        <w:t>accurat</w:t>
      </w:r>
      <w:r w:rsidR="006E1BC0">
        <w:t>e carbonate content)</w:t>
      </w:r>
      <w:r w:rsidR="00EF58D1">
        <w:t xml:space="preserve">. In </w:t>
      </w:r>
      <w:r w:rsidR="00780FD2">
        <w:t xml:space="preserve">the </w:t>
      </w:r>
      <w:r w:rsidR="00EF58D1">
        <w:t xml:space="preserve">directed random sampling method used in this study, the samples from each </w:t>
      </w:r>
      <w:r w:rsidR="00C95317">
        <w:t>plot</w:t>
      </w:r>
      <w:r w:rsidR="00EF58D1">
        <w:t xml:space="preserve"> </w:t>
      </w:r>
      <w:r w:rsidR="007B49B0">
        <w:t>are</w:t>
      </w:r>
      <w:r w:rsidR="00EF58D1">
        <w:t xml:space="preserve"> thoroughly hand</w:t>
      </w:r>
      <w:r w:rsidR="00780FD2">
        <w:t>-</w:t>
      </w:r>
      <w:r w:rsidR="00EF58D1">
        <w:t>blended</w:t>
      </w:r>
      <w:r w:rsidR="007B49B0">
        <w:t>, then dried</w:t>
      </w:r>
      <w:r w:rsidR="00EF58D1">
        <w:t xml:space="preserve"> to obtain a homogenous representative soil sample prior to analyzing </w:t>
      </w:r>
      <w:r w:rsidR="007B49B0">
        <w:t>its</w:t>
      </w:r>
      <w:r w:rsidR="00EF58D1">
        <w:t xml:space="preserve"> SIC conten</w:t>
      </w:r>
      <w:r w:rsidR="00780FD2">
        <w:t>t.</w:t>
      </w:r>
      <w:r w:rsidR="00EF58D1">
        <w:t xml:space="preserve"> </w:t>
      </w:r>
      <w:r w:rsidR="00780FD2">
        <w:t>T</w:t>
      </w:r>
      <w:r w:rsidR="007B49B0">
        <w:t xml:space="preserve">he </w:t>
      </w:r>
      <w:proofErr w:type="spellStart"/>
      <w:r w:rsidR="007B49B0">
        <w:t>calcimeter</w:t>
      </w:r>
      <w:proofErr w:type="spellEnd"/>
      <w:r w:rsidR="007B49B0">
        <w:t xml:space="preserve"> </w:t>
      </w:r>
      <w:r w:rsidR="00EF58D1">
        <w:t>analysis is conducted in triplicate</w:t>
      </w:r>
      <w:r w:rsidR="007B49B0">
        <w:t>s for each sample</w:t>
      </w:r>
      <w:r w:rsidR="00EF58D1">
        <w:t xml:space="preserve">. </w:t>
      </w:r>
    </w:p>
    <w:p w14:paraId="17DE9139" w14:textId="77777777" w:rsidR="00EF58D1" w:rsidRDefault="00EF58D1" w:rsidP="00B40C00"/>
    <w:p w14:paraId="5075F0F4" w14:textId="0BB91D48" w:rsidR="00EF58D1" w:rsidRDefault="00EF58D1" w:rsidP="00B40C00">
      <w:r>
        <w:t xml:space="preserve">The elemental composition </w:t>
      </w:r>
      <w:r w:rsidR="00131A40">
        <w:t xml:space="preserve">of soil samples </w:t>
      </w:r>
      <w:r>
        <w:t xml:space="preserve">can be determined either by </w:t>
      </w:r>
      <w:r w:rsidR="00131A40">
        <w:t xml:space="preserve">Wavelength Dispersive </w:t>
      </w:r>
      <w:r>
        <w:t>X</w:t>
      </w:r>
      <w:r w:rsidR="00131A40">
        <w:t>-</w:t>
      </w:r>
      <w:r>
        <w:t xml:space="preserve">ray </w:t>
      </w:r>
      <w:r w:rsidR="00131A40">
        <w:t>F</w:t>
      </w:r>
      <w:r>
        <w:t>luorescence spectroscopy (</w:t>
      </w:r>
      <w:r w:rsidR="00131A40">
        <w:t>WD</w:t>
      </w:r>
      <w:r>
        <w:t xml:space="preserve">XRF) or by </w:t>
      </w:r>
      <w:r w:rsidR="00131A40">
        <w:t>I</w:t>
      </w:r>
      <w:r>
        <w:t xml:space="preserve">nductively </w:t>
      </w:r>
      <w:r w:rsidR="00131A40">
        <w:t>C</w:t>
      </w:r>
      <w:r>
        <w:t xml:space="preserve">oupled </w:t>
      </w:r>
      <w:r w:rsidR="00131A40">
        <w:t>P</w:t>
      </w:r>
      <w:r>
        <w:t xml:space="preserve">lasma </w:t>
      </w:r>
      <w:r w:rsidR="00131A40">
        <w:t>M</w:t>
      </w:r>
      <w:r>
        <w:t xml:space="preserve">ass </w:t>
      </w:r>
      <w:r w:rsidR="00131A40">
        <w:t>S</w:t>
      </w:r>
      <w:r>
        <w:t>pectrometry (ICP-MS).</w:t>
      </w:r>
      <w:r w:rsidR="0053295F">
        <w:t xml:space="preserve"> </w:t>
      </w:r>
      <w:r w:rsidR="00131A40">
        <w:t>In the case of the latter, soil samples must be acid digested prior to analysis.</w:t>
      </w:r>
      <w:r>
        <w:t xml:space="preserve"> The mineral composition is best determined by powder </w:t>
      </w:r>
      <w:r w:rsidR="00131A40">
        <w:t>X-ray D</w:t>
      </w:r>
      <w:r>
        <w:t xml:space="preserve">iffraction (XRD). The </w:t>
      </w:r>
      <w:r w:rsidR="0053295F">
        <w:t>resulting diffractogram provide</w:t>
      </w:r>
      <w:r w:rsidR="00780FD2">
        <w:t>s</w:t>
      </w:r>
      <w:r>
        <w:t xml:space="preserve"> qualitative information about the presence of crystalline mineral phases</w:t>
      </w:r>
      <w:r w:rsidR="0053295F">
        <w:t xml:space="preserve">, </w:t>
      </w:r>
      <w:r w:rsidR="0053295F">
        <w:lastRenderedPageBreak/>
        <w:t>which can be quantified via the Rietveld refinement technique, best aided with the use of an internal standard</w:t>
      </w:r>
      <w:r>
        <w:t>.</w:t>
      </w:r>
      <w:r w:rsidR="0053295F">
        <w:t xml:space="preserve"> </w:t>
      </w:r>
      <w:r w:rsidR="00780FD2">
        <w:t>The e</w:t>
      </w:r>
      <w:r w:rsidR="0053295F">
        <w:t>lemental and mineralogical composition can be used to infer the depth that silicates and weathering products have reached at sampling time</w:t>
      </w:r>
      <w:r w:rsidR="00780FD2">
        <w:t xml:space="preserve">. Therefore, they can </w:t>
      </w:r>
      <w:r w:rsidR="00F35ABF">
        <w:t>confirm</w:t>
      </w:r>
      <w:r w:rsidR="0053295F">
        <w:t xml:space="preserve"> </w:t>
      </w:r>
      <w:r w:rsidR="00F35ABF">
        <w:t xml:space="preserve">the </w:t>
      </w:r>
      <w:r w:rsidR="0053295F">
        <w:t xml:space="preserve">transport from topsoil towards subsoil, where carbonates can be stored for the long-term. </w:t>
      </w:r>
      <w:r>
        <w:t>The morphology</w:t>
      </w:r>
      <w:r w:rsidR="0053295F">
        <w:t xml:space="preserve"> </w:t>
      </w:r>
      <w:r>
        <w:t xml:space="preserve">of </w:t>
      </w:r>
      <w:r w:rsidR="0053295F">
        <w:t>soil particulates</w:t>
      </w:r>
      <w:r>
        <w:t xml:space="preserve"> can be studied by a scanning electron microscopy (SEM) and </w:t>
      </w:r>
      <w:r w:rsidR="0053295F">
        <w:t>can be combined with e</w:t>
      </w:r>
      <w:r>
        <w:t>nerg</w:t>
      </w:r>
      <w:r w:rsidR="0053295F">
        <w:t>y dispersive spectroscopy (EDS) for semi-</w:t>
      </w:r>
      <w:r>
        <w:t xml:space="preserve">quantitative </w:t>
      </w:r>
      <w:r w:rsidR="0053295F">
        <w:t xml:space="preserve">elemental </w:t>
      </w:r>
      <w:r>
        <w:t>microanalysis.</w:t>
      </w:r>
      <w:r w:rsidR="0053295F">
        <w:t xml:space="preserve"> Morphological analysis can be used to identify residual silicates, weathering products and gain </w:t>
      </w:r>
      <w:r w:rsidR="00780FD2">
        <w:t xml:space="preserve">a </w:t>
      </w:r>
      <w:r w:rsidR="0053295F">
        <w:t>mechanistic understanding of the weathering phenomena (such as dissolving surfaces, newly precipitated crystals, and formation of amorphous materials</w:t>
      </w:r>
      <w:r w:rsidR="00780FD2">
        <w:t>)</w:t>
      </w:r>
      <w:r w:rsidR="0053295F">
        <w:t>.</w:t>
      </w:r>
      <w:r>
        <w:t xml:space="preserve"> Mineralogical and </w:t>
      </w:r>
      <w:r w:rsidR="0053295F">
        <w:t xml:space="preserve">elemental </w:t>
      </w:r>
      <w:r>
        <w:t>m</w:t>
      </w:r>
      <w:r w:rsidR="0053295F">
        <w:t>icroanalysis</w:t>
      </w:r>
      <w:r>
        <w:t xml:space="preserve"> results </w:t>
      </w:r>
      <w:r w:rsidR="0053295F">
        <w:t xml:space="preserve">can also be used to further </w:t>
      </w:r>
      <w:r>
        <w:t xml:space="preserve">verify the </w:t>
      </w:r>
      <w:proofErr w:type="spellStart"/>
      <w:r>
        <w:t>calcimetry</w:t>
      </w:r>
      <w:proofErr w:type="spellEnd"/>
      <w:r>
        <w:t xml:space="preserve"> results</w:t>
      </w:r>
      <w:r w:rsidR="00780FD2">
        <w:t xml:space="preserve">. </w:t>
      </w:r>
      <w:r w:rsidR="0053295F">
        <w:t xml:space="preserve"> </w:t>
      </w:r>
      <w:r w:rsidR="00780FD2">
        <w:t>T</w:t>
      </w:r>
      <w:r w:rsidR="0053295F">
        <w:t>he presence of accumulated carbonate phases, such as c</w:t>
      </w:r>
      <w:r>
        <w:t>alcite (CaCO</w:t>
      </w:r>
      <w:r w:rsidRPr="00B72478">
        <w:rPr>
          <w:vertAlign w:val="subscript"/>
        </w:rPr>
        <w:t>3</w:t>
      </w:r>
      <w:r>
        <w:t>)</w:t>
      </w:r>
      <w:r w:rsidR="0053295F">
        <w:t xml:space="preserve">, may be evident in diffractograms and can be found </w:t>
      </w:r>
      <w:r w:rsidR="00A36308">
        <w:t>by compositional signature among soil particulates.</w:t>
      </w:r>
    </w:p>
    <w:p w14:paraId="57A991C9" w14:textId="77777777" w:rsidR="00EF58D1" w:rsidRDefault="00EF58D1" w:rsidP="00B40C00"/>
    <w:p w14:paraId="1F4AC15C" w14:textId="57D71989" w:rsidR="00EF58D1" w:rsidRDefault="00EF58D1" w:rsidP="00B40C00">
      <w:r w:rsidRPr="00596BBE">
        <w:rPr>
          <w:b/>
          <w:bCs/>
        </w:rPr>
        <w:t>Table 1</w:t>
      </w:r>
      <w:r>
        <w:t xml:space="preserve"> shows </w:t>
      </w:r>
      <w:r w:rsidR="00083404">
        <w:t>a typical set of</w:t>
      </w:r>
      <w:r>
        <w:t xml:space="preserve"> data for</w:t>
      </w:r>
      <w:r w:rsidR="00083404">
        <w:t xml:space="preserve"> </w:t>
      </w:r>
      <w:r w:rsidR="00780FD2">
        <w:t xml:space="preserve">a </w:t>
      </w:r>
      <w:r w:rsidR="00083404">
        <w:t xml:space="preserve">wollastonite-amended soil (collected from 0-15 cm and </w:t>
      </w:r>
      <w:proofErr w:type="spellStart"/>
      <w:r w:rsidR="00083404">
        <w:t>unsieved</w:t>
      </w:r>
      <w:proofErr w:type="spellEnd"/>
      <w:r w:rsidR="00083404">
        <w:t>) compared to a</w:t>
      </w:r>
      <w:r>
        <w:t xml:space="preserve"> control untreated soil</w:t>
      </w:r>
      <w:r w:rsidR="00083404">
        <w:t>,</w:t>
      </w:r>
      <w:r>
        <w:t xml:space="preserve"> in terms of the</w:t>
      </w:r>
      <w:r w:rsidR="00083404">
        <w:t xml:space="preserve"> soil</w:t>
      </w:r>
      <w:r>
        <w:t xml:space="preserve"> pH, the </w:t>
      </w:r>
      <w:proofErr w:type="spellStart"/>
      <w:r>
        <w:t>calcimetry</w:t>
      </w:r>
      <w:proofErr w:type="spellEnd"/>
      <w:r>
        <w:t xml:space="preserve"> results, and the calcium ion concentration </w:t>
      </w:r>
      <w:r w:rsidR="00083404">
        <w:t xml:space="preserve">obtained </w:t>
      </w:r>
      <w:r>
        <w:t xml:space="preserve">using </w:t>
      </w:r>
      <w:r w:rsidR="00083404">
        <w:t xml:space="preserve">microwave digestion followed by </w:t>
      </w:r>
      <w:r>
        <w:t>ICP</w:t>
      </w:r>
      <w:r w:rsidR="00083404">
        <w:t>-MS. The pH of the wollastonite-</w:t>
      </w:r>
      <w:r>
        <w:t xml:space="preserve">amended soil is higher by 1.15 units compared to the control, </w:t>
      </w:r>
      <w:r w:rsidR="00083404">
        <w:t>and the</w:t>
      </w:r>
      <w:r>
        <w:t xml:space="preserve"> CaCO</w:t>
      </w:r>
      <w:r w:rsidRPr="00083404">
        <w:rPr>
          <w:vertAlign w:val="subscript"/>
        </w:rPr>
        <w:t>3</w:t>
      </w:r>
      <w:r w:rsidR="0094762C" w:rsidRPr="0094762C">
        <w:rPr>
          <w:vertAlign w:val="subscript"/>
        </w:rPr>
        <w:t>(</w:t>
      </w:r>
      <w:proofErr w:type="spellStart"/>
      <w:r w:rsidR="0094762C" w:rsidRPr="0094762C">
        <w:rPr>
          <w:vertAlign w:val="subscript"/>
        </w:rPr>
        <w:t>eqv</w:t>
      </w:r>
      <w:proofErr w:type="spellEnd"/>
      <w:r w:rsidR="0094762C" w:rsidRPr="0094762C">
        <w:rPr>
          <w:vertAlign w:val="subscript"/>
        </w:rPr>
        <w:t>)</w:t>
      </w:r>
      <w:r>
        <w:t xml:space="preserve"> content is </w:t>
      </w:r>
      <w:r w:rsidR="00083404">
        <w:t>nearly</w:t>
      </w:r>
      <w:r>
        <w:t xml:space="preserve"> five times </w:t>
      </w:r>
      <w:r w:rsidR="00083404">
        <w:t>greater</w:t>
      </w:r>
      <w:r>
        <w:t xml:space="preserve"> than the control. The calcium concentration in the wollastonite</w:t>
      </w:r>
      <w:r w:rsidR="00083404">
        <w:t>-</w:t>
      </w:r>
      <w:r>
        <w:t xml:space="preserve">amended soil is </w:t>
      </w:r>
      <w:r w:rsidR="00083404">
        <w:t xml:space="preserve">also </w:t>
      </w:r>
      <w:r>
        <w:t>higher</w:t>
      </w:r>
      <w:r w:rsidR="00083404">
        <w:t xml:space="preserve">, by </w:t>
      </w:r>
      <w:r w:rsidR="00780FD2">
        <w:t>almost</w:t>
      </w:r>
      <w:r w:rsidR="00083404">
        <w:t xml:space="preserve"> seven times</w:t>
      </w:r>
      <w:r>
        <w:t xml:space="preserve">. Alone, ICP-MS cannot differentiate which </w:t>
      </w:r>
      <w:r w:rsidR="00083404">
        <w:t xml:space="preserve">calcium </w:t>
      </w:r>
      <w:r>
        <w:t xml:space="preserve">mineral, </w:t>
      </w:r>
      <w:r w:rsidR="00083404">
        <w:t xml:space="preserve">such as </w:t>
      </w:r>
      <w:r>
        <w:t xml:space="preserve">wollastonite or calcite, </w:t>
      </w:r>
      <w:r w:rsidR="00F35ABF">
        <w:t xml:space="preserve">is </w:t>
      </w:r>
      <w:r w:rsidR="00780FD2">
        <w:t xml:space="preserve">mainly </w:t>
      </w:r>
      <w:r>
        <w:t>contribut</w:t>
      </w:r>
      <w:r w:rsidR="006E1713">
        <w:t>ing</w:t>
      </w:r>
      <w:r>
        <w:t xml:space="preserve"> to these calcium concentrations</w:t>
      </w:r>
      <w:r w:rsidR="00780FD2">
        <w:t>. Still,</w:t>
      </w:r>
      <w:r w:rsidR="00083404">
        <w:t xml:space="preserve"> it is expected that the calcium concentration difference will be </w:t>
      </w:r>
      <w:r w:rsidR="00780FD2">
        <w:t>more significant</w:t>
      </w:r>
      <w:r w:rsidR="00083404">
        <w:t xml:space="preserve"> than the carbonate difference since the amended soil will have both more wollastonite and more carbonates than the control soil. WD</w:t>
      </w:r>
      <w:r>
        <w:t xml:space="preserve">XRF and XRD analysis </w:t>
      </w:r>
      <w:r w:rsidR="00083404">
        <w:t>of these</w:t>
      </w:r>
      <w:r>
        <w:t xml:space="preserve"> samples can help to </w:t>
      </w:r>
      <w:r w:rsidR="00083404">
        <w:t xml:space="preserve">further clarify </w:t>
      </w:r>
      <w:r>
        <w:t xml:space="preserve">the main oxides and mineral phases present in the samples, respectively. </w:t>
      </w:r>
    </w:p>
    <w:p w14:paraId="11E8AB22" w14:textId="526858BD" w:rsidR="00EF58D1" w:rsidRDefault="00EF58D1" w:rsidP="00B40C00"/>
    <w:p w14:paraId="10965DA2" w14:textId="3C1F2797" w:rsidR="00F167FC" w:rsidRPr="00160CB1" w:rsidRDefault="001E3499" w:rsidP="00B40C00">
      <w:bookmarkStart w:id="10" w:name="_Hlk56618437"/>
      <w:r>
        <w:t>The CaCO</w:t>
      </w:r>
      <w:r w:rsidRPr="00F167FC">
        <w:rPr>
          <w:vertAlign w:val="subscript"/>
        </w:rPr>
        <w:t>3</w:t>
      </w:r>
      <w:r w:rsidR="0094762C">
        <w:rPr>
          <w:vertAlign w:val="subscript"/>
        </w:rPr>
        <w:t>(</w:t>
      </w:r>
      <w:proofErr w:type="spellStart"/>
      <w:r w:rsidR="006C38E5">
        <w:rPr>
          <w:vertAlign w:val="subscript"/>
        </w:rPr>
        <w:t>eq</w:t>
      </w:r>
      <w:r w:rsidR="0094762C">
        <w:rPr>
          <w:vertAlign w:val="subscript"/>
        </w:rPr>
        <w:t>v</w:t>
      </w:r>
      <w:proofErr w:type="spellEnd"/>
      <w:r w:rsidR="0094762C">
        <w:rPr>
          <w:vertAlign w:val="subscript"/>
        </w:rPr>
        <w:t>)</w:t>
      </w:r>
      <w:r>
        <w:t xml:space="preserve"> content (</w:t>
      </w:r>
      <w:proofErr w:type="spellStart"/>
      <w:r>
        <w:t>calcimeter</w:t>
      </w:r>
      <w:proofErr w:type="spellEnd"/>
      <w:r w:rsidR="004063BC">
        <w:t xml:space="preserve"> results) </w:t>
      </w:r>
      <w:r w:rsidR="00446F19">
        <w:t>over a vertical profile</w:t>
      </w:r>
      <w:r w:rsidR="00F167FC">
        <w:t xml:space="preserve"> (0-15, 15-30, and 30-60 cm) are demonstrated in </w:t>
      </w:r>
      <w:r w:rsidR="00F167FC" w:rsidRPr="00596BBE">
        <w:rPr>
          <w:b/>
          <w:bCs/>
        </w:rPr>
        <w:t>Table 2</w:t>
      </w:r>
      <w:r w:rsidR="00F167FC">
        <w:t>. Accordingly, the highest content (o</w:t>
      </w:r>
      <w:r w:rsidR="006C38E5">
        <w:t xml:space="preserve">f </w:t>
      </w:r>
      <w:proofErr w:type="spellStart"/>
      <w:r w:rsidR="006C38E5">
        <w:t>unsieved</w:t>
      </w:r>
      <w:proofErr w:type="spellEnd"/>
      <w:r w:rsidR="006C38E5">
        <w:t xml:space="preserve"> samples) was 10.13 </w:t>
      </w:r>
      <w:proofErr w:type="gramStart"/>
      <w:r w:rsidR="006C38E5">
        <w:t>g,</w:t>
      </w:r>
      <w:r w:rsidR="00F167FC">
        <w:t>CaCO</w:t>
      </w:r>
      <w:proofErr w:type="gramEnd"/>
      <w:r w:rsidR="00F167FC" w:rsidRPr="00F167FC">
        <w:rPr>
          <w:vertAlign w:val="subscript"/>
        </w:rPr>
        <w:t>3</w:t>
      </w:r>
      <w:r w:rsidR="0094762C">
        <w:rPr>
          <w:vertAlign w:val="subscript"/>
        </w:rPr>
        <w:t>(</w:t>
      </w:r>
      <w:proofErr w:type="spellStart"/>
      <w:r w:rsidR="0094762C">
        <w:rPr>
          <w:vertAlign w:val="subscript"/>
        </w:rPr>
        <w:t>eqv</w:t>
      </w:r>
      <w:proofErr w:type="spellEnd"/>
      <w:r w:rsidR="0094762C">
        <w:rPr>
          <w:vertAlign w:val="subscript"/>
        </w:rPr>
        <w:t>)</w:t>
      </w:r>
      <w:r w:rsidR="006C38E5" w:rsidRPr="00B1496C">
        <w:t>·(</w:t>
      </w:r>
      <w:proofErr w:type="spellStart"/>
      <w:r w:rsidR="006C38E5" w:rsidRPr="00B1496C">
        <w:t>kg,soil</w:t>
      </w:r>
      <w:proofErr w:type="spellEnd"/>
      <w:r w:rsidR="006C38E5" w:rsidRPr="00B1496C">
        <w:t>)</w:t>
      </w:r>
      <w:r w:rsidR="006C38E5" w:rsidRPr="00B1496C">
        <w:rPr>
          <w:vertAlign w:val="superscript"/>
        </w:rPr>
        <w:t>–1</w:t>
      </w:r>
      <w:r w:rsidR="00F167FC">
        <w:t>, detected in 0-15</w:t>
      </w:r>
      <w:r w:rsidR="004063BC">
        <w:t xml:space="preserve"> cm</w:t>
      </w:r>
      <w:r w:rsidR="00F167FC">
        <w:t xml:space="preserve"> depth </w:t>
      </w:r>
      <w:r w:rsidR="00963901">
        <w:t>zone.</w:t>
      </w:r>
      <w:r w:rsidR="000F0C65">
        <w:t xml:space="preserve"> The 15-30 cm samples showed the lowest amount of CaCO</w:t>
      </w:r>
      <w:r w:rsidR="000F0C65" w:rsidRPr="000F0C65">
        <w:rPr>
          <w:vertAlign w:val="subscript"/>
        </w:rPr>
        <w:t>3</w:t>
      </w:r>
      <w:r w:rsidR="0094762C">
        <w:rPr>
          <w:vertAlign w:val="subscript"/>
        </w:rPr>
        <w:t>(</w:t>
      </w:r>
      <w:proofErr w:type="spellStart"/>
      <w:r w:rsidR="0094762C">
        <w:rPr>
          <w:vertAlign w:val="subscript"/>
        </w:rPr>
        <w:t>eqv</w:t>
      </w:r>
      <w:proofErr w:type="spellEnd"/>
      <w:r w:rsidR="0094762C">
        <w:rPr>
          <w:vertAlign w:val="subscript"/>
        </w:rPr>
        <w:t>)</w:t>
      </w:r>
      <w:r w:rsidR="000F0C65">
        <w:t>. The CaCO</w:t>
      </w:r>
      <w:r w:rsidR="000F0C65" w:rsidRPr="000F0C65">
        <w:rPr>
          <w:vertAlign w:val="subscript"/>
        </w:rPr>
        <w:t>3</w:t>
      </w:r>
      <w:r w:rsidR="0094762C">
        <w:rPr>
          <w:vertAlign w:val="subscript"/>
        </w:rPr>
        <w:t>(</w:t>
      </w:r>
      <w:proofErr w:type="spellStart"/>
      <w:r w:rsidR="0094762C">
        <w:rPr>
          <w:vertAlign w:val="subscript"/>
        </w:rPr>
        <w:t>eqv</w:t>
      </w:r>
      <w:proofErr w:type="spellEnd"/>
      <w:r w:rsidR="0094762C">
        <w:rPr>
          <w:vertAlign w:val="subscript"/>
        </w:rPr>
        <w:t>)</w:t>
      </w:r>
      <w:r w:rsidR="000F0C65">
        <w:rPr>
          <w:vertAlign w:val="subscript"/>
        </w:rPr>
        <w:t xml:space="preserve"> </w:t>
      </w:r>
      <w:r w:rsidR="006C38E5">
        <w:t>content</w:t>
      </w:r>
      <w:r w:rsidR="000F0C65">
        <w:t xml:space="preserve"> increase</w:t>
      </w:r>
      <w:r w:rsidR="004063BC">
        <w:t>d</w:t>
      </w:r>
      <w:r w:rsidR="000F0C65">
        <w:t xml:space="preserve"> again in 30-60 cm zone. The result</w:t>
      </w:r>
      <w:r w:rsidR="004063BC">
        <w:t>s from two deep profile samples</w:t>
      </w:r>
      <w:r w:rsidR="000F0C65">
        <w:t xml:space="preserve"> also suggest the </w:t>
      </w:r>
      <w:r w:rsidR="004063BC">
        <w:t>much</w:t>
      </w:r>
      <w:r w:rsidR="000F0C65">
        <w:t xml:space="preserve"> </w:t>
      </w:r>
      <w:r w:rsidR="00446F19">
        <w:t>higher</w:t>
      </w:r>
      <w:r w:rsidR="004063BC">
        <w:t xml:space="preserve"> content</w:t>
      </w:r>
      <w:r w:rsidR="000F0C65">
        <w:t xml:space="preserve"> of </w:t>
      </w:r>
      <w:r w:rsidR="0094762C">
        <w:t>carbonates</w:t>
      </w:r>
      <w:r w:rsidR="000F0C65">
        <w:t xml:space="preserve"> in deeper layers (60-100 cm profile). Based on the results of shallow and deep samples, it is implied that there are two zones enriched in </w:t>
      </w:r>
      <w:r w:rsidR="0094762C">
        <w:t>carbonates</w:t>
      </w:r>
      <w:r w:rsidR="000F0C65">
        <w:t xml:space="preserve">. The first is the depth zone of 0-15 cm, </w:t>
      </w:r>
      <w:r w:rsidR="00171991">
        <w:t xml:space="preserve">representative of </w:t>
      </w:r>
      <w:r w:rsidR="008F1222">
        <w:t>weathering products</w:t>
      </w:r>
      <w:r w:rsidR="00171991">
        <w:t xml:space="preserve"> due to wollastonite application</w:t>
      </w:r>
      <w:r w:rsidR="004063BC">
        <w:t>, given the significant increase versus the control</w:t>
      </w:r>
      <w:r w:rsidR="00171991">
        <w:t xml:space="preserve">. The other </w:t>
      </w:r>
      <w:r w:rsidR="004063BC">
        <w:t xml:space="preserve">zone </w:t>
      </w:r>
      <w:r w:rsidR="00171991">
        <w:t>include</w:t>
      </w:r>
      <w:r w:rsidR="003B60DF">
        <w:t>s</w:t>
      </w:r>
      <w:r w:rsidR="00171991">
        <w:t xml:space="preserve"> deeper samples, starting at around 30 cm and increas</w:t>
      </w:r>
      <w:r w:rsidR="004063BC">
        <w:t>ing</w:t>
      </w:r>
      <w:r w:rsidR="00171991">
        <w:t xml:space="preserve"> to great extent down to 1 m. </w:t>
      </w:r>
      <w:r w:rsidR="003B60DF">
        <w:t>Since deeper samples are</w:t>
      </w:r>
      <w:r w:rsidR="00160CB1">
        <w:t xml:space="preserve"> generally</w:t>
      </w:r>
      <w:r w:rsidR="003B60DF">
        <w:t xml:space="preserve"> indicative of soil</w:t>
      </w:r>
      <w:r w:rsidR="004063BC">
        <w:t>’s parent</w:t>
      </w:r>
      <w:r w:rsidR="003B60DF">
        <w:t xml:space="preserve"> materials, it can be inferred that carbonates at this zone are of geological origin. </w:t>
      </w:r>
      <w:r w:rsidR="00160CB1" w:rsidRPr="00B40C00">
        <w:rPr>
          <w:b/>
          <w:bCs/>
        </w:rPr>
        <w:t>Table 2</w:t>
      </w:r>
      <w:r w:rsidR="00160CB1">
        <w:t xml:space="preserve"> also depicts a</w:t>
      </w:r>
      <w:r w:rsidR="005B0FA2">
        <w:t xml:space="preserve"> </w:t>
      </w:r>
      <w:r w:rsidR="00160CB1">
        <w:t xml:space="preserve">comparison of the </w:t>
      </w:r>
      <w:proofErr w:type="spellStart"/>
      <w:r w:rsidR="00160CB1">
        <w:t>unsieved</w:t>
      </w:r>
      <w:proofErr w:type="spellEnd"/>
      <w:r w:rsidR="00160CB1">
        <w:t xml:space="preserve"> and sieved sample (pan fraction) to investigate</w:t>
      </w:r>
      <w:r w:rsidR="004063BC">
        <w:t xml:space="preserve"> the</w:t>
      </w:r>
      <w:r w:rsidR="00160CB1">
        <w:t xml:space="preserve"> impact of fractionation on the </w:t>
      </w:r>
      <w:r w:rsidR="0094762C">
        <w:t>carbonate</w:t>
      </w:r>
      <w:r w:rsidR="00160CB1">
        <w:t xml:space="preserve"> content. Based on this, the carbonate content is slightly higher in </w:t>
      </w:r>
      <w:r w:rsidR="0048049A">
        <w:t xml:space="preserve">the </w:t>
      </w:r>
      <w:r w:rsidR="00160CB1">
        <w:t>pan fraction, implying</w:t>
      </w:r>
      <w:r w:rsidR="000E0253">
        <w:t xml:space="preserve"> possibility of accumulation of carbonates in smaller particles, in agreement with our previous study</w:t>
      </w:r>
      <w:r w:rsidR="000E0253" w:rsidRPr="000E0253">
        <w:rPr>
          <w:vertAlign w:val="superscript"/>
        </w:rPr>
        <w:t>28</w:t>
      </w:r>
      <w:r w:rsidR="000E0253">
        <w:t>.</w:t>
      </w:r>
    </w:p>
    <w:bookmarkEnd w:id="10"/>
    <w:p w14:paraId="2828DF4D" w14:textId="77777777" w:rsidR="00F167FC" w:rsidRDefault="00F167FC" w:rsidP="00B40C00"/>
    <w:p w14:paraId="25FA007C" w14:textId="51943E12" w:rsidR="00D432C8" w:rsidRDefault="00EF58D1" w:rsidP="00B40C00">
      <w:r>
        <w:t xml:space="preserve">The various oxides present in the soil can be determined by </w:t>
      </w:r>
      <w:r w:rsidR="00D432C8">
        <w:t>WD</w:t>
      </w:r>
      <w:r>
        <w:t xml:space="preserve">XRF, as </w:t>
      </w:r>
      <w:r w:rsidR="00197C38">
        <w:t>exemplified</w:t>
      </w:r>
      <w:r>
        <w:t xml:space="preserve"> in </w:t>
      </w:r>
      <w:r w:rsidRPr="00B40C00">
        <w:rPr>
          <w:b/>
          <w:bCs/>
        </w:rPr>
        <w:t xml:space="preserve">Table </w:t>
      </w:r>
      <w:r w:rsidR="00EB2604" w:rsidRPr="00B40C00">
        <w:rPr>
          <w:b/>
          <w:bCs/>
        </w:rPr>
        <w:t>3</w:t>
      </w:r>
      <w:r w:rsidR="000F2E8C">
        <w:t xml:space="preserve"> for </w:t>
      </w:r>
      <w:r w:rsidR="000F2E8C">
        <w:lastRenderedPageBreak/>
        <w:t>the control soil</w:t>
      </w:r>
      <w:r>
        <w:t>. Silica (SiO</w:t>
      </w:r>
      <w:r w:rsidRPr="00197C38">
        <w:rPr>
          <w:vertAlign w:val="subscript"/>
        </w:rPr>
        <w:t>2</w:t>
      </w:r>
      <w:r>
        <w:t>) is the main oxide present, which is the primary component of sandy loam soil, and the texture of this sample includes 11 g/kg gravel, 551 g/</w:t>
      </w:r>
      <w:r w:rsidR="00D432C8">
        <w:t>kg sand, 295 g/kg silt, and 155 </w:t>
      </w:r>
      <w:r>
        <w:t>g/kg clay.</w:t>
      </w:r>
      <w:r w:rsidR="00D432C8">
        <w:t xml:space="preserve"> The Ca content of the soil (2.59 </w:t>
      </w:r>
      <w:proofErr w:type="spellStart"/>
      <w:r w:rsidR="00D432C8">
        <w:t>wt</w:t>
      </w:r>
      <w:proofErr w:type="spellEnd"/>
      <w:r w:rsidR="00D432C8">
        <w:t xml:space="preserve">%) obtained by WDXRF is greater than that determined by ICP-MS (0.96 </w:t>
      </w:r>
      <w:proofErr w:type="spellStart"/>
      <w:r w:rsidR="00D432C8">
        <w:t>wt</w:t>
      </w:r>
      <w:proofErr w:type="spellEnd"/>
      <w:r w:rsidR="00D432C8">
        <w:t>%)</w:t>
      </w:r>
      <w:r w:rsidR="00780FD2">
        <w:t>. This is</w:t>
      </w:r>
      <w:r w:rsidR="00D432C8">
        <w:t xml:space="preserve"> because the WDXRF result is no</w:t>
      </w:r>
      <w:r w:rsidR="0037039B">
        <w:t>rmalized to 100 </w:t>
      </w:r>
      <w:proofErr w:type="spellStart"/>
      <w:r w:rsidR="00D432C8">
        <w:t>wt</w:t>
      </w:r>
      <w:proofErr w:type="spellEnd"/>
      <w:r w:rsidR="00D432C8">
        <w:t xml:space="preserve">%, which slightly inflates values as non-detectable components such as organics </w:t>
      </w:r>
      <w:r w:rsidR="006E1713">
        <w:t>are</w:t>
      </w:r>
      <w:r w:rsidR="00D432C8">
        <w:t xml:space="preserve"> not accounted for</w:t>
      </w:r>
      <w:r w:rsidR="00780FD2">
        <w:t>.</w:t>
      </w:r>
      <w:r w:rsidR="00D432C8">
        <w:t xml:space="preserve"> </w:t>
      </w:r>
      <w:r w:rsidR="00780FD2">
        <w:t>Moreover,</w:t>
      </w:r>
      <w:r w:rsidR="00D432C8">
        <w:t xml:space="preserve"> the digestion method used to prepare samples for ICP-MS likely did not fully dissolve all soil minerals, so ICP-MS values are slightly underestimated. Hence, the use of WDXRF combined with ICP-MS allows for estimating an upper and a lower bound on the true Ca (and Mg) concentration</w:t>
      </w:r>
      <w:r w:rsidR="006E1713">
        <w:t>. Thus, they can be used to monitor</w:t>
      </w:r>
      <w:r w:rsidR="00D432C8">
        <w:t xml:space="preserve"> the transport of silicates and weathering products, including carbonates, as a function of depth.</w:t>
      </w:r>
      <w:r w:rsidR="00171991">
        <w:t xml:space="preserve"> </w:t>
      </w:r>
    </w:p>
    <w:p w14:paraId="02F15351" w14:textId="77777777" w:rsidR="00D432C8" w:rsidRDefault="00D432C8" w:rsidP="00B40C00"/>
    <w:p w14:paraId="7F15FBBA" w14:textId="3B1742E7" w:rsidR="00EF58D1" w:rsidRDefault="00EF58D1" w:rsidP="00B40C00">
      <w:r>
        <w:t xml:space="preserve">The </w:t>
      </w:r>
      <w:r w:rsidR="00D2743C">
        <w:t xml:space="preserve">XRD pattern of </w:t>
      </w:r>
      <w:r w:rsidR="006E1713">
        <w:t xml:space="preserve">a </w:t>
      </w:r>
      <w:r w:rsidR="00D2743C">
        <w:t xml:space="preserve">wollastonite-amended soil </w:t>
      </w:r>
      <w:r>
        <w:t xml:space="preserve">is presented in </w:t>
      </w:r>
      <w:r w:rsidRPr="00B40C00">
        <w:rPr>
          <w:b/>
          <w:bCs/>
        </w:rPr>
        <w:t xml:space="preserve">Figure </w:t>
      </w:r>
      <w:r w:rsidR="002027C7" w:rsidRPr="00B40C00">
        <w:rPr>
          <w:b/>
          <w:bCs/>
        </w:rPr>
        <w:t>3</w:t>
      </w:r>
      <w:r>
        <w:t>. The main peaks present are quartz (SiO</w:t>
      </w:r>
      <w:r w:rsidRPr="00D2743C">
        <w:rPr>
          <w:vertAlign w:val="subscript"/>
        </w:rPr>
        <w:t>2</w:t>
      </w:r>
      <w:r>
        <w:t xml:space="preserve">) at 26.65°, </w:t>
      </w:r>
      <w:r w:rsidR="00D2743C">
        <w:t xml:space="preserve">and </w:t>
      </w:r>
      <w:r>
        <w:t>albite (NaAlSi</w:t>
      </w:r>
      <w:r w:rsidRPr="00D2743C">
        <w:rPr>
          <w:vertAlign w:val="subscript"/>
        </w:rPr>
        <w:t>3</w:t>
      </w:r>
      <w:r>
        <w:t>O</w:t>
      </w:r>
      <w:r w:rsidRPr="00D2743C">
        <w:rPr>
          <w:vertAlign w:val="subscript"/>
        </w:rPr>
        <w:t>8</w:t>
      </w:r>
      <w:r>
        <w:t>) at 28.07°, which are pre</w:t>
      </w:r>
      <w:r w:rsidR="00D2743C">
        <w:t xml:space="preserve">dominant minerals in </w:t>
      </w:r>
      <w:r>
        <w:t>sandy loamy soils</w:t>
      </w:r>
      <w:r w:rsidR="00376347" w:rsidRPr="00376347">
        <w:rPr>
          <w:noProof/>
          <w:vertAlign w:val="superscript"/>
        </w:rPr>
        <w:t>31</w:t>
      </w:r>
      <w:r>
        <w:t xml:space="preserve">. The additional peaks of wollastonite and calcite are also present as a result of wollastonite addition and calcite formation. The calcite is identified by a main peak at 29.40° 2θ, and </w:t>
      </w:r>
      <w:r w:rsidR="00105A09">
        <w:t xml:space="preserve">a </w:t>
      </w:r>
      <w:r>
        <w:t xml:space="preserve">minor peak at 39.40°. The high </w:t>
      </w:r>
      <w:proofErr w:type="spellStart"/>
      <w:r>
        <w:t>calcimeter</w:t>
      </w:r>
      <w:proofErr w:type="spellEnd"/>
      <w:r>
        <w:t xml:space="preserve"> reading for amended soil is due to the formation of calcite, at least in part as amorphous carbonates</w:t>
      </w:r>
      <w:r w:rsidR="004063BC">
        <w:t xml:space="preserve"> that</w:t>
      </w:r>
      <w:r>
        <w:t xml:space="preserve"> can also form unde</w:t>
      </w:r>
      <w:r w:rsidR="00D2743C">
        <w:t>r ambient conditions</w:t>
      </w:r>
      <w:r w:rsidR="00376347" w:rsidRPr="00376347">
        <w:rPr>
          <w:noProof/>
          <w:vertAlign w:val="superscript"/>
        </w:rPr>
        <w:t>32</w:t>
      </w:r>
      <w:r>
        <w:t>.</w:t>
      </w:r>
      <w:r w:rsidR="002A359B" w:rsidRPr="002A359B">
        <w:rPr>
          <w:color w:val="FF0000"/>
        </w:rPr>
        <w:t xml:space="preserve"> </w:t>
      </w:r>
      <w:r w:rsidR="002A359B" w:rsidRPr="002A359B">
        <w:t>WDXRF and XRD can also help in the characterization of the wollastonite used. The nominal elemental composition of the wollastonite used in this study, sourced from Canadian Wollastonite’s Ontari</w:t>
      </w:r>
      <w:r w:rsidR="004063BC">
        <w:t>o mine, includes</w:t>
      </w:r>
      <w:r w:rsidR="002A359B" w:rsidRPr="002A359B">
        <w:t xml:space="preserve"> 26% silicon (55% SiO</w:t>
      </w:r>
      <w:r w:rsidR="002A359B" w:rsidRPr="002A359B">
        <w:rPr>
          <w:vertAlign w:val="subscript"/>
        </w:rPr>
        <w:t>2</w:t>
      </w:r>
      <w:r w:rsidR="002A359B" w:rsidRPr="002A359B">
        <w:t xml:space="preserve">), 18% calcium (26% </w:t>
      </w:r>
      <w:proofErr w:type="spellStart"/>
      <w:r w:rsidR="002A359B" w:rsidRPr="002A359B">
        <w:t>CaO</w:t>
      </w:r>
      <w:proofErr w:type="spellEnd"/>
      <w:r w:rsidR="002A359B" w:rsidRPr="002A359B">
        <w:t>), 4.0% magnesium (9% MgO), 1.8% sulfur, 0.11% nitrogen, 0.10% P</w:t>
      </w:r>
      <w:r w:rsidR="002A359B" w:rsidRPr="002A359B">
        <w:rPr>
          <w:vertAlign w:val="subscript"/>
        </w:rPr>
        <w:t>2</w:t>
      </w:r>
      <w:r w:rsidR="002A359B" w:rsidRPr="002A359B">
        <w:t>O</w:t>
      </w:r>
      <w:r w:rsidR="002A359B" w:rsidRPr="002A359B">
        <w:rPr>
          <w:vertAlign w:val="subscript"/>
        </w:rPr>
        <w:t>5</w:t>
      </w:r>
      <w:r w:rsidR="002A359B" w:rsidRPr="002A359B">
        <w:t>, 0.10% K</w:t>
      </w:r>
      <w:r w:rsidR="002A359B" w:rsidRPr="002A359B">
        <w:rPr>
          <w:vertAlign w:val="subscript"/>
        </w:rPr>
        <w:t>2</w:t>
      </w:r>
      <w:r w:rsidR="002A359B" w:rsidRPr="002A359B">
        <w:t>O, 11 ppm copper, and 1.1 ppm zinc. The main mineral phases present in this wollastonite, as determined by XRD analysis, include wollastonite, diopside (CaMgSi</w:t>
      </w:r>
      <w:r w:rsidR="002A359B" w:rsidRPr="002A359B">
        <w:rPr>
          <w:vertAlign w:val="subscript"/>
        </w:rPr>
        <w:t>2</w:t>
      </w:r>
      <w:r w:rsidR="002A359B" w:rsidRPr="002A359B">
        <w:t>O</w:t>
      </w:r>
      <w:r w:rsidR="002A359B" w:rsidRPr="002A359B">
        <w:rPr>
          <w:vertAlign w:val="subscript"/>
        </w:rPr>
        <w:t>6</w:t>
      </w:r>
      <w:r w:rsidR="002A359B" w:rsidRPr="002A359B">
        <w:t>), and quartz (SiO</w:t>
      </w:r>
      <w:r w:rsidR="002A359B" w:rsidRPr="002A359B">
        <w:rPr>
          <w:vertAlign w:val="subscript"/>
        </w:rPr>
        <w:t>2</w:t>
      </w:r>
      <w:r w:rsidR="002A359B" w:rsidRPr="002A359B">
        <w:t>).</w:t>
      </w:r>
    </w:p>
    <w:p w14:paraId="41E157B2" w14:textId="6E158633" w:rsidR="00C549E9" w:rsidRDefault="00C549E9" w:rsidP="00B40C00"/>
    <w:p w14:paraId="11092006" w14:textId="6663EE55" w:rsidR="006A4A61" w:rsidRDefault="00C549E9" w:rsidP="00B40C00">
      <w:r w:rsidRPr="00B40C00">
        <w:rPr>
          <w:b/>
          <w:bCs/>
        </w:rPr>
        <w:t>Figure 4a</w:t>
      </w:r>
      <w:r w:rsidRPr="00C549E9">
        <w:t xml:space="preserve"> shows SEM images of the wollastonite-amended soil after a period of several weeks of weathering. The fine needle-shaped wollastonite is noticeable in the amended soil sample, present along with other larger soil particles. A closer look at these wollastonite particles (</w:t>
      </w:r>
      <w:r w:rsidRPr="00B40C00">
        <w:rPr>
          <w:b/>
          <w:bCs/>
        </w:rPr>
        <w:t>Figure 4b</w:t>
      </w:r>
      <w:r w:rsidRPr="00C549E9">
        <w:t>) helps to gain a deeper insight into the morphological changes occurring at the surface. The microanalysis of the wollastonite surface is possible by obtaining an elemental mapping of the sample (</w:t>
      </w:r>
      <w:r w:rsidRPr="00B40C00">
        <w:rPr>
          <w:b/>
          <w:bCs/>
        </w:rPr>
        <w:t>Figures 4c-f</w:t>
      </w:r>
      <w:r w:rsidRPr="00C549E9">
        <w:t xml:space="preserve">). The EDS spectrum of the mapped area reveals its semi-quantitative chemical profile in </w:t>
      </w:r>
      <w:r w:rsidRPr="00B40C00">
        <w:rPr>
          <w:b/>
          <w:bCs/>
        </w:rPr>
        <w:t>Figure 4g</w:t>
      </w:r>
      <w:r w:rsidRPr="00C549E9">
        <w:t>. The elemental maps clearly show Si and Ca as the main components of wollastonite. Mg is not a major component of wollastonite</w:t>
      </w:r>
      <w:r w:rsidR="004063BC">
        <w:t>,</w:t>
      </w:r>
      <w:r w:rsidR="005F3210">
        <w:t xml:space="preserve"> as evidenced by absence of Mg signal from the needle-shaped particles, but</w:t>
      </w:r>
      <w:r w:rsidR="004063BC">
        <w:t xml:space="preserve"> it</w:t>
      </w:r>
      <w:r w:rsidRPr="00C549E9">
        <w:t xml:space="preserve"> is present in minor quantities in other soil particles</w:t>
      </w:r>
      <w:r w:rsidR="005F3210">
        <w:t>, which can include diopside particles</w:t>
      </w:r>
      <w:r w:rsidRPr="00C549E9">
        <w:t>. The C map does not distinguish between the carbonate formed on the wollastonite surface and the organic matter already present in the soil</w:t>
      </w:r>
      <w:r w:rsidR="005F3210">
        <w:t>,</w:t>
      </w:r>
      <w:r w:rsidRPr="00C549E9">
        <w:t xml:space="preserve"> and</w:t>
      </w:r>
      <w:r w:rsidR="005F3210">
        <w:t xml:space="preserve"> it</w:t>
      </w:r>
      <w:r w:rsidRPr="00C549E9">
        <w:t xml:space="preserve"> is also dominated by carbon signal coming from the carbon tape below the sample.</w:t>
      </w:r>
      <w:r w:rsidR="00075D23">
        <w:t xml:space="preserve"> </w:t>
      </w:r>
      <w:r w:rsidR="002A359B" w:rsidRPr="00B40C00">
        <w:rPr>
          <w:b/>
          <w:bCs/>
        </w:rPr>
        <w:t>Figure 5</w:t>
      </w:r>
      <w:r w:rsidR="002A359B" w:rsidRPr="002A359B">
        <w:t xml:space="preserve"> shows spot EDS analysis on the smaller fragments, at 40000x, scattered in the soil sample</w:t>
      </w:r>
      <w:r w:rsidR="00780FD2">
        <w:t xml:space="preserve"> and</w:t>
      </w:r>
      <w:r w:rsidR="002A359B" w:rsidRPr="002A359B">
        <w:t xml:space="preserve"> shown in </w:t>
      </w:r>
      <w:r w:rsidR="002A359B" w:rsidRPr="00B40C00">
        <w:rPr>
          <w:b/>
          <w:bCs/>
        </w:rPr>
        <w:t>Figure 4b</w:t>
      </w:r>
      <w:r w:rsidR="002A359B" w:rsidRPr="002A359B">
        <w:t xml:space="preserve"> (at 2</w:t>
      </w:r>
      <w:r w:rsidR="00B40C00">
        <w:t>,</w:t>
      </w:r>
      <w:r w:rsidR="002A359B" w:rsidRPr="002A359B">
        <w:t xml:space="preserve">000x) marked within the yellow circle. Spot EDS analysis at two different points </w:t>
      </w:r>
      <w:r w:rsidR="00780FD2">
        <w:t>indicates</w:t>
      </w:r>
      <w:r w:rsidR="002A359B" w:rsidRPr="002A359B">
        <w:t xml:space="preserve"> that this fragment is rich in </w:t>
      </w:r>
      <w:r w:rsidR="00105A09">
        <w:t>C</w:t>
      </w:r>
      <w:r w:rsidR="002A359B" w:rsidRPr="002A359B">
        <w:t xml:space="preserve"> and </w:t>
      </w:r>
      <w:r w:rsidR="00105A09">
        <w:t>O</w:t>
      </w:r>
      <w:r w:rsidR="002A359B" w:rsidRPr="002A359B">
        <w:t xml:space="preserve">, suggesting that it is made up primarily of organic matter, which matches the amorphous particle morphology. </w:t>
      </w:r>
      <w:r w:rsidR="00941CA9" w:rsidRPr="00941CA9">
        <w:t xml:space="preserve">Additionally, by looking at the </w:t>
      </w:r>
      <w:proofErr w:type="spellStart"/>
      <w:r w:rsidR="00941CA9" w:rsidRPr="00941CA9">
        <w:t>Ca:Si</w:t>
      </w:r>
      <w:proofErr w:type="spellEnd"/>
      <w:r w:rsidR="00941CA9" w:rsidRPr="00941CA9">
        <w:t xml:space="preserve"> ratio</w:t>
      </w:r>
      <w:r w:rsidR="005F3210">
        <w:t>,</w:t>
      </w:r>
      <w:r w:rsidR="00941CA9" w:rsidRPr="00941CA9">
        <w:t xml:space="preserve"> SEM-EDS analysis can be potentially used to identify signs of wollastonite weathering in soil, such as leaching of Ca from the wollastonite or the fate of the formed carbonates in the soil.</w:t>
      </w:r>
    </w:p>
    <w:p w14:paraId="1E11CB82" w14:textId="77777777" w:rsidR="00B1496C" w:rsidRDefault="00B1496C" w:rsidP="00B40C00"/>
    <w:p w14:paraId="4C95181B" w14:textId="68192FC0" w:rsidR="003C3F22" w:rsidRPr="00B1496C" w:rsidRDefault="00B1496C" w:rsidP="00B40C00">
      <w:bookmarkStart w:id="11" w:name="_Hlk56957424"/>
      <w:r w:rsidRPr="00B1496C">
        <w:t xml:space="preserve">Using the </w:t>
      </w:r>
      <w:proofErr w:type="spellStart"/>
      <w:r w:rsidRPr="00B1496C">
        <w:t>calcimeter</w:t>
      </w:r>
      <w:proofErr w:type="spellEnd"/>
      <w:r w:rsidRPr="00B1496C">
        <w:t xml:space="preserve"> reading of the soil amended with wollastonite, the pedogenic inorganic </w:t>
      </w:r>
      <w:r w:rsidRPr="00B1496C">
        <w:lastRenderedPageBreak/>
        <w:t xml:space="preserve">carbon sequestration rate can be calculated using the steps outlined in </w:t>
      </w:r>
      <w:r w:rsidR="00B40C00">
        <w:t>s</w:t>
      </w:r>
      <w:r w:rsidRPr="00B1496C">
        <w:t xml:space="preserve">ection 3 of the Protocol. To this end, the difference of </w:t>
      </w:r>
      <w:proofErr w:type="spellStart"/>
      <w:r w:rsidRPr="00B1496C">
        <w:t>calcimeter</w:t>
      </w:r>
      <w:proofErr w:type="spellEnd"/>
      <w:r w:rsidRPr="00B1496C">
        <w:t xml:space="preserve"> reading for analyzed sample and its corresponding control should be calculated for the depth of interest. Then a factor of 0.44 </w:t>
      </w:r>
      <w:r w:rsidR="005F3210">
        <w:t>is applied to</w:t>
      </w:r>
      <w:r w:rsidRPr="00B1496C">
        <w:t xml:space="preserve"> the difference to convert CaCO</w:t>
      </w:r>
      <w:r w:rsidRPr="00B1496C">
        <w:rPr>
          <w:vertAlign w:val="subscript"/>
        </w:rPr>
        <w:t>3</w:t>
      </w:r>
      <w:r w:rsidR="0094762C">
        <w:rPr>
          <w:vertAlign w:val="subscript"/>
        </w:rPr>
        <w:t>(</w:t>
      </w:r>
      <w:proofErr w:type="spellStart"/>
      <w:r w:rsidR="0094762C">
        <w:rPr>
          <w:vertAlign w:val="subscript"/>
        </w:rPr>
        <w:t>eqv</w:t>
      </w:r>
      <w:proofErr w:type="spellEnd"/>
      <w:r w:rsidR="0094762C">
        <w:rPr>
          <w:vertAlign w:val="subscript"/>
        </w:rPr>
        <w:t>)</w:t>
      </w:r>
      <w:r w:rsidRPr="00B1496C">
        <w:t xml:space="preserve"> to CO</w:t>
      </w:r>
      <w:r w:rsidRPr="00B1496C">
        <w:rPr>
          <w:vertAlign w:val="subscript"/>
        </w:rPr>
        <w:t>2</w:t>
      </w:r>
      <w:r w:rsidRPr="00B1496C">
        <w:t xml:space="preserve">. In case of </w:t>
      </w:r>
      <w:r w:rsidR="005F3210">
        <w:t xml:space="preserve">the </w:t>
      </w:r>
      <w:r w:rsidRPr="00B1496C">
        <w:t xml:space="preserve">0-15 </w:t>
      </w:r>
      <w:r w:rsidR="005F3210">
        <w:t xml:space="preserve">cm </w:t>
      </w:r>
      <w:r w:rsidRPr="00B1496C">
        <w:t xml:space="preserve">depth </w:t>
      </w:r>
      <w:r w:rsidR="005F3210">
        <w:t xml:space="preserve">samples presented in table 2, </w:t>
      </w:r>
      <w:r w:rsidRPr="00B1496C">
        <w:t>deduc</w:t>
      </w:r>
      <w:r w:rsidR="005F3210">
        <w:t>t</w:t>
      </w:r>
      <w:r w:rsidRPr="00B1496C">
        <w:t xml:space="preserve">ing the </w:t>
      </w:r>
      <w:proofErr w:type="spellStart"/>
      <w:r w:rsidRPr="00B1496C">
        <w:t>calcimeter</w:t>
      </w:r>
      <w:proofErr w:type="spellEnd"/>
      <w:r w:rsidRPr="00B1496C">
        <w:t xml:space="preserve"> reading of </w:t>
      </w:r>
      <w:r w:rsidR="005F3210">
        <w:t xml:space="preserve">the </w:t>
      </w:r>
      <w:r w:rsidRPr="00B1496C">
        <w:t xml:space="preserve">control (2.51 </w:t>
      </w:r>
      <w:r w:rsidR="006C38E5">
        <w:t>g,</w:t>
      </w:r>
      <w:r w:rsidRPr="00B1496C">
        <w:t>CaCO</w:t>
      </w:r>
      <w:r w:rsidRPr="00B1496C">
        <w:rPr>
          <w:vertAlign w:val="subscript"/>
        </w:rPr>
        <w:t>3</w:t>
      </w:r>
      <w:r w:rsidR="0094762C">
        <w:rPr>
          <w:vertAlign w:val="subscript"/>
        </w:rPr>
        <w:t>(</w:t>
      </w:r>
      <w:proofErr w:type="spellStart"/>
      <w:r w:rsidR="0094762C">
        <w:rPr>
          <w:vertAlign w:val="subscript"/>
        </w:rPr>
        <w:t>eqv</w:t>
      </w:r>
      <w:proofErr w:type="spellEnd"/>
      <w:r w:rsidR="0094762C">
        <w:rPr>
          <w:vertAlign w:val="subscript"/>
        </w:rPr>
        <w:t>)</w:t>
      </w:r>
      <w:r w:rsidRPr="00B1496C">
        <w:t>·(</w:t>
      </w:r>
      <w:proofErr w:type="spellStart"/>
      <w:r w:rsidRPr="00B1496C">
        <w:t>kg,soil</w:t>
      </w:r>
      <w:proofErr w:type="spellEnd"/>
      <w:r w:rsidRPr="00B1496C">
        <w:t>)</w:t>
      </w:r>
      <w:r w:rsidRPr="00B1496C">
        <w:rPr>
          <w:vertAlign w:val="superscript"/>
        </w:rPr>
        <w:t>–1</w:t>
      </w:r>
      <w:r w:rsidRPr="00B1496C">
        <w:t xml:space="preserve">) from of </w:t>
      </w:r>
      <w:r w:rsidR="006C38E5">
        <w:t>0-15 cm depth reading (10.13 g,</w:t>
      </w:r>
      <w:r w:rsidRPr="00B1496C">
        <w:t>CaCO</w:t>
      </w:r>
      <w:r w:rsidRPr="00B1496C">
        <w:rPr>
          <w:vertAlign w:val="subscript"/>
        </w:rPr>
        <w:t>3</w:t>
      </w:r>
      <w:r w:rsidR="0094762C">
        <w:rPr>
          <w:vertAlign w:val="subscript"/>
        </w:rPr>
        <w:t>(</w:t>
      </w:r>
      <w:proofErr w:type="spellStart"/>
      <w:r w:rsidR="0094762C">
        <w:rPr>
          <w:vertAlign w:val="subscript"/>
        </w:rPr>
        <w:t>eqv</w:t>
      </w:r>
      <w:proofErr w:type="spellEnd"/>
      <w:r w:rsidR="0094762C">
        <w:rPr>
          <w:vertAlign w:val="subscript"/>
        </w:rPr>
        <w:t>)</w:t>
      </w:r>
      <w:r w:rsidRPr="00B1496C">
        <w:t>·(</w:t>
      </w:r>
      <w:proofErr w:type="spellStart"/>
      <w:r w:rsidRPr="00B1496C">
        <w:t>kg,soil</w:t>
      </w:r>
      <w:proofErr w:type="spellEnd"/>
      <w:r w:rsidRPr="00B1496C">
        <w:t>)</w:t>
      </w:r>
      <w:r w:rsidRPr="00B1496C">
        <w:rPr>
          <w:vertAlign w:val="superscript"/>
        </w:rPr>
        <w:t>–1</w:t>
      </w:r>
      <w:r w:rsidRPr="00B1496C">
        <w:t>), results in a</w:t>
      </w:r>
      <w:r w:rsidR="005F3210">
        <w:t xml:space="preserve"> net</w:t>
      </w:r>
      <w:r w:rsidR="006C38E5">
        <w:t xml:space="preserve"> amount of 3.35</w:t>
      </w:r>
      <w:r w:rsidR="005F3210">
        <w:t> </w:t>
      </w:r>
      <w:r w:rsidR="006C38E5">
        <w:t>kg,</w:t>
      </w:r>
      <w:r w:rsidRPr="00B1496C">
        <w:t>CO</w:t>
      </w:r>
      <w:r w:rsidRPr="00B1496C">
        <w:rPr>
          <w:vertAlign w:val="subscript"/>
        </w:rPr>
        <w:t>2</w:t>
      </w:r>
      <w:r w:rsidRPr="00B1496C">
        <w:t>·(</w:t>
      </w:r>
      <w:proofErr w:type="spellStart"/>
      <w:r w:rsidRPr="00B1496C">
        <w:t>tonne,soil</w:t>
      </w:r>
      <w:proofErr w:type="spellEnd"/>
      <w:r w:rsidRPr="00B1496C">
        <w:t>)</w:t>
      </w:r>
      <w:r w:rsidRPr="00B1496C">
        <w:rPr>
          <w:vertAlign w:val="superscript"/>
        </w:rPr>
        <w:t>–1</w:t>
      </w:r>
      <w:r w:rsidRPr="00B1496C">
        <w:t xml:space="preserve"> </w:t>
      </w:r>
      <w:r w:rsidR="005F3210">
        <w:t>sequestered at</w:t>
      </w:r>
      <w:r w:rsidRPr="00B1496C">
        <w:t xml:space="preserve"> this depth. Considering </w:t>
      </w:r>
      <w:r w:rsidR="005F3210">
        <w:t xml:space="preserve">only the </w:t>
      </w:r>
      <w:r w:rsidRPr="00B1496C">
        <w:t>soil thickness of 0.15</w:t>
      </w:r>
      <w:r w:rsidR="0004640B">
        <w:t xml:space="preserve"> </w:t>
      </w:r>
      <w:r w:rsidRPr="00B1496C">
        <w:t>m</w:t>
      </w:r>
      <w:r w:rsidR="005F3210">
        <w:t>,</w:t>
      </w:r>
      <w:r w:rsidRPr="00B1496C">
        <w:t xml:space="preserve"> and </w:t>
      </w:r>
      <w:r w:rsidR="005F3210">
        <w:t xml:space="preserve">a disturbed </w:t>
      </w:r>
      <w:r w:rsidRPr="00B1496C">
        <w:t xml:space="preserve">BD of 1.01 </w:t>
      </w:r>
      <w:proofErr w:type="spellStart"/>
      <w:r w:rsidRPr="00B1496C">
        <w:t>t</w:t>
      </w:r>
      <w:r w:rsidR="006C38E5">
        <w:t>onne</w:t>
      </w:r>
      <w:proofErr w:type="spellEnd"/>
      <w:r w:rsidR="0004640B" w:rsidRPr="00B1496C">
        <w:t>·</w:t>
      </w:r>
      <w:r w:rsidR="0004640B">
        <w:t>(</w:t>
      </w:r>
      <w:r w:rsidR="0004640B" w:rsidRPr="00B1496C">
        <w:t>m</w:t>
      </w:r>
      <w:r w:rsidR="0004640B">
        <w:rPr>
          <w:vertAlign w:val="superscript"/>
        </w:rPr>
        <w:t>–</w:t>
      </w:r>
      <w:r w:rsidR="0004640B" w:rsidRPr="00B1496C">
        <w:rPr>
          <w:vertAlign w:val="superscript"/>
        </w:rPr>
        <w:t>3</w:t>
      </w:r>
      <w:r w:rsidR="0004640B" w:rsidRPr="0004640B">
        <w:t>)</w:t>
      </w:r>
      <w:r w:rsidRPr="00B1496C">
        <w:t xml:space="preserve"> measured in the laboratory, the Areal SIC is then can be calculated using Eq</w:t>
      </w:r>
      <w:r w:rsidR="00B40C00">
        <w:t>uation</w:t>
      </w:r>
      <w:r w:rsidRPr="00B1496C">
        <w:t xml:space="preserve"> 5. Based on the ratio between undisturbed and disturbed BD and the uncertainty existing in reporting BD due to climatic and land use factors, we </w:t>
      </w:r>
      <w:r w:rsidR="005F3210">
        <w:t xml:space="preserve">have </w:t>
      </w:r>
      <w:r w:rsidRPr="00B1496C">
        <w:t xml:space="preserve">estimated the undisturbed BD of our 0-15 cm layer to be 1.386 </w:t>
      </w:r>
      <w:r w:rsidRPr="00B1496C">
        <w:rPr>
          <w:rFonts w:cstheme="minorHAnsi"/>
        </w:rPr>
        <w:t>±</w:t>
      </w:r>
      <w:r w:rsidRPr="00B1496C">
        <w:t xml:space="preserve"> 0.23 </w:t>
      </w:r>
      <w:proofErr w:type="spellStart"/>
      <w:r w:rsidRPr="00B1496C">
        <w:t>t</w:t>
      </w:r>
      <w:r w:rsidR="006C38E5">
        <w:t>onne</w:t>
      </w:r>
      <w:proofErr w:type="spellEnd"/>
      <w:r w:rsidR="0004640B" w:rsidRPr="00B1496C">
        <w:t>·</w:t>
      </w:r>
      <w:r w:rsidR="0004640B">
        <w:t>(</w:t>
      </w:r>
      <w:r w:rsidRPr="00B1496C">
        <w:t>m</w:t>
      </w:r>
      <w:r w:rsidR="0004640B">
        <w:rPr>
          <w:vertAlign w:val="superscript"/>
        </w:rPr>
        <w:t>–</w:t>
      </w:r>
      <w:r w:rsidRPr="00B1496C">
        <w:rPr>
          <w:vertAlign w:val="superscript"/>
        </w:rPr>
        <w:t>3</w:t>
      </w:r>
      <w:r w:rsidR="0004640B" w:rsidRPr="0004640B">
        <w:t>)</w:t>
      </w:r>
      <w:r w:rsidRPr="00B1496C">
        <w:t xml:space="preserve">. Considering the uncertainty present in </w:t>
      </w:r>
      <w:proofErr w:type="spellStart"/>
      <w:r w:rsidRPr="00B1496C">
        <w:t>calcimeter</w:t>
      </w:r>
      <w:proofErr w:type="spellEnd"/>
      <w:r w:rsidRPr="00B1496C">
        <w:t xml:space="preserve"> reading, we determined the </w:t>
      </w:r>
      <w:r w:rsidR="005F3210">
        <w:t xml:space="preserve">cumulative </w:t>
      </w:r>
      <w:r w:rsidRPr="00B1496C">
        <w:t>uncertainty of</w:t>
      </w:r>
      <w:r w:rsidR="005F3210">
        <w:t xml:space="preserve"> calculated</w:t>
      </w:r>
      <w:r w:rsidRPr="00B1496C">
        <w:t xml:space="preserve"> </w:t>
      </w:r>
      <w:proofErr w:type="spellStart"/>
      <w:r w:rsidRPr="00B1496C">
        <w:t>SIC</w:t>
      </w:r>
      <w:r w:rsidRPr="00B1496C">
        <w:rPr>
          <w:vertAlign w:val="subscript"/>
        </w:rPr>
        <w:t>Areal</w:t>
      </w:r>
      <w:proofErr w:type="spellEnd"/>
      <w:r w:rsidR="005F3210">
        <w:t xml:space="preserve">, using a </w:t>
      </w:r>
      <w:r w:rsidRPr="00B1496C">
        <w:t xml:space="preserve">Gaussian equation </w:t>
      </w:r>
      <w:r w:rsidR="005F3210">
        <w:t>for normally-distributed errors</w:t>
      </w:r>
      <w:r w:rsidRPr="00B1496C">
        <w:t xml:space="preserve"> method</w:t>
      </w:r>
      <w:r w:rsidR="005F3210">
        <w:t>,</w:t>
      </w:r>
      <w:r w:rsidRPr="00B1496C">
        <w:t xml:space="preserve"> to be </w:t>
      </w:r>
      <w:r w:rsidRPr="00B1496C">
        <w:rPr>
          <w:rFonts w:cstheme="minorHAnsi"/>
        </w:rPr>
        <w:t>±</w:t>
      </w:r>
      <w:r w:rsidR="006C38E5">
        <w:rPr>
          <w:rFonts w:cstheme="minorHAnsi"/>
        </w:rPr>
        <w:t xml:space="preserve"> </w:t>
      </w:r>
      <w:r w:rsidRPr="00B1496C">
        <w:rPr>
          <w:rFonts w:cstheme="minorHAnsi"/>
        </w:rPr>
        <w:t>39</w:t>
      </w:r>
      <w:r w:rsidR="006C38E5">
        <w:rPr>
          <w:rFonts w:cstheme="minorHAnsi"/>
        </w:rPr>
        <w:t>%</w:t>
      </w:r>
      <w:r w:rsidRPr="00B1496C">
        <w:t>. Accordingly, we estimate the sequestrated CO</w:t>
      </w:r>
      <w:r w:rsidRPr="00B1496C">
        <w:rPr>
          <w:vertAlign w:val="subscript"/>
        </w:rPr>
        <w:t>2</w:t>
      </w:r>
      <w:r w:rsidRPr="00B1496C">
        <w:t xml:space="preserve"> in the 0-15 cm layer of our field to be 6.96 </w:t>
      </w:r>
      <w:r w:rsidRPr="00B1496C">
        <w:rPr>
          <w:rFonts w:cstheme="minorHAnsi"/>
        </w:rPr>
        <w:t>±</w:t>
      </w:r>
      <w:r w:rsidR="00925F71">
        <w:t xml:space="preserve"> 2.71</w:t>
      </w:r>
      <w:r w:rsidRPr="00B1496C">
        <w:t xml:space="preserve"> </w:t>
      </w:r>
      <w:bookmarkStart w:id="12" w:name="_Hlk56953143"/>
      <w:proofErr w:type="gramStart"/>
      <w:r w:rsidR="006C38E5">
        <w:t>tonne,</w:t>
      </w:r>
      <w:r w:rsidRPr="00B1496C">
        <w:t>CO</w:t>
      </w:r>
      <w:r w:rsidRPr="00B1496C">
        <w:rPr>
          <w:vertAlign w:val="subscript"/>
        </w:rPr>
        <w:t>2</w:t>
      </w:r>
      <w:proofErr w:type="gramEnd"/>
      <w:r w:rsidRPr="00B1496C">
        <w:t>·(hectare)</w:t>
      </w:r>
      <w:r w:rsidRPr="00B1496C">
        <w:rPr>
          <w:vertAlign w:val="superscript"/>
        </w:rPr>
        <w:t>−1</w:t>
      </w:r>
      <w:bookmarkEnd w:id="12"/>
      <w:r w:rsidRPr="00B1496C">
        <w:t>. Using similar procedure, the Areal SIC of</w:t>
      </w:r>
      <w:r w:rsidR="006C38E5">
        <w:t xml:space="preserve"> </w:t>
      </w:r>
      <w:r w:rsidR="005F3210">
        <w:t>15</w:t>
      </w:r>
      <w:r w:rsidR="006C38E5">
        <w:t>-</w:t>
      </w:r>
      <w:r w:rsidR="005F3210">
        <w:t>30</w:t>
      </w:r>
      <w:r w:rsidR="006C38E5">
        <w:t xml:space="preserve"> </w:t>
      </w:r>
      <w:r w:rsidR="005F3210">
        <w:t xml:space="preserve">cm </w:t>
      </w:r>
      <w:r w:rsidR="006C38E5">
        <w:t>and 30-60 cm layers can a</w:t>
      </w:r>
      <w:r w:rsidRPr="00B1496C">
        <w:t>l</w:t>
      </w:r>
      <w:r w:rsidR="006C38E5">
        <w:t>s</w:t>
      </w:r>
      <w:r w:rsidRPr="00B1496C">
        <w:t>o be calculated</w:t>
      </w:r>
      <w:r w:rsidR="005F3210">
        <w:t xml:space="preserve"> (for this field, control values were not available to demonstrate this calculation)</w:t>
      </w:r>
      <w:r w:rsidRPr="00B1496C">
        <w:t xml:space="preserve">. Summing up the values for </w:t>
      </w:r>
      <w:r w:rsidR="005F3210">
        <w:t>the full 0-60 cm profile</w:t>
      </w:r>
      <w:r w:rsidRPr="00B1496C">
        <w:t xml:space="preserve">, the estimated sequestrated carbon could be determined in the study area. </w:t>
      </w:r>
      <w:bookmarkStart w:id="13" w:name="_Hlk56681805"/>
    </w:p>
    <w:bookmarkEnd w:id="11"/>
    <w:bookmarkEnd w:id="13"/>
    <w:p w14:paraId="5473EFDD" w14:textId="77777777" w:rsidR="006E4797" w:rsidRDefault="006E4797" w:rsidP="00B40C00">
      <w:pPr>
        <w:rPr>
          <w:color w:val="808080"/>
        </w:rPr>
      </w:pPr>
    </w:p>
    <w:p w14:paraId="7EC5C221" w14:textId="77777777" w:rsidR="006E4797" w:rsidRDefault="00551D82" w:rsidP="00B40C00">
      <w:pPr>
        <w:rPr>
          <w:color w:val="808080"/>
        </w:rPr>
      </w:pPr>
      <w:r>
        <w:rPr>
          <w:b/>
        </w:rPr>
        <w:t>FIGURE AND TABLE LEGENDS:</w:t>
      </w:r>
    </w:p>
    <w:p w14:paraId="03B56BD2" w14:textId="77777777" w:rsidR="00B50A5C" w:rsidRDefault="00B50A5C" w:rsidP="00B40C00"/>
    <w:p w14:paraId="61F60644" w14:textId="74FFA3E0" w:rsidR="00B50A5C" w:rsidRDefault="00B50A5C" w:rsidP="00B40C00">
      <w:r w:rsidRPr="00B40C00">
        <w:rPr>
          <w:b/>
          <w:bCs/>
        </w:rPr>
        <w:t>Fig</w:t>
      </w:r>
      <w:r w:rsidR="002027C7" w:rsidRPr="00B40C00">
        <w:rPr>
          <w:b/>
          <w:bCs/>
        </w:rPr>
        <w:t xml:space="preserve">ure </w:t>
      </w:r>
      <w:r w:rsidRPr="00B40C00">
        <w:rPr>
          <w:b/>
          <w:bCs/>
        </w:rPr>
        <w:t>1: Representation of the plot</w:t>
      </w:r>
      <w:r w:rsidR="00D605CA" w:rsidRPr="00B40C00">
        <w:rPr>
          <w:b/>
          <w:bCs/>
        </w:rPr>
        <w:t>s</w:t>
      </w:r>
      <w:r w:rsidRPr="00B40C00">
        <w:rPr>
          <w:b/>
          <w:bCs/>
        </w:rPr>
        <w:t xml:space="preserve"> used for sample collection (each </w:t>
      </w:r>
      <w:r w:rsidR="00C95317" w:rsidRPr="00B40C00">
        <w:rPr>
          <w:b/>
          <w:bCs/>
        </w:rPr>
        <w:t>plot</w:t>
      </w:r>
      <w:r w:rsidRPr="00B40C00">
        <w:rPr>
          <w:b/>
          <w:bCs/>
        </w:rPr>
        <w:t xml:space="preserve"> represents an area of 5 m × 10 m (totally </w:t>
      </w:r>
      <w:r w:rsidR="00780FD2" w:rsidRPr="00B40C00">
        <w:rPr>
          <w:b/>
          <w:bCs/>
        </w:rPr>
        <w:t>four</w:t>
      </w:r>
      <w:r w:rsidRPr="00B40C00">
        <w:rPr>
          <w:b/>
          <w:bCs/>
        </w:rPr>
        <w:t xml:space="preserve"> </w:t>
      </w:r>
      <w:r w:rsidR="0075161F">
        <w:rPr>
          <w:b/>
          <w:bCs/>
        </w:rPr>
        <w:t>x</w:t>
      </w:r>
      <w:r w:rsidRPr="00B40C00">
        <w:rPr>
          <w:b/>
          <w:bCs/>
        </w:rPr>
        <w:t xml:space="preserve"> 50 m</w:t>
      </w:r>
      <w:r w:rsidRPr="00B40C00">
        <w:rPr>
          <w:b/>
          <w:bCs/>
          <w:vertAlign w:val="superscript"/>
        </w:rPr>
        <w:t>2</w:t>
      </w:r>
      <w:r w:rsidRPr="00B40C00">
        <w:rPr>
          <w:b/>
          <w:bCs/>
        </w:rPr>
        <w:t>).</w:t>
      </w:r>
      <w:r w:rsidR="00D605CA" w:rsidRPr="00B40C00">
        <w:rPr>
          <w:b/>
          <w:bCs/>
        </w:rPr>
        <w:t xml:space="preserve"> </w:t>
      </w:r>
      <w:r w:rsidR="00D605CA">
        <w:t>Black flags delimit each plot boundary to ease sampling, and white flags mark locations for deep sampling.</w:t>
      </w:r>
    </w:p>
    <w:p w14:paraId="365B5AA3" w14:textId="77777777" w:rsidR="00B50A5C" w:rsidRDefault="00B50A5C" w:rsidP="00B40C00"/>
    <w:p w14:paraId="69B0E353" w14:textId="67CFCB6F" w:rsidR="00B50A5C" w:rsidRPr="00B40C00" w:rsidRDefault="00B50A5C" w:rsidP="00B40C00">
      <w:pPr>
        <w:rPr>
          <w:b/>
          <w:bCs/>
        </w:rPr>
      </w:pPr>
      <w:r w:rsidRPr="00B40C00">
        <w:rPr>
          <w:b/>
          <w:bCs/>
        </w:rPr>
        <w:t>Fig</w:t>
      </w:r>
      <w:r w:rsidR="002027C7" w:rsidRPr="00B40C00">
        <w:rPr>
          <w:b/>
          <w:bCs/>
        </w:rPr>
        <w:t xml:space="preserve">ure </w:t>
      </w:r>
      <w:r w:rsidRPr="00B40C00">
        <w:rPr>
          <w:b/>
          <w:bCs/>
        </w:rPr>
        <w:t xml:space="preserve">2: </w:t>
      </w:r>
      <w:r w:rsidR="00EB7AA2" w:rsidRPr="00B40C00">
        <w:rPr>
          <w:b/>
          <w:bCs/>
        </w:rPr>
        <w:t>Sub-sectioning</w:t>
      </w:r>
      <w:r w:rsidRPr="00B40C00">
        <w:rPr>
          <w:b/>
          <w:bCs/>
        </w:rPr>
        <w:t xml:space="preserve"> of each </w:t>
      </w:r>
      <w:r w:rsidR="00C95317" w:rsidRPr="00B40C00">
        <w:rPr>
          <w:b/>
          <w:bCs/>
        </w:rPr>
        <w:t>plot</w:t>
      </w:r>
      <w:r w:rsidRPr="00B40C00">
        <w:rPr>
          <w:b/>
          <w:bCs/>
        </w:rPr>
        <w:t xml:space="preserve"> for collecting core samples (each </w:t>
      </w:r>
      <w:r w:rsidR="00EB7AA2" w:rsidRPr="00B40C00">
        <w:rPr>
          <w:b/>
          <w:bCs/>
        </w:rPr>
        <w:t>sub-</w:t>
      </w:r>
      <w:r w:rsidRPr="00B40C00">
        <w:rPr>
          <w:b/>
          <w:bCs/>
        </w:rPr>
        <w:t xml:space="preserve">section represents an area of 1 m </w:t>
      </w:r>
      <w:r w:rsidR="0075161F">
        <w:rPr>
          <w:b/>
          <w:bCs/>
        </w:rPr>
        <w:t>x</w:t>
      </w:r>
      <w:r w:rsidRPr="00B40C00">
        <w:rPr>
          <w:b/>
          <w:bCs/>
        </w:rPr>
        <w:t xml:space="preserve"> 2 m)</w:t>
      </w:r>
      <w:r w:rsidR="00EB7AA2" w:rsidRPr="00B40C00">
        <w:rPr>
          <w:b/>
          <w:bCs/>
        </w:rPr>
        <w:t>,</w:t>
      </w:r>
      <w:r w:rsidRPr="00B40C00">
        <w:rPr>
          <w:b/>
          <w:bCs/>
        </w:rPr>
        <w:t xml:space="preserve"> based on directed random sampling method.</w:t>
      </w:r>
    </w:p>
    <w:p w14:paraId="420DC543" w14:textId="77777777" w:rsidR="00B50A5C" w:rsidRDefault="00B50A5C" w:rsidP="00B40C00"/>
    <w:p w14:paraId="25557A93" w14:textId="6C16B6DD" w:rsidR="00B50A5C" w:rsidRDefault="00B50A5C" w:rsidP="00B40C00">
      <w:r w:rsidRPr="00B40C00">
        <w:rPr>
          <w:b/>
          <w:bCs/>
        </w:rPr>
        <w:t xml:space="preserve">Figure </w:t>
      </w:r>
      <w:r w:rsidR="002027C7" w:rsidRPr="00B40C00">
        <w:rPr>
          <w:b/>
          <w:bCs/>
        </w:rPr>
        <w:t>3</w:t>
      </w:r>
      <w:r w:rsidRPr="00B40C00">
        <w:rPr>
          <w:b/>
          <w:bCs/>
        </w:rPr>
        <w:t xml:space="preserve">: XRD diffractogram showing the mineralogical phases present in </w:t>
      </w:r>
      <w:r w:rsidR="00742835" w:rsidRPr="00B40C00">
        <w:rPr>
          <w:b/>
          <w:bCs/>
        </w:rPr>
        <w:t>a wollastonite-</w:t>
      </w:r>
      <w:r w:rsidRPr="00B40C00">
        <w:rPr>
          <w:b/>
          <w:bCs/>
        </w:rPr>
        <w:t>amended soil (W: wollastonite, Q: quartz, A: albite, C: calcite).</w:t>
      </w:r>
      <w:r w:rsidRPr="00B50A5C">
        <w:t xml:space="preserve"> Diffractogram determined by</w:t>
      </w:r>
      <w:r w:rsidR="0075161F">
        <w:t xml:space="preserve"> commercial</w:t>
      </w:r>
      <w:r w:rsidRPr="00B50A5C">
        <w:t xml:space="preserve"> X-ray diffraction and</w:t>
      </w:r>
      <w:r w:rsidR="0075161F">
        <w:t xml:space="preserve"> </w:t>
      </w:r>
      <w:proofErr w:type="spellStart"/>
      <w:r w:rsidR="0075161F">
        <w:t>analysi</w:t>
      </w:r>
      <w:proofErr w:type="spellEnd"/>
      <w:r w:rsidR="0075161F">
        <w:t xml:space="preserve"> software</w:t>
      </w:r>
      <w:r w:rsidRPr="00B50A5C">
        <w:t>. The diffractometer operated with Cu Kα radiation at 45 kV and 40 mA, and the diffraction patterns were collected over a 2θ range of 5-70°.</w:t>
      </w:r>
    </w:p>
    <w:p w14:paraId="5B4C2E12" w14:textId="77777777" w:rsidR="00B50A5C" w:rsidRDefault="00B50A5C" w:rsidP="00B40C00"/>
    <w:p w14:paraId="14904C1F" w14:textId="1F1D3B45" w:rsidR="004C2F12" w:rsidRDefault="004C2F12" w:rsidP="00B40C00">
      <w:r w:rsidRPr="00B40C00">
        <w:rPr>
          <w:b/>
          <w:bCs/>
        </w:rPr>
        <w:t xml:space="preserve">Figure 4: </w:t>
      </w:r>
      <w:r w:rsidR="00B40C00" w:rsidRPr="00B40C00">
        <w:rPr>
          <w:b/>
          <w:bCs/>
        </w:rPr>
        <w:t xml:space="preserve">SEM-EDS analysis. </w:t>
      </w:r>
      <w:r>
        <w:t>(</w:t>
      </w:r>
      <w:r w:rsidRPr="00B40C00">
        <w:rPr>
          <w:b/>
          <w:bCs/>
        </w:rPr>
        <w:t>a</w:t>
      </w:r>
      <w:r>
        <w:t>) SEM image of a wollastonite-amended soil at 250x and 400 µm scale; (</w:t>
      </w:r>
      <w:r w:rsidRPr="00B40C00">
        <w:rPr>
          <w:b/>
          <w:bCs/>
        </w:rPr>
        <w:t>b</w:t>
      </w:r>
      <w:r>
        <w:t>) closer view of the weathered wollastonite grains present in the soil at 2000x and 50 µm scale; (</w:t>
      </w:r>
      <w:r w:rsidRPr="00B40C00">
        <w:rPr>
          <w:b/>
          <w:bCs/>
        </w:rPr>
        <w:t>c-f</w:t>
      </w:r>
      <w:r>
        <w:t>) EDS elemental mapping of Si, C, Ca, and Mg present in the area visualized in Figure 4b at 2</w:t>
      </w:r>
      <w:r w:rsidR="00B40C00">
        <w:t>,</w:t>
      </w:r>
      <w:r>
        <w:t>000x and 50 µm scale; (</w:t>
      </w:r>
      <w:r w:rsidRPr="00B40C00">
        <w:rPr>
          <w:b/>
          <w:bCs/>
        </w:rPr>
        <w:t>g</w:t>
      </w:r>
      <w:r>
        <w:t xml:space="preserve">) EDS spectrum and semi-quantitative elemental composition of the area visualized in </w:t>
      </w:r>
      <w:r w:rsidR="00B40C00">
        <w:t xml:space="preserve">panel </w:t>
      </w:r>
      <w:r>
        <w:t xml:space="preserve">b. SEM-EDS data was collected using </w:t>
      </w:r>
      <w:r w:rsidR="00B40C00">
        <w:t>scanning electron microscope</w:t>
      </w:r>
      <w:r>
        <w:t>, which was equipped with energy dispersive spectroscopy used for elemental composition analysis of selected areas and spots with an excitation volume at 20 kV. Prior to SEM-EDS analysis, the samples were mounted on carbon tape and sputter-coated with gold.</w:t>
      </w:r>
    </w:p>
    <w:p w14:paraId="7EC50418" w14:textId="77777777" w:rsidR="004C2F12" w:rsidRDefault="004C2F12" w:rsidP="00B40C00"/>
    <w:p w14:paraId="673B0DD1" w14:textId="50690007" w:rsidR="00B50A5C" w:rsidRPr="00B40C00" w:rsidRDefault="004C2F12" w:rsidP="00B40C00">
      <w:pPr>
        <w:rPr>
          <w:b/>
          <w:bCs/>
        </w:rPr>
      </w:pPr>
      <w:r w:rsidRPr="00B40C00">
        <w:rPr>
          <w:b/>
          <w:bCs/>
        </w:rPr>
        <w:t>Figure 5: SEM image of encircled particulate shown in Figure 4b at 40</w:t>
      </w:r>
      <w:r w:rsidR="00B40C00">
        <w:rPr>
          <w:b/>
          <w:bCs/>
        </w:rPr>
        <w:t>,</w:t>
      </w:r>
      <w:r w:rsidRPr="00B40C00">
        <w:rPr>
          <w:b/>
          <w:bCs/>
        </w:rPr>
        <w:t xml:space="preserve">000x and 2.5 µm scale, </w:t>
      </w:r>
      <w:r w:rsidRPr="00B40C00">
        <w:rPr>
          <w:b/>
          <w:bCs/>
        </w:rPr>
        <w:lastRenderedPageBreak/>
        <w:t>and EDS spectrum and semi-quantitative elemental composition of two spots marked on the SEM image.</w:t>
      </w:r>
    </w:p>
    <w:p w14:paraId="5F8E09ED" w14:textId="77777777" w:rsidR="004C2F12" w:rsidRDefault="004C2F12" w:rsidP="00B40C00"/>
    <w:p w14:paraId="671FC4BA" w14:textId="2D1B06D7" w:rsidR="00B50A5C" w:rsidRPr="00B40C00" w:rsidRDefault="00B50A5C" w:rsidP="00B40C00">
      <w:pPr>
        <w:rPr>
          <w:b/>
          <w:bCs/>
        </w:rPr>
      </w:pPr>
      <w:r w:rsidRPr="00B40C00">
        <w:rPr>
          <w:b/>
          <w:bCs/>
        </w:rPr>
        <w:t>Table 1: Comparison between the untreated control soil and wollasto</w:t>
      </w:r>
      <w:r w:rsidR="00E450D2" w:rsidRPr="00B40C00">
        <w:rPr>
          <w:b/>
          <w:bCs/>
        </w:rPr>
        <w:t>nite-</w:t>
      </w:r>
      <w:r w:rsidRPr="00B40C00">
        <w:rPr>
          <w:b/>
          <w:bCs/>
        </w:rPr>
        <w:t>amended soil based on chemical analys</w:t>
      </w:r>
      <w:r w:rsidR="00E450D2" w:rsidRPr="00B40C00">
        <w:rPr>
          <w:b/>
          <w:bCs/>
        </w:rPr>
        <w:t>e</w:t>
      </w:r>
      <w:r w:rsidRPr="00B40C00">
        <w:rPr>
          <w:b/>
          <w:bCs/>
        </w:rPr>
        <w:t>s</w:t>
      </w:r>
      <w:r w:rsidR="00E450D2" w:rsidRPr="00B40C00">
        <w:rPr>
          <w:b/>
          <w:bCs/>
        </w:rPr>
        <w:t xml:space="preserve"> (pH, </w:t>
      </w:r>
      <w:proofErr w:type="spellStart"/>
      <w:r w:rsidR="00E450D2" w:rsidRPr="00B40C00">
        <w:rPr>
          <w:b/>
          <w:bCs/>
        </w:rPr>
        <w:t>calcimetry</w:t>
      </w:r>
      <w:proofErr w:type="spellEnd"/>
      <w:r w:rsidR="00E450D2" w:rsidRPr="00B40C00">
        <w:rPr>
          <w:b/>
          <w:bCs/>
        </w:rPr>
        <w:t>, and ICP-MS)</w:t>
      </w:r>
      <w:r w:rsidRPr="00B40C00">
        <w:rPr>
          <w:b/>
          <w:bCs/>
        </w:rPr>
        <w:t>.</w:t>
      </w:r>
    </w:p>
    <w:p w14:paraId="00E2396E" w14:textId="03D1130D" w:rsidR="003C3F22" w:rsidRPr="00B40C00" w:rsidRDefault="003C3F22" w:rsidP="00B40C00">
      <w:pPr>
        <w:rPr>
          <w:b/>
          <w:bCs/>
        </w:rPr>
      </w:pPr>
    </w:p>
    <w:p w14:paraId="00F28EF2" w14:textId="35AD37C0" w:rsidR="003C3F22" w:rsidRPr="00B40C00" w:rsidRDefault="003C3F22" w:rsidP="00B40C00">
      <w:pPr>
        <w:rPr>
          <w:b/>
          <w:bCs/>
        </w:rPr>
      </w:pPr>
      <w:r w:rsidRPr="00B40C00">
        <w:rPr>
          <w:b/>
          <w:bCs/>
        </w:rPr>
        <w:t xml:space="preserve">Table 2: The </w:t>
      </w:r>
      <w:r w:rsidR="005A60A4" w:rsidRPr="00B40C00">
        <w:rPr>
          <w:b/>
          <w:bCs/>
        </w:rPr>
        <w:t>CaCO</w:t>
      </w:r>
      <w:r w:rsidR="005A60A4" w:rsidRPr="00B40C00">
        <w:rPr>
          <w:b/>
          <w:bCs/>
          <w:vertAlign w:val="subscript"/>
        </w:rPr>
        <w:t>3</w:t>
      </w:r>
      <w:r w:rsidR="0094762C" w:rsidRPr="00B40C00">
        <w:rPr>
          <w:b/>
          <w:bCs/>
          <w:vertAlign w:val="subscript"/>
        </w:rPr>
        <w:t>(</w:t>
      </w:r>
      <w:proofErr w:type="spellStart"/>
      <w:r w:rsidR="0094762C" w:rsidRPr="00B40C00">
        <w:rPr>
          <w:b/>
          <w:bCs/>
          <w:vertAlign w:val="subscript"/>
        </w:rPr>
        <w:t>eqv</w:t>
      </w:r>
      <w:proofErr w:type="spellEnd"/>
      <w:r w:rsidR="0094762C" w:rsidRPr="00B40C00">
        <w:rPr>
          <w:b/>
          <w:bCs/>
          <w:vertAlign w:val="subscript"/>
        </w:rPr>
        <w:t>)</w:t>
      </w:r>
      <w:r w:rsidR="005A60A4" w:rsidRPr="00B40C00">
        <w:rPr>
          <w:b/>
          <w:bCs/>
          <w:vertAlign w:val="subscript"/>
        </w:rPr>
        <w:t xml:space="preserve"> </w:t>
      </w:r>
      <w:r w:rsidR="005A60A4" w:rsidRPr="00B40C00">
        <w:rPr>
          <w:b/>
          <w:bCs/>
        </w:rPr>
        <w:t xml:space="preserve">content </w:t>
      </w:r>
      <w:r w:rsidRPr="00B40C00">
        <w:rPr>
          <w:b/>
          <w:bCs/>
        </w:rPr>
        <w:t xml:space="preserve">in different depths of the soil based on the </w:t>
      </w:r>
      <w:proofErr w:type="spellStart"/>
      <w:r w:rsidRPr="00B40C00">
        <w:rPr>
          <w:b/>
          <w:bCs/>
        </w:rPr>
        <w:t>calcimetry</w:t>
      </w:r>
      <w:proofErr w:type="spellEnd"/>
      <w:r w:rsidRPr="00B40C00">
        <w:rPr>
          <w:b/>
          <w:bCs/>
        </w:rPr>
        <w:t xml:space="preserve"> results</w:t>
      </w:r>
      <w:r w:rsidR="005A60A4" w:rsidRPr="00B40C00">
        <w:rPr>
          <w:b/>
          <w:bCs/>
        </w:rPr>
        <w:t>.</w:t>
      </w:r>
    </w:p>
    <w:p w14:paraId="48CB0888" w14:textId="77777777" w:rsidR="00F17315" w:rsidRPr="00B40C00" w:rsidRDefault="00F17315" w:rsidP="00B40C00">
      <w:pPr>
        <w:rPr>
          <w:b/>
          <w:bCs/>
        </w:rPr>
      </w:pPr>
    </w:p>
    <w:p w14:paraId="30133800" w14:textId="49886D17" w:rsidR="00F17315" w:rsidRPr="002027C7" w:rsidRDefault="00F17315" w:rsidP="00B40C00">
      <w:pPr>
        <w:rPr>
          <w:lang w:val="pt-BR"/>
        </w:rPr>
      </w:pPr>
      <w:r w:rsidRPr="00B40C00">
        <w:rPr>
          <w:b/>
          <w:bCs/>
        </w:rPr>
        <w:t xml:space="preserve">Table </w:t>
      </w:r>
      <w:r w:rsidR="005A60A4" w:rsidRPr="00B40C00">
        <w:rPr>
          <w:b/>
          <w:bCs/>
        </w:rPr>
        <w:t>3</w:t>
      </w:r>
      <w:r w:rsidRPr="00B40C00">
        <w:rPr>
          <w:b/>
          <w:bCs/>
        </w:rPr>
        <w:t xml:space="preserve">: </w:t>
      </w:r>
      <w:r w:rsidR="0055784D" w:rsidRPr="00B40C00">
        <w:rPr>
          <w:b/>
          <w:bCs/>
        </w:rPr>
        <w:t>WD</w:t>
      </w:r>
      <w:r w:rsidRPr="00B40C00">
        <w:rPr>
          <w:b/>
          <w:bCs/>
        </w:rPr>
        <w:t xml:space="preserve">XRF data </w:t>
      </w:r>
      <w:r w:rsidR="0055784D" w:rsidRPr="00B40C00">
        <w:rPr>
          <w:b/>
          <w:bCs/>
        </w:rPr>
        <w:t>of</w:t>
      </w:r>
      <w:r w:rsidRPr="00B40C00">
        <w:rPr>
          <w:b/>
          <w:bCs/>
        </w:rPr>
        <w:t xml:space="preserve"> the composition of the various oxides present in the </w:t>
      </w:r>
      <w:r w:rsidR="000F2E8C" w:rsidRPr="00B40C00">
        <w:rPr>
          <w:b/>
          <w:bCs/>
        </w:rPr>
        <w:t xml:space="preserve">control </w:t>
      </w:r>
      <w:r w:rsidRPr="00B40C00">
        <w:rPr>
          <w:b/>
          <w:bCs/>
        </w:rPr>
        <w:t xml:space="preserve">soil. </w:t>
      </w:r>
      <w:r w:rsidRPr="00F17315">
        <w:t xml:space="preserve">Duplicate samples, in loose powder form, were analyzed for 20 min using standardless </w:t>
      </w:r>
      <w:proofErr w:type="spellStart"/>
      <w:r w:rsidRPr="00F17315">
        <w:t>Omniam</w:t>
      </w:r>
      <w:proofErr w:type="spellEnd"/>
      <w:r w:rsidRPr="00F17315">
        <w:t xml:space="preserve"> method, under helium and at 1 kW power, and concentrations were calculated as oxides.  The average sum before normalization was 69.8 </w:t>
      </w:r>
      <w:proofErr w:type="spellStart"/>
      <w:r w:rsidRPr="00F17315">
        <w:t>wt</w:t>
      </w:r>
      <w:proofErr w:type="spellEnd"/>
      <w:r w:rsidRPr="00F17315">
        <w:t xml:space="preserve">%, with the balance being porosity and undetectable light elements (H, C, O, N). The average concentrations of the detected oxides present in amounts greater than 0.10 </w:t>
      </w:r>
      <w:proofErr w:type="spellStart"/>
      <w:r w:rsidRPr="00F17315">
        <w:t>wt</w:t>
      </w:r>
      <w:proofErr w:type="spellEnd"/>
      <w:r w:rsidRPr="00F17315">
        <w:t>% were selected and normalized to 100%.</w:t>
      </w:r>
    </w:p>
    <w:p w14:paraId="6C5835BC" w14:textId="77777777" w:rsidR="00B50A5C" w:rsidRPr="00B50A5C" w:rsidRDefault="00B50A5C" w:rsidP="00B40C00"/>
    <w:p w14:paraId="0F12500E" w14:textId="77777777" w:rsidR="006E4797" w:rsidRDefault="00A12AF8" w:rsidP="00B40C00">
      <w:pPr>
        <w:keepNext/>
        <w:rPr>
          <w:b/>
        </w:rPr>
      </w:pPr>
      <w:r>
        <w:rPr>
          <w:b/>
        </w:rPr>
        <w:t>DISCUSSION:</w:t>
      </w:r>
    </w:p>
    <w:p w14:paraId="2E913716" w14:textId="22BC5958" w:rsidR="00E57CEF" w:rsidRDefault="00515B55" w:rsidP="00B40C00">
      <w:r>
        <w:t>Given that</w:t>
      </w:r>
      <w:r w:rsidR="00D24935" w:rsidRPr="00BF1D6D">
        <w:t xml:space="preserve"> collecting samples from fertilized </w:t>
      </w:r>
      <w:r w:rsidR="00776D70" w:rsidRPr="00BF1D6D">
        <w:t xml:space="preserve">agricultural </w:t>
      </w:r>
      <w:r w:rsidR="00D24935" w:rsidRPr="00BF1D6D">
        <w:t xml:space="preserve">fields is usually difficult, it is suggested that samples </w:t>
      </w:r>
      <w:r w:rsidR="0041308B">
        <w:t xml:space="preserve">should </w:t>
      </w:r>
      <w:r w:rsidR="00D24935" w:rsidRPr="00BF1D6D">
        <w:t>be collected before nutrient app</w:t>
      </w:r>
      <w:r w:rsidR="00A0758C" w:rsidRPr="00BF1D6D">
        <w:t xml:space="preserve">lication. It is also </w:t>
      </w:r>
      <w:r>
        <w:t>advisable</w:t>
      </w:r>
      <w:r w:rsidR="00D24935" w:rsidRPr="00BF1D6D">
        <w:t xml:space="preserve"> </w:t>
      </w:r>
      <w:r w:rsidR="00AC3142" w:rsidRPr="00BF1D6D">
        <w:t>to avoid</w:t>
      </w:r>
      <w:r w:rsidR="00D24935" w:rsidRPr="00BF1D6D">
        <w:t xml:space="preserve"> collect</w:t>
      </w:r>
      <w:r w:rsidR="00AC3142" w:rsidRPr="00BF1D6D">
        <w:t>ing</w:t>
      </w:r>
      <w:r w:rsidR="00D24935" w:rsidRPr="00BF1D6D">
        <w:t xml:space="preserve"> samples from frozen fields.</w:t>
      </w:r>
      <w:r w:rsidR="0049366B">
        <w:t xml:space="preserve"> The sampling depth may vary in different areas depending on </w:t>
      </w:r>
      <w:r w:rsidR="00780FD2">
        <w:t xml:space="preserve">the </w:t>
      </w:r>
      <w:r>
        <w:t>ease</w:t>
      </w:r>
      <w:r w:rsidR="0049366B">
        <w:t xml:space="preserve"> of sampling over </w:t>
      </w:r>
      <w:r w:rsidR="00780FD2">
        <w:t xml:space="preserve">the </w:t>
      </w:r>
      <w:r w:rsidR="0049366B">
        <w:t>vertical profile</w:t>
      </w:r>
      <w:r>
        <w:t>, and the depth of the water table</w:t>
      </w:r>
      <w:r w:rsidR="0049366B">
        <w:t xml:space="preserve">. </w:t>
      </w:r>
      <w:r w:rsidR="00D24935" w:rsidRPr="00BF1D6D">
        <w:t xml:space="preserve">The selected soil sampling device is dependent on the soil </w:t>
      </w:r>
      <w:r w:rsidR="002E76E6">
        <w:t>structure</w:t>
      </w:r>
      <w:r w:rsidR="00D24935" w:rsidRPr="00BF1D6D">
        <w:t xml:space="preserve"> and depth of interest</w:t>
      </w:r>
      <w:r w:rsidR="00376347" w:rsidRPr="00376347">
        <w:rPr>
          <w:noProof/>
          <w:vertAlign w:val="superscript"/>
        </w:rPr>
        <w:t>33</w:t>
      </w:r>
      <w:r w:rsidR="00D24935" w:rsidRPr="00BF1D6D">
        <w:t xml:space="preserve">. While it is </w:t>
      </w:r>
      <w:r w:rsidR="00F4732E" w:rsidRPr="00BF1D6D">
        <w:t xml:space="preserve">more convenient to use hand </w:t>
      </w:r>
      <w:r w:rsidR="00A0758C" w:rsidRPr="00BF1D6D">
        <w:t>probes/</w:t>
      </w:r>
      <w:r w:rsidR="00F4732E" w:rsidRPr="00BF1D6D">
        <w:t>augers in the case of shallow samples, usually a more advance</w:t>
      </w:r>
      <w:r w:rsidR="002E76E6">
        <w:t>d</w:t>
      </w:r>
      <w:r w:rsidR="00F4732E" w:rsidRPr="00BF1D6D">
        <w:t xml:space="preserve"> version (</w:t>
      </w:r>
      <w:r w:rsidR="009336E2">
        <w:t>e.g.</w:t>
      </w:r>
      <w:r w:rsidR="00B40C00">
        <w:t>,</w:t>
      </w:r>
      <w:r w:rsidR="009336E2">
        <w:t xml:space="preserve"> extendable auger</w:t>
      </w:r>
      <w:r w:rsidR="00F4732E" w:rsidRPr="00BF1D6D">
        <w:t xml:space="preserve">) is recommended for recovering </w:t>
      </w:r>
      <w:r w:rsidR="00776D70" w:rsidRPr="00BF1D6D">
        <w:t>subsoil samples</w:t>
      </w:r>
      <w:r w:rsidR="00376347" w:rsidRPr="00376347">
        <w:rPr>
          <w:noProof/>
          <w:vertAlign w:val="superscript"/>
        </w:rPr>
        <w:t>33</w:t>
      </w:r>
      <w:r w:rsidR="00F4732E" w:rsidRPr="00BF1D6D">
        <w:t xml:space="preserve">. In the </w:t>
      </w:r>
      <w:r w:rsidR="002E76E6">
        <w:t>pre</w:t>
      </w:r>
      <w:r w:rsidR="00F4732E" w:rsidRPr="00BF1D6D">
        <w:t xml:space="preserve">dominance of tight clays or cemented sands, some difficulties may </w:t>
      </w:r>
      <w:r w:rsidR="009336E2">
        <w:t>appear</w:t>
      </w:r>
      <w:r w:rsidR="00F4732E" w:rsidRPr="00BF1D6D">
        <w:t xml:space="preserve"> during the extracting cores due to fr</w:t>
      </w:r>
      <w:r w:rsidR="002E76E6">
        <w:t>i</w:t>
      </w:r>
      <w:r w:rsidR="00F4732E" w:rsidRPr="00BF1D6D">
        <w:t xml:space="preserve">ction and </w:t>
      </w:r>
      <w:proofErr w:type="spellStart"/>
      <w:r w:rsidR="00F4732E" w:rsidRPr="00BF1D6D">
        <w:t>torquing</w:t>
      </w:r>
      <w:proofErr w:type="spellEnd"/>
      <w:r w:rsidR="00F4732E" w:rsidRPr="00BF1D6D">
        <w:t xml:space="preserve"> of the sampler</w:t>
      </w:r>
      <w:r w:rsidR="00376347" w:rsidRPr="00376347">
        <w:rPr>
          <w:noProof/>
          <w:vertAlign w:val="superscript"/>
        </w:rPr>
        <w:t>33</w:t>
      </w:r>
      <w:r w:rsidR="004A0091" w:rsidRPr="00BF1D6D">
        <w:t>.</w:t>
      </w:r>
      <w:r w:rsidR="00A9011A" w:rsidRPr="00BF1D6D">
        <w:t xml:space="preserve"> </w:t>
      </w:r>
      <w:r w:rsidR="0049366B">
        <w:t xml:space="preserve">One issue for inorganic carbon verification campaigns is </w:t>
      </w:r>
      <w:r w:rsidR="00780FD2">
        <w:t xml:space="preserve">the </w:t>
      </w:r>
      <w:r w:rsidR="0049366B">
        <w:t xml:space="preserve">choice of appropriate interval for tracking </w:t>
      </w:r>
      <w:r w:rsidR="00780FD2">
        <w:t xml:space="preserve">the </w:t>
      </w:r>
      <w:r w:rsidR="0049366B">
        <w:t>uptake of carbon in soils</w:t>
      </w:r>
      <w:r w:rsidR="009336E2">
        <w:t>,</w:t>
      </w:r>
      <w:r w:rsidR="0049366B">
        <w:t xml:space="preserve"> as it may be variable </w:t>
      </w:r>
      <w:r w:rsidR="009336E2">
        <w:t>over</w:t>
      </w:r>
      <w:r w:rsidR="0049366B">
        <w:t xml:space="preserve"> </w:t>
      </w:r>
      <w:r w:rsidR="009336E2">
        <w:t>long intervals</w:t>
      </w:r>
      <w:r w:rsidR="004F0E6E">
        <w:t xml:space="preserve"> (e.g.</w:t>
      </w:r>
      <w:r w:rsidR="00B40C00">
        <w:t>,</w:t>
      </w:r>
      <w:r w:rsidR="004F0E6E">
        <w:t xml:space="preserve"> 5 </w:t>
      </w:r>
      <w:r w:rsidR="009336E2">
        <w:t>to</w:t>
      </w:r>
      <w:r w:rsidR="004F0E6E">
        <w:t xml:space="preserve"> 10 years)</w:t>
      </w:r>
      <w:r w:rsidR="00376347" w:rsidRPr="00376347">
        <w:rPr>
          <w:noProof/>
          <w:vertAlign w:val="superscript"/>
        </w:rPr>
        <w:t>34</w:t>
      </w:r>
      <w:r w:rsidR="0049366B">
        <w:t xml:space="preserve">. Although there is no </w:t>
      </w:r>
      <w:r w:rsidR="009336E2">
        <w:t>prescribed</w:t>
      </w:r>
      <w:r w:rsidR="0049366B" w:rsidRPr="00BF1D6D">
        <w:t xml:space="preserve"> frequency for re</w:t>
      </w:r>
      <w:r w:rsidR="009336E2">
        <w:t>-</w:t>
      </w:r>
      <w:r w:rsidR="0049366B" w:rsidRPr="00BF1D6D">
        <w:t>sampling</w:t>
      </w:r>
      <w:r w:rsidR="009336E2">
        <w:t>, the moderately long</w:t>
      </w:r>
      <w:r w:rsidR="0049366B">
        <w:t xml:space="preserve"> interval</w:t>
      </w:r>
      <w:r w:rsidR="009336E2">
        <w:t>s (e.g.</w:t>
      </w:r>
      <w:r w:rsidR="00B40C00">
        <w:t>,</w:t>
      </w:r>
      <w:r w:rsidR="009336E2">
        <w:t xml:space="preserve"> </w:t>
      </w:r>
      <w:proofErr w:type="gramStart"/>
      <w:r w:rsidR="009336E2">
        <w:t>yearly</w:t>
      </w:r>
      <w:proofErr w:type="gramEnd"/>
      <w:r w:rsidR="009336E2">
        <w:t xml:space="preserve"> or bi-yearly)</w:t>
      </w:r>
      <w:r w:rsidR="0049366B">
        <w:t xml:space="preserve"> is believed to enhance the chance </w:t>
      </w:r>
      <w:r w:rsidR="0049366B" w:rsidRPr="00BF1D6D">
        <w:t xml:space="preserve">of </w:t>
      </w:r>
      <w:r w:rsidR="009336E2">
        <w:t>reliably tracking</w:t>
      </w:r>
      <w:r w:rsidR="0049366B" w:rsidRPr="00BF1D6D">
        <w:t xml:space="preserve"> </w:t>
      </w:r>
      <w:r w:rsidR="0041308B">
        <w:t>SIC</w:t>
      </w:r>
      <w:r w:rsidR="0049366B" w:rsidRPr="00BF1D6D">
        <w:t xml:space="preserve"> changes</w:t>
      </w:r>
      <w:r w:rsidR="00376347" w:rsidRPr="00376347">
        <w:rPr>
          <w:noProof/>
          <w:vertAlign w:val="superscript"/>
        </w:rPr>
        <w:t>35</w:t>
      </w:r>
      <w:r w:rsidR="0049366B" w:rsidRPr="00BF1D6D">
        <w:t>.</w:t>
      </w:r>
      <w:r w:rsidR="00A0758C" w:rsidRPr="00BF1D6D">
        <w:t xml:space="preserve"> </w:t>
      </w:r>
    </w:p>
    <w:p w14:paraId="13FB1333" w14:textId="77777777" w:rsidR="00E57CEF" w:rsidRDefault="00E57CEF" w:rsidP="00B40C00"/>
    <w:p w14:paraId="48B389F9" w14:textId="274649DA" w:rsidR="00DA18CD" w:rsidRDefault="00A0758C" w:rsidP="00B40C00">
      <w:r w:rsidRPr="00BF1D6D">
        <w:t xml:space="preserve">There are </w:t>
      </w:r>
      <w:r w:rsidR="002E76E6">
        <w:t xml:space="preserve">also </w:t>
      </w:r>
      <w:r w:rsidRPr="00BF1D6D">
        <w:t xml:space="preserve">a few challenges complicating measuring the inorganic carbon using different analyses. First is regarding </w:t>
      </w:r>
      <w:r w:rsidR="00780FD2">
        <w:t xml:space="preserve">the </w:t>
      </w:r>
      <w:r w:rsidRPr="00BF1D6D">
        <w:t>possible slow dissolution of carbonate species</w:t>
      </w:r>
      <w:r w:rsidR="009336E2">
        <w:t xml:space="preserve"> during </w:t>
      </w:r>
      <w:proofErr w:type="spellStart"/>
      <w:r w:rsidR="009336E2">
        <w:t>calcimetry</w:t>
      </w:r>
      <w:proofErr w:type="spellEnd"/>
      <w:r w:rsidR="009336E2">
        <w:t xml:space="preserve"> analysis</w:t>
      </w:r>
      <w:r w:rsidRPr="00BF1D6D">
        <w:t>, especially when there is entrapment of carbonates inside particle aggregates, or even within the original silicate particles; this reduces the contact of the acidic solution, slowing or even impeding the dissolution of carbonates and the resulting degassing of CO</w:t>
      </w:r>
      <w:r w:rsidRPr="00BF1D6D">
        <w:rPr>
          <w:vertAlign w:val="subscript"/>
        </w:rPr>
        <w:t>2</w:t>
      </w:r>
      <w:r w:rsidRPr="00BF1D6D">
        <w:t xml:space="preserve"> during </w:t>
      </w:r>
      <w:proofErr w:type="spellStart"/>
      <w:r w:rsidRPr="00BF1D6D">
        <w:t>calcimetry</w:t>
      </w:r>
      <w:proofErr w:type="spellEnd"/>
      <w:r w:rsidRPr="00BF1D6D">
        <w:t xml:space="preserve"> analysis. The other difficulty that may arise is during mineralogical analysis, in terms of the detection of weathering/sequestration products, and due to the heterogeneity of the soil, which hampers XRD and SEM-EDS analyses, at least by making it more difficult to reach conclusive </w:t>
      </w:r>
      <w:r w:rsidR="00974759" w:rsidRPr="00BF1D6D">
        <w:t>results</w:t>
      </w:r>
      <w:r w:rsidR="00376347" w:rsidRPr="00376347">
        <w:rPr>
          <w:noProof/>
          <w:vertAlign w:val="superscript"/>
        </w:rPr>
        <w:t>36</w:t>
      </w:r>
      <w:r w:rsidRPr="00BF1D6D">
        <w:t>.</w:t>
      </w:r>
      <w:r>
        <w:t xml:space="preserve"> </w:t>
      </w:r>
      <w:r w:rsidR="00E84F7B" w:rsidRPr="00AB24B7">
        <w:t xml:space="preserve">The </w:t>
      </w:r>
      <w:r w:rsidR="00E84F7B">
        <w:t xml:space="preserve">fractionation procedure was found to be beneficial </w:t>
      </w:r>
      <w:r w:rsidR="0041308B">
        <w:t>in</w:t>
      </w:r>
      <w:r w:rsidR="00E84F7B">
        <w:t xml:space="preserve"> our prior work</w:t>
      </w:r>
      <w:r w:rsidR="00376347" w:rsidRPr="00376347">
        <w:rPr>
          <w:noProof/>
          <w:vertAlign w:val="superscript"/>
        </w:rPr>
        <w:t>28</w:t>
      </w:r>
      <w:r w:rsidR="00E84F7B">
        <w:t xml:space="preserve"> for concentrating the pedogenic carbonates and residual silicates in a single soil fraction (pan fraction), allowing more precise chemical, mineral</w:t>
      </w:r>
      <w:r w:rsidR="00780FD2">
        <w:t>,</w:t>
      </w:r>
      <w:r w:rsidR="00E84F7B">
        <w:t xml:space="preserve"> and morphological analyses to be done.</w:t>
      </w:r>
      <w:r w:rsidR="005D185A">
        <w:t xml:space="preserve"> </w:t>
      </w:r>
      <w:r w:rsidR="00AD5087" w:rsidRPr="00716A30">
        <w:t>Other studies have indicated that accumulated organic carbon is more likely to be stored in fine particle aggregation of agricultural soils</w:t>
      </w:r>
      <w:r w:rsidR="00C141C0" w:rsidRPr="00C141C0">
        <w:rPr>
          <w:noProof/>
          <w:vertAlign w:val="superscript"/>
        </w:rPr>
        <w:t>37,38</w:t>
      </w:r>
      <w:r w:rsidR="00AD5087" w:rsidRPr="00716A30">
        <w:t xml:space="preserve">, </w:t>
      </w:r>
      <w:proofErr w:type="gramStart"/>
      <w:r w:rsidR="00AD5087" w:rsidRPr="00716A30">
        <w:t>similar to</w:t>
      </w:r>
      <w:proofErr w:type="gramEnd"/>
      <w:r w:rsidR="00AD5087" w:rsidRPr="00716A30">
        <w:t xml:space="preserve"> the particle analyzed in </w:t>
      </w:r>
      <w:r w:rsidR="00AD5087" w:rsidRPr="00B40C00">
        <w:rPr>
          <w:b/>
          <w:bCs/>
        </w:rPr>
        <w:t>Figure 5</w:t>
      </w:r>
      <w:r w:rsidR="00AD5087" w:rsidRPr="00716A30">
        <w:t xml:space="preserve">. Furthermore, </w:t>
      </w:r>
      <w:r w:rsidR="00780FD2">
        <w:t xml:space="preserve">the </w:t>
      </w:r>
      <w:r w:rsidR="00AD5087" w:rsidRPr="00716A30">
        <w:t>higher surface area of fine silicate rock particles leads</w:t>
      </w:r>
      <w:r w:rsidR="0041308B">
        <w:t xml:space="preserve"> to</w:t>
      </w:r>
      <w:r w:rsidR="00AD5087" w:rsidRPr="00716A30">
        <w:t xml:space="preserve"> </w:t>
      </w:r>
      <w:r w:rsidR="0041308B">
        <w:t xml:space="preserve">a </w:t>
      </w:r>
      <w:r w:rsidR="00AD5087" w:rsidRPr="00716A30">
        <w:t xml:space="preserve">higher weathering rate comparing to </w:t>
      </w:r>
      <w:r w:rsidR="00AD5087" w:rsidRPr="00716A30">
        <w:lastRenderedPageBreak/>
        <w:t>the coarser fraction</w:t>
      </w:r>
      <w:r w:rsidR="00C141C0" w:rsidRPr="00C141C0">
        <w:rPr>
          <w:noProof/>
          <w:vertAlign w:val="superscript"/>
        </w:rPr>
        <w:t>15</w:t>
      </w:r>
      <w:r w:rsidR="00AD5087" w:rsidRPr="00716A30">
        <w:t xml:space="preserve">. </w:t>
      </w:r>
      <w:r w:rsidR="005D185A">
        <w:t>However,</w:t>
      </w:r>
      <w:r w:rsidR="00E84F7B">
        <w:t xml:space="preserve"> </w:t>
      </w:r>
      <w:r w:rsidR="00E4245C">
        <w:t xml:space="preserve">fractionation could vary from soil to soil and even may </w:t>
      </w:r>
      <w:r w:rsidR="00E84F7B">
        <w:t xml:space="preserve">not be required for soil containing large amounts of carbonates and silicates. Also, its need or benefit should be further verified for different soil types and </w:t>
      </w:r>
      <w:r w:rsidR="0041308B">
        <w:t>various</w:t>
      </w:r>
      <w:r w:rsidR="00E84F7B">
        <w:t xml:space="preserve"> silicate amendments than the ones used in our prior work.</w:t>
      </w:r>
      <w:bookmarkStart w:id="14" w:name="_Hlk54356449"/>
    </w:p>
    <w:p w14:paraId="3676B74A" w14:textId="5617F086" w:rsidR="005C07D1" w:rsidRDefault="005C07D1" w:rsidP="00B40C00"/>
    <w:p w14:paraId="3897C7E7" w14:textId="14A057FC" w:rsidR="005C07D1" w:rsidRPr="005C07D1" w:rsidRDefault="005C07D1" w:rsidP="00B40C00">
      <w:pPr>
        <w:rPr>
          <w:rFonts w:cstheme="minorHAnsi"/>
          <w:bCs/>
          <w:shd w:val="clear" w:color="auto" w:fill="FFFFFF"/>
        </w:rPr>
      </w:pPr>
      <w:r w:rsidRPr="005C07D1">
        <w:rPr>
          <w:rFonts w:cstheme="minorHAnsi"/>
          <w:bCs/>
          <w:shd w:val="clear" w:color="auto" w:fill="FFFFFF"/>
        </w:rPr>
        <w:t>We</w:t>
      </w:r>
      <w:r w:rsidR="004A680B">
        <w:rPr>
          <w:rFonts w:cstheme="minorHAnsi"/>
          <w:bCs/>
          <w:shd w:val="clear" w:color="auto" w:fill="FFFFFF"/>
        </w:rPr>
        <w:t xml:space="preserve"> have</w:t>
      </w:r>
      <w:r w:rsidRPr="005C07D1">
        <w:rPr>
          <w:rFonts w:cstheme="minorHAnsi"/>
          <w:bCs/>
          <w:shd w:val="clear" w:color="auto" w:fill="FFFFFF"/>
        </w:rPr>
        <w:t xml:space="preserve"> demonstrated methods for detecting and analyzing SIC due to application of wollastonite to agricultural soils in the current study. Although these techniques could be utilized for investigating SIC in the soils amended with other enhanced weathering candidates</w:t>
      </w:r>
      <w:r w:rsidR="004A680B">
        <w:rPr>
          <w:rFonts w:cstheme="minorHAnsi"/>
          <w:bCs/>
          <w:shd w:val="clear" w:color="auto" w:fill="FFFFFF"/>
        </w:rPr>
        <w:t>,</w:t>
      </w:r>
      <w:r w:rsidRPr="005C07D1">
        <w:rPr>
          <w:rFonts w:cstheme="minorHAnsi"/>
          <w:bCs/>
          <w:shd w:val="clear" w:color="auto" w:fill="FFFFFF"/>
        </w:rPr>
        <w:t xml:space="preserve"> such as basalt and olivine, the mineral of choice may have different effects on the soil</w:t>
      </w:r>
      <w:r w:rsidR="004A680B">
        <w:rPr>
          <w:rFonts w:cstheme="minorHAnsi"/>
          <w:bCs/>
          <w:shd w:val="clear" w:color="auto" w:fill="FFFFFF"/>
        </w:rPr>
        <w:t>,</w:t>
      </w:r>
      <w:r w:rsidRPr="005C07D1">
        <w:rPr>
          <w:rFonts w:cstheme="minorHAnsi"/>
          <w:bCs/>
          <w:shd w:val="clear" w:color="auto" w:fill="FFFFFF"/>
        </w:rPr>
        <w:t xml:space="preserve"> which should be considered during the analysis. For example, the weathering process may take longer </w:t>
      </w:r>
      <w:r w:rsidR="004A680B">
        <w:rPr>
          <w:rFonts w:cstheme="minorHAnsi"/>
          <w:bCs/>
          <w:shd w:val="clear" w:color="auto" w:fill="FFFFFF"/>
        </w:rPr>
        <w:t>for</w:t>
      </w:r>
      <w:r w:rsidRPr="005C07D1">
        <w:rPr>
          <w:rFonts w:cstheme="minorHAnsi"/>
          <w:bCs/>
          <w:shd w:val="clear" w:color="auto" w:fill="FFFFFF"/>
        </w:rPr>
        <w:t xml:space="preserve"> some minerals compar</w:t>
      </w:r>
      <w:r w:rsidR="004A680B">
        <w:rPr>
          <w:rFonts w:cstheme="minorHAnsi"/>
          <w:bCs/>
          <w:shd w:val="clear" w:color="auto" w:fill="FFFFFF"/>
        </w:rPr>
        <w:t>ed</w:t>
      </w:r>
      <w:r w:rsidRPr="005C07D1">
        <w:rPr>
          <w:rFonts w:cstheme="minorHAnsi"/>
          <w:bCs/>
          <w:shd w:val="clear" w:color="auto" w:fill="FFFFFF"/>
        </w:rPr>
        <w:t xml:space="preserve"> to others. This is can be due to dissimilar dissolution rate of several minerals, concluding in different mineralization rate in short and long terms. The other issue is concerned with occurrence of precipitated carbonates over vertical profile of the soil, which could </w:t>
      </w:r>
      <w:r w:rsidR="004A680B">
        <w:rPr>
          <w:rFonts w:cstheme="minorHAnsi"/>
          <w:bCs/>
          <w:shd w:val="clear" w:color="auto" w:fill="FFFFFF"/>
        </w:rPr>
        <w:t>vary</w:t>
      </w:r>
      <w:r w:rsidRPr="005C07D1">
        <w:rPr>
          <w:rFonts w:cstheme="minorHAnsi"/>
          <w:bCs/>
          <w:shd w:val="clear" w:color="auto" w:fill="FFFFFF"/>
        </w:rPr>
        <w:t xml:space="preserve"> based on the </w:t>
      </w:r>
      <w:r w:rsidR="004A680B">
        <w:rPr>
          <w:rFonts w:cstheme="minorHAnsi"/>
          <w:bCs/>
          <w:shd w:val="clear" w:color="auto" w:fill="FFFFFF"/>
        </w:rPr>
        <w:t xml:space="preserve">silicate </w:t>
      </w:r>
      <w:r w:rsidRPr="005C07D1">
        <w:rPr>
          <w:rFonts w:cstheme="minorHAnsi"/>
          <w:bCs/>
          <w:shd w:val="clear" w:color="auto" w:fill="FFFFFF"/>
        </w:rPr>
        <w:t>mineral properties</w:t>
      </w:r>
      <w:r w:rsidR="004A680B">
        <w:rPr>
          <w:rFonts w:cstheme="minorHAnsi"/>
          <w:bCs/>
          <w:shd w:val="clear" w:color="auto" w:fill="FFFFFF"/>
        </w:rPr>
        <w:t xml:space="preserve"> and resulting geochemical </w:t>
      </w:r>
      <w:proofErr w:type="spellStart"/>
      <w:r w:rsidR="004A680B">
        <w:rPr>
          <w:rFonts w:cstheme="minorHAnsi"/>
          <w:bCs/>
          <w:shd w:val="clear" w:color="auto" w:fill="FFFFFF"/>
        </w:rPr>
        <w:t>condtions</w:t>
      </w:r>
      <w:proofErr w:type="spellEnd"/>
      <w:r w:rsidR="004A680B">
        <w:rPr>
          <w:rFonts w:cstheme="minorHAnsi"/>
          <w:bCs/>
          <w:shd w:val="clear" w:color="auto" w:fill="FFFFFF"/>
        </w:rPr>
        <w:t xml:space="preserve"> of the soil, inductive or not to immediate carbonate precipitation in the shallow soil</w:t>
      </w:r>
      <w:r w:rsidRPr="005C07D1">
        <w:rPr>
          <w:rFonts w:cstheme="minorHAnsi"/>
          <w:bCs/>
          <w:shd w:val="clear" w:color="auto" w:fill="FFFFFF"/>
        </w:rPr>
        <w:t xml:space="preserve">. Accordingly, amendment of soils with some </w:t>
      </w:r>
      <w:r w:rsidR="004A680B">
        <w:rPr>
          <w:rFonts w:cstheme="minorHAnsi"/>
          <w:bCs/>
          <w:shd w:val="clear" w:color="auto" w:fill="FFFFFF"/>
        </w:rPr>
        <w:t>types of silicates</w:t>
      </w:r>
      <w:r w:rsidRPr="005C07D1">
        <w:rPr>
          <w:rFonts w:cstheme="minorHAnsi"/>
          <w:bCs/>
          <w:shd w:val="clear" w:color="auto" w:fill="FFFFFF"/>
        </w:rPr>
        <w:t xml:space="preserve"> could yield significant pedogenic carbonate formation in deeper layers, </w:t>
      </w:r>
      <w:r w:rsidR="004A680B">
        <w:rPr>
          <w:rFonts w:cstheme="minorHAnsi"/>
          <w:bCs/>
          <w:shd w:val="clear" w:color="auto" w:fill="FFFFFF"/>
        </w:rPr>
        <w:t xml:space="preserve">in </w:t>
      </w:r>
      <w:r w:rsidRPr="005C07D1">
        <w:rPr>
          <w:rFonts w:cstheme="minorHAnsi"/>
          <w:bCs/>
          <w:shd w:val="clear" w:color="auto" w:fill="FFFFFF"/>
        </w:rPr>
        <w:t xml:space="preserve">contrast to </w:t>
      </w:r>
      <w:r w:rsidR="004A680B">
        <w:rPr>
          <w:rFonts w:cstheme="minorHAnsi"/>
          <w:bCs/>
          <w:shd w:val="clear" w:color="auto" w:fill="FFFFFF"/>
        </w:rPr>
        <w:t xml:space="preserve">the </w:t>
      </w:r>
      <w:r w:rsidRPr="005C07D1">
        <w:rPr>
          <w:rFonts w:cstheme="minorHAnsi"/>
          <w:bCs/>
          <w:shd w:val="clear" w:color="auto" w:fill="FFFFFF"/>
        </w:rPr>
        <w:t xml:space="preserve">shallow </w:t>
      </w:r>
      <w:r w:rsidR="004A680B">
        <w:rPr>
          <w:rFonts w:cstheme="minorHAnsi"/>
          <w:bCs/>
          <w:shd w:val="clear" w:color="auto" w:fill="FFFFFF"/>
        </w:rPr>
        <w:t xml:space="preserve">accumulation of carbonates due to </w:t>
      </w:r>
      <w:r w:rsidRPr="005C07D1">
        <w:rPr>
          <w:rFonts w:cstheme="minorHAnsi"/>
          <w:bCs/>
          <w:shd w:val="clear" w:color="auto" w:fill="FFFFFF"/>
        </w:rPr>
        <w:t>weathering of wollastonite detected in our</w:t>
      </w:r>
      <w:r w:rsidR="004A680B">
        <w:rPr>
          <w:rFonts w:cstheme="minorHAnsi"/>
          <w:bCs/>
          <w:shd w:val="clear" w:color="auto" w:fill="FFFFFF"/>
        </w:rPr>
        <w:t xml:space="preserve"> studied</w:t>
      </w:r>
      <w:r w:rsidRPr="005C07D1">
        <w:rPr>
          <w:rFonts w:cstheme="minorHAnsi"/>
          <w:bCs/>
          <w:shd w:val="clear" w:color="auto" w:fill="FFFFFF"/>
        </w:rPr>
        <w:t xml:space="preserve"> </w:t>
      </w:r>
      <w:r w:rsidR="004A680B">
        <w:rPr>
          <w:rFonts w:cstheme="minorHAnsi"/>
          <w:bCs/>
          <w:shd w:val="clear" w:color="auto" w:fill="FFFFFF"/>
        </w:rPr>
        <w:t>fields</w:t>
      </w:r>
      <w:r w:rsidRPr="005C07D1">
        <w:rPr>
          <w:rFonts w:cstheme="minorHAnsi"/>
          <w:bCs/>
          <w:shd w:val="clear" w:color="auto" w:fill="FFFFFF"/>
        </w:rPr>
        <w:t>.</w:t>
      </w:r>
      <w:r w:rsidR="00EB2604">
        <w:rPr>
          <w:rFonts w:cstheme="minorHAnsi"/>
          <w:bCs/>
          <w:shd w:val="clear" w:color="auto" w:fill="FFFFFF"/>
        </w:rPr>
        <w:t xml:space="preserve"> </w:t>
      </w:r>
      <w:bookmarkStart w:id="15" w:name="_Hlk56959052"/>
      <w:r w:rsidR="0051638D">
        <w:rPr>
          <w:rFonts w:cstheme="minorHAnsi"/>
          <w:bCs/>
          <w:shd w:val="clear" w:color="auto" w:fill="FFFFFF"/>
        </w:rPr>
        <w:t>Core samplers have been widely used</w:t>
      </w:r>
      <w:r w:rsidR="00155C14" w:rsidRPr="00155C14">
        <w:rPr>
          <w:rFonts w:cstheme="minorHAnsi"/>
          <w:bCs/>
          <w:shd w:val="clear" w:color="auto" w:fill="FFFFFF"/>
        </w:rPr>
        <w:t xml:space="preserve"> for extracting undisturbed samples and measuring undisturbed </w:t>
      </w:r>
      <w:r w:rsidR="0051638D">
        <w:rPr>
          <w:rFonts w:cstheme="minorHAnsi"/>
          <w:bCs/>
          <w:shd w:val="clear" w:color="auto" w:fill="FFFFFF"/>
        </w:rPr>
        <w:t>BD</w:t>
      </w:r>
      <w:r w:rsidR="00155C14" w:rsidRPr="00155C14">
        <w:rPr>
          <w:rFonts w:cstheme="minorHAnsi"/>
          <w:bCs/>
          <w:shd w:val="clear" w:color="auto" w:fill="FFFFFF"/>
        </w:rPr>
        <w:t xml:space="preserve"> in the field</w:t>
      </w:r>
      <w:r w:rsidR="00155C14" w:rsidRPr="00155C14">
        <w:rPr>
          <w:rFonts w:cstheme="minorHAnsi"/>
          <w:bCs/>
          <w:shd w:val="clear" w:color="auto" w:fill="FFFFFF"/>
          <w:vertAlign w:val="superscript"/>
        </w:rPr>
        <w:t>3</w:t>
      </w:r>
      <w:r w:rsidR="00155C14">
        <w:rPr>
          <w:rFonts w:cstheme="minorHAnsi"/>
          <w:bCs/>
          <w:shd w:val="clear" w:color="auto" w:fill="FFFFFF"/>
          <w:vertAlign w:val="superscript"/>
        </w:rPr>
        <w:t>9</w:t>
      </w:r>
      <w:r w:rsidR="00155C14" w:rsidRPr="00155C14">
        <w:rPr>
          <w:rFonts w:cstheme="minorHAnsi"/>
          <w:bCs/>
          <w:shd w:val="clear" w:color="auto" w:fill="FFFFFF"/>
        </w:rPr>
        <w:t>. Since BD is a function of several climatic parameters and practice settings, and it may vary both spatially and temporally, a reasonable number of replicates is required to yield an acceptable range of BD uncertainty in the study area</w:t>
      </w:r>
      <w:r w:rsidR="00155C14" w:rsidRPr="00155C14">
        <w:rPr>
          <w:rFonts w:cstheme="minorHAnsi"/>
          <w:bCs/>
          <w:shd w:val="clear" w:color="auto" w:fill="FFFFFF"/>
          <w:vertAlign w:val="superscript"/>
        </w:rPr>
        <w:t>3</w:t>
      </w:r>
      <w:r w:rsidR="00155C14">
        <w:rPr>
          <w:rFonts w:cstheme="minorHAnsi"/>
          <w:bCs/>
          <w:shd w:val="clear" w:color="auto" w:fill="FFFFFF"/>
          <w:vertAlign w:val="superscript"/>
        </w:rPr>
        <w:t>9</w:t>
      </w:r>
      <w:r w:rsidR="00155C14" w:rsidRPr="00155C14">
        <w:rPr>
          <w:rFonts w:cstheme="minorHAnsi"/>
          <w:bCs/>
          <w:shd w:val="clear" w:color="auto" w:fill="FFFFFF"/>
        </w:rPr>
        <w:t>.</w:t>
      </w:r>
      <w:bookmarkEnd w:id="15"/>
      <w:r w:rsidR="00103D39">
        <w:rPr>
          <w:rFonts w:cstheme="minorHAnsi"/>
          <w:bCs/>
          <w:shd w:val="clear" w:color="auto" w:fill="FFFFFF"/>
        </w:rPr>
        <w:t xml:space="preserve"> This is particularly necessary for addressing big uncertainties</w:t>
      </w:r>
      <w:r w:rsidR="004A680B">
        <w:rPr>
          <w:rFonts w:cstheme="minorHAnsi"/>
          <w:bCs/>
          <w:shd w:val="clear" w:color="auto" w:fill="FFFFFF"/>
        </w:rPr>
        <w:t xml:space="preserve"> in </w:t>
      </w:r>
      <w:proofErr w:type="spellStart"/>
      <w:r w:rsidR="004A680B">
        <w:rPr>
          <w:rFonts w:cstheme="minorHAnsi"/>
          <w:bCs/>
          <w:shd w:val="clear" w:color="auto" w:fill="FFFFFF"/>
        </w:rPr>
        <w:t>SIC</w:t>
      </w:r>
      <w:r w:rsidR="004A680B" w:rsidRPr="004A680B">
        <w:rPr>
          <w:rFonts w:cstheme="minorHAnsi"/>
          <w:bCs/>
          <w:shd w:val="clear" w:color="auto" w:fill="FFFFFF"/>
          <w:vertAlign w:val="subscript"/>
        </w:rPr>
        <w:t>areal</w:t>
      </w:r>
      <w:proofErr w:type="spellEnd"/>
      <w:r w:rsidR="004A680B">
        <w:rPr>
          <w:rFonts w:cstheme="minorHAnsi"/>
          <w:bCs/>
          <w:shd w:val="clear" w:color="auto" w:fill="FFFFFF"/>
        </w:rPr>
        <w:t xml:space="preserve"> calculated estimates, such as the </w:t>
      </w:r>
      <w:r w:rsidR="00103D39">
        <w:rPr>
          <w:rFonts w:cstheme="minorHAnsi"/>
          <w:bCs/>
          <w:shd w:val="clear" w:color="auto" w:fill="FFFFFF"/>
        </w:rPr>
        <w:t xml:space="preserve">value determined in </w:t>
      </w:r>
      <w:r w:rsidR="004A680B">
        <w:rPr>
          <w:rFonts w:cstheme="minorHAnsi"/>
          <w:bCs/>
          <w:shd w:val="clear" w:color="auto" w:fill="FFFFFF"/>
        </w:rPr>
        <w:t>the current study (i.e.</w:t>
      </w:r>
      <w:r w:rsidR="0075161F">
        <w:rPr>
          <w:rFonts w:cstheme="minorHAnsi"/>
          <w:bCs/>
          <w:shd w:val="clear" w:color="auto" w:fill="FFFFFF"/>
        </w:rPr>
        <w:t>,</w:t>
      </w:r>
      <w:r w:rsidR="004A680B">
        <w:rPr>
          <w:rFonts w:cstheme="minorHAnsi"/>
          <w:bCs/>
          <w:shd w:val="clear" w:color="auto" w:fill="FFFFFF"/>
        </w:rPr>
        <w:t xml:space="preserve"> </w:t>
      </w:r>
      <w:r w:rsidR="004A680B">
        <w:rPr>
          <w:bCs/>
          <w:shd w:val="clear" w:color="auto" w:fill="FFFFFF"/>
        </w:rPr>
        <w:t>±</w:t>
      </w:r>
      <w:r w:rsidR="00103D39">
        <w:rPr>
          <w:rFonts w:cstheme="minorHAnsi"/>
          <w:bCs/>
          <w:shd w:val="clear" w:color="auto" w:fill="FFFFFF"/>
        </w:rPr>
        <w:t xml:space="preserve"> 39%).</w:t>
      </w:r>
    </w:p>
    <w:p w14:paraId="2A8ED26D" w14:textId="77777777" w:rsidR="00DA18CD" w:rsidRDefault="00DA18CD" w:rsidP="00B40C00"/>
    <w:p w14:paraId="2706A9E0" w14:textId="4D8AF89B" w:rsidR="007F78E6" w:rsidRDefault="007F78E6" w:rsidP="00B40C00">
      <w:r w:rsidRPr="007F78E6">
        <w:t>Thermogravimetric analysis (TGA) can also be used to determine the calcium carbonate content in the soil by measuring the mass loss in the temperature range of 500−800 °C, which is the decomposition temperature range for CaCO</w:t>
      </w:r>
      <w:r w:rsidRPr="00C141C0">
        <w:rPr>
          <w:vertAlign w:val="subscript"/>
        </w:rPr>
        <w:t>3</w:t>
      </w:r>
      <w:r w:rsidR="00155C14">
        <w:rPr>
          <w:noProof/>
          <w:vertAlign w:val="superscript"/>
        </w:rPr>
        <w:t>40</w:t>
      </w:r>
      <w:r w:rsidRPr="007F78E6">
        <w:t>. Automated carbon analyzer or TGA methods are suitable for analyzing soil samples from smaller confined areas</w:t>
      </w:r>
      <w:r w:rsidR="00913831">
        <w:t>,</w:t>
      </w:r>
      <w:r w:rsidRPr="007F78E6">
        <w:t xml:space="preserve"> such as a pot experiment</w:t>
      </w:r>
      <w:r w:rsidR="00913831">
        <w:t>,</w:t>
      </w:r>
      <w:r w:rsidRPr="007F78E6">
        <w:t xml:space="preserve"> </w:t>
      </w:r>
      <w:r w:rsidR="00780FD2">
        <w:t>since</w:t>
      </w:r>
      <w:r w:rsidRPr="007F78E6">
        <w:t xml:space="preserve"> these methods require only 20 mi</w:t>
      </w:r>
      <w:r w:rsidR="00780FD2">
        <w:t>l</w:t>
      </w:r>
      <w:r w:rsidRPr="007F78E6">
        <w:t>ligrams of soil sample for analyses</w:t>
      </w:r>
      <w:r w:rsidR="00780FD2">
        <w:t>.</w:t>
      </w:r>
      <w:r w:rsidRPr="007F78E6">
        <w:t xml:space="preserve"> </w:t>
      </w:r>
      <w:r w:rsidR="00780FD2">
        <w:t>T</w:t>
      </w:r>
      <w:r w:rsidRPr="007F78E6">
        <w:t xml:space="preserve">herefore for agricultural studies, the </w:t>
      </w:r>
      <w:proofErr w:type="spellStart"/>
      <w:r w:rsidRPr="007F78E6">
        <w:t>calcimetry</w:t>
      </w:r>
      <w:proofErr w:type="spellEnd"/>
      <w:r w:rsidRPr="007F78E6">
        <w:t xml:space="preserve"> results are deemed more precise and accurate given the larger mass of sample analyzed (10 g versus 20 mi</w:t>
      </w:r>
      <w:r w:rsidR="00780FD2">
        <w:t>l</w:t>
      </w:r>
      <w:r w:rsidRPr="007F78E6">
        <w:t>ligrams), the triplicate readings obtained, and the use of pure calcium carbonate as the method standard. More details and examples can be found in Haque et al</w:t>
      </w:r>
      <w:r w:rsidR="0075161F">
        <w:t>.</w:t>
      </w:r>
      <w:r w:rsidR="00C141C0" w:rsidRPr="00C141C0">
        <w:rPr>
          <w:noProof/>
          <w:vertAlign w:val="superscript"/>
        </w:rPr>
        <w:t>36</w:t>
      </w:r>
      <w:r w:rsidRPr="007F78E6">
        <w:t>.</w:t>
      </w:r>
      <w:r w:rsidR="00C65B83" w:rsidRPr="00C65B83">
        <w:t xml:space="preserve"> Due to </w:t>
      </w:r>
      <w:r w:rsidR="00780FD2">
        <w:t xml:space="preserve">the </w:t>
      </w:r>
      <w:r w:rsidR="00C65B83" w:rsidRPr="00C65B83">
        <w:t>co-occurrence</w:t>
      </w:r>
      <w:r w:rsidR="00780FD2">
        <w:t xml:space="preserve"> of</w:t>
      </w:r>
      <w:r w:rsidR="00C65B83" w:rsidRPr="00C65B83">
        <w:t xml:space="preserve"> geological- and atmospheric-driven pedogenic carbonates in soil, distinguishing between different sources is of significance. Stable isotopic (δ</w:t>
      </w:r>
      <w:r w:rsidR="00C65B83" w:rsidRPr="00E57CEF">
        <w:rPr>
          <w:vertAlign w:val="superscript"/>
        </w:rPr>
        <w:t>13</w:t>
      </w:r>
      <w:r w:rsidR="00C65B83" w:rsidRPr="00C65B83">
        <w:t xml:space="preserve">C) and radiogenic </w:t>
      </w:r>
      <w:r w:rsidR="00E57CEF">
        <w:t>(</w:t>
      </w:r>
      <w:r w:rsidR="00E57CEF" w:rsidRPr="00E57CEF">
        <w:rPr>
          <w:vertAlign w:val="superscript"/>
        </w:rPr>
        <w:t>14</w:t>
      </w:r>
      <w:r w:rsidR="00E57CEF">
        <w:t xml:space="preserve">C) </w:t>
      </w:r>
      <w:r w:rsidR="00C65B83" w:rsidRPr="00C65B83">
        <w:t>carbon signature</w:t>
      </w:r>
      <w:r w:rsidR="00E57CEF">
        <w:t>s</w:t>
      </w:r>
      <w:r w:rsidR="00780FD2">
        <w:t>, as well as isotopic oxygen signatures,</w:t>
      </w:r>
      <w:r w:rsidR="00C65B83" w:rsidRPr="00C65B83">
        <w:t xml:space="preserve"> are regarded as the robust tools for identifying </w:t>
      </w:r>
      <w:r w:rsidR="00780FD2">
        <w:t xml:space="preserve">the </w:t>
      </w:r>
      <w:r w:rsidR="00C65B83" w:rsidRPr="00C65B83">
        <w:t>source of carbon in soil</w:t>
      </w:r>
      <w:r w:rsidR="00C141C0" w:rsidRPr="00C141C0">
        <w:rPr>
          <w:noProof/>
          <w:vertAlign w:val="superscript"/>
        </w:rPr>
        <w:t>16,4</w:t>
      </w:r>
      <w:r w:rsidR="00155C14">
        <w:rPr>
          <w:noProof/>
          <w:vertAlign w:val="superscript"/>
        </w:rPr>
        <w:t>1</w:t>
      </w:r>
      <w:r w:rsidR="00C141C0" w:rsidRPr="00C141C0">
        <w:rPr>
          <w:noProof/>
          <w:vertAlign w:val="superscript"/>
        </w:rPr>
        <w:t>–4</w:t>
      </w:r>
      <w:r w:rsidR="00155C14">
        <w:rPr>
          <w:noProof/>
          <w:vertAlign w:val="superscript"/>
        </w:rPr>
        <w:t>3</w:t>
      </w:r>
      <w:r w:rsidR="00C65B83" w:rsidRPr="00C65B83">
        <w:t xml:space="preserve">. Such analysis can further verify </w:t>
      </w:r>
      <w:r w:rsidR="00780FD2">
        <w:t xml:space="preserve">the </w:t>
      </w:r>
      <w:r w:rsidR="00C65B83" w:rsidRPr="00C65B83">
        <w:t>sequestration of atmospheric CO</w:t>
      </w:r>
      <w:r w:rsidR="00C65B83" w:rsidRPr="00780FD2">
        <w:rPr>
          <w:vertAlign w:val="subscript"/>
        </w:rPr>
        <w:t>2</w:t>
      </w:r>
      <w:r w:rsidR="00C65B83" w:rsidRPr="00C65B83">
        <w:t xml:space="preserve"> in studies aiming to monitor </w:t>
      </w:r>
      <w:r w:rsidR="00780FD2">
        <w:t xml:space="preserve">the </w:t>
      </w:r>
      <w:r w:rsidR="00C65B83" w:rsidRPr="00C65B83">
        <w:t>fate of pedogenic carbonate in soils.</w:t>
      </w:r>
    </w:p>
    <w:bookmarkEnd w:id="14"/>
    <w:p w14:paraId="45AFC354" w14:textId="77777777" w:rsidR="007F78E6" w:rsidRDefault="007F78E6" w:rsidP="00B40C00"/>
    <w:p w14:paraId="075661CE" w14:textId="062EBA03" w:rsidR="006E4797" w:rsidRDefault="00EF58D1" w:rsidP="00B40C00">
      <w:r>
        <w:t>While conventional carbon detection methods</w:t>
      </w:r>
      <w:r w:rsidR="00476E09">
        <w:t xml:space="preserve"> (e.g</w:t>
      </w:r>
      <w:r w:rsidR="0041308B">
        <w:t>.,</w:t>
      </w:r>
      <w:r w:rsidR="00476E09">
        <w:t xml:space="preserve"> mass measurement)</w:t>
      </w:r>
      <w:r>
        <w:t xml:space="preserve"> are suit</w:t>
      </w:r>
      <w:r w:rsidR="00476E09">
        <w:t>able for local carbon markets</w:t>
      </w:r>
      <w:r>
        <w:t>, more systematic methods are required when it comes to verification objectives in reg</w:t>
      </w:r>
      <w:r w:rsidR="00476E09">
        <w:t>ulated markets</w:t>
      </w:r>
      <w:r w:rsidR="00C141C0" w:rsidRPr="00C141C0">
        <w:rPr>
          <w:noProof/>
          <w:vertAlign w:val="superscript"/>
        </w:rPr>
        <w:t>35</w:t>
      </w:r>
      <w:r w:rsidR="00476E09">
        <w:t>.</w:t>
      </w:r>
      <w:r w:rsidR="00A50EB3">
        <w:t xml:space="preserve"> </w:t>
      </w:r>
      <w:r>
        <w:t>The verification method described here is adaptable for monitoring pedogenic inorganic carbon sequestration in various agricultural soils amended with alkaline earth metal silicate-containing rocks, such as wollastonite, basalt</w:t>
      </w:r>
      <w:r w:rsidR="00780FD2">
        <w:t>,</w:t>
      </w:r>
      <w:r>
        <w:t xml:space="preserve"> and olivine. This type of </w:t>
      </w:r>
      <w:r>
        <w:lastRenderedPageBreak/>
        <w:t xml:space="preserve">validation is </w:t>
      </w:r>
      <w:r w:rsidR="00780FD2">
        <w:t>essential</w:t>
      </w:r>
      <w:r>
        <w:t xml:space="preserve"> for carbon credit programs, which can benefit farmers that sequester carbon in their fields.</w:t>
      </w:r>
    </w:p>
    <w:p w14:paraId="17F2D023" w14:textId="77777777" w:rsidR="006E4797" w:rsidRDefault="006E4797" w:rsidP="00B40C00">
      <w:pPr>
        <w:rPr>
          <w:color w:val="000000"/>
        </w:rPr>
      </w:pPr>
    </w:p>
    <w:p w14:paraId="5927A04F" w14:textId="77777777" w:rsidR="006E4797" w:rsidRDefault="00551D82" w:rsidP="00B40C00">
      <w:pPr>
        <w:pBdr>
          <w:top w:val="nil"/>
          <w:left w:val="nil"/>
          <w:bottom w:val="nil"/>
          <w:right w:val="nil"/>
          <w:between w:val="nil"/>
        </w:pBdr>
        <w:rPr>
          <w:color w:val="808080"/>
        </w:rPr>
      </w:pPr>
      <w:r>
        <w:rPr>
          <w:b/>
          <w:color w:val="000000"/>
        </w:rPr>
        <w:t xml:space="preserve">ACKNOWLEDGMENTS: </w:t>
      </w:r>
    </w:p>
    <w:p w14:paraId="603DEF7B" w14:textId="77777777" w:rsidR="00A12AF8" w:rsidRDefault="00A12AF8" w:rsidP="00B40C00"/>
    <w:p w14:paraId="43193A65" w14:textId="77777777" w:rsidR="006E4797" w:rsidRPr="003D2D92" w:rsidRDefault="00A45CF8" w:rsidP="00B40C00">
      <w:r w:rsidRPr="003D2D92">
        <w:t xml:space="preserve">This work was supported by </w:t>
      </w:r>
      <w:r w:rsidR="003D2D92" w:rsidRPr="003D2D92">
        <w:t>a Food from Thought Commercialization Grant</w:t>
      </w:r>
      <w:r w:rsidR="003D2D92">
        <w:t>, which is funded from the Canada First Research Excellence Fund</w:t>
      </w:r>
      <w:r w:rsidR="00551D82" w:rsidRPr="003D2D92">
        <w:t>.</w:t>
      </w:r>
      <w:r w:rsidR="003D2D92">
        <w:t xml:space="preserve"> Canadian Wollastonite provided industrial financial support as part of this Grant.</w:t>
      </w:r>
    </w:p>
    <w:p w14:paraId="39E20012" w14:textId="77777777" w:rsidR="006E4797" w:rsidRDefault="006E4797" w:rsidP="00B40C00">
      <w:pPr>
        <w:rPr>
          <w:b/>
        </w:rPr>
      </w:pPr>
    </w:p>
    <w:p w14:paraId="2E29820A" w14:textId="77777777" w:rsidR="006E4797" w:rsidRDefault="00551D82" w:rsidP="00B40C00">
      <w:pPr>
        <w:keepNext/>
        <w:pBdr>
          <w:top w:val="nil"/>
          <w:left w:val="nil"/>
          <w:bottom w:val="nil"/>
          <w:right w:val="nil"/>
          <w:between w:val="nil"/>
        </w:pBdr>
        <w:rPr>
          <w:color w:val="808080"/>
        </w:rPr>
      </w:pPr>
      <w:r>
        <w:rPr>
          <w:b/>
          <w:color w:val="000000"/>
        </w:rPr>
        <w:t xml:space="preserve">DISCLOSURES: </w:t>
      </w:r>
    </w:p>
    <w:p w14:paraId="096E88C3" w14:textId="77777777" w:rsidR="00A12AF8" w:rsidRDefault="00A12AF8" w:rsidP="00B40C00"/>
    <w:p w14:paraId="70814D1F" w14:textId="77777777" w:rsidR="006E4797" w:rsidRPr="003D2D92" w:rsidRDefault="003D2D92" w:rsidP="00B40C00">
      <w:r w:rsidRPr="003D2D92">
        <w:t>The authors have no conflict of interest</w:t>
      </w:r>
      <w:r w:rsidR="00551D82" w:rsidRPr="003D2D92">
        <w:t>.</w:t>
      </w:r>
    </w:p>
    <w:p w14:paraId="2B788584" w14:textId="77777777" w:rsidR="006E4797" w:rsidRDefault="006E4797" w:rsidP="00B40C00">
      <w:pPr>
        <w:rPr>
          <w:color w:val="000000"/>
        </w:rPr>
      </w:pPr>
    </w:p>
    <w:p w14:paraId="49A6D81E" w14:textId="77777777" w:rsidR="006E4797" w:rsidRDefault="00551D82" w:rsidP="00B40C00">
      <w:pPr>
        <w:rPr>
          <w:b/>
          <w:color w:val="000000"/>
        </w:rPr>
      </w:pPr>
      <w:r>
        <w:rPr>
          <w:b/>
        </w:rPr>
        <w:t>REFERENCES:</w:t>
      </w:r>
    </w:p>
    <w:p w14:paraId="20BDD576" w14:textId="77777777" w:rsidR="004C69DF" w:rsidRDefault="004C69DF" w:rsidP="00B40C00"/>
    <w:p w14:paraId="2DB2CC30" w14:textId="605135CC" w:rsidR="00C141C0" w:rsidRPr="00C141C0" w:rsidRDefault="008167B4" w:rsidP="00B40C00">
      <w:pPr>
        <w:autoSpaceDE w:val="0"/>
        <w:autoSpaceDN w:val="0"/>
        <w:adjustRightInd w:val="0"/>
        <w:rPr>
          <w:noProof/>
        </w:rPr>
      </w:pPr>
      <w:bookmarkStart w:id="16" w:name="gjdgxs" w:colFirst="0" w:colLast="0"/>
      <w:bookmarkStart w:id="17" w:name="kix.dnstqay1kwjl" w:colFirst="0" w:colLast="0"/>
      <w:bookmarkStart w:id="18" w:name="3znysh7" w:colFirst="0" w:colLast="0"/>
      <w:bookmarkStart w:id="19" w:name="2et92p0" w:colFirst="0" w:colLast="0"/>
      <w:bookmarkStart w:id="20" w:name="tyjcwt" w:colFirst="0" w:colLast="0"/>
      <w:bookmarkStart w:id="21" w:name="3dy6vkm" w:colFirst="0" w:colLast="0"/>
      <w:bookmarkStart w:id="22" w:name="1t3h5sf" w:colFirst="0" w:colLast="0"/>
      <w:bookmarkStart w:id="23" w:name="2s8eyo1" w:colFirst="0" w:colLast="0"/>
      <w:bookmarkEnd w:id="16"/>
      <w:bookmarkEnd w:id="17"/>
      <w:bookmarkEnd w:id="18"/>
      <w:bookmarkEnd w:id="19"/>
      <w:bookmarkEnd w:id="20"/>
      <w:bookmarkEnd w:id="21"/>
      <w:bookmarkEnd w:id="22"/>
      <w:bookmarkEnd w:id="23"/>
      <w:r w:rsidRPr="008167B4">
        <w:rPr>
          <w:noProof/>
        </w:rPr>
        <w:t>1.</w:t>
      </w:r>
      <w:r w:rsidRPr="008167B4">
        <w:rPr>
          <w:noProof/>
        </w:rPr>
        <w:tab/>
        <w:t xml:space="preserve">NOAA. Trends in atmospheric carbon dioxide. https://www.esrl.noaa.gov/gmd/ccgg/trends/. (2020). Retrieved on June 26, 2020. </w:t>
      </w:r>
    </w:p>
    <w:p w14:paraId="3F500961" w14:textId="77777777" w:rsidR="00C141C0" w:rsidRPr="00C141C0" w:rsidRDefault="00C141C0" w:rsidP="00B40C00">
      <w:pPr>
        <w:autoSpaceDE w:val="0"/>
        <w:autoSpaceDN w:val="0"/>
        <w:adjustRightInd w:val="0"/>
        <w:rPr>
          <w:noProof/>
        </w:rPr>
      </w:pPr>
      <w:r w:rsidRPr="00C141C0">
        <w:rPr>
          <w:noProof/>
        </w:rPr>
        <w:t>2.</w:t>
      </w:r>
      <w:r w:rsidRPr="00C141C0">
        <w:rPr>
          <w:noProof/>
        </w:rPr>
        <w:tab/>
        <w:t xml:space="preserve">Socolow, R. Wedges reaffirmed. </w:t>
      </w:r>
      <w:r w:rsidRPr="00C141C0">
        <w:rPr>
          <w:i/>
          <w:iCs/>
          <w:noProof/>
        </w:rPr>
        <w:t>Bulletin of the Atomic Scientists</w:t>
      </w:r>
      <w:r w:rsidRPr="00C141C0">
        <w:rPr>
          <w:noProof/>
        </w:rPr>
        <w:t xml:space="preserve">. </w:t>
      </w:r>
      <w:r w:rsidRPr="00C141C0">
        <w:rPr>
          <w:b/>
          <w:bCs/>
          <w:noProof/>
        </w:rPr>
        <w:t>27</w:t>
      </w:r>
      <w:r w:rsidRPr="00C141C0">
        <w:rPr>
          <w:noProof/>
        </w:rPr>
        <w:t xml:space="preserve"> (2011).</w:t>
      </w:r>
    </w:p>
    <w:p w14:paraId="7C84B410" w14:textId="6D426AF4" w:rsidR="00C141C0" w:rsidRPr="00C141C0" w:rsidRDefault="00C141C0" w:rsidP="00B40C00">
      <w:pPr>
        <w:autoSpaceDE w:val="0"/>
        <w:autoSpaceDN w:val="0"/>
        <w:adjustRightInd w:val="0"/>
        <w:rPr>
          <w:noProof/>
        </w:rPr>
      </w:pPr>
      <w:r w:rsidRPr="00C141C0">
        <w:rPr>
          <w:noProof/>
        </w:rPr>
        <w:t>3.</w:t>
      </w:r>
      <w:r w:rsidRPr="00C141C0">
        <w:rPr>
          <w:noProof/>
        </w:rPr>
        <w:tab/>
      </w:r>
      <w:r w:rsidR="008167B4" w:rsidRPr="008167B4">
        <w:rPr>
          <w:noProof/>
        </w:rPr>
        <w:t>Mission Innovation. Joint launch statement. Mission Innovation Countries, Paris (2015).</w:t>
      </w:r>
    </w:p>
    <w:p w14:paraId="09FCC440" w14:textId="2B2759E1" w:rsidR="00C141C0" w:rsidRPr="00C141C0" w:rsidRDefault="00C141C0" w:rsidP="00B40C00">
      <w:pPr>
        <w:autoSpaceDE w:val="0"/>
        <w:autoSpaceDN w:val="0"/>
        <w:adjustRightInd w:val="0"/>
        <w:rPr>
          <w:noProof/>
        </w:rPr>
      </w:pPr>
      <w:r w:rsidRPr="00C141C0">
        <w:rPr>
          <w:noProof/>
        </w:rPr>
        <w:t>4.</w:t>
      </w:r>
      <w:r w:rsidRPr="00C141C0">
        <w:rPr>
          <w:noProof/>
        </w:rPr>
        <w:tab/>
        <w:t>Lackner, K.</w:t>
      </w:r>
      <w:r w:rsidR="00B40C00">
        <w:rPr>
          <w:noProof/>
        </w:rPr>
        <w:t xml:space="preserve"> </w:t>
      </w:r>
      <w:r w:rsidRPr="00C141C0">
        <w:rPr>
          <w:noProof/>
        </w:rPr>
        <w:t xml:space="preserve">S., Brennan, S. Envisioning carbon capture and storage: Expanded possibilities due to air capture, leakage insurance, and C-14 monitoring. </w:t>
      </w:r>
      <w:r w:rsidRPr="00C141C0">
        <w:rPr>
          <w:i/>
          <w:iCs/>
          <w:noProof/>
        </w:rPr>
        <w:t>Climatic Change</w:t>
      </w:r>
      <w:r w:rsidRPr="00C141C0">
        <w:rPr>
          <w:noProof/>
        </w:rPr>
        <w:t xml:space="preserve">. </w:t>
      </w:r>
      <w:r w:rsidRPr="00C141C0">
        <w:rPr>
          <w:b/>
          <w:bCs/>
          <w:noProof/>
        </w:rPr>
        <w:t>96</w:t>
      </w:r>
      <w:r w:rsidRPr="00C141C0">
        <w:rPr>
          <w:noProof/>
        </w:rPr>
        <w:t xml:space="preserve"> (3), 357–378 (2009).</w:t>
      </w:r>
    </w:p>
    <w:p w14:paraId="4101773C" w14:textId="53C53D6D" w:rsidR="00C141C0" w:rsidRPr="00C141C0" w:rsidRDefault="00C141C0" w:rsidP="00B40C00">
      <w:pPr>
        <w:autoSpaceDE w:val="0"/>
        <w:autoSpaceDN w:val="0"/>
        <w:adjustRightInd w:val="0"/>
        <w:rPr>
          <w:noProof/>
        </w:rPr>
      </w:pPr>
      <w:r w:rsidRPr="00C141C0">
        <w:rPr>
          <w:noProof/>
        </w:rPr>
        <w:t>5.</w:t>
      </w:r>
      <w:r w:rsidRPr="00C141C0">
        <w:rPr>
          <w:noProof/>
        </w:rPr>
        <w:tab/>
        <w:t>Lackner, K.</w:t>
      </w:r>
      <w:r w:rsidR="00B40C00">
        <w:rPr>
          <w:noProof/>
        </w:rPr>
        <w:t xml:space="preserve"> </w:t>
      </w:r>
      <w:r w:rsidRPr="00C141C0">
        <w:rPr>
          <w:noProof/>
        </w:rPr>
        <w:t>S. A guide to CO</w:t>
      </w:r>
      <w:r w:rsidRPr="00CF7BCE">
        <w:rPr>
          <w:noProof/>
          <w:vertAlign w:val="subscript"/>
        </w:rPr>
        <w:t>2</w:t>
      </w:r>
      <w:r w:rsidRPr="00C141C0">
        <w:rPr>
          <w:noProof/>
        </w:rPr>
        <w:t xml:space="preserve"> sequestration. </w:t>
      </w:r>
      <w:r w:rsidRPr="00C141C0">
        <w:rPr>
          <w:i/>
          <w:iCs/>
          <w:noProof/>
        </w:rPr>
        <w:t>Science</w:t>
      </w:r>
      <w:r w:rsidRPr="00C141C0">
        <w:rPr>
          <w:noProof/>
        </w:rPr>
        <w:t xml:space="preserve">. </w:t>
      </w:r>
      <w:r w:rsidRPr="00C141C0">
        <w:rPr>
          <w:b/>
          <w:bCs/>
          <w:noProof/>
        </w:rPr>
        <w:t>300</w:t>
      </w:r>
      <w:r w:rsidRPr="00C141C0">
        <w:rPr>
          <w:noProof/>
        </w:rPr>
        <w:t xml:space="preserve"> (5626), 1677–1678 (2003).</w:t>
      </w:r>
    </w:p>
    <w:p w14:paraId="7048042C" w14:textId="4A3C4F09" w:rsidR="00C141C0" w:rsidRPr="00C141C0" w:rsidRDefault="00C141C0" w:rsidP="00B40C00">
      <w:pPr>
        <w:autoSpaceDE w:val="0"/>
        <w:autoSpaceDN w:val="0"/>
        <w:adjustRightInd w:val="0"/>
        <w:rPr>
          <w:noProof/>
        </w:rPr>
      </w:pPr>
      <w:r w:rsidRPr="00C141C0">
        <w:rPr>
          <w:noProof/>
        </w:rPr>
        <w:t>6.</w:t>
      </w:r>
      <w:r w:rsidRPr="00C141C0">
        <w:rPr>
          <w:noProof/>
        </w:rPr>
        <w:tab/>
        <w:t>Kwon, S., Fan, M., DaCosta, H.</w:t>
      </w:r>
      <w:r w:rsidR="00B40C00">
        <w:rPr>
          <w:noProof/>
        </w:rPr>
        <w:t xml:space="preserve"> </w:t>
      </w:r>
      <w:r w:rsidRPr="00C141C0">
        <w:rPr>
          <w:noProof/>
        </w:rPr>
        <w:t>F.</w:t>
      </w:r>
      <w:r w:rsidR="00B40C00">
        <w:rPr>
          <w:noProof/>
        </w:rPr>
        <w:t xml:space="preserve"> </w:t>
      </w:r>
      <w:r w:rsidRPr="00C141C0">
        <w:rPr>
          <w:noProof/>
        </w:rPr>
        <w:t>M., Russell, A.</w:t>
      </w:r>
      <w:r w:rsidR="00B40C00">
        <w:rPr>
          <w:noProof/>
        </w:rPr>
        <w:t xml:space="preserve"> </w:t>
      </w:r>
      <w:r w:rsidRPr="00C141C0">
        <w:rPr>
          <w:noProof/>
        </w:rPr>
        <w:t xml:space="preserve">G. Factors affecting the direct mineralization of CO2 with olivine. </w:t>
      </w:r>
      <w:r w:rsidRPr="00C141C0">
        <w:rPr>
          <w:i/>
          <w:iCs/>
          <w:noProof/>
        </w:rPr>
        <w:t>Journal of Environmental Sciences</w:t>
      </w:r>
      <w:r w:rsidRPr="00C141C0">
        <w:rPr>
          <w:noProof/>
        </w:rPr>
        <w:t xml:space="preserve">. </w:t>
      </w:r>
      <w:r w:rsidRPr="00C141C0">
        <w:rPr>
          <w:b/>
          <w:bCs/>
          <w:noProof/>
        </w:rPr>
        <w:t>23</w:t>
      </w:r>
      <w:r w:rsidRPr="00C141C0">
        <w:rPr>
          <w:noProof/>
        </w:rPr>
        <w:t xml:space="preserve"> (8), 1233–1239 (2011).</w:t>
      </w:r>
    </w:p>
    <w:p w14:paraId="15D501D9" w14:textId="77777777" w:rsidR="00C141C0" w:rsidRPr="00C141C0" w:rsidRDefault="00C141C0" w:rsidP="00B40C00">
      <w:pPr>
        <w:autoSpaceDE w:val="0"/>
        <w:autoSpaceDN w:val="0"/>
        <w:adjustRightInd w:val="0"/>
        <w:rPr>
          <w:noProof/>
        </w:rPr>
      </w:pPr>
      <w:r w:rsidRPr="00C141C0">
        <w:rPr>
          <w:noProof/>
        </w:rPr>
        <w:t>7.</w:t>
      </w:r>
      <w:r w:rsidRPr="00C141C0">
        <w:rPr>
          <w:noProof/>
        </w:rPr>
        <w:tab/>
        <w:t xml:space="preserve">Hartmann, J. </w:t>
      </w:r>
      <w:r w:rsidRPr="00B40C00">
        <w:rPr>
          <w:noProof/>
        </w:rPr>
        <w:t>et al.</w:t>
      </w:r>
      <w:r w:rsidRPr="00C141C0">
        <w:rPr>
          <w:noProof/>
        </w:rPr>
        <w:t xml:space="preserve"> Enhanced chemical weathering as a geoengineering strategy to reduce atmospheric carbon dioxide, supply nutrients, and mitigate ocean acidification. </w:t>
      </w:r>
      <w:r w:rsidRPr="00C141C0">
        <w:rPr>
          <w:i/>
          <w:iCs/>
          <w:noProof/>
        </w:rPr>
        <w:t>Reviews of Geophysics</w:t>
      </w:r>
      <w:r w:rsidRPr="00C141C0">
        <w:rPr>
          <w:noProof/>
        </w:rPr>
        <w:t xml:space="preserve">. </w:t>
      </w:r>
      <w:r w:rsidRPr="00C141C0">
        <w:rPr>
          <w:b/>
          <w:bCs/>
          <w:noProof/>
        </w:rPr>
        <w:t>51</w:t>
      </w:r>
      <w:r w:rsidRPr="00C141C0">
        <w:rPr>
          <w:noProof/>
        </w:rPr>
        <w:t xml:space="preserve"> (2), 113–149 (2013).</w:t>
      </w:r>
    </w:p>
    <w:p w14:paraId="27B4B108" w14:textId="40BCC3DB" w:rsidR="00C141C0" w:rsidRPr="00C141C0" w:rsidRDefault="00C141C0" w:rsidP="00B40C00">
      <w:pPr>
        <w:autoSpaceDE w:val="0"/>
        <w:autoSpaceDN w:val="0"/>
        <w:adjustRightInd w:val="0"/>
        <w:rPr>
          <w:noProof/>
        </w:rPr>
      </w:pPr>
      <w:r w:rsidRPr="00C141C0">
        <w:rPr>
          <w:noProof/>
        </w:rPr>
        <w:t>8.</w:t>
      </w:r>
      <w:r w:rsidRPr="00C141C0">
        <w:rPr>
          <w:noProof/>
        </w:rPr>
        <w:tab/>
        <w:t>Batjes, N.</w:t>
      </w:r>
      <w:r w:rsidR="00B40C00">
        <w:rPr>
          <w:noProof/>
        </w:rPr>
        <w:t xml:space="preserve"> </w:t>
      </w:r>
      <w:r w:rsidRPr="00C141C0">
        <w:rPr>
          <w:noProof/>
        </w:rPr>
        <w:t xml:space="preserve">H. Total carbon and nitrogen in the soils of the world. </w:t>
      </w:r>
      <w:r w:rsidRPr="00C141C0">
        <w:rPr>
          <w:i/>
          <w:iCs/>
          <w:noProof/>
        </w:rPr>
        <w:t>European journal of soil science</w:t>
      </w:r>
      <w:r w:rsidRPr="00C141C0">
        <w:rPr>
          <w:noProof/>
        </w:rPr>
        <w:t xml:space="preserve">. </w:t>
      </w:r>
      <w:r w:rsidRPr="00C141C0">
        <w:rPr>
          <w:b/>
          <w:bCs/>
          <w:noProof/>
        </w:rPr>
        <w:t>47</w:t>
      </w:r>
      <w:r w:rsidRPr="00C141C0">
        <w:rPr>
          <w:noProof/>
        </w:rPr>
        <w:t xml:space="preserve"> (2), 151–163 (1996).</w:t>
      </w:r>
    </w:p>
    <w:p w14:paraId="59F85985" w14:textId="501F9D30" w:rsidR="00C141C0" w:rsidRPr="00C141C0" w:rsidRDefault="00C141C0" w:rsidP="00B40C00">
      <w:pPr>
        <w:autoSpaceDE w:val="0"/>
        <w:autoSpaceDN w:val="0"/>
        <w:adjustRightInd w:val="0"/>
        <w:rPr>
          <w:noProof/>
        </w:rPr>
      </w:pPr>
      <w:r w:rsidRPr="00C141C0">
        <w:rPr>
          <w:noProof/>
        </w:rPr>
        <w:t>9.</w:t>
      </w:r>
      <w:r w:rsidRPr="00C141C0">
        <w:rPr>
          <w:noProof/>
        </w:rPr>
        <w:tab/>
        <w:t>Haque, F., Chiang, Y.</w:t>
      </w:r>
      <w:r w:rsidR="00B40C00">
        <w:rPr>
          <w:noProof/>
        </w:rPr>
        <w:t xml:space="preserve"> </w:t>
      </w:r>
      <w:r w:rsidRPr="00C141C0">
        <w:rPr>
          <w:noProof/>
        </w:rPr>
        <w:t>W., Santos, R.</w:t>
      </w:r>
      <w:r w:rsidR="00B40C00">
        <w:rPr>
          <w:noProof/>
        </w:rPr>
        <w:t xml:space="preserve"> </w:t>
      </w:r>
      <w:r w:rsidRPr="00C141C0">
        <w:rPr>
          <w:noProof/>
        </w:rPr>
        <w:t xml:space="preserve">M. Alkaline mineral soil amendment: A climate change stabilization wedge? </w:t>
      </w:r>
      <w:r w:rsidRPr="00C141C0">
        <w:rPr>
          <w:i/>
          <w:iCs/>
          <w:noProof/>
        </w:rPr>
        <w:t>Energies</w:t>
      </w:r>
      <w:r w:rsidRPr="00C141C0">
        <w:rPr>
          <w:noProof/>
        </w:rPr>
        <w:t xml:space="preserve">. </w:t>
      </w:r>
      <w:r w:rsidRPr="00C141C0">
        <w:rPr>
          <w:b/>
          <w:bCs/>
          <w:noProof/>
        </w:rPr>
        <w:t>12</w:t>
      </w:r>
      <w:r w:rsidRPr="00C141C0">
        <w:rPr>
          <w:noProof/>
        </w:rPr>
        <w:t xml:space="preserve"> (12), 1–17 (2019).</w:t>
      </w:r>
    </w:p>
    <w:p w14:paraId="278F2673" w14:textId="77777777" w:rsidR="00C141C0" w:rsidRPr="00C141C0" w:rsidRDefault="00C141C0" w:rsidP="00B40C00">
      <w:pPr>
        <w:autoSpaceDE w:val="0"/>
        <w:autoSpaceDN w:val="0"/>
        <w:adjustRightInd w:val="0"/>
        <w:rPr>
          <w:noProof/>
        </w:rPr>
      </w:pPr>
      <w:r w:rsidRPr="00C141C0">
        <w:rPr>
          <w:noProof/>
        </w:rPr>
        <w:t>10.</w:t>
      </w:r>
      <w:r w:rsidRPr="00C141C0">
        <w:rPr>
          <w:noProof/>
        </w:rPr>
        <w:tab/>
        <w:t xml:space="preserve">Strefler, J., Amann, T., Bauer, N., Kriegler, E., Hartmann, J. Potential and costs of carbon dioxide removal by enhanced weathering of rocks. </w:t>
      </w:r>
      <w:r w:rsidRPr="00C141C0">
        <w:rPr>
          <w:i/>
          <w:iCs/>
          <w:noProof/>
        </w:rPr>
        <w:t>Environmental Research Letters</w:t>
      </w:r>
      <w:r w:rsidRPr="00C141C0">
        <w:rPr>
          <w:noProof/>
        </w:rPr>
        <w:t xml:space="preserve">. </w:t>
      </w:r>
      <w:r w:rsidRPr="00C141C0">
        <w:rPr>
          <w:b/>
          <w:bCs/>
          <w:noProof/>
        </w:rPr>
        <w:t>13</w:t>
      </w:r>
      <w:r w:rsidRPr="00C141C0">
        <w:rPr>
          <w:noProof/>
        </w:rPr>
        <w:t xml:space="preserve"> (3), 34010 (2018).</w:t>
      </w:r>
    </w:p>
    <w:p w14:paraId="39C2C92B" w14:textId="596168EE" w:rsidR="00C141C0" w:rsidRPr="00C141C0" w:rsidRDefault="00C141C0" w:rsidP="00B40C00">
      <w:pPr>
        <w:autoSpaceDE w:val="0"/>
        <w:autoSpaceDN w:val="0"/>
        <w:adjustRightInd w:val="0"/>
        <w:rPr>
          <w:noProof/>
        </w:rPr>
      </w:pPr>
      <w:r w:rsidRPr="00C141C0">
        <w:rPr>
          <w:noProof/>
        </w:rPr>
        <w:t>11.</w:t>
      </w:r>
      <w:r w:rsidRPr="00C141C0">
        <w:rPr>
          <w:noProof/>
        </w:rPr>
        <w:tab/>
        <w:t>Beerling, D.</w:t>
      </w:r>
      <w:r w:rsidR="00B40C00">
        <w:rPr>
          <w:noProof/>
        </w:rPr>
        <w:t xml:space="preserve"> </w:t>
      </w:r>
      <w:r w:rsidRPr="00C141C0">
        <w:rPr>
          <w:noProof/>
        </w:rPr>
        <w:t>J.</w:t>
      </w:r>
      <w:r w:rsidRPr="00B40C00">
        <w:rPr>
          <w:noProof/>
        </w:rPr>
        <w:t xml:space="preserve"> et al.</w:t>
      </w:r>
      <w:r w:rsidRPr="00C141C0">
        <w:rPr>
          <w:noProof/>
        </w:rPr>
        <w:t xml:space="preserve"> Farming with crops and rocks to address global climate, food and soil security. </w:t>
      </w:r>
      <w:r w:rsidRPr="00C141C0">
        <w:rPr>
          <w:i/>
          <w:iCs/>
          <w:noProof/>
        </w:rPr>
        <w:t>Nature Plants</w:t>
      </w:r>
      <w:r w:rsidRPr="00C141C0">
        <w:rPr>
          <w:noProof/>
        </w:rPr>
        <w:t xml:space="preserve">. </w:t>
      </w:r>
      <w:r w:rsidRPr="00C141C0">
        <w:rPr>
          <w:b/>
          <w:bCs/>
          <w:noProof/>
        </w:rPr>
        <w:t>4</w:t>
      </w:r>
      <w:r w:rsidRPr="00C141C0">
        <w:rPr>
          <w:noProof/>
        </w:rPr>
        <w:t xml:space="preserve"> (3), 138–147 (2018).</w:t>
      </w:r>
    </w:p>
    <w:p w14:paraId="00AC43BA" w14:textId="45BAD0CB" w:rsidR="00C141C0" w:rsidRPr="00C141C0" w:rsidRDefault="00C141C0" w:rsidP="00B40C00">
      <w:pPr>
        <w:autoSpaceDE w:val="0"/>
        <w:autoSpaceDN w:val="0"/>
        <w:adjustRightInd w:val="0"/>
        <w:rPr>
          <w:noProof/>
        </w:rPr>
      </w:pPr>
      <w:r w:rsidRPr="00C141C0">
        <w:rPr>
          <w:noProof/>
        </w:rPr>
        <w:t>12.</w:t>
      </w:r>
      <w:r w:rsidRPr="00C141C0">
        <w:rPr>
          <w:noProof/>
        </w:rPr>
        <w:tab/>
        <w:t xml:space="preserve">Lefebvre, D. </w:t>
      </w:r>
      <w:r w:rsidRPr="00B40C00">
        <w:rPr>
          <w:noProof/>
        </w:rPr>
        <w:t>et al.</w:t>
      </w:r>
      <w:r w:rsidRPr="00C141C0">
        <w:rPr>
          <w:noProof/>
        </w:rPr>
        <w:t xml:space="preserve"> Assessing the potential of soil carbonation and enhanced weathering through Life Cycle Assessment: A case study for Sao Paulo State, Brazil. </w:t>
      </w:r>
      <w:r w:rsidRPr="00C141C0">
        <w:rPr>
          <w:i/>
          <w:iCs/>
          <w:noProof/>
        </w:rPr>
        <w:t xml:space="preserve">Journal of </w:t>
      </w:r>
      <w:r w:rsidR="00B40C00">
        <w:rPr>
          <w:i/>
          <w:iCs/>
          <w:noProof/>
        </w:rPr>
        <w:t>C</w:t>
      </w:r>
      <w:r w:rsidRPr="00C141C0">
        <w:rPr>
          <w:i/>
          <w:iCs/>
          <w:noProof/>
        </w:rPr>
        <w:t xml:space="preserve">leaner </w:t>
      </w:r>
      <w:r w:rsidR="00B40C00">
        <w:rPr>
          <w:i/>
          <w:iCs/>
          <w:noProof/>
        </w:rPr>
        <w:t>P</w:t>
      </w:r>
      <w:r w:rsidRPr="00C141C0">
        <w:rPr>
          <w:i/>
          <w:iCs/>
          <w:noProof/>
        </w:rPr>
        <w:t>roduction</w:t>
      </w:r>
      <w:r w:rsidRPr="00C141C0">
        <w:rPr>
          <w:noProof/>
        </w:rPr>
        <w:t xml:space="preserve">. </w:t>
      </w:r>
      <w:r w:rsidRPr="00C141C0">
        <w:rPr>
          <w:b/>
          <w:bCs/>
          <w:noProof/>
        </w:rPr>
        <w:t>233</w:t>
      </w:r>
      <w:r w:rsidRPr="00C141C0">
        <w:rPr>
          <w:noProof/>
        </w:rPr>
        <w:t>, 468–481 (2019).</w:t>
      </w:r>
    </w:p>
    <w:p w14:paraId="6BAEE686" w14:textId="4D11D6D5" w:rsidR="00C141C0" w:rsidRPr="00C141C0" w:rsidRDefault="00C141C0" w:rsidP="00B40C00">
      <w:pPr>
        <w:autoSpaceDE w:val="0"/>
        <w:autoSpaceDN w:val="0"/>
        <w:adjustRightInd w:val="0"/>
        <w:rPr>
          <w:noProof/>
        </w:rPr>
      </w:pPr>
      <w:r w:rsidRPr="00C141C0">
        <w:rPr>
          <w:noProof/>
        </w:rPr>
        <w:t>13.</w:t>
      </w:r>
      <w:r w:rsidRPr="00C141C0">
        <w:rPr>
          <w:noProof/>
        </w:rPr>
        <w:tab/>
      </w:r>
      <w:r w:rsidR="008167B4" w:rsidRPr="008167B4">
        <w:rPr>
          <w:noProof/>
        </w:rPr>
        <w:t>Haque, F., Santos, R.</w:t>
      </w:r>
      <w:r w:rsidR="00B40C00">
        <w:rPr>
          <w:noProof/>
        </w:rPr>
        <w:t xml:space="preserve"> </w:t>
      </w:r>
      <w:r w:rsidR="008167B4" w:rsidRPr="008167B4">
        <w:rPr>
          <w:noProof/>
        </w:rPr>
        <w:t>M., Chiang, Y.</w:t>
      </w:r>
      <w:r w:rsidR="00B40C00">
        <w:rPr>
          <w:noProof/>
        </w:rPr>
        <w:t xml:space="preserve"> </w:t>
      </w:r>
      <w:r w:rsidR="008167B4" w:rsidRPr="008167B4">
        <w:rPr>
          <w:noProof/>
        </w:rPr>
        <w:t>W. CO</w:t>
      </w:r>
      <w:r w:rsidR="008167B4" w:rsidRPr="008167B4">
        <w:rPr>
          <w:noProof/>
          <w:vertAlign w:val="subscript"/>
        </w:rPr>
        <w:t>2</w:t>
      </w:r>
      <w:r w:rsidR="008167B4" w:rsidRPr="008167B4">
        <w:rPr>
          <w:noProof/>
        </w:rPr>
        <w:t xml:space="preserve"> sequestration by wollastonite-amended agricultural soils–An Ontario field study. </w:t>
      </w:r>
      <w:r w:rsidR="008167B4" w:rsidRPr="00B40C00">
        <w:rPr>
          <w:i/>
          <w:iCs/>
          <w:noProof/>
        </w:rPr>
        <w:t>International Journal of Greenhouse Gas Control.</w:t>
      </w:r>
      <w:r w:rsidR="008167B4" w:rsidRPr="008167B4">
        <w:rPr>
          <w:noProof/>
        </w:rPr>
        <w:t xml:space="preserve"> </w:t>
      </w:r>
      <w:r w:rsidR="008167B4" w:rsidRPr="00B40C00">
        <w:rPr>
          <w:b/>
          <w:bCs/>
          <w:noProof/>
        </w:rPr>
        <w:t>97</w:t>
      </w:r>
      <w:r w:rsidR="008167B4" w:rsidRPr="008167B4">
        <w:rPr>
          <w:noProof/>
        </w:rPr>
        <w:t>, 103017</w:t>
      </w:r>
      <w:r w:rsidR="00B40C00">
        <w:rPr>
          <w:noProof/>
        </w:rPr>
        <w:t xml:space="preserve"> (2020)</w:t>
      </w:r>
      <w:r w:rsidR="008167B4" w:rsidRPr="008167B4">
        <w:rPr>
          <w:noProof/>
        </w:rPr>
        <w:t>.</w:t>
      </w:r>
    </w:p>
    <w:p w14:paraId="2FCE861D" w14:textId="3F13D141" w:rsidR="00C141C0" w:rsidRPr="00C141C0" w:rsidRDefault="00C141C0" w:rsidP="00B40C00">
      <w:pPr>
        <w:autoSpaceDE w:val="0"/>
        <w:autoSpaceDN w:val="0"/>
        <w:adjustRightInd w:val="0"/>
        <w:rPr>
          <w:noProof/>
        </w:rPr>
      </w:pPr>
      <w:r w:rsidRPr="00C141C0">
        <w:rPr>
          <w:noProof/>
        </w:rPr>
        <w:t>14.</w:t>
      </w:r>
      <w:r w:rsidRPr="00C141C0">
        <w:rPr>
          <w:noProof/>
        </w:rPr>
        <w:tab/>
        <w:t>Ten Berge, H.</w:t>
      </w:r>
      <w:r w:rsidR="00B40C00">
        <w:rPr>
          <w:noProof/>
        </w:rPr>
        <w:t xml:space="preserve"> </w:t>
      </w:r>
      <w:r w:rsidRPr="00C141C0">
        <w:rPr>
          <w:noProof/>
        </w:rPr>
        <w:t>F.</w:t>
      </w:r>
      <w:r w:rsidR="00B40C00">
        <w:rPr>
          <w:noProof/>
        </w:rPr>
        <w:t xml:space="preserve"> </w:t>
      </w:r>
      <w:r w:rsidRPr="00C141C0">
        <w:rPr>
          <w:noProof/>
        </w:rPr>
        <w:t>M.</w:t>
      </w:r>
      <w:r w:rsidR="00B40C00">
        <w:rPr>
          <w:noProof/>
        </w:rPr>
        <w:t xml:space="preserve"> et al.</w:t>
      </w:r>
      <w:r w:rsidRPr="00C141C0">
        <w:rPr>
          <w:noProof/>
        </w:rPr>
        <w:t xml:space="preserve"> Olivine weathering in soil, and its effects on growth and nutrient </w:t>
      </w:r>
      <w:r w:rsidRPr="00C141C0">
        <w:rPr>
          <w:noProof/>
        </w:rPr>
        <w:lastRenderedPageBreak/>
        <w:t xml:space="preserve">uptake in ryegrass (Lolium perenne L.): a pot experiment. </w:t>
      </w:r>
      <w:r w:rsidRPr="00C141C0">
        <w:rPr>
          <w:i/>
          <w:iCs/>
          <w:noProof/>
        </w:rPr>
        <w:t xml:space="preserve">PloS </w:t>
      </w:r>
      <w:r w:rsidR="00B40C00">
        <w:rPr>
          <w:i/>
          <w:iCs/>
          <w:noProof/>
        </w:rPr>
        <w:t>O</w:t>
      </w:r>
      <w:r w:rsidRPr="00C141C0">
        <w:rPr>
          <w:i/>
          <w:iCs/>
          <w:noProof/>
        </w:rPr>
        <w:t>ne</w:t>
      </w:r>
      <w:r w:rsidRPr="00C141C0">
        <w:rPr>
          <w:noProof/>
        </w:rPr>
        <w:t xml:space="preserve">. </w:t>
      </w:r>
      <w:r w:rsidRPr="00C141C0">
        <w:rPr>
          <w:b/>
          <w:bCs/>
          <w:noProof/>
        </w:rPr>
        <w:t>7</w:t>
      </w:r>
      <w:r w:rsidRPr="00C141C0">
        <w:rPr>
          <w:noProof/>
        </w:rPr>
        <w:t xml:space="preserve"> (8), e42098 (2012).</w:t>
      </w:r>
    </w:p>
    <w:p w14:paraId="20FBC70D" w14:textId="5F1650AB" w:rsidR="00C141C0" w:rsidRPr="00C141C0" w:rsidRDefault="00C141C0" w:rsidP="00B40C00">
      <w:pPr>
        <w:autoSpaceDE w:val="0"/>
        <w:autoSpaceDN w:val="0"/>
        <w:adjustRightInd w:val="0"/>
        <w:rPr>
          <w:noProof/>
        </w:rPr>
      </w:pPr>
      <w:r w:rsidRPr="00C141C0">
        <w:rPr>
          <w:noProof/>
        </w:rPr>
        <w:t>15.</w:t>
      </w:r>
      <w:r w:rsidRPr="00C141C0">
        <w:rPr>
          <w:noProof/>
        </w:rPr>
        <w:tab/>
        <w:t xml:space="preserve">Amann, T. </w:t>
      </w:r>
      <w:r w:rsidRPr="00B40C00">
        <w:rPr>
          <w:noProof/>
        </w:rPr>
        <w:t>et al.</w:t>
      </w:r>
      <w:r w:rsidRPr="00C141C0">
        <w:rPr>
          <w:noProof/>
        </w:rPr>
        <w:t xml:space="preserve"> Enhanced </w:t>
      </w:r>
      <w:r w:rsidR="00B40C00">
        <w:rPr>
          <w:noProof/>
        </w:rPr>
        <w:t>w</w:t>
      </w:r>
      <w:r w:rsidRPr="00C141C0">
        <w:rPr>
          <w:noProof/>
        </w:rPr>
        <w:t xml:space="preserve">eathering and related element fluxes-A cropland mesocosm approach. </w:t>
      </w:r>
      <w:r w:rsidRPr="00C141C0">
        <w:rPr>
          <w:i/>
          <w:iCs/>
          <w:noProof/>
        </w:rPr>
        <w:t>Biogeosciences</w:t>
      </w:r>
      <w:r w:rsidRPr="00C141C0">
        <w:rPr>
          <w:noProof/>
        </w:rPr>
        <w:t xml:space="preserve">. </w:t>
      </w:r>
      <w:r w:rsidRPr="00C141C0">
        <w:rPr>
          <w:b/>
          <w:bCs/>
          <w:noProof/>
        </w:rPr>
        <w:t>17</w:t>
      </w:r>
      <w:r w:rsidRPr="00C141C0">
        <w:rPr>
          <w:noProof/>
        </w:rPr>
        <w:t xml:space="preserve"> (1), 103–119 (2020).</w:t>
      </w:r>
    </w:p>
    <w:p w14:paraId="76100042" w14:textId="53C323A2" w:rsidR="00C141C0" w:rsidRPr="00C141C0" w:rsidRDefault="00C141C0" w:rsidP="00B40C00">
      <w:pPr>
        <w:autoSpaceDE w:val="0"/>
        <w:autoSpaceDN w:val="0"/>
        <w:adjustRightInd w:val="0"/>
        <w:rPr>
          <w:noProof/>
        </w:rPr>
      </w:pPr>
      <w:r w:rsidRPr="00C141C0">
        <w:rPr>
          <w:noProof/>
        </w:rPr>
        <w:t>16.</w:t>
      </w:r>
      <w:r w:rsidRPr="00C141C0">
        <w:rPr>
          <w:noProof/>
        </w:rPr>
        <w:tab/>
        <w:t>Manning, D.</w:t>
      </w:r>
      <w:r w:rsidR="00B40C00">
        <w:rPr>
          <w:noProof/>
        </w:rPr>
        <w:t xml:space="preserve"> </w:t>
      </w:r>
      <w:r w:rsidRPr="00C141C0">
        <w:rPr>
          <w:noProof/>
        </w:rPr>
        <w:t>A.</w:t>
      </w:r>
      <w:r w:rsidR="00B40C00">
        <w:rPr>
          <w:noProof/>
        </w:rPr>
        <w:t xml:space="preserve"> </w:t>
      </w:r>
      <w:r w:rsidRPr="00C141C0">
        <w:rPr>
          <w:noProof/>
        </w:rPr>
        <w:t xml:space="preserve">C., Renforth, P., Lopez-Capel, E., Robertson, S., Ghazireh, N. Carbonate precipitation in artificial soils produced from basaltic quarry fines and composts: An opportunity for passive carbon sequestration. </w:t>
      </w:r>
      <w:r w:rsidRPr="00C141C0">
        <w:rPr>
          <w:i/>
          <w:iCs/>
          <w:noProof/>
        </w:rPr>
        <w:t>International Journal of Greenhouse Gas Control</w:t>
      </w:r>
      <w:r w:rsidRPr="00C141C0">
        <w:rPr>
          <w:noProof/>
        </w:rPr>
        <w:t xml:space="preserve">. </w:t>
      </w:r>
      <w:r w:rsidRPr="00C141C0">
        <w:rPr>
          <w:b/>
          <w:bCs/>
          <w:noProof/>
        </w:rPr>
        <w:t>17</w:t>
      </w:r>
      <w:r w:rsidRPr="00C141C0">
        <w:rPr>
          <w:noProof/>
        </w:rPr>
        <w:t>, 309–317 (2013).</w:t>
      </w:r>
    </w:p>
    <w:p w14:paraId="5EE6C934" w14:textId="134BE155" w:rsidR="00C141C0" w:rsidRPr="00C141C0" w:rsidRDefault="00C141C0" w:rsidP="00B40C00">
      <w:pPr>
        <w:autoSpaceDE w:val="0"/>
        <w:autoSpaceDN w:val="0"/>
        <w:adjustRightInd w:val="0"/>
        <w:rPr>
          <w:noProof/>
        </w:rPr>
      </w:pPr>
      <w:r w:rsidRPr="00C141C0">
        <w:rPr>
          <w:noProof/>
        </w:rPr>
        <w:t>17.</w:t>
      </w:r>
      <w:r w:rsidRPr="00C141C0">
        <w:rPr>
          <w:noProof/>
        </w:rPr>
        <w:tab/>
        <w:t>Frazell, J., Elkins, R., O’Geen, A.</w:t>
      </w:r>
      <w:r w:rsidR="00B40C00">
        <w:rPr>
          <w:noProof/>
        </w:rPr>
        <w:t xml:space="preserve"> </w:t>
      </w:r>
      <w:r w:rsidRPr="00C141C0">
        <w:rPr>
          <w:noProof/>
        </w:rPr>
        <w:t xml:space="preserve">T., Reynolds, R., Meyers, J. Facts about </w:t>
      </w:r>
      <w:r w:rsidR="00B40C00">
        <w:rPr>
          <w:noProof/>
        </w:rPr>
        <w:t>s</w:t>
      </w:r>
      <w:r w:rsidRPr="00C141C0">
        <w:rPr>
          <w:noProof/>
        </w:rPr>
        <w:t xml:space="preserve">erpentine </w:t>
      </w:r>
      <w:r w:rsidR="00B40C00">
        <w:rPr>
          <w:noProof/>
        </w:rPr>
        <w:t>r</w:t>
      </w:r>
      <w:r w:rsidRPr="00C141C0">
        <w:rPr>
          <w:noProof/>
        </w:rPr>
        <w:t xml:space="preserve">ock and </w:t>
      </w:r>
      <w:r w:rsidR="00B40C00">
        <w:rPr>
          <w:noProof/>
        </w:rPr>
        <w:t>s</w:t>
      </w:r>
      <w:r w:rsidRPr="00C141C0">
        <w:rPr>
          <w:noProof/>
        </w:rPr>
        <w:t xml:space="preserve">oil </w:t>
      </w:r>
      <w:r w:rsidR="00B40C00">
        <w:rPr>
          <w:noProof/>
        </w:rPr>
        <w:t>c</w:t>
      </w:r>
      <w:r w:rsidRPr="00C141C0">
        <w:rPr>
          <w:noProof/>
        </w:rPr>
        <w:t xml:space="preserve">ontaining </w:t>
      </w:r>
      <w:r w:rsidR="00B40C00">
        <w:rPr>
          <w:noProof/>
        </w:rPr>
        <w:t>a</w:t>
      </w:r>
      <w:r w:rsidRPr="00C141C0">
        <w:rPr>
          <w:noProof/>
        </w:rPr>
        <w:t xml:space="preserve">sbestos in </w:t>
      </w:r>
      <w:r w:rsidR="00B40C00">
        <w:rPr>
          <w:noProof/>
        </w:rPr>
        <w:t>C</w:t>
      </w:r>
      <w:r w:rsidRPr="00C141C0">
        <w:rPr>
          <w:noProof/>
        </w:rPr>
        <w:t>alifornia</w:t>
      </w:r>
      <w:r w:rsidR="00B40C00">
        <w:rPr>
          <w:noProof/>
        </w:rPr>
        <w:t xml:space="preserve">. </w:t>
      </w:r>
      <w:r w:rsidR="00B40C00" w:rsidRPr="00B40C00">
        <w:rPr>
          <w:i/>
          <w:iCs/>
          <w:noProof/>
        </w:rPr>
        <w:t>ANR Publication</w:t>
      </w:r>
      <w:r w:rsidR="00B40C00">
        <w:rPr>
          <w:i/>
          <w:iCs/>
          <w:noProof/>
        </w:rPr>
        <w:t>: University of California</w:t>
      </w:r>
      <w:r w:rsidR="00B40C00" w:rsidRPr="00B40C00">
        <w:rPr>
          <w:i/>
          <w:iCs/>
          <w:noProof/>
        </w:rPr>
        <w:t>.</w:t>
      </w:r>
      <w:r w:rsidR="00B40C00">
        <w:rPr>
          <w:noProof/>
        </w:rPr>
        <w:t xml:space="preserve"> 83</w:t>
      </w:r>
      <w:r w:rsidR="002669AA">
        <w:rPr>
          <w:noProof/>
        </w:rPr>
        <w:t>9</w:t>
      </w:r>
      <w:r w:rsidR="00B40C00">
        <w:rPr>
          <w:noProof/>
        </w:rPr>
        <w:t>9</w:t>
      </w:r>
      <w:r w:rsidRPr="00B40C00">
        <w:rPr>
          <w:noProof/>
        </w:rPr>
        <w:t xml:space="preserve"> </w:t>
      </w:r>
      <w:r w:rsidRPr="00C141C0">
        <w:rPr>
          <w:noProof/>
        </w:rPr>
        <w:t>(2009).</w:t>
      </w:r>
    </w:p>
    <w:p w14:paraId="56C1B904" w14:textId="1AFC50FD" w:rsidR="00C141C0" w:rsidRPr="00C141C0" w:rsidRDefault="00C141C0" w:rsidP="00B40C00">
      <w:pPr>
        <w:autoSpaceDE w:val="0"/>
        <w:autoSpaceDN w:val="0"/>
        <w:adjustRightInd w:val="0"/>
        <w:rPr>
          <w:noProof/>
        </w:rPr>
      </w:pPr>
      <w:r w:rsidRPr="00C141C0">
        <w:rPr>
          <w:noProof/>
        </w:rPr>
        <w:t>18.</w:t>
      </w:r>
      <w:r w:rsidRPr="00C141C0">
        <w:rPr>
          <w:noProof/>
        </w:rPr>
        <w:tab/>
        <w:t>Kelland, M.</w:t>
      </w:r>
      <w:r w:rsidR="002669AA">
        <w:rPr>
          <w:noProof/>
        </w:rPr>
        <w:t xml:space="preserve"> </w:t>
      </w:r>
      <w:r w:rsidRPr="00C141C0">
        <w:rPr>
          <w:noProof/>
        </w:rPr>
        <w:t>E.</w:t>
      </w:r>
      <w:r w:rsidRPr="002669AA">
        <w:rPr>
          <w:noProof/>
        </w:rPr>
        <w:t xml:space="preserve"> et al.</w:t>
      </w:r>
      <w:r w:rsidRPr="00C141C0">
        <w:rPr>
          <w:noProof/>
        </w:rPr>
        <w:t xml:space="preserve"> Increased yield and CO</w:t>
      </w:r>
      <w:r w:rsidRPr="007C3876">
        <w:rPr>
          <w:noProof/>
          <w:vertAlign w:val="subscript"/>
        </w:rPr>
        <w:t>2</w:t>
      </w:r>
      <w:r w:rsidRPr="00C141C0">
        <w:rPr>
          <w:noProof/>
        </w:rPr>
        <w:t xml:space="preserve"> sequestration potential with the C</w:t>
      </w:r>
      <w:r w:rsidRPr="007C3876">
        <w:rPr>
          <w:noProof/>
          <w:vertAlign w:val="subscript"/>
        </w:rPr>
        <w:t>4</w:t>
      </w:r>
      <w:r w:rsidRPr="00C141C0">
        <w:rPr>
          <w:noProof/>
        </w:rPr>
        <w:t xml:space="preserve"> cereal Sorghum bicolor cultivated in basaltic rock dust‐amended agricultural soil. </w:t>
      </w:r>
      <w:r w:rsidRPr="00C141C0">
        <w:rPr>
          <w:i/>
          <w:iCs/>
          <w:noProof/>
        </w:rPr>
        <w:t>Global Change Biology</w:t>
      </w:r>
      <w:r w:rsidRPr="00C141C0">
        <w:rPr>
          <w:noProof/>
        </w:rPr>
        <w:t xml:space="preserve">. </w:t>
      </w:r>
      <w:r w:rsidRPr="00C141C0">
        <w:rPr>
          <w:b/>
          <w:bCs/>
          <w:noProof/>
        </w:rPr>
        <w:t>26</w:t>
      </w:r>
      <w:r w:rsidRPr="00C141C0">
        <w:rPr>
          <w:noProof/>
        </w:rPr>
        <w:t xml:space="preserve"> (6), 3658–3676 (2020).</w:t>
      </w:r>
    </w:p>
    <w:p w14:paraId="60E3A239" w14:textId="7B8E822C" w:rsidR="00C141C0" w:rsidRPr="00C141C0" w:rsidRDefault="00C141C0" w:rsidP="00B40C00">
      <w:pPr>
        <w:autoSpaceDE w:val="0"/>
        <w:autoSpaceDN w:val="0"/>
        <w:adjustRightInd w:val="0"/>
        <w:rPr>
          <w:noProof/>
        </w:rPr>
      </w:pPr>
      <w:r w:rsidRPr="00C141C0">
        <w:rPr>
          <w:noProof/>
        </w:rPr>
        <w:t>19.</w:t>
      </w:r>
      <w:r w:rsidRPr="00C141C0">
        <w:rPr>
          <w:noProof/>
        </w:rPr>
        <w:tab/>
        <w:t>Haque, F., Santos, R.</w:t>
      </w:r>
      <w:r w:rsidR="002669AA">
        <w:rPr>
          <w:noProof/>
        </w:rPr>
        <w:t xml:space="preserve"> </w:t>
      </w:r>
      <w:r w:rsidRPr="00C141C0">
        <w:rPr>
          <w:noProof/>
        </w:rPr>
        <w:t>M., Chiang, Y.</w:t>
      </w:r>
      <w:r w:rsidR="002669AA">
        <w:rPr>
          <w:noProof/>
        </w:rPr>
        <w:t xml:space="preserve"> </w:t>
      </w:r>
      <w:r w:rsidRPr="00C141C0">
        <w:rPr>
          <w:noProof/>
        </w:rPr>
        <w:t xml:space="preserve">W. Optimizing </w:t>
      </w:r>
      <w:r w:rsidR="002669AA">
        <w:rPr>
          <w:noProof/>
        </w:rPr>
        <w:t>i</w:t>
      </w:r>
      <w:r w:rsidR="002669AA" w:rsidRPr="00C141C0">
        <w:rPr>
          <w:noProof/>
        </w:rPr>
        <w:t xml:space="preserve">norganic </w:t>
      </w:r>
      <w:r w:rsidR="002669AA">
        <w:rPr>
          <w:noProof/>
        </w:rPr>
        <w:t>c</w:t>
      </w:r>
      <w:r w:rsidR="002669AA" w:rsidRPr="00C141C0">
        <w:rPr>
          <w:noProof/>
        </w:rPr>
        <w:t xml:space="preserve">arbon </w:t>
      </w:r>
      <w:r w:rsidR="002669AA">
        <w:rPr>
          <w:noProof/>
        </w:rPr>
        <w:t>s</w:t>
      </w:r>
      <w:r w:rsidR="002669AA" w:rsidRPr="00C141C0">
        <w:rPr>
          <w:noProof/>
        </w:rPr>
        <w:t>equestration and crop yield with wollastonite soil amendment in a microplot st</w:t>
      </w:r>
      <w:r w:rsidRPr="00C141C0">
        <w:rPr>
          <w:noProof/>
        </w:rPr>
        <w:t xml:space="preserve">udy. </w:t>
      </w:r>
      <w:r w:rsidRPr="00C141C0">
        <w:rPr>
          <w:i/>
          <w:iCs/>
          <w:noProof/>
        </w:rPr>
        <w:t xml:space="preserve">Frontiers in </w:t>
      </w:r>
      <w:r w:rsidR="002669AA">
        <w:rPr>
          <w:i/>
          <w:iCs/>
          <w:noProof/>
        </w:rPr>
        <w:t>P</w:t>
      </w:r>
      <w:r w:rsidRPr="00C141C0">
        <w:rPr>
          <w:i/>
          <w:iCs/>
          <w:noProof/>
        </w:rPr>
        <w:t xml:space="preserve">lant </w:t>
      </w:r>
      <w:r w:rsidR="002669AA">
        <w:rPr>
          <w:i/>
          <w:iCs/>
          <w:noProof/>
        </w:rPr>
        <w:t>S</w:t>
      </w:r>
      <w:r w:rsidRPr="00C141C0">
        <w:rPr>
          <w:i/>
          <w:iCs/>
          <w:noProof/>
        </w:rPr>
        <w:t>cience</w:t>
      </w:r>
      <w:r w:rsidRPr="00C141C0">
        <w:rPr>
          <w:noProof/>
        </w:rPr>
        <w:t xml:space="preserve">. </w:t>
      </w:r>
      <w:r w:rsidRPr="00C141C0">
        <w:rPr>
          <w:b/>
          <w:bCs/>
          <w:noProof/>
        </w:rPr>
        <w:t>11</w:t>
      </w:r>
      <w:r w:rsidRPr="00C141C0">
        <w:rPr>
          <w:noProof/>
        </w:rPr>
        <w:t>, 1012 (2020).</w:t>
      </w:r>
    </w:p>
    <w:p w14:paraId="17D34165" w14:textId="5A7438BC" w:rsidR="00C141C0" w:rsidRPr="00C141C0" w:rsidRDefault="00C141C0" w:rsidP="00B40C00">
      <w:pPr>
        <w:autoSpaceDE w:val="0"/>
        <w:autoSpaceDN w:val="0"/>
        <w:adjustRightInd w:val="0"/>
        <w:rPr>
          <w:noProof/>
        </w:rPr>
      </w:pPr>
      <w:r w:rsidRPr="00C141C0">
        <w:rPr>
          <w:noProof/>
        </w:rPr>
        <w:t>20.</w:t>
      </w:r>
      <w:r w:rsidRPr="00C141C0">
        <w:rPr>
          <w:noProof/>
        </w:rPr>
        <w:tab/>
        <w:t>Palandri, J.</w:t>
      </w:r>
      <w:r w:rsidR="002669AA">
        <w:rPr>
          <w:noProof/>
        </w:rPr>
        <w:t xml:space="preserve"> </w:t>
      </w:r>
      <w:r w:rsidRPr="00C141C0">
        <w:rPr>
          <w:noProof/>
        </w:rPr>
        <w:t>L., Kharaka, Y.</w:t>
      </w:r>
      <w:r w:rsidR="002669AA">
        <w:rPr>
          <w:noProof/>
        </w:rPr>
        <w:t xml:space="preserve"> </w:t>
      </w:r>
      <w:r w:rsidRPr="00C141C0">
        <w:rPr>
          <w:noProof/>
        </w:rPr>
        <w:t xml:space="preserve">K. A compilation of rate parameters of water-mineral interaction kinetics for application to geochemical modeling, USGS Open File report 2004-1068. </w:t>
      </w:r>
      <w:r w:rsidRPr="00C141C0">
        <w:rPr>
          <w:i/>
          <w:iCs/>
          <w:noProof/>
        </w:rPr>
        <w:t>Menlo Park, California, National Energy Technology Laboratory–United States Department of Energy</w:t>
      </w:r>
      <w:r w:rsidR="002669AA">
        <w:rPr>
          <w:i/>
          <w:iCs/>
          <w:noProof/>
        </w:rPr>
        <w:t>.</w:t>
      </w:r>
      <w:r w:rsidRPr="00C141C0">
        <w:rPr>
          <w:noProof/>
        </w:rPr>
        <w:t xml:space="preserve"> (2004).</w:t>
      </w:r>
    </w:p>
    <w:p w14:paraId="1E808D9F" w14:textId="04ADE2FE" w:rsidR="00C141C0" w:rsidRPr="00C141C0" w:rsidRDefault="00C141C0" w:rsidP="00B40C00">
      <w:pPr>
        <w:autoSpaceDE w:val="0"/>
        <w:autoSpaceDN w:val="0"/>
        <w:adjustRightInd w:val="0"/>
        <w:rPr>
          <w:noProof/>
        </w:rPr>
      </w:pPr>
      <w:r w:rsidRPr="00C141C0">
        <w:rPr>
          <w:noProof/>
        </w:rPr>
        <w:t>21.</w:t>
      </w:r>
      <w:r w:rsidRPr="00C141C0">
        <w:rPr>
          <w:noProof/>
        </w:rPr>
        <w:tab/>
        <w:t>Schott, J.</w:t>
      </w:r>
      <w:r w:rsidR="002669AA">
        <w:rPr>
          <w:noProof/>
        </w:rPr>
        <w:t xml:space="preserve"> et al.</w:t>
      </w:r>
      <w:r w:rsidRPr="00C141C0">
        <w:rPr>
          <w:noProof/>
        </w:rPr>
        <w:t xml:space="preserve"> Formation, growth and transformation of leached layers during silicate minerals dissolution: The example of wollastonite. </w:t>
      </w:r>
      <w:r w:rsidRPr="00C141C0">
        <w:rPr>
          <w:i/>
          <w:iCs/>
          <w:noProof/>
        </w:rPr>
        <w:t>Geochimica et Cosmochimica Acta</w:t>
      </w:r>
      <w:r w:rsidRPr="00C141C0">
        <w:rPr>
          <w:noProof/>
        </w:rPr>
        <w:t xml:space="preserve">. </w:t>
      </w:r>
      <w:r w:rsidRPr="00C141C0">
        <w:rPr>
          <w:b/>
          <w:bCs/>
          <w:noProof/>
        </w:rPr>
        <w:t>98</w:t>
      </w:r>
      <w:r w:rsidRPr="00C141C0">
        <w:rPr>
          <w:noProof/>
        </w:rPr>
        <w:t>, 259–281 (2012).</w:t>
      </w:r>
    </w:p>
    <w:p w14:paraId="44C5BCA4" w14:textId="09AFC0CF" w:rsidR="00C141C0" w:rsidRPr="00C141C0" w:rsidRDefault="00C141C0" w:rsidP="00B40C00">
      <w:pPr>
        <w:autoSpaceDE w:val="0"/>
        <w:autoSpaceDN w:val="0"/>
        <w:adjustRightInd w:val="0"/>
        <w:rPr>
          <w:noProof/>
        </w:rPr>
      </w:pPr>
      <w:r w:rsidRPr="00C141C0">
        <w:rPr>
          <w:noProof/>
        </w:rPr>
        <w:t>22.</w:t>
      </w:r>
      <w:r w:rsidRPr="00C141C0">
        <w:rPr>
          <w:noProof/>
        </w:rPr>
        <w:tab/>
        <w:t>Brioche, A.</w:t>
      </w:r>
      <w:r w:rsidR="002669AA">
        <w:rPr>
          <w:noProof/>
        </w:rPr>
        <w:t xml:space="preserve"> </w:t>
      </w:r>
      <w:r w:rsidRPr="00C141C0">
        <w:rPr>
          <w:noProof/>
        </w:rPr>
        <w:t xml:space="preserve">S. Mineral </w:t>
      </w:r>
      <w:r w:rsidR="002669AA">
        <w:rPr>
          <w:noProof/>
        </w:rPr>
        <w:t>c</w:t>
      </w:r>
      <w:r w:rsidRPr="00C141C0">
        <w:rPr>
          <w:noProof/>
        </w:rPr>
        <w:t xml:space="preserve">ommodity </w:t>
      </w:r>
      <w:r w:rsidR="002669AA">
        <w:rPr>
          <w:noProof/>
        </w:rPr>
        <w:t>s</w:t>
      </w:r>
      <w:r w:rsidRPr="00C141C0">
        <w:rPr>
          <w:noProof/>
        </w:rPr>
        <w:t xml:space="preserve">ummaries–Wollastonite. </w:t>
      </w:r>
      <w:r w:rsidRPr="00C141C0">
        <w:rPr>
          <w:i/>
          <w:iCs/>
          <w:noProof/>
        </w:rPr>
        <w:t>US Geological Survey</w:t>
      </w:r>
      <w:r w:rsidRPr="00C141C0">
        <w:rPr>
          <w:noProof/>
        </w:rPr>
        <w:t xml:space="preserve"> (2018).</w:t>
      </w:r>
    </w:p>
    <w:p w14:paraId="70E2BC09" w14:textId="015A2824" w:rsidR="00C141C0" w:rsidRPr="00C141C0" w:rsidRDefault="00C141C0" w:rsidP="00B40C00">
      <w:pPr>
        <w:autoSpaceDE w:val="0"/>
        <w:autoSpaceDN w:val="0"/>
        <w:adjustRightInd w:val="0"/>
        <w:rPr>
          <w:noProof/>
        </w:rPr>
      </w:pPr>
      <w:r w:rsidRPr="00C141C0">
        <w:rPr>
          <w:noProof/>
        </w:rPr>
        <w:t>23.</w:t>
      </w:r>
      <w:r w:rsidRPr="00C141C0">
        <w:rPr>
          <w:noProof/>
        </w:rPr>
        <w:tab/>
        <w:t>Haque, F., Santos, R.</w:t>
      </w:r>
      <w:r w:rsidR="002669AA">
        <w:rPr>
          <w:noProof/>
        </w:rPr>
        <w:t xml:space="preserve"> </w:t>
      </w:r>
      <w:r w:rsidRPr="00C141C0">
        <w:rPr>
          <w:noProof/>
        </w:rPr>
        <w:t>M., Dutta, A., Thimmanagari, M., Chiang, Y.</w:t>
      </w:r>
      <w:r w:rsidR="002669AA">
        <w:rPr>
          <w:noProof/>
        </w:rPr>
        <w:t xml:space="preserve"> </w:t>
      </w:r>
      <w:r w:rsidRPr="00C141C0">
        <w:rPr>
          <w:noProof/>
        </w:rPr>
        <w:t>W. Co-benefits of wollastonite weathering in agriculture: CO</w:t>
      </w:r>
      <w:r w:rsidRPr="007C3876">
        <w:rPr>
          <w:noProof/>
          <w:vertAlign w:val="subscript"/>
        </w:rPr>
        <w:t>2</w:t>
      </w:r>
      <w:r w:rsidRPr="00C141C0">
        <w:rPr>
          <w:noProof/>
        </w:rPr>
        <w:t xml:space="preserve"> sequestration and promoted plant growth. </w:t>
      </w:r>
      <w:r w:rsidRPr="00C141C0">
        <w:rPr>
          <w:i/>
          <w:iCs/>
          <w:noProof/>
        </w:rPr>
        <w:t xml:space="preserve">ACS </w:t>
      </w:r>
      <w:r w:rsidR="002669AA">
        <w:rPr>
          <w:i/>
          <w:iCs/>
          <w:noProof/>
        </w:rPr>
        <w:t>O</w:t>
      </w:r>
      <w:r w:rsidRPr="00C141C0">
        <w:rPr>
          <w:i/>
          <w:iCs/>
          <w:noProof/>
        </w:rPr>
        <w:t>mega</w:t>
      </w:r>
      <w:r w:rsidRPr="00C141C0">
        <w:rPr>
          <w:noProof/>
        </w:rPr>
        <w:t xml:space="preserve">. </w:t>
      </w:r>
      <w:r w:rsidRPr="00C141C0">
        <w:rPr>
          <w:b/>
          <w:bCs/>
          <w:noProof/>
        </w:rPr>
        <w:t>4</w:t>
      </w:r>
      <w:r w:rsidRPr="00C141C0">
        <w:rPr>
          <w:noProof/>
        </w:rPr>
        <w:t xml:space="preserve"> (1), 1425–1433 (2019).</w:t>
      </w:r>
    </w:p>
    <w:p w14:paraId="4554AB04" w14:textId="6E91216B" w:rsidR="00C141C0" w:rsidRPr="00C141C0" w:rsidRDefault="00C141C0" w:rsidP="00B40C00">
      <w:pPr>
        <w:autoSpaceDE w:val="0"/>
        <w:autoSpaceDN w:val="0"/>
        <w:adjustRightInd w:val="0"/>
        <w:rPr>
          <w:noProof/>
        </w:rPr>
      </w:pPr>
      <w:r w:rsidRPr="00C141C0">
        <w:rPr>
          <w:noProof/>
        </w:rPr>
        <w:t>24.</w:t>
      </w:r>
      <w:r w:rsidRPr="00C141C0">
        <w:rPr>
          <w:noProof/>
        </w:rPr>
        <w:tab/>
        <w:t>Li, Y., Both, A.-J., Wyenandt, C.</w:t>
      </w:r>
      <w:r w:rsidR="002669AA">
        <w:rPr>
          <w:noProof/>
        </w:rPr>
        <w:t xml:space="preserve"> </w:t>
      </w:r>
      <w:r w:rsidRPr="00C141C0">
        <w:rPr>
          <w:noProof/>
        </w:rPr>
        <w:t>A., Durner, E.</w:t>
      </w:r>
      <w:r w:rsidR="002669AA">
        <w:rPr>
          <w:noProof/>
        </w:rPr>
        <w:t xml:space="preserve"> </w:t>
      </w:r>
      <w:r w:rsidRPr="00C141C0">
        <w:rPr>
          <w:noProof/>
        </w:rPr>
        <w:t>F., Heckman, J.</w:t>
      </w:r>
      <w:r w:rsidR="002669AA">
        <w:rPr>
          <w:noProof/>
        </w:rPr>
        <w:t xml:space="preserve"> </w:t>
      </w:r>
      <w:r w:rsidRPr="00C141C0">
        <w:rPr>
          <w:noProof/>
        </w:rPr>
        <w:t xml:space="preserve">R. Applying Wollastonite to Soil to Adjust pH and Suppress Powdery Mildew on Pumpkin. </w:t>
      </w:r>
      <w:r w:rsidRPr="00C141C0">
        <w:rPr>
          <w:i/>
          <w:iCs/>
          <w:noProof/>
        </w:rPr>
        <w:t>HortTechnology</w:t>
      </w:r>
      <w:r w:rsidRPr="00C141C0">
        <w:rPr>
          <w:noProof/>
        </w:rPr>
        <w:t xml:space="preserve">. </w:t>
      </w:r>
      <w:r w:rsidRPr="00C141C0">
        <w:rPr>
          <w:b/>
          <w:bCs/>
          <w:noProof/>
        </w:rPr>
        <w:t>1</w:t>
      </w:r>
      <w:r w:rsidRPr="00C141C0">
        <w:rPr>
          <w:noProof/>
        </w:rPr>
        <w:t xml:space="preserve"> (aop), 1–10 (2019).</w:t>
      </w:r>
    </w:p>
    <w:p w14:paraId="5C319B22" w14:textId="5B55CB3C" w:rsidR="00C141C0" w:rsidRPr="00C141C0" w:rsidRDefault="00C141C0" w:rsidP="00B40C00">
      <w:pPr>
        <w:autoSpaceDE w:val="0"/>
        <w:autoSpaceDN w:val="0"/>
        <w:adjustRightInd w:val="0"/>
        <w:rPr>
          <w:noProof/>
        </w:rPr>
      </w:pPr>
      <w:r w:rsidRPr="00C141C0">
        <w:rPr>
          <w:noProof/>
        </w:rPr>
        <w:t>25.</w:t>
      </w:r>
      <w:r w:rsidRPr="00C141C0">
        <w:rPr>
          <w:noProof/>
        </w:rPr>
        <w:tab/>
        <w:t xml:space="preserve">Mao, P. </w:t>
      </w:r>
      <w:r w:rsidRPr="002669AA">
        <w:rPr>
          <w:noProof/>
        </w:rPr>
        <w:t>et al.</w:t>
      </w:r>
      <w:r w:rsidRPr="00C141C0">
        <w:rPr>
          <w:noProof/>
        </w:rPr>
        <w:t xml:space="preserve"> Phosphate addition diminishes the efficacy of wollastonite in decreasing Cd uptake by rice (Oryza sativa L.) in paddy soil. </w:t>
      </w:r>
      <w:r w:rsidRPr="00C141C0">
        <w:rPr>
          <w:i/>
          <w:iCs/>
          <w:noProof/>
        </w:rPr>
        <w:t xml:space="preserve">Science of the </w:t>
      </w:r>
      <w:r w:rsidR="002669AA">
        <w:rPr>
          <w:i/>
          <w:iCs/>
          <w:noProof/>
        </w:rPr>
        <w:t>T</w:t>
      </w:r>
      <w:r w:rsidRPr="00C141C0">
        <w:rPr>
          <w:i/>
          <w:iCs/>
          <w:noProof/>
        </w:rPr>
        <w:t xml:space="preserve">otal </w:t>
      </w:r>
      <w:r w:rsidR="002669AA">
        <w:rPr>
          <w:i/>
          <w:iCs/>
          <w:noProof/>
        </w:rPr>
        <w:t>E</w:t>
      </w:r>
      <w:r w:rsidRPr="00C141C0">
        <w:rPr>
          <w:i/>
          <w:iCs/>
          <w:noProof/>
        </w:rPr>
        <w:t>nvironment</w:t>
      </w:r>
      <w:r w:rsidRPr="00C141C0">
        <w:rPr>
          <w:noProof/>
        </w:rPr>
        <w:t xml:space="preserve">. </w:t>
      </w:r>
      <w:r w:rsidRPr="00C141C0">
        <w:rPr>
          <w:b/>
          <w:bCs/>
          <w:noProof/>
        </w:rPr>
        <w:t>687</w:t>
      </w:r>
      <w:r w:rsidRPr="00C141C0">
        <w:rPr>
          <w:noProof/>
        </w:rPr>
        <w:t>, 441–450 (2019).</w:t>
      </w:r>
    </w:p>
    <w:p w14:paraId="761949A8" w14:textId="43428836" w:rsidR="00C141C0" w:rsidRPr="00C141C0" w:rsidRDefault="00C141C0" w:rsidP="00B40C00">
      <w:pPr>
        <w:autoSpaceDE w:val="0"/>
        <w:autoSpaceDN w:val="0"/>
        <w:adjustRightInd w:val="0"/>
        <w:rPr>
          <w:noProof/>
        </w:rPr>
      </w:pPr>
      <w:r w:rsidRPr="00C141C0">
        <w:rPr>
          <w:noProof/>
        </w:rPr>
        <w:t>26.</w:t>
      </w:r>
      <w:r w:rsidRPr="00C141C0">
        <w:rPr>
          <w:noProof/>
        </w:rPr>
        <w:tab/>
        <w:t>Hangx, S.</w:t>
      </w:r>
      <w:r w:rsidR="002669AA">
        <w:rPr>
          <w:noProof/>
        </w:rPr>
        <w:t xml:space="preserve"> </w:t>
      </w:r>
      <w:r w:rsidRPr="00C141C0">
        <w:rPr>
          <w:noProof/>
        </w:rPr>
        <w:t>J.</w:t>
      </w:r>
      <w:r w:rsidR="002669AA">
        <w:rPr>
          <w:noProof/>
        </w:rPr>
        <w:t xml:space="preserve"> </w:t>
      </w:r>
      <w:r w:rsidRPr="00C141C0">
        <w:rPr>
          <w:noProof/>
        </w:rPr>
        <w:t>T., Spiers, C.</w:t>
      </w:r>
      <w:r w:rsidR="002669AA">
        <w:rPr>
          <w:noProof/>
        </w:rPr>
        <w:t xml:space="preserve"> </w:t>
      </w:r>
      <w:r w:rsidRPr="00C141C0">
        <w:rPr>
          <w:noProof/>
        </w:rPr>
        <w:t>J. Coastal spreading of olivine to control atmospheric CO</w:t>
      </w:r>
      <w:r w:rsidRPr="007C3876">
        <w:rPr>
          <w:noProof/>
          <w:vertAlign w:val="subscript"/>
        </w:rPr>
        <w:t>2</w:t>
      </w:r>
      <w:r w:rsidRPr="00C141C0">
        <w:rPr>
          <w:noProof/>
        </w:rPr>
        <w:t xml:space="preserve"> concentrations: A critical analysis of viability. </w:t>
      </w:r>
      <w:r w:rsidRPr="00C141C0">
        <w:rPr>
          <w:i/>
          <w:iCs/>
          <w:noProof/>
        </w:rPr>
        <w:t>International Journal of Greenhouse Gas Control</w:t>
      </w:r>
      <w:r w:rsidRPr="00C141C0">
        <w:rPr>
          <w:noProof/>
        </w:rPr>
        <w:t xml:space="preserve">. </w:t>
      </w:r>
      <w:r w:rsidRPr="00C141C0">
        <w:rPr>
          <w:b/>
          <w:bCs/>
          <w:noProof/>
        </w:rPr>
        <w:t>3</w:t>
      </w:r>
      <w:r w:rsidRPr="00C141C0">
        <w:rPr>
          <w:noProof/>
        </w:rPr>
        <w:t xml:space="preserve"> (6), 757–767 (2009).</w:t>
      </w:r>
    </w:p>
    <w:p w14:paraId="432B97DC" w14:textId="77777777" w:rsidR="00C141C0" w:rsidRPr="00C141C0" w:rsidRDefault="00C141C0" w:rsidP="00B40C00">
      <w:pPr>
        <w:autoSpaceDE w:val="0"/>
        <w:autoSpaceDN w:val="0"/>
        <w:adjustRightInd w:val="0"/>
        <w:rPr>
          <w:noProof/>
        </w:rPr>
      </w:pPr>
      <w:r w:rsidRPr="00C141C0">
        <w:rPr>
          <w:noProof/>
        </w:rPr>
        <w:t>27.</w:t>
      </w:r>
      <w:r w:rsidRPr="00C141C0">
        <w:rPr>
          <w:noProof/>
        </w:rPr>
        <w:tab/>
        <w:t xml:space="preserve">Zamanian, K., Pustovoytov, K., Kuzyakov, Y. Pedogenic carbonates: Forms and formation processes. </w:t>
      </w:r>
      <w:r w:rsidRPr="00C141C0">
        <w:rPr>
          <w:i/>
          <w:iCs/>
          <w:noProof/>
        </w:rPr>
        <w:t>Earth-Science Reviews</w:t>
      </w:r>
      <w:r w:rsidRPr="00C141C0">
        <w:rPr>
          <w:noProof/>
        </w:rPr>
        <w:t xml:space="preserve">. </w:t>
      </w:r>
      <w:r w:rsidRPr="00C141C0">
        <w:rPr>
          <w:b/>
          <w:bCs/>
          <w:noProof/>
        </w:rPr>
        <w:t>157</w:t>
      </w:r>
      <w:r w:rsidRPr="00C141C0">
        <w:rPr>
          <w:noProof/>
        </w:rPr>
        <w:t>, 1–17 (2016).</w:t>
      </w:r>
    </w:p>
    <w:p w14:paraId="7A6DA710" w14:textId="34E01E92" w:rsidR="00C141C0" w:rsidRPr="00C141C0" w:rsidRDefault="00C141C0" w:rsidP="00B40C00">
      <w:pPr>
        <w:autoSpaceDE w:val="0"/>
        <w:autoSpaceDN w:val="0"/>
        <w:adjustRightInd w:val="0"/>
        <w:rPr>
          <w:noProof/>
        </w:rPr>
      </w:pPr>
      <w:r w:rsidRPr="00C141C0">
        <w:rPr>
          <w:noProof/>
        </w:rPr>
        <w:t>28.</w:t>
      </w:r>
      <w:r w:rsidRPr="00C141C0">
        <w:rPr>
          <w:noProof/>
        </w:rPr>
        <w:tab/>
        <w:t>Dudhaiya, A., Haque, F., Fantucci, H., Santos, R.</w:t>
      </w:r>
      <w:r w:rsidR="002669AA">
        <w:rPr>
          <w:noProof/>
        </w:rPr>
        <w:t xml:space="preserve"> </w:t>
      </w:r>
      <w:r w:rsidRPr="00C141C0">
        <w:rPr>
          <w:noProof/>
        </w:rPr>
        <w:t>M. Characterization</w:t>
      </w:r>
      <w:r w:rsidR="002669AA" w:rsidRPr="00C141C0">
        <w:rPr>
          <w:noProof/>
        </w:rPr>
        <w:t xml:space="preserve"> of physically fractionated wollastonite-amended agricultural soils</w:t>
      </w:r>
      <w:r w:rsidRPr="00C141C0">
        <w:rPr>
          <w:noProof/>
        </w:rPr>
        <w:t xml:space="preserve">. </w:t>
      </w:r>
      <w:r w:rsidRPr="00C141C0">
        <w:rPr>
          <w:i/>
          <w:iCs/>
          <w:noProof/>
        </w:rPr>
        <w:t>Minerals</w:t>
      </w:r>
      <w:r w:rsidRPr="00C141C0">
        <w:rPr>
          <w:noProof/>
        </w:rPr>
        <w:t xml:space="preserve">. </w:t>
      </w:r>
      <w:r w:rsidRPr="00C141C0">
        <w:rPr>
          <w:b/>
          <w:bCs/>
          <w:noProof/>
        </w:rPr>
        <w:t>9</w:t>
      </w:r>
      <w:r w:rsidRPr="00C141C0">
        <w:rPr>
          <w:noProof/>
        </w:rPr>
        <w:t xml:space="preserve"> (10), 635 (2019).</w:t>
      </w:r>
    </w:p>
    <w:p w14:paraId="5BAF1057" w14:textId="74647EAB" w:rsidR="00C141C0" w:rsidRPr="00C141C0" w:rsidRDefault="00C141C0" w:rsidP="00B40C00">
      <w:pPr>
        <w:autoSpaceDE w:val="0"/>
        <w:autoSpaceDN w:val="0"/>
        <w:adjustRightInd w:val="0"/>
        <w:rPr>
          <w:noProof/>
        </w:rPr>
      </w:pPr>
      <w:r w:rsidRPr="00C141C0">
        <w:rPr>
          <w:noProof/>
        </w:rPr>
        <w:t>29.</w:t>
      </w:r>
      <w:r w:rsidRPr="00C141C0">
        <w:rPr>
          <w:noProof/>
        </w:rPr>
        <w:tab/>
      </w:r>
      <w:r w:rsidR="004117AF" w:rsidRPr="004117AF">
        <w:rPr>
          <w:noProof/>
        </w:rPr>
        <w:t>Eijlelkamp Soil &amp; Water.</w:t>
      </w:r>
      <w:r w:rsidR="00E9357A">
        <w:rPr>
          <w:noProof/>
        </w:rPr>
        <w:t xml:space="preserve"> Calcimeter </w:t>
      </w:r>
      <w:r w:rsidR="002669AA">
        <w:rPr>
          <w:noProof/>
        </w:rPr>
        <w:t>m</w:t>
      </w:r>
      <w:r w:rsidR="00E9357A">
        <w:rPr>
          <w:noProof/>
        </w:rPr>
        <w:t>anual.</w:t>
      </w:r>
      <w:r w:rsidR="004117AF" w:rsidRPr="004117AF">
        <w:rPr>
          <w:noProof/>
        </w:rPr>
        <w:t xml:space="preserve"> </w:t>
      </w:r>
      <w:r w:rsidR="00E9357A" w:rsidRPr="00E9357A">
        <w:rPr>
          <w:noProof/>
        </w:rPr>
        <w:t>https://www.eijkelkamp.com/download.php?file=M0853e_Calcimeter_b21b.pdf</w:t>
      </w:r>
      <w:r w:rsidR="004117AF" w:rsidRPr="004117AF">
        <w:rPr>
          <w:noProof/>
        </w:rPr>
        <w:t xml:space="preserve">. Retrieved on </w:t>
      </w:r>
      <w:r w:rsidR="00E9357A">
        <w:rPr>
          <w:noProof/>
        </w:rPr>
        <w:t>November</w:t>
      </w:r>
      <w:r w:rsidR="004117AF" w:rsidRPr="004117AF">
        <w:rPr>
          <w:noProof/>
        </w:rPr>
        <w:t xml:space="preserve"> 22, 2020.</w:t>
      </w:r>
    </w:p>
    <w:p w14:paraId="6612B970" w14:textId="2F660241" w:rsidR="00C141C0" w:rsidRPr="00C141C0" w:rsidRDefault="00C141C0" w:rsidP="00B40C00">
      <w:pPr>
        <w:autoSpaceDE w:val="0"/>
        <w:autoSpaceDN w:val="0"/>
        <w:adjustRightInd w:val="0"/>
        <w:rPr>
          <w:noProof/>
          <w:rtl/>
          <w:lang w:bidi="fa-IR"/>
        </w:rPr>
      </w:pPr>
      <w:r w:rsidRPr="00C141C0">
        <w:rPr>
          <w:noProof/>
        </w:rPr>
        <w:t>30.</w:t>
      </w:r>
      <w:r w:rsidRPr="00C141C0">
        <w:rPr>
          <w:noProof/>
        </w:rPr>
        <w:tab/>
      </w:r>
      <w:r w:rsidR="004117AF" w:rsidRPr="004117AF">
        <w:rPr>
          <w:noProof/>
        </w:rPr>
        <w:t xml:space="preserve">ASTM. ASTM D4373 - Standard test method for rapid determination of carbonate content of soils. </w:t>
      </w:r>
      <w:r w:rsidR="004117AF" w:rsidRPr="002669AA">
        <w:rPr>
          <w:i/>
          <w:iCs/>
          <w:noProof/>
        </w:rPr>
        <w:t>American Society of Testing of Materials</w:t>
      </w:r>
      <w:r w:rsidR="002669AA" w:rsidRPr="002669AA">
        <w:rPr>
          <w:i/>
          <w:iCs/>
          <w:noProof/>
        </w:rPr>
        <w:t>.</w:t>
      </w:r>
      <w:r w:rsidR="004117AF" w:rsidRPr="004117AF">
        <w:rPr>
          <w:noProof/>
        </w:rPr>
        <w:t xml:space="preserve"> (2014).</w:t>
      </w:r>
    </w:p>
    <w:p w14:paraId="7760E3BD" w14:textId="140F98B4" w:rsidR="00C141C0" w:rsidRPr="00C141C0" w:rsidRDefault="00C141C0" w:rsidP="00B40C00">
      <w:pPr>
        <w:autoSpaceDE w:val="0"/>
        <w:autoSpaceDN w:val="0"/>
        <w:adjustRightInd w:val="0"/>
        <w:rPr>
          <w:noProof/>
        </w:rPr>
      </w:pPr>
      <w:r w:rsidRPr="00C141C0">
        <w:rPr>
          <w:noProof/>
        </w:rPr>
        <w:lastRenderedPageBreak/>
        <w:t>31.</w:t>
      </w:r>
      <w:r w:rsidRPr="00C141C0">
        <w:rPr>
          <w:noProof/>
        </w:rPr>
        <w:tab/>
        <w:t>Schönenberger, J., Momose, T., Wagner, B., Leong, W.</w:t>
      </w:r>
      <w:r w:rsidR="002669AA">
        <w:rPr>
          <w:noProof/>
        </w:rPr>
        <w:t xml:space="preserve"> </w:t>
      </w:r>
      <w:r w:rsidRPr="00C141C0">
        <w:rPr>
          <w:noProof/>
        </w:rPr>
        <w:t>H., Tarnawski, V.</w:t>
      </w:r>
      <w:r w:rsidR="002669AA">
        <w:rPr>
          <w:noProof/>
        </w:rPr>
        <w:t xml:space="preserve"> </w:t>
      </w:r>
      <w:r w:rsidRPr="00C141C0">
        <w:rPr>
          <w:noProof/>
        </w:rPr>
        <w:t xml:space="preserve">R. Canadian field soils I. Mineral composition by XRD/XRF measurements. </w:t>
      </w:r>
      <w:r w:rsidRPr="00C141C0">
        <w:rPr>
          <w:i/>
          <w:iCs/>
          <w:noProof/>
        </w:rPr>
        <w:t>International Journal of Thermophysics</w:t>
      </w:r>
      <w:r w:rsidRPr="00C141C0">
        <w:rPr>
          <w:noProof/>
        </w:rPr>
        <w:t xml:space="preserve">. </w:t>
      </w:r>
      <w:r w:rsidRPr="00C141C0">
        <w:rPr>
          <w:b/>
          <w:bCs/>
          <w:noProof/>
        </w:rPr>
        <w:t>33</w:t>
      </w:r>
      <w:r w:rsidRPr="00C141C0">
        <w:rPr>
          <w:noProof/>
        </w:rPr>
        <w:t xml:space="preserve"> (2), 342–362 (2012).</w:t>
      </w:r>
    </w:p>
    <w:p w14:paraId="5B0DB2A2" w14:textId="77EFA7CD" w:rsidR="00C141C0" w:rsidRPr="00C141C0" w:rsidRDefault="00C141C0" w:rsidP="00B40C00">
      <w:pPr>
        <w:autoSpaceDE w:val="0"/>
        <w:autoSpaceDN w:val="0"/>
        <w:adjustRightInd w:val="0"/>
        <w:rPr>
          <w:noProof/>
        </w:rPr>
      </w:pPr>
      <w:r w:rsidRPr="00C141C0">
        <w:rPr>
          <w:noProof/>
        </w:rPr>
        <w:t>32.</w:t>
      </w:r>
      <w:r w:rsidRPr="00C141C0">
        <w:rPr>
          <w:noProof/>
        </w:rPr>
        <w:tab/>
        <w:t>Versteegh, E.</w:t>
      </w:r>
      <w:r w:rsidR="002669AA">
        <w:rPr>
          <w:noProof/>
        </w:rPr>
        <w:t xml:space="preserve"> </w:t>
      </w:r>
      <w:r w:rsidRPr="00C141C0">
        <w:rPr>
          <w:noProof/>
        </w:rPr>
        <w:t>A.</w:t>
      </w:r>
      <w:r w:rsidR="002669AA">
        <w:rPr>
          <w:noProof/>
        </w:rPr>
        <w:t xml:space="preserve"> </w:t>
      </w:r>
      <w:r w:rsidRPr="00C141C0">
        <w:rPr>
          <w:noProof/>
        </w:rPr>
        <w:t>A., Black, S., Hodson, M.</w:t>
      </w:r>
      <w:r w:rsidR="002669AA">
        <w:rPr>
          <w:noProof/>
        </w:rPr>
        <w:t xml:space="preserve"> </w:t>
      </w:r>
      <w:r w:rsidRPr="00C141C0">
        <w:rPr>
          <w:noProof/>
        </w:rPr>
        <w:t xml:space="preserve">E. Carbon isotope fractionation between amorphous calcium carbonate and calcite in earthworm-produced calcium carbonate. </w:t>
      </w:r>
      <w:r w:rsidRPr="00C141C0">
        <w:rPr>
          <w:i/>
          <w:iCs/>
          <w:noProof/>
        </w:rPr>
        <w:t>Applied Geochemistry</w:t>
      </w:r>
      <w:r w:rsidRPr="00C141C0">
        <w:rPr>
          <w:noProof/>
        </w:rPr>
        <w:t xml:space="preserve">. </w:t>
      </w:r>
      <w:r w:rsidRPr="00C141C0">
        <w:rPr>
          <w:b/>
          <w:bCs/>
          <w:noProof/>
        </w:rPr>
        <w:t>78</w:t>
      </w:r>
      <w:r w:rsidRPr="00C141C0">
        <w:rPr>
          <w:noProof/>
        </w:rPr>
        <w:t>, 351–356 (2017).</w:t>
      </w:r>
    </w:p>
    <w:p w14:paraId="378ADD20" w14:textId="6EDCEC0E" w:rsidR="00C141C0" w:rsidRPr="00C141C0" w:rsidRDefault="00C141C0" w:rsidP="00B40C00">
      <w:pPr>
        <w:autoSpaceDE w:val="0"/>
        <w:autoSpaceDN w:val="0"/>
        <w:adjustRightInd w:val="0"/>
        <w:rPr>
          <w:noProof/>
        </w:rPr>
      </w:pPr>
      <w:r w:rsidRPr="00C141C0">
        <w:rPr>
          <w:noProof/>
        </w:rPr>
        <w:t>33.</w:t>
      </w:r>
      <w:r w:rsidRPr="00C141C0">
        <w:rPr>
          <w:noProof/>
        </w:rPr>
        <w:tab/>
      </w:r>
      <w:r w:rsidR="004117AF" w:rsidRPr="004117AF">
        <w:rPr>
          <w:noProof/>
        </w:rPr>
        <w:t>EPA. Soil Sampling. https://www.epa.gov/sites/production/files/2015-06/documents/Soil-Sampling.pdf. LSASDPROC-300-R4 (2020). Retrieved on August 29, 2020.</w:t>
      </w:r>
    </w:p>
    <w:p w14:paraId="6551DA28" w14:textId="77777777" w:rsidR="00C141C0" w:rsidRPr="00C141C0" w:rsidRDefault="00C141C0" w:rsidP="00B40C00">
      <w:pPr>
        <w:autoSpaceDE w:val="0"/>
        <w:autoSpaceDN w:val="0"/>
        <w:adjustRightInd w:val="0"/>
        <w:rPr>
          <w:noProof/>
        </w:rPr>
      </w:pPr>
      <w:r w:rsidRPr="00C141C0">
        <w:rPr>
          <w:noProof/>
        </w:rPr>
        <w:t>34.</w:t>
      </w:r>
      <w:r w:rsidRPr="00C141C0">
        <w:rPr>
          <w:noProof/>
        </w:rPr>
        <w:tab/>
        <w:t xml:space="preserve">Smith, P. </w:t>
      </w:r>
      <w:r w:rsidRPr="002669AA">
        <w:rPr>
          <w:noProof/>
        </w:rPr>
        <w:t xml:space="preserve">et al. </w:t>
      </w:r>
      <w:r w:rsidRPr="00C141C0">
        <w:rPr>
          <w:noProof/>
        </w:rPr>
        <w:t xml:space="preserve">How to measure, report and verify soil carbon change to realize the potential of soil carbon sequestration for atmospheric greenhouse gas removal. </w:t>
      </w:r>
      <w:r w:rsidRPr="00C141C0">
        <w:rPr>
          <w:i/>
          <w:iCs/>
          <w:noProof/>
        </w:rPr>
        <w:t>Global Change Biology</w:t>
      </w:r>
      <w:r w:rsidRPr="00C141C0">
        <w:rPr>
          <w:noProof/>
        </w:rPr>
        <w:t xml:space="preserve">. </w:t>
      </w:r>
      <w:r w:rsidRPr="00C141C0">
        <w:rPr>
          <w:b/>
          <w:bCs/>
          <w:noProof/>
        </w:rPr>
        <w:t>26</w:t>
      </w:r>
      <w:r w:rsidRPr="00C141C0">
        <w:rPr>
          <w:noProof/>
        </w:rPr>
        <w:t xml:space="preserve"> (1), 219–241 (2020).</w:t>
      </w:r>
    </w:p>
    <w:p w14:paraId="102B1FF4" w14:textId="77777777" w:rsidR="00C141C0" w:rsidRPr="00C141C0" w:rsidRDefault="00C141C0" w:rsidP="00B40C00">
      <w:pPr>
        <w:autoSpaceDE w:val="0"/>
        <w:autoSpaceDN w:val="0"/>
        <w:adjustRightInd w:val="0"/>
        <w:rPr>
          <w:noProof/>
        </w:rPr>
      </w:pPr>
      <w:r w:rsidRPr="00C141C0">
        <w:rPr>
          <w:noProof/>
        </w:rPr>
        <w:t>35.</w:t>
      </w:r>
      <w:r w:rsidRPr="00C141C0">
        <w:rPr>
          <w:noProof/>
        </w:rPr>
        <w:tab/>
        <w:t xml:space="preserve">Donovan, P. Measuring soil carbon change: A flexible, practical, local method. </w:t>
      </w:r>
      <w:r w:rsidRPr="00C141C0">
        <w:rPr>
          <w:i/>
          <w:iCs/>
          <w:noProof/>
        </w:rPr>
        <w:t>Retrieved on November</w:t>
      </w:r>
      <w:r w:rsidRPr="00C141C0">
        <w:rPr>
          <w:noProof/>
        </w:rPr>
        <w:t xml:space="preserve">. </w:t>
      </w:r>
      <w:r w:rsidRPr="00C141C0">
        <w:rPr>
          <w:b/>
          <w:bCs/>
          <w:noProof/>
        </w:rPr>
        <w:t>5</w:t>
      </w:r>
      <w:r w:rsidRPr="00C141C0">
        <w:rPr>
          <w:noProof/>
        </w:rPr>
        <w:t>, 2014 (2013).</w:t>
      </w:r>
    </w:p>
    <w:p w14:paraId="61758AF0" w14:textId="3C9C98F9" w:rsidR="00C141C0" w:rsidRPr="00C141C0" w:rsidRDefault="00C141C0" w:rsidP="00B40C00">
      <w:pPr>
        <w:autoSpaceDE w:val="0"/>
        <w:autoSpaceDN w:val="0"/>
        <w:adjustRightInd w:val="0"/>
        <w:rPr>
          <w:noProof/>
        </w:rPr>
      </w:pPr>
      <w:r w:rsidRPr="00C141C0">
        <w:rPr>
          <w:noProof/>
        </w:rPr>
        <w:t>36.</w:t>
      </w:r>
      <w:r w:rsidRPr="00C141C0">
        <w:rPr>
          <w:noProof/>
        </w:rPr>
        <w:tab/>
        <w:t>Haque, F., Santos, R.</w:t>
      </w:r>
      <w:r w:rsidR="002669AA">
        <w:rPr>
          <w:noProof/>
        </w:rPr>
        <w:t xml:space="preserve"> </w:t>
      </w:r>
      <w:r w:rsidRPr="00C141C0">
        <w:rPr>
          <w:noProof/>
        </w:rPr>
        <w:t>M., Chiang, Y.</w:t>
      </w:r>
      <w:r w:rsidR="002669AA">
        <w:rPr>
          <w:noProof/>
        </w:rPr>
        <w:t xml:space="preserve"> </w:t>
      </w:r>
      <w:r w:rsidRPr="00C141C0">
        <w:rPr>
          <w:noProof/>
        </w:rPr>
        <w:t xml:space="preserve">W. Using nondestructive techniques in mineral carbonation for understanding reaction fundamentals. </w:t>
      </w:r>
      <w:r w:rsidRPr="00C141C0">
        <w:rPr>
          <w:i/>
          <w:iCs/>
          <w:noProof/>
        </w:rPr>
        <w:t>Powder Technology</w:t>
      </w:r>
      <w:r w:rsidRPr="00C141C0">
        <w:rPr>
          <w:noProof/>
        </w:rPr>
        <w:t xml:space="preserve">. </w:t>
      </w:r>
      <w:r w:rsidRPr="00C141C0">
        <w:rPr>
          <w:b/>
          <w:bCs/>
          <w:noProof/>
        </w:rPr>
        <w:t>357</w:t>
      </w:r>
      <w:r w:rsidRPr="00C141C0">
        <w:rPr>
          <w:noProof/>
        </w:rPr>
        <w:t>, 134–148 (2019).</w:t>
      </w:r>
    </w:p>
    <w:p w14:paraId="755FF4F9" w14:textId="77777777" w:rsidR="00C141C0" w:rsidRPr="00C141C0" w:rsidRDefault="00C141C0" w:rsidP="00B40C00">
      <w:pPr>
        <w:autoSpaceDE w:val="0"/>
        <w:autoSpaceDN w:val="0"/>
        <w:adjustRightInd w:val="0"/>
        <w:rPr>
          <w:noProof/>
        </w:rPr>
      </w:pPr>
      <w:r w:rsidRPr="00C141C0">
        <w:rPr>
          <w:noProof/>
        </w:rPr>
        <w:t>37.</w:t>
      </w:r>
      <w:r w:rsidRPr="00C141C0">
        <w:rPr>
          <w:noProof/>
        </w:rPr>
        <w:tab/>
        <w:t>Han, X.</w:t>
      </w:r>
      <w:r w:rsidRPr="002669AA">
        <w:rPr>
          <w:noProof/>
        </w:rPr>
        <w:t xml:space="preserve"> et al.</w:t>
      </w:r>
      <w:r w:rsidRPr="00C141C0">
        <w:rPr>
          <w:noProof/>
        </w:rPr>
        <w:t xml:space="preserve"> Understanding soil carbon sequestration following the afforestation of former arable land by physical fractionation. </w:t>
      </w:r>
      <w:r w:rsidRPr="00C141C0">
        <w:rPr>
          <w:i/>
          <w:iCs/>
          <w:noProof/>
        </w:rPr>
        <w:t>Catena</w:t>
      </w:r>
      <w:r w:rsidRPr="00C141C0">
        <w:rPr>
          <w:noProof/>
        </w:rPr>
        <w:t xml:space="preserve">. </w:t>
      </w:r>
      <w:r w:rsidRPr="00C141C0">
        <w:rPr>
          <w:b/>
          <w:bCs/>
          <w:noProof/>
        </w:rPr>
        <w:t>150</w:t>
      </w:r>
      <w:r w:rsidRPr="00C141C0">
        <w:rPr>
          <w:noProof/>
        </w:rPr>
        <w:t>, 317–327 (2017).</w:t>
      </w:r>
    </w:p>
    <w:p w14:paraId="7D45E1D9" w14:textId="6B46E27A" w:rsidR="00C141C0" w:rsidRDefault="00C141C0" w:rsidP="00B40C00">
      <w:pPr>
        <w:autoSpaceDE w:val="0"/>
        <w:autoSpaceDN w:val="0"/>
        <w:adjustRightInd w:val="0"/>
        <w:rPr>
          <w:noProof/>
        </w:rPr>
      </w:pPr>
      <w:r w:rsidRPr="00C141C0">
        <w:rPr>
          <w:noProof/>
        </w:rPr>
        <w:t>38.</w:t>
      </w:r>
      <w:r w:rsidRPr="00C141C0">
        <w:rPr>
          <w:noProof/>
        </w:rPr>
        <w:tab/>
        <w:t xml:space="preserve">Jagadamma, S., Lal, R. Distribution of organic carbon in physical fractions of soils as affected by agricultural management. </w:t>
      </w:r>
      <w:r w:rsidRPr="00C141C0">
        <w:rPr>
          <w:i/>
          <w:iCs/>
          <w:noProof/>
        </w:rPr>
        <w:t>Biology and Fertility of Soils</w:t>
      </w:r>
      <w:r w:rsidRPr="00C141C0">
        <w:rPr>
          <w:noProof/>
        </w:rPr>
        <w:t xml:space="preserve">. </w:t>
      </w:r>
      <w:r w:rsidRPr="00C141C0">
        <w:rPr>
          <w:b/>
          <w:bCs/>
          <w:noProof/>
        </w:rPr>
        <w:t>46</w:t>
      </w:r>
      <w:r w:rsidRPr="00C141C0">
        <w:rPr>
          <w:noProof/>
        </w:rPr>
        <w:t xml:space="preserve"> (6), 543–554 (2010).</w:t>
      </w:r>
    </w:p>
    <w:p w14:paraId="196B4574" w14:textId="0ADBAD6A" w:rsidR="00155C14" w:rsidRPr="00C141C0" w:rsidRDefault="00155C14" w:rsidP="00B40C00">
      <w:pPr>
        <w:autoSpaceDE w:val="0"/>
        <w:autoSpaceDN w:val="0"/>
        <w:adjustRightInd w:val="0"/>
        <w:rPr>
          <w:noProof/>
        </w:rPr>
      </w:pPr>
      <w:r>
        <w:rPr>
          <w:noProof/>
        </w:rPr>
        <w:t xml:space="preserve">39.     </w:t>
      </w:r>
      <w:r w:rsidRPr="00155C14">
        <w:rPr>
          <w:noProof/>
        </w:rPr>
        <w:t xml:space="preserve">Walter, K., Don, A., Tiemeyer, B., Freibauer, A. Determining soil bulk density for carbon stock calculations: a systematic method comparison. </w:t>
      </w:r>
      <w:r w:rsidRPr="002669AA">
        <w:rPr>
          <w:i/>
          <w:iCs/>
          <w:noProof/>
        </w:rPr>
        <w:t>Soil Science Society of America Journal.</w:t>
      </w:r>
      <w:r w:rsidRPr="00155C14">
        <w:rPr>
          <w:noProof/>
        </w:rPr>
        <w:t xml:space="preserve"> </w:t>
      </w:r>
      <w:r w:rsidRPr="002669AA">
        <w:rPr>
          <w:b/>
          <w:bCs/>
          <w:noProof/>
        </w:rPr>
        <w:t>80</w:t>
      </w:r>
      <w:r w:rsidRPr="00155C14">
        <w:rPr>
          <w:noProof/>
        </w:rPr>
        <w:t xml:space="preserve"> (3), 579–591 (2016)</w:t>
      </w:r>
    </w:p>
    <w:p w14:paraId="7CF64986" w14:textId="1A70FCDD" w:rsidR="00C141C0" w:rsidRPr="00C141C0" w:rsidRDefault="00155C14" w:rsidP="00B40C00">
      <w:pPr>
        <w:autoSpaceDE w:val="0"/>
        <w:autoSpaceDN w:val="0"/>
        <w:adjustRightInd w:val="0"/>
        <w:rPr>
          <w:noProof/>
        </w:rPr>
      </w:pPr>
      <w:r>
        <w:rPr>
          <w:noProof/>
        </w:rPr>
        <w:t>40</w:t>
      </w:r>
      <w:r w:rsidR="00C141C0" w:rsidRPr="00C141C0">
        <w:rPr>
          <w:noProof/>
        </w:rPr>
        <w:t>.</w:t>
      </w:r>
      <w:r w:rsidR="00C141C0" w:rsidRPr="00C141C0">
        <w:rPr>
          <w:noProof/>
        </w:rPr>
        <w:tab/>
        <w:t>Huijgen, W.</w:t>
      </w:r>
      <w:r w:rsidR="002669AA">
        <w:rPr>
          <w:noProof/>
        </w:rPr>
        <w:t xml:space="preserve"> </w:t>
      </w:r>
      <w:r w:rsidR="00C141C0" w:rsidRPr="00C141C0">
        <w:rPr>
          <w:noProof/>
        </w:rPr>
        <w:t>J.</w:t>
      </w:r>
      <w:r w:rsidR="002669AA">
        <w:rPr>
          <w:noProof/>
        </w:rPr>
        <w:t xml:space="preserve"> </w:t>
      </w:r>
      <w:r w:rsidR="00C141C0" w:rsidRPr="00C141C0">
        <w:rPr>
          <w:noProof/>
        </w:rPr>
        <w:t>J., Witkamp, G.</w:t>
      </w:r>
      <w:r w:rsidR="002669AA">
        <w:rPr>
          <w:noProof/>
        </w:rPr>
        <w:t xml:space="preserve"> </w:t>
      </w:r>
      <w:r w:rsidR="00C141C0" w:rsidRPr="00C141C0">
        <w:rPr>
          <w:noProof/>
        </w:rPr>
        <w:t>-J., Comans, R.</w:t>
      </w:r>
      <w:r w:rsidR="002669AA">
        <w:rPr>
          <w:noProof/>
        </w:rPr>
        <w:t xml:space="preserve"> </w:t>
      </w:r>
      <w:r w:rsidR="00C141C0" w:rsidRPr="00C141C0">
        <w:rPr>
          <w:noProof/>
        </w:rPr>
        <w:t>N.</w:t>
      </w:r>
      <w:r w:rsidR="002669AA">
        <w:rPr>
          <w:noProof/>
        </w:rPr>
        <w:t xml:space="preserve"> </w:t>
      </w:r>
      <w:r w:rsidR="00C141C0" w:rsidRPr="00C141C0">
        <w:rPr>
          <w:noProof/>
        </w:rPr>
        <w:t>J. Mechanisms of aqueous wollastonite carbonation as a possible CO</w:t>
      </w:r>
      <w:r w:rsidR="00C141C0" w:rsidRPr="007C3876">
        <w:rPr>
          <w:noProof/>
          <w:vertAlign w:val="subscript"/>
        </w:rPr>
        <w:t>2</w:t>
      </w:r>
      <w:r w:rsidR="00C141C0" w:rsidRPr="00C141C0">
        <w:rPr>
          <w:noProof/>
        </w:rPr>
        <w:t xml:space="preserve"> sequestration process. </w:t>
      </w:r>
      <w:r w:rsidR="00C141C0" w:rsidRPr="00C141C0">
        <w:rPr>
          <w:i/>
          <w:iCs/>
          <w:noProof/>
        </w:rPr>
        <w:t>Chemical Engineering Science</w:t>
      </w:r>
      <w:r w:rsidR="00C141C0" w:rsidRPr="00C141C0">
        <w:rPr>
          <w:noProof/>
        </w:rPr>
        <w:t xml:space="preserve">. </w:t>
      </w:r>
      <w:r w:rsidR="00C141C0" w:rsidRPr="00C141C0">
        <w:rPr>
          <w:b/>
          <w:bCs/>
          <w:noProof/>
        </w:rPr>
        <w:t>61</w:t>
      </w:r>
      <w:r w:rsidR="00C141C0" w:rsidRPr="00C141C0">
        <w:rPr>
          <w:noProof/>
        </w:rPr>
        <w:t xml:space="preserve"> (13), 4242–4251 (2006).</w:t>
      </w:r>
    </w:p>
    <w:p w14:paraId="0F6F9816" w14:textId="53F63D04" w:rsidR="00C141C0" w:rsidRPr="00C141C0" w:rsidRDefault="00C141C0" w:rsidP="00B40C00">
      <w:pPr>
        <w:autoSpaceDE w:val="0"/>
        <w:autoSpaceDN w:val="0"/>
        <w:adjustRightInd w:val="0"/>
        <w:rPr>
          <w:noProof/>
        </w:rPr>
      </w:pPr>
      <w:r w:rsidRPr="00C141C0">
        <w:rPr>
          <w:noProof/>
        </w:rPr>
        <w:t>4</w:t>
      </w:r>
      <w:r w:rsidR="00155C14">
        <w:rPr>
          <w:noProof/>
        </w:rPr>
        <w:t>1</w:t>
      </w:r>
      <w:r w:rsidRPr="00C141C0">
        <w:rPr>
          <w:noProof/>
        </w:rPr>
        <w:t>.</w:t>
      </w:r>
      <w:r w:rsidRPr="00C141C0">
        <w:rPr>
          <w:noProof/>
        </w:rPr>
        <w:tab/>
        <w:t>Bughio, M.</w:t>
      </w:r>
      <w:r w:rsidR="002669AA">
        <w:rPr>
          <w:noProof/>
        </w:rPr>
        <w:t xml:space="preserve"> </w:t>
      </w:r>
      <w:r w:rsidRPr="00C141C0">
        <w:rPr>
          <w:noProof/>
        </w:rPr>
        <w:t>A.</w:t>
      </w:r>
      <w:r w:rsidRPr="002669AA">
        <w:rPr>
          <w:noProof/>
        </w:rPr>
        <w:t xml:space="preserve"> et al. </w:t>
      </w:r>
      <w:r w:rsidRPr="00C141C0">
        <w:rPr>
          <w:noProof/>
        </w:rPr>
        <w:t xml:space="preserve">Neoformation of pedogenic carbonates by irrigation and fertilization and their contribution to carbon sequestration in soil. </w:t>
      </w:r>
      <w:r w:rsidRPr="00C141C0">
        <w:rPr>
          <w:i/>
          <w:iCs/>
          <w:noProof/>
        </w:rPr>
        <w:t>Geoderma</w:t>
      </w:r>
      <w:r w:rsidRPr="00C141C0">
        <w:rPr>
          <w:noProof/>
        </w:rPr>
        <w:t xml:space="preserve">. </w:t>
      </w:r>
      <w:r w:rsidRPr="00C141C0">
        <w:rPr>
          <w:b/>
          <w:bCs/>
          <w:noProof/>
        </w:rPr>
        <w:t>262</w:t>
      </w:r>
      <w:r w:rsidRPr="00C141C0">
        <w:rPr>
          <w:noProof/>
        </w:rPr>
        <w:t>, 12–19 (2016).</w:t>
      </w:r>
    </w:p>
    <w:p w14:paraId="472A47F4" w14:textId="72B63557" w:rsidR="00C141C0" w:rsidRPr="00C141C0" w:rsidRDefault="00C141C0" w:rsidP="00B40C00">
      <w:pPr>
        <w:autoSpaceDE w:val="0"/>
        <w:autoSpaceDN w:val="0"/>
        <w:adjustRightInd w:val="0"/>
        <w:rPr>
          <w:noProof/>
        </w:rPr>
      </w:pPr>
      <w:r w:rsidRPr="00C141C0">
        <w:rPr>
          <w:noProof/>
        </w:rPr>
        <w:t>4</w:t>
      </w:r>
      <w:r w:rsidR="00155C14">
        <w:rPr>
          <w:noProof/>
        </w:rPr>
        <w:t>2</w:t>
      </w:r>
      <w:r w:rsidRPr="00C141C0">
        <w:rPr>
          <w:noProof/>
        </w:rPr>
        <w:t>.</w:t>
      </w:r>
      <w:r w:rsidRPr="00C141C0">
        <w:rPr>
          <w:noProof/>
        </w:rPr>
        <w:tab/>
        <w:t xml:space="preserve">Carmi, I., Kronfeld, J., Moinester, M. Sequestration of atmospheric carbon dioxide as inorganic carbon in the unsaturated zone under semi-arid forests. </w:t>
      </w:r>
      <w:r w:rsidRPr="00C141C0">
        <w:rPr>
          <w:i/>
          <w:iCs/>
          <w:noProof/>
        </w:rPr>
        <w:t>Catena</w:t>
      </w:r>
      <w:r w:rsidRPr="00C141C0">
        <w:rPr>
          <w:noProof/>
        </w:rPr>
        <w:t xml:space="preserve">. </w:t>
      </w:r>
      <w:r w:rsidRPr="00C141C0">
        <w:rPr>
          <w:b/>
          <w:bCs/>
          <w:noProof/>
        </w:rPr>
        <w:t>173</w:t>
      </w:r>
      <w:r w:rsidRPr="00C141C0">
        <w:rPr>
          <w:noProof/>
        </w:rPr>
        <w:t xml:space="preserve"> (October 2018), 93–98 (2019).</w:t>
      </w:r>
    </w:p>
    <w:p w14:paraId="2CFD5D55" w14:textId="47D9826F" w:rsidR="00C141C0" w:rsidRPr="00C141C0" w:rsidRDefault="00C141C0" w:rsidP="00B40C00">
      <w:pPr>
        <w:autoSpaceDE w:val="0"/>
        <w:autoSpaceDN w:val="0"/>
        <w:adjustRightInd w:val="0"/>
        <w:rPr>
          <w:noProof/>
        </w:rPr>
      </w:pPr>
      <w:r w:rsidRPr="00C141C0">
        <w:rPr>
          <w:noProof/>
        </w:rPr>
        <w:t>4</w:t>
      </w:r>
      <w:r w:rsidR="00155C14">
        <w:rPr>
          <w:noProof/>
        </w:rPr>
        <w:t>3</w:t>
      </w:r>
      <w:r w:rsidRPr="00C141C0">
        <w:rPr>
          <w:noProof/>
        </w:rPr>
        <w:t>.</w:t>
      </w:r>
      <w:r w:rsidRPr="00C141C0">
        <w:rPr>
          <w:noProof/>
        </w:rPr>
        <w:tab/>
        <w:t>Washbourne, C.</w:t>
      </w:r>
      <w:r w:rsidR="002669AA">
        <w:rPr>
          <w:noProof/>
        </w:rPr>
        <w:t xml:space="preserve"> </w:t>
      </w:r>
      <w:r w:rsidRPr="00C141C0">
        <w:rPr>
          <w:noProof/>
        </w:rPr>
        <w:t>L., Lopez-Capel, E., Renforth, P., Ascough, P.</w:t>
      </w:r>
      <w:r w:rsidR="002669AA">
        <w:rPr>
          <w:noProof/>
        </w:rPr>
        <w:t xml:space="preserve"> </w:t>
      </w:r>
      <w:r w:rsidRPr="00C141C0">
        <w:rPr>
          <w:noProof/>
        </w:rPr>
        <w:t>L., Manning, D.</w:t>
      </w:r>
      <w:r w:rsidR="002669AA">
        <w:rPr>
          <w:noProof/>
        </w:rPr>
        <w:t xml:space="preserve"> </w:t>
      </w:r>
      <w:r w:rsidRPr="00C141C0">
        <w:rPr>
          <w:noProof/>
        </w:rPr>
        <w:t>A.</w:t>
      </w:r>
      <w:r w:rsidR="002669AA">
        <w:rPr>
          <w:noProof/>
        </w:rPr>
        <w:t xml:space="preserve"> </w:t>
      </w:r>
      <w:r w:rsidRPr="00C141C0">
        <w:rPr>
          <w:noProof/>
        </w:rPr>
        <w:t>C. Rapid removal of atmospheric CO</w:t>
      </w:r>
      <w:r w:rsidRPr="007C3876">
        <w:rPr>
          <w:noProof/>
          <w:vertAlign w:val="subscript"/>
        </w:rPr>
        <w:t>2</w:t>
      </w:r>
      <w:r w:rsidRPr="00C141C0">
        <w:rPr>
          <w:noProof/>
        </w:rPr>
        <w:t xml:space="preserve"> by urban soils. </w:t>
      </w:r>
      <w:r w:rsidRPr="00C141C0">
        <w:rPr>
          <w:i/>
          <w:iCs/>
          <w:noProof/>
        </w:rPr>
        <w:t>Environmental Science and Technology</w:t>
      </w:r>
      <w:r w:rsidRPr="00C141C0">
        <w:rPr>
          <w:noProof/>
        </w:rPr>
        <w:t xml:space="preserve">. </w:t>
      </w:r>
      <w:r w:rsidRPr="00C141C0">
        <w:rPr>
          <w:b/>
          <w:bCs/>
          <w:noProof/>
        </w:rPr>
        <w:t>49</w:t>
      </w:r>
      <w:r w:rsidRPr="00C141C0">
        <w:rPr>
          <w:noProof/>
        </w:rPr>
        <w:t xml:space="preserve"> (9), 5434–5440 (2015).</w:t>
      </w:r>
    </w:p>
    <w:p w14:paraId="0EF2626B" w14:textId="77777777" w:rsidR="00351087" w:rsidRPr="007E1039" w:rsidRDefault="00351087" w:rsidP="00B40C00">
      <w:pPr>
        <w:keepLines/>
        <w:rPr>
          <w:color w:val="808080"/>
        </w:rPr>
      </w:pPr>
    </w:p>
    <w:sectPr w:rsidR="00351087" w:rsidRPr="007E1039" w:rsidSect="00644E7E">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D9FAC" w14:textId="77777777" w:rsidR="00E5210E" w:rsidRDefault="00E5210E">
      <w:r>
        <w:separator/>
      </w:r>
    </w:p>
  </w:endnote>
  <w:endnote w:type="continuationSeparator" w:id="0">
    <w:p w14:paraId="16D6ED05" w14:textId="77777777" w:rsidR="00E5210E" w:rsidRDefault="00E5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3FBC" w14:textId="77777777" w:rsidR="00B40C00" w:rsidRDefault="00B40C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643C3" w14:textId="77777777" w:rsidR="00E5210E" w:rsidRDefault="00E5210E">
      <w:r>
        <w:separator/>
      </w:r>
    </w:p>
  </w:footnote>
  <w:footnote w:type="continuationSeparator" w:id="0">
    <w:p w14:paraId="3753DD57" w14:textId="77777777" w:rsidR="00E5210E" w:rsidRDefault="00E52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6FC6F" w14:textId="77777777" w:rsidR="00B40C00" w:rsidRDefault="00B40C0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D220" w14:textId="77777777" w:rsidR="00B40C00" w:rsidRDefault="00B40C00">
    <w:pPr>
      <w:pBdr>
        <w:top w:val="nil"/>
        <w:left w:val="nil"/>
        <w:bottom w:val="nil"/>
        <w:right w:val="nil"/>
        <w:between w:val="nil"/>
      </w:pBdr>
      <w:tabs>
        <w:tab w:val="center" w:pos="4680"/>
        <w:tab w:val="right" w:pos="9360"/>
        <w:tab w:val="left" w:pos="5724"/>
      </w:tabs>
      <w:rPr>
        <w:b/>
        <w:color w:val="1F497D"/>
        <w:sz w:val="28"/>
        <w:szCs w:val="28"/>
      </w:rPr>
    </w:pPr>
    <w:bookmarkStart w:id="24" w:name="_26in1rg" w:colFirst="0" w:colLast="0"/>
    <w:bookmarkEnd w:id="2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B381" w14:textId="77777777" w:rsidR="00B40C00" w:rsidRDefault="00B40C00">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r>
      <w:rPr>
        <w:noProof/>
        <w:lang w:val="en-CA" w:eastAsia="en-CA"/>
      </w:rPr>
      <w:drawing>
        <wp:anchor distT="0" distB="0" distL="0" distR="0" simplePos="0" relativeHeight="251657728" behindDoc="0" locked="0" layoutInCell="1" allowOverlap="1" wp14:anchorId="210517AA" wp14:editId="5B69A00F">
          <wp:simplePos x="0" y="0"/>
          <wp:positionH relativeFrom="column">
            <wp:posOffset>0</wp:posOffset>
          </wp:positionH>
          <wp:positionV relativeFrom="paragraph">
            <wp:posOffset>-428625</wp:posOffset>
          </wp:positionV>
          <wp:extent cx="2843530" cy="93408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934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A3DD9"/>
    <w:multiLevelType w:val="multilevel"/>
    <w:tmpl w:val="C812CE2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358D9"/>
    <w:multiLevelType w:val="hybridMultilevel"/>
    <w:tmpl w:val="21A2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661"/>
    <w:multiLevelType w:val="multilevel"/>
    <w:tmpl w:val="4CB8A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73E2710"/>
    <w:multiLevelType w:val="multilevel"/>
    <w:tmpl w:val="823EF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6966A0"/>
    <w:multiLevelType w:val="multilevel"/>
    <w:tmpl w:val="4CB8A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6B3D78"/>
    <w:multiLevelType w:val="multilevel"/>
    <w:tmpl w:val="5B5C3E92"/>
    <w:lvl w:ilvl="0">
      <w:start w:val="1"/>
      <w:numFmt w:val="decimal"/>
      <w:lvlText w:val="%1."/>
      <w:lvlJc w:val="left"/>
      <w:pPr>
        <w:ind w:left="444" w:hanging="444"/>
      </w:pPr>
      <w:rPr>
        <w:rFonts w:hint="default"/>
        <w:color w:val="FF000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5E6A95"/>
    <w:multiLevelType w:val="multilevel"/>
    <w:tmpl w:val="B7C20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CC1E6E"/>
    <w:multiLevelType w:val="multilevel"/>
    <w:tmpl w:val="4CB8A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855F20"/>
    <w:multiLevelType w:val="hybridMultilevel"/>
    <w:tmpl w:val="17102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552AB6"/>
    <w:multiLevelType w:val="multilevel"/>
    <w:tmpl w:val="B7C20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7852F3"/>
    <w:multiLevelType w:val="hybridMultilevel"/>
    <w:tmpl w:val="DE4824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DC53E53"/>
    <w:multiLevelType w:val="hybridMultilevel"/>
    <w:tmpl w:val="EE4A23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2"/>
  </w:num>
  <w:num w:numId="3">
    <w:abstractNumId w:val="20"/>
  </w:num>
  <w:num w:numId="4">
    <w:abstractNumId w:val="3"/>
  </w:num>
  <w:num w:numId="5">
    <w:abstractNumId w:val="14"/>
  </w:num>
  <w:num w:numId="6">
    <w:abstractNumId w:val="19"/>
  </w:num>
  <w:num w:numId="7">
    <w:abstractNumId w:val="9"/>
  </w:num>
  <w:num w:numId="8">
    <w:abstractNumId w:val="11"/>
  </w:num>
  <w:num w:numId="9">
    <w:abstractNumId w:val="5"/>
  </w:num>
  <w:num w:numId="10">
    <w:abstractNumId w:val="10"/>
  </w:num>
  <w:num w:numId="11">
    <w:abstractNumId w:val="13"/>
  </w:num>
  <w:num w:numId="12">
    <w:abstractNumId w:val="6"/>
  </w:num>
  <w:num w:numId="13">
    <w:abstractNumId w:val="0"/>
  </w:num>
  <w:num w:numId="14">
    <w:abstractNumId w:val="15"/>
  </w:num>
  <w:num w:numId="15">
    <w:abstractNumId w:val="22"/>
  </w:num>
  <w:num w:numId="16">
    <w:abstractNumId w:val="23"/>
  </w:num>
  <w:num w:numId="17">
    <w:abstractNumId w:val="17"/>
  </w:num>
  <w:num w:numId="18">
    <w:abstractNumId w:val="8"/>
  </w:num>
  <w:num w:numId="19">
    <w:abstractNumId w:val="2"/>
  </w:num>
  <w:num w:numId="20">
    <w:abstractNumId w:val="21"/>
  </w:num>
  <w:num w:numId="21">
    <w:abstractNumId w:val="16"/>
  </w:num>
  <w:num w:numId="22">
    <w:abstractNumId w:val="18"/>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NbMwMDUzNrQwMjdV0lEKTi0uzszPAykwNK8FALvco2EtAAAA"/>
  </w:docVars>
  <w:rsids>
    <w:rsidRoot w:val="006E4797"/>
    <w:rsid w:val="0001737A"/>
    <w:rsid w:val="000216B1"/>
    <w:rsid w:val="000309F6"/>
    <w:rsid w:val="0004640B"/>
    <w:rsid w:val="00062441"/>
    <w:rsid w:val="00075D23"/>
    <w:rsid w:val="00077622"/>
    <w:rsid w:val="0008087F"/>
    <w:rsid w:val="00083404"/>
    <w:rsid w:val="000944C1"/>
    <w:rsid w:val="00094D66"/>
    <w:rsid w:val="000961F0"/>
    <w:rsid w:val="000A7EBB"/>
    <w:rsid w:val="000B25C6"/>
    <w:rsid w:val="000D62AF"/>
    <w:rsid w:val="000E0253"/>
    <w:rsid w:val="000E7482"/>
    <w:rsid w:val="000F0C65"/>
    <w:rsid w:val="000F2E8C"/>
    <w:rsid w:val="00103620"/>
    <w:rsid w:val="00103D39"/>
    <w:rsid w:val="00104492"/>
    <w:rsid w:val="00105A09"/>
    <w:rsid w:val="00113A84"/>
    <w:rsid w:val="001247FE"/>
    <w:rsid w:val="00131A40"/>
    <w:rsid w:val="00133BC2"/>
    <w:rsid w:val="00134F69"/>
    <w:rsid w:val="00137CFE"/>
    <w:rsid w:val="00155C14"/>
    <w:rsid w:val="00160CB1"/>
    <w:rsid w:val="001679BC"/>
    <w:rsid w:val="00171991"/>
    <w:rsid w:val="001725AC"/>
    <w:rsid w:val="0018260A"/>
    <w:rsid w:val="0018564A"/>
    <w:rsid w:val="0018768C"/>
    <w:rsid w:val="0019551A"/>
    <w:rsid w:val="00197C38"/>
    <w:rsid w:val="001A6F98"/>
    <w:rsid w:val="001B2BF3"/>
    <w:rsid w:val="001C24DE"/>
    <w:rsid w:val="001D4C13"/>
    <w:rsid w:val="001E3499"/>
    <w:rsid w:val="002027C7"/>
    <w:rsid w:val="00220D45"/>
    <w:rsid w:val="00227757"/>
    <w:rsid w:val="002378D7"/>
    <w:rsid w:val="00246A0D"/>
    <w:rsid w:val="00260376"/>
    <w:rsid w:val="00263F85"/>
    <w:rsid w:val="002667A3"/>
    <w:rsid w:val="002669AA"/>
    <w:rsid w:val="00266BEE"/>
    <w:rsid w:val="00275360"/>
    <w:rsid w:val="002800C7"/>
    <w:rsid w:val="00283EBF"/>
    <w:rsid w:val="00284E4C"/>
    <w:rsid w:val="002925AB"/>
    <w:rsid w:val="00294BAA"/>
    <w:rsid w:val="002A359B"/>
    <w:rsid w:val="002B3144"/>
    <w:rsid w:val="002B4FE9"/>
    <w:rsid w:val="002B68A9"/>
    <w:rsid w:val="002B6997"/>
    <w:rsid w:val="002C44B5"/>
    <w:rsid w:val="002E3240"/>
    <w:rsid w:val="002E6F16"/>
    <w:rsid w:val="002E76E6"/>
    <w:rsid w:val="002F18C5"/>
    <w:rsid w:val="002F511F"/>
    <w:rsid w:val="00304201"/>
    <w:rsid w:val="00307524"/>
    <w:rsid w:val="00312E70"/>
    <w:rsid w:val="0033417E"/>
    <w:rsid w:val="00335455"/>
    <w:rsid w:val="00350B27"/>
    <w:rsid w:val="00351087"/>
    <w:rsid w:val="00354547"/>
    <w:rsid w:val="0037039B"/>
    <w:rsid w:val="00376347"/>
    <w:rsid w:val="003A2AE0"/>
    <w:rsid w:val="003A4AE7"/>
    <w:rsid w:val="003B60DF"/>
    <w:rsid w:val="003C3F22"/>
    <w:rsid w:val="003D2D92"/>
    <w:rsid w:val="003F1402"/>
    <w:rsid w:val="003F4A39"/>
    <w:rsid w:val="003F663D"/>
    <w:rsid w:val="004063BC"/>
    <w:rsid w:val="004117AF"/>
    <w:rsid w:val="0041308B"/>
    <w:rsid w:val="00413B0D"/>
    <w:rsid w:val="00415024"/>
    <w:rsid w:val="0043603F"/>
    <w:rsid w:val="00442466"/>
    <w:rsid w:val="00442A72"/>
    <w:rsid w:val="00446F19"/>
    <w:rsid w:val="0045169A"/>
    <w:rsid w:val="004615EF"/>
    <w:rsid w:val="00476E09"/>
    <w:rsid w:val="0048049A"/>
    <w:rsid w:val="00480779"/>
    <w:rsid w:val="0049366B"/>
    <w:rsid w:val="00496373"/>
    <w:rsid w:val="004A0091"/>
    <w:rsid w:val="004A680B"/>
    <w:rsid w:val="004A7F8C"/>
    <w:rsid w:val="004B698E"/>
    <w:rsid w:val="004C2F12"/>
    <w:rsid w:val="004C361D"/>
    <w:rsid w:val="004C4FDE"/>
    <w:rsid w:val="004C69DF"/>
    <w:rsid w:val="004E06A0"/>
    <w:rsid w:val="004F0E6E"/>
    <w:rsid w:val="004F415B"/>
    <w:rsid w:val="004F4551"/>
    <w:rsid w:val="00503DCA"/>
    <w:rsid w:val="00505E13"/>
    <w:rsid w:val="00515B55"/>
    <w:rsid w:val="0051638D"/>
    <w:rsid w:val="0052753E"/>
    <w:rsid w:val="0053295F"/>
    <w:rsid w:val="00543C13"/>
    <w:rsid w:val="00551D82"/>
    <w:rsid w:val="00557674"/>
    <w:rsid w:val="0055784D"/>
    <w:rsid w:val="0056208A"/>
    <w:rsid w:val="00571865"/>
    <w:rsid w:val="0057414A"/>
    <w:rsid w:val="00596BBE"/>
    <w:rsid w:val="005A60A4"/>
    <w:rsid w:val="005B0FA2"/>
    <w:rsid w:val="005B35CB"/>
    <w:rsid w:val="005B480F"/>
    <w:rsid w:val="005C07D1"/>
    <w:rsid w:val="005C6750"/>
    <w:rsid w:val="005D185A"/>
    <w:rsid w:val="005F3210"/>
    <w:rsid w:val="00604C05"/>
    <w:rsid w:val="0061194C"/>
    <w:rsid w:val="00622578"/>
    <w:rsid w:val="0062392D"/>
    <w:rsid w:val="0063152B"/>
    <w:rsid w:val="00631F1A"/>
    <w:rsid w:val="00634A45"/>
    <w:rsid w:val="00643248"/>
    <w:rsid w:val="00644E7E"/>
    <w:rsid w:val="0064615F"/>
    <w:rsid w:val="00654896"/>
    <w:rsid w:val="0066296B"/>
    <w:rsid w:val="00691B1F"/>
    <w:rsid w:val="006A4A61"/>
    <w:rsid w:val="006B2A39"/>
    <w:rsid w:val="006B3546"/>
    <w:rsid w:val="006B7AEE"/>
    <w:rsid w:val="006C38E5"/>
    <w:rsid w:val="006D0585"/>
    <w:rsid w:val="006E1713"/>
    <w:rsid w:val="006E1BC0"/>
    <w:rsid w:val="006E212A"/>
    <w:rsid w:val="006E3ABC"/>
    <w:rsid w:val="006E4797"/>
    <w:rsid w:val="006E5C5C"/>
    <w:rsid w:val="00707AAA"/>
    <w:rsid w:val="00716A30"/>
    <w:rsid w:val="00742835"/>
    <w:rsid w:val="00743832"/>
    <w:rsid w:val="007456DC"/>
    <w:rsid w:val="0075161F"/>
    <w:rsid w:val="00764D82"/>
    <w:rsid w:val="00776D70"/>
    <w:rsid w:val="00780FD2"/>
    <w:rsid w:val="0078682D"/>
    <w:rsid w:val="00787D58"/>
    <w:rsid w:val="00796441"/>
    <w:rsid w:val="007974F4"/>
    <w:rsid w:val="007A2A58"/>
    <w:rsid w:val="007B49B0"/>
    <w:rsid w:val="007C3876"/>
    <w:rsid w:val="007C518E"/>
    <w:rsid w:val="007C6D37"/>
    <w:rsid w:val="007D0E2F"/>
    <w:rsid w:val="007D1114"/>
    <w:rsid w:val="007E0B97"/>
    <w:rsid w:val="007E1039"/>
    <w:rsid w:val="007E31A7"/>
    <w:rsid w:val="007E500E"/>
    <w:rsid w:val="007F0D28"/>
    <w:rsid w:val="007F5E49"/>
    <w:rsid w:val="007F78E6"/>
    <w:rsid w:val="008134E5"/>
    <w:rsid w:val="008167B4"/>
    <w:rsid w:val="00830BBB"/>
    <w:rsid w:val="008424DD"/>
    <w:rsid w:val="008624E6"/>
    <w:rsid w:val="0086672A"/>
    <w:rsid w:val="00874587"/>
    <w:rsid w:val="0087570F"/>
    <w:rsid w:val="00880E79"/>
    <w:rsid w:val="00883E39"/>
    <w:rsid w:val="008A3992"/>
    <w:rsid w:val="008D422F"/>
    <w:rsid w:val="008F1222"/>
    <w:rsid w:val="008F7D85"/>
    <w:rsid w:val="00913831"/>
    <w:rsid w:val="00915D6C"/>
    <w:rsid w:val="00925B31"/>
    <w:rsid w:val="00925F71"/>
    <w:rsid w:val="009267FB"/>
    <w:rsid w:val="009336E2"/>
    <w:rsid w:val="00941CA9"/>
    <w:rsid w:val="00942F07"/>
    <w:rsid w:val="0094600F"/>
    <w:rsid w:val="0094762C"/>
    <w:rsid w:val="00963901"/>
    <w:rsid w:val="00965977"/>
    <w:rsid w:val="009744D1"/>
    <w:rsid w:val="00974759"/>
    <w:rsid w:val="00976FD5"/>
    <w:rsid w:val="009848B2"/>
    <w:rsid w:val="009868DF"/>
    <w:rsid w:val="00986C0D"/>
    <w:rsid w:val="009B095B"/>
    <w:rsid w:val="009F38F9"/>
    <w:rsid w:val="00A01679"/>
    <w:rsid w:val="00A02DD3"/>
    <w:rsid w:val="00A030ED"/>
    <w:rsid w:val="00A04AD4"/>
    <w:rsid w:val="00A071CC"/>
    <w:rsid w:val="00A0758C"/>
    <w:rsid w:val="00A12AF8"/>
    <w:rsid w:val="00A33227"/>
    <w:rsid w:val="00A3445A"/>
    <w:rsid w:val="00A36308"/>
    <w:rsid w:val="00A45CF8"/>
    <w:rsid w:val="00A50EB3"/>
    <w:rsid w:val="00A636B1"/>
    <w:rsid w:val="00A66C24"/>
    <w:rsid w:val="00A9011A"/>
    <w:rsid w:val="00A965FB"/>
    <w:rsid w:val="00AB24B7"/>
    <w:rsid w:val="00AC2867"/>
    <w:rsid w:val="00AC3142"/>
    <w:rsid w:val="00AD06A5"/>
    <w:rsid w:val="00AD5087"/>
    <w:rsid w:val="00AF2AD0"/>
    <w:rsid w:val="00AF2FEA"/>
    <w:rsid w:val="00B027B5"/>
    <w:rsid w:val="00B10FA7"/>
    <w:rsid w:val="00B1496C"/>
    <w:rsid w:val="00B25DEE"/>
    <w:rsid w:val="00B263AD"/>
    <w:rsid w:val="00B40C00"/>
    <w:rsid w:val="00B47540"/>
    <w:rsid w:val="00B50A5C"/>
    <w:rsid w:val="00B60E5D"/>
    <w:rsid w:val="00B72478"/>
    <w:rsid w:val="00B96603"/>
    <w:rsid w:val="00BA3F71"/>
    <w:rsid w:val="00BE4B65"/>
    <w:rsid w:val="00BF1D6D"/>
    <w:rsid w:val="00BF5C7F"/>
    <w:rsid w:val="00C007CC"/>
    <w:rsid w:val="00C141C0"/>
    <w:rsid w:val="00C23DA6"/>
    <w:rsid w:val="00C549E9"/>
    <w:rsid w:val="00C62A28"/>
    <w:rsid w:val="00C65B83"/>
    <w:rsid w:val="00C67A0F"/>
    <w:rsid w:val="00C912CF"/>
    <w:rsid w:val="00C95317"/>
    <w:rsid w:val="00CA2C36"/>
    <w:rsid w:val="00CA65DD"/>
    <w:rsid w:val="00CC4CC1"/>
    <w:rsid w:val="00CD14D6"/>
    <w:rsid w:val="00CD2C26"/>
    <w:rsid w:val="00CD630B"/>
    <w:rsid w:val="00CE5B1A"/>
    <w:rsid w:val="00CF7BCE"/>
    <w:rsid w:val="00D012AB"/>
    <w:rsid w:val="00D02095"/>
    <w:rsid w:val="00D24935"/>
    <w:rsid w:val="00D2743C"/>
    <w:rsid w:val="00D310C5"/>
    <w:rsid w:val="00D432C8"/>
    <w:rsid w:val="00D44378"/>
    <w:rsid w:val="00D503A4"/>
    <w:rsid w:val="00D51CFF"/>
    <w:rsid w:val="00D528C2"/>
    <w:rsid w:val="00D53172"/>
    <w:rsid w:val="00D605CA"/>
    <w:rsid w:val="00D81746"/>
    <w:rsid w:val="00D8516D"/>
    <w:rsid w:val="00D90CF3"/>
    <w:rsid w:val="00DA015C"/>
    <w:rsid w:val="00DA07B6"/>
    <w:rsid w:val="00DA18CD"/>
    <w:rsid w:val="00DB197B"/>
    <w:rsid w:val="00DB5AD3"/>
    <w:rsid w:val="00DC6B34"/>
    <w:rsid w:val="00DD40CB"/>
    <w:rsid w:val="00DD79C4"/>
    <w:rsid w:val="00DE254A"/>
    <w:rsid w:val="00E255A1"/>
    <w:rsid w:val="00E26019"/>
    <w:rsid w:val="00E4245C"/>
    <w:rsid w:val="00E438C8"/>
    <w:rsid w:val="00E450D2"/>
    <w:rsid w:val="00E5210E"/>
    <w:rsid w:val="00E57CEF"/>
    <w:rsid w:val="00E609B2"/>
    <w:rsid w:val="00E62F4C"/>
    <w:rsid w:val="00E64445"/>
    <w:rsid w:val="00E84F7B"/>
    <w:rsid w:val="00E87DED"/>
    <w:rsid w:val="00E9357A"/>
    <w:rsid w:val="00EB1E68"/>
    <w:rsid w:val="00EB2604"/>
    <w:rsid w:val="00EB7AA2"/>
    <w:rsid w:val="00EC1E38"/>
    <w:rsid w:val="00EE1BA2"/>
    <w:rsid w:val="00EE5118"/>
    <w:rsid w:val="00EF4571"/>
    <w:rsid w:val="00EF58D1"/>
    <w:rsid w:val="00F167FC"/>
    <w:rsid w:val="00F17315"/>
    <w:rsid w:val="00F35ABF"/>
    <w:rsid w:val="00F35B73"/>
    <w:rsid w:val="00F44B1D"/>
    <w:rsid w:val="00F460F3"/>
    <w:rsid w:val="00F46DF6"/>
    <w:rsid w:val="00F4732E"/>
    <w:rsid w:val="00F76AB8"/>
    <w:rsid w:val="00F876E4"/>
    <w:rsid w:val="00F90D69"/>
    <w:rsid w:val="00F96740"/>
    <w:rsid w:val="00F97AB6"/>
    <w:rsid w:val="00FA4105"/>
    <w:rsid w:val="00FB259A"/>
    <w:rsid w:val="00FD2EB6"/>
    <w:rsid w:val="00FE3622"/>
    <w:rsid w:val="00FE62C4"/>
    <w:rsid w:val="00FF4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05937"/>
  <w15:docId w15:val="{C0BFBB6A-4BF0-44CC-811D-BAE87225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EB1E68"/>
    <w:rPr>
      <w:color w:val="0000FF"/>
      <w:u w:val="single"/>
    </w:rPr>
  </w:style>
  <w:style w:type="character" w:customStyle="1" w:styleId="UnresolvedMention1">
    <w:name w:val="Unresolved Mention1"/>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442A72"/>
    <w:pPr>
      <w:tabs>
        <w:tab w:val="center" w:pos="4680"/>
        <w:tab w:val="right" w:pos="9360"/>
      </w:tabs>
    </w:pPr>
  </w:style>
  <w:style w:type="character" w:customStyle="1" w:styleId="FooterChar">
    <w:name w:val="Footer Char"/>
    <w:basedOn w:val="DefaultParagraphFont"/>
    <w:link w:val="Footer"/>
    <w:uiPriority w:val="99"/>
    <w:rsid w:val="00442A72"/>
  </w:style>
  <w:style w:type="character" w:styleId="FollowedHyperlink">
    <w:name w:val="FollowedHyperlink"/>
    <w:uiPriority w:val="99"/>
    <w:semiHidden/>
    <w:unhideWhenUsed/>
    <w:rsid w:val="0018564A"/>
    <w:rPr>
      <w:color w:val="800080"/>
      <w:u w:val="single"/>
    </w:rPr>
  </w:style>
  <w:style w:type="paragraph" w:customStyle="1" w:styleId="paragraph">
    <w:name w:val="paragraph"/>
    <w:basedOn w:val="Normal"/>
    <w:rsid w:val="0018564A"/>
    <w:pPr>
      <w:widowControl/>
      <w:spacing w:before="100" w:beforeAutospacing="1" w:after="100" w:afterAutospacing="1"/>
      <w:jc w:val="left"/>
    </w:pPr>
    <w:rPr>
      <w:rFonts w:ascii="Times New Roman" w:eastAsia="Times New Roman" w:hAnsi="Times New Roman" w:cs="Times New Roman"/>
    </w:rPr>
  </w:style>
  <w:style w:type="table" w:styleId="TableGrid">
    <w:name w:val="Table Grid"/>
    <w:basedOn w:val="TableNormal"/>
    <w:uiPriority w:val="39"/>
    <w:rsid w:val="0018564A"/>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779"/>
    <w:pPr>
      <w:ind w:left="720"/>
      <w:contextualSpacing/>
    </w:pPr>
  </w:style>
  <w:style w:type="character" w:styleId="LineNumber">
    <w:name w:val="line number"/>
    <w:basedOn w:val="DefaultParagraphFont"/>
    <w:uiPriority w:val="99"/>
    <w:semiHidden/>
    <w:unhideWhenUsed/>
    <w:rsid w:val="00644E7E"/>
  </w:style>
  <w:style w:type="character" w:styleId="PlaceholderText">
    <w:name w:val="Placeholder Text"/>
    <w:uiPriority w:val="99"/>
    <w:semiHidden/>
    <w:rsid w:val="00294BAA"/>
    <w:rPr>
      <w:color w:val="808080"/>
    </w:rPr>
  </w:style>
  <w:style w:type="paragraph" w:styleId="BalloonText">
    <w:name w:val="Balloon Text"/>
    <w:basedOn w:val="Normal"/>
    <w:link w:val="BalloonTextChar"/>
    <w:uiPriority w:val="99"/>
    <w:semiHidden/>
    <w:unhideWhenUsed/>
    <w:rsid w:val="004C2F12"/>
    <w:rPr>
      <w:rFonts w:ascii="Segoe UI" w:hAnsi="Segoe UI" w:cs="Segoe UI"/>
      <w:sz w:val="18"/>
      <w:szCs w:val="18"/>
    </w:rPr>
  </w:style>
  <w:style w:type="character" w:customStyle="1" w:styleId="BalloonTextChar">
    <w:name w:val="Balloon Text Char"/>
    <w:link w:val="BalloonText"/>
    <w:uiPriority w:val="99"/>
    <w:semiHidden/>
    <w:rsid w:val="004C2F12"/>
    <w:rPr>
      <w:rFonts w:ascii="Segoe UI" w:hAnsi="Segoe UI" w:cs="Segoe UI"/>
      <w:sz w:val="18"/>
      <w:szCs w:val="18"/>
    </w:rPr>
  </w:style>
  <w:style w:type="character" w:styleId="UnresolvedMention">
    <w:name w:val="Unresolved Mention"/>
    <w:basedOn w:val="DefaultParagraphFont"/>
    <w:uiPriority w:val="99"/>
    <w:semiHidden/>
    <w:unhideWhenUsed/>
    <w:rsid w:val="00D0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BE2A-C0AB-486B-B16F-D21F063F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7375</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Santos</dc:creator>
  <cp:keywords/>
  <cp:lastModifiedBy>Vineeta Bajaj</cp:lastModifiedBy>
  <cp:revision>2</cp:revision>
  <dcterms:created xsi:type="dcterms:W3CDTF">2020-12-08T16:12:00Z</dcterms:created>
  <dcterms:modified xsi:type="dcterms:W3CDTF">2020-12-08T16:12:00Z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http://www.zotero.org/styles/applied-geochemistry</vt:lpwstr>
  </property>
  <property fmtid="{D5CDD505-2E9C-101B-9397-08002B2CF9AE}" pid="9" name="Mendeley Recent Style Name 3_1">
    <vt:lpwstr>Applied Geochemistry</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http://www.zotero.org/styles/geosciences</vt:lpwstr>
  </property>
  <property fmtid="{D5CDD505-2E9C-101B-9397-08002B2CF9AE}" pid="13" name="Mendeley Recent Style Name 5_1">
    <vt:lpwstr>Geosciences</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http://www.zotero.org/styles/minerals-engineering</vt:lpwstr>
  </property>
  <property fmtid="{D5CDD505-2E9C-101B-9397-08002B2CF9AE}" pid="17" name="Mendeley Recent Style Name 7_1">
    <vt:lpwstr>Minerals Engineering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