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3315121" w:rsidR="006305D7" w:rsidRPr="002E4D35" w:rsidRDefault="006305D7" w:rsidP="002E4D35">
      <w:pPr>
        <w:pStyle w:val="NormalWeb"/>
        <w:spacing w:before="0" w:beforeAutospacing="0" w:after="0" w:afterAutospacing="0"/>
        <w:rPr>
          <w:rFonts w:asciiTheme="minorHAnsi" w:hAnsiTheme="minorHAnsi" w:cstheme="minorHAnsi"/>
          <w:color w:val="auto"/>
        </w:rPr>
      </w:pPr>
      <w:r w:rsidRPr="002E4D35">
        <w:rPr>
          <w:rFonts w:asciiTheme="minorHAnsi" w:hAnsiTheme="minorHAnsi" w:cstheme="minorHAnsi"/>
          <w:b/>
          <w:bCs/>
          <w:color w:val="auto"/>
        </w:rPr>
        <w:t>TITLE:</w:t>
      </w:r>
    </w:p>
    <w:p w14:paraId="0C76090E" w14:textId="129A510B" w:rsidR="007A4DD6" w:rsidRPr="002E4D35" w:rsidRDefault="00D02684" w:rsidP="002E4D35">
      <w:pPr>
        <w:rPr>
          <w:rFonts w:asciiTheme="minorHAnsi" w:hAnsiTheme="minorHAnsi" w:cs="Arial"/>
          <w:color w:val="auto"/>
        </w:rPr>
      </w:pPr>
      <w:r w:rsidRPr="002E4D35">
        <w:rPr>
          <w:rFonts w:asciiTheme="minorHAnsi" w:hAnsiTheme="minorHAnsi" w:cs="Arial"/>
          <w:color w:val="auto"/>
        </w:rPr>
        <w:t xml:space="preserve">Utilization of </w:t>
      </w:r>
      <w:proofErr w:type="spellStart"/>
      <w:r w:rsidRPr="002E4D35">
        <w:rPr>
          <w:rFonts w:asciiTheme="minorHAnsi" w:hAnsiTheme="minorHAnsi" w:cs="Arial"/>
          <w:color w:val="auto"/>
        </w:rPr>
        <w:t>Grafix</w:t>
      </w:r>
      <w:proofErr w:type="spellEnd"/>
      <w:r w:rsidRPr="002E4D35">
        <w:rPr>
          <w:rFonts w:asciiTheme="minorHAnsi" w:hAnsiTheme="minorHAnsi" w:cs="Arial"/>
          <w:color w:val="auto"/>
        </w:rPr>
        <w:t xml:space="preserve"> for the </w:t>
      </w:r>
      <w:r w:rsidR="002E4D35" w:rsidRPr="002E4D35">
        <w:rPr>
          <w:rFonts w:asciiTheme="minorHAnsi" w:hAnsiTheme="minorHAnsi" w:cs="Arial"/>
          <w:color w:val="auto"/>
        </w:rPr>
        <w:t>D</w:t>
      </w:r>
      <w:r w:rsidRPr="002E4D35">
        <w:rPr>
          <w:rFonts w:asciiTheme="minorHAnsi" w:hAnsiTheme="minorHAnsi" w:cs="Arial"/>
          <w:color w:val="auto"/>
        </w:rPr>
        <w:t xml:space="preserve">etection of </w:t>
      </w:r>
      <w:r w:rsidR="002E4D35" w:rsidRPr="002E4D35">
        <w:rPr>
          <w:rFonts w:asciiTheme="minorHAnsi" w:hAnsiTheme="minorHAnsi" w:cs="Arial"/>
          <w:color w:val="auto"/>
        </w:rPr>
        <w:t>T</w:t>
      </w:r>
      <w:r w:rsidRPr="002E4D35">
        <w:rPr>
          <w:rFonts w:asciiTheme="minorHAnsi" w:hAnsiTheme="minorHAnsi" w:cs="Arial"/>
          <w:color w:val="auto"/>
        </w:rPr>
        <w:t xml:space="preserve">ransient </w:t>
      </w:r>
      <w:r w:rsidR="002E4D35" w:rsidRPr="002E4D35">
        <w:rPr>
          <w:rFonts w:asciiTheme="minorHAnsi" w:hAnsiTheme="minorHAnsi" w:cs="Arial"/>
          <w:color w:val="auto"/>
        </w:rPr>
        <w:t>I</w:t>
      </w:r>
      <w:r w:rsidRPr="002E4D35">
        <w:rPr>
          <w:rFonts w:asciiTheme="minorHAnsi" w:hAnsiTheme="minorHAnsi" w:cs="Arial"/>
          <w:color w:val="auto"/>
        </w:rPr>
        <w:t xml:space="preserve">nteractors of </w:t>
      </w:r>
      <w:r w:rsidRPr="002E4D35">
        <w:rPr>
          <w:rFonts w:asciiTheme="minorHAnsi" w:hAnsiTheme="minorHAnsi" w:cs="Arial"/>
          <w:i/>
          <w:color w:val="auto"/>
        </w:rPr>
        <w:t>Saccharomyces cerevisiae</w:t>
      </w:r>
      <w:r w:rsidRPr="002E4D35">
        <w:rPr>
          <w:rFonts w:asciiTheme="minorHAnsi" w:hAnsiTheme="minorHAnsi" w:cs="Arial"/>
          <w:color w:val="auto"/>
        </w:rPr>
        <w:t xml:space="preserve"> </w:t>
      </w:r>
      <w:r w:rsidR="002E4D35" w:rsidRPr="002E4D35">
        <w:rPr>
          <w:rFonts w:asciiTheme="minorHAnsi" w:hAnsiTheme="minorHAnsi" w:cs="Arial"/>
          <w:color w:val="auto"/>
        </w:rPr>
        <w:t>S</w:t>
      </w:r>
      <w:r w:rsidRPr="002E4D35">
        <w:rPr>
          <w:rFonts w:asciiTheme="minorHAnsi" w:hAnsiTheme="minorHAnsi" w:cs="Arial"/>
          <w:color w:val="auto"/>
        </w:rPr>
        <w:t xml:space="preserve">pliceosome </w:t>
      </w:r>
      <w:r w:rsidR="002E4D35" w:rsidRPr="002E4D35">
        <w:rPr>
          <w:rFonts w:asciiTheme="minorHAnsi" w:hAnsiTheme="minorHAnsi" w:cs="Arial"/>
          <w:color w:val="auto"/>
        </w:rPr>
        <w:t>S</w:t>
      </w:r>
      <w:r w:rsidRPr="002E4D35">
        <w:rPr>
          <w:rFonts w:asciiTheme="minorHAnsi" w:hAnsiTheme="minorHAnsi" w:cs="Arial"/>
          <w:color w:val="auto"/>
        </w:rPr>
        <w:t>ubcomplexes</w:t>
      </w:r>
    </w:p>
    <w:p w14:paraId="2E300B21" w14:textId="77777777" w:rsidR="007A4DD6" w:rsidRPr="002E4D35" w:rsidRDefault="007A4DD6" w:rsidP="002E4D35">
      <w:pPr>
        <w:rPr>
          <w:rFonts w:asciiTheme="minorHAnsi" w:hAnsiTheme="minorHAnsi" w:cstheme="minorHAnsi"/>
          <w:b/>
          <w:bCs/>
          <w:color w:val="auto"/>
        </w:rPr>
      </w:pPr>
    </w:p>
    <w:p w14:paraId="3D080DA3" w14:textId="76024A48" w:rsidR="006305D7" w:rsidRPr="002E4D35" w:rsidRDefault="006305D7" w:rsidP="002E4D35">
      <w:pPr>
        <w:rPr>
          <w:rFonts w:asciiTheme="minorHAnsi" w:hAnsiTheme="minorHAnsi" w:cstheme="minorHAnsi"/>
          <w:color w:val="auto"/>
        </w:rPr>
      </w:pPr>
      <w:r w:rsidRPr="002E4D35">
        <w:rPr>
          <w:rFonts w:asciiTheme="minorHAnsi" w:hAnsiTheme="minorHAnsi" w:cstheme="minorHAnsi"/>
          <w:b/>
          <w:bCs/>
          <w:color w:val="auto"/>
        </w:rPr>
        <w:t>AUTHORS</w:t>
      </w:r>
      <w:r w:rsidR="000B662E" w:rsidRPr="002E4D35">
        <w:rPr>
          <w:rFonts w:asciiTheme="minorHAnsi" w:hAnsiTheme="minorHAnsi" w:cstheme="minorHAnsi"/>
          <w:b/>
          <w:bCs/>
          <w:color w:val="auto"/>
        </w:rPr>
        <w:t xml:space="preserve"> </w:t>
      </w:r>
      <w:r w:rsidR="00086FF5" w:rsidRPr="002E4D35">
        <w:rPr>
          <w:rFonts w:asciiTheme="minorHAnsi" w:hAnsiTheme="minorHAnsi" w:cstheme="minorHAnsi"/>
          <w:b/>
          <w:bCs/>
          <w:color w:val="auto"/>
        </w:rPr>
        <w:t xml:space="preserve">AND </w:t>
      </w:r>
      <w:r w:rsidR="000B662E" w:rsidRPr="002E4D35">
        <w:rPr>
          <w:rFonts w:asciiTheme="minorHAnsi" w:hAnsiTheme="minorHAnsi" w:cstheme="minorHAnsi"/>
          <w:b/>
          <w:bCs/>
          <w:color w:val="auto"/>
        </w:rPr>
        <w:t>AFFILIATIONS</w:t>
      </w:r>
      <w:r w:rsidRPr="002E4D35">
        <w:rPr>
          <w:rFonts w:asciiTheme="minorHAnsi" w:hAnsiTheme="minorHAnsi" w:cstheme="minorHAnsi"/>
          <w:b/>
          <w:bCs/>
          <w:color w:val="auto"/>
        </w:rPr>
        <w:t>:</w:t>
      </w:r>
    </w:p>
    <w:p w14:paraId="3E359A19" w14:textId="0B45ECF3" w:rsidR="00CF397F" w:rsidRPr="002E4D35" w:rsidRDefault="006D003D" w:rsidP="002E4D35">
      <w:pPr>
        <w:rPr>
          <w:rFonts w:asciiTheme="minorHAnsi" w:hAnsiTheme="minorHAnsi" w:cs="Arial"/>
          <w:color w:val="auto"/>
        </w:rPr>
      </w:pPr>
      <w:r w:rsidRPr="002E4D35">
        <w:rPr>
          <w:rFonts w:asciiTheme="minorHAnsi" w:hAnsiTheme="minorHAnsi" w:cs="Arial"/>
          <w:color w:val="auto"/>
        </w:rPr>
        <w:t>Felipe A. Carvalho</w:t>
      </w:r>
      <w:r w:rsidR="002E4D35" w:rsidRPr="002E4D35">
        <w:rPr>
          <w:rFonts w:asciiTheme="minorHAnsi" w:hAnsiTheme="minorHAnsi" w:cs="Arial"/>
          <w:color w:val="auto"/>
          <w:vertAlign w:val="superscript"/>
        </w:rPr>
        <w:t>1</w:t>
      </w:r>
      <w:r w:rsidRPr="002E4D35">
        <w:rPr>
          <w:rFonts w:asciiTheme="minorHAnsi" w:hAnsiTheme="minorHAnsi" w:cs="Arial"/>
          <w:color w:val="auto"/>
        </w:rPr>
        <w:t xml:space="preserve">, </w:t>
      </w:r>
      <w:r w:rsidR="00CF397F" w:rsidRPr="002E4D35">
        <w:rPr>
          <w:rFonts w:asciiTheme="minorHAnsi" w:hAnsiTheme="minorHAnsi" w:cs="Arial"/>
          <w:color w:val="auto"/>
        </w:rPr>
        <w:t>Moises R.</w:t>
      </w:r>
      <w:r w:rsidR="00441AA9">
        <w:rPr>
          <w:rFonts w:asciiTheme="minorHAnsi" w:hAnsiTheme="minorHAnsi" w:cs="Arial"/>
          <w:color w:val="auto"/>
        </w:rPr>
        <w:t xml:space="preserve"> </w:t>
      </w:r>
      <w:r w:rsidR="00CF397F" w:rsidRPr="002E4D35">
        <w:rPr>
          <w:rFonts w:asciiTheme="minorHAnsi" w:hAnsiTheme="minorHAnsi" w:cs="Arial"/>
          <w:color w:val="auto"/>
        </w:rPr>
        <w:t>A. Barros</w:t>
      </w:r>
      <w:r w:rsidR="002E4D35" w:rsidRPr="002E4D35">
        <w:rPr>
          <w:rFonts w:asciiTheme="minorHAnsi" w:hAnsiTheme="minorHAnsi" w:cs="Arial"/>
          <w:color w:val="auto"/>
          <w:vertAlign w:val="superscript"/>
        </w:rPr>
        <w:t>1</w:t>
      </w:r>
      <w:r w:rsidR="00CF397F" w:rsidRPr="002E4D35">
        <w:rPr>
          <w:rFonts w:asciiTheme="minorHAnsi" w:hAnsiTheme="minorHAnsi" w:cs="Arial"/>
          <w:color w:val="auto"/>
        </w:rPr>
        <w:t xml:space="preserve">, </w:t>
      </w:r>
      <w:r w:rsidR="007658CE" w:rsidRPr="002E4D35">
        <w:rPr>
          <w:rFonts w:asciiTheme="minorHAnsi" w:hAnsiTheme="minorHAnsi" w:cs="Arial"/>
          <w:color w:val="auto"/>
        </w:rPr>
        <w:t>Thierry P.</w:t>
      </w:r>
      <w:r w:rsidR="00441AA9">
        <w:rPr>
          <w:rFonts w:asciiTheme="minorHAnsi" w:hAnsiTheme="minorHAnsi" w:cs="Arial"/>
          <w:color w:val="auto"/>
        </w:rPr>
        <w:t xml:space="preserve"> </w:t>
      </w:r>
      <w:r w:rsidR="007658CE" w:rsidRPr="002E4D35">
        <w:rPr>
          <w:rFonts w:asciiTheme="minorHAnsi" w:hAnsiTheme="minorHAnsi" w:cs="Arial"/>
          <w:color w:val="auto"/>
        </w:rPr>
        <w:t>F. Girotto</w:t>
      </w:r>
      <w:r w:rsidR="002E4D35" w:rsidRPr="002E4D35">
        <w:rPr>
          <w:rFonts w:asciiTheme="minorHAnsi" w:hAnsiTheme="minorHAnsi" w:cs="Arial"/>
          <w:color w:val="auto"/>
          <w:vertAlign w:val="superscript"/>
        </w:rPr>
        <w:t>1</w:t>
      </w:r>
      <w:r w:rsidR="00CF397F" w:rsidRPr="002E4D35">
        <w:rPr>
          <w:rFonts w:asciiTheme="minorHAnsi" w:hAnsiTheme="minorHAnsi" w:cs="Arial"/>
          <w:color w:val="auto"/>
        </w:rPr>
        <w:t xml:space="preserve">, </w:t>
      </w:r>
      <w:r w:rsidR="007658CE" w:rsidRPr="002E4D35">
        <w:rPr>
          <w:rFonts w:asciiTheme="minorHAnsi" w:hAnsiTheme="minorHAnsi" w:cs="Arial"/>
          <w:color w:val="auto"/>
        </w:rPr>
        <w:t>M. Griselda Perona</w:t>
      </w:r>
      <w:r w:rsidR="002E4D35" w:rsidRPr="002E4D35">
        <w:rPr>
          <w:rFonts w:asciiTheme="minorHAnsi" w:hAnsiTheme="minorHAnsi" w:cs="Arial"/>
          <w:color w:val="auto"/>
          <w:vertAlign w:val="superscript"/>
        </w:rPr>
        <w:t>1</w:t>
      </w:r>
      <w:r w:rsidR="002E4D35" w:rsidRPr="002E4D35">
        <w:rPr>
          <w:rFonts w:asciiTheme="minorHAnsi" w:hAnsiTheme="minorHAnsi" w:cs="Arial"/>
          <w:color w:val="auto"/>
        </w:rPr>
        <w:t xml:space="preserve">, </w:t>
      </w:r>
      <w:r w:rsidR="00CF397F" w:rsidRPr="002E4D35">
        <w:rPr>
          <w:rFonts w:asciiTheme="minorHAnsi" w:hAnsiTheme="minorHAnsi" w:cs="Arial"/>
          <w:color w:val="auto"/>
        </w:rPr>
        <w:t>Carla C. Oliveira</w:t>
      </w:r>
      <w:r w:rsidR="002E4D35" w:rsidRPr="002E4D35">
        <w:rPr>
          <w:rFonts w:asciiTheme="minorHAnsi" w:hAnsiTheme="minorHAnsi" w:cs="Arial"/>
          <w:color w:val="auto"/>
          <w:vertAlign w:val="superscript"/>
        </w:rPr>
        <w:t>1</w:t>
      </w:r>
    </w:p>
    <w:p w14:paraId="0D40616B" w14:textId="77777777" w:rsidR="002E4D35" w:rsidRPr="002E4D35" w:rsidRDefault="002E4D35" w:rsidP="002E4D35">
      <w:pPr>
        <w:rPr>
          <w:rFonts w:asciiTheme="minorHAnsi" w:hAnsiTheme="minorHAnsi" w:cs="Arial"/>
          <w:color w:val="auto"/>
        </w:rPr>
      </w:pPr>
    </w:p>
    <w:p w14:paraId="296585FA" w14:textId="5C9B8783" w:rsidR="00CF397F" w:rsidRPr="002E4D35" w:rsidRDefault="002E4D35" w:rsidP="002E4D35">
      <w:pPr>
        <w:rPr>
          <w:rFonts w:asciiTheme="minorHAnsi" w:hAnsiTheme="minorHAnsi" w:cs="Arial"/>
          <w:color w:val="auto"/>
        </w:rPr>
      </w:pPr>
      <w:r w:rsidRPr="002E4D35">
        <w:rPr>
          <w:rFonts w:asciiTheme="minorHAnsi" w:hAnsiTheme="minorHAnsi" w:cs="Arial"/>
          <w:color w:val="auto"/>
          <w:vertAlign w:val="superscript"/>
        </w:rPr>
        <w:t>1</w:t>
      </w:r>
      <w:r w:rsidR="00CF397F" w:rsidRPr="002E4D35">
        <w:rPr>
          <w:rFonts w:asciiTheme="minorHAnsi" w:hAnsiTheme="minorHAnsi" w:cs="Arial"/>
          <w:color w:val="auto"/>
        </w:rPr>
        <w:t>Department of Biochemistry, Institute of Chemistry, University of Sao Paulo</w:t>
      </w:r>
      <w:r w:rsidR="00FD5608" w:rsidRPr="002E4D35">
        <w:rPr>
          <w:rFonts w:asciiTheme="minorHAnsi" w:hAnsiTheme="minorHAnsi" w:cs="Arial"/>
          <w:color w:val="auto"/>
        </w:rPr>
        <w:t>, Sao Paulo, SP, Brazil</w:t>
      </w:r>
    </w:p>
    <w:p w14:paraId="60FCB589" w14:textId="42D11221" w:rsidR="00D04A95" w:rsidRPr="002E4D35" w:rsidRDefault="00D04A95" w:rsidP="002E4D35">
      <w:pPr>
        <w:rPr>
          <w:rFonts w:asciiTheme="minorHAnsi" w:hAnsiTheme="minorHAnsi" w:cstheme="minorHAnsi"/>
          <w:bCs/>
          <w:color w:val="auto"/>
        </w:rPr>
      </w:pPr>
    </w:p>
    <w:p w14:paraId="30DE8628" w14:textId="43AF8759" w:rsidR="00082232" w:rsidRPr="002E4D35" w:rsidRDefault="00082232" w:rsidP="002E4D35">
      <w:pPr>
        <w:rPr>
          <w:rFonts w:asciiTheme="minorHAnsi" w:hAnsiTheme="minorHAnsi" w:cstheme="minorHAnsi"/>
          <w:bCs/>
          <w:color w:val="auto"/>
        </w:rPr>
      </w:pPr>
      <w:r w:rsidRPr="002E4D35">
        <w:rPr>
          <w:rFonts w:asciiTheme="minorHAnsi" w:hAnsiTheme="minorHAnsi" w:cstheme="minorHAnsi"/>
          <w:bCs/>
          <w:color w:val="auto"/>
        </w:rPr>
        <w:t>Corresponding author:</w:t>
      </w:r>
    </w:p>
    <w:p w14:paraId="4A50852B" w14:textId="53E5EA12" w:rsidR="00082232" w:rsidRPr="002E4D35" w:rsidRDefault="00082232" w:rsidP="002E4D35">
      <w:pPr>
        <w:rPr>
          <w:rFonts w:asciiTheme="minorHAnsi" w:hAnsiTheme="minorHAnsi" w:cstheme="minorHAnsi"/>
          <w:bCs/>
          <w:color w:val="auto"/>
        </w:rPr>
      </w:pPr>
      <w:r w:rsidRPr="002E4D35">
        <w:rPr>
          <w:rFonts w:asciiTheme="minorHAnsi" w:hAnsiTheme="minorHAnsi" w:cstheme="minorHAnsi"/>
          <w:bCs/>
          <w:color w:val="auto"/>
        </w:rPr>
        <w:t>Carla C. Oliveira</w:t>
      </w:r>
      <w:r w:rsidR="002E4D35" w:rsidRPr="002E4D35">
        <w:rPr>
          <w:rFonts w:asciiTheme="minorHAnsi" w:hAnsiTheme="minorHAnsi" w:cstheme="minorHAnsi"/>
          <w:bCs/>
          <w:color w:val="auto"/>
        </w:rPr>
        <w:tab/>
        <w:t>(</w:t>
      </w:r>
      <w:hyperlink r:id="rId8" w:history="1">
        <w:r w:rsidR="002E4D35" w:rsidRPr="002E4D35">
          <w:rPr>
            <w:rStyle w:val="Hyperlink"/>
            <w:rFonts w:asciiTheme="minorHAnsi" w:hAnsiTheme="minorHAnsi" w:cstheme="minorHAnsi"/>
            <w:bCs/>
            <w:color w:val="auto"/>
            <w:u w:val="none"/>
          </w:rPr>
          <w:t>ccoliv@iq.usp.br</w:t>
        </w:r>
      </w:hyperlink>
      <w:r w:rsidR="002E4D35" w:rsidRPr="002E4D35">
        <w:rPr>
          <w:rFonts w:asciiTheme="minorHAnsi" w:hAnsiTheme="minorHAnsi" w:cstheme="minorHAnsi"/>
          <w:bCs/>
          <w:color w:val="auto"/>
        </w:rPr>
        <w:t>)</w:t>
      </w:r>
    </w:p>
    <w:p w14:paraId="4A80E2D7" w14:textId="4CE7FD63" w:rsidR="00B86FBF" w:rsidRPr="002E4D35" w:rsidRDefault="00B86FBF" w:rsidP="002E4D35">
      <w:pPr>
        <w:rPr>
          <w:rFonts w:asciiTheme="minorHAnsi" w:hAnsiTheme="minorHAnsi" w:cstheme="minorHAnsi"/>
          <w:bCs/>
          <w:color w:val="auto"/>
        </w:rPr>
      </w:pPr>
    </w:p>
    <w:p w14:paraId="75C55095" w14:textId="77777777" w:rsidR="00B86FBF" w:rsidRPr="002E4D35" w:rsidRDefault="00B86FBF" w:rsidP="002E4D35">
      <w:pPr>
        <w:pStyle w:val="NormalWeb"/>
        <w:spacing w:before="0" w:beforeAutospacing="0" w:after="0" w:afterAutospacing="0"/>
        <w:rPr>
          <w:rFonts w:cs="Arial"/>
          <w:bCs/>
          <w:color w:val="auto"/>
        </w:rPr>
      </w:pPr>
      <w:r w:rsidRPr="002E4D35">
        <w:rPr>
          <w:rFonts w:cs="Arial"/>
          <w:bCs/>
          <w:color w:val="auto"/>
        </w:rPr>
        <w:t>Email Addresses of Co-authors</w:t>
      </w:r>
      <w:r w:rsidRPr="002E4D35">
        <w:rPr>
          <w:rFonts w:cs="Arial"/>
          <w:b/>
          <w:bCs/>
          <w:color w:val="auto"/>
        </w:rPr>
        <w:t>:</w:t>
      </w:r>
    </w:p>
    <w:p w14:paraId="2DB16289" w14:textId="50E8B08E" w:rsidR="00B86FBF" w:rsidRPr="002E4D35" w:rsidRDefault="00B86FBF" w:rsidP="002E4D35">
      <w:pPr>
        <w:pStyle w:val="NormalWeb"/>
        <w:spacing w:before="0" w:beforeAutospacing="0" w:after="0" w:afterAutospacing="0"/>
        <w:rPr>
          <w:rFonts w:cs="Arial"/>
          <w:bCs/>
          <w:color w:val="auto"/>
          <w:lang w:val="pt-BR"/>
        </w:rPr>
      </w:pPr>
      <w:r w:rsidRPr="002E4D35">
        <w:rPr>
          <w:rFonts w:cs="Arial"/>
          <w:bCs/>
          <w:color w:val="auto"/>
          <w:lang w:val="pt-BR"/>
        </w:rPr>
        <w:t>Felipe A. Carvalho</w:t>
      </w:r>
      <w:r w:rsidR="002E4D35" w:rsidRPr="002E4D35">
        <w:rPr>
          <w:rFonts w:cs="Arial"/>
          <w:bCs/>
          <w:color w:val="auto"/>
          <w:lang w:val="pt-BR"/>
        </w:rPr>
        <w:tab/>
      </w:r>
      <w:r w:rsidRPr="002E4D35">
        <w:rPr>
          <w:rFonts w:cs="Arial"/>
          <w:bCs/>
          <w:color w:val="auto"/>
          <w:lang w:val="pt-BR"/>
        </w:rPr>
        <w:t>(</w:t>
      </w:r>
      <w:hyperlink r:id="rId9" w:history="1">
        <w:r w:rsidRPr="002E4D35">
          <w:rPr>
            <w:rStyle w:val="Hyperlink"/>
            <w:rFonts w:cs="Arial"/>
            <w:bCs/>
            <w:color w:val="auto"/>
            <w:u w:val="none"/>
            <w:lang w:val="pt-BR"/>
          </w:rPr>
          <w:t>fcarv@iq.usp.br</w:t>
        </w:r>
      </w:hyperlink>
      <w:r w:rsidRPr="002E4D35">
        <w:rPr>
          <w:rFonts w:cs="Arial"/>
          <w:bCs/>
          <w:color w:val="auto"/>
          <w:lang w:val="pt-BR"/>
        </w:rPr>
        <w:t>)</w:t>
      </w:r>
    </w:p>
    <w:p w14:paraId="1797F366" w14:textId="09CA0FEE" w:rsidR="00B86FBF" w:rsidRPr="002E4D35" w:rsidRDefault="00B86FBF" w:rsidP="002E4D35">
      <w:pPr>
        <w:pStyle w:val="NormalWeb"/>
        <w:spacing w:before="0" w:beforeAutospacing="0" w:after="0" w:afterAutospacing="0"/>
        <w:rPr>
          <w:rFonts w:ascii="Arial" w:hAnsi="Arial" w:cs="Arial"/>
          <w:color w:val="auto"/>
          <w:shd w:val="clear" w:color="auto" w:fill="FFFFFF"/>
          <w:lang w:val="pt-BR"/>
        </w:rPr>
      </w:pPr>
      <w:r w:rsidRPr="002E4D35">
        <w:rPr>
          <w:rFonts w:cs="Arial"/>
          <w:bCs/>
          <w:color w:val="auto"/>
          <w:lang w:val="pt-BR"/>
        </w:rPr>
        <w:t xml:space="preserve">Moises R.A. </w:t>
      </w:r>
      <w:r w:rsidRPr="002E4D35">
        <w:rPr>
          <w:rFonts w:asciiTheme="minorHAnsi" w:hAnsiTheme="minorHAnsi" w:cstheme="minorHAnsi"/>
          <w:bCs/>
          <w:color w:val="auto"/>
          <w:lang w:val="pt-BR"/>
        </w:rPr>
        <w:t>Barros</w:t>
      </w:r>
      <w:r w:rsidR="002E4D35" w:rsidRPr="002E4D35">
        <w:rPr>
          <w:rFonts w:asciiTheme="minorHAnsi" w:hAnsiTheme="minorHAnsi" w:cstheme="minorHAnsi"/>
          <w:bCs/>
          <w:color w:val="auto"/>
          <w:lang w:val="pt-BR"/>
        </w:rPr>
        <w:tab/>
      </w:r>
      <w:r w:rsidRPr="002E4D35">
        <w:rPr>
          <w:rFonts w:asciiTheme="minorHAnsi" w:hAnsiTheme="minorHAnsi" w:cstheme="minorHAnsi"/>
          <w:bCs/>
          <w:color w:val="auto"/>
          <w:lang w:val="pt-BR"/>
        </w:rPr>
        <w:t>(</w:t>
      </w:r>
      <w:r w:rsidR="0089249B" w:rsidRPr="002E4D35">
        <w:fldChar w:fldCharType="begin"/>
      </w:r>
      <w:r w:rsidR="0089249B" w:rsidRPr="002E4D35">
        <w:rPr>
          <w:color w:val="auto"/>
        </w:rPr>
        <w:instrText xml:space="preserve"> HYPERLINK "mailto:moises.barros@usp.br" </w:instrText>
      </w:r>
      <w:r w:rsidR="0089249B" w:rsidRPr="002E4D35">
        <w:fldChar w:fldCharType="separate"/>
      </w:r>
      <w:r w:rsidRPr="002E4D35">
        <w:rPr>
          <w:rStyle w:val="Hyperlink"/>
          <w:rFonts w:asciiTheme="minorHAnsi" w:hAnsiTheme="minorHAnsi" w:cstheme="minorHAnsi"/>
          <w:color w:val="auto"/>
          <w:u w:val="none"/>
          <w:shd w:val="clear" w:color="auto" w:fill="FFFFFF"/>
          <w:lang w:val="pt-BR"/>
        </w:rPr>
        <w:t>moises.barros@usp.br</w:t>
      </w:r>
      <w:r w:rsidR="0089249B" w:rsidRPr="002E4D35">
        <w:rPr>
          <w:rStyle w:val="Hyperlink"/>
          <w:rFonts w:asciiTheme="minorHAnsi" w:hAnsiTheme="minorHAnsi" w:cstheme="minorHAnsi"/>
          <w:color w:val="auto"/>
          <w:u w:val="none"/>
          <w:shd w:val="clear" w:color="auto" w:fill="FFFFFF"/>
          <w:lang w:val="pt-BR"/>
        </w:rPr>
        <w:fldChar w:fldCharType="end"/>
      </w:r>
      <w:r w:rsidRPr="002E4D35">
        <w:rPr>
          <w:rFonts w:asciiTheme="minorHAnsi" w:hAnsiTheme="minorHAnsi" w:cstheme="minorHAnsi"/>
          <w:color w:val="auto"/>
          <w:shd w:val="clear" w:color="auto" w:fill="FFFFFF"/>
          <w:lang w:val="pt-BR"/>
        </w:rPr>
        <w:t>)</w:t>
      </w:r>
    </w:p>
    <w:p w14:paraId="71424DFB" w14:textId="27D1D6DC" w:rsidR="00B86FBF" w:rsidRPr="002E4D35" w:rsidRDefault="00B86FBF" w:rsidP="002E4D35">
      <w:pPr>
        <w:pStyle w:val="NormalWeb"/>
        <w:spacing w:before="0" w:beforeAutospacing="0" w:after="0" w:afterAutospacing="0"/>
        <w:rPr>
          <w:rFonts w:cs="Arial"/>
          <w:bCs/>
          <w:color w:val="auto"/>
        </w:rPr>
      </w:pPr>
      <w:r w:rsidRPr="002E4D35">
        <w:rPr>
          <w:rFonts w:cs="Arial"/>
          <w:bCs/>
          <w:color w:val="auto"/>
        </w:rPr>
        <w:t xml:space="preserve">Thierry P.F. </w:t>
      </w:r>
      <w:proofErr w:type="spellStart"/>
      <w:r w:rsidRPr="002E4D35">
        <w:rPr>
          <w:rFonts w:cs="Arial"/>
          <w:bCs/>
          <w:color w:val="auto"/>
        </w:rPr>
        <w:t>Girotto</w:t>
      </w:r>
      <w:proofErr w:type="spellEnd"/>
      <w:r w:rsidR="002E4D35" w:rsidRPr="002E4D35">
        <w:rPr>
          <w:rFonts w:cs="Arial"/>
          <w:bCs/>
          <w:color w:val="auto"/>
        </w:rPr>
        <w:tab/>
      </w:r>
      <w:r w:rsidRPr="002E4D35">
        <w:rPr>
          <w:rFonts w:cs="Arial"/>
          <w:bCs/>
          <w:color w:val="auto"/>
        </w:rPr>
        <w:t>(</w:t>
      </w:r>
      <w:r w:rsidR="00684108" w:rsidRPr="002E4D35">
        <w:rPr>
          <w:rFonts w:cs="Arial"/>
          <w:bCs/>
          <w:color w:val="auto"/>
        </w:rPr>
        <w:t>Thierry.pueblo@hotmail.com)</w:t>
      </w:r>
    </w:p>
    <w:p w14:paraId="7E872424" w14:textId="382C6EA5" w:rsidR="00B86FBF" w:rsidRPr="002E4D35" w:rsidRDefault="00B86FBF" w:rsidP="002E4D35">
      <w:pPr>
        <w:pStyle w:val="NormalWeb"/>
        <w:spacing w:before="0" w:beforeAutospacing="0" w:after="0" w:afterAutospacing="0"/>
        <w:rPr>
          <w:rFonts w:cs="Arial"/>
          <w:bCs/>
          <w:color w:val="auto"/>
          <w:lang w:val="pt-BR"/>
        </w:rPr>
      </w:pPr>
      <w:r w:rsidRPr="002E4D35">
        <w:rPr>
          <w:rFonts w:cs="Arial"/>
          <w:bCs/>
          <w:color w:val="auto"/>
          <w:lang w:val="pt-BR"/>
        </w:rPr>
        <w:t>M. Griselda Perona</w:t>
      </w:r>
      <w:r w:rsidR="002E4D35" w:rsidRPr="002E4D35">
        <w:rPr>
          <w:rFonts w:cs="Arial"/>
          <w:bCs/>
          <w:color w:val="auto"/>
          <w:lang w:val="pt-BR"/>
        </w:rPr>
        <w:tab/>
      </w:r>
      <w:r w:rsidRPr="002E4D35">
        <w:rPr>
          <w:rFonts w:cs="Arial"/>
          <w:bCs/>
          <w:color w:val="auto"/>
          <w:lang w:val="pt-BR"/>
        </w:rPr>
        <w:t>(</w:t>
      </w:r>
      <w:r w:rsidR="00BD46B4" w:rsidRPr="002E4D35">
        <w:rPr>
          <w:rFonts w:cs="Arial"/>
          <w:bCs/>
          <w:color w:val="auto"/>
          <w:lang w:val="pt-BR"/>
        </w:rPr>
        <w:t>gperona</w:t>
      </w:r>
      <w:r w:rsidR="00684108" w:rsidRPr="002E4D35">
        <w:rPr>
          <w:rFonts w:cs="Arial"/>
          <w:bCs/>
          <w:color w:val="auto"/>
          <w:lang w:val="pt-BR"/>
        </w:rPr>
        <w:t>88@gmail.com</w:t>
      </w:r>
      <w:r w:rsidRPr="002E4D35">
        <w:rPr>
          <w:rFonts w:cs="Arial"/>
          <w:bCs/>
          <w:color w:val="auto"/>
          <w:lang w:val="pt-BR"/>
        </w:rPr>
        <w:t>)</w:t>
      </w:r>
    </w:p>
    <w:p w14:paraId="5C23DF70" w14:textId="41680083" w:rsidR="00082232" w:rsidRDefault="00701DB9" w:rsidP="002E4D35">
      <w:pPr>
        <w:rPr>
          <w:rFonts w:asciiTheme="minorHAnsi" w:hAnsiTheme="minorHAnsi" w:cstheme="minorHAnsi"/>
          <w:bCs/>
          <w:color w:val="auto"/>
          <w:lang w:val="pt-BR"/>
        </w:rPr>
      </w:pPr>
      <w:r w:rsidRPr="002E4D35">
        <w:rPr>
          <w:rFonts w:asciiTheme="minorHAnsi" w:hAnsiTheme="minorHAnsi" w:cstheme="minorHAnsi"/>
          <w:bCs/>
          <w:color w:val="auto"/>
        </w:rPr>
        <w:t>Carla C. Oliveira</w:t>
      </w:r>
      <w:r w:rsidRPr="002E4D35">
        <w:rPr>
          <w:rFonts w:asciiTheme="minorHAnsi" w:hAnsiTheme="minorHAnsi" w:cstheme="minorHAnsi"/>
          <w:bCs/>
          <w:color w:val="auto"/>
        </w:rPr>
        <w:tab/>
        <w:t>(</w:t>
      </w:r>
      <w:hyperlink r:id="rId10" w:history="1">
        <w:r w:rsidRPr="002E4D35">
          <w:rPr>
            <w:rStyle w:val="Hyperlink"/>
            <w:rFonts w:asciiTheme="minorHAnsi" w:hAnsiTheme="minorHAnsi" w:cstheme="minorHAnsi"/>
            <w:bCs/>
            <w:color w:val="auto"/>
            <w:u w:val="none"/>
          </w:rPr>
          <w:t>ccoliv@iq.usp.br</w:t>
        </w:r>
      </w:hyperlink>
      <w:r w:rsidRPr="002E4D35">
        <w:rPr>
          <w:rFonts w:asciiTheme="minorHAnsi" w:hAnsiTheme="minorHAnsi" w:cstheme="minorHAnsi"/>
          <w:bCs/>
          <w:color w:val="auto"/>
        </w:rPr>
        <w:t>)</w:t>
      </w:r>
    </w:p>
    <w:p w14:paraId="4BF537C0" w14:textId="77777777" w:rsidR="00701DB9" w:rsidRPr="002E4D35" w:rsidRDefault="00701DB9" w:rsidP="002E4D35">
      <w:pPr>
        <w:rPr>
          <w:rFonts w:asciiTheme="minorHAnsi" w:hAnsiTheme="minorHAnsi" w:cstheme="minorHAnsi"/>
          <w:bCs/>
          <w:color w:val="auto"/>
          <w:lang w:val="pt-BR"/>
        </w:rPr>
      </w:pPr>
    </w:p>
    <w:p w14:paraId="71B79AC9" w14:textId="1B9D76AD" w:rsidR="006305D7" w:rsidRPr="002E4D35" w:rsidRDefault="006305D7" w:rsidP="002E4D35">
      <w:pPr>
        <w:pStyle w:val="NormalWeb"/>
        <w:spacing w:before="0" w:beforeAutospacing="0" w:after="0" w:afterAutospacing="0"/>
        <w:rPr>
          <w:rFonts w:asciiTheme="minorHAnsi" w:hAnsiTheme="minorHAnsi" w:cstheme="minorHAnsi"/>
          <w:color w:val="auto"/>
        </w:rPr>
      </w:pPr>
      <w:r w:rsidRPr="002E4D35">
        <w:rPr>
          <w:rFonts w:asciiTheme="minorHAnsi" w:hAnsiTheme="minorHAnsi" w:cstheme="minorHAnsi"/>
          <w:b/>
          <w:bCs/>
          <w:color w:val="auto"/>
        </w:rPr>
        <w:t>KEYWORDS:</w:t>
      </w:r>
    </w:p>
    <w:p w14:paraId="6C0B0781" w14:textId="546D88F3" w:rsidR="007A4DD6" w:rsidRPr="002E4D35" w:rsidRDefault="002E4D35" w:rsidP="002E4D35">
      <w:pPr>
        <w:rPr>
          <w:rFonts w:asciiTheme="minorHAnsi" w:hAnsiTheme="minorHAnsi" w:cstheme="minorHAnsi"/>
          <w:color w:val="auto"/>
        </w:rPr>
      </w:pPr>
      <w:r w:rsidRPr="002E4D35">
        <w:rPr>
          <w:rFonts w:asciiTheme="minorHAnsi" w:hAnsiTheme="minorHAnsi" w:cstheme="minorHAnsi"/>
          <w:color w:val="auto"/>
        </w:rPr>
        <w:t>y</w:t>
      </w:r>
      <w:r w:rsidR="00CF397F" w:rsidRPr="002E4D35">
        <w:rPr>
          <w:rFonts w:asciiTheme="minorHAnsi" w:hAnsiTheme="minorHAnsi" w:cstheme="minorHAnsi"/>
          <w:color w:val="auto"/>
        </w:rPr>
        <w:t>east spliceosome subcomplexes</w:t>
      </w:r>
      <w:r w:rsidR="00BD6E5B" w:rsidRPr="002E4D35">
        <w:rPr>
          <w:rFonts w:asciiTheme="minorHAnsi" w:hAnsiTheme="minorHAnsi" w:cstheme="minorHAnsi"/>
          <w:color w:val="auto"/>
        </w:rPr>
        <w:t xml:space="preserve">, </w:t>
      </w:r>
      <w:proofErr w:type="spellStart"/>
      <w:r w:rsidR="00BD6E5B" w:rsidRPr="002E4D35">
        <w:rPr>
          <w:rFonts w:asciiTheme="minorHAnsi" w:hAnsiTheme="minorHAnsi" w:cstheme="minorHAnsi"/>
          <w:color w:val="auto"/>
        </w:rPr>
        <w:t>Grafix</w:t>
      </w:r>
      <w:proofErr w:type="spellEnd"/>
      <w:r w:rsidR="00BD6E5B" w:rsidRPr="002E4D35">
        <w:rPr>
          <w:rFonts w:asciiTheme="minorHAnsi" w:hAnsiTheme="minorHAnsi" w:cstheme="minorHAnsi"/>
          <w:color w:val="auto"/>
        </w:rPr>
        <w:t xml:space="preserve">, separation of RNP complexes, splicing, </w:t>
      </w:r>
      <w:r w:rsidR="00BD6E5B" w:rsidRPr="002E4D35">
        <w:rPr>
          <w:rFonts w:asciiTheme="minorHAnsi" w:hAnsiTheme="minorHAnsi" w:cstheme="minorHAnsi"/>
          <w:i/>
          <w:color w:val="auto"/>
        </w:rPr>
        <w:t>Saccharomyces cerevisiae</w:t>
      </w:r>
      <w:r w:rsidR="00A7537E" w:rsidRPr="002E4D35">
        <w:rPr>
          <w:rFonts w:asciiTheme="minorHAnsi" w:hAnsiTheme="minorHAnsi" w:cstheme="minorHAnsi"/>
          <w:color w:val="auto"/>
        </w:rPr>
        <w:t xml:space="preserve">, </w:t>
      </w:r>
      <w:r w:rsidR="006961CF" w:rsidRPr="002E4D35">
        <w:rPr>
          <w:rFonts w:asciiTheme="minorHAnsi" w:hAnsiTheme="minorHAnsi" w:cstheme="minorHAnsi"/>
          <w:color w:val="auto"/>
        </w:rPr>
        <w:t xml:space="preserve">glycerol gradient </w:t>
      </w:r>
      <w:r w:rsidR="00A7537E" w:rsidRPr="002E4D35">
        <w:rPr>
          <w:rFonts w:asciiTheme="minorHAnsi" w:hAnsiTheme="minorHAnsi" w:cstheme="minorHAnsi"/>
          <w:color w:val="auto"/>
        </w:rPr>
        <w:t>centrifugation</w:t>
      </w:r>
    </w:p>
    <w:p w14:paraId="1CB4E390" w14:textId="77777777" w:rsidR="006305D7" w:rsidRPr="002E4D35" w:rsidRDefault="006305D7" w:rsidP="002E4D35">
      <w:pPr>
        <w:pStyle w:val="NormalWeb"/>
        <w:spacing w:before="0" w:beforeAutospacing="0" w:after="0" w:afterAutospacing="0"/>
        <w:rPr>
          <w:rFonts w:asciiTheme="minorHAnsi" w:hAnsiTheme="minorHAnsi" w:cstheme="minorHAnsi"/>
          <w:color w:val="auto"/>
        </w:rPr>
      </w:pPr>
    </w:p>
    <w:p w14:paraId="628AC4B5" w14:textId="4A650669" w:rsidR="006305D7" w:rsidRPr="002E4D35" w:rsidRDefault="00086FF5" w:rsidP="002E4D35">
      <w:pPr>
        <w:rPr>
          <w:rFonts w:asciiTheme="minorHAnsi" w:hAnsiTheme="minorHAnsi" w:cstheme="minorHAnsi"/>
          <w:color w:val="auto"/>
        </w:rPr>
      </w:pPr>
      <w:r w:rsidRPr="002E4D35">
        <w:rPr>
          <w:rFonts w:asciiTheme="minorHAnsi" w:hAnsiTheme="minorHAnsi" w:cstheme="minorHAnsi"/>
          <w:b/>
          <w:bCs/>
          <w:color w:val="auto"/>
        </w:rPr>
        <w:t>SUMMARY</w:t>
      </w:r>
      <w:r w:rsidR="006305D7" w:rsidRPr="002E4D35">
        <w:rPr>
          <w:rFonts w:asciiTheme="minorHAnsi" w:hAnsiTheme="minorHAnsi" w:cstheme="minorHAnsi"/>
          <w:b/>
          <w:bCs/>
          <w:color w:val="auto"/>
        </w:rPr>
        <w:t>:</w:t>
      </w:r>
    </w:p>
    <w:p w14:paraId="32798D51" w14:textId="5E02147F" w:rsidR="007A4DD6" w:rsidRPr="002E4D35" w:rsidRDefault="006961CF" w:rsidP="002E4D35">
      <w:pPr>
        <w:rPr>
          <w:rFonts w:asciiTheme="minorHAnsi" w:hAnsiTheme="minorHAnsi" w:cstheme="minorHAnsi"/>
          <w:color w:val="auto"/>
        </w:rPr>
      </w:pPr>
      <w:r w:rsidRPr="002E4D35">
        <w:rPr>
          <w:rFonts w:asciiTheme="minorHAnsi" w:hAnsiTheme="minorHAnsi" w:cs="Arial"/>
          <w:color w:val="auto"/>
        </w:rPr>
        <w:t xml:space="preserve">Here, we describe the utilization of </w:t>
      </w:r>
      <w:proofErr w:type="spellStart"/>
      <w:r w:rsidRPr="002E4D35">
        <w:rPr>
          <w:rFonts w:asciiTheme="minorHAnsi" w:hAnsiTheme="minorHAnsi" w:cs="Arial"/>
          <w:color w:val="auto"/>
        </w:rPr>
        <w:t>Grafix</w:t>
      </w:r>
      <w:proofErr w:type="spellEnd"/>
      <w:r w:rsidRPr="002E4D35">
        <w:rPr>
          <w:rFonts w:asciiTheme="minorHAnsi" w:hAnsiTheme="minorHAnsi" w:cs="Arial"/>
          <w:color w:val="auto"/>
        </w:rPr>
        <w:t xml:space="preserve"> (Gradient Fixation), a glycerol gradient centrifugation in the presence of a crosslinker, to identify interactions between splicing factors that bind transiently to the spliceosome complex.</w:t>
      </w:r>
    </w:p>
    <w:p w14:paraId="761028D6" w14:textId="77777777" w:rsidR="006305D7" w:rsidRPr="002E4D35" w:rsidRDefault="006305D7" w:rsidP="002E4D35">
      <w:pPr>
        <w:rPr>
          <w:rFonts w:asciiTheme="minorHAnsi" w:hAnsiTheme="minorHAnsi" w:cstheme="minorHAnsi"/>
          <w:color w:val="auto"/>
        </w:rPr>
      </w:pPr>
    </w:p>
    <w:p w14:paraId="64FB8590" w14:textId="02DE904F" w:rsidR="006305D7" w:rsidRPr="002E4D35" w:rsidRDefault="006305D7" w:rsidP="002E4D35">
      <w:pPr>
        <w:rPr>
          <w:rFonts w:asciiTheme="minorHAnsi" w:hAnsiTheme="minorHAnsi" w:cstheme="minorHAnsi"/>
          <w:color w:val="auto"/>
        </w:rPr>
      </w:pPr>
      <w:r w:rsidRPr="002E4D35">
        <w:rPr>
          <w:rFonts w:asciiTheme="minorHAnsi" w:hAnsiTheme="minorHAnsi" w:cstheme="minorHAnsi"/>
          <w:b/>
          <w:bCs/>
          <w:color w:val="auto"/>
        </w:rPr>
        <w:t>ABSTRACT:</w:t>
      </w:r>
    </w:p>
    <w:p w14:paraId="4C7D5FD5" w14:textId="5D809480" w:rsidR="006305D7" w:rsidRDefault="00674602" w:rsidP="002E4D35">
      <w:pPr>
        <w:rPr>
          <w:rFonts w:asciiTheme="minorHAnsi" w:hAnsiTheme="minorHAnsi" w:cs="Arial"/>
          <w:color w:val="auto"/>
        </w:rPr>
      </w:pPr>
      <w:r w:rsidRPr="002E4D35">
        <w:rPr>
          <w:rFonts w:asciiTheme="minorHAnsi" w:hAnsiTheme="minorHAnsi" w:cs="Arial"/>
          <w:color w:val="auto"/>
        </w:rPr>
        <w:t xml:space="preserve">Pre-mRNA splicing is a very dynamic process that involves </w:t>
      </w:r>
      <w:r w:rsidR="001B5D2B" w:rsidRPr="002E4D35">
        <w:rPr>
          <w:rFonts w:asciiTheme="minorHAnsi" w:hAnsiTheme="minorHAnsi" w:cs="Arial"/>
          <w:color w:val="auto"/>
        </w:rPr>
        <w:t>many</w:t>
      </w:r>
      <w:r w:rsidRPr="002E4D35">
        <w:rPr>
          <w:rFonts w:asciiTheme="minorHAnsi" w:hAnsiTheme="minorHAnsi" w:cs="Arial"/>
          <w:color w:val="auto"/>
        </w:rPr>
        <w:t xml:space="preserve"> molecular rearrangement</w:t>
      </w:r>
      <w:r w:rsidR="001B5D2B" w:rsidRPr="002E4D35">
        <w:rPr>
          <w:rFonts w:asciiTheme="minorHAnsi" w:hAnsiTheme="minorHAnsi" w:cs="Arial"/>
          <w:color w:val="auto"/>
        </w:rPr>
        <w:t>s</w:t>
      </w:r>
      <w:r w:rsidRPr="002E4D35">
        <w:rPr>
          <w:rFonts w:asciiTheme="minorHAnsi" w:hAnsiTheme="minorHAnsi" w:cs="Arial"/>
          <w:color w:val="auto"/>
        </w:rPr>
        <w:t xml:space="preserve"> of the </w:t>
      </w:r>
      <w:r w:rsidR="00026B3A" w:rsidRPr="002E4D35">
        <w:rPr>
          <w:rFonts w:asciiTheme="minorHAnsi" w:hAnsiTheme="minorHAnsi" w:cs="Arial"/>
          <w:color w:val="auto"/>
        </w:rPr>
        <w:t xml:space="preserve">spliceosome </w:t>
      </w:r>
      <w:r w:rsidRPr="002E4D35">
        <w:rPr>
          <w:rFonts w:asciiTheme="minorHAnsi" w:hAnsiTheme="minorHAnsi" w:cs="Arial"/>
          <w:color w:val="auto"/>
        </w:rPr>
        <w:t>subcomplexes during assembly</w:t>
      </w:r>
      <w:r w:rsidR="00026B3A" w:rsidRPr="002E4D35">
        <w:rPr>
          <w:rFonts w:asciiTheme="minorHAnsi" w:hAnsiTheme="minorHAnsi" w:cs="Arial"/>
          <w:color w:val="auto"/>
        </w:rPr>
        <w:t>, RNA processing,</w:t>
      </w:r>
      <w:r w:rsidRPr="002E4D35">
        <w:rPr>
          <w:rFonts w:asciiTheme="minorHAnsi" w:hAnsiTheme="minorHAnsi" w:cs="Arial"/>
          <w:color w:val="auto"/>
        </w:rPr>
        <w:t xml:space="preserve"> and release of the complex</w:t>
      </w:r>
      <w:r w:rsidR="00026B3A" w:rsidRPr="002E4D35">
        <w:rPr>
          <w:rFonts w:asciiTheme="minorHAnsi" w:hAnsiTheme="minorHAnsi" w:cs="Arial"/>
          <w:color w:val="auto"/>
        </w:rPr>
        <w:t xml:space="preserve"> components</w:t>
      </w:r>
      <w:r w:rsidRPr="002E4D35">
        <w:rPr>
          <w:rFonts w:asciiTheme="minorHAnsi" w:hAnsiTheme="minorHAnsi" w:cs="Arial"/>
          <w:color w:val="auto"/>
        </w:rPr>
        <w:t>. Glycerol gradient centrifugation has been used for the separation of protein or RNP (</w:t>
      </w:r>
      <w:proofErr w:type="spellStart"/>
      <w:r w:rsidRPr="002E4D35">
        <w:rPr>
          <w:rFonts w:asciiTheme="minorHAnsi" w:hAnsiTheme="minorHAnsi" w:cs="Arial"/>
          <w:color w:val="auto"/>
        </w:rPr>
        <w:t>RiboNucleoProtein</w:t>
      </w:r>
      <w:proofErr w:type="spellEnd"/>
      <w:r w:rsidRPr="002E4D35">
        <w:rPr>
          <w:rFonts w:asciiTheme="minorHAnsi" w:hAnsiTheme="minorHAnsi" w:cs="Arial"/>
          <w:color w:val="auto"/>
        </w:rPr>
        <w:t xml:space="preserve">) complexes for functional </w:t>
      </w:r>
      <w:r w:rsidR="00026B3A" w:rsidRPr="002E4D35">
        <w:rPr>
          <w:rFonts w:asciiTheme="minorHAnsi" w:hAnsiTheme="minorHAnsi" w:cs="Arial"/>
          <w:color w:val="auto"/>
        </w:rPr>
        <w:t xml:space="preserve">and </w:t>
      </w:r>
      <w:r w:rsidRPr="002E4D35">
        <w:rPr>
          <w:rFonts w:asciiTheme="minorHAnsi" w:hAnsiTheme="minorHAnsi" w:cs="Arial"/>
          <w:color w:val="auto"/>
        </w:rPr>
        <w:t xml:space="preserve">structural studies. Here, we describe the utilization of </w:t>
      </w:r>
      <w:proofErr w:type="spellStart"/>
      <w:r w:rsidRPr="002E4D35">
        <w:rPr>
          <w:rFonts w:asciiTheme="minorHAnsi" w:hAnsiTheme="minorHAnsi" w:cs="Arial"/>
          <w:color w:val="auto"/>
        </w:rPr>
        <w:t>Grafix</w:t>
      </w:r>
      <w:proofErr w:type="spellEnd"/>
      <w:r w:rsidRPr="002E4D35">
        <w:rPr>
          <w:rFonts w:asciiTheme="minorHAnsi" w:hAnsiTheme="minorHAnsi" w:cs="Arial"/>
          <w:color w:val="auto"/>
        </w:rPr>
        <w:t xml:space="preserve"> (Gradient Fixation), which was first developed to purify and stabilize macromolecular complexes for single particle cryo-electron microscopy, to identify interactions between splicing factors that bind transiently to the spliceosome complex. This method is based on the centrifugation of samples into an increasing concentration of a fixation reagent to stabilize complexes. After centrifugation of yeast total extracts loaded on glycerol gradients, </w:t>
      </w:r>
      <w:r w:rsidR="00026B3A" w:rsidRPr="002E4D35">
        <w:rPr>
          <w:rFonts w:asciiTheme="minorHAnsi" w:hAnsiTheme="minorHAnsi" w:cs="Arial"/>
          <w:color w:val="auto"/>
        </w:rPr>
        <w:t xml:space="preserve">recovered </w:t>
      </w:r>
      <w:r w:rsidRPr="002E4D35">
        <w:rPr>
          <w:rFonts w:asciiTheme="minorHAnsi" w:hAnsiTheme="minorHAnsi" w:cs="Arial"/>
          <w:color w:val="auto"/>
        </w:rPr>
        <w:t>fractions are analyzed by dot blot for the identification of the spliceosome sub-complexes and determination of the presence of individual splicing factors.</w:t>
      </w:r>
    </w:p>
    <w:p w14:paraId="28CDD6FB" w14:textId="77777777" w:rsidR="00832E65" w:rsidRPr="002E4D35" w:rsidRDefault="00832E65" w:rsidP="002E4D35">
      <w:pPr>
        <w:rPr>
          <w:rFonts w:asciiTheme="minorHAnsi" w:hAnsiTheme="minorHAnsi" w:cs="Arial"/>
          <w:color w:val="auto"/>
        </w:rPr>
      </w:pPr>
    </w:p>
    <w:p w14:paraId="00D25F73" w14:textId="2F52E8CA" w:rsidR="006305D7" w:rsidRPr="002E4D35" w:rsidRDefault="006305D7" w:rsidP="002E4D35">
      <w:pPr>
        <w:rPr>
          <w:rFonts w:asciiTheme="minorHAnsi" w:hAnsiTheme="minorHAnsi" w:cstheme="minorHAnsi"/>
          <w:color w:val="auto"/>
        </w:rPr>
      </w:pPr>
      <w:r w:rsidRPr="002E4D35">
        <w:rPr>
          <w:rFonts w:asciiTheme="minorHAnsi" w:hAnsiTheme="minorHAnsi" w:cstheme="minorHAnsi"/>
          <w:b/>
          <w:color w:val="auto"/>
        </w:rPr>
        <w:t>INTRODUCTION</w:t>
      </w:r>
      <w:r w:rsidRPr="002E4D35">
        <w:rPr>
          <w:rFonts w:asciiTheme="minorHAnsi" w:hAnsiTheme="minorHAnsi" w:cstheme="minorHAnsi"/>
          <w:b/>
          <w:bCs/>
          <w:color w:val="auto"/>
        </w:rPr>
        <w:t>:</w:t>
      </w:r>
    </w:p>
    <w:p w14:paraId="5C4F2AFD" w14:textId="512AD2E3" w:rsidR="00AD6F9F" w:rsidRDefault="00AD6F9F" w:rsidP="002E4D35">
      <w:pPr>
        <w:contextualSpacing/>
        <w:rPr>
          <w:rFonts w:asciiTheme="minorHAnsi" w:hAnsiTheme="minorHAnsi" w:cs="Arial"/>
          <w:color w:val="auto"/>
        </w:rPr>
      </w:pPr>
      <w:r w:rsidRPr="002E4D35">
        <w:rPr>
          <w:rFonts w:asciiTheme="minorHAnsi" w:hAnsiTheme="minorHAnsi" w:cs="Arial"/>
          <w:color w:val="auto"/>
        </w:rPr>
        <w:t xml:space="preserve">Splicing is a </w:t>
      </w:r>
      <w:r w:rsidR="00286FB2" w:rsidRPr="002E4D35">
        <w:rPr>
          <w:rFonts w:asciiTheme="minorHAnsi" w:hAnsiTheme="minorHAnsi" w:cs="Arial"/>
          <w:color w:val="auto"/>
        </w:rPr>
        <w:t xml:space="preserve">highly </w:t>
      </w:r>
      <w:r w:rsidRPr="002E4D35">
        <w:rPr>
          <w:rFonts w:asciiTheme="minorHAnsi" w:hAnsiTheme="minorHAnsi" w:cs="Arial"/>
          <w:color w:val="auto"/>
        </w:rPr>
        <w:t xml:space="preserve">dynamic process that requires binding and release of a multitude of factors in </w:t>
      </w:r>
      <w:r w:rsidRPr="002E4D35">
        <w:rPr>
          <w:rFonts w:asciiTheme="minorHAnsi" w:hAnsiTheme="minorHAnsi" w:cs="Arial"/>
          <w:color w:val="auto"/>
        </w:rPr>
        <w:lastRenderedPageBreak/>
        <w:t>a coordinated manner. These splicing factors include RNA binding proteins, ATPases, helicases, protein kinases and phosphatases, ubiquitin ligases, among others</w:t>
      </w:r>
      <w:r w:rsidR="0072209B" w:rsidRPr="002E4D35">
        <w:rPr>
          <w:rFonts w:asciiTheme="minorHAnsi" w:hAnsiTheme="minorHAnsi" w:cs="Arial"/>
          <w:color w:val="auto"/>
          <w:vertAlign w:val="superscript"/>
        </w:rPr>
        <w:t>1</w:t>
      </w:r>
      <w:r w:rsidR="00155EE9">
        <w:rPr>
          <w:rFonts w:asciiTheme="minorHAnsi" w:hAnsiTheme="minorHAnsi" w:cs="Arial"/>
          <w:color w:val="auto"/>
          <w:vertAlign w:val="superscript"/>
        </w:rPr>
        <w:t>–</w:t>
      </w:r>
      <w:r w:rsidR="00B86FBF" w:rsidRPr="002E4D35">
        <w:rPr>
          <w:rFonts w:asciiTheme="minorHAnsi" w:hAnsiTheme="minorHAnsi" w:cs="Arial"/>
          <w:color w:val="auto"/>
          <w:vertAlign w:val="superscript"/>
        </w:rPr>
        <w:t>3</w:t>
      </w:r>
      <w:r w:rsidR="00155EE9">
        <w:rPr>
          <w:rFonts w:asciiTheme="minorHAnsi" w:hAnsiTheme="minorHAnsi" w:cs="Arial"/>
          <w:color w:val="auto"/>
        </w:rPr>
        <w:t>;</w:t>
      </w:r>
      <w:r w:rsidRPr="002E4D35">
        <w:rPr>
          <w:rFonts w:asciiTheme="minorHAnsi" w:hAnsiTheme="minorHAnsi" w:cs="Arial"/>
          <w:color w:val="auto"/>
        </w:rPr>
        <w:t xml:space="preserve"> and to allow for the molecular rearrangements to take place, some of these factors bind very transiently to the spliceosome subcomplexes, making the isolation and identification of these RNP </w:t>
      </w:r>
      <w:r w:rsidR="001B5D2B" w:rsidRPr="002E4D35">
        <w:rPr>
          <w:rFonts w:asciiTheme="minorHAnsi" w:hAnsiTheme="minorHAnsi" w:cs="Arial"/>
          <w:color w:val="auto"/>
        </w:rPr>
        <w:t xml:space="preserve">intermediate </w:t>
      </w:r>
      <w:r w:rsidRPr="002E4D35">
        <w:rPr>
          <w:rFonts w:asciiTheme="minorHAnsi" w:hAnsiTheme="minorHAnsi" w:cs="Arial"/>
          <w:color w:val="auto"/>
        </w:rPr>
        <w:t xml:space="preserve">complexes very </w:t>
      </w:r>
      <w:r w:rsidR="00E766D3" w:rsidRPr="002E4D35">
        <w:rPr>
          <w:rFonts w:asciiTheme="minorHAnsi" w:hAnsiTheme="minorHAnsi" w:cs="Arial"/>
          <w:color w:val="auto"/>
        </w:rPr>
        <w:t>challenging</w:t>
      </w:r>
      <w:r w:rsidRPr="002E4D35">
        <w:rPr>
          <w:rFonts w:asciiTheme="minorHAnsi" w:hAnsiTheme="minorHAnsi" w:cs="Arial"/>
          <w:color w:val="auto"/>
        </w:rPr>
        <w:t>.</w:t>
      </w:r>
    </w:p>
    <w:p w14:paraId="73D11D9C" w14:textId="77777777" w:rsidR="002E4D35" w:rsidRPr="002E4D35" w:rsidRDefault="002E4D35" w:rsidP="002E4D35">
      <w:pPr>
        <w:contextualSpacing/>
        <w:rPr>
          <w:rFonts w:asciiTheme="minorHAnsi" w:hAnsiTheme="minorHAnsi" w:cs="Arial"/>
          <w:color w:val="auto"/>
        </w:rPr>
      </w:pPr>
    </w:p>
    <w:p w14:paraId="6431096B" w14:textId="72E93650" w:rsidR="00AD6F9F" w:rsidRPr="002E4D35" w:rsidRDefault="00AD6F9F" w:rsidP="002E4D35">
      <w:pPr>
        <w:contextualSpacing/>
        <w:rPr>
          <w:rFonts w:asciiTheme="minorHAnsi" w:hAnsiTheme="minorHAnsi" w:cs="Arial"/>
          <w:color w:val="auto"/>
        </w:rPr>
      </w:pPr>
      <w:r w:rsidRPr="002E4D35">
        <w:rPr>
          <w:rFonts w:asciiTheme="minorHAnsi" w:hAnsiTheme="minorHAnsi" w:cs="Arial"/>
          <w:color w:val="auto"/>
        </w:rPr>
        <w:t xml:space="preserve">Here, we used the </w:t>
      </w:r>
      <w:proofErr w:type="spellStart"/>
      <w:r w:rsidR="00B20F98">
        <w:rPr>
          <w:rFonts w:asciiTheme="minorHAnsi" w:hAnsiTheme="minorHAnsi" w:cs="Arial"/>
          <w:color w:val="auto"/>
        </w:rPr>
        <w:t>G</w:t>
      </w:r>
      <w:r w:rsidRPr="002E4D35">
        <w:rPr>
          <w:rFonts w:asciiTheme="minorHAnsi" w:hAnsiTheme="minorHAnsi" w:cs="Arial"/>
          <w:color w:val="auto"/>
        </w:rPr>
        <w:t>rafix</w:t>
      </w:r>
      <w:proofErr w:type="spellEnd"/>
      <w:r w:rsidRPr="002E4D35">
        <w:rPr>
          <w:rFonts w:asciiTheme="minorHAnsi" w:hAnsiTheme="minorHAnsi" w:cs="Arial"/>
          <w:color w:val="auto"/>
        </w:rPr>
        <w:t xml:space="preserve"> method</w:t>
      </w:r>
      <w:r w:rsidR="00B86FBF" w:rsidRPr="002E4D35">
        <w:rPr>
          <w:rFonts w:asciiTheme="minorHAnsi" w:hAnsiTheme="minorHAnsi" w:cs="Arial"/>
          <w:color w:val="auto"/>
          <w:vertAlign w:val="superscript"/>
        </w:rPr>
        <w:t>4,5</w:t>
      </w:r>
      <w:r w:rsidRPr="002E4D35">
        <w:rPr>
          <w:rFonts w:asciiTheme="minorHAnsi" w:hAnsiTheme="minorHAnsi" w:cs="Arial"/>
          <w:color w:val="auto"/>
        </w:rPr>
        <w:t xml:space="preserve"> to stabilize the </w:t>
      </w:r>
      <w:r w:rsidR="008A7F28" w:rsidRPr="002E4D35">
        <w:rPr>
          <w:rFonts w:asciiTheme="minorHAnsi" w:hAnsiTheme="minorHAnsi" w:cs="Arial"/>
          <w:color w:val="auto"/>
        </w:rPr>
        <w:t xml:space="preserve">interaction </w:t>
      </w:r>
      <w:r w:rsidRPr="002E4D35">
        <w:rPr>
          <w:rFonts w:asciiTheme="minorHAnsi" w:hAnsiTheme="minorHAnsi" w:cs="Arial"/>
          <w:color w:val="auto"/>
        </w:rPr>
        <w:t xml:space="preserve">of the </w:t>
      </w:r>
      <w:r w:rsidR="008A7F28" w:rsidRPr="002E4D35">
        <w:rPr>
          <w:rFonts w:asciiTheme="minorHAnsi" w:hAnsiTheme="minorHAnsi" w:cs="Arial"/>
          <w:color w:val="auto"/>
        </w:rPr>
        <w:t xml:space="preserve">yeast </w:t>
      </w:r>
      <w:r w:rsidRPr="002E4D35">
        <w:rPr>
          <w:rFonts w:asciiTheme="minorHAnsi" w:hAnsiTheme="minorHAnsi" w:cs="Arial"/>
          <w:color w:val="auto"/>
        </w:rPr>
        <w:t xml:space="preserve">splicing factor Cwc24 </w:t>
      </w:r>
      <w:r w:rsidR="0072209B" w:rsidRPr="002E4D35">
        <w:rPr>
          <w:rFonts w:asciiTheme="minorHAnsi" w:hAnsiTheme="minorHAnsi" w:cs="Arial"/>
          <w:color w:val="auto"/>
        </w:rPr>
        <w:t>with</w:t>
      </w:r>
      <w:r w:rsidRPr="002E4D35">
        <w:rPr>
          <w:rFonts w:asciiTheme="minorHAnsi" w:hAnsiTheme="minorHAnsi" w:cs="Arial"/>
          <w:color w:val="auto"/>
        </w:rPr>
        <w:t xml:space="preserve"> the </w:t>
      </w:r>
      <w:proofErr w:type="spellStart"/>
      <w:r w:rsidRPr="002E4D35">
        <w:rPr>
          <w:rFonts w:asciiTheme="minorHAnsi" w:hAnsiTheme="minorHAnsi" w:cs="Arial"/>
          <w:color w:val="auto"/>
        </w:rPr>
        <w:t>B</w:t>
      </w:r>
      <w:r w:rsidRPr="002E4D35">
        <w:rPr>
          <w:rFonts w:asciiTheme="minorHAnsi" w:hAnsiTheme="minorHAnsi" w:cs="Arial"/>
          <w:color w:val="auto"/>
          <w:vertAlign w:val="superscript"/>
        </w:rPr>
        <w:t>act</w:t>
      </w:r>
      <w:proofErr w:type="spellEnd"/>
      <w:r w:rsidRPr="002E4D35">
        <w:rPr>
          <w:rFonts w:asciiTheme="minorHAnsi" w:hAnsiTheme="minorHAnsi" w:cs="Arial"/>
          <w:color w:val="auto"/>
        </w:rPr>
        <w:t xml:space="preserve"> complex</w:t>
      </w:r>
      <w:r w:rsidR="000C2654" w:rsidRPr="002E4D35">
        <w:rPr>
          <w:rFonts w:asciiTheme="minorHAnsi" w:hAnsiTheme="minorHAnsi" w:cs="Arial"/>
          <w:color w:val="auto"/>
          <w:vertAlign w:val="superscript"/>
        </w:rPr>
        <w:t>6</w:t>
      </w:r>
      <w:r w:rsidRPr="002E4D35">
        <w:rPr>
          <w:rFonts w:asciiTheme="minorHAnsi" w:hAnsiTheme="minorHAnsi" w:cs="Arial"/>
          <w:color w:val="auto"/>
        </w:rPr>
        <w:t xml:space="preserve"> to allow </w:t>
      </w:r>
      <w:r w:rsidR="00B20F98">
        <w:rPr>
          <w:rFonts w:asciiTheme="minorHAnsi" w:hAnsiTheme="minorHAnsi" w:cs="Arial"/>
          <w:color w:val="auto"/>
        </w:rPr>
        <w:t xml:space="preserve">for </w:t>
      </w:r>
      <w:r w:rsidRPr="002E4D35">
        <w:rPr>
          <w:rFonts w:asciiTheme="minorHAnsi" w:hAnsiTheme="minorHAnsi" w:cs="Arial"/>
          <w:color w:val="auto"/>
        </w:rPr>
        <w:t xml:space="preserve">the identification of other factors </w:t>
      </w:r>
      <w:r w:rsidR="008A7F28" w:rsidRPr="002E4D35">
        <w:rPr>
          <w:rFonts w:asciiTheme="minorHAnsi" w:hAnsiTheme="minorHAnsi" w:cs="Arial"/>
          <w:color w:val="auto"/>
        </w:rPr>
        <w:t xml:space="preserve">bound concomitantly to </w:t>
      </w:r>
      <w:r w:rsidRPr="002E4D35">
        <w:rPr>
          <w:rFonts w:asciiTheme="minorHAnsi" w:hAnsiTheme="minorHAnsi" w:cs="Arial"/>
          <w:color w:val="auto"/>
        </w:rPr>
        <w:t xml:space="preserve">that subcomplex and determine </w:t>
      </w:r>
      <w:r w:rsidR="001B5D2B" w:rsidRPr="002E4D35">
        <w:rPr>
          <w:rFonts w:asciiTheme="minorHAnsi" w:hAnsiTheme="minorHAnsi" w:cs="Arial"/>
          <w:color w:val="auto"/>
        </w:rPr>
        <w:t xml:space="preserve">whether </w:t>
      </w:r>
      <w:r w:rsidRPr="002E4D35">
        <w:rPr>
          <w:rFonts w:asciiTheme="minorHAnsi" w:hAnsiTheme="minorHAnsi" w:cs="Arial"/>
          <w:color w:val="auto"/>
        </w:rPr>
        <w:t xml:space="preserve">the ubiquitin ligase Prp19 plays </w:t>
      </w:r>
      <w:r w:rsidR="001B5D2B" w:rsidRPr="002E4D35">
        <w:rPr>
          <w:rFonts w:asciiTheme="minorHAnsi" w:hAnsiTheme="minorHAnsi" w:cs="Arial"/>
          <w:color w:val="auto"/>
        </w:rPr>
        <w:t>any role in the binding or</w:t>
      </w:r>
      <w:r w:rsidRPr="002E4D35">
        <w:rPr>
          <w:rFonts w:asciiTheme="minorHAnsi" w:hAnsiTheme="minorHAnsi" w:cs="Arial"/>
          <w:color w:val="auto"/>
        </w:rPr>
        <w:t xml:space="preserve"> release of Cwc24 to the </w:t>
      </w:r>
      <w:r w:rsidR="008A7F28" w:rsidRPr="002E4D35">
        <w:rPr>
          <w:rFonts w:asciiTheme="minorHAnsi" w:hAnsiTheme="minorHAnsi" w:cs="Arial"/>
          <w:color w:val="auto"/>
        </w:rPr>
        <w:t>Nineteen (</w:t>
      </w:r>
      <w:r w:rsidRPr="002E4D35">
        <w:rPr>
          <w:rFonts w:asciiTheme="minorHAnsi" w:hAnsiTheme="minorHAnsi" w:cs="Arial"/>
          <w:color w:val="auto"/>
        </w:rPr>
        <w:t>NTC</w:t>
      </w:r>
      <w:r w:rsidR="008A7F28" w:rsidRPr="002E4D35">
        <w:rPr>
          <w:rFonts w:asciiTheme="minorHAnsi" w:hAnsiTheme="minorHAnsi" w:cs="Arial"/>
          <w:color w:val="auto"/>
        </w:rPr>
        <w:t>)</w:t>
      </w:r>
      <w:r w:rsidRPr="002E4D35">
        <w:rPr>
          <w:rFonts w:asciiTheme="minorHAnsi" w:hAnsiTheme="minorHAnsi" w:cs="Arial"/>
          <w:color w:val="auto"/>
        </w:rPr>
        <w:t xml:space="preserve"> complex and to the 5’ end of the intron before activation and the first transesterification reaction takes place.</w:t>
      </w:r>
      <w:r w:rsidR="00684108" w:rsidRPr="002E4D35">
        <w:rPr>
          <w:rFonts w:asciiTheme="minorHAnsi" w:hAnsiTheme="minorHAnsi" w:cs="Arial"/>
          <w:color w:val="auto"/>
        </w:rPr>
        <w:t xml:space="preserve"> The advantage of exposing the macromolecules to an increasing concentration of the crosslinker along the glycerol gradient is that it avoids inter-complexes crosslinks</w:t>
      </w:r>
      <w:r w:rsidR="00684108" w:rsidRPr="002E4D35">
        <w:rPr>
          <w:rFonts w:asciiTheme="minorHAnsi" w:hAnsiTheme="minorHAnsi" w:cs="Arial"/>
          <w:color w:val="auto"/>
          <w:vertAlign w:val="superscript"/>
        </w:rPr>
        <w:t>4,5</w:t>
      </w:r>
      <w:r w:rsidR="00684108" w:rsidRPr="002E4D35">
        <w:rPr>
          <w:rFonts w:asciiTheme="minorHAnsi" w:hAnsiTheme="minorHAnsi" w:cs="Arial"/>
          <w:color w:val="auto"/>
        </w:rPr>
        <w:t>, and therefore, the formation of aggregates.</w:t>
      </w:r>
    </w:p>
    <w:p w14:paraId="6C082D2F" w14:textId="77777777" w:rsidR="002E4D35" w:rsidRDefault="002E4D35" w:rsidP="002E4D35">
      <w:pPr>
        <w:contextualSpacing/>
        <w:rPr>
          <w:rFonts w:asciiTheme="minorHAnsi" w:hAnsiTheme="minorHAnsi" w:cs="Arial"/>
          <w:color w:val="auto"/>
        </w:rPr>
      </w:pPr>
    </w:p>
    <w:p w14:paraId="78E4F196" w14:textId="77D591D2" w:rsidR="00EB52D4" w:rsidRPr="002E4D35" w:rsidRDefault="00EB52D4" w:rsidP="002E4D35">
      <w:pPr>
        <w:contextualSpacing/>
        <w:rPr>
          <w:rFonts w:asciiTheme="minorHAnsi" w:hAnsiTheme="minorHAnsi" w:cs="Arial"/>
          <w:color w:val="auto"/>
        </w:rPr>
      </w:pPr>
      <w:r w:rsidRPr="002E4D35">
        <w:rPr>
          <w:rFonts w:asciiTheme="minorHAnsi" w:hAnsiTheme="minorHAnsi" w:cs="Arial"/>
          <w:color w:val="auto"/>
        </w:rPr>
        <w:t xml:space="preserve">This method was used as a complementation to protein coimmunoprecipitation and pull-down </w:t>
      </w:r>
      <w:r w:rsidR="00A56102" w:rsidRPr="002E4D35">
        <w:rPr>
          <w:rFonts w:asciiTheme="minorHAnsi" w:hAnsiTheme="minorHAnsi" w:cs="Arial"/>
          <w:color w:val="auto"/>
        </w:rPr>
        <w:t>assays</w:t>
      </w:r>
      <w:r w:rsidRPr="002E4D35">
        <w:rPr>
          <w:rFonts w:asciiTheme="minorHAnsi" w:hAnsiTheme="minorHAnsi" w:cs="Arial"/>
          <w:color w:val="auto"/>
        </w:rPr>
        <w:t>, which</w:t>
      </w:r>
      <w:r w:rsidR="00A34C23" w:rsidRPr="002E4D35">
        <w:rPr>
          <w:rFonts w:asciiTheme="minorHAnsi" w:hAnsiTheme="minorHAnsi" w:cs="Arial"/>
          <w:color w:val="auto"/>
        </w:rPr>
        <w:t>,</w:t>
      </w:r>
      <w:r w:rsidRPr="002E4D35">
        <w:rPr>
          <w:rFonts w:asciiTheme="minorHAnsi" w:hAnsiTheme="minorHAnsi" w:cs="Arial"/>
          <w:color w:val="auto"/>
        </w:rPr>
        <w:t xml:space="preserve"> despite allowing the isolation of large complexes, may not be</w:t>
      </w:r>
      <w:r w:rsidR="000D1E12" w:rsidRPr="002E4D35">
        <w:rPr>
          <w:rFonts w:asciiTheme="minorHAnsi" w:hAnsiTheme="minorHAnsi" w:cs="Arial"/>
          <w:color w:val="auto"/>
        </w:rPr>
        <w:t xml:space="preserve"> reliable for </w:t>
      </w:r>
      <w:r w:rsidR="004D41FF" w:rsidRPr="002E4D35">
        <w:rPr>
          <w:rFonts w:asciiTheme="minorHAnsi" w:hAnsiTheme="minorHAnsi" w:cs="Arial"/>
          <w:color w:val="auto"/>
        </w:rPr>
        <w:t xml:space="preserve">maintaining </w:t>
      </w:r>
      <w:r w:rsidRPr="002E4D35">
        <w:rPr>
          <w:rFonts w:asciiTheme="minorHAnsi" w:hAnsiTheme="minorHAnsi" w:cs="Arial"/>
          <w:color w:val="auto"/>
        </w:rPr>
        <w:t xml:space="preserve">transient </w:t>
      </w:r>
      <w:r w:rsidR="00A56102" w:rsidRPr="002E4D35">
        <w:rPr>
          <w:rFonts w:asciiTheme="minorHAnsi" w:hAnsiTheme="minorHAnsi" w:cs="Arial"/>
          <w:color w:val="auto"/>
        </w:rPr>
        <w:t>interactions within</w:t>
      </w:r>
      <w:r w:rsidR="004D41FF" w:rsidRPr="002E4D35">
        <w:rPr>
          <w:rFonts w:asciiTheme="minorHAnsi" w:hAnsiTheme="minorHAnsi" w:cs="Arial"/>
          <w:color w:val="auto"/>
        </w:rPr>
        <w:t xml:space="preserve"> </w:t>
      </w:r>
      <w:r w:rsidR="00A56102" w:rsidRPr="002E4D35">
        <w:rPr>
          <w:rFonts w:asciiTheme="minorHAnsi" w:hAnsiTheme="minorHAnsi" w:cs="Arial"/>
          <w:color w:val="auto"/>
        </w:rPr>
        <w:t>large dynamic</w:t>
      </w:r>
      <w:r w:rsidR="004D41FF" w:rsidRPr="002E4D35">
        <w:rPr>
          <w:rFonts w:asciiTheme="minorHAnsi" w:hAnsiTheme="minorHAnsi" w:cs="Arial"/>
          <w:color w:val="auto"/>
        </w:rPr>
        <w:t xml:space="preserve"> complexes</w:t>
      </w:r>
      <w:r w:rsidR="0072209B" w:rsidRPr="002E4D35">
        <w:rPr>
          <w:rFonts w:asciiTheme="minorHAnsi" w:hAnsiTheme="minorHAnsi" w:cs="Arial"/>
          <w:color w:val="auto"/>
          <w:vertAlign w:val="superscript"/>
        </w:rPr>
        <w:t>7,8</w:t>
      </w:r>
      <w:r w:rsidRPr="002E4D35">
        <w:rPr>
          <w:rFonts w:asciiTheme="minorHAnsi" w:hAnsiTheme="minorHAnsi" w:cs="Arial"/>
          <w:color w:val="auto"/>
        </w:rPr>
        <w:t>. The use of fixation reagents in the glycerol gradient stabilize</w:t>
      </w:r>
      <w:r w:rsidR="004D41FF" w:rsidRPr="002E4D35">
        <w:rPr>
          <w:rFonts w:asciiTheme="minorHAnsi" w:hAnsiTheme="minorHAnsi" w:cs="Arial"/>
          <w:color w:val="auto"/>
        </w:rPr>
        <w:t>s</w:t>
      </w:r>
      <w:r w:rsidRPr="002E4D35">
        <w:rPr>
          <w:rFonts w:asciiTheme="minorHAnsi" w:hAnsiTheme="minorHAnsi" w:cs="Arial"/>
          <w:color w:val="auto"/>
        </w:rPr>
        <w:t xml:space="preserve"> the binding</w:t>
      </w:r>
      <w:r w:rsidR="004D41FF" w:rsidRPr="002E4D35">
        <w:rPr>
          <w:rFonts w:asciiTheme="minorHAnsi" w:hAnsiTheme="minorHAnsi" w:cs="Arial"/>
          <w:color w:val="auto"/>
        </w:rPr>
        <w:t xml:space="preserve"> of such factors</w:t>
      </w:r>
      <w:r w:rsidRPr="002E4D35">
        <w:rPr>
          <w:rFonts w:asciiTheme="minorHAnsi" w:hAnsiTheme="minorHAnsi" w:cs="Arial"/>
          <w:color w:val="auto"/>
        </w:rPr>
        <w:t>, allowing the confirmation of interaction</w:t>
      </w:r>
      <w:r w:rsidR="00A56102" w:rsidRPr="002E4D35">
        <w:rPr>
          <w:rFonts w:asciiTheme="minorHAnsi" w:hAnsiTheme="minorHAnsi" w:cs="Arial"/>
          <w:color w:val="auto"/>
        </w:rPr>
        <w:t>s</w:t>
      </w:r>
      <w:r w:rsidRPr="002E4D35">
        <w:rPr>
          <w:rFonts w:asciiTheme="minorHAnsi" w:hAnsiTheme="minorHAnsi" w:cs="Arial"/>
          <w:color w:val="auto"/>
        </w:rPr>
        <w:t xml:space="preserve"> of spec</w:t>
      </w:r>
      <w:r w:rsidR="004D41FF" w:rsidRPr="002E4D35">
        <w:rPr>
          <w:rFonts w:asciiTheme="minorHAnsi" w:hAnsiTheme="minorHAnsi" w:cs="Arial"/>
          <w:color w:val="auto"/>
        </w:rPr>
        <w:t>ific protein</w:t>
      </w:r>
      <w:r w:rsidRPr="002E4D35">
        <w:rPr>
          <w:rFonts w:asciiTheme="minorHAnsi" w:hAnsiTheme="minorHAnsi" w:cs="Arial"/>
          <w:color w:val="auto"/>
        </w:rPr>
        <w:t>s with splicing subcomplexes.</w:t>
      </w:r>
      <w:r w:rsidR="00307D93" w:rsidRPr="002E4D35">
        <w:rPr>
          <w:rFonts w:asciiTheme="minorHAnsi" w:hAnsiTheme="minorHAnsi" w:cs="Arial"/>
          <w:color w:val="auto"/>
        </w:rPr>
        <w:t xml:space="preserve"> </w:t>
      </w:r>
      <w:r w:rsidRPr="002E4D35">
        <w:rPr>
          <w:rFonts w:asciiTheme="minorHAnsi" w:hAnsiTheme="minorHAnsi" w:cs="Arial"/>
          <w:color w:val="auto"/>
        </w:rPr>
        <w:t xml:space="preserve">Because the </w:t>
      </w:r>
      <w:r w:rsidR="00A56102" w:rsidRPr="002E4D35">
        <w:rPr>
          <w:rFonts w:asciiTheme="minorHAnsi" w:hAnsiTheme="minorHAnsi" w:cs="Arial"/>
          <w:color w:val="auto"/>
        </w:rPr>
        <w:t xml:space="preserve">chosen </w:t>
      </w:r>
      <w:r w:rsidRPr="002E4D35">
        <w:rPr>
          <w:rFonts w:asciiTheme="minorHAnsi" w:hAnsiTheme="minorHAnsi" w:cs="Arial"/>
          <w:color w:val="auto"/>
        </w:rPr>
        <w:t>crosslink</w:t>
      </w:r>
      <w:r w:rsidR="0043786E" w:rsidRPr="002E4D35">
        <w:rPr>
          <w:rFonts w:asciiTheme="minorHAnsi" w:hAnsiTheme="minorHAnsi" w:cs="Arial"/>
          <w:color w:val="auto"/>
        </w:rPr>
        <w:t>er</w:t>
      </w:r>
      <w:r w:rsidR="00A56102" w:rsidRPr="002E4D35">
        <w:rPr>
          <w:rFonts w:asciiTheme="minorHAnsi" w:hAnsiTheme="minorHAnsi" w:cs="Arial"/>
          <w:color w:val="auto"/>
        </w:rPr>
        <w:t xml:space="preserve"> was chemically irreversible, </w:t>
      </w:r>
      <w:r w:rsidRPr="002E4D35">
        <w:rPr>
          <w:rFonts w:asciiTheme="minorHAnsi" w:hAnsiTheme="minorHAnsi" w:cs="Arial"/>
          <w:color w:val="auto"/>
        </w:rPr>
        <w:t>protein</w:t>
      </w:r>
      <w:r w:rsidR="00307D93" w:rsidRPr="002E4D35">
        <w:rPr>
          <w:rFonts w:asciiTheme="minorHAnsi" w:hAnsiTheme="minorHAnsi" w:cs="Arial"/>
          <w:color w:val="auto"/>
        </w:rPr>
        <w:t>s</w:t>
      </w:r>
      <w:r w:rsidRPr="002E4D35">
        <w:rPr>
          <w:rFonts w:asciiTheme="minorHAnsi" w:hAnsiTheme="minorHAnsi" w:cs="Arial"/>
          <w:color w:val="auto"/>
        </w:rPr>
        <w:t xml:space="preserve"> </w:t>
      </w:r>
      <w:r w:rsidR="00AA4195" w:rsidRPr="002E4D35">
        <w:rPr>
          <w:rFonts w:asciiTheme="minorHAnsi" w:hAnsiTheme="minorHAnsi" w:cs="Arial"/>
          <w:color w:val="auto"/>
        </w:rPr>
        <w:t xml:space="preserve">present in the </w:t>
      </w:r>
      <w:r w:rsidRPr="002E4D35">
        <w:rPr>
          <w:rFonts w:asciiTheme="minorHAnsi" w:hAnsiTheme="minorHAnsi" w:cs="Arial"/>
          <w:color w:val="auto"/>
        </w:rPr>
        <w:t xml:space="preserve">recovered </w:t>
      </w:r>
      <w:r w:rsidR="00AA4195" w:rsidRPr="002E4D35">
        <w:rPr>
          <w:rFonts w:asciiTheme="minorHAnsi" w:hAnsiTheme="minorHAnsi" w:cs="Arial"/>
          <w:color w:val="auto"/>
        </w:rPr>
        <w:t xml:space="preserve">fractions </w:t>
      </w:r>
      <w:r w:rsidRPr="002E4D35">
        <w:rPr>
          <w:rFonts w:asciiTheme="minorHAnsi" w:hAnsiTheme="minorHAnsi" w:cs="Arial"/>
          <w:color w:val="auto"/>
        </w:rPr>
        <w:t>were analyzed by dot</w:t>
      </w:r>
      <w:r w:rsidR="00A34C23" w:rsidRPr="002E4D35">
        <w:rPr>
          <w:rFonts w:asciiTheme="minorHAnsi" w:hAnsiTheme="minorHAnsi" w:cs="Arial"/>
          <w:color w:val="auto"/>
        </w:rPr>
        <w:t xml:space="preserve"> </w:t>
      </w:r>
      <w:r w:rsidRPr="002E4D35">
        <w:rPr>
          <w:rFonts w:asciiTheme="minorHAnsi" w:hAnsiTheme="minorHAnsi" w:cs="Arial"/>
          <w:color w:val="auto"/>
        </w:rPr>
        <w:t>blot after the gradient centrifugation.</w:t>
      </w:r>
    </w:p>
    <w:p w14:paraId="237AD7DD" w14:textId="77777777" w:rsidR="00D15131" w:rsidRPr="002E4D35" w:rsidRDefault="00D15131" w:rsidP="002E4D35">
      <w:pPr>
        <w:rPr>
          <w:rFonts w:asciiTheme="minorHAnsi" w:hAnsiTheme="minorHAnsi" w:cstheme="minorHAnsi"/>
          <w:b/>
          <w:color w:val="auto"/>
        </w:rPr>
      </w:pPr>
    </w:p>
    <w:p w14:paraId="3D4CD2F3" w14:textId="68654A11" w:rsidR="006305D7" w:rsidRDefault="006305D7" w:rsidP="002E4D35">
      <w:pPr>
        <w:rPr>
          <w:rFonts w:asciiTheme="minorHAnsi" w:hAnsiTheme="minorHAnsi" w:cstheme="minorHAnsi"/>
          <w:color w:val="auto"/>
        </w:rPr>
      </w:pPr>
      <w:r w:rsidRPr="002E4D35">
        <w:rPr>
          <w:rFonts w:asciiTheme="minorHAnsi" w:hAnsiTheme="minorHAnsi" w:cstheme="minorHAnsi"/>
          <w:b/>
          <w:color w:val="auto"/>
        </w:rPr>
        <w:t>PROTOCOL:</w:t>
      </w:r>
    </w:p>
    <w:p w14:paraId="10D74AB7" w14:textId="77777777" w:rsidR="00832E65" w:rsidRPr="00B20F98" w:rsidRDefault="00832E65" w:rsidP="002E4D35">
      <w:pPr>
        <w:rPr>
          <w:rFonts w:asciiTheme="minorHAnsi" w:hAnsiTheme="minorHAnsi" w:cstheme="minorHAnsi"/>
          <w:b/>
          <w:bCs/>
          <w:color w:val="auto"/>
        </w:rPr>
      </w:pPr>
    </w:p>
    <w:p w14:paraId="07C6599F" w14:textId="47D503D9" w:rsidR="00D31454" w:rsidRPr="00B20F98" w:rsidRDefault="00D31454" w:rsidP="002E4D35">
      <w:pPr>
        <w:pStyle w:val="ListParagraph"/>
        <w:numPr>
          <w:ilvl w:val="0"/>
          <w:numId w:val="26"/>
        </w:numPr>
        <w:ind w:left="0" w:firstLine="0"/>
        <w:rPr>
          <w:rFonts w:asciiTheme="minorHAnsi" w:hAnsiTheme="minorHAnsi" w:cstheme="minorHAnsi"/>
          <w:b/>
          <w:bCs/>
          <w:color w:val="auto"/>
        </w:rPr>
      </w:pPr>
      <w:r w:rsidRPr="00B20F98">
        <w:rPr>
          <w:rFonts w:asciiTheme="minorHAnsi" w:hAnsiTheme="minorHAnsi" w:cstheme="minorHAnsi"/>
          <w:b/>
          <w:bCs/>
          <w:color w:val="auto"/>
        </w:rPr>
        <w:t>Yeast total extract preparation</w:t>
      </w:r>
    </w:p>
    <w:p w14:paraId="52018541" w14:textId="77777777" w:rsidR="002E4D35" w:rsidRPr="002E4D35" w:rsidRDefault="002E4D35" w:rsidP="002E4D35">
      <w:pPr>
        <w:pStyle w:val="ListParagraph"/>
        <w:ind w:left="0"/>
        <w:rPr>
          <w:rFonts w:asciiTheme="minorHAnsi" w:hAnsiTheme="minorHAnsi" w:cstheme="minorHAnsi"/>
          <w:color w:val="auto"/>
        </w:rPr>
      </w:pPr>
    </w:p>
    <w:p w14:paraId="50DCFFDB" w14:textId="02FAF8B5" w:rsidR="003D46AA" w:rsidRPr="002E4D35" w:rsidRDefault="003D46AA" w:rsidP="002E4D35">
      <w:pPr>
        <w:pStyle w:val="ListParagraph"/>
        <w:numPr>
          <w:ilvl w:val="1"/>
          <w:numId w:val="32"/>
        </w:numPr>
        <w:tabs>
          <w:tab w:val="left" w:pos="284"/>
          <w:tab w:val="left" w:pos="426"/>
        </w:tabs>
        <w:ind w:left="0" w:firstLine="0"/>
        <w:rPr>
          <w:rFonts w:asciiTheme="minorHAnsi" w:hAnsiTheme="minorHAnsi" w:cstheme="minorHAnsi"/>
          <w:color w:val="auto"/>
        </w:rPr>
      </w:pPr>
      <w:r w:rsidRPr="002E4D35">
        <w:rPr>
          <w:rFonts w:asciiTheme="minorHAnsi" w:hAnsiTheme="minorHAnsi" w:cstheme="minorHAnsi"/>
          <w:color w:val="auto"/>
        </w:rPr>
        <w:t>Grow the yeast cells expressing one of the splicing factors fused to the TAP tag</w:t>
      </w:r>
      <w:r w:rsidR="00EE3A81" w:rsidRPr="002E4D35">
        <w:rPr>
          <w:rFonts w:asciiTheme="minorHAnsi" w:hAnsiTheme="minorHAnsi" w:cstheme="minorHAnsi"/>
          <w:color w:val="auto"/>
          <w:vertAlign w:val="superscript"/>
        </w:rPr>
        <w:t>9</w:t>
      </w:r>
      <w:r w:rsidRPr="002E4D35">
        <w:rPr>
          <w:rFonts w:asciiTheme="minorHAnsi" w:hAnsiTheme="minorHAnsi" w:cstheme="minorHAnsi"/>
          <w:color w:val="auto"/>
        </w:rPr>
        <w:t xml:space="preserve"> in 1 L YNB-</w:t>
      </w:r>
      <w:proofErr w:type="spellStart"/>
      <w:r w:rsidRPr="002E4D35">
        <w:rPr>
          <w:rFonts w:asciiTheme="minorHAnsi" w:hAnsiTheme="minorHAnsi" w:cstheme="minorHAnsi"/>
          <w:color w:val="auto"/>
        </w:rPr>
        <w:t>glu</w:t>
      </w:r>
      <w:proofErr w:type="spellEnd"/>
      <w:r w:rsidRPr="002E4D35">
        <w:rPr>
          <w:rFonts w:asciiTheme="minorHAnsi" w:hAnsiTheme="minorHAnsi" w:cstheme="minorHAnsi"/>
          <w:color w:val="auto"/>
        </w:rPr>
        <w:t xml:space="preserve"> media </w:t>
      </w:r>
      <w:r w:rsidR="009505A3" w:rsidRPr="002E4D35">
        <w:rPr>
          <w:rFonts w:asciiTheme="minorHAnsi" w:hAnsiTheme="minorHAnsi" w:cstheme="minorHAnsi"/>
          <w:color w:val="auto"/>
        </w:rPr>
        <w:t>(Yeast Nitrogen Basis supplemented with 2%</w:t>
      </w:r>
      <w:r w:rsidR="000C2654" w:rsidRPr="002E4D35">
        <w:rPr>
          <w:rFonts w:asciiTheme="minorHAnsi" w:hAnsiTheme="minorHAnsi" w:cstheme="minorHAnsi"/>
          <w:color w:val="auto"/>
        </w:rPr>
        <w:t xml:space="preserve"> m/v</w:t>
      </w:r>
      <w:r w:rsidR="009505A3" w:rsidRPr="002E4D35">
        <w:rPr>
          <w:rFonts w:asciiTheme="minorHAnsi" w:hAnsiTheme="minorHAnsi" w:cstheme="minorHAnsi"/>
          <w:color w:val="auto"/>
        </w:rPr>
        <w:t xml:space="preserve"> glucose) </w:t>
      </w:r>
      <w:r w:rsidRPr="002E4D35">
        <w:rPr>
          <w:rFonts w:asciiTheme="minorHAnsi" w:hAnsiTheme="minorHAnsi" w:cstheme="minorHAnsi"/>
          <w:color w:val="auto"/>
        </w:rPr>
        <w:t>with the appropriate amino acids or nucleic bases</w:t>
      </w:r>
      <w:r w:rsidR="00EE3A81" w:rsidRPr="002E4D35">
        <w:rPr>
          <w:rFonts w:asciiTheme="minorHAnsi" w:hAnsiTheme="minorHAnsi" w:cstheme="minorHAnsi"/>
          <w:color w:val="auto"/>
        </w:rPr>
        <w:t xml:space="preserve">, in this case, adenine (20 </w:t>
      </w:r>
      <w:r w:rsidR="00155EE9" w:rsidRPr="00155EE9">
        <w:rPr>
          <w:rFonts w:asciiTheme="minorHAnsi" w:hAnsiTheme="minorHAnsi" w:cstheme="minorHAnsi"/>
          <w:color w:val="auto"/>
        </w:rPr>
        <w:t>µg</w:t>
      </w:r>
      <w:r w:rsidR="00EE3A81" w:rsidRPr="002E4D35">
        <w:rPr>
          <w:rFonts w:asciiTheme="minorHAnsi" w:hAnsiTheme="minorHAnsi" w:cstheme="minorHAnsi"/>
          <w:color w:val="auto"/>
        </w:rPr>
        <w:t>/</w:t>
      </w:r>
      <w:r w:rsidR="00155EE9" w:rsidRPr="002E4D35">
        <w:rPr>
          <w:rFonts w:asciiTheme="minorHAnsi" w:hAnsiTheme="minorHAnsi" w:cstheme="minorHAnsi"/>
          <w:color w:val="auto"/>
        </w:rPr>
        <w:t>m</w:t>
      </w:r>
      <w:r w:rsidR="00155EE9">
        <w:rPr>
          <w:rFonts w:asciiTheme="minorHAnsi" w:hAnsiTheme="minorHAnsi" w:cstheme="minorHAnsi"/>
          <w:color w:val="auto"/>
        </w:rPr>
        <w:t>L</w:t>
      </w:r>
      <w:r w:rsidR="00EE3A81" w:rsidRPr="002E4D35">
        <w:rPr>
          <w:rFonts w:asciiTheme="minorHAnsi" w:hAnsiTheme="minorHAnsi" w:cstheme="minorHAnsi"/>
          <w:color w:val="auto"/>
        </w:rPr>
        <w:t xml:space="preserve">), leucine (30 </w:t>
      </w:r>
      <w:r w:rsidR="00155EE9" w:rsidRPr="00155EE9">
        <w:rPr>
          <w:rFonts w:asciiTheme="minorHAnsi" w:hAnsiTheme="minorHAnsi" w:cstheme="minorHAnsi"/>
          <w:color w:val="auto"/>
        </w:rPr>
        <w:t>µg</w:t>
      </w:r>
      <w:r w:rsidR="00EE3A81" w:rsidRPr="002E4D35">
        <w:rPr>
          <w:rFonts w:asciiTheme="minorHAnsi" w:hAnsiTheme="minorHAnsi" w:cstheme="minorHAnsi"/>
          <w:color w:val="auto"/>
        </w:rPr>
        <w:t>/</w:t>
      </w:r>
      <w:r w:rsidR="00155EE9" w:rsidRPr="002E4D35">
        <w:rPr>
          <w:rFonts w:asciiTheme="minorHAnsi" w:hAnsiTheme="minorHAnsi" w:cstheme="minorHAnsi"/>
          <w:color w:val="auto"/>
        </w:rPr>
        <w:t>m</w:t>
      </w:r>
      <w:r w:rsidR="00155EE9">
        <w:rPr>
          <w:rFonts w:asciiTheme="minorHAnsi" w:hAnsiTheme="minorHAnsi" w:cstheme="minorHAnsi"/>
          <w:color w:val="auto"/>
        </w:rPr>
        <w:t>L</w:t>
      </w:r>
      <w:r w:rsidR="00EE3A81" w:rsidRPr="002E4D35">
        <w:rPr>
          <w:rFonts w:asciiTheme="minorHAnsi" w:hAnsiTheme="minorHAnsi" w:cstheme="minorHAnsi"/>
          <w:color w:val="auto"/>
        </w:rPr>
        <w:t xml:space="preserve">), tryptophan (30 </w:t>
      </w:r>
      <w:r w:rsidR="00155EE9" w:rsidRPr="00155EE9">
        <w:rPr>
          <w:rFonts w:asciiTheme="minorHAnsi" w:hAnsiTheme="minorHAnsi" w:cstheme="minorHAnsi"/>
          <w:color w:val="auto"/>
        </w:rPr>
        <w:t>µg</w:t>
      </w:r>
      <w:r w:rsidR="00EE3A81" w:rsidRPr="002E4D35">
        <w:rPr>
          <w:rFonts w:asciiTheme="minorHAnsi" w:hAnsiTheme="minorHAnsi" w:cstheme="minorHAnsi"/>
          <w:color w:val="auto"/>
        </w:rPr>
        <w:t>/</w:t>
      </w:r>
      <w:r w:rsidR="00155EE9" w:rsidRPr="002E4D35">
        <w:rPr>
          <w:rFonts w:asciiTheme="minorHAnsi" w:hAnsiTheme="minorHAnsi" w:cstheme="minorHAnsi"/>
          <w:color w:val="auto"/>
        </w:rPr>
        <w:t>m</w:t>
      </w:r>
      <w:r w:rsidR="00155EE9">
        <w:rPr>
          <w:rFonts w:asciiTheme="minorHAnsi" w:hAnsiTheme="minorHAnsi" w:cstheme="minorHAnsi"/>
          <w:color w:val="auto"/>
        </w:rPr>
        <w:t>L</w:t>
      </w:r>
      <w:r w:rsidR="00EE3A81" w:rsidRPr="002E4D35">
        <w:rPr>
          <w:rFonts w:asciiTheme="minorHAnsi" w:hAnsiTheme="minorHAnsi" w:cstheme="minorHAnsi"/>
          <w:color w:val="auto"/>
        </w:rPr>
        <w:t>),</w:t>
      </w:r>
      <w:r w:rsidRPr="002E4D35">
        <w:rPr>
          <w:rFonts w:asciiTheme="minorHAnsi" w:hAnsiTheme="minorHAnsi" w:cstheme="minorHAnsi"/>
          <w:color w:val="auto"/>
        </w:rPr>
        <w:t xml:space="preserve"> up to OD</w:t>
      </w:r>
      <w:r w:rsidRPr="002E4D35">
        <w:rPr>
          <w:rFonts w:asciiTheme="minorHAnsi" w:hAnsiTheme="minorHAnsi" w:cstheme="minorHAnsi"/>
          <w:color w:val="auto"/>
          <w:vertAlign w:val="subscript"/>
        </w:rPr>
        <w:t>600</w:t>
      </w:r>
      <w:r w:rsidRPr="002E4D35">
        <w:rPr>
          <w:rFonts w:asciiTheme="minorHAnsi" w:hAnsiTheme="minorHAnsi" w:cstheme="minorHAnsi"/>
          <w:color w:val="auto"/>
        </w:rPr>
        <w:t xml:space="preserve"> = 1.0.</w:t>
      </w:r>
    </w:p>
    <w:p w14:paraId="34F59384" w14:textId="77777777" w:rsidR="002E4D35" w:rsidRP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68E9F8D0" w14:textId="16D2D1B8" w:rsidR="003D46AA" w:rsidRPr="002E4D35" w:rsidRDefault="003D46AA"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color w:val="auto"/>
        </w:rPr>
        <w:t xml:space="preserve">Collect the cells </w:t>
      </w:r>
      <w:r w:rsidR="00EE3A81" w:rsidRPr="002E4D35">
        <w:rPr>
          <w:color w:val="auto"/>
        </w:rPr>
        <w:t>from the 1</w:t>
      </w:r>
      <w:r w:rsidR="00155EE9">
        <w:rPr>
          <w:color w:val="auto"/>
        </w:rPr>
        <w:t xml:space="preserve"> </w:t>
      </w:r>
      <w:r w:rsidR="00EE3A81" w:rsidRPr="002E4D35">
        <w:rPr>
          <w:color w:val="auto"/>
        </w:rPr>
        <w:t xml:space="preserve">L culture </w:t>
      </w:r>
      <w:r w:rsidRPr="002E4D35">
        <w:rPr>
          <w:color w:val="auto"/>
        </w:rPr>
        <w:t xml:space="preserve">by centrifuging </w:t>
      </w:r>
      <w:r w:rsidR="00EE3A81" w:rsidRPr="002E4D35">
        <w:rPr>
          <w:color w:val="auto"/>
        </w:rPr>
        <w:t xml:space="preserve">in three 500 mL centrifuge bottles </w:t>
      </w:r>
      <w:r w:rsidRPr="002E4D35">
        <w:rPr>
          <w:color w:val="auto"/>
        </w:rPr>
        <w:t xml:space="preserve">at 17,000 </w:t>
      </w:r>
      <w:r w:rsidR="00C33B4D">
        <w:rPr>
          <w:color w:val="auto"/>
        </w:rPr>
        <w:t xml:space="preserve">x </w:t>
      </w:r>
      <w:r w:rsidRPr="00C33B4D">
        <w:rPr>
          <w:i/>
          <w:iCs/>
          <w:color w:val="auto"/>
        </w:rPr>
        <w:t>g</w:t>
      </w:r>
      <w:r w:rsidRPr="002E4D35">
        <w:rPr>
          <w:color w:val="auto"/>
        </w:rPr>
        <w:t xml:space="preserve"> for 10 min at 4 °C and wash twice with </w:t>
      </w:r>
      <w:r w:rsidR="00EE3A81" w:rsidRPr="002E4D35">
        <w:rPr>
          <w:color w:val="auto"/>
        </w:rPr>
        <w:t xml:space="preserve">10 mL </w:t>
      </w:r>
      <w:r w:rsidRPr="002E4D35">
        <w:rPr>
          <w:color w:val="auto"/>
        </w:rPr>
        <w:t>cold sterile water.</w:t>
      </w:r>
    </w:p>
    <w:p w14:paraId="1270B593" w14:textId="77777777" w:rsid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265EC812" w14:textId="725DC58D" w:rsidR="003D46AA" w:rsidRPr="002E4D35" w:rsidRDefault="003D46AA"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 xml:space="preserve">Resuspend the collected yeast cells </w:t>
      </w:r>
      <w:r w:rsidR="00EE3A81" w:rsidRPr="002E4D35">
        <w:rPr>
          <w:rFonts w:asciiTheme="minorHAnsi" w:hAnsiTheme="minorHAnsi" w:cs="Times New Roman"/>
          <w:color w:val="auto"/>
          <w:shd w:val="clear" w:color="auto" w:fill="FFFFFF"/>
        </w:rPr>
        <w:t>in 1/10 of the cell volume of</w:t>
      </w:r>
      <w:r w:rsidRPr="002E4D35">
        <w:rPr>
          <w:rFonts w:asciiTheme="minorHAnsi" w:hAnsiTheme="minorHAnsi" w:cs="Times New Roman"/>
          <w:color w:val="auto"/>
          <w:shd w:val="clear" w:color="auto" w:fill="FFFFFF"/>
        </w:rPr>
        <w:t xml:space="preserve"> cold buffer A</w:t>
      </w:r>
      <w:r w:rsidRPr="002E4D35">
        <w:rPr>
          <w:rFonts w:asciiTheme="minorHAnsi" w:hAnsiTheme="minorHAnsi" w:cstheme="minorHAnsi"/>
          <w:color w:val="auto"/>
        </w:rPr>
        <w:t xml:space="preserve"> (10 mmol L</w:t>
      </w:r>
      <w:r w:rsidRPr="002E4D35">
        <w:rPr>
          <w:rFonts w:asciiTheme="minorHAnsi" w:hAnsiTheme="minorHAnsi" w:cstheme="minorHAnsi"/>
          <w:color w:val="auto"/>
          <w:vertAlign w:val="superscript"/>
        </w:rPr>
        <w:t>-1</w:t>
      </w:r>
      <w:r w:rsidRPr="002E4D35">
        <w:rPr>
          <w:rFonts w:asciiTheme="minorHAnsi" w:hAnsiTheme="minorHAnsi" w:cstheme="minorHAnsi"/>
          <w:color w:val="auto"/>
        </w:rPr>
        <w:t xml:space="preserve"> HEPES pH = 7.9, 1.5 mmol L</w:t>
      </w:r>
      <w:r w:rsidRPr="002E4D35">
        <w:rPr>
          <w:rFonts w:asciiTheme="minorHAnsi" w:hAnsiTheme="minorHAnsi" w:cstheme="minorHAnsi"/>
          <w:color w:val="auto"/>
          <w:vertAlign w:val="superscript"/>
        </w:rPr>
        <w:t>-1</w:t>
      </w:r>
      <w:r w:rsidRPr="002E4D35">
        <w:rPr>
          <w:rFonts w:asciiTheme="minorHAnsi" w:hAnsiTheme="minorHAnsi" w:cstheme="minorHAnsi"/>
          <w:color w:val="auto"/>
        </w:rPr>
        <w:t xml:space="preserve"> MgCl</w:t>
      </w:r>
      <w:r w:rsidRPr="002E4D35">
        <w:rPr>
          <w:rFonts w:asciiTheme="minorHAnsi" w:hAnsiTheme="minorHAnsi" w:cstheme="minorHAnsi"/>
          <w:color w:val="auto"/>
          <w:vertAlign w:val="subscript"/>
        </w:rPr>
        <w:t>2</w:t>
      </w:r>
      <w:r w:rsidRPr="002E4D35">
        <w:rPr>
          <w:rFonts w:asciiTheme="minorHAnsi" w:hAnsiTheme="minorHAnsi" w:cstheme="minorHAnsi"/>
          <w:color w:val="auto"/>
        </w:rPr>
        <w:t>, 50 mmol L</w:t>
      </w:r>
      <w:r w:rsidRPr="002E4D35">
        <w:rPr>
          <w:rFonts w:asciiTheme="minorHAnsi" w:hAnsiTheme="minorHAnsi" w:cstheme="minorHAnsi"/>
          <w:color w:val="auto"/>
          <w:vertAlign w:val="superscript"/>
        </w:rPr>
        <w:t>-1</w:t>
      </w:r>
      <w:r w:rsidRPr="002E4D35">
        <w:rPr>
          <w:rFonts w:asciiTheme="minorHAnsi" w:hAnsiTheme="minorHAnsi" w:cstheme="minorHAnsi"/>
          <w:color w:val="auto"/>
        </w:rPr>
        <w:t xml:space="preserve"> </w:t>
      </w:r>
      <w:proofErr w:type="spellStart"/>
      <w:r w:rsidRPr="002E4D35">
        <w:rPr>
          <w:rFonts w:asciiTheme="minorHAnsi" w:hAnsiTheme="minorHAnsi" w:cstheme="minorHAnsi"/>
          <w:color w:val="auto"/>
        </w:rPr>
        <w:t>KCl</w:t>
      </w:r>
      <w:proofErr w:type="spellEnd"/>
      <w:r w:rsidRPr="002E4D35">
        <w:rPr>
          <w:rFonts w:asciiTheme="minorHAnsi" w:hAnsiTheme="minorHAnsi" w:cstheme="minorHAnsi"/>
          <w:color w:val="auto"/>
        </w:rPr>
        <w:t>, 5% v/v glycerol, 0.5 mmol L</w:t>
      </w:r>
      <w:r w:rsidRPr="002E4D35">
        <w:rPr>
          <w:rFonts w:asciiTheme="minorHAnsi" w:hAnsiTheme="minorHAnsi" w:cstheme="minorHAnsi"/>
          <w:color w:val="auto"/>
          <w:vertAlign w:val="superscript"/>
        </w:rPr>
        <w:t>-1</w:t>
      </w:r>
      <w:r w:rsidRPr="002E4D35">
        <w:rPr>
          <w:rFonts w:asciiTheme="minorHAnsi" w:hAnsiTheme="minorHAnsi" w:cstheme="minorHAnsi"/>
          <w:color w:val="auto"/>
        </w:rPr>
        <w:t xml:space="preserve"> DTT, </w:t>
      </w:r>
      <w:r w:rsidR="00A443EE" w:rsidRPr="002E4D35">
        <w:rPr>
          <w:rFonts w:asciiTheme="minorHAnsi" w:hAnsiTheme="minorHAnsi" w:cstheme="minorHAnsi"/>
          <w:color w:val="auto"/>
        </w:rPr>
        <w:t xml:space="preserve">EDTA-free </w:t>
      </w:r>
      <w:r w:rsidRPr="002E4D35">
        <w:rPr>
          <w:rFonts w:asciiTheme="minorHAnsi" w:hAnsiTheme="minorHAnsi" w:cstheme="minorHAnsi"/>
          <w:color w:val="auto"/>
        </w:rPr>
        <w:t xml:space="preserve">Protease </w:t>
      </w:r>
      <w:r w:rsidR="00A443EE" w:rsidRPr="002E4D35">
        <w:rPr>
          <w:rFonts w:asciiTheme="minorHAnsi" w:hAnsiTheme="minorHAnsi" w:cstheme="minorHAnsi"/>
          <w:color w:val="auto"/>
        </w:rPr>
        <w:t>I</w:t>
      </w:r>
      <w:r w:rsidRPr="002E4D35">
        <w:rPr>
          <w:rFonts w:asciiTheme="minorHAnsi" w:hAnsiTheme="minorHAnsi" w:cstheme="minorHAnsi"/>
          <w:color w:val="auto"/>
        </w:rPr>
        <w:t>nhibitor</w:t>
      </w:r>
      <w:r w:rsidR="00A443EE" w:rsidRPr="002E4D35">
        <w:rPr>
          <w:rFonts w:asciiTheme="minorHAnsi" w:hAnsiTheme="minorHAnsi" w:cstheme="minorHAnsi"/>
          <w:color w:val="auto"/>
        </w:rPr>
        <w:t xml:space="preserve"> Cocktail</w:t>
      </w:r>
      <w:r w:rsidRPr="002E4D35">
        <w:rPr>
          <w:rFonts w:asciiTheme="minorHAnsi" w:hAnsiTheme="minorHAnsi" w:cstheme="minorHAnsi"/>
          <w:color w:val="auto"/>
        </w:rPr>
        <w:t>).</w:t>
      </w:r>
    </w:p>
    <w:p w14:paraId="79AF572A" w14:textId="77777777" w:rsidR="002E4D35" w:rsidRP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7B9BF9D1" w14:textId="7123DA5E" w:rsidR="00A73CC8" w:rsidRPr="002E4D35" w:rsidRDefault="003D46AA"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color w:val="auto"/>
        </w:rPr>
        <w:t xml:space="preserve">Freeze </w:t>
      </w:r>
      <w:r w:rsidR="005F0702" w:rsidRPr="002E4D35">
        <w:rPr>
          <w:color w:val="auto"/>
        </w:rPr>
        <w:t xml:space="preserve">small </w:t>
      </w:r>
      <w:r w:rsidRPr="002E4D35">
        <w:rPr>
          <w:color w:val="auto"/>
        </w:rPr>
        <w:t>drops of cell suspension in liquid nitrogen. The small drops can be obtained by pipetting</w:t>
      </w:r>
      <w:r w:rsidR="00B9673E" w:rsidRPr="002E4D35">
        <w:rPr>
          <w:color w:val="auto"/>
        </w:rPr>
        <w:t xml:space="preserve"> </w:t>
      </w:r>
      <w:r w:rsidRPr="002E4D35">
        <w:rPr>
          <w:color w:val="auto"/>
        </w:rPr>
        <w:t>the resuspended cell solution and dropping</w:t>
      </w:r>
      <w:r w:rsidR="00AF2240" w:rsidRPr="002E4D35">
        <w:rPr>
          <w:color w:val="auto"/>
        </w:rPr>
        <w:t xml:space="preserve"> 50 </w:t>
      </w:r>
      <w:r w:rsidR="00155EE9" w:rsidRPr="00155EE9">
        <w:rPr>
          <w:color w:val="auto"/>
        </w:rPr>
        <w:t>µL</w:t>
      </w:r>
      <w:r w:rsidRPr="002E4D35">
        <w:rPr>
          <w:color w:val="auto"/>
        </w:rPr>
        <w:t xml:space="preserve"> directly into liquid nitrogen</w:t>
      </w:r>
      <w:r w:rsidR="00A73CC8" w:rsidRPr="002E4D35">
        <w:rPr>
          <w:rFonts w:asciiTheme="minorHAnsi" w:hAnsiTheme="minorHAnsi" w:cstheme="minorHAnsi"/>
          <w:color w:val="auto"/>
        </w:rPr>
        <w:t>.</w:t>
      </w:r>
    </w:p>
    <w:p w14:paraId="51600322" w14:textId="77777777" w:rsid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2C1A74ED" w14:textId="077D4536" w:rsidR="00A73CC8" w:rsidRPr="002E4D35" w:rsidRDefault="003D46AA" w:rsidP="002E4D35">
      <w:pPr>
        <w:pStyle w:val="ListParagraph"/>
        <w:tabs>
          <w:tab w:val="left" w:pos="284"/>
          <w:tab w:val="left" w:pos="426"/>
        </w:tabs>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CAUTION: Liquid nitrogen can cause injuries in contact with skin or eyes. Handle using appropriated safety equipment.</w:t>
      </w:r>
    </w:p>
    <w:p w14:paraId="702922FF" w14:textId="77777777" w:rsid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2B3B5704" w14:textId="6BD4D2CD" w:rsidR="003D46AA" w:rsidRPr="002E4D35" w:rsidRDefault="00155EE9" w:rsidP="002E4D35">
      <w:pPr>
        <w:pStyle w:val="ListParagraph"/>
        <w:tabs>
          <w:tab w:val="left" w:pos="284"/>
          <w:tab w:val="left" w:pos="426"/>
        </w:tabs>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lastRenderedPageBreak/>
        <w:t>N</w:t>
      </w:r>
      <w:r>
        <w:rPr>
          <w:rFonts w:asciiTheme="minorHAnsi" w:hAnsiTheme="minorHAnsi" w:cs="Times New Roman"/>
          <w:color w:val="auto"/>
          <w:shd w:val="clear" w:color="auto" w:fill="FFFFFF"/>
        </w:rPr>
        <w:t>OTE</w:t>
      </w:r>
      <w:r w:rsidR="003D46AA" w:rsidRPr="002E4D35">
        <w:rPr>
          <w:rFonts w:asciiTheme="minorHAnsi" w:hAnsiTheme="minorHAnsi" w:cs="Times New Roman"/>
          <w:color w:val="auto"/>
          <w:shd w:val="clear" w:color="auto" w:fill="FFFFFF"/>
        </w:rPr>
        <w:t>: The protocol can be paused here. The frozen drops of cell suspension can be stored at -80 °C.</w:t>
      </w:r>
    </w:p>
    <w:p w14:paraId="0FD4277E" w14:textId="77777777" w:rsidR="002E4D35" w:rsidRP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559DECA8" w14:textId="6A3FC96C" w:rsidR="00A73CC8" w:rsidRPr="002E4D35" w:rsidRDefault="00EE3A81"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rFonts w:cstheme="minorHAnsi"/>
          <w:color w:val="auto"/>
        </w:rPr>
        <w:t>Prepare yeast cells lysates</w:t>
      </w:r>
      <w:r w:rsidR="003D46AA" w:rsidRPr="002E4D35">
        <w:rPr>
          <w:rFonts w:cstheme="minorHAnsi"/>
          <w:color w:val="auto"/>
        </w:rPr>
        <w:t xml:space="preserve"> </w:t>
      </w:r>
      <w:r w:rsidR="003D46AA" w:rsidRPr="002E4D35">
        <w:rPr>
          <w:color w:val="auto"/>
          <w:shd w:val="clear" w:color="auto" w:fill="FFFFFF"/>
        </w:rPr>
        <w:t xml:space="preserve">by grinding in a Ball Mill device through </w:t>
      </w:r>
      <w:r w:rsidR="00155EE9">
        <w:rPr>
          <w:color w:val="auto"/>
          <w:shd w:val="clear" w:color="auto" w:fill="FFFFFF"/>
        </w:rPr>
        <w:t>six</w:t>
      </w:r>
      <w:r w:rsidR="00155EE9" w:rsidRPr="002E4D35">
        <w:rPr>
          <w:color w:val="auto"/>
          <w:shd w:val="clear" w:color="auto" w:fill="FFFFFF"/>
        </w:rPr>
        <w:t xml:space="preserve"> </w:t>
      </w:r>
      <w:r w:rsidR="003D46AA" w:rsidRPr="002E4D35">
        <w:rPr>
          <w:color w:val="auto"/>
          <w:shd w:val="clear" w:color="auto" w:fill="FFFFFF"/>
        </w:rPr>
        <w:t>cycles at 20 Hz</w:t>
      </w:r>
      <w:r w:rsidRPr="002E4D35">
        <w:rPr>
          <w:color w:val="auto"/>
          <w:shd w:val="clear" w:color="auto" w:fill="FFFFFF"/>
        </w:rPr>
        <w:t>/s</w:t>
      </w:r>
      <w:r w:rsidR="003D46AA" w:rsidRPr="002E4D35">
        <w:rPr>
          <w:color w:val="auto"/>
          <w:shd w:val="clear" w:color="auto" w:fill="FFFFFF"/>
        </w:rPr>
        <w:t xml:space="preserve"> for 3 min.</w:t>
      </w:r>
    </w:p>
    <w:p w14:paraId="4526A6A1" w14:textId="77777777" w:rsidR="002E4D35" w:rsidRDefault="002E4D35" w:rsidP="002E4D35">
      <w:pPr>
        <w:pStyle w:val="ListParagraph"/>
        <w:tabs>
          <w:tab w:val="left" w:pos="284"/>
          <w:tab w:val="left" w:pos="426"/>
        </w:tabs>
        <w:ind w:left="0"/>
        <w:rPr>
          <w:rFonts w:asciiTheme="minorHAnsi" w:hAnsiTheme="minorHAnsi" w:cstheme="minorHAnsi"/>
          <w:color w:val="auto"/>
        </w:rPr>
      </w:pPr>
    </w:p>
    <w:p w14:paraId="34ECD42E" w14:textId="64771DD8" w:rsidR="005F0702" w:rsidRPr="00B20F98" w:rsidRDefault="00155EE9" w:rsidP="002E4D35">
      <w:pPr>
        <w:pStyle w:val="ListParagraph"/>
        <w:tabs>
          <w:tab w:val="left" w:pos="284"/>
          <w:tab w:val="left" w:pos="426"/>
        </w:tabs>
        <w:ind w:left="0"/>
        <w:rPr>
          <w:rFonts w:asciiTheme="minorHAnsi" w:hAnsiTheme="minorHAnsi" w:cstheme="minorHAnsi"/>
          <w:color w:val="auto"/>
        </w:rPr>
      </w:pPr>
      <w:r w:rsidRPr="002E4D35">
        <w:rPr>
          <w:rFonts w:asciiTheme="minorHAnsi" w:hAnsiTheme="minorHAnsi" w:cstheme="minorHAnsi"/>
          <w:color w:val="auto"/>
        </w:rPr>
        <w:t>N</w:t>
      </w:r>
      <w:r>
        <w:rPr>
          <w:rFonts w:asciiTheme="minorHAnsi" w:hAnsiTheme="minorHAnsi" w:cstheme="minorHAnsi"/>
          <w:color w:val="auto"/>
        </w:rPr>
        <w:t>OTE</w:t>
      </w:r>
      <w:r w:rsidR="003D46AA" w:rsidRPr="002E4D35">
        <w:rPr>
          <w:rFonts w:asciiTheme="minorHAnsi" w:hAnsiTheme="minorHAnsi" w:cstheme="minorHAnsi"/>
          <w:color w:val="auto"/>
        </w:rPr>
        <w:t>: After each cycle, immer</w:t>
      </w:r>
      <w:r w:rsidR="00B20F98">
        <w:rPr>
          <w:rFonts w:asciiTheme="minorHAnsi" w:hAnsiTheme="minorHAnsi" w:cstheme="minorHAnsi"/>
          <w:color w:val="auto"/>
        </w:rPr>
        <w:t>s</w:t>
      </w:r>
      <w:r w:rsidR="003D46AA" w:rsidRPr="002E4D35">
        <w:rPr>
          <w:rFonts w:asciiTheme="minorHAnsi" w:hAnsiTheme="minorHAnsi" w:cstheme="minorHAnsi"/>
          <w:color w:val="auto"/>
        </w:rPr>
        <w:t>e the container harboring the frozen cells in liquid nitrogen to avoid melting.</w:t>
      </w:r>
      <w:r w:rsidR="00B20F98">
        <w:rPr>
          <w:rFonts w:asciiTheme="minorHAnsi" w:hAnsiTheme="minorHAnsi" w:cstheme="minorHAnsi"/>
          <w:color w:val="auto"/>
        </w:rPr>
        <w:t xml:space="preserve"> </w:t>
      </w:r>
      <w:r w:rsidR="003D46AA" w:rsidRPr="002E4D35">
        <w:rPr>
          <w:rFonts w:asciiTheme="minorHAnsi" w:hAnsiTheme="minorHAnsi" w:cs="Times New Roman"/>
          <w:color w:val="auto"/>
          <w:shd w:val="clear" w:color="auto" w:fill="FFFFFF"/>
        </w:rPr>
        <w:t>The protocol can be paused here. The frozen extracts can be stored at -80 °C</w:t>
      </w:r>
      <w:r w:rsidR="003D46AA" w:rsidRPr="002E4D35">
        <w:rPr>
          <w:rFonts w:asciiTheme="minorHAnsi" w:hAnsiTheme="minorHAnsi" w:cstheme="minorHAnsi"/>
          <w:color w:val="auto"/>
        </w:rPr>
        <w:t>.</w:t>
      </w:r>
      <w:r w:rsidR="00B20F98">
        <w:rPr>
          <w:rFonts w:asciiTheme="minorHAnsi" w:hAnsiTheme="minorHAnsi" w:cstheme="minorHAnsi"/>
          <w:color w:val="auto"/>
        </w:rPr>
        <w:t xml:space="preserve"> </w:t>
      </w:r>
      <w:r w:rsidR="005F0702" w:rsidRPr="002E4D35">
        <w:rPr>
          <w:rFonts w:asciiTheme="minorHAnsi" w:hAnsiTheme="minorHAnsi" w:cstheme="minorHAnsi"/>
          <w:color w:val="auto"/>
        </w:rPr>
        <w:t>Yeast splicing extracts can also be prepared using homogenizers to lysate spheroplasts</w:t>
      </w:r>
      <w:r w:rsidR="00EE3A81" w:rsidRPr="002E4D35">
        <w:rPr>
          <w:rFonts w:asciiTheme="minorHAnsi" w:hAnsiTheme="minorHAnsi" w:cstheme="minorHAnsi"/>
          <w:color w:val="auto"/>
          <w:vertAlign w:val="superscript"/>
        </w:rPr>
        <w:t>10</w:t>
      </w:r>
      <w:r w:rsidR="005F0702" w:rsidRPr="002E4D35">
        <w:rPr>
          <w:rFonts w:asciiTheme="minorHAnsi" w:hAnsiTheme="minorHAnsi" w:cstheme="minorHAnsi"/>
          <w:color w:val="auto"/>
        </w:rPr>
        <w:t>, or using mortar and pestle</w:t>
      </w:r>
      <w:r w:rsidR="00EE3A81" w:rsidRPr="002E4D35">
        <w:rPr>
          <w:rFonts w:asciiTheme="minorHAnsi" w:hAnsiTheme="minorHAnsi" w:cstheme="minorHAnsi"/>
          <w:color w:val="auto"/>
          <w:vertAlign w:val="superscript"/>
        </w:rPr>
        <w:t>11,12</w:t>
      </w:r>
      <w:r w:rsidR="005F0702" w:rsidRPr="002E4D35">
        <w:rPr>
          <w:rFonts w:asciiTheme="minorHAnsi" w:hAnsiTheme="minorHAnsi" w:cstheme="minorHAnsi"/>
          <w:color w:val="auto"/>
        </w:rPr>
        <w:t>.</w:t>
      </w:r>
    </w:p>
    <w:p w14:paraId="6FE9A8AA" w14:textId="77777777" w:rsidR="002E4D35" w:rsidRP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22864C27" w14:textId="1B05797B" w:rsidR="003D46AA" w:rsidRPr="002E4D35" w:rsidRDefault="003D46AA"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rFonts w:asciiTheme="minorHAnsi" w:hAnsiTheme="minorHAnsi" w:cstheme="minorHAnsi"/>
          <w:color w:val="auto"/>
        </w:rPr>
        <w:t xml:space="preserve">Melt </w:t>
      </w:r>
      <w:r w:rsidR="00155EE9">
        <w:rPr>
          <w:rFonts w:asciiTheme="minorHAnsi" w:hAnsiTheme="minorHAnsi" w:cstheme="minorHAnsi"/>
          <w:color w:val="auto"/>
        </w:rPr>
        <w:t xml:space="preserve">the </w:t>
      </w:r>
      <w:r w:rsidRPr="002E4D35">
        <w:rPr>
          <w:rFonts w:asciiTheme="minorHAnsi" w:hAnsiTheme="minorHAnsi" w:cstheme="minorHAnsi"/>
          <w:color w:val="auto"/>
        </w:rPr>
        <w:t>extract by placing the tubes containing them in water at room temperature, shaking occasionally.</w:t>
      </w:r>
    </w:p>
    <w:p w14:paraId="5BD28B19" w14:textId="77777777" w:rsid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5887CD75" w14:textId="6E1FA0E5" w:rsidR="003D46AA" w:rsidRPr="002E4D35" w:rsidRDefault="003D46AA"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 xml:space="preserve">Centrifuge extracts at 45,000 </w:t>
      </w:r>
      <w:r w:rsidR="00B20F98">
        <w:rPr>
          <w:rFonts w:asciiTheme="minorHAnsi" w:hAnsiTheme="minorHAnsi" w:cs="Times New Roman"/>
          <w:color w:val="auto"/>
          <w:shd w:val="clear" w:color="auto" w:fill="FFFFFF"/>
        </w:rPr>
        <w:t xml:space="preserve">x </w:t>
      </w:r>
      <w:r w:rsidRPr="00C33B4D">
        <w:rPr>
          <w:rFonts w:asciiTheme="minorHAnsi" w:hAnsiTheme="minorHAnsi" w:cs="Times New Roman"/>
          <w:i/>
          <w:iCs/>
          <w:color w:val="auto"/>
          <w:shd w:val="clear" w:color="auto" w:fill="FFFFFF"/>
        </w:rPr>
        <w:t>g</w:t>
      </w:r>
      <w:r w:rsidRPr="002E4D35">
        <w:rPr>
          <w:rFonts w:asciiTheme="minorHAnsi" w:hAnsiTheme="minorHAnsi" w:cs="Times New Roman"/>
          <w:color w:val="auto"/>
          <w:shd w:val="clear" w:color="auto" w:fill="FFFFFF"/>
        </w:rPr>
        <w:t xml:space="preserve"> for 1 h</w:t>
      </w:r>
      <w:r w:rsidR="00155EE9" w:rsidRPr="002E4D35">
        <w:rPr>
          <w:rFonts w:asciiTheme="minorHAnsi" w:hAnsiTheme="minorHAnsi" w:cs="Times New Roman"/>
          <w:color w:val="auto"/>
          <w:shd w:val="clear" w:color="auto" w:fill="FFFFFF"/>
        </w:rPr>
        <w:t xml:space="preserve"> at 4 °C</w:t>
      </w:r>
      <w:r w:rsidRPr="002E4D35">
        <w:rPr>
          <w:rFonts w:asciiTheme="minorHAnsi" w:hAnsiTheme="minorHAnsi" w:cs="Times New Roman"/>
          <w:color w:val="auto"/>
          <w:shd w:val="clear" w:color="auto" w:fill="FFFFFF"/>
        </w:rPr>
        <w:t>.</w:t>
      </w:r>
    </w:p>
    <w:p w14:paraId="51FA0CFD" w14:textId="77777777" w:rsidR="002E4D35" w:rsidRP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1E0617C0" w14:textId="62E3A33B" w:rsidR="00DD6072" w:rsidRPr="002E4D35" w:rsidRDefault="003D46AA"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rFonts w:asciiTheme="minorHAnsi" w:hAnsiTheme="minorHAnsi" w:cstheme="minorHAnsi"/>
          <w:color w:val="auto"/>
        </w:rPr>
        <w:t>Quantify the</w:t>
      </w:r>
      <w:r w:rsidRPr="002E4D35">
        <w:rPr>
          <w:rFonts w:asciiTheme="minorHAnsi" w:hAnsiTheme="minorHAnsi" w:cs="Times New Roman"/>
          <w:color w:val="auto"/>
          <w:shd w:val="clear" w:color="auto" w:fill="FFFFFF"/>
        </w:rPr>
        <w:t xml:space="preserve"> protein content of the cleared supernatant by the BCA method</w:t>
      </w:r>
      <w:r w:rsidR="000E6FE2" w:rsidRPr="002E4D35">
        <w:rPr>
          <w:rFonts w:asciiTheme="minorHAnsi" w:hAnsiTheme="minorHAnsi" w:cs="Times New Roman"/>
          <w:color w:val="auto"/>
          <w:shd w:val="clear" w:color="auto" w:fill="FFFFFF"/>
          <w:vertAlign w:val="superscript"/>
        </w:rPr>
        <w:t>13</w:t>
      </w:r>
      <w:r w:rsidRPr="002E4D35">
        <w:rPr>
          <w:rFonts w:asciiTheme="minorHAnsi" w:hAnsiTheme="minorHAnsi" w:cs="Times New Roman"/>
          <w:color w:val="auto"/>
          <w:shd w:val="clear" w:color="auto" w:fill="FFFFFF"/>
        </w:rPr>
        <w:t>.</w:t>
      </w:r>
    </w:p>
    <w:p w14:paraId="784AEE47" w14:textId="77777777" w:rsidR="002E4D35" w:rsidRDefault="002E4D35" w:rsidP="002E4D35">
      <w:pPr>
        <w:pStyle w:val="ListParagraph"/>
        <w:tabs>
          <w:tab w:val="left" w:pos="284"/>
          <w:tab w:val="left" w:pos="426"/>
        </w:tabs>
        <w:ind w:left="0"/>
        <w:rPr>
          <w:rFonts w:asciiTheme="minorHAnsi" w:hAnsiTheme="minorHAnsi" w:cs="Times New Roman"/>
          <w:color w:val="auto"/>
          <w:shd w:val="clear" w:color="auto" w:fill="FFFFFF"/>
        </w:rPr>
      </w:pPr>
    </w:p>
    <w:p w14:paraId="61CB19BA" w14:textId="2DF9E776" w:rsidR="00A73CC8" w:rsidRPr="002E4D35" w:rsidRDefault="00A916D0" w:rsidP="002E4D35">
      <w:pPr>
        <w:pStyle w:val="ListParagraph"/>
        <w:numPr>
          <w:ilvl w:val="1"/>
          <w:numId w:val="32"/>
        </w:numPr>
        <w:tabs>
          <w:tab w:val="left" w:pos="284"/>
          <w:tab w:val="left" w:pos="426"/>
        </w:tabs>
        <w:ind w:left="0" w:firstLine="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 xml:space="preserve">Prepare </w:t>
      </w:r>
      <w:r w:rsidR="00320C64" w:rsidRPr="002E4D35">
        <w:rPr>
          <w:rFonts w:asciiTheme="minorHAnsi" w:hAnsiTheme="minorHAnsi" w:cs="Times New Roman"/>
          <w:color w:val="auto"/>
          <w:shd w:val="clear" w:color="auto" w:fill="FFFFFF"/>
        </w:rPr>
        <w:t xml:space="preserve">aliquots of the extracts, fast </w:t>
      </w:r>
      <w:r w:rsidRPr="002E4D35">
        <w:rPr>
          <w:rFonts w:asciiTheme="minorHAnsi" w:hAnsiTheme="minorHAnsi" w:cs="Times New Roman"/>
          <w:color w:val="auto"/>
          <w:shd w:val="clear" w:color="auto" w:fill="FFFFFF"/>
        </w:rPr>
        <w:t>freeze them in liquid nitrogen</w:t>
      </w:r>
      <w:r w:rsidR="00531EEA" w:rsidRPr="002E4D35">
        <w:rPr>
          <w:rFonts w:asciiTheme="minorHAnsi" w:hAnsiTheme="minorHAnsi" w:cs="Times New Roman"/>
          <w:color w:val="auto"/>
          <w:shd w:val="clear" w:color="auto" w:fill="FFFFFF"/>
        </w:rPr>
        <w:t xml:space="preserve"> and store at </w:t>
      </w:r>
      <w:r w:rsidR="009300E5">
        <w:rPr>
          <w:rFonts w:asciiTheme="minorHAnsi" w:hAnsiTheme="minorHAnsi" w:cs="Times New Roman"/>
          <w:color w:val="auto"/>
          <w:shd w:val="clear" w:color="auto" w:fill="FFFFFF"/>
        </w:rPr>
        <w:t>-</w:t>
      </w:r>
      <w:r w:rsidR="00531EEA" w:rsidRPr="002E4D35">
        <w:rPr>
          <w:rFonts w:asciiTheme="minorHAnsi" w:hAnsiTheme="minorHAnsi" w:cs="Times New Roman"/>
          <w:color w:val="auto"/>
          <w:shd w:val="clear" w:color="auto" w:fill="FFFFFF"/>
        </w:rPr>
        <w:t>80</w:t>
      </w:r>
      <w:r w:rsidR="00B37BEA" w:rsidRPr="002E4D35">
        <w:rPr>
          <w:rFonts w:asciiTheme="minorHAnsi" w:hAnsiTheme="minorHAnsi" w:cs="Times New Roman"/>
          <w:color w:val="auto"/>
          <w:shd w:val="clear" w:color="auto" w:fill="FFFFFF"/>
        </w:rPr>
        <w:t xml:space="preserve"> °C.</w:t>
      </w:r>
    </w:p>
    <w:p w14:paraId="0D133D03" w14:textId="77777777" w:rsidR="00B20F98" w:rsidRDefault="00B20F98" w:rsidP="002E4D35">
      <w:pPr>
        <w:pStyle w:val="ListParagraph"/>
        <w:tabs>
          <w:tab w:val="left" w:pos="284"/>
          <w:tab w:val="left" w:pos="426"/>
        </w:tabs>
        <w:ind w:left="0"/>
        <w:rPr>
          <w:rFonts w:asciiTheme="minorHAnsi" w:hAnsiTheme="minorHAnsi" w:cs="Times New Roman"/>
          <w:color w:val="auto"/>
          <w:shd w:val="clear" w:color="auto" w:fill="FFFFFF"/>
        </w:rPr>
      </w:pPr>
    </w:p>
    <w:p w14:paraId="6F9E8C0B" w14:textId="67316A30" w:rsidR="003D46AA" w:rsidRPr="002E4D35" w:rsidRDefault="009300E5" w:rsidP="002E4D35">
      <w:pPr>
        <w:pStyle w:val="ListParagraph"/>
        <w:tabs>
          <w:tab w:val="left" w:pos="284"/>
          <w:tab w:val="left" w:pos="426"/>
        </w:tabs>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N</w:t>
      </w:r>
      <w:r>
        <w:rPr>
          <w:rFonts w:asciiTheme="minorHAnsi" w:hAnsiTheme="minorHAnsi" w:cs="Times New Roman"/>
          <w:color w:val="auto"/>
          <w:shd w:val="clear" w:color="auto" w:fill="FFFFFF"/>
        </w:rPr>
        <w:t>OTE</w:t>
      </w:r>
      <w:r w:rsidR="003D46AA" w:rsidRPr="002E4D35">
        <w:rPr>
          <w:rFonts w:asciiTheme="minorHAnsi" w:hAnsiTheme="minorHAnsi" w:cs="Times New Roman"/>
          <w:color w:val="auto"/>
          <w:shd w:val="clear" w:color="auto" w:fill="FFFFFF"/>
        </w:rPr>
        <w:t>: The protocol can be paused here.</w:t>
      </w:r>
    </w:p>
    <w:p w14:paraId="0CD7DF63" w14:textId="77777777" w:rsidR="005C0807" w:rsidRPr="00B20F98" w:rsidRDefault="005C0807" w:rsidP="002E4D35">
      <w:pPr>
        <w:rPr>
          <w:rFonts w:asciiTheme="minorHAnsi" w:hAnsiTheme="minorHAnsi" w:cs="Times New Roman"/>
          <w:b/>
          <w:bCs/>
          <w:color w:val="auto"/>
          <w:shd w:val="clear" w:color="auto" w:fill="FFFFFF"/>
        </w:rPr>
      </w:pPr>
    </w:p>
    <w:p w14:paraId="03E2F79B" w14:textId="77777777" w:rsidR="005C0807" w:rsidRPr="00B20F98" w:rsidRDefault="0098795F" w:rsidP="002E4D35">
      <w:pPr>
        <w:pStyle w:val="ListParagraph"/>
        <w:numPr>
          <w:ilvl w:val="0"/>
          <w:numId w:val="26"/>
        </w:numPr>
        <w:ind w:left="0" w:firstLine="0"/>
        <w:rPr>
          <w:rFonts w:asciiTheme="minorHAnsi" w:hAnsiTheme="minorHAnsi" w:cs="Times New Roman"/>
          <w:b/>
          <w:bCs/>
          <w:color w:val="auto"/>
          <w:shd w:val="clear" w:color="auto" w:fill="FFFFFF"/>
        </w:rPr>
      </w:pPr>
      <w:r w:rsidRPr="00B20F98">
        <w:rPr>
          <w:rFonts w:asciiTheme="minorHAnsi" w:hAnsiTheme="minorHAnsi" w:cs="Times New Roman"/>
          <w:b/>
          <w:bCs/>
          <w:color w:val="auto"/>
          <w:shd w:val="clear" w:color="auto" w:fill="FFFFFF"/>
        </w:rPr>
        <w:t>Glycerol gradient preparation</w:t>
      </w:r>
    </w:p>
    <w:p w14:paraId="19A2DB6E" w14:textId="77777777" w:rsidR="002E4D35" w:rsidRDefault="002E4D35" w:rsidP="002E4D35">
      <w:pPr>
        <w:pStyle w:val="ListParagraph"/>
        <w:ind w:left="0"/>
        <w:rPr>
          <w:rFonts w:asciiTheme="minorHAnsi" w:hAnsiTheme="minorHAnsi" w:cs="Times New Roman"/>
          <w:color w:val="auto"/>
        </w:rPr>
      </w:pPr>
    </w:p>
    <w:p w14:paraId="3855A70F" w14:textId="06317EE0" w:rsidR="003776AF" w:rsidRPr="002E4D35" w:rsidRDefault="003776AF" w:rsidP="002E4D35">
      <w:pPr>
        <w:pStyle w:val="ListParagraph"/>
        <w:numPr>
          <w:ilvl w:val="1"/>
          <w:numId w:val="33"/>
        </w:numPr>
        <w:ind w:left="0" w:firstLine="0"/>
        <w:rPr>
          <w:rFonts w:asciiTheme="minorHAnsi" w:hAnsiTheme="minorHAnsi" w:cs="Times New Roman"/>
          <w:color w:val="auto"/>
        </w:rPr>
      </w:pPr>
      <w:r w:rsidRPr="002E4D35">
        <w:rPr>
          <w:rFonts w:asciiTheme="minorHAnsi" w:hAnsiTheme="minorHAnsi" w:cs="Times New Roman"/>
          <w:color w:val="auto"/>
        </w:rPr>
        <w:t>Prepare two glycerol solutions in Buffer A, one containing 10% v/v and the other</w:t>
      </w:r>
      <w:r w:rsidR="009300E5">
        <w:rPr>
          <w:rFonts w:asciiTheme="minorHAnsi" w:hAnsiTheme="minorHAnsi" w:cs="Times New Roman"/>
          <w:color w:val="auto"/>
        </w:rPr>
        <w:t xml:space="preserve"> containing</w:t>
      </w:r>
      <w:r w:rsidRPr="002E4D35">
        <w:rPr>
          <w:rFonts w:asciiTheme="minorHAnsi" w:hAnsiTheme="minorHAnsi" w:cs="Times New Roman"/>
          <w:color w:val="auto"/>
        </w:rPr>
        <w:t xml:space="preserve"> 30% v/v glycerol.</w:t>
      </w:r>
    </w:p>
    <w:p w14:paraId="08CC47D5" w14:textId="77777777" w:rsidR="002E4D35" w:rsidRDefault="002E4D35" w:rsidP="002E4D35">
      <w:pPr>
        <w:pStyle w:val="ListParagraph"/>
        <w:ind w:left="0"/>
        <w:rPr>
          <w:rFonts w:asciiTheme="minorHAnsi" w:hAnsiTheme="minorHAnsi" w:cs="Times New Roman"/>
          <w:color w:val="auto"/>
        </w:rPr>
      </w:pPr>
    </w:p>
    <w:p w14:paraId="15428F7F" w14:textId="33DD1C89" w:rsidR="003776AF" w:rsidRPr="002E4D35" w:rsidRDefault="003776AF" w:rsidP="002E4D35">
      <w:pPr>
        <w:pStyle w:val="ListParagraph"/>
        <w:numPr>
          <w:ilvl w:val="1"/>
          <w:numId w:val="33"/>
        </w:numPr>
        <w:ind w:left="0" w:firstLine="0"/>
        <w:rPr>
          <w:rFonts w:asciiTheme="minorHAnsi" w:hAnsiTheme="minorHAnsi" w:cs="Times New Roman"/>
          <w:color w:val="auto"/>
        </w:rPr>
      </w:pPr>
      <w:r w:rsidRPr="002E4D35">
        <w:rPr>
          <w:rFonts w:asciiTheme="minorHAnsi" w:hAnsiTheme="minorHAnsi" w:cs="Times New Roman"/>
          <w:color w:val="auto"/>
        </w:rPr>
        <w:t>Add the crosslink</w:t>
      </w:r>
      <w:r w:rsidR="0043786E" w:rsidRPr="002E4D35">
        <w:rPr>
          <w:rFonts w:asciiTheme="minorHAnsi" w:hAnsiTheme="minorHAnsi" w:cs="Times New Roman"/>
          <w:color w:val="auto"/>
        </w:rPr>
        <w:t>ing</w:t>
      </w:r>
      <w:r w:rsidRPr="002E4D35">
        <w:rPr>
          <w:rFonts w:asciiTheme="minorHAnsi" w:hAnsiTheme="minorHAnsi" w:cs="Times New Roman"/>
          <w:color w:val="auto"/>
        </w:rPr>
        <w:t xml:space="preserve"> agent glutaraldehyde to 0.1% v/v in the 30% v/v glycerol solution and mix to homogenize.</w:t>
      </w:r>
    </w:p>
    <w:p w14:paraId="3EEDE6C3" w14:textId="77777777" w:rsidR="002E4D35" w:rsidRDefault="002E4D35" w:rsidP="002E4D35">
      <w:pPr>
        <w:pStyle w:val="ListParagraph"/>
        <w:ind w:left="0"/>
        <w:rPr>
          <w:rFonts w:asciiTheme="minorHAnsi" w:hAnsiTheme="minorHAnsi" w:cs="Times New Roman"/>
          <w:color w:val="auto"/>
        </w:rPr>
      </w:pPr>
    </w:p>
    <w:p w14:paraId="136F8629" w14:textId="678A47B5" w:rsidR="003776AF" w:rsidRPr="002E4D35" w:rsidRDefault="003776AF" w:rsidP="002E4D35">
      <w:pPr>
        <w:pStyle w:val="ListParagraph"/>
        <w:ind w:left="0"/>
        <w:rPr>
          <w:rFonts w:asciiTheme="minorHAnsi" w:hAnsiTheme="minorHAnsi" w:cs="Times New Roman"/>
          <w:color w:val="auto"/>
        </w:rPr>
      </w:pPr>
      <w:r w:rsidRPr="002E4D35">
        <w:rPr>
          <w:rFonts w:asciiTheme="minorHAnsi" w:hAnsiTheme="minorHAnsi" w:cs="Times New Roman"/>
          <w:color w:val="auto"/>
        </w:rPr>
        <w:t xml:space="preserve">CAUTION: Handle glutaraldehyde inside the fume hood </w:t>
      </w:r>
      <w:r w:rsidRPr="002E4D35">
        <w:rPr>
          <w:rFonts w:asciiTheme="minorHAnsi" w:hAnsiTheme="minorHAnsi" w:cs="Times New Roman"/>
          <w:color w:val="auto"/>
          <w:shd w:val="clear" w:color="auto" w:fill="FFFFFF"/>
        </w:rPr>
        <w:t>using appropriate safety equipment</w:t>
      </w:r>
      <w:r w:rsidRPr="002E4D35">
        <w:rPr>
          <w:rFonts w:asciiTheme="minorHAnsi" w:hAnsiTheme="minorHAnsi" w:cs="Times New Roman"/>
          <w:color w:val="auto"/>
        </w:rPr>
        <w:t>.</w:t>
      </w:r>
    </w:p>
    <w:p w14:paraId="0215A711" w14:textId="77777777" w:rsidR="002E4D35" w:rsidRPr="002E4D35" w:rsidRDefault="002E4D35" w:rsidP="002E4D35">
      <w:pPr>
        <w:pStyle w:val="ListParagraph"/>
        <w:ind w:left="0"/>
        <w:rPr>
          <w:rFonts w:asciiTheme="minorHAnsi" w:hAnsiTheme="minorHAnsi" w:cs="Times New Roman"/>
          <w:color w:val="auto"/>
          <w:shd w:val="clear" w:color="auto" w:fill="FFFFFF"/>
        </w:rPr>
      </w:pPr>
    </w:p>
    <w:p w14:paraId="07A13B79" w14:textId="42F4A23C" w:rsidR="00F414B2" w:rsidRPr="002E4D35" w:rsidRDefault="003776AF" w:rsidP="002E4D35">
      <w:pPr>
        <w:pStyle w:val="ListParagraph"/>
        <w:numPr>
          <w:ilvl w:val="1"/>
          <w:numId w:val="33"/>
        </w:numPr>
        <w:ind w:left="0" w:firstLine="0"/>
        <w:rPr>
          <w:rFonts w:asciiTheme="minorHAnsi" w:hAnsiTheme="minorHAnsi" w:cs="Times New Roman"/>
          <w:color w:val="auto"/>
          <w:shd w:val="clear" w:color="auto" w:fill="FFFFFF"/>
        </w:rPr>
      </w:pPr>
      <w:r w:rsidRPr="002E4D35">
        <w:rPr>
          <w:rFonts w:asciiTheme="minorHAnsi" w:hAnsiTheme="minorHAnsi" w:cs="Times New Roman"/>
          <w:color w:val="auto"/>
        </w:rPr>
        <w:t xml:space="preserve">Add 6 </w:t>
      </w:r>
      <w:r w:rsidRPr="002E4D35">
        <w:rPr>
          <w:rFonts w:cs="Times New Roman"/>
          <w:color w:val="auto"/>
        </w:rPr>
        <w:t xml:space="preserve">mL of </w:t>
      </w:r>
      <w:r w:rsidRPr="002E4D35">
        <w:rPr>
          <w:rFonts w:asciiTheme="minorHAnsi" w:hAnsiTheme="minorHAnsi" w:cs="Times New Roman"/>
          <w:color w:val="auto"/>
        </w:rPr>
        <w:t xml:space="preserve">the cold 10% v/v glycerol solution </w:t>
      </w:r>
      <w:r w:rsidR="009300E5">
        <w:rPr>
          <w:rFonts w:asciiTheme="minorHAnsi" w:hAnsiTheme="minorHAnsi" w:cs="Times New Roman"/>
          <w:color w:val="auto"/>
        </w:rPr>
        <w:t>at</w:t>
      </w:r>
      <w:r w:rsidR="009300E5" w:rsidRPr="002E4D35">
        <w:rPr>
          <w:rFonts w:asciiTheme="minorHAnsi" w:hAnsiTheme="minorHAnsi" w:cs="Times New Roman"/>
          <w:color w:val="auto"/>
        </w:rPr>
        <w:t xml:space="preserve"> </w:t>
      </w:r>
      <w:r w:rsidRPr="002E4D35">
        <w:rPr>
          <w:rFonts w:asciiTheme="minorHAnsi" w:hAnsiTheme="minorHAnsi" w:cs="Times New Roman"/>
          <w:color w:val="auto"/>
        </w:rPr>
        <w:t xml:space="preserve">the bottom of the 12 mL centrifuge tube </w:t>
      </w:r>
      <w:r w:rsidR="00320C64" w:rsidRPr="002E4D35">
        <w:rPr>
          <w:rFonts w:asciiTheme="minorHAnsi" w:hAnsiTheme="minorHAnsi" w:cs="Times New Roman"/>
          <w:color w:val="auto"/>
        </w:rPr>
        <w:t>(14 x 89 mm)</w:t>
      </w:r>
      <w:r w:rsidR="00F414B2" w:rsidRPr="002E4D35">
        <w:rPr>
          <w:rFonts w:asciiTheme="minorHAnsi" w:hAnsiTheme="minorHAnsi" w:cs="Times New Roman"/>
          <w:color w:val="auto"/>
        </w:rPr>
        <w:t>.</w:t>
      </w:r>
    </w:p>
    <w:p w14:paraId="627DD7CA" w14:textId="77777777" w:rsidR="002E4D35" w:rsidRPr="002E4D35" w:rsidRDefault="002E4D35" w:rsidP="002E4D35">
      <w:pPr>
        <w:pStyle w:val="ListParagraph"/>
        <w:ind w:left="0"/>
        <w:rPr>
          <w:rFonts w:asciiTheme="minorHAnsi" w:hAnsiTheme="minorHAnsi" w:cs="Times New Roman"/>
          <w:color w:val="auto"/>
          <w:shd w:val="clear" w:color="auto" w:fill="FFFFFF"/>
        </w:rPr>
      </w:pPr>
    </w:p>
    <w:p w14:paraId="3BBB0D9D" w14:textId="3E00B1B6" w:rsidR="003776AF" w:rsidRPr="002E4D35" w:rsidRDefault="00F414B2" w:rsidP="002E4D35">
      <w:pPr>
        <w:pStyle w:val="ListParagraph"/>
        <w:numPr>
          <w:ilvl w:val="1"/>
          <w:numId w:val="33"/>
        </w:numPr>
        <w:ind w:left="0" w:firstLine="0"/>
        <w:rPr>
          <w:rFonts w:asciiTheme="minorHAnsi" w:hAnsiTheme="minorHAnsi" w:cs="Times New Roman"/>
          <w:color w:val="auto"/>
          <w:shd w:val="clear" w:color="auto" w:fill="FFFFFF"/>
        </w:rPr>
      </w:pPr>
      <w:r w:rsidRPr="002E4D35">
        <w:rPr>
          <w:rFonts w:asciiTheme="minorHAnsi" w:hAnsiTheme="minorHAnsi" w:cs="Times New Roman"/>
          <w:color w:val="auto"/>
        </w:rPr>
        <w:t>A</w:t>
      </w:r>
      <w:r w:rsidR="003776AF" w:rsidRPr="002E4D35">
        <w:rPr>
          <w:rFonts w:asciiTheme="minorHAnsi" w:hAnsiTheme="minorHAnsi" w:cs="Times New Roman"/>
          <w:color w:val="auto"/>
        </w:rPr>
        <w:t xml:space="preserve">dd 6 mL of the cold 30% v/v glycerol solution supplemented with glutaraldehyde with a syringe attached to a long needle </w:t>
      </w:r>
      <w:r w:rsidR="00320C64" w:rsidRPr="002E4D35">
        <w:rPr>
          <w:rFonts w:asciiTheme="minorHAnsi" w:hAnsiTheme="minorHAnsi" w:cs="Times New Roman"/>
          <w:color w:val="auto"/>
        </w:rPr>
        <w:t xml:space="preserve">provided with the Gradient Master device </w:t>
      </w:r>
      <w:r w:rsidR="009300E5">
        <w:rPr>
          <w:rFonts w:asciiTheme="minorHAnsi" w:hAnsiTheme="minorHAnsi" w:cs="Times New Roman"/>
          <w:color w:val="auto"/>
        </w:rPr>
        <w:t>at</w:t>
      </w:r>
      <w:r w:rsidR="009300E5" w:rsidRPr="002E4D35">
        <w:rPr>
          <w:rFonts w:asciiTheme="minorHAnsi" w:hAnsiTheme="minorHAnsi" w:cs="Times New Roman"/>
          <w:color w:val="auto"/>
        </w:rPr>
        <w:t xml:space="preserve"> </w:t>
      </w:r>
      <w:r w:rsidR="007015FC" w:rsidRPr="002E4D35">
        <w:rPr>
          <w:rFonts w:asciiTheme="minorHAnsi" w:hAnsiTheme="minorHAnsi" w:cs="Times New Roman"/>
          <w:color w:val="auto"/>
        </w:rPr>
        <w:t>the bottom of the tube, just beneath the 10% v/v glycerol solution.</w:t>
      </w:r>
    </w:p>
    <w:p w14:paraId="7A0AD07E" w14:textId="77777777" w:rsidR="002E4D35" w:rsidRDefault="002E4D35" w:rsidP="002E4D35">
      <w:pPr>
        <w:pStyle w:val="ListParagraph"/>
        <w:ind w:left="0"/>
        <w:rPr>
          <w:rFonts w:asciiTheme="minorHAnsi" w:hAnsiTheme="minorHAnsi" w:cs="Times New Roman"/>
          <w:color w:val="auto"/>
        </w:rPr>
      </w:pPr>
    </w:p>
    <w:p w14:paraId="6888F04A" w14:textId="3BAE6BC2" w:rsidR="00320C64" w:rsidRPr="002E4D35" w:rsidRDefault="009300E5"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rPr>
        <w:t>N</w:t>
      </w:r>
      <w:r>
        <w:rPr>
          <w:rFonts w:asciiTheme="minorHAnsi" w:hAnsiTheme="minorHAnsi" w:cs="Times New Roman"/>
          <w:color w:val="auto"/>
        </w:rPr>
        <w:t>OTE</w:t>
      </w:r>
      <w:r w:rsidR="00320C64" w:rsidRPr="002E4D35">
        <w:rPr>
          <w:rFonts w:asciiTheme="minorHAnsi" w:hAnsiTheme="minorHAnsi" w:cs="Times New Roman"/>
          <w:color w:val="auto"/>
        </w:rPr>
        <w:t xml:space="preserve">: Alternatively, the 10% </w:t>
      </w:r>
      <w:r w:rsidR="007015FC" w:rsidRPr="002E4D35">
        <w:rPr>
          <w:rFonts w:asciiTheme="minorHAnsi" w:hAnsiTheme="minorHAnsi" w:cs="Times New Roman"/>
          <w:color w:val="auto"/>
        </w:rPr>
        <w:t xml:space="preserve">v/v </w:t>
      </w:r>
      <w:r w:rsidR="00320C64" w:rsidRPr="002E4D35">
        <w:rPr>
          <w:rFonts w:asciiTheme="minorHAnsi" w:hAnsiTheme="minorHAnsi" w:cs="Times New Roman"/>
          <w:color w:val="auto"/>
        </w:rPr>
        <w:t xml:space="preserve">glycerol solution can be carefully pipetted on the top of the 30% </w:t>
      </w:r>
      <w:r w:rsidR="007015FC" w:rsidRPr="002E4D35">
        <w:rPr>
          <w:rFonts w:asciiTheme="minorHAnsi" w:hAnsiTheme="minorHAnsi" w:cs="Times New Roman"/>
          <w:color w:val="auto"/>
        </w:rPr>
        <w:t xml:space="preserve">v/v </w:t>
      </w:r>
      <w:r w:rsidR="00320C64" w:rsidRPr="002E4D35">
        <w:rPr>
          <w:rFonts w:asciiTheme="minorHAnsi" w:hAnsiTheme="minorHAnsi" w:cs="Times New Roman"/>
          <w:color w:val="auto"/>
        </w:rPr>
        <w:t>glycerol</w:t>
      </w:r>
      <w:r w:rsidR="009F0162" w:rsidRPr="002E4D35">
        <w:rPr>
          <w:rFonts w:asciiTheme="minorHAnsi" w:hAnsiTheme="minorHAnsi" w:cs="Times New Roman"/>
          <w:color w:val="auto"/>
        </w:rPr>
        <w:t>/</w:t>
      </w:r>
      <w:r w:rsidR="00320C64" w:rsidRPr="002E4D35">
        <w:rPr>
          <w:rFonts w:asciiTheme="minorHAnsi" w:hAnsiTheme="minorHAnsi" w:cs="Times New Roman"/>
          <w:color w:val="auto"/>
        </w:rPr>
        <w:t>glutaraldehyde solution.</w:t>
      </w:r>
    </w:p>
    <w:p w14:paraId="3B5B97E7" w14:textId="77777777" w:rsidR="002E4D35" w:rsidRDefault="002E4D35" w:rsidP="002E4D35">
      <w:pPr>
        <w:pStyle w:val="ListParagraph"/>
        <w:ind w:left="0"/>
        <w:rPr>
          <w:rFonts w:asciiTheme="minorHAnsi" w:hAnsiTheme="minorHAnsi" w:cs="Times New Roman"/>
          <w:color w:val="auto"/>
        </w:rPr>
      </w:pPr>
    </w:p>
    <w:p w14:paraId="0C98AF69" w14:textId="2D68C6BF" w:rsidR="007015FC" w:rsidRPr="002E4D35" w:rsidRDefault="003776AF" w:rsidP="002E4D35">
      <w:pPr>
        <w:pStyle w:val="ListParagraph"/>
        <w:numPr>
          <w:ilvl w:val="1"/>
          <w:numId w:val="33"/>
        </w:numPr>
        <w:ind w:left="0" w:firstLine="0"/>
        <w:rPr>
          <w:rFonts w:asciiTheme="minorHAnsi" w:hAnsiTheme="minorHAnsi" w:cs="Times New Roman"/>
          <w:color w:val="auto"/>
        </w:rPr>
      </w:pPr>
      <w:r w:rsidRPr="002E4D35">
        <w:rPr>
          <w:rFonts w:asciiTheme="minorHAnsi" w:hAnsiTheme="minorHAnsi" w:cs="Times New Roman"/>
          <w:color w:val="auto"/>
        </w:rPr>
        <w:t xml:space="preserve">Use the </w:t>
      </w:r>
      <w:r w:rsidRPr="002E4D35">
        <w:rPr>
          <w:rFonts w:asciiTheme="minorHAnsi" w:hAnsiTheme="minorHAnsi" w:cs="Times New Roman"/>
          <w:color w:val="auto"/>
          <w:shd w:val="clear" w:color="auto" w:fill="FFFFFF"/>
        </w:rPr>
        <w:t xml:space="preserve">Gradient Master device to generate a </w:t>
      </w:r>
      <w:r w:rsidRPr="002E4D35">
        <w:rPr>
          <w:rFonts w:asciiTheme="minorHAnsi" w:eastAsiaTheme="minorHAnsi" w:hAnsiTheme="minorHAnsi" w:cs="Times"/>
          <w:color w:val="auto"/>
        </w:rPr>
        <w:t>continuous density</w:t>
      </w:r>
      <w:r w:rsidRPr="002E4D35">
        <w:rPr>
          <w:rFonts w:asciiTheme="minorHAnsi" w:hAnsiTheme="minorHAnsi" w:cs="Times New Roman"/>
          <w:color w:val="auto"/>
          <w:shd w:val="clear" w:color="auto" w:fill="FFFFFF"/>
        </w:rPr>
        <w:t xml:space="preserve"> gradient.</w:t>
      </w:r>
    </w:p>
    <w:p w14:paraId="48526F72" w14:textId="77777777" w:rsidR="002E4D35" w:rsidRDefault="002E4D35" w:rsidP="002E4D35">
      <w:pPr>
        <w:rPr>
          <w:rFonts w:asciiTheme="minorHAnsi" w:hAnsiTheme="minorHAnsi" w:cs="Times New Roman"/>
          <w:color w:val="auto"/>
        </w:rPr>
      </w:pPr>
    </w:p>
    <w:p w14:paraId="63E23A10" w14:textId="5ADEC124" w:rsidR="003776AF" w:rsidRPr="002E4D35" w:rsidRDefault="009300E5" w:rsidP="002E4D35">
      <w:pPr>
        <w:rPr>
          <w:rFonts w:asciiTheme="minorHAnsi" w:hAnsiTheme="minorHAnsi" w:cs="Times New Roman"/>
          <w:color w:val="auto"/>
        </w:rPr>
      </w:pPr>
      <w:r w:rsidRPr="002E4D35">
        <w:rPr>
          <w:rFonts w:asciiTheme="minorHAnsi" w:hAnsiTheme="minorHAnsi" w:cs="Times New Roman"/>
          <w:color w:val="auto"/>
        </w:rPr>
        <w:lastRenderedPageBreak/>
        <w:t>N</w:t>
      </w:r>
      <w:r>
        <w:rPr>
          <w:rFonts w:asciiTheme="minorHAnsi" w:hAnsiTheme="minorHAnsi" w:cs="Times New Roman"/>
          <w:color w:val="auto"/>
        </w:rPr>
        <w:t>OTE</w:t>
      </w:r>
      <w:r w:rsidR="007015FC" w:rsidRPr="002E4D35">
        <w:rPr>
          <w:rFonts w:asciiTheme="minorHAnsi" w:hAnsiTheme="minorHAnsi" w:cs="Times New Roman"/>
          <w:color w:val="auto"/>
        </w:rPr>
        <w:t xml:space="preserve">: </w:t>
      </w:r>
      <w:r w:rsidR="003776AF" w:rsidRPr="002E4D35">
        <w:rPr>
          <w:rFonts w:asciiTheme="minorHAnsi" w:hAnsiTheme="minorHAnsi" w:cs="Times New Roman"/>
          <w:color w:val="auto"/>
          <w:shd w:val="clear" w:color="auto" w:fill="FFFFFF"/>
        </w:rPr>
        <w:t>In th</w:t>
      </w:r>
      <w:r w:rsidR="007015FC" w:rsidRPr="002E4D35">
        <w:rPr>
          <w:rFonts w:asciiTheme="minorHAnsi" w:hAnsiTheme="minorHAnsi" w:cs="Times New Roman"/>
          <w:color w:val="auto"/>
          <w:shd w:val="clear" w:color="auto" w:fill="FFFFFF"/>
        </w:rPr>
        <w:t>e Gradi</w:t>
      </w:r>
      <w:r w:rsidR="00E51DF4" w:rsidRPr="002E4D35">
        <w:rPr>
          <w:rFonts w:asciiTheme="minorHAnsi" w:hAnsiTheme="minorHAnsi" w:cs="Times New Roman"/>
          <w:color w:val="auto"/>
          <w:shd w:val="clear" w:color="auto" w:fill="FFFFFF"/>
        </w:rPr>
        <w:t>e</w:t>
      </w:r>
      <w:r w:rsidR="007015FC" w:rsidRPr="002E4D35">
        <w:rPr>
          <w:rFonts w:asciiTheme="minorHAnsi" w:hAnsiTheme="minorHAnsi" w:cs="Times New Roman"/>
          <w:color w:val="auto"/>
          <w:shd w:val="clear" w:color="auto" w:fill="FFFFFF"/>
        </w:rPr>
        <w:t>nt Master device</w:t>
      </w:r>
      <w:r>
        <w:rPr>
          <w:rFonts w:asciiTheme="minorHAnsi" w:hAnsiTheme="minorHAnsi" w:cs="Times New Roman"/>
          <w:color w:val="auto"/>
          <w:shd w:val="clear" w:color="auto" w:fill="FFFFFF"/>
        </w:rPr>
        <w:t>,</w:t>
      </w:r>
      <w:r w:rsidR="007015FC" w:rsidRPr="002E4D35">
        <w:rPr>
          <w:rFonts w:asciiTheme="minorHAnsi" w:hAnsiTheme="minorHAnsi" w:cs="Times New Roman"/>
          <w:color w:val="auto"/>
          <w:shd w:val="clear" w:color="auto" w:fill="FFFFFF"/>
        </w:rPr>
        <w:t xml:space="preserve"> the</w:t>
      </w:r>
      <w:r w:rsidR="003776AF" w:rsidRPr="002E4D35">
        <w:rPr>
          <w:rFonts w:asciiTheme="minorHAnsi" w:hAnsiTheme="minorHAnsi" w:cs="Times New Roman"/>
          <w:color w:val="auto"/>
          <w:shd w:val="clear" w:color="auto" w:fill="FFFFFF"/>
        </w:rPr>
        <w:t xml:space="preserve"> </w:t>
      </w:r>
      <w:r w:rsidR="003776AF" w:rsidRPr="002E4D35">
        <w:rPr>
          <w:rFonts w:asciiTheme="minorHAnsi" w:eastAsiaTheme="minorHAnsi" w:hAnsiTheme="minorHAnsi" w:cs="Times"/>
          <w:color w:val="auto"/>
        </w:rPr>
        <w:t>tubes are placed into an appropriate rack and rotated briefly, following the manufacturer’s recommendations for determining the parameters (time/angle/speed).</w:t>
      </w:r>
      <w:r w:rsidR="003776AF" w:rsidRPr="002E4D35">
        <w:rPr>
          <w:rFonts w:asciiTheme="minorHAnsi" w:hAnsiTheme="minorHAnsi" w:cs="Times New Roman"/>
          <w:color w:val="auto"/>
        </w:rPr>
        <w:t xml:space="preserve"> </w:t>
      </w:r>
      <w:r w:rsidR="009F0162" w:rsidRPr="002E4D35">
        <w:rPr>
          <w:rFonts w:asciiTheme="minorHAnsi" w:hAnsiTheme="minorHAnsi" w:cs="Times New Roman"/>
          <w:color w:val="auto"/>
        </w:rPr>
        <w:t>In this work w</w:t>
      </w:r>
      <w:r w:rsidR="00102C3B" w:rsidRPr="002E4D35">
        <w:rPr>
          <w:rFonts w:asciiTheme="minorHAnsi" w:hAnsiTheme="minorHAnsi" w:cs="Times New Roman"/>
          <w:color w:val="auto"/>
        </w:rPr>
        <w:t>e</w:t>
      </w:r>
      <w:r w:rsidR="009F0162" w:rsidRPr="002E4D35">
        <w:rPr>
          <w:rFonts w:asciiTheme="minorHAnsi" w:hAnsiTheme="minorHAnsi" w:cs="Times New Roman"/>
          <w:color w:val="auto"/>
        </w:rPr>
        <w:t xml:space="preserve"> used:</w:t>
      </w:r>
      <w:r w:rsidR="001930D7" w:rsidRPr="002E4D35">
        <w:rPr>
          <w:rFonts w:asciiTheme="minorHAnsi" w:hAnsiTheme="minorHAnsi" w:cs="Times New Roman"/>
          <w:color w:val="auto"/>
        </w:rPr>
        <w:t xml:space="preserve"> 2:25 min</w:t>
      </w:r>
      <w:r w:rsidR="00D3778E" w:rsidRPr="002E4D35">
        <w:rPr>
          <w:rFonts w:asciiTheme="minorHAnsi" w:hAnsiTheme="minorHAnsi" w:cs="Times New Roman"/>
          <w:color w:val="auto"/>
        </w:rPr>
        <w:t>/81.5°/11 rpm.</w:t>
      </w:r>
    </w:p>
    <w:p w14:paraId="2B8CAFF8" w14:textId="77777777" w:rsidR="002E4D35" w:rsidRDefault="002E4D35" w:rsidP="002E4D35">
      <w:pPr>
        <w:pStyle w:val="ListParagraph"/>
        <w:ind w:left="0"/>
        <w:rPr>
          <w:rFonts w:asciiTheme="minorHAnsi" w:hAnsiTheme="minorHAnsi" w:cs="Times New Roman"/>
          <w:color w:val="auto"/>
        </w:rPr>
      </w:pPr>
    </w:p>
    <w:p w14:paraId="66AFF997" w14:textId="2EA45FD1" w:rsidR="003776AF" w:rsidRPr="002E4D35" w:rsidRDefault="003776AF" w:rsidP="002E4D35">
      <w:pPr>
        <w:pStyle w:val="ListParagraph"/>
        <w:numPr>
          <w:ilvl w:val="1"/>
          <w:numId w:val="33"/>
        </w:numPr>
        <w:ind w:left="0" w:firstLine="0"/>
        <w:rPr>
          <w:rFonts w:asciiTheme="minorHAnsi" w:hAnsiTheme="minorHAnsi" w:cs="Times New Roman"/>
          <w:color w:val="auto"/>
        </w:rPr>
      </w:pPr>
      <w:r w:rsidRPr="002E4D35">
        <w:rPr>
          <w:rFonts w:asciiTheme="minorHAnsi" w:hAnsiTheme="minorHAnsi" w:cs="Times New Roman"/>
          <w:color w:val="auto"/>
        </w:rPr>
        <w:t xml:space="preserve">Carefully add 200 </w:t>
      </w:r>
      <w:r w:rsidRPr="002E4D35">
        <w:rPr>
          <w:rFonts w:cs="Times New Roman"/>
          <w:color w:val="auto"/>
        </w:rPr>
        <w:t>μ</w:t>
      </w:r>
      <w:r w:rsidRPr="002E4D35">
        <w:rPr>
          <w:rFonts w:asciiTheme="minorHAnsi" w:hAnsiTheme="minorHAnsi" w:cs="Times New Roman"/>
          <w:color w:val="auto"/>
        </w:rPr>
        <w:t>L of a 7% v/v glycerol/buffer A cushion on the top just before the addition of the cell extracts.</w:t>
      </w:r>
    </w:p>
    <w:p w14:paraId="1F6D5D2B" w14:textId="77777777" w:rsidR="002E4D35" w:rsidRDefault="002E4D35" w:rsidP="002E4D35">
      <w:pPr>
        <w:pStyle w:val="ListParagraph"/>
        <w:ind w:left="0"/>
        <w:rPr>
          <w:rFonts w:asciiTheme="minorHAnsi" w:hAnsiTheme="minorHAnsi" w:cs="Times New Roman"/>
          <w:color w:val="auto"/>
        </w:rPr>
      </w:pPr>
    </w:p>
    <w:p w14:paraId="6759B6C4" w14:textId="72FC9151" w:rsidR="003776AF" w:rsidRPr="002E4D35" w:rsidRDefault="009300E5" w:rsidP="002E4D35">
      <w:pPr>
        <w:pStyle w:val="ListParagraph"/>
        <w:ind w:left="0"/>
        <w:rPr>
          <w:rFonts w:asciiTheme="minorHAnsi" w:hAnsiTheme="minorHAnsi" w:cs="Times New Roman"/>
          <w:color w:val="auto"/>
        </w:rPr>
      </w:pPr>
      <w:r w:rsidRPr="002E4D35">
        <w:rPr>
          <w:rFonts w:asciiTheme="minorHAnsi" w:hAnsiTheme="minorHAnsi" w:cs="Times New Roman"/>
          <w:color w:val="auto"/>
        </w:rPr>
        <w:t>N</w:t>
      </w:r>
      <w:r>
        <w:rPr>
          <w:rFonts w:asciiTheme="minorHAnsi" w:hAnsiTheme="minorHAnsi" w:cs="Times New Roman"/>
          <w:color w:val="auto"/>
        </w:rPr>
        <w:t>OTE</w:t>
      </w:r>
      <w:r w:rsidR="003776AF" w:rsidRPr="002E4D35">
        <w:rPr>
          <w:rFonts w:asciiTheme="minorHAnsi" w:hAnsiTheme="minorHAnsi" w:cs="Times New Roman"/>
          <w:color w:val="auto"/>
        </w:rPr>
        <w:t>:</w:t>
      </w:r>
      <w:r w:rsidR="002E4D35">
        <w:rPr>
          <w:rFonts w:asciiTheme="minorHAnsi" w:hAnsiTheme="minorHAnsi" w:cs="Times New Roman"/>
          <w:color w:val="auto"/>
        </w:rPr>
        <w:t xml:space="preserve"> </w:t>
      </w:r>
      <w:r w:rsidR="003776AF" w:rsidRPr="002E4D35">
        <w:rPr>
          <w:rFonts w:asciiTheme="minorHAnsi" w:hAnsiTheme="minorHAnsi" w:cs="Times New Roman"/>
          <w:color w:val="auto"/>
        </w:rPr>
        <w:t>The glycerol concentration of the cushion must be lower than the less concentrated glycerol solution used to create the linear gradient.</w:t>
      </w:r>
    </w:p>
    <w:p w14:paraId="63B2C5F0" w14:textId="77777777" w:rsidR="00436870" w:rsidRPr="00B20F98" w:rsidRDefault="00436870" w:rsidP="002E4D35">
      <w:pPr>
        <w:rPr>
          <w:rFonts w:asciiTheme="minorHAnsi" w:hAnsiTheme="minorHAnsi" w:cs="Times New Roman"/>
          <w:b/>
          <w:bCs/>
          <w:color w:val="auto"/>
          <w:shd w:val="clear" w:color="auto" w:fill="FFFFFF"/>
        </w:rPr>
      </w:pPr>
    </w:p>
    <w:p w14:paraId="344F562F" w14:textId="19D07510" w:rsidR="001C5042" w:rsidRPr="00B20F98" w:rsidRDefault="00436870" w:rsidP="002E4D35">
      <w:pPr>
        <w:pStyle w:val="ListParagraph"/>
        <w:numPr>
          <w:ilvl w:val="0"/>
          <w:numId w:val="26"/>
        </w:numPr>
        <w:ind w:left="0" w:firstLine="0"/>
        <w:rPr>
          <w:rFonts w:asciiTheme="minorHAnsi" w:hAnsiTheme="minorHAnsi" w:cs="Times New Roman"/>
          <w:b/>
          <w:bCs/>
          <w:color w:val="auto"/>
          <w:shd w:val="clear" w:color="auto" w:fill="FFFFFF"/>
        </w:rPr>
      </w:pPr>
      <w:r w:rsidRPr="00B20F98">
        <w:rPr>
          <w:rFonts w:asciiTheme="minorHAnsi" w:hAnsiTheme="minorHAnsi" w:cs="Times New Roman"/>
          <w:b/>
          <w:bCs/>
          <w:color w:val="auto"/>
          <w:shd w:val="clear" w:color="auto" w:fill="FFFFFF"/>
        </w:rPr>
        <w:t>Extracts centrifugation</w:t>
      </w:r>
    </w:p>
    <w:p w14:paraId="3EC83521" w14:textId="77777777" w:rsidR="002E4D35" w:rsidRDefault="002E4D35" w:rsidP="002E4D35">
      <w:pPr>
        <w:pStyle w:val="ListParagraph"/>
        <w:ind w:left="0"/>
        <w:rPr>
          <w:rFonts w:asciiTheme="minorHAnsi" w:hAnsiTheme="minorHAnsi" w:cs="Times New Roman"/>
          <w:color w:val="auto"/>
          <w:shd w:val="clear" w:color="auto" w:fill="FFFFFF"/>
        </w:rPr>
      </w:pPr>
    </w:p>
    <w:p w14:paraId="45D00C78" w14:textId="5E5FB9B3" w:rsidR="00570B85" w:rsidRPr="002E4D35" w:rsidRDefault="001C5042"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3.1 Load approximately 2 mg of total protein on the top of each 12 mL linear glycerol gradient 10</w:t>
      </w:r>
      <w:r w:rsidR="009300E5">
        <w:rPr>
          <w:rFonts w:asciiTheme="minorHAnsi" w:hAnsiTheme="minorHAnsi" w:cs="Times New Roman"/>
          <w:color w:val="auto"/>
          <w:shd w:val="clear" w:color="auto" w:fill="FFFFFF"/>
        </w:rPr>
        <w:t>%</w:t>
      </w:r>
      <w:r w:rsidRPr="002E4D35">
        <w:rPr>
          <w:rFonts w:asciiTheme="minorHAnsi" w:hAnsiTheme="minorHAnsi" w:cs="Times New Roman"/>
          <w:color w:val="auto"/>
          <w:shd w:val="clear" w:color="auto" w:fill="FFFFFF"/>
        </w:rPr>
        <w:t>–30% glutaraldehyde with cushion</w:t>
      </w:r>
      <w:r w:rsidR="00570B85" w:rsidRPr="002E4D35">
        <w:rPr>
          <w:rFonts w:asciiTheme="minorHAnsi" w:hAnsiTheme="minorHAnsi" w:cs="Times New Roman"/>
          <w:color w:val="auto"/>
          <w:shd w:val="clear" w:color="auto" w:fill="FFFFFF"/>
        </w:rPr>
        <w:t>.</w:t>
      </w:r>
    </w:p>
    <w:p w14:paraId="637F8E4D" w14:textId="77777777" w:rsidR="002E4D35" w:rsidRDefault="002E4D35" w:rsidP="002E4D35">
      <w:pPr>
        <w:pStyle w:val="ListParagraph"/>
        <w:ind w:left="0"/>
        <w:rPr>
          <w:rFonts w:asciiTheme="minorHAnsi" w:hAnsiTheme="minorHAnsi" w:cs="Times New Roman"/>
          <w:color w:val="auto"/>
          <w:shd w:val="clear" w:color="auto" w:fill="FFFFFF"/>
        </w:rPr>
      </w:pPr>
    </w:p>
    <w:p w14:paraId="74229683" w14:textId="1963E9D0" w:rsidR="00543B0A" w:rsidRPr="002E4D35" w:rsidRDefault="00570B85"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3.2 P</w:t>
      </w:r>
      <w:r w:rsidR="001C5042" w:rsidRPr="002E4D35">
        <w:rPr>
          <w:rFonts w:asciiTheme="minorHAnsi" w:hAnsiTheme="minorHAnsi" w:cs="Times New Roman"/>
          <w:color w:val="auto"/>
          <w:shd w:val="clear" w:color="auto" w:fill="FFFFFF"/>
        </w:rPr>
        <w:t>lace the tubes in a pre-cooled swing-bucket rotor.</w:t>
      </w:r>
    </w:p>
    <w:p w14:paraId="5CC8533B" w14:textId="77777777" w:rsidR="00B20F98" w:rsidRDefault="00B20F98" w:rsidP="002E4D35">
      <w:pPr>
        <w:pStyle w:val="ListParagraph"/>
        <w:ind w:left="0"/>
        <w:rPr>
          <w:rFonts w:asciiTheme="minorHAnsi" w:hAnsiTheme="minorHAnsi" w:cs="Times New Roman"/>
          <w:color w:val="auto"/>
          <w:shd w:val="clear" w:color="auto" w:fill="FFFFFF"/>
        </w:rPr>
      </w:pPr>
    </w:p>
    <w:p w14:paraId="4147AC0A" w14:textId="290D859D" w:rsidR="00543B0A" w:rsidRPr="002E4D35" w:rsidRDefault="009300E5"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N</w:t>
      </w:r>
      <w:r>
        <w:rPr>
          <w:rFonts w:asciiTheme="minorHAnsi" w:hAnsiTheme="minorHAnsi" w:cs="Times New Roman"/>
          <w:color w:val="auto"/>
          <w:shd w:val="clear" w:color="auto" w:fill="FFFFFF"/>
        </w:rPr>
        <w:t>OTE</w:t>
      </w:r>
      <w:r w:rsidR="001C5042" w:rsidRPr="002E4D35">
        <w:rPr>
          <w:rFonts w:asciiTheme="minorHAnsi" w:hAnsiTheme="minorHAnsi" w:cs="Times New Roman"/>
          <w:color w:val="auto"/>
          <w:shd w:val="clear" w:color="auto" w:fill="FFFFFF"/>
        </w:rPr>
        <w:t xml:space="preserve">: Handle the tubes </w:t>
      </w:r>
      <w:r w:rsidR="00B20F98" w:rsidRPr="002E4D35">
        <w:rPr>
          <w:rFonts w:asciiTheme="minorHAnsi" w:hAnsiTheme="minorHAnsi" w:cs="Times New Roman"/>
          <w:color w:val="auto"/>
          <w:shd w:val="clear" w:color="auto" w:fill="FFFFFF"/>
        </w:rPr>
        <w:t xml:space="preserve">gently </w:t>
      </w:r>
      <w:r w:rsidR="001C5042" w:rsidRPr="002E4D35">
        <w:rPr>
          <w:rFonts w:asciiTheme="minorHAnsi" w:hAnsiTheme="minorHAnsi" w:cs="Times New Roman"/>
          <w:color w:val="auto"/>
          <w:shd w:val="clear" w:color="auto" w:fill="FFFFFF"/>
        </w:rPr>
        <w:t>to avoid mixing before ultracentrifugation.</w:t>
      </w:r>
    </w:p>
    <w:p w14:paraId="0F4DCF94" w14:textId="77777777" w:rsidR="002E4D35" w:rsidRDefault="002E4D35" w:rsidP="002E4D35">
      <w:pPr>
        <w:pStyle w:val="ListParagraph"/>
        <w:ind w:left="0"/>
        <w:rPr>
          <w:rFonts w:asciiTheme="minorHAnsi" w:hAnsiTheme="minorHAnsi" w:cs="Times New Roman"/>
          <w:color w:val="auto"/>
          <w:shd w:val="clear" w:color="auto" w:fill="FFFFFF"/>
        </w:rPr>
      </w:pPr>
    </w:p>
    <w:p w14:paraId="6B74A3AB" w14:textId="06CBA298" w:rsidR="00543B0A" w:rsidRPr="002E4D35" w:rsidRDefault="001C5042"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 xml:space="preserve">3.2 Centrifuge at 194,000 </w:t>
      </w:r>
      <w:r w:rsidR="00B20F98">
        <w:rPr>
          <w:rFonts w:asciiTheme="minorHAnsi" w:hAnsiTheme="minorHAnsi" w:cs="Times New Roman"/>
          <w:color w:val="auto"/>
          <w:shd w:val="clear" w:color="auto" w:fill="FFFFFF"/>
        </w:rPr>
        <w:t xml:space="preserve">x </w:t>
      </w:r>
      <w:r w:rsidRPr="00C33B4D">
        <w:rPr>
          <w:rFonts w:asciiTheme="minorHAnsi" w:hAnsiTheme="minorHAnsi" w:cs="Times New Roman"/>
          <w:i/>
          <w:iCs/>
          <w:color w:val="auto"/>
          <w:shd w:val="clear" w:color="auto" w:fill="FFFFFF"/>
        </w:rPr>
        <w:t>g</w:t>
      </w:r>
      <w:r w:rsidRPr="002E4D35">
        <w:rPr>
          <w:rFonts w:asciiTheme="minorHAnsi" w:hAnsiTheme="minorHAnsi" w:cs="Times New Roman"/>
          <w:color w:val="auto"/>
          <w:shd w:val="clear" w:color="auto" w:fill="FFFFFF"/>
        </w:rPr>
        <w:t xml:space="preserve"> for 16 h</w:t>
      </w:r>
      <w:r w:rsidR="009300E5" w:rsidRPr="002E4D35">
        <w:rPr>
          <w:rFonts w:asciiTheme="minorHAnsi" w:hAnsiTheme="minorHAnsi" w:cs="Times New Roman"/>
          <w:color w:val="auto"/>
          <w:shd w:val="clear" w:color="auto" w:fill="FFFFFF"/>
        </w:rPr>
        <w:t xml:space="preserve"> at 4 °C</w:t>
      </w:r>
      <w:r w:rsidRPr="002E4D35">
        <w:rPr>
          <w:rFonts w:asciiTheme="minorHAnsi" w:hAnsiTheme="minorHAnsi" w:cs="Times New Roman"/>
          <w:color w:val="auto"/>
          <w:shd w:val="clear" w:color="auto" w:fill="FFFFFF"/>
        </w:rPr>
        <w:t>.</w:t>
      </w:r>
    </w:p>
    <w:p w14:paraId="5F916AA5" w14:textId="77777777" w:rsidR="002E4D35" w:rsidRDefault="002E4D35" w:rsidP="002E4D35">
      <w:pPr>
        <w:pStyle w:val="ListParagraph"/>
        <w:ind w:left="0"/>
        <w:rPr>
          <w:rFonts w:asciiTheme="minorHAnsi" w:hAnsiTheme="minorHAnsi" w:cs="Times New Roman"/>
          <w:color w:val="auto"/>
          <w:shd w:val="clear" w:color="auto" w:fill="FFFFFF"/>
        </w:rPr>
      </w:pPr>
    </w:p>
    <w:p w14:paraId="27A86B25" w14:textId="4D294A6E" w:rsidR="00661657" w:rsidRDefault="001C5042"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3.3 Aliquot each 12 mL tube in twenty-four 500 μL fractions using an adapted EconoSystem or by carefully pipetting.</w:t>
      </w:r>
    </w:p>
    <w:p w14:paraId="3089A695" w14:textId="77777777" w:rsidR="00B20F98" w:rsidRPr="002E4D35" w:rsidRDefault="00B20F98" w:rsidP="002E4D35">
      <w:pPr>
        <w:pStyle w:val="ListParagraph"/>
        <w:ind w:left="0"/>
        <w:rPr>
          <w:rFonts w:asciiTheme="minorHAnsi" w:hAnsiTheme="minorHAnsi" w:cs="Times New Roman"/>
          <w:color w:val="auto"/>
          <w:shd w:val="clear" w:color="auto" w:fill="FFFFFF"/>
        </w:rPr>
      </w:pPr>
    </w:p>
    <w:p w14:paraId="62253F49" w14:textId="1B5BEE07" w:rsidR="00661657" w:rsidRPr="00B20F98" w:rsidRDefault="009300E5" w:rsidP="002E4D35">
      <w:pPr>
        <w:pStyle w:val="ListParagraph"/>
        <w:ind w:left="0"/>
        <w:rPr>
          <w:rFonts w:asciiTheme="minorHAnsi" w:hAnsiTheme="minorHAnsi" w:cs="Times New Roman"/>
          <w:color w:val="auto"/>
        </w:rPr>
      </w:pPr>
      <w:r w:rsidRPr="002E4D35">
        <w:rPr>
          <w:rFonts w:asciiTheme="minorHAnsi" w:hAnsiTheme="minorHAnsi" w:cs="Times New Roman"/>
          <w:color w:val="auto"/>
          <w:bdr w:val="none" w:sz="0" w:space="0" w:color="auto" w:frame="1"/>
          <w:shd w:val="clear" w:color="auto" w:fill="FFFFFF"/>
        </w:rPr>
        <w:t>N</w:t>
      </w:r>
      <w:r>
        <w:rPr>
          <w:rFonts w:asciiTheme="minorHAnsi" w:hAnsiTheme="minorHAnsi" w:cs="Times New Roman"/>
          <w:color w:val="auto"/>
          <w:bdr w:val="none" w:sz="0" w:space="0" w:color="auto" w:frame="1"/>
          <w:shd w:val="clear" w:color="auto" w:fill="FFFFFF"/>
        </w:rPr>
        <w:t>OTE</w:t>
      </w:r>
      <w:r w:rsidR="00661657" w:rsidRPr="002E4D35">
        <w:rPr>
          <w:rFonts w:asciiTheme="minorHAnsi" w:hAnsiTheme="minorHAnsi" w:cs="Times New Roman"/>
          <w:color w:val="auto"/>
          <w:bdr w:val="none" w:sz="0" w:space="0" w:color="auto" w:frame="1"/>
          <w:shd w:val="clear" w:color="auto" w:fill="FFFFFF"/>
        </w:rPr>
        <w:t xml:space="preserve">: </w:t>
      </w:r>
      <w:r>
        <w:rPr>
          <w:rFonts w:asciiTheme="minorHAnsi" w:hAnsiTheme="minorHAnsi" w:cs="Times New Roman"/>
          <w:color w:val="auto"/>
          <w:bdr w:val="none" w:sz="0" w:space="0" w:color="auto" w:frame="1"/>
          <w:shd w:val="clear" w:color="auto" w:fill="FFFFFF"/>
        </w:rPr>
        <w:t>An a</w:t>
      </w:r>
      <w:r w:rsidR="00661657" w:rsidRPr="002E4D35">
        <w:rPr>
          <w:rFonts w:asciiTheme="minorHAnsi" w:hAnsiTheme="minorHAnsi" w:cs="Times New Roman"/>
          <w:color w:val="auto"/>
          <w:bdr w:val="none" w:sz="0" w:space="0" w:color="auto" w:frame="1"/>
          <w:shd w:val="clear" w:color="auto" w:fill="FFFFFF"/>
        </w:rPr>
        <w:t xml:space="preserve">dapted </w:t>
      </w:r>
      <w:proofErr w:type="spellStart"/>
      <w:r w:rsidR="00661657" w:rsidRPr="002E4D35">
        <w:rPr>
          <w:rFonts w:asciiTheme="minorHAnsi" w:hAnsiTheme="minorHAnsi" w:cs="Times New Roman"/>
          <w:color w:val="auto"/>
          <w:bdr w:val="none" w:sz="0" w:space="0" w:color="auto" w:frame="1"/>
          <w:shd w:val="clear" w:color="auto" w:fill="FFFFFF"/>
        </w:rPr>
        <w:t>EconoSystem</w:t>
      </w:r>
      <w:proofErr w:type="spellEnd"/>
      <w:r w:rsidR="00661657" w:rsidRPr="002E4D35">
        <w:rPr>
          <w:rFonts w:asciiTheme="minorHAnsi" w:hAnsiTheme="minorHAnsi" w:cs="Times New Roman"/>
          <w:color w:val="auto"/>
          <w:bdr w:val="none" w:sz="0" w:space="0" w:color="auto" w:frame="1"/>
          <w:shd w:val="clear" w:color="auto" w:fill="FFFFFF"/>
        </w:rPr>
        <w:t xml:space="preserve"> </w:t>
      </w:r>
      <w:r w:rsidR="00B20F98">
        <w:rPr>
          <w:rFonts w:asciiTheme="minorHAnsi" w:hAnsiTheme="minorHAnsi" w:cs="Times New Roman"/>
          <w:color w:val="auto"/>
          <w:bdr w:val="none" w:sz="0" w:space="0" w:color="auto" w:frame="1"/>
          <w:shd w:val="clear" w:color="auto" w:fill="FFFFFF"/>
        </w:rPr>
        <w:t>consist</w:t>
      </w:r>
      <w:r>
        <w:rPr>
          <w:rFonts w:asciiTheme="minorHAnsi" w:hAnsiTheme="minorHAnsi" w:cs="Times New Roman"/>
          <w:color w:val="auto"/>
          <w:bdr w:val="none" w:sz="0" w:space="0" w:color="auto" w:frame="1"/>
          <w:shd w:val="clear" w:color="auto" w:fill="FFFFFF"/>
        </w:rPr>
        <w:t>s</w:t>
      </w:r>
      <w:r w:rsidR="00B20F98">
        <w:rPr>
          <w:rFonts w:asciiTheme="minorHAnsi" w:hAnsiTheme="minorHAnsi" w:cs="Times New Roman"/>
          <w:color w:val="auto"/>
          <w:bdr w:val="none" w:sz="0" w:space="0" w:color="auto" w:frame="1"/>
          <w:shd w:val="clear" w:color="auto" w:fill="FFFFFF"/>
        </w:rPr>
        <w:t xml:space="preserve"> of </w:t>
      </w:r>
      <w:r>
        <w:rPr>
          <w:rFonts w:asciiTheme="minorHAnsi" w:hAnsiTheme="minorHAnsi" w:cs="Times New Roman"/>
          <w:color w:val="auto"/>
          <w:bdr w:val="none" w:sz="0" w:space="0" w:color="auto" w:frame="1"/>
          <w:shd w:val="clear" w:color="auto" w:fill="FFFFFF"/>
        </w:rPr>
        <w:t xml:space="preserve">a </w:t>
      </w:r>
      <w:r w:rsidR="00661657" w:rsidRPr="002E4D35">
        <w:rPr>
          <w:rFonts w:asciiTheme="minorHAnsi" w:hAnsiTheme="minorHAnsi" w:cs="Times New Roman"/>
          <w:color w:val="auto"/>
        </w:rPr>
        <w:t>peristaltic pump, the UV detector</w:t>
      </w:r>
      <w:r>
        <w:rPr>
          <w:rFonts w:asciiTheme="minorHAnsi" w:hAnsiTheme="minorHAnsi" w:cs="Times New Roman"/>
          <w:color w:val="auto"/>
        </w:rPr>
        <w:t>,</w:t>
      </w:r>
      <w:r w:rsidR="00661657" w:rsidRPr="002E4D35">
        <w:rPr>
          <w:rFonts w:asciiTheme="minorHAnsi" w:hAnsiTheme="minorHAnsi" w:cs="Times New Roman"/>
          <w:color w:val="auto"/>
        </w:rPr>
        <w:t xml:space="preserve"> and the fraction collector connected to the tube-perforating device. </w:t>
      </w:r>
      <w:r w:rsidR="00661657" w:rsidRPr="002E4D35">
        <w:rPr>
          <w:rFonts w:asciiTheme="minorHAnsi" w:hAnsiTheme="minorHAnsi" w:cs="Times New Roman"/>
          <w:color w:val="auto"/>
          <w:shd w:val="clear" w:color="auto" w:fill="FFFFFF"/>
        </w:rPr>
        <w:t>The sedimentation profile can be monitored by the measurement of the absorbance at 280 nm</w:t>
      </w:r>
      <w:r w:rsidR="00661657" w:rsidRPr="002E4D35">
        <w:rPr>
          <w:rFonts w:asciiTheme="minorHAnsi" w:hAnsiTheme="minorHAnsi" w:cs="Times New Roman"/>
          <w:color w:val="auto"/>
          <w:bdr w:val="none" w:sz="0" w:space="0" w:color="auto" w:frame="1"/>
          <w:shd w:val="clear" w:color="auto" w:fill="FFFFFF"/>
        </w:rPr>
        <w:t>.</w:t>
      </w:r>
    </w:p>
    <w:p w14:paraId="28429613" w14:textId="77777777" w:rsidR="002E4D35" w:rsidRDefault="002E4D35" w:rsidP="002E4D35">
      <w:pPr>
        <w:pStyle w:val="ListParagraph"/>
        <w:ind w:left="0"/>
        <w:rPr>
          <w:rFonts w:asciiTheme="minorHAnsi" w:hAnsiTheme="minorHAnsi" w:cs="Times New Roman"/>
          <w:color w:val="auto"/>
          <w:shd w:val="clear" w:color="auto" w:fill="FFFFFF"/>
        </w:rPr>
      </w:pPr>
    </w:p>
    <w:p w14:paraId="0B003C14" w14:textId="5352D077" w:rsidR="00543B0A" w:rsidRPr="002E4D35" w:rsidRDefault="00661657"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 xml:space="preserve">3.4 </w:t>
      </w:r>
      <w:r w:rsidRPr="002E4D35">
        <w:rPr>
          <w:rFonts w:asciiTheme="minorHAnsi" w:hAnsiTheme="minorHAnsi" w:cs="Times New Roman"/>
          <w:color w:val="auto"/>
        </w:rPr>
        <w:t>Use a 40% v/v glycerol solution through the peristaltic pump to push the glycerol 10</w:t>
      </w:r>
      <w:r w:rsidR="009300E5">
        <w:rPr>
          <w:rFonts w:asciiTheme="minorHAnsi" w:hAnsiTheme="minorHAnsi" w:cs="Times New Roman"/>
          <w:color w:val="auto"/>
        </w:rPr>
        <w:t>%–</w:t>
      </w:r>
      <w:r w:rsidRPr="002E4D35">
        <w:rPr>
          <w:rFonts w:asciiTheme="minorHAnsi" w:hAnsiTheme="minorHAnsi" w:cs="Times New Roman"/>
          <w:color w:val="auto"/>
        </w:rPr>
        <w:t>30% gradient from the tube to the fraction collector.</w:t>
      </w:r>
    </w:p>
    <w:p w14:paraId="5D6325C1" w14:textId="77777777" w:rsidR="00B20F98" w:rsidRDefault="00B20F98" w:rsidP="002E4D35">
      <w:pPr>
        <w:pStyle w:val="ListParagraph"/>
        <w:ind w:left="0"/>
        <w:rPr>
          <w:rFonts w:asciiTheme="minorHAnsi" w:hAnsiTheme="minorHAnsi" w:cs="Times New Roman"/>
          <w:color w:val="auto"/>
          <w:bdr w:val="none" w:sz="0" w:space="0" w:color="auto" w:frame="1"/>
          <w:shd w:val="clear" w:color="auto" w:fill="FFFFFF"/>
        </w:rPr>
      </w:pPr>
    </w:p>
    <w:p w14:paraId="2344844C" w14:textId="440C1878" w:rsidR="00543B0A" w:rsidRPr="002E4D35" w:rsidRDefault="009300E5" w:rsidP="002E4D35">
      <w:pPr>
        <w:pStyle w:val="ListParagraph"/>
        <w:ind w:left="0"/>
        <w:rPr>
          <w:color w:val="auto"/>
          <w:shd w:val="clear" w:color="auto" w:fill="FFFFFF"/>
        </w:rPr>
      </w:pPr>
      <w:r w:rsidRPr="002E4D35">
        <w:rPr>
          <w:color w:val="auto"/>
          <w:shd w:val="clear" w:color="auto" w:fill="FFFFFF"/>
        </w:rPr>
        <w:t>N</w:t>
      </w:r>
      <w:r>
        <w:rPr>
          <w:color w:val="auto"/>
          <w:shd w:val="clear" w:color="auto" w:fill="FFFFFF"/>
        </w:rPr>
        <w:t>OTE</w:t>
      </w:r>
      <w:r w:rsidR="001C5042" w:rsidRPr="002E4D35">
        <w:rPr>
          <w:color w:val="auto"/>
          <w:shd w:val="clear" w:color="auto" w:fill="FFFFFF"/>
        </w:rPr>
        <w:t xml:space="preserve">: The protocol can be paused here. Store the fractions at </w:t>
      </w:r>
      <w:r>
        <w:rPr>
          <w:color w:val="auto"/>
          <w:shd w:val="clear" w:color="auto" w:fill="FFFFFF"/>
        </w:rPr>
        <w:t>-</w:t>
      </w:r>
      <w:r w:rsidR="001C5042" w:rsidRPr="002E4D35">
        <w:rPr>
          <w:color w:val="auto"/>
          <w:shd w:val="clear" w:color="auto" w:fill="FFFFFF"/>
        </w:rPr>
        <w:t>80 °C until use.</w:t>
      </w:r>
    </w:p>
    <w:p w14:paraId="37384277" w14:textId="77777777" w:rsidR="002E4D35" w:rsidRDefault="002E4D35" w:rsidP="002E4D35">
      <w:pPr>
        <w:pStyle w:val="ListParagraph"/>
        <w:ind w:left="0"/>
        <w:rPr>
          <w:rFonts w:asciiTheme="minorHAnsi" w:hAnsiTheme="minorHAnsi" w:cs="Times New Roman"/>
          <w:color w:val="auto"/>
          <w:shd w:val="clear" w:color="auto" w:fill="FFFFFF"/>
        </w:rPr>
      </w:pPr>
    </w:p>
    <w:p w14:paraId="69DB1334" w14:textId="24592184" w:rsidR="001C5042" w:rsidRPr="002E4D35" w:rsidRDefault="001C5042" w:rsidP="002E4D35">
      <w:pPr>
        <w:pStyle w:val="ListParagraph"/>
        <w:ind w:left="0"/>
        <w:rPr>
          <w:rFonts w:asciiTheme="minorHAnsi" w:hAnsiTheme="minorHAnsi" w:cs="Times New Roman"/>
          <w:color w:val="auto"/>
          <w:shd w:val="clear" w:color="auto" w:fill="FFFFFF"/>
        </w:rPr>
      </w:pPr>
      <w:r w:rsidRPr="002E4D35">
        <w:rPr>
          <w:rFonts w:asciiTheme="minorHAnsi" w:hAnsiTheme="minorHAnsi" w:cs="Times New Roman"/>
          <w:color w:val="auto"/>
          <w:shd w:val="clear" w:color="auto" w:fill="FFFFFF"/>
        </w:rPr>
        <w:t>3.</w:t>
      </w:r>
      <w:r w:rsidR="00661657" w:rsidRPr="002E4D35">
        <w:rPr>
          <w:rFonts w:asciiTheme="minorHAnsi" w:hAnsiTheme="minorHAnsi" w:cs="Times New Roman"/>
          <w:color w:val="auto"/>
          <w:shd w:val="clear" w:color="auto" w:fill="FFFFFF"/>
        </w:rPr>
        <w:t>5</w:t>
      </w:r>
      <w:r w:rsidRPr="002E4D35">
        <w:rPr>
          <w:rFonts w:asciiTheme="minorHAnsi" w:hAnsiTheme="minorHAnsi" w:cs="Times New Roman"/>
          <w:color w:val="auto"/>
          <w:shd w:val="clear" w:color="auto" w:fill="FFFFFF"/>
        </w:rPr>
        <w:t xml:space="preserve"> Load 50 μL of each fraction directly on nitrocellulose membranes on a dot blot or slot blot device. </w:t>
      </w:r>
      <w:r w:rsidR="00661657" w:rsidRPr="002E4D35">
        <w:rPr>
          <w:rFonts w:asciiTheme="minorHAnsi" w:hAnsiTheme="minorHAnsi" w:cs="Times New Roman"/>
          <w:color w:val="auto"/>
          <w:shd w:val="clear" w:color="auto" w:fill="FFFFFF"/>
        </w:rPr>
        <w:t>Detect p</w:t>
      </w:r>
      <w:r w:rsidRPr="002E4D35">
        <w:rPr>
          <w:rFonts w:asciiTheme="minorHAnsi" w:hAnsiTheme="minorHAnsi" w:cs="Times New Roman"/>
          <w:color w:val="auto"/>
          <w:shd w:val="clear" w:color="auto" w:fill="FFFFFF"/>
        </w:rPr>
        <w:t>rotein by immunoblot using antibody against CBP</w:t>
      </w:r>
      <w:r w:rsidR="00661657" w:rsidRPr="002E4D35">
        <w:rPr>
          <w:rFonts w:asciiTheme="minorHAnsi" w:hAnsiTheme="minorHAnsi" w:cs="Times New Roman"/>
          <w:color w:val="auto"/>
          <w:shd w:val="clear" w:color="auto" w:fill="FFFFFF"/>
        </w:rPr>
        <w:t xml:space="preserve"> </w:t>
      </w:r>
      <w:r w:rsidR="008E7362" w:rsidRPr="002E4D35">
        <w:rPr>
          <w:rFonts w:asciiTheme="minorHAnsi" w:hAnsiTheme="minorHAnsi" w:cs="Times New Roman"/>
          <w:color w:val="auto"/>
          <w:shd w:val="clear" w:color="auto" w:fill="FFFFFF"/>
        </w:rPr>
        <w:t xml:space="preserve">(1:6,000, to detect the CBP portion of the TAP tag) and anti-rabbit IgG </w:t>
      </w:r>
      <w:r w:rsidR="00661657" w:rsidRPr="002E4D35">
        <w:rPr>
          <w:color w:val="auto"/>
        </w:rPr>
        <w:t xml:space="preserve">conjugated </w:t>
      </w:r>
      <w:r w:rsidR="008E7362" w:rsidRPr="002E4D35">
        <w:rPr>
          <w:color w:val="auto"/>
        </w:rPr>
        <w:t xml:space="preserve">with </w:t>
      </w:r>
      <w:r w:rsidR="00C30896" w:rsidRPr="002E4D35">
        <w:rPr>
          <w:color w:val="auto"/>
        </w:rPr>
        <w:t>Horseradish Peroxidase</w:t>
      </w:r>
      <w:r w:rsidR="008E7362" w:rsidRPr="002E4D35">
        <w:rPr>
          <w:rFonts w:asciiTheme="minorHAnsi" w:hAnsiTheme="minorHAnsi" w:cs="Times New Roman"/>
          <w:color w:val="auto"/>
          <w:shd w:val="clear" w:color="auto" w:fill="FFFFFF"/>
        </w:rPr>
        <w:t xml:space="preserve"> (1:15,000) as </w:t>
      </w:r>
      <w:r w:rsidR="009300E5">
        <w:rPr>
          <w:rFonts w:asciiTheme="minorHAnsi" w:hAnsiTheme="minorHAnsi" w:cs="Times New Roman"/>
          <w:color w:val="auto"/>
          <w:shd w:val="clear" w:color="auto" w:fill="FFFFFF"/>
        </w:rPr>
        <w:t xml:space="preserve">the </w:t>
      </w:r>
      <w:r w:rsidR="008E7362" w:rsidRPr="002E4D35">
        <w:rPr>
          <w:rFonts w:asciiTheme="minorHAnsi" w:hAnsiTheme="minorHAnsi" w:cs="Times New Roman"/>
          <w:color w:val="auto"/>
          <w:shd w:val="clear" w:color="auto" w:fill="FFFFFF"/>
        </w:rPr>
        <w:t>secondary antibody</w:t>
      </w:r>
      <w:r w:rsidRPr="002E4D35">
        <w:rPr>
          <w:rFonts w:asciiTheme="minorHAnsi" w:hAnsiTheme="minorHAnsi" w:cs="Times New Roman"/>
          <w:color w:val="auto"/>
          <w:shd w:val="clear" w:color="auto" w:fill="FFFFFF"/>
        </w:rPr>
        <w:t>.</w:t>
      </w:r>
    </w:p>
    <w:p w14:paraId="496AB0B4" w14:textId="77777777" w:rsidR="001C1E49" w:rsidRPr="002E4D35" w:rsidRDefault="001C1E49" w:rsidP="002E4D35">
      <w:pPr>
        <w:pStyle w:val="NormalWeb"/>
        <w:spacing w:before="0" w:beforeAutospacing="0" w:after="0" w:afterAutospacing="0"/>
        <w:rPr>
          <w:rFonts w:asciiTheme="minorHAnsi" w:hAnsiTheme="minorHAnsi" w:cstheme="minorHAnsi"/>
          <w:b/>
          <w:color w:val="auto"/>
        </w:rPr>
      </w:pPr>
    </w:p>
    <w:p w14:paraId="3E79FCA8" w14:textId="1F13838B" w:rsidR="006305D7" w:rsidRPr="002E4D35" w:rsidRDefault="006305D7" w:rsidP="002E4D35">
      <w:pPr>
        <w:pStyle w:val="NormalWeb"/>
        <w:spacing w:before="0" w:beforeAutospacing="0" w:after="0" w:afterAutospacing="0"/>
        <w:rPr>
          <w:rFonts w:asciiTheme="minorHAnsi" w:hAnsiTheme="minorHAnsi" w:cstheme="minorHAnsi"/>
          <w:color w:val="auto"/>
        </w:rPr>
      </w:pPr>
      <w:r w:rsidRPr="002E4D35">
        <w:rPr>
          <w:rFonts w:asciiTheme="minorHAnsi" w:hAnsiTheme="minorHAnsi" w:cstheme="minorHAnsi"/>
          <w:b/>
          <w:color w:val="auto"/>
        </w:rPr>
        <w:t>REPRESENTATIVE RESULTS</w:t>
      </w:r>
      <w:r w:rsidR="00EF1462" w:rsidRPr="002E4D35">
        <w:rPr>
          <w:rFonts w:asciiTheme="minorHAnsi" w:hAnsiTheme="minorHAnsi" w:cstheme="minorHAnsi"/>
          <w:b/>
          <w:color w:val="auto"/>
        </w:rPr>
        <w:t>:</w:t>
      </w:r>
    </w:p>
    <w:p w14:paraId="408785C6" w14:textId="001BF276" w:rsidR="008A1D07" w:rsidRPr="002E4D35" w:rsidRDefault="00DE02E1" w:rsidP="002E4D35">
      <w:pPr>
        <w:rPr>
          <w:rFonts w:asciiTheme="minorHAnsi" w:hAnsiTheme="minorHAnsi" w:cstheme="minorHAnsi"/>
          <w:color w:val="auto"/>
        </w:rPr>
      </w:pPr>
      <w:r w:rsidRPr="002E4D35">
        <w:rPr>
          <w:rFonts w:asciiTheme="minorHAnsi" w:hAnsiTheme="minorHAnsi" w:cstheme="minorHAnsi"/>
          <w:color w:val="auto"/>
        </w:rPr>
        <w:t>To analyze the sedimentation profile of Cwc24</w:t>
      </w:r>
      <w:r w:rsidR="008510BF" w:rsidRPr="002E4D35">
        <w:rPr>
          <w:rFonts w:asciiTheme="minorHAnsi" w:hAnsiTheme="minorHAnsi" w:cstheme="minorHAnsi"/>
          <w:color w:val="auto"/>
        </w:rPr>
        <w:t>-TAP</w:t>
      </w:r>
      <w:r w:rsidRPr="002E4D35">
        <w:rPr>
          <w:rFonts w:asciiTheme="minorHAnsi" w:hAnsiTheme="minorHAnsi" w:cstheme="minorHAnsi"/>
          <w:color w:val="auto"/>
        </w:rPr>
        <w:t xml:space="preserve"> and </w:t>
      </w:r>
      <w:r w:rsidR="008A1D07" w:rsidRPr="002E4D35">
        <w:rPr>
          <w:rFonts w:asciiTheme="minorHAnsi" w:hAnsiTheme="minorHAnsi" w:cstheme="minorHAnsi"/>
          <w:color w:val="auto"/>
        </w:rPr>
        <w:t xml:space="preserve">determine whether the </w:t>
      </w:r>
      <w:r w:rsidR="001E7981" w:rsidRPr="002E4D35">
        <w:rPr>
          <w:rFonts w:asciiTheme="minorHAnsi" w:hAnsiTheme="minorHAnsi" w:cstheme="minorHAnsi"/>
          <w:color w:val="auto"/>
        </w:rPr>
        <w:t xml:space="preserve">Grafix </w:t>
      </w:r>
      <w:r w:rsidR="008A1D07" w:rsidRPr="002E4D35">
        <w:rPr>
          <w:rFonts w:asciiTheme="minorHAnsi" w:hAnsiTheme="minorHAnsi" w:cstheme="minorHAnsi"/>
          <w:color w:val="auto"/>
        </w:rPr>
        <w:t xml:space="preserve">method was effective to stabilize its binding to splicing subcomplexes, we </w:t>
      </w:r>
      <w:r w:rsidR="00881AA1" w:rsidRPr="002E4D35">
        <w:rPr>
          <w:rFonts w:asciiTheme="minorHAnsi" w:hAnsiTheme="minorHAnsi" w:cstheme="minorHAnsi"/>
          <w:color w:val="auto"/>
        </w:rPr>
        <w:t xml:space="preserve">separated total yeast extracts </w:t>
      </w:r>
      <w:r w:rsidR="00842CF6" w:rsidRPr="002E4D35">
        <w:rPr>
          <w:rFonts w:asciiTheme="minorHAnsi" w:hAnsiTheme="minorHAnsi" w:cstheme="minorHAnsi"/>
          <w:color w:val="auto"/>
        </w:rPr>
        <w:t>of cells expressing Cwc24-TAP</w:t>
      </w:r>
      <w:r w:rsidR="008A1D07" w:rsidRPr="002E4D35">
        <w:rPr>
          <w:rFonts w:asciiTheme="minorHAnsi" w:hAnsiTheme="minorHAnsi" w:cstheme="minorHAnsi"/>
          <w:color w:val="auto"/>
        </w:rPr>
        <w:t xml:space="preserve"> </w:t>
      </w:r>
      <w:r w:rsidR="00842CF6" w:rsidRPr="002E4D35">
        <w:rPr>
          <w:rFonts w:asciiTheme="minorHAnsi" w:hAnsiTheme="minorHAnsi" w:cstheme="minorHAnsi"/>
          <w:color w:val="auto"/>
        </w:rPr>
        <w:t xml:space="preserve">through </w:t>
      </w:r>
      <w:r w:rsidR="00881AA1" w:rsidRPr="002E4D35">
        <w:rPr>
          <w:rFonts w:asciiTheme="minorHAnsi" w:hAnsiTheme="minorHAnsi" w:cstheme="minorHAnsi"/>
          <w:color w:val="auto"/>
        </w:rPr>
        <w:t xml:space="preserve">centrifugation on glycerol </w:t>
      </w:r>
      <w:r w:rsidR="008A1D07" w:rsidRPr="002E4D35">
        <w:rPr>
          <w:rFonts w:asciiTheme="minorHAnsi" w:hAnsiTheme="minorHAnsi" w:cstheme="minorHAnsi"/>
          <w:color w:val="auto"/>
        </w:rPr>
        <w:t>gradient</w:t>
      </w:r>
      <w:r w:rsidR="00881AA1" w:rsidRPr="002E4D35">
        <w:rPr>
          <w:rFonts w:asciiTheme="minorHAnsi" w:hAnsiTheme="minorHAnsi" w:cstheme="minorHAnsi"/>
          <w:color w:val="auto"/>
        </w:rPr>
        <w:t>s</w:t>
      </w:r>
      <w:r w:rsidR="008A1D07" w:rsidRPr="002E4D35">
        <w:rPr>
          <w:rFonts w:asciiTheme="minorHAnsi" w:hAnsiTheme="minorHAnsi" w:cstheme="minorHAnsi"/>
          <w:color w:val="auto"/>
        </w:rPr>
        <w:t xml:space="preserve">, </w:t>
      </w:r>
      <w:r w:rsidR="00CE4EB0" w:rsidRPr="002E4D35">
        <w:rPr>
          <w:rFonts w:asciiTheme="minorHAnsi" w:hAnsiTheme="minorHAnsi" w:cstheme="minorHAnsi"/>
          <w:color w:val="auto"/>
        </w:rPr>
        <w:t>in the</w:t>
      </w:r>
      <w:r w:rsidR="008A1D07" w:rsidRPr="002E4D35">
        <w:rPr>
          <w:rFonts w:asciiTheme="minorHAnsi" w:hAnsiTheme="minorHAnsi" w:cstheme="minorHAnsi"/>
          <w:color w:val="auto"/>
        </w:rPr>
        <w:t xml:space="preserve"> </w:t>
      </w:r>
      <w:r w:rsidR="004B5500" w:rsidRPr="002E4D35">
        <w:rPr>
          <w:rFonts w:asciiTheme="minorHAnsi" w:hAnsiTheme="minorHAnsi" w:cstheme="minorHAnsi"/>
          <w:color w:val="auto"/>
        </w:rPr>
        <w:t xml:space="preserve">presence </w:t>
      </w:r>
      <w:r w:rsidR="00CE4EB0" w:rsidRPr="002E4D35">
        <w:rPr>
          <w:rFonts w:asciiTheme="minorHAnsi" w:hAnsiTheme="minorHAnsi" w:cstheme="minorHAnsi"/>
          <w:color w:val="auto"/>
        </w:rPr>
        <w:t xml:space="preserve">or absence </w:t>
      </w:r>
      <w:r w:rsidR="004B5500" w:rsidRPr="002E4D35">
        <w:rPr>
          <w:rFonts w:asciiTheme="minorHAnsi" w:hAnsiTheme="minorHAnsi" w:cstheme="minorHAnsi"/>
          <w:color w:val="auto"/>
        </w:rPr>
        <w:t xml:space="preserve">of </w:t>
      </w:r>
      <w:r w:rsidR="008A1D07" w:rsidRPr="002E4D35">
        <w:rPr>
          <w:rFonts w:asciiTheme="minorHAnsi" w:hAnsiTheme="minorHAnsi" w:cstheme="minorHAnsi"/>
          <w:color w:val="auto"/>
        </w:rPr>
        <w:t>glutaraldehyde</w:t>
      </w:r>
      <w:r w:rsidR="004B5500" w:rsidRPr="002E4D35">
        <w:rPr>
          <w:rFonts w:asciiTheme="minorHAnsi" w:hAnsiTheme="minorHAnsi" w:cstheme="minorHAnsi"/>
          <w:color w:val="auto"/>
        </w:rPr>
        <w:t xml:space="preserve"> as a crosslink</w:t>
      </w:r>
      <w:r w:rsidR="0043786E" w:rsidRPr="002E4D35">
        <w:rPr>
          <w:rFonts w:asciiTheme="minorHAnsi" w:hAnsiTheme="minorHAnsi" w:cstheme="minorHAnsi"/>
          <w:color w:val="auto"/>
        </w:rPr>
        <w:t>ing</w:t>
      </w:r>
      <w:r w:rsidR="004B5500" w:rsidRPr="002E4D35">
        <w:rPr>
          <w:rFonts w:asciiTheme="minorHAnsi" w:hAnsiTheme="minorHAnsi" w:cstheme="minorHAnsi"/>
          <w:color w:val="auto"/>
        </w:rPr>
        <w:t xml:space="preserve"> agent</w:t>
      </w:r>
      <w:r w:rsidR="008A1D07" w:rsidRPr="002E4D35">
        <w:rPr>
          <w:rFonts w:asciiTheme="minorHAnsi" w:hAnsiTheme="minorHAnsi" w:cstheme="minorHAnsi"/>
          <w:color w:val="auto"/>
        </w:rPr>
        <w:t xml:space="preserve">. </w:t>
      </w:r>
      <w:r w:rsidR="00842CF6" w:rsidRPr="002E4D35">
        <w:rPr>
          <w:rFonts w:asciiTheme="minorHAnsi" w:hAnsiTheme="minorHAnsi" w:cstheme="minorHAnsi"/>
          <w:color w:val="auto"/>
        </w:rPr>
        <w:t xml:space="preserve">Samples of twenty-four </w:t>
      </w:r>
      <w:r w:rsidR="004B5500" w:rsidRPr="002E4D35">
        <w:rPr>
          <w:rFonts w:asciiTheme="minorHAnsi" w:hAnsiTheme="minorHAnsi" w:cstheme="minorHAnsi"/>
          <w:color w:val="auto"/>
        </w:rPr>
        <w:t xml:space="preserve">500 </w:t>
      </w:r>
      <w:r w:rsidR="004B5500" w:rsidRPr="002E4D35">
        <w:rPr>
          <w:rFonts w:cstheme="minorHAnsi"/>
          <w:color w:val="auto"/>
        </w:rPr>
        <w:t>μ</w:t>
      </w:r>
      <w:r w:rsidR="004B5500" w:rsidRPr="002E4D35">
        <w:rPr>
          <w:rFonts w:asciiTheme="minorHAnsi" w:hAnsiTheme="minorHAnsi" w:cstheme="minorHAnsi"/>
          <w:color w:val="auto"/>
        </w:rPr>
        <w:t xml:space="preserve">L </w:t>
      </w:r>
      <w:r w:rsidR="00842CF6" w:rsidRPr="002E4D35">
        <w:rPr>
          <w:rFonts w:asciiTheme="minorHAnsi" w:hAnsiTheme="minorHAnsi" w:cstheme="minorHAnsi"/>
          <w:color w:val="auto"/>
        </w:rPr>
        <w:t xml:space="preserve">fractions were then analyzed by slot blot with antibody against the CBP portion of the TAP tag. The results show </w:t>
      </w:r>
      <w:r w:rsidR="00842CF6" w:rsidRPr="002E4D35">
        <w:rPr>
          <w:rFonts w:asciiTheme="minorHAnsi" w:hAnsiTheme="minorHAnsi" w:cstheme="minorHAnsi"/>
          <w:color w:val="auto"/>
        </w:rPr>
        <w:lastRenderedPageBreak/>
        <w:t>that in the absence of the crosslinker, Cwc24 is concentrated between fractions 5 and 13</w:t>
      </w:r>
      <w:r w:rsidR="00B0011D" w:rsidRPr="002E4D35">
        <w:rPr>
          <w:rFonts w:asciiTheme="minorHAnsi" w:hAnsiTheme="minorHAnsi" w:cstheme="minorHAnsi"/>
          <w:color w:val="auto"/>
        </w:rPr>
        <w:t xml:space="preserve"> (</w:t>
      </w:r>
      <w:r w:rsidR="00B0011D" w:rsidRPr="00C33B4D">
        <w:rPr>
          <w:rFonts w:asciiTheme="minorHAnsi" w:hAnsiTheme="minorHAnsi" w:cstheme="minorHAnsi"/>
          <w:b/>
          <w:bCs/>
          <w:color w:val="auto"/>
        </w:rPr>
        <w:t>Fig</w:t>
      </w:r>
      <w:r w:rsidR="009300E5" w:rsidRPr="00C33B4D">
        <w:rPr>
          <w:rFonts w:asciiTheme="minorHAnsi" w:hAnsiTheme="minorHAnsi" w:cstheme="minorHAnsi"/>
          <w:b/>
          <w:bCs/>
          <w:color w:val="auto"/>
        </w:rPr>
        <w:t>ure</w:t>
      </w:r>
      <w:r w:rsidR="00B0011D" w:rsidRPr="00C33B4D">
        <w:rPr>
          <w:rFonts w:asciiTheme="minorHAnsi" w:hAnsiTheme="minorHAnsi" w:cstheme="minorHAnsi"/>
          <w:b/>
          <w:bCs/>
          <w:color w:val="auto"/>
        </w:rPr>
        <w:t xml:space="preserve"> 1</w:t>
      </w:r>
      <w:r w:rsidR="00B92271" w:rsidRPr="00C33B4D">
        <w:rPr>
          <w:rFonts w:asciiTheme="minorHAnsi" w:hAnsiTheme="minorHAnsi" w:cstheme="minorHAnsi"/>
          <w:b/>
          <w:bCs/>
          <w:color w:val="auto"/>
        </w:rPr>
        <w:t>B</w:t>
      </w:r>
      <w:r w:rsidR="00B0011D" w:rsidRPr="002E4D35">
        <w:rPr>
          <w:rFonts w:asciiTheme="minorHAnsi" w:hAnsiTheme="minorHAnsi" w:cstheme="minorHAnsi"/>
          <w:color w:val="auto"/>
        </w:rPr>
        <w:t>)</w:t>
      </w:r>
      <w:r w:rsidR="00842CF6" w:rsidRPr="002E4D35">
        <w:rPr>
          <w:rFonts w:asciiTheme="minorHAnsi" w:hAnsiTheme="minorHAnsi" w:cstheme="minorHAnsi"/>
          <w:color w:val="auto"/>
        </w:rPr>
        <w:t xml:space="preserve">, corresponding to complexes of about </w:t>
      </w:r>
      <w:r w:rsidR="00FE7C6E" w:rsidRPr="002E4D35">
        <w:rPr>
          <w:rFonts w:asciiTheme="minorHAnsi" w:hAnsiTheme="minorHAnsi" w:cstheme="minorHAnsi"/>
          <w:color w:val="auto"/>
        </w:rPr>
        <w:t>80 to 200</w:t>
      </w:r>
      <w:r w:rsidR="00842CF6" w:rsidRPr="002E4D35">
        <w:rPr>
          <w:rFonts w:asciiTheme="minorHAnsi" w:hAnsiTheme="minorHAnsi" w:cstheme="minorHAnsi"/>
          <w:color w:val="auto"/>
        </w:rPr>
        <w:t xml:space="preserve"> </w:t>
      </w:r>
      <w:r w:rsidR="001963CD" w:rsidRPr="002E4D35">
        <w:rPr>
          <w:rFonts w:asciiTheme="minorHAnsi" w:hAnsiTheme="minorHAnsi" w:cstheme="minorHAnsi"/>
          <w:color w:val="auto"/>
        </w:rPr>
        <w:t>M</w:t>
      </w:r>
      <w:r w:rsidR="00842CF6" w:rsidRPr="002E4D35">
        <w:rPr>
          <w:rFonts w:asciiTheme="minorHAnsi" w:hAnsiTheme="minorHAnsi" w:cstheme="minorHAnsi"/>
          <w:color w:val="auto"/>
        </w:rPr>
        <w:t>Da</w:t>
      </w:r>
      <w:r w:rsidR="000E6FE2" w:rsidRPr="002E4D35">
        <w:rPr>
          <w:rFonts w:asciiTheme="minorHAnsi" w:hAnsiTheme="minorHAnsi" w:cstheme="minorHAnsi"/>
          <w:color w:val="auto"/>
          <w:vertAlign w:val="superscript"/>
        </w:rPr>
        <w:t>14</w:t>
      </w:r>
      <w:r w:rsidR="00842CF6" w:rsidRPr="002E4D35">
        <w:rPr>
          <w:rFonts w:asciiTheme="minorHAnsi" w:hAnsiTheme="minorHAnsi" w:cstheme="minorHAnsi"/>
          <w:color w:val="auto"/>
        </w:rPr>
        <w:t>.</w:t>
      </w:r>
      <w:r w:rsidR="0063172D" w:rsidRPr="002E4D35">
        <w:rPr>
          <w:rFonts w:asciiTheme="minorHAnsi" w:hAnsiTheme="minorHAnsi" w:cstheme="minorHAnsi"/>
          <w:color w:val="auto"/>
        </w:rPr>
        <w:t xml:space="preserve"> In the presence of the crosslinker, however, </w:t>
      </w:r>
      <w:r w:rsidR="00570C0E" w:rsidRPr="002E4D35">
        <w:rPr>
          <w:rFonts w:asciiTheme="minorHAnsi" w:hAnsiTheme="minorHAnsi" w:cstheme="minorHAnsi"/>
          <w:color w:val="auto"/>
        </w:rPr>
        <w:t xml:space="preserve">the </w:t>
      </w:r>
      <w:r w:rsidR="005D6F7C" w:rsidRPr="002E4D35">
        <w:rPr>
          <w:rFonts w:asciiTheme="minorHAnsi" w:hAnsiTheme="minorHAnsi" w:cstheme="minorHAnsi"/>
          <w:color w:val="auto"/>
        </w:rPr>
        <w:t xml:space="preserve">position of </w:t>
      </w:r>
      <w:r w:rsidR="0063172D" w:rsidRPr="002E4D35">
        <w:rPr>
          <w:rFonts w:asciiTheme="minorHAnsi" w:hAnsiTheme="minorHAnsi" w:cstheme="minorHAnsi"/>
          <w:color w:val="auto"/>
        </w:rPr>
        <w:t xml:space="preserve">Cwc24 </w:t>
      </w:r>
      <w:r w:rsidR="005D6F7C" w:rsidRPr="002E4D35">
        <w:rPr>
          <w:rFonts w:asciiTheme="minorHAnsi" w:hAnsiTheme="minorHAnsi" w:cstheme="minorHAnsi"/>
          <w:color w:val="auto"/>
        </w:rPr>
        <w:t xml:space="preserve">on the gradient </w:t>
      </w:r>
      <w:r w:rsidR="0063172D" w:rsidRPr="002E4D35">
        <w:rPr>
          <w:rFonts w:asciiTheme="minorHAnsi" w:hAnsiTheme="minorHAnsi" w:cstheme="minorHAnsi"/>
          <w:color w:val="auto"/>
        </w:rPr>
        <w:t xml:space="preserve">is shifted to fractions </w:t>
      </w:r>
      <w:r w:rsidR="0057600C" w:rsidRPr="002E4D35">
        <w:rPr>
          <w:rFonts w:asciiTheme="minorHAnsi" w:hAnsiTheme="minorHAnsi" w:cstheme="minorHAnsi"/>
          <w:color w:val="auto"/>
        </w:rPr>
        <w:t>at the bottom of the gradient</w:t>
      </w:r>
      <w:r w:rsidR="0063172D" w:rsidRPr="002E4D35">
        <w:rPr>
          <w:rFonts w:asciiTheme="minorHAnsi" w:hAnsiTheme="minorHAnsi" w:cstheme="minorHAnsi"/>
          <w:color w:val="auto"/>
        </w:rPr>
        <w:t>, corresponding to larger complexes (</w:t>
      </w:r>
      <w:r w:rsidR="0063172D" w:rsidRPr="00C33B4D">
        <w:rPr>
          <w:rFonts w:asciiTheme="minorHAnsi" w:hAnsiTheme="minorHAnsi" w:cstheme="minorHAnsi"/>
          <w:b/>
          <w:bCs/>
          <w:color w:val="auto"/>
        </w:rPr>
        <w:t>Fig</w:t>
      </w:r>
      <w:r w:rsidR="009300E5" w:rsidRPr="00C33B4D">
        <w:rPr>
          <w:rFonts w:asciiTheme="minorHAnsi" w:hAnsiTheme="minorHAnsi" w:cstheme="minorHAnsi"/>
          <w:b/>
          <w:bCs/>
          <w:color w:val="auto"/>
        </w:rPr>
        <w:t>ure</w:t>
      </w:r>
      <w:r w:rsidR="0063172D" w:rsidRPr="00C33B4D">
        <w:rPr>
          <w:rFonts w:asciiTheme="minorHAnsi" w:hAnsiTheme="minorHAnsi" w:cstheme="minorHAnsi"/>
          <w:b/>
          <w:bCs/>
          <w:color w:val="auto"/>
        </w:rPr>
        <w:t xml:space="preserve"> 1</w:t>
      </w:r>
      <w:r w:rsidR="0063172D" w:rsidRPr="002E4D35">
        <w:rPr>
          <w:rFonts w:asciiTheme="minorHAnsi" w:hAnsiTheme="minorHAnsi" w:cstheme="minorHAnsi"/>
          <w:color w:val="auto"/>
        </w:rPr>
        <w:t xml:space="preserve">). These results indicate that glutaraldehyde </w:t>
      </w:r>
      <w:r w:rsidR="005D6F7C" w:rsidRPr="002E4D35">
        <w:rPr>
          <w:rFonts w:asciiTheme="minorHAnsi" w:hAnsiTheme="minorHAnsi" w:cstheme="minorHAnsi"/>
          <w:color w:val="auto"/>
        </w:rPr>
        <w:t>stabilizes the association of Cwc24 with splicing complexes.</w:t>
      </w:r>
    </w:p>
    <w:p w14:paraId="3D762F90" w14:textId="77777777" w:rsidR="00B20F98" w:rsidRDefault="00B20F98" w:rsidP="002E4D35">
      <w:pPr>
        <w:rPr>
          <w:rFonts w:asciiTheme="minorHAnsi" w:hAnsiTheme="minorHAnsi" w:cstheme="minorHAnsi"/>
          <w:color w:val="auto"/>
        </w:rPr>
      </w:pPr>
    </w:p>
    <w:p w14:paraId="6C42DAE6" w14:textId="4B315C01" w:rsidR="00DE02E1" w:rsidRPr="002E4D35" w:rsidRDefault="0091693F" w:rsidP="002E4D35">
      <w:pPr>
        <w:rPr>
          <w:rFonts w:asciiTheme="minorHAnsi" w:hAnsiTheme="minorHAnsi" w:cstheme="minorHAnsi"/>
          <w:color w:val="auto"/>
        </w:rPr>
      </w:pPr>
      <w:r w:rsidRPr="002E4D35">
        <w:rPr>
          <w:rFonts w:asciiTheme="minorHAnsi" w:hAnsiTheme="minorHAnsi" w:cstheme="minorHAnsi"/>
          <w:color w:val="auto"/>
        </w:rPr>
        <w:t>In order to establish whether the complexes retaining Cwc24 correspond to the B</w:t>
      </w:r>
      <w:r w:rsidR="00B92271" w:rsidRPr="002E4D35">
        <w:rPr>
          <w:rFonts w:asciiTheme="minorHAnsi" w:hAnsiTheme="minorHAnsi" w:cstheme="minorHAnsi"/>
          <w:color w:val="auto"/>
        </w:rPr>
        <w:t>act</w:t>
      </w:r>
      <w:r w:rsidRPr="002E4D35">
        <w:rPr>
          <w:rFonts w:asciiTheme="minorHAnsi" w:hAnsiTheme="minorHAnsi" w:cstheme="minorHAnsi"/>
          <w:color w:val="auto"/>
        </w:rPr>
        <w:t xml:space="preserve"> complex, which is formed by snRNPs U2, U5</w:t>
      </w:r>
      <w:r w:rsidR="009300E5">
        <w:rPr>
          <w:rFonts w:asciiTheme="minorHAnsi" w:hAnsiTheme="minorHAnsi" w:cstheme="minorHAnsi"/>
          <w:color w:val="auto"/>
        </w:rPr>
        <w:t>,</w:t>
      </w:r>
      <w:r w:rsidRPr="002E4D35">
        <w:rPr>
          <w:rFonts w:asciiTheme="minorHAnsi" w:hAnsiTheme="minorHAnsi" w:cstheme="minorHAnsi"/>
          <w:color w:val="auto"/>
        </w:rPr>
        <w:t xml:space="preserve"> and U6 and the NTC complex, we c</w:t>
      </w:r>
      <w:r w:rsidR="00DE02E1" w:rsidRPr="002E4D35">
        <w:rPr>
          <w:rFonts w:asciiTheme="minorHAnsi" w:hAnsiTheme="minorHAnsi" w:cstheme="minorHAnsi"/>
          <w:color w:val="auto"/>
        </w:rPr>
        <w:t>ompare</w:t>
      </w:r>
      <w:r w:rsidRPr="002E4D35">
        <w:rPr>
          <w:rFonts w:asciiTheme="minorHAnsi" w:hAnsiTheme="minorHAnsi" w:cstheme="minorHAnsi"/>
          <w:color w:val="auto"/>
        </w:rPr>
        <w:t>d Cwc24 sedimentation to those of</w:t>
      </w:r>
      <w:r w:rsidR="00DE02E1" w:rsidRPr="002E4D35">
        <w:rPr>
          <w:rFonts w:asciiTheme="minorHAnsi" w:hAnsiTheme="minorHAnsi" w:cstheme="minorHAnsi"/>
          <w:color w:val="auto"/>
        </w:rPr>
        <w:t xml:space="preserve"> the U5 snRNP subunit Prp8 and the NTC subunit Prp19</w:t>
      </w:r>
      <w:r w:rsidR="00BC3F20" w:rsidRPr="002E4D35">
        <w:rPr>
          <w:rFonts w:asciiTheme="minorHAnsi" w:hAnsiTheme="minorHAnsi" w:cstheme="minorHAnsi"/>
          <w:color w:val="auto"/>
        </w:rPr>
        <w:t>. Y</w:t>
      </w:r>
      <w:r w:rsidR="00DE02E1" w:rsidRPr="002E4D35">
        <w:rPr>
          <w:rFonts w:asciiTheme="minorHAnsi" w:hAnsiTheme="minorHAnsi" w:cstheme="minorHAnsi"/>
          <w:color w:val="auto"/>
        </w:rPr>
        <w:t xml:space="preserve">east strains expressing either of these proteins fused to the TAP tag were subjected to Grafix, followed by dot blot for </w:t>
      </w:r>
      <w:r w:rsidR="00570C0E" w:rsidRPr="002E4D35">
        <w:rPr>
          <w:rFonts w:asciiTheme="minorHAnsi" w:hAnsiTheme="minorHAnsi" w:cstheme="minorHAnsi"/>
          <w:color w:val="auto"/>
        </w:rPr>
        <w:t xml:space="preserve">the </w:t>
      </w:r>
      <w:r w:rsidR="00DE02E1" w:rsidRPr="002E4D35">
        <w:rPr>
          <w:rFonts w:asciiTheme="minorHAnsi" w:hAnsiTheme="minorHAnsi" w:cstheme="minorHAnsi"/>
          <w:color w:val="auto"/>
        </w:rPr>
        <w:t xml:space="preserve">detection of the proteins. These three spliceosome subunits </w:t>
      </w:r>
      <w:r w:rsidR="00497CF7" w:rsidRPr="002E4D35">
        <w:rPr>
          <w:rFonts w:asciiTheme="minorHAnsi" w:hAnsiTheme="minorHAnsi" w:cstheme="minorHAnsi"/>
          <w:color w:val="auto"/>
        </w:rPr>
        <w:t xml:space="preserve">showed </w:t>
      </w:r>
      <w:r w:rsidR="00DE02E1" w:rsidRPr="002E4D35">
        <w:rPr>
          <w:rFonts w:asciiTheme="minorHAnsi" w:hAnsiTheme="minorHAnsi" w:cstheme="minorHAnsi"/>
          <w:color w:val="auto"/>
        </w:rPr>
        <w:t>similar profiles, sedimenting with larger complexes at the bottom of the gradient. Cwc24 is concentrated in the same fractions, but because it associates transiently with the spliceosome, it is also present in the lighter fractions (</w:t>
      </w:r>
      <w:r w:rsidR="00DE02E1" w:rsidRPr="00C33B4D">
        <w:rPr>
          <w:rFonts w:asciiTheme="minorHAnsi" w:hAnsiTheme="minorHAnsi" w:cstheme="minorHAnsi"/>
          <w:b/>
          <w:bCs/>
          <w:color w:val="auto"/>
        </w:rPr>
        <w:t>Fig</w:t>
      </w:r>
      <w:r w:rsidR="009300E5" w:rsidRPr="00C33B4D">
        <w:rPr>
          <w:rFonts w:asciiTheme="minorHAnsi" w:hAnsiTheme="minorHAnsi" w:cstheme="minorHAnsi"/>
          <w:b/>
          <w:bCs/>
          <w:color w:val="auto"/>
        </w:rPr>
        <w:t>ure</w:t>
      </w:r>
      <w:r w:rsidR="00DE02E1" w:rsidRPr="00C33B4D">
        <w:rPr>
          <w:rFonts w:asciiTheme="minorHAnsi" w:hAnsiTheme="minorHAnsi" w:cstheme="minorHAnsi"/>
          <w:b/>
          <w:bCs/>
          <w:color w:val="auto"/>
        </w:rPr>
        <w:t xml:space="preserve"> </w:t>
      </w:r>
      <w:r w:rsidR="00497CF7" w:rsidRPr="00C33B4D">
        <w:rPr>
          <w:rFonts w:asciiTheme="minorHAnsi" w:hAnsiTheme="minorHAnsi" w:cstheme="minorHAnsi"/>
          <w:b/>
          <w:bCs/>
          <w:color w:val="auto"/>
        </w:rPr>
        <w:t>2</w:t>
      </w:r>
      <w:r w:rsidR="00DE02E1" w:rsidRPr="002E4D35">
        <w:rPr>
          <w:rFonts w:asciiTheme="minorHAnsi" w:hAnsiTheme="minorHAnsi" w:cstheme="minorHAnsi"/>
          <w:color w:val="auto"/>
        </w:rPr>
        <w:t>). Quantification of the dots shows these profiles (</w:t>
      </w:r>
      <w:r w:rsidR="00DE02E1" w:rsidRPr="00C33B4D">
        <w:rPr>
          <w:rFonts w:asciiTheme="minorHAnsi" w:hAnsiTheme="minorHAnsi" w:cstheme="minorHAnsi"/>
          <w:b/>
          <w:bCs/>
          <w:color w:val="auto"/>
        </w:rPr>
        <w:t>Fig</w:t>
      </w:r>
      <w:r w:rsidR="009300E5" w:rsidRPr="00C33B4D">
        <w:rPr>
          <w:rFonts w:asciiTheme="minorHAnsi" w:hAnsiTheme="minorHAnsi" w:cstheme="minorHAnsi"/>
          <w:b/>
          <w:bCs/>
          <w:color w:val="auto"/>
        </w:rPr>
        <w:t>ure</w:t>
      </w:r>
      <w:r w:rsidR="00DE02E1" w:rsidRPr="00C33B4D">
        <w:rPr>
          <w:rFonts w:asciiTheme="minorHAnsi" w:hAnsiTheme="minorHAnsi" w:cstheme="minorHAnsi"/>
          <w:b/>
          <w:bCs/>
          <w:color w:val="auto"/>
        </w:rPr>
        <w:t xml:space="preserve"> </w:t>
      </w:r>
      <w:r w:rsidR="00497CF7" w:rsidRPr="00C33B4D">
        <w:rPr>
          <w:rFonts w:asciiTheme="minorHAnsi" w:hAnsiTheme="minorHAnsi" w:cstheme="minorHAnsi"/>
          <w:b/>
          <w:bCs/>
          <w:color w:val="auto"/>
        </w:rPr>
        <w:t>2B</w:t>
      </w:r>
      <w:r w:rsidR="00DE02E1" w:rsidRPr="002E4D35">
        <w:rPr>
          <w:rFonts w:asciiTheme="minorHAnsi" w:hAnsiTheme="minorHAnsi" w:cstheme="minorHAnsi"/>
          <w:color w:val="auto"/>
        </w:rPr>
        <w:t>).</w:t>
      </w:r>
    </w:p>
    <w:p w14:paraId="6A00D2F6" w14:textId="77777777" w:rsidR="00B20F98" w:rsidRDefault="00B20F98" w:rsidP="002E4D35">
      <w:pPr>
        <w:rPr>
          <w:rFonts w:asciiTheme="minorHAnsi" w:hAnsiTheme="minorHAnsi" w:cstheme="minorHAnsi"/>
          <w:color w:val="auto"/>
        </w:rPr>
      </w:pPr>
    </w:p>
    <w:p w14:paraId="578B1BE7" w14:textId="3FA3629D" w:rsidR="00062F82" w:rsidRPr="002E4D35" w:rsidRDefault="00062F82" w:rsidP="002E4D35">
      <w:pPr>
        <w:rPr>
          <w:rFonts w:asciiTheme="minorHAnsi" w:hAnsiTheme="minorHAnsi" w:cstheme="minorHAnsi"/>
          <w:color w:val="auto"/>
        </w:rPr>
      </w:pPr>
      <w:r w:rsidRPr="002E4D35">
        <w:rPr>
          <w:rFonts w:asciiTheme="minorHAnsi" w:hAnsiTheme="minorHAnsi" w:cstheme="minorHAnsi"/>
          <w:color w:val="auto"/>
        </w:rPr>
        <w:t xml:space="preserve">Interestingly, </w:t>
      </w:r>
      <w:r w:rsidR="009F6A53" w:rsidRPr="002E4D35">
        <w:rPr>
          <w:rFonts w:asciiTheme="minorHAnsi" w:hAnsiTheme="minorHAnsi" w:cstheme="minorHAnsi"/>
          <w:color w:val="auto"/>
        </w:rPr>
        <w:t xml:space="preserve">fractions 11 and 12 are those where </w:t>
      </w:r>
      <w:r w:rsidRPr="002E4D35">
        <w:rPr>
          <w:rFonts w:asciiTheme="minorHAnsi" w:hAnsiTheme="minorHAnsi" w:cstheme="minorHAnsi"/>
          <w:color w:val="auto"/>
        </w:rPr>
        <w:t xml:space="preserve">Prp8 and Prp19 </w:t>
      </w:r>
      <w:r w:rsidR="009F6A53" w:rsidRPr="002E4D35">
        <w:rPr>
          <w:rFonts w:asciiTheme="minorHAnsi" w:hAnsiTheme="minorHAnsi" w:cstheme="minorHAnsi"/>
          <w:color w:val="auto"/>
        </w:rPr>
        <w:t>start to</w:t>
      </w:r>
      <w:r w:rsidRPr="002E4D35">
        <w:rPr>
          <w:rFonts w:asciiTheme="minorHAnsi" w:hAnsiTheme="minorHAnsi" w:cstheme="minorHAnsi"/>
          <w:color w:val="auto"/>
        </w:rPr>
        <w:t xml:space="preserve"> </w:t>
      </w:r>
      <w:r w:rsidR="009F6A53" w:rsidRPr="002E4D35">
        <w:rPr>
          <w:rFonts w:asciiTheme="minorHAnsi" w:hAnsiTheme="minorHAnsi" w:cstheme="minorHAnsi"/>
          <w:color w:val="auto"/>
        </w:rPr>
        <w:t>concentrate</w:t>
      </w:r>
      <w:r w:rsidRPr="002E4D35">
        <w:rPr>
          <w:rFonts w:asciiTheme="minorHAnsi" w:hAnsiTheme="minorHAnsi" w:cstheme="minorHAnsi"/>
          <w:color w:val="auto"/>
        </w:rPr>
        <w:t xml:space="preserve">, suggesting that </w:t>
      </w:r>
      <w:r w:rsidR="009F6A53" w:rsidRPr="002E4D35">
        <w:rPr>
          <w:rFonts w:asciiTheme="minorHAnsi" w:hAnsiTheme="minorHAnsi" w:cstheme="minorHAnsi"/>
          <w:color w:val="auto"/>
        </w:rPr>
        <w:t>this</w:t>
      </w:r>
      <w:r w:rsidRPr="002E4D35">
        <w:rPr>
          <w:rFonts w:asciiTheme="minorHAnsi" w:hAnsiTheme="minorHAnsi" w:cstheme="minorHAnsi"/>
          <w:color w:val="auto"/>
        </w:rPr>
        <w:t xml:space="preserve"> is the portion of the gradient where</w:t>
      </w:r>
      <w:r w:rsidR="009F6A53" w:rsidRPr="002E4D35">
        <w:rPr>
          <w:rFonts w:asciiTheme="minorHAnsi" w:hAnsiTheme="minorHAnsi" w:cstheme="minorHAnsi"/>
          <w:color w:val="auto"/>
        </w:rPr>
        <w:t xml:space="preserve"> B</w:t>
      </w:r>
      <w:r w:rsidR="00B92271" w:rsidRPr="002E4D35">
        <w:rPr>
          <w:rFonts w:asciiTheme="minorHAnsi" w:hAnsiTheme="minorHAnsi" w:cstheme="minorHAnsi"/>
          <w:color w:val="auto"/>
        </w:rPr>
        <w:t>act</w:t>
      </w:r>
      <w:r w:rsidR="009F6A53" w:rsidRPr="002E4D35">
        <w:rPr>
          <w:rFonts w:asciiTheme="minorHAnsi" w:hAnsiTheme="minorHAnsi" w:cstheme="minorHAnsi"/>
          <w:color w:val="auto"/>
        </w:rPr>
        <w:t xml:space="preserve"> complex starts to sediment. To ascertain that these proteins are bound to complexes in these fractions, aliquots of fractions 11 and 12 were subjected to electrophoresis on native gels and subsequently to western blot. </w:t>
      </w:r>
      <w:r w:rsidR="002D0921" w:rsidRPr="002E4D35">
        <w:rPr>
          <w:rFonts w:asciiTheme="minorHAnsi" w:hAnsiTheme="minorHAnsi" w:cstheme="minorHAnsi"/>
          <w:color w:val="auto"/>
        </w:rPr>
        <w:t xml:space="preserve">Signals of </w:t>
      </w:r>
      <w:r w:rsidR="009F6A53" w:rsidRPr="002E4D35">
        <w:rPr>
          <w:rFonts w:asciiTheme="minorHAnsi" w:hAnsiTheme="minorHAnsi" w:cstheme="minorHAnsi"/>
          <w:color w:val="auto"/>
        </w:rPr>
        <w:t>Prp8 and Prp19 appear as smears that barely enter a</w:t>
      </w:r>
      <w:r w:rsidR="002D0921" w:rsidRPr="002E4D35">
        <w:rPr>
          <w:rFonts w:asciiTheme="minorHAnsi" w:hAnsiTheme="minorHAnsi" w:cstheme="minorHAnsi"/>
          <w:color w:val="auto"/>
        </w:rPr>
        <w:t>n</w:t>
      </w:r>
      <w:r w:rsidR="009F6A53" w:rsidRPr="002E4D35">
        <w:rPr>
          <w:rFonts w:asciiTheme="minorHAnsi" w:hAnsiTheme="minorHAnsi" w:cstheme="minorHAnsi"/>
          <w:color w:val="auto"/>
        </w:rPr>
        <w:t xml:space="preserve"> 8% acrylamide gel, showing that indeed they a</w:t>
      </w:r>
      <w:r w:rsidR="00497CF7" w:rsidRPr="002E4D35">
        <w:rPr>
          <w:rFonts w:asciiTheme="minorHAnsi" w:hAnsiTheme="minorHAnsi" w:cstheme="minorHAnsi"/>
          <w:color w:val="auto"/>
        </w:rPr>
        <w:t>re</w:t>
      </w:r>
      <w:r w:rsidR="009F6A53" w:rsidRPr="002E4D35">
        <w:rPr>
          <w:rFonts w:asciiTheme="minorHAnsi" w:hAnsiTheme="minorHAnsi" w:cstheme="minorHAnsi"/>
          <w:color w:val="auto"/>
        </w:rPr>
        <w:t xml:space="preserve"> part of large complexes</w:t>
      </w:r>
      <w:r w:rsidR="00202353" w:rsidRPr="002E4D35">
        <w:rPr>
          <w:rFonts w:asciiTheme="minorHAnsi" w:hAnsiTheme="minorHAnsi" w:cstheme="minorHAnsi"/>
          <w:color w:val="auto"/>
        </w:rPr>
        <w:t xml:space="preserve"> (</w:t>
      </w:r>
      <w:r w:rsidR="00202353" w:rsidRPr="00C33B4D">
        <w:rPr>
          <w:rFonts w:asciiTheme="minorHAnsi" w:hAnsiTheme="minorHAnsi" w:cstheme="minorHAnsi"/>
          <w:b/>
          <w:bCs/>
          <w:color w:val="auto"/>
        </w:rPr>
        <w:t>Fig</w:t>
      </w:r>
      <w:r w:rsidR="005E0DA6" w:rsidRPr="00C33B4D">
        <w:rPr>
          <w:rFonts w:asciiTheme="minorHAnsi" w:hAnsiTheme="minorHAnsi" w:cstheme="minorHAnsi"/>
          <w:b/>
          <w:bCs/>
          <w:color w:val="auto"/>
        </w:rPr>
        <w:t>ure</w:t>
      </w:r>
      <w:r w:rsidR="00202353" w:rsidRPr="00C33B4D">
        <w:rPr>
          <w:rFonts w:asciiTheme="minorHAnsi" w:hAnsiTheme="minorHAnsi" w:cstheme="minorHAnsi"/>
          <w:b/>
          <w:bCs/>
          <w:color w:val="auto"/>
        </w:rPr>
        <w:t xml:space="preserve"> 3</w:t>
      </w:r>
      <w:r w:rsidR="00202353" w:rsidRPr="002E4D35">
        <w:rPr>
          <w:rFonts w:asciiTheme="minorHAnsi" w:hAnsiTheme="minorHAnsi" w:cstheme="minorHAnsi"/>
          <w:color w:val="auto"/>
        </w:rPr>
        <w:t>)</w:t>
      </w:r>
      <w:r w:rsidR="009F6A53" w:rsidRPr="002E4D35">
        <w:rPr>
          <w:rFonts w:asciiTheme="minorHAnsi" w:hAnsiTheme="minorHAnsi" w:cstheme="minorHAnsi"/>
          <w:color w:val="auto"/>
        </w:rPr>
        <w:t>.</w:t>
      </w:r>
      <w:r w:rsidR="00202353" w:rsidRPr="002E4D35">
        <w:rPr>
          <w:rFonts w:asciiTheme="minorHAnsi" w:hAnsiTheme="minorHAnsi" w:cstheme="minorHAnsi"/>
          <w:color w:val="auto"/>
        </w:rPr>
        <w:t xml:space="preserve"> </w:t>
      </w:r>
      <w:r w:rsidR="00FB48EC" w:rsidRPr="002E4D35">
        <w:rPr>
          <w:rFonts w:asciiTheme="minorHAnsi" w:hAnsiTheme="minorHAnsi" w:cstheme="minorHAnsi"/>
          <w:color w:val="auto"/>
        </w:rPr>
        <w:t>Cwc24 is also present in</w:t>
      </w:r>
      <w:r w:rsidR="00003007" w:rsidRPr="002E4D35">
        <w:rPr>
          <w:rFonts w:asciiTheme="minorHAnsi" w:hAnsiTheme="minorHAnsi" w:cstheme="minorHAnsi"/>
          <w:color w:val="auto"/>
        </w:rPr>
        <w:t xml:space="preserve"> fraction 12, but in much lower concentration, consistent with its transient binding to the B</w:t>
      </w:r>
      <w:r w:rsidR="00B92271" w:rsidRPr="002E4D35">
        <w:rPr>
          <w:rFonts w:asciiTheme="minorHAnsi" w:hAnsiTheme="minorHAnsi" w:cstheme="minorHAnsi"/>
          <w:color w:val="auto"/>
        </w:rPr>
        <w:t>act</w:t>
      </w:r>
      <w:r w:rsidR="00003007" w:rsidRPr="002E4D35">
        <w:rPr>
          <w:rFonts w:asciiTheme="minorHAnsi" w:hAnsiTheme="minorHAnsi" w:cstheme="minorHAnsi"/>
          <w:color w:val="auto"/>
        </w:rPr>
        <w:t xml:space="preserve"> complex. </w:t>
      </w:r>
      <w:r w:rsidR="00202353" w:rsidRPr="002E4D35">
        <w:rPr>
          <w:rFonts w:asciiTheme="minorHAnsi" w:hAnsiTheme="minorHAnsi" w:cstheme="minorHAnsi"/>
          <w:color w:val="auto"/>
        </w:rPr>
        <w:t>These results show that glutaraldehyde can be used as a crosslinker to stabilize the binding of transient factors to splicing subcomplexes.</w:t>
      </w:r>
    </w:p>
    <w:p w14:paraId="7F5815FC" w14:textId="3133E33C" w:rsidR="004A71E4" w:rsidRPr="002E4D35" w:rsidRDefault="004A71E4" w:rsidP="002E4D35">
      <w:pPr>
        <w:rPr>
          <w:rFonts w:asciiTheme="minorHAnsi" w:hAnsiTheme="minorHAnsi" w:cstheme="minorHAnsi"/>
          <w:color w:val="auto"/>
        </w:rPr>
      </w:pPr>
    </w:p>
    <w:p w14:paraId="3C9083F6" w14:textId="5FF95BE8" w:rsidR="00B32616" w:rsidRDefault="00B32616" w:rsidP="002E4D35">
      <w:pPr>
        <w:rPr>
          <w:rFonts w:asciiTheme="minorHAnsi" w:hAnsiTheme="minorHAnsi" w:cstheme="minorHAnsi"/>
          <w:b/>
          <w:color w:val="auto"/>
        </w:rPr>
      </w:pPr>
      <w:r w:rsidRPr="002E4D35">
        <w:rPr>
          <w:rFonts w:asciiTheme="minorHAnsi" w:hAnsiTheme="minorHAnsi" w:cstheme="minorHAnsi"/>
          <w:b/>
          <w:color w:val="auto"/>
        </w:rPr>
        <w:t xml:space="preserve">FIGURE </w:t>
      </w:r>
      <w:r w:rsidR="0013621E" w:rsidRPr="002E4D35">
        <w:rPr>
          <w:rFonts w:asciiTheme="minorHAnsi" w:hAnsiTheme="minorHAnsi" w:cstheme="minorHAnsi"/>
          <w:b/>
          <w:color w:val="auto"/>
        </w:rPr>
        <w:t xml:space="preserve">AND TABLE </w:t>
      </w:r>
      <w:r w:rsidRPr="002E4D35">
        <w:rPr>
          <w:rFonts w:asciiTheme="minorHAnsi" w:hAnsiTheme="minorHAnsi" w:cstheme="minorHAnsi"/>
          <w:b/>
          <w:color w:val="auto"/>
        </w:rPr>
        <w:t>LEGENDS:</w:t>
      </w:r>
    </w:p>
    <w:p w14:paraId="7C47B2F6" w14:textId="77777777" w:rsidR="005E0DA6" w:rsidRPr="002E4D35" w:rsidRDefault="005E0DA6" w:rsidP="002E4D35">
      <w:pPr>
        <w:rPr>
          <w:rFonts w:asciiTheme="minorHAnsi" w:hAnsiTheme="minorHAnsi" w:cstheme="minorHAnsi"/>
          <w:color w:val="auto"/>
        </w:rPr>
      </w:pPr>
    </w:p>
    <w:p w14:paraId="597F0782" w14:textId="6E6A49BE" w:rsidR="007658CE" w:rsidRPr="002E4D35" w:rsidRDefault="007658CE" w:rsidP="002E4D35">
      <w:pPr>
        <w:rPr>
          <w:rFonts w:asciiTheme="minorHAnsi" w:hAnsiTheme="minorHAnsi" w:cstheme="minorHAnsi"/>
          <w:color w:val="auto"/>
        </w:rPr>
      </w:pPr>
      <w:r w:rsidRPr="002E4D35">
        <w:rPr>
          <w:rFonts w:asciiTheme="minorHAnsi" w:hAnsiTheme="minorHAnsi" w:cstheme="minorHAnsi"/>
          <w:b/>
          <w:color w:val="auto"/>
        </w:rPr>
        <w:t>Figure 1</w:t>
      </w:r>
      <w:r w:rsidR="005E0DA6">
        <w:rPr>
          <w:rFonts w:asciiTheme="minorHAnsi" w:hAnsiTheme="minorHAnsi" w:cstheme="minorHAnsi"/>
          <w:b/>
          <w:color w:val="auto"/>
        </w:rPr>
        <w:t>:</w:t>
      </w:r>
      <w:r w:rsidRPr="002E4D35">
        <w:rPr>
          <w:rFonts w:asciiTheme="minorHAnsi" w:hAnsiTheme="minorHAnsi" w:cstheme="minorHAnsi"/>
          <w:b/>
          <w:color w:val="auto"/>
        </w:rPr>
        <w:t xml:space="preserve"> </w:t>
      </w:r>
      <w:proofErr w:type="spellStart"/>
      <w:r w:rsidRPr="002E4D35">
        <w:rPr>
          <w:rFonts w:asciiTheme="minorHAnsi" w:hAnsiTheme="minorHAnsi" w:cstheme="minorHAnsi"/>
          <w:b/>
          <w:color w:val="auto"/>
        </w:rPr>
        <w:t>Grafix</w:t>
      </w:r>
      <w:proofErr w:type="spellEnd"/>
      <w:r w:rsidRPr="002E4D35">
        <w:rPr>
          <w:rFonts w:asciiTheme="minorHAnsi" w:hAnsiTheme="minorHAnsi" w:cstheme="minorHAnsi"/>
          <w:b/>
          <w:color w:val="auto"/>
        </w:rPr>
        <w:t xml:space="preserve"> holds Cwc24 associated to larger complexes.</w:t>
      </w:r>
      <w:r w:rsidRPr="002E4D35">
        <w:rPr>
          <w:rFonts w:asciiTheme="minorHAnsi" w:hAnsiTheme="minorHAnsi" w:cstheme="minorHAnsi"/>
          <w:color w:val="auto"/>
        </w:rPr>
        <w:t xml:space="preserve"> Total yeast extract of cells expressing Cwc24-TAP was separated by centrifugation on glycerol gradients, either in the absence or presence of the crosslinker glutaraldehyde. (</w:t>
      </w:r>
      <w:r w:rsidRPr="002E4D35">
        <w:rPr>
          <w:rFonts w:asciiTheme="minorHAnsi" w:hAnsiTheme="minorHAnsi" w:cstheme="minorHAnsi"/>
          <w:b/>
          <w:color w:val="auto"/>
        </w:rPr>
        <w:t>A</w:t>
      </w:r>
      <w:r w:rsidRPr="002E4D35">
        <w:rPr>
          <w:rFonts w:asciiTheme="minorHAnsi" w:hAnsiTheme="minorHAnsi" w:cstheme="minorHAnsi"/>
          <w:color w:val="auto"/>
        </w:rPr>
        <w:t>) Odd fractions of the gradient were subjected to slot blot for the immunodetection of Cwc24-TAP with antibody against the CBP portion of the TAP tag.</w:t>
      </w:r>
      <w:r w:rsidR="00307D93" w:rsidRPr="002E4D35">
        <w:rPr>
          <w:rFonts w:asciiTheme="minorHAnsi" w:hAnsiTheme="minorHAnsi" w:cstheme="minorHAnsi"/>
          <w:color w:val="auto"/>
        </w:rPr>
        <w:t xml:space="preserve"> (</w:t>
      </w:r>
      <w:r w:rsidR="00307D93" w:rsidRPr="002E4D35">
        <w:rPr>
          <w:rFonts w:asciiTheme="minorHAnsi" w:hAnsiTheme="minorHAnsi" w:cstheme="minorHAnsi"/>
          <w:b/>
          <w:color w:val="auto"/>
        </w:rPr>
        <w:t>B</w:t>
      </w:r>
      <w:r w:rsidR="00307D93" w:rsidRPr="002E4D35">
        <w:rPr>
          <w:rFonts w:asciiTheme="minorHAnsi" w:hAnsiTheme="minorHAnsi" w:cstheme="minorHAnsi"/>
          <w:color w:val="auto"/>
        </w:rPr>
        <w:t>) Quantification of Cwc24-TAP using Image J shows the concentration of the protein through the fractions of the glycerol gradient. Presence of absence of glutaraldehyde is indicated.</w:t>
      </w:r>
      <w:r w:rsidR="002D0921" w:rsidRPr="002E4D35">
        <w:rPr>
          <w:rFonts w:asciiTheme="minorHAnsi" w:hAnsiTheme="minorHAnsi" w:cstheme="minorHAnsi"/>
          <w:color w:val="auto"/>
        </w:rPr>
        <w:t xml:space="preserve"> Y axis shows the relative amounts of Cwc24 trough the gradient, calculated as the intensity of the signal in the fractions, relative to the first fraction (F</w:t>
      </w:r>
      <w:r w:rsidR="00426011" w:rsidRPr="002E4D35">
        <w:rPr>
          <w:rFonts w:asciiTheme="minorHAnsi" w:hAnsiTheme="minorHAnsi" w:cstheme="minorHAnsi"/>
          <w:color w:val="auto"/>
          <w:vertAlign w:val="subscript"/>
        </w:rPr>
        <w:t>n</w:t>
      </w:r>
      <w:r w:rsidR="002D0921" w:rsidRPr="002E4D35">
        <w:rPr>
          <w:rFonts w:asciiTheme="minorHAnsi" w:hAnsiTheme="minorHAnsi" w:cstheme="minorHAnsi"/>
          <w:color w:val="auto"/>
        </w:rPr>
        <w:t>/F</w:t>
      </w:r>
      <w:r w:rsidR="002D0921" w:rsidRPr="002E4D35">
        <w:rPr>
          <w:rFonts w:asciiTheme="minorHAnsi" w:hAnsiTheme="minorHAnsi" w:cstheme="minorHAnsi"/>
          <w:color w:val="auto"/>
          <w:vertAlign w:val="subscript"/>
        </w:rPr>
        <w:t>1</w:t>
      </w:r>
      <w:r w:rsidR="002D0921" w:rsidRPr="002E4D35">
        <w:rPr>
          <w:rFonts w:asciiTheme="minorHAnsi" w:hAnsiTheme="minorHAnsi" w:cstheme="minorHAnsi"/>
          <w:color w:val="auto"/>
        </w:rPr>
        <w:t>).</w:t>
      </w:r>
    </w:p>
    <w:p w14:paraId="3BDAF8C7" w14:textId="77777777" w:rsidR="005B1A6F" w:rsidRPr="002E4D35" w:rsidRDefault="005B1A6F" w:rsidP="002E4D35">
      <w:pPr>
        <w:rPr>
          <w:rFonts w:asciiTheme="minorHAnsi" w:hAnsiTheme="minorHAnsi" w:cstheme="minorHAnsi"/>
          <w:color w:val="auto"/>
        </w:rPr>
      </w:pPr>
    </w:p>
    <w:p w14:paraId="2468136A" w14:textId="152D290B" w:rsidR="005B1A6F" w:rsidRPr="002E4D35" w:rsidRDefault="005B1A6F" w:rsidP="002E4D35">
      <w:pPr>
        <w:rPr>
          <w:rFonts w:asciiTheme="minorHAnsi" w:hAnsiTheme="minorHAnsi" w:cstheme="minorHAnsi"/>
          <w:color w:val="auto"/>
        </w:rPr>
      </w:pPr>
      <w:r w:rsidRPr="002E4D35">
        <w:rPr>
          <w:rFonts w:asciiTheme="minorHAnsi" w:hAnsiTheme="minorHAnsi" w:cstheme="minorHAnsi"/>
          <w:b/>
          <w:color w:val="auto"/>
        </w:rPr>
        <w:t>Figure 2</w:t>
      </w:r>
      <w:r w:rsidR="005E0DA6">
        <w:rPr>
          <w:rFonts w:asciiTheme="minorHAnsi" w:hAnsiTheme="minorHAnsi" w:cstheme="minorHAnsi"/>
          <w:b/>
          <w:color w:val="auto"/>
        </w:rPr>
        <w:t>:</w:t>
      </w:r>
      <w:r w:rsidRPr="002E4D35">
        <w:rPr>
          <w:rFonts w:asciiTheme="minorHAnsi" w:hAnsiTheme="minorHAnsi" w:cstheme="minorHAnsi"/>
          <w:b/>
          <w:color w:val="auto"/>
        </w:rPr>
        <w:t xml:space="preserve"> Sedimentation of splicing factors through glycerol</w:t>
      </w:r>
      <w:r w:rsidR="00A35456" w:rsidRPr="002E4D35">
        <w:rPr>
          <w:rFonts w:asciiTheme="minorHAnsi" w:hAnsiTheme="minorHAnsi" w:cstheme="minorHAnsi"/>
          <w:b/>
          <w:color w:val="auto"/>
        </w:rPr>
        <w:t>/glutaraldehyde</w:t>
      </w:r>
      <w:r w:rsidRPr="002E4D35">
        <w:rPr>
          <w:rFonts w:asciiTheme="minorHAnsi" w:hAnsiTheme="minorHAnsi" w:cstheme="minorHAnsi"/>
          <w:b/>
          <w:color w:val="auto"/>
        </w:rPr>
        <w:t xml:space="preserve"> gradients.</w:t>
      </w:r>
      <w:r w:rsidRPr="002E4D35">
        <w:rPr>
          <w:rFonts w:asciiTheme="minorHAnsi" w:hAnsiTheme="minorHAnsi" w:cstheme="minorHAnsi"/>
          <w:color w:val="auto"/>
        </w:rPr>
        <w:t xml:space="preserve"> Extracts of yeast cells expressing either Cwc24, Prp8, or Prp19 fused to the TAP tag were loaded on glycerol gradients containing glutaraldehyde and centrifuged for the separation of splicing complexes. (</w:t>
      </w:r>
      <w:r w:rsidRPr="002E4D35">
        <w:rPr>
          <w:rFonts w:asciiTheme="minorHAnsi" w:hAnsiTheme="minorHAnsi" w:cstheme="minorHAnsi"/>
          <w:b/>
          <w:color w:val="auto"/>
        </w:rPr>
        <w:t>A</w:t>
      </w:r>
      <w:r w:rsidRPr="002E4D35">
        <w:rPr>
          <w:rFonts w:asciiTheme="minorHAnsi" w:hAnsiTheme="minorHAnsi" w:cstheme="minorHAnsi"/>
          <w:color w:val="auto"/>
        </w:rPr>
        <w:t>) Samples of the twenty-four fractions of the gradient were analyzed by dot blot and immunodetection of the TAP-fused proteins with antibody against the CBP portion of the TAP tag. (</w:t>
      </w:r>
      <w:r w:rsidRPr="002E4D35">
        <w:rPr>
          <w:rFonts w:asciiTheme="minorHAnsi" w:hAnsiTheme="minorHAnsi" w:cstheme="minorHAnsi"/>
          <w:b/>
          <w:color w:val="auto"/>
        </w:rPr>
        <w:t>B</w:t>
      </w:r>
      <w:r w:rsidRPr="002E4D35">
        <w:rPr>
          <w:rFonts w:asciiTheme="minorHAnsi" w:hAnsiTheme="minorHAnsi" w:cstheme="minorHAnsi"/>
          <w:color w:val="auto"/>
        </w:rPr>
        <w:t xml:space="preserve">) </w:t>
      </w:r>
      <w:r w:rsidR="00894A2E" w:rsidRPr="002E4D35">
        <w:rPr>
          <w:rFonts w:asciiTheme="minorHAnsi" w:hAnsiTheme="minorHAnsi" w:cstheme="minorHAnsi"/>
          <w:color w:val="auto"/>
        </w:rPr>
        <w:t xml:space="preserve">Quantification of the proteins using Image J shows their concentration </w:t>
      </w:r>
      <w:r w:rsidR="005E0DA6">
        <w:rPr>
          <w:rFonts w:asciiTheme="minorHAnsi" w:hAnsiTheme="minorHAnsi" w:cstheme="minorHAnsi"/>
          <w:color w:val="auto"/>
        </w:rPr>
        <w:t>at</w:t>
      </w:r>
      <w:r w:rsidR="005E0DA6" w:rsidRPr="002E4D35">
        <w:rPr>
          <w:rFonts w:asciiTheme="minorHAnsi" w:hAnsiTheme="minorHAnsi" w:cstheme="minorHAnsi"/>
          <w:color w:val="auto"/>
        </w:rPr>
        <w:t xml:space="preserve"> </w:t>
      </w:r>
      <w:r w:rsidR="00894A2E" w:rsidRPr="002E4D35">
        <w:rPr>
          <w:rFonts w:asciiTheme="minorHAnsi" w:hAnsiTheme="minorHAnsi" w:cstheme="minorHAnsi"/>
          <w:color w:val="auto"/>
        </w:rPr>
        <w:t>the bottom fractions of the glycerol/glutaraldehyde gradient.</w:t>
      </w:r>
      <w:r w:rsidR="00A35456" w:rsidRPr="002E4D35">
        <w:rPr>
          <w:rFonts w:asciiTheme="minorHAnsi" w:hAnsiTheme="minorHAnsi" w:cstheme="minorHAnsi"/>
          <w:color w:val="auto"/>
        </w:rPr>
        <w:t xml:space="preserve"> Y</w:t>
      </w:r>
      <w:r w:rsidR="005E0DA6">
        <w:rPr>
          <w:rFonts w:asciiTheme="minorHAnsi" w:hAnsiTheme="minorHAnsi" w:cstheme="minorHAnsi"/>
          <w:color w:val="auto"/>
        </w:rPr>
        <w:t>-</w:t>
      </w:r>
      <w:r w:rsidR="00A35456" w:rsidRPr="002E4D35">
        <w:rPr>
          <w:rFonts w:asciiTheme="minorHAnsi" w:hAnsiTheme="minorHAnsi" w:cstheme="minorHAnsi"/>
          <w:color w:val="auto"/>
        </w:rPr>
        <w:t xml:space="preserve">axis shows the relative amounts of the proteins </w:t>
      </w:r>
      <w:r w:rsidR="005E0DA6" w:rsidRPr="002E4D35">
        <w:rPr>
          <w:rFonts w:asciiTheme="minorHAnsi" w:hAnsiTheme="minorHAnsi" w:cstheme="minorHAnsi"/>
          <w:color w:val="auto"/>
        </w:rPr>
        <w:t>t</w:t>
      </w:r>
      <w:r w:rsidR="005E0DA6">
        <w:rPr>
          <w:rFonts w:asciiTheme="minorHAnsi" w:hAnsiTheme="minorHAnsi" w:cstheme="minorHAnsi"/>
          <w:color w:val="auto"/>
        </w:rPr>
        <w:t>hr</w:t>
      </w:r>
      <w:r w:rsidR="005E0DA6" w:rsidRPr="002E4D35">
        <w:rPr>
          <w:rFonts w:asciiTheme="minorHAnsi" w:hAnsiTheme="minorHAnsi" w:cstheme="minorHAnsi"/>
          <w:color w:val="auto"/>
        </w:rPr>
        <w:t xml:space="preserve">ough </w:t>
      </w:r>
      <w:r w:rsidR="00A35456" w:rsidRPr="002E4D35">
        <w:rPr>
          <w:rFonts w:asciiTheme="minorHAnsi" w:hAnsiTheme="minorHAnsi" w:cstheme="minorHAnsi"/>
          <w:color w:val="auto"/>
        </w:rPr>
        <w:t xml:space="preserve">the gradient, calculated as the intensity of the signal in the fractions, relative to </w:t>
      </w:r>
      <w:r w:rsidR="00A35456" w:rsidRPr="002E4D35">
        <w:rPr>
          <w:rFonts w:asciiTheme="minorHAnsi" w:hAnsiTheme="minorHAnsi" w:cstheme="minorHAnsi"/>
          <w:color w:val="auto"/>
        </w:rPr>
        <w:lastRenderedPageBreak/>
        <w:t>the first fraction showing a signal above background (F</w:t>
      </w:r>
      <w:r w:rsidR="00426011" w:rsidRPr="002E4D35">
        <w:rPr>
          <w:rFonts w:asciiTheme="minorHAnsi" w:hAnsiTheme="minorHAnsi" w:cstheme="minorHAnsi"/>
          <w:color w:val="auto"/>
          <w:vertAlign w:val="subscript"/>
        </w:rPr>
        <w:t>n</w:t>
      </w:r>
      <w:r w:rsidR="00A35456" w:rsidRPr="002E4D35">
        <w:rPr>
          <w:rFonts w:asciiTheme="minorHAnsi" w:hAnsiTheme="minorHAnsi" w:cstheme="minorHAnsi"/>
          <w:color w:val="auto"/>
        </w:rPr>
        <w:t>/F</w:t>
      </w:r>
      <w:r w:rsidR="00A35456" w:rsidRPr="002E4D35">
        <w:rPr>
          <w:rFonts w:asciiTheme="minorHAnsi" w:hAnsiTheme="minorHAnsi" w:cstheme="minorHAnsi"/>
          <w:color w:val="auto"/>
          <w:vertAlign w:val="subscript"/>
        </w:rPr>
        <w:t>1</w:t>
      </w:r>
      <w:r w:rsidR="00A35456" w:rsidRPr="002E4D35">
        <w:rPr>
          <w:rFonts w:asciiTheme="minorHAnsi" w:hAnsiTheme="minorHAnsi" w:cstheme="minorHAnsi"/>
          <w:color w:val="auto"/>
        </w:rPr>
        <w:t>).</w:t>
      </w:r>
    </w:p>
    <w:p w14:paraId="6E77DB5A" w14:textId="77777777" w:rsidR="00AD4D0E" w:rsidRPr="002E4D35" w:rsidRDefault="00AD4D0E" w:rsidP="002E4D35">
      <w:pPr>
        <w:rPr>
          <w:rFonts w:asciiTheme="minorHAnsi" w:hAnsiTheme="minorHAnsi" w:cstheme="minorHAnsi"/>
          <w:color w:val="auto"/>
        </w:rPr>
      </w:pPr>
    </w:p>
    <w:p w14:paraId="37163F56" w14:textId="1E1D66F4" w:rsidR="00AD4D0E" w:rsidRPr="002E4D35" w:rsidRDefault="00AD4D0E" w:rsidP="002E4D35">
      <w:pPr>
        <w:rPr>
          <w:rFonts w:asciiTheme="minorHAnsi" w:hAnsiTheme="minorHAnsi" w:cstheme="minorHAnsi"/>
          <w:color w:val="auto"/>
        </w:rPr>
      </w:pPr>
      <w:r w:rsidRPr="002E4D35">
        <w:rPr>
          <w:rFonts w:asciiTheme="minorHAnsi" w:hAnsiTheme="minorHAnsi" w:cstheme="minorHAnsi"/>
          <w:b/>
          <w:color w:val="auto"/>
        </w:rPr>
        <w:t>Figure 3</w:t>
      </w:r>
      <w:r w:rsidR="005E0DA6">
        <w:rPr>
          <w:rFonts w:asciiTheme="minorHAnsi" w:hAnsiTheme="minorHAnsi" w:cstheme="minorHAnsi"/>
          <w:b/>
          <w:color w:val="auto"/>
        </w:rPr>
        <w:t>:</w:t>
      </w:r>
      <w:r w:rsidRPr="002E4D35">
        <w:rPr>
          <w:rFonts w:asciiTheme="minorHAnsi" w:hAnsiTheme="minorHAnsi" w:cstheme="minorHAnsi"/>
          <w:b/>
          <w:color w:val="auto"/>
        </w:rPr>
        <w:t xml:space="preserve"> Detection of splicing complexes by native PAGE and immunoblot. </w:t>
      </w:r>
      <w:r w:rsidRPr="002E4D35">
        <w:rPr>
          <w:rFonts w:asciiTheme="minorHAnsi" w:hAnsiTheme="minorHAnsi" w:cstheme="minorHAnsi"/>
          <w:color w:val="auto"/>
        </w:rPr>
        <w:t xml:space="preserve">Aliquots of fractions 11 and 12 of the gradient shown in </w:t>
      </w:r>
      <w:r w:rsidR="005E0DA6" w:rsidRPr="00C33B4D">
        <w:rPr>
          <w:rFonts w:asciiTheme="minorHAnsi" w:hAnsiTheme="minorHAnsi" w:cstheme="minorHAnsi"/>
          <w:b/>
          <w:bCs/>
          <w:color w:val="auto"/>
        </w:rPr>
        <w:t>F</w:t>
      </w:r>
      <w:r w:rsidRPr="00C33B4D">
        <w:rPr>
          <w:rFonts w:asciiTheme="minorHAnsi" w:hAnsiTheme="minorHAnsi" w:cstheme="minorHAnsi"/>
          <w:b/>
          <w:bCs/>
          <w:color w:val="auto"/>
        </w:rPr>
        <w:t>igure 2</w:t>
      </w:r>
      <w:r w:rsidRPr="002E4D35">
        <w:rPr>
          <w:rFonts w:asciiTheme="minorHAnsi" w:hAnsiTheme="minorHAnsi" w:cstheme="minorHAnsi"/>
          <w:color w:val="auto"/>
        </w:rPr>
        <w:t xml:space="preserve"> were separated by electrophoresis on 8% acrylamide native gel and subjected to immunoblot with antibody against CBP. Proteins are not detected as bands because complexes are too large to separate on native gels.</w:t>
      </w:r>
    </w:p>
    <w:p w14:paraId="53FA79A8" w14:textId="77777777" w:rsidR="00307D93" w:rsidRPr="002E4D35" w:rsidRDefault="00307D93" w:rsidP="002E4D35">
      <w:pPr>
        <w:rPr>
          <w:rFonts w:asciiTheme="minorHAnsi" w:hAnsiTheme="minorHAnsi" w:cstheme="minorHAnsi"/>
          <w:bCs/>
          <w:color w:val="auto"/>
        </w:rPr>
      </w:pPr>
    </w:p>
    <w:p w14:paraId="64B8CF78" w14:textId="69035423" w:rsidR="006305D7" w:rsidRPr="002E4D35" w:rsidRDefault="006305D7" w:rsidP="002E4D35">
      <w:pPr>
        <w:rPr>
          <w:rFonts w:asciiTheme="minorHAnsi" w:hAnsiTheme="minorHAnsi" w:cstheme="minorHAnsi"/>
          <w:b/>
          <w:color w:val="auto"/>
        </w:rPr>
      </w:pPr>
      <w:r w:rsidRPr="002E4D35">
        <w:rPr>
          <w:rFonts w:asciiTheme="minorHAnsi" w:hAnsiTheme="minorHAnsi" w:cstheme="minorHAnsi"/>
          <w:b/>
          <w:color w:val="auto"/>
        </w:rPr>
        <w:t>DISCUSSION</w:t>
      </w:r>
      <w:r w:rsidRPr="002E4D35">
        <w:rPr>
          <w:rFonts w:asciiTheme="minorHAnsi" w:hAnsiTheme="minorHAnsi" w:cstheme="minorHAnsi"/>
          <w:b/>
          <w:bCs/>
          <w:color w:val="auto"/>
        </w:rPr>
        <w:t>:</w:t>
      </w:r>
    </w:p>
    <w:p w14:paraId="4C99C229" w14:textId="3FBFC295" w:rsidR="007658CE" w:rsidRPr="002E4D35" w:rsidRDefault="00497CF7" w:rsidP="002E4D35">
      <w:pPr>
        <w:pStyle w:val="ListParagraph"/>
        <w:ind w:left="0"/>
        <w:rPr>
          <w:rFonts w:asciiTheme="minorHAnsi" w:hAnsiTheme="minorHAnsi" w:cstheme="minorHAnsi"/>
          <w:color w:val="auto"/>
        </w:rPr>
      </w:pPr>
      <w:r w:rsidRPr="002E4D35">
        <w:rPr>
          <w:rFonts w:asciiTheme="minorHAnsi" w:hAnsiTheme="minorHAnsi" w:cstheme="minorHAnsi"/>
          <w:color w:val="auto"/>
        </w:rPr>
        <w:t>Protein-protein and ribonucleic acids-protein i</w:t>
      </w:r>
      <w:r w:rsidR="0053753F" w:rsidRPr="002E4D35">
        <w:rPr>
          <w:rFonts w:asciiTheme="minorHAnsi" w:hAnsiTheme="minorHAnsi" w:cstheme="minorHAnsi"/>
          <w:color w:val="auto"/>
        </w:rPr>
        <w:t xml:space="preserve">nteractions can be stabilized </w:t>
      </w:r>
      <w:r w:rsidR="00AF5D0D" w:rsidRPr="002E4D35">
        <w:rPr>
          <w:rFonts w:asciiTheme="minorHAnsi" w:hAnsiTheme="minorHAnsi" w:cstheme="minorHAnsi"/>
          <w:color w:val="auto"/>
        </w:rPr>
        <w:t>using</w:t>
      </w:r>
      <w:r w:rsidR="0053753F" w:rsidRPr="002E4D35">
        <w:rPr>
          <w:rFonts w:asciiTheme="minorHAnsi" w:hAnsiTheme="minorHAnsi" w:cstheme="minorHAnsi"/>
          <w:color w:val="auto"/>
        </w:rPr>
        <w:t xml:space="preserve"> crosslinking agents. It is important that the resulting complex is stable to withstand ultracentrifugation on glycerol gradient. </w:t>
      </w:r>
      <w:r w:rsidR="00AF5D0D" w:rsidRPr="002E4D35">
        <w:rPr>
          <w:rFonts w:asciiTheme="minorHAnsi" w:hAnsiTheme="minorHAnsi" w:cstheme="minorHAnsi"/>
          <w:color w:val="auto"/>
        </w:rPr>
        <w:t xml:space="preserve">Additionally, the </w:t>
      </w:r>
      <w:r w:rsidR="00AC23DB" w:rsidRPr="002E4D35">
        <w:rPr>
          <w:rFonts w:asciiTheme="minorHAnsi" w:hAnsiTheme="minorHAnsi" w:cstheme="minorHAnsi"/>
          <w:color w:val="auto"/>
        </w:rPr>
        <w:t>buffer conditions should</w:t>
      </w:r>
      <w:r w:rsidR="0053753F" w:rsidRPr="002E4D35">
        <w:rPr>
          <w:rFonts w:asciiTheme="minorHAnsi" w:hAnsiTheme="minorHAnsi" w:cstheme="minorHAnsi"/>
          <w:color w:val="auto"/>
        </w:rPr>
        <w:t xml:space="preserve"> a</w:t>
      </w:r>
      <w:r w:rsidR="00AC23DB" w:rsidRPr="002E4D35">
        <w:rPr>
          <w:rFonts w:asciiTheme="minorHAnsi" w:hAnsiTheme="minorHAnsi" w:cstheme="minorHAnsi"/>
          <w:color w:val="auto"/>
        </w:rPr>
        <w:t>llow the interaction, but</w:t>
      </w:r>
      <w:r w:rsidR="0053753F" w:rsidRPr="002E4D35">
        <w:rPr>
          <w:rFonts w:asciiTheme="minorHAnsi" w:hAnsiTheme="minorHAnsi" w:cstheme="minorHAnsi"/>
          <w:color w:val="auto"/>
        </w:rPr>
        <w:t xml:space="preserve"> be stringent enough to avoid non-specific binding.</w:t>
      </w:r>
      <w:r w:rsidR="00AC23DB" w:rsidRPr="002E4D35">
        <w:rPr>
          <w:rFonts w:asciiTheme="minorHAnsi" w:hAnsiTheme="minorHAnsi" w:cstheme="minorHAnsi"/>
          <w:color w:val="auto"/>
        </w:rPr>
        <w:t xml:space="preserve"> In the experiments shown here, we used a buffer solution already established for in vitro splicing reactions</w:t>
      </w:r>
      <w:r w:rsidR="000E6FE2" w:rsidRPr="002E4D35">
        <w:rPr>
          <w:rFonts w:asciiTheme="minorHAnsi" w:hAnsiTheme="minorHAnsi" w:cstheme="minorHAnsi"/>
          <w:color w:val="auto"/>
          <w:vertAlign w:val="superscript"/>
        </w:rPr>
        <w:t>15</w:t>
      </w:r>
      <w:r w:rsidR="00AC23DB" w:rsidRPr="002E4D35">
        <w:rPr>
          <w:rFonts w:asciiTheme="minorHAnsi" w:hAnsiTheme="minorHAnsi" w:cstheme="minorHAnsi"/>
          <w:color w:val="auto"/>
        </w:rPr>
        <w:t>.</w:t>
      </w:r>
    </w:p>
    <w:p w14:paraId="5085E507" w14:textId="77777777" w:rsidR="00B20F98" w:rsidRDefault="00B20F98" w:rsidP="002E4D35">
      <w:pPr>
        <w:pStyle w:val="ListParagraph"/>
        <w:ind w:left="0"/>
        <w:rPr>
          <w:rFonts w:asciiTheme="minorHAnsi" w:hAnsiTheme="minorHAnsi" w:cstheme="minorHAnsi"/>
          <w:color w:val="auto"/>
        </w:rPr>
      </w:pPr>
    </w:p>
    <w:p w14:paraId="084AB2A2" w14:textId="181E8AD2" w:rsidR="00AC23DB" w:rsidRPr="002E4D35" w:rsidRDefault="00AC23DB" w:rsidP="002E4D35">
      <w:pPr>
        <w:pStyle w:val="ListParagraph"/>
        <w:ind w:left="0"/>
        <w:rPr>
          <w:rFonts w:asciiTheme="minorHAnsi" w:hAnsiTheme="minorHAnsi" w:cstheme="minorHAnsi"/>
          <w:color w:val="auto"/>
        </w:rPr>
      </w:pPr>
      <w:r w:rsidRPr="002E4D35">
        <w:rPr>
          <w:rFonts w:asciiTheme="minorHAnsi" w:hAnsiTheme="minorHAnsi" w:cstheme="minorHAnsi"/>
          <w:color w:val="auto"/>
        </w:rPr>
        <w:t xml:space="preserve">The speed and time of centrifugation should be optimized for the complexes being analyzed. We tested </w:t>
      </w:r>
      <w:r w:rsidR="009811CB" w:rsidRPr="002E4D35">
        <w:rPr>
          <w:rFonts w:asciiTheme="minorHAnsi" w:hAnsiTheme="minorHAnsi" w:cstheme="minorHAnsi"/>
          <w:color w:val="auto"/>
        </w:rPr>
        <w:t xml:space="preserve">different </w:t>
      </w:r>
      <w:r w:rsidR="00AF5D0D" w:rsidRPr="002E4D35">
        <w:rPr>
          <w:rFonts w:asciiTheme="minorHAnsi" w:hAnsiTheme="minorHAnsi" w:cstheme="minorHAnsi"/>
          <w:color w:val="auto"/>
        </w:rPr>
        <w:t xml:space="preserve">sedimenting conditions, </w:t>
      </w:r>
      <w:r w:rsidRPr="002E4D35">
        <w:rPr>
          <w:rFonts w:asciiTheme="minorHAnsi" w:hAnsiTheme="minorHAnsi" w:cstheme="minorHAnsi"/>
          <w:color w:val="auto"/>
        </w:rPr>
        <w:t xml:space="preserve">centrifuging </w:t>
      </w:r>
      <w:r w:rsidR="00AF5D0D" w:rsidRPr="002E4D35">
        <w:rPr>
          <w:rFonts w:asciiTheme="minorHAnsi" w:hAnsiTheme="minorHAnsi" w:cstheme="minorHAnsi"/>
          <w:color w:val="auto"/>
        </w:rPr>
        <w:t xml:space="preserve">samples </w:t>
      </w:r>
      <w:r w:rsidRPr="002E4D35">
        <w:rPr>
          <w:rFonts w:asciiTheme="minorHAnsi" w:hAnsiTheme="minorHAnsi" w:cstheme="minorHAnsi"/>
          <w:color w:val="auto"/>
        </w:rPr>
        <w:t xml:space="preserve">at </w:t>
      </w:r>
      <w:r w:rsidR="00C73C75" w:rsidRPr="002E4D35">
        <w:rPr>
          <w:rFonts w:asciiTheme="minorHAnsi" w:hAnsiTheme="minorHAnsi" w:cstheme="minorHAnsi"/>
          <w:color w:val="auto"/>
        </w:rPr>
        <w:t>94</w:t>
      </w:r>
      <w:r w:rsidR="00426011" w:rsidRPr="002E4D35">
        <w:rPr>
          <w:rFonts w:asciiTheme="minorHAnsi" w:hAnsiTheme="minorHAnsi" w:cstheme="minorHAnsi"/>
          <w:color w:val="auto"/>
        </w:rPr>
        <w:t>,</w:t>
      </w:r>
      <w:r w:rsidR="009811CB" w:rsidRPr="002E4D35">
        <w:rPr>
          <w:rFonts w:asciiTheme="minorHAnsi" w:hAnsiTheme="minorHAnsi" w:cstheme="minorHAnsi"/>
          <w:color w:val="auto"/>
        </w:rPr>
        <w:t xml:space="preserve">000 </w:t>
      </w:r>
      <w:r w:rsidR="00C33B4D">
        <w:rPr>
          <w:rFonts w:asciiTheme="minorHAnsi" w:hAnsiTheme="minorHAnsi" w:cstheme="minorHAnsi"/>
          <w:color w:val="auto"/>
        </w:rPr>
        <w:t xml:space="preserve">x </w:t>
      </w:r>
      <w:r w:rsidR="009811CB" w:rsidRPr="00C33B4D">
        <w:rPr>
          <w:rFonts w:asciiTheme="minorHAnsi" w:hAnsiTheme="minorHAnsi" w:cstheme="minorHAnsi"/>
          <w:i/>
          <w:iCs/>
          <w:color w:val="auto"/>
        </w:rPr>
        <w:t>g</w:t>
      </w:r>
      <w:r w:rsidRPr="002E4D35">
        <w:rPr>
          <w:rFonts w:asciiTheme="minorHAnsi" w:hAnsiTheme="minorHAnsi" w:cstheme="minorHAnsi"/>
          <w:color w:val="auto"/>
        </w:rPr>
        <w:t xml:space="preserve"> and </w:t>
      </w:r>
      <w:r w:rsidR="009811CB" w:rsidRPr="002E4D35">
        <w:rPr>
          <w:rFonts w:asciiTheme="minorHAnsi" w:hAnsiTheme="minorHAnsi" w:cstheme="minorHAnsi"/>
          <w:color w:val="auto"/>
        </w:rPr>
        <w:t>194</w:t>
      </w:r>
      <w:r w:rsidR="00426011" w:rsidRPr="002E4D35">
        <w:rPr>
          <w:rFonts w:asciiTheme="minorHAnsi" w:hAnsiTheme="minorHAnsi" w:cstheme="minorHAnsi"/>
          <w:color w:val="auto"/>
        </w:rPr>
        <w:t>,</w:t>
      </w:r>
      <w:r w:rsidR="009811CB" w:rsidRPr="002E4D35">
        <w:rPr>
          <w:rFonts w:asciiTheme="minorHAnsi" w:hAnsiTheme="minorHAnsi" w:cstheme="minorHAnsi"/>
          <w:color w:val="auto"/>
        </w:rPr>
        <w:t xml:space="preserve">000 </w:t>
      </w:r>
      <w:r w:rsidR="00C33B4D">
        <w:rPr>
          <w:rFonts w:asciiTheme="minorHAnsi" w:hAnsiTheme="minorHAnsi" w:cstheme="minorHAnsi"/>
          <w:color w:val="auto"/>
        </w:rPr>
        <w:t xml:space="preserve">x </w:t>
      </w:r>
      <w:r w:rsidR="009811CB" w:rsidRPr="00C33B4D">
        <w:rPr>
          <w:rFonts w:asciiTheme="minorHAnsi" w:hAnsiTheme="minorHAnsi" w:cstheme="minorHAnsi"/>
          <w:i/>
          <w:iCs/>
          <w:color w:val="auto"/>
        </w:rPr>
        <w:t>g</w:t>
      </w:r>
      <w:r w:rsidRPr="002E4D35">
        <w:rPr>
          <w:rFonts w:asciiTheme="minorHAnsi" w:hAnsiTheme="minorHAnsi" w:cstheme="minorHAnsi"/>
          <w:color w:val="auto"/>
        </w:rPr>
        <w:t xml:space="preserve"> f</w:t>
      </w:r>
      <w:r w:rsidR="00A47E6D" w:rsidRPr="002E4D35">
        <w:rPr>
          <w:rFonts w:asciiTheme="minorHAnsi" w:hAnsiTheme="minorHAnsi" w:cstheme="minorHAnsi"/>
          <w:color w:val="auto"/>
        </w:rPr>
        <w:t>or 16</w:t>
      </w:r>
      <w:r w:rsidR="00BB30E9" w:rsidRPr="002E4D35">
        <w:rPr>
          <w:rFonts w:asciiTheme="minorHAnsi" w:hAnsiTheme="minorHAnsi" w:cstheme="minorHAnsi"/>
          <w:color w:val="auto"/>
        </w:rPr>
        <w:t xml:space="preserve"> </w:t>
      </w:r>
      <w:r w:rsidR="00A47E6D" w:rsidRPr="002E4D35">
        <w:rPr>
          <w:rFonts w:asciiTheme="minorHAnsi" w:hAnsiTheme="minorHAnsi" w:cstheme="minorHAnsi"/>
          <w:color w:val="auto"/>
        </w:rPr>
        <w:t>h</w:t>
      </w:r>
      <w:r w:rsidR="002423DB" w:rsidRPr="002E4D35">
        <w:rPr>
          <w:rFonts w:asciiTheme="minorHAnsi" w:hAnsiTheme="minorHAnsi" w:cstheme="minorHAnsi"/>
          <w:color w:val="auto"/>
        </w:rPr>
        <w:t xml:space="preserve"> at 4 °C</w:t>
      </w:r>
      <w:r w:rsidR="00A47E6D" w:rsidRPr="002E4D35">
        <w:rPr>
          <w:rFonts w:asciiTheme="minorHAnsi" w:hAnsiTheme="minorHAnsi" w:cstheme="minorHAnsi"/>
          <w:color w:val="auto"/>
        </w:rPr>
        <w:t>, with similar results.</w:t>
      </w:r>
      <w:r w:rsidR="00B337EA" w:rsidRPr="002E4D35">
        <w:rPr>
          <w:rFonts w:asciiTheme="minorHAnsi" w:hAnsiTheme="minorHAnsi" w:cstheme="minorHAnsi"/>
          <w:color w:val="auto"/>
        </w:rPr>
        <w:t xml:space="preserve"> These controls are important to </w:t>
      </w:r>
      <w:r w:rsidR="000E6FE2" w:rsidRPr="002E4D35">
        <w:rPr>
          <w:rFonts w:asciiTheme="minorHAnsi" w:hAnsiTheme="minorHAnsi" w:cstheme="minorHAnsi"/>
          <w:color w:val="auto"/>
        </w:rPr>
        <w:t>determine the</w:t>
      </w:r>
      <w:r w:rsidR="00B337EA" w:rsidRPr="002E4D35">
        <w:rPr>
          <w:rFonts w:asciiTheme="minorHAnsi" w:hAnsiTheme="minorHAnsi" w:cstheme="minorHAnsi"/>
          <w:color w:val="auto"/>
        </w:rPr>
        <w:t xml:space="preserve"> conditions in which the complexes being analyzed do no</w:t>
      </w:r>
      <w:r w:rsidR="000E6FE2" w:rsidRPr="002E4D35">
        <w:rPr>
          <w:rFonts w:asciiTheme="minorHAnsi" w:hAnsiTheme="minorHAnsi" w:cstheme="minorHAnsi"/>
          <w:color w:val="auto"/>
        </w:rPr>
        <w:t>t</w:t>
      </w:r>
      <w:r w:rsidR="00B337EA" w:rsidRPr="002E4D35">
        <w:rPr>
          <w:rFonts w:asciiTheme="minorHAnsi" w:hAnsiTheme="minorHAnsi" w:cstheme="minorHAnsi"/>
          <w:color w:val="auto"/>
        </w:rPr>
        <w:t xml:space="preserve"> precipitate.</w:t>
      </w:r>
    </w:p>
    <w:p w14:paraId="7C5CF1C2" w14:textId="77777777" w:rsidR="00B20F98" w:rsidRDefault="00B20F98" w:rsidP="002E4D35">
      <w:pPr>
        <w:pStyle w:val="ListParagraph"/>
        <w:ind w:left="0"/>
        <w:rPr>
          <w:rFonts w:asciiTheme="minorHAnsi" w:hAnsiTheme="minorHAnsi" w:cstheme="minorHAnsi"/>
          <w:color w:val="auto"/>
        </w:rPr>
      </w:pPr>
    </w:p>
    <w:p w14:paraId="703E76BB" w14:textId="6CBF278B" w:rsidR="004571EA" w:rsidRPr="002E4D35" w:rsidRDefault="004571EA" w:rsidP="002E4D35">
      <w:pPr>
        <w:pStyle w:val="ListParagraph"/>
        <w:ind w:left="0"/>
        <w:rPr>
          <w:rFonts w:asciiTheme="minorHAnsi" w:hAnsiTheme="minorHAnsi" w:cstheme="minorHAnsi"/>
          <w:color w:val="auto"/>
        </w:rPr>
      </w:pPr>
      <w:r w:rsidRPr="002E4D35">
        <w:rPr>
          <w:rFonts w:asciiTheme="minorHAnsi" w:hAnsiTheme="minorHAnsi" w:cstheme="minorHAnsi"/>
          <w:color w:val="auto"/>
        </w:rPr>
        <w:t xml:space="preserve">We also tested different blot methods, pipetting directly on the membrane, using slot blot or dot blot systems, which showed that dot blot </w:t>
      </w:r>
      <w:r w:rsidR="00C27096" w:rsidRPr="002E4D35">
        <w:rPr>
          <w:rFonts w:asciiTheme="minorHAnsi" w:hAnsiTheme="minorHAnsi" w:cstheme="minorHAnsi"/>
          <w:color w:val="auto"/>
        </w:rPr>
        <w:t>gave</w:t>
      </w:r>
      <w:r w:rsidRPr="002E4D35">
        <w:rPr>
          <w:rFonts w:asciiTheme="minorHAnsi" w:hAnsiTheme="minorHAnsi" w:cstheme="minorHAnsi"/>
          <w:color w:val="auto"/>
        </w:rPr>
        <w:t xml:space="preserve"> more reproducible</w:t>
      </w:r>
      <w:r w:rsidR="00C27096" w:rsidRPr="002E4D35">
        <w:rPr>
          <w:rFonts w:asciiTheme="minorHAnsi" w:hAnsiTheme="minorHAnsi" w:cstheme="minorHAnsi"/>
          <w:color w:val="auto"/>
        </w:rPr>
        <w:t xml:space="preserve"> results</w:t>
      </w:r>
      <w:r w:rsidRPr="002E4D35">
        <w:rPr>
          <w:rFonts w:asciiTheme="minorHAnsi" w:hAnsiTheme="minorHAnsi" w:cstheme="minorHAnsi"/>
          <w:color w:val="auto"/>
        </w:rPr>
        <w:t>.</w:t>
      </w:r>
    </w:p>
    <w:p w14:paraId="16687CD1" w14:textId="77777777" w:rsidR="00B20F98" w:rsidRDefault="00B20F98" w:rsidP="002E4D35">
      <w:pPr>
        <w:pStyle w:val="ListParagraph"/>
        <w:ind w:left="0"/>
        <w:rPr>
          <w:rFonts w:asciiTheme="minorHAnsi" w:hAnsiTheme="minorHAnsi" w:cstheme="minorHAnsi"/>
          <w:color w:val="auto"/>
        </w:rPr>
      </w:pPr>
    </w:p>
    <w:p w14:paraId="05BE622A" w14:textId="3A9893AA" w:rsidR="00C27096" w:rsidRPr="002E4D35" w:rsidRDefault="00C27096" w:rsidP="002E4D35">
      <w:pPr>
        <w:pStyle w:val="ListParagraph"/>
        <w:ind w:left="0"/>
        <w:rPr>
          <w:rFonts w:asciiTheme="minorHAnsi" w:hAnsiTheme="minorHAnsi" w:cstheme="minorHAnsi"/>
          <w:color w:val="auto"/>
        </w:rPr>
      </w:pPr>
      <w:r w:rsidRPr="002E4D35">
        <w:rPr>
          <w:rFonts w:asciiTheme="minorHAnsi" w:hAnsiTheme="minorHAnsi" w:cstheme="minorHAnsi"/>
          <w:color w:val="auto"/>
        </w:rPr>
        <w:t xml:space="preserve">A major limitation of using glutaraldehyde </w:t>
      </w:r>
      <w:r w:rsidR="005358A7" w:rsidRPr="002E4D35">
        <w:rPr>
          <w:rFonts w:asciiTheme="minorHAnsi" w:hAnsiTheme="minorHAnsi" w:cstheme="minorHAnsi"/>
          <w:color w:val="auto"/>
        </w:rPr>
        <w:t>as a crosslinker</w:t>
      </w:r>
      <w:r w:rsidR="00AF5D0D" w:rsidRPr="002E4D35">
        <w:rPr>
          <w:rFonts w:asciiTheme="minorHAnsi" w:hAnsiTheme="minorHAnsi" w:cstheme="minorHAnsi"/>
          <w:color w:val="auto"/>
        </w:rPr>
        <w:t xml:space="preserve"> </w:t>
      </w:r>
      <w:r w:rsidR="005358A7" w:rsidRPr="002E4D35">
        <w:rPr>
          <w:rFonts w:asciiTheme="minorHAnsi" w:hAnsiTheme="minorHAnsi" w:cstheme="minorHAnsi"/>
          <w:color w:val="auto"/>
        </w:rPr>
        <w:t xml:space="preserve">is </w:t>
      </w:r>
      <w:r w:rsidRPr="002E4D35">
        <w:rPr>
          <w:rFonts w:asciiTheme="minorHAnsi" w:hAnsiTheme="minorHAnsi" w:cstheme="minorHAnsi"/>
          <w:color w:val="auto"/>
        </w:rPr>
        <w:t xml:space="preserve">that </w:t>
      </w:r>
      <w:r w:rsidR="005358A7" w:rsidRPr="002E4D35">
        <w:rPr>
          <w:rFonts w:asciiTheme="minorHAnsi" w:hAnsiTheme="minorHAnsi" w:cstheme="minorHAnsi"/>
          <w:color w:val="auto"/>
        </w:rPr>
        <w:t xml:space="preserve">the </w:t>
      </w:r>
      <w:r w:rsidR="00417444" w:rsidRPr="002E4D35">
        <w:rPr>
          <w:rFonts w:asciiTheme="minorHAnsi" w:hAnsiTheme="minorHAnsi" w:cstheme="minorHAnsi"/>
          <w:color w:val="auto"/>
        </w:rPr>
        <w:t>crosslink</w:t>
      </w:r>
      <w:r w:rsidR="005358A7" w:rsidRPr="002E4D35">
        <w:rPr>
          <w:rFonts w:asciiTheme="minorHAnsi" w:hAnsiTheme="minorHAnsi" w:cstheme="minorHAnsi"/>
          <w:color w:val="auto"/>
        </w:rPr>
        <w:t xml:space="preserve"> cannot be reverted</w:t>
      </w:r>
      <w:r w:rsidR="00417444" w:rsidRPr="002E4D35">
        <w:rPr>
          <w:rFonts w:asciiTheme="minorHAnsi" w:hAnsiTheme="minorHAnsi" w:cstheme="minorHAnsi"/>
          <w:color w:val="auto"/>
        </w:rPr>
        <w:t>. Therefore, proteins</w:t>
      </w:r>
      <w:r w:rsidR="005358A7" w:rsidRPr="002E4D35">
        <w:rPr>
          <w:rFonts w:asciiTheme="minorHAnsi" w:hAnsiTheme="minorHAnsi" w:cstheme="minorHAnsi"/>
          <w:color w:val="auto"/>
        </w:rPr>
        <w:t xml:space="preserve"> cannot be analyzed by immunoblot after SDS-PAGE, but only by native gels or dot blot.</w:t>
      </w:r>
      <w:r w:rsidR="00B337EA" w:rsidRPr="002E4D35">
        <w:rPr>
          <w:rFonts w:asciiTheme="minorHAnsi" w:hAnsiTheme="minorHAnsi" w:cstheme="minorHAnsi"/>
          <w:color w:val="auto"/>
        </w:rPr>
        <w:t xml:space="preserve"> </w:t>
      </w:r>
      <w:r w:rsidR="00EF5C85" w:rsidRPr="002E4D35">
        <w:rPr>
          <w:rFonts w:asciiTheme="minorHAnsi" w:hAnsiTheme="minorHAnsi" w:cstheme="minorHAnsi"/>
          <w:color w:val="auto"/>
        </w:rPr>
        <w:t xml:space="preserve">However, </w:t>
      </w:r>
      <w:r w:rsidR="00EF5C85" w:rsidRPr="002E4D35">
        <w:rPr>
          <w:rFonts w:asciiTheme="minorHAnsi" w:hAnsiTheme="minorHAnsi" w:cs="Times New Roman"/>
          <w:color w:val="auto"/>
        </w:rPr>
        <w:t>r</w:t>
      </w:r>
      <w:r w:rsidR="00B337EA" w:rsidRPr="002E4D35">
        <w:rPr>
          <w:rFonts w:asciiTheme="minorHAnsi" w:hAnsiTheme="minorHAnsi" w:cs="Times New Roman"/>
          <w:color w:val="auto"/>
        </w:rPr>
        <w:t>eversible crosslinking agents, such as formaldehyde, could potentially also be used.</w:t>
      </w:r>
    </w:p>
    <w:p w14:paraId="3F2427DC" w14:textId="77777777" w:rsidR="00B20F98" w:rsidRDefault="00B20F98" w:rsidP="002E4D35">
      <w:pPr>
        <w:pStyle w:val="ListParagraph"/>
        <w:ind w:left="0"/>
        <w:rPr>
          <w:rFonts w:asciiTheme="minorHAnsi" w:hAnsiTheme="minorHAnsi" w:cstheme="minorHAnsi"/>
          <w:color w:val="auto"/>
        </w:rPr>
      </w:pPr>
    </w:p>
    <w:p w14:paraId="33278FEA" w14:textId="190DBD4E" w:rsidR="005358A7" w:rsidRPr="002E4D35" w:rsidRDefault="005358A7" w:rsidP="002E4D35">
      <w:pPr>
        <w:pStyle w:val="ListParagraph"/>
        <w:ind w:left="0"/>
        <w:rPr>
          <w:rFonts w:asciiTheme="minorHAnsi" w:hAnsiTheme="minorHAnsi" w:cstheme="minorHAnsi"/>
          <w:color w:val="auto"/>
        </w:rPr>
      </w:pPr>
      <w:r w:rsidRPr="002E4D35">
        <w:rPr>
          <w:rFonts w:asciiTheme="minorHAnsi" w:hAnsiTheme="minorHAnsi" w:cstheme="minorHAnsi"/>
          <w:color w:val="auto"/>
        </w:rPr>
        <w:t>We have previously used co-immunoprecipitation of proteins to identify splicing complexes, but in the case of transient or weak interactions</w:t>
      </w:r>
      <w:r w:rsidR="00F85026" w:rsidRPr="002E4D35">
        <w:rPr>
          <w:rFonts w:asciiTheme="minorHAnsi" w:hAnsiTheme="minorHAnsi" w:cstheme="minorHAnsi"/>
          <w:color w:val="auto"/>
          <w:vertAlign w:val="superscript"/>
        </w:rPr>
        <w:t>7</w:t>
      </w:r>
      <w:r w:rsidRPr="002E4D35">
        <w:rPr>
          <w:rFonts w:asciiTheme="minorHAnsi" w:hAnsiTheme="minorHAnsi" w:cstheme="minorHAnsi"/>
          <w:color w:val="auto"/>
        </w:rPr>
        <w:t>, crosslink may help the isolation of</w:t>
      </w:r>
      <w:r w:rsidR="00AF5D0D" w:rsidRPr="002E4D35">
        <w:rPr>
          <w:rFonts w:asciiTheme="minorHAnsi" w:hAnsiTheme="minorHAnsi" w:cstheme="minorHAnsi"/>
          <w:color w:val="auto"/>
        </w:rPr>
        <w:t xml:space="preserve"> intermediate</w:t>
      </w:r>
      <w:r w:rsidRPr="002E4D35">
        <w:rPr>
          <w:rFonts w:asciiTheme="minorHAnsi" w:hAnsiTheme="minorHAnsi" w:cstheme="minorHAnsi"/>
          <w:color w:val="auto"/>
        </w:rPr>
        <w:t xml:space="preserve"> complexes for later determination of their components by mass spectrometry.</w:t>
      </w:r>
      <w:r w:rsidR="00EF5C85" w:rsidRPr="002E4D35">
        <w:rPr>
          <w:rFonts w:asciiTheme="minorHAnsi" w:hAnsiTheme="minorHAnsi" w:cstheme="minorHAnsi"/>
          <w:color w:val="auto"/>
        </w:rPr>
        <w:t xml:space="preserve"> Although our focus here was the spliceosome, this method can certainly be used for the isolation of other dynamic processes that include intermediate complexes with varying compositions.</w:t>
      </w:r>
    </w:p>
    <w:p w14:paraId="687E586D" w14:textId="570CC0F5" w:rsidR="007658CE" w:rsidRPr="002E4D35" w:rsidRDefault="007658CE" w:rsidP="002E4D35">
      <w:pPr>
        <w:rPr>
          <w:rFonts w:asciiTheme="minorHAnsi" w:hAnsiTheme="minorHAnsi" w:cstheme="minorHAnsi"/>
          <w:color w:val="auto"/>
        </w:rPr>
      </w:pPr>
    </w:p>
    <w:p w14:paraId="1734505F" w14:textId="0A65A9D1" w:rsidR="00AA03DF" w:rsidRPr="002E4D35" w:rsidRDefault="00AA03DF" w:rsidP="002E4D35">
      <w:pPr>
        <w:pStyle w:val="NormalWeb"/>
        <w:spacing w:before="0" w:beforeAutospacing="0" w:after="0" w:afterAutospacing="0"/>
        <w:rPr>
          <w:rFonts w:asciiTheme="minorHAnsi" w:hAnsiTheme="minorHAnsi" w:cstheme="minorHAnsi"/>
          <w:color w:val="auto"/>
        </w:rPr>
      </w:pPr>
      <w:r w:rsidRPr="002E4D35">
        <w:rPr>
          <w:rFonts w:asciiTheme="minorHAnsi" w:hAnsiTheme="minorHAnsi" w:cstheme="minorHAnsi"/>
          <w:b/>
          <w:bCs/>
          <w:color w:val="auto"/>
        </w:rPr>
        <w:t>ACKNOWLEDGMENTS:</w:t>
      </w:r>
    </w:p>
    <w:p w14:paraId="246DCD94" w14:textId="5F7CCBE5" w:rsidR="007A4DD6" w:rsidRPr="002E4D35" w:rsidRDefault="006F16CC" w:rsidP="002E4D35">
      <w:pPr>
        <w:rPr>
          <w:rFonts w:asciiTheme="minorHAnsi" w:hAnsiTheme="minorHAnsi" w:cstheme="minorHAnsi"/>
          <w:color w:val="auto"/>
        </w:rPr>
      </w:pPr>
      <w:r w:rsidRPr="002E4D35">
        <w:rPr>
          <w:rFonts w:asciiTheme="minorHAnsi" w:hAnsiTheme="minorHAnsi" w:cstheme="minorHAnsi"/>
          <w:color w:val="auto"/>
        </w:rPr>
        <w:t>This work was supported by a FAPESP grant (15/06477-9).</w:t>
      </w:r>
    </w:p>
    <w:p w14:paraId="2D96E92E" w14:textId="72F287DC" w:rsidR="00AA03DF" w:rsidRPr="002E4D35" w:rsidRDefault="00AA03DF" w:rsidP="002E4D35">
      <w:pPr>
        <w:rPr>
          <w:rFonts w:asciiTheme="minorHAnsi" w:hAnsiTheme="minorHAnsi" w:cstheme="minorHAnsi"/>
          <w:b/>
          <w:bCs/>
          <w:color w:val="auto"/>
        </w:rPr>
      </w:pPr>
    </w:p>
    <w:p w14:paraId="5D52ED8B" w14:textId="79306E38" w:rsidR="00AA03DF" w:rsidRPr="002E4D35" w:rsidRDefault="00AA03DF" w:rsidP="002E4D35">
      <w:pPr>
        <w:pStyle w:val="NormalWeb"/>
        <w:spacing w:before="0" w:beforeAutospacing="0" w:after="0" w:afterAutospacing="0"/>
        <w:rPr>
          <w:rFonts w:asciiTheme="minorHAnsi" w:hAnsiTheme="minorHAnsi" w:cstheme="minorHAnsi"/>
          <w:color w:val="auto"/>
        </w:rPr>
      </w:pPr>
      <w:r w:rsidRPr="002E4D35">
        <w:rPr>
          <w:rFonts w:asciiTheme="minorHAnsi" w:hAnsiTheme="minorHAnsi" w:cstheme="minorHAnsi"/>
          <w:b/>
          <w:color w:val="auto"/>
        </w:rPr>
        <w:t>DISCLOSURES</w:t>
      </w:r>
      <w:r w:rsidRPr="002E4D35">
        <w:rPr>
          <w:rFonts w:asciiTheme="minorHAnsi" w:hAnsiTheme="minorHAnsi" w:cstheme="minorHAnsi"/>
          <w:b/>
          <w:bCs/>
          <w:color w:val="auto"/>
        </w:rPr>
        <w:t>:</w:t>
      </w:r>
    </w:p>
    <w:p w14:paraId="66030076" w14:textId="78599186" w:rsidR="00AA03DF" w:rsidRPr="002E4D35" w:rsidRDefault="00426011" w:rsidP="002E4D35">
      <w:pPr>
        <w:rPr>
          <w:rFonts w:asciiTheme="minorHAnsi" w:hAnsiTheme="minorHAnsi" w:cstheme="minorHAnsi"/>
          <w:color w:val="auto"/>
        </w:rPr>
      </w:pPr>
      <w:r w:rsidRPr="002E4D35">
        <w:rPr>
          <w:rFonts w:asciiTheme="minorHAnsi" w:hAnsiTheme="minorHAnsi" w:cstheme="minorHAnsi"/>
          <w:color w:val="auto"/>
        </w:rPr>
        <w:t>The aut</w:t>
      </w:r>
      <w:r w:rsidR="00E96442" w:rsidRPr="002E4D35">
        <w:rPr>
          <w:rFonts w:asciiTheme="minorHAnsi" w:hAnsiTheme="minorHAnsi" w:cstheme="minorHAnsi"/>
          <w:color w:val="auto"/>
        </w:rPr>
        <w:t>h</w:t>
      </w:r>
      <w:r w:rsidRPr="002E4D35">
        <w:rPr>
          <w:rFonts w:asciiTheme="minorHAnsi" w:hAnsiTheme="minorHAnsi" w:cstheme="minorHAnsi"/>
          <w:color w:val="auto"/>
        </w:rPr>
        <w:t>ors do not have confli</w:t>
      </w:r>
      <w:r w:rsidR="00E96442" w:rsidRPr="002E4D35">
        <w:rPr>
          <w:rFonts w:asciiTheme="minorHAnsi" w:hAnsiTheme="minorHAnsi" w:cstheme="minorHAnsi"/>
          <w:color w:val="auto"/>
        </w:rPr>
        <w:t>cts of interest.</w:t>
      </w:r>
    </w:p>
    <w:p w14:paraId="1C5D9C20" w14:textId="77777777" w:rsidR="00921E9D" w:rsidRPr="002E4D35" w:rsidRDefault="00921E9D" w:rsidP="002E4D35">
      <w:pPr>
        <w:rPr>
          <w:rFonts w:asciiTheme="minorHAnsi" w:hAnsiTheme="minorHAnsi" w:cstheme="minorHAnsi"/>
          <w:color w:val="auto"/>
        </w:rPr>
      </w:pPr>
    </w:p>
    <w:p w14:paraId="315B4FAD" w14:textId="52015C7E" w:rsidR="00B32616" w:rsidRPr="002E4D35" w:rsidRDefault="009726EE" w:rsidP="002E4D35">
      <w:pPr>
        <w:rPr>
          <w:rFonts w:asciiTheme="minorHAnsi" w:hAnsiTheme="minorHAnsi" w:cstheme="minorHAnsi"/>
          <w:b/>
          <w:color w:val="auto"/>
        </w:rPr>
      </w:pPr>
      <w:r w:rsidRPr="002E4D35">
        <w:rPr>
          <w:rFonts w:asciiTheme="minorHAnsi" w:hAnsiTheme="minorHAnsi" w:cstheme="minorHAnsi"/>
          <w:b/>
          <w:bCs/>
          <w:color w:val="auto"/>
        </w:rPr>
        <w:t>REFERENCES</w:t>
      </w:r>
      <w:r w:rsidR="00D04760" w:rsidRPr="002E4D35">
        <w:rPr>
          <w:rFonts w:asciiTheme="minorHAnsi" w:hAnsiTheme="minorHAnsi" w:cstheme="minorHAnsi"/>
          <w:b/>
          <w:bCs/>
          <w:color w:val="auto"/>
        </w:rPr>
        <w:t>:</w:t>
      </w:r>
    </w:p>
    <w:p w14:paraId="764BD8D4" w14:textId="3F473BB3" w:rsidR="002A3C8B" w:rsidRPr="002E4D35" w:rsidRDefault="002A3C8B" w:rsidP="002E4D35">
      <w:pPr>
        <w:pStyle w:val="ListParagraph"/>
        <w:numPr>
          <w:ilvl w:val="0"/>
          <w:numId w:val="29"/>
        </w:numPr>
        <w:ind w:left="0" w:firstLine="0"/>
        <w:rPr>
          <w:rStyle w:val="cit"/>
          <w:rFonts w:asciiTheme="minorHAnsi" w:hAnsiTheme="minorHAnsi"/>
          <w:color w:val="auto"/>
        </w:rPr>
      </w:pPr>
      <w:r w:rsidRPr="002E4D35">
        <w:rPr>
          <w:rFonts w:asciiTheme="minorHAnsi" w:hAnsiTheme="minorHAnsi" w:cs="Times New Roman"/>
          <w:color w:val="auto"/>
        </w:rPr>
        <w:t>Kastner, B., Will, C.</w:t>
      </w:r>
      <w:r w:rsidR="00B20F98">
        <w:rPr>
          <w:rFonts w:asciiTheme="minorHAnsi" w:hAnsiTheme="minorHAnsi" w:cs="Times New Roman"/>
          <w:color w:val="auto"/>
        </w:rPr>
        <w:t xml:space="preserve"> </w:t>
      </w:r>
      <w:r w:rsidRPr="002E4D35">
        <w:rPr>
          <w:rFonts w:asciiTheme="minorHAnsi" w:hAnsiTheme="minorHAnsi" w:cs="Times New Roman"/>
          <w:color w:val="auto"/>
        </w:rPr>
        <w:t>L., Stark, H.</w:t>
      </w:r>
      <w:r w:rsidR="00B20F98">
        <w:rPr>
          <w:rFonts w:asciiTheme="minorHAnsi" w:hAnsiTheme="minorHAnsi" w:cs="Times New Roman"/>
          <w:color w:val="auto"/>
        </w:rPr>
        <w:t>,</w:t>
      </w:r>
      <w:r w:rsidRPr="002E4D35">
        <w:rPr>
          <w:rFonts w:asciiTheme="minorHAnsi" w:hAnsiTheme="minorHAnsi" w:cs="Times New Roman"/>
          <w:color w:val="auto"/>
        </w:rPr>
        <w:t xml:space="preserve"> Lührmann, R. </w:t>
      </w:r>
      <w:r w:rsidRPr="002E4D35">
        <w:rPr>
          <w:rFonts w:asciiTheme="minorHAnsi" w:hAnsiTheme="minorHAnsi"/>
          <w:color w:val="auto"/>
        </w:rPr>
        <w:t xml:space="preserve">Structural </w:t>
      </w:r>
      <w:r w:rsidR="00CA3DC9">
        <w:rPr>
          <w:rFonts w:asciiTheme="minorHAnsi" w:hAnsiTheme="minorHAnsi"/>
          <w:color w:val="auto"/>
        </w:rPr>
        <w:t>i</w:t>
      </w:r>
      <w:r w:rsidRPr="002E4D35">
        <w:rPr>
          <w:rFonts w:asciiTheme="minorHAnsi" w:hAnsiTheme="minorHAnsi"/>
          <w:color w:val="auto"/>
        </w:rPr>
        <w:t xml:space="preserve">nsights into </w:t>
      </w:r>
      <w:r w:rsidR="00CA3DC9">
        <w:rPr>
          <w:rFonts w:asciiTheme="minorHAnsi" w:hAnsiTheme="minorHAnsi"/>
          <w:color w:val="auto"/>
        </w:rPr>
        <w:t>n</w:t>
      </w:r>
      <w:r w:rsidRPr="002E4D35">
        <w:rPr>
          <w:rFonts w:asciiTheme="minorHAnsi" w:hAnsiTheme="minorHAnsi"/>
          <w:color w:val="auto"/>
        </w:rPr>
        <w:t xml:space="preserve">uclear pre-mRNA </w:t>
      </w:r>
      <w:r w:rsidR="00CA3DC9">
        <w:rPr>
          <w:rFonts w:asciiTheme="minorHAnsi" w:hAnsiTheme="minorHAnsi"/>
          <w:color w:val="auto"/>
        </w:rPr>
        <w:t>s</w:t>
      </w:r>
      <w:r w:rsidRPr="002E4D35">
        <w:rPr>
          <w:rFonts w:asciiTheme="minorHAnsi" w:hAnsiTheme="minorHAnsi"/>
          <w:color w:val="auto"/>
        </w:rPr>
        <w:t xml:space="preserve">plicing in </w:t>
      </w:r>
      <w:r w:rsidR="00CA3DC9">
        <w:rPr>
          <w:rFonts w:asciiTheme="minorHAnsi" w:hAnsiTheme="minorHAnsi"/>
          <w:color w:val="auto"/>
        </w:rPr>
        <w:t>h</w:t>
      </w:r>
      <w:r w:rsidRPr="002E4D35">
        <w:rPr>
          <w:rFonts w:asciiTheme="minorHAnsi" w:hAnsiTheme="minorHAnsi"/>
          <w:color w:val="auto"/>
        </w:rPr>
        <w:t xml:space="preserve">igher </w:t>
      </w:r>
      <w:r w:rsidR="00CA3DC9">
        <w:rPr>
          <w:rFonts w:asciiTheme="minorHAnsi" w:hAnsiTheme="minorHAnsi"/>
          <w:color w:val="auto"/>
        </w:rPr>
        <w:t>e</w:t>
      </w:r>
      <w:r w:rsidRPr="002E4D35">
        <w:rPr>
          <w:rFonts w:asciiTheme="minorHAnsi" w:hAnsiTheme="minorHAnsi"/>
          <w:color w:val="auto"/>
        </w:rPr>
        <w:t xml:space="preserve">ukaryotes. </w:t>
      </w:r>
      <w:r w:rsidRPr="002E4D35">
        <w:rPr>
          <w:rFonts w:asciiTheme="minorHAnsi" w:hAnsiTheme="minorHAnsi"/>
          <w:i/>
          <w:color w:val="auto"/>
        </w:rPr>
        <w:t>Cold Spring Harb</w:t>
      </w:r>
      <w:r w:rsidR="00CA3DC9">
        <w:rPr>
          <w:rFonts w:asciiTheme="minorHAnsi" w:hAnsiTheme="minorHAnsi"/>
          <w:i/>
          <w:color w:val="auto"/>
        </w:rPr>
        <w:t>or</w:t>
      </w:r>
      <w:r w:rsidRPr="002E4D35">
        <w:rPr>
          <w:rFonts w:asciiTheme="minorHAnsi" w:hAnsiTheme="minorHAnsi"/>
          <w:i/>
          <w:color w:val="auto"/>
        </w:rPr>
        <w:t xml:space="preserve"> Perspect</w:t>
      </w:r>
      <w:r w:rsidR="00CA3DC9">
        <w:rPr>
          <w:rFonts w:asciiTheme="minorHAnsi" w:hAnsiTheme="minorHAnsi"/>
          <w:i/>
          <w:color w:val="auto"/>
        </w:rPr>
        <w:t>ives in</w:t>
      </w:r>
      <w:r w:rsidRPr="002E4D35">
        <w:rPr>
          <w:rFonts w:asciiTheme="minorHAnsi" w:hAnsiTheme="minorHAnsi"/>
          <w:i/>
          <w:color w:val="auto"/>
        </w:rPr>
        <w:t xml:space="preserve"> Biol</w:t>
      </w:r>
      <w:r w:rsidR="00CA3DC9">
        <w:rPr>
          <w:rFonts w:asciiTheme="minorHAnsi" w:hAnsiTheme="minorHAnsi"/>
          <w:i/>
          <w:color w:val="auto"/>
        </w:rPr>
        <w:t>ogy</w:t>
      </w:r>
      <w:r w:rsidR="00CA3DC9" w:rsidRPr="00C33B4D">
        <w:rPr>
          <w:rFonts w:asciiTheme="minorHAnsi" w:hAnsiTheme="minorHAnsi"/>
          <w:iCs/>
          <w:color w:val="auto"/>
        </w:rPr>
        <w:t>.</w:t>
      </w:r>
      <w:r w:rsidRPr="002E4D35">
        <w:rPr>
          <w:rFonts w:asciiTheme="minorHAnsi" w:hAnsiTheme="minorHAnsi" w:cs="Times New Roman"/>
          <w:color w:val="auto"/>
        </w:rPr>
        <w:t xml:space="preserve"> </w:t>
      </w:r>
      <w:r w:rsidRPr="002E4D35">
        <w:rPr>
          <w:rStyle w:val="cit"/>
          <w:rFonts w:asciiTheme="minorHAnsi" w:hAnsiTheme="minorHAnsi"/>
          <w:b/>
          <w:color w:val="auto"/>
          <w:shd w:val="clear" w:color="auto" w:fill="FFFFFF"/>
        </w:rPr>
        <w:t>11</w:t>
      </w:r>
      <w:r w:rsidR="00CA3DC9" w:rsidRPr="00C33B4D">
        <w:rPr>
          <w:rStyle w:val="cit"/>
          <w:rFonts w:asciiTheme="minorHAnsi" w:hAnsiTheme="minorHAnsi"/>
          <w:bCs/>
          <w:color w:val="auto"/>
          <w:shd w:val="clear" w:color="auto" w:fill="FFFFFF"/>
        </w:rPr>
        <w:t xml:space="preserve"> </w:t>
      </w:r>
      <w:r w:rsidRPr="002E4D35">
        <w:rPr>
          <w:rStyle w:val="cit"/>
          <w:rFonts w:asciiTheme="minorHAnsi" w:hAnsiTheme="minorHAnsi"/>
          <w:color w:val="auto"/>
          <w:shd w:val="clear" w:color="auto" w:fill="FFFFFF"/>
        </w:rPr>
        <w:t>(11), a032417</w:t>
      </w:r>
      <w:r w:rsidR="00921E9D" w:rsidRPr="002E4D35">
        <w:rPr>
          <w:rStyle w:val="cit"/>
          <w:rFonts w:asciiTheme="minorHAnsi" w:hAnsiTheme="minorHAnsi"/>
          <w:color w:val="auto"/>
          <w:shd w:val="clear" w:color="auto" w:fill="FFFFFF"/>
        </w:rPr>
        <w:t xml:space="preserve"> </w:t>
      </w:r>
      <w:r w:rsidR="00921E9D" w:rsidRPr="002E4D35">
        <w:rPr>
          <w:rFonts w:asciiTheme="minorHAnsi" w:hAnsiTheme="minorHAnsi" w:cs="Times New Roman"/>
          <w:color w:val="auto"/>
        </w:rPr>
        <w:t>(2019)</w:t>
      </w:r>
      <w:r w:rsidRPr="002E4D35">
        <w:rPr>
          <w:rStyle w:val="cit"/>
          <w:rFonts w:asciiTheme="minorHAnsi" w:hAnsiTheme="minorHAnsi"/>
          <w:color w:val="auto"/>
          <w:shd w:val="clear" w:color="auto" w:fill="FFFFFF"/>
        </w:rPr>
        <w:t>.</w:t>
      </w:r>
    </w:p>
    <w:p w14:paraId="3DABF1FF" w14:textId="33217704" w:rsidR="002A3C8B" w:rsidRPr="002E4D35" w:rsidRDefault="002A3C8B" w:rsidP="002E4D35">
      <w:pPr>
        <w:pStyle w:val="ListParagraph"/>
        <w:numPr>
          <w:ilvl w:val="0"/>
          <w:numId w:val="29"/>
        </w:numPr>
        <w:ind w:left="0" w:firstLine="0"/>
        <w:rPr>
          <w:rFonts w:asciiTheme="minorHAnsi" w:hAnsiTheme="minorHAnsi"/>
          <w:color w:val="auto"/>
        </w:rPr>
      </w:pPr>
      <w:r w:rsidRPr="002E4D35">
        <w:rPr>
          <w:rFonts w:asciiTheme="minorHAnsi" w:hAnsiTheme="minorHAnsi" w:cs="Times New Roman"/>
          <w:color w:val="auto"/>
        </w:rPr>
        <w:t>Yan,</w:t>
      </w:r>
      <w:r w:rsidR="00F3691C" w:rsidRPr="002E4D35">
        <w:rPr>
          <w:rFonts w:asciiTheme="minorHAnsi" w:hAnsiTheme="minorHAnsi" w:cs="Times New Roman"/>
          <w:color w:val="auto"/>
        </w:rPr>
        <w:t xml:space="preserve"> C.,</w:t>
      </w:r>
      <w:r w:rsidRPr="002E4D35">
        <w:rPr>
          <w:rFonts w:asciiTheme="minorHAnsi" w:hAnsiTheme="minorHAnsi" w:cs="Times New Roman"/>
          <w:color w:val="auto"/>
        </w:rPr>
        <w:t xml:space="preserve"> Wan,</w:t>
      </w:r>
      <w:r w:rsidR="00F3691C" w:rsidRPr="002E4D35">
        <w:rPr>
          <w:rFonts w:asciiTheme="minorHAnsi" w:hAnsiTheme="minorHAnsi" w:cs="Times New Roman"/>
          <w:color w:val="auto"/>
        </w:rPr>
        <w:t xml:space="preserve"> R.</w:t>
      </w:r>
      <w:r w:rsidR="00CA3DC9">
        <w:rPr>
          <w:rFonts w:asciiTheme="minorHAnsi" w:hAnsiTheme="minorHAnsi" w:cs="Times New Roman"/>
          <w:color w:val="auto"/>
        </w:rPr>
        <w:t>,</w:t>
      </w:r>
      <w:r w:rsidRPr="002E4D35">
        <w:rPr>
          <w:rFonts w:asciiTheme="minorHAnsi" w:hAnsiTheme="minorHAnsi" w:cs="Times New Roman"/>
          <w:color w:val="auto"/>
        </w:rPr>
        <w:t xml:space="preserve"> Shi</w:t>
      </w:r>
      <w:r w:rsidR="00F3691C" w:rsidRPr="002E4D35">
        <w:rPr>
          <w:rFonts w:asciiTheme="minorHAnsi" w:hAnsiTheme="minorHAnsi" w:cs="Times New Roman"/>
          <w:color w:val="auto"/>
        </w:rPr>
        <w:t>, Y</w:t>
      </w:r>
      <w:r w:rsidRPr="002E4D35">
        <w:rPr>
          <w:rFonts w:asciiTheme="minorHAnsi" w:hAnsiTheme="minorHAnsi" w:cs="Times New Roman"/>
          <w:color w:val="auto"/>
        </w:rPr>
        <w:t xml:space="preserve">. Molecular </w:t>
      </w:r>
      <w:r w:rsidR="00CA3DC9">
        <w:rPr>
          <w:rFonts w:asciiTheme="minorHAnsi" w:hAnsiTheme="minorHAnsi" w:cs="Times New Roman"/>
          <w:color w:val="auto"/>
        </w:rPr>
        <w:t>m</w:t>
      </w:r>
      <w:r w:rsidRPr="002E4D35">
        <w:rPr>
          <w:rFonts w:asciiTheme="minorHAnsi" w:hAnsiTheme="minorHAnsi" w:cs="Times New Roman"/>
          <w:color w:val="auto"/>
        </w:rPr>
        <w:t xml:space="preserve">echanisms of pre-mRNA </w:t>
      </w:r>
      <w:r w:rsidR="00CA3DC9">
        <w:rPr>
          <w:rFonts w:asciiTheme="minorHAnsi" w:hAnsiTheme="minorHAnsi" w:cs="Times New Roman"/>
          <w:color w:val="auto"/>
        </w:rPr>
        <w:t>s</w:t>
      </w:r>
      <w:r w:rsidRPr="002E4D35">
        <w:rPr>
          <w:rFonts w:asciiTheme="minorHAnsi" w:hAnsiTheme="minorHAnsi" w:cs="Times New Roman"/>
          <w:color w:val="auto"/>
        </w:rPr>
        <w:t xml:space="preserve">plicing through </w:t>
      </w:r>
      <w:r w:rsidR="00CA3DC9">
        <w:rPr>
          <w:rFonts w:asciiTheme="minorHAnsi" w:hAnsiTheme="minorHAnsi" w:cs="Times New Roman"/>
          <w:color w:val="auto"/>
        </w:rPr>
        <w:t>s</w:t>
      </w:r>
      <w:r w:rsidRPr="002E4D35">
        <w:rPr>
          <w:rFonts w:asciiTheme="minorHAnsi" w:hAnsiTheme="minorHAnsi" w:cs="Times New Roman"/>
          <w:color w:val="auto"/>
        </w:rPr>
        <w:t xml:space="preserve">tructural </w:t>
      </w:r>
      <w:r w:rsidR="00CA3DC9">
        <w:rPr>
          <w:rFonts w:asciiTheme="minorHAnsi" w:hAnsiTheme="minorHAnsi" w:cs="Times New Roman"/>
          <w:color w:val="auto"/>
        </w:rPr>
        <w:t>b</w:t>
      </w:r>
      <w:r w:rsidRPr="002E4D35">
        <w:rPr>
          <w:rFonts w:asciiTheme="minorHAnsi" w:hAnsiTheme="minorHAnsi" w:cs="Times New Roman"/>
          <w:color w:val="auto"/>
        </w:rPr>
        <w:t xml:space="preserve">iology of the </w:t>
      </w:r>
      <w:r w:rsidR="00CA3DC9">
        <w:rPr>
          <w:rFonts w:asciiTheme="minorHAnsi" w:hAnsiTheme="minorHAnsi" w:cs="Times New Roman"/>
          <w:color w:val="auto"/>
        </w:rPr>
        <w:t>s</w:t>
      </w:r>
      <w:r w:rsidRPr="002E4D35">
        <w:rPr>
          <w:rFonts w:asciiTheme="minorHAnsi" w:hAnsiTheme="minorHAnsi" w:cs="Times New Roman"/>
          <w:color w:val="auto"/>
        </w:rPr>
        <w:t xml:space="preserve">pliceosome. </w:t>
      </w:r>
      <w:r w:rsidRPr="002E4D35">
        <w:rPr>
          <w:rFonts w:asciiTheme="minorHAnsi" w:hAnsiTheme="minorHAnsi" w:cs="Times New Roman"/>
          <w:i/>
          <w:color w:val="auto"/>
        </w:rPr>
        <w:t>Cold Spring Harb</w:t>
      </w:r>
      <w:r w:rsidR="00CA3DC9">
        <w:rPr>
          <w:rFonts w:asciiTheme="minorHAnsi" w:hAnsiTheme="minorHAnsi" w:cs="Times New Roman"/>
          <w:i/>
          <w:color w:val="auto"/>
        </w:rPr>
        <w:t>or</w:t>
      </w:r>
      <w:r w:rsidRPr="002E4D35">
        <w:rPr>
          <w:rFonts w:asciiTheme="minorHAnsi" w:hAnsiTheme="minorHAnsi" w:cs="Times New Roman"/>
          <w:i/>
          <w:color w:val="auto"/>
        </w:rPr>
        <w:t xml:space="preserve"> Perspect</w:t>
      </w:r>
      <w:r w:rsidR="00CA3DC9">
        <w:rPr>
          <w:rFonts w:asciiTheme="minorHAnsi" w:hAnsiTheme="minorHAnsi" w:cs="Times New Roman"/>
          <w:i/>
          <w:color w:val="auto"/>
        </w:rPr>
        <w:t>ives in</w:t>
      </w:r>
      <w:r w:rsidRPr="002E4D35">
        <w:rPr>
          <w:rFonts w:asciiTheme="minorHAnsi" w:hAnsiTheme="minorHAnsi" w:cs="Times New Roman"/>
          <w:i/>
          <w:color w:val="auto"/>
        </w:rPr>
        <w:t xml:space="preserve"> Biol</w:t>
      </w:r>
      <w:r w:rsidR="00CA3DC9">
        <w:rPr>
          <w:rFonts w:asciiTheme="minorHAnsi" w:hAnsiTheme="minorHAnsi" w:cs="Times New Roman"/>
          <w:i/>
          <w:color w:val="auto"/>
        </w:rPr>
        <w:t>ogy</w:t>
      </w:r>
      <w:r w:rsidR="00CA3DC9" w:rsidRPr="00C33B4D">
        <w:rPr>
          <w:rFonts w:asciiTheme="minorHAnsi" w:hAnsiTheme="minorHAnsi" w:cs="Times New Roman"/>
          <w:iCs/>
          <w:color w:val="auto"/>
        </w:rPr>
        <w:t>.</w:t>
      </w:r>
      <w:r w:rsidRPr="002E4D35">
        <w:rPr>
          <w:rFonts w:asciiTheme="minorHAnsi" w:hAnsiTheme="minorHAnsi" w:cs="Times New Roman"/>
          <w:color w:val="auto"/>
        </w:rPr>
        <w:t xml:space="preserve"> </w:t>
      </w:r>
      <w:r w:rsidRPr="002E4D35">
        <w:rPr>
          <w:rFonts w:asciiTheme="minorHAnsi" w:hAnsiTheme="minorHAnsi" w:cs="Times New Roman"/>
          <w:b/>
          <w:color w:val="auto"/>
          <w:shd w:val="clear" w:color="auto" w:fill="FFFFFF"/>
        </w:rPr>
        <w:t>11</w:t>
      </w:r>
      <w:r w:rsidR="00CA3DC9" w:rsidRPr="00C33B4D">
        <w:rPr>
          <w:rFonts w:asciiTheme="minorHAnsi" w:hAnsiTheme="minorHAnsi" w:cs="Times New Roman"/>
          <w:bCs/>
          <w:color w:val="auto"/>
          <w:shd w:val="clear" w:color="auto" w:fill="FFFFFF"/>
        </w:rPr>
        <w:t xml:space="preserve"> </w:t>
      </w:r>
      <w:r w:rsidRPr="002E4D35">
        <w:rPr>
          <w:rFonts w:asciiTheme="minorHAnsi" w:hAnsiTheme="minorHAnsi" w:cs="Times New Roman"/>
          <w:color w:val="auto"/>
          <w:shd w:val="clear" w:color="auto" w:fill="FFFFFF"/>
        </w:rPr>
        <w:t>(1), a032409</w:t>
      </w:r>
      <w:r w:rsidR="00921E9D" w:rsidRPr="002E4D35">
        <w:rPr>
          <w:rFonts w:asciiTheme="minorHAnsi" w:hAnsiTheme="minorHAnsi" w:cs="Times New Roman"/>
          <w:color w:val="auto"/>
          <w:shd w:val="clear" w:color="auto" w:fill="FFFFFF"/>
        </w:rPr>
        <w:t xml:space="preserve"> </w:t>
      </w:r>
      <w:r w:rsidR="00921E9D" w:rsidRPr="002E4D35">
        <w:rPr>
          <w:rFonts w:asciiTheme="minorHAnsi" w:hAnsiTheme="minorHAnsi" w:cs="Times New Roman"/>
          <w:color w:val="auto"/>
        </w:rPr>
        <w:t>(</w:t>
      </w:r>
      <w:r w:rsidR="00921E9D" w:rsidRPr="002E4D35">
        <w:rPr>
          <w:rFonts w:asciiTheme="minorHAnsi" w:hAnsiTheme="minorHAnsi" w:cs="Times New Roman"/>
          <w:color w:val="auto"/>
          <w:shd w:val="clear" w:color="auto" w:fill="FFFFFF"/>
        </w:rPr>
        <w:t>2019)</w:t>
      </w:r>
      <w:r w:rsidRPr="002E4D35">
        <w:rPr>
          <w:rFonts w:asciiTheme="minorHAnsi" w:hAnsiTheme="minorHAnsi" w:cs="Times New Roman"/>
          <w:color w:val="auto"/>
          <w:shd w:val="clear" w:color="auto" w:fill="FFFFFF"/>
        </w:rPr>
        <w:t>.</w:t>
      </w:r>
    </w:p>
    <w:p w14:paraId="7E8D194F" w14:textId="657B2AC4" w:rsidR="00D649B0" w:rsidRPr="002E4D35" w:rsidRDefault="00D649B0" w:rsidP="002E4D35">
      <w:pPr>
        <w:pStyle w:val="ListParagraph"/>
        <w:numPr>
          <w:ilvl w:val="0"/>
          <w:numId w:val="29"/>
        </w:numPr>
        <w:ind w:left="0" w:firstLine="0"/>
        <w:rPr>
          <w:rFonts w:asciiTheme="minorHAnsi" w:hAnsiTheme="minorHAnsi"/>
          <w:color w:val="auto"/>
        </w:rPr>
      </w:pPr>
      <w:proofErr w:type="spellStart"/>
      <w:r w:rsidRPr="002E4D35">
        <w:rPr>
          <w:rFonts w:asciiTheme="minorHAnsi" w:hAnsiTheme="minorHAnsi"/>
          <w:color w:val="auto"/>
        </w:rPr>
        <w:lastRenderedPageBreak/>
        <w:t>Cordin</w:t>
      </w:r>
      <w:proofErr w:type="spellEnd"/>
      <w:r w:rsidRPr="002E4D35">
        <w:rPr>
          <w:rFonts w:asciiTheme="minorHAnsi" w:hAnsiTheme="minorHAnsi"/>
          <w:color w:val="auto"/>
        </w:rPr>
        <w:t>, O., Hahn, D.</w:t>
      </w:r>
      <w:r w:rsidR="00CA3DC9">
        <w:rPr>
          <w:rFonts w:asciiTheme="minorHAnsi" w:hAnsiTheme="minorHAnsi"/>
          <w:color w:val="auto"/>
        </w:rPr>
        <w:t>,</w:t>
      </w:r>
      <w:r w:rsidRPr="002E4D35">
        <w:rPr>
          <w:rFonts w:asciiTheme="minorHAnsi" w:hAnsiTheme="minorHAnsi"/>
          <w:color w:val="auto"/>
        </w:rPr>
        <w:t xml:space="preserve"> </w:t>
      </w:r>
      <w:proofErr w:type="spellStart"/>
      <w:r w:rsidRPr="002E4D35">
        <w:rPr>
          <w:rFonts w:asciiTheme="minorHAnsi" w:hAnsiTheme="minorHAnsi"/>
          <w:color w:val="auto"/>
        </w:rPr>
        <w:t>Beggs</w:t>
      </w:r>
      <w:proofErr w:type="spellEnd"/>
      <w:r w:rsidRPr="002E4D35">
        <w:rPr>
          <w:rFonts w:asciiTheme="minorHAnsi" w:hAnsiTheme="minorHAnsi"/>
          <w:color w:val="auto"/>
        </w:rPr>
        <w:t>, J.</w:t>
      </w:r>
      <w:r w:rsidR="00CA3DC9">
        <w:rPr>
          <w:rFonts w:asciiTheme="minorHAnsi" w:hAnsiTheme="minorHAnsi"/>
          <w:color w:val="auto"/>
        </w:rPr>
        <w:t xml:space="preserve"> </w:t>
      </w:r>
      <w:r w:rsidRPr="002E4D35">
        <w:rPr>
          <w:rFonts w:asciiTheme="minorHAnsi" w:hAnsiTheme="minorHAnsi"/>
          <w:color w:val="auto"/>
        </w:rPr>
        <w:t xml:space="preserve">D. Structure, </w:t>
      </w:r>
      <w:proofErr w:type="gramStart"/>
      <w:r w:rsidRPr="002E4D35">
        <w:rPr>
          <w:rFonts w:asciiTheme="minorHAnsi" w:hAnsiTheme="minorHAnsi"/>
          <w:color w:val="auto"/>
        </w:rPr>
        <w:t>function</w:t>
      </w:r>
      <w:proofErr w:type="gramEnd"/>
      <w:r w:rsidRPr="002E4D35">
        <w:rPr>
          <w:rFonts w:asciiTheme="minorHAnsi" w:hAnsiTheme="minorHAnsi"/>
          <w:color w:val="auto"/>
        </w:rPr>
        <w:t xml:space="preserve"> and regulation of </w:t>
      </w:r>
      <w:proofErr w:type="spellStart"/>
      <w:r w:rsidRPr="002E4D35">
        <w:rPr>
          <w:rFonts w:asciiTheme="minorHAnsi" w:hAnsiTheme="minorHAnsi"/>
          <w:color w:val="auto"/>
        </w:rPr>
        <w:t>spliceosomal</w:t>
      </w:r>
      <w:proofErr w:type="spellEnd"/>
      <w:r w:rsidRPr="002E4D35">
        <w:rPr>
          <w:rFonts w:asciiTheme="minorHAnsi" w:hAnsiTheme="minorHAnsi"/>
          <w:color w:val="auto"/>
        </w:rPr>
        <w:t xml:space="preserve"> RNA helicases. </w:t>
      </w:r>
      <w:r w:rsidRPr="002E4D35">
        <w:rPr>
          <w:rFonts w:asciiTheme="minorHAnsi" w:hAnsiTheme="minorHAnsi"/>
          <w:i/>
          <w:color w:val="auto"/>
        </w:rPr>
        <w:t>Curr</w:t>
      </w:r>
      <w:r w:rsidR="00CA3DC9">
        <w:rPr>
          <w:rFonts w:asciiTheme="minorHAnsi" w:hAnsiTheme="minorHAnsi"/>
          <w:i/>
          <w:color w:val="auto"/>
        </w:rPr>
        <w:t>ent</w:t>
      </w:r>
      <w:r w:rsidRPr="002E4D35">
        <w:rPr>
          <w:rFonts w:asciiTheme="minorHAnsi" w:hAnsiTheme="minorHAnsi"/>
          <w:i/>
          <w:color w:val="auto"/>
        </w:rPr>
        <w:t xml:space="preserve"> Opin</w:t>
      </w:r>
      <w:r w:rsidR="00CA3DC9">
        <w:rPr>
          <w:rFonts w:asciiTheme="minorHAnsi" w:hAnsiTheme="minorHAnsi"/>
          <w:i/>
          <w:color w:val="auto"/>
        </w:rPr>
        <w:t>ion in</w:t>
      </w:r>
      <w:r w:rsidRPr="002E4D35">
        <w:rPr>
          <w:rFonts w:asciiTheme="minorHAnsi" w:hAnsiTheme="minorHAnsi"/>
          <w:i/>
          <w:color w:val="auto"/>
        </w:rPr>
        <w:t xml:space="preserve"> Cell Biol</w:t>
      </w:r>
      <w:r w:rsidR="00CA3DC9">
        <w:rPr>
          <w:rFonts w:asciiTheme="minorHAnsi" w:hAnsiTheme="minorHAnsi"/>
          <w:i/>
          <w:color w:val="auto"/>
        </w:rPr>
        <w:t>ogy</w:t>
      </w:r>
      <w:r w:rsidRPr="00C33B4D">
        <w:rPr>
          <w:rFonts w:asciiTheme="minorHAnsi" w:hAnsiTheme="minorHAnsi"/>
          <w:iCs/>
          <w:color w:val="auto"/>
        </w:rPr>
        <w:t>.</w:t>
      </w:r>
      <w:r w:rsidRPr="002E4D35">
        <w:rPr>
          <w:rFonts w:asciiTheme="minorHAnsi" w:hAnsiTheme="minorHAnsi"/>
          <w:color w:val="auto"/>
        </w:rPr>
        <w:t xml:space="preserve"> </w:t>
      </w:r>
      <w:r w:rsidRPr="002E4D35">
        <w:rPr>
          <w:rFonts w:asciiTheme="minorHAnsi" w:hAnsiTheme="minorHAnsi"/>
          <w:b/>
          <w:color w:val="auto"/>
        </w:rPr>
        <w:t>24</w:t>
      </w:r>
      <w:r w:rsidRPr="002E4D35">
        <w:rPr>
          <w:rFonts w:asciiTheme="minorHAnsi" w:hAnsiTheme="minorHAnsi"/>
          <w:color w:val="auto"/>
        </w:rPr>
        <w:t>, 431</w:t>
      </w:r>
      <w:r w:rsidR="00CA3DC9">
        <w:rPr>
          <w:rFonts w:asciiTheme="minorHAnsi" w:hAnsiTheme="minorHAnsi"/>
          <w:color w:val="auto"/>
        </w:rPr>
        <w:t>–</w:t>
      </w:r>
      <w:r w:rsidRPr="002E4D35">
        <w:rPr>
          <w:rFonts w:asciiTheme="minorHAnsi" w:hAnsiTheme="minorHAnsi"/>
          <w:color w:val="auto"/>
        </w:rPr>
        <w:t>438</w:t>
      </w:r>
      <w:r w:rsidR="00921E9D" w:rsidRPr="002E4D35">
        <w:rPr>
          <w:rFonts w:asciiTheme="minorHAnsi" w:hAnsiTheme="minorHAnsi"/>
          <w:color w:val="auto"/>
        </w:rPr>
        <w:t xml:space="preserve"> (2012)</w:t>
      </w:r>
      <w:r w:rsidRPr="002E4D35">
        <w:rPr>
          <w:rFonts w:asciiTheme="minorHAnsi" w:hAnsiTheme="minorHAnsi"/>
          <w:color w:val="auto"/>
        </w:rPr>
        <w:t>.</w:t>
      </w:r>
    </w:p>
    <w:p w14:paraId="3E24998C" w14:textId="2DED4A51" w:rsidR="0058417E" w:rsidRPr="002E4D35" w:rsidRDefault="00E941AD" w:rsidP="002E4D35">
      <w:pPr>
        <w:pStyle w:val="ListParagraph"/>
        <w:numPr>
          <w:ilvl w:val="0"/>
          <w:numId w:val="29"/>
        </w:numPr>
        <w:ind w:left="0" w:firstLine="0"/>
        <w:rPr>
          <w:rFonts w:asciiTheme="minorHAnsi" w:hAnsiTheme="minorHAnsi"/>
          <w:color w:val="auto"/>
        </w:rPr>
      </w:pPr>
      <w:r w:rsidRPr="002E4D35">
        <w:rPr>
          <w:rFonts w:asciiTheme="minorHAnsi" w:hAnsiTheme="minorHAnsi" w:cstheme="minorHAnsi"/>
          <w:color w:val="auto"/>
        </w:rPr>
        <w:t>Kastner, B.</w:t>
      </w:r>
      <w:r w:rsidR="00CA3DC9">
        <w:rPr>
          <w:rFonts w:asciiTheme="minorHAnsi" w:hAnsiTheme="minorHAnsi" w:cstheme="minorHAnsi"/>
          <w:color w:val="auto"/>
        </w:rPr>
        <w:t xml:space="preserve"> et al</w:t>
      </w:r>
      <w:r w:rsidRPr="002E4D35">
        <w:rPr>
          <w:rFonts w:asciiTheme="minorHAnsi" w:hAnsiTheme="minorHAnsi" w:cstheme="minorHAnsi"/>
          <w:color w:val="auto"/>
        </w:rPr>
        <w:t xml:space="preserve">. </w:t>
      </w:r>
      <w:proofErr w:type="spellStart"/>
      <w:r w:rsidRPr="002E4D35">
        <w:rPr>
          <w:rFonts w:asciiTheme="minorHAnsi" w:hAnsiTheme="minorHAnsi"/>
          <w:color w:val="auto"/>
        </w:rPr>
        <w:t>GraFix</w:t>
      </w:r>
      <w:proofErr w:type="spellEnd"/>
      <w:r w:rsidRPr="002E4D35">
        <w:rPr>
          <w:rFonts w:asciiTheme="minorHAnsi" w:hAnsiTheme="minorHAnsi"/>
          <w:color w:val="auto"/>
        </w:rPr>
        <w:t xml:space="preserve">: sample preparation for single-particle electron </w:t>
      </w:r>
      <w:proofErr w:type="spellStart"/>
      <w:r w:rsidRPr="002E4D35">
        <w:rPr>
          <w:rFonts w:asciiTheme="minorHAnsi" w:hAnsiTheme="minorHAnsi"/>
          <w:color w:val="auto"/>
        </w:rPr>
        <w:t>cryomicroscopy</w:t>
      </w:r>
      <w:proofErr w:type="spellEnd"/>
      <w:r w:rsidRPr="002E4D35">
        <w:rPr>
          <w:rFonts w:asciiTheme="minorHAnsi" w:hAnsiTheme="minorHAnsi"/>
          <w:color w:val="auto"/>
        </w:rPr>
        <w:t xml:space="preserve">. </w:t>
      </w:r>
      <w:r w:rsidRPr="002E4D35">
        <w:rPr>
          <w:rFonts w:asciiTheme="minorHAnsi" w:hAnsiTheme="minorHAnsi"/>
          <w:i/>
          <w:color w:val="auto"/>
        </w:rPr>
        <w:t>Nat</w:t>
      </w:r>
      <w:r w:rsidR="00CA3DC9">
        <w:rPr>
          <w:rFonts w:asciiTheme="minorHAnsi" w:hAnsiTheme="minorHAnsi"/>
          <w:i/>
          <w:color w:val="auto"/>
        </w:rPr>
        <w:t>ure</w:t>
      </w:r>
      <w:r w:rsidRPr="002E4D35">
        <w:rPr>
          <w:rFonts w:asciiTheme="minorHAnsi" w:hAnsiTheme="minorHAnsi"/>
          <w:i/>
          <w:color w:val="auto"/>
        </w:rPr>
        <w:t xml:space="preserve"> Methods</w:t>
      </w:r>
      <w:r w:rsidR="00CA3DC9" w:rsidRPr="00C33B4D">
        <w:rPr>
          <w:rFonts w:asciiTheme="minorHAnsi" w:hAnsiTheme="minorHAnsi"/>
          <w:iCs/>
          <w:color w:val="auto"/>
        </w:rPr>
        <w:t>.</w:t>
      </w:r>
      <w:r w:rsidRPr="002E4D35">
        <w:rPr>
          <w:rFonts w:asciiTheme="minorHAnsi" w:hAnsiTheme="minorHAnsi"/>
          <w:color w:val="auto"/>
        </w:rPr>
        <w:t xml:space="preserve"> </w:t>
      </w:r>
      <w:r w:rsidR="00942885" w:rsidRPr="002E4D35">
        <w:rPr>
          <w:rFonts w:asciiTheme="minorHAnsi" w:hAnsiTheme="minorHAnsi" w:cstheme="minorHAnsi"/>
          <w:b/>
          <w:color w:val="auto"/>
        </w:rPr>
        <w:t>5</w:t>
      </w:r>
      <w:r w:rsidR="00942885" w:rsidRPr="002E4D35">
        <w:rPr>
          <w:rFonts w:asciiTheme="minorHAnsi" w:hAnsiTheme="minorHAnsi" w:cstheme="minorHAnsi"/>
          <w:color w:val="auto"/>
        </w:rPr>
        <w:t xml:space="preserve"> (1), 53</w:t>
      </w:r>
      <w:r w:rsidR="00CA3DC9">
        <w:rPr>
          <w:rFonts w:asciiTheme="minorHAnsi" w:hAnsiTheme="minorHAnsi" w:cstheme="minorHAnsi"/>
          <w:color w:val="auto"/>
        </w:rPr>
        <w:t>–</w:t>
      </w:r>
      <w:r w:rsidR="00942885" w:rsidRPr="002E4D35">
        <w:rPr>
          <w:rFonts w:asciiTheme="minorHAnsi" w:hAnsiTheme="minorHAnsi" w:cstheme="minorHAnsi"/>
          <w:color w:val="auto"/>
        </w:rPr>
        <w:t>55</w:t>
      </w:r>
      <w:r w:rsidR="00921E9D" w:rsidRPr="002E4D35">
        <w:rPr>
          <w:rFonts w:asciiTheme="minorHAnsi" w:hAnsiTheme="minorHAnsi" w:cstheme="minorHAnsi"/>
          <w:color w:val="auto"/>
        </w:rPr>
        <w:t xml:space="preserve"> (2008)</w:t>
      </w:r>
      <w:r w:rsidR="00942885" w:rsidRPr="002E4D35">
        <w:rPr>
          <w:rFonts w:asciiTheme="minorHAnsi" w:hAnsiTheme="minorHAnsi" w:cstheme="minorHAnsi"/>
          <w:color w:val="auto"/>
        </w:rPr>
        <w:t>.</w:t>
      </w:r>
    </w:p>
    <w:p w14:paraId="78520E4C" w14:textId="384F8AF4" w:rsidR="0058417E" w:rsidRPr="002E4D35" w:rsidRDefault="00293C2B" w:rsidP="002E4D35">
      <w:pPr>
        <w:pStyle w:val="ListParagraph"/>
        <w:numPr>
          <w:ilvl w:val="0"/>
          <w:numId w:val="29"/>
        </w:numPr>
        <w:ind w:left="0" w:firstLine="0"/>
        <w:rPr>
          <w:rStyle w:val="docsum-journal-citation"/>
          <w:rFonts w:asciiTheme="minorHAnsi" w:hAnsiTheme="minorHAnsi"/>
          <w:color w:val="auto"/>
        </w:rPr>
      </w:pPr>
      <w:r w:rsidRPr="002E4D35">
        <w:rPr>
          <w:rFonts w:asciiTheme="minorHAnsi" w:hAnsiTheme="minorHAnsi" w:cstheme="minorHAnsi"/>
          <w:color w:val="auto"/>
        </w:rPr>
        <w:t>Stark</w:t>
      </w:r>
      <w:r w:rsidR="009E6DFC" w:rsidRPr="002E4D35">
        <w:rPr>
          <w:rFonts w:asciiTheme="minorHAnsi" w:hAnsiTheme="minorHAnsi" w:cstheme="minorHAnsi"/>
          <w:color w:val="auto"/>
        </w:rPr>
        <w:t xml:space="preserve">, H. </w:t>
      </w:r>
      <w:proofErr w:type="spellStart"/>
      <w:r w:rsidR="009E6DFC" w:rsidRPr="002E4D35">
        <w:rPr>
          <w:rFonts w:asciiTheme="minorHAnsi" w:hAnsiTheme="minorHAnsi" w:cstheme="minorHAnsi"/>
          <w:color w:val="auto"/>
        </w:rPr>
        <w:t>Grafix</w:t>
      </w:r>
      <w:proofErr w:type="spellEnd"/>
      <w:r w:rsidR="009E6DFC" w:rsidRPr="002E4D35">
        <w:rPr>
          <w:rFonts w:asciiTheme="minorHAnsi" w:hAnsiTheme="minorHAnsi" w:cstheme="minorHAnsi"/>
          <w:color w:val="auto"/>
        </w:rPr>
        <w:t>: stabilization of fragile macromolecular complexes for single particle cryo-EM.</w:t>
      </w:r>
      <w:r w:rsidR="0058417E" w:rsidRPr="002E4D35">
        <w:rPr>
          <w:rFonts w:asciiTheme="minorHAnsi" w:hAnsiTheme="minorHAnsi" w:cstheme="minorHAnsi"/>
          <w:color w:val="auto"/>
        </w:rPr>
        <w:t xml:space="preserve"> </w:t>
      </w:r>
      <w:r w:rsidRPr="002E4D35">
        <w:rPr>
          <w:rFonts w:asciiTheme="minorHAnsi" w:hAnsiTheme="minorHAnsi" w:cstheme="minorHAnsi"/>
          <w:i/>
          <w:color w:val="auto"/>
        </w:rPr>
        <w:t xml:space="preserve">Methods </w:t>
      </w:r>
      <w:r w:rsidR="00CA3DC9">
        <w:rPr>
          <w:rFonts w:asciiTheme="minorHAnsi" w:hAnsiTheme="minorHAnsi" w:cstheme="minorHAnsi"/>
          <w:i/>
          <w:color w:val="auto"/>
        </w:rPr>
        <w:t xml:space="preserve">in </w:t>
      </w:r>
      <w:r w:rsidRPr="002E4D35">
        <w:rPr>
          <w:rFonts w:asciiTheme="minorHAnsi" w:hAnsiTheme="minorHAnsi" w:cstheme="minorHAnsi"/>
          <w:i/>
          <w:color w:val="auto"/>
        </w:rPr>
        <w:t>Enzymol</w:t>
      </w:r>
      <w:r w:rsidR="00CA3DC9">
        <w:rPr>
          <w:rFonts w:asciiTheme="minorHAnsi" w:hAnsiTheme="minorHAnsi" w:cstheme="minorHAnsi"/>
          <w:i/>
          <w:color w:val="auto"/>
        </w:rPr>
        <w:t>ogy</w:t>
      </w:r>
      <w:r w:rsidR="00786977" w:rsidRPr="00C33B4D">
        <w:rPr>
          <w:rFonts w:asciiTheme="minorHAnsi" w:hAnsiTheme="minorHAnsi" w:cstheme="minorHAnsi"/>
          <w:iCs/>
          <w:color w:val="auto"/>
        </w:rPr>
        <w:t>.</w:t>
      </w:r>
      <w:r w:rsidRPr="002E4D35">
        <w:rPr>
          <w:rFonts w:asciiTheme="minorHAnsi" w:hAnsiTheme="minorHAnsi" w:cstheme="minorHAnsi"/>
          <w:color w:val="auto"/>
        </w:rPr>
        <w:t xml:space="preserve"> </w:t>
      </w:r>
      <w:r w:rsidR="009E6DFC" w:rsidRPr="00C33B4D">
        <w:rPr>
          <w:rStyle w:val="docsum-journal-citation"/>
          <w:rFonts w:asciiTheme="minorHAnsi" w:hAnsiTheme="minorHAnsi"/>
          <w:b/>
          <w:bCs/>
          <w:iCs/>
          <w:color w:val="auto"/>
        </w:rPr>
        <w:t>481</w:t>
      </w:r>
      <w:r w:rsidR="009C5E2C" w:rsidRPr="002E4D35">
        <w:rPr>
          <w:rStyle w:val="docsum-journal-citation"/>
          <w:rFonts w:asciiTheme="minorHAnsi" w:hAnsiTheme="minorHAnsi"/>
          <w:color w:val="auto"/>
        </w:rPr>
        <w:t>,</w:t>
      </w:r>
      <w:r w:rsidR="00CA3DC9">
        <w:rPr>
          <w:rStyle w:val="docsum-journal-citation"/>
          <w:rFonts w:asciiTheme="minorHAnsi" w:hAnsiTheme="minorHAnsi"/>
          <w:color w:val="auto"/>
        </w:rPr>
        <w:t xml:space="preserve"> </w:t>
      </w:r>
      <w:r w:rsidR="009E6DFC" w:rsidRPr="002E4D35">
        <w:rPr>
          <w:rStyle w:val="docsum-journal-citation"/>
          <w:rFonts w:asciiTheme="minorHAnsi" w:hAnsiTheme="minorHAnsi"/>
          <w:color w:val="auto"/>
        </w:rPr>
        <w:t>109</w:t>
      </w:r>
      <w:r w:rsidR="00786977">
        <w:rPr>
          <w:rStyle w:val="docsum-journal-citation"/>
          <w:rFonts w:asciiTheme="minorHAnsi" w:hAnsiTheme="minorHAnsi"/>
          <w:color w:val="auto"/>
        </w:rPr>
        <w:t>–1</w:t>
      </w:r>
      <w:r w:rsidR="009E6DFC" w:rsidRPr="002E4D35">
        <w:rPr>
          <w:rStyle w:val="docsum-journal-citation"/>
          <w:rFonts w:asciiTheme="minorHAnsi" w:hAnsiTheme="minorHAnsi"/>
          <w:color w:val="auto"/>
        </w:rPr>
        <w:t>26</w:t>
      </w:r>
      <w:r w:rsidR="00921E9D" w:rsidRPr="002E4D35">
        <w:rPr>
          <w:rStyle w:val="docsum-journal-citation"/>
          <w:rFonts w:asciiTheme="minorHAnsi" w:hAnsiTheme="minorHAnsi"/>
          <w:color w:val="auto"/>
        </w:rPr>
        <w:t xml:space="preserve"> </w:t>
      </w:r>
      <w:r w:rsidR="00921E9D" w:rsidRPr="002E4D35">
        <w:rPr>
          <w:rFonts w:asciiTheme="minorHAnsi" w:hAnsiTheme="minorHAnsi" w:cstheme="minorHAnsi"/>
          <w:color w:val="auto"/>
        </w:rPr>
        <w:t>(2010)</w:t>
      </w:r>
      <w:r w:rsidR="009E6DFC" w:rsidRPr="002E4D35">
        <w:rPr>
          <w:rStyle w:val="docsum-journal-citation"/>
          <w:rFonts w:asciiTheme="minorHAnsi" w:hAnsiTheme="minorHAnsi"/>
          <w:color w:val="auto"/>
        </w:rPr>
        <w:t>.</w:t>
      </w:r>
    </w:p>
    <w:p w14:paraId="17111538" w14:textId="35EDAA53" w:rsidR="00543A54" w:rsidRPr="002E4D35" w:rsidRDefault="00FC1FB2" w:rsidP="002E4D35">
      <w:pPr>
        <w:pStyle w:val="ListParagraph"/>
        <w:numPr>
          <w:ilvl w:val="0"/>
          <w:numId w:val="29"/>
        </w:numPr>
        <w:ind w:left="0" w:firstLine="0"/>
        <w:rPr>
          <w:rFonts w:asciiTheme="minorHAnsi" w:hAnsiTheme="minorHAnsi"/>
          <w:color w:val="auto"/>
        </w:rPr>
      </w:pPr>
      <w:r w:rsidRPr="002E4D35">
        <w:rPr>
          <w:rFonts w:asciiTheme="minorHAnsi" w:hAnsiTheme="minorHAnsi" w:cstheme="minorHAnsi"/>
          <w:color w:val="auto"/>
        </w:rPr>
        <w:t xml:space="preserve">Yan, </w:t>
      </w:r>
      <w:r w:rsidRPr="002E4D35">
        <w:rPr>
          <w:rFonts w:asciiTheme="minorHAnsi" w:hAnsiTheme="minorHAnsi" w:cs="Times"/>
          <w:bCs/>
          <w:color w:val="auto"/>
        </w:rPr>
        <w:t>C., Wan, R., Bai, R., Huang, G.</w:t>
      </w:r>
      <w:r w:rsidR="00786977">
        <w:rPr>
          <w:rFonts w:asciiTheme="minorHAnsi" w:hAnsiTheme="minorHAnsi" w:cs="Times"/>
          <w:bCs/>
          <w:color w:val="auto"/>
        </w:rPr>
        <w:t>,</w:t>
      </w:r>
      <w:r w:rsidRPr="002E4D35">
        <w:rPr>
          <w:rFonts w:asciiTheme="minorHAnsi" w:hAnsiTheme="minorHAnsi" w:cs="Times"/>
          <w:bCs/>
          <w:color w:val="auto"/>
        </w:rPr>
        <w:t xml:space="preserve"> Shi, Y. Structure of a yeast activated spliceosome at 3.5 Å resolution. </w:t>
      </w:r>
      <w:r w:rsidRPr="002E4D35">
        <w:rPr>
          <w:rFonts w:asciiTheme="minorHAnsi" w:hAnsiTheme="minorHAnsi" w:cs="Times"/>
          <w:bCs/>
          <w:i/>
          <w:color w:val="auto"/>
        </w:rPr>
        <w:t>Science</w:t>
      </w:r>
      <w:r w:rsidR="00786977" w:rsidRPr="00C33B4D">
        <w:rPr>
          <w:rFonts w:asciiTheme="minorHAnsi" w:hAnsiTheme="minorHAnsi" w:cs="Times"/>
          <w:bCs/>
          <w:iCs/>
          <w:color w:val="auto"/>
        </w:rPr>
        <w:t>.</w:t>
      </w:r>
      <w:r w:rsidRPr="002E4D35">
        <w:rPr>
          <w:rFonts w:asciiTheme="minorHAnsi" w:hAnsiTheme="minorHAnsi" w:cs="Times"/>
          <w:bCs/>
          <w:color w:val="auto"/>
        </w:rPr>
        <w:t xml:space="preserve"> </w:t>
      </w:r>
      <w:r w:rsidR="00543A54" w:rsidRPr="00C33B4D">
        <w:rPr>
          <w:rFonts w:asciiTheme="minorHAnsi" w:hAnsiTheme="minorHAnsi" w:cs="Times New Roman"/>
          <w:b/>
          <w:bCs/>
          <w:color w:val="auto"/>
          <w:shd w:val="clear" w:color="auto" w:fill="FFFFFF"/>
        </w:rPr>
        <w:t>353</w:t>
      </w:r>
      <w:r w:rsidR="00543A54" w:rsidRPr="002E4D35">
        <w:rPr>
          <w:rFonts w:asciiTheme="minorHAnsi" w:hAnsiTheme="minorHAnsi" w:cs="Times New Roman"/>
          <w:color w:val="auto"/>
          <w:shd w:val="clear" w:color="auto" w:fill="FFFFFF"/>
        </w:rPr>
        <w:t xml:space="preserve"> (6302), 895</w:t>
      </w:r>
      <w:r w:rsidR="00786977">
        <w:rPr>
          <w:rFonts w:asciiTheme="minorHAnsi" w:hAnsiTheme="minorHAnsi" w:cs="Times New Roman"/>
          <w:color w:val="auto"/>
          <w:shd w:val="clear" w:color="auto" w:fill="FFFFFF"/>
        </w:rPr>
        <w:t>–</w:t>
      </w:r>
      <w:r w:rsidR="00543A54" w:rsidRPr="002E4D35">
        <w:rPr>
          <w:rFonts w:asciiTheme="minorHAnsi" w:hAnsiTheme="minorHAnsi" w:cs="Times New Roman"/>
          <w:color w:val="auto"/>
          <w:shd w:val="clear" w:color="auto" w:fill="FFFFFF"/>
        </w:rPr>
        <w:t>904</w:t>
      </w:r>
      <w:r w:rsidR="00921E9D" w:rsidRPr="002E4D35">
        <w:rPr>
          <w:rFonts w:asciiTheme="minorHAnsi" w:hAnsiTheme="minorHAnsi" w:cs="Times New Roman"/>
          <w:color w:val="auto"/>
          <w:shd w:val="clear" w:color="auto" w:fill="FFFFFF"/>
        </w:rPr>
        <w:t xml:space="preserve"> </w:t>
      </w:r>
      <w:r w:rsidR="00921E9D" w:rsidRPr="002E4D35">
        <w:rPr>
          <w:rFonts w:asciiTheme="minorHAnsi" w:hAnsiTheme="minorHAnsi" w:cs="Times"/>
          <w:bCs/>
          <w:color w:val="auto"/>
        </w:rPr>
        <w:t>(2016)</w:t>
      </w:r>
      <w:r w:rsidR="00543A54" w:rsidRPr="002E4D35">
        <w:rPr>
          <w:rFonts w:asciiTheme="minorHAnsi" w:hAnsiTheme="minorHAnsi" w:cs="Times New Roman"/>
          <w:color w:val="auto"/>
          <w:shd w:val="clear" w:color="auto" w:fill="FFFFFF"/>
        </w:rPr>
        <w:t>.</w:t>
      </w:r>
    </w:p>
    <w:p w14:paraId="3B0CAD7E" w14:textId="5583A043" w:rsidR="000E6FE2" w:rsidRPr="002E4D35" w:rsidRDefault="000E6FE2" w:rsidP="002E4D35">
      <w:pPr>
        <w:pStyle w:val="ListParagraph"/>
        <w:numPr>
          <w:ilvl w:val="0"/>
          <w:numId w:val="29"/>
        </w:numPr>
        <w:ind w:left="0" w:firstLine="0"/>
        <w:rPr>
          <w:rFonts w:asciiTheme="minorHAnsi" w:hAnsiTheme="minorHAnsi"/>
          <w:color w:val="auto"/>
        </w:rPr>
      </w:pPr>
      <w:proofErr w:type="spellStart"/>
      <w:r w:rsidRPr="002E4D35">
        <w:rPr>
          <w:rFonts w:asciiTheme="minorHAnsi" w:hAnsiTheme="minorHAnsi"/>
          <w:color w:val="auto"/>
        </w:rPr>
        <w:t>Ohi</w:t>
      </w:r>
      <w:proofErr w:type="spellEnd"/>
      <w:r w:rsidRPr="002E4D35">
        <w:rPr>
          <w:rFonts w:asciiTheme="minorHAnsi" w:hAnsiTheme="minorHAnsi"/>
          <w:color w:val="auto"/>
        </w:rPr>
        <w:t>, M.D.</w:t>
      </w:r>
      <w:r w:rsidR="00786977">
        <w:rPr>
          <w:rFonts w:asciiTheme="minorHAnsi" w:hAnsiTheme="minorHAnsi"/>
          <w:color w:val="auto"/>
        </w:rPr>
        <w:t xml:space="preserve"> et al</w:t>
      </w:r>
      <w:r w:rsidRPr="002E4D35">
        <w:rPr>
          <w:rFonts w:asciiTheme="minorHAnsi" w:hAnsiTheme="minorHAnsi"/>
          <w:color w:val="auto"/>
        </w:rPr>
        <w:t xml:space="preserve">. Proteomics analysis </w:t>
      </w:r>
      <w:proofErr w:type="spellStart"/>
      <w:r w:rsidRPr="002E4D35">
        <w:rPr>
          <w:rFonts w:asciiTheme="minorHAnsi" w:hAnsiTheme="minorHAnsi"/>
          <w:color w:val="auto"/>
        </w:rPr>
        <w:t>revelas</w:t>
      </w:r>
      <w:proofErr w:type="spellEnd"/>
      <w:r w:rsidRPr="002E4D35">
        <w:rPr>
          <w:rFonts w:asciiTheme="minorHAnsi" w:hAnsiTheme="minorHAnsi"/>
          <w:color w:val="auto"/>
        </w:rPr>
        <w:t xml:space="preserve"> stable multiprotein complexes in both fission and budding yeasts containing </w:t>
      </w:r>
      <w:proofErr w:type="spellStart"/>
      <w:r w:rsidRPr="002E4D35">
        <w:rPr>
          <w:rFonts w:asciiTheme="minorHAnsi" w:hAnsiTheme="minorHAnsi"/>
          <w:color w:val="auto"/>
        </w:rPr>
        <w:t>Myb</w:t>
      </w:r>
      <w:proofErr w:type="spellEnd"/>
      <w:r w:rsidRPr="002E4D35">
        <w:rPr>
          <w:rFonts w:asciiTheme="minorHAnsi" w:hAnsiTheme="minorHAnsi"/>
          <w:color w:val="auto"/>
        </w:rPr>
        <w:t xml:space="preserve">-related Cdc5p/Cef1p, novel pre-mRNA splicing factors, and snRNAs. </w:t>
      </w:r>
      <w:r w:rsidRPr="002E4D35">
        <w:rPr>
          <w:rFonts w:asciiTheme="minorHAnsi" w:hAnsiTheme="minorHAnsi"/>
          <w:i/>
          <w:color w:val="auto"/>
        </w:rPr>
        <w:t>Mol</w:t>
      </w:r>
      <w:r w:rsidR="00786977">
        <w:rPr>
          <w:rFonts w:asciiTheme="minorHAnsi" w:hAnsiTheme="minorHAnsi"/>
          <w:i/>
          <w:color w:val="auto"/>
        </w:rPr>
        <w:t>ecular and</w:t>
      </w:r>
      <w:r w:rsidRPr="002E4D35">
        <w:rPr>
          <w:rFonts w:asciiTheme="minorHAnsi" w:hAnsiTheme="minorHAnsi"/>
          <w:i/>
          <w:color w:val="auto"/>
        </w:rPr>
        <w:t xml:space="preserve"> Cell</w:t>
      </w:r>
      <w:r w:rsidR="00786977">
        <w:rPr>
          <w:rFonts w:asciiTheme="minorHAnsi" w:hAnsiTheme="minorHAnsi"/>
          <w:i/>
          <w:color w:val="auto"/>
        </w:rPr>
        <w:t>ular</w:t>
      </w:r>
      <w:r w:rsidRPr="002E4D35">
        <w:rPr>
          <w:rFonts w:asciiTheme="minorHAnsi" w:hAnsiTheme="minorHAnsi"/>
          <w:i/>
          <w:color w:val="auto"/>
        </w:rPr>
        <w:t xml:space="preserve"> Biol</w:t>
      </w:r>
      <w:r w:rsidR="00786977">
        <w:rPr>
          <w:rFonts w:asciiTheme="minorHAnsi" w:hAnsiTheme="minorHAnsi"/>
          <w:i/>
          <w:color w:val="auto"/>
        </w:rPr>
        <w:t>ogy</w:t>
      </w:r>
      <w:r w:rsidRPr="00C33B4D">
        <w:rPr>
          <w:rFonts w:asciiTheme="minorHAnsi" w:hAnsiTheme="minorHAnsi"/>
          <w:iCs/>
          <w:color w:val="auto"/>
        </w:rPr>
        <w:t>.</w:t>
      </w:r>
      <w:r w:rsidRPr="002E4D35">
        <w:rPr>
          <w:rFonts w:asciiTheme="minorHAnsi" w:hAnsiTheme="minorHAnsi"/>
          <w:color w:val="auto"/>
        </w:rPr>
        <w:t xml:space="preserve"> </w:t>
      </w:r>
      <w:r w:rsidRPr="002E4D35">
        <w:rPr>
          <w:rFonts w:asciiTheme="minorHAnsi" w:hAnsiTheme="minorHAnsi"/>
          <w:b/>
          <w:color w:val="auto"/>
        </w:rPr>
        <w:t>22</w:t>
      </w:r>
      <w:r w:rsidR="00786977" w:rsidRPr="00C33B4D">
        <w:rPr>
          <w:rFonts w:asciiTheme="minorHAnsi" w:hAnsiTheme="minorHAnsi"/>
          <w:bCs/>
          <w:color w:val="auto"/>
        </w:rPr>
        <w:t xml:space="preserve"> </w:t>
      </w:r>
      <w:r w:rsidRPr="002E4D35">
        <w:rPr>
          <w:rFonts w:asciiTheme="minorHAnsi" w:hAnsiTheme="minorHAnsi"/>
          <w:color w:val="auto"/>
        </w:rPr>
        <w:t>(7), 2011</w:t>
      </w:r>
      <w:r w:rsidR="00786977">
        <w:rPr>
          <w:rFonts w:asciiTheme="minorHAnsi" w:hAnsiTheme="minorHAnsi"/>
          <w:color w:val="auto"/>
        </w:rPr>
        <w:t>–</w:t>
      </w:r>
      <w:r w:rsidRPr="002E4D35">
        <w:rPr>
          <w:rFonts w:asciiTheme="minorHAnsi" w:hAnsiTheme="minorHAnsi"/>
          <w:color w:val="auto"/>
        </w:rPr>
        <w:t>2024 (2002).</w:t>
      </w:r>
    </w:p>
    <w:p w14:paraId="36795F2A" w14:textId="1B32B4CE" w:rsidR="00EE3A81" w:rsidRPr="002E4D35" w:rsidRDefault="00EE3A81" w:rsidP="002E4D35">
      <w:pPr>
        <w:pStyle w:val="ListParagraph"/>
        <w:numPr>
          <w:ilvl w:val="0"/>
          <w:numId w:val="29"/>
        </w:numPr>
        <w:ind w:left="0" w:firstLine="0"/>
        <w:rPr>
          <w:rFonts w:asciiTheme="minorHAnsi" w:hAnsiTheme="minorHAnsi"/>
          <w:color w:val="auto"/>
        </w:rPr>
      </w:pPr>
      <w:r w:rsidRPr="002E4D35">
        <w:rPr>
          <w:rFonts w:asciiTheme="minorHAnsi" w:hAnsiTheme="minorHAnsi"/>
          <w:color w:val="auto"/>
        </w:rPr>
        <w:t>Lourenco, R.</w:t>
      </w:r>
      <w:r w:rsidR="00786977">
        <w:rPr>
          <w:rFonts w:asciiTheme="minorHAnsi" w:hAnsiTheme="minorHAnsi"/>
          <w:color w:val="auto"/>
        </w:rPr>
        <w:t xml:space="preserve"> </w:t>
      </w:r>
      <w:r w:rsidRPr="002E4D35">
        <w:rPr>
          <w:rFonts w:asciiTheme="minorHAnsi" w:hAnsiTheme="minorHAnsi"/>
          <w:color w:val="auto"/>
        </w:rPr>
        <w:t xml:space="preserve">F., </w:t>
      </w:r>
      <w:proofErr w:type="spellStart"/>
      <w:r w:rsidRPr="002E4D35">
        <w:rPr>
          <w:rFonts w:asciiTheme="minorHAnsi" w:hAnsiTheme="minorHAnsi"/>
          <w:color w:val="auto"/>
        </w:rPr>
        <w:t>Leme</w:t>
      </w:r>
      <w:proofErr w:type="spellEnd"/>
      <w:r w:rsidRPr="002E4D35">
        <w:rPr>
          <w:rFonts w:asciiTheme="minorHAnsi" w:hAnsiTheme="minorHAnsi"/>
          <w:color w:val="auto"/>
        </w:rPr>
        <w:t>, A.</w:t>
      </w:r>
      <w:r w:rsidR="00786977">
        <w:rPr>
          <w:rFonts w:asciiTheme="minorHAnsi" w:hAnsiTheme="minorHAnsi"/>
          <w:color w:val="auto"/>
        </w:rPr>
        <w:t xml:space="preserve"> </w:t>
      </w:r>
      <w:r w:rsidRPr="002E4D35">
        <w:rPr>
          <w:rFonts w:asciiTheme="minorHAnsi" w:hAnsiTheme="minorHAnsi"/>
          <w:color w:val="auto"/>
        </w:rPr>
        <w:t>F.</w:t>
      </w:r>
      <w:r w:rsidR="00786977">
        <w:rPr>
          <w:rFonts w:asciiTheme="minorHAnsi" w:hAnsiTheme="minorHAnsi"/>
          <w:color w:val="auto"/>
        </w:rPr>
        <w:t xml:space="preserve"> </w:t>
      </w:r>
      <w:r w:rsidRPr="002E4D35">
        <w:rPr>
          <w:rFonts w:asciiTheme="minorHAnsi" w:hAnsiTheme="minorHAnsi"/>
          <w:color w:val="auto"/>
        </w:rPr>
        <w:t>P.</w:t>
      </w:r>
      <w:r w:rsidR="00786977">
        <w:rPr>
          <w:rFonts w:asciiTheme="minorHAnsi" w:hAnsiTheme="minorHAnsi"/>
          <w:color w:val="auto"/>
        </w:rPr>
        <w:t>,</w:t>
      </w:r>
      <w:r w:rsidRPr="002E4D35">
        <w:rPr>
          <w:rFonts w:asciiTheme="minorHAnsi" w:hAnsiTheme="minorHAnsi"/>
          <w:color w:val="auto"/>
        </w:rPr>
        <w:t xml:space="preserve"> Oliveira, C.</w:t>
      </w:r>
      <w:r w:rsidR="00786977">
        <w:rPr>
          <w:rFonts w:asciiTheme="minorHAnsi" w:hAnsiTheme="minorHAnsi"/>
          <w:color w:val="auto"/>
        </w:rPr>
        <w:t xml:space="preserve"> </w:t>
      </w:r>
      <w:r w:rsidRPr="002E4D35">
        <w:rPr>
          <w:rFonts w:asciiTheme="minorHAnsi" w:hAnsiTheme="minorHAnsi"/>
          <w:color w:val="auto"/>
        </w:rPr>
        <w:t xml:space="preserve">C. Proteomic analysis of yeast mutant RNA exosome complexes. </w:t>
      </w:r>
      <w:r w:rsidRPr="00C33B4D">
        <w:rPr>
          <w:rFonts w:asciiTheme="minorHAnsi" w:hAnsiTheme="minorHAnsi" w:cs="Times New Roman"/>
          <w:i/>
          <w:iCs/>
          <w:color w:val="auto"/>
        </w:rPr>
        <w:t>J</w:t>
      </w:r>
      <w:r w:rsidR="00786977" w:rsidRPr="00C33B4D">
        <w:rPr>
          <w:rFonts w:asciiTheme="minorHAnsi" w:hAnsiTheme="minorHAnsi" w:cs="Times New Roman"/>
          <w:i/>
          <w:iCs/>
          <w:color w:val="auto"/>
        </w:rPr>
        <w:t>ournal of</w:t>
      </w:r>
      <w:r w:rsidRPr="00C33B4D">
        <w:rPr>
          <w:rFonts w:asciiTheme="minorHAnsi" w:hAnsiTheme="minorHAnsi" w:cs="Times New Roman"/>
          <w:i/>
          <w:iCs/>
          <w:color w:val="auto"/>
        </w:rPr>
        <w:t xml:space="preserve"> Proteome Res</w:t>
      </w:r>
      <w:r w:rsidR="00786977" w:rsidRPr="00C33B4D">
        <w:rPr>
          <w:rFonts w:asciiTheme="minorHAnsi" w:hAnsiTheme="minorHAnsi" w:cs="Times New Roman"/>
          <w:i/>
          <w:iCs/>
          <w:color w:val="auto"/>
        </w:rPr>
        <w:t>earch</w:t>
      </w:r>
      <w:r w:rsidRPr="002E4D35">
        <w:rPr>
          <w:rFonts w:asciiTheme="minorHAnsi" w:hAnsiTheme="minorHAnsi" w:cs="Times New Roman"/>
          <w:color w:val="auto"/>
          <w:shd w:val="clear" w:color="auto" w:fill="FFFFFF"/>
        </w:rPr>
        <w:t xml:space="preserve">. </w:t>
      </w:r>
      <w:r w:rsidRPr="002E4D35">
        <w:rPr>
          <w:rFonts w:asciiTheme="minorHAnsi" w:hAnsiTheme="minorHAnsi" w:cs="Times New Roman"/>
          <w:b/>
          <w:color w:val="auto"/>
          <w:shd w:val="clear" w:color="auto" w:fill="FFFFFF"/>
        </w:rPr>
        <w:t>12</w:t>
      </w:r>
      <w:r w:rsidR="00786977" w:rsidRPr="00C33B4D">
        <w:rPr>
          <w:rFonts w:asciiTheme="minorHAnsi" w:hAnsiTheme="minorHAnsi" w:cs="Times New Roman"/>
          <w:bCs/>
          <w:color w:val="auto"/>
          <w:shd w:val="clear" w:color="auto" w:fill="FFFFFF"/>
        </w:rPr>
        <w:t xml:space="preserve"> </w:t>
      </w:r>
      <w:r w:rsidRPr="002E4D35">
        <w:rPr>
          <w:rFonts w:asciiTheme="minorHAnsi" w:hAnsiTheme="minorHAnsi" w:cs="Times New Roman"/>
          <w:color w:val="auto"/>
          <w:shd w:val="clear" w:color="auto" w:fill="FFFFFF"/>
        </w:rPr>
        <w:t>(12), 5912</w:t>
      </w:r>
      <w:r w:rsidR="00786977">
        <w:rPr>
          <w:rFonts w:asciiTheme="minorHAnsi" w:hAnsiTheme="minorHAnsi" w:cs="Times New Roman"/>
          <w:color w:val="auto"/>
          <w:shd w:val="clear" w:color="auto" w:fill="FFFFFF"/>
        </w:rPr>
        <w:t>–</w:t>
      </w:r>
      <w:r w:rsidRPr="002E4D35">
        <w:rPr>
          <w:rFonts w:asciiTheme="minorHAnsi" w:hAnsiTheme="minorHAnsi" w:cs="Times New Roman"/>
          <w:color w:val="auto"/>
          <w:shd w:val="clear" w:color="auto" w:fill="FFFFFF"/>
        </w:rPr>
        <w:t>5922 (2013).</w:t>
      </w:r>
    </w:p>
    <w:p w14:paraId="4AF17FA4" w14:textId="0E761DA1" w:rsidR="001774C0" w:rsidRPr="002E4D35" w:rsidRDefault="001774C0" w:rsidP="002E4D35">
      <w:pPr>
        <w:pStyle w:val="ListParagraph"/>
        <w:numPr>
          <w:ilvl w:val="0"/>
          <w:numId w:val="29"/>
        </w:numPr>
        <w:ind w:left="0" w:firstLine="0"/>
        <w:rPr>
          <w:rFonts w:asciiTheme="minorHAnsi" w:hAnsiTheme="minorHAnsi"/>
          <w:color w:val="auto"/>
        </w:rPr>
      </w:pPr>
      <w:proofErr w:type="spellStart"/>
      <w:r w:rsidRPr="002E4D35">
        <w:rPr>
          <w:rFonts w:asciiTheme="minorHAnsi" w:hAnsiTheme="minorHAnsi"/>
          <w:color w:val="auto"/>
        </w:rPr>
        <w:t>Rigaut</w:t>
      </w:r>
      <w:proofErr w:type="spellEnd"/>
      <w:r w:rsidRPr="002E4D35">
        <w:rPr>
          <w:rFonts w:asciiTheme="minorHAnsi" w:hAnsiTheme="minorHAnsi"/>
          <w:color w:val="auto"/>
        </w:rPr>
        <w:t>, G.</w:t>
      </w:r>
      <w:r w:rsidR="00786977">
        <w:rPr>
          <w:rFonts w:asciiTheme="minorHAnsi" w:hAnsiTheme="minorHAnsi"/>
          <w:color w:val="auto"/>
        </w:rPr>
        <w:t xml:space="preserve"> et al</w:t>
      </w:r>
      <w:r w:rsidRPr="002E4D35">
        <w:rPr>
          <w:rFonts w:asciiTheme="minorHAnsi" w:hAnsiTheme="minorHAnsi"/>
          <w:color w:val="auto"/>
        </w:rPr>
        <w:t xml:space="preserve">. A generic protein purification method for protein complex </w:t>
      </w:r>
      <w:proofErr w:type="spellStart"/>
      <w:r w:rsidRPr="002E4D35">
        <w:rPr>
          <w:rFonts w:asciiTheme="minorHAnsi" w:hAnsiTheme="minorHAnsi"/>
          <w:color w:val="auto"/>
        </w:rPr>
        <w:t>characterizatioin</w:t>
      </w:r>
      <w:proofErr w:type="spellEnd"/>
      <w:r w:rsidRPr="002E4D35">
        <w:rPr>
          <w:rFonts w:asciiTheme="minorHAnsi" w:hAnsiTheme="minorHAnsi"/>
          <w:color w:val="auto"/>
        </w:rPr>
        <w:t xml:space="preserve"> and proteome exploration</w:t>
      </w:r>
      <w:r w:rsidR="0092002E" w:rsidRPr="002E4D35">
        <w:rPr>
          <w:rFonts w:asciiTheme="minorHAnsi" w:hAnsiTheme="minorHAnsi"/>
          <w:color w:val="auto"/>
        </w:rPr>
        <w:t>.</w:t>
      </w:r>
      <w:r w:rsidRPr="002E4D35">
        <w:rPr>
          <w:rFonts w:asciiTheme="minorHAnsi" w:hAnsiTheme="minorHAnsi"/>
          <w:color w:val="auto"/>
        </w:rPr>
        <w:t xml:space="preserve"> </w:t>
      </w:r>
      <w:r w:rsidR="0092002E" w:rsidRPr="002E4D35">
        <w:rPr>
          <w:rFonts w:asciiTheme="minorHAnsi" w:hAnsiTheme="minorHAnsi"/>
          <w:i/>
          <w:color w:val="auto"/>
        </w:rPr>
        <w:t>Nat</w:t>
      </w:r>
      <w:r w:rsidR="00786977">
        <w:rPr>
          <w:rFonts w:asciiTheme="minorHAnsi" w:hAnsiTheme="minorHAnsi"/>
          <w:i/>
          <w:color w:val="auto"/>
        </w:rPr>
        <w:t>ure</w:t>
      </w:r>
      <w:r w:rsidR="0092002E" w:rsidRPr="002E4D35">
        <w:rPr>
          <w:rFonts w:asciiTheme="minorHAnsi" w:hAnsiTheme="minorHAnsi"/>
          <w:i/>
          <w:color w:val="auto"/>
        </w:rPr>
        <w:t xml:space="preserve"> Biotechnol</w:t>
      </w:r>
      <w:r w:rsidR="00786977">
        <w:rPr>
          <w:rFonts w:asciiTheme="minorHAnsi" w:hAnsiTheme="minorHAnsi"/>
          <w:i/>
          <w:color w:val="auto"/>
        </w:rPr>
        <w:t>ogy</w:t>
      </w:r>
      <w:r w:rsidR="0092002E" w:rsidRPr="00C33B4D">
        <w:rPr>
          <w:rFonts w:asciiTheme="minorHAnsi" w:hAnsiTheme="minorHAnsi"/>
          <w:iCs/>
          <w:color w:val="auto"/>
        </w:rPr>
        <w:t>.</w:t>
      </w:r>
      <w:r w:rsidR="0092002E" w:rsidRPr="002E4D35">
        <w:rPr>
          <w:rFonts w:asciiTheme="minorHAnsi" w:hAnsiTheme="minorHAnsi"/>
          <w:color w:val="auto"/>
        </w:rPr>
        <w:t xml:space="preserve"> </w:t>
      </w:r>
      <w:r w:rsidR="0092002E" w:rsidRPr="00C33B4D">
        <w:rPr>
          <w:rFonts w:asciiTheme="minorHAnsi" w:hAnsiTheme="minorHAnsi"/>
          <w:b/>
          <w:bCs/>
          <w:color w:val="auto"/>
        </w:rPr>
        <w:t>17</w:t>
      </w:r>
      <w:r w:rsidR="0092002E" w:rsidRPr="002E4D35">
        <w:rPr>
          <w:rFonts w:asciiTheme="minorHAnsi" w:hAnsiTheme="minorHAnsi"/>
          <w:color w:val="auto"/>
        </w:rPr>
        <w:t>, 1030</w:t>
      </w:r>
      <w:r w:rsidR="00786977">
        <w:rPr>
          <w:rFonts w:asciiTheme="minorHAnsi" w:hAnsiTheme="minorHAnsi"/>
          <w:color w:val="auto"/>
        </w:rPr>
        <w:t>–</w:t>
      </w:r>
      <w:r w:rsidR="0092002E" w:rsidRPr="002E4D35">
        <w:rPr>
          <w:rFonts w:asciiTheme="minorHAnsi" w:hAnsiTheme="minorHAnsi"/>
          <w:color w:val="auto"/>
        </w:rPr>
        <w:t>1032</w:t>
      </w:r>
      <w:r w:rsidR="00921E9D" w:rsidRPr="002E4D35">
        <w:rPr>
          <w:rFonts w:asciiTheme="minorHAnsi" w:hAnsiTheme="minorHAnsi"/>
          <w:color w:val="auto"/>
        </w:rPr>
        <w:t xml:space="preserve"> (1999)</w:t>
      </w:r>
      <w:r w:rsidR="0092002E" w:rsidRPr="002E4D35">
        <w:rPr>
          <w:rFonts w:asciiTheme="minorHAnsi" w:hAnsiTheme="minorHAnsi"/>
          <w:color w:val="auto"/>
        </w:rPr>
        <w:t>.</w:t>
      </w:r>
    </w:p>
    <w:p w14:paraId="63D4319D" w14:textId="26FFDFA8" w:rsidR="00B973BA" w:rsidRPr="002E4D35" w:rsidRDefault="00B973BA" w:rsidP="002E4D35">
      <w:pPr>
        <w:pStyle w:val="ListParagraph"/>
        <w:numPr>
          <w:ilvl w:val="0"/>
          <w:numId w:val="29"/>
        </w:numPr>
        <w:ind w:left="0" w:firstLine="0"/>
        <w:rPr>
          <w:rFonts w:asciiTheme="minorHAnsi" w:hAnsiTheme="minorHAnsi"/>
          <w:color w:val="auto"/>
        </w:rPr>
      </w:pPr>
      <w:r w:rsidRPr="002E4D35">
        <w:rPr>
          <w:rFonts w:asciiTheme="minorHAnsi" w:hAnsiTheme="minorHAnsi" w:cs="Times New Roman"/>
          <w:color w:val="auto"/>
        </w:rPr>
        <w:t>Cheng, S.-C., Newman, A., Lin, R.-J., McFarland, G.</w:t>
      </w:r>
      <w:r w:rsidR="00786977">
        <w:rPr>
          <w:rFonts w:asciiTheme="minorHAnsi" w:hAnsiTheme="minorHAnsi" w:cs="Times New Roman"/>
          <w:color w:val="auto"/>
        </w:rPr>
        <w:t xml:space="preserve"> </w:t>
      </w:r>
      <w:r w:rsidRPr="002E4D35">
        <w:rPr>
          <w:rFonts w:asciiTheme="minorHAnsi" w:hAnsiTheme="minorHAnsi" w:cs="Times New Roman"/>
          <w:color w:val="auto"/>
        </w:rPr>
        <w:t>D.</w:t>
      </w:r>
      <w:r w:rsidR="00786977">
        <w:rPr>
          <w:rFonts w:asciiTheme="minorHAnsi" w:hAnsiTheme="minorHAnsi" w:cs="Times New Roman"/>
          <w:color w:val="auto"/>
        </w:rPr>
        <w:t>,</w:t>
      </w:r>
      <w:r w:rsidRPr="002E4D35">
        <w:rPr>
          <w:rFonts w:asciiTheme="minorHAnsi" w:hAnsiTheme="minorHAnsi" w:cs="Times New Roman"/>
          <w:color w:val="auto"/>
        </w:rPr>
        <w:t xml:space="preserve"> Abelson, J.</w:t>
      </w:r>
      <w:r w:rsidR="00786977">
        <w:rPr>
          <w:rFonts w:asciiTheme="minorHAnsi" w:hAnsiTheme="minorHAnsi" w:cs="Times New Roman"/>
          <w:color w:val="auto"/>
        </w:rPr>
        <w:t xml:space="preserve"> </w:t>
      </w:r>
      <w:r w:rsidRPr="002E4D35">
        <w:rPr>
          <w:rFonts w:asciiTheme="minorHAnsi" w:hAnsiTheme="minorHAnsi" w:cs="Times New Roman"/>
          <w:color w:val="auto"/>
        </w:rPr>
        <w:t xml:space="preserve">N. </w:t>
      </w:r>
      <w:proofErr w:type="gramStart"/>
      <w:r w:rsidRPr="002E4D35">
        <w:rPr>
          <w:rFonts w:asciiTheme="minorHAnsi" w:hAnsiTheme="minorHAnsi" w:cs="Times New Roman"/>
          <w:color w:val="auto"/>
        </w:rPr>
        <w:t>Preparation</w:t>
      </w:r>
      <w:proofErr w:type="gramEnd"/>
      <w:r w:rsidRPr="002E4D35">
        <w:rPr>
          <w:rFonts w:asciiTheme="minorHAnsi" w:hAnsiTheme="minorHAnsi" w:cs="Times New Roman"/>
          <w:color w:val="auto"/>
        </w:rPr>
        <w:t xml:space="preserve"> and fractionation of yeast splicing extract. </w:t>
      </w:r>
      <w:r w:rsidRPr="00C33B4D">
        <w:rPr>
          <w:rFonts w:asciiTheme="minorHAnsi" w:hAnsiTheme="minorHAnsi" w:cs="Times New Roman"/>
          <w:i/>
          <w:iCs/>
          <w:color w:val="auto"/>
        </w:rPr>
        <w:t>Meth</w:t>
      </w:r>
      <w:r w:rsidR="00786977" w:rsidRPr="00C33B4D">
        <w:rPr>
          <w:rFonts w:asciiTheme="minorHAnsi" w:hAnsiTheme="minorHAnsi" w:cs="Times New Roman"/>
          <w:i/>
          <w:iCs/>
          <w:color w:val="auto"/>
        </w:rPr>
        <w:t>ods in</w:t>
      </w:r>
      <w:r w:rsidRPr="00C33B4D">
        <w:rPr>
          <w:rFonts w:asciiTheme="minorHAnsi" w:hAnsiTheme="minorHAnsi" w:cs="Times New Roman"/>
          <w:i/>
          <w:iCs/>
          <w:color w:val="auto"/>
        </w:rPr>
        <w:t xml:space="preserve"> Enzymol</w:t>
      </w:r>
      <w:r w:rsidR="00786977" w:rsidRPr="00C33B4D">
        <w:rPr>
          <w:rFonts w:asciiTheme="minorHAnsi" w:hAnsiTheme="minorHAnsi" w:cs="Times New Roman"/>
          <w:i/>
          <w:iCs/>
          <w:color w:val="auto"/>
        </w:rPr>
        <w:t>ogy</w:t>
      </w:r>
      <w:r w:rsidRPr="002E4D35">
        <w:rPr>
          <w:rFonts w:asciiTheme="minorHAnsi" w:hAnsiTheme="minorHAnsi" w:cs="Times New Roman"/>
          <w:color w:val="auto"/>
        </w:rPr>
        <w:t>.</w:t>
      </w:r>
      <w:r w:rsidRPr="00786977">
        <w:rPr>
          <w:rFonts w:asciiTheme="minorHAnsi" w:hAnsiTheme="minorHAnsi" w:cs="Times New Roman"/>
          <w:iCs/>
          <w:color w:val="auto"/>
        </w:rPr>
        <w:t xml:space="preserve"> </w:t>
      </w:r>
      <w:r w:rsidRPr="00C33B4D">
        <w:rPr>
          <w:rFonts w:asciiTheme="minorHAnsi" w:hAnsiTheme="minorHAnsi" w:cs="Times New Roman"/>
          <w:b/>
          <w:bCs/>
          <w:iCs/>
          <w:color w:val="auto"/>
        </w:rPr>
        <w:t>181</w:t>
      </w:r>
      <w:r w:rsidRPr="002E4D35">
        <w:rPr>
          <w:rFonts w:asciiTheme="minorHAnsi" w:hAnsiTheme="minorHAnsi" w:cs="Times New Roman"/>
          <w:color w:val="auto"/>
        </w:rPr>
        <w:t>, 89</w:t>
      </w:r>
      <w:r w:rsidR="00786977">
        <w:rPr>
          <w:rFonts w:asciiTheme="minorHAnsi" w:hAnsiTheme="minorHAnsi" w:cs="Times New Roman"/>
          <w:color w:val="auto"/>
        </w:rPr>
        <w:t>–</w:t>
      </w:r>
      <w:r w:rsidRPr="002E4D35">
        <w:rPr>
          <w:rFonts w:asciiTheme="minorHAnsi" w:hAnsiTheme="minorHAnsi" w:cs="Times New Roman"/>
          <w:color w:val="auto"/>
        </w:rPr>
        <w:t>96</w:t>
      </w:r>
      <w:r w:rsidR="00921E9D" w:rsidRPr="002E4D35">
        <w:rPr>
          <w:rFonts w:asciiTheme="minorHAnsi" w:hAnsiTheme="minorHAnsi" w:cs="Times New Roman"/>
          <w:color w:val="auto"/>
        </w:rPr>
        <w:t xml:space="preserve"> (1990)</w:t>
      </w:r>
      <w:r w:rsidRPr="002E4D35">
        <w:rPr>
          <w:rFonts w:asciiTheme="minorHAnsi" w:hAnsiTheme="minorHAnsi" w:cs="Times New Roman"/>
          <w:color w:val="auto"/>
        </w:rPr>
        <w:t>.</w:t>
      </w:r>
    </w:p>
    <w:p w14:paraId="416B20B3" w14:textId="00D3AB12" w:rsidR="00A916D0" w:rsidRPr="002E4D35" w:rsidRDefault="00B973BA" w:rsidP="002E4D35">
      <w:pPr>
        <w:pStyle w:val="ListParagraph"/>
        <w:numPr>
          <w:ilvl w:val="0"/>
          <w:numId w:val="29"/>
        </w:numPr>
        <w:ind w:left="0" w:firstLine="0"/>
        <w:rPr>
          <w:rFonts w:asciiTheme="minorHAnsi" w:hAnsiTheme="minorHAnsi"/>
          <w:color w:val="auto"/>
        </w:rPr>
      </w:pPr>
      <w:proofErr w:type="spellStart"/>
      <w:r w:rsidRPr="002E4D35">
        <w:rPr>
          <w:rFonts w:asciiTheme="minorHAnsi" w:hAnsiTheme="minorHAnsi" w:cs="Times New Roman"/>
          <w:color w:val="auto"/>
        </w:rPr>
        <w:t>Umen</w:t>
      </w:r>
      <w:proofErr w:type="spellEnd"/>
      <w:r w:rsidR="00A31DDC" w:rsidRPr="002E4D35">
        <w:rPr>
          <w:rFonts w:asciiTheme="minorHAnsi" w:hAnsiTheme="minorHAnsi" w:cs="Times New Roman"/>
          <w:color w:val="auto"/>
        </w:rPr>
        <w:t>, J.</w:t>
      </w:r>
      <w:r w:rsidR="00786977">
        <w:rPr>
          <w:rFonts w:asciiTheme="minorHAnsi" w:hAnsiTheme="minorHAnsi" w:cs="Times New Roman"/>
          <w:color w:val="auto"/>
        </w:rPr>
        <w:t xml:space="preserve"> </w:t>
      </w:r>
      <w:r w:rsidR="00A31DDC" w:rsidRPr="002E4D35">
        <w:rPr>
          <w:rFonts w:asciiTheme="minorHAnsi" w:hAnsiTheme="minorHAnsi" w:cs="Times New Roman"/>
          <w:color w:val="auto"/>
        </w:rPr>
        <w:t>G.</w:t>
      </w:r>
      <w:r w:rsidR="00786977">
        <w:rPr>
          <w:rFonts w:asciiTheme="minorHAnsi" w:hAnsiTheme="minorHAnsi" w:cs="Times New Roman"/>
          <w:color w:val="auto"/>
        </w:rPr>
        <w:t>,</w:t>
      </w:r>
      <w:r w:rsidRPr="002E4D35">
        <w:rPr>
          <w:rFonts w:asciiTheme="minorHAnsi" w:hAnsiTheme="minorHAnsi" w:cs="Times New Roman"/>
          <w:color w:val="auto"/>
        </w:rPr>
        <w:t xml:space="preserve"> Guthrie, </w:t>
      </w:r>
      <w:r w:rsidR="00A31DDC" w:rsidRPr="002E4D35">
        <w:rPr>
          <w:rFonts w:asciiTheme="minorHAnsi" w:hAnsiTheme="minorHAnsi" w:cs="Times New Roman"/>
          <w:color w:val="auto"/>
        </w:rPr>
        <w:t xml:space="preserve">C. A novel role for a U5 snRNP protein in 3’ splice site selection. </w:t>
      </w:r>
      <w:r w:rsidR="00A31DDC" w:rsidRPr="002E4D35">
        <w:rPr>
          <w:rFonts w:asciiTheme="minorHAnsi" w:hAnsiTheme="minorHAnsi" w:cs="Times New Roman"/>
          <w:i/>
          <w:color w:val="auto"/>
        </w:rPr>
        <w:t>Genes</w:t>
      </w:r>
      <w:r w:rsidR="00786977">
        <w:rPr>
          <w:rFonts w:asciiTheme="minorHAnsi" w:hAnsiTheme="minorHAnsi" w:cs="Times New Roman"/>
          <w:i/>
          <w:color w:val="auto"/>
        </w:rPr>
        <w:t xml:space="preserve"> &amp;</w:t>
      </w:r>
      <w:r w:rsidR="00A31DDC" w:rsidRPr="002E4D35">
        <w:rPr>
          <w:rFonts w:asciiTheme="minorHAnsi" w:hAnsiTheme="minorHAnsi" w:cs="Times New Roman"/>
          <w:i/>
          <w:color w:val="auto"/>
        </w:rPr>
        <w:t xml:space="preserve"> Dev</w:t>
      </w:r>
      <w:r w:rsidR="00786977">
        <w:rPr>
          <w:rFonts w:asciiTheme="minorHAnsi" w:hAnsiTheme="minorHAnsi" w:cs="Times New Roman"/>
          <w:i/>
          <w:color w:val="auto"/>
        </w:rPr>
        <w:t>elopment</w:t>
      </w:r>
      <w:r w:rsidR="00A31DDC" w:rsidRPr="002E4D35">
        <w:rPr>
          <w:rFonts w:asciiTheme="minorHAnsi" w:hAnsiTheme="minorHAnsi" w:cs="Times New Roman"/>
          <w:color w:val="auto"/>
        </w:rPr>
        <w:t xml:space="preserve">. </w:t>
      </w:r>
      <w:r w:rsidR="00A31DDC" w:rsidRPr="00C33B4D">
        <w:rPr>
          <w:rFonts w:asciiTheme="minorHAnsi" w:hAnsiTheme="minorHAnsi" w:cs="Times New Roman"/>
          <w:b/>
          <w:bCs/>
          <w:iCs/>
          <w:color w:val="auto"/>
        </w:rPr>
        <w:t>9</w:t>
      </w:r>
      <w:r w:rsidR="00A31DDC" w:rsidRPr="002E4D35">
        <w:rPr>
          <w:rFonts w:asciiTheme="minorHAnsi" w:hAnsiTheme="minorHAnsi" w:cs="Times New Roman"/>
          <w:color w:val="auto"/>
        </w:rPr>
        <w:t>, 855</w:t>
      </w:r>
      <w:r w:rsidR="00EE02B2">
        <w:rPr>
          <w:rFonts w:asciiTheme="minorHAnsi" w:hAnsiTheme="minorHAnsi" w:cs="Times New Roman"/>
          <w:color w:val="auto"/>
        </w:rPr>
        <w:t>–</w:t>
      </w:r>
      <w:r w:rsidR="00A31DDC" w:rsidRPr="002E4D35">
        <w:rPr>
          <w:rFonts w:asciiTheme="minorHAnsi" w:hAnsiTheme="minorHAnsi" w:cs="Times New Roman"/>
          <w:color w:val="auto"/>
        </w:rPr>
        <w:t>868</w:t>
      </w:r>
      <w:r w:rsidR="00921E9D" w:rsidRPr="002E4D35">
        <w:rPr>
          <w:rFonts w:asciiTheme="minorHAnsi" w:hAnsiTheme="minorHAnsi" w:cs="Times New Roman"/>
          <w:color w:val="auto"/>
        </w:rPr>
        <w:t xml:space="preserve"> (1995)</w:t>
      </w:r>
      <w:r w:rsidR="00A31DDC" w:rsidRPr="002E4D35">
        <w:rPr>
          <w:rFonts w:asciiTheme="minorHAnsi" w:hAnsiTheme="minorHAnsi" w:cs="Times New Roman"/>
          <w:color w:val="auto"/>
        </w:rPr>
        <w:t>.</w:t>
      </w:r>
    </w:p>
    <w:p w14:paraId="1ECEA4FC" w14:textId="0DC49555" w:rsidR="00B973BA" w:rsidRPr="002E4D35" w:rsidRDefault="00B973BA" w:rsidP="002E4D35">
      <w:pPr>
        <w:pStyle w:val="ListParagraph"/>
        <w:numPr>
          <w:ilvl w:val="0"/>
          <w:numId w:val="29"/>
        </w:numPr>
        <w:ind w:left="0" w:firstLine="0"/>
        <w:rPr>
          <w:rFonts w:asciiTheme="minorHAnsi" w:hAnsiTheme="minorHAnsi"/>
          <w:color w:val="auto"/>
        </w:rPr>
      </w:pPr>
      <w:r w:rsidRPr="002E4D35">
        <w:rPr>
          <w:rFonts w:asciiTheme="minorHAnsi" w:hAnsiTheme="minorHAnsi" w:cs="Times New Roman"/>
          <w:color w:val="auto"/>
        </w:rPr>
        <w:t>Dunn</w:t>
      </w:r>
      <w:r w:rsidR="00A916D0" w:rsidRPr="002E4D35">
        <w:rPr>
          <w:rFonts w:asciiTheme="minorHAnsi" w:hAnsiTheme="minorHAnsi" w:cs="Times New Roman"/>
          <w:color w:val="auto"/>
        </w:rPr>
        <w:t>, E.</w:t>
      </w:r>
      <w:r w:rsidR="00EE02B2">
        <w:rPr>
          <w:rFonts w:asciiTheme="minorHAnsi" w:hAnsiTheme="minorHAnsi" w:cs="Times New Roman"/>
          <w:color w:val="auto"/>
        </w:rPr>
        <w:t xml:space="preserve"> </w:t>
      </w:r>
      <w:r w:rsidR="00A916D0" w:rsidRPr="002E4D35">
        <w:rPr>
          <w:rFonts w:asciiTheme="minorHAnsi" w:hAnsiTheme="minorHAnsi" w:cs="Times New Roman"/>
          <w:color w:val="auto"/>
        </w:rPr>
        <w:t>A.</w:t>
      </w:r>
      <w:r w:rsidR="00EE02B2">
        <w:rPr>
          <w:rFonts w:asciiTheme="minorHAnsi" w:hAnsiTheme="minorHAnsi" w:cs="Times New Roman"/>
          <w:color w:val="auto"/>
        </w:rPr>
        <w:t>,</w:t>
      </w:r>
      <w:r w:rsidRPr="002E4D35">
        <w:rPr>
          <w:rFonts w:asciiTheme="minorHAnsi" w:hAnsiTheme="minorHAnsi" w:cs="Times New Roman"/>
          <w:color w:val="auto"/>
        </w:rPr>
        <w:t xml:space="preserve"> Rader, </w:t>
      </w:r>
      <w:r w:rsidR="00A916D0" w:rsidRPr="002E4D35">
        <w:rPr>
          <w:rFonts w:asciiTheme="minorHAnsi" w:hAnsiTheme="minorHAnsi" w:cs="Times New Roman"/>
          <w:color w:val="auto"/>
        </w:rPr>
        <w:t>S.</w:t>
      </w:r>
      <w:r w:rsidR="00EE02B2">
        <w:rPr>
          <w:rFonts w:asciiTheme="minorHAnsi" w:hAnsiTheme="minorHAnsi" w:cs="Times New Roman"/>
          <w:color w:val="auto"/>
        </w:rPr>
        <w:t xml:space="preserve"> </w:t>
      </w:r>
      <w:r w:rsidR="00A916D0" w:rsidRPr="002E4D35">
        <w:rPr>
          <w:rFonts w:asciiTheme="minorHAnsi" w:hAnsiTheme="minorHAnsi" w:cs="Times New Roman"/>
          <w:color w:val="auto"/>
        </w:rPr>
        <w:t>D. Preparation of yeast whole cell splicing extract.</w:t>
      </w:r>
      <w:r w:rsidR="00A916D0" w:rsidRPr="002E4D35">
        <w:rPr>
          <w:rFonts w:asciiTheme="minorHAnsi" w:hAnsiTheme="minorHAnsi" w:cs="Helvetica Neue"/>
          <w:color w:val="auto"/>
        </w:rPr>
        <w:t xml:space="preserve"> Hertel</w:t>
      </w:r>
      <w:r w:rsidR="00EE02B2" w:rsidRPr="002E4D35">
        <w:rPr>
          <w:rFonts w:asciiTheme="minorHAnsi" w:hAnsiTheme="minorHAnsi" w:cs="Times New Roman"/>
          <w:color w:val="auto"/>
        </w:rPr>
        <w:t xml:space="preserve"> </w:t>
      </w:r>
      <w:r w:rsidR="00EE02B2" w:rsidRPr="002E4D35">
        <w:rPr>
          <w:rFonts w:asciiTheme="minorHAnsi" w:hAnsiTheme="minorHAnsi" w:cs="Helvetica Neue"/>
          <w:color w:val="auto"/>
        </w:rPr>
        <w:t>K</w:t>
      </w:r>
      <w:r w:rsidR="00EE02B2">
        <w:rPr>
          <w:rFonts w:asciiTheme="minorHAnsi" w:hAnsiTheme="minorHAnsi" w:cs="Helvetica Neue"/>
          <w:color w:val="auto"/>
        </w:rPr>
        <w:t>.</w:t>
      </w:r>
      <w:r w:rsidR="00EE02B2" w:rsidRPr="002E4D35">
        <w:rPr>
          <w:rFonts w:asciiTheme="minorHAnsi" w:hAnsiTheme="minorHAnsi" w:cs="Helvetica Neue"/>
          <w:color w:val="auto"/>
        </w:rPr>
        <w:t xml:space="preserve"> J.</w:t>
      </w:r>
      <w:r w:rsidR="00A916D0" w:rsidRPr="002E4D35">
        <w:rPr>
          <w:rFonts w:asciiTheme="minorHAnsi" w:hAnsiTheme="minorHAnsi" w:cs="Helvetica Neue"/>
          <w:color w:val="auto"/>
        </w:rPr>
        <w:t xml:space="preserve"> (ed.), </w:t>
      </w:r>
      <w:proofErr w:type="spellStart"/>
      <w:r w:rsidR="00A916D0" w:rsidRPr="002E4D35">
        <w:rPr>
          <w:rFonts w:asciiTheme="minorHAnsi" w:hAnsiTheme="minorHAnsi" w:cs="Helvetica Neue"/>
          <w:i/>
          <w:iCs/>
          <w:color w:val="auto"/>
        </w:rPr>
        <w:t>Spliceosomal</w:t>
      </w:r>
      <w:proofErr w:type="spellEnd"/>
      <w:r w:rsidR="00A916D0" w:rsidRPr="002E4D35">
        <w:rPr>
          <w:rFonts w:asciiTheme="minorHAnsi" w:hAnsiTheme="minorHAnsi" w:cs="Helvetica Neue"/>
          <w:i/>
          <w:iCs/>
          <w:color w:val="auto"/>
        </w:rPr>
        <w:t xml:space="preserve"> Pre-mRNA Splicing: Methods and Protocols</w:t>
      </w:r>
      <w:r w:rsidR="00EE02B2" w:rsidRPr="00EE02B2">
        <w:rPr>
          <w:rFonts w:asciiTheme="minorHAnsi" w:hAnsiTheme="minorHAnsi" w:cs="Helvetica Neue"/>
          <w:color w:val="auto"/>
        </w:rPr>
        <w:t>.</w:t>
      </w:r>
      <w:r w:rsidR="00A916D0" w:rsidRPr="002E4D35">
        <w:rPr>
          <w:rFonts w:asciiTheme="minorHAnsi" w:hAnsiTheme="minorHAnsi" w:cs="Helvetica Neue"/>
          <w:color w:val="auto"/>
        </w:rPr>
        <w:t xml:space="preserve"> Methods in Molecular Biology</w:t>
      </w:r>
      <w:r w:rsidR="00EE02B2">
        <w:rPr>
          <w:rFonts w:asciiTheme="minorHAnsi" w:hAnsiTheme="minorHAnsi" w:cs="Helvetica Neue"/>
          <w:color w:val="auto"/>
        </w:rPr>
        <w:t>.</w:t>
      </w:r>
      <w:r w:rsidR="00A916D0" w:rsidRPr="00EE02B2">
        <w:rPr>
          <w:rFonts w:asciiTheme="minorHAnsi" w:hAnsiTheme="minorHAnsi" w:cs="Times"/>
          <w:iCs/>
          <w:color w:val="auto"/>
        </w:rPr>
        <w:t xml:space="preserve"> </w:t>
      </w:r>
      <w:r w:rsidR="00A916D0" w:rsidRPr="00C33B4D">
        <w:rPr>
          <w:rFonts w:asciiTheme="minorHAnsi" w:hAnsiTheme="minorHAnsi" w:cs="Times New Roman"/>
          <w:b/>
          <w:bCs/>
          <w:iCs/>
          <w:color w:val="auto"/>
        </w:rPr>
        <w:t>1126</w:t>
      </w:r>
      <w:r w:rsidR="00A916D0" w:rsidRPr="002E4D35">
        <w:rPr>
          <w:rFonts w:asciiTheme="minorHAnsi" w:hAnsiTheme="minorHAnsi" w:cs="Times New Roman"/>
          <w:color w:val="auto"/>
        </w:rPr>
        <w:t>, 123</w:t>
      </w:r>
      <w:r w:rsidR="00EE02B2">
        <w:rPr>
          <w:rFonts w:asciiTheme="minorHAnsi" w:hAnsiTheme="minorHAnsi" w:cs="Times New Roman"/>
          <w:color w:val="auto"/>
        </w:rPr>
        <w:t>–</w:t>
      </w:r>
      <w:r w:rsidR="00A916D0" w:rsidRPr="002E4D35">
        <w:rPr>
          <w:rFonts w:asciiTheme="minorHAnsi" w:hAnsiTheme="minorHAnsi" w:cs="Times New Roman"/>
          <w:color w:val="auto"/>
        </w:rPr>
        <w:t>135</w:t>
      </w:r>
      <w:r w:rsidR="00921E9D" w:rsidRPr="002E4D35">
        <w:rPr>
          <w:rFonts w:asciiTheme="minorHAnsi" w:hAnsiTheme="minorHAnsi" w:cs="Times New Roman"/>
          <w:color w:val="auto"/>
        </w:rPr>
        <w:t xml:space="preserve"> (2014)</w:t>
      </w:r>
      <w:r w:rsidR="00A916D0" w:rsidRPr="002E4D35">
        <w:rPr>
          <w:rFonts w:asciiTheme="minorHAnsi" w:hAnsiTheme="minorHAnsi" w:cs="Times New Roman"/>
          <w:color w:val="auto"/>
        </w:rPr>
        <w:t>.</w:t>
      </w:r>
    </w:p>
    <w:p w14:paraId="5C49A81A" w14:textId="54F999F8" w:rsidR="002B45E2" w:rsidRPr="002E4D35" w:rsidRDefault="002B45E2" w:rsidP="002E4D35">
      <w:pPr>
        <w:pStyle w:val="ListParagraph"/>
        <w:numPr>
          <w:ilvl w:val="0"/>
          <w:numId w:val="29"/>
        </w:numPr>
        <w:ind w:left="0" w:firstLine="0"/>
        <w:rPr>
          <w:rFonts w:asciiTheme="minorHAnsi" w:hAnsiTheme="minorHAnsi"/>
          <w:color w:val="auto"/>
        </w:rPr>
      </w:pPr>
      <w:r w:rsidRPr="002E4D35">
        <w:rPr>
          <w:rFonts w:asciiTheme="minorHAnsi" w:hAnsiTheme="minorHAnsi"/>
          <w:color w:val="auto"/>
        </w:rPr>
        <w:t>Hill, H.</w:t>
      </w:r>
      <w:r w:rsidR="00EE02B2">
        <w:rPr>
          <w:rFonts w:asciiTheme="minorHAnsi" w:hAnsiTheme="minorHAnsi"/>
          <w:color w:val="auto"/>
        </w:rPr>
        <w:t xml:space="preserve"> </w:t>
      </w:r>
      <w:r w:rsidRPr="002E4D35">
        <w:rPr>
          <w:rFonts w:asciiTheme="minorHAnsi" w:hAnsiTheme="minorHAnsi"/>
          <w:color w:val="auto"/>
        </w:rPr>
        <w:t>D.</w:t>
      </w:r>
      <w:r w:rsidR="00EE02B2">
        <w:rPr>
          <w:rFonts w:asciiTheme="minorHAnsi" w:hAnsiTheme="minorHAnsi"/>
          <w:color w:val="auto"/>
        </w:rPr>
        <w:t>,</w:t>
      </w:r>
      <w:r w:rsidRPr="002E4D35">
        <w:rPr>
          <w:rFonts w:asciiTheme="minorHAnsi" w:hAnsiTheme="minorHAnsi"/>
          <w:color w:val="auto"/>
        </w:rPr>
        <w:t xml:space="preserve"> </w:t>
      </w:r>
      <w:proofErr w:type="spellStart"/>
      <w:r w:rsidRPr="002E4D35">
        <w:rPr>
          <w:rFonts w:asciiTheme="minorHAnsi" w:hAnsiTheme="minorHAnsi"/>
          <w:color w:val="auto"/>
        </w:rPr>
        <w:t>Straka</w:t>
      </w:r>
      <w:proofErr w:type="spellEnd"/>
      <w:r w:rsidRPr="002E4D35">
        <w:rPr>
          <w:rFonts w:asciiTheme="minorHAnsi" w:hAnsiTheme="minorHAnsi"/>
          <w:color w:val="auto"/>
        </w:rPr>
        <w:t>, J.</w:t>
      </w:r>
      <w:r w:rsidR="00EE02B2">
        <w:rPr>
          <w:rFonts w:asciiTheme="minorHAnsi" w:hAnsiTheme="minorHAnsi"/>
          <w:color w:val="auto"/>
        </w:rPr>
        <w:t xml:space="preserve"> </w:t>
      </w:r>
      <w:r w:rsidRPr="002E4D35">
        <w:rPr>
          <w:rFonts w:asciiTheme="minorHAnsi" w:hAnsiTheme="minorHAnsi"/>
          <w:color w:val="auto"/>
        </w:rPr>
        <w:t xml:space="preserve">G. Protein determination using bicinchoninic acid in the presence of sulfhydryl reagents. </w:t>
      </w:r>
      <w:proofErr w:type="spellStart"/>
      <w:r w:rsidRPr="002E4D35">
        <w:rPr>
          <w:rFonts w:asciiTheme="minorHAnsi" w:hAnsiTheme="minorHAnsi"/>
          <w:i/>
          <w:color w:val="auto"/>
        </w:rPr>
        <w:t>Anal</w:t>
      </w:r>
      <w:r w:rsidR="00EE02B2">
        <w:rPr>
          <w:rFonts w:asciiTheme="minorHAnsi" w:hAnsiTheme="minorHAnsi"/>
          <w:i/>
          <w:color w:val="auto"/>
        </w:rPr>
        <w:t>alytical</w:t>
      </w:r>
      <w:proofErr w:type="spellEnd"/>
      <w:r w:rsidRPr="002E4D35">
        <w:rPr>
          <w:rFonts w:asciiTheme="minorHAnsi" w:hAnsiTheme="minorHAnsi"/>
          <w:i/>
          <w:color w:val="auto"/>
        </w:rPr>
        <w:t xml:space="preserve"> Biochem</w:t>
      </w:r>
      <w:r w:rsidR="00EE02B2">
        <w:rPr>
          <w:rFonts w:asciiTheme="minorHAnsi" w:hAnsiTheme="minorHAnsi"/>
          <w:i/>
          <w:color w:val="auto"/>
        </w:rPr>
        <w:t>istry</w:t>
      </w:r>
      <w:r w:rsidRPr="00C33B4D">
        <w:rPr>
          <w:rFonts w:asciiTheme="minorHAnsi" w:hAnsiTheme="minorHAnsi"/>
          <w:iCs/>
          <w:color w:val="auto"/>
        </w:rPr>
        <w:t>.</w:t>
      </w:r>
      <w:r w:rsidRPr="002E4D35">
        <w:rPr>
          <w:rFonts w:asciiTheme="minorHAnsi" w:hAnsiTheme="minorHAnsi"/>
          <w:color w:val="auto"/>
        </w:rPr>
        <w:t xml:space="preserve"> </w:t>
      </w:r>
      <w:r w:rsidRPr="002E4D35">
        <w:rPr>
          <w:rFonts w:asciiTheme="minorHAnsi" w:hAnsiTheme="minorHAnsi"/>
          <w:b/>
          <w:color w:val="auto"/>
        </w:rPr>
        <w:t>170</w:t>
      </w:r>
      <w:r w:rsidRPr="002E4D35">
        <w:rPr>
          <w:rFonts w:asciiTheme="minorHAnsi" w:hAnsiTheme="minorHAnsi"/>
          <w:color w:val="auto"/>
        </w:rPr>
        <w:t xml:space="preserve"> (1)</w:t>
      </w:r>
      <w:r w:rsidR="009C5E2C" w:rsidRPr="002E4D35">
        <w:rPr>
          <w:rFonts w:asciiTheme="minorHAnsi" w:hAnsiTheme="minorHAnsi"/>
          <w:color w:val="auto"/>
        </w:rPr>
        <w:t>,</w:t>
      </w:r>
      <w:r w:rsidRPr="002E4D35">
        <w:rPr>
          <w:rFonts w:asciiTheme="minorHAnsi" w:hAnsiTheme="minorHAnsi"/>
          <w:color w:val="auto"/>
        </w:rPr>
        <w:t xml:space="preserve"> 203</w:t>
      </w:r>
      <w:r w:rsidR="00EE02B2">
        <w:rPr>
          <w:rFonts w:asciiTheme="minorHAnsi" w:hAnsiTheme="minorHAnsi"/>
          <w:color w:val="auto"/>
        </w:rPr>
        <w:t>–</w:t>
      </w:r>
      <w:r w:rsidRPr="002E4D35">
        <w:rPr>
          <w:rFonts w:asciiTheme="minorHAnsi" w:hAnsiTheme="minorHAnsi"/>
          <w:color w:val="auto"/>
        </w:rPr>
        <w:t>208</w:t>
      </w:r>
      <w:r w:rsidR="00921E9D" w:rsidRPr="002E4D35">
        <w:rPr>
          <w:rFonts w:asciiTheme="minorHAnsi" w:hAnsiTheme="minorHAnsi"/>
          <w:color w:val="auto"/>
        </w:rPr>
        <w:t xml:space="preserve"> (1988)</w:t>
      </w:r>
      <w:r w:rsidRPr="002E4D35">
        <w:rPr>
          <w:rFonts w:asciiTheme="minorHAnsi" w:hAnsiTheme="minorHAnsi"/>
          <w:color w:val="auto"/>
        </w:rPr>
        <w:t>.</w:t>
      </w:r>
    </w:p>
    <w:p w14:paraId="48F04173" w14:textId="2277832F" w:rsidR="008510BF" w:rsidRPr="002E4D35" w:rsidRDefault="008510BF" w:rsidP="002E4D35">
      <w:pPr>
        <w:pStyle w:val="ListParagraph"/>
        <w:numPr>
          <w:ilvl w:val="0"/>
          <w:numId w:val="29"/>
        </w:numPr>
        <w:ind w:left="0" w:firstLine="0"/>
        <w:rPr>
          <w:rFonts w:asciiTheme="minorHAnsi" w:hAnsiTheme="minorHAnsi"/>
          <w:color w:val="auto"/>
        </w:rPr>
      </w:pPr>
      <w:r w:rsidRPr="002E4D35">
        <w:rPr>
          <w:rFonts w:asciiTheme="minorHAnsi" w:hAnsiTheme="minorHAnsi"/>
          <w:color w:val="auto"/>
        </w:rPr>
        <w:t>Cepeda, L.</w:t>
      </w:r>
      <w:r w:rsidR="00EE02B2">
        <w:rPr>
          <w:rFonts w:asciiTheme="minorHAnsi" w:hAnsiTheme="minorHAnsi"/>
          <w:color w:val="auto"/>
        </w:rPr>
        <w:t xml:space="preserve"> </w:t>
      </w:r>
      <w:r w:rsidRPr="002E4D35">
        <w:rPr>
          <w:rFonts w:asciiTheme="minorHAnsi" w:hAnsiTheme="minorHAnsi"/>
          <w:color w:val="auto"/>
        </w:rPr>
        <w:t>P.</w:t>
      </w:r>
      <w:r w:rsidR="00EE02B2">
        <w:rPr>
          <w:rFonts w:asciiTheme="minorHAnsi" w:hAnsiTheme="minorHAnsi"/>
          <w:color w:val="auto"/>
        </w:rPr>
        <w:t xml:space="preserve"> et al</w:t>
      </w:r>
      <w:r w:rsidRPr="002E4D35">
        <w:rPr>
          <w:rFonts w:asciiTheme="minorHAnsi" w:hAnsiTheme="minorHAnsi"/>
          <w:color w:val="auto"/>
        </w:rPr>
        <w:t>.</w:t>
      </w:r>
      <w:r w:rsidR="00BA3559" w:rsidRPr="002E4D35">
        <w:rPr>
          <w:rFonts w:asciiTheme="minorHAnsi" w:hAnsiTheme="minorHAnsi"/>
          <w:color w:val="auto"/>
        </w:rPr>
        <w:t xml:space="preserve"> The ribosome assembly factor Nop53 controls association of the RNA exosome with pre-60S particles in yeast.</w:t>
      </w:r>
      <w:r w:rsidRPr="002E4D35">
        <w:rPr>
          <w:rFonts w:asciiTheme="minorHAnsi" w:hAnsiTheme="minorHAnsi"/>
          <w:color w:val="auto"/>
        </w:rPr>
        <w:t xml:space="preserve"> </w:t>
      </w:r>
      <w:r w:rsidR="00EE02B2">
        <w:rPr>
          <w:rFonts w:asciiTheme="minorHAnsi" w:hAnsiTheme="minorHAnsi"/>
          <w:color w:val="auto"/>
        </w:rPr>
        <w:t xml:space="preserve">The </w:t>
      </w:r>
      <w:r w:rsidRPr="002E4D35">
        <w:rPr>
          <w:rFonts w:asciiTheme="minorHAnsi" w:hAnsiTheme="minorHAnsi"/>
          <w:i/>
          <w:color w:val="auto"/>
        </w:rPr>
        <w:t>J</w:t>
      </w:r>
      <w:r w:rsidR="00EE02B2">
        <w:rPr>
          <w:rFonts w:asciiTheme="minorHAnsi" w:hAnsiTheme="minorHAnsi"/>
          <w:i/>
          <w:color w:val="auto"/>
        </w:rPr>
        <w:t>ournal of</w:t>
      </w:r>
      <w:r w:rsidRPr="002E4D35">
        <w:rPr>
          <w:rFonts w:asciiTheme="minorHAnsi" w:hAnsiTheme="minorHAnsi"/>
          <w:i/>
          <w:color w:val="auto"/>
        </w:rPr>
        <w:t xml:space="preserve"> Biol</w:t>
      </w:r>
      <w:r w:rsidR="00EE02B2">
        <w:rPr>
          <w:rFonts w:asciiTheme="minorHAnsi" w:hAnsiTheme="minorHAnsi"/>
          <w:i/>
          <w:color w:val="auto"/>
        </w:rPr>
        <w:t>ogical</w:t>
      </w:r>
      <w:r w:rsidRPr="002E4D35">
        <w:rPr>
          <w:rFonts w:asciiTheme="minorHAnsi" w:hAnsiTheme="minorHAnsi"/>
          <w:i/>
          <w:color w:val="auto"/>
        </w:rPr>
        <w:t xml:space="preserve"> Chem</w:t>
      </w:r>
      <w:r w:rsidR="00EE02B2">
        <w:rPr>
          <w:rFonts w:asciiTheme="minorHAnsi" w:hAnsiTheme="minorHAnsi"/>
          <w:i/>
          <w:color w:val="auto"/>
        </w:rPr>
        <w:t>istry</w:t>
      </w:r>
      <w:r w:rsidRPr="00C33B4D">
        <w:rPr>
          <w:rFonts w:asciiTheme="minorHAnsi" w:hAnsiTheme="minorHAnsi"/>
          <w:iCs/>
          <w:color w:val="auto"/>
        </w:rPr>
        <w:t>.</w:t>
      </w:r>
      <w:r w:rsidRPr="002E4D35">
        <w:rPr>
          <w:rFonts w:asciiTheme="minorHAnsi" w:hAnsiTheme="minorHAnsi"/>
          <w:color w:val="auto"/>
        </w:rPr>
        <w:t xml:space="preserve"> </w:t>
      </w:r>
      <w:r w:rsidRPr="002E4D35">
        <w:rPr>
          <w:rFonts w:asciiTheme="minorHAnsi" w:hAnsiTheme="minorHAnsi"/>
          <w:b/>
          <w:color w:val="auto"/>
        </w:rPr>
        <w:t>294</w:t>
      </w:r>
      <w:r w:rsidRPr="002E4D35">
        <w:rPr>
          <w:rFonts w:asciiTheme="minorHAnsi" w:hAnsiTheme="minorHAnsi"/>
          <w:color w:val="auto"/>
        </w:rPr>
        <w:t xml:space="preserve"> (50)</w:t>
      </w:r>
      <w:r w:rsidR="009C5E2C" w:rsidRPr="002E4D35">
        <w:rPr>
          <w:rFonts w:asciiTheme="minorHAnsi" w:hAnsiTheme="minorHAnsi"/>
          <w:color w:val="auto"/>
        </w:rPr>
        <w:t>, 19365</w:t>
      </w:r>
      <w:r w:rsidR="00EE02B2">
        <w:rPr>
          <w:rFonts w:asciiTheme="minorHAnsi" w:hAnsiTheme="minorHAnsi"/>
          <w:color w:val="auto"/>
        </w:rPr>
        <w:t>–</w:t>
      </w:r>
      <w:r w:rsidR="009C5E2C" w:rsidRPr="002E4D35">
        <w:rPr>
          <w:rFonts w:asciiTheme="minorHAnsi" w:hAnsiTheme="minorHAnsi"/>
          <w:color w:val="auto"/>
        </w:rPr>
        <w:t>19380</w:t>
      </w:r>
      <w:r w:rsidR="00921E9D" w:rsidRPr="002E4D35">
        <w:rPr>
          <w:rFonts w:asciiTheme="minorHAnsi" w:hAnsiTheme="minorHAnsi"/>
          <w:color w:val="auto"/>
        </w:rPr>
        <w:t xml:space="preserve"> (2019)</w:t>
      </w:r>
      <w:r w:rsidR="009C5E2C" w:rsidRPr="002E4D35">
        <w:rPr>
          <w:rFonts w:asciiTheme="minorHAnsi" w:hAnsiTheme="minorHAnsi"/>
          <w:color w:val="auto"/>
        </w:rPr>
        <w:t>.</w:t>
      </w:r>
    </w:p>
    <w:p w14:paraId="195ACC0C" w14:textId="5CE85B8E" w:rsidR="00267E77" w:rsidRPr="002E4D35" w:rsidRDefault="00267E77" w:rsidP="002E4D35">
      <w:pPr>
        <w:pStyle w:val="ListParagraph"/>
        <w:numPr>
          <w:ilvl w:val="0"/>
          <w:numId w:val="29"/>
        </w:numPr>
        <w:ind w:left="0" w:firstLine="0"/>
        <w:rPr>
          <w:rFonts w:asciiTheme="minorHAnsi" w:hAnsiTheme="minorHAnsi"/>
          <w:color w:val="auto"/>
        </w:rPr>
      </w:pPr>
      <w:r w:rsidRPr="002E4D35">
        <w:rPr>
          <w:rFonts w:asciiTheme="minorHAnsi" w:hAnsiTheme="minorHAnsi"/>
          <w:color w:val="auto"/>
        </w:rPr>
        <w:t>Lin, R.-J., Newman, A.</w:t>
      </w:r>
      <w:r w:rsidR="00EE02B2">
        <w:rPr>
          <w:rFonts w:asciiTheme="minorHAnsi" w:hAnsiTheme="minorHAnsi"/>
          <w:color w:val="auto"/>
        </w:rPr>
        <w:t xml:space="preserve"> </w:t>
      </w:r>
      <w:r w:rsidRPr="002E4D35">
        <w:rPr>
          <w:rFonts w:asciiTheme="minorHAnsi" w:hAnsiTheme="minorHAnsi"/>
          <w:color w:val="auto"/>
        </w:rPr>
        <w:t>J., Cheng, S.-C.</w:t>
      </w:r>
      <w:r w:rsidR="00EE02B2">
        <w:rPr>
          <w:rFonts w:asciiTheme="minorHAnsi" w:hAnsiTheme="minorHAnsi"/>
          <w:color w:val="auto"/>
        </w:rPr>
        <w:t>,</w:t>
      </w:r>
      <w:r w:rsidRPr="002E4D35">
        <w:rPr>
          <w:rFonts w:asciiTheme="minorHAnsi" w:hAnsiTheme="minorHAnsi"/>
          <w:color w:val="auto"/>
        </w:rPr>
        <w:t xml:space="preserve"> Abelson, J. Yeast mRNA splicing </w:t>
      </w:r>
      <w:r w:rsidRPr="00C33B4D">
        <w:rPr>
          <w:rFonts w:asciiTheme="minorHAnsi" w:hAnsiTheme="minorHAnsi"/>
          <w:iCs/>
          <w:color w:val="auto"/>
        </w:rPr>
        <w:t>in vitro</w:t>
      </w:r>
      <w:r w:rsidRPr="002E4D35">
        <w:rPr>
          <w:rFonts w:asciiTheme="minorHAnsi" w:hAnsiTheme="minorHAnsi"/>
          <w:color w:val="auto"/>
        </w:rPr>
        <w:t xml:space="preserve">. </w:t>
      </w:r>
      <w:r w:rsidR="00EE02B2" w:rsidRPr="00C33B4D">
        <w:rPr>
          <w:rFonts w:asciiTheme="minorHAnsi" w:hAnsiTheme="minorHAnsi"/>
          <w:i/>
          <w:iCs/>
          <w:color w:val="auto"/>
        </w:rPr>
        <w:t xml:space="preserve">The </w:t>
      </w:r>
      <w:r w:rsidRPr="002E4D35">
        <w:rPr>
          <w:rFonts w:asciiTheme="minorHAnsi" w:hAnsiTheme="minorHAnsi"/>
          <w:i/>
          <w:color w:val="auto"/>
        </w:rPr>
        <w:t>J</w:t>
      </w:r>
      <w:r w:rsidR="00EE02B2">
        <w:rPr>
          <w:rFonts w:asciiTheme="minorHAnsi" w:hAnsiTheme="minorHAnsi"/>
          <w:i/>
          <w:color w:val="auto"/>
        </w:rPr>
        <w:t>ournal of</w:t>
      </w:r>
      <w:r w:rsidRPr="002E4D35">
        <w:rPr>
          <w:rFonts w:asciiTheme="minorHAnsi" w:hAnsiTheme="minorHAnsi"/>
          <w:i/>
          <w:color w:val="auto"/>
        </w:rPr>
        <w:t xml:space="preserve"> Biol</w:t>
      </w:r>
      <w:r w:rsidR="00EE02B2">
        <w:rPr>
          <w:rFonts w:asciiTheme="minorHAnsi" w:hAnsiTheme="minorHAnsi"/>
          <w:i/>
          <w:color w:val="auto"/>
        </w:rPr>
        <w:t>ogical</w:t>
      </w:r>
      <w:r w:rsidRPr="002E4D35">
        <w:rPr>
          <w:rFonts w:asciiTheme="minorHAnsi" w:hAnsiTheme="minorHAnsi"/>
          <w:i/>
          <w:color w:val="auto"/>
        </w:rPr>
        <w:t xml:space="preserve"> Chem</w:t>
      </w:r>
      <w:r w:rsidR="00EE02B2">
        <w:rPr>
          <w:rFonts w:asciiTheme="minorHAnsi" w:hAnsiTheme="minorHAnsi"/>
          <w:i/>
          <w:color w:val="auto"/>
        </w:rPr>
        <w:t>istry</w:t>
      </w:r>
      <w:r w:rsidRPr="00C33B4D">
        <w:rPr>
          <w:rFonts w:asciiTheme="minorHAnsi" w:hAnsiTheme="minorHAnsi"/>
          <w:iCs/>
          <w:color w:val="auto"/>
        </w:rPr>
        <w:t>.</w:t>
      </w:r>
      <w:r w:rsidRPr="002E4D35">
        <w:rPr>
          <w:rFonts w:asciiTheme="minorHAnsi" w:hAnsiTheme="minorHAnsi"/>
          <w:color w:val="auto"/>
        </w:rPr>
        <w:t xml:space="preserve"> </w:t>
      </w:r>
      <w:r w:rsidRPr="002E4D35">
        <w:rPr>
          <w:rFonts w:asciiTheme="minorHAnsi" w:hAnsiTheme="minorHAnsi"/>
          <w:b/>
          <w:color w:val="auto"/>
        </w:rPr>
        <w:t>260</w:t>
      </w:r>
      <w:r w:rsidR="00EE02B2" w:rsidRPr="00C33B4D">
        <w:rPr>
          <w:rFonts w:asciiTheme="minorHAnsi" w:hAnsiTheme="minorHAnsi"/>
          <w:bCs/>
          <w:color w:val="auto"/>
        </w:rPr>
        <w:t xml:space="preserve"> </w:t>
      </w:r>
      <w:r w:rsidRPr="002E4D35">
        <w:rPr>
          <w:rFonts w:asciiTheme="minorHAnsi" w:hAnsiTheme="minorHAnsi"/>
          <w:color w:val="auto"/>
        </w:rPr>
        <w:t>(27), 14780</w:t>
      </w:r>
      <w:r w:rsidR="00EE02B2">
        <w:rPr>
          <w:rFonts w:asciiTheme="minorHAnsi" w:hAnsiTheme="minorHAnsi"/>
          <w:color w:val="auto"/>
        </w:rPr>
        <w:t>–</w:t>
      </w:r>
      <w:r w:rsidRPr="002E4D35">
        <w:rPr>
          <w:rFonts w:asciiTheme="minorHAnsi" w:hAnsiTheme="minorHAnsi"/>
          <w:color w:val="auto"/>
        </w:rPr>
        <w:t>14792</w:t>
      </w:r>
      <w:r w:rsidR="00921E9D" w:rsidRPr="002E4D35">
        <w:rPr>
          <w:rFonts w:asciiTheme="minorHAnsi" w:hAnsiTheme="minorHAnsi"/>
          <w:color w:val="auto"/>
        </w:rPr>
        <w:t xml:space="preserve"> (1985)</w:t>
      </w:r>
      <w:r w:rsidRPr="002E4D35">
        <w:rPr>
          <w:rFonts w:asciiTheme="minorHAnsi" w:hAnsiTheme="minorHAnsi"/>
          <w:color w:val="auto"/>
        </w:rPr>
        <w:t>.</w:t>
      </w:r>
    </w:p>
    <w:p w14:paraId="07DCF19F" w14:textId="5ED02911" w:rsidR="009F659A" w:rsidRPr="002E4D35" w:rsidRDefault="009F659A" w:rsidP="002E4D35">
      <w:pPr>
        <w:rPr>
          <w:rFonts w:asciiTheme="minorHAnsi" w:hAnsiTheme="minorHAnsi" w:cstheme="minorHAnsi"/>
          <w:color w:val="auto"/>
        </w:rPr>
      </w:pPr>
    </w:p>
    <w:sectPr w:rsidR="009F659A" w:rsidRPr="002E4D35" w:rsidSect="002903CC">
      <w:headerReference w:type="default" r:id="rId11"/>
      <w:footerReference w:type="default" r:id="rId12"/>
      <w:headerReference w:type="first" r:id="rId13"/>
      <w:footerReference w:type="first" r:id="rId14"/>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6B84D" w14:textId="77777777" w:rsidR="0037585B" w:rsidRDefault="0037585B" w:rsidP="00621C4E">
      <w:r>
        <w:separator/>
      </w:r>
    </w:p>
  </w:endnote>
  <w:endnote w:type="continuationSeparator" w:id="0">
    <w:p w14:paraId="67130383" w14:textId="77777777" w:rsidR="0037585B" w:rsidRDefault="0037585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55DA876D" w:rsidR="00CA3DC9" w:rsidRPr="00494F77" w:rsidRDefault="00CA3DC9" w:rsidP="00C3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29B20FC8" w:rsidR="00CA3DC9" w:rsidRDefault="00CA3DC9"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CEB4E" w14:textId="77777777" w:rsidR="0037585B" w:rsidRDefault="0037585B" w:rsidP="00621C4E">
      <w:r>
        <w:separator/>
      </w:r>
    </w:p>
  </w:footnote>
  <w:footnote w:type="continuationSeparator" w:id="0">
    <w:p w14:paraId="145831FA" w14:textId="77777777" w:rsidR="0037585B" w:rsidRDefault="0037585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6D99AE24" w:rsidR="00CA3DC9" w:rsidRPr="006F06E4" w:rsidRDefault="00CA3DC9"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D9A594D" w:rsidR="00CA3DC9" w:rsidRPr="006F06E4" w:rsidRDefault="00CA3DC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7B92"/>
    <w:multiLevelType w:val="multilevel"/>
    <w:tmpl w:val="CB88BCB6"/>
    <w:lvl w:ilvl="0">
      <w:start w:val="1"/>
      <w:numFmt w:val="decimal"/>
      <w:lvlText w:val="%1."/>
      <w:lvlJc w:val="left"/>
      <w:pPr>
        <w:ind w:left="360" w:hanging="360"/>
      </w:pPr>
      <w:rPr>
        <w:rFonts w:hint="default"/>
        <w:b/>
        <w:bCs/>
        <w:i w:val="0"/>
        <w:iCs w:val="0"/>
        <w:sz w:val="24"/>
        <w:szCs w:val="24"/>
      </w:rPr>
    </w:lvl>
    <w:lvl w:ilvl="1">
      <w:start w:val="1"/>
      <w:numFmt w:val="none"/>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F3D3F"/>
    <w:multiLevelType w:val="multilevel"/>
    <w:tmpl w:val="91B8E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D10D7"/>
    <w:multiLevelType w:val="multilevel"/>
    <w:tmpl w:val="85D01E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B3661"/>
    <w:multiLevelType w:val="multilevel"/>
    <w:tmpl w:val="BBD2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F6BDF"/>
    <w:multiLevelType w:val="hybridMultilevel"/>
    <w:tmpl w:val="7B12F89E"/>
    <w:lvl w:ilvl="0" w:tplc="C4209982">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F67A5"/>
    <w:multiLevelType w:val="hybridMultilevel"/>
    <w:tmpl w:val="2BF6E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E6733"/>
    <w:multiLevelType w:val="multilevel"/>
    <w:tmpl w:val="91B8E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872560"/>
    <w:multiLevelType w:val="multilevel"/>
    <w:tmpl w:val="3EF83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710974"/>
    <w:multiLevelType w:val="multilevel"/>
    <w:tmpl w:val="B69E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3"/>
  </w:num>
  <w:num w:numId="3">
    <w:abstractNumId w:val="5"/>
  </w:num>
  <w:num w:numId="4">
    <w:abstractNumId w:val="21"/>
  </w:num>
  <w:num w:numId="5">
    <w:abstractNumId w:val="12"/>
  </w:num>
  <w:num w:numId="6">
    <w:abstractNumId w:val="20"/>
  </w:num>
  <w:num w:numId="7">
    <w:abstractNumId w:val="1"/>
  </w:num>
  <w:num w:numId="8">
    <w:abstractNumId w:val="13"/>
  </w:num>
  <w:num w:numId="9">
    <w:abstractNumId w:val="16"/>
  </w:num>
  <w:num w:numId="10">
    <w:abstractNumId w:val="22"/>
  </w:num>
  <w:num w:numId="11">
    <w:abstractNumId w:val="27"/>
  </w:num>
  <w:num w:numId="12">
    <w:abstractNumId w:val="2"/>
  </w:num>
  <w:num w:numId="13">
    <w:abstractNumId w:val="24"/>
  </w:num>
  <w:num w:numId="14">
    <w:abstractNumId w:val="32"/>
  </w:num>
  <w:num w:numId="15">
    <w:abstractNumId w:val="17"/>
  </w:num>
  <w:num w:numId="16">
    <w:abstractNumId w:val="10"/>
  </w:num>
  <w:num w:numId="17">
    <w:abstractNumId w:val="25"/>
  </w:num>
  <w:num w:numId="18">
    <w:abstractNumId w:val="18"/>
  </w:num>
  <w:num w:numId="19">
    <w:abstractNumId w:val="29"/>
  </w:num>
  <w:num w:numId="20">
    <w:abstractNumId w:val="3"/>
  </w:num>
  <w:num w:numId="21">
    <w:abstractNumId w:val="30"/>
  </w:num>
  <w:num w:numId="22">
    <w:abstractNumId w:val="28"/>
  </w:num>
  <w:num w:numId="23">
    <w:abstractNumId w:val="19"/>
  </w:num>
  <w:num w:numId="24">
    <w:abstractNumId w:val="33"/>
  </w:num>
  <w:num w:numId="25">
    <w:abstractNumId w:val="9"/>
  </w:num>
  <w:num w:numId="26">
    <w:abstractNumId w:val="0"/>
  </w:num>
  <w:num w:numId="27">
    <w:abstractNumId w:val="14"/>
  </w:num>
  <w:num w:numId="28">
    <w:abstractNumId w:val="8"/>
  </w:num>
  <w:num w:numId="29">
    <w:abstractNumId w:val="11"/>
  </w:num>
  <w:num w:numId="30">
    <w:abstractNumId w:val="31"/>
  </w:num>
  <w:num w:numId="31">
    <w:abstractNumId w:val="26"/>
  </w:num>
  <w:num w:numId="32">
    <w:abstractNumId w:val="6"/>
  </w:num>
  <w:num w:numId="33">
    <w:abstractNumId w:val="4"/>
  </w:num>
  <w:num w:numId="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3007"/>
    <w:rsid w:val="00005815"/>
    <w:rsid w:val="00007DBC"/>
    <w:rsid w:val="00007EA1"/>
    <w:rsid w:val="000100F0"/>
    <w:rsid w:val="000129B2"/>
    <w:rsid w:val="00012FF9"/>
    <w:rsid w:val="0001389C"/>
    <w:rsid w:val="00014314"/>
    <w:rsid w:val="00021434"/>
    <w:rsid w:val="00021774"/>
    <w:rsid w:val="00021DF3"/>
    <w:rsid w:val="00023869"/>
    <w:rsid w:val="00024598"/>
    <w:rsid w:val="00026B3A"/>
    <w:rsid w:val="000279B0"/>
    <w:rsid w:val="00032769"/>
    <w:rsid w:val="0003311E"/>
    <w:rsid w:val="00037B58"/>
    <w:rsid w:val="00051B73"/>
    <w:rsid w:val="00060ABE"/>
    <w:rsid w:val="00061A50"/>
    <w:rsid w:val="00062F82"/>
    <w:rsid w:val="0006361B"/>
    <w:rsid w:val="00064104"/>
    <w:rsid w:val="000652E3"/>
    <w:rsid w:val="00066025"/>
    <w:rsid w:val="00067A8F"/>
    <w:rsid w:val="000701D1"/>
    <w:rsid w:val="00073DF3"/>
    <w:rsid w:val="00080A20"/>
    <w:rsid w:val="00082232"/>
    <w:rsid w:val="00082796"/>
    <w:rsid w:val="00082DF4"/>
    <w:rsid w:val="00086FF5"/>
    <w:rsid w:val="00087C0A"/>
    <w:rsid w:val="00093BC4"/>
    <w:rsid w:val="000943E6"/>
    <w:rsid w:val="00097929"/>
    <w:rsid w:val="000A1E80"/>
    <w:rsid w:val="000A2BB2"/>
    <w:rsid w:val="000A3B70"/>
    <w:rsid w:val="000A5153"/>
    <w:rsid w:val="000B10AE"/>
    <w:rsid w:val="000B30BF"/>
    <w:rsid w:val="000B566B"/>
    <w:rsid w:val="000B662E"/>
    <w:rsid w:val="000B7294"/>
    <w:rsid w:val="000B75D0"/>
    <w:rsid w:val="000C1CF8"/>
    <w:rsid w:val="000C2654"/>
    <w:rsid w:val="000C49CF"/>
    <w:rsid w:val="000C52E9"/>
    <w:rsid w:val="000C5CDC"/>
    <w:rsid w:val="000C65DC"/>
    <w:rsid w:val="000C66F3"/>
    <w:rsid w:val="000C6900"/>
    <w:rsid w:val="000D1E12"/>
    <w:rsid w:val="000D31E8"/>
    <w:rsid w:val="000D76E4"/>
    <w:rsid w:val="000E3816"/>
    <w:rsid w:val="000E4F77"/>
    <w:rsid w:val="000E6FE2"/>
    <w:rsid w:val="000F265C"/>
    <w:rsid w:val="000F3AFA"/>
    <w:rsid w:val="000F5712"/>
    <w:rsid w:val="000F6611"/>
    <w:rsid w:val="000F7E22"/>
    <w:rsid w:val="00102C3B"/>
    <w:rsid w:val="001030D4"/>
    <w:rsid w:val="001104F3"/>
    <w:rsid w:val="00112EEB"/>
    <w:rsid w:val="001173FF"/>
    <w:rsid w:val="0012563A"/>
    <w:rsid w:val="001264DE"/>
    <w:rsid w:val="00127274"/>
    <w:rsid w:val="001313A7"/>
    <w:rsid w:val="0013276F"/>
    <w:rsid w:val="0013621E"/>
    <w:rsid w:val="0013642E"/>
    <w:rsid w:val="001421BD"/>
    <w:rsid w:val="00142EFE"/>
    <w:rsid w:val="001523FE"/>
    <w:rsid w:val="00152A23"/>
    <w:rsid w:val="00155EE9"/>
    <w:rsid w:val="00162CB7"/>
    <w:rsid w:val="00163F88"/>
    <w:rsid w:val="00165877"/>
    <w:rsid w:val="001665C9"/>
    <w:rsid w:val="00166F32"/>
    <w:rsid w:val="00171E5B"/>
    <w:rsid w:val="00171F94"/>
    <w:rsid w:val="00175D4E"/>
    <w:rsid w:val="0017668A"/>
    <w:rsid w:val="001766FE"/>
    <w:rsid w:val="001771E7"/>
    <w:rsid w:val="001774C0"/>
    <w:rsid w:val="001911FF"/>
    <w:rsid w:val="00192006"/>
    <w:rsid w:val="001930D7"/>
    <w:rsid w:val="00193180"/>
    <w:rsid w:val="001963CD"/>
    <w:rsid w:val="00196792"/>
    <w:rsid w:val="00197321"/>
    <w:rsid w:val="001B078E"/>
    <w:rsid w:val="001B1519"/>
    <w:rsid w:val="001B2E2D"/>
    <w:rsid w:val="001B5CD2"/>
    <w:rsid w:val="001B5D2B"/>
    <w:rsid w:val="001C0BEE"/>
    <w:rsid w:val="001C1E49"/>
    <w:rsid w:val="001C27C1"/>
    <w:rsid w:val="001C2A98"/>
    <w:rsid w:val="001C4D95"/>
    <w:rsid w:val="001C5042"/>
    <w:rsid w:val="001D3D7D"/>
    <w:rsid w:val="001D3FFF"/>
    <w:rsid w:val="001D625F"/>
    <w:rsid w:val="001D68A4"/>
    <w:rsid w:val="001D7576"/>
    <w:rsid w:val="001E0E3F"/>
    <w:rsid w:val="001E14A0"/>
    <w:rsid w:val="001E69F5"/>
    <w:rsid w:val="001E7376"/>
    <w:rsid w:val="001E7981"/>
    <w:rsid w:val="001E7C17"/>
    <w:rsid w:val="001F225C"/>
    <w:rsid w:val="00201CFA"/>
    <w:rsid w:val="0020220D"/>
    <w:rsid w:val="00202353"/>
    <w:rsid w:val="00202448"/>
    <w:rsid w:val="00202D15"/>
    <w:rsid w:val="00205B3F"/>
    <w:rsid w:val="00210806"/>
    <w:rsid w:val="00212EAE"/>
    <w:rsid w:val="00214BEE"/>
    <w:rsid w:val="002205B8"/>
    <w:rsid w:val="00225720"/>
    <w:rsid w:val="002259E5"/>
    <w:rsid w:val="00226140"/>
    <w:rsid w:val="002274F3"/>
    <w:rsid w:val="0023094C"/>
    <w:rsid w:val="00234BE3"/>
    <w:rsid w:val="00235A90"/>
    <w:rsid w:val="00241E48"/>
    <w:rsid w:val="0024214E"/>
    <w:rsid w:val="002423DB"/>
    <w:rsid w:val="00242623"/>
    <w:rsid w:val="00250558"/>
    <w:rsid w:val="002605D1"/>
    <w:rsid w:val="00260652"/>
    <w:rsid w:val="00261F25"/>
    <w:rsid w:val="002648A9"/>
    <w:rsid w:val="0026536F"/>
    <w:rsid w:val="0026553C"/>
    <w:rsid w:val="00267DD5"/>
    <w:rsid w:val="00267E77"/>
    <w:rsid w:val="00274A0A"/>
    <w:rsid w:val="00277593"/>
    <w:rsid w:val="00277874"/>
    <w:rsid w:val="00280909"/>
    <w:rsid w:val="00280918"/>
    <w:rsid w:val="00282AF6"/>
    <w:rsid w:val="002831CF"/>
    <w:rsid w:val="0028596A"/>
    <w:rsid w:val="00286FB2"/>
    <w:rsid w:val="00287085"/>
    <w:rsid w:val="002903CC"/>
    <w:rsid w:val="00290AF9"/>
    <w:rsid w:val="00293C2B"/>
    <w:rsid w:val="002967CF"/>
    <w:rsid w:val="00297788"/>
    <w:rsid w:val="002A3285"/>
    <w:rsid w:val="002A3C8B"/>
    <w:rsid w:val="002A484B"/>
    <w:rsid w:val="002A64A6"/>
    <w:rsid w:val="002B1A78"/>
    <w:rsid w:val="002B3301"/>
    <w:rsid w:val="002B45E2"/>
    <w:rsid w:val="002C47D4"/>
    <w:rsid w:val="002D01BA"/>
    <w:rsid w:val="002D0921"/>
    <w:rsid w:val="002D0F38"/>
    <w:rsid w:val="002D77E3"/>
    <w:rsid w:val="002D7A86"/>
    <w:rsid w:val="002E4D35"/>
    <w:rsid w:val="002F00DD"/>
    <w:rsid w:val="002F157F"/>
    <w:rsid w:val="002F2859"/>
    <w:rsid w:val="002F6E3C"/>
    <w:rsid w:val="0030117D"/>
    <w:rsid w:val="00301F30"/>
    <w:rsid w:val="003038FD"/>
    <w:rsid w:val="00303C87"/>
    <w:rsid w:val="00305602"/>
    <w:rsid w:val="00307D93"/>
    <w:rsid w:val="003108E5"/>
    <w:rsid w:val="00310FD5"/>
    <w:rsid w:val="003120CB"/>
    <w:rsid w:val="00320153"/>
    <w:rsid w:val="00320367"/>
    <w:rsid w:val="00320C64"/>
    <w:rsid w:val="00322871"/>
    <w:rsid w:val="00326FB3"/>
    <w:rsid w:val="003316D4"/>
    <w:rsid w:val="00333822"/>
    <w:rsid w:val="00336715"/>
    <w:rsid w:val="003401EC"/>
    <w:rsid w:val="00340DFD"/>
    <w:rsid w:val="00344954"/>
    <w:rsid w:val="003469EB"/>
    <w:rsid w:val="00350CD7"/>
    <w:rsid w:val="00360C17"/>
    <w:rsid w:val="003621C6"/>
    <w:rsid w:val="003622B8"/>
    <w:rsid w:val="00366453"/>
    <w:rsid w:val="00366B76"/>
    <w:rsid w:val="00373051"/>
    <w:rsid w:val="00373B8F"/>
    <w:rsid w:val="0037585B"/>
    <w:rsid w:val="00376D95"/>
    <w:rsid w:val="003776AF"/>
    <w:rsid w:val="00377FBB"/>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46AA"/>
    <w:rsid w:val="003D5D84"/>
    <w:rsid w:val="003E0F4F"/>
    <w:rsid w:val="003E10CF"/>
    <w:rsid w:val="003E18AC"/>
    <w:rsid w:val="003E210B"/>
    <w:rsid w:val="003E2A12"/>
    <w:rsid w:val="003E3384"/>
    <w:rsid w:val="003E3CA4"/>
    <w:rsid w:val="003E548E"/>
    <w:rsid w:val="00407EC8"/>
    <w:rsid w:val="0041110A"/>
    <w:rsid w:val="00411624"/>
    <w:rsid w:val="004148E1"/>
    <w:rsid w:val="00414CFA"/>
    <w:rsid w:val="00415EC0"/>
    <w:rsid w:val="00417444"/>
    <w:rsid w:val="00420BE9"/>
    <w:rsid w:val="004221EC"/>
    <w:rsid w:val="00423AD8"/>
    <w:rsid w:val="00423FDD"/>
    <w:rsid w:val="00424C85"/>
    <w:rsid w:val="00426011"/>
    <w:rsid w:val="004260BD"/>
    <w:rsid w:val="0043012F"/>
    <w:rsid w:val="00430F1F"/>
    <w:rsid w:val="004326EA"/>
    <w:rsid w:val="00436870"/>
    <w:rsid w:val="0043786E"/>
    <w:rsid w:val="00441AA9"/>
    <w:rsid w:val="0044434C"/>
    <w:rsid w:val="0044456B"/>
    <w:rsid w:val="00447BD1"/>
    <w:rsid w:val="004507F3"/>
    <w:rsid w:val="00450AF4"/>
    <w:rsid w:val="00456A57"/>
    <w:rsid w:val="004571EA"/>
    <w:rsid w:val="004607DE"/>
    <w:rsid w:val="004671C7"/>
    <w:rsid w:val="00470627"/>
    <w:rsid w:val="00472F4D"/>
    <w:rsid w:val="004730BF"/>
    <w:rsid w:val="00474DCB"/>
    <w:rsid w:val="0047535C"/>
    <w:rsid w:val="004762F6"/>
    <w:rsid w:val="0047655A"/>
    <w:rsid w:val="00485870"/>
    <w:rsid w:val="00485FE8"/>
    <w:rsid w:val="00492473"/>
    <w:rsid w:val="00492EB5"/>
    <w:rsid w:val="00494F77"/>
    <w:rsid w:val="00497721"/>
    <w:rsid w:val="00497CF7"/>
    <w:rsid w:val="004A0229"/>
    <w:rsid w:val="004A35D2"/>
    <w:rsid w:val="004A3D89"/>
    <w:rsid w:val="004A71E4"/>
    <w:rsid w:val="004B0916"/>
    <w:rsid w:val="004B0F2D"/>
    <w:rsid w:val="004B2F00"/>
    <w:rsid w:val="004B5029"/>
    <w:rsid w:val="004B5500"/>
    <w:rsid w:val="004B6E31"/>
    <w:rsid w:val="004C1D66"/>
    <w:rsid w:val="004C31D7"/>
    <w:rsid w:val="004C4AD2"/>
    <w:rsid w:val="004C6981"/>
    <w:rsid w:val="004D1F21"/>
    <w:rsid w:val="004D268C"/>
    <w:rsid w:val="004D41FF"/>
    <w:rsid w:val="004D59D8"/>
    <w:rsid w:val="004D5DA1"/>
    <w:rsid w:val="004E0CEA"/>
    <w:rsid w:val="004E150F"/>
    <w:rsid w:val="004E1DCA"/>
    <w:rsid w:val="004E23A1"/>
    <w:rsid w:val="004E3489"/>
    <w:rsid w:val="004E358A"/>
    <w:rsid w:val="004E3AFA"/>
    <w:rsid w:val="004E6588"/>
    <w:rsid w:val="004F2742"/>
    <w:rsid w:val="00502A0A"/>
    <w:rsid w:val="00507C50"/>
    <w:rsid w:val="005125BE"/>
    <w:rsid w:val="00514D40"/>
    <w:rsid w:val="00517C3A"/>
    <w:rsid w:val="00527BF4"/>
    <w:rsid w:val="00531EEA"/>
    <w:rsid w:val="005324BE"/>
    <w:rsid w:val="00534F6C"/>
    <w:rsid w:val="005358A7"/>
    <w:rsid w:val="00535994"/>
    <w:rsid w:val="0053646D"/>
    <w:rsid w:val="00536D54"/>
    <w:rsid w:val="0053753F"/>
    <w:rsid w:val="00540AAD"/>
    <w:rsid w:val="00543A54"/>
    <w:rsid w:val="00543B0A"/>
    <w:rsid w:val="00543EC1"/>
    <w:rsid w:val="00546458"/>
    <w:rsid w:val="0055087C"/>
    <w:rsid w:val="00553413"/>
    <w:rsid w:val="00555983"/>
    <w:rsid w:val="00560E31"/>
    <w:rsid w:val="00561BDA"/>
    <w:rsid w:val="005661FF"/>
    <w:rsid w:val="00570B85"/>
    <w:rsid w:val="00570C0E"/>
    <w:rsid w:val="0057600C"/>
    <w:rsid w:val="00576D40"/>
    <w:rsid w:val="00581B23"/>
    <w:rsid w:val="0058219C"/>
    <w:rsid w:val="0058417E"/>
    <w:rsid w:val="0058707F"/>
    <w:rsid w:val="00591DBD"/>
    <w:rsid w:val="005931FE"/>
    <w:rsid w:val="005A0028"/>
    <w:rsid w:val="005A0ACC"/>
    <w:rsid w:val="005B0072"/>
    <w:rsid w:val="005B0732"/>
    <w:rsid w:val="005B1A6F"/>
    <w:rsid w:val="005B38A0"/>
    <w:rsid w:val="005B491C"/>
    <w:rsid w:val="005B4DBF"/>
    <w:rsid w:val="005B5DE2"/>
    <w:rsid w:val="005B674C"/>
    <w:rsid w:val="005C0807"/>
    <w:rsid w:val="005C24F2"/>
    <w:rsid w:val="005C6A41"/>
    <w:rsid w:val="005C7561"/>
    <w:rsid w:val="005D1E57"/>
    <w:rsid w:val="005D2F57"/>
    <w:rsid w:val="005D34F6"/>
    <w:rsid w:val="005D4F1A"/>
    <w:rsid w:val="005D6F7C"/>
    <w:rsid w:val="005E0DA6"/>
    <w:rsid w:val="005E1884"/>
    <w:rsid w:val="005F0702"/>
    <w:rsid w:val="005F1DC8"/>
    <w:rsid w:val="005F373A"/>
    <w:rsid w:val="005F4F87"/>
    <w:rsid w:val="005F6B0E"/>
    <w:rsid w:val="005F760E"/>
    <w:rsid w:val="005F7B1D"/>
    <w:rsid w:val="0060222A"/>
    <w:rsid w:val="006070C4"/>
    <w:rsid w:val="00610C21"/>
    <w:rsid w:val="00611907"/>
    <w:rsid w:val="0061222B"/>
    <w:rsid w:val="00613116"/>
    <w:rsid w:val="006202A6"/>
    <w:rsid w:val="0062054B"/>
    <w:rsid w:val="00621C4E"/>
    <w:rsid w:val="00624EAE"/>
    <w:rsid w:val="006305D7"/>
    <w:rsid w:val="0063172D"/>
    <w:rsid w:val="00632F63"/>
    <w:rsid w:val="00633A01"/>
    <w:rsid w:val="00633B97"/>
    <w:rsid w:val="006341F7"/>
    <w:rsid w:val="00634585"/>
    <w:rsid w:val="00635014"/>
    <w:rsid w:val="006369CE"/>
    <w:rsid w:val="006411CA"/>
    <w:rsid w:val="0064605E"/>
    <w:rsid w:val="0065084D"/>
    <w:rsid w:val="00661657"/>
    <w:rsid w:val="006619C8"/>
    <w:rsid w:val="00671710"/>
    <w:rsid w:val="00673414"/>
    <w:rsid w:val="00674602"/>
    <w:rsid w:val="00676079"/>
    <w:rsid w:val="00676ECD"/>
    <w:rsid w:val="00677D0A"/>
    <w:rsid w:val="0068185F"/>
    <w:rsid w:val="00684108"/>
    <w:rsid w:val="006961CF"/>
    <w:rsid w:val="006A01CF"/>
    <w:rsid w:val="006A60DD"/>
    <w:rsid w:val="006B0679"/>
    <w:rsid w:val="006B074C"/>
    <w:rsid w:val="006B3B84"/>
    <w:rsid w:val="006B4E7C"/>
    <w:rsid w:val="006B5D8C"/>
    <w:rsid w:val="006B72D4"/>
    <w:rsid w:val="006C11CC"/>
    <w:rsid w:val="006C1AEB"/>
    <w:rsid w:val="006C5419"/>
    <w:rsid w:val="006C57FE"/>
    <w:rsid w:val="006C61E1"/>
    <w:rsid w:val="006C668E"/>
    <w:rsid w:val="006D003D"/>
    <w:rsid w:val="006E4B63"/>
    <w:rsid w:val="006F06E4"/>
    <w:rsid w:val="006F16CC"/>
    <w:rsid w:val="006F7B41"/>
    <w:rsid w:val="007015FC"/>
    <w:rsid w:val="00701DB9"/>
    <w:rsid w:val="00702B5D"/>
    <w:rsid w:val="00703ED2"/>
    <w:rsid w:val="00707B8D"/>
    <w:rsid w:val="00713636"/>
    <w:rsid w:val="00714B8C"/>
    <w:rsid w:val="0071675D"/>
    <w:rsid w:val="00717736"/>
    <w:rsid w:val="0072209B"/>
    <w:rsid w:val="0072725A"/>
    <w:rsid w:val="00731E9C"/>
    <w:rsid w:val="00732B47"/>
    <w:rsid w:val="00735CF5"/>
    <w:rsid w:val="0074063A"/>
    <w:rsid w:val="00742AA4"/>
    <w:rsid w:val="00743BA1"/>
    <w:rsid w:val="00745F1E"/>
    <w:rsid w:val="00747107"/>
    <w:rsid w:val="007515FE"/>
    <w:rsid w:val="007556CC"/>
    <w:rsid w:val="007601D0"/>
    <w:rsid w:val="007603BB"/>
    <w:rsid w:val="0076109D"/>
    <w:rsid w:val="007658CE"/>
    <w:rsid w:val="00767001"/>
    <w:rsid w:val="00767107"/>
    <w:rsid w:val="00773617"/>
    <w:rsid w:val="00773BFD"/>
    <w:rsid w:val="007743B3"/>
    <w:rsid w:val="00774490"/>
    <w:rsid w:val="007819FF"/>
    <w:rsid w:val="0078360C"/>
    <w:rsid w:val="00784A4C"/>
    <w:rsid w:val="00784BC6"/>
    <w:rsid w:val="0078523D"/>
    <w:rsid w:val="00786977"/>
    <w:rsid w:val="007931DF"/>
    <w:rsid w:val="007A0172"/>
    <w:rsid w:val="007A1804"/>
    <w:rsid w:val="007A2511"/>
    <w:rsid w:val="007A260E"/>
    <w:rsid w:val="007A4D4C"/>
    <w:rsid w:val="007A4DD6"/>
    <w:rsid w:val="007A5757"/>
    <w:rsid w:val="007A5CB9"/>
    <w:rsid w:val="007B20AE"/>
    <w:rsid w:val="007B6B07"/>
    <w:rsid w:val="007B6D43"/>
    <w:rsid w:val="007B749A"/>
    <w:rsid w:val="007B7C6E"/>
    <w:rsid w:val="007C5551"/>
    <w:rsid w:val="007C791B"/>
    <w:rsid w:val="007D44D7"/>
    <w:rsid w:val="007D621A"/>
    <w:rsid w:val="007E058A"/>
    <w:rsid w:val="007E2887"/>
    <w:rsid w:val="007E5278"/>
    <w:rsid w:val="007E749C"/>
    <w:rsid w:val="007F1B5C"/>
    <w:rsid w:val="00801257"/>
    <w:rsid w:val="00803B0A"/>
    <w:rsid w:val="00804DED"/>
    <w:rsid w:val="00805B96"/>
    <w:rsid w:val="00807CC3"/>
    <w:rsid w:val="008105BE"/>
    <w:rsid w:val="008115A5"/>
    <w:rsid w:val="00811D46"/>
    <w:rsid w:val="0081415D"/>
    <w:rsid w:val="00820229"/>
    <w:rsid w:val="00822448"/>
    <w:rsid w:val="00822ABE"/>
    <w:rsid w:val="008244D1"/>
    <w:rsid w:val="00827F51"/>
    <w:rsid w:val="0083104E"/>
    <w:rsid w:val="00832E65"/>
    <w:rsid w:val="008343BE"/>
    <w:rsid w:val="00836535"/>
    <w:rsid w:val="00840CAA"/>
    <w:rsid w:val="00840FB4"/>
    <w:rsid w:val="008410B2"/>
    <w:rsid w:val="00842CF6"/>
    <w:rsid w:val="008500A0"/>
    <w:rsid w:val="008510BF"/>
    <w:rsid w:val="008524E5"/>
    <w:rsid w:val="0085351C"/>
    <w:rsid w:val="0085435A"/>
    <w:rsid w:val="008549CA"/>
    <w:rsid w:val="008556C3"/>
    <w:rsid w:val="0085687C"/>
    <w:rsid w:val="008609C4"/>
    <w:rsid w:val="008631ED"/>
    <w:rsid w:val="008642B7"/>
    <w:rsid w:val="008706C5"/>
    <w:rsid w:val="00873707"/>
    <w:rsid w:val="00874B20"/>
    <w:rsid w:val="008757C6"/>
    <w:rsid w:val="008763E1"/>
    <w:rsid w:val="0087775C"/>
    <w:rsid w:val="00877EC8"/>
    <w:rsid w:val="00880F36"/>
    <w:rsid w:val="00881AA1"/>
    <w:rsid w:val="00885530"/>
    <w:rsid w:val="008910D1"/>
    <w:rsid w:val="0089249B"/>
    <w:rsid w:val="0089296C"/>
    <w:rsid w:val="00894A2E"/>
    <w:rsid w:val="00896ABD"/>
    <w:rsid w:val="00897AB6"/>
    <w:rsid w:val="008A1D07"/>
    <w:rsid w:val="008A3380"/>
    <w:rsid w:val="008A7A9C"/>
    <w:rsid w:val="008A7F28"/>
    <w:rsid w:val="008B2867"/>
    <w:rsid w:val="008B5218"/>
    <w:rsid w:val="008B7102"/>
    <w:rsid w:val="008C3B7D"/>
    <w:rsid w:val="008D0F90"/>
    <w:rsid w:val="008D3715"/>
    <w:rsid w:val="008D5465"/>
    <w:rsid w:val="008D5E61"/>
    <w:rsid w:val="008D7EB7"/>
    <w:rsid w:val="008D7EC5"/>
    <w:rsid w:val="008E3684"/>
    <w:rsid w:val="008E57F5"/>
    <w:rsid w:val="008E7362"/>
    <w:rsid w:val="008E7606"/>
    <w:rsid w:val="008E7A2D"/>
    <w:rsid w:val="008F1DAA"/>
    <w:rsid w:val="008F3EBD"/>
    <w:rsid w:val="008F60B2"/>
    <w:rsid w:val="008F7C41"/>
    <w:rsid w:val="009031E2"/>
    <w:rsid w:val="009059CF"/>
    <w:rsid w:val="009101AB"/>
    <w:rsid w:val="0091276C"/>
    <w:rsid w:val="009165AC"/>
    <w:rsid w:val="0091693F"/>
    <w:rsid w:val="00916FFC"/>
    <w:rsid w:val="0092002E"/>
    <w:rsid w:val="0092053F"/>
    <w:rsid w:val="00921E9D"/>
    <w:rsid w:val="0092340A"/>
    <w:rsid w:val="009300E5"/>
    <w:rsid w:val="009313D9"/>
    <w:rsid w:val="00935B7F"/>
    <w:rsid w:val="00941293"/>
    <w:rsid w:val="00942885"/>
    <w:rsid w:val="00946372"/>
    <w:rsid w:val="009505A3"/>
    <w:rsid w:val="00950C17"/>
    <w:rsid w:val="00951FAF"/>
    <w:rsid w:val="00953FCB"/>
    <w:rsid w:val="00954740"/>
    <w:rsid w:val="00955AE5"/>
    <w:rsid w:val="00962E71"/>
    <w:rsid w:val="00963ABC"/>
    <w:rsid w:val="00965D21"/>
    <w:rsid w:val="009667F3"/>
    <w:rsid w:val="00967764"/>
    <w:rsid w:val="00970B0E"/>
    <w:rsid w:val="00970BB9"/>
    <w:rsid w:val="009726EE"/>
    <w:rsid w:val="00972CDE"/>
    <w:rsid w:val="009733DD"/>
    <w:rsid w:val="00975573"/>
    <w:rsid w:val="00976D03"/>
    <w:rsid w:val="00977B30"/>
    <w:rsid w:val="009811CB"/>
    <w:rsid w:val="00982F41"/>
    <w:rsid w:val="00985090"/>
    <w:rsid w:val="00987710"/>
    <w:rsid w:val="0098795F"/>
    <w:rsid w:val="009904AB"/>
    <w:rsid w:val="00990598"/>
    <w:rsid w:val="00991B6D"/>
    <w:rsid w:val="00995688"/>
    <w:rsid w:val="009958A6"/>
    <w:rsid w:val="00996456"/>
    <w:rsid w:val="009A04F5"/>
    <w:rsid w:val="009A15EF"/>
    <w:rsid w:val="009A38A5"/>
    <w:rsid w:val="009A5B73"/>
    <w:rsid w:val="009B118B"/>
    <w:rsid w:val="009B1737"/>
    <w:rsid w:val="009B2683"/>
    <w:rsid w:val="009B3D4B"/>
    <w:rsid w:val="009B5B99"/>
    <w:rsid w:val="009B6EFC"/>
    <w:rsid w:val="009C1FD0"/>
    <w:rsid w:val="009C2DF8"/>
    <w:rsid w:val="009C31BF"/>
    <w:rsid w:val="009C5E2C"/>
    <w:rsid w:val="009C68B7"/>
    <w:rsid w:val="009D0834"/>
    <w:rsid w:val="009D0A1E"/>
    <w:rsid w:val="009D2AE3"/>
    <w:rsid w:val="009D52BC"/>
    <w:rsid w:val="009D7D0A"/>
    <w:rsid w:val="009E09D9"/>
    <w:rsid w:val="009E6DFC"/>
    <w:rsid w:val="009F0162"/>
    <w:rsid w:val="009F01B1"/>
    <w:rsid w:val="009F0DBB"/>
    <w:rsid w:val="009F1FA1"/>
    <w:rsid w:val="009F3887"/>
    <w:rsid w:val="009F659A"/>
    <w:rsid w:val="009F6A53"/>
    <w:rsid w:val="009F732B"/>
    <w:rsid w:val="00A01FE0"/>
    <w:rsid w:val="00A06945"/>
    <w:rsid w:val="00A10656"/>
    <w:rsid w:val="00A113C0"/>
    <w:rsid w:val="00A12FA6"/>
    <w:rsid w:val="00A1339B"/>
    <w:rsid w:val="00A14ABA"/>
    <w:rsid w:val="00A24CB6"/>
    <w:rsid w:val="00A26CD2"/>
    <w:rsid w:val="00A27667"/>
    <w:rsid w:val="00A31DDC"/>
    <w:rsid w:val="00A32979"/>
    <w:rsid w:val="00A34A67"/>
    <w:rsid w:val="00A34C23"/>
    <w:rsid w:val="00A35456"/>
    <w:rsid w:val="00A37462"/>
    <w:rsid w:val="00A41300"/>
    <w:rsid w:val="00A443EE"/>
    <w:rsid w:val="00A459E1"/>
    <w:rsid w:val="00A46AC4"/>
    <w:rsid w:val="00A47E6D"/>
    <w:rsid w:val="00A52296"/>
    <w:rsid w:val="00A55661"/>
    <w:rsid w:val="00A56102"/>
    <w:rsid w:val="00A61B70"/>
    <w:rsid w:val="00A61FA8"/>
    <w:rsid w:val="00A637F4"/>
    <w:rsid w:val="00A64DF2"/>
    <w:rsid w:val="00A65485"/>
    <w:rsid w:val="00A66E05"/>
    <w:rsid w:val="00A70753"/>
    <w:rsid w:val="00A712D2"/>
    <w:rsid w:val="00A73CC8"/>
    <w:rsid w:val="00A7537E"/>
    <w:rsid w:val="00A802B5"/>
    <w:rsid w:val="00A82C8A"/>
    <w:rsid w:val="00A8346B"/>
    <w:rsid w:val="00A8422B"/>
    <w:rsid w:val="00A852FF"/>
    <w:rsid w:val="00A87337"/>
    <w:rsid w:val="00A90C97"/>
    <w:rsid w:val="00A916D0"/>
    <w:rsid w:val="00A92DDC"/>
    <w:rsid w:val="00A960C8"/>
    <w:rsid w:val="00A96604"/>
    <w:rsid w:val="00AA03DF"/>
    <w:rsid w:val="00AA1B4F"/>
    <w:rsid w:val="00AA21D8"/>
    <w:rsid w:val="00AA271A"/>
    <w:rsid w:val="00AA3270"/>
    <w:rsid w:val="00AA4195"/>
    <w:rsid w:val="00AA54F3"/>
    <w:rsid w:val="00AA6828"/>
    <w:rsid w:val="00AA6B43"/>
    <w:rsid w:val="00AA720D"/>
    <w:rsid w:val="00AB367A"/>
    <w:rsid w:val="00AC01D1"/>
    <w:rsid w:val="00AC0AB2"/>
    <w:rsid w:val="00AC0E9F"/>
    <w:rsid w:val="00AC23DB"/>
    <w:rsid w:val="00AC52A5"/>
    <w:rsid w:val="00AC6EFD"/>
    <w:rsid w:val="00AC7151"/>
    <w:rsid w:val="00AD460A"/>
    <w:rsid w:val="00AD4D0E"/>
    <w:rsid w:val="00AD6A05"/>
    <w:rsid w:val="00AD6F9F"/>
    <w:rsid w:val="00AE118B"/>
    <w:rsid w:val="00AE272B"/>
    <w:rsid w:val="00AE3E3A"/>
    <w:rsid w:val="00AE77B4"/>
    <w:rsid w:val="00AE7C1A"/>
    <w:rsid w:val="00AE7DF8"/>
    <w:rsid w:val="00AF0D9C"/>
    <w:rsid w:val="00AF13AB"/>
    <w:rsid w:val="00AF1D36"/>
    <w:rsid w:val="00AF2240"/>
    <w:rsid w:val="00AF280B"/>
    <w:rsid w:val="00AF5D0D"/>
    <w:rsid w:val="00AF5F75"/>
    <w:rsid w:val="00AF6001"/>
    <w:rsid w:val="00B0011D"/>
    <w:rsid w:val="00B01A16"/>
    <w:rsid w:val="00B07F45"/>
    <w:rsid w:val="00B1021A"/>
    <w:rsid w:val="00B1481A"/>
    <w:rsid w:val="00B15A1F"/>
    <w:rsid w:val="00B15FE9"/>
    <w:rsid w:val="00B20F98"/>
    <w:rsid w:val="00B2148A"/>
    <w:rsid w:val="00B220C2"/>
    <w:rsid w:val="00B22275"/>
    <w:rsid w:val="00B25B32"/>
    <w:rsid w:val="00B32616"/>
    <w:rsid w:val="00B337EA"/>
    <w:rsid w:val="00B36C42"/>
    <w:rsid w:val="00B37BEA"/>
    <w:rsid w:val="00B42EA7"/>
    <w:rsid w:val="00B51845"/>
    <w:rsid w:val="00B51923"/>
    <w:rsid w:val="00B5337C"/>
    <w:rsid w:val="00B53FDE"/>
    <w:rsid w:val="00B5608A"/>
    <w:rsid w:val="00B56397"/>
    <w:rsid w:val="00B571DA"/>
    <w:rsid w:val="00B6027B"/>
    <w:rsid w:val="00B636C8"/>
    <w:rsid w:val="00B65EDB"/>
    <w:rsid w:val="00B67AFF"/>
    <w:rsid w:val="00B70B59"/>
    <w:rsid w:val="00B73657"/>
    <w:rsid w:val="00B739B3"/>
    <w:rsid w:val="00B81B15"/>
    <w:rsid w:val="00B86FBF"/>
    <w:rsid w:val="00B915AE"/>
    <w:rsid w:val="00B92271"/>
    <w:rsid w:val="00B9673E"/>
    <w:rsid w:val="00B973BA"/>
    <w:rsid w:val="00BA1735"/>
    <w:rsid w:val="00BA19FA"/>
    <w:rsid w:val="00BA3559"/>
    <w:rsid w:val="00BA4288"/>
    <w:rsid w:val="00BB0902"/>
    <w:rsid w:val="00BB1F9C"/>
    <w:rsid w:val="00BB30E9"/>
    <w:rsid w:val="00BB48E5"/>
    <w:rsid w:val="00BB5607"/>
    <w:rsid w:val="00BB5ACA"/>
    <w:rsid w:val="00BB627F"/>
    <w:rsid w:val="00BC0C17"/>
    <w:rsid w:val="00BC3823"/>
    <w:rsid w:val="00BC3F20"/>
    <w:rsid w:val="00BC4A7F"/>
    <w:rsid w:val="00BC5841"/>
    <w:rsid w:val="00BD2EF0"/>
    <w:rsid w:val="00BD46B4"/>
    <w:rsid w:val="00BD56CE"/>
    <w:rsid w:val="00BD60B4"/>
    <w:rsid w:val="00BD6E5B"/>
    <w:rsid w:val="00BD796B"/>
    <w:rsid w:val="00BE40C0"/>
    <w:rsid w:val="00BE5F4A"/>
    <w:rsid w:val="00BE7AEF"/>
    <w:rsid w:val="00BF09B0"/>
    <w:rsid w:val="00BF1544"/>
    <w:rsid w:val="00BF1B53"/>
    <w:rsid w:val="00BF246D"/>
    <w:rsid w:val="00BF2682"/>
    <w:rsid w:val="00C019C3"/>
    <w:rsid w:val="00C06F06"/>
    <w:rsid w:val="00C20FAD"/>
    <w:rsid w:val="00C2375F"/>
    <w:rsid w:val="00C247CB"/>
    <w:rsid w:val="00C27096"/>
    <w:rsid w:val="00C2753E"/>
    <w:rsid w:val="00C30896"/>
    <w:rsid w:val="00C32E66"/>
    <w:rsid w:val="00C3355F"/>
    <w:rsid w:val="00C33A04"/>
    <w:rsid w:val="00C33B4D"/>
    <w:rsid w:val="00C3569A"/>
    <w:rsid w:val="00C37867"/>
    <w:rsid w:val="00C43F48"/>
    <w:rsid w:val="00C448FF"/>
    <w:rsid w:val="00C45E57"/>
    <w:rsid w:val="00C52F29"/>
    <w:rsid w:val="00C56CE6"/>
    <w:rsid w:val="00C5745F"/>
    <w:rsid w:val="00C60005"/>
    <w:rsid w:val="00C61A98"/>
    <w:rsid w:val="00C63201"/>
    <w:rsid w:val="00C64E62"/>
    <w:rsid w:val="00C651D5"/>
    <w:rsid w:val="00C65CCC"/>
    <w:rsid w:val="00C73C75"/>
    <w:rsid w:val="00C7618F"/>
    <w:rsid w:val="00C765A9"/>
    <w:rsid w:val="00C81157"/>
    <w:rsid w:val="00C8162D"/>
    <w:rsid w:val="00C830BB"/>
    <w:rsid w:val="00C83A0B"/>
    <w:rsid w:val="00C842D0"/>
    <w:rsid w:val="00C84ED1"/>
    <w:rsid w:val="00C863CC"/>
    <w:rsid w:val="00C9038F"/>
    <w:rsid w:val="00C91E9C"/>
    <w:rsid w:val="00C92AAB"/>
    <w:rsid w:val="00C95D4C"/>
    <w:rsid w:val="00C9637F"/>
    <w:rsid w:val="00C9708A"/>
    <w:rsid w:val="00CA2435"/>
    <w:rsid w:val="00CA2A4D"/>
    <w:rsid w:val="00CA3DC9"/>
    <w:rsid w:val="00CA4068"/>
    <w:rsid w:val="00CA67F4"/>
    <w:rsid w:val="00CB2DD3"/>
    <w:rsid w:val="00CB37F8"/>
    <w:rsid w:val="00CB4B35"/>
    <w:rsid w:val="00CB7DC3"/>
    <w:rsid w:val="00CC3E24"/>
    <w:rsid w:val="00CC5BE1"/>
    <w:rsid w:val="00CC75A2"/>
    <w:rsid w:val="00CC7A18"/>
    <w:rsid w:val="00CD0E2F"/>
    <w:rsid w:val="00CD16FB"/>
    <w:rsid w:val="00CD1D49"/>
    <w:rsid w:val="00CD2F20"/>
    <w:rsid w:val="00CD40D1"/>
    <w:rsid w:val="00CD6B20"/>
    <w:rsid w:val="00CE1339"/>
    <w:rsid w:val="00CE4EB0"/>
    <w:rsid w:val="00CE61CC"/>
    <w:rsid w:val="00CE6E42"/>
    <w:rsid w:val="00CF20B7"/>
    <w:rsid w:val="00CF397F"/>
    <w:rsid w:val="00CF6692"/>
    <w:rsid w:val="00CF7441"/>
    <w:rsid w:val="00D00D16"/>
    <w:rsid w:val="00D02684"/>
    <w:rsid w:val="00D03C6C"/>
    <w:rsid w:val="00D0450C"/>
    <w:rsid w:val="00D04760"/>
    <w:rsid w:val="00D04A95"/>
    <w:rsid w:val="00D06288"/>
    <w:rsid w:val="00D068C7"/>
    <w:rsid w:val="00D11C9E"/>
    <w:rsid w:val="00D128A4"/>
    <w:rsid w:val="00D147C8"/>
    <w:rsid w:val="00D15131"/>
    <w:rsid w:val="00D16FA2"/>
    <w:rsid w:val="00D20954"/>
    <w:rsid w:val="00D21C39"/>
    <w:rsid w:val="00D21FC6"/>
    <w:rsid w:val="00D2243A"/>
    <w:rsid w:val="00D31454"/>
    <w:rsid w:val="00D33393"/>
    <w:rsid w:val="00D33D36"/>
    <w:rsid w:val="00D34D94"/>
    <w:rsid w:val="00D3778E"/>
    <w:rsid w:val="00D409E2"/>
    <w:rsid w:val="00D427D7"/>
    <w:rsid w:val="00D44E62"/>
    <w:rsid w:val="00D51570"/>
    <w:rsid w:val="00D556AD"/>
    <w:rsid w:val="00D60381"/>
    <w:rsid w:val="00D616DE"/>
    <w:rsid w:val="00D62201"/>
    <w:rsid w:val="00D649B0"/>
    <w:rsid w:val="00D651D1"/>
    <w:rsid w:val="00D717BB"/>
    <w:rsid w:val="00D7226B"/>
    <w:rsid w:val="00D72707"/>
    <w:rsid w:val="00D75A9C"/>
    <w:rsid w:val="00D77163"/>
    <w:rsid w:val="00D829C8"/>
    <w:rsid w:val="00D90871"/>
    <w:rsid w:val="00D9155F"/>
    <w:rsid w:val="00D9403F"/>
    <w:rsid w:val="00D959B4"/>
    <w:rsid w:val="00DA44DE"/>
    <w:rsid w:val="00DB620A"/>
    <w:rsid w:val="00DB65B8"/>
    <w:rsid w:val="00DB66A1"/>
    <w:rsid w:val="00DC3832"/>
    <w:rsid w:val="00DC7A51"/>
    <w:rsid w:val="00DD3B1E"/>
    <w:rsid w:val="00DD6072"/>
    <w:rsid w:val="00DE02E1"/>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A94"/>
    <w:rsid w:val="00E30A34"/>
    <w:rsid w:val="00E33C68"/>
    <w:rsid w:val="00E34EEB"/>
    <w:rsid w:val="00E3687C"/>
    <w:rsid w:val="00E44EB9"/>
    <w:rsid w:val="00E45BDC"/>
    <w:rsid w:val="00E46358"/>
    <w:rsid w:val="00E471DC"/>
    <w:rsid w:val="00E50EB4"/>
    <w:rsid w:val="00E51DF4"/>
    <w:rsid w:val="00E532FC"/>
    <w:rsid w:val="00E559B4"/>
    <w:rsid w:val="00E55BB0"/>
    <w:rsid w:val="00E609E5"/>
    <w:rsid w:val="00E60F27"/>
    <w:rsid w:val="00E64D93"/>
    <w:rsid w:val="00E65EDB"/>
    <w:rsid w:val="00E66927"/>
    <w:rsid w:val="00E677B8"/>
    <w:rsid w:val="00E67FA1"/>
    <w:rsid w:val="00E7387D"/>
    <w:rsid w:val="00E73D53"/>
    <w:rsid w:val="00E75111"/>
    <w:rsid w:val="00E766D3"/>
    <w:rsid w:val="00E77296"/>
    <w:rsid w:val="00E87527"/>
    <w:rsid w:val="00E87EF7"/>
    <w:rsid w:val="00E93763"/>
    <w:rsid w:val="00E941AD"/>
    <w:rsid w:val="00E96442"/>
    <w:rsid w:val="00E96C4C"/>
    <w:rsid w:val="00EA2AAE"/>
    <w:rsid w:val="00EA2EC0"/>
    <w:rsid w:val="00EA427A"/>
    <w:rsid w:val="00EA723B"/>
    <w:rsid w:val="00EB52D4"/>
    <w:rsid w:val="00EB5A9C"/>
    <w:rsid w:val="00EB6350"/>
    <w:rsid w:val="00EB687A"/>
    <w:rsid w:val="00EB6DBD"/>
    <w:rsid w:val="00EC2F62"/>
    <w:rsid w:val="00EC62EB"/>
    <w:rsid w:val="00EC6E9F"/>
    <w:rsid w:val="00ED44F0"/>
    <w:rsid w:val="00ED4B33"/>
    <w:rsid w:val="00ED5993"/>
    <w:rsid w:val="00ED7DD6"/>
    <w:rsid w:val="00EE02B2"/>
    <w:rsid w:val="00EE060B"/>
    <w:rsid w:val="00EE15A1"/>
    <w:rsid w:val="00EE2A7C"/>
    <w:rsid w:val="00EE2C42"/>
    <w:rsid w:val="00EE341B"/>
    <w:rsid w:val="00EE3A81"/>
    <w:rsid w:val="00EE3F09"/>
    <w:rsid w:val="00EE4453"/>
    <w:rsid w:val="00EE5FCE"/>
    <w:rsid w:val="00EE6BBD"/>
    <w:rsid w:val="00EE6E1E"/>
    <w:rsid w:val="00EE705F"/>
    <w:rsid w:val="00EF1462"/>
    <w:rsid w:val="00EF54FD"/>
    <w:rsid w:val="00EF5C85"/>
    <w:rsid w:val="00F04BEE"/>
    <w:rsid w:val="00F0691E"/>
    <w:rsid w:val="00F07F0D"/>
    <w:rsid w:val="00F13112"/>
    <w:rsid w:val="00F1449D"/>
    <w:rsid w:val="00F16FE6"/>
    <w:rsid w:val="00F238BD"/>
    <w:rsid w:val="00F24992"/>
    <w:rsid w:val="00F32F2F"/>
    <w:rsid w:val="00F33F3F"/>
    <w:rsid w:val="00F35BDD"/>
    <w:rsid w:val="00F35EF0"/>
    <w:rsid w:val="00F3691C"/>
    <w:rsid w:val="00F3781F"/>
    <w:rsid w:val="00F403FD"/>
    <w:rsid w:val="00F414B2"/>
    <w:rsid w:val="00F41E72"/>
    <w:rsid w:val="00F45BDF"/>
    <w:rsid w:val="00F50300"/>
    <w:rsid w:val="00F508DE"/>
    <w:rsid w:val="00F5414B"/>
    <w:rsid w:val="00F56E39"/>
    <w:rsid w:val="00F623E9"/>
    <w:rsid w:val="00F63951"/>
    <w:rsid w:val="00F63C86"/>
    <w:rsid w:val="00F716DB"/>
    <w:rsid w:val="00F766BE"/>
    <w:rsid w:val="00F77EB9"/>
    <w:rsid w:val="00F80635"/>
    <w:rsid w:val="00F8115F"/>
    <w:rsid w:val="00F815D1"/>
    <w:rsid w:val="00F81E7E"/>
    <w:rsid w:val="00F81F0F"/>
    <w:rsid w:val="00F825F4"/>
    <w:rsid w:val="00F85026"/>
    <w:rsid w:val="00F92AA1"/>
    <w:rsid w:val="00F932DE"/>
    <w:rsid w:val="00F963DD"/>
    <w:rsid w:val="00F9641A"/>
    <w:rsid w:val="00F97004"/>
    <w:rsid w:val="00FA2045"/>
    <w:rsid w:val="00FA7A66"/>
    <w:rsid w:val="00FB1AA9"/>
    <w:rsid w:val="00FB48EC"/>
    <w:rsid w:val="00FB4B5A"/>
    <w:rsid w:val="00FB5963"/>
    <w:rsid w:val="00FB5DAA"/>
    <w:rsid w:val="00FC04B9"/>
    <w:rsid w:val="00FC161A"/>
    <w:rsid w:val="00FC1FB2"/>
    <w:rsid w:val="00FC23D5"/>
    <w:rsid w:val="00FC4337"/>
    <w:rsid w:val="00FC4C1A"/>
    <w:rsid w:val="00FC628F"/>
    <w:rsid w:val="00FC6468"/>
    <w:rsid w:val="00FC6D49"/>
    <w:rsid w:val="00FD4922"/>
    <w:rsid w:val="00FD5608"/>
    <w:rsid w:val="00FD6461"/>
    <w:rsid w:val="00FE0281"/>
    <w:rsid w:val="00FE7083"/>
    <w:rsid w:val="00FE7C6E"/>
    <w:rsid w:val="00FF019F"/>
    <w:rsid w:val="00FF1B2A"/>
    <w:rsid w:val="00FF2160"/>
    <w:rsid w:val="00FF30DE"/>
    <w:rsid w:val="00FF5F8C"/>
    <w:rsid w:val="00FF644B"/>
    <w:rsid w:val="00FF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2AD0BAF-14F0-47EC-B508-C645613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character" w:customStyle="1" w:styleId="sc">
    <w:name w:val="sc"/>
    <w:basedOn w:val="DefaultParagraphFont"/>
    <w:rsid w:val="006C61E1"/>
  </w:style>
  <w:style w:type="character" w:customStyle="1" w:styleId="authors-list-item">
    <w:name w:val="authors-list-item"/>
    <w:basedOn w:val="DefaultParagraphFont"/>
    <w:rsid w:val="00E941AD"/>
  </w:style>
  <w:style w:type="character" w:customStyle="1" w:styleId="author-sup-separator">
    <w:name w:val="author-sup-separator"/>
    <w:basedOn w:val="DefaultParagraphFont"/>
    <w:rsid w:val="00E941AD"/>
  </w:style>
  <w:style w:type="character" w:customStyle="1" w:styleId="comma">
    <w:name w:val="comma"/>
    <w:basedOn w:val="DefaultParagraphFont"/>
    <w:rsid w:val="00E941AD"/>
  </w:style>
  <w:style w:type="character" w:customStyle="1" w:styleId="period">
    <w:name w:val="period"/>
    <w:basedOn w:val="DefaultParagraphFont"/>
    <w:rsid w:val="000A2BB2"/>
  </w:style>
  <w:style w:type="character" w:customStyle="1" w:styleId="cit">
    <w:name w:val="cit"/>
    <w:basedOn w:val="DefaultParagraphFont"/>
    <w:rsid w:val="000A2BB2"/>
  </w:style>
  <w:style w:type="character" w:customStyle="1" w:styleId="docsum-authors">
    <w:name w:val="docsum-authors"/>
    <w:basedOn w:val="DefaultParagraphFont"/>
    <w:rsid w:val="009E6DFC"/>
  </w:style>
  <w:style w:type="character" w:customStyle="1" w:styleId="docsum-journal-citation">
    <w:name w:val="docsum-journal-citation"/>
    <w:basedOn w:val="DefaultParagraphFont"/>
    <w:rsid w:val="009E6DFC"/>
  </w:style>
  <w:style w:type="character" w:customStyle="1" w:styleId="UnresolvedMention1">
    <w:name w:val="Unresolved Mention1"/>
    <w:basedOn w:val="DefaultParagraphFont"/>
    <w:uiPriority w:val="99"/>
    <w:semiHidden/>
    <w:unhideWhenUsed/>
    <w:rsid w:val="00B86FBF"/>
    <w:rPr>
      <w:color w:val="605E5C"/>
      <w:shd w:val="clear" w:color="auto" w:fill="E1DFDD"/>
    </w:rPr>
  </w:style>
  <w:style w:type="character" w:styleId="UnresolvedMention">
    <w:name w:val="Unresolved Mention"/>
    <w:basedOn w:val="DefaultParagraphFont"/>
    <w:uiPriority w:val="99"/>
    <w:semiHidden/>
    <w:unhideWhenUsed/>
    <w:rsid w:val="002E4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69432">
      <w:bodyDiv w:val="1"/>
      <w:marLeft w:val="0"/>
      <w:marRight w:val="0"/>
      <w:marTop w:val="0"/>
      <w:marBottom w:val="0"/>
      <w:divBdr>
        <w:top w:val="none" w:sz="0" w:space="0" w:color="auto"/>
        <w:left w:val="none" w:sz="0" w:space="0" w:color="auto"/>
        <w:bottom w:val="none" w:sz="0" w:space="0" w:color="auto"/>
        <w:right w:val="none" w:sz="0" w:space="0" w:color="auto"/>
      </w:divBdr>
    </w:div>
    <w:div w:id="128863861">
      <w:bodyDiv w:val="1"/>
      <w:marLeft w:val="0"/>
      <w:marRight w:val="0"/>
      <w:marTop w:val="0"/>
      <w:marBottom w:val="0"/>
      <w:divBdr>
        <w:top w:val="none" w:sz="0" w:space="0" w:color="auto"/>
        <w:left w:val="none" w:sz="0" w:space="0" w:color="auto"/>
        <w:bottom w:val="none" w:sz="0" w:space="0" w:color="auto"/>
        <w:right w:val="none" w:sz="0" w:space="0" w:color="auto"/>
      </w:divBdr>
    </w:div>
    <w:div w:id="188878983">
      <w:bodyDiv w:val="1"/>
      <w:marLeft w:val="0"/>
      <w:marRight w:val="0"/>
      <w:marTop w:val="0"/>
      <w:marBottom w:val="0"/>
      <w:divBdr>
        <w:top w:val="none" w:sz="0" w:space="0" w:color="auto"/>
        <w:left w:val="none" w:sz="0" w:space="0" w:color="auto"/>
        <w:bottom w:val="none" w:sz="0" w:space="0" w:color="auto"/>
        <w:right w:val="none" w:sz="0" w:space="0" w:color="auto"/>
      </w:divBdr>
      <w:divsChild>
        <w:div w:id="782069978">
          <w:marLeft w:val="0"/>
          <w:marRight w:val="0"/>
          <w:marTop w:val="0"/>
          <w:marBottom w:val="0"/>
          <w:divBdr>
            <w:top w:val="none" w:sz="0" w:space="0" w:color="auto"/>
            <w:left w:val="none" w:sz="0" w:space="0" w:color="auto"/>
            <w:bottom w:val="none" w:sz="0" w:space="0" w:color="auto"/>
            <w:right w:val="none" w:sz="0" w:space="0" w:color="auto"/>
          </w:divBdr>
          <w:divsChild>
            <w:div w:id="12563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55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893286">
      <w:bodyDiv w:val="1"/>
      <w:marLeft w:val="0"/>
      <w:marRight w:val="0"/>
      <w:marTop w:val="0"/>
      <w:marBottom w:val="0"/>
      <w:divBdr>
        <w:top w:val="none" w:sz="0" w:space="0" w:color="auto"/>
        <w:left w:val="none" w:sz="0" w:space="0" w:color="auto"/>
        <w:bottom w:val="none" w:sz="0" w:space="0" w:color="auto"/>
        <w:right w:val="none" w:sz="0" w:space="0" w:color="auto"/>
      </w:divBdr>
    </w:div>
    <w:div w:id="426317759">
      <w:bodyDiv w:val="1"/>
      <w:marLeft w:val="0"/>
      <w:marRight w:val="0"/>
      <w:marTop w:val="0"/>
      <w:marBottom w:val="0"/>
      <w:divBdr>
        <w:top w:val="none" w:sz="0" w:space="0" w:color="auto"/>
        <w:left w:val="none" w:sz="0" w:space="0" w:color="auto"/>
        <w:bottom w:val="none" w:sz="0" w:space="0" w:color="auto"/>
        <w:right w:val="none" w:sz="0" w:space="0" w:color="auto"/>
      </w:divBdr>
    </w:div>
    <w:div w:id="476805087">
      <w:bodyDiv w:val="1"/>
      <w:marLeft w:val="0"/>
      <w:marRight w:val="0"/>
      <w:marTop w:val="0"/>
      <w:marBottom w:val="0"/>
      <w:divBdr>
        <w:top w:val="none" w:sz="0" w:space="0" w:color="auto"/>
        <w:left w:val="none" w:sz="0" w:space="0" w:color="auto"/>
        <w:bottom w:val="none" w:sz="0" w:space="0" w:color="auto"/>
        <w:right w:val="none" w:sz="0" w:space="0" w:color="auto"/>
      </w:divBdr>
    </w:div>
    <w:div w:id="495998665">
      <w:bodyDiv w:val="1"/>
      <w:marLeft w:val="0"/>
      <w:marRight w:val="0"/>
      <w:marTop w:val="0"/>
      <w:marBottom w:val="0"/>
      <w:divBdr>
        <w:top w:val="none" w:sz="0" w:space="0" w:color="auto"/>
        <w:left w:val="none" w:sz="0" w:space="0" w:color="auto"/>
        <w:bottom w:val="none" w:sz="0" w:space="0" w:color="auto"/>
        <w:right w:val="none" w:sz="0" w:space="0" w:color="auto"/>
      </w:divBdr>
    </w:div>
    <w:div w:id="556206147">
      <w:bodyDiv w:val="1"/>
      <w:marLeft w:val="0"/>
      <w:marRight w:val="0"/>
      <w:marTop w:val="0"/>
      <w:marBottom w:val="0"/>
      <w:divBdr>
        <w:top w:val="none" w:sz="0" w:space="0" w:color="auto"/>
        <w:left w:val="none" w:sz="0" w:space="0" w:color="auto"/>
        <w:bottom w:val="none" w:sz="0" w:space="0" w:color="auto"/>
        <w:right w:val="none" w:sz="0" w:space="0" w:color="auto"/>
      </w:divBdr>
    </w:div>
    <w:div w:id="597829884">
      <w:bodyDiv w:val="1"/>
      <w:marLeft w:val="0"/>
      <w:marRight w:val="0"/>
      <w:marTop w:val="0"/>
      <w:marBottom w:val="0"/>
      <w:divBdr>
        <w:top w:val="none" w:sz="0" w:space="0" w:color="auto"/>
        <w:left w:val="none" w:sz="0" w:space="0" w:color="auto"/>
        <w:bottom w:val="none" w:sz="0" w:space="0" w:color="auto"/>
        <w:right w:val="none" w:sz="0" w:space="0" w:color="auto"/>
      </w:divBdr>
    </w:div>
    <w:div w:id="738678179">
      <w:bodyDiv w:val="1"/>
      <w:marLeft w:val="0"/>
      <w:marRight w:val="0"/>
      <w:marTop w:val="0"/>
      <w:marBottom w:val="0"/>
      <w:divBdr>
        <w:top w:val="none" w:sz="0" w:space="0" w:color="auto"/>
        <w:left w:val="none" w:sz="0" w:space="0" w:color="auto"/>
        <w:bottom w:val="none" w:sz="0" w:space="0" w:color="auto"/>
        <w:right w:val="none" w:sz="0" w:space="0" w:color="auto"/>
      </w:divBdr>
      <w:divsChild>
        <w:div w:id="1961766673">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7939671">
      <w:bodyDiv w:val="1"/>
      <w:marLeft w:val="0"/>
      <w:marRight w:val="0"/>
      <w:marTop w:val="0"/>
      <w:marBottom w:val="0"/>
      <w:divBdr>
        <w:top w:val="none" w:sz="0" w:space="0" w:color="auto"/>
        <w:left w:val="none" w:sz="0" w:space="0" w:color="auto"/>
        <w:bottom w:val="none" w:sz="0" w:space="0" w:color="auto"/>
        <w:right w:val="none" w:sz="0" w:space="0" w:color="auto"/>
      </w:divBdr>
    </w:div>
    <w:div w:id="1556430625">
      <w:bodyDiv w:val="1"/>
      <w:marLeft w:val="0"/>
      <w:marRight w:val="0"/>
      <w:marTop w:val="0"/>
      <w:marBottom w:val="0"/>
      <w:divBdr>
        <w:top w:val="none" w:sz="0" w:space="0" w:color="auto"/>
        <w:left w:val="none" w:sz="0" w:space="0" w:color="auto"/>
        <w:bottom w:val="none" w:sz="0" w:space="0" w:color="auto"/>
        <w:right w:val="none" w:sz="0" w:space="0" w:color="auto"/>
      </w:divBdr>
    </w:div>
    <w:div w:id="1707560062">
      <w:bodyDiv w:val="1"/>
      <w:marLeft w:val="0"/>
      <w:marRight w:val="0"/>
      <w:marTop w:val="0"/>
      <w:marBottom w:val="0"/>
      <w:divBdr>
        <w:top w:val="none" w:sz="0" w:space="0" w:color="auto"/>
        <w:left w:val="none" w:sz="0" w:space="0" w:color="auto"/>
        <w:bottom w:val="none" w:sz="0" w:space="0" w:color="auto"/>
        <w:right w:val="none" w:sz="0" w:space="0" w:color="auto"/>
      </w:divBdr>
    </w:div>
    <w:div w:id="18187210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01198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7972615">
      <w:bodyDiv w:val="1"/>
      <w:marLeft w:val="0"/>
      <w:marRight w:val="0"/>
      <w:marTop w:val="0"/>
      <w:marBottom w:val="0"/>
      <w:divBdr>
        <w:top w:val="none" w:sz="0" w:space="0" w:color="auto"/>
        <w:left w:val="none" w:sz="0" w:space="0" w:color="auto"/>
        <w:bottom w:val="none" w:sz="0" w:space="0" w:color="auto"/>
        <w:right w:val="none" w:sz="0" w:space="0" w:color="auto"/>
      </w:divBdr>
      <w:divsChild>
        <w:div w:id="1197697675">
          <w:marLeft w:val="0"/>
          <w:marRight w:val="0"/>
          <w:marTop w:val="0"/>
          <w:marBottom w:val="0"/>
          <w:divBdr>
            <w:top w:val="none" w:sz="0" w:space="0" w:color="auto"/>
            <w:left w:val="none" w:sz="0" w:space="0" w:color="auto"/>
            <w:bottom w:val="none" w:sz="0" w:space="0" w:color="auto"/>
            <w:right w:val="none" w:sz="0" w:space="0" w:color="auto"/>
          </w:divBdr>
          <w:divsChild>
            <w:div w:id="19803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liv@iq.usp.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coliv@iq.usp.br" TargetMode="External"/><Relationship Id="rId4" Type="http://schemas.openxmlformats.org/officeDocument/2006/relationships/settings" Target="settings.xml"/><Relationship Id="rId9" Type="http://schemas.openxmlformats.org/officeDocument/2006/relationships/hyperlink" Target="mailto:fcarv@iq.usp.b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BF1E-ECF7-BE43-B10A-3150EAD6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2598</Words>
  <Characters>14813</Characters>
  <Application>Microsoft Office Word</Application>
  <DocSecurity>0</DocSecurity>
  <Lines>123</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17377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2020-08-29T19:32:00Z</cp:lastPrinted>
  <dcterms:created xsi:type="dcterms:W3CDTF">2020-10-27T12:50:00Z</dcterms:created>
  <dcterms:modified xsi:type="dcterms:W3CDTF">2020-10-27T12:50:00Z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