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2316A6" w:rsidTr="002316A6">
        <w:trPr>
          <w:tblCellSpacing w:w="0" w:type="dxa"/>
          <w:jc w:val="center"/>
        </w:trPr>
        <w:tc>
          <w:tcPr>
            <w:tcW w:w="0" w:type="auto"/>
            <w:shd w:val="clear" w:color="auto" w:fill="FFFFFF"/>
            <w:hideMark/>
          </w:tcPr>
          <w:tbl>
            <w:tblPr>
              <w:tblW w:w="7500" w:type="dxa"/>
              <w:tblCellSpacing w:w="0" w:type="dxa"/>
              <w:tblCellMar>
                <w:top w:w="120" w:type="dxa"/>
                <w:left w:w="120" w:type="dxa"/>
                <w:bottom w:w="120" w:type="dxa"/>
                <w:right w:w="120" w:type="dxa"/>
              </w:tblCellMar>
              <w:tblLook w:val="04A0" w:firstRow="1" w:lastRow="0" w:firstColumn="1" w:lastColumn="0" w:noHBand="0" w:noVBand="1"/>
            </w:tblPr>
            <w:tblGrid>
              <w:gridCol w:w="7500"/>
            </w:tblGrid>
            <w:tr w:rsidR="002316A6">
              <w:trPr>
                <w:tblCellSpacing w:w="0" w:type="dxa"/>
              </w:trPr>
              <w:tc>
                <w:tcPr>
                  <w:tcW w:w="0" w:type="auto"/>
                  <w:vAlign w:val="center"/>
                  <w:hideMark/>
                </w:tcPr>
                <w:p w:rsidR="002316A6" w:rsidRDefault="002316A6">
                  <w:pPr>
                    <w:pStyle w:val="main"/>
                  </w:pPr>
                  <w:bookmarkStart w:id="0" w:name="_GoBack"/>
                  <w:bookmarkEnd w:id="0"/>
                  <w:r>
                    <w:rPr>
                      <w:rStyle w:val="Strong"/>
                    </w:rPr>
                    <w:t>Dear Author</w:t>
                  </w:r>
                </w:p>
                <w:p w:rsidR="002316A6" w:rsidRDefault="002316A6">
                  <w:pPr>
                    <w:pStyle w:val="main"/>
                  </w:pPr>
                  <w:r>
                    <w:t>I am pleased to inform you that Oxford Journals has published your article in Nucleic Acids Research.</w:t>
                  </w:r>
                </w:p>
              </w:tc>
            </w:tr>
            <w:tr w:rsidR="002316A6">
              <w:trPr>
                <w:tblCellSpacing w:w="0" w:type="dxa"/>
              </w:trPr>
              <w:tc>
                <w:tcPr>
                  <w:tcW w:w="0" w:type="auto"/>
                  <w:vAlign w:val="center"/>
                  <w:hideMark/>
                </w:tcPr>
                <w:tbl>
                  <w:tblPr>
                    <w:tblW w:w="5000" w:type="pct"/>
                    <w:tblCellSpacing w:w="0" w:type="dxa"/>
                    <w:shd w:val="clear" w:color="auto" w:fill="F2EFE8"/>
                    <w:tblCellMar>
                      <w:left w:w="0" w:type="dxa"/>
                      <w:right w:w="0" w:type="dxa"/>
                    </w:tblCellMar>
                    <w:tblLook w:val="04A0" w:firstRow="1" w:lastRow="0" w:firstColumn="1" w:lastColumn="0" w:noHBand="0" w:noVBand="1"/>
                  </w:tblPr>
                  <w:tblGrid>
                    <w:gridCol w:w="7260"/>
                  </w:tblGrid>
                  <w:tr w:rsidR="002316A6">
                    <w:trPr>
                      <w:tblCellSpacing w:w="0" w:type="dxa"/>
                    </w:trPr>
                    <w:tc>
                      <w:tcPr>
                        <w:tcW w:w="0" w:type="auto"/>
                        <w:tcBorders>
                          <w:top w:val="dotted" w:sz="6" w:space="0" w:color="B8AA9E"/>
                          <w:left w:val="nil"/>
                          <w:bottom w:val="nil"/>
                          <w:right w:val="nil"/>
                        </w:tcBorders>
                        <w:shd w:val="clear" w:color="auto" w:fill="E8E2D6"/>
                        <w:tcMar>
                          <w:top w:w="0" w:type="dxa"/>
                          <w:left w:w="75" w:type="dxa"/>
                          <w:bottom w:w="0" w:type="dxa"/>
                          <w:right w:w="0" w:type="dxa"/>
                        </w:tcMar>
                        <w:vAlign w:val="center"/>
                        <w:hideMark/>
                      </w:tcPr>
                      <w:p w:rsidR="002316A6" w:rsidRDefault="002316A6">
                        <w:pPr>
                          <w:pStyle w:val="Heading2"/>
                          <w:spacing w:line="255" w:lineRule="atLeast"/>
                          <w:rPr>
                            <w:rFonts w:ascii="Verdana" w:eastAsia="Times New Roman" w:hAnsi="Verdana"/>
                            <w:b w:val="0"/>
                            <w:bCs w:val="0"/>
                            <w:color w:val="49382A"/>
                            <w:sz w:val="18"/>
                            <w:szCs w:val="18"/>
                          </w:rPr>
                        </w:pPr>
                        <w:r>
                          <w:rPr>
                            <w:rFonts w:ascii="Verdana" w:eastAsia="Times New Roman" w:hAnsi="Verdana"/>
                            <w:b w:val="0"/>
                            <w:bCs w:val="0"/>
                            <w:color w:val="49382A"/>
                            <w:sz w:val="18"/>
                            <w:szCs w:val="18"/>
                          </w:rPr>
                          <w:t>Here are the free-access links to your online article:</w:t>
                        </w:r>
                      </w:p>
                    </w:tc>
                  </w:tr>
                  <w:tr w:rsidR="002316A6">
                    <w:trPr>
                      <w:tblCellSpacing w:w="0" w:type="dxa"/>
                    </w:trPr>
                    <w:tc>
                      <w:tcPr>
                        <w:tcW w:w="0" w:type="auto"/>
                        <w:tcBorders>
                          <w:top w:val="dotted" w:sz="6" w:space="0" w:color="B8AA9E"/>
                          <w:left w:val="nil"/>
                          <w:bottom w:val="nil"/>
                          <w:right w:val="nil"/>
                        </w:tcBorders>
                        <w:shd w:val="clear" w:color="auto" w:fill="F2EFE8"/>
                        <w:tcMar>
                          <w:top w:w="0" w:type="dxa"/>
                          <w:left w:w="75" w:type="dxa"/>
                          <w:bottom w:w="0" w:type="dxa"/>
                          <w:right w:w="0" w:type="dxa"/>
                        </w:tcMar>
                        <w:vAlign w:val="center"/>
                        <w:hideMark/>
                      </w:tcPr>
                      <w:p w:rsidR="002316A6" w:rsidRDefault="002316A6">
                        <w:pPr>
                          <w:spacing w:before="120" w:line="240" w:lineRule="atLeast"/>
                          <w:outlineLvl w:val="3"/>
                          <w:rPr>
                            <w:rFonts w:ascii="Verdana" w:eastAsia="Times New Roman" w:hAnsi="Verdana"/>
                            <w:b/>
                            <w:bCs/>
                            <w:color w:val="000000"/>
                            <w:sz w:val="17"/>
                            <w:szCs w:val="17"/>
                          </w:rPr>
                        </w:pPr>
                        <w:r>
                          <w:rPr>
                            <w:rFonts w:ascii="Verdana" w:eastAsia="Times New Roman" w:hAnsi="Verdana"/>
                            <w:b/>
                            <w:bCs/>
                            <w:color w:val="000000"/>
                            <w:sz w:val="17"/>
                            <w:szCs w:val="17"/>
                          </w:rPr>
                          <w:t>Abstract:</w:t>
                        </w:r>
                      </w:p>
                      <w:p w:rsidR="002316A6" w:rsidRDefault="00CE4D96">
                        <w:pPr>
                          <w:pStyle w:val="main"/>
                        </w:pPr>
                        <w:hyperlink r:id="rId5" w:history="1">
                          <w:r w:rsidR="002316A6">
                            <w:rPr>
                              <w:rStyle w:val="Hyperlink"/>
                            </w:rPr>
                            <w:t>http://nar.oxfordjournals.org/cgi/content/abstract/gkw303?</w:t>
                          </w:r>
                          <w:r w:rsidR="002316A6">
                            <w:rPr>
                              <w:color w:val="0000FF"/>
                              <w:u w:val="single"/>
                            </w:rPr>
                            <w:br/>
                          </w:r>
                          <w:proofErr w:type="spellStart"/>
                          <w:r w:rsidR="002316A6">
                            <w:rPr>
                              <w:rStyle w:val="Hyperlink"/>
                            </w:rPr>
                            <w:t>ijkey</w:t>
                          </w:r>
                          <w:proofErr w:type="spellEnd"/>
                          <w:r w:rsidR="002316A6">
                            <w:rPr>
                              <w:rStyle w:val="Hyperlink"/>
                            </w:rPr>
                            <w:t xml:space="preserve">=ScGFodoEb2cKbZi&amp;keytype=ref </w:t>
                          </w:r>
                        </w:hyperlink>
                      </w:p>
                      <w:p w:rsidR="002316A6" w:rsidRDefault="002316A6">
                        <w:pPr>
                          <w:spacing w:before="120" w:line="240" w:lineRule="atLeast"/>
                          <w:outlineLvl w:val="3"/>
                          <w:rPr>
                            <w:rFonts w:ascii="Verdana" w:eastAsia="Times New Roman" w:hAnsi="Verdana"/>
                            <w:b/>
                            <w:bCs/>
                            <w:color w:val="000000"/>
                            <w:sz w:val="17"/>
                            <w:szCs w:val="17"/>
                          </w:rPr>
                        </w:pPr>
                        <w:r>
                          <w:rPr>
                            <w:rFonts w:ascii="Verdana" w:eastAsia="Times New Roman" w:hAnsi="Verdana"/>
                            <w:b/>
                            <w:bCs/>
                            <w:color w:val="000000"/>
                            <w:sz w:val="17"/>
                            <w:szCs w:val="17"/>
                          </w:rPr>
                          <w:t>Full Text:</w:t>
                        </w:r>
                      </w:p>
                      <w:p w:rsidR="002316A6" w:rsidRDefault="00CE4D96">
                        <w:pPr>
                          <w:pStyle w:val="main"/>
                        </w:pPr>
                        <w:hyperlink r:id="rId6" w:history="1">
                          <w:r w:rsidR="002316A6">
                            <w:rPr>
                              <w:rStyle w:val="Hyperlink"/>
                            </w:rPr>
                            <w:t>http://nar.oxfordjournals.org/cgi/content/full/gkw303?</w:t>
                          </w:r>
                          <w:r w:rsidR="002316A6">
                            <w:rPr>
                              <w:color w:val="0000FF"/>
                              <w:u w:val="single"/>
                            </w:rPr>
                            <w:br/>
                          </w:r>
                          <w:proofErr w:type="spellStart"/>
                          <w:r w:rsidR="002316A6">
                            <w:rPr>
                              <w:rStyle w:val="Hyperlink"/>
                            </w:rPr>
                            <w:t>ijkey</w:t>
                          </w:r>
                          <w:proofErr w:type="spellEnd"/>
                          <w:r w:rsidR="002316A6">
                            <w:rPr>
                              <w:rStyle w:val="Hyperlink"/>
                            </w:rPr>
                            <w:t xml:space="preserve">=ScGFodoEb2cKbZi&amp;keytype=ref </w:t>
                          </w:r>
                        </w:hyperlink>
                      </w:p>
                      <w:p w:rsidR="002316A6" w:rsidRDefault="002316A6">
                        <w:pPr>
                          <w:spacing w:before="120" w:line="240" w:lineRule="atLeast"/>
                          <w:outlineLvl w:val="3"/>
                          <w:rPr>
                            <w:rFonts w:ascii="Verdana" w:eastAsia="Times New Roman" w:hAnsi="Verdana"/>
                            <w:b/>
                            <w:bCs/>
                            <w:color w:val="000000"/>
                            <w:sz w:val="17"/>
                            <w:szCs w:val="17"/>
                          </w:rPr>
                        </w:pPr>
                        <w:r>
                          <w:rPr>
                            <w:rFonts w:ascii="Verdana" w:eastAsia="Times New Roman" w:hAnsi="Verdana"/>
                            <w:b/>
                            <w:bCs/>
                            <w:color w:val="000000"/>
                            <w:sz w:val="17"/>
                            <w:szCs w:val="17"/>
                          </w:rPr>
                          <w:t>PDF:</w:t>
                        </w:r>
                      </w:p>
                      <w:p w:rsidR="002316A6" w:rsidRDefault="00CE4D96">
                        <w:pPr>
                          <w:pStyle w:val="main"/>
                        </w:pPr>
                        <w:hyperlink r:id="rId7" w:history="1">
                          <w:r w:rsidR="002316A6">
                            <w:rPr>
                              <w:rStyle w:val="Hyperlink"/>
                            </w:rPr>
                            <w:t>http://nar.oxfordjournals.org/cgi/reprint/gkw303?</w:t>
                          </w:r>
                          <w:r w:rsidR="002316A6">
                            <w:rPr>
                              <w:color w:val="0000FF"/>
                              <w:u w:val="single"/>
                            </w:rPr>
                            <w:br/>
                          </w:r>
                          <w:proofErr w:type="spellStart"/>
                          <w:r w:rsidR="002316A6">
                            <w:rPr>
                              <w:rStyle w:val="Hyperlink"/>
                            </w:rPr>
                            <w:t>ijkey</w:t>
                          </w:r>
                          <w:proofErr w:type="spellEnd"/>
                          <w:r w:rsidR="002316A6">
                            <w:rPr>
                              <w:rStyle w:val="Hyperlink"/>
                            </w:rPr>
                            <w:t xml:space="preserve">=ScGFodoEb2cKbZi&amp;keytype=ref </w:t>
                          </w:r>
                        </w:hyperlink>
                      </w:p>
                    </w:tc>
                  </w:tr>
                </w:tbl>
                <w:p w:rsidR="002316A6" w:rsidRDefault="002316A6">
                  <w:pPr>
                    <w:rPr>
                      <w:rFonts w:eastAsia="Times New Roman"/>
                      <w:sz w:val="20"/>
                      <w:szCs w:val="20"/>
                    </w:rPr>
                  </w:pPr>
                </w:p>
              </w:tc>
            </w:tr>
            <w:tr w:rsidR="002316A6">
              <w:trPr>
                <w:tblCellSpacing w:w="0" w:type="dxa"/>
              </w:trPr>
              <w:tc>
                <w:tcPr>
                  <w:tcW w:w="0" w:type="auto"/>
                  <w:vAlign w:val="center"/>
                  <w:hideMark/>
                </w:tcPr>
                <w:tbl>
                  <w:tblPr>
                    <w:tblW w:w="5000" w:type="pct"/>
                    <w:tblCellSpacing w:w="0" w:type="dxa"/>
                    <w:shd w:val="clear" w:color="auto" w:fill="F2EFE8"/>
                    <w:tblCellMar>
                      <w:left w:w="0" w:type="dxa"/>
                      <w:right w:w="0" w:type="dxa"/>
                    </w:tblCellMar>
                    <w:tblLook w:val="04A0" w:firstRow="1" w:lastRow="0" w:firstColumn="1" w:lastColumn="0" w:noHBand="0" w:noVBand="1"/>
                  </w:tblPr>
                  <w:tblGrid>
                    <w:gridCol w:w="7260"/>
                  </w:tblGrid>
                  <w:tr w:rsidR="002316A6">
                    <w:trPr>
                      <w:tblCellSpacing w:w="0" w:type="dxa"/>
                    </w:trPr>
                    <w:tc>
                      <w:tcPr>
                        <w:tcW w:w="0" w:type="auto"/>
                        <w:tcBorders>
                          <w:top w:val="dotted" w:sz="6" w:space="0" w:color="B8AA9E"/>
                          <w:left w:val="nil"/>
                          <w:bottom w:val="nil"/>
                          <w:right w:val="nil"/>
                        </w:tcBorders>
                        <w:shd w:val="clear" w:color="auto" w:fill="E8E2D6"/>
                        <w:tcMar>
                          <w:top w:w="0" w:type="dxa"/>
                          <w:left w:w="75" w:type="dxa"/>
                          <w:bottom w:w="0" w:type="dxa"/>
                          <w:right w:w="0" w:type="dxa"/>
                        </w:tcMar>
                        <w:vAlign w:val="center"/>
                        <w:hideMark/>
                      </w:tcPr>
                      <w:p w:rsidR="002316A6" w:rsidRDefault="002316A6">
                        <w:pPr>
                          <w:pStyle w:val="Heading2"/>
                          <w:spacing w:line="255" w:lineRule="atLeast"/>
                          <w:rPr>
                            <w:rFonts w:ascii="Verdana" w:eastAsia="Times New Roman" w:hAnsi="Verdana"/>
                            <w:b w:val="0"/>
                            <w:bCs w:val="0"/>
                            <w:color w:val="49382A"/>
                            <w:sz w:val="18"/>
                            <w:szCs w:val="18"/>
                          </w:rPr>
                        </w:pPr>
                        <w:r>
                          <w:rPr>
                            <w:rFonts w:ascii="Verdana" w:eastAsia="Times New Roman" w:hAnsi="Verdana"/>
                            <w:b w:val="0"/>
                            <w:bCs w:val="0"/>
                            <w:color w:val="49382A"/>
                            <w:sz w:val="18"/>
                            <w:szCs w:val="18"/>
                          </w:rPr>
                          <w:t>The full citation for your article is:</w:t>
                        </w:r>
                      </w:p>
                    </w:tc>
                  </w:tr>
                  <w:tr w:rsidR="002316A6">
                    <w:trPr>
                      <w:tblCellSpacing w:w="0" w:type="dxa"/>
                    </w:trPr>
                    <w:tc>
                      <w:tcPr>
                        <w:tcW w:w="0" w:type="auto"/>
                        <w:tcBorders>
                          <w:top w:val="dotted" w:sz="6" w:space="0" w:color="B8AA9E"/>
                          <w:left w:val="nil"/>
                          <w:bottom w:val="nil"/>
                          <w:right w:val="nil"/>
                        </w:tcBorders>
                        <w:shd w:val="clear" w:color="auto" w:fill="F2EFE8"/>
                        <w:tcMar>
                          <w:top w:w="0" w:type="dxa"/>
                          <w:left w:w="75" w:type="dxa"/>
                          <w:bottom w:w="0" w:type="dxa"/>
                          <w:right w:w="0" w:type="dxa"/>
                        </w:tcMar>
                        <w:vAlign w:val="center"/>
                        <w:hideMark/>
                      </w:tcPr>
                      <w:p w:rsidR="002316A6" w:rsidRDefault="002316A6">
                        <w:pPr>
                          <w:pStyle w:val="main"/>
                        </w:pPr>
                        <w:r>
                          <w:rPr>
                            <w:rStyle w:val="Emphasis"/>
                          </w:rPr>
                          <w:t xml:space="preserve">A 10S galectin-3-U1 </w:t>
                        </w:r>
                        <w:proofErr w:type="spellStart"/>
                        <w:r>
                          <w:rPr>
                            <w:rStyle w:val="Emphasis"/>
                          </w:rPr>
                          <w:t>snRNP</w:t>
                        </w:r>
                        <w:proofErr w:type="spellEnd"/>
                        <w:r>
                          <w:rPr>
                            <w:rStyle w:val="Emphasis"/>
                          </w:rPr>
                          <w:t xml:space="preserve"> complex assembles into active spliceosomes </w:t>
                        </w:r>
                        <w:r>
                          <w:br/>
                          <w:t>Kevin C. Haudek; Patricia G. Voss; John L. Wang; Ronald J. Patterson</w:t>
                        </w:r>
                        <w:r>
                          <w:br/>
                          <w:t>Nucleic Acids Research 2016;</w:t>
                        </w:r>
                        <w:r>
                          <w:br/>
                        </w:r>
                        <w:proofErr w:type="spellStart"/>
                        <w:r>
                          <w:t>doi</w:t>
                        </w:r>
                        <w:proofErr w:type="spellEnd"/>
                        <w:r>
                          <w:t>: 10.1093/</w:t>
                        </w:r>
                        <w:proofErr w:type="spellStart"/>
                        <w:r>
                          <w:t>nar</w:t>
                        </w:r>
                        <w:proofErr w:type="spellEnd"/>
                        <w:r>
                          <w:t>/gkw303</w:t>
                        </w:r>
                      </w:p>
                    </w:tc>
                  </w:tr>
                </w:tbl>
                <w:p w:rsidR="002316A6" w:rsidRDefault="002316A6">
                  <w:pPr>
                    <w:rPr>
                      <w:rFonts w:eastAsia="Times New Roman"/>
                      <w:sz w:val="20"/>
                      <w:szCs w:val="20"/>
                    </w:rPr>
                  </w:pPr>
                </w:p>
              </w:tc>
            </w:tr>
            <w:tr w:rsidR="002316A6">
              <w:trPr>
                <w:tblCellSpacing w:w="0" w:type="dxa"/>
              </w:trPr>
              <w:tc>
                <w:tcPr>
                  <w:tcW w:w="0" w:type="auto"/>
                  <w:vAlign w:val="center"/>
                  <w:hideMark/>
                </w:tcPr>
                <w:p w:rsidR="002316A6" w:rsidRDefault="002316A6">
                  <w:pPr>
                    <w:pStyle w:val="main"/>
                  </w:pPr>
                  <w:r>
                    <w:t xml:space="preserve">This is the corrected, final article version of your paper. When your paper is included in an issue, the links above will automatically connect you to the issue version, containing the volume, issue, and page number details. Prior to your paper appearing in an issue, you may cite your paper using the DOI given above (for more information on DOIs see </w:t>
                  </w:r>
                  <w:hyperlink r:id="rId8" w:history="1">
                    <w:r>
                      <w:rPr>
                        <w:rStyle w:val="Hyperlink"/>
                      </w:rPr>
                      <w:t>http://www.doi.org</w:t>
                    </w:r>
                  </w:hyperlink>
                  <w:r>
                    <w:t>). Please see below for additional information and the conditions of use for links.</w:t>
                  </w:r>
                </w:p>
                <w:p w:rsidR="002316A6" w:rsidRDefault="002316A6">
                  <w:pPr>
                    <w:pStyle w:val="main"/>
                  </w:pPr>
                  <w:r>
                    <w:t>Thank you for publishing with Oxford Journals and I hope to be of service to you again soon.</w:t>
                  </w:r>
                </w:p>
              </w:tc>
            </w:tr>
            <w:tr w:rsidR="002316A6">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5073"/>
                    <w:gridCol w:w="2187"/>
                  </w:tblGrid>
                  <w:tr w:rsidR="002316A6">
                    <w:trPr>
                      <w:tblCellSpacing w:w="0" w:type="dxa"/>
                    </w:trPr>
                    <w:tc>
                      <w:tcPr>
                        <w:tcW w:w="0" w:type="auto"/>
                        <w:hideMark/>
                      </w:tcPr>
                      <w:p w:rsidR="002316A6" w:rsidRDefault="002316A6">
                        <w:pPr>
                          <w:pStyle w:val="main"/>
                        </w:pPr>
                        <w:r>
                          <w:t>Best wishes,</w:t>
                        </w:r>
                      </w:p>
                      <w:p w:rsidR="002316A6" w:rsidRDefault="002316A6">
                        <w:pPr>
                          <w:pStyle w:val="main"/>
                        </w:pPr>
                        <w:r>
                          <w:t>Nucleic Acids Research Production Editor</w:t>
                        </w:r>
                        <w:r>
                          <w:br/>
                          <w:t xml:space="preserve">E-mail: </w:t>
                        </w:r>
                        <w:hyperlink r:id="rId9" w:history="1">
                          <w:r>
                            <w:rPr>
                              <w:rStyle w:val="Hyperlink"/>
                            </w:rPr>
                            <w:t>narese@oup.com</w:t>
                          </w:r>
                        </w:hyperlink>
                        <w:r>
                          <w:br/>
                        </w:r>
                        <w:hyperlink r:id="rId10" w:history="1">
                          <w:r>
                            <w:rPr>
                              <w:rStyle w:val="Hyperlink"/>
                            </w:rPr>
                            <w:t>Visit Nucleic Acids Research Online</w:t>
                          </w:r>
                        </w:hyperlink>
                      </w:p>
                    </w:tc>
                    <w:tc>
                      <w:tcPr>
                        <w:tcW w:w="0" w:type="auto"/>
                        <w:hideMark/>
                      </w:tcPr>
                      <w:p w:rsidR="002316A6" w:rsidRDefault="002316A6">
                        <w:pPr>
                          <w:rPr>
                            <w:rFonts w:eastAsia="Times New Roman"/>
                          </w:rPr>
                        </w:pPr>
                        <w:r>
                          <w:rPr>
                            <w:rFonts w:eastAsia="Times New Roman"/>
                            <w:noProof/>
                          </w:rPr>
                          <mc:AlternateContent>
                            <mc:Choice Requires="wps">
                              <w:drawing>
                                <wp:inline distT="0" distB="0" distL="0" distR="0">
                                  <wp:extent cx="952500" cy="1238250"/>
                                  <wp:effectExtent l="0" t="0" r="0" b="0"/>
                                  <wp:docPr id="1" name="Rectangle 1" descr="Journal cov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w:pict>
                                <v:rect w14:anchorId="2695FA14" id="Rectangle 1" o:spid="_x0000_s1026" alt="Journal cover" style="width: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" filled="f" stroked="f">
                                  <o:lock v:ext="edit" aspectratio="t"/>
                                  <w10:anchorlock/>
                                </v:rect>
                              </w:pict>
                            </mc:Fallback>
                          </mc:AlternateContent>
                        </w:r>
                      </w:p>
                    </w:tc>
                  </w:tr>
                </w:tbl>
                <w:p w:rsidR="002316A6" w:rsidRDefault="002316A6">
                  <w:pPr>
                    <w:rPr>
                      <w:rFonts w:eastAsia="Times New Roman"/>
                      <w:sz w:val="20"/>
                      <w:szCs w:val="20"/>
                    </w:rPr>
                  </w:pPr>
                </w:p>
              </w:tc>
            </w:tr>
          </w:tbl>
          <w:p w:rsidR="002316A6" w:rsidRDefault="002316A6">
            <w:pPr>
              <w:rPr>
                <w:rFonts w:eastAsia="Times New Roman"/>
                <w:sz w:val="20"/>
                <w:szCs w:val="20"/>
              </w:rPr>
            </w:pPr>
          </w:p>
        </w:tc>
      </w:tr>
      <w:tr w:rsidR="002316A6" w:rsidTr="002316A6">
        <w:trPr>
          <w:tblCellSpacing w:w="0" w:type="dxa"/>
          <w:jc w:val="center"/>
        </w:trPr>
        <w:tc>
          <w:tcPr>
            <w:tcW w:w="0" w:type="auto"/>
            <w:shd w:val="clear" w:color="auto" w:fill="F7F5F1"/>
            <w:hideMark/>
          </w:tcPr>
          <w:tbl>
            <w:tblPr>
              <w:tblW w:w="7500" w:type="dxa"/>
              <w:tblCellSpacing w:w="0" w:type="dxa"/>
              <w:tblCellMar>
                <w:top w:w="120" w:type="dxa"/>
                <w:left w:w="120" w:type="dxa"/>
                <w:bottom w:w="120" w:type="dxa"/>
                <w:right w:w="120" w:type="dxa"/>
              </w:tblCellMar>
              <w:tblLook w:val="04A0" w:firstRow="1" w:lastRow="0" w:firstColumn="1" w:lastColumn="0" w:noHBand="0" w:noVBand="1"/>
            </w:tblPr>
            <w:tblGrid>
              <w:gridCol w:w="7500"/>
            </w:tblGrid>
            <w:tr w:rsidR="002316A6">
              <w:trPr>
                <w:tblCellSpacing w:w="0" w:type="dxa"/>
              </w:trPr>
              <w:tc>
                <w:tcPr>
                  <w:tcW w:w="0" w:type="auto"/>
                  <w:vAlign w:val="center"/>
                  <w:hideMark/>
                </w:tcPr>
                <w:p w:rsidR="002316A6" w:rsidRDefault="002316A6">
                  <w:pPr>
                    <w:pStyle w:val="Heading2"/>
                    <w:spacing w:line="255" w:lineRule="atLeast"/>
                    <w:rPr>
                      <w:rFonts w:ascii="Verdana" w:eastAsia="Times New Roman" w:hAnsi="Verdana"/>
                      <w:b w:val="0"/>
                      <w:bCs w:val="0"/>
                      <w:color w:val="49382A"/>
                      <w:sz w:val="18"/>
                      <w:szCs w:val="18"/>
                    </w:rPr>
                  </w:pPr>
                  <w:r>
                    <w:rPr>
                      <w:rFonts w:ascii="Verdana" w:eastAsia="Times New Roman" w:hAnsi="Verdana"/>
                      <w:b w:val="0"/>
                      <w:bCs w:val="0"/>
                      <w:color w:val="49382A"/>
                      <w:sz w:val="18"/>
                      <w:szCs w:val="18"/>
                    </w:rPr>
                    <w:t>Additional information (please read)</w:t>
                  </w:r>
                </w:p>
                <w:p w:rsidR="002316A6" w:rsidRDefault="002316A6">
                  <w:pPr>
                    <w:pStyle w:val="Heading3"/>
                    <w:spacing w:before="240" w:beforeAutospacing="0" w:after="0" w:afterAutospacing="0" w:line="240" w:lineRule="atLeast"/>
                    <w:rPr>
                      <w:rFonts w:ascii="Verdana" w:eastAsia="Times New Roman" w:hAnsi="Verdana"/>
                      <w:color w:val="000000"/>
                      <w:sz w:val="17"/>
                      <w:szCs w:val="17"/>
                    </w:rPr>
                  </w:pPr>
                  <w:r>
                    <w:rPr>
                      <w:rFonts w:ascii="Verdana" w:eastAsia="Times New Roman" w:hAnsi="Verdana"/>
                      <w:color w:val="000000"/>
                      <w:sz w:val="17"/>
                      <w:szCs w:val="17"/>
                    </w:rPr>
                    <w:t>Sending a free-access URL</w:t>
                  </w:r>
                </w:p>
                <w:p w:rsidR="002316A6" w:rsidRDefault="002316A6">
                  <w:pPr>
                    <w:pStyle w:val="main"/>
                  </w:pPr>
                  <w:r>
                    <w:t>There are several advantages to providing you with a free-access link to your article instead of a PDF file, including:</w:t>
                  </w:r>
                </w:p>
                <w:p w:rsidR="002316A6" w:rsidRDefault="002316A6">
                  <w:pPr>
                    <w:pStyle w:val="main"/>
                  </w:pPr>
                  <w:r>
                    <w:t>• Access to both the HTML and PDF versions of an article (where available).</w:t>
                  </w:r>
                </w:p>
                <w:p w:rsidR="002316A6" w:rsidRDefault="002316A6">
                  <w:pPr>
                    <w:pStyle w:val="main"/>
                  </w:pPr>
                  <w:r>
                    <w:t>• You (and your co-authors) plus any users of your own personal/institutional web sites will get free access to the finally published and authoritative version of the article that is available from our site whether or not they are a subscriber to the journal;</w:t>
                  </w:r>
                </w:p>
                <w:p w:rsidR="002316A6" w:rsidRDefault="002316A6">
                  <w:pPr>
                    <w:pStyle w:val="main"/>
                  </w:pPr>
                  <w:r>
                    <w:t>• We guarantee that you (and your co-authors) will have continued access to your article without the responsibility of maintaining and updating these files;</w:t>
                  </w:r>
                </w:p>
                <w:p w:rsidR="002316A6" w:rsidRDefault="002316A6">
                  <w:pPr>
                    <w:pStyle w:val="main"/>
                  </w:pPr>
                  <w:r>
                    <w:t>• All the linking and other functionality for the article remains in place;</w:t>
                  </w:r>
                </w:p>
                <w:p w:rsidR="002316A6" w:rsidRDefault="002316A6">
                  <w:pPr>
                    <w:pStyle w:val="main"/>
                  </w:pPr>
                  <w:r>
                    <w:lastRenderedPageBreak/>
                    <w:t>• We can continue to gather accurate usage statistics for the journal to help us ensure that we continue to provide a good service for authors and readers.</w:t>
                  </w:r>
                </w:p>
                <w:p w:rsidR="002316A6" w:rsidRDefault="002316A6">
                  <w:pPr>
                    <w:pStyle w:val="Heading3"/>
                    <w:spacing w:before="240" w:beforeAutospacing="0" w:after="0" w:afterAutospacing="0" w:line="240" w:lineRule="atLeast"/>
                    <w:rPr>
                      <w:rFonts w:ascii="Verdana" w:eastAsia="Times New Roman" w:hAnsi="Verdana"/>
                      <w:color w:val="000000"/>
                      <w:sz w:val="17"/>
                      <w:szCs w:val="17"/>
                    </w:rPr>
                  </w:pPr>
                  <w:r>
                    <w:rPr>
                      <w:rFonts w:ascii="Verdana" w:eastAsia="Times New Roman" w:hAnsi="Verdana"/>
                      <w:color w:val="000000"/>
                      <w:sz w:val="17"/>
                      <w:szCs w:val="17"/>
                    </w:rPr>
                    <w:t>Using the free-access URL</w:t>
                  </w:r>
                </w:p>
                <w:p w:rsidR="002316A6" w:rsidRDefault="002316A6">
                  <w:pPr>
                    <w:pStyle w:val="main"/>
                  </w:pPr>
                  <w:r>
                    <w:t xml:space="preserve">To access your article, click on the link above. If you reach a sign-in page, go back to this e-mail and check if there are extra letters or numbers on the line below the URL. If so, the URL has broken over two or more lines and does not get picked up in its entirety by your browser when clicking through. In this case, copy and paste each line into the address bar of your internet browser, deleting extra characters (such as &lt; or &gt;) or </w:t>
                  </w:r>
                  <w:proofErr w:type="spellStart"/>
                  <w:r>
                    <w:t>spaces.This</w:t>
                  </w:r>
                  <w:proofErr w:type="spellEnd"/>
                  <w:r>
                    <w:t xml:space="preserve"> should allow the URL to bypass subscriber sign-in.</w:t>
                  </w:r>
                </w:p>
                <w:p w:rsidR="002316A6" w:rsidRDefault="002316A6">
                  <w:pPr>
                    <w:pStyle w:val="Heading3"/>
                    <w:spacing w:before="240" w:beforeAutospacing="0" w:after="0" w:afterAutospacing="0" w:line="240" w:lineRule="atLeast"/>
                    <w:rPr>
                      <w:rFonts w:ascii="Verdana" w:eastAsia="Times New Roman" w:hAnsi="Verdana"/>
                      <w:color w:val="000000"/>
                      <w:sz w:val="17"/>
                      <w:szCs w:val="17"/>
                    </w:rPr>
                  </w:pPr>
                  <w:r>
                    <w:rPr>
                      <w:rFonts w:ascii="Verdana" w:eastAsia="Times New Roman" w:hAnsi="Verdana"/>
                      <w:color w:val="000000"/>
                      <w:sz w:val="17"/>
                      <w:szCs w:val="17"/>
                    </w:rPr>
                    <w:t>Distribution of the link</w:t>
                  </w:r>
                </w:p>
                <w:p w:rsidR="002316A6" w:rsidRDefault="002316A6">
                  <w:pPr>
                    <w:pStyle w:val="main"/>
                  </w:pPr>
                  <w:r>
                    <w:t>You may wish to include these links in your list of publications. As with an offprint, following these links allows interested readers free access to the full text of your paper whether or not they are a subscriber to the journal. However, in distributing the link, we request that you consider the following points:</w:t>
                  </w:r>
                </w:p>
                <w:p w:rsidR="002316A6" w:rsidRDefault="002316A6">
                  <w:pPr>
                    <w:pStyle w:val="main"/>
                  </w:pPr>
                  <w:r>
                    <w:t>• The article should only be viewed from the Oxford Journals site, and not hosted by your own personal/institutional web site or that of other third parties, though you or your co-authors may post the URLs on your own sites or those of your institutions/organizations;</w:t>
                  </w:r>
                </w:p>
                <w:p w:rsidR="002316A6" w:rsidRDefault="002316A6">
                  <w:pPr>
                    <w:pStyle w:val="main"/>
                  </w:pPr>
                  <w:r>
                    <w:t xml:space="preserve">• Single copies of the article can be printed and distributed to interested colleagues who wish to use the article for personal research/study purposes only. For those wishing to make commercial use of the article, please direct them to </w:t>
                  </w:r>
                  <w:hyperlink r:id="rId11" w:history="1">
                    <w:r>
                      <w:rPr>
                        <w:rStyle w:val="Hyperlink"/>
                      </w:rPr>
                      <w:t>journals.permissions@oup.com</w:t>
                    </w:r>
                  </w:hyperlink>
                  <w:r>
                    <w:t xml:space="preserve"> for permissions information or see the </w:t>
                  </w:r>
                  <w:hyperlink r:id="rId12" w:history="1">
                    <w:r>
                      <w:rPr>
                        <w:rStyle w:val="Hyperlink"/>
                      </w:rPr>
                      <w:t>website</w:t>
                    </w:r>
                  </w:hyperlink>
                  <w:r>
                    <w:t xml:space="preserve">. </w:t>
                  </w:r>
                </w:p>
                <w:p w:rsidR="002316A6" w:rsidRDefault="002316A6">
                  <w:pPr>
                    <w:pStyle w:val="Heading3"/>
                    <w:spacing w:before="240" w:beforeAutospacing="0" w:after="0" w:afterAutospacing="0" w:line="240" w:lineRule="atLeast"/>
                    <w:rPr>
                      <w:rFonts w:ascii="Verdana" w:eastAsia="Times New Roman" w:hAnsi="Verdana"/>
                      <w:color w:val="000000"/>
                      <w:sz w:val="17"/>
                      <w:szCs w:val="17"/>
                    </w:rPr>
                  </w:pPr>
                  <w:r>
                    <w:rPr>
                      <w:rFonts w:ascii="Verdana" w:eastAsia="Times New Roman" w:hAnsi="Verdana"/>
                      <w:color w:val="000000"/>
                      <w:sz w:val="17"/>
                      <w:szCs w:val="17"/>
                    </w:rPr>
                    <w:t>Advance Access articles</w:t>
                  </w:r>
                </w:p>
                <w:p w:rsidR="002316A6" w:rsidRDefault="002316A6">
                  <w:pPr>
                    <w:pStyle w:val="main"/>
                  </w:pPr>
                  <w:r>
                    <w:t>Please note that the URLs given here are for the Advance Access version of your paper. Once the article appears in a paginated issue the link will automatically take you to the latest version. To be alerted when the page numbers are available, please register for our electronic table of contents (</w:t>
                  </w:r>
                  <w:proofErr w:type="spellStart"/>
                  <w:r>
                    <w:t>eTOC</w:t>
                  </w:r>
                  <w:proofErr w:type="spellEnd"/>
                  <w:r>
                    <w:t xml:space="preserve">) </w:t>
                  </w:r>
                  <w:hyperlink r:id="rId13" w:history="1">
                    <w:r>
                      <w:rPr>
                        <w:rStyle w:val="Hyperlink"/>
                      </w:rPr>
                      <w:t>alerting service</w:t>
                    </w:r>
                  </w:hyperlink>
                  <w:r>
                    <w:t xml:space="preserve">. </w:t>
                  </w:r>
                </w:p>
                <w:p w:rsidR="002316A6" w:rsidRDefault="002316A6">
                  <w:pPr>
                    <w:pStyle w:val="Heading3"/>
                    <w:spacing w:before="240" w:beforeAutospacing="0" w:after="0" w:afterAutospacing="0" w:line="240" w:lineRule="atLeast"/>
                    <w:rPr>
                      <w:rFonts w:ascii="Verdana" w:eastAsia="Times New Roman" w:hAnsi="Verdana"/>
                      <w:color w:val="000000"/>
                      <w:sz w:val="17"/>
                      <w:szCs w:val="17"/>
                    </w:rPr>
                  </w:pPr>
                  <w:r>
                    <w:rPr>
                      <w:rFonts w:ascii="Verdana" w:eastAsia="Times New Roman" w:hAnsi="Verdana"/>
                      <w:color w:val="000000"/>
                      <w:sz w:val="17"/>
                      <w:szCs w:val="17"/>
                    </w:rPr>
                    <w:t>Open Access articles</w:t>
                  </w:r>
                </w:p>
                <w:p w:rsidR="002316A6" w:rsidRDefault="002316A6">
                  <w:pPr>
                    <w:pStyle w:val="main"/>
                  </w:pPr>
                  <w:r>
                    <w:t xml:space="preserve">The online version of this article has been published in Oxford Open, which is an open access initiative (more information available </w:t>
                  </w:r>
                  <w:hyperlink r:id="rId14" w:history="1">
                    <w:r>
                      <w:rPr>
                        <w:rStyle w:val="Hyperlink"/>
                      </w:rPr>
                      <w:t>here</w:t>
                    </w:r>
                  </w:hyperlink>
                  <w:r>
                    <w:t xml:space="preserve">). Readers are entitled to use, reproduce, disseminate, or display the open access version of this article for non-commercial purposes provided that: the original authorship is properly and fully attributed; the journal and Oxford University Press are attributed as the original place of publication with the correct citation details given. If an article is subsequently reproduced or disseminated not in its entirety but only in part or as a derivative work, this must be clearly indicated. For those wishing to make commercial use of the article, please direct them to </w:t>
                  </w:r>
                  <w:hyperlink r:id="rId15" w:history="1">
                    <w:r>
                      <w:rPr>
                        <w:rStyle w:val="Hyperlink"/>
                      </w:rPr>
                      <w:t>journals.permissions@oup.com</w:t>
                    </w:r>
                  </w:hyperlink>
                  <w:r>
                    <w:t xml:space="preserve"> for permissions information or see the </w:t>
                  </w:r>
                  <w:hyperlink r:id="rId16" w:history="1">
                    <w:r>
                      <w:rPr>
                        <w:rStyle w:val="Hyperlink"/>
                      </w:rPr>
                      <w:t>website</w:t>
                    </w:r>
                  </w:hyperlink>
                  <w:r>
                    <w:t xml:space="preserve">. </w:t>
                  </w:r>
                </w:p>
              </w:tc>
            </w:tr>
          </w:tbl>
          <w:p w:rsidR="002316A6" w:rsidRDefault="002316A6">
            <w:pPr>
              <w:rPr>
                <w:rFonts w:eastAsia="Times New Roman"/>
                <w:sz w:val="20"/>
                <w:szCs w:val="20"/>
              </w:rPr>
            </w:pPr>
          </w:p>
        </w:tc>
      </w:tr>
    </w:tbl>
    <w:p w:rsidR="002A4958" w:rsidRPr="002A4958" w:rsidRDefault="002A4958" w:rsidP="002A4958">
      <w:pPr>
        <w:spacing w:before="120"/>
        <w:textAlignment w:val="baseline"/>
        <w:rPr>
          <w:rFonts w:ascii="inherit" w:eastAsia="Times New Roman" w:hAnsi="inherit"/>
          <w:color w:val="2A2A2A"/>
        </w:rPr>
      </w:pPr>
      <w:r w:rsidRPr="002A4958">
        <w:rPr>
          <w:rFonts w:ascii="inherit" w:eastAsia="Times New Roman" w:hAnsi="inherit"/>
          <w:color w:val="2A2A2A"/>
        </w:rPr>
        <w:lastRenderedPageBreak/>
        <w:t xml:space="preserve"> </w:t>
      </w:r>
      <w:bookmarkStart w:id="1" w:name="Copyright"/>
      <w:bookmarkEnd w:id="1"/>
      <w:r w:rsidRPr="002A4958">
        <w:rPr>
          <w:rFonts w:ascii="Helvetica" w:eastAsia="Times New Roman" w:hAnsi="Helvetica"/>
          <w:b/>
          <w:bCs/>
          <w:color w:val="2A2A2A"/>
          <w:sz w:val="36"/>
          <w:szCs w:val="36"/>
        </w:rPr>
        <w:t xml:space="preserve">Copyright </w:t>
      </w:r>
      <w:proofErr w:type="spellStart"/>
      <w:r w:rsidRPr="002A4958">
        <w:rPr>
          <w:rFonts w:ascii="Helvetica" w:eastAsia="Times New Roman" w:hAnsi="Helvetica"/>
          <w:b/>
          <w:bCs/>
          <w:color w:val="2A2A2A"/>
          <w:sz w:val="36"/>
          <w:szCs w:val="36"/>
        </w:rPr>
        <w:t>Licence</w:t>
      </w:r>
      <w:proofErr w:type="spellEnd"/>
    </w:p>
    <w:p w:rsidR="00C20F00" w:rsidRDefault="00C20F00" w:rsidP="00C20F00">
      <w:pPr>
        <w:pStyle w:val="NormalWeb"/>
        <w:textAlignment w:val="baseline"/>
        <w:rPr>
          <w:rFonts w:ascii="inherit" w:hAnsi="inherit"/>
          <w:color w:val="2A2A2A"/>
        </w:rPr>
      </w:pPr>
      <w:r>
        <w:rPr>
          <w:rFonts w:ascii="inherit" w:hAnsi="inherit"/>
          <w:color w:val="2A2A2A"/>
        </w:rPr>
        <w:t xml:space="preserve">Upon receipt of accepted manuscripts at Oxford Journals authors will be invited to complete an online copyright </w:t>
      </w:r>
      <w:proofErr w:type="spellStart"/>
      <w:r>
        <w:rPr>
          <w:rFonts w:ascii="inherit" w:hAnsi="inherit"/>
          <w:color w:val="2A2A2A"/>
        </w:rPr>
        <w:t>licence</w:t>
      </w:r>
      <w:proofErr w:type="spellEnd"/>
      <w:r>
        <w:rPr>
          <w:rFonts w:ascii="inherit" w:hAnsi="inherit"/>
          <w:color w:val="2A2A2A"/>
        </w:rPr>
        <w:t xml:space="preserve"> to publish form. If the form has not been received by the time we receive author corrections, publication of your manuscript may be delayed.</w:t>
      </w:r>
    </w:p>
    <w:p w:rsidR="00C20F00" w:rsidRDefault="00C20F00" w:rsidP="00C20F00">
      <w:pPr>
        <w:pStyle w:val="NormalWeb"/>
        <w:spacing w:before="0" w:after="0"/>
        <w:textAlignment w:val="baseline"/>
        <w:rPr>
          <w:rFonts w:ascii="inherit" w:hAnsi="inherit"/>
          <w:color w:val="2A2A2A"/>
        </w:rPr>
      </w:pPr>
      <w:r w:rsidRPr="00DB1992">
        <w:rPr>
          <w:rFonts w:ascii="inherit" w:hAnsi="inherit"/>
          <w:color w:val="2A2A2A"/>
          <w:highlight w:val="yellow"/>
        </w:rPr>
        <w:t xml:space="preserve">As part of the </w:t>
      </w:r>
      <w:proofErr w:type="spellStart"/>
      <w:r w:rsidRPr="00DB1992">
        <w:rPr>
          <w:rFonts w:ascii="inherit" w:hAnsi="inherit"/>
          <w:color w:val="2A2A2A"/>
          <w:highlight w:val="yellow"/>
        </w:rPr>
        <w:t>licence</w:t>
      </w:r>
      <w:proofErr w:type="spellEnd"/>
      <w:r w:rsidRPr="00DB1992">
        <w:rPr>
          <w:rFonts w:ascii="inherit" w:hAnsi="inherit"/>
          <w:color w:val="2A2A2A"/>
          <w:highlight w:val="yellow"/>
        </w:rPr>
        <w:t xml:space="preserve"> agreement, authors may use their own material in other publications provided that the Journal is acknowledged as the original place of publication and Oxford University Press as the Publisher.</w:t>
      </w:r>
      <w:r>
        <w:rPr>
          <w:rFonts w:ascii="inherit" w:hAnsi="inherit"/>
          <w:color w:val="2A2A2A"/>
        </w:rPr>
        <w:t xml:space="preserve"> Information about the </w:t>
      </w:r>
      <w:hyperlink r:id="rId17" w:history="1">
        <w:r>
          <w:rPr>
            <w:rStyle w:val="Hyperlink"/>
            <w:rFonts w:ascii="inherit" w:hAnsi="inherit"/>
            <w:color w:val="006FB7"/>
            <w:u w:val="none"/>
            <w:bdr w:val="none" w:sz="0" w:space="0" w:color="auto" w:frame="1"/>
          </w:rPr>
          <w:t xml:space="preserve">New Creative Commons </w:t>
        </w:r>
        <w:proofErr w:type="spellStart"/>
        <w:r>
          <w:rPr>
            <w:rStyle w:val="Hyperlink"/>
            <w:rFonts w:ascii="inherit" w:hAnsi="inherit"/>
            <w:color w:val="006FB7"/>
            <w:u w:val="none"/>
            <w:bdr w:val="none" w:sz="0" w:space="0" w:color="auto" w:frame="1"/>
          </w:rPr>
          <w:t>licence</w:t>
        </w:r>
        <w:proofErr w:type="spellEnd"/>
      </w:hyperlink>
      <w:r>
        <w:rPr>
          <w:rFonts w:ascii="inherit" w:hAnsi="inherit"/>
          <w:color w:val="2A2A2A"/>
        </w:rPr>
        <w:t>.</w:t>
      </w:r>
    </w:p>
    <w:p w:rsidR="00C20F00" w:rsidRDefault="00C20F00" w:rsidP="00C20F00">
      <w:pPr>
        <w:pStyle w:val="NormalWeb"/>
        <w:textAlignment w:val="baseline"/>
        <w:rPr>
          <w:rFonts w:ascii="inherit" w:hAnsi="inherit"/>
          <w:color w:val="2A2A2A"/>
        </w:rPr>
      </w:pPr>
      <w:r>
        <w:rPr>
          <w:rFonts w:ascii="inherit" w:hAnsi="inherit"/>
          <w:color w:val="2A2A2A"/>
        </w:rPr>
        <w:t xml:space="preserve">Please note that by submitting an article for publication you confirm that you are the corresponding/submitting author and that Oxford University Press ("OUP") may retain your email address for the purpose of communicating with you about the article. You agree to notify OUP immediately if your details change. If your article is accepted for publication OUP will </w:t>
      </w:r>
      <w:proofErr w:type="gramStart"/>
      <w:r>
        <w:rPr>
          <w:rFonts w:ascii="inherit" w:hAnsi="inherit"/>
          <w:color w:val="2A2A2A"/>
        </w:rPr>
        <w:t>contact</w:t>
      </w:r>
      <w:proofErr w:type="gramEnd"/>
      <w:r>
        <w:rPr>
          <w:rFonts w:ascii="inherit" w:hAnsi="inherit"/>
          <w:color w:val="2A2A2A"/>
        </w:rPr>
        <w:t xml:space="preserve"> you using the email address you have used in the registration process. Please note that OUP does not retain copies of rejected articles.</w:t>
      </w:r>
    </w:p>
    <w:p w:rsidR="002316A6" w:rsidRPr="00FA3BB5" w:rsidRDefault="002316A6" w:rsidP="00C20F00">
      <w:pPr>
        <w:spacing w:before="100" w:beforeAutospacing="1" w:after="100" w:afterAutospacing="1"/>
        <w:textAlignment w:val="baseline"/>
        <w:rPr>
          <w:rFonts w:ascii="inherit" w:eastAsia="Times New Roman" w:hAnsi="inherit"/>
          <w:color w:val="2A2A2A"/>
        </w:rPr>
      </w:pPr>
    </w:p>
    <w:sectPr w:rsidR="002316A6" w:rsidRPr="00FA3BB5" w:rsidSect="002316A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E11085"/>
    <w:multiLevelType w:val="multilevel"/>
    <w:tmpl w:val="BCF0DF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6A6"/>
    <w:rsid w:val="002316A6"/>
    <w:rsid w:val="002A4958"/>
    <w:rsid w:val="00660367"/>
    <w:rsid w:val="009E16B2"/>
    <w:rsid w:val="00C20F00"/>
    <w:rsid w:val="00CE4D96"/>
    <w:rsid w:val="00DB1992"/>
    <w:rsid w:val="00FA3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588C12-8F14-41D3-A981-D62F67DE0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6A6"/>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semiHidden/>
    <w:unhideWhenUsed/>
    <w:qFormat/>
    <w:rsid w:val="002316A6"/>
    <w:pPr>
      <w:spacing w:before="100" w:beforeAutospacing="1" w:after="100" w:afterAutospacing="1"/>
      <w:outlineLvl w:val="1"/>
    </w:pPr>
    <w:rPr>
      <w:b/>
      <w:bCs/>
      <w:sz w:val="36"/>
      <w:szCs w:val="36"/>
    </w:rPr>
  </w:style>
  <w:style w:type="paragraph" w:styleId="Heading3">
    <w:name w:val="heading 3"/>
    <w:basedOn w:val="Normal"/>
    <w:link w:val="Heading3Char"/>
    <w:uiPriority w:val="9"/>
    <w:semiHidden/>
    <w:unhideWhenUsed/>
    <w:qFormat/>
    <w:rsid w:val="002316A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316A6"/>
    <w:rPr>
      <w:rFonts w:ascii="Times New Roman" w:hAnsi="Times New Roman" w:cs="Times New Roman"/>
      <w:b/>
      <w:bCs/>
      <w:sz w:val="36"/>
      <w:szCs w:val="36"/>
    </w:rPr>
  </w:style>
  <w:style w:type="character" w:customStyle="1" w:styleId="Heading3Char">
    <w:name w:val="Heading 3 Char"/>
    <w:basedOn w:val="DefaultParagraphFont"/>
    <w:link w:val="Heading3"/>
    <w:uiPriority w:val="9"/>
    <w:semiHidden/>
    <w:rsid w:val="002316A6"/>
    <w:rPr>
      <w:rFonts w:ascii="Times New Roman" w:hAnsi="Times New Roman" w:cs="Times New Roman"/>
      <w:b/>
      <w:bCs/>
      <w:sz w:val="27"/>
      <w:szCs w:val="27"/>
    </w:rPr>
  </w:style>
  <w:style w:type="character" w:styleId="Hyperlink">
    <w:name w:val="Hyperlink"/>
    <w:basedOn w:val="DefaultParagraphFont"/>
    <w:uiPriority w:val="99"/>
    <w:semiHidden/>
    <w:unhideWhenUsed/>
    <w:rsid w:val="002316A6"/>
    <w:rPr>
      <w:color w:val="0000FF"/>
      <w:u w:val="single"/>
    </w:rPr>
  </w:style>
  <w:style w:type="paragraph" w:customStyle="1" w:styleId="main">
    <w:name w:val="main"/>
    <w:basedOn w:val="Normal"/>
    <w:rsid w:val="002316A6"/>
    <w:pPr>
      <w:spacing w:after="120" w:line="225" w:lineRule="atLeast"/>
    </w:pPr>
    <w:rPr>
      <w:rFonts w:ascii="Verdana" w:hAnsi="Verdana"/>
      <w:sz w:val="17"/>
      <w:szCs w:val="17"/>
    </w:rPr>
  </w:style>
  <w:style w:type="character" w:styleId="Strong">
    <w:name w:val="Strong"/>
    <w:basedOn w:val="DefaultParagraphFont"/>
    <w:uiPriority w:val="22"/>
    <w:qFormat/>
    <w:rsid w:val="002316A6"/>
    <w:rPr>
      <w:b/>
      <w:bCs/>
    </w:rPr>
  </w:style>
  <w:style w:type="character" w:styleId="Emphasis">
    <w:name w:val="Emphasis"/>
    <w:basedOn w:val="DefaultParagraphFont"/>
    <w:uiPriority w:val="20"/>
    <w:qFormat/>
    <w:rsid w:val="002316A6"/>
    <w:rPr>
      <w:i/>
      <w:iCs/>
    </w:rPr>
  </w:style>
  <w:style w:type="paragraph" w:styleId="NormalWeb">
    <w:name w:val="Normal (Web)"/>
    <w:basedOn w:val="Normal"/>
    <w:uiPriority w:val="99"/>
    <w:semiHidden/>
    <w:unhideWhenUsed/>
    <w:rsid w:val="00C20F00"/>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385369">
      <w:bodyDiv w:val="1"/>
      <w:marLeft w:val="0"/>
      <w:marRight w:val="0"/>
      <w:marTop w:val="0"/>
      <w:marBottom w:val="0"/>
      <w:divBdr>
        <w:top w:val="none" w:sz="0" w:space="0" w:color="auto"/>
        <w:left w:val="none" w:sz="0" w:space="0" w:color="auto"/>
        <w:bottom w:val="none" w:sz="0" w:space="0" w:color="auto"/>
        <w:right w:val="none" w:sz="0" w:space="0" w:color="auto"/>
      </w:divBdr>
    </w:div>
    <w:div w:id="1697849627">
      <w:bodyDiv w:val="1"/>
      <w:marLeft w:val="0"/>
      <w:marRight w:val="0"/>
      <w:marTop w:val="0"/>
      <w:marBottom w:val="0"/>
      <w:divBdr>
        <w:top w:val="none" w:sz="0" w:space="0" w:color="auto"/>
        <w:left w:val="none" w:sz="0" w:space="0" w:color="auto"/>
        <w:bottom w:val="none" w:sz="0" w:space="0" w:color="auto"/>
        <w:right w:val="none" w:sz="0" w:space="0" w:color="auto"/>
      </w:divBdr>
    </w:div>
    <w:div w:id="170859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i.org" TargetMode="External"/><Relationship Id="rId13" Type="http://schemas.openxmlformats.org/officeDocument/2006/relationships/hyperlink" Target="http://nar.oxfordjournals.org/cgi/alerts/eto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ar.oxfordjournals.org/cgi/reprint/gkw303?ijkey=ScGFodoEb2cKbZi&amp;keytype=ref" TargetMode="External"/><Relationship Id="rId12" Type="http://schemas.openxmlformats.org/officeDocument/2006/relationships/hyperlink" Target="http://www.oxfordjournals.org/access_purchase/rights_permissions.html" TargetMode="External"/><Relationship Id="rId17" Type="http://schemas.openxmlformats.org/officeDocument/2006/relationships/hyperlink" Target="http://academic.oup.com/journals/pages/open_access/licences" TargetMode="External"/><Relationship Id="rId2" Type="http://schemas.openxmlformats.org/officeDocument/2006/relationships/styles" Target="styles.xml"/><Relationship Id="rId16" Type="http://schemas.openxmlformats.org/officeDocument/2006/relationships/hyperlink" Target="http://www.oxfordjournals.org/access_purchase/rights_permissions.html" TargetMode="External"/><Relationship Id="rId1" Type="http://schemas.openxmlformats.org/officeDocument/2006/relationships/numbering" Target="numbering.xml"/><Relationship Id="rId6" Type="http://schemas.openxmlformats.org/officeDocument/2006/relationships/hyperlink" Target="http://nar.oxfordjournals.org/cgi/content/full/gkw303?ijkey=ScGFodoEb2cKbZi&amp;keytype=ref" TargetMode="External"/><Relationship Id="rId11" Type="http://schemas.openxmlformats.org/officeDocument/2006/relationships/hyperlink" Target="mailto:journals.permissions@oup.com" TargetMode="External"/><Relationship Id="rId5" Type="http://schemas.openxmlformats.org/officeDocument/2006/relationships/hyperlink" Target="http://nar.oxfordjournals.org/cgi/content/abstract/gkw303?ijkey=ScGFodoEb2cKbZi&amp;keytype=ref" TargetMode="External"/><Relationship Id="rId15" Type="http://schemas.openxmlformats.org/officeDocument/2006/relationships/hyperlink" Target="mailto:journals.permissions@oup.com" TargetMode="External"/><Relationship Id="rId10" Type="http://schemas.openxmlformats.org/officeDocument/2006/relationships/hyperlink" Target="http://nar.oxfordjournals.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narese@oup.com" TargetMode="External"/><Relationship Id="rId14" Type="http://schemas.openxmlformats.org/officeDocument/2006/relationships/hyperlink" Target="http://www.oxfordjournals.org/oxfordo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Wang</dc:creator>
  <cp:keywords/>
  <dc:description/>
  <cp:lastModifiedBy>Faner, Martha</cp:lastModifiedBy>
  <cp:revision>2</cp:revision>
  <dcterms:created xsi:type="dcterms:W3CDTF">2020-08-28T01:25:00Z</dcterms:created>
  <dcterms:modified xsi:type="dcterms:W3CDTF">2020-08-28T01:25:00Z</dcterms:modified>
</cp:coreProperties>
</file>