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58F9FF8C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E579AD">
        <w:rPr>
          <w:rFonts w:asciiTheme="minorHAnsi" w:eastAsia="Times New Roman" w:hAnsiTheme="minorHAnsi" w:cstheme="minorHAnsi"/>
          <w:b/>
          <w:szCs w:val="24"/>
        </w:rPr>
        <w:t>61989</w:t>
      </w:r>
    </w:p>
    <w:p w14:paraId="0EA072CA" w14:textId="4049046D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587B5117" w14:textId="77777777" w:rsidR="00E579AD" w:rsidRDefault="004E0C5A" w:rsidP="00E579AD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366BCA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7" w:tgtFrame="_blank" w:history="1">
        <w:r w:rsidR="00E579AD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https://www.jove.com/account/file-uploader?src=18906693</w:t>
        </w:r>
      </w:hyperlink>
    </w:p>
    <w:p w14:paraId="575333E3" w14:textId="485D42AF" w:rsidR="004E0C5A" w:rsidRPr="00366BCA" w:rsidRDefault="00F574FD" w:rsidP="00366BC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CA3842" w:rsidRPr="00CA3842">
        <w:t xml:space="preserve"> </w:t>
      </w:r>
    </w:p>
    <w:p w14:paraId="7F58B0C7" w14:textId="77777777" w:rsidR="00E579AD" w:rsidRPr="00F11E18" w:rsidRDefault="004E0C5A" w:rsidP="00E579AD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CCCC00" w:themeColor="background1" w:themeShade="80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E579AD" w:rsidRPr="00E579AD">
        <w:rPr>
          <w:rFonts w:asciiTheme="minorHAnsi" w:hAnsiTheme="minorHAnsi" w:cstheme="minorHAnsi"/>
          <w:b/>
          <w:bCs/>
          <w:color w:val="auto"/>
          <w:sz w:val="32"/>
          <w:szCs w:val="32"/>
        </w:rPr>
        <w:t>Studying Cavitation Enhanced Therapy</w:t>
      </w:r>
      <w:r w:rsidR="00E579AD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6A8970B" w14:textId="1C0FDCE6" w:rsidR="00E579AD" w:rsidRPr="00E579AD" w:rsidRDefault="00EC3C46" w:rsidP="00E579AD">
      <w:pPr>
        <w:contextualSpacing/>
        <w:rPr>
          <w:rFonts w:asciiTheme="minorHAnsi" w:hAnsiTheme="minorHAnsi" w:cstheme="minorHAnsi"/>
          <w:bCs/>
          <w:sz w:val="28"/>
          <w:szCs w:val="28"/>
          <w:vertAlign w:val="superscript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9A2050">
        <w:rPr>
          <w:rFonts w:cs="Calibri"/>
          <w:iCs/>
          <w:color w:val="000000" w:themeColor="text1"/>
        </w:rPr>
        <w:t xml:space="preserve"> </w:t>
      </w:r>
      <w:r w:rsidR="00E579AD" w:rsidRPr="00E579AD">
        <w:rPr>
          <w:rFonts w:asciiTheme="minorHAnsi" w:hAnsiTheme="minorHAnsi" w:cstheme="minorHAnsi"/>
          <w:b/>
          <w:sz w:val="28"/>
          <w:szCs w:val="28"/>
        </w:rPr>
        <w:t>Michael Gray</w:t>
      </w:r>
      <w:r w:rsidR="00E579AD" w:rsidRPr="00E579AD">
        <w:rPr>
          <w:rFonts w:asciiTheme="minorHAnsi" w:hAnsiTheme="minorHAnsi" w:cstheme="minorHAnsi"/>
          <w:b/>
          <w:sz w:val="28"/>
          <w:szCs w:val="28"/>
          <w:vertAlign w:val="superscript"/>
        </w:rPr>
        <w:t>1*</w:t>
      </w:r>
      <w:r w:rsidR="00E579AD" w:rsidRPr="00E579AD">
        <w:rPr>
          <w:rFonts w:asciiTheme="minorHAnsi" w:hAnsiTheme="minorHAnsi" w:cstheme="minorHAnsi"/>
          <w:b/>
          <w:sz w:val="28"/>
          <w:szCs w:val="28"/>
        </w:rPr>
        <w:t xml:space="preserve">, Alexandra </w:t>
      </w:r>
      <w:r w:rsidR="005E0945" w:rsidRPr="004E6C8A">
        <w:rPr>
          <w:rFonts w:asciiTheme="minorHAnsi" w:hAnsiTheme="minorHAnsi" w:cstheme="minorHAnsi"/>
          <w:b/>
          <w:sz w:val="28"/>
          <w:szCs w:val="28"/>
        </w:rPr>
        <w:t>V.</w:t>
      </w:r>
      <w:r w:rsidR="005E094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579AD" w:rsidRPr="00E579AD">
        <w:rPr>
          <w:rFonts w:asciiTheme="minorHAnsi" w:hAnsiTheme="minorHAnsi" w:cstheme="minorHAnsi"/>
          <w:b/>
          <w:sz w:val="28"/>
          <w:szCs w:val="28"/>
        </w:rPr>
        <w:t>Vasilyeva</w:t>
      </w:r>
      <w:r w:rsidR="00E579AD" w:rsidRPr="00E579AD">
        <w:rPr>
          <w:rFonts w:asciiTheme="minorHAnsi" w:hAnsiTheme="minorHAnsi" w:cstheme="minorHAnsi"/>
          <w:b/>
          <w:sz w:val="28"/>
          <w:szCs w:val="28"/>
          <w:vertAlign w:val="superscript"/>
        </w:rPr>
        <w:t>1*</w:t>
      </w:r>
      <w:r w:rsidR="00E579AD" w:rsidRPr="00E579AD">
        <w:rPr>
          <w:rFonts w:asciiTheme="minorHAnsi" w:hAnsiTheme="minorHAnsi" w:cstheme="minorHAnsi"/>
          <w:b/>
          <w:sz w:val="28"/>
          <w:szCs w:val="28"/>
        </w:rPr>
        <w:t>, Veerle Brans</w:t>
      </w:r>
      <w:r w:rsidR="00E579AD" w:rsidRPr="00E579AD">
        <w:rPr>
          <w:rFonts w:asciiTheme="minorHAnsi" w:hAnsiTheme="minorHAnsi" w:cstheme="minorHAnsi"/>
          <w:b/>
          <w:sz w:val="28"/>
          <w:szCs w:val="28"/>
          <w:vertAlign w:val="superscript"/>
        </w:rPr>
        <w:t>1*</w:t>
      </w:r>
      <w:r w:rsidR="00E579AD" w:rsidRPr="00E579AD">
        <w:rPr>
          <w:rFonts w:asciiTheme="minorHAnsi" w:hAnsiTheme="minorHAnsi" w:cstheme="minorHAnsi"/>
          <w:b/>
          <w:sz w:val="28"/>
          <w:szCs w:val="28"/>
        </w:rPr>
        <w:t>, and Eleanor Stride</w:t>
      </w:r>
      <w:r w:rsidR="00E579AD" w:rsidRPr="00E579AD">
        <w:rPr>
          <w:rFonts w:asciiTheme="minorHAnsi" w:hAnsiTheme="minorHAnsi" w:cstheme="minorHAnsi"/>
          <w:b/>
          <w:sz w:val="28"/>
          <w:szCs w:val="28"/>
          <w:vertAlign w:val="superscript"/>
        </w:rPr>
        <w:t>1</w:t>
      </w:r>
    </w:p>
    <w:p w14:paraId="74F859D8" w14:textId="7226895C" w:rsidR="00E579AD" w:rsidRPr="00E579AD" w:rsidRDefault="00E579AD" w:rsidP="00E579AD">
      <w:pPr>
        <w:contextualSpacing/>
        <w:rPr>
          <w:rFonts w:asciiTheme="minorHAnsi" w:hAnsiTheme="minorHAnsi" w:cstheme="minorHAnsi"/>
          <w:bCs/>
          <w:sz w:val="28"/>
          <w:szCs w:val="28"/>
        </w:rPr>
      </w:pPr>
      <w:r w:rsidRPr="00E579AD">
        <w:rPr>
          <w:rFonts w:asciiTheme="minorHAnsi" w:hAnsiTheme="minorHAnsi" w:cstheme="minorHAnsi"/>
          <w:bCs/>
          <w:sz w:val="28"/>
          <w:szCs w:val="28"/>
        </w:rPr>
        <w:t>*These authors contributed equally</w:t>
      </w:r>
    </w:p>
    <w:p w14:paraId="3CB768B3" w14:textId="77777777" w:rsidR="00E579AD" w:rsidRPr="00E579AD" w:rsidRDefault="00E579AD" w:rsidP="00E579AD">
      <w:pPr>
        <w:contextualSpacing/>
        <w:rPr>
          <w:rFonts w:asciiTheme="minorHAnsi" w:hAnsiTheme="minorHAnsi" w:cstheme="minorHAnsi"/>
          <w:bCs/>
          <w:color w:val="808080"/>
          <w:sz w:val="28"/>
          <w:szCs w:val="28"/>
        </w:rPr>
      </w:pPr>
    </w:p>
    <w:p w14:paraId="2A4193C5" w14:textId="63385D7D" w:rsidR="004E0C5A" w:rsidRPr="00E579AD" w:rsidRDefault="00E579AD" w:rsidP="00E579AD">
      <w:pPr>
        <w:jc w:val="both"/>
        <w:rPr>
          <w:rFonts w:cs="Calibri"/>
          <w:iCs/>
          <w:sz w:val="28"/>
          <w:szCs w:val="28"/>
        </w:rPr>
      </w:pPr>
      <w:r w:rsidRPr="00E579AD">
        <w:rPr>
          <w:rFonts w:asciiTheme="minorHAnsi" w:hAnsiTheme="minorHAnsi" w:cstheme="minorHAnsi"/>
          <w:bCs/>
          <w:sz w:val="28"/>
          <w:szCs w:val="28"/>
          <w:vertAlign w:val="superscript"/>
        </w:rPr>
        <w:t>1</w:t>
      </w:r>
      <w:r w:rsidRPr="00E579AD">
        <w:rPr>
          <w:rFonts w:asciiTheme="minorHAnsi" w:hAnsiTheme="minorHAnsi" w:cstheme="minorHAnsi"/>
          <w:bCs/>
          <w:sz w:val="28"/>
          <w:szCs w:val="28"/>
        </w:rPr>
        <w:t>Institute of Biomedical Engineering, University of Oxford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D556908" w14:textId="45A626FA" w:rsidR="00366BC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</w:t>
      </w:r>
      <w:r w:rsidR="00CB5A19">
        <w:rPr>
          <w:rFonts w:asciiTheme="minorHAnsi" w:eastAsia="Times New Roman" w:hAnsiTheme="minorHAnsi" w:cstheme="minorHAnsi"/>
          <w:b/>
          <w:szCs w:val="24"/>
        </w:rPr>
        <w:t>s</w:t>
      </w:r>
      <w:r w:rsidRPr="00B07A3B">
        <w:rPr>
          <w:rFonts w:asciiTheme="minorHAnsi" w:eastAsia="Times New Roman" w:hAnsiTheme="minorHAnsi" w:cstheme="minorHAnsi"/>
          <w:b/>
          <w:szCs w:val="24"/>
        </w:rPr>
        <w:t>:</w:t>
      </w:r>
    </w:p>
    <w:p w14:paraId="3841EF3A" w14:textId="77777777" w:rsidR="00E579AD" w:rsidRDefault="00E579AD" w:rsidP="00E579AD">
      <w:pPr>
        <w:contextualSpacing/>
        <w:rPr>
          <w:rFonts w:asciiTheme="minorHAnsi" w:hAnsiTheme="minorHAnsi" w:cstheme="minorBidi"/>
        </w:rPr>
      </w:pPr>
      <w:r w:rsidRPr="59E8A669">
        <w:rPr>
          <w:rFonts w:asciiTheme="minorHAnsi" w:hAnsiTheme="minorHAnsi" w:cstheme="minorBidi"/>
        </w:rPr>
        <w:t xml:space="preserve">Michael Gray </w:t>
      </w:r>
    </w:p>
    <w:p w14:paraId="34C6ABE6" w14:textId="1C2CA488" w:rsidR="00E579AD" w:rsidRDefault="005904BA" w:rsidP="00E579AD">
      <w:pPr>
        <w:contextualSpacing/>
        <w:rPr>
          <w:rFonts w:cs="Arial"/>
        </w:rPr>
      </w:pPr>
      <w:hyperlink r:id="rId8" w:history="1">
        <w:r w:rsidR="00E579AD" w:rsidRPr="00662593">
          <w:rPr>
            <w:rStyle w:val="Hyperlink"/>
            <w:rFonts w:cs="Arial"/>
          </w:rPr>
          <w:t>michael.gray@eng.ox.ac.uk</w:t>
        </w:r>
      </w:hyperlink>
      <w:r w:rsidR="00E579AD">
        <w:rPr>
          <w:rFonts w:cs="Arial"/>
        </w:rPr>
        <w:t xml:space="preserve"> </w:t>
      </w:r>
    </w:p>
    <w:p w14:paraId="4C1E8331" w14:textId="77777777" w:rsidR="00E579AD" w:rsidRDefault="00E579AD" w:rsidP="00E579AD">
      <w:pPr>
        <w:outlineLvl w:val="0"/>
        <w:rPr>
          <w:rFonts w:cs="Arial"/>
        </w:rPr>
      </w:pPr>
    </w:p>
    <w:p w14:paraId="4FFDD8BB" w14:textId="77777777" w:rsidR="00E579AD" w:rsidRDefault="00E579AD" w:rsidP="00E579AD">
      <w:pPr>
        <w:outlineLvl w:val="0"/>
        <w:rPr>
          <w:rFonts w:cs="Arial"/>
        </w:rPr>
      </w:pPr>
      <w:r w:rsidRPr="59E8A669">
        <w:rPr>
          <w:rFonts w:cs="Arial"/>
        </w:rPr>
        <w:t xml:space="preserve">Eleanor Stride </w:t>
      </w:r>
    </w:p>
    <w:p w14:paraId="4091CF33" w14:textId="2621E557" w:rsidR="00E579AD" w:rsidRDefault="005904BA" w:rsidP="00E579AD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9" w:history="1">
        <w:r w:rsidR="00E579AD" w:rsidRPr="00662593">
          <w:rPr>
            <w:rStyle w:val="Hyperlink"/>
            <w:rFonts w:cs="Arial"/>
          </w:rPr>
          <w:t>eleanor</w:t>
        </w:r>
        <w:r w:rsidR="00E579AD" w:rsidRPr="00662593">
          <w:rPr>
            <w:rStyle w:val="Hyperlink"/>
            <w:rFonts w:asciiTheme="minorHAnsi" w:hAnsiTheme="minorHAnsi" w:cstheme="minorBidi"/>
          </w:rPr>
          <w:t>.stride</w:t>
        </w:r>
        <w:r w:rsidR="00E579AD" w:rsidRPr="00662593">
          <w:rPr>
            <w:rStyle w:val="Hyperlink"/>
            <w:rFonts w:cs="Arial"/>
          </w:rPr>
          <w:t>@eng.ox.ac.uk</w:t>
        </w:r>
      </w:hyperlink>
    </w:p>
    <w:p w14:paraId="74AC5877" w14:textId="7D68006F" w:rsidR="009A2050" w:rsidRPr="00E579AD" w:rsidRDefault="009A205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CF2BF3">
        <w:rPr>
          <w:rFonts w:eastAsia="Arial" w:cs="Calibri"/>
          <w:color w:val="000000" w:themeColor="text1"/>
        </w:rPr>
        <w:tab/>
      </w:r>
      <w:r w:rsidRPr="00CF2BF3">
        <w:rPr>
          <w:rFonts w:eastAsia="Arial" w:cs="Calibri"/>
          <w:color w:val="000000" w:themeColor="text1"/>
        </w:rPr>
        <w:tab/>
      </w:r>
    </w:p>
    <w:p w14:paraId="396A2AE1" w14:textId="74762D14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278E5468" w14:textId="7E8C7DA6" w:rsidR="00E579AD" w:rsidRPr="00B040C9" w:rsidRDefault="005904BA" w:rsidP="00E579AD">
      <w:pPr>
        <w:contextualSpacing/>
        <w:rPr>
          <w:rFonts w:asciiTheme="minorHAnsi" w:hAnsiTheme="minorHAnsi" w:cstheme="minorBidi"/>
        </w:rPr>
      </w:pPr>
      <w:hyperlink r:id="rId10" w:history="1">
        <w:r w:rsidR="00E579AD" w:rsidRPr="00662593">
          <w:rPr>
            <w:rStyle w:val="Hyperlink"/>
            <w:rFonts w:asciiTheme="minorHAnsi" w:hAnsiTheme="minorHAnsi" w:cstheme="minorBidi"/>
          </w:rPr>
          <w:t>alexandra.vasilyeva</w:t>
        </w:r>
        <w:r w:rsidR="00E579AD" w:rsidRPr="00662593">
          <w:rPr>
            <w:rStyle w:val="Hyperlink"/>
            <w:rFonts w:cs="Arial"/>
          </w:rPr>
          <w:t>@eng.ox.ac.uk</w:t>
        </w:r>
      </w:hyperlink>
      <w:r w:rsidR="00E579AD">
        <w:rPr>
          <w:rFonts w:cs="Arial"/>
        </w:rPr>
        <w:t xml:space="preserve"> </w:t>
      </w:r>
    </w:p>
    <w:p w14:paraId="00499534" w14:textId="7A7B8428" w:rsidR="00470A83" w:rsidRDefault="005904BA" w:rsidP="00E579AD">
      <w:pPr>
        <w:jc w:val="both"/>
        <w:rPr>
          <w:rFonts w:asciiTheme="minorHAnsi" w:eastAsia="Times New Roman" w:hAnsiTheme="minorHAnsi" w:cstheme="minorHAnsi"/>
          <w:bCs/>
          <w:sz w:val="52"/>
          <w:szCs w:val="52"/>
        </w:rPr>
      </w:pPr>
      <w:hyperlink r:id="rId11" w:history="1">
        <w:r w:rsidR="00E579AD" w:rsidRPr="00662593">
          <w:rPr>
            <w:rStyle w:val="Hyperlink"/>
            <w:rFonts w:cs="Arial"/>
          </w:rPr>
          <w:t>v</w:t>
        </w:r>
        <w:r w:rsidR="00E579AD" w:rsidRPr="00662593">
          <w:rPr>
            <w:rStyle w:val="Hyperlink"/>
            <w:rFonts w:asciiTheme="minorHAnsi" w:hAnsiTheme="minorHAnsi" w:cstheme="minorBidi"/>
          </w:rPr>
          <w:t>eerle.brans</w:t>
        </w:r>
        <w:r w:rsidR="00E579AD" w:rsidRPr="00662593">
          <w:rPr>
            <w:rStyle w:val="Hyperlink"/>
            <w:rFonts w:cs="Arial"/>
          </w:rPr>
          <w:t>@dtc.ox.ac.uk</w:t>
        </w:r>
      </w:hyperlink>
      <w:r w:rsidR="00E579AD">
        <w:rPr>
          <w:rFonts w:cs="Arial"/>
        </w:rPr>
        <w:t xml:space="preserve"> </w:t>
      </w:r>
      <w:r w:rsidR="00E579AD">
        <w:rPr>
          <w:rFonts w:asciiTheme="minorHAnsi" w:hAnsiTheme="minorHAnsi" w:cstheme="minorHAnsi"/>
        </w:rPr>
        <w:t xml:space="preserve"> </w:t>
      </w:r>
      <w:r w:rsidR="00470A83"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48FDA708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E470A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25C515D4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E470A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788A59B1" w14:textId="7E323152" w:rsidR="00801A2E" w:rsidRPr="00801A2E" w:rsidRDefault="00801A2E" w:rsidP="00652165">
      <w:pPr>
        <w:spacing w:before="120"/>
        <w:ind w:left="720"/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</w:pPr>
      <w:r w:rsidRPr="00801A2E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>Videographer: screen capture files to be provided, film for reference only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142A6598" w:rsidR="007544FB" w:rsidRPr="007B0437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 w:rsidRPr="007B0437"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 w:rsidRPr="007B0437">
        <w:rPr>
          <w:rFonts w:asciiTheme="majorHAnsi" w:eastAsia="Times New Roman" w:hAnsiTheme="majorHAnsi" w:cstheme="majorHAnsi"/>
          <w:szCs w:val="24"/>
        </w:rPr>
        <w:t>C</w:t>
      </w:r>
      <w:r w:rsidRPr="007B0437"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7B0437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 w:rsidRPr="007B0437">
        <w:rPr>
          <w:rFonts w:asciiTheme="majorHAnsi" w:eastAsia="Times New Roman" w:hAnsiTheme="majorHAnsi" w:cstheme="majorHAnsi"/>
          <w:szCs w:val="24"/>
        </w:rPr>
        <w:t>.</w:t>
      </w:r>
    </w:p>
    <w:p w14:paraId="2347CF0E" w14:textId="77777777" w:rsidR="007544FB" w:rsidRPr="007B0437" w:rsidRDefault="007544FB" w:rsidP="007544FB">
      <w:pPr>
        <w:ind w:firstLine="720"/>
        <w:rPr>
          <w:rFonts w:eastAsia="Times New Roman" w:cs="Calibri"/>
          <w:color w:val="222222"/>
          <w:szCs w:val="24"/>
        </w:rPr>
      </w:pPr>
    </w:p>
    <w:p w14:paraId="14DF1226" w14:textId="020EDB65" w:rsidR="007544FB" w:rsidRPr="006D3C9C" w:rsidRDefault="005904BA" w:rsidP="007544FB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1538047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80FA9" w:rsidRPr="007B0437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7544FB" w:rsidRPr="007B0437">
        <w:rPr>
          <w:rFonts w:eastAsia="Times New Roman" w:cs="Calibri"/>
          <w:color w:val="222222"/>
          <w:szCs w:val="24"/>
        </w:rPr>
        <w:t xml:space="preserve"> </w:t>
      </w:r>
      <w:r w:rsidR="007544FB" w:rsidRPr="007B0437">
        <w:rPr>
          <w:rFonts w:eastAsia="Times New Roman" w:cs="Calibri"/>
          <w:color w:val="222222"/>
          <w:szCs w:val="24"/>
        </w:rPr>
        <w:tab/>
        <w:t xml:space="preserve">Interviewees self-record interview statements outside of the filming date. </w:t>
      </w:r>
      <w:proofErr w:type="spellStart"/>
      <w:r w:rsidR="007544FB" w:rsidRPr="007B0437">
        <w:rPr>
          <w:rFonts w:eastAsia="Times New Roman" w:cs="Calibri"/>
          <w:color w:val="222222"/>
          <w:szCs w:val="24"/>
        </w:rPr>
        <w:t>JoVE</w:t>
      </w:r>
      <w:proofErr w:type="spellEnd"/>
      <w:r w:rsidR="007544FB" w:rsidRPr="007B0437">
        <w:rPr>
          <w:rFonts w:eastAsia="Times New Roman" w:cs="Calibri"/>
          <w:color w:val="222222"/>
          <w:szCs w:val="24"/>
        </w:rPr>
        <w:t xml:space="preserve"> can provide support for this option.</w:t>
      </w:r>
    </w:p>
    <w:p w14:paraId="6FA289BE" w14:textId="78C0F41C" w:rsidR="007544FB" w:rsidRPr="004E6C8A" w:rsidRDefault="007544FB" w:rsidP="004E6C8A">
      <w:pPr>
        <w:rPr>
          <w:rFonts w:eastAsia="Times New Roman" w:cs="Calibri"/>
          <w:color w:val="222222"/>
          <w:szCs w:val="24"/>
        </w:rPr>
      </w:pPr>
    </w:p>
    <w:p w14:paraId="39BE427A" w14:textId="4B2AF468" w:rsidR="00987081" w:rsidRPr="00B07A3B" w:rsidRDefault="007544FB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E6C8A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2C92EA7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756028">
        <w:rPr>
          <w:rFonts w:asciiTheme="minorHAnsi" w:hAnsiTheme="minorHAnsi" w:cstheme="minorHAnsi"/>
          <w:b/>
          <w:color w:val="000000" w:themeColor="text1"/>
          <w:szCs w:val="24"/>
        </w:rPr>
        <w:t>31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4E6C8A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1D61C3F2" w:rsidR="007D61A8" w:rsidRPr="00030957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030957">
        <w:rPr>
          <w:rFonts w:asciiTheme="minorHAnsi" w:eastAsia="Times New Roman" w:hAnsiTheme="minorHAnsi" w:cstheme="minorHAnsi"/>
          <w:b/>
          <w:szCs w:val="24"/>
        </w:rPr>
        <w:t>REQUIRED:</w:t>
      </w:r>
      <w:r w:rsidRPr="00030957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020975DE" w:rsidR="007D61A8" w:rsidRPr="004E6C8A" w:rsidRDefault="0047609F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="Calibri"/>
          <w:szCs w:val="24"/>
        </w:rPr>
      </w:pPr>
      <w:r w:rsidRPr="00030957">
        <w:rPr>
          <w:rStyle w:val="AuthorName"/>
          <w:rFonts w:asciiTheme="minorHAnsi" w:eastAsia="Times" w:hAnsiTheme="minorHAnsi" w:cstheme="minorHAnsi"/>
        </w:rPr>
        <w:t>Michael Gray</w:t>
      </w:r>
      <w:r w:rsidR="007D61A8" w:rsidRPr="00030957">
        <w:rPr>
          <w:rFonts w:asciiTheme="minorHAnsi" w:eastAsia="Times New Roman" w:hAnsiTheme="minorHAnsi" w:cstheme="minorHAnsi"/>
          <w:szCs w:val="24"/>
        </w:rPr>
        <w:t xml:space="preserve">: </w:t>
      </w:r>
      <w:r w:rsidR="00B565E6">
        <w:rPr>
          <w:rFonts w:asciiTheme="minorHAnsi" w:hAnsiTheme="minorHAnsi" w:cstheme="minorHAnsi"/>
        </w:rPr>
        <w:t>These</w:t>
      </w:r>
      <w:r w:rsidR="000E6FA2" w:rsidRPr="00030957">
        <w:rPr>
          <w:rFonts w:asciiTheme="minorHAnsi" w:hAnsiTheme="minorHAnsi" w:cstheme="minorHAnsi"/>
        </w:rPr>
        <w:t xml:space="preserve"> benchtop system design, </w:t>
      </w:r>
      <w:r w:rsidR="000E6FA2" w:rsidRPr="004E6C8A">
        <w:rPr>
          <w:rFonts w:cs="Calibri"/>
          <w:szCs w:val="24"/>
        </w:rPr>
        <w:t>data collection, and analysis principles</w:t>
      </w:r>
      <w:r w:rsidR="00B565E6">
        <w:rPr>
          <w:rFonts w:cs="Calibri"/>
          <w:szCs w:val="24"/>
        </w:rPr>
        <w:t xml:space="preserve"> can be used as a rational foundation for the in vitro study of</w:t>
      </w:r>
      <w:r w:rsidR="000E6FA2" w:rsidRPr="004E6C8A">
        <w:rPr>
          <w:rFonts w:cs="Calibri"/>
          <w:szCs w:val="24"/>
        </w:rPr>
        <w:t xml:space="preserve"> </w:t>
      </w:r>
      <w:r w:rsidR="00B565E6" w:rsidRPr="00030957">
        <w:rPr>
          <w:rFonts w:asciiTheme="minorHAnsi" w:hAnsiTheme="minorHAnsi" w:cstheme="minorHAnsi"/>
        </w:rPr>
        <w:t>cavitation enhanced therapies</w:t>
      </w:r>
      <w:r w:rsidR="000E6FA2" w:rsidRPr="004E6C8A">
        <w:rPr>
          <w:rFonts w:cs="Calibri"/>
          <w:szCs w:val="24"/>
        </w:rPr>
        <w:t xml:space="preserve"> </w:t>
      </w:r>
      <w:r w:rsidR="00A453AF" w:rsidRPr="004E6C8A">
        <w:rPr>
          <w:rFonts w:cs="Calibri"/>
          <w:b/>
          <w:bCs/>
          <w:szCs w:val="24"/>
        </w:rPr>
        <w:t>[1]</w:t>
      </w:r>
      <w:r w:rsidR="00A453AF" w:rsidRPr="004E6C8A">
        <w:rPr>
          <w:rFonts w:cs="Calibri"/>
          <w:szCs w:val="24"/>
        </w:rPr>
        <w:t>.</w:t>
      </w:r>
    </w:p>
    <w:p w14:paraId="2717029E" w14:textId="77777777" w:rsidR="00A453AF" w:rsidRPr="004E6C8A" w:rsidRDefault="00A453AF" w:rsidP="00A453AF">
      <w:pPr>
        <w:pStyle w:val="ListParagraph"/>
        <w:spacing w:before="120"/>
        <w:ind w:left="907"/>
        <w:contextualSpacing w:val="0"/>
        <w:rPr>
          <w:rFonts w:eastAsia="Times New Roman" w:cs="Calibri"/>
          <w:szCs w:val="24"/>
        </w:rPr>
      </w:pPr>
    </w:p>
    <w:p w14:paraId="38CC2105" w14:textId="3BC139E1" w:rsidR="00A453AF" w:rsidRPr="004E6C8A" w:rsidRDefault="005F0914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bCs/>
          <w:szCs w:val="24"/>
        </w:rPr>
        <w:t>INTERVIEW</w:t>
      </w:r>
      <w:r w:rsidR="00A453AF" w:rsidRPr="004E6C8A">
        <w:rPr>
          <w:rFonts w:cs="Calibri"/>
          <w:bCs/>
          <w:szCs w:val="24"/>
        </w:rPr>
        <w:t>: Named talent says the statement above in an interview-style shot, looking slightly off-camera</w:t>
      </w:r>
      <w:r w:rsidR="00A453AF" w:rsidRPr="004E6C8A">
        <w:rPr>
          <w:rFonts w:cs="Calibri"/>
          <w:bCs/>
          <w:szCs w:val="24"/>
        </w:rPr>
        <w:tab/>
      </w:r>
    </w:p>
    <w:p w14:paraId="0A1B8A72" w14:textId="77777777" w:rsidR="00A453AF" w:rsidRPr="004E6C8A" w:rsidRDefault="00A453AF" w:rsidP="00A453AF">
      <w:pPr>
        <w:rPr>
          <w:rFonts w:eastAsia="Times New Roman" w:cs="Calibri"/>
          <w:b/>
          <w:bCs/>
          <w:szCs w:val="24"/>
        </w:rPr>
      </w:pPr>
    </w:p>
    <w:p w14:paraId="5D9AF1C8" w14:textId="4AA6D270" w:rsidR="00A453AF" w:rsidRPr="004E6C8A" w:rsidRDefault="00A453AF" w:rsidP="00A453AF">
      <w:pPr>
        <w:rPr>
          <w:rFonts w:eastAsia="Times New Roman" w:cs="Calibri"/>
          <w:szCs w:val="24"/>
        </w:rPr>
      </w:pPr>
      <w:r w:rsidRPr="004E6C8A">
        <w:rPr>
          <w:rFonts w:eastAsia="Times New Roman" w:cs="Calibri"/>
          <w:b/>
          <w:bCs/>
          <w:szCs w:val="24"/>
        </w:rPr>
        <w:t>REQUIRED:</w:t>
      </w:r>
      <w:r w:rsidRPr="004E6C8A">
        <w:rPr>
          <w:rFonts w:eastAsia="Times New Roman" w:cs="Calibri"/>
          <w:szCs w:val="24"/>
        </w:rPr>
        <w:t xml:space="preserve"> </w:t>
      </w:r>
    </w:p>
    <w:p w14:paraId="1C3A729B" w14:textId="77777777" w:rsidR="00A453AF" w:rsidRPr="004E6C8A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6FB677AA" w:rsidR="00A453AF" w:rsidRPr="004E6C8A" w:rsidRDefault="0047609F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4E6C8A">
        <w:rPr>
          <w:rStyle w:val="AuthorName"/>
          <w:rFonts w:eastAsia="Times"/>
        </w:rPr>
        <w:t>Michael Gray</w:t>
      </w:r>
      <w:r w:rsidR="00A453AF" w:rsidRPr="004E6C8A">
        <w:rPr>
          <w:rFonts w:eastAsia="Times New Roman" w:cs="Calibri"/>
          <w:szCs w:val="24"/>
        </w:rPr>
        <w:t>:</w:t>
      </w:r>
      <w:r w:rsidR="007D61A8" w:rsidRPr="004E6C8A">
        <w:rPr>
          <w:rFonts w:eastAsia="Times New Roman" w:cs="Calibri"/>
          <w:szCs w:val="24"/>
        </w:rPr>
        <w:t xml:space="preserve"> </w:t>
      </w:r>
      <w:r w:rsidR="003466B9" w:rsidRPr="004E6C8A">
        <w:rPr>
          <w:rFonts w:cs="Calibri"/>
          <w:szCs w:val="24"/>
        </w:rPr>
        <w:t>Our techniques</w:t>
      </w:r>
      <w:r w:rsidR="000E6FA2" w:rsidRPr="004E6C8A">
        <w:rPr>
          <w:rFonts w:cs="Calibri"/>
          <w:szCs w:val="24"/>
        </w:rPr>
        <w:t xml:space="preserve"> enable high throughput testing while preserving </w:t>
      </w:r>
      <w:r w:rsidR="003466B9" w:rsidRPr="004E6C8A">
        <w:rPr>
          <w:rFonts w:cs="Calibri"/>
          <w:szCs w:val="24"/>
        </w:rPr>
        <w:t>the critical</w:t>
      </w:r>
      <w:r w:rsidR="000E6FA2" w:rsidRPr="004E6C8A">
        <w:rPr>
          <w:rFonts w:cs="Calibri"/>
          <w:szCs w:val="24"/>
        </w:rPr>
        <w:t xml:space="preserve"> </w:t>
      </w:r>
      <w:r w:rsidR="003466B9" w:rsidRPr="004E6C8A">
        <w:rPr>
          <w:rFonts w:cs="Calibri"/>
          <w:szCs w:val="24"/>
        </w:rPr>
        <w:t>experimental attributes of integral cavitation monitoring, repeatable sample alignment, and compatibility with common cellular analysis methods</w:t>
      </w:r>
      <w:r w:rsidR="005C55EA">
        <w:rPr>
          <w:rFonts w:cs="Calibri"/>
          <w:szCs w:val="24"/>
        </w:rPr>
        <w:t xml:space="preserve"> </w:t>
      </w:r>
      <w:r w:rsidR="00A453AF" w:rsidRPr="004E6C8A">
        <w:rPr>
          <w:rFonts w:cs="Calibri"/>
          <w:b/>
          <w:bCs/>
          <w:szCs w:val="24"/>
        </w:rPr>
        <w:t>[1]</w:t>
      </w:r>
      <w:r w:rsidR="00A453AF" w:rsidRPr="004E6C8A">
        <w:rPr>
          <w:rFonts w:cs="Calibri"/>
          <w:szCs w:val="24"/>
        </w:rPr>
        <w:t>.</w:t>
      </w:r>
    </w:p>
    <w:p w14:paraId="19CD8D47" w14:textId="77777777" w:rsidR="004E6C8A" w:rsidRPr="004E6C8A" w:rsidRDefault="004E6C8A" w:rsidP="004E6C8A">
      <w:pPr>
        <w:pStyle w:val="ListParagraph"/>
        <w:ind w:left="1627"/>
        <w:rPr>
          <w:rFonts w:cs="Calibri"/>
          <w:szCs w:val="24"/>
        </w:rPr>
      </w:pPr>
    </w:p>
    <w:p w14:paraId="709D34C9" w14:textId="3E77AB46" w:rsidR="007D61A8" w:rsidRPr="004E6C8A" w:rsidRDefault="005F0914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bCs/>
          <w:szCs w:val="24"/>
        </w:rPr>
        <w:t>INTERVIEW</w:t>
      </w:r>
      <w:r w:rsidR="004E6C8A" w:rsidRPr="004E6C8A">
        <w:rPr>
          <w:rFonts w:cs="Calibri"/>
          <w:bCs/>
          <w:szCs w:val="24"/>
        </w:rPr>
        <w:t xml:space="preserve">: </w:t>
      </w:r>
      <w:r w:rsidR="00A453AF" w:rsidRPr="004E6C8A">
        <w:rPr>
          <w:rFonts w:cs="Calibri"/>
          <w:bCs/>
          <w:szCs w:val="24"/>
        </w:rPr>
        <w:t>Named talent says the statement above in an interview-style shot, looking slightly off-camera</w:t>
      </w:r>
    </w:p>
    <w:p w14:paraId="59FEE579" w14:textId="77777777" w:rsidR="007D61A8" w:rsidRPr="004E6C8A" w:rsidRDefault="007D61A8" w:rsidP="007D61A8">
      <w:pPr>
        <w:rPr>
          <w:rFonts w:eastAsia="Times New Roman" w:cs="Calibri"/>
          <w:b/>
          <w:bCs/>
          <w:szCs w:val="24"/>
        </w:rPr>
      </w:pPr>
    </w:p>
    <w:p w14:paraId="22B646E0" w14:textId="7DB1A2B3" w:rsidR="007D61A8" w:rsidRPr="004E6C8A" w:rsidRDefault="007D61A8" w:rsidP="007D61A8">
      <w:pPr>
        <w:rPr>
          <w:rFonts w:eastAsia="Times New Roman" w:cs="Calibri"/>
          <w:szCs w:val="24"/>
        </w:rPr>
      </w:pPr>
      <w:r w:rsidRPr="004E6C8A">
        <w:rPr>
          <w:rFonts w:eastAsia="Times New Roman" w:cs="Calibri"/>
          <w:b/>
          <w:bCs/>
          <w:szCs w:val="24"/>
        </w:rPr>
        <w:t>OPTIONAL:</w:t>
      </w:r>
      <w:r w:rsidRPr="004E6C8A">
        <w:rPr>
          <w:rFonts w:eastAsia="Times New Roman" w:cs="Calibri"/>
          <w:szCs w:val="24"/>
        </w:rPr>
        <w:t xml:space="preserve"> </w:t>
      </w:r>
    </w:p>
    <w:p w14:paraId="45C9B2C7" w14:textId="3F770E04" w:rsidR="00A453AF" w:rsidRPr="004E6C8A" w:rsidRDefault="00880241" w:rsidP="00A453AF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="Calibri"/>
          <w:szCs w:val="24"/>
        </w:rPr>
      </w:pPr>
      <w:r w:rsidRPr="004E6C8A">
        <w:rPr>
          <w:rStyle w:val="AuthorName"/>
          <w:rFonts w:eastAsia="Times"/>
        </w:rPr>
        <w:t>Eleanor Stride</w:t>
      </w:r>
      <w:r w:rsidR="00A453AF" w:rsidRPr="004E6C8A">
        <w:rPr>
          <w:rFonts w:eastAsia="Times New Roman" w:cs="Calibri"/>
          <w:szCs w:val="24"/>
        </w:rPr>
        <w:t>:</w:t>
      </w:r>
      <w:r w:rsidR="007D61A8" w:rsidRPr="004E6C8A">
        <w:rPr>
          <w:rFonts w:eastAsia="Times New Roman" w:cs="Calibri"/>
          <w:szCs w:val="24"/>
        </w:rPr>
        <w:t xml:space="preserve"> </w:t>
      </w:r>
      <w:r w:rsidR="008F5028" w:rsidRPr="004E6C8A">
        <w:rPr>
          <w:rFonts w:cs="Calibri"/>
          <w:szCs w:val="24"/>
        </w:rPr>
        <w:t>Cavitation enhanced therapy has multiple potential applications</w:t>
      </w:r>
      <w:r w:rsidR="00B565E6">
        <w:rPr>
          <w:rFonts w:cs="Calibri"/>
          <w:szCs w:val="24"/>
        </w:rPr>
        <w:t>,</w:t>
      </w:r>
      <w:r w:rsidR="000F784B" w:rsidRPr="004E6C8A">
        <w:rPr>
          <w:rFonts w:cs="Calibri"/>
          <w:szCs w:val="24"/>
        </w:rPr>
        <w:t xml:space="preserve"> includ</w:t>
      </w:r>
      <w:r w:rsidR="00B565E6">
        <w:rPr>
          <w:rFonts w:cs="Calibri"/>
          <w:szCs w:val="24"/>
        </w:rPr>
        <w:t>ing</w:t>
      </w:r>
      <w:r w:rsidR="0079158C" w:rsidRPr="004E6C8A">
        <w:rPr>
          <w:rFonts w:cs="Calibri"/>
          <w:szCs w:val="24"/>
        </w:rPr>
        <w:t xml:space="preserve"> the treatment of diseases such as cancer</w:t>
      </w:r>
      <w:r w:rsidR="00EF0380" w:rsidRPr="004E6C8A">
        <w:rPr>
          <w:rFonts w:cs="Calibri"/>
          <w:szCs w:val="24"/>
        </w:rPr>
        <w:t xml:space="preserve"> and</w:t>
      </w:r>
      <w:r w:rsidR="0079158C" w:rsidRPr="004E6C8A">
        <w:rPr>
          <w:rFonts w:cs="Calibri"/>
          <w:szCs w:val="24"/>
        </w:rPr>
        <w:t xml:space="preserve"> stroke</w:t>
      </w:r>
      <w:r w:rsidR="00EF0380" w:rsidRPr="004E6C8A">
        <w:rPr>
          <w:rFonts w:cs="Calibri"/>
          <w:szCs w:val="24"/>
        </w:rPr>
        <w:t>.</w:t>
      </w:r>
      <w:r w:rsidR="000F784B" w:rsidRPr="004E6C8A">
        <w:rPr>
          <w:rFonts w:cs="Calibri"/>
          <w:szCs w:val="24"/>
        </w:rPr>
        <w:t xml:space="preserve"> </w:t>
      </w:r>
      <w:r w:rsidR="00EF0380" w:rsidRPr="004E6C8A">
        <w:rPr>
          <w:rFonts w:cs="Calibri"/>
          <w:szCs w:val="24"/>
        </w:rPr>
        <w:t>By better understanding the underpinning mechanisms, we can develop better therapies</w:t>
      </w:r>
      <w:r w:rsidR="0079158C" w:rsidRPr="004E6C8A">
        <w:rPr>
          <w:rFonts w:cs="Calibri"/>
          <w:szCs w:val="24"/>
        </w:rPr>
        <w:t xml:space="preserve"> </w:t>
      </w:r>
      <w:r w:rsidR="00A453AF" w:rsidRPr="004E6C8A">
        <w:rPr>
          <w:rFonts w:cs="Calibri"/>
          <w:b/>
          <w:bCs/>
          <w:szCs w:val="24"/>
        </w:rPr>
        <w:t>[1]</w:t>
      </w:r>
      <w:r w:rsidR="00A453AF" w:rsidRPr="004E6C8A">
        <w:rPr>
          <w:rFonts w:cs="Calibri"/>
          <w:szCs w:val="24"/>
        </w:rPr>
        <w:t>.</w:t>
      </w:r>
    </w:p>
    <w:p w14:paraId="65DC46FF" w14:textId="77777777" w:rsidR="00A453AF" w:rsidRPr="004E6C8A" w:rsidRDefault="00A453AF" w:rsidP="00A453AF">
      <w:pPr>
        <w:pStyle w:val="ListParagraph"/>
        <w:spacing w:before="120"/>
        <w:ind w:left="907"/>
        <w:contextualSpacing w:val="0"/>
        <w:rPr>
          <w:rFonts w:eastAsia="Times New Roman" w:cs="Calibri"/>
          <w:szCs w:val="24"/>
        </w:rPr>
      </w:pPr>
    </w:p>
    <w:p w14:paraId="4E9C8226" w14:textId="3C9AFF4C" w:rsidR="00A453AF" w:rsidRPr="004E6C8A" w:rsidRDefault="004E6C8A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4E6C8A">
        <w:rPr>
          <w:rFonts w:cs="Calibri"/>
          <w:bCs/>
          <w:szCs w:val="24"/>
        </w:rPr>
        <w:t xml:space="preserve">LAB MEDIA: </w:t>
      </w:r>
      <w:r w:rsidR="00C82F96" w:rsidRPr="00C82F96">
        <w:rPr>
          <w:rFonts w:cs="Calibri"/>
          <w:bCs/>
          <w:szCs w:val="24"/>
        </w:rPr>
        <w:t>WIN_20201213_18_49_36_Pro.mp4</w:t>
      </w:r>
      <w:r w:rsidR="00C82F96">
        <w:rPr>
          <w:rFonts w:cs="Calibri"/>
          <w:bCs/>
          <w:szCs w:val="24"/>
        </w:rPr>
        <w:t xml:space="preserve">. </w:t>
      </w:r>
      <w:r w:rsidR="00A453AF" w:rsidRPr="004E6C8A">
        <w:rPr>
          <w:rFonts w:cs="Calibri"/>
          <w:bCs/>
          <w:szCs w:val="24"/>
        </w:rPr>
        <w:t>Named talent says the statement above in an interview-style shot, looking slightly off-camera</w:t>
      </w:r>
    </w:p>
    <w:p w14:paraId="6539B9A7" w14:textId="538F06D4" w:rsidR="00A453AF" w:rsidRPr="004E6C8A" w:rsidRDefault="00A453AF" w:rsidP="00A453AF">
      <w:pPr>
        <w:rPr>
          <w:rFonts w:eastAsia="Times New Roman" w:cs="Calibri"/>
          <w:szCs w:val="24"/>
        </w:rPr>
      </w:pPr>
      <w:r w:rsidRPr="004E6C8A">
        <w:rPr>
          <w:rFonts w:eastAsia="Times New Roman" w:cs="Calibri"/>
          <w:b/>
          <w:bCs/>
          <w:szCs w:val="24"/>
        </w:rPr>
        <w:t>OPTIONAL:</w:t>
      </w:r>
      <w:r w:rsidRPr="004E6C8A">
        <w:rPr>
          <w:rFonts w:eastAsia="Times New Roman" w:cs="Calibri"/>
          <w:szCs w:val="24"/>
        </w:rPr>
        <w:t xml:space="preserve"> </w:t>
      </w:r>
    </w:p>
    <w:p w14:paraId="7294314D" w14:textId="77777777" w:rsidR="00A453AF" w:rsidRPr="004E6C8A" w:rsidRDefault="00A453AF" w:rsidP="00A453AF">
      <w:pPr>
        <w:rPr>
          <w:rFonts w:cs="Calibri"/>
          <w:szCs w:val="24"/>
        </w:rPr>
      </w:pPr>
    </w:p>
    <w:p w14:paraId="3A345DEB" w14:textId="3F0D12FD" w:rsidR="00A453AF" w:rsidRPr="004E6C8A" w:rsidRDefault="005222B4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proofErr w:type="spellStart"/>
      <w:r w:rsidRPr="004E6C8A">
        <w:rPr>
          <w:rStyle w:val="AuthorName"/>
          <w:rFonts w:eastAsia="Times"/>
        </w:rPr>
        <w:t>Veerle</w:t>
      </w:r>
      <w:proofErr w:type="spellEnd"/>
      <w:r w:rsidRPr="004E6C8A">
        <w:rPr>
          <w:rStyle w:val="AuthorName"/>
          <w:rFonts w:eastAsia="Times"/>
        </w:rPr>
        <w:t xml:space="preserve"> Brans</w:t>
      </w:r>
      <w:r w:rsidR="0003111B" w:rsidRPr="004E6C8A">
        <w:rPr>
          <w:rFonts w:eastAsia="Times New Roman" w:cs="Calibri"/>
          <w:szCs w:val="24"/>
        </w:rPr>
        <w:t>:</w:t>
      </w:r>
      <w:r w:rsidR="00333FA4" w:rsidRPr="004E6C8A">
        <w:rPr>
          <w:rFonts w:eastAsia="Times New Roman" w:cs="Calibri"/>
          <w:szCs w:val="24"/>
        </w:rPr>
        <w:t xml:space="preserve"> </w:t>
      </w:r>
      <w:r w:rsidR="00B565E6">
        <w:rPr>
          <w:rFonts w:eastAsiaTheme="minorHAnsi" w:cs="Calibri"/>
          <w:szCs w:val="24"/>
          <w:lang w:val="en-GB" w:eastAsia="en-GB"/>
        </w:rPr>
        <w:t>This</w:t>
      </w:r>
      <w:r w:rsidR="0061348C" w:rsidRPr="004E6C8A">
        <w:rPr>
          <w:rFonts w:eastAsiaTheme="minorHAnsi" w:cs="Calibri"/>
          <w:szCs w:val="24"/>
          <w:lang w:val="en-GB" w:eastAsia="en-GB"/>
        </w:rPr>
        <w:t xml:space="preserve"> easily reproducible system design and implementation framework </w:t>
      </w:r>
      <w:r w:rsidR="00B565E6">
        <w:rPr>
          <w:rFonts w:eastAsiaTheme="minorHAnsi" w:cs="Calibri"/>
          <w:szCs w:val="24"/>
          <w:lang w:val="en-GB" w:eastAsia="en-GB"/>
        </w:rPr>
        <w:t>allows the</w:t>
      </w:r>
      <w:r w:rsidR="0061348C" w:rsidRPr="004E6C8A">
        <w:rPr>
          <w:rFonts w:eastAsiaTheme="minorHAnsi" w:cs="Calibri"/>
          <w:szCs w:val="24"/>
          <w:lang w:val="en-GB" w:eastAsia="en-GB"/>
        </w:rPr>
        <w:t xml:space="preserve"> </w:t>
      </w:r>
      <w:r w:rsidR="005C55EA">
        <w:rPr>
          <w:rFonts w:eastAsiaTheme="minorHAnsi" w:cs="Calibri"/>
          <w:szCs w:val="24"/>
          <w:lang w:val="en-GB" w:eastAsia="en-GB"/>
        </w:rPr>
        <w:t>study</w:t>
      </w:r>
      <w:r w:rsidR="0061348C" w:rsidRPr="004E6C8A">
        <w:rPr>
          <w:rFonts w:eastAsiaTheme="minorHAnsi" w:cs="Calibri"/>
          <w:szCs w:val="24"/>
          <w:lang w:val="en-GB" w:eastAsia="en-GB"/>
        </w:rPr>
        <w:t xml:space="preserve"> </w:t>
      </w:r>
      <w:r w:rsidR="00B565E6">
        <w:rPr>
          <w:rFonts w:eastAsiaTheme="minorHAnsi" w:cs="Calibri"/>
          <w:szCs w:val="24"/>
          <w:lang w:val="en-GB" w:eastAsia="en-GB"/>
        </w:rPr>
        <w:t>of</w:t>
      </w:r>
      <w:r w:rsidR="0061348C" w:rsidRPr="004E6C8A">
        <w:rPr>
          <w:rFonts w:eastAsiaTheme="minorHAnsi" w:cs="Calibri"/>
          <w:szCs w:val="24"/>
          <w:lang w:val="en-GB" w:eastAsia="en-GB"/>
        </w:rPr>
        <w:t xml:space="preserve"> a wide variety of cavitation-induced cellular bioeffects, including drug-delivery, </w:t>
      </w:r>
      <w:proofErr w:type="spellStart"/>
      <w:r w:rsidR="0061348C" w:rsidRPr="004E6C8A">
        <w:rPr>
          <w:rFonts w:eastAsiaTheme="minorHAnsi" w:cs="Calibri"/>
          <w:szCs w:val="24"/>
          <w:lang w:val="en-GB" w:eastAsia="en-GB"/>
        </w:rPr>
        <w:t>sonoprinting</w:t>
      </w:r>
      <w:proofErr w:type="spellEnd"/>
      <w:r w:rsidR="00B565E6">
        <w:rPr>
          <w:rFonts w:eastAsiaTheme="minorHAnsi" w:cs="Calibri"/>
          <w:szCs w:val="24"/>
          <w:lang w:val="en-GB" w:eastAsia="en-GB"/>
        </w:rPr>
        <w:t>,</w:t>
      </w:r>
      <w:r w:rsidR="0061348C" w:rsidRPr="004E6C8A">
        <w:rPr>
          <w:rFonts w:eastAsiaTheme="minorHAnsi" w:cs="Calibri"/>
          <w:szCs w:val="24"/>
          <w:lang w:val="en-GB" w:eastAsia="en-GB"/>
        </w:rPr>
        <w:t xml:space="preserve"> and </w:t>
      </w:r>
      <w:proofErr w:type="spellStart"/>
      <w:r w:rsidR="0061348C" w:rsidRPr="004E6C8A">
        <w:rPr>
          <w:rFonts w:eastAsiaTheme="minorHAnsi" w:cs="Calibri"/>
          <w:szCs w:val="24"/>
          <w:lang w:val="en-GB" w:eastAsia="en-GB"/>
        </w:rPr>
        <w:t>sonoporation</w:t>
      </w:r>
      <w:proofErr w:type="spellEnd"/>
      <w:r w:rsidR="00432CC6">
        <w:rPr>
          <w:rFonts w:eastAsiaTheme="minorHAnsi" w:cs="Calibri"/>
          <w:szCs w:val="24"/>
          <w:lang w:val="en-GB" w:eastAsia="en-GB"/>
        </w:rPr>
        <w:t xml:space="preserve"> </w:t>
      </w:r>
      <w:r w:rsidR="00A453AF" w:rsidRPr="004E6C8A">
        <w:rPr>
          <w:rFonts w:cs="Calibri"/>
          <w:b/>
          <w:bCs/>
          <w:szCs w:val="24"/>
        </w:rPr>
        <w:t>[1]</w:t>
      </w:r>
      <w:r w:rsidR="00A453AF" w:rsidRPr="004E6C8A">
        <w:rPr>
          <w:rFonts w:cs="Calibri"/>
          <w:szCs w:val="24"/>
        </w:rPr>
        <w:t>.</w:t>
      </w:r>
    </w:p>
    <w:p w14:paraId="0603DF75" w14:textId="77777777" w:rsidR="00A453AF" w:rsidRPr="004E6C8A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5DA0523C" w14:textId="74CA00CD" w:rsidR="00A453AF" w:rsidRPr="004E6C8A" w:rsidRDefault="004E6C8A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4E6C8A">
        <w:rPr>
          <w:rFonts w:cs="Calibri"/>
          <w:bCs/>
          <w:szCs w:val="24"/>
        </w:rPr>
        <w:t xml:space="preserve">LAB MEDIA: </w:t>
      </w:r>
      <w:r w:rsidR="00A453AF" w:rsidRPr="004E6C8A">
        <w:rPr>
          <w:rFonts w:cs="Calibri"/>
          <w:bCs/>
          <w:szCs w:val="24"/>
        </w:rPr>
        <w:t>Named talent says the statement above in an interview-style shot, looking slightly off-camera</w:t>
      </w:r>
      <w:r w:rsidR="0038489C">
        <w:rPr>
          <w:rFonts w:cs="Calibri"/>
          <w:bCs/>
          <w:szCs w:val="24"/>
        </w:rPr>
        <w:t xml:space="preserve"> </w:t>
      </w:r>
      <w:r w:rsidR="0038489C" w:rsidRPr="0038489C">
        <w:rPr>
          <w:rFonts w:cs="Calibri"/>
          <w:bCs/>
          <w:szCs w:val="24"/>
          <w:highlight w:val="green"/>
        </w:rPr>
        <w:t>NOTE: Uploaded to AWS</w:t>
      </w:r>
    </w:p>
    <w:p w14:paraId="6A7FB39E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01A9CD9" w14:textId="6D2BD4FA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800129D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15D6EC73" w14:textId="37FCE9A6" w:rsidR="00A453AF" w:rsidRPr="00A453AF" w:rsidRDefault="0047609F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Alexandra Vasilyeva</w:t>
      </w:r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B565E6">
        <w:t>Obtaining</w:t>
      </w:r>
      <w:r w:rsidR="00353249" w:rsidRPr="00353249">
        <w:t xml:space="preserve"> a meaningful result requires ensuring reproducibility and accounting for all </w:t>
      </w:r>
      <w:r w:rsidR="00B565E6">
        <w:t xml:space="preserve">of </w:t>
      </w:r>
      <w:r w:rsidR="00353249" w:rsidRPr="00353249">
        <w:t xml:space="preserve">the variables in the experiment. It is </w:t>
      </w:r>
      <w:r w:rsidR="00B565E6">
        <w:t xml:space="preserve">also </w:t>
      </w:r>
      <w:r w:rsidR="00353249" w:rsidRPr="00353249">
        <w:t xml:space="preserve">imperative to perform all </w:t>
      </w:r>
      <w:r w:rsidR="00B565E6">
        <w:t xml:space="preserve">of </w:t>
      </w:r>
      <w:r w:rsidR="00353249" w:rsidRPr="00353249">
        <w:t xml:space="preserve">the relevant controls and </w:t>
      </w:r>
      <w:r w:rsidR="00B565E6">
        <w:t xml:space="preserve">to </w:t>
      </w:r>
      <w:r w:rsidR="00353249" w:rsidRPr="00353249">
        <w:t>measure the electrical noise</w:t>
      </w:r>
      <w:r w:rsidR="00B565E6">
        <w:t xml:space="preserve"> </w:t>
      </w:r>
      <w:r w:rsidR="00A453AF">
        <w:rPr>
          <w:b/>
          <w:bCs/>
        </w:rPr>
        <w:t>[1]</w:t>
      </w:r>
      <w:r w:rsidR="00A453AF">
        <w:t>.</w:t>
      </w:r>
    </w:p>
    <w:p w14:paraId="7139C254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4FE10674" w14:textId="63911E84" w:rsidR="00A453AF" w:rsidRPr="00A453AF" w:rsidRDefault="004E6C8A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bCs/>
          <w:szCs w:val="24"/>
        </w:rPr>
        <w:t xml:space="preserve">LAB MEDIA: </w:t>
      </w:r>
      <w:r w:rsidR="00A453AF" w:rsidRPr="00A453AF">
        <w:rPr>
          <w:rFonts w:cs="Calibri"/>
          <w:bCs/>
          <w:szCs w:val="24"/>
        </w:rPr>
        <w:t>Named talent says the statement above in an interview-style shot, looking slightly off-camera</w:t>
      </w:r>
      <w:r w:rsidR="0038489C" w:rsidRPr="0038489C">
        <w:rPr>
          <w:rFonts w:cs="Calibri"/>
          <w:bCs/>
          <w:szCs w:val="24"/>
          <w:highlight w:val="green"/>
        </w:rPr>
        <w:t xml:space="preserve"> NOTE: Uploaded to AWS</w:t>
      </w:r>
    </w:p>
    <w:p w14:paraId="06C16663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szCs w:val="24"/>
        </w:rPr>
      </w:pPr>
    </w:p>
    <w:p w14:paraId="51328BAB" w14:textId="346DFB10" w:rsidR="00A453AF" w:rsidRPr="00A453AF" w:rsidRDefault="00A453AF" w:rsidP="004E6C8A">
      <w:pPr>
        <w:pStyle w:val="ListParagraph"/>
        <w:ind w:left="1627"/>
        <w:rPr>
          <w:rFonts w:cs="Calibri"/>
          <w:szCs w:val="24"/>
        </w:rPr>
      </w:pPr>
    </w:p>
    <w:p w14:paraId="78F12F5A" w14:textId="7D77AE7D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58160EC1" w14:textId="0B52EFDB" w:rsidR="00F574FD" w:rsidRPr="00F574FD" w:rsidRDefault="00283121" w:rsidP="00F574FD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>
        <w:rPr>
          <w:b/>
          <w:i w:val="0"/>
          <w:iCs/>
        </w:rPr>
        <w:t>Systems for A</w:t>
      </w:r>
      <w:r w:rsidRPr="00283121">
        <w:rPr>
          <w:b/>
          <w:i w:val="0"/>
          <w:iCs/>
        </w:rPr>
        <w:t xml:space="preserve">coustic </w:t>
      </w:r>
      <w:r>
        <w:rPr>
          <w:b/>
          <w:i w:val="0"/>
          <w:iCs/>
        </w:rPr>
        <w:t>T</w:t>
      </w:r>
      <w:r w:rsidRPr="00283121">
        <w:rPr>
          <w:b/>
          <w:i w:val="0"/>
          <w:iCs/>
        </w:rPr>
        <w:t>ransfection</w:t>
      </w:r>
      <w:r>
        <w:rPr>
          <w:b/>
          <w:i w:val="0"/>
          <w:iCs/>
        </w:rPr>
        <w:t xml:space="preserve"> (SAT)</w:t>
      </w:r>
      <w:r>
        <w:rPr>
          <w:b/>
          <w:bCs/>
          <w:i w:val="0"/>
          <w:iCs/>
        </w:rPr>
        <w:t xml:space="preserve"> Preparation</w:t>
      </w:r>
    </w:p>
    <w:p w14:paraId="42976FB3" w14:textId="1FC05038" w:rsidR="00F31241" w:rsidRDefault="00283121" w:rsidP="583AB025">
      <w:pPr>
        <w:pStyle w:val="BodyText"/>
        <w:numPr>
          <w:ilvl w:val="1"/>
          <w:numId w:val="15"/>
        </w:numPr>
        <w:spacing w:before="360"/>
        <w:outlineLvl w:val="0"/>
        <w:rPr>
          <w:i w:val="0"/>
        </w:rPr>
      </w:pPr>
      <w:r w:rsidRPr="583AB025">
        <w:rPr>
          <w:i w:val="0"/>
          <w:color w:val="000000" w:themeColor="text1"/>
        </w:rPr>
        <w:t xml:space="preserve">For preparation of the first system for acoustic transfection, degas the fill liquid </w:t>
      </w:r>
      <w:r w:rsidRPr="583AB025">
        <w:rPr>
          <w:i w:val="0"/>
        </w:rPr>
        <w:t>under a pressure of minus 10</w:t>
      </w:r>
      <w:r w:rsidRPr="583AB025">
        <w:rPr>
          <w:i w:val="0"/>
          <w:vertAlign w:val="superscript"/>
        </w:rPr>
        <w:t>5</w:t>
      </w:r>
      <w:r w:rsidRPr="583AB025">
        <w:rPr>
          <w:i w:val="0"/>
        </w:rPr>
        <w:t xml:space="preserve"> pascals for at least two hours</w:t>
      </w:r>
      <w:r w:rsidRPr="583AB025">
        <w:rPr>
          <w:i w:val="0"/>
          <w:color w:val="000000" w:themeColor="text1"/>
        </w:rPr>
        <w:t xml:space="preserve"> to </w:t>
      </w:r>
      <w:r w:rsidRPr="583AB025">
        <w:rPr>
          <w:i w:val="0"/>
        </w:rPr>
        <w:t>m</w:t>
      </w:r>
      <w:r w:rsidR="00F31241" w:rsidRPr="583AB025">
        <w:rPr>
          <w:i w:val="0"/>
        </w:rPr>
        <w:t xml:space="preserve">inimize the likelihood of cavitation in the propagation </w:t>
      </w:r>
      <w:r w:rsidRPr="583AB025">
        <w:rPr>
          <w:i w:val="0"/>
        </w:rPr>
        <w:t xml:space="preserve">path </w:t>
      </w:r>
      <w:r w:rsidRPr="583AB025">
        <w:rPr>
          <w:b/>
          <w:bCs/>
          <w:i w:val="0"/>
        </w:rPr>
        <w:t>[1]</w:t>
      </w:r>
      <w:r w:rsidRPr="583AB025">
        <w:rPr>
          <w:i w:val="0"/>
        </w:rPr>
        <w:t>.</w:t>
      </w:r>
      <w:r w:rsidR="00F31241" w:rsidRPr="583AB025">
        <w:rPr>
          <w:i w:val="0"/>
        </w:rPr>
        <w:t xml:space="preserve"> Confirmation with a dissolved oxygen probe that the partial pressure of oxygen is below 10 </w:t>
      </w:r>
      <w:r w:rsidRPr="583AB025">
        <w:rPr>
          <w:i w:val="0"/>
        </w:rPr>
        <w:t xml:space="preserve">kilopascals </w:t>
      </w:r>
      <w:r w:rsidR="00F31241" w:rsidRPr="583AB025">
        <w:rPr>
          <w:i w:val="0"/>
        </w:rPr>
        <w:t>is recommended</w:t>
      </w:r>
      <w:r w:rsidRPr="583AB025">
        <w:rPr>
          <w:i w:val="0"/>
        </w:rPr>
        <w:t xml:space="preserve"> </w:t>
      </w:r>
      <w:r w:rsidRPr="583AB025">
        <w:rPr>
          <w:b/>
          <w:bCs/>
          <w:i w:val="0"/>
        </w:rPr>
        <w:t>[2]</w:t>
      </w:r>
      <w:r w:rsidR="00F31241" w:rsidRPr="583AB025">
        <w:rPr>
          <w:i w:val="0"/>
        </w:rPr>
        <w:t>.</w:t>
      </w:r>
    </w:p>
    <w:p w14:paraId="2FD231B6" w14:textId="79A69E22" w:rsidR="00283121" w:rsidRPr="00283121" w:rsidRDefault="00283121" w:rsidP="0028312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  <w:color w:val="000000" w:themeColor="text1"/>
        </w:rPr>
        <w:t>WIDE: Talent degassing fill liquid</w:t>
      </w:r>
      <w:r w:rsidR="00C82F96">
        <w:rPr>
          <w:i w:val="0"/>
          <w:iCs/>
          <w:color w:val="000000" w:themeColor="text1"/>
        </w:rPr>
        <w:t xml:space="preserve"> </w:t>
      </w:r>
    </w:p>
    <w:p w14:paraId="751E3E77" w14:textId="2FA4B1C4" w:rsidR="00283121" w:rsidRPr="00283121" w:rsidRDefault="00283121" w:rsidP="0028312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  <w:color w:val="000000" w:themeColor="text1"/>
        </w:rPr>
        <w:t>Talent checking pressure with probe</w:t>
      </w:r>
      <w:r w:rsidR="00C82F96" w:rsidRPr="00C82F96">
        <w:rPr>
          <w:i w:val="0"/>
          <w:iCs/>
          <w:color w:val="000000" w:themeColor="text1"/>
        </w:rPr>
        <w:t xml:space="preserve"> </w:t>
      </w:r>
      <w:r w:rsidR="00C82F96" w:rsidRPr="00C82F96">
        <w:rPr>
          <w:i w:val="0"/>
          <w:iCs/>
          <w:color w:val="000000" w:themeColor="text1"/>
          <w:highlight w:val="green"/>
        </w:rPr>
        <w:t>NOTE: don’t use take 1</w:t>
      </w:r>
    </w:p>
    <w:p w14:paraId="46A4F813" w14:textId="77777777" w:rsidR="00F31241" w:rsidRPr="00283121" w:rsidRDefault="00F31241" w:rsidP="00F31241">
      <w:pPr>
        <w:contextualSpacing/>
        <w:rPr>
          <w:iCs/>
        </w:rPr>
      </w:pPr>
    </w:p>
    <w:p w14:paraId="3A5778AE" w14:textId="5103C764" w:rsidR="00283121" w:rsidRDefault="00F31241" w:rsidP="00283121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</w:pPr>
      <w:r w:rsidRPr="00E8026E">
        <w:t>Fill the test chamber slowly to minimize</w:t>
      </w:r>
      <w:r w:rsidR="00432CC6">
        <w:t xml:space="preserve"> the</w:t>
      </w:r>
      <w:r w:rsidRPr="00E8026E">
        <w:t xml:space="preserve"> re-introduction of air into the degassed liquid</w:t>
      </w:r>
      <w:r w:rsidR="00283121">
        <w:t xml:space="preserve"> </w:t>
      </w:r>
      <w:r w:rsidR="00283121">
        <w:rPr>
          <w:b/>
          <w:bCs/>
        </w:rPr>
        <w:t>[1-TXT]</w:t>
      </w:r>
      <w:r w:rsidR="00283121">
        <w:t xml:space="preserve"> and </w:t>
      </w:r>
      <w:r w:rsidR="00283121" w:rsidRPr="00E8026E">
        <w:t xml:space="preserve">immediately </w:t>
      </w:r>
      <w:r w:rsidR="00283121">
        <w:t xml:space="preserve">clear </w:t>
      </w:r>
      <w:r w:rsidR="004942A7">
        <w:t>any</w:t>
      </w:r>
      <w:r w:rsidR="00283121" w:rsidRPr="00E8026E">
        <w:t xml:space="preserve"> residual bubbles from the transducer and medi</w:t>
      </w:r>
      <w:r w:rsidR="00283121">
        <w:t>um</w:t>
      </w:r>
      <w:r w:rsidR="00283121" w:rsidRPr="00E8026E">
        <w:t xml:space="preserve"> container surfaces </w:t>
      </w:r>
      <w:r w:rsidR="00283121">
        <w:rPr>
          <w:b/>
          <w:bCs/>
        </w:rPr>
        <w:t>[2-TXT]</w:t>
      </w:r>
      <w:r w:rsidR="00283121">
        <w:t>.</w:t>
      </w:r>
    </w:p>
    <w:p w14:paraId="6545D93D" w14:textId="77777777" w:rsidR="00283121" w:rsidRDefault="00283121" w:rsidP="00283121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2B38834A" w14:textId="5FB572C1" w:rsidR="00283121" w:rsidRDefault="00283121" w:rsidP="00283121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</w:pPr>
      <w:r>
        <w:t xml:space="preserve">Talent filling chamber </w:t>
      </w:r>
      <w:r>
        <w:rPr>
          <w:b/>
          <w:bCs/>
        </w:rPr>
        <w:t>TEXT: Continue degassing filled chamber as necessary</w:t>
      </w:r>
    </w:p>
    <w:p w14:paraId="4F0034F9" w14:textId="04FAB562" w:rsidR="00283121" w:rsidRPr="00283121" w:rsidRDefault="00283121" w:rsidP="00283121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</w:pPr>
      <w:r>
        <w:t xml:space="preserve">Talent clearing bubbles </w:t>
      </w:r>
      <w:r>
        <w:rPr>
          <w:b/>
          <w:bCs/>
        </w:rPr>
        <w:t>TEXT: Repeat bubble clearing just before exposure experiment initiation</w:t>
      </w:r>
    </w:p>
    <w:p w14:paraId="4D5CAF42" w14:textId="77777777" w:rsidR="00F31241" w:rsidRPr="00E8026E" w:rsidRDefault="00F31241" w:rsidP="00F31241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</w:pPr>
      <w:r w:rsidRPr="00E8026E">
        <w:t>Make sure the temperature of the chamber and its contents have stabilized before commencing exposure experiments.</w:t>
      </w:r>
    </w:p>
    <w:p w14:paraId="77BC54DC" w14:textId="77777777" w:rsidR="00F31241" w:rsidRPr="00E8026E" w:rsidRDefault="00F31241" w:rsidP="00F31241">
      <w:pPr>
        <w:contextualSpacing/>
      </w:pPr>
    </w:p>
    <w:p w14:paraId="0F106C9E" w14:textId="03BB5169" w:rsidR="00F31241" w:rsidRDefault="00CC5359" w:rsidP="003B2607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</w:pPr>
      <w:r>
        <w:t>A</w:t>
      </w:r>
      <w:r w:rsidR="00F31241" w:rsidRPr="00E8026E">
        <w:t>llow the ultrasound source power amplifier to warm up per</w:t>
      </w:r>
      <w:r>
        <w:t xml:space="preserve"> the</w:t>
      </w:r>
      <w:r w:rsidR="00F31241" w:rsidRPr="00E8026E">
        <w:t xml:space="preserve"> manufacturer</w:t>
      </w:r>
      <w:r>
        <w:t>’s</w:t>
      </w:r>
      <w:r w:rsidR="00F31241" w:rsidRPr="00E8026E">
        <w:t xml:space="preserve"> recommendation so that the gain and output are stable with respect to time</w:t>
      </w:r>
      <w:r>
        <w:t xml:space="preserve"> </w:t>
      </w:r>
      <w:r>
        <w:rPr>
          <w:b/>
          <w:bCs/>
        </w:rPr>
        <w:t>[1]</w:t>
      </w:r>
      <w:r>
        <w:t xml:space="preserve"> and dilute the cavitation agent while gently and continuously stirring to make</w:t>
      </w:r>
      <w:r w:rsidRPr="00CC5359">
        <w:t xml:space="preserve"> </w:t>
      </w:r>
      <w:r w:rsidRPr="00E8026E">
        <w:t>a uniform suspension without entrapping macrobubbles or destroying the agent</w:t>
      </w:r>
      <w:r>
        <w:t xml:space="preserve"> </w:t>
      </w:r>
      <w:r>
        <w:rPr>
          <w:b/>
          <w:bCs/>
        </w:rPr>
        <w:t>[2]</w:t>
      </w:r>
      <w:r>
        <w:t>.</w:t>
      </w:r>
    </w:p>
    <w:p w14:paraId="5BC66002" w14:textId="77777777" w:rsidR="00CC5359" w:rsidRDefault="00CC5359" w:rsidP="00CC5359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38F12BD1" w14:textId="442EEB3B" w:rsidR="00CC5359" w:rsidRDefault="00CC5359" w:rsidP="00CC5359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</w:pPr>
      <w:r>
        <w:t>Talent setting power source to warm</w:t>
      </w:r>
    </w:p>
    <w:p w14:paraId="57031837" w14:textId="66AF532E" w:rsidR="00CC5359" w:rsidRPr="00E8026E" w:rsidRDefault="00CC5359" w:rsidP="00CC5359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</w:pPr>
      <w:r>
        <w:t>Talent diluting/stirring cavitation agent</w:t>
      </w:r>
    </w:p>
    <w:p w14:paraId="2AEB68F3" w14:textId="77777777" w:rsidR="00F31241" w:rsidRPr="00E8026E" w:rsidRDefault="00F31241" w:rsidP="00F31241">
      <w:pPr>
        <w:contextualSpacing/>
      </w:pPr>
    </w:p>
    <w:p w14:paraId="6BC26B69" w14:textId="550BBF4B" w:rsidR="00CC5359" w:rsidRDefault="00C82F96" w:rsidP="00CC5359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</w:pPr>
      <w:r w:rsidRPr="00C82F96">
        <w:rPr>
          <w:color w:val="FF0000"/>
        </w:rPr>
        <w:t>When working with microbubbles, make sure to handle them carefully</w:t>
      </w:r>
      <w:r w:rsidR="00CC5359" w:rsidRPr="00C82F96">
        <w:rPr>
          <w:color w:val="FF0000"/>
        </w:rPr>
        <w:t xml:space="preserve"> </w:t>
      </w:r>
      <w:r w:rsidR="00CC5359">
        <w:rPr>
          <w:b/>
          <w:bCs/>
        </w:rPr>
        <w:t>[1-TXT]</w:t>
      </w:r>
      <w:r w:rsidR="00CC5359">
        <w:t>.</w:t>
      </w:r>
    </w:p>
    <w:p w14:paraId="0BDD6394" w14:textId="77777777" w:rsidR="00CC5359" w:rsidRDefault="00CC5359" w:rsidP="00CC5359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310F02FA" w14:textId="55F884FE" w:rsidR="00CC5359" w:rsidRPr="00CC5359" w:rsidRDefault="00CC5359" w:rsidP="00CC5359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</w:pPr>
      <w:r>
        <w:t xml:space="preserve">Agent being diluted/mixed </w:t>
      </w:r>
      <w:r>
        <w:rPr>
          <w:b/>
          <w:bCs/>
        </w:rPr>
        <w:t xml:space="preserve">TEXT: </w:t>
      </w:r>
      <w:proofErr w:type="gramStart"/>
      <w:r>
        <w:rPr>
          <w:b/>
          <w:bCs/>
        </w:rPr>
        <w:t>e.g.</w:t>
      </w:r>
      <w:proofErr w:type="gramEnd"/>
      <w:r>
        <w:rPr>
          <w:b/>
          <w:bCs/>
        </w:rPr>
        <w:t xml:space="preserve"> 18 G blunt fill needle</w:t>
      </w:r>
      <w:r w:rsidR="00C82F96">
        <w:t xml:space="preserve"> </w:t>
      </w:r>
      <w:r w:rsidR="00C82F96" w:rsidRPr="00C82F96">
        <w:rPr>
          <w:highlight w:val="green"/>
        </w:rPr>
        <w:t>NOTE: Audio slate</w:t>
      </w:r>
    </w:p>
    <w:p w14:paraId="6183A846" w14:textId="77777777" w:rsidR="00F31241" w:rsidRPr="00E8026E" w:rsidRDefault="00F31241" w:rsidP="00F31241">
      <w:pPr>
        <w:contextualSpacing/>
      </w:pPr>
    </w:p>
    <w:p w14:paraId="12DB82DD" w14:textId="1C2FEF71" w:rsidR="00F31241" w:rsidRDefault="00F31241" w:rsidP="00CC5359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b/>
          <w:bCs/>
        </w:rPr>
      </w:pPr>
      <w:r w:rsidRPr="00CC5359">
        <w:rPr>
          <w:b/>
          <w:bCs/>
        </w:rPr>
        <w:t>SAT2 Preparation</w:t>
      </w:r>
    </w:p>
    <w:p w14:paraId="7601766C" w14:textId="77777777" w:rsidR="00CC5359" w:rsidRDefault="00CC5359" w:rsidP="00CC5359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b/>
          <w:bCs/>
        </w:rPr>
      </w:pPr>
    </w:p>
    <w:p w14:paraId="725AB072" w14:textId="001A2FEC" w:rsidR="00CC5359" w:rsidRDefault="00CC5359" w:rsidP="00CC5359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</w:pPr>
      <w:r>
        <w:t xml:space="preserve">For SAT2 preparation, before beginning the experiment, </w:t>
      </w:r>
      <w:r w:rsidR="00D51D6E">
        <w:t xml:space="preserve">use ethanol to </w:t>
      </w:r>
      <w:r>
        <w:t xml:space="preserve">sterilize the PDMS </w:t>
      </w:r>
      <w:r>
        <w:rPr>
          <w:color w:val="FF0000"/>
        </w:rPr>
        <w:t>(P-D-M-S)</w:t>
      </w:r>
      <w:r>
        <w:t xml:space="preserve"> lid </w:t>
      </w:r>
      <w:r>
        <w:rPr>
          <w:b/>
          <w:bCs/>
        </w:rPr>
        <w:t>[1-TXT]</w:t>
      </w:r>
      <w:r>
        <w:t>.</w:t>
      </w:r>
    </w:p>
    <w:p w14:paraId="41414A2F" w14:textId="77777777" w:rsidR="00CC5359" w:rsidRDefault="00CC5359" w:rsidP="00CC5359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08D41965" w14:textId="3FED8442" w:rsidR="00CC5359" w:rsidRDefault="00CC5359" w:rsidP="00CC5359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</w:pPr>
      <w:r>
        <w:lastRenderedPageBreak/>
        <w:t xml:space="preserve">WIDE: Talent sterilizing lid </w:t>
      </w:r>
      <w:r>
        <w:rPr>
          <w:b/>
          <w:bCs/>
        </w:rPr>
        <w:t xml:space="preserve">TEXT: PDMS: </w:t>
      </w:r>
      <w:proofErr w:type="spellStart"/>
      <w:r>
        <w:rPr>
          <w:b/>
          <w:bCs/>
        </w:rPr>
        <w:t>polydimethlysiloxane</w:t>
      </w:r>
      <w:proofErr w:type="spellEnd"/>
    </w:p>
    <w:p w14:paraId="59763BB8" w14:textId="77777777" w:rsidR="00CC5359" w:rsidRDefault="00CC5359" w:rsidP="00CC5359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1851754E" w14:textId="14837138" w:rsidR="00F31241" w:rsidRDefault="00CC5359" w:rsidP="00CC5359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</w:pPr>
      <w:r>
        <w:t>P</w:t>
      </w:r>
      <w:r w:rsidR="00F31241" w:rsidRPr="00E8026E">
        <w:t>ress fi</w:t>
      </w:r>
      <w:r>
        <w:t>t</w:t>
      </w:r>
      <w:r w:rsidR="00F31241" w:rsidRPr="00E8026E">
        <w:t xml:space="preserve"> the </w:t>
      </w:r>
      <w:r>
        <w:t>sterilized</w:t>
      </w:r>
      <w:r w:rsidR="00F31241" w:rsidRPr="00E8026E">
        <w:t xml:space="preserve"> lid to the culture dish</w:t>
      </w:r>
      <w:r>
        <w:t xml:space="preserve"> to form the cell compartment </w:t>
      </w:r>
      <w:r>
        <w:rPr>
          <w:b/>
          <w:bCs/>
        </w:rPr>
        <w:t>[1]</w:t>
      </w:r>
      <w:r>
        <w:t xml:space="preserve"> and load a 10-milliliter syringe equipped with an 18-gauge blunt needle with 10 milliliters of the fill liquid </w:t>
      </w:r>
      <w:r>
        <w:rPr>
          <w:b/>
          <w:bCs/>
        </w:rPr>
        <w:t>[2]</w:t>
      </w:r>
      <w:r>
        <w:t>.</w:t>
      </w:r>
    </w:p>
    <w:p w14:paraId="5C7A0E24" w14:textId="77777777" w:rsidR="00CC5359" w:rsidRDefault="00CC5359" w:rsidP="00CC5359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77DB0A0A" w14:textId="2B71C445" w:rsidR="00CC5359" w:rsidRDefault="00CC5359" w:rsidP="00CC5359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</w:pPr>
      <w:r>
        <w:t>Talent press fitting lid onto culture dish</w:t>
      </w:r>
    </w:p>
    <w:p w14:paraId="46836654" w14:textId="3ACB4F85" w:rsidR="00CC5359" w:rsidRPr="00E8026E" w:rsidRDefault="00CC5359" w:rsidP="00CC5359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</w:pPr>
      <w:r>
        <w:t>Talent loading syringe with solution</w:t>
      </w:r>
    </w:p>
    <w:p w14:paraId="6A77F752" w14:textId="77777777" w:rsidR="00F31241" w:rsidRPr="00E8026E" w:rsidRDefault="00F31241" w:rsidP="00F31241">
      <w:pPr>
        <w:contextualSpacing/>
      </w:pPr>
    </w:p>
    <w:p w14:paraId="410F8456" w14:textId="1B0A0025" w:rsidR="00CC5359" w:rsidRDefault="00F31241" w:rsidP="00CC5359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</w:pPr>
      <w:r w:rsidRPr="00E8026E">
        <w:t xml:space="preserve">Insert the needle through one of the PDMS fill holes </w:t>
      </w:r>
      <w:r w:rsidR="00CC5359">
        <w:rPr>
          <w:b/>
          <w:bCs/>
        </w:rPr>
        <w:t xml:space="preserve">[1] </w:t>
      </w:r>
      <w:r w:rsidRPr="00E8026E">
        <w:t>and slowly fill the chamber</w:t>
      </w:r>
      <w:r w:rsidR="00CC5359">
        <w:t xml:space="preserve"> while </w:t>
      </w:r>
      <w:r w:rsidRPr="00E8026E">
        <w:t xml:space="preserve">tilting </w:t>
      </w:r>
      <w:r w:rsidR="00CC5359">
        <w:t>so</w:t>
      </w:r>
      <w:r w:rsidRPr="00E8026E">
        <w:t xml:space="preserve"> that macrobubbles can escape through </w:t>
      </w:r>
      <w:r w:rsidR="004942A7">
        <w:t>the</w:t>
      </w:r>
      <w:r w:rsidRPr="00E8026E">
        <w:t xml:space="preserve"> open fill hole</w:t>
      </w:r>
      <w:r w:rsidR="00CC5359">
        <w:t xml:space="preserve"> </w:t>
      </w:r>
      <w:r w:rsidR="00CC5359">
        <w:rPr>
          <w:b/>
          <w:bCs/>
        </w:rPr>
        <w:t>[2]</w:t>
      </w:r>
      <w:r w:rsidRPr="00E8026E">
        <w:t>.</w:t>
      </w:r>
    </w:p>
    <w:p w14:paraId="32C0D1B6" w14:textId="77777777" w:rsidR="00CC5359" w:rsidRDefault="00CC5359" w:rsidP="00CC5359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4AB2C8F5" w14:textId="0E21D74F" w:rsidR="00CC5359" w:rsidRDefault="00CC5359" w:rsidP="00CC5359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</w:pPr>
      <w:r>
        <w:t>Talent inserting needle into hole</w:t>
      </w:r>
      <w:r w:rsidR="00C82F96">
        <w:t xml:space="preserve"> </w:t>
      </w:r>
      <w:r w:rsidR="00C82F96" w:rsidRPr="00C82F96">
        <w:rPr>
          <w:highlight w:val="green"/>
        </w:rPr>
        <w:t>NOTE: This and next shot together</w:t>
      </w:r>
      <w:r w:rsidR="00015E96">
        <w:t xml:space="preserve"> </w:t>
      </w:r>
      <w:r w:rsidR="00015E96" w:rsidRPr="00015E96">
        <w:rPr>
          <w:i/>
          <w:iCs/>
          <w:color w:val="4F81BD" w:themeColor="accent1"/>
        </w:rPr>
        <w:t>Videographer: Important step</w:t>
      </w:r>
    </w:p>
    <w:p w14:paraId="66A233B1" w14:textId="0038CAD9" w:rsidR="00CC5359" w:rsidRDefault="00CC5359" w:rsidP="00CC5359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</w:pPr>
      <w:r>
        <w:t xml:space="preserve">Chamber being filled/chamber being tilted </w:t>
      </w:r>
      <w:r w:rsidR="00015E96" w:rsidRPr="00015E96">
        <w:rPr>
          <w:i/>
          <w:iCs/>
          <w:color w:val="4F81BD" w:themeColor="accent1"/>
        </w:rPr>
        <w:t>Videographer: Important step</w:t>
      </w:r>
      <w:r w:rsidR="00015E96">
        <w:rPr>
          <w:b/>
          <w:bCs/>
        </w:rPr>
        <w:t xml:space="preserve"> </w:t>
      </w:r>
      <w:r>
        <w:rPr>
          <w:b/>
          <w:bCs/>
        </w:rPr>
        <w:t>TEXT: Tilt so open hole is vertically above fill hole</w:t>
      </w:r>
    </w:p>
    <w:p w14:paraId="2299E5ED" w14:textId="77777777" w:rsidR="00F31241" w:rsidRPr="00E8026E" w:rsidRDefault="00F31241" w:rsidP="00F31241">
      <w:pPr>
        <w:contextualSpacing/>
      </w:pPr>
    </w:p>
    <w:p w14:paraId="60C5C44A" w14:textId="3C86C504" w:rsidR="00CC5359" w:rsidRDefault="00F31241" w:rsidP="00CC5359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</w:pPr>
      <w:r w:rsidRPr="00E8026E">
        <w:t>When</w:t>
      </w:r>
      <w:r w:rsidR="00CC5359">
        <w:t xml:space="preserve"> the chamber has been</w:t>
      </w:r>
      <w:r w:rsidRPr="00E8026E">
        <w:t xml:space="preserve"> filled, </w:t>
      </w:r>
      <w:r w:rsidR="00CC5359">
        <w:t>insert a</w:t>
      </w:r>
      <w:r w:rsidRPr="00E8026E">
        <w:t xml:space="preserve"> 4-5</w:t>
      </w:r>
      <w:r w:rsidR="00CC5359">
        <w:t>-millimeter</w:t>
      </w:r>
      <w:r w:rsidRPr="00E8026E">
        <w:t xml:space="preserve"> polymer rod</w:t>
      </w:r>
      <w:r w:rsidR="00CC5359">
        <w:t xml:space="preserve"> into the open hole and</w:t>
      </w:r>
      <w:r w:rsidRPr="00E8026E">
        <w:t xml:space="preserve"> </w:t>
      </w:r>
      <w:r w:rsidR="00CC5359">
        <w:t>position</w:t>
      </w:r>
      <w:r w:rsidRPr="00E8026E">
        <w:t xml:space="preserve"> the assembly so </w:t>
      </w:r>
      <w:r w:rsidR="00CC5359">
        <w:t xml:space="preserve">that </w:t>
      </w:r>
      <w:r w:rsidRPr="00E8026E">
        <w:t>both holes are horizontal</w:t>
      </w:r>
      <w:r w:rsidR="00CC5359">
        <w:t xml:space="preserve"> </w:t>
      </w:r>
      <w:r w:rsidR="00CC5359">
        <w:rPr>
          <w:b/>
          <w:bCs/>
        </w:rPr>
        <w:t>[</w:t>
      </w:r>
      <w:r w:rsidR="00C82F96">
        <w:rPr>
          <w:b/>
          <w:bCs/>
        </w:rPr>
        <w:t>1</w:t>
      </w:r>
      <w:r w:rsidR="00CC5359">
        <w:rPr>
          <w:b/>
          <w:bCs/>
        </w:rPr>
        <w:t>]</w:t>
      </w:r>
      <w:r w:rsidRPr="00E8026E">
        <w:t>.</w:t>
      </w:r>
    </w:p>
    <w:p w14:paraId="3A55D4CB" w14:textId="77777777" w:rsidR="00CC5359" w:rsidRDefault="00CC5359" w:rsidP="00CC5359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643074A7" w14:textId="5EC973C8" w:rsidR="00CC5359" w:rsidRDefault="00CC5359" w:rsidP="00CC5359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</w:pPr>
      <w:r>
        <w:t>Rod being inserted into hole</w:t>
      </w:r>
      <w:r w:rsidR="00C82F96">
        <w:t xml:space="preserve"> </w:t>
      </w:r>
      <w:r w:rsidR="00C82F96" w:rsidRPr="00C82F96">
        <w:rPr>
          <w:highlight w:val="green"/>
        </w:rPr>
        <w:t>NOTE: Audio slate</w:t>
      </w:r>
      <w:r w:rsidR="00015E96" w:rsidRPr="00015E96">
        <w:rPr>
          <w:i/>
          <w:iCs/>
          <w:color w:val="4F81BD" w:themeColor="accent1"/>
        </w:rPr>
        <w:t xml:space="preserve"> Videographer: Important step</w:t>
      </w:r>
    </w:p>
    <w:p w14:paraId="051688DF" w14:textId="5FA0C7F7" w:rsidR="00F31241" w:rsidRPr="00E8026E" w:rsidRDefault="00CC5359" w:rsidP="00CC5359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</w:pPr>
      <w:r w:rsidRPr="00C82F96">
        <w:rPr>
          <w:strike/>
        </w:rPr>
        <w:t>Talent positioning assembly</w:t>
      </w:r>
      <w:r w:rsidR="00F31241" w:rsidRPr="00E8026E">
        <w:t xml:space="preserve"> </w:t>
      </w:r>
      <w:r w:rsidR="00015E96" w:rsidRPr="00015E96">
        <w:rPr>
          <w:i/>
          <w:iCs/>
          <w:color w:val="4F81BD" w:themeColor="accent1"/>
        </w:rPr>
        <w:t>Videographer: Important step</w:t>
      </w:r>
    </w:p>
    <w:p w14:paraId="4C8D8956" w14:textId="77777777" w:rsidR="00F31241" w:rsidRPr="00E8026E" w:rsidRDefault="00F31241" w:rsidP="00F31241">
      <w:pPr>
        <w:contextualSpacing/>
      </w:pPr>
    </w:p>
    <w:p w14:paraId="6CDA762A" w14:textId="69B44C54" w:rsidR="00F31241" w:rsidRDefault="00F31241" w:rsidP="00CC5359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</w:pPr>
      <w:r w:rsidRPr="00E8026E">
        <w:t>Remove the needle while injecting extra fluid so that air is not drawn in</w:t>
      </w:r>
      <w:r w:rsidR="00CC5359">
        <w:t xml:space="preserve">to the chamber </w:t>
      </w:r>
      <w:r w:rsidR="00CC5359">
        <w:rPr>
          <w:b/>
          <w:bCs/>
        </w:rPr>
        <w:t xml:space="preserve">[1] </w:t>
      </w:r>
      <w:r w:rsidR="00CC5359">
        <w:t>and c</w:t>
      </w:r>
      <w:r w:rsidRPr="00E8026E">
        <w:t>lose the</w:t>
      </w:r>
      <w:r w:rsidR="00CC5359">
        <w:t xml:space="preserve"> fill</w:t>
      </w:r>
      <w:r w:rsidRPr="00E8026E">
        <w:t xml:space="preserve"> hole with another polymer rod</w:t>
      </w:r>
      <w:r w:rsidR="00CC5359">
        <w:t xml:space="preserve"> </w:t>
      </w:r>
      <w:r w:rsidR="00CC5359">
        <w:rPr>
          <w:b/>
          <w:bCs/>
        </w:rPr>
        <w:t>[2]</w:t>
      </w:r>
      <w:r w:rsidRPr="00E8026E">
        <w:t>.</w:t>
      </w:r>
    </w:p>
    <w:p w14:paraId="56DD973B" w14:textId="77777777" w:rsidR="00CC5359" w:rsidRDefault="00CC5359" w:rsidP="00CC5359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35F32692" w14:textId="10C2ACEF" w:rsidR="00CC5359" w:rsidRDefault="00CC5359" w:rsidP="00CC5359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</w:pPr>
      <w:r>
        <w:t>Needle being retracted/fluid being injected</w:t>
      </w:r>
      <w:r w:rsidR="00C82F96">
        <w:t xml:space="preserve"> </w:t>
      </w:r>
      <w:r w:rsidR="00C82F96" w:rsidRPr="00C82F96">
        <w:rPr>
          <w:highlight w:val="green"/>
        </w:rPr>
        <w:t>NOTE: 3.4.1, 3.5.1, and 3.5.2 shot together</w:t>
      </w:r>
      <w:r w:rsidR="00015E96" w:rsidRPr="00015E96">
        <w:rPr>
          <w:i/>
          <w:iCs/>
          <w:color w:val="4F81BD" w:themeColor="accent1"/>
        </w:rPr>
        <w:t xml:space="preserve"> Videographer: Important</w:t>
      </w:r>
      <w:r w:rsidR="00015E96">
        <w:rPr>
          <w:i/>
          <w:iCs/>
          <w:color w:val="4F81BD" w:themeColor="accent1"/>
        </w:rPr>
        <w:t>/difficult</w:t>
      </w:r>
      <w:r w:rsidR="00015E96" w:rsidRPr="00015E96">
        <w:rPr>
          <w:i/>
          <w:iCs/>
          <w:color w:val="4F81BD" w:themeColor="accent1"/>
        </w:rPr>
        <w:t xml:space="preserve"> step</w:t>
      </w:r>
    </w:p>
    <w:p w14:paraId="203D6655" w14:textId="264E945E" w:rsidR="00CC5359" w:rsidRPr="00E8026E" w:rsidRDefault="00CC5359" w:rsidP="00CC5359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</w:pPr>
      <w:r>
        <w:t>Hole being closed</w:t>
      </w:r>
      <w:r w:rsidR="00015E96" w:rsidRPr="00015E96">
        <w:rPr>
          <w:i/>
          <w:iCs/>
          <w:color w:val="4F81BD" w:themeColor="accent1"/>
        </w:rPr>
        <w:t xml:space="preserve"> Videographer: Important</w:t>
      </w:r>
      <w:r w:rsidR="00015E96">
        <w:rPr>
          <w:i/>
          <w:iCs/>
          <w:color w:val="4F81BD" w:themeColor="accent1"/>
        </w:rPr>
        <w:t>/difficult</w:t>
      </w:r>
      <w:r w:rsidR="00015E96" w:rsidRPr="00015E96">
        <w:rPr>
          <w:i/>
          <w:iCs/>
          <w:color w:val="4F81BD" w:themeColor="accent1"/>
        </w:rPr>
        <w:t xml:space="preserve"> step</w:t>
      </w:r>
    </w:p>
    <w:p w14:paraId="13F425DE" w14:textId="77777777" w:rsidR="00F31241" w:rsidRPr="00E8026E" w:rsidRDefault="00F31241" w:rsidP="00F31241">
      <w:pPr>
        <w:contextualSpacing/>
      </w:pPr>
    </w:p>
    <w:p w14:paraId="5CD8DED0" w14:textId="4D977949" w:rsidR="00CC5359" w:rsidRDefault="00F31241" w:rsidP="00D51D6E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</w:pPr>
      <w:r w:rsidRPr="00E8026E">
        <w:t>Visually check the compartment for evidence of entrapped macrobubbles</w:t>
      </w:r>
      <w:r w:rsidR="00CC5359">
        <w:t xml:space="preserve"> </w:t>
      </w:r>
      <w:r w:rsidR="00CC5359">
        <w:rPr>
          <w:b/>
          <w:bCs/>
        </w:rPr>
        <w:t>[1-TXT]</w:t>
      </w:r>
      <w:r w:rsidRPr="00E8026E">
        <w:t xml:space="preserve"> and </w:t>
      </w:r>
      <w:r w:rsidR="00CC5359">
        <w:t>p</w:t>
      </w:r>
      <w:r w:rsidR="00CC5359" w:rsidRPr="00E8026E">
        <w:t>ress fit the cell exposure compartment in</w:t>
      </w:r>
      <w:r w:rsidR="004942A7">
        <w:t>to</w:t>
      </w:r>
      <w:r w:rsidR="00CC5359" w:rsidRPr="00E8026E">
        <w:t xml:space="preserve"> the compartment holder</w:t>
      </w:r>
      <w:r w:rsidR="00CC5359">
        <w:t xml:space="preserve"> </w:t>
      </w:r>
      <w:r w:rsidR="00CC5359">
        <w:rPr>
          <w:b/>
          <w:bCs/>
        </w:rPr>
        <w:t>[2]</w:t>
      </w:r>
      <w:r w:rsidR="00CC5359">
        <w:t>.</w:t>
      </w:r>
      <w:r w:rsidR="00D51D6E" w:rsidRPr="00D51D6E">
        <w:t xml:space="preserve"> </w:t>
      </w:r>
      <w:r w:rsidR="00D51D6E" w:rsidRPr="00E8026E">
        <w:t xml:space="preserve">Consider the buoyancy of the particles in suspension and how </w:t>
      </w:r>
      <w:r w:rsidR="00432CC6">
        <w:t>their buoyancy</w:t>
      </w:r>
      <w:r w:rsidR="00D51D6E" w:rsidRPr="00E8026E">
        <w:t xml:space="preserve"> will affect their contact with cells</w:t>
      </w:r>
      <w:r w:rsidR="00D51D6E" w:rsidRPr="005442CC">
        <w:t xml:space="preserve"> </w:t>
      </w:r>
      <w:r w:rsidR="00D51D6E" w:rsidRPr="00E8026E">
        <w:t>when deciding the orientation of the cell exposure compartment</w:t>
      </w:r>
      <w:r w:rsidR="00D51D6E">
        <w:t xml:space="preserve"> </w:t>
      </w:r>
      <w:r w:rsidR="00D51D6E">
        <w:rPr>
          <w:b/>
          <w:bCs/>
        </w:rPr>
        <w:t>[3-TXT]</w:t>
      </w:r>
      <w:r w:rsidR="00D51D6E" w:rsidRPr="00E8026E">
        <w:t>.</w:t>
      </w:r>
    </w:p>
    <w:p w14:paraId="05670E0A" w14:textId="77777777" w:rsidR="00CC5359" w:rsidRDefault="00CC5359" w:rsidP="00CC5359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16969227" w14:textId="1F71A7D8" w:rsidR="00CC5359" w:rsidRPr="00CC5359" w:rsidRDefault="00CC5359" w:rsidP="00CC5359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</w:pPr>
      <w:r>
        <w:t xml:space="preserve">Compartment being checked for bubbles </w:t>
      </w:r>
      <w:r>
        <w:rPr>
          <w:b/>
          <w:bCs/>
        </w:rPr>
        <w:t>TEXT: Repeat filling if bubbles observed</w:t>
      </w:r>
    </w:p>
    <w:p w14:paraId="6640D837" w14:textId="63D532CB" w:rsidR="00CC5359" w:rsidRDefault="00CC5359" w:rsidP="00CC5359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</w:pPr>
      <w:r>
        <w:t>Compartment being press fit into holder</w:t>
      </w:r>
    </w:p>
    <w:p w14:paraId="050A7116" w14:textId="1D8595D3" w:rsidR="00D51D6E" w:rsidRDefault="00D51D6E" w:rsidP="00D51D6E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</w:pPr>
      <w:r>
        <w:t>Compartment being positioned</w:t>
      </w:r>
      <w:r w:rsidR="00C82F96">
        <w:t xml:space="preserve"> </w:t>
      </w:r>
      <w:r w:rsidR="00C82F96" w:rsidRPr="00C82F96">
        <w:rPr>
          <w:highlight w:val="green"/>
        </w:rPr>
        <w:t>NOTE: This shot was removed from 3.6, use this action for 3.7.1.</w:t>
      </w:r>
      <w:r>
        <w:t xml:space="preserve"> </w:t>
      </w:r>
      <w:r w:rsidRPr="583AB025">
        <w:rPr>
          <w:b/>
          <w:bCs/>
        </w:rPr>
        <w:t xml:space="preserve">TEXT: Use as little force </w:t>
      </w:r>
      <w:r w:rsidR="00432CC6">
        <w:rPr>
          <w:b/>
          <w:bCs/>
        </w:rPr>
        <w:t xml:space="preserve">as </w:t>
      </w:r>
      <w:r w:rsidRPr="583AB025">
        <w:rPr>
          <w:b/>
          <w:bCs/>
        </w:rPr>
        <w:t>possible to minimize cell growth surface and detachment flexure</w:t>
      </w:r>
    </w:p>
    <w:p w14:paraId="23AC9898" w14:textId="77777777" w:rsidR="00CC5359" w:rsidRDefault="00CC5359" w:rsidP="00CC5359">
      <w:pPr>
        <w:widowControl w:val="0"/>
        <w:autoSpaceDE w:val="0"/>
        <w:autoSpaceDN w:val="0"/>
        <w:adjustRightInd w:val="0"/>
        <w:ind w:left="360"/>
        <w:jc w:val="both"/>
      </w:pPr>
    </w:p>
    <w:p w14:paraId="7E8F9B0F" w14:textId="1050A4A1" w:rsidR="00F31241" w:rsidRDefault="00D51D6E" w:rsidP="00CC5359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</w:pPr>
      <w:r>
        <w:t>Then, l</w:t>
      </w:r>
      <w:r w:rsidR="00F31241" w:rsidRPr="00E8026E">
        <w:t>ower</w:t>
      </w:r>
      <w:r w:rsidR="005442CC">
        <w:t>ing</w:t>
      </w:r>
      <w:r w:rsidR="00F31241" w:rsidRPr="00E8026E">
        <w:t xml:space="preserve"> the </w:t>
      </w:r>
      <w:r w:rsidR="005442CC" w:rsidRPr="00E8026E">
        <w:t xml:space="preserve">chamber </w:t>
      </w:r>
      <w:r w:rsidR="00F31241" w:rsidRPr="00E8026E">
        <w:t xml:space="preserve">lid </w:t>
      </w:r>
      <w:r w:rsidR="005442CC">
        <w:t>at</w:t>
      </w:r>
      <w:r w:rsidR="00F31241" w:rsidRPr="00E8026E">
        <w:t xml:space="preserve"> a</w:t>
      </w:r>
      <w:r w:rsidR="005442CC">
        <w:t xml:space="preserve"> horizontal</w:t>
      </w:r>
      <w:r w:rsidR="00F31241" w:rsidRPr="00E8026E">
        <w:t xml:space="preserve"> angle to discourage macrobubbles from </w:t>
      </w:r>
      <w:r w:rsidR="00F31241" w:rsidRPr="00E8026E">
        <w:lastRenderedPageBreak/>
        <w:t xml:space="preserve">resting on the submerged parts </w:t>
      </w:r>
      <w:r w:rsidR="005442CC">
        <w:t>of the device, i</w:t>
      </w:r>
      <w:r w:rsidR="005442CC" w:rsidRPr="00E8026E">
        <w:t xml:space="preserve">nstall the lid </w:t>
      </w:r>
      <w:r w:rsidR="005442CC">
        <w:t>on</w:t>
      </w:r>
      <w:r w:rsidR="00432CC6">
        <w:t>to the</w:t>
      </w:r>
      <w:r w:rsidR="005442CC">
        <w:t xml:space="preserve"> top of</w:t>
      </w:r>
      <w:r w:rsidR="005442CC" w:rsidRPr="00E8026E">
        <w:t xml:space="preserve"> the chamber</w:t>
      </w:r>
      <w:r w:rsidR="005442CC">
        <w:t xml:space="preserve"> </w:t>
      </w:r>
      <w:r w:rsidR="005442CC">
        <w:rPr>
          <w:b/>
          <w:bCs/>
        </w:rPr>
        <w:t>[1]</w:t>
      </w:r>
      <w:r w:rsidR="005442CC">
        <w:t>.</w:t>
      </w:r>
    </w:p>
    <w:p w14:paraId="09756EEB" w14:textId="77777777" w:rsidR="005442CC" w:rsidRDefault="005442CC" w:rsidP="005442CC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55287F77" w14:textId="61124AC2" w:rsidR="005442CC" w:rsidRPr="00E8026E" w:rsidRDefault="005442CC" w:rsidP="005442CC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</w:pPr>
      <w:r>
        <w:t>Lid being lowered/placed</w:t>
      </w:r>
      <w:r w:rsidR="00015E96" w:rsidRPr="00015E96">
        <w:rPr>
          <w:i/>
          <w:iCs/>
          <w:color w:val="4F81BD" w:themeColor="accent1"/>
        </w:rPr>
        <w:t xml:space="preserve"> Videographer: Important step</w:t>
      </w:r>
    </w:p>
    <w:p w14:paraId="6B3EFE43" w14:textId="77777777" w:rsidR="00F31241" w:rsidRPr="00E8026E" w:rsidRDefault="00F31241" w:rsidP="00F31241">
      <w:pPr>
        <w:contextualSpacing/>
      </w:pPr>
    </w:p>
    <w:p w14:paraId="6AAD3245" w14:textId="77777777" w:rsidR="00F31241" w:rsidRPr="00E8026E" w:rsidRDefault="00F31241" w:rsidP="00F31241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b/>
          <w:bCs/>
        </w:rPr>
      </w:pPr>
      <w:r w:rsidRPr="00E8026E">
        <w:rPr>
          <w:b/>
          <w:bCs/>
        </w:rPr>
        <w:t>Data Collection</w:t>
      </w:r>
    </w:p>
    <w:p w14:paraId="7F486646" w14:textId="77777777" w:rsidR="00F31241" w:rsidRPr="00E8026E" w:rsidRDefault="00F31241" w:rsidP="00F31241">
      <w:pPr>
        <w:contextualSpacing/>
      </w:pPr>
    </w:p>
    <w:p w14:paraId="17889AEC" w14:textId="3E5E0AE2" w:rsidR="00F31241" w:rsidRDefault="00A636DD" w:rsidP="00F31241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</w:pPr>
      <w:r>
        <w:t>Before</w:t>
      </w:r>
      <w:r w:rsidR="00981867">
        <w:t xml:space="preserve"> perform</w:t>
      </w:r>
      <w:r>
        <w:t>ing</w:t>
      </w:r>
      <w:r w:rsidR="00981867">
        <w:t xml:space="preserve"> the experimental </w:t>
      </w:r>
      <w:r w:rsidR="00F31241" w:rsidRPr="00E8026E">
        <w:t xml:space="preserve">measurements, </w:t>
      </w:r>
      <w:r w:rsidR="00981867">
        <w:t>allow</w:t>
      </w:r>
      <w:r w:rsidR="00F31241" w:rsidRPr="00E8026E">
        <w:t xml:space="preserve"> the suspension to thermally equilibrate with the chamber </w:t>
      </w:r>
      <w:r w:rsidR="00981867">
        <w:t xml:space="preserve">temperature </w:t>
      </w:r>
      <w:r w:rsidR="00981867">
        <w:rPr>
          <w:b/>
          <w:bCs/>
        </w:rPr>
        <w:t>[1]</w:t>
      </w:r>
      <w:r>
        <w:t xml:space="preserve">, using a </w:t>
      </w:r>
      <w:r w:rsidRPr="00E8026E">
        <w:t>fine needle thermocouple</w:t>
      </w:r>
      <w:r>
        <w:t xml:space="preserve"> to </w:t>
      </w:r>
      <w:r w:rsidR="00D51D6E">
        <w:t xml:space="preserve">confirm that the temperature in the chamber has stabilized </w:t>
      </w:r>
      <w:r>
        <w:rPr>
          <w:b/>
          <w:bCs/>
        </w:rPr>
        <w:t>[2]</w:t>
      </w:r>
      <w:r>
        <w:t>.</w:t>
      </w:r>
    </w:p>
    <w:p w14:paraId="6C6FE362" w14:textId="77777777" w:rsidR="00A636DD" w:rsidRDefault="00A636DD" w:rsidP="00A636DD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426D3886" w14:textId="478B3432" w:rsidR="00A636DD" w:rsidRDefault="00A636DD" w:rsidP="00A636DD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</w:pPr>
      <w:r>
        <w:t xml:space="preserve">WIDE: Talent </w:t>
      </w:r>
      <w:r w:rsidR="004942A7">
        <w:t>checking</w:t>
      </w:r>
      <w:r>
        <w:t xml:space="preserve"> compartment </w:t>
      </w:r>
      <w:r w:rsidR="004942A7">
        <w:t>in</w:t>
      </w:r>
      <w:r>
        <w:t xml:space="preserve"> holder </w:t>
      </w:r>
      <w:r>
        <w:rPr>
          <w:b/>
          <w:bCs/>
        </w:rPr>
        <w:t>TEXT: Establish control liquid background response and background electronic noise levels before measuring experimental agent data</w:t>
      </w:r>
    </w:p>
    <w:p w14:paraId="43F17F45" w14:textId="027A3E0C" w:rsidR="00A636DD" w:rsidRPr="00E8026E" w:rsidRDefault="00A636DD" w:rsidP="00A636DD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</w:pPr>
      <w:r>
        <w:t>Talent using thermocouple</w:t>
      </w:r>
    </w:p>
    <w:p w14:paraId="6EABFD37" w14:textId="77777777" w:rsidR="00F31241" w:rsidRPr="00E8026E" w:rsidRDefault="00F31241" w:rsidP="00F31241">
      <w:pPr>
        <w:contextualSpacing/>
      </w:pPr>
    </w:p>
    <w:p w14:paraId="571E0AA2" w14:textId="0B1782CF" w:rsidR="00F31241" w:rsidRDefault="00A636DD" w:rsidP="00F31241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</w:pPr>
      <w:r>
        <w:t>To m</w:t>
      </w:r>
      <w:r w:rsidR="00F31241" w:rsidRPr="00E8026E">
        <w:t>onitor the experiments in real time in both the time and frequency domains</w:t>
      </w:r>
      <w:r>
        <w:t xml:space="preserve">, start the data collection process </w:t>
      </w:r>
      <w:r>
        <w:rPr>
          <w:b/>
          <w:bCs/>
        </w:rPr>
        <w:t>[1]</w:t>
      </w:r>
      <w:r>
        <w:t xml:space="preserve"> and turn on the ultrasound source drive signal </w:t>
      </w:r>
      <w:r>
        <w:rPr>
          <w:b/>
          <w:bCs/>
        </w:rPr>
        <w:t>[2]</w:t>
      </w:r>
      <w:r>
        <w:t>.</w:t>
      </w:r>
    </w:p>
    <w:p w14:paraId="200207CF" w14:textId="512974DF" w:rsidR="00A636DD" w:rsidRDefault="00A636DD" w:rsidP="00A636DD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3936EC64" w14:textId="5C9E0188" w:rsidR="00A636DD" w:rsidRDefault="00A636DD" w:rsidP="00A636DD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</w:pPr>
      <w:r>
        <w:t>Talent starting data collection process</w:t>
      </w:r>
    </w:p>
    <w:p w14:paraId="06989491" w14:textId="0FAF8C17" w:rsidR="00A636DD" w:rsidRPr="00E8026E" w:rsidRDefault="00A636DD" w:rsidP="00A636DD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</w:pPr>
      <w:r>
        <w:t>Talent turning on ultrasound source drive signal</w:t>
      </w:r>
    </w:p>
    <w:p w14:paraId="7E47294A" w14:textId="77777777" w:rsidR="00F31241" w:rsidRPr="00E8026E" w:rsidRDefault="00F31241" w:rsidP="00F31241">
      <w:pPr>
        <w:contextualSpacing/>
      </w:pPr>
    </w:p>
    <w:p w14:paraId="2D7A49F4" w14:textId="17F842DE" w:rsidR="00A636DD" w:rsidRDefault="00A636DD" w:rsidP="00F31241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</w:pPr>
      <w:r>
        <w:rPr>
          <w:rFonts w:eastAsia="Calibri"/>
          <w:color w:val="000000" w:themeColor="text1"/>
        </w:rPr>
        <w:t>Use a high voltage probe to m</w:t>
      </w:r>
      <w:r w:rsidR="00F31241" w:rsidRPr="00E8026E">
        <w:rPr>
          <w:rFonts w:eastAsia="Calibri"/>
          <w:color w:val="000000" w:themeColor="text1"/>
        </w:rPr>
        <w:t>onitor the amplifier output signal that drives the ultrasound source throughout the experiment to ensure that the exposure is proceeding as expected</w:t>
      </w:r>
      <w:r>
        <w:rPr>
          <w:rFonts w:eastAsia="Calibri"/>
          <w:color w:val="000000" w:themeColor="text1"/>
        </w:rPr>
        <w:t xml:space="preserve"> </w:t>
      </w:r>
      <w:r>
        <w:rPr>
          <w:rFonts w:eastAsia="Calibri"/>
          <w:b/>
          <w:bCs/>
          <w:color w:val="000000" w:themeColor="text1"/>
        </w:rPr>
        <w:t xml:space="preserve">[1] </w:t>
      </w:r>
      <w:r>
        <w:rPr>
          <w:rFonts w:eastAsia="Calibri"/>
          <w:color w:val="000000" w:themeColor="text1"/>
        </w:rPr>
        <w:t>and</w:t>
      </w:r>
      <w:r w:rsidR="00F31241" w:rsidRPr="00E8026E">
        <w:rPr>
          <w:rFonts w:eastAsia="Calibri"/>
          <w:color w:val="000000" w:themeColor="text1"/>
        </w:rPr>
        <w:t xml:space="preserve"> make sure that the oscilloscope is set to compensate for </w:t>
      </w:r>
      <w:r w:rsidR="004942A7">
        <w:rPr>
          <w:rFonts w:eastAsia="Calibri"/>
          <w:color w:val="000000" w:themeColor="text1"/>
        </w:rPr>
        <w:t xml:space="preserve">the </w:t>
      </w:r>
      <w:r w:rsidR="00F31241" w:rsidRPr="00E8026E">
        <w:rPr>
          <w:rFonts w:eastAsia="Calibri"/>
          <w:color w:val="000000" w:themeColor="text1"/>
        </w:rPr>
        <w:t>probe attenuation</w:t>
      </w:r>
      <w:r>
        <w:rPr>
          <w:rFonts w:eastAsia="Calibri"/>
          <w:color w:val="000000" w:themeColor="text1"/>
        </w:rPr>
        <w:t xml:space="preserve"> </w:t>
      </w:r>
      <w:r>
        <w:rPr>
          <w:rFonts w:eastAsia="Calibri"/>
          <w:b/>
          <w:bCs/>
          <w:color w:val="000000" w:themeColor="text1"/>
        </w:rPr>
        <w:t>[2]</w:t>
      </w:r>
      <w:r w:rsidR="00F31241" w:rsidRPr="00E8026E">
        <w:t>.</w:t>
      </w:r>
    </w:p>
    <w:p w14:paraId="45B7135B" w14:textId="77777777" w:rsidR="00A636DD" w:rsidRDefault="00A636DD" w:rsidP="00A636DD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0B07F319" w14:textId="768E4D8D" w:rsidR="00F31241" w:rsidRDefault="00A636DD" w:rsidP="00A636DD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</w:pPr>
      <w:r>
        <w:t>Talent using high voltage probe to monitor amplifier output signal</w:t>
      </w:r>
    </w:p>
    <w:p w14:paraId="67F69B4B" w14:textId="3FE4CC7D" w:rsidR="00A636DD" w:rsidRDefault="00A636DD" w:rsidP="00A636DD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</w:pPr>
      <w:r>
        <w:t>Talent checking oscilloscope setting</w:t>
      </w:r>
      <w:r w:rsidR="004942A7">
        <w:t>(s)</w:t>
      </w:r>
    </w:p>
    <w:p w14:paraId="4785A5B6" w14:textId="77777777" w:rsidR="004942A7" w:rsidRDefault="004942A7" w:rsidP="004942A7">
      <w:pPr>
        <w:pStyle w:val="ListParagraph"/>
        <w:widowControl w:val="0"/>
        <w:autoSpaceDE w:val="0"/>
        <w:autoSpaceDN w:val="0"/>
        <w:adjustRightInd w:val="0"/>
        <w:ind w:left="1627"/>
        <w:jc w:val="both"/>
      </w:pPr>
    </w:p>
    <w:p w14:paraId="2F1B69EC" w14:textId="322F763D" w:rsidR="00A636DD" w:rsidRDefault="00A636DD" w:rsidP="00A636DD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</w:pPr>
      <w:r w:rsidRPr="00E8026E">
        <w:t xml:space="preserve">Time domain monitoring of the </w:t>
      </w:r>
      <w:r w:rsidR="009D0839">
        <w:t xml:space="preserve">passive cavitation detector </w:t>
      </w:r>
      <w:r w:rsidRPr="00E8026E">
        <w:t>reveals whether signals are sized appropriately for the current instrumentation settings</w:t>
      </w:r>
      <w:r>
        <w:t xml:space="preserve"> and whether the</w:t>
      </w:r>
      <w:r w:rsidRPr="00E8026E">
        <w:t xml:space="preserve"> cavitation signals are seen earlier than expected </w:t>
      </w:r>
      <w:r>
        <w:rPr>
          <w:b/>
          <w:bCs/>
        </w:rPr>
        <w:t>[1-TXT]</w:t>
      </w:r>
      <w:r w:rsidRPr="00E8026E">
        <w:t>.</w:t>
      </w:r>
    </w:p>
    <w:p w14:paraId="68FAAC25" w14:textId="77777777" w:rsidR="00A636DD" w:rsidRDefault="00A636DD" w:rsidP="00A636DD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31BBFD85" w14:textId="5708EA17" w:rsidR="00A636DD" w:rsidRPr="00A636DD" w:rsidRDefault="00A636DD" w:rsidP="00A636DD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</w:pPr>
      <w:r>
        <w:t xml:space="preserve">SCREEN: </w:t>
      </w:r>
      <w:proofErr w:type="spellStart"/>
      <w:r w:rsidR="00842068" w:rsidRPr="00842068">
        <w:t>JoVE</w:t>
      </w:r>
      <w:proofErr w:type="spellEnd"/>
      <w:r w:rsidR="00842068" w:rsidRPr="00842068">
        <w:t xml:space="preserve"> 4.4.1 screen capture.mp4</w:t>
      </w:r>
      <w:r w:rsidR="00842068">
        <w:t>.</w:t>
      </w:r>
      <w:r>
        <w:t xml:space="preserve"> Shot of time domain </w:t>
      </w:r>
      <w:r>
        <w:rPr>
          <w:b/>
          <w:bCs/>
        </w:rPr>
        <w:t>TEXT: Caution: Avoid signal clipping and chamber leakage</w:t>
      </w:r>
    </w:p>
    <w:p w14:paraId="14CC18F5" w14:textId="77777777" w:rsidR="00A636DD" w:rsidRPr="00E8026E" w:rsidRDefault="00A636DD" w:rsidP="00A636DD">
      <w:pPr>
        <w:contextualSpacing/>
      </w:pPr>
    </w:p>
    <w:p w14:paraId="74E63B5A" w14:textId="61D7C18C" w:rsidR="00A636DD" w:rsidRDefault="00A636DD" w:rsidP="00A636DD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</w:pPr>
      <w:r w:rsidRPr="00E8026E">
        <w:t xml:space="preserve">Frequency domain monitoring </w:t>
      </w:r>
      <w:r>
        <w:t>allows analysis of</w:t>
      </w:r>
      <w:r w:rsidRPr="00E8026E">
        <w:t xml:space="preserve"> the type of bubble behavior and can be used to adjust drive levels as </w:t>
      </w:r>
      <w:r>
        <w:t>necessary</w:t>
      </w:r>
      <w:r w:rsidRPr="00E8026E">
        <w:t xml:space="preserve"> to achieve the desired cell stimulus </w:t>
      </w:r>
      <w:r>
        <w:rPr>
          <w:b/>
          <w:bCs/>
        </w:rPr>
        <w:t>[1]</w:t>
      </w:r>
      <w:r w:rsidRPr="00E8026E">
        <w:t>.</w:t>
      </w:r>
    </w:p>
    <w:p w14:paraId="22F0AF6B" w14:textId="77777777" w:rsidR="00A636DD" w:rsidRPr="00E8026E" w:rsidRDefault="00A636DD" w:rsidP="00A636DD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58D19376" w14:textId="4151B359" w:rsidR="00A636DD" w:rsidRPr="00E8026E" w:rsidRDefault="00A636DD" w:rsidP="00A636DD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</w:pPr>
      <w:r>
        <w:t xml:space="preserve">SCREEN: </w:t>
      </w:r>
      <w:proofErr w:type="spellStart"/>
      <w:r w:rsidR="00842068" w:rsidRPr="00842068">
        <w:t>JoVE</w:t>
      </w:r>
      <w:proofErr w:type="spellEnd"/>
      <w:r w:rsidR="00842068" w:rsidRPr="00842068">
        <w:t xml:space="preserve"> 4.5.1 screen capture.mp4</w:t>
      </w:r>
      <w:r w:rsidR="00842068">
        <w:t>.</w:t>
      </w:r>
      <w:r>
        <w:t xml:space="preserve"> Shot of frequency domain, then drive levels being adjusted</w:t>
      </w:r>
    </w:p>
    <w:p w14:paraId="4B05B942" w14:textId="77777777" w:rsidR="00F31241" w:rsidRDefault="00F31241" w:rsidP="00F31241">
      <w:pPr>
        <w:contextualSpacing/>
      </w:pPr>
    </w:p>
    <w:p w14:paraId="15DB55F2" w14:textId="21BB291D" w:rsidR="004455A0" w:rsidRPr="00D51D6E" w:rsidRDefault="004455A0" w:rsidP="00D51D6E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1A7CD0C0" w14:textId="32168445" w:rsidR="004455A0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Please list 4 to 6 </w:t>
      </w:r>
      <w:r w:rsidRPr="00D51D6E">
        <w:rPr>
          <w:rFonts w:asciiTheme="minorHAnsi" w:eastAsia="Times New Roman" w:hAnsiTheme="minorHAnsi" w:cstheme="minorHAnsi"/>
          <w:szCs w:val="24"/>
        </w:rPr>
        <w:t xml:space="preserve">individual steps. </w:t>
      </w:r>
    </w:p>
    <w:p w14:paraId="24DD128D" w14:textId="0BAF9CB7" w:rsidR="00D51D6E" w:rsidRDefault="00D51D6E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3.3.-3.5., 3.7.</w:t>
      </w:r>
    </w:p>
    <w:p w14:paraId="442A168B" w14:textId="77777777" w:rsidR="004455A0" w:rsidRPr="00D51D6E" w:rsidRDefault="004455A0" w:rsidP="004455A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DAFA0E0" w14:textId="77777777" w:rsidR="004455A0" w:rsidRPr="00D51D6E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D51D6E">
        <w:rPr>
          <w:rFonts w:asciiTheme="minorHAnsi" w:eastAsia="Times New Roman" w:hAnsiTheme="minorHAnsi" w:cstheme="minorHAnsi"/>
          <w:b/>
          <w:szCs w:val="24"/>
        </w:rPr>
        <w:t>B.</w:t>
      </w:r>
      <w:r w:rsidRPr="00D51D6E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Please list 1 or 2 individual steps from the script above.</w:t>
      </w:r>
    </w:p>
    <w:p w14:paraId="75BB64B3" w14:textId="2AC71251" w:rsidR="004455A0" w:rsidRPr="007C0661" w:rsidRDefault="676D8F20" w:rsidP="583AB025">
      <w:pPr>
        <w:rPr>
          <w:rFonts w:asciiTheme="minorHAnsi" w:eastAsia="Times New Roman" w:hAnsiTheme="minorHAnsi" w:cstheme="minorBidi"/>
          <w:color w:val="000000" w:themeColor="text1"/>
        </w:rPr>
      </w:pPr>
      <w:r w:rsidRPr="007C0661">
        <w:rPr>
          <w:rFonts w:asciiTheme="minorHAnsi" w:eastAsia="Times New Roman" w:hAnsiTheme="minorHAnsi" w:cstheme="minorBidi"/>
          <w:color w:val="000000" w:themeColor="text1"/>
        </w:rPr>
        <w:t>3.5</w:t>
      </w:r>
      <w:r w:rsidR="00D51D6E" w:rsidRPr="007C0661">
        <w:rPr>
          <w:rFonts w:asciiTheme="minorHAnsi" w:eastAsia="Times New Roman" w:hAnsiTheme="minorHAnsi" w:cstheme="minorBidi"/>
          <w:color w:val="000000" w:themeColor="text1"/>
        </w:rPr>
        <w:t>.</w:t>
      </w:r>
      <w:r w:rsidRPr="007C0661">
        <w:rPr>
          <w:rFonts w:asciiTheme="minorHAnsi" w:eastAsia="Times New Roman" w:hAnsiTheme="minorHAnsi" w:cstheme="minorBidi"/>
          <w:color w:val="000000" w:themeColor="text1"/>
        </w:rPr>
        <w:t xml:space="preserve"> fill and close without entrapping macrobubbles. </w:t>
      </w:r>
    </w:p>
    <w:p w14:paraId="31131121" w14:textId="77777777" w:rsidR="004455A0" w:rsidRPr="00B07A3B" w:rsidRDefault="004455A0" w:rsidP="004455A0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9705604" w14:textId="2A817ADC" w:rsidR="009A2050" w:rsidRPr="009A2050" w:rsidRDefault="00304363" w:rsidP="009A2050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bookmarkStart w:id="0" w:name="_Hlk27388131"/>
      <w:r w:rsidR="007C0661" w:rsidRPr="007C0661">
        <w:rPr>
          <w:b/>
          <w:bCs/>
          <w:i w:val="0"/>
          <w:iCs/>
        </w:rPr>
        <w:t>Passive Cavitation Detector</w:t>
      </w:r>
      <w:r w:rsidR="007C0661">
        <w:t xml:space="preserve"> </w:t>
      </w:r>
      <w:r w:rsidR="004550A7">
        <w:rPr>
          <w:rFonts w:cs="Calibri"/>
          <w:b/>
          <w:i w:val="0"/>
          <w:iCs/>
          <w:color w:val="000000" w:themeColor="text1"/>
          <w:szCs w:val="24"/>
        </w:rPr>
        <w:t>Responses</w:t>
      </w:r>
    </w:p>
    <w:p w14:paraId="0750C488" w14:textId="77777777" w:rsidR="00F31241" w:rsidRDefault="00F31241" w:rsidP="00F31241">
      <w:pPr>
        <w:pStyle w:val="ListParagraph"/>
        <w:ind w:left="360"/>
      </w:pPr>
    </w:p>
    <w:p w14:paraId="35414798" w14:textId="416AE5B9" w:rsidR="00F31241" w:rsidRDefault="004E470A" w:rsidP="00F31241">
      <w:pPr>
        <w:pStyle w:val="ListParagraph"/>
        <w:numPr>
          <w:ilvl w:val="1"/>
          <w:numId w:val="15"/>
        </w:numPr>
      </w:pPr>
      <w:r>
        <w:t xml:space="preserve">In this analysis, at </w:t>
      </w:r>
      <w:r w:rsidR="00F31241" w:rsidRPr="001F6D58">
        <w:t xml:space="preserve">the lowest incident pressure, the </w:t>
      </w:r>
      <w:r w:rsidR="007C0661">
        <w:t xml:space="preserve">passive cavitation detector </w:t>
      </w:r>
      <w:r w:rsidR="00F31241" w:rsidRPr="001F6D58">
        <w:t>response consist</w:t>
      </w:r>
      <w:r>
        <w:t>ed</w:t>
      </w:r>
      <w:r w:rsidR="00F31241" w:rsidRPr="001F6D58">
        <w:t xml:space="preserve"> entirely of integer harmonics of the 0.5</w:t>
      </w:r>
      <w:r w:rsidR="00F31241">
        <w:t>-megahertz</w:t>
      </w:r>
      <w:r w:rsidR="00F31241" w:rsidRPr="001F6D58">
        <w:t xml:space="preserve"> fundamental ultrasound frequency</w:t>
      </w:r>
      <w:r w:rsidR="00F31241">
        <w:t xml:space="preserve"> </w:t>
      </w:r>
      <w:r w:rsidR="00F31241">
        <w:rPr>
          <w:b/>
          <w:bCs/>
        </w:rPr>
        <w:t>[1]</w:t>
      </w:r>
      <w:r w:rsidR="00F31241" w:rsidRPr="001F6D58">
        <w:t>.</w:t>
      </w:r>
    </w:p>
    <w:p w14:paraId="63868D78" w14:textId="77777777" w:rsidR="00F31241" w:rsidRDefault="00F31241" w:rsidP="00F31241">
      <w:pPr>
        <w:pStyle w:val="ListParagraph"/>
      </w:pPr>
    </w:p>
    <w:p w14:paraId="5B122E49" w14:textId="4637A977" w:rsidR="00F31241" w:rsidRDefault="00F31241" w:rsidP="00F31241">
      <w:pPr>
        <w:pStyle w:val="ListParagraph"/>
        <w:numPr>
          <w:ilvl w:val="2"/>
          <w:numId w:val="15"/>
        </w:numPr>
      </w:pPr>
      <w:r>
        <w:t xml:space="preserve">LAB MEDIA: Figure 4 </w:t>
      </w:r>
      <w:r w:rsidRPr="00F31241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emphasize red data line in Figure 4A</w:t>
      </w:r>
    </w:p>
    <w:p w14:paraId="24645BE0" w14:textId="77777777" w:rsidR="00F31241" w:rsidRDefault="00F31241" w:rsidP="00F31241">
      <w:pPr>
        <w:pStyle w:val="ListParagraph"/>
      </w:pPr>
    </w:p>
    <w:p w14:paraId="162833C8" w14:textId="3D8C6694" w:rsidR="00F31241" w:rsidRDefault="00F31241" w:rsidP="00F31241">
      <w:pPr>
        <w:pStyle w:val="ListParagraph"/>
        <w:numPr>
          <w:ilvl w:val="1"/>
          <w:numId w:val="15"/>
        </w:numPr>
      </w:pPr>
      <w:r w:rsidRPr="001F6D58">
        <w:t xml:space="preserve">Increasing from 0.2 to 0.3 </w:t>
      </w:r>
      <w:r>
        <w:t>megapascals</w:t>
      </w:r>
      <w:r w:rsidRPr="001F6D58">
        <w:t xml:space="preserve"> result</w:t>
      </w:r>
      <w:r w:rsidR="004E470A">
        <w:t>ed</w:t>
      </w:r>
      <w:r w:rsidRPr="001F6D58">
        <w:t xml:space="preserve"> in pronounced ultraharmonics in the spectrum</w:t>
      </w:r>
      <w:r>
        <w:t xml:space="preserve"> in addition to further elevated integer harmonics </w:t>
      </w:r>
      <w:r>
        <w:rPr>
          <w:b/>
          <w:bCs/>
        </w:rPr>
        <w:t>[1]</w:t>
      </w:r>
      <w:r>
        <w:t>. The time domain waveforms at these two pressures look</w:t>
      </w:r>
      <w:r w:rsidR="004E470A">
        <w:t>ed</w:t>
      </w:r>
      <w:r>
        <w:t xml:space="preserve"> similar, although the 0.3-megapascal results </w:t>
      </w:r>
      <w:r w:rsidR="004E470A">
        <w:t>demonstrated</w:t>
      </w:r>
      <w:r>
        <w:t xml:space="preserve"> more variability over the pulse duration </w:t>
      </w:r>
      <w:r>
        <w:rPr>
          <w:b/>
          <w:bCs/>
        </w:rPr>
        <w:t>[2]</w:t>
      </w:r>
      <w:r>
        <w:t>.</w:t>
      </w:r>
    </w:p>
    <w:p w14:paraId="05B405BD" w14:textId="77777777" w:rsidR="00F31241" w:rsidRDefault="00F31241" w:rsidP="00F31241">
      <w:pPr>
        <w:pStyle w:val="ListParagraph"/>
        <w:ind w:left="907"/>
      </w:pPr>
    </w:p>
    <w:p w14:paraId="728D4BC6" w14:textId="60171FEB" w:rsidR="00F31241" w:rsidRPr="00F31241" w:rsidRDefault="00F31241" w:rsidP="00F31241">
      <w:pPr>
        <w:pStyle w:val="ListParagraph"/>
        <w:numPr>
          <w:ilvl w:val="2"/>
          <w:numId w:val="15"/>
        </w:numPr>
      </w:pPr>
      <w:r>
        <w:t xml:space="preserve">LAB MEDIA: Figure 4 </w:t>
      </w:r>
      <w:r w:rsidRPr="00F31241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emphasize red data line in Figure 4C</w:t>
      </w:r>
    </w:p>
    <w:p w14:paraId="0B0DEBD3" w14:textId="5D225BB9" w:rsidR="00F31241" w:rsidRDefault="00F31241" w:rsidP="00F31241">
      <w:pPr>
        <w:pStyle w:val="ListParagraph"/>
        <w:numPr>
          <w:ilvl w:val="2"/>
          <w:numId w:val="15"/>
        </w:numPr>
      </w:pPr>
      <w:r>
        <w:t xml:space="preserve">LAB MEDIA: Figure 4 </w:t>
      </w:r>
      <w:r w:rsidRPr="00F31241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emphasize red data line in inset in Figure 4C</w:t>
      </w:r>
    </w:p>
    <w:p w14:paraId="17BA3BE4" w14:textId="77777777" w:rsidR="00F31241" w:rsidRDefault="00F31241" w:rsidP="00F31241">
      <w:pPr>
        <w:pStyle w:val="ListParagraph"/>
        <w:ind w:left="907"/>
      </w:pPr>
    </w:p>
    <w:p w14:paraId="14B5DFEA" w14:textId="66E84C0C" w:rsidR="00F31241" w:rsidRDefault="00F31241" w:rsidP="00F31241">
      <w:pPr>
        <w:pStyle w:val="ListParagraph"/>
        <w:numPr>
          <w:ilvl w:val="1"/>
          <w:numId w:val="15"/>
        </w:numPr>
      </w:pPr>
      <w:r>
        <w:t xml:space="preserve">At the highest pressure, the time domain waveform amplitude </w:t>
      </w:r>
      <w:r w:rsidR="004E470A">
        <w:t>grew</w:t>
      </w:r>
      <w:r>
        <w:t xml:space="preserve"> nonlinearly relative to the lower pressures </w:t>
      </w:r>
      <w:r>
        <w:rPr>
          <w:b/>
          <w:bCs/>
        </w:rPr>
        <w:t xml:space="preserve">[1] </w:t>
      </w:r>
      <w:r>
        <w:t xml:space="preserve">as a result of clearly elevated broadband noise due to inertial cavitation caused by microbubble destruction </w:t>
      </w:r>
      <w:r>
        <w:rPr>
          <w:b/>
          <w:bCs/>
        </w:rPr>
        <w:t>[2]</w:t>
      </w:r>
      <w:r>
        <w:t>.</w:t>
      </w:r>
    </w:p>
    <w:p w14:paraId="57F3187C" w14:textId="77777777" w:rsidR="00F31241" w:rsidRDefault="00F31241" w:rsidP="00F31241">
      <w:pPr>
        <w:pStyle w:val="ListParagraph"/>
        <w:ind w:left="907"/>
      </w:pPr>
    </w:p>
    <w:p w14:paraId="7AA4E15D" w14:textId="154C13B8" w:rsidR="00F31241" w:rsidRPr="00F31241" w:rsidRDefault="00F31241" w:rsidP="00F31241">
      <w:pPr>
        <w:pStyle w:val="ListParagraph"/>
        <w:numPr>
          <w:ilvl w:val="2"/>
          <w:numId w:val="15"/>
        </w:numPr>
      </w:pPr>
      <w:r>
        <w:t>LAB MEDIA: Figure 4</w:t>
      </w:r>
      <w:r w:rsidRPr="00F31241">
        <w:rPr>
          <w:i/>
          <w:iCs/>
          <w:color w:val="4F81BD" w:themeColor="accent1"/>
        </w:rPr>
        <w:t xml:space="preserve"> Video Editor: please</w:t>
      </w:r>
      <w:r>
        <w:rPr>
          <w:i/>
          <w:iCs/>
          <w:color w:val="4F81BD" w:themeColor="accent1"/>
        </w:rPr>
        <w:t xml:space="preserve"> emphasize red data line in Figure 4E</w:t>
      </w:r>
    </w:p>
    <w:p w14:paraId="229D2947" w14:textId="7C6876CA" w:rsidR="00F31241" w:rsidRPr="00F31241" w:rsidRDefault="00F31241" w:rsidP="00F31241">
      <w:pPr>
        <w:pStyle w:val="ListParagraph"/>
        <w:numPr>
          <w:ilvl w:val="2"/>
          <w:numId w:val="15"/>
        </w:numPr>
      </w:pPr>
      <w:r>
        <w:t xml:space="preserve">LAB MEDIA: Figure 4 </w:t>
      </w:r>
      <w:r w:rsidRPr="00F31241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emphasize green data line in Figure 4F</w:t>
      </w:r>
    </w:p>
    <w:p w14:paraId="7CF4F8FE" w14:textId="77777777" w:rsidR="00F31241" w:rsidRDefault="00F31241" w:rsidP="00F31241">
      <w:pPr>
        <w:pStyle w:val="ListParagraph"/>
        <w:ind w:left="360"/>
      </w:pPr>
    </w:p>
    <w:p w14:paraId="6343E8A1" w14:textId="5BA0C564" w:rsidR="00F31241" w:rsidRDefault="00F31241" w:rsidP="00F31241">
      <w:pPr>
        <w:pStyle w:val="ListParagraph"/>
        <w:numPr>
          <w:ilvl w:val="1"/>
          <w:numId w:val="15"/>
        </w:numPr>
      </w:pPr>
      <w:r>
        <w:t xml:space="preserve">Here full spectra are shown over a 50-second exposure time </w:t>
      </w:r>
      <w:r>
        <w:rPr>
          <w:b/>
          <w:bCs/>
        </w:rPr>
        <w:t>[1]</w:t>
      </w:r>
      <w:r>
        <w:t xml:space="preserve">, during which the source emitted 2-millisecond pulses every 0.2 seconds </w:t>
      </w:r>
      <w:r>
        <w:rPr>
          <w:b/>
          <w:bCs/>
        </w:rPr>
        <w:t>[2]</w:t>
      </w:r>
      <w:r>
        <w:t>.</w:t>
      </w:r>
    </w:p>
    <w:p w14:paraId="41C17507" w14:textId="77777777" w:rsidR="00F31241" w:rsidRDefault="00F31241" w:rsidP="00F31241">
      <w:pPr>
        <w:pStyle w:val="ListParagraph"/>
        <w:ind w:left="907"/>
      </w:pPr>
    </w:p>
    <w:p w14:paraId="2000D965" w14:textId="6AF4F332" w:rsidR="00F31241" w:rsidRDefault="00F31241" w:rsidP="00F31241">
      <w:pPr>
        <w:pStyle w:val="ListParagraph"/>
        <w:numPr>
          <w:ilvl w:val="2"/>
          <w:numId w:val="15"/>
        </w:numPr>
      </w:pPr>
      <w:r>
        <w:t>LAB MEDIA: Figure 5</w:t>
      </w:r>
    </w:p>
    <w:p w14:paraId="5222AE10" w14:textId="19F20456" w:rsidR="00F31241" w:rsidRPr="00F31241" w:rsidRDefault="00F31241" w:rsidP="00F31241">
      <w:pPr>
        <w:pStyle w:val="ListParagraph"/>
        <w:numPr>
          <w:ilvl w:val="2"/>
          <w:numId w:val="15"/>
        </w:numPr>
      </w:pPr>
      <w:r>
        <w:t xml:space="preserve">LAB MEDIA: Figure 5 </w:t>
      </w:r>
      <w:r w:rsidRPr="00F31241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emphasize Figure 5A</w:t>
      </w:r>
    </w:p>
    <w:p w14:paraId="749D21F1" w14:textId="77777777" w:rsidR="00F31241" w:rsidRDefault="00F31241" w:rsidP="00F31241">
      <w:pPr>
        <w:pStyle w:val="ListParagraph"/>
        <w:ind w:left="1627"/>
      </w:pPr>
    </w:p>
    <w:p w14:paraId="4A5E9472" w14:textId="006DECED" w:rsidR="00327F94" w:rsidRDefault="00327F94" w:rsidP="00F31241">
      <w:pPr>
        <w:pStyle w:val="ListParagraph"/>
        <w:numPr>
          <w:ilvl w:val="1"/>
          <w:numId w:val="15"/>
        </w:numPr>
      </w:pPr>
      <w:r>
        <w:t>As observed in this graph illustrating the</w:t>
      </w:r>
      <w:r w:rsidR="00F31241">
        <w:t xml:space="preserve"> </w:t>
      </w:r>
      <w:r>
        <w:t xml:space="preserve">corresponding </w:t>
      </w:r>
      <w:r w:rsidR="00F31241">
        <w:t>total</w:t>
      </w:r>
      <w:r>
        <w:t>,</w:t>
      </w:r>
      <w:r w:rsidR="00F31241">
        <w:t xml:space="preserve"> harmonic</w:t>
      </w:r>
      <w:r>
        <w:t>,</w:t>
      </w:r>
      <w:r w:rsidR="00F31241">
        <w:t xml:space="preserve"> and broadband powers</w:t>
      </w:r>
      <w:r>
        <w:t xml:space="preserve">, </w:t>
      </w:r>
      <w:r w:rsidR="00F31241">
        <w:t xml:space="preserve">large-amplitude broadband responses were </w:t>
      </w:r>
      <w:r>
        <w:t xml:space="preserve">generated </w:t>
      </w:r>
      <w:r>
        <w:rPr>
          <w:b/>
          <w:bCs/>
        </w:rPr>
        <w:t>[1]</w:t>
      </w:r>
      <w:r>
        <w:t>, with the</w:t>
      </w:r>
      <w:r w:rsidR="00F31241">
        <w:t xml:space="preserve"> initial spike </w:t>
      </w:r>
      <w:r>
        <w:t>considered</w:t>
      </w:r>
      <w:r w:rsidR="00F31241">
        <w:t xml:space="preserve"> to </w:t>
      </w:r>
      <w:r>
        <w:t>correlate with</w:t>
      </w:r>
      <w:r w:rsidR="00F31241">
        <w:t xml:space="preserve"> the destruction of the largest bubbles </w:t>
      </w:r>
      <w:r>
        <w:rPr>
          <w:b/>
          <w:bCs/>
        </w:rPr>
        <w:t>[2]</w:t>
      </w:r>
      <w:r w:rsidR="00F31241">
        <w:t>.</w:t>
      </w:r>
    </w:p>
    <w:p w14:paraId="0C2CDCD0" w14:textId="77777777" w:rsidR="00327F94" w:rsidRDefault="00327F94" w:rsidP="00327F94">
      <w:pPr>
        <w:pStyle w:val="ListParagraph"/>
        <w:ind w:left="907"/>
      </w:pPr>
    </w:p>
    <w:p w14:paraId="61F470EE" w14:textId="5D4A4F01" w:rsidR="00327F94" w:rsidRDefault="00327F94" w:rsidP="00327F94">
      <w:pPr>
        <w:pStyle w:val="ListParagraph"/>
        <w:numPr>
          <w:ilvl w:val="2"/>
          <w:numId w:val="15"/>
        </w:numPr>
      </w:pPr>
      <w:r>
        <w:t>LAB MEDIA: Figure 5</w:t>
      </w:r>
      <w:r w:rsidRPr="00327F94">
        <w:rPr>
          <w:i/>
          <w:iCs/>
          <w:color w:val="4F81BD" w:themeColor="accent1"/>
        </w:rPr>
        <w:t xml:space="preserve"> </w:t>
      </w:r>
      <w:r w:rsidRPr="00F31241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sequentially add/emphasize red, blue, and green data lines</w:t>
      </w:r>
    </w:p>
    <w:p w14:paraId="5D01124C" w14:textId="77139F46" w:rsidR="00F31241" w:rsidRDefault="00327F94" w:rsidP="00327F94">
      <w:pPr>
        <w:pStyle w:val="ListParagraph"/>
        <w:numPr>
          <w:ilvl w:val="2"/>
          <w:numId w:val="15"/>
        </w:numPr>
      </w:pPr>
      <w:r>
        <w:t xml:space="preserve">LAB MEDIA: Figure 5 </w:t>
      </w:r>
      <w:r w:rsidRPr="00F31241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emphasize peak in all three data lines between 0-10 s</w:t>
      </w:r>
    </w:p>
    <w:p w14:paraId="0D27C85A" w14:textId="77777777" w:rsidR="00F31241" w:rsidRDefault="00F31241" w:rsidP="00F31241">
      <w:pPr>
        <w:pStyle w:val="ListParagraph"/>
        <w:ind w:left="360"/>
      </w:pPr>
    </w:p>
    <w:p w14:paraId="4A3DD6E6" w14:textId="788F479E" w:rsidR="00F31241" w:rsidRDefault="00F31241" w:rsidP="00F31241">
      <w:pPr>
        <w:pStyle w:val="ListParagraph"/>
        <w:numPr>
          <w:ilvl w:val="1"/>
          <w:numId w:val="15"/>
        </w:numPr>
      </w:pPr>
      <w:r>
        <w:t>After a few seconds, the broadband response rapidly diminished, apparently due to bubble destruction</w:t>
      </w:r>
      <w:r w:rsidR="00327F94">
        <w:t xml:space="preserve"> </w:t>
      </w:r>
      <w:r w:rsidR="00327F94">
        <w:rPr>
          <w:b/>
          <w:bCs/>
        </w:rPr>
        <w:t>[1]</w:t>
      </w:r>
      <w:r>
        <w:t>.</w:t>
      </w:r>
    </w:p>
    <w:p w14:paraId="2BBB7EF9" w14:textId="77777777" w:rsidR="00327F94" w:rsidRDefault="00327F94" w:rsidP="00327F94">
      <w:pPr>
        <w:pStyle w:val="ListParagraph"/>
        <w:ind w:left="907"/>
      </w:pPr>
    </w:p>
    <w:p w14:paraId="11294D83" w14:textId="566A7AB0" w:rsidR="00327F94" w:rsidRDefault="00327F94" w:rsidP="00327F94">
      <w:pPr>
        <w:pStyle w:val="ListParagraph"/>
        <w:numPr>
          <w:ilvl w:val="2"/>
          <w:numId w:val="15"/>
        </w:numPr>
      </w:pPr>
      <w:r>
        <w:t xml:space="preserve">LAB MEDIA: Figure 5 </w:t>
      </w:r>
      <w:r w:rsidRPr="00F31241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emphasize data lines from 10-50 s</w:t>
      </w:r>
    </w:p>
    <w:p w14:paraId="416A03DB" w14:textId="77777777" w:rsidR="00F31241" w:rsidRPr="001F6D58" w:rsidRDefault="00F31241" w:rsidP="00F31241">
      <w:pPr>
        <w:pStyle w:val="ListParagraph"/>
        <w:ind w:left="360"/>
      </w:pPr>
    </w:p>
    <w:p w14:paraId="1B22BB48" w14:textId="037CE36F" w:rsidR="00F31241" w:rsidRDefault="00BE3B5A" w:rsidP="00F31241">
      <w:pPr>
        <w:pStyle w:val="ListParagraph"/>
        <w:numPr>
          <w:ilvl w:val="1"/>
          <w:numId w:val="15"/>
        </w:numPr>
        <w:rPr>
          <w:rFonts w:eastAsia="Calibri"/>
          <w:lang w:val="en"/>
        </w:rPr>
      </w:pPr>
      <w:r>
        <w:rPr>
          <w:rFonts w:eastAsia="Calibri"/>
          <w:lang w:val="en"/>
        </w:rPr>
        <w:t>In this analysis</w:t>
      </w:r>
      <w:r w:rsidR="00F31241" w:rsidRPr="00F31241">
        <w:rPr>
          <w:rFonts w:eastAsia="Calibri"/>
          <w:lang w:val="en"/>
        </w:rPr>
        <w:t xml:space="preserve"> using a 20:1 dilution of microbubbles in normal PBS</w:t>
      </w:r>
      <w:r>
        <w:rPr>
          <w:rFonts w:eastAsia="Calibri"/>
          <w:lang w:val="en"/>
        </w:rPr>
        <w:t xml:space="preserve"> </w:t>
      </w:r>
      <w:r>
        <w:rPr>
          <w:rFonts w:eastAsia="Calibri"/>
          <w:b/>
          <w:bCs/>
          <w:lang w:val="en"/>
        </w:rPr>
        <w:t>[1]</w:t>
      </w:r>
      <w:r>
        <w:rPr>
          <w:rFonts w:eastAsia="Calibri"/>
          <w:lang w:val="en"/>
        </w:rPr>
        <w:t>,</w:t>
      </w:r>
      <w:r w:rsidR="00F31241" w:rsidRPr="00F31241">
        <w:rPr>
          <w:rFonts w:eastAsia="Calibri"/>
          <w:lang w:val="en"/>
        </w:rPr>
        <w:t xml:space="preserve"> </w:t>
      </w:r>
      <w:r>
        <w:rPr>
          <w:rFonts w:eastAsia="Calibri"/>
          <w:lang w:val="en"/>
        </w:rPr>
        <w:t>t</w:t>
      </w:r>
      <w:r w:rsidR="00F31241" w:rsidRPr="00F31241">
        <w:rPr>
          <w:rFonts w:eastAsia="Calibri"/>
          <w:lang w:val="en"/>
        </w:rPr>
        <w:t xml:space="preserve">he time and sample-averaged spectra </w:t>
      </w:r>
      <w:r>
        <w:rPr>
          <w:rFonts w:eastAsia="Calibri"/>
          <w:b/>
          <w:bCs/>
          <w:lang w:val="en"/>
        </w:rPr>
        <w:t>[2]</w:t>
      </w:r>
      <w:r w:rsidR="00F31241" w:rsidRPr="00F31241">
        <w:rPr>
          <w:rFonts w:eastAsia="Calibri"/>
          <w:lang w:val="en"/>
        </w:rPr>
        <w:t xml:space="preserve"> </w:t>
      </w:r>
      <w:r>
        <w:rPr>
          <w:rFonts w:eastAsia="Calibri"/>
          <w:lang w:val="en"/>
        </w:rPr>
        <w:t>show</w:t>
      </w:r>
      <w:r w:rsidR="004E470A">
        <w:rPr>
          <w:rFonts w:eastAsia="Calibri"/>
          <w:lang w:val="en"/>
        </w:rPr>
        <w:t>ed</w:t>
      </w:r>
      <w:r w:rsidR="00F31241" w:rsidRPr="00F31241">
        <w:rPr>
          <w:rFonts w:eastAsia="Calibri"/>
          <w:lang w:val="en"/>
        </w:rPr>
        <w:t xml:space="preserve"> that the unfocused </w:t>
      </w:r>
      <w:r w:rsidR="007C0661">
        <w:t xml:space="preserve">passive cavitation detector </w:t>
      </w:r>
      <w:r w:rsidR="00F31241" w:rsidRPr="00F31241">
        <w:rPr>
          <w:rFonts w:eastAsia="Calibri"/>
          <w:lang w:val="en"/>
        </w:rPr>
        <w:t>contain</w:t>
      </w:r>
      <w:r w:rsidR="004E470A">
        <w:rPr>
          <w:rFonts w:eastAsia="Calibri"/>
          <w:lang w:val="en"/>
        </w:rPr>
        <w:t>ed</w:t>
      </w:r>
      <w:r w:rsidR="00F31241" w:rsidRPr="00F31241">
        <w:rPr>
          <w:rFonts w:eastAsia="Calibri"/>
          <w:lang w:val="en"/>
        </w:rPr>
        <w:t xml:space="preserve"> a stronger broadband response, accompanied by </w:t>
      </w:r>
      <w:r w:rsidR="007C0661">
        <w:rPr>
          <w:rFonts w:eastAsia="Calibri"/>
          <w:lang w:val="en"/>
        </w:rPr>
        <w:t xml:space="preserve">a </w:t>
      </w:r>
      <w:r w:rsidR="00F31241" w:rsidRPr="00F31241">
        <w:rPr>
          <w:rFonts w:eastAsia="Calibri"/>
          <w:lang w:val="en"/>
        </w:rPr>
        <w:t>reduced sample-to-sample variability in both</w:t>
      </w:r>
      <w:r w:rsidR="007C0661">
        <w:rPr>
          <w:rFonts w:eastAsia="Calibri"/>
          <w:lang w:val="en"/>
        </w:rPr>
        <w:t xml:space="preserve"> the</w:t>
      </w:r>
      <w:r w:rsidR="00F31241" w:rsidRPr="00F31241">
        <w:rPr>
          <w:rFonts w:eastAsia="Calibri"/>
          <w:lang w:val="en"/>
        </w:rPr>
        <w:t xml:space="preserve"> harmonic </w:t>
      </w:r>
      <w:r>
        <w:rPr>
          <w:rFonts w:eastAsia="Calibri"/>
          <w:b/>
          <w:bCs/>
          <w:lang w:val="en"/>
        </w:rPr>
        <w:t>[3]</w:t>
      </w:r>
      <w:r w:rsidR="00F31241" w:rsidRPr="00F31241">
        <w:rPr>
          <w:rFonts w:eastAsia="Calibri"/>
          <w:lang w:val="en"/>
        </w:rPr>
        <w:t xml:space="preserve"> and ultraharmonic powers</w:t>
      </w:r>
      <w:r w:rsidR="00F31241" w:rsidRPr="00F31241">
        <w:rPr>
          <w:rFonts w:eastAsia="Calibri"/>
          <w:b/>
          <w:bCs/>
          <w:lang w:val="en"/>
        </w:rPr>
        <w:t xml:space="preserve"> </w:t>
      </w:r>
      <w:r>
        <w:rPr>
          <w:rFonts w:eastAsia="Calibri"/>
          <w:b/>
          <w:bCs/>
          <w:lang w:val="en"/>
        </w:rPr>
        <w:t>[4]</w:t>
      </w:r>
      <w:r>
        <w:rPr>
          <w:rFonts w:eastAsia="Calibri"/>
          <w:lang w:val="en"/>
        </w:rPr>
        <w:t>.</w:t>
      </w:r>
      <w:r w:rsidR="00F31241" w:rsidRPr="00F31241">
        <w:rPr>
          <w:rFonts w:eastAsia="Calibri"/>
          <w:lang w:val="en"/>
        </w:rPr>
        <w:t xml:space="preserve"> </w:t>
      </w:r>
    </w:p>
    <w:p w14:paraId="4345846D" w14:textId="77777777" w:rsidR="00BE3B5A" w:rsidRDefault="00BE3B5A" w:rsidP="00BE3B5A">
      <w:pPr>
        <w:pStyle w:val="ListParagraph"/>
        <w:ind w:left="907"/>
        <w:rPr>
          <w:rFonts w:eastAsia="Calibri"/>
          <w:lang w:val="en"/>
        </w:rPr>
      </w:pPr>
    </w:p>
    <w:p w14:paraId="7C6D17B3" w14:textId="28DFE00D" w:rsidR="00BE3B5A" w:rsidRDefault="00BE3B5A" w:rsidP="00BE3B5A">
      <w:pPr>
        <w:pStyle w:val="ListParagraph"/>
        <w:numPr>
          <w:ilvl w:val="2"/>
          <w:numId w:val="15"/>
        </w:numPr>
        <w:rPr>
          <w:rFonts w:eastAsia="Calibri"/>
          <w:lang w:val="en"/>
        </w:rPr>
      </w:pPr>
      <w:r>
        <w:rPr>
          <w:rFonts w:eastAsia="Calibri"/>
          <w:lang w:val="en"/>
        </w:rPr>
        <w:t>LAB MEDIA: Figure 6</w:t>
      </w:r>
    </w:p>
    <w:p w14:paraId="2FA32346" w14:textId="535DD97B" w:rsidR="00BE3B5A" w:rsidRPr="00BE3B5A" w:rsidRDefault="00BE3B5A" w:rsidP="00BE3B5A">
      <w:pPr>
        <w:pStyle w:val="ListParagraph"/>
        <w:numPr>
          <w:ilvl w:val="2"/>
          <w:numId w:val="15"/>
        </w:numPr>
        <w:rPr>
          <w:rFonts w:eastAsia="Calibri"/>
          <w:lang w:val="en"/>
        </w:rPr>
      </w:pPr>
      <w:r>
        <w:rPr>
          <w:rFonts w:eastAsia="Calibri"/>
          <w:lang w:val="en"/>
        </w:rPr>
        <w:t xml:space="preserve">LAB MEDIA: Figure 6 </w:t>
      </w:r>
      <w:r w:rsidRPr="00F31241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emphasize Figure 6A</w:t>
      </w:r>
    </w:p>
    <w:p w14:paraId="526D3127" w14:textId="24C5E97E" w:rsidR="00BE3B5A" w:rsidRPr="00BE3B5A" w:rsidRDefault="00BE3B5A" w:rsidP="00BE3B5A">
      <w:pPr>
        <w:pStyle w:val="ListParagraph"/>
        <w:numPr>
          <w:ilvl w:val="2"/>
          <w:numId w:val="15"/>
        </w:numPr>
        <w:rPr>
          <w:rFonts w:eastAsia="Calibri"/>
          <w:lang w:val="en"/>
        </w:rPr>
      </w:pPr>
      <w:r>
        <w:rPr>
          <w:rFonts w:eastAsia="Calibri"/>
          <w:lang w:val="en"/>
        </w:rPr>
        <w:t xml:space="preserve">LAB MEDIA: Figure 6 </w:t>
      </w:r>
      <w:r w:rsidRPr="00F31241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emphasize Figure 6B</w:t>
      </w:r>
    </w:p>
    <w:p w14:paraId="579B4D34" w14:textId="6BCAE6FE" w:rsidR="00BE3B5A" w:rsidRPr="00F31241" w:rsidRDefault="00BE3B5A" w:rsidP="00BE3B5A">
      <w:pPr>
        <w:pStyle w:val="ListParagraph"/>
        <w:numPr>
          <w:ilvl w:val="2"/>
          <w:numId w:val="15"/>
        </w:numPr>
        <w:rPr>
          <w:rFonts w:eastAsia="Calibri"/>
          <w:lang w:val="en"/>
        </w:rPr>
      </w:pPr>
      <w:r>
        <w:rPr>
          <w:rFonts w:eastAsia="Calibri"/>
          <w:lang w:val="en"/>
        </w:rPr>
        <w:t xml:space="preserve">LAB MEDIA: Figure 6 </w:t>
      </w:r>
      <w:r w:rsidRPr="00F31241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emphasize 6C</w:t>
      </w:r>
    </w:p>
    <w:p w14:paraId="1E778104" w14:textId="77777777" w:rsidR="00F31241" w:rsidRPr="00F31241" w:rsidRDefault="00F31241" w:rsidP="00F31241">
      <w:pPr>
        <w:pStyle w:val="ListParagraph"/>
        <w:ind w:left="360"/>
        <w:rPr>
          <w:rFonts w:eastAsia="Calibri"/>
        </w:rPr>
      </w:pPr>
    </w:p>
    <w:p w14:paraId="4FCE6C72" w14:textId="77777777" w:rsidR="00F31241" w:rsidRPr="00AD3F50" w:rsidRDefault="00F31241" w:rsidP="002468B3">
      <w:pPr>
        <w:pStyle w:val="NormalWeb"/>
        <w:spacing w:before="0" w:beforeAutospacing="0" w:after="0" w:afterAutospacing="0"/>
        <w:rPr>
          <w:color w:val="000000" w:themeColor="text1"/>
          <w:lang w:eastAsia="ko-KR"/>
        </w:rPr>
      </w:pPr>
    </w:p>
    <w:p w14:paraId="43B153FE" w14:textId="77777777" w:rsidR="00AA4AC9" w:rsidRPr="005F27E1" w:rsidRDefault="00AA4AC9" w:rsidP="00AA4AC9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F9D72C0" w14:textId="77777777" w:rsidR="005F27E1" w:rsidRPr="005F27E1" w:rsidRDefault="005F27E1" w:rsidP="005F27E1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C2CE9B6" w14:textId="77777777" w:rsidR="005F27E1" w:rsidRDefault="005F27E1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2659C024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20A43A7F" w14:textId="5EEC0DDE" w:rsidR="005F27E1" w:rsidRPr="005F27E1" w:rsidRDefault="00473E1C" w:rsidP="005F27E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0"/>
    </w:p>
    <w:p w14:paraId="2A97FF0B" w14:textId="3E963D79" w:rsidR="005F27E1" w:rsidRPr="005F27E1" w:rsidRDefault="001E50B4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proofErr w:type="spellStart"/>
      <w:r w:rsidRPr="00D51D6E">
        <w:rPr>
          <w:b/>
          <w:i w:val="0"/>
          <w:iCs/>
          <w:szCs w:val="22"/>
          <w:u w:val="single"/>
          <w:lang w:eastAsia="zh-TW"/>
        </w:rPr>
        <w:t>Veerle</w:t>
      </w:r>
      <w:proofErr w:type="spellEnd"/>
      <w:r w:rsidRPr="00D51D6E">
        <w:rPr>
          <w:b/>
          <w:i w:val="0"/>
          <w:iCs/>
          <w:szCs w:val="22"/>
          <w:u w:val="single"/>
          <w:lang w:eastAsia="zh-TW"/>
        </w:rPr>
        <w:t xml:space="preserve"> Brans</w:t>
      </w:r>
      <w:r w:rsidR="007227C7" w:rsidRPr="00D51D6E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473E1C" w:rsidRPr="00D51D6E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="005222B4" w:rsidRPr="00D51D6E">
        <w:rPr>
          <w:i w:val="0"/>
          <w:iCs/>
        </w:rPr>
        <w:t>Cavitation-induced bioeffects can be assessed using techniques such as fluorescence microscopy, flowcytometry</w:t>
      </w:r>
      <w:r w:rsidR="005C55EA">
        <w:rPr>
          <w:i w:val="0"/>
          <w:iCs/>
        </w:rPr>
        <w:t>,</w:t>
      </w:r>
      <w:r w:rsidR="005222B4" w:rsidRPr="00D51D6E">
        <w:rPr>
          <w:i w:val="0"/>
          <w:iCs/>
        </w:rPr>
        <w:t xml:space="preserve"> or biological assays</w:t>
      </w:r>
      <w:r w:rsidR="005C55EA">
        <w:rPr>
          <w:i w:val="0"/>
          <w:iCs/>
        </w:rPr>
        <w:t xml:space="preserve"> to </w:t>
      </w:r>
      <w:r w:rsidR="005222B4" w:rsidRPr="00D51D6E">
        <w:rPr>
          <w:i w:val="0"/>
          <w:iCs/>
        </w:rPr>
        <w:t>enable</w:t>
      </w:r>
      <w:r w:rsidR="005C55EA">
        <w:rPr>
          <w:i w:val="0"/>
          <w:iCs/>
        </w:rPr>
        <w:t xml:space="preserve"> </w:t>
      </w:r>
      <w:r w:rsidR="005222B4" w:rsidRPr="00D51D6E">
        <w:rPr>
          <w:i w:val="0"/>
          <w:iCs/>
        </w:rPr>
        <w:t xml:space="preserve">the establishment of a robust relationship between cavitation activity and biological </w:t>
      </w:r>
      <w:r w:rsidR="005C55EA">
        <w:rPr>
          <w:i w:val="0"/>
          <w:iCs/>
        </w:rPr>
        <w:t>responses</w:t>
      </w:r>
      <w:r w:rsidR="007227C7" w:rsidRPr="005F27E1">
        <w:rPr>
          <w:rFonts w:asciiTheme="minorHAnsi" w:hAnsiTheme="minorHAnsi" w:cstheme="minorHAnsi"/>
          <w:i w:val="0"/>
          <w:iCs/>
        </w:rPr>
        <w:t xml:space="preserve"> </w:t>
      </w:r>
      <w:r w:rsidR="007227C7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5F27E1">
        <w:rPr>
          <w:rFonts w:asciiTheme="minorHAnsi" w:hAnsiTheme="minorHAnsi" w:cstheme="minorHAnsi"/>
          <w:i w:val="0"/>
          <w:iCs/>
        </w:rPr>
        <w:t>.</w:t>
      </w:r>
    </w:p>
    <w:p w14:paraId="0FEB1A02" w14:textId="75421788" w:rsidR="005F27E1" w:rsidRPr="005F27E1" w:rsidRDefault="00D51D6E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cs="Calibri"/>
          <w:bCs/>
          <w:i w:val="0"/>
          <w:iCs/>
          <w:szCs w:val="24"/>
        </w:rPr>
        <w:t>LAB MEDIA:</w:t>
      </w:r>
      <w:r w:rsidR="007227C7" w:rsidRPr="005F27E1">
        <w:rPr>
          <w:rFonts w:cs="Calibri"/>
          <w:bCs/>
          <w:i w:val="0"/>
          <w:iCs/>
          <w:szCs w:val="24"/>
        </w:rPr>
        <w:t xml:space="preserve"> Named talent says the statement above in an interview-style shot, looking slightly off-</w:t>
      </w:r>
      <w:proofErr w:type="gramStart"/>
      <w:r w:rsidR="007227C7" w:rsidRPr="005F27E1">
        <w:rPr>
          <w:rFonts w:cs="Calibri"/>
          <w:bCs/>
          <w:i w:val="0"/>
          <w:iCs/>
          <w:szCs w:val="24"/>
        </w:rPr>
        <w:t>camera</w:t>
      </w:r>
      <w:r w:rsidR="007227C7" w:rsidRPr="005F27E1">
        <w:rPr>
          <w:rFonts w:asciiTheme="minorHAnsi" w:hAnsiTheme="minorHAnsi" w:cstheme="minorHAnsi"/>
          <w:i w:val="0"/>
          <w:iCs/>
        </w:rPr>
        <w:t xml:space="preserve"> </w:t>
      </w:r>
      <w:r w:rsidR="007227C7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="00C82F96" w:rsidRPr="00C82F96">
        <w:rPr>
          <w:rFonts w:asciiTheme="minorHAnsi" w:eastAsia="Times New Roman" w:hAnsiTheme="minorHAnsi" w:cstheme="minorHAnsi"/>
          <w:i w:val="0"/>
          <w:iCs/>
          <w:szCs w:val="24"/>
          <w:highlight w:val="green"/>
        </w:rPr>
        <w:t>NOTE</w:t>
      </w:r>
      <w:proofErr w:type="gramEnd"/>
      <w:r w:rsidR="00C82F96" w:rsidRPr="00C82F96">
        <w:rPr>
          <w:rFonts w:asciiTheme="minorHAnsi" w:eastAsia="Times New Roman" w:hAnsiTheme="minorHAnsi" w:cstheme="minorHAnsi"/>
          <w:i w:val="0"/>
          <w:iCs/>
          <w:szCs w:val="24"/>
          <w:highlight w:val="green"/>
        </w:rPr>
        <w:t>: Uploaded to AWS as 6.2.1.</w:t>
      </w:r>
    </w:p>
    <w:p w14:paraId="57F36060" w14:textId="51A6D002" w:rsidR="005F27E1" w:rsidRPr="005222B4" w:rsidRDefault="001E50B4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 w:rsidRPr="005222B4">
        <w:rPr>
          <w:b/>
          <w:i w:val="0"/>
          <w:iCs/>
          <w:szCs w:val="22"/>
          <w:u w:val="single"/>
          <w:lang w:eastAsia="zh-TW"/>
        </w:rPr>
        <w:t>Eleanor Stride</w:t>
      </w:r>
      <w:r w:rsidR="007227C7" w:rsidRPr="005222B4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473E1C" w:rsidRPr="005222B4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="009305B4" w:rsidRPr="005222B4">
        <w:rPr>
          <w:i w:val="0"/>
          <w:iCs/>
        </w:rPr>
        <w:t xml:space="preserve">This technique has allowed us to </w:t>
      </w:r>
      <w:r w:rsidR="001524BC" w:rsidRPr="005222B4">
        <w:rPr>
          <w:i w:val="0"/>
          <w:iCs/>
        </w:rPr>
        <w:t xml:space="preserve">better </w:t>
      </w:r>
      <w:r w:rsidR="009305B4" w:rsidRPr="005222B4">
        <w:rPr>
          <w:i w:val="0"/>
          <w:iCs/>
        </w:rPr>
        <w:t xml:space="preserve">identify </w:t>
      </w:r>
      <w:r w:rsidR="005C55EA">
        <w:rPr>
          <w:i w:val="0"/>
          <w:iCs/>
        </w:rPr>
        <w:t xml:space="preserve">the </w:t>
      </w:r>
      <w:r w:rsidR="0033256A" w:rsidRPr="005222B4">
        <w:rPr>
          <w:i w:val="0"/>
          <w:iCs/>
        </w:rPr>
        <w:t>relationship</w:t>
      </w:r>
      <w:r w:rsidR="001524BC" w:rsidRPr="005222B4">
        <w:rPr>
          <w:i w:val="0"/>
          <w:iCs/>
        </w:rPr>
        <w:t>s</w:t>
      </w:r>
      <w:r w:rsidR="0033256A" w:rsidRPr="005222B4">
        <w:rPr>
          <w:i w:val="0"/>
          <w:iCs/>
        </w:rPr>
        <w:t xml:space="preserve"> between bubble behavior and biological effects</w:t>
      </w:r>
      <w:r w:rsidR="005C55EA">
        <w:rPr>
          <w:i w:val="0"/>
          <w:iCs/>
        </w:rPr>
        <w:t>, which</w:t>
      </w:r>
      <w:r w:rsidR="0022547C" w:rsidRPr="005222B4">
        <w:rPr>
          <w:i w:val="0"/>
          <w:iCs/>
        </w:rPr>
        <w:t xml:space="preserve"> </w:t>
      </w:r>
      <w:r w:rsidR="00D719E9">
        <w:rPr>
          <w:i w:val="0"/>
          <w:iCs/>
        </w:rPr>
        <w:t>have</w:t>
      </w:r>
      <w:r w:rsidR="0022547C" w:rsidRPr="005222B4">
        <w:rPr>
          <w:i w:val="0"/>
          <w:iCs/>
        </w:rPr>
        <w:t xml:space="preserve"> revealed</w:t>
      </w:r>
      <w:r w:rsidR="0033256A" w:rsidRPr="005222B4">
        <w:rPr>
          <w:i w:val="0"/>
          <w:iCs/>
        </w:rPr>
        <w:t xml:space="preserve"> </w:t>
      </w:r>
      <w:r w:rsidR="002C239B" w:rsidRPr="005222B4">
        <w:rPr>
          <w:i w:val="0"/>
          <w:iCs/>
        </w:rPr>
        <w:t>some potential new mechanisms underpinning cavitation</w:t>
      </w:r>
      <w:r w:rsidR="006E04A5">
        <w:rPr>
          <w:i w:val="0"/>
          <w:iCs/>
        </w:rPr>
        <w:t>-</w:t>
      </w:r>
      <w:r w:rsidR="002C239B" w:rsidRPr="005222B4">
        <w:rPr>
          <w:i w:val="0"/>
          <w:iCs/>
        </w:rPr>
        <w:t>mediated drug delivery</w:t>
      </w:r>
      <w:r w:rsidR="005C55EA">
        <w:rPr>
          <w:i w:val="0"/>
          <w:iCs/>
        </w:rPr>
        <w:t xml:space="preserve"> </w:t>
      </w:r>
      <w:r w:rsidR="000519FB" w:rsidRPr="005222B4">
        <w:rPr>
          <w:rFonts w:asciiTheme="minorHAnsi" w:hAnsiTheme="minorHAnsi" w:cstheme="minorHAnsi"/>
          <w:b/>
          <w:bCs/>
          <w:i w:val="0"/>
          <w:iCs/>
        </w:rPr>
        <w:t>[1]</w:t>
      </w:r>
      <w:r w:rsidR="000519FB" w:rsidRPr="005222B4">
        <w:rPr>
          <w:rFonts w:asciiTheme="minorHAnsi" w:hAnsiTheme="minorHAnsi" w:cstheme="minorHAnsi"/>
          <w:i w:val="0"/>
          <w:iCs/>
        </w:rPr>
        <w:t>.</w:t>
      </w:r>
    </w:p>
    <w:p w14:paraId="29AA7E9E" w14:textId="0D81ACF1" w:rsidR="00B324D0" w:rsidRPr="005F27E1" w:rsidRDefault="00D51D6E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cs="Calibri"/>
          <w:bCs/>
          <w:i w:val="0"/>
          <w:iCs/>
          <w:szCs w:val="24"/>
        </w:rPr>
        <w:t xml:space="preserve">LAB MEDIA: </w:t>
      </w:r>
      <w:r w:rsidR="00C82F96" w:rsidRPr="00C82F96">
        <w:rPr>
          <w:rFonts w:cs="Calibri"/>
          <w:bCs/>
          <w:i w:val="0"/>
          <w:iCs/>
          <w:szCs w:val="24"/>
        </w:rPr>
        <w:t>WIN_20201213_18_50_16_Pro.mp4</w:t>
      </w:r>
      <w:r w:rsidR="00C82F96">
        <w:rPr>
          <w:rFonts w:cs="Calibri"/>
          <w:bCs/>
          <w:i w:val="0"/>
          <w:iCs/>
          <w:szCs w:val="24"/>
        </w:rPr>
        <w:t xml:space="preserve">. </w:t>
      </w:r>
      <w:r w:rsidR="00B324D0" w:rsidRPr="005F27E1">
        <w:rPr>
          <w:rFonts w:cs="Calibri"/>
          <w:bCs/>
          <w:i w:val="0"/>
          <w:iCs/>
          <w:szCs w:val="24"/>
        </w:rPr>
        <w:t>Named talent says the statement above in an interview-style shot, looking slightly off-camera</w:t>
      </w:r>
      <w:r w:rsidR="00B324D0" w:rsidRPr="005F27E1">
        <w:rPr>
          <w:rFonts w:asciiTheme="minorHAnsi" w:hAnsiTheme="minorHAnsi" w:cstheme="minorHAnsi"/>
          <w:i w:val="0"/>
          <w:iCs/>
        </w:rPr>
        <w:t xml:space="preserve"> </w:t>
      </w:r>
      <w:r w:rsidR="00B324D0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sectPr w:rsidR="00B324D0" w:rsidRPr="005F27E1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BD43E4" w14:textId="77777777" w:rsidR="005904BA" w:rsidRDefault="005904BA">
      <w:r>
        <w:separator/>
      </w:r>
    </w:p>
    <w:p w14:paraId="50E2555F" w14:textId="77777777" w:rsidR="005904BA" w:rsidRDefault="005904BA"/>
  </w:endnote>
  <w:endnote w:type="continuationSeparator" w:id="0">
    <w:p w14:paraId="01B60653" w14:textId="77777777" w:rsidR="005904BA" w:rsidRDefault="005904BA">
      <w:r>
        <w:continuationSeparator/>
      </w:r>
    </w:p>
    <w:p w14:paraId="3F1D4CE8" w14:textId="77777777" w:rsidR="005904BA" w:rsidRDefault="005904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336C61" w:rsidRDefault="00336C61" w:rsidP="001E230F">
    <w:pPr>
      <w:pStyle w:val="Footer"/>
      <w:ind w:right="360"/>
    </w:pPr>
  </w:p>
  <w:p w14:paraId="10ECA4C8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7C9D6B79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eastAsia="Symbol" w:hAnsiTheme="minorHAnsi" w:cstheme="minorHAnsi"/>
        <w:szCs w:val="24"/>
      </w:rPr>
      <w:t>Ó</w:t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842068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3466B9">
      <w:rPr>
        <w:rFonts w:asciiTheme="minorHAnsi" w:hAnsiTheme="minorHAnsi" w:cstheme="minorHAnsi"/>
        <w:noProof/>
        <w:color w:val="000000" w:themeColor="text1"/>
        <w:szCs w:val="24"/>
      </w:rPr>
      <w:t>7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3466B9">
      <w:rPr>
        <w:rFonts w:asciiTheme="minorHAnsi" w:hAnsiTheme="minorHAnsi" w:cstheme="minorHAnsi"/>
        <w:noProof/>
        <w:color w:val="000000" w:themeColor="text1"/>
        <w:szCs w:val="24"/>
      </w:rPr>
      <w:t>15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69BBDF" w14:textId="77777777" w:rsidR="005904BA" w:rsidRDefault="005904BA">
      <w:r>
        <w:separator/>
      </w:r>
    </w:p>
    <w:p w14:paraId="445903BF" w14:textId="77777777" w:rsidR="005904BA" w:rsidRDefault="005904BA"/>
  </w:footnote>
  <w:footnote w:type="continuationSeparator" w:id="0">
    <w:p w14:paraId="4036A73C" w14:textId="77777777" w:rsidR="005904BA" w:rsidRDefault="005904BA">
      <w:r>
        <w:continuationSeparator/>
      </w:r>
    </w:p>
    <w:p w14:paraId="0BBA6CAF" w14:textId="77777777" w:rsidR="005904BA" w:rsidRDefault="005904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53F24020" w:rsidR="00336C61" w:rsidRPr="00801A2E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801A2E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  <w:lang w:val="en-GB" w:eastAsia="en-GB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1A2E" w:rsidRPr="00801A2E">
      <w:rPr>
        <w:rFonts w:asciiTheme="minorHAnsi" w:hAnsiTheme="minorHAnsi" w:cstheme="minorBidi"/>
        <w:b/>
        <w:bCs/>
        <w:color w:val="9BBB59" w:themeColor="accent3"/>
        <w:sz w:val="28"/>
        <w:szCs w:val="28"/>
        <w:u w:val="single"/>
      </w:rPr>
      <w:t>FINAL SCRIPT</w:t>
    </w:r>
    <w:r w:rsidR="583AB025" w:rsidRPr="00801A2E">
      <w:rPr>
        <w:rFonts w:asciiTheme="minorHAnsi" w:hAnsiTheme="minorHAnsi" w:cstheme="minorBidi"/>
        <w:b/>
        <w:bCs/>
        <w:color w:val="9BBB59" w:themeColor="accent3"/>
        <w:sz w:val="28"/>
        <w:szCs w:val="28"/>
        <w:u w:val="single"/>
      </w:rPr>
      <w:t xml:space="preserve">: </w:t>
    </w:r>
    <w:r w:rsidR="00801A2E" w:rsidRPr="00801A2E">
      <w:rPr>
        <w:rFonts w:asciiTheme="minorHAnsi" w:hAnsiTheme="minorHAnsi" w:cstheme="minorBidi"/>
        <w:b/>
        <w:bCs/>
        <w:color w:val="9BBB59" w:themeColor="accent3"/>
        <w:sz w:val="28"/>
        <w:szCs w:val="28"/>
        <w:u w:val="single"/>
      </w:rPr>
      <w:t>APPROVED</w:t>
    </w:r>
    <w:r w:rsidR="00B554B7" w:rsidRPr="00801A2E">
      <w:rPr>
        <w:rFonts w:asciiTheme="minorHAnsi" w:hAnsiTheme="minorHAnsi" w:cstheme="minorBidi"/>
        <w:b/>
        <w:bCs/>
        <w:color w:val="9BBB59" w:themeColor="accent3"/>
        <w:sz w:val="28"/>
        <w:szCs w:val="28"/>
        <w:u w:val="single"/>
      </w:rPr>
      <w:t xml:space="preserve"> FOR</w:t>
    </w:r>
    <w:r w:rsidR="583AB025" w:rsidRPr="00801A2E">
      <w:rPr>
        <w:rFonts w:asciiTheme="minorHAnsi" w:hAnsiTheme="minorHAnsi" w:cstheme="minorBidi"/>
        <w:b/>
        <w:bCs/>
        <w:color w:val="9BBB59" w:themeColor="accent3"/>
        <w:sz w:val="28"/>
        <w:szCs w:val="28"/>
        <w:u w:val="single"/>
      </w:rPr>
      <w:t xml:space="preserve"> FILMING</w:t>
    </w:r>
  </w:p>
  <w:p w14:paraId="6D83E341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multi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80"/>
    <w:multiLevelType w:val="hybridMultilevel"/>
    <w:tmpl w:val="1026FBAA"/>
    <w:lvl w:ilvl="0" w:tplc="9ECC765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54D83DEC">
      <w:numFmt w:val="decimal"/>
      <w:lvlText w:val=""/>
      <w:lvlJc w:val="left"/>
    </w:lvl>
    <w:lvl w:ilvl="2" w:tplc="01940A58">
      <w:numFmt w:val="decimal"/>
      <w:lvlText w:val=""/>
      <w:lvlJc w:val="left"/>
    </w:lvl>
    <w:lvl w:ilvl="3" w:tplc="4F329946">
      <w:numFmt w:val="decimal"/>
      <w:lvlText w:val=""/>
      <w:lvlJc w:val="left"/>
    </w:lvl>
    <w:lvl w:ilvl="4" w:tplc="878C6A86">
      <w:numFmt w:val="decimal"/>
      <w:lvlText w:val=""/>
      <w:lvlJc w:val="left"/>
    </w:lvl>
    <w:lvl w:ilvl="5" w:tplc="197AE64E">
      <w:numFmt w:val="decimal"/>
      <w:lvlText w:val=""/>
      <w:lvlJc w:val="left"/>
    </w:lvl>
    <w:lvl w:ilvl="6" w:tplc="B9A8D90E">
      <w:numFmt w:val="decimal"/>
      <w:lvlText w:val=""/>
      <w:lvlJc w:val="left"/>
    </w:lvl>
    <w:lvl w:ilvl="7" w:tplc="B0E49802">
      <w:numFmt w:val="decimal"/>
      <w:lvlText w:val=""/>
      <w:lvlJc w:val="left"/>
    </w:lvl>
    <w:lvl w:ilvl="8" w:tplc="04C44A10">
      <w:numFmt w:val="decimal"/>
      <w:lvlText w:val=""/>
      <w:lvlJc w:val="left"/>
    </w:lvl>
  </w:abstractNum>
  <w:abstractNum w:abstractNumId="3" w15:restartNumberingAfterBreak="0">
    <w:nsid w:val="FFFFFF81"/>
    <w:multiLevelType w:val="multi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82"/>
    <w:multiLevelType w:val="hybridMultilevel"/>
    <w:tmpl w:val="ED68345E"/>
    <w:lvl w:ilvl="0" w:tplc="E22EABD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93ABA1E">
      <w:numFmt w:val="decimal"/>
      <w:lvlText w:val=""/>
      <w:lvlJc w:val="left"/>
    </w:lvl>
    <w:lvl w:ilvl="2" w:tplc="AF68A978">
      <w:numFmt w:val="decimal"/>
      <w:lvlText w:val=""/>
      <w:lvlJc w:val="left"/>
    </w:lvl>
    <w:lvl w:ilvl="3" w:tplc="E224389E">
      <w:numFmt w:val="decimal"/>
      <w:lvlText w:val=""/>
      <w:lvlJc w:val="left"/>
    </w:lvl>
    <w:lvl w:ilvl="4" w:tplc="72AEF4A8">
      <w:numFmt w:val="decimal"/>
      <w:lvlText w:val=""/>
      <w:lvlJc w:val="left"/>
    </w:lvl>
    <w:lvl w:ilvl="5" w:tplc="9BCC70DE">
      <w:numFmt w:val="decimal"/>
      <w:lvlText w:val=""/>
      <w:lvlJc w:val="left"/>
    </w:lvl>
    <w:lvl w:ilvl="6" w:tplc="6E5C5AC2">
      <w:numFmt w:val="decimal"/>
      <w:lvlText w:val=""/>
      <w:lvlJc w:val="left"/>
    </w:lvl>
    <w:lvl w:ilvl="7" w:tplc="433A8D48">
      <w:numFmt w:val="decimal"/>
      <w:lvlText w:val=""/>
      <w:lvlJc w:val="left"/>
    </w:lvl>
    <w:lvl w:ilvl="8" w:tplc="806E71FA">
      <w:numFmt w:val="decimal"/>
      <w:lvlText w:val=""/>
      <w:lvlJc w:val="left"/>
    </w:lvl>
  </w:abstractNum>
  <w:abstractNum w:abstractNumId="5" w15:restartNumberingAfterBreak="0">
    <w:nsid w:val="FFFFFF83"/>
    <w:multiLevelType w:val="hybridMultilevel"/>
    <w:tmpl w:val="5900AB52"/>
    <w:lvl w:ilvl="0" w:tplc="B47478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A2E05A">
      <w:numFmt w:val="decimal"/>
      <w:lvlText w:val=""/>
      <w:lvlJc w:val="left"/>
    </w:lvl>
    <w:lvl w:ilvl="2" w:tplc="6AC8FFAC">
      <w:numFmt w:val="decimal"/>
      <w:lvlText w:val=""/>
      <w:lvlJc w:val="left"/>
    </w:lvl>
    <w:lvl w:ilvl="3" w:tplc="16C02BFC">
      <w:numFmt w:val="decimal"/>
      <w:lvlText w:val=""/>
      <w:lvlJc w:val="left"/>
    </w:lvl>
    <w:lvl w:ilvl="4" w:tplc="BF500BA0">
      <w:numFmt w:val="decimal"/>
      <w:lvlText w:val=""/>
      <w:lvlJc w:val="left"/>
    </w:lvl>
    <w:lvl w:ilvl="5" w:tplc="3A54F398">
      <w:numFmt w:val="decimal"/>
      <w:lvlText w:val=""/>
      <w:lvlJc w:val="left"/>
    </w:lvl>
    <w:lvl w:ilvl="6" w:tplc="ADECB4EE">
      <w:numFmt w:val="decimal"/>
      <w:lvlText w:val=""/>
      <w:lvlJc w:val="left"/>
    </w:lvl>
    <w:lvl w:ilvl="7" w:tplc="AB323878">
      <w:numFmt w:val="decimal"/>
      <w:lvlText w:val=""/>
      <w:lvlJc w:val="left"/>
    </w:lvl>
    <w:lvl w:ilvl="8" w:tplc="DB109D26">
      <w:numFmt w:val="decimal"/>
      <w:lvlText w:val=""/>
      <w:lvlJc w:val="left"/>
    </w:lvl>
  </w:abstractNum>
  <w:abstractNum w:abstractNumId="6" w15:restartNumberingAfterBreak="0">
    <w:nsid w:val="FFFFFF89"/>
    <w:multiLevelType w:val="multi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5037F8E"/>
    <w:multiLevelType w:val="multilevel"/>
    <w:tmpl w:val="27D807FC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2876B4A"/>
    <w:multiLevelType w:val="multilevel"/>
    <w:tmpl w:val="9F12167E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3E04800"/>
    <w:multiLevelType w:val="multilevel"/>
    <w:tmpl w:val="06FC349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7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8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9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EA03638"/>
    <w:multiLevelType w:val="multilevel"/>
    <w:tmpl w:val="63D2EE16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80" w:hanging="3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7"/>
  </w:num>
  <w:num w:numId="3">
    <w:abstractNumId w:val="23"/>
  </w:num>
  <w:num w:numId="4">
    <w:abstractNumId w:val="11"/>
  </w:num>
  <w:num w:numId="5">
    <w:abstractNumId w:val="30"/>
  </w:num>
  <w:num w:numId="6">
    <w:abstractNumId w:val="14"/>
  </w:num>
  <w:num w:numId="7">
    <w:abstractNumId w:val="16"/>
  </w:num>
  <w:num w:numId="8">
    <w:abstractNumId w:val="15"/>
  </w:num>
  <w:num w:numId="9">
    <w:abstractNumId w:val="9"/>
  </w:num>
  <w:num w:numId="10">
    <w:abstractNumId w:val="18"/>
  </w:num>
  <w:num w:numId="11">
    <w:abstractNumId w:val="7"/>
  </w:num>
  <w:num w:numId="12">
    <w:abstractNumId w:val="19"/>
  </w:num>
  <w:num w:numId="13">
    <w:abstractNumId w:val="25"/>
  </w:num>
  <w:num w:numId="14">
    <w:abstractNumId w:val="28"/>
  </w:num>
  <w:num w:numId="15">
    <w:abstractNumId w:val="29"/>
  </w:num>
  <w:num w:numId="16">
    <w:abstractNumId w:val="21"/>
  </w:num>
  <w:num w:numId="17">
    <w:abstractNumId w:val="0"/>
  </w:num>
  <w:num w:numId="18">
    <w:abstractNumId w:val="1"/>
  </w:num>
  <w:num w:numId="19">
    <w:abstractNumId w:val="17"/>
  </w:num>
  <w:num w:numId="20">
    <w:abstractNumId w:val="10"/>
  </w:num>
  <w:num w:numId="21">
    <w:abstractNumId w:val="26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2"/>
  </w:num>
  <w:num w:numId="28">
    <w:abstractNumId w:val="20"/>
  </w:num>
  <w:num w:numId="29">
    <w:abstractNumId w:val="8"/>
  </w:num>
  <w:num w:numId="30">
    <w:abstractNumId w:val="24"/>
  </w:num>
  <w:num w:numId="31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3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5E96"/>
    <w:rsid w:val="00016CB2"/>
    <w:rsid w:val="00022257"/>
    <w:rsid w:val="000228E3"/>
    <w:rsid w:val="00023E22"/>
    <w:rsid w:val="00025DE9"/>
    <w:rsid w:val="00030957"/>
    <w:rsid w:val="0003111B"/>
    <w:rsid w:val="0003186C"/>
    <w:rsid w:val="00037828"/>
    <w:rsid w:val="00041DB1"/>
    <w:rsid w:val="00043807"/>
    <w:rsid w:val="00047BCC"/>
    <w:rsid w:val="000519FB"/>
    <w:rsid w:val="00074929"/>
    <w:rsid w:val="00082CA4"/>
    <w:rsid w:val="00083792"/>
    <w:rsid w:val="0008613B"/>
    <w:rsid w:val="00090BAC"/>
    <w:rsid w:val="000A1EB8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5347"/>
    <w:rsid w:val="000D67E3"/>
    <w:rsid w:val="000E1C29"/>
    <w:rsid w:val="000E236A"/>
    <w:rsid w:val="000E6FA2"/>
    <w:rsid w:val="000F05F6"/>
    <w:rsid w:val="000F7043"/>
    <w:rsid w:val="000F784B"/>
    <w:rsid w:val="00101418"/>
    <w:rsid w:val="001016BD"/>
    <w:rsid w:val="00106F46"/>
    <w:rsid w:val="001115D1"/>
    <w:rsid w:val="00125924"/>
    <w:rsid w:val="00126973"/>
    <w:rsid w:val="00127128"/>
    <w:rsid w:val="00143557"/>
    <w:rsid w:val="001469E6"/>
    <w:rsid w:val="00151824"/>
    <w:rsid w:val="001524BC"/>
    <w:rsid w:val="001528A5"/>
    <w:rsid w:val="00162D51"/>
    <w:rsid w:val="00164A0C"/>
    <w:rsid w:val="001673D9"/>
    <w:rsid w:val="00167E30"/>
    <w:rsid w:val="00176D6F"/>
    <w:rsid w:val="00177044"/>
    <w:rsid w:val="00177B33"/>
    <w:rsid w:val="001819E3"/>
    <w:rsid w:val="00184EF9"/>
    <w:rsid w:val="00191A77"/>
    <w:rsid w:val="001A3CED"/>
    <w:rsid w:val="001A4B24"/>
    <w:rsid w:val="001B3024"/>
    <w:rsid w:val="001B5C46"/>
    <w:rsid w:val="001C3C85"/>
    <w:rsid w:val="001C3D6D"/>
    <w:rsid w:val="001C4519"/>
    <w:rsid w:val="001C7BBC"/>
    <w:rsid w:val="001E2225"/>
    <w:rsid w:val="001E230F"/>
    <w:rsid w:val="001E50B4"/>
    <w:rsid w:val="001E52A3"/>
    <w:rsid w:val="001E7A5F"/>
    <w:rsid w:val="001F0890"/>
    <w:rsid w:val="00214268"/>
    <w:rsid w:val="00220015"/>
    <w:rsid w:val="0022547C"/>
    <w:rsid w:val="00235D71"/>
    <w:rsid w:val="002422D6"/>
    <w:rsid w:val="00244CDB"/>
    <w:rsid w:val="002468B3"/>
    <w:rsid w:val="00247BFF"/>
    <w:rsid w:val="00250C47"/>
    <w:rsid w:val="00251847"/>
    <w:rsid w:val="0025310D"/>
    <w:rsid w:val="002544F1"/>
    <w:rsid w:val="00255B07"/>
    <w:rsid w:val="002617AD"/>
    <w:rsid w:val="00264483"/>
    <w:rsid w:val="00265C44"/>
    <w:rsid w:val="00265EAD"/>
    <w:rsid w:val="00265F76"/>
    <w:rsid w:val="00277C90"/>
    <w:rsid w:val="00283121"/>
    <w:rsid w:val="00283E3E"/>
    <w:rsid w:val="00291697"/>
    <w:rsid w:val="002A51DB"/>
    <w:rsid w:val="002A7649"/>
    <w:rsid w:val="002B009A"/>
    <w:rsid w:val="002B025E"/>
    <w:rsid w:val="002B0D88"/>
    <w:rsid w:val="002B26D4"/>
    <w:rsid w:val="002B55D9"/>
    <w:rsid w:val="002C239B"/>
    <w:rsid w:val="002C54DB"/>
    <w:rsid w:val="002D52A1"/>
    <w:rsid w:val="002D5877"/>
    <w:rsid w:val="002E07A4"/>
    <w:rsid w:val="002E7521"/>
    <w:rsid w:val="002F0D42"/>
    <w:rsid w:val="002F3829"/>
    <w:rsid w:val="002F38CF"/>
    <w:rsid w:val="003036C1"/>
    <w:rsid w:val="00303ECA"/>
    <w:rsid w:val="00304363"/>
    <w:rsid w:val="00305187"/>
    <w:rsid w:val="0030618C"/>
    <w:rsid w:val="003138D4"/>
    <w:rsid w:val="003176C4"/>
    <w:rsid w:val="00320715"/>
    <w:rsid w:val="00322C71"/>
    <w:rsid w:val="00327F94"/>
    <w:rsid w:val="00330F1B"/>
    <w:rsid w:val="0033256A"/>
    <w:rsid w:val="00333FA4"/>
    <w:rsid w:val="00336C61"/>
    <w:rsid w:val="00342D7B"/>
    <w:rsid w:val="003466B9"/>
    <w:rsid w:val="0034684D"/>
    <w:rsid w:val="003513A5"/>
    <w:rsid w:val="00353249"/>
    <w:rsid w:val="003555C5"/>
    <w:rsid w:val="00355D9B"/>
    <w:rsid w:val="0035669D"/>
    <w:rsid w:val="00363153"/>
    <w:rsid w:val="00364249"/>
    <w:rsid w:val="00365612"/>
    <w:rsid w:val="00366BCA"/>
    <w:rsid w:val="00371271"/>
    <w:rsid w:val="003839D9"/>
    <w:rsid w:val="0038489C"/>
    <w:rsid w:val="0038502C"/>
    <w:rsid w:val="00386777"/>
    <w:rsid w:val="0038759D"/>
    <w:rsid w:val="00387DB7"/>
    <w:rsid w:val="00395684"/>
    <w:rsid w:val="003A1109"/>
    <w:rsid w:val="003A49C2"/>
    <w:rsid w:val="003B2585"/>
    <w:rsid w:val="003B2607"/>
    <w:rsid w:val="003B5E26"/>
    <w:rsid w:val="003C32EC"/>
    <w:rsid w:val="003D0847"/>
    <w:rsid w:val="003E2BC9"/>
    <w:rsid w:val="003F4B52"/>
    <w:rsid w:val="004034B6"/>
    <w:rsid w:val="004114EA"/>
    <w:rsid w:val="00414B4F"/>
    <w:rsid w:val="00432CC6"/>
    <w:rsid w:val="00440FFA"/>
    <w:rsid w:val="004455A0"/>
    <w:rsid w:val="00450B27"/>
    <w:rsid w:val="00453116"/>
    <w:rsid w:val="004550A7"/>
    <w:rsid w:val="00455510"/>
    <w:rsid w:val="00456A5D"/>
    <w:rsid w:val="00470A83"/>
    <w:rsid w:val="00472752"/>
    <w:rsid w:val="0047306D"/>
    <w:rsid w:val="00473E1C"/>
    <w:rsid w:val="0047609F"/>
    <w:rsid w:val="0048283A"/>
    <w:rsid w:val="00482D4C"/>
    <w:rsid w:val="0049332B"/>
    <w:rsid w:val="00493A57"/>
    <w:rsid w:val="004942A7"/>
    <w:rsid w:val="004A12F9"/>
    <w:rsid w:val="004A5B5F"/>
    <w:rsid w:val="004B20EB"/>
    <w:rsid w:val="004C1095"/>
    <w:rsid w:val="004C2DAD"/>
    <w:rsid w:val="004D4A4F"/>
    <w:rsid w:val="004D5C8C"/>
    <w:rsid w:val="004E0C5A"/>
    <w:rsid w:val="004E2BE1"/>
    <w:rsid w:val="004E35F1"/>
    <w:rsid w:val="004E3F8E"/>
    <w:rsid w:val="004E470A"/>
    <w:rsid w:val="004E6C8A"/>
    <w:rsid w:val="004F664D"/>
    <w:rsid w:val="004F760C"/>
    <w:rsid w:val="00511F52"/>
    <w:rsid w:val="00513853"/>
    <w:rsid w:val="0052184A"/>
    <w:rsid w:val="005222B4"/>
    <w:rsid w:val="00530DD9"/>
    <w:rsid w:val="005320E4"/>
    <w:rsid w:val="00534B83"/>
    <w:rsid w:val="00535AB7"/>
    <w:rsid w:val="005363E2"/>
    <w:rsid w:val="00536D89"/>
    <w:rsid w:val="005442CC"/>
    <w:rsid w:val="00556031"/>
    <w:rsid w:val="00557116"/>
    <w:rsid w:val="0055763A"/>
    <w:rsid w:val="00565757"/>
    <w:rsid w:val="005722A2"/>
    <w:rsid w:val="005829FA"/>
    <w:rsid w:val="00585ECC"/>
    <w:rsid w:val="00587878"/>
    <w:rsid w:val="005904BA"/>
    <w:rsid w:val="005A02B6"/>
    <w:rsid w:val="005A09D8"/>
    <w:rsid w:val="005A1F5E"/>
    <w:rsid w:val="005A3F8F"/>
    <w:rsid w:val="005B3012"/>
    <w:rsid w:val="005B3A66"/>
    <w:rsid w:val="005B6859"/>
    <w:rsid w:val="005C55EA"/>
    <w:rsid w:val="005C6D1E"/>
    <w:rsid w:val="005D783F"/>
    <w:rsid w:val="005E0945"/>
    <w:rsid w:val="005E2B7E"/>
    <w:rsid w:val="005E615F"/>
    <w:rsid w:val="005F0914"/>
    <w:rsid w:val="005F18A3"/>
    <w:rsid w:val="005F27E1"/>
    <w:rsid w:val="005F3A7E"/>
    <w:rsid w:val="00604177"/>
    <w:rsid w:val="0061348C"/>
    <w:rsid w:val="006137EC"/>
    <w:rsid w:val="00624240"/>
    <w:rsid w:val="006346FE"/>
    <w:rsid w:val="00637544"/>
    <w:rsid w:val="006402D4"/>
    <w:rsid w:val="006422F8"/>
    <w:rsid w:val="00645B93"/>
    <w:rsid w:val="00647680"/>
    <w:rsid w:val="00652165"/>
    <w:rsid w:val="00654735"/>
    <w:rsid w:val="006556DE"/>
    <w:rsid w:val="006565A0"/>
    <w:rsid w:val="00660315"/>
    <w:rsid w:val="006617AB"/>
    <w:rsid w:val="00663E85"/>
    <w:rsid w:val="00664850"/>
    <w:rsid w:val="00670C65"/>
    <w:rsid w:val="0067274F"/>
    <w:rsid w:val="006801B1"/>
    <w:rsid w:val="0069242A"/>
    <w:rsid w:val="0069665E"/>
    <w:rsid w:val="006A0250"/>
    <w:rsid w:val="006A14A2"/>
    <w:rsid w:val="006A21CB"/>
    <w:rsid w:val="006A6324"/>
    <w:rsid w:val="006B2573"/>
    <w:rsid w:val="006C08AE"/>
    <w:rsid w:val="006C0BB1"/>
    <w:rsid w:val="006C0E87"/>
    <w:rsid w:val="006D3AC7"/>
    <w:rsid w:val="006D6939"/>
    <w:rsid w:val="006D7676"/>
    <w:rsid w:val="006E04A5"/>
    <w:rsid w:val="006F2279"/>
    <w:rsid w:val="0071294C"/>
    <w:rsid w:val="007227C7"/>
    <w:rsid w:val="00724E3B"/>
    <w:rsid w:val="00731E5D"/>
    <w:rsid w:val="00745D4B"/>
    <w:rsid w:val="00746865"/>
    <w:rsid w:val="007544FB"/>
    <w:rsid w:val="007548F3"/>
    <w:rsid w:val="00756028"/>
    <w:rsid w:val="007574EC"/>
    <w:rsid w:val="0077071A"/>
    <w:rsid w:val="00777388"/>
    <w:rsid w:val="0078396E"/>
    <w:rsid w:val="00784ED0"/>
    <w:rsid w:val="00787138"/>
    <w:rsid w:val="00790E8C"/>
    <w:rsid w:val="0079158C"/>
    <w:rsid w:val="007A2D10"/>
    <w:rsid w:val="007A4E1D"/>
    <w:rsid w:val="007B0437"/>
    <w:rsid w:val="007B0FBB"/>
    <w:rsid w:val="007B3E0E"/>
    <w:rsid w:val="007C0661"/>
    <w:rsid w:val="007C0D06"/>
    <w:rsid w:val="007C1C6D"/>
    <w:rsid w:val="007C421D"/>
    <w:rsid w:val="007D4222"/>
    <w:rsid w:val="007D61A8"/>
    <w:rsid w:val="007D6AEA"/>
    <w:rsid w:val="007F1C57"/>
    <w:rsid w:val="007F48D4"/>
    <w:rsid w:val="00801A2E"/>
    <w:rsid w:val="00802635"/>
    <w:rsid w:val="00804C75"/>
    <w:rsid w:val="00806B1B"/>
    <w:rsid w:val="00817D9F"/>
    <w:rsid w:val="00825F8B"/>
    <w:rsid w:val="00832FA5"/>
    <w:rsid w:val="00834DC0"/>
    <w:rsid w:val="008373A7"/>
    <w:rsid w:val="0084036F"/>
    <w:rsid w:val="00842068"/>
    <w:rsid w:val="00851B3E"/>
    <w:rsid w:val="00854994"/>
    <w:rsid w:val="00856B47"/>
    <w:rsid w:val="00860BC3"/>
    <w:rsid w:val="00862438"/>
    <w:rsid w:val="00863481"/>
    <w:rsid w:val="00867F1E"/>
    <w:rsid w:val="00873D1A"/>
    <w:rsid w:val="00875BE8"/>
    <w:rsid w:val="00877B88"/>
    <w:rsid w:val="00880241"/>
    <w:rsid w:val="0088113B"/>
    <w:rsid w:val="008945FB"/>
    <w:rsid w:val="008A0177"/>
    <w:rsid w:val="008C663B"/>
    <w:rsid w:val="008D2A6A"/>
    <w:rsid w:val="008D58EC"/>
    <w:rsid w:val="008E3C4E"/>
    <w:rsid w:val="008E74F7"/>
    <w:rsid w:val="008F248A"/>
    <w:rsid w:val="008F5028"/>
    <w:rsid w:val="008F7754"/>
    <w:rsid w:val="0090117D"/>
    <w:rsid w:val="00904BE0"/>
    <w:rsid w:val="009055DD"/>
    <w:rsid w:val="0090586B"/>
    <w:rsid w:val="0090707C"/>
    <w:rsid w:val="009114D8"/>
    <w:rsid w:val="00912C63"/>
    <w:rsid w:val="009212DD"/>
    <w:rsid w:val="00921AB9"/>
    <w:rsid w:val="00923563"/>
    <w:rsid w:val="009301B8"/>
    <w:rsid w:val="009305B4"/>
    <w:rsid w:val="00931D78"/>
    <w:rsid w:val="00933861"/>
    <w:rsid w:val="00941F06"/>
    <w:rsid w:val="009431F3"/>
    <w:rsid w:val="00947092"/>
    <w:rsid w:val="00951A8E"/>
    <w:rsid w:val="00954870"/>
    <w:rsid w:val="009625B1"/>
    <w:rsid w:val="009758B4"/>
    <w:rsid w:val="00977157"/>
    <w:rsid w:val="00981867"/>
    <w:rsid w:val="00981DF0"/>
    <w:rsid w:val="00985F44"/>
    <w:rsid w:val="00987081"/>
    <w:rsid w:val="00991D70"/>
    <w:rsid w:val="009A0E7C"/>
    <w:rsid w:val="009A2050"/>
    <w:rsid w:val="009A3CBD"/>
    <w:rsid w:val="009B2183"/>
    <w:rsid w:val="009B4EE3"/>
    <w:rsid w:val="009B55A1"/>
    <w:rsid w:val="009C041E"/>
    <w:rsid w:val="009C2062"/>
    <w:rsid w:val="009C7B9A"/>
    <w:rsid w:val="009D0839"/>
    <w:rsid w:val="009D21B9"/>
    <w:rsid w:val="009D4C73"/>
    <w:rsid w:val="009E4241"/>
    <w:rsid w:val="009F356C"/>
    <w:rsid w:val="009F51F2"/>
    <w:rsid w:val="009F6011"/>
    <w:rsid w:val="00A07468"/>
    <w:rsid w:val="00A078B7"/>
    <w:rsid w:val="00A20DA8"/>
    <w:rsid w:val="00A218EC"/>
    <w:rsid w:val="00A23034"/>
    <w:rsid w:val="00A310D7"/>
    <w:rsid w:val="00A3138F"/>
    <w:rsid w:val="00A319BE"/>
    <w:rsid w:val="00A31F9A"/>
    <w:rsid w:val="00A342C5"/>
    <w:rsid w:val="00A35598"/>
    <w:rsid w:val="00A36302"/>
    <w:rsid w:val="00A40BB2"/>
    <w:rsid w:val="00A41769"/>
    <w:rsid w:val="00A44ABB"/>
    <w:rsid w:val="00A44EFB"/>
    <w:rsid w:val="00A453AF"/>
    <w:rsid w:val="00A463A8"/>
    <w:rsid w:val="00A60320"/>
    <w:rsid w:val="00A636DD"/>
    <w:rsid w:val="00A72FC5"/>
    <w:rsid w:val="00A730E3"/>
    <w:rsid w:val="00A77CF6"/>
    <w:rsid w:val="00A82186"/>
    <w:rsid w:val="00A84BA8"/>
    <w:rsid w:val="00A8631E"/>
    <w:rsid w:val="00A91283"/>
    <w:rsid w:val="00A95222"/>
    <w:rsid w:val="00A97CC6"/>
    <w:rsid w:val="00AA132F"/>
    <w:rsid w:val="00AA4AC9"/>
    <w:rsid w:val="00AB2B2E"/>
    <w:rsid w:val="00AB3338"/>
    <w:rsid w:val="00AB69AA"/>
    <w:rsid w:val="00AC5EF4"/>
    <w:rsid w:val="00AC63FC"/>
    <w:rsid w:val="00AD0D38"/>
    <w:rsid w:val="00AD1C31"/>
    <w:rsid w:val="00AD3F50"/>
    <w:rsid w:val="00AD4F04"/>
    <w:rsid w:val="00AE11E8"/>
    <w:rsid w:val="00AE4220"/>
    <w:rsid w:val="00AF7D04"/>
    <w:rsid w:val="00B00969"/>
    <w:rsid w:val="00B07A3B"/>
    <w:rsid w:val="00B10942"/>
    <w:rsid w:val="00B13453"/>
    <w:rsid w:val="00B13941"/>
    <w:rsid w:val="00B26F4E"/>
    <w:rsid w:val="00B324D0"/>
    <w:rsid w:val="00B340A8"/>
    <w:rsid w:val="00B40E12"/>
    <w:rsid w:val="00B435B8"/>
    <w:rsid w:val="00B4499C"/>
    <w:rsid w:val="00B5116D"/>
    <w:rsid w:val="00B53542"/>
    <w:rsid w:val="00B554B7"/>
    <w:rsid w:val="00B565E6"/>
    <w:rsid w:val="00B6201D"/>
    <w:rsid w:val="00B653B7"/>
    <w:rsid w:val="00B66A14"/>
    <w:rsid w:val="00B7250F"/>
    <w:rsid w:val="00B807E5"/>
    <w:rsid w:val="00B87BC5"/>
    <w:rsid w:val="00BA5DF4"/>
    <w:rsid w:val="00BA719D"/>
    <w:rsid w:val="00BB383A"/>
    <w:rsid w:val="00BC6DA7"/>
    <w:rsid w:val="00BD159A"/>
    <w:rsid w:val="00BD4346"/>
    <w:rsid w:val="00BE051D"/>
    <w:rsid w:val="00BE3B5A"/>
    <w:rsid w:val="00C035C7"/>
    <w:rsid w:val="00C12062"/>
    <w:rsid w:val="00C166D7"/>
    <w:rsid w:val="00C24492"/>
    <w:rsid w:val="00C25580"/>
    <w:rsid w:val="00C32213"/>
    <w:rsid w:val="00C34F4C"/>
    <w:rsid w:val="00C36294"/>
    <w:rsid w:val="00C4069E"/>
    <w:rsid w:val="00C5220D"/>
    <w:rsid w:val="00C602B2"/>
    <w:rsid w:val="00C70C90"/>
    <w:rsid w:val="00C7374B"/>
    <w:rsid w:val="00C75070"/>
    <w:rsid w:val="00C8109F"/>
    <w:rsid w:val="00C82679"/>
    <w:rsid w:val="00C82F96"/>
    <w:rsid w:val="00C836F3"/>
    <w:rsid w:val="00C93DB5"/>
    <w:rsid w:val="00C94029"/>
    <w:rsid w:val="00C97B11"/>
    <w:rsid w:val="00CA3842"/>
    <w:rsid w:val="00CB039A"/>
    <w:rsid w:val="00CB5A19"/>
    <w:rsid w:val="00CB5DE5"/>
    <w:rsid w:val="00CC0C58"/>
    <w:rsid w:val="00CC29BF"/>
    <w:rsid w:val="00CC5359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3D87"/>
    <w:rsid w:val="00D150D8"/>
    <w:rsid w:val="00D30007"/>
    <w:rsid w:val="00D300CE"/>
    <w:rsid w:val="00D37C1A"/>
    <w:rsid w:val="00D406D6"/>
    <w:rsid w:val="00D45AF7"/>
    <w:rsid w:val="00D466AF"/>
    <w:rsid w:val="00D47642"/>
    <w:rsid w:val="00D51D6E"/>
    <w:rsid w:val="00D645E9"/>
    <w:rsid w:val="00D7115D"/>
    <w:rsid w:val="00D712A3"/>
    <w:rsid w:val="00D718B5"/>
    <w:rsid w:val="00D719E9"/>
    <w:rsid w:val="00D76CDF"/>
    <w:rsid w:val="00D80FA9"/>
    <w:rsid w:val="00D95C4C"/>
    <w:rsid w:val="00DA117F"/>
    <w:rsid w:val="00DA17FB"/>
    <w:rsid w:val="00DA1E15"/>
    <w:rsid w:val="00DB138B"/>
    <w:rsid w:val="00DB5FC5"/>
    <w:rsid w:val="00DB7EBA"/>
    <w:rsid w:val="00DC058D"/>
    <w:rsid w:val="00DC1E10"/>
    <w:rsid w:val="00DC2504"/>
    <w:rsid w:val="00DC311D"/>
    <w:rsid w:val="00DC6235"/>
    <w:rsid w:val="00DC7C84"/>
    <w:rsid w:val="00DC7D3A"/>
    <w:rsid w:val="00DD2CF9"/>
    <w:rsid w:val="00DE2882"/>
    <w:rsid w:val="00DE46DB"/>
    <w:rsid w:val="00DE666B"/>
    <w:rsid w:val="00DE66F3"/>
    <w:rsid w:val="00DF0865"/>
    <w:rsid w:val="00DF307B"/>
    <w:rsid w:val="00E04CF8"/>
    <w:rsid w:val="00E124D1"/>
    <w:rsid w:val="00E13200"/>
    <w:rsid w:val="00E175EC"/>
    <w:rsid w:val="00E17680"/>
    <w:rsid w:val="00E20339"/>
    <w:rsid w:val="00E24673"/>
    <w:rsid w:val="00E24898"/>
    <w:rsid w:val="00E355EE"/>
    <w:rsid w:val="00E44C46"/>
    <w:rsid w:val="00E53858"/>
    <w:rsid w:val="00E579AD"/>
    <w:rsid w:val="00E64222"/>
    <w:rsid w:val="00E662CA"/>
    <w:rsid w:val="00E74443"/>
    <w:rsid w:val="00E8076C"/>
    <w:rsid w:val="00E827BA"/>
    <w:rsid w:val="00EA15F6"/>
    <w:rsid w:val="00EA20E5"/>
    <w:rsid w:val="00EA2756"/>
    <w:rsid w:val="00EA4B94"/>
    <w:rsid w:val="00EA60D4"/>
    <w:rsid w:val="00EC098C"/>
    <w:rsid w:val="00EC1228"/>
    <w:rsid w:val="00EC3C46"/>
    <w:rsid w:val="00EC69FF"/>
    <w:rsid w:val="00ED00F1"/>
    <w:rsid w:val="00ED23F4"/>
    <w:rsid w:val="00ED592D"/>
    <w:rsid w:val="00EE1E2F"/>
    <w:rsid w:val="00EE39ED"/>
    <w:rsid w:val="00EE4460"/>
    <w:rsid w:val="00EE4818"/>
    <w:rsid w:val="00EF0380"/>
    <w:rsid w:val="00EF4E2B"/>
    <w:rsid w:val="00EF612B"/>
    <w:rsid w:val="00F0293A"/>
    <w:rsid w:val="00F04E9E"/>
    <w:rsid w:val="00F10CF8"/>
    <w:rsid w:val="00F10FAD"/>
    <w:rsid w:val="00F146E3"/>
    <w:rsid w:val="00F22F5E"/>
    <w:rsid w:val="00F257A0"/>
    <w:rsid w:val="00F3061E"/>
    <w:rsid w:val="00F31241"/>
    <w:rsid w:val="00F33EED"/>
    <w:rsid w:val="00F35094"/>
    <w:rsid w:val="00F4466D"/>
    <w:rsid w:val="00F56A75"/>
    <w:rsid w:val="00F574FD"/>
    <w:rsid w:val="00F60B45"/>
    <w:rsid w:val="00F64FB6"/>
    <w:rsid w:val="00F65BB3"/>
    <w:rsid w:val="00F84399"/>
    <w:rsid w:val="00F95E8D"/>
    <w:rsid w:val="00FA1A9D"/>
    <w:rsid w:val="00FA4824"/>
    <w:rsid w:val="00FA695B"/>
    <w:rsid w:val="00FA6A55"/>
    <w:rsid w:val="00FA795B"/>
    <w:rsid w:val="00FA7A79"/>
    <w:rsid w:val="00FA7D51"/>
    <w:rsid w:val="00FB2B96"/>
    <w:rsid w:val="00FD0726"/>
    <w:rsid w:val="00FD1497"/>
    <w:rsid w:val="00FD36F8"/>
    <w:rsid w:val="00FD5DE2"/>
    <w:rsid w:val="00FE059A"/>
    <w:rsid w:val="00FF1EAF"/>
    <w:rsid w:val="00FF6C56"/>
    <w:rsid w:val="0D837F71"/>
    <w:rsid w:val="1F1BB3C7"/>
    <w:rsid w:val="29B68BD1"/>
    <w:rsid w:val="40A476F3"/>
    <w:rsid w:val="44FE8C12"/>
    <w:rsid w:val="54ABC2E5"/>
    <w:rsid w:val="583AB025"/>
    <w:rsid w:val="676D8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rzxr">
    <w:name w:val="lrzxr"/>
    <w:basedOn w:val="DefaultParagraphFont"/>
    <w:rsid w:val="00C4069E"/>
  </w:style>
  <w:style w:type="character" w:customStyle="1" w:styleId="apple-converted-space">
    <w:name w:val="apple-converted-space"/>
    <w:basedOn w:val="DefaultParagraphFont"/>
    <w:rsid w:val="00366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.gray@eng.ox.ac.uk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906693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eerle.brans@dtc.ox.ac.u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lexandra.vasilyeva@eng.ox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eanor.stride@eng.ox.ac.uk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11</Pages>
  <Words>1926</Words>
  <Characters>10984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Anastasia Gomez</cp:lastModifiedBy>
  <cp:revision>16</cp:revision>
  <dcterms:created xsi:type="dcterms:W3CDTF">2020-12-11T16:29:00Z</dcterms:created>
  <dcterms:modified xsi:type="dcterms:W3CDTF">2021-01-12T02:31:00Z</dcterms:modified>
</cp:coreProperties>
</file>