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27B6" w14:textId="77777777" w:rsidR="001B6C65" w:rsidRPr="001B6C65" w:rsidRDefault="006305D7" w:rsidP="002F38A7">
      <w:pPr>
        <w:pStyle w:val="NormalWeb"/>
        <w:spacing w:before="0" w:beforeAutospacing="0" w:after="0" w:afterAutospacing="0"/>
        <w:rPr>
          <w:rFonts w:asciiTheme="minorHAnsi" w:hAnsiTheme="minorHAnsi" w:cstheme="minorHAnsi"/>
          <w:b/>
          <w:bCs/>
          <w:color w:val="auto"/>
        </w:rPr>
      </w:pPr>
      <w:r w:rsidRPr="001B6C65">
        <w:rPr>
          <w:rFonts w:asciiTheme="minorHAnsi" w:hAnsiTheme="minorHAnsi" w:cstheme="minorHAnsi"/>
          <w:b/>
          <w:bCs/>
          <w:color w:val="auto"/>
        </w:rPr>
        <w:t>TITLE</w:t>
      </w:r>
      <w:r w:rsidR="00BA403E" w:rsidRPr="001B6C65">
        <w:rPr>
          <w:rFonts w:asciiTheme="minorHAnsi" w:hAnsiTheme="minorHAnsi" w:cstheme="minorHAnsi"/>
          <w:b/>
          <w:bCs/>
          <w:color w:val="auto"/>
        </w:rPr>
        <w:t xml:space="preserve">: </w:t>
      </w:r>
    </w:p>
    <w:p w14:paraId="2E300B21" w14:textId="4FE89FB1" w:rsidR="007A4DD6" w:rsidRPr="001B6C65" w:rsidRDefault="00BA403E" w:rsidP="002F38A7">
      <w:pPr>
        <w:pStyle w:val="NormalWeb"/>
        <w:spacing w:before="0" w:beforeAutospacing="0" w:after="0" w:afterAutospacing="0"/>
        <w:rPr>
          <w:b/>
          <w:color w:val="auto"/>
        </w:rPr>
      </w:pPr>
      <w:r w:rsidRPr="001B6C65">
        <w:rPr>
          <w:b/>
          <w:color w:val="auto"/>
        </w:rPr>
        <w:t xml:space="preserve">Covalent Labeling with Diethylpyrocarbonate for Studying Protein </w:t>
      </w:r>
      <w:r w:rsidR="009B1D5B" w:rsidRPr="001B6C65">
        <w:rPr>
          <w:b/>
          <w:color w:val="auto"/>
        </w:rPr>
        <w:t>Higher</w:t>
      </w:r>
      <w:r w:rsidR="003F7A49" w:rsidRPr="001B6C65">
        <w:rPr>
          <w:b/>
          <w:color w:val="auto"/>
        </w:rPr>
        <w:t>-</w:t>
      </w:r>
      <w:r w:rsidR="009B1D5B" w:rsidRPr="001B6C65">
        <w:rPr>
          <w:b/>
          <w:color w:val="auto"/>
        </w:rPr>
        <w:t xml:space="preserve">Order </w:t>
      </w:r>
      <w:r w:rsidRPr="001B6C65">
        <w:rPr>
          <w:b/>
          <w:color w:val="auto"/>
        </w:rPr>
        <w:t>Structure by Mass Spectrometry</w:t>
      </w:r>
    </w:p>
    <w:p w14:paraId="002AD687" w14:textId="77777777" w:rsidR="00BA403E" w:rsidRPr="001B6C65" w:rsidRDefault="00BA403E" w:rsidP="002F38A7">
      <w:pPr>
        <w:rPr>
          <w:rFonts w:asciiTheme="minorHAnsi" w:hAnsiTheme="minorHAnsi" w:cstheme="minorHAnsi"/>
          <w:b/>
          <w:bCs/>
          <w:color w:val="auto"/>
        </w:rPr>
      </w:pPr>
    </w:p>
    <w:p w14:paraId="3D080DA3" w14:textId="78BA7EB1" w:rsidR="006305D7" w:rsidRPr="001B6C65" w:rsidRDefault="006305D7" w:rsidP="002F38A7">
      <w:pPr>
        <w:rPr>
          <w:rFonts w:asciiTheme="minorHAnsi" w:hAnsiTheme="minorHAnsi" w:cstheme="minorHAnsi"/>
          <w:color w:val="auto"/>
        </w:rPr>
      </w:pPr>
      <w:r w:rsidRPr="001B6C65">
        <w:rPr>
          <w:rFonts w:asciiTheme="minorHAnsi" w:hAnsiTheme="minorHAnsi" w:cstheme="minorHAnsi"/>
          <w:b/>
          <w:bCs/>
          <w:color w:val="auto"/>
        </w:rPr>
        <w:t>AUTHORS</w:t>
      </w:r>
      <w:r w:rsidR="000B662E" w:rsidRPr="001B6C65">
        <w:rPr>
          <w:rFonts w:asciiTheme="minorHAnsi" w:hAnsiTheme="minorHAnsi" w:cstheme="minorHAnsi"/>
          <w:b/>
          <w:bCs/>
          <w:color w:val="auto"/>
        </w:rPr>
        <w:t xml:space="preserve"> </w:t>
      </w:r>
      <w:r w:rsidR="00086FF5" w:rsidRPr="001B6C65">
        <w:rPr>
          <w:rFonts w:asciiTheme="minorHAnsi" w:hAnsiTheme="minorHAnsi" w:cstheme="minorHAnsi"/>
          <w:b/>
          <w:bCs/>
          <w:color w:val="auto"/>
        </w:rPr>
        <w:t xml:space="preserve">AND </w:t>
      </w:r>
      <w:r w:rsidR="000B662E" w:rsidRPr="001B6C65">
        <w:rPr>
          <w:rFonts w:asciiTheme="minorHAnsi" w:hAnsiTheme="minorHAnsi" w:cstheme="minorHAnsi"/>
          <w:b/>
          <w:bCs/>
          <w:color w:val="auto"/>
        </w:rPr>
        <w:t>AFFILIATIONS</w:t>
      </w:r>
      <w:r w:rsidRPr="001B6C65">
        <w:rPr>
          <w:rFonts w:asciiTheme="minorHAnsi" w:hAnsiTheme="minorHAnsi" w:cstheme="minorHAnsi"/>
          <w:b/>
          <w:bCs/>
          <w:color w:val="auto"/>
        </w:rPr>
        <w:t>:</w:t>
      </w:r>
    </w:p>
    <w:p w14:paraId="60FCB589" w14:textId="5AEA15BB" w:rsidR="00D04A95" w:rsidRPr="001B6C65" w:rsidRDefault="00BA403E" w:rsidP="002F38A7">
      <w:pPr>
        <w:rPr>
          <w:rFonts w:asciiTheme="minorHAnsi" w:hAnsiTheme="minorHAnsi" w:cstheme="minorHAnsi"/>
          <w:color w:val="auto"/>
        </w:rPr>
      </w:pPr>
      <w:r w:rsidRPr="001B6C65">
        <w:rPr>
          <w:rFonts w:asciiTheme="minorHAnsi" w:hAnsiTheme="minorHAnsi" w:cstheme="minorHAnsi"/>
          <w:color w:val="auto"/>
        </w:rPr>
        <w:t>Zachary J. Kirsch</w:t>
      </w:r>
      <w:r w:rsidRPr="001B6C65">
        <w:rPr>
          <w:rFonts w:asciiTheme="minorHAnsi" w:hAnsiTheme="minorHAnsi" w:cstheme="minorHAnsi"/>
          <w:color w:val="auto"/>
          <w:vertAlign w:val="superscript"/>
        </w:rPr>
        <w:t>1</w:t>
      </w:r>
      <w:r w:rsidRPr="001B6C65">
        <w:rPr>
          <w:rFonts w:asciiTheme="minorHAnsi" w:hAnsiTheme="minorHAnsi" w:cstheme="minorHAnsi"/>
          <w:color w:val="auto"/>
        </w:rPr>
        <w:t>, Blaise G. Arden</w:t>
      </w:r>
      <w:r w:rsidRPr="001B6C65">
        <w:rPr>
          <w:rFonts w:asciiTheme="minorHAnsi" w:hAnsiTheme="minorHAnsi" w:cstheme="minorHAnsi"/>
          <w:color w:val="auto"/>
          <w:vertAlign w:val="superscript"/>
        </w:rPr>
        <w:t>1</w:t>
      </w:r>
      <w:r w:rsidRPr="001B6C65">
        <w:rPr>
          <w:rFonts w:asciiTheme="minorHAnsi" w:hAnsiTheme="minorHAnsi" w:cstheme="minorHAnsi"/>
          <w:color w:val="auto"/>
        </w:rPr>
        <w:t>, Richard W. Vachet</w:t>
      </w:r>
      <w:r w:rsidRPr="001B6C65">
        <w:rPr>
          <w:rFonts w:asciiTheme="minorHAnsi" w:hAnsiTheme="minorHAnsi" w:cstheme="minorHAnsi"/>
          <w:color w:val="auto"/>
          <w:vertAlign w:val="superscript"/>
        </w:rPr>
        <w:t>1,2*</w:t>
      </w:r>
      <w:r w:rsidRPr="001B6C65">
        <w:rPr>
          <w:rFonts w:asciiTheme="minorHAnsi" w:hAnsiTheme="minorHAnsi" w:cstheme="minorHAnsi"/>
          <w:color w:val="auto"/>
        </w:rPr>
        <w:t xml:space="preserve">, </w:t>
      </w:r>
      <w:proofErr w:type="spellStart"/>
      <w:r w:rsidRPr="001B6C65">
        <w:rPr>
          <w:rFonts w:asciiTheme="minorHAnsi" w:hAnsiTheme="minorHAnsi" w:cstheme="minorHAnsi"/>
          <w:color w:val="auto"/>
        </w:rPr>
        <w:t>Patanachai</w:t>
      </w:r>
      <w:proofErr w:type="spellEnd"/>
      <w:r w:rsidRPr="001B6C65">
        <w:rPr>
          <w:rFonts w:asciiTheme="minorHAnsi" w:hAnsiTheme="minorHAnsi" w:cstheme="minorHAnsi"/>
          <w:color w:val="auto"/>
        </w:rPr>
        <w:t xml:space="preserve"> Limpikirati</w:t>
      </w:r>
      <w:r w:rsidRPr="001B6C65">
        <w:rPr>
          <w:rFonts w:asciiTheme="minorHAnsi" w:hAnsiTheme="minorHAnsi" w:cstheme="minorHAnsi"/>
          <w:color w:val="auto"/>
          <w:vertAlign w:val="superscript"/>
        </w:rPr>
        <w:t>3*</w:t>
      </w:r>
    </w:p>
    <w:p w14:paraId="61508A49" w14:textId="18B72BC1" w:rsidR="00BA403E" w:rsidRPr="001B6C65" w:rsidRDefault="00BA403E" w:rsidP="002F38A7">
      <w:pPr>
        <w:rPr>
          <w:rFonts w:asciiTheme="minorHAnsi" w:hAnsiTheme="minorHAnsi" w:cstheme="minorHAnsi"/>
          <w:color w:val="auto"/>
        </w:rPr>
      </w:pPr>
    </w:p>
    <w:p w14:paraId="461638E5" w14:textId="252CECAB" w:rsidR="00BA403E" w:rsidRPr="001B6C65" w:rsidRDefault="00BA403E" w:rsidP="002F38A7">
      <w:pPr>
        <w:rPr>
          <w:rFonts w:asciiTheme="minorHAnsi" w:hAnsiTheme="minorHAnsi" w:cstheme="minorHAnsi"/>
          <w:color w:val="auto"/>
        </w:rPr>
      </w:pPr>
      <w:r w:rsidRPr="001B6C65">
        <w:rPr>
          <w:rFonts w:asciiTheme="minorHAnsi" w:hAnsiTheme="minorHAnsi" w:cstheme="minorHAnsi"/>
          <w:color w:val="auto"/>
          <w:vertAlign w:val="superscript"/>
        </w:rPr>
        <w:t>1</w:t>
      </w:r>
      <w:r w:rsidRPr="001B6C65">
        <w:rPr>
          <w:rFonts w:asciiTheme="minorHAnsi" w:hAnsiTheme="minorHAnsi" w:cstheme="minorHAnsi"/>
          <w:color w:val="auto"/>
        </w:rPr>
        <w:t>Department of Chemistry, University of Massachusetts Amherst, Amherst, MA, USA</w:t>
      </w:r>
    </w:p>
    <w:p w14:paraId="0B92538F" w14:textId="7BA92040" w:rsidR="00BA403E" w:rsidRPr="001B6C65" w:rsidRDefault="00BA403E" w:rsidP="002F38A7">
      <w:pPr>
        <w:rPr>
          <w:rFonts w:asciiTheme="minorHAnsi" w:hAnsiTheme="minorHAnsi" w:cstheme="minorHAnsi"/>
          <w:color w:val="auto"/>
        </w:rPr>
      </w:pPr>
      <w:r w:rsidRPr="001B6C65">
        <w:rPr>
          <w:rFonts w:asciiTheme="minorHAnsi" w:hAnsiTheme="minorHAnsi" w:cstheme="minorHAnsi"/>
          <w:color w:val="auto"/>
          <w:vertAlign w:val="superscript"/>
        </w:rPr>
        <w:t>2</w:t>
      </w:r>
      <w:r w:rsidRPr="001B6C65">
        <w:rPr>
          <w:rFonts w:asciiTheme="minorHAnsi" w:hAnsiTheme="minorHAnsi" w:cstheme="minorHAnsi"/>
          <w:color w:val="auto"/>
        </w:rPr>
        <w:t>Molecular and Cellular Biology Program, University of Massachusetts Amherst, Amherst, MA, USA</w:t>
      </w:r>
    </w:p>
    <w:p w14:paraId="400E1247" w14:textId="2117E372" w:rsidR="00BA403E" w:rsidRPr="001B6C65" w:rsidRDefault="00BA403E" w:rsidP="002F38A7">
      <w:pPr>
        <w:rPr>
          <w:rFonts w:asciiTheme="minorHAnsi" w:hAnsiTheme="minorHAnsi" w:cstheme="minorBidi"/>
          <w:color w:val="auto"/>
        </w:rPr>
      </w:pPr>
      <w:r w:rsidRPr="001B6C65">
        <w:rPr>
          <w:rFonts w:asciiTheme="minorHAnsi" w:hAnsiTheme="minorHAnsi" w:cstheme="minorBidi"/>
          <w:color w:val="auto"/>
          <w:vertAlign w:val="superscript"/>
        </w:rPr>
        <w:t>3</w:t>
      </w:r>
      <w:r w:rsidRPr="001B6C65">
        <w:rPr>
          <w:rFonts w:asciiTheme="minorHAnsi" w:hAnsiTheme="minorHAnsi" w:cstheme="minorBidi"/>
          <w:color w:val="auto"/>
        </w:rPr>
        <w:t xml:space="preserve">Department of Food and Pharmaceutical Chemistry, </w:t>
      </w:r>
      <w:r w:rsidR="39DB0C51" w:rsidRPr="001B6C65">
        <w:rPr>
          <w:rFonts w:asciiTheme="minorHAnsi" w:hAnsiTheme="minorHAnsi" w:cstheme="minorBidi"/>
          <w:color w:val="auto"/>
        </w:rPr>
        <w:t xml:space="preserve">Faculty of Pharmaceutical Sciences, </w:t>
      </w:r>
      <w:r w:rsidRPr="001B6C65">
        <w:rPr>
          <w:rFonts w:asciiTheme="minorHAnsi" w:hAnsiTheme="minorHAnsi" w:cstheme="minorBidi"/>
          <w:color w:val="auto"/>
        </w:rPr>
        <w:t>Chulalongkorn University</w:t>
      </w:r>
      <w:r w:rsidR="4229E635" w:rsidRPr="001B6C65">
        <w:rPr>
          <w:rFonts w:asciiTheme="minorHAnsi" w:hAnsiTheme="minorHAnsi" w:cstheme="minorBidi"/>
          <w:color w:val="auto"/>
        </w:rPr>
        <w:t xml:space="preserve">, </w:t>
      </w:r>
      <w:r w:rsidRPr="001B6C65">
        <w:rPr>
          <w:rFonts w:asciiTheme="minorHAnsi" w:hAnsiTheme="minorHAnsi" w:cstheme="minorBidi"/>
          <w:color w:val="auto"/>
        </w:rPr>
        <w:t>Bangkok, Thailand</w:t>
      </w:r>
    </w:p>
    <w:p w14:paraId="5141949E" w14:textId="41E66464" w:rsidR="00BA403E" w:rsidRPr="001B6C65" w:rsidRDefault="00BA403E" w:rsidP="002F38A7">
      <w:pPr>
        <w:rPr>
          <w:rFonts w:asciiTheme="minorHAnsi" w:hAnsiTheme="minorHAnsi" w:cstheme="minorHAnsi"/>
          <w:bCs/>
          <w:color w:val="auto"/>
        </w:rPr>
      </w:pPr>
    </w:p>
    <w:p w14:paraId="3803D27D" w14:textId="77777777" w:rsidR="001B6C65" w:rsidRDefault="00CC6AD8" w:rsidP="002F38A7">
      <w:pPr>
        <w:rPr>
          <w:rFonts w:asciiTheme="minorHAnsi" w:hAnsiTheme="minorHAnsi" w:cstheme="minorHAnsi"/>
          <w:bCs/>
          <w:color w:val="auto"/>
        </w:rPr>
      </w:pPr>
      <w:r w:rsidRPr="001B6C65">
        <w:rPr>
          <w:rFonts w:asciiTheme="minorHAnsi" w:hAnsiTheme="minorHAnsi" w:cstheme="minorHAnsi"/>
          <w:bCs/>
          <w:color w:val="auto"/>
        </w:rPr>
        <w:t xml:space="preserve">Correspondence to: </w:t>
      </w:r>
    </w:p>
    <w:p w14:paraId="0AD3CFB3" w14:textId="5B26C769" w:rsidR="001B6C65" w:rsidRDefault="00627F3F" w:rsidP="002F38A7">
      <w:pPr>
        <w:rPr>
          <w:rFonts w:asciiTheme="minorHAnsi" w:hAnsiTheme="minorHAnsi" w:cstheme="minorHAnsi"/>
          <w:bCs/>
          <w:color w:val="auto"/>
        </w:rPr>
      </w:pPr>
      <w:hyperlink r:id="rId11" w:history="1">
        <w:r w:rsidR="001B6C65" w:rsidRPr="00E47D1B">
          <w:rPr>
            <w:rStyle w:val="Hyperlink"/>
            <w:rFonts w:asciiTheme="minorHAnsi" w:hAnsiTheme="minorHAnsi" w:cstheme="minorHAnsi"/>
            <w:bCs/>
          </w:rPr>
          <w:t>zkirsch@umass.edu</w:t>
        </w:r>
      </w:hyperlink>
    </w:p>
    <w:p w14:paraId="53694D53" w14:textId="4F84720E" w:rsidR="001B6C65" w:rsidRDefault="00627F3F" w:rsidP="002F38A7">
      <w:pPr>
        <w:rPr>
          <w:rFonts w:asciiTheme="minorHAnsi" w:hAnsiTheme="minorHAnsi" w:cstheme="minorHAnsi"/>
          <w:bCs/>
          <w:color w:val="auto"/>
        </w:rPr>
      </w:pPr>
      <w:hyperlink r:id="rId12" w:history="1">
        <w:r w:rsidR="001B6C65" w:rsidRPr="00E47D1B">
          <w:rPr>
            <w:rStyle w:val="Hyperlink"/>
            <w:rFonts w:asciiTheme="minorHAnsi" w:hAnsiTheme="minorHAnsi" w:cstheme="minorHAnsi"/>
            <w:bCs/>
          </w:rPr>
          <w:t>barden@umass.edu</w:t>
        </w:r>
      </w:hyperlink>
    </w:p>
    <w:p w14:paraId="12889DF7" w14:textId="5858C7B9" w:rsidR="001B6C65" w:rsidRDefault="00627F3F" w:rsidP="002F38A7">
      <w:pPr>
        <w:rPr>
          <w:rFonts w:asciiTheme="minorHAnsi" w:hAnsiTheme="minorHAnsi" w:cstheme="minorHAnsi"/>
          <w:bCs/>
          <w:color w:val="auto"/>
        </w:rPr>
      </w:pPr>
      <w:hyperlink r:id="rId13" w:history="1">
        <w:r w:rsidR="001B6C65" w:rsidRPr="00E47D1B">
          <w:rPr>
            <w:rStyle w:val="Hyperlink"/>
            <w:rFonts w:asciiTheme="minorHAnsi" w:hAnsiTheme="minorHAnsi" w:cstheme="minorHAnsi"/>
            <w:bCs/>
          </w:rPr>
          <w:t>rwvachet@chem.umass.edu</w:t>
        </w:r>
      </w:hyperlink>
    </w:p>
    <w:p w14:paraId="3EA61A22" w14:textId="290A9CF7" w:rsidR="00CC6AD8" w:rsidRDefault="00627F3F" w:rsidP="002F38A7">
      <w:pPr>
        <w:rPr>
          <w:rFonts w:asciiTheme="minorHAnsi" w:hAnsiTheme="minorHAnsi" w:cstheme="minorHAnsi"/>
          <w:bCs/>
          <w:color w:val="auto"/>
        </w:rPr>
      </w:pPr>
      <w:hyperlink r:id="rId14" w:history="1">
        <w:r w:rsidR="001B6C65" w:rsidRPr="00E47D1B">
          <w:rPr>
            <w:rStyle w:val="Hyperlink"/>
            <w:rFonts w:asciiTheme="minorHAnsi" w:hAnsiTheme="minorHAnsi" w:cstheme="minorHAnsi"/>
            <w:bCs/>
          </w:rPr>
          <w:t>patanachai.l@pharm.chula.ac.th</w:t>
        </w:r>
      </w:hyperlink>
    </w:p>
    <w:p w14:paraId="2A601591" w14:textId="77777777" w:rsidR="00CC6AD8" w:rsidRPr="001B6C65" w:rsidRDefault="00CC6AD8" w:rsidP="002F38A7">
      <w:pPr>
        <w:rPr>
          <w:rFonts w:asciiTheme="minorHAnsi" w:hAnsiTheme="minorHAnsi" w:cstheme="minorHAnsi"/>
          <w:bCs/>
          <w:color w:val="auto"/>
        </w:rPr>
      </w:pPr>
    </w:p>
    <w:p w14:paraId="71B79AC9" w14:textId="39BF5D35" w:rsidR="006305D7" w:rsidRPr="001B6C65" w:rsidRDefault="006305D7"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bCs/>
          <w:color w:val="auto"/>
        </w:rPr>
        <w:t>KEYWORDS:</w:t>
      </w:r>
    </w:p>
    <w:p w14:paraId="1CB4E390" w14:textId="28E5A1C8" w:rsidR="006305D7" w:rsidRPr="001B6C65" w:rsidRDefault="00D70D9C"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color w:val="auto"/>
        </w:rPr>
        <w:t>Mass spectrometry, covalent labeling, protein higher order structure, protein-ligand complexes, protein complexes, diethylpyrocarbonate, solvent-accessible surface area</w:t>
      </w:r>
    </w:p>
    <w:p w14:paraId="7CAA3FA2" w14:textId="77777777" w:rsidR="00D70D9C" w:rsidRPr="001B6C65" w:rsidRDefault="00D70D9C" w:rsidP="002F38A7">
      <w:pPr>
        <w:pStyle w:val="NormalWeb"/>
        <w:spacing w:before="0" w:beforeAutospacing="0" w:after="0" w:afterAutospacing="0"/>
        <w:rPr>
          <w:rFonts w:asciiTheme="minorHAnsi" w:hAnsiTheme="minorHAnsi" w:cstheme="minorHAnsi"/>
          <w:color w:val="auto"/>
        </w:rPr>
      </w:pPr>
    </w:p>
    <w:p w14:paraId="628AC4B5" w14:textId="018ECCBD" w:rsidR="006305D7" w:rsidRPr="001B6C65" w:rsidRDefault="00086FF5" w:rsidP="002F38A7">
      <w:pPr>
        <w:rPr>
          <w:rFonts w:asciiTheme="minorHAnsi" w:hAnsiTheme="minorHAnsi" w:cstheme="minorHAnsi"/>
          <w:color w:val="auto"/>
        </w:rPr>
      </w:pPr>
      <w:r w:rsidRPr="001B6C65">
        <w:rPr>
          <w:rFonts w:asciiTheme="minorHAnsi" w:hAnsiTheme="minorHAnsi" w:cstheme="minorHAnsi"/>
          <w:b/>
          <w:bCs/>
          <w:color w:val="auto"/>
        </w:rPr>
        <w:t>SUMMARY</w:t>
      </w:r>
      <w:r w:rsidR="006305D7" w:rsidRPr="001B6C65">
        <w:rPr>
          <w:rFonts w:asciiTheme="minorHAnsi" w:hAnsiTheme="minorHAnsi" w:cstheme="minorHAnsi"/>
          <w:b/>
          <w:bCs/>
          <w:color w:val="auto"/>
        </w:rPr>
        <w:t>:</w:t>
      </w:r>
    </w:p>
    <w:p w14:paraId="761028D6" w14:textId="593D759D" w:rsidR="006305D7" w:rsidRPr="001B6C65" w:rsidRDefault="00D70D9C" w:rsidP="002F38A7">
      <w:pPr>
        <w:rPr>
          <w:rFonts w:asciiTheme="minorHAnsi" w:hAnsiTheme="minorHAnsi" w:cstheme="minorHAnsi"/>
          <w:color w:val="auto"/>
        </w:rPr>
      </w:pPr>
      <w:r w:rsidRPr="001B6C65">
        <w:rPr>
          <w:rFonts w:asciiTheme="minorHAnsi" w:hAnsiTheme="minorHAnsi" w:cstheme="minorHAnsi"/>
          <w:color w:val="auto"/>
        </w:rPr>
        <w:t xml:space="preserve">The experimental procedures for performing diethylpyrocarbonate-based covalent labeling with mass spectrometric detection are described. Diethylpyrocarbonate is simply mixed with the protein or protein complex of interest, leading to the modification of solvent </w:t>
      </w:r>
      <w:r w:rsidR="0071698E" w:rsidRPr="001B6C65">
        <w:rPr>
          <w:rFonts w:asciiTheme="minorHAnsi" w:hAnsiTheme="minorHAnsi" w:cstheme="minorHAnsi"/>
          <w:color w:val="auto"/>
        </w:rPr>
        <w:t>accessible</w:t>
      </w:r>
      <w:r w:rsidRPr="001B6C65">
        <w:rPr>
          <w:rFonts w:asciiTheme="minorHAnsi" w:hAnsiTheme="minorHAnsi" w:cstheme="minorHAnsi"/>
          <w:color w:val="auto"/>
        </w:rPr>
        <w:t xml:space="preserve"> amino acid residues. The modified residues can be identified after proteolytic digestion and liquid chromatography/mass spectrometry analysis.</w:t>
      </w:r>
    </w:p>
    <w:p w14:paraId="60BAA06C" w14:textId="77777777" w:rsidR="00D70D9C" w:rsidRPr="001B6C65" w:rsidRDefault="00D70D9C" w:rsidP="002F38A7">
      <w:pPr>
        <w:rPr>
          <w:rFonts w:asciiTheme="minorHAnsi" w:hAnsiTheme="minorHAnsi" w:cstheme="minorHAnsi"/>
          <w:color w:val="auto"/>
        </w:rPr>
      </w:pPr>
    </w:p>
    <w:p w14:paraId="64FB8590" w14:textId="20521D35" w:rsidR="006305D7" w:rsidRPr="001B6C65" w:rsidRDefault="006305D7" w:rsidP="002F38A7">
      <w:pPr>
        <w:rPr>
          <w:rFonts w:asciiTheme="minorHAnsi" w:hAnsiTheme="minorHAnsi" w:cstheme="minorHAnsi"/>
          <w:color w:val="auto"/>
        </w:rPr>
      </w:pPr>
      <w:r w:rsidRPr="001B6C65">
        <w:rPr>
          <w:rFonts w:asciiTheme="minorHAnsi" w:hAnsiTheme="minorHAnsi" w:cstheme="minorHAnsi"/>
          <w:b/>
          <w:bCs/>
          <w:color w:val="auto"/>
        </w:rPr>
        <w:t>ABSTRACT:</w:t>
      </w:r>
    </w:p>
    <w:p w14:paraId="4C7D5FD5" w14:textId="175386F4" w:rsidR="006305D7" w:rsidRPr="001B6C65" w:rsidRDefault="00D70D9C" w:rsidP="002F38A7">
      <w:pPr>
        <w:rPr>
          <w:rFonts w:asciiTheme="minorHAnsi" w:hAnsiTheme="minorHAnsi" w:cstheme="minorHAnsi"/>
          <w:color w:val="auto"/>
        </w:rPr>
      </w:pPr>
      <w:r w:rsidRPr="001B6C65">
        <w:rPr>
          <w:color w:val="auto"/>
        </w:rPr>
        <w:t xml:space="preserve">Characterizing a protein’s </w:t>
      </w:r>
      <w:r w:rsidR="00DB67E5" w:rsidRPr="001B6C65">
        <w:rPr>
          <w:color w:val="auto"/>
        </w:rPr>
        <w:t xml:space="preserve">higher-order </w:t>
      </w:r>
      <w:r w:rsidRPr="001B6C65">
        <w:rPr>
          <w:color w:val="auto"/>
        </w:rPr>
        <w:t xml:space="preserve">structure is essential for understanding its function. Mass spectrometry (MS) has emerged as a powerful tool for this purpose, especially for protein systems that are difficult to study by traditional methods. To study a protein’s structure by MS, specific chemical reactions are performed in solution that encode a protein’s structural information into its mass. One particularly effective approach is to use reagents that covalently modify solvent accessible amino acid side chains. These reactions lead to mass increases that can be localized with </w:t>
      </w:r>
      <w:r w:rsidR="00CC6BF1" w:rsidRPr="001B6C65">
        <w:rPr>
          <w:color w:val="auto"/>
        </w:rPr>
        <w:t>residue-</w:t>
      </w:r>
      <w:r w:rsidRPr="001B6C65">
        <w:rPr>
          <w:color w:val="auto"/>
        </w:rPr>
        <w:t xml:space="preserve">level resolution when combined with proteolytic digestion and tandem mass spectrometry. Here, we describe the protocols associated with use of diethylpyrocarbonate (DEPC) as a covalent labeling reagent together with MS detection. DEPC is a highly electrophilic molecule capable of labeling up to 30% of the residues in the average protein, thereby providing excellent structural resolution. DEPC has been successfully used together with MS to obtain structural information for small single-domain proteins, such as </w:t>
      </w:r>
      <w:r w:rsidRPr="001B6C65">
        <w:rPr>
          <w:rFonts w:cstheme="minorHAnsi"/>
          <w:color w:val="auto"/>
        </w:rPr>
        <w:t>β</w:t>
      </w:r>
      <w:r w:rsidRPr="001B6C65">
        <w:rPr>
          <w:color w:val="auto"/>
        </w:rPr>
        <w:t>2-microglobulin, to large multi-domain proteins, such as monoclonal antibodies.</w:t>
      </w:r>
    </w:p>
    <w:p w14:paraId="156B8EFA" w14:textId="77777777" w:rsidR="00D70D9C" w:rsidRPr="001B6C65" w:rsidRDefault="00D70D9C" w:rsidP="002F38A7">
      <w:pPr>
        <w:rPr>
          <w:rFonts w:asciiTheme="minorHAnsi" w:hAnsiTheme="minorHAnsi" w:cstheme="minorHAnsi"/>
          <w:color w:val="auto"/>
        </w:rPr>
      </w:pPr>
    </w:p>
    <w:p w14:paraId="00D25F73" w14:textId="50553EC4" w:rsidR="006305D7" w:rsidRPr="001B6C65" w:rsidRDefault="006305D7" w:rsidP="002F38A7">
      <w:pPr>
        <w:rPr>
          <w:rFonts w:asciiTheme="minorHAnsi" w:hAnsiTheme="minorHAnsi" w:cstheme="minorHAnsi"/>
          <w:color w:val="auto"/>
        </w:rPr>
      </w:pPr>
      <w:r w:rsidRPr="001B6C65">
        <w:rPr>
          <w:rFonts w:asciiTheme="minorHAnsi" w:hAnsiTheme="minorHAnsi" w:cstheme="minorHAnsi"/>
          <w:b/>
          <w:color w:val="auto"/>
        </w:rPr>
        <w:t>INTRODUCTION</w:t>
      </w:r>
      <w:r w:rsidRPr="001B6C65">
        <w:rPr>
          <w:rFonts w:asciiTheme="minorHAnsi" w:hAnsiTheme="minorHAnsi" w:cstheme="minorHAnsi"/>
          <w:b/>
          <w:bCs/>
          <w:color w:val="auto"/>
        </w:rPr>
        <w:t>:</w:t>
      </w:r>
    </w:p>
    <w:p w14:paraId="7ECAC09B" w14:textId="5C5BAE33"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Proteins are essential biomolecules in virtually every physiological process. The variety of functions that proteins perform are possible because of the structures they adopt and the interactions that they have with other biomolecules. To understand protein function at a deeper level, biochemical and biophysical tools are needed to elucidate these important structural features and interactions. Traditionally, X-ray crystallography</w:t>
      </w:r>
      <w:r w:rsidR="00F94D08" w:rsidRPr="001B6C65">
        <w:rPr>
          <w:rFonts w:asciiTheme="minorHAnsi" w:hAnsiTheme="minorHAnsi" w:cstheme="minorHAnsi"/>
          <w:color w:val="auto"/>
        </w:rPr>
        <w:t>, cryogenic electron microscopy,</w:t>
      </w:r>
      <w:r w:rsidRPr="001B6C65">
        <w:rPr>
          <w:rFonts w:asciiTheme="minorHAnsi" w:hAnsiTheme="minorHAnsi" w:cstheme="minorHAnsi"/>
          <w:color w:val="auto"/>
        </w:rPr>
        <w:t xml:space="preserve"> and nuclear magnetic resonance (NMR) spectroscopy have provided the desired atomic-level detail to reveal protein structure. However, numerous protein systems cannot be interrogated by these techniques because of poor crystallization behavior, limited protein availability, excessive sample heterogeneity, or molecular weight limitations. Consequently, newer analysis methods have emerged that overcome these limitations. Among the emerging techniques that can provide protein structural information is mass spectrometry.</w:t>
      </w:r>
    </w:p>
    <w:p w14:paraId="30146E62" w14:textId="77777777" w:rsidR="001B6C65" w:rsidRDefault="001B6C65" w:rsidP="002F38A7">
      <w:pPr>
        <w:rPr>
          <w:rFonts w:asciiTheme="minorHAnsi" w:hAnsiTheme="minorHAnsi" w:cstheme="minorHAnsi"/>
          <w:color w:val="auto"/>
        </w:rPr>
      </w:pPr>
    </w:p>
    <w:p w14:paraId="434BFD95" w14:textId="39D80A6B"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 xml:space="preserve">Mass spectrometry (MS) measures a molecule’s mass-to-charge (m/z) ratio, so protein </w:t>
      </w:r>
      <w:r w:rsidR="00B64FFC" w:rsidRPr="001B6C65">
        <w:rPr>
          <w:rFonts w:asciiTheme="minorHAnsi" w:hAnsiTheme="minorHAnsi" w:cstheme="minorHAnsi"/>
          <w:color w:val="auto"/>
        </w:rPr>
        <w:t xml:space="preserve">higher-order </w:t>
      </w:r>
      <w:r w:rsidRPr="001B6C65">
        <w:rPr>
          <w:rFonts w:asciiTheme="minorHAnsi" w:hAnsiTheme="minorHAnsi" w:cstheme="minorHAnsi"/>
          <w:color w:val="auto"/>
        </w:rPr>
        <w:t>structural information must be obtained by encoding the desired structural information into the mass of the protein. Several approaches to encode this information have been developed, including hydrogen-deuterium exchange (HDX)</w:t>
      </w:r>
      <w:r w:rsidR="00B6458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{"citationItems":[{"id":"ITEM-1","itemData":{"author":[{"dropping-particle":"","family":"Katta","given":"Viswanatham","non-dropping-particle":"","parse-names":false,"suffix":""},{"dropping-particle":"","family":"Chait","given":"Brian T.","non-dropping-particle":"","parse-names":false,"suffix":""},{"dropping-particle":"","family":"Carr","given":"Steven","non-dropping-particle":"","parse-names":false,"suffix":""}],"container-title":"Rapid Communications in Mass Spectrometry","id":"ITEM-1","issue":"February","issued":{"date-parts":[["1991"]]},"page":"214-217","title":"Conformational Changes in Proteins Probed by Hydrogen-exchange Electrospray-ionization","type":"article-journal","volume":"5"},"uris":["http://www.mendeley.com/documents/?uuid=bd2d7092-1143-4a0b-993c-7934786ace09"]},{"id":"ITEM-2","itemData":{"DOI":"10.1002/mas.20064","ISSN":"02777037","PMID":"16208684","abstract":"Hydrogen exchange coupled to mass spectrometry (MS) has become a valuable analytical tool for the study of protein dynamics. By combining information about protein dynamics with more classical functional data, a more thorough understanding of protein function can be obtained. In many cases, protein dynamics are directly related to specific protein functions such as conformational changes during enzyme activation or protein movements during binding. The method is made possible because labile backbone hydrogens in a protein will exchange with deuterium atoms when the protein is placed in a D 2O solution. The subsequent increase in protein mass over time is measured with high-resolution MS. The location of the deuterium incorporation is determined by monitoring deuterium incorporation in peptic fragments that are produced after the labeling reaction. In this review, we will summarize the general principles of the method, discuss the latest variations on the experimental protocol that probe different types of protein movements, and review other recent work and improvements in the field. © 2005 Wiley Periodicals, Inc.","author":[{"dropping-particle":"","family":"Wales","given":"Thomas E.","non-dropping-particle":"","parse-names":false,"suffix":""},{"dropping-particle":"","family":"Engen","given":"John R.","non-dropping-particle":"","parse-names":false,"suffix":""}],"container-title":"Mass Spectrometry Reviews","id":"ITEM-2","issue":"1","issued":{"date-parts":[["2006"]]},"page":"158-170","title":"Hydrogen exchange mass spectrometry for the analysis of protein dynamics","type":"article-journal","volume":"25"},"uris":["http://www.mendeley.com/documents/?uuid=5a378cc5-87bc-4abb-9fe6-3b18439c8d53"]},{"id":"ITEM-3","itemData":{"DOI":"10.1021/ac5040242","ISSN":"15206882","PMID":"25398026","author":[{"dropping-particle":"","family":"Pirrone","given":"Gregory F.","non-dropping-particle":"","parse-names":false,"suffix":""},{"dropping-particle":"","family":"Iacob","given":"Roxana E.","non-dropping-particle":"","parse-names":false,"suffix":""},{"dropping-particle":"","family":"Engen","given":"John R.","non-dropping-particle":"","parse-names":false,"suffix":""}],"container-title":"Analytical Chemistry","id":"ITEM-3","issue":"1","issued":{"date-parts":[["2015"]]},"page":"99-118","title":"Applications of hydrogen/deuterium exchange MS from 2012 to 2014","type":"article-journal","volume":"87"},"uris":["http://www.mendeley.com/documents/?uuid=745f8fba-b228-4179-8f9c-64e603cf8aef"]},{"id":"ITEM-4","itemData":{"DOI":"10.1016/j.ymeth.2018.04.023","ISSN":"10959130","PMID":"29704663","abstract":"Hydrogen/deuterium exchange (HDX) mass spectrometry (MS) emerged as a tool for biochemistry and structural biology around 25 years ago. It has since become a key approach for studying protein dynamics, protein-ligand interactions, membrane proteins and intrinsically disordered proteins (IDPs). In HDX labeling, proteins are exposed to deuterated solvent (usually D2O) for a variable ‘labeling time’ resulting in isotope exchange of unprotected labile protons on the amide backbone and amino acid side chains. By comparing the levels of deuterium uptake in different regions of a protein, information on conformational and dynamic changes in the system can be acquired. When coupled with MS, HDX is suitable for probing allosteric effects in catalysis and ligand binding, epitope mapping, validation of biosimilars, drug candidate screening and mapping membrane-protein interactions among many other bioanalytical applications. This review introduces HDX-MS via a brief description of HDX-MS development, followed by an overview of HDX theory and ultimately an outline of methods and procedures involved in performing HDX-MS experiments.","author":[{"dropping-particle":"","family":"Oganesyan","given":"Irina","non-dropping-particle":"","parse-names":false,"suffix":""},{"dropping-particle":"","family":"Lento","given":"Cristina","non-dropping-particle":"","parse-names":false,"suffix":""},{"dropping-particle":"","family":"Wilson","given":"Derek J.","non-dropping-particle":"","parse-names":false,"suffix":""}],"container-title":"Methods","id":"ITEM-4","issue":"April","issued":{"date-parts":[["2018"]]},"page":"27-42","publisher":"Elsevier","title":"Contemporary hydrogen deuterium exchange mass spectrometry","type":"article-journal","volume":"144"},"uris":["http://www.mendeley.com/documents/?uuid=8d722ea9-7960-4010-b211-0d5a35a6862e"]}],"mendeley":{"formattedCitation":"&lt;sup&gt;1–4&lt;/sup&gt;","plainTextFormattedCitation":"1–4","previouslyFormattedCitation":"&lt;sup&gt;1–4&lt;/sup&gt;"},"properties":{"noteIndex":0},"schema":"https://github.com/citation-style-language/schema/raw/master/csl-citation.json"}</w:instrText>
      </w:r>
      <w:r w:rsidR="00B6458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w:t>
      </w:r>
      <w:r w:rsidR="00B64586" w:rsidRPr="001B6C65">
        <w:rPr>
          <w:rFonts w:asciiTheme="minorHAnsi" w:hAnsiTheme="minorHAnsi" w:cstheme="minorHAnsi"/>
          <w:color w:val="auto"/>
        </w:rPr>
        <w:fldChar w:fldCharType="end"/>
      </w:r>
      <w:r w:rsidR="00F21504" w:rsidRPr="001B6C65">
        <w:rPr>
          <w:rFonts w:asciiTheme="minorHAnsi" w:hAnsiTheme="minorHAnsi" w:cstheme="minorHAnsi"/>
          <w:color w:val="auto"/>
        </w:rPr>
        <w:t>,</w:t>
      </w:r>
      <w:r w:rsidRPr="001B6C65">
        <w:rPr>
          <w:rFonts w:asciiTheme="minorHAnsi" w:hAnsiTheme="minorHAnsi" w:cstheme="minorHAnsi"/>
          <w:color w:val="auto"/>
        </w:rPr>
        <w:t xml:space="preserve"> chemical crosslinking (XL)</w:t>
      </w:r>
      <w:r w:rsidR="00B6458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{"citationItems":[{"id":"ITEM-1","itemData":{"DOI":"10.1002/mas.20082","ISSN":"02777037","PMID":"16477643","abstract":"Closely related to studying the function of a protein is the analysis of its three-dimensional structure and the identification of interaction sites with its binding partners. An alternative approach to the high-resolution methods for three-dimensional protein structure analysis, such as X-ray crystallography and NMR spectroscopy, consists of covalently connecting two functional groups of the protein(s) under investigation. The location of the created cross-links imposes a distance constraint on the location of the respective side chains and allows one to draw conclusions on the three-dimensional structure of the protein or a protein complex. Recently, chemical cross-linking of proteins has been combined with a mass spectrometric analysis of the created cross-linked products. This review article describes the most popular cross-linking reagents for protein structure analysis and gives an overview of the different available strategies that employ chemical cross-linking and different mass spectrometric techniques. The challenges for mass spectrometry caused by the enormous complexity of the cross-linking reaction mixtures are emphasized. The various approaches described in the literature to facilitate the mass spectrometric detection of cross-linked products as well as computer software for data analyses are reviewed. © 2006 Wiley Periodicals, Inc.","author":[{"dropping-particle":"","family":"Sinz","given":"Andrea","non-dropping-particle":"","parse-names":false,"suffix":""}],"container-title":"Mass Spectrometry Reviews","id":"ITEM-1","issue":"4","issued":{"date-parts":[["2006"]]},"page":"663-682","title":"Chemical cross-linking and mass spectrometry to map three-dimensional protein structures and protein-protein interactions","type":"article-journal","volume":"25"},"uris":["http://www.mendeley.com/documents/?uuid=45f9f6bb-3c34-42ba-b678-2e7518a1a1ad"]},{"id":"ITEM-2","itemData":{"DOI":"10.1016/j.ymeth.2015.06.010","ISSN":"10959130","PMID":"26079926","abstract":"With the continuing trend to study larger and more complex systems, the application of protein cross-linking coupled with mass spectrometry (XL-MS) provides a varied toolkit perfectly suited to achieve these goals. By freezing the transient interactions through the formation of covalent bonds, XL-MS provides a vital insight into both the structure and organization of proteins in a wide variety of conditions. This review covers some of the established methods that underpin the field alongside the more recent developments that hold promise to further realize its potential in new directions.","author":[{"dropping-particle":"","family":"Holding","given":"Andrew N.","non-dropping-particle":"","parse-names":false,"suffix":""}],"container-title":"Methods","id":"ITEM-2","issued":{"date-parts":[["2015"]]},"page":"54-63","publisher":"Elsevier Inc.","title":"XL-MS: Protein cross-linking coupled with mass spectrometry","type":"article-journal","volume":"89"},"uris":["http://www.mendeley.com/documents/?uuid=7db04a07-6617-4c57-a378-2285195b2138"]}],"mendeley":{"formattedCitation":"&lt;sup&gt;5,6&lt;/sup&gt;","plainTextFormattedCitation":"5,6","previouslyFormattedCitation":"&lt;sup&gt;5,6&lt;/sup&gt;"},"properties":{"noteIndex":0},"schema":"https://github.com/citation-style-language/schema/raw/master/csl-citation.json"}</w:instrText>
      </w:r>
      <w:r w:rsidR="00B6458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5,6</w:t>
      </w:r>
      <w:r w:rsidR="00B64586" w:rsidRPr="001B6C65">
        <w:rPr>
          <w:rFonts w:asciiTheme="minorHAnsi" w:hAnsiTheme="minorHAnsi" w:cstheme="minorHAnsi"/>
          <w:color w:val="auto"/>
        </w:rPr>
        <w:fldChar w:fldCharType="end"/>
      </w:r>
      <w:r w:rsidR="00F21504" w:rsidRPr="001B6C65">
        <w:rPr>
          <w:rFonts w:asciiTheme="minorHAnsi" w:hAnsiTheme="minorHAnsi" w:cstheme="minorHAnsi"/>
          <w:color w:val="auto"/>
        </w:rPr>
        <w:t>,</w:t>
      </w:r>
      <w:r w:rsidRPr="001B6C65">
        <w:rPr>
          <w:rFonts w:asciiTheme="minorHAnsi" w:hAnsiTheme="minorHAnsi" w:cstheme="minorHAnsi"/>
          <w:color w:val="auto"/>
        </w:rPr>
        <w:t xml:space="preserve"> and covalent labeling (CL)</w:t>
      </w:r>
      <w:r w:rsidR="00E36865"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cr0682047","ISSN":"00092665","PMID":"17683160","author":[{"dropping-particle":"","family":"Xu","given":"Guozhong","non-dropping-particle":"","parse-names":false,"suffix":""},{"dropping-particle":"","family":"Chance","given":"Mark R.","non-dropping-particle":"","parse-names":false,"suffix":""}],"container-title":"Chemical Reviews","id":"ITEM-1","issue":"8","issued":{"date-parts":[["2007"]]},"page":"3514-3543","title":"Hydroxyl radical-mediated modification of proteins as probes for structural proteomics","type":"article-journal","volume":"107"},"uris":["http://www.mendeley.com/documents/?uuid=1ded498a-4b84-4829-a54c-b8c4326e2342"]},{"id":"ITEM-2","itemData":{"DOI":"10.1002/mas.20203.Probing","author":[{"dropping-particle":"","family":"Mendoza","given":"Vanessa Leah","non-dropping-particle":"","parse-names":false,"suffix":""},{"dropping-particle":"","family":"Vachet","given":"Richard W","non-dropping-particle":"","parse-names":false,"suffix":""}],"container-title":"Mass Spectrometry Reviews","id":"ITEM-2","issue":"5","issued":{"date-parts":[["2009"]]},"page":"785-815","title":"Probing Protein Structure by Amino Acid-Specific Covalent Labeling and Mass Spectrometry","type":"article-journal","volume":"28"},"uris":["http://www.mendeley.com/documents/?uuid=8570a3f3-f862-46c0-9f1c-6e555abe1f3f"]},{"id":"ITEM-3","itemData":{"DOI":"10.1016/j.ymeth.2018.04.002","ISSN":"10959130","abstract":"Using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W.","non-dropping-particle":"","parse-names":false,"suffix":""}],"container-title":"Methods","id":"ITEM-3","issued":{"date-parts":[["2018"]]},"page":"79-93","publisher":"Elsevier Inc.","title":"Covalent labeling-mass spectrometry with non-specific reagents for studying protein structure and interactions","type":"article-journal","volume":"144"},"uris":["http://www.mendeley.com/documents/?uuid=d0b80303-1144-470b-8ad6-fcade222397c"]},{"id":"ITEM-4","itemData":{"DOI":"10.1021/acs.chemrev.9b00815","ISSN":"15206890","PMID":"32319757","abstract":"Proteins adopt different higher-order structures (HOS) to enable their unique biological functions. Understanding the complexities of protein higher-order structures and dynamics requires integrated approaches, where mass spectrometry (MS) is now positioned to play a key role. One of those approaches is protein footprinting. Although the initial demonstration of footprinting was for the HOS determination of protein/nucleic acid binding, the concept was later adapted to MS-based protein HOS analysis, through which different covalent labeling approaches \"mark\" the solvent accessible surface area (SASA) of proteins to reflect protein HOS. Hydrogen-deuterium exchange (HDX), where deuterium in D2O replaces hydrogen of the backbone amides, is the most common example of footprinting. Its advantage is that the footprint reflects SASA and hydrogen bonding, whereas one drawback is the labeling is reversible. Another example of footprinting is slow irreversible labeling of functional groups on amino acid side chains by targeted reagents with high specificity, probing structural changes at selected sites. A third footprinting approach is by reactions with fast, irreversible labeling species that are highly reactive and footprint broadly several amino acid residue side chains on the time scale of submilliseconds. All of these covalent labeling approaches combine to constitute a problem-solving toolbox that enables mass spectrometry as a valuable tool for HOS elucidation. As there has been a growing need for MS-based protein footprinting in both academia and industry owing to its high throughput capability, prompt availability, and high spatial resolution, we present a summary of the history, descriptions, principles, mechanisms, and applications of these covalent labeling approaches. Moreover, their applications are highlighted according to the biological questions they can answer. This review is intended as a tutorial for MS-based protein HOS elucidation and as a reference for investigators seeking a MS-based tool to address structural questions in protein science.","author":[{"dropping-particle":"","family":"Liu","given":"Xiaoran Roger","non-dropping-particle":"","parse-names":false,"suffix":""},{"dropping-particle":"","family":"Zhang","given":"Mengru Mira","non-dropping-particle":"","parse-names":false,"suffix":""},{"dropping-particle":"","family":"Gross","given":"Michael L.","non-dropping-particle":"","parse-names":false,"suffix":""}],"container-title":"Chemical Reviews","id":"ITEM-4","issued":{"date-parts":[["2020"]]},"page":"4335-4454","title":"Mass Spectrometry-Based Protein Footprinting for Higher-Order Structure Analysis: Fundamentals and Applications","type":"article-journal","volume":"120"},"uris":["http://www.mendeley.com/documents/?uuid=36d8a362-a99d-4414-92e6-40a6fe50045b"]}],"mendeley":{"formattedCitation":"&lt;sup&gt;7–10&lt;/sup&gt;","plainTextFormattedCitation":"7–10","previouslyFormattedCitation":"&lt;sup&gt;7–10&lt;/sup&gt;"},"properties":{"noteIndex":0},"schema":"https://github.com/citation-style-language/schema/raw/master/csl-citation.json"}</w:instrText>
      </w:r>
      <w:r w:rsidR="00E36865"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7–10</w:t>
      </w:r>
      <w:r w:rsidR="00E36865" w:rsidRPr="001B6C65">
        <w:rPr>
          <w:rFonts w:asciiTheme="minorHAnsi" w:hAnsiTheme="minorHAnsi" w:cstheme="minorHAnsi"/>
          <w:color w:val="auto"/>
        </w:rPr>
        <w:fldChar w:fldCharType="end"/>
      </w:r>
      <w:r w:rsidR="00F21504" w:rsidRPr="001B6C65">
        <w:rPr>
          <w:rFonts w:asciiTheme="minorHAnsi" w:hAnsiTheme="minorHAnsi" w:cstheme="minorHAnsi"/>
          <w:color w:val="auto"/>
        </w:rPr>
        <w:t>.</w:t>
      </w:r>
      <w:r w:rsidRPr="001B6C65">
        <w:rPr>
          <w:rFonts w:asciiTheme="minorHAnsi" w:hAnsiTheme="minorHAnsi" w:cstheme="minorHAnsi"/>
          <w:color w:val="auto"/>
        </w:rPr>
        <w:t xml:space="preserve"> In HDX, backbone amide hydrogens are exchanged by slightly more massive </w:t>
      </w:r>
      <w:proofErr w:type="spellStart"/>
      <w:r w:rsidRPr="001B6C65">
        <w:rPr>
          <w:rFonts w:asciiTheme="minorHAnsi" w:hAnsiTheme="minorHAnsi" w:cstheme="minorHAnsi"/>
          <w:color w:val="auto"/>
        </w:rPr>
        <w:t>deuteriums</w:t>
      </w:r>
      <w:proofErr w:type="spellEnd"/>
      <w:r w:rsidRPr="001B6C65">
        <w:rPr>
          <w:rFonts w:asciiTheme="minorHAnsi" w:hAnsiTheme="minorHAnsi" w:cstheme="minorHAnsi"/>
          <w:color w:val="auto"/>
        </w:rPr>
        <w:t xml:space="preserve"> at rates that depend on solvent accessibility and H-bonding extent. The extent of HDX can be localized by rapidly digesting the protein into peptide fragments before separating and measuring these fragments by the mass spectrometer</w:t>
      </w:r>
      <w:r w:rsidR="00E56314" w:rsidRPr="001B6C65">
        <w:rPr>
          <w:rFonts w:asciiTheme="minorHAnsi" w:hAnsiTheme="minorHAnsi" w:cstheme="minorHAnsi"/>
          <w:color w:val="auto"/>
        </w:rPr>
        <w:t xml:space="preserve"> or by dissociating the protein in a top-down experiment</w:t>
      </w:r>
      <w:r w:rsidRPr="001B6C65">
        <w:rPr>
          <w:rFonts w:asciiTheme="minorHAnsi" w:hAnsiTheme="minorHAnsi" w:cstheme="minorHAnsi"/>
          <w:color w:val="auto"/>
        </w:rPr>
        <w:t>. Determining the rate of exchange provides further insight into protein dynamics. HDX has proven to be a valuable tool for characterizing protein structure despite challenges associated with back exchange and the need for specialized equipment to maximize reproducibility. In XL-MS, proteins are reacted with bi-functional reagents that covalently link adjacent residue side chains within a given protein or between two proteins. In doing so, XL-MS can provide distance constraints that can be used to characterize protein structure. The regions of the protein that are cross-linked can be identified by proteolytic digestion followed by liquid chromatography (LC)-MS analysis. While XL-MS is a versatile tool that has been used to study a variety of protein complexes, including inside cells, identification of the XL products is challenging and requires specialized software.</w:t>
      </w:r>
    </w:p>
    <w:p w14:paraId="7C7692F4" w14:textId="77777777" w:rsidR="001B6C65" w:rsidRDefault="001B6C65" w:rsidP="002F38A7">
      <w:pPr>
        <w:rPr>
          <w:rFonts w:asciiTheme="minorHAnsi" w:hAnsiTheme="minorHAnsi" w:cstheme="minorHAnsi"/>
          <w:color w:val="auto"/>
        </w:rPr>
      </w:pPr>
    </w:p>
    <w:p w14:paraId="554C1FF5" w14:textId="79D3FC38"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CL-MS has emerged recently as a complementary and sometimes alternative MS-based tool to study protein structure and interactions. In CL-MS, a protein or protein complex is covalently modified with a mono-functional reagent that can react with solvent-exposed side chains (</w:t>
      </w:r>
      <w:r w:rsidRPr="001B6C65">
        <w:rPr>
          <w:rFonts w:asciiTheme="minorHAnsi" w:hAnsiTheme="minorHAnsi" w:cstheme="minorHAnsi"/>
          <w:b/>
          <w:bCs/>
          <w:color w:val="auto"/>
        </w:rPr>
        <w:t>Figure 1</w:t>
      </w:r>
      <w:r w:rsidRPr="001B6C65">
        <w:rPr>
          <w:rFonts w:asciiTheme="minorHAnsi" w:hAnsiTheme="minorHAnsi" w:cstheme="minorHAnsi"/>
          <w:color w:val="auto"/>
        </w:rPr>
        <w:t>). By comparing the modification extents of a protein or protein complex under different conditions, conformation changes, binding sites, and protein-protein interfaces can be revealed. After the CL reaction, site-specific information, often at the single amino-acid level, can be obtained using typical bottom-up proteomics workflows in which proteins are proteolytically digested, peptide fragments are separated by LC, and modified sites are identified using tandem MS (MS/MS). The rich history of bioconjugate chemistry has made numerous reagents available for CL-MS experiments. CL reagents fall into two general categories: (</w:t>
      </w:r>
      <w:proofErr w:type="spellStart"/>
      <w:r w:rsidRPr="001B6C65">
        <w:rPr>
          <w:rFonts w:asciiTheme="minorHAnsi" w:hAnsiTheme="minorHAnsi" w:cstheme="minorHAnsi"/>
          <w:color w:val="auto"/>
        </w:rPr>
        <w:t>i</w:t>
      </w:r>
      <w:proofErr w:type="spellEnd"/>
      <w:r w:rsidRPr="001B6C65">
        <w:rPr>
          <w:rFonts w:asciiTheme="minorHAnsi" w:hAnsiTheme="minorHAnsi" w:cstheme="minorHAnsi"/>
          <w:color w:val="auto"/>
        </w:rPr>
        <w:t>) specific and (ii) non-specific. Specific reagents react with a single functional group (e.g.</w:t>
      </w:r>
      <w:r w:rsidR="001B6C65">
        <w:rPr>
          <w:rFonts w:asciiTheme="minorHAnsi" w:hAnsiTheme="minorHAnsi" w:cstheme="minorHAnsi"/>
          <w:color w:val="auto"/>
        </w:rPr>
        <w:t>,</w:t>
      </w:r>
      <w:r w:rsidRPr="001B6C65">
        <w:rPr>
          <w:rFonts w:asciiTheme="minorHAnsi" w:hAnsiTheme="minorHAnsi" w:cstheme="minorHAnsi"/>
          <w:color w:val="auto"/>
        </w:rPr>
        <w:t xml:space="preserve"> free amines)</w:t>
      </w:r>
      <w:r w:rsidR="00300B5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{"citationItems":[{"id":"ITEM-1","itemData":{"DOI":"10.1002/mas.20203.Probing","author":[{"dropping-particle":"","family":"Mendoza","given":"Vanessa Leah","non-dropping-particle":"","parse-names":false,"suffix":""},{"dropping-particle":"","family":"Vachet","given":"Richard W","non-dropping-particle":"","parse-names":false,"suffix":""}],"container-title":"Mass Spectrometry Reviews","id":"ITEM-1","issue":"5","issued":{"date-parts":[["2009"]]},"page":"785-815","title":"Probing Protein Structure by Amino Acid-Specific Covalent Labeling and Mass Spectrometry","type":"article-journal","volume":"28"},"uris":["http://www.mendeley.com/documents/?uuid=8570a3f3-f862-46c0-9f1c-6e555abe1f3f"]},{"id":"ITEM-2","itemData":{"DOI":"10.1021/acs.chemrev.9b00815","ISSN":"15206890","PMID":"32319757","abstract":"Proteins adopt different higher-order structures (HOS) to enable their unique biological functions. Understanding the complexities of protein higher-order structures and dynamics requires integrated approaches, where mass spectrometry (MS) is now positioned to play a key role. One of those approaches is protein footprinting. Although the initial demonstration of footprinting was for the HOS determination of protein/nucleic acid binding, the concept was later adapted to MS-based protein HOS analysis, through which different covalent labeling approaches \"mark\" the solvent accessible surface area (SASA) of proteins to reflect protein HOS. Hydrogen-deuterium exchange (HDX), where deuterium in D2O replaces hydrogen of the backbone amides, is the most common example of footprinting. Its advantage is that the footprint reflects SASA and hydrogen bonding, whereas one drawback is the labeling is reversible. Another example of footprinting is slow irreversible labeling of functional groups on amino acid side chains by targeted reagents with high specificity, probing structural changes at selected sites. A third footprinting approach is by reactions with fast, irreversible labeling species that are highly reactive and footprint broadly several amino acid residue side chains on the time scale of submilliseconds. All of these covalent labeling approaches combine to constitute a problem-solving toolbox that enables mass spectrometry as a valuable tool for HOS elucidation. As there has been a growing need for MS-based protein footprinting in both academia and industry owing to its high throughput capability, prompt availability, and high spatial resolution, we present a summary of the history, descriptions, principles, mechanisms, and applications of these covalent labeling approaches. Moreover, their applications are highlighted according to the biological questions they can answer. This review is intended as a tutorial for MS-based protein HOS elucidation and as a reference for investigators seeking a MS-based tool to address structural questions in protein science.","author":[{"dropping-particle":"","family":"Liu","given":"Xiaoran Roger","non-dropping-particle":"","parse-names":false,"suffix":""},{"dropping-particle":"","family":"Zhang","given":"Mengru Mira","non-dropping-particle":"","parse-names":false,"suffix":""},{"dropping-particle":"","family":"Gross","given":"Michael L.","non-dropping-particle":"","parse-names":false,"suffix":""}],"container-title":"Chemical Reviews","id":"ITEM-2","issued":{"date-parts":[["2020"]]},"page":"4335-4454","title":"Mass Spectrometry-Based Protein Footprinting for Higher-Order Structure Analysis: Fundamentals and Applications","type":"article-journal","volume":"120"},"uris":["http://www.mendeley.com/documents/?uuid=36d8a362-a99d-4414-92e6-40a6fe50045b"]}],"mendeley":{"formattedCitation":"&lt;sup&gt;8,10&lt;/sup&gt;","plainTextFormattedCitation":"8,10","previouslyFormattedCitation":"&lt;sup&gt;8,10&lt;/sup&gt;"},"properties":{"noteIndex":0},"schema":"https://github.com/citation-style-language/schema/raw/master/csl-citation.json"}</w:instrText>
      </w:r>
      <w:r w:rsidR="00300B5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8,10</w:t>
      </w:r>
      <w:r w:rsidR="00300B52" w:rsidRPr="001B6C65">
        <w:rPr>
          <w:rFonts w:asciiTheme="minorHAnsi" w:hAnsiTheme="minorHAnsi" w:cstheme="minorHAnsi"/>
          <w:color w:val="auto"/>
        </w:rPr>
        <w:fldChar w:fldCharType="end"/>
      </w:r>
      <w:r w:rsidRPr="001B6C65">
        <w:rPr>
          <w:rFonts w:asciiTheme="minorHAnsi" w:hAnsiTheme="minorHAnsi" w:cstheme="minorHAnsi"/>
          <w:color w:val="auto"/>
        </w:rPr>
        <w:t xml:space="preserve"> and are easy </w:t>
      </w:r>
      <w:r w:rsidRPr="001B6C65">
        <w:rPr>
          <w:rFonts w:asciiTheme="minorHAnsi" w:hAnsiTheme="minorHAnsi" w:cstheme="minorHAnsi"/>
          <w:color w:val="auto"/>
        </w:rPr>
        <w:lastRenderedPageBreak/>
        <w:t>to implement, but they tend to provide limited structural information. Non-specific reagents react with a wide range of side chains, but often require specialized equipment such as lasers or synchrotron sources to produce these highly reactive species. Hydroxyl radicals are the most commonly used non-specific reagent, having been applied in hydroxyl radical footprinting (HRF)</w:t>
      </w:r>
      <w:r w:rsidR="001C2FEE"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 xml:space="preserve">ADDIN CSL_CITATION {"citationItems":[{"id":"ITEM-1","itemData":{"DOI":"10.1021/cr0682047","ISSN":"00092665","PMID":"17683160","author":[{"dropping-particle":"","family":"Xu","given":"Guozhong","non-dropping-particle":"","parse-names":false,"suffix":""},{"dropping-particle":"","family":"Chance","given":"Mark R.","non-dropping-particle":"","parse-names":false,"suffix":""}],"container-title":"Chemical Reviews","id":"ITEM-1","issue":"8","issued":{"date-parts":[["2007"]]},"page":"3514-3543","title":"Hydroxyl radical-mediated modification of proteins as probes for structural proteomics","type":"article-journal","volume":"107"},"uris":["http://www.mendeley.com/documents/?uuid=1ded498a-4b84-4829-a54c-b8c4326e2342"]},{"id":"ITEM-2","itemData":{"DOI":"10.1021/ac990500e","ISSN":"00032700","PMID":"10500483","abstract":"Radiolysis of peptide and protein solutions with high-energy X-ray beams induces stable, covalent modifications of amino acid residues that are useful for synchrotron protein footprinting. A series of 5-14 amino acid residue peptides of varied sequences were selected to study their synchrotron radiolysis chemistry. Radiolyzed peptide products were detected within 10 ms of exposure to a white light synchrotron X-ray beam. Mass spectrometry techniques were used to characterize radiolytic modification to amino acids cysteine (Cys), methionine (Met), phenylalanine (Phe), tyrosine (Tyr), tryptophan (Trp), proline (Pro), histidine (His), and leucine (Leu). A reactivity order of Cys, Met &gt;&gt; Phe, Tyr, &gt; Trp &gt; Pro &gt; His, Leu was determined under aerobic reaction conditions from MS/MS analysis of the radiolyzed peptide products. Radiolysis of peptides in 18O-labeled water under aerobic conditions revealed that oxygenated radical species from air and water both contribute to the modification of amino acid side chains. Cysteine and methionine side chains reacted with hydroxyl radicals generated from radiolysis of water as well as molecular oxygen. Phenylalanine and tyrosine residues were modified predominantly by hydroxyl radicals, and the source of modification of proline was exclusively through molecular oxygen.","author":[{"dropping-particle":"","family":"Maleknia","given":"Simin D.","non-dropping-particle":"","parse-names":false,"suffix":""},{"dropping-particle":"","family":"Brenowitz","given":"Michael","non-dropping-particle":"","parse-names":false,"suffix":""},{"dropping-particle":"","family":"Chance","given":"Mark R.","non-dropping-particle":"","parse-names":false,"suffix":""}],"container-title":"Analytical Chemistry","id":"ITEM-2","issue":"18","issued":{"date-parts":[["1999"]]},"page":"3965-3973","title":"Millisecond radiolytic modification of peptides by synchrotron X-rays identified by mass spectrometry","type":"article-journal","volume":"71"},"uris":["http://www.mendeley.com/documents/?uuid=b4b271b3-be16-4416-bb62-1a63536ac2ac"]},{"id":"ITEM-3","itemData":{"DOI":"10.1021/ac050353m","ISSN":"00032700","PMID":"16159110","abstract":"We have developed an ultrafast pulse method for protein surface footprinting by laser-induced protein surface oxidations. This method makes use of a pulse UV laser that produces, in nanoseconds, a high concentration of hydroxyl (OH) free radicals by photodissociation of a hydrogen peroxide (H 2O2) solution. The OH radicals oxidize amino acid residues located on the protein surface to produce stable covalent modifications. The oxidized protein is then analyzed by mass spectrometry to map the oxidized amino acid residues. Ubiquitin and apomyoglobin were used as model proteins in this study. Our results show that a single laser pulse can produce extensive protein surface oxidations. We found that monooxidized ubiquitins were more susceptible to further oxidations by subsequent laser irradiation, as compared to nonoxidized ones. This is due to the conformational changes of proteins by oxidation that increases the solvent-accessible surface area. Therefore, it is crucial to perform this experiment with a single pulse of laser so as to avoid oxidation of proteins after conformation of the protein changes. Subsequently, to obtain a high frequency and coverage of the oxidation sites while keeping the number of laser shots to one, we further optimized the laser power and concentration of hydrogen peroxide as well as the concentration of protein. This ultrafast OH radical generation method allows for rapid and accurate detection of surface residues, enabling mapping of the solvent-accessible regions of a protein in its native state. © 2005 American Chemical Society.","author":[{"dropping-particle":"","family":"Aye","given":"Thin Thin","non-dropping-particle":"","parse-names":false,"suffix":""},{"dropping-particle":"","family":"Low","given":"Teck Yew","non-dropping-particle":"","parse-names":false,"suffix":""},{"dropping-particle":"","family":"Sze","given":"Siu Kwan","non-dropping-particle":"","parse-names":false,"suffix":""}],"container-title":"Analytical Chemistry","id":"ITEM-3","issue":"18","issued":{"date-parts":[["2005"]]},"page":"5814-5822","title":"Nanosecond laser-induced photochemical oxidation method for protein surface mapping with mass spectrometry","type":"article-journal","volume":"77"},"uris":["http://www.mendeley.com/documents/?uuid=efecdc18-7da2-4ad1-95fa-ba22dcfa29f2"]},{"id":"ITEM-4","itemData":{"DOI":"10.1016/j.jasms.2005.09.008","ISSN":"10440305","PMID":"16263307","abstract":"Footprinting of proteins by hydroxyl radicals generated on the millisecond to minute timescales to probe protein surfaces suffers from the uncertainty that radical reactions cause the protein to unfold, exposing residues that are protected in the native protein. To circumvent this possibility, we developed a method using a 248 nm KrF excimer laser to cleave hydrogen peroxide at low concentrations (15 mM, 0.04%), affording hydroxyl radicals that modify the protein in less than a microsecond. In the presence of a scavenger (20 mM glutamine), the radical lifetimes decrease to </w:instrText>
      </w:r>
      <w:r w:rsidR="00FA7B38" w:rsidRPr="001B6C65">
        <w:rPr>
          <w:rFonts w:ascii="Cambria Math" w:hAnsi="Cambria Math" w:cs="Cambria Math"/>
          <w:color w:val="auto"/>
        </w:rPr>
        <w:instrText>∼</w:instrText>
      </w:r>
      <w:r w:rsidR="00FA7B38" w:rsidRPr="001B6C65">
        <w:rPr>
          <w:rFonts w:asciiTheme="minorHAnsi" w:hAnsiTheme="minorHAnsi" w:cstheme="minorHAnsi"/>
          <w:color w:val="auto"/>
        </w:rPr>
        <w:instrText>1 microsecond, yet the reaction timescales are sufficient to provide significant oxidation of the protein. These times are arguably faster than super-secondary protein structure can unfold as a result of the modification. The radical formation step takes place in a nanoliter flow cell so that only one laser pulse irradiates each bolus of sample. The oxidation sites are located using standard analytical proteomics, requiring less than a nanomole of protein. We tested the method with apomyoglobin and observed modifications in accord with solvent accessibility data obtained from the crystal structure of holomyoglobin. Additionally, the results indicate that the F-helix is conformationally flexible in apomyoglobin, in accord with NMR results. We also find that the binding pocket is resistant to modifications, indicating that the protein pocket closes in the absence of the heme group - conclusions that cannot be drawn from current structural methods. When developed further, this method may enable the determination of protein-ligand interfaces, affinity constants, folding pathways, and regions of conformational flexibility. © 2005 American Society for Mass Spectrometry.","author":[{"dropping-particle":"","family":"Hambly","given":"David M.","non-dropping-particle":"","parse-names":false,"suffix":""},{"dropping-particle":"","family":"Gross","given":"Michael L.","non-dropping-particle":"","parse-names":false,"suffix":""}],"container-title":"Journal of the American Society for Mass Spectrometry","id":"ITEM-4","issue":"12","issued":{"date-parts":[["2005"]]},"page":"2057-2063","title":"Laser flash photolysis of hydrogen peroxide to oxidize protein solvent-accessible residues on the microsecond timescale","type":"article-journal","volume":"16"},"uris":["http://www.mendeley.com/documents/?uuid=5eab6628-1f7b-4952-abd7-78a429c083ed"]}],"mendeley":{"formattedCitation":"&lt;sup&gt;7,11–13&lt;/sup&gt;","plainTextFormattedCitation":"7,11–13","previouslyFormattedCitation":"&lt;sup&gt;7,11–13&lt;/sup&gt;"},"properties":{"noteIndex":0},"schema":"https://github.com/citation-style-language/schema/raw/master/csl-citation.json"}</w:instrText>
      </w:r>
      <w:r w:rsidR="001C2FEE"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7,11–13</w:t>
      </w:r>
      <w:r w:rsidR="001C2FEE" w:rsidRPr="001B6C65">
        <w:rPr>
          <w:rFonts w:asciiTheme="minorHAnsi" w:hAnsiTheme="minorHAnsi" w:cstheme="minorHAnsi"/>
          <w:color w:val="auto"/>
        </w:rPr>
        <w:fldChar w:fldCharType="end"/>
      </w:r>
      <w:r w:rsidRPr="001B6C65">
        <w:rPr>
          <w:rFonts w:asciiTheme="minorHAnsi" w:hAnsiTheme="minorHAnsi" w:cstheme="minorHAnsi"/>
          <w:color w:val="auto"/>
        </w:rPr>
        <w:t xml:space="preserve"> experiments to study a wide range of proteins and protein complexes under a variety of conditions.</w:t>
      </w:r>
    </w:p>
    <w:p w14:paraId="38603D52" w14:textId="77777777" w:rsidR="001B6C65" w:rsidRDefault="001B6C65" w:rsidP="002F38A7">
      <w:pPr>
        <w:rPr>
          <w:rFonts w:asciiTheme="minorHAnsi" w:hAnsiTheme="minorHAnsi" w:cstheme="minorHAnsi"/>
          <w:color w:val="auto"/>
        </w:rPr>
      </w:pPr>
    </w:p>
    <w:p w14:paraId="6472EA3F" w14:textId="6376EBB0"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Our research group has successfully used another relatively non-specific reagent called diethylpyrocarbonate (DEPC) to study protein structure and interactions in the context of CL-MS experiments</w:t>
      </w:r>
      <w:r w:rsidR="001C2FEE"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detection","type":"article-journal","volume":"80"},"uris":["http://www.mendeley.com/documents/?uuid=3991d2db-d5bf-406b-afd2-c06c579bfb27"]},{"id":"ITEM-2","itemData":{"DOI":"10.1021/bi901748h.Structure","author":[{"dropping-particle":"","family":"Mendoza","given":"Vanessa Leah","non-dropping-particle":"","parse-names":false,"suffix":""},{"dropping-particle":"","family":"Antwi","given":"Kwasi","non-dropping-particle":"","parse-names":false,"suffix":""},{"dropping-particle":"","family":"Barón-rodríguez","given":"Mario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W","non-dropping-particle":"","parse-names":false,"suffix":""}],"container-title":"Biochemistry","id":"ITEM-2","issue":"7","issued":{"date-parts":[["2010"]]},"page":"1522-1532","title":"Structure of the Pre-amyloid Dimer of β-2-microglobulin from Covalent Labeling and Mass Spectrometry","type":"article-journal","volume":"49"},"uris":["http://www.mendeley.com/documents/?uuid=5c56a4ab-b5cc-40d7-8938-b0536c919d4e"]},{"id":"ITEM-3","itemData":{"DOI":"10.1021/bi2004894","ISSN":"00062960","PMID":"21718071","abstract":"The main pathogenic process underlying dialysis-related amyloidosis is the accumulation of β-2-microglobulin (β2m) as amyloid fibrils in the musculoskeletal system, and some evidence suggests that Cu(II) may play a role in β2m amyloid formation. Cu(II)-induced β2m fibril formation is preceded by the formation of discrete, oligomeric intermediates, including dimers, tetramers, and hexamers. In this work, we use selective covalent labeling reactions combined with mass spectrometry to investigate the amino acids responsible for mediating tetramer formation in wild-type β2m. By comparing the labeling patterns of the monomer, dimer, and tetramer, we find evidence that the tetramer interface is formed by the interaction of D strands from one dimer unit and G strands from another dimer unit. These covalent labeling data along with molecular dynamics calculations allow the construction of a tetramer model that indicates how the protein might proceed to form even higher-order oligomers. © 2011 American Chemical Society.","author":[{"dropping-particle":"","family":"Mendoza","given":"Vanessa Leah","non-dropping-particle":"","parse-names":false,"suffix":""},{"dropping-particle":"","family":"Barón-Rodríguez","given":"Mario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W.","non-dropping-particle":"","parse-names":false,"suffix":""}],"container-title":"Biochemistry","id":"ITEM-3","issue":"31","issued":{"date-parts":[["2011"]]},"page":"6711-6722","title":"Structural insights into the pre-amyloid tetramer of β-2-microglobulin from covalent labeling and mass spectrometry","type":"article-journal","volume":"50"},"uris":["http://www.mendeley.com/documents/?uuid=f3fa8a28-5c06-43cc-86d0-a1617989a37d"]},{"id":"ITEM-4","itemData":{"DOI":"10.1007/s13361-011-0332-4","ISSN":"10440305","PMID":"22298289","abstract":"Covalent labeling and mass spectrometry are seeing increased use together as a way to obtain insight into the 3-dimensional structure of proteins and protein complexes. Several amino acid specific (e.g., diethylpyrocarbonate) and non-specific (e.g., hydroxyl radicals) labeling reagents are available for this purpose. Diethylpyrocarbonate (DEPC) is a promising labeling reagent because it can potentially probe up to 30% of the residues in the average protein and gives only one reaction product, thereby facilitating mass spectrometric analysis. It was recently reported, though, that DEPC modifications are labile for some amino acids. Here, we show that label loss is more significant and widespread than previously thought, especially for Ser, Thr, Tyr, and His residues, when relatively long protein digestion times are used. Such label loss ultimately decreases the amount of protein structural information that is obtainable with this reagent. We find, however, that the number of DEPC modified residues and, thus, protein structural information, can be significantly increased by decreasing the time between the covalent labeling reaction and the mass spectrometric analysis. This is most effectively accomplished using short (e.g., 2 h) proteolytic digestions with enzymes such as immobilized chymotrypsin or Glu-C rather than using methods (e.g., microwave or ultrasonic irradiation) that accelerate proteolysis in other ways. Using short digestion times, we show that the percentage of solvent accessible residues that can be modified by DEPC increases from 44% to 67% for cytochrome c, 35% to 81% for myoglobin, and 76% to 95% for β-2-microglobulin. In effect, these increased numbers of modified residues improve the protein structural resolution available from this covalent labeling method. Compared with typical overnight digestion conditions, the short digestion times decrease the average distance between modified residues from 11 to 7 Å for myoglobin, 13 to 10 Å for cytochrome c, and 9 to 8 Å for β-2-microglobulin. © 2012 American Society for Mass Spectrometry.","author":[{"dropping-particle":"","family":"Zhou","given":"Yuping","non-dropping-particle":"","parse-names":false,"suffix":""},{"dropping-particle":"","family":"Vachet","given":"Richard W.","non-dropping-particle":"","parse-names":false,"suffix":""}],"container-title":"Journal of the American Society for Mass Spectrometry","id":"ITEM-4","issue":"4","issued":{"date-parts":[["2012"]]},"page":"708-717","title":"Increased protein structural resolution from diethylpyrocarbonate-based covalent labeling and mass spectrometric detection","type":"article-journal","volume":"23"},"uris":["http://www.mendeley.com/documents/?uuid=905390fd-28f1-45e3-8574-793fdd26fdf9"]},{"id":"ITEM-5","itemData":{"DOI":"10.1021/acs.analchem.5b03180","ISSN":"15206882","PMID":"26399599","abstract":"Protein therapeutics are rapidly transforming the pharmaceutical industry. Unlike for small molecule therapeutics, current technologies are challenged to provide the rapid, high-resolution analyses of protein higher order structures needed to ensure drug efficacy and safety. Consequently, significant attention has turned to developing new methods that can quickly, accurately, and reproducibly characterize the three-dimensional structure of protein therapeutics. In this work, we describe a method that uses diethylpyrocarbonate (DEPC) labeling and mass spectrometry to detect three-dimensional structural changes in therapeutic proteins that have been exposed to degrading conditions. Using β2-microglobulin, immunoglobulin G1, and human growth hormone as model systems, we demonstrate that DEPC labeling can identify both specific protein regions that mediate aggregation and those regions that undergo more subtle structural changes upon mishandling of these proteins. Importantly, DEPC labeling is able to provide information for up to 30% of the surface residues in a given protein, thereby providing excellent structural resolution. Given the simplicity of the DEPC labeling chemistry and the relatively straightforward mass spectral analysis of DEPC-labeled proteins, we expect this method should be amenable to a wide range of protein therapeutics and their different formulations.","author":[{"dropping-particle":"","family":"Borotto","given":"Nicholas B.","non-dropping-particle":"","parse-names":false,"suffix":""},{"dropping-particle":"","family":"Zhou","given":"Yuping","non-dropping-particle":"","parse-names":false,"suffix":""},{"dropping-particle":"","family":"Hollingsworth","given":"Stephen R.","non-dropping-particle":"","parse-names":false,"suffix":""},{"dropping-particle":"","family":"Hale","given":"John E.","non-dropping-particle":"","parse-names":false,"suffix":""},{"dropping-particle":"","family":"Graban","given":"Eric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W.","non-dropping-particle":"","parse-names":false,"suffix":""}],"container-title":"Analytical Chemistry","id":"ITEM-5","issue":"20","issued":{"date-parts":[["2015"]]},"page":"10627-10634","title":"Investigating Therapeutic Protein Structure with Diethylpyrocarbonate Labeling and Mass Spectrometry","type":"article-journal","volume":"87"},"uris":["http://www.mendeley.com/documents/?uuid=26296244-13b7-4c98-8da6-c818167399c9"]},{"id":"ITEM-6","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chemistry","id":"ITEM-6","issue":"21","issued":{"date-parts":[["2017"]]},"page":"11583-11591","title":"Using Covalent Labeling and Mass Spectrometry To Study Protein Binding Sites of Amyloid Inhibiting Molecules","type":"article-journal","volume":"89"},"uris":["http://www.mendeley.com/documents/?uuid=6cd28961-7f0e-4b36-86b4-759ed17746b3"]},{"id":"ITEM-7","itemData":{"DOI":"10.1080/19420862.2019.1565748","ISSN":"19420870","PMID":"30636503","abstract":"Monoclonal antibodies are among the fastest growing therapeutics in the pharmaceutical industry. Detecting higher-order structure changes of antibodies upon storage or mishandling, however, is a challenging problem. In this study, we describe the use of diethylpyrocarbonate (DEPC)-based covalent labeling (CL)–mass spectrometry (MS) to detect conformational changes caused by heat stress, using rituximab as a model system. The structural resolution obtained from DEPC CL-MS is high enough to probe subtle conformation changes that are not detectable by common biophysical techniques. Results demonstrate that DEPC CL-MS can detect and identify sites of conformational changes at the temperatures below the antibody melting temperature (e.g., 55 ᴼC). The observed labeling changes at lower temperatures are validated by activity assays that indicate changes in the F ab region. At higher temperatures (e.g., 65 ᴼC), conformational changes and aggregation sites are identified from changes in CL levels, and these results are confirmed by complementary biophysical and activity measurements. Given the sensitivity and simplicity of DEPC CL-MS, this method should be amenable to the structural investigations of other antibody therapeutics.","author":[{"dropping-particle":"","family":"Limpikirati","given":"Patanachai","non-dropping-particle":"","parse-names":false,"suffix":""},{"dropping-particle":"","family":"Hale","given":"John E.","non-dropping-particle":"","parse-names":false,"suffix":""},{"dropping-particle":"","family":"Hazelbaker","given":"Mark","non-dropping-particle":"","parse-names":false,"suffix":""},{"dropping-particle":"","family":"Huang","given":"Yongbo","non-dropping-particle":"","parse-names":false,"suffix":""},{"dropping-particle":"","family":"Jia","given":"Zhiguang","non-dropping-particle":"","parse-names":false,"suffix":""},{"dropping-particle":"","family":"Yazdani","given":"Mahdieh","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W.","non-dropping-particle":"","parse-names":false,"suffix":""}],"container-title":"mAbs","id":"ITEM-7","issue":"3","issued":{"date-parts":[["2019"]]},"page":"463-476","publisher":"Taylor &amp; Francis","title":"Covalent labeling and mass spectrometry reveal subtle higher order structural changes for antibody therapeutics","type":"article-journal","volume":"11"},"uris":["http://www.mendeley.com/documents/?uuid=70ac94a3-7753-4fa4-be35-a38eac7bd7f4"]},{"id":"ITEM-8","itemData":{"DOI":"10.1021/acs.analchem.9b01732","ISSN":"15206882","PMID":"31150223","abstract":"Covalent labeling with mass spectrometry is increasingly being used for the structural analysis of proteins. Diethylpyrocarbonate (DEPC) is a simple to use, commercially available covalent labeling reagent that can readily react with a range of nucleophilic residues in proteins. We find that in intact proteins weakly nucleophilic side chains (Ser, Thr, and Tyr) can be modified by DEPC in addition to other residues such as His, Lys, and Cys, providing very good structural resolution. We hypothesize that the microenvironment around these side chains, as formed by a protein's higher order structure, tunes their reactivity such that they can be labeled. To test this hypothesis, we compare DEPC labeling reactivity of Ser, Thr, and Tyr residues in intact proteins with peptide fragments from the same proteins. Results indicate that these residues almost never react with DEPC in free peptides, supporting the hypothesis that a protein's local microenvironment tunes the reactivity of these residues. From a close examination of the structural features near the reactive residues, we find that nearby hydrophobic residues are essential, suggesting that the enhanced reactivity of certain Ser, Thr, and Tyr residues occurs due to higher local concentrations of DEPC.","author":[{"dropping-particle":"","family":"Limpikirati","given":"Patanachai","non-dropping-particle":"","parse-names":false,"suffix":""},{"dropping-particle":"","family":"Pan","given":"Xiao","non-dropping-particle":"","parse-names":false,"suffix":""},{"dropping-particle":"","family":"Vachet","given":"Richard W.","non-dropping-particle":"","parse-names":false,"suffix":""}],"container-title":"Analytical Chemistry","id":"ITEM-8","issue":"13","issued":{"date-parts":[["2019"]]},"page":"8516-8523","title":"Covalent Labeling with Diethylpyrocarbonate: Sensitive to the Residue Microenvironment, Providing Improved Analysis of Protein Higher Order Structure by Mass Spectrometry","type":"article-journal","volume":"91"},"uris":["http://www.mendeley.com/documents/?uuid=aa0f270f-5c5a-41cc-bdb1-231e3c59fff4"]},{"id":"ITEM-9","itemData":{"DOI":"10.1021/acs.analchem.9b04257","ISSN":"15206882","PMID":"31664819","abstract":"Hydrogen-deuterium exchange (HDX) mass spectrometry (MS) and covalent labeling (CL) MS are typically considered to be complementary methods for protein structural analysis, because one probes the protein backbone, while the other probes side chains. For protein-ligand interactions, we demonstrate in this work that the two labeling techniques can provide synergistic structural information about protein-ligand binding when reagents like diethylpyrocarbonate (DEPC) are used for CL because of the differences in the reaction rates of DEPC and HDX. Using three model protein-ligand systems, we show that the slower time scale for DEPC labeling makes it only sensitive to changes in solvent accessibility and insensitive to changes in protein structural fluctuations, whereas HDX is sensitive to changes in both solvent accessibility and structural fluctuations. When used together, the two methods more clearly reveal binding sites and ligand-induced changes to structural fluctuations that are distant from the binding site, which is more comprehensive information than either technique alone can provide. We predict that these two methods will find widespread usage together for more deeply understanding protein-ligand interactions.","author":[{"dropping-particle":"","family":"Liu","given":"Tianying","non-dropping-particle":"","parse-names":false,"suffix":""},{"dropping-particle":"","family":"Limpikirati","given":"Patanachai","non-dropping-particle":"","parse-names":false,"suffix":""},{"dropping-particle":"","family":"Vachet","given":"Richard W.","non-dropping-particle":"","parse-names":false,"suffix":""}],"container-title":"Analytical Chemistry","id":"ITEM-9","issue":"23","issued":{"date-parts":[["2019"]]},"page":"15248-15254","title":"Synergistic Structural Information from Covalent Labeling and Hydrogen-Deuterium Exchange Mass Spectrometry for Protein-Ligand Interactions","type":"article-journal","volume":"91"},"uris":["http://www.mendeley.com/documents/?uuid=36238807-a4cf-4308-8ede-3c6ecc0cefc4"]},{"id":"ITEM-10","itemData":{"DOI":"10.1021/jasms.9b00132","ISSN":"18791123","PMID":"32013423","abstract":"The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Spectrometry","id":"ITEM-10","issue":"3","issued":{"date-parts":[["2020"]]},"page":"658-665","title":"Higher-Order Structure Influences the Kinetics of Diethylpyrocarbonate Covalent Labeling of Proteins","type":"article-journal","volume":"31"},"uris":["http://www.mendeley.com/documents/?uuid=ce0325a9-b7ab-408e-b0df-b51ad61301f2"]},{"id":"ITEM-11","itemData":{"DOI":"10.1021/jasms.0c00067","ISSN":"18791123","PMID":"32310649","abstract":"Diethylpyrocarbonate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Spectrometry","id":"ITEM-11","issue":"6","issued":{"date-parts":[["2020"]]},"page":"1223-1232","title":"Covalent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Integrity","type":"article-journal","volume":"31"},"uris":["http://www.mendeley.com/documents/?uuid=b93c899f-723e-4ad1-aa7c-9b106d3483ef"]},{"id":"ITEM-12","itemData":{"DOI":"10.1021/jasms.0c00131","ISSN":"18791123","PMID":"32501685","abstract":"Determining the binding affinity is an important aspect of characterizing protein-ligand complexes. Here, we describe an approach based on covalent labeling (CL)-mass spectrometry (MS) that can accurately provide protein-ligand dissociation constants (Kd values) using diethylpyrocarbonate (DEPC) as the labeling reagent. Even though DEPC labeling reactions occur on a time scale that is similar to the dissociation/reassociation rates of many protein-ligand complexes, we demonstrate that relatively accurate binding constants can still be obtained as long as the extent of protein labeling is kept below 30%. Using two well-established model systems and one insufficiently characterized system, we find that Kd values can be determined that are close to values obtained in previous measurements. The CL-MS-based strategy that is described here should serve as an alternative for characterizing protein-ligand complexes that are challenging to measure by other methods. Moreover, this method has the potential to provide, simultaneously, the affinity and binding site information.","author":[{"dropping-particle":"","family":"Liu","given":"Tianying","non-dropping-particle":"","parse-names":false,"suffix":""},{"dropping-particle":"","family":"Marcinko","given":"Tyler M.","non-dropping-particle":"","parse-names":false,"suffix":""},{"dropping-particle":"","family":"Vachet","given":"Richard W.","non-dropping-particle":"","parse-names":false,"suffix":""}],"container-title":"Journal of the American Society for Mass Spectrometry","id":"ITEM-12","issue":"7","issued":{"date-parts":[["2020"]]},"page":"1544-1553","title":"Protein-Ligand Affinity Determinations Using Covalent Labeling-Mass Spectrometry","type":"article-journal","volume":"31"},"uris":["http://www.mendeley.com/documents/?uuid=6438cb65-aaf4-465c-ace0-a3d75faaca47"]}],"mendeley":{"formattedCitation":"&lt;sup&gt;14,15,24,25,16–23&lt;/sup&gt;","plainTextFormattedCitation":"14,15,24,25,16–23","previouslyFormattedCitation":"&lt;sup&gt;14,15,24,25,16–23&lt;/sup&gt;"},"properties":{"noteIndex":0},"schema":"https://github.com/citation-style-language/schema/raw/master/csl-citation.json"}</w:instrText>
      </w:r>
      <w:r w:rsidR="001C2FEE"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14–2</w:t>
      </w:r>
      <w:r w:rsidR="00130AF7" w:rsidRPr="001B6C65">
        <w:rPr>
          <w:rFonts w:asciiTheme="minorHAnsi" w:hAnsiTheme="minorHAnsi" w:cstheme="minorHAnsi"/>
          <w:noProof/>
          <w:color w:val="auto"/>
          <w:vertAlign w:val="superscript"/>
        </w:rPr>
        <w:t>5</w:t>
      </w:r>
      <w:r w:rsidR="001C2FEE" w:rsidRPr="001B6C65">
        <w:rPr>
          <w:rFonts w:asciiTheme="minorHAnsi" w:hAnsiTheme="minorHAnsi" w:cstheme="minorHAnsi"/>
          <w:color w:val="auto"/>
        </w:rPr>
        <w:fldChar w:fldCharType="end"/>
      </w:r>
      <w:r w:rsidR="00130AF7" w:rsidRPr="001B6C65">
        <w:rPr>
          <w:rFonts w:asciiTheme="minorHAnsi" w:hAnsiTheme="minorHAnsi" w:cstheme="minorHAnsi"/>
          <w:color w:val="auto"/>
        </w:rPr>
        <w:t>.</w:t>
      </w:r>
      <w:r w:rsidRPr="001B6C65">
        <w:rPr>
          <w:rFonts w:asciiTheme="minorHAnsi" w:hAnsiTheme="minorHAnsi" w:cstheme="minorHAnsi"/>
          <w:color w:val="auto"/>
        </w:rPr>
        <w:t xml:space="preserve"> DEPC offers the simplicity of specific labeling reagents (i.e.</w:t>
      </w:r>
      <w:r w:rsidR="001B6C65">
        <w:rPr>
          <w:rFonts w:asciiTheme="minorHAnsi" w:hAnsiTheme="minorHAnsi" w:cstheme="minorHAnsi"/>
          <w:color w:val="auto"/>
        </w:rPr>
        <w:t>,</w:t>
      </w:r>
      <w:r w:rsidRPr="001B6C65">
        <w:rPr>
          <w:rFonts w:asciiTheme="minorHAnsi" w:hAnsiTheme="minorHAnsi" w:cstheme="minorHAnsi"/>
          <w:color w:val="auto"/>
        </w:rPr>
        <w:t xml:space="preserve"> no specialized equipment is necessary to perform the reactions), while reacting with up to 30% of amino acids in the average protein. As a highly electrophilic reagent, DEPC </w:t>
      </w:r>
      <w:proofErr w:type="gramStart"/>
      <w:r w:rsidRPr="001B6C65">
        <w:rPr>
          <w:rFonts w:asciiTheme="minorHAnsi" w:hAnsiTheme="minorHAnsi" w:cstheme="minorHAnsi"/>
          <w:color w:val="auto"/>
        </w:rPr>
        <w:t>is capable of reacting</w:t>
      </w:r>
      <w:proofErr w:type="gramEnd"/>
      <w:r w:rsidRPr="001B6C65">
        <w:rPr>
          <w:rFonts w:asciiTheme="minorHAnsi" w:hAnsiTheme="minorHAnsi" w:cstheme="minorHAnsi"/>
          <w:color w:val="auto"/>
        </w:rPr>
        <w:t xml:space="preserve"> with the N-terminus and the nucleophilic side chains of cysteine, histidine, lysine, tyrosine, serine, and threonine residues. Typically, a single product of these reactions is generated, resulting in a mass increase of 72.02 Da. This single type of product contrasts with the up to 55 different products that can be produced </w:t>
      </w:r>
      <w:r w:rsidR="00AC1D39" w:rsidRPr="001B6C65">
        <w:rPr>
          <w:rFonts w:asciiTheme="minorHAnsi" w:hAnsiTheme="minorHAnsi" w:cstheme="minorHAnsi"/>
          <w:color w:val="auto"/>
        </w:rPr>
        <w:t>when</w:t>
      </w:r>
      <w:r w:rsidRPr="001B6C65">
        <w:rPr>
          <w:rFonts w:asciiTheme="minorHAnsi" w:hAnsiTheme="minorHAnsi" w:cstheme="minorHAnsi"/>
          <w:color w:val="auto"/>
        </w:rPr>
        <w:t xml:space="preserve"> protein</w:t>
      </w:r>
      <w:r w:rsidR="00AC1D39" w:rsidRPr="001B6C65">
        <w:rPr>
          <w:rFonts w:asciiTheme="minorHAnsi" w:hAnsiTheme="minorHAnsi" w:cstheme="minorHAnsi"/>
          <w:color w:val="auto"/>
        </w:rPr>
        <w:t>s</w:t>
      </w:r>
      <w:r w:rsidRPr="001B6C65">
        <w:rPr>
          <w:rFonts w:asciiTheme="minorHAnsi" w:hAnsiTheme="minorHAnsi" w:cstheme="minorHAnsi"/>
          <w:color w:val="auto"/>
        </w:rPr>
        <w:t xml:space="preserve"> </w:t>
      </w:r>
      <w:r w:rsidR="00AC1D39" w:rsidRPr="001B6C65">
        <w:rPr>
          <w:rFonts w:asciiTheme="minorHAnsi" w:hAnsiTheme="minorHAnsi" w:cstheme="minorHAnsi"/>
          <w:color w:val="auto"/>
        </w:rPr>
        <w:t>react</w:t>
      </w:r>
      <w:r w:rsidRPr="001B6C65">
        <w:rPr>
          <w:rFonts w:asciiTheme="minorHAnsi" w:hAnsiTheme="minorHAnsi" w:cstheme="minorHAnsi"/>
          <w:color w:val="auto"/>
        </w:rPr>
        <w:t xml:space="preserve"> with hydroxyl radicals</w:t>
      </w:r>
      <w:r w:rsidR="00A501F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cr0682047","ISSN":"00092665","PMID":"17683160","author":[{"dropping-particle":"","family":"Xu","given":"Guozhong","non-dropping-particle":"","parse-names":false,"suffix":""},{"dropping-particle":"","family":"Chance","given":"Mark R.","non-dropping-particle":"","parse-names":false,"suffix":""}],"container-title":"Chemical Reviews","id":"ITEM-1","issue":"8","issued":{"date-parts":[["2007"]]},"page":"3514-3543","title":"Hydroxyl radical-mediated modification of proteins as probes for structural proteomics","type":"article-journal","volume":"107"},"uris":["http://www.mendeley.com/documents/?uuid=1ded498a-4b84-4829-a54c-b8c4326e2342"]}],"mendeley":{"formattedCitation":"&lt;sup&gt;7&lt;/sup&gt;","plainTextFormattedCitation":"7","previouslyFormattedCitation":"&lt;sup&gt;7&lt;/sup&gt;"},"properties":{"noteIndex":0},"schema":"https://github.com/citation-style-language/schema/raw/master/csl-citation.json"}</w:instrText>
      </w:r>
      <w:r w:rsidR="00A501F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7</w:t>
      </w:r>
      <w:r w:rsidR="00A501F2" w:rsidRPr="001B6C65">
        <w:rPr>
          <w:rFonts w:asciiTheme="minorHAnsi" w:hAnsiTheme="minorHAnsi" w:cstheme="minorHAnsi"/>
          <w:color w:val="auto"/>
        </w:rPr>
        <w:fldChar w:fldCharType="end"/>
      </w:r>
      <w:r w:rsidR="00F32CBD" w:rsidRPr="001B6C65">
        <w:rPr>
          <w:rFonts w:asciiTheme="minorHAnsi" w:hAnsiTheme="minorHAnsi" w:cstheme="minorHAnsi"/>
          <w:color w:val="auto"/>
        </w:rPr>
        <w:t>.</w:t>
      </w:r>
      <w:r w:rsidRPr="001B6C65">
        <w:rPr>
          <w:rFonts w:asciiTheme="minorHAnsi" w:hAnsiTheme="minorHAnsi" w:cstheme="minorHAnsi"/>
          <w:color w:val="auto"/>
        </w:rPr>
        <w:t xml:space="preserve"> Such simple chemistry facilitates identification of labeled sites.</w:t>
      </w:r>
    </w:p>
    <w:p w14:paraId="1008132B" w14:textId="77777777" w:rsidR="001B6C65" w:rsidRDefault="001B6C65" w:rsidP="002F38A7">
      <w:pPr>
        <w:rPr>
          <w:rFonts w:asciiTheme="minorHAnsi" w:hAnsiTheme="minorHAnsi" w:cstheme="minorHAnsi"/>
          <w:color w:val="auto"/>
        </w:rPr>
      </w:pPr>
    </w:p>
    <w:p w14:paraId="237AD7DD" w14:textId="4B297205" w:rsidR="00D15131"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Here, we provide protocols for using DEPC-based CL-MS to study protein structure and interactions. Details associated with reagent preparation, DEPC-protein reactions, protein digestion conditions, LC-MS and MS/MS parameters, and data analysis are described. We also demonstrate the utility of DEPC labeling by providing example results from protein-metal, protein-ligand, and protein-protein interactions as well as proteins undergoing structural changes upon heating.</w:t>
      </w:r>
    </w:p>
    <w:p w14:paraId="04B170BC" w14:textId="77777777" w:rsidR="0071698E" w:rsidRPr="001B6C65" w:rsidRDefault="0071698E" w:rsidP="002F38A7">
      <w:pPr>
        <w:rPr>
          <w:rFonts w:asciiTheme="minorHAnsi" w:hAnsiTheme="minorHAnsi" w:cstheme="minorHAnsi"/>
          <w:b/>
          <w:color w:val="auto"/>
        </w:rPr>
      </w:pPr>
    </w:p>
    <w:p w14:paraId="3D4CD2F3" w14:textId="0980DA89" w:rsidR="006305D7" w:rsidRDefault="006305D7" w:rsidP="002F38A7">
      <w:pPr>
        <w:rPr>
          <w:rFonts w:asciiTheme="minorHAnsi" w:hAnsiTheme="minorHAnsi" w:cstheme="minorHAnsi"/>
          <w:b/>
          <w:color w:val="auto"/>
        </w:rPr>
      </w:pPr>
      <w:r w:rsidRPr="001B6C65">
        <w:rPr>
          <w:rFonts w:asciiTheme="minorHAnsi" w:hAnsiTheme="minorHAnsi" w:cstheme="minorHAnsi"/>
          <w:b/>
          <w:color w:val="auto"/>
        </w:rPr>
        <w:t>PROTOCOL:</w:t>
      </w:r>
    </w:p>
    <w:p w14:paraId="2F4C7C02" w14:textId="77777777" w:rsidR="001B6C65" w:rsidRPr="001B6C65" w:rsidRDefault="001B6C65" w:rsidP="002F38A7">
      <w:pPr>
        <w:rPr>
          <w:rFonts w:asciiTheme="minorHAnsi" w:hAnsiTheme="minorHAnsi" w:cstheme="minorHAnsi"/>
          <w:color w:val="auto"/>
        </w:rPr>
      </w:pPr>
    </w:p>
    <w:p w14:paraId="70AC10C4" w14:textId="52AA28FE" w:rsidR="005D076C"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Protein and reagent preparation</w:t>
      </w:r>
    </w:p>
    <w:p w14:paraId="64F37149" w14:textId="77777777" w:rsidR="001B6C65" w:rsidRPr="001B6C65" w:rsidRDefault="001B6C65" w:rsidP="002F38A7">
      <w:pPr>
        <w:pStyle w:val="ListParagraph"/>
        <w:widowControl/>
        <w:autoSpaceDE/>
        <w:autoSpaceDN/>
        <w:adjustRightInd/>
        <w:spacing w:line="259" w:lineRule="auto"/>
        <w:ind w:left="0"/>
        <w:rPr>
          <w:rFonts w:cstheme="minorHAnsi"/>
          <w:b/>
          <w:bCs/>
          <w:color w:val="auto"/>
        </w:rPr>
      </w:pPr>
    </w:p>
    <w:p w14:paraId="0D7A9B3C" w14:textId="330A53FF" w:rsidR="004F06BD" w:rsidRPr="001B6C65" w:rsidRDefault="004F06BD"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 xml:space="preserve">NOTE: This protocol includes an example </w:t>
      </w:r>
      <w:r w:rsidR="000407F6" w:rsidRPr="001B6C65">
        <w:rPr>
          <w:rFonts w:cstheme="minorHAnsi"/>
          <w:color w:val="auto"/>
        </w:rPr>
        <w:t>workflow for labeling a protein with DEPC. Some conditions and reagent concentrations listed may vary based on the protein of choice.</w:t>
      </w:r>
      <w:r w:rsidR="00594186" w:rsidRPr="001B6C65">
        <w:rPr>
          <w:rFonts w:cstheme="minorHAnsi"/>
          <w:color w:val="auto"/>
        </w:rPr>
        <w:t xml:space="preserve"> </w:t>
      </w:r>
    </w:p>
    <w:p w14:paraId="47DEAD63" w14:textId="77777777" w:rsidR="004F06BD" w:rsidRPr="001B6C65" w:rsidRDefault="004F06BD" w:rsidP="002F38A7">
      <w:pPr>
        <w:pStyle w:val="ListParagraph"/>
        <w:widowControl/>
        <w:autoSpaceDE/>
        <w:autoSpaceDN/>
        <w:adjustRightInd/>
        <w:spacing w:line="259" w:lineRule="auto"/>
        <w:ind w:left="0"/>
        <w:rPr>
          <w:rFonts w:cstheme="minorHAnsi"/>
          <w:color w:val="auto"/>
        </w:rPr>
      </w:pPr>
    </w:p>
    <w:p w14:paraId="140C322E" w14:textId="4CD4154A"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Prepare all reagent solutions in 1.5 mL microcentrifuge tubes.</w:t>
      </w:r>
    </w:p>
    <w:p w14:paraId="7F41A559" w14:textId="77777777" w:rsidR="006A2685" w:rsidRPr="001B6C65" w:rsidRDefault="006A2685" w:rsidP="002F38A7">
      <w:pPr>
        <w:pStyle w:val="ListParagraph"/>
        <w:widowControl/>
        <w:autoSpaceDE/>
        <w:autoSpaceDN/>
        <w:adjustRightInd/>
        <w:spacing w:line="259" w:lineRule="auto"/>
        <w:ind w:left="0"/>
        <w:rPr>
          <w:rFonts w:cstheme="minorHAnsi"/>
          <w:color w:val="auto"/>
        </w:rPr>
      </w:pPr>
    </w:p>
    <w:p w14:paraId="32EDD5AB" w14:textId="4C016326"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Prepare a protein solution of desired concentration, usually in the range of tens of </w:t>
      </w:r>
      <w:r w:rsidRPr="001B6C65">
        <w:rPr>
          <w:rFonts w:cstheme="minorHAnsi"/>
          <w:color w:val="auto"/>
          <w:lang w:val="el-GR"/>
        </w:rPr>
        <w:t>μ</w:t>
      </w:r>
      <w:r w:rsidRPr="001B6C65">
        <w:rPr>
          <w:rFonts w:cstheme="minorHAnsi"/>
          <w:color w:val="auto"/>
        </w:rPr>
        <w:t>M, in a 10 mM 3-(N-</w:t>
      </w:r>
      <w:proofErr w:type="gramStart"/>
      <w:r w:rsidRPr="001B6C65">
        <w:rPr>
          <w:rFonts w:cstheme="minorHAnsi"/>
          <w:color w:val="auto"/>
        </w:rPr>
        <w:t>morpholino)</w:t>
      </w:r>
      <w:proofErr w:type="spellStart"/>
      <w:r w:rsidRPr="001B6C65">
        <w:rPr>
          <w:rFonts w:cstheme="minorHAnsi"/>
          <w:color w:val="auto"/>
        </w:rPr>
        <w:t>propanesulfonic</w:t>
      </w:r>
      <w:proofErr w:type="spellEnd"/>
      <w:proofErr w:type="gramEnd"/>
      <w:r w:rsidRPr="001B6C65">
        <w:rPr>
          <w:rFonts w:cstheme="minorHAnsi"/>
          <w:color w:val="auto"/>
        </w:rPr>
        <w:t xml:space="preserve"> acid (MOPS) buffer at pH 7.4. </w:t>
      </w:r>
      <w:r w:rsidR="001B6C65">
        <w:rPr>
          <w:rFonts w:cstheme="minorHAnsi"/>
          <w:color w:val="auto"/>
        </w:rPr>
        <w:t>Alternatively, prepare a</w:t>
      </w:r>
      <w:r w:rsidRPr="001B6C65">
        <w:rPr>
          <w:rFonts w:cstheme="minorHAnsi"/>
          <w:color w:val="auto"/>
        </w:rPr>
        <w:t xml:space="preserve"> buffer-exchange existing protein solution in</w:t>
      </w:r>
      <w:r w:rsidR="001B6C65">
        <w:rPr>
          <w:rFonts w:cstheme="minorHAnsi"/>
          <w:color w:val="auto"/>
        </w:rPr>
        <w:t xml:space="preserve"> </w:t>
      </w:r>
      <w:r w:rsidR="002534D3" w:rsidRPr="001B6C65">
        <w:rPr>
          <w:rFonts w:cstheme="minorHAnsi"/>
          <w:color w:val="auto"/>
        </w:rPr>
        <w:t xml:space="preserve">10 mM pH 7.4 </w:t>
      </w:r>
      <w:r w:rsidRPr="001B6C65">
        <w:rPr>
          <w:rFonts w:cstheme="minorHAnsi"/>
          <w:color w:val="auto"/>
        </w:rPr>
        <w:t>MOPS if the sample contains a nucleophilic buffer that would be reactive with DEPC. Other buffers (e.g.</w:t>
      </w:r>
      <w:r w:rsidR="001B6C65">
        <w:rPr>
          <w:rFonts w:cstheme="minorHAnsi"/>
          <w:color w:val="auto"/>
        </w:rPr>
        <w:t>,</w:t>
      </w:r>
      <w:r w:rsidRPr="001B6C65">
        <w:rPr>
          <w:rFonts w:cstheme="minorHAnsi"/>
          <w:color w:val="auto"/>
        </w:rPr>
        <w:t xml:space="preserve"> phosphate buffered saline) can also be used, </w:t>
      </w:r>
      <w:proofErr w:type="gramStart"/>
      <w:r w:rsidRPr="001B6C65">
        <w:rPr>
          <w:rFonts w:cstheme="minorHAnsi"/>
          <w:color w:val="auto"/>
        </w:rPr>
        <w:t>as long as</w:t>
      </w:r>
      <w:proofErr w:type="gramEnd"/>
      <w:r w:rsidRPr="001B6C65">
        <w:rPr>
          <w:rFonts w:cstheme="minorHAnsi"/>
          <w:color w:val="auto"/>
        </w:rPr>
        <w:t xml:space="preserve"> they do not have nucleophilic functional groups.</w:t>
      </w:r>
      <w:r w:rsidR="001B6C65">
        <w:rPr>
          <w:rFonts w:cstheme="minorHAnsi"/>
          <w:color w:val="auto"/>
        </w:rPr>
        <w:t xml:space="preserve"> </w:t>
      </w:r>
    </w:p>
    <w:p w14:paraId="12AB76D5" w14:textId="77777777" w:rsidR="006A2685" w:rsidRPr="001B6C65" w:rsidRDefault="006A2685" w:rsidP="002F38A7">
      <w:pPr>
        <w:widowControl/>
        <w:autoSpaceDE/>
        <w:autoSpaceDN/>
        <w:adjustRightInd/>
        <w:spacing w:line="259" w:lineRule="auto"/>
        <w:rPr>
          <w:rFonts w:cstheme="minorHAnsi"/>
          <w:color w:val="auto"/>
        </w:rPr>
      </w:pPr>
    </w:p>
    <w:p w14:paraId="692ADB7C" w14:textId="4A88C665"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Prepare a 100 mM DEPC solution in dry acetonitrile (ACN)</w:t>
      </w:r>
      <w:r w:rsidR="00DF72EE" w:rsidRPr="001B6C65">
        <w:rPr>
          <w:rFonts w:cstheme="minorHAnsi"/>
          <w:color w:val="auto"/>
        </w:rPr>
        <w:t xml:space="preserve"> by pipetting 1.45 </w:t>
      </w:r>
      <w:r w:rsidR="00DF72EE" w:rsidRPr="001B6C65">
        <w:rPr>
          <w:rFonts w:cstheme="minorHAnsi"/>
          <w:color w:val="auto"/>
          <w:lang w:val="el-GR"/>
        </w:rPr>
        <w:t>μ</w:t>
      </w:r>
      <w:r w:rsidR="00DF72EE" w:rsidRPr="001B6C65">
        <w:rPr>
          <w:rFonts w:cstheme="minorHAnsi"/>
          <w:color w:val="auto"/>
        </w:rPr>
        <w:t xml:space="preserve">L of </w:t>
      </w:r>
      <w:r w:rsidR="001C67F1" w:rsidRPr="001B6C65">
        <w:rPr>
          <w:rFonts w:cstheme="minorHAnsi"/>
          <w:color w:val="auto"/>
        </w:rPr>
        <w:t xml:space="preserve">the </w:t>
      </w:r>
      <w:r w:rsidR="00445B3E" w:rsidRPr="001B6C65">
        <w:rPr>
          <w:rFonts w:cstheme="minorHAnsi"/>
          <w:color w:val="auto"/>
        </w:rPr>
        <w:t>stock 6.9 M DEPC</w:t>
      </w:r>
      <w:r w:rsidR="00AA5100" w:rsidRPr="001B6C65">
        <w:rPr>
          <w:rFonts w:cstheme="minorHAnsi"/>
          <w:color w:val="auto"/>
        </w:rPr>
        <w:t xml:space="preserve"> solution</w:t>
      </w:r>
      <w:r w:rsidR="00445B3E" w:rsidRPr="001B6C65">
        <w:rPr>
          <w:rFonts w:cstheme="minorHAnsi"/>
          <w:color w:val="auto"/>
        </w:rPr>
        <w:t xml:space="preserve"> </w:t>
      </w:r>
      <w:r w:rsidR="00CE5646" w:rsidRPr="001B6C65">
        <w:rPr>
          <w:rFonts w:cstheme="minorHAnsi"/>
          <w:color w:val="auto"/>
        </w:rPr>
        <w:t xml:space="preserve">into 98.55 </w:t>
      </w:r>
      <w:r w:rsidR="00CE5646" w:rsidRPr="001B6C65">
        <w:rPr>
          <w:rFonts w:cstheme="minorHAnsi"/>
          <w:color w:val="auto"/>
          <w:lang w:val="el-GR"/>
        </w:rPr>
        <w:t>μ</w:t>
      </w:r>
      <w:r w:rsidR="00CE5646" w:rsidRPr="001B6C65">
        <w:rPr>
          <w:rFonts w:cstheme="minorHAnsi"/>
          <w:color w:val="auto"/>
        </w:rPr>
        <w:t>L of the ACN</w:t>
      </w:r>
      <w:r w:rsidRPr="001B6C65">
        <w:rPr>
          <w:rFonts w:cstheme="minorHAnsi"/>
          <w:color w:val="auto"/>
        </w:rPr>
        <w:t>.</w:t>
      </w:r>
    </w:p>
    <w:p w14:paraId="0B151EB5" w14:textId="77777777" w:rsidR="006A2685" w:rsidRPr="001B6C65" w:rsidRDefault="006A2685" w:rsidP="002F38A7">
      <w:pPr>
        <w:widowControl/>
        <w:autoSpaceDE/>
        <w:autoSpaceDN/>
        <w:adjustRightInd/>
        <w:spacing w:line="259" w:lineRule="auto"/>
        <w:rPr>
          <w:rFonts w:cstheme="minorHAnsi"/>
          <w:color w:val="auto"/>
        </w:rPr>
      </w:pPr>
    </w:p>
    <w:p w14:paraId="76EBE3D2" w14:textId="5121FFD7" w:rsidR="005D076C" w:rsidRPr="001B6C65" w:rsidRDefault="00A629BD" w:rsidP="002F38A7">
      <w:pPr>
        <w:widowControl/>
        <w:autoSpaceDE/>
        <w:autoSpaceDN/>
        <w:adjustRightInd/>
        <w:spacing w:line="259" w:lineRule="auto"/>
        <w:rPr>
          <w:rFonts w:cstheme="minorHAnsi"/>
          <w:color w:val="auto"/>
        </w:rPr>
      </w:pPr>
      <w:r w:rsidRPr="001B6C65">
        <w:rPr>
          <w:rFonts w:cstheme="minorHAnsi"/>
          <w:color w:val="auto"/>
        </w:rPr>
        <w:lastRenderedPageBreak/>
        <w:t xml:space="preserve">NOTE: </w:t>
      </w:r>
      <w:r w:rsidR="005D076C" w:rsidRPr="001B6C65">
        <w:rPr>
          <w:rFonts w:cstheme="minorHAnsi"/>
          <w:color w:val="auto"/>
        </w:rPr>
        <w:t>There is no one set of concentrations that will work with every protein, though the optimal concentrations can be estimated based on the number of His and Lys residues</w:t>
      </w:r>
      <w:r w:rsidR="005D076C" w:rsidRPr="001B6C65">
        <w:rPr>
          <w:rFonts w:cstheme="minorHAnsi"/>
          <w:color w:val="auto"/>
        </w:rPr>
        <w:fldChar w:fldCharType="begin" w:fldLock="1"/>
      </w:r>
      <w:r w:rsidR="00FA7B38" w:rsidRPr="001B6C65">
        <w:rPr>
          <w:rFonts w:cstheme="minorHAnsi"/>
          <w:color w:val="auto"/>
        </w:rPr>
        <w:instrText>ADDIN CSL_CITATION {"citationItems":[{"id":"ITEM-1","itemData":{"DOI":"10.1021/jasms.9b00132","ISSN":"18791123","PMID":"32013423","abstract":"The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Spectrometry","id":"ITEM-1","issue":"3","issued":{"date-parts":[["2020"]]},"page":"658-665","title":"Higher-Order Structure Influences the Kinetics of Diethylpyrocarbonate Covalent Labeling of Proteins","type":"article-journal","volume":"31"},"uris":["http://www.mendeley.com/documents/?uuid=ce0325a9-b7ab-408e-b0df-b51ad61301f2"]}],"mendeley":{"formattedCitation":"&lt;sup&gt;23&lt;/sup&gt;","plainTextFormattedCitation":"23","previouslyFormattedCitation":"&lt;sup&gt;23&lt;/sup&gt;"},"properties":{"noteIndex":0},"schema":"https://github.com/citation-style-language/schema/raw/master/csl-citation.json"}</w:instrText>
      </w:r>
      <w:r w:rsidR="005D076C" w:rsidRPr="001B6C65">
        <w:rPr>
          <w:rFonts w:cstheme="minorHAnsi"/>
          <w:color w:val="auto"/>
        </w:rPr>
        <w:fldChar w:fldCharType="separate"/>
      </w:r>
      <w:r w:rsidR="00FA7B38" w:rsidRPr="001B6C65">
        <w:rPr>
          <w:rFonts w:cstheme="minorHAnsi"/>
          <w:noProof/>
          <w:color w:val="auto"/>
          <w:vertAlign w:val="superscript"/>
        </w:rPr>
        <w:t>23</w:t>
      </w:r>
      <w:r w:rsidR="005D076C" w:rsidRPr="001B6C65">
        <w:rPr>
          <w:rFonts w:cstheme="minorHAnsi"/>
          <w:color w:val="auto"/>
        </w:rPr>
        <w:fldChar w:fldCharType="end"/>
      </w:r>
      <w:r w:rsidR="00CB48A0" w:rsidRPr="001B6C65">
        <w:rPr>
          <w:rFonts w:cstheme="minorHAnsi"/>
          <w:color w:val="auto"/>
        </w:rPr>
        <w:t>.</w:t>
      </w:r>
      <w:r w:rsidR="001B6C65">
        <w:rPr>
          <w:rFonts w:cstheme="minorHAnsi"/>
          <w:color w:val="auto"/>
        </w:rPr>
        <w:t xml:space="preserve"> </w:t>
      </w:r>
      <w:r w:rsidR="005D076C" w:rsidRPr="001B6C65">
        <w:rPr>
          <w:rFonts w:cstheme="minorHAnsi"/>
          <w:color w:val="auto"/>
        </w:rPr>
        <w:t xml:space="preserve">For example, with 50 µL of a 50 µM </w:t>
      </w:r>
      <w:r w:rsidR="005D076C" w:rsidRPr="001B6C65">
        <w:rPr>
          <w:rFonts w:cstheme="minorHAnsi"/>
          <w:color w:val="auto"/>
          <w:lang w:val="el-GR"/>
        </w:rPr>
        <w:t>β</w:t>
      </w:r>
      <w:r w:rsidR="005D076C" w:rsidRPr="001B6C65">
        <w:rPr>
          <w:rFonts w:cstheme="minorHAnsi"/>
          <w:color w:val="auto"/>
        </w:rPr>
        <w:t xml:space="preserve">2-microglobulin solution, </w:t>
      </w:r>
      <w:r w:rsidR="008E72C8" w:rsidRPr="001B6C65">
        <w:rPr>
          <w:rFonts w:cstheme="minorHAnsi"/>
          <w:color w:val="auto"/>
        </w:rPr>
        <w:t xml:space="preserve">react the protein with </w:t>
      </w:r>
      <w:r w:rsidR="005D076C" w:rsidRPr="001B6C65">
        <w:rPr>
          <w:rFonts w:cstheme="minorHAnsi"/>
          <w:color w:val="auto"/>
        </w:rPr>
        <w:t xml:space="preserve">0.2 </w:t>
      </w:r>
      <w:r w:rsidR="005D076C" w:rsidRPr="001B6C65">
        <w:rPr>
          <w:rFonts w:cstheme="minorHAnsi"/>
          <w:color w:val="auto"/>
          <w:lang w:val="el-GR"/>
        </w:rPr>
        <w:t>μ</w:t>
      </w:r>
      <w:r w:rsidR="005D076C" w:rsidRPr="001B6C65">
        <w:rPr>
          <w:rFonts w:cstheme="minorHAnsi"/>
          <w:color w:val="auto"/>
        </w:rPr>
        <w:t xml:space="preserve">L of </w:t>
      </w:r>
      <w:r w:rsidR="00B15310" w:rsidRPr="001B6C65">
        <w:rPr>
          <w:rFonts w:cstheme="minorHAnsi"/>
          <w:color w:val="auto"/>
        </w:rPr>
        <w:t xml:space="preserve">the 100 mM </w:t>
      </w:r>
      <w:r w:rsidR="005D076C" w:rsidRPr="001B6C65">
        <w:rPr>
          <w:rFonts w:cstheme="minorHAnsi"/>
          <w:color w:val="auto"/>
        </w:rPr>
        <w:t>DEPC</w:t>
      </w:r>
      <w:r w:rsidR="00B15310" w:rsidRPr="001B6C65">
        <w:rPr>
          <w:rFonts w:cstheme="minorHAnsi"/>
          <w:color w:val="auto"/>
        </w:rPr>
        <w:t xml:space="preserve"> for a final DEPC concentration of 200 </w:t>
      </w:r>
      <w:r w:rsidR="00B15310" w:rsidRPr="001B6C65">
        <w:rPr>
          <w:rFonts w:cstheme="minorHAnsi"/>
          <w:color w:val="auto"/>
          <w:lang w:val="el-GR"/>
        </w:rPr>
        <w:t>μ</w:t>
      </w:r>
      <w:r w:rsidR="00B15310" w:rsidRPr="001B6C65">
        <w:rPr>
          <w:rFonts w:cstheme="minorHAnsi"/>
          <w:color w:val="auto"/>
        </w:rPr>
        <w:t>M</w:t>
      </w:r>
      <w:r w:rsidR="008B0C99" w:rsidRPr="001B6C65">
        <w:rPr>
          <w:rFonts w:cstheme="minorHAnsi"/>
          <w:color w:val="auto"/>
        </w:rPr>
        <w:t xml:space="preserve"> (equal to 4x the protein concentration)</w:t>
      </w:r>
      <w:r w:rsidR="005D076C" w:rsidRPr="001B6C65">
        <w:rPr>
          <w:rFonts w:cstheme="minorHAnsi"/>
          <w:color w:val="auto"/>
        </w:rPr>
        <w:t xml:space="preserve"> to ensure the desired molar ratio using this general example (</w:t>
      </w:r>
      <w:r w:rsidR="005D076C" w:rsidRPr="001B6C65">
        <w:rPr>
          <w:rFonts w:cstheme="minorHAnsi"/>
          <w:b/>
          <w:bCs/>
          <w:color w:val="auto"/>
        </w:rPr>
        <w:t>Table 1</w:t>
      </w:r>
      <w:r w:rsidR="005D076C" w:rsidRPr="001B6C65">
        <w:rPr>
          <w:rFonts w:cstheme="minorHAnsi"/>
          <w:color w:val="auto"/>
        </w:rPr>
        <w:t>). DEPC labeling is a 2</w:t>
      </w:r>
      <w:r w:rsidR="005D076C" w:rsidRPr="001B6C65">
        <w:rPr>
          <w:rFonts w:cstheme="minorHAnsi"/>
          <w:color w:val="auto"/>
          <w:vertAlign w:val="superscript"/>
        </w:rPr>
        <w:t>nd</w:t>
      </w:r>
      <w:r w:rsidR="005D076C" w:rsidRPr="001B6C65">
        <w:rPr>
          <w:rFonts w:cstheme="minorHAnsi"/>
          <w:color w:val="auto"/>
        </w:rPr>
        <w:t xml:space="preserve"> order reaction, so changing either the concentration of protein or DEPC in the reaction mixture will change the labeling rate.</w:t>
      </w:r>
    </w:p>
    <w:p w14:paraId="46F65432" w14:textId="77777777" w:rsidR="006A2685" w:rsidRPr="001B6C65" w:rsidRDefault="006A2685" w:rsidP="002F38A7">
      <w:pPr>
        <w:rPr>
          <w:rFonts w:cstheme="minorHAnsi"/>
          <w:color w:val="auto"/>
        </w:rPr>
      </w:pPr>
    </w:p>
    <w:p w14:paraId="528FEF1E" w14:textId="4C12DE40"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Prepare 1 M imidazole solution</w:t>
      </w:r>
      <w:r w:rsidR="00CE07C8" w:rsidRPr="001B6C65">
        <w:rPr>
          <w:rFonts w:cstheme="minorHAnsi"/>
          <w:color w:val="auto"/>
        </w:rPr>
        <w:t xml:space="preserve"> by weighing out 10 mg of imidazole and dissolving in 146.9 </w:t>
      </w:r>
      <w:r w:rsidR="00CE07C8" w:rsidRPr="001B6C65">
        <w:rPr>
          <w:rFonts w:cstheme="minorHAnsi"/>
          <w:color w:val="auto"/>
          <w:lang w:val="el-GR"/>
        </w:rPr>
        <w:t>μ</w:t>
      </w:r>
      <w:r w:rsidR="00CE07C8" w:rsidRPr="001B6C65">
        <w:rPr>
          <w:rFonts w:cstheme="minorHAnsi"/>
          <w:color w:val="auto"/>
        </w:rPr>
        <w:t>L of HPLC-grade water</w:t>
      </w:r>
      <w:r w:rsidRPr="001B6C65">
        <w:rPr>
          <w:rFonts w:cstheme="minorHAnsi"/>
          <w:color w:val="auto"/>
        </w:rPr>
        <w:t xml:space="preserve">. </w:t>
      </w:r>
    </w:p>
    <w:p w14:paraId="3447354D" w14:textId="77777777" w:rsidR="006A2685" w:rsidRPr="001B6C65" w:rsidRDefault="006A2685" w:rsidP="002F38A7">
      <w:pPr>
        <w:widowControl/>
        <w:autoSpaceDE/>
        <w:autoSpaceDN/>
        <w:adjustRightInd/>
        <w:spacing w:line="259" w:lineRule="auto"/>
        <w:rPr>
          <w:rFonts w:cstheme="minorHAnsi"/>
          <w:color w:val="auto"/>
        </w:rPr>
      </w:pPr>
    </w:p>
    <w:p w14:paraId="76D5273D" w14:textId="77777777"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Covalent labeling of intact protein</w:t>
      </w:r>
    </w:p>
    <w:p w14:paraId="48F28E41" w14:textId="77777777" w:rsidR="001B6C65" w:rsidRDefault="001B6C65" w:rsidP="002F38A7">
      <w:pPr>
        <w:pStyle w:val="ListParagraph"/>
        <w:widowControl/>
        <w:autoSpaceDE/>
        <w:autoSpaceDN/>
        <w:adjustRightInd/>
        <w:spacing w:line="259" w:lineRule="auto"/>
        <w:ind w:left="0"/>
        <w:rPr>
          <w:rFonts w:cstheme="minorHAnsi"/>
          <w:color w:val="auto"/>
        </w:rPr>
      </w:pPr>
    </w:p>
    <w:p w14:paraId="6A4F4B17" w14:textId="269A5279"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Set water bath temperature to 37</w:t>
      </w:r>
      <w:r w:rsidR="001B6C65">
        <w:rPr>
          <w:rFonts w:cstheme="minorHAnsi"/>
          <w:color w:val="auto"/>
        </w:rPr>
        <w:t xml:space="preserve"> </w:t>
      </w:r>
      <w:r w:rsidR="001B6C65">
        <w:rPr>
          <w:color w:val="auto"/>
        </w:rPr>
        <w:t>°</w:t>
      </w:r>
      <w:r w:rsidRPr="001B6C65">
        <w:rPr>
          <w:rFonts w:cstheme="minorHAnsi"/>
          <w:color w:val="auto"/>
        </w:rPr>
        <w:t xml:space="preserve">C and wait for the bath to reach a stable temperature. </w:t>
      </w:r>
    </w:p>
    <w:p w14:paraId="6C7DA777" w14:textId="77777777" w:rsidR="00E81862" w:rsidRPr="001B6C65" w:rsidRDefault="00E81862" w:rsidP="002F38A7">
      <w:pPr>
        <w:pStyle w:val="ListParagraph"/>
        <w:widowControl/>
        <w:autoSpaceDE/>
        <w:autoSpaceDN/>
        <w:adjustRightInd/>
        <w:spacing w:line="259" w:lineRule="auto"/>
        <w:ind w:left="0"/>
        <w:rPr>
          <w:rFonts w:cstheme="minorHAnsi"/>
          <w:color w:val="auto"/>
        </w:rPr>
      </w:pPr>
    </w:p>
    <w:p w14:paraId="02F7D253" w14:textId="77777777" w:rsidR="00E81862" w:rsidRPr="001B6C65" w:rsidRDefault="00E81862" w:rsidP="002F38A7">
      <w:pPr>
        <w:pStyle w:val="ListParagraph"/>
        <w:ind w:left="0"/>
        <w:rPr>
          <w:rFonts w:cstheme="minorHAnsi"/>
          <w:color w:val="auto"/>
        </w:rPr>
      </w:pPr>
      <w:r w:rsidRPr="001B6C65">
        <w:rPr>
          <w:rFonts w:cstheme="minorHAnsi"/>
          <w:color w:val="auto"/>
        </w:rPr>
        <w:t xml:space="preserve">NOTE: Reagent concentrations and volumes for an example labeling protocol can be found in </w:t>
      </w:r>
      <w:r w:rsidRPr="001B6C65">
        <w:rPr>
          <w:rFonts w:cstheme="minorHAnsi"/>
          <w:b/>
          <w:bCs/>
          <w:color w:val="auto"/>
        </w:rPr>
        <w:t>Table 1</w:t>
      </w:r>
      <w:r w:rsidRPr="001B6C65">
        <w:rPr>
          <w:rFonts w:cstheme="minorHAnsi"/>
          <w:color w:val="auto"/>
        </w:rPr>
        <w:t>.</w:t>
      </w:r>
    </w:p>
    <w:p w14:paraId="210B5564" w14:textId="77777777" w:rsidR="006A2685" w:rsidRPr="001B6C65" w:rsidRDefault="006A2685" w:rsidP="002F38A7">
      <w:pPr>
        <w:pStyle w:val="ListParagraph"/>
        <w:widowControl/>
        <w:autoSpaceDE/>
        <w:autoSpaceDN/>
        <w:adjustRightInd/>
        <w:spacing w:line="259" w:lineRule="auto"/>
        <w:ind w:left="0"/>
        <w:rPr>
          <w:rFonts w:cstheme="minorHAnsi"/>
          <w:color w:val="auto"/>
        </w:rPr>
      </w:pPr>
    </w:p>
    <w:p w14:paraId="477C1929" w14:textId="5E29AAFF" w:rsidR="00BD0A6B"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In a new microcentrifuge tube, mix MOPS buffer and protein solution in volumes listed in </w:t>
      </w:r>
      <w:r w:rsidRPr="001B6C65">
        <w:rPr>
          <w:rFonts w:cstheme="minorHAnsi"/>
          <w:b/>
          <w:bCs/>
          <w:color w:val="auto"/>
        </w:rPr>
        <w:t>Table 1</w:t>
      </w:r>
      <w:r w:rsidRPr="001B6C65">
        <w:rPr>
          <w:rFonts w:cstheme="minorHAnsi"/>
          <w:color w:val="auto"/>
        </w:rPr>
        <w:t>.</w:t>
      </w:r>
      <w:r w:rsidR="001B6C65">
        <w:rPr>
          <w:rFonts w:cstheme="minorHAnsi"/>
          <w:color w:val="auto"/>
        </w:rPr>
        <w:t xml:space="preserve"> </w:t>
      </w:r>
    </w:p>
    <w:p w14:paraId="45FED0B4" w14:textId="62FD0DE8" w:rsidR="00635E5E" w:rsidRPr="001B6C65" w:rsidRDefault="00635E5E" w:rsidP="002F38A7">
      <w:pPr>
        <w:widowControl/>
        <w:autoSpaceDE/>
        <w:autoSpaceDN/>
        <w:adjustRightInd/>
        <w:spacing w:line="259" w:lineRule="auto"/>
        <w:rPr>
          <w:rFonts w:cstheme="minorHAnsi"/>
          <w:color w:val="auto"/>
        </w:rPr>
      </w:pPr>
    </w:p>
    <w:p w14:paraId="267C93E1" w14:textId="7216E8F3"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To the protein and buffer add</w:t>
      </w:r>
      <w:r w:rsidR="00A569C3" w:rsidRPr="001B6C65">
        <w:rPr>
          <w:rFonts w:cstheme="minorHAnsi"/>
          <w:color w:val="auto"/>
        </w:rPr>
        <w:t xml:space="preserve"> 0.2 </w:t>
      </w:r>
      <w:r w:rsidR="00A569C3" w:rsidRPr="001B6C65">
        <w:rPr>
          <w:rFonts w:cstheme="minorHAnsi"/>
          <w:color w:val="auto"/>
          <w:lang w:val="el-GR"/>
        </w:rPr>
        <w:t>μ</w:t>
      </w:r>
      <w:r w:rsidR="00A569C3" w:rsidRPr="001B6C65">
        <w:rPr>
          <w:rFonts w:cstheme="minorHAnsi"/>
          <w:color w:val="auto"/>
        </w:rPr>
        <w:t>L of</w:t>
      </w:r>
      <w:r w:rsidRPr="001B6C65">
        <w:rPr>
          <w:rFonts w:cstheme="minorHAnsi"/>
          <w:color w:val="auto"/>
        </w:rPr>
        <w:t xml:space="preserve"> the DEPC solution, making sure to properly mix the resulting solution, and then place the tube containing the reaction mixture into </w:t>
      </w:r>
      <w:r w:rsidR="003632FB" w:rsidRPr="001B6C65">
        <w:rPr>
          <w:rFonts w:cstheme="minorHAnsi"/>
          <w:color w:val="auto"/>
        </w:rPr>
        <w:t>the</w:t>
      </w:r>
      <w:r w:rsidR="001B6C65">
        <w:rPr>
          <w:rFonts w:cstheme="minorHAnsi"/>
          <w:color w:val="auto"/>
        </w:rPr>
        <w:t xml:space="preserve"> </w:t>
      </w:r>
      <w:r w:rsidR="003109B1" w:rsidRPr="001B6C65">
        <w:rPr>
          <w:rFonts w:cstheme="minorHAnsi"/>
          <w:color w:val="auto"/>
        </w:rPr>
        <w:t>37</w:t>
      </w:r>
      <w:r w:rsidR="001B6C65">
        <w:rPr>
          <w:rFonts w:cstheme="minorHAnsi"/>
          <w:color w:val="auto"/>
          <w:vertAlign w:val="superscript"/>
        </w:rPr>
        <w:t xml:space="preserve"> </w:t>
      </w:r>
      <w:r w:rsidR="001B6C65">
        <w:rPr>
          <w:color w:val="auto"/>
        </w:rPr>
        <w:t>°</w:t>
      </w:r>
      <w:r w:rsidR="003109B1" w:rsidRPr="001B6C65">
        <w:rPr>
          <w:rFonts w:cstheme="minorHAnsi"/>
          <w:color w:val="auto"/>
        </w:rPr>
        <w:t xml:space="preserve">C </w:t>
      </w:r>
      <w:r w:rsidRPr="001B6C65">
        <w:rPr>
          <w:rFonts w:cstheme="minorHAnsi"/>
          <w:color w:val="auto"/>
        </w:rPr>
        <w:t xml:space="preserve">water bath for 1 minute. </w:t>
      </w:r>
    </w:p>
    <w:p w14:paraId="1492D20E" w14:textId="77777777" w:rsidR="000F4A25" w:rsidRPr="001B6C65" w:rsidRDefault="000F4A25" w:rsidP="002F38A7">
      <w:pPr>
        <w:pStyle w:val="ListParagraph"/>
        <w:ind w:left="0"/>
        <w:rPr>
          <w:rFonts w:cstheme="minorHAnsi"/>
          <w:color w:val="auto"/>
        </w:rPr>
      </w:pPr>
    </w:p>
    <w:p w14:paraId="1441E626" w14:textId="216D26AA" w:rsidR="005D076C" w:rsidRPr="001B6C65" w:rsidRDefault="000F4A25"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NOTE: The volume of ACN added should not exceed 1% of the total reaction volume to avoid perturbation of the protein’s structure during the labeling reaction.</w:t>
      </w:r>
      <w:r w:rsidR="001B6C65">
        <w:rPr>
          <w:rFonts w:cstheme="minorHAnsi"/>
          <w:color w:val="auto"/>
        </w:rPr>
        <w:t xml:space="preserve"> </w:t>
      </w:r>
      <w:r w:rsidR="005D076C" w:rsidRPr="001B6C65">
        <w:rPr>
          <w:rFonts w:cstheme="minorHAnsi"/>
          <w:color w:val="auto"/>
        </w:rPr>
        <w:t xml:space="preserve">Reaction time is up to the user, although a 1 minute reaction under the example conditions minimizes </w:t>
      </w:r>
      <w:proofErr w:type="spellStart"/>
      <w:r w:rsidR="005D076C" w:rsidRPr="001B6C65">
        <w:rPr>
          <w:rFonts w:cstheme="minorHAnsi"/>
          <w:color w:val="auto"/>
        </w:rPr>
        <w:t>overlabeling</w:t>
      </w:r>
      <w:proofErr w:type="spellEnd"/>
      <w:r w:rsidR="005D076C" w:rsidRPr="001B6C65">
        <w:rPr>
          <w:rFonts w:cstheme="minorHAnsi"/>
          <w:color w:val="auto"/>
        </w:rPr>
        <w:t xml:space="preserve"> and the potential hydrolysis of DEPC</w:t>
      </w:r>
      <w:r w:rsidR="005D076C"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mendeley":{"formattedCitation":"&lt;sup&gt;14&lt;/sup&gt;","plainTextFormattedCitation":"14","previouslyFormattedCitation":"&lt;sup&gt;14&lt;/sup&gt;"},"properties":{"noteIndex":0},"schema":"https://github.com/citation-style-language/schema/raw/master/csl-citation.json"}</w:instrText>
      </w:r>
      <w:r w:rsidR="005D076C" w:rsidRPr="001B6C65">
        <w:rPr>
          <w:rFonts w:cstheme="minorHAnsi"/>
          <w:color w:val="auto"/>
        </w:rPr>
        <w:fldChar w:fldCharType="separate"/>
      </w:r>
      <w:r w:rsidR="00FA7B38" w:rsidRPr="001B6C65">
        <w:rPr>
          <w:rFonts w:cstheme="minorHAnsi"/>
          <w:noProof/>
          <w:color w:val="auto"/>
          <w:vertAlign w:val="superscript"/>
        </w:rPr>
        <w:t>14</w:t>
      </w:r>
      <w:r w:rsidR="005D076C" w:rsidRPr="001B6C65">
        <w:rPr>
          <w:rFonts w:cstheme="minorHAnsi"/>
          <w:color w:val="auto"/>
        </w:rPr>
        <w:fldChar w:fldCharType="end"/>
      </w:r>
      <w:r w:rsidR="00623F37" w:rsidRPr="001B6C65">
        <w:rPr>
          <w:rFonts w:cstheme="minorHAnsi"/>
          <w:color w:val="auto"/>
        </w:rPr>
        <w:t>.</w:t>
      </w:r>
      <w:r w:rsidR="005D076C" w:rsidRPr="001B6C65">
        <w:rPr>
          <w:rFonts w:cstheme="minorHAnsi"/>
          <w:color w:val="auto"/>
        </w:rPr>
        <w:t xml:space="preserve"> </w:t>
      </w:r>
    </w:p>
    <w:p w14:paraId="125B9D68" w14:textId="77777777" w:rsidR="006A2685" w:rsidRPr="001B6C65" w:rsidRDefault="006A2685" w:rsidP="002F38A7">
      <w:pPr>
        <w:rPr>
          <w:rFonts w:cstheme="minorHAnsi"/>
          <w:color w:val="auto"/>
        </w:rPr>
      </w:pPr>
    </w:p>
    <w:p w14:paraId="3F26F741" w14:textId="0385424A"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After 1 minute, </w:t>
      </w:r>
      <w:r w:rsidR="00963D20" w:rsidRPr="001B6C65">
        <w:rPr>
          <w:rFonts w:cstheme="minorHAnsi"/>
          <w:color w:val="auto"/>
        </w:rPr>
        <w:t>remove the</w:t>
      </w:r>
      <w:r w:rsidR="00DC40AB" w:rsidRPr="001B6C65">
        <w:rPr>
          <w:rFonts w:cstheme="minorHAnsi"/>
          <w:color w:val="auto"/>
        </w:rPr>
        <w:t xml:space="preserve"> tube containing the</w:t>
      </w:r>
      <w:r w:rsidR="00963D20" w:rsidRPr="001B6C65">
        <w:rPr>
          <w:rFonts w:cstheme="minorHAnsi"/>
          <w:color w:val="auto"/>
        </w:rPr>
        <w:t xml:space="preserve"> reaction mixture from the water bath and </w:t>
      </w:r>
      <w:r w:rsidRPr="001B6C65">
        <w:rPr>
          <w:rFonts w:cstheme="minorHAnsi"/>
          <w:color w:val="auto"/>
        </w:rPr>
        <w:t xml:space="preserve">quench the reaction with 1 µL of </w:t>
      </w:r>
      <w:r w:rsidR="000950FD" w:rsidRPr="001B6C65">
        <w:rPr>
          <w:rFonts w:cstheme="minorHAnsi"/>
          <w:color w:val="auto"/>
        </w:rPr>
        <w:t>the</w:t>
      </w:r>
      <w:r w:rsidRPr="001B6C65">
        <w:rPr>
          <w:rFonts w:cstheme="minorHAnsi"/>
          <w:color w:val="auto"/>
        </w:rPr>
        <w:t xml:space="preserve"> 1 M imidazole solution to scavenge the remaining unreacted DEPC. </w:t>
      </w:r>
    </w:p>
    <w:p w14:paraId="0C46BCCC" w14:textId="77777777" w:rsidR="0076102C" w:rsidRPr="001B6C65" w:rsidRDefault="0076102C" w:rsidP="002F38A7">
      <w:pPr>
        <w:pStyle w:val="ListParagraph"/>
        <w:widowControl/>
        <w:autoSpaceDE/>
        <w:autoSpaceDN/>
        <w:adjustRightInd/>
        <w:spacing w:line="259" w:lineRule="auto"/>
        <w:ind w:left="0"/>
        <w:rPr>
          <w:rFonts w:cstheme="minorHAnsi"/>
          <w:color w:val="auto"/>
        </w:rPr>
      </w:pPr>
    </w:p>
    <w:p w14:paraId="0763556D" w14:textId="7AECE8EA" w:rsidR="0076102C" w:rsidRPr="001B6C65" w:rsidRDefault="006B6727"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NOTE: The final concentration of imidazole in the reaction mixture should</w:t>
      </w:r>
      <w:r w:rsidR="003665F6" w:rsidRPr="001B6C65">
        <w:rPr>
          <w:rFonts w:cstheme="minorHAnsi"/>
          <w:color w:val="auto"/>
        </w:rPr>
        <w:t xml:space="preserve"> equal</w:t>
      </w:r>
      <w:r w:rsidRPr="001B6C65">
        <w:rPr>
          <w:rFonts w:cstheme="minorHAnsi"/>
          <w:color w:val="auto"/>
        </w:rPr>
        <w:t xml:space="preserve"> 50x the concentration of DEPC in the reaction mixture. This will ensure that remaining unreacted DEPC is scavenged. </w:t>
      </w:r>
    </w:p>
    <w:p w14:paraId="053F0461" w14:textId="77777777" w:rsidR="006A2685" w:rsidRPr="001B6C65" w:rsidRDefault="006A2685" w:rsidP="002F38A7">
      <w:pPr>
        <w:widowControl/>
        <w:autoSpaceDE/>
        <w:autoSpaceDN/>
        <w:adjustRightInd/>
        <w:spacing w:line="259" w:lineRule="auto"/>
        <w:rPr>
          <w:rFonts w:cstheme="minorHAnsi"/>
          <w:color w:val="auto"/>
        </w:rPr>
      </w:pPr>
    </w:p>
    <w:p w14:paraId="54E83BF9" w14:textId="77777777"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Preparation of protein digest for bottom-up LC-MS</w:t>
      </w:r>
    </w:p>
    <w:p w14:paraId="51BECB44" w14:textId="77777777" w:rsidR="001B6C65" w:rsidRDefault="001B6C65" w:rsidP="002F38A7">
      <w:pPr>
        <w:pStyle w:val="ListParagraph"/>
        <w:widowControl/>
        <w:autoSpaceDE/>
        <w:autoSpaceDN/>
        <w:adjustRightInd/>
        <w:spacing w:line="259" w:lineRule="auto"/>
        <w:ind w:left="0"/>
        <w:rPr>
          <w:rFonts w:cstheme="minorHAnsi"/>
          <w:color w:val="auto"/>
        </w:rPr>
      </w:pPr>
    </w:p>
    <w:p w14:paraId="0656B7E6" w14:textId="044B245E" w:rsidR="00A25BA5" w:rsidRPr="001B6C65" w:rsidRDefault="00465122" w:rsidP="002F38A7">
      <w:pPr>
        <w:pStyle w:val="ListParagraph"/>
        <w:widowControl/>
        <w:autoSpaceDE/>
        <w:autoSpaceDN/>
        <w:adjustRightInd/>
        <w:spacing w:line="259" w:lineRule="auto"/>
        <w:ind w:left="0"/>
        <w:rPr>
          <w:rFonts w:cstheme="minorHAnsi"/>
          <w:color w:val="auto"/>
        </w:rPr>
      </w:pPr>
      <w:r w:rsidRPr="001B6C65">
        <w:rPr>
          <w:rFonts w:cstheme="minorHAnsi"/>
          <w:color w:val="auto"/>
        </w:rPr>
        <w:lastRenderedPageBreak/>
        <w:t xml:space="preserve">NOTE: </w:t>
      </w:r>
      <w:r w:rsidR="005D076C" w:rsidRPr="001B6C65">
        <w:rPr>
          <w:rFonts w:cstheme="minorHAnsi"/>
          <w:color w:val="auto"/>
        </w:rPr>
        <w:t xml:space="preserve">Choose digestion conditions that are amenable to the protein of interest. Common steps involve unfolding the protein and reducing and alkylating any disulfide bonds. </w:t>
      </w:r>
    </w:p>
    <w:p w14:paraId="604F9FDD" w14:textId="77777777" w:rsidR="00A25BA5" w:rsidRPr="001B6C65" w:rsidRDefault="00A25BA5" w:rsidP="002F38A7">
      <w:pPr>
        <w:widowControl/>
        <w:autoSpaceDE/>
        <w:autoSpaceDN/>
        <w:adjustRightInd/>
        <w:spacing w:line="259" w:lineRule="auto"/>
        <w:rPr>
          <w:rFonts w:cstheme="minorHAnsi"/>
          <w:color w:val="auto"/>
        </w:rPr>
      </w:pPr>
    </w:p>
    <w:p w14:paraId="6A31EB9C" w14:textId="36FFE19B" w:rsidR="00CF5FF0" w:rsidRPr="001B6C65" w:rsidRDefault="00CF5FF0"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Unfold the protein </w:t>
      </w:r>
      <w:r w:rsidR="004D0D7A" w:rsidRPr="001B6C65">
        <w:rPr>
          <w:rFonts w:cstheme="minorHAnsi"/>
          <w:color w:val="auto"/>
        </w:rPr>
        <w:t>by adding</w:t>
      </w:r>
      <w:r w:rsidRPr="001B6C65">
        <w:rPr>
          <w:rFonts w:cstheme="minorHAnsi"/>
          <w:color w:val="auto"/>
        </w:rPr>
        <w:t xml:space="preserve"> an appropriate unfolding reagent</w:t>
      </w:r>
      <w:r w:rsidR="00771EED" w:rsidRPr="001B6C65">
        <w:rPr>
          <w:rFonts w:cstheme="minorHAnsi"/>
          <w:color w:val="auto"/>
        </w:rPr>
        <w:t xml:space="preserve"> to the reaction mixture</w:t>
      </w:r>
      <w:r w:rsidRPr="001B6C65">
        <w:rPr>
          <w:rFonts w:cstheme="minorHAnsi"/>
          <w:color w:val="auto"/>
        </w:rPr>
        <w:t>.</w:t>
      </w:r>
      <w:r w:rsidR="00700616" w:rsidRPr="001B6C65">
        <w:rPr>
          <w:rFonts w:cstheme="minorHAnsi"/>
          <w:color w:val="auto"/>
        </w:rPr>
        <w:t xml:space="preserve"> </w:t>
      </w:r>
    </w:p>
    <w:p w14:paraId="119E2C9A" w14:textId="77777777" w:rsidR="00CF5FF0" w:rsidRPr="001B6C65" w:rsidRDefault="00CF5FF0" w:rsidP="002F38A7">
      <w:pPr>
        <w:pStyle w:val="ListParagraph"/>
        <w:widowControl/>
        <w:autoSpaceDE/>
        <w:autoSpaceDN/>
        <w:adjustRightInd/>
        <w:spacing w:line="259" w:lineRule="auto"/>
        <w:ind w:left="0"/>
        <w:rPr>
          <w:rFonts w:cstheme="minorHAnsi"/>
          <w:color w:val="auto"/>
        </w:rPr>
      </w:pPr>
    </w:p>
    <w:p w14:paraId="1E9F7BF9" w14:textId="2DE7DA03" w:rsidR="00CF5FF0" w:rsidRPr="001B6C65" w:rsidRDefault="00CF5FF0"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NOTE: Common unfolding agents include ACN, urea, and guanidine hydrochloride (</w:t>
      </w:r>
      <w:proofErr w:type="spellStart"/>
      <w:r w:rsidRPr="001B6C65">
        <w:rPr>
          <w:rFonts w:cstheme="minorHAnsi"/>
          <w:color w:val="auto"/>
        </w:rPr>
        <w:t>GuHCl</w:t>
      </w:r>
      <w:proofErr w:type="spellEnd"/>
      <w:r w:rsidRPr="001B6C65">
        <w:rPr>
          <w:rFonts w:cstheme="minorHAnsi"/>
          <w:color w:val="auto"/>
        </w:rPr>
        <w:t xml:space="preserve">). </w:t>
      </w:r>
    </w:p>
    <w:p w14:paraId="500C43FE" w14:textId="77777777" w:rsidR="00CF5FF0" w:rsidRPr="001B6C65" w:rsidRDefault="00CF5FF0" w:rsidP="002F38A7">
      <w:pPr>
        <w:pStyle w:val="ListParagraph"/>
        <w:widowControl/>
        <w:autoSpaceDE/>
        <w:autoSpaceDN/>
        <w:adjustRightInd/>
        <w:spacing w:line="259" w:lineRule="auto"/>
        <w:ind w:left="0"/>
        <w:rPr>
          <w:rFonts w:cstheme="minorHAnsi"/>
          <w:color w:val="auto"/>
        </w:rPr>
      </w:pPr>
    </w:p>
    <w:p w14:paraId="074F7B1D" w14:textId="6847ADF8"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Prepare solutions of </w:t>
      </w:r>
      <w:r w:rsidR="001B6C65">
        <w:rPr>
          <w:rFonts w:cstheme="minorHAnsi"/>
          <w:color w:val="auto"/>
        </w:rPr>
        <w:t>T</w:t>
      </w:r>
      <w:r w:rsidRPr="001B6C65">
        <w:rPr>
          <w:rFonts w:cstheme="minorHAnsi"/>
          <w:color w:val="auto"/>
        </w:rPr>
        <w:t>ris(2-</w:t>
      </w:r>
      <w:proofErr w:type="gramStart"/>
      <w:r w:rsidRPr="001B6C65">
        <w:rPr>
          <w:rFonts w:cstheme="minorHAnsi"/>
          <w:color w:val="auto"/>
        </w:rPr>
        <w:t>carboxyethyl)phosphine</w:t>
      </w:r>
      <w:proofErr w:type="gramEnd"/>
      <w:r w:rsidRPr="001B6C65">
        <w:rPr>
          <w:rFonts w:cstheme="minorHAnsi"/>
          <w:color w:val="auto"/>
        </w:rPr>
        <w:t xml:space="preserve"> (TCEP) and iodoacetamide (IAM)</w:t>
      </w:r>
      <w:r w:rsidR="002C3703" w:rsidRPr="001B6C65">
        <w:rPr>
          <w:rFonts w:cstheme="minorHAnsi"/>
          <w:color w:val="auto"/>
        </w:rPr>
        <w:t xml:space="preserve"> by weighing out 5 mg of each and dissolving them </w:t>
      </w:r>
      <w:r w:rsidR="00010DA7" w:rsidRPr="001B6C65">
        <w:rPr>
          <w:rFonts w:cstheme="minorHAnsi"/>
          <w:color w:val="auto"/>
        </w:rPr>
        <w:t xml:space="preserve">in new microcentrifuge tubes </w:t>
      </w:r>
      <w:r w:rsidR="002C3703" w:rsidRPr="001B6C65">
        <w:rPr>
          <w:rFonts w:cstheme="minorHAnsi"/>
          <w:color w:val="auto"/>
        </w:rPr>
        <w:t xml:space="preserve">in 174.4 and 270.3 </w:t>
      </w:r>
      <w:r w:rsidR="002C3703" w:rsidRPr="001B6C65">
        <w:rPr>
          <w:rFonts w:cstheme="minorHAnsi"/>
          <w:color w:val="auto"/>
          <w:lang w:val="el-GR"/>
        </w:rPr>
        <w:t>μ</w:t>
      </w:r>
      <w:r w:rsidR="002C3703" w:rsidRPr="001B6C65">
        <w:rPr>
          <w:rFonts w:cstheme="minorHAnsi"/>
          <w:color w:val="auto"/>
        </w:rPr>
        <w:t>L of 10 mM pH 7.4 MOPS buffer, respectively</w:t>
      </w:r>
      <w:r w:rsidR="00B76D09" w:rsidRPr="001B6C65">
        <w:rPr>
          <w:rFonts w:cstheme="minorHAnsi"/>
          <w:color w:val="auto"/>
        </w:rPr>
        <w:t>,</w:t>
      </w:r>
      <w:r w:rsidRPr="001B6C65">
        <w:rPr>
          <w:rFonts w:cstheme="minorHAnsi"/>
          <w:color w:val="auto"/>
        </w:rPr>
        <w:t xml:space="preserve"> for </w:t>
      </w:r>
      <w:r w:rsidR="001E7F2C" w:rsidRPr="001B6C65">
        <w:rPr>
          <w:rFonts w:cstheme="minorHAnsi"/>
          <w:color w:val="auto"/>
        </w:rPr>
        <w:t xml:space="preserve">the </w:t>
      </w:r>
      <w:r w:rsidRPr="001B6C65">
        <w:rPr>
          <w:rFonts w:cstheme="minorHAnsi"/>
          <w:color w:val="auto"/>
        </w:rPr>
        <w:t>reduction and alkylation steps.</w:t>
      </w:r>
    </w:p>
    <w:p w14:paraId="747B90E2" w14:textId="77777777" w:rsidR="00A25BA5" w:rsidRPr="001B6C65" w:rsidRDefault="00A25BA5" w:rsidP="002F38A7">
      <w:pPr>
        <w:pStyle w:val="ListParagraph"/>
        <w:widowControl/>
        <w:autoSpaceDE/>
        <w:autoSpaceDN/>
        <w:adjustRightInd/>
        <w:spacing w:line="259" w:lineRule="auto"/>
        <w:ind w:left="0"/>
        <w:rPr>
          <w:rFonts w:cstheme="minorHAnsi"/>
          <w:color w:val="auto"/>
        </w:rPr>
      </w:pPr>
    </w:p>
    <w:p w14:paraId="0F32C894" w14:textId="0834A782"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Reduce disulfide bonds </w:t>
      </w:r>
      <w:r w:rsidR="00C818B9" w:rsidRPr="001B6C65">
        <w:rPr>
          <w:rFonts w:cstheme="minorHAnsi"/>
          <w:color w:val="auto"/>
        </w:rPr>
        <w:t xml:space="preserve">by adding 2 </w:t>
      </w:r>
      <w:r w:rsidR="00C818B9" w:rsidRPr="001B6C65">
        <w:rPr>
          <w:rFonts w:cstheme="minorHAnsi"/>
          <w:color w:val="auto"/>
          <w:lang w:val="el-GR"/>
        </w:rPr>
        <w:t>μ</w:t>
      </w:r>
      <w:r w:rsidR="00C818B9" w:rsidRPr="001B6C65">
        <w:rPr>
          <w:rFonts w:cstheme="minorHAnsi"/>
          <w:color w:val="auto"/>
        </w:rPr>
        <w:t>L of</w:t>
      </w:r>
      <w:r w:rsidR="00C34206" w:rsidRPr="001B6C65">
        <w:rPr>
          <w:rFonts w:cstheme="minorHAnsi"/>
          <w:color w:val="auto"/>
        </w:rPr>
        <w:t xml:space="preserve"> the</w:t>
      </w:r>
      <w:r w:rsidR="00C818B9" w:rsidRPr="001B6C65">
        <w:rPr>
          <w:rFonts w:cstheme="minorHAnsi"/>
          <w:color w:val="auto"/>
        </w:rPr>
        <w:t xml:space="preserve"> 100 mM </w:t>
      </w:r>
      <w:r w:rsidRPr="001B6C65">
        <w:rPr>
          <w:rFonts w:cstheme="minorHAnsi"/>
          <w:color w:val="auto"/>
        </w:rPr>
        <w:t>TCEP</w:t>
      </w:r>
      <w:r w:rsidR="00C818B9" w:rsidRPr="001B6C65">
        <w:rPr>
          <w:rFonts w:cstheme="minorHAnsi"/>
          <w:color w:val="auto"/>
        </w:rPr>
        <w:t xml:space="preserve"> </w:t>
      </w:r>
      <w:r w:rsidR="00502D89" w:rsidRPr="001B6C65">
        <w:rPr>
          <w:rFonts w:cstheme="minorHAnsi"/>
          <w:color w:val="auto"/>
        </w:rPr>
        <w:t xml:space="preserve">(final concentration of 2 mM in reaction mixture) </w:t>
      </w:r>
      <w:r w:rsidR="000E635A" w:rsidRPr="001B6C65">
        <w:rPr>
          <w:rFonts w:cstheme="minorHAnsi"/>
          <w:color w:val="auto"/>
        </w:rPr>
        <w:t xml:space="preserve">solution </w:t>
      </w:r>
      <w:r w:rsidR="00C818B9" w:rsidRPr="001B6C65">
        <w:rPr>
          <w:rFonts w:cstheme="minorHAnsi"/>
          <w:color w:val="auto"/>
        </w:rPr>
        <w:t>to the reaction mixture and react</w:t>
      </w:r>
      <w:r w:rsidR="00EF7DC1" w:rsidRPr="001B6C65">
        <w:rPr>
          <w:rFonts w:cstheme="minorHAnsi"/>
          <w:color w:val="auto"/>
        </w:rPr>
        <w:t>ing</w:t>
      </w:r>
      <w:r w:rsidRPr="001B6C65">
        <w:rPr>
          <w:rFonts w:cstheme="minorHAnsi"/>
          <w:color w:val="auto"/>
        </w:rPr>
        <w:t xml:space="preserve"> for 3 minutes at room temperature.</w:t>
      </w:r>
    </w:p>
    <w:p w14:paraId="1AEB22BB" w14:textId="77777777" w:rsidR="00A25BA5" w:rsidRPr="001B6C65" w:rsidRDefault="00A25BA5" w:rsidP="002F38A7">
      <w:pPr>
        <w:widowControl/>
        <w:autoSpaceDE/>
        <w:autoSpaceDN/>
        <w:adjustRightInd/>
        <w:spacing w:line="259" w:lineRule="auto"/>
        <w:rPr>
          <w:rFonts w:cstheme="minorHAnsi"/>
          <w:color w:val="auto"/>
        </w:rPr>
      </w:pPr>
    </w:p>
    <w:p w14:paraId="2A457C5B" w14:textId="1D24CA92" w:rsidR="005D076C" w:rsidRPr="001B6C65" w:rsidRDefault="008D165C" w:rsidP="002F38A7">
      <w:pPr>
        <w:widowControl/>
        <w:autoSpaceDE/>
        <w:autoSpaceDN/>
        <w:adjustRightInd/>
        <w:spacing w:line="259" w:lineRule="auto"/>
        <w:rPr>
          <w:rFonts w:cstheme="minorHAnsi"/>
          <w:color w:val="auto"/>
        </w:rPr>
      </w:pPr>
      <w:r w:rsidRPr="001B6C65">
        <w:rPr>
          <w:rFonts w:cstheme="minorHAnsi"/>
          <w:color w:val="auto"/>
        </w:rPr>
        <w:t xml:space="preserve">NOTE: </w:t>
      </w:r>
      <w:r w:rsidR="005D076C" w:rsidRPr="001B6C65">
        <w:rPr>
          <w:rFonts w:cstheme="minorHAnsi"/>
          <w:color w:val="auto"/>
        </w:rPr>
        <w:t>The final concentration of TCEP should equal 40x the protein concentration per disulfide bond present in the solution.</w:t>
      </w:r>
    </w:p>
    <w:p w14:paraId="277C05BA" w14:textId="77777777" w:rsidR="00A25BA5" w:rsidRPr="001B6C65" w:rsidRDefault="00A25BA5" w:rsidP="002F38A7">
      <w:pPr>
        <w:widowControl/>
        <w:autoSpaceDE/>
        <w:autoSpaceDN/>
        <w:adjustRightInd/>
        <w:spacing w:line="259" w:lineRule="auto"/>
        <w:rPr>
          <w:rFonts w:cstheme="minorHAnsi"/>
          <w:color w:val="auto"/>
        </w:rPr>
      </w:pPr>
    </w:p>
    <w:p w14:paraId="46C07770" w14:textId="646652E3"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Alkylate reduced cysteines with</w:t>
      </w:r>
      <w:r w:rsidR="001748AB" w:rsidRPr="001B6C65">
        <w:rPr>
          <w:rFonts w:cstheme="minorHAnsi"/>
          <w:color w:val="auto"/>
        </w:rPr>
        <w:t xml:space="preserve"> 4 </w:t>
      </w:r>
      <w:r w:rsidR="001748AB" w:rsidRPr="001B6C65">
        <w:rPr>
          <w:rFonts w:cstheme="minorHAnsi"/>
          <w:color w:val="auto"/>
          <w:lang w:val="el-GR"/>
        </w:rPr>
        <w:t>μ</w:t>
      </w:r>
      <w:r w:rsidR="001748AB" w:rsidRPr="001B6C65">
        <w:rPr>
          <w:rFonts w:cstheme="minorHAnsi"/>
          <w:color w:val="auto"/>
        </w:rPr>
        <w:t xml:space="preserve">L of </w:t>
      </w:r>
      <w:r w:rsidR="0051385E" w:rsidRPr="001B6C65">
        <w:rPr>
          <w:rFonts w:cstheme="minorHAnsi"/>
          <w:color w:val="auto"/>
        </w:rPr>
        <w:t xml:space="preserve">the </w:t>
      </w:r>
      <w:r w:rsidR="001748AB" w:rsidRPr="001B6C65">
        <w:rPr>
          <w:rFonts w:cstheme="minorHAnsi"/>
          <w:color w:val="auto"/>
        </w:rPr>
        <w:t>100 mM</w:t>
      </w:r>
      <w:r w:rsidRPr="001B6C65">
        <w:rPr>
          <w:rFonts w:cstheme="minorHAnsi"/>
          <w:color w:val="auto"/>
        </w:rPr>
        <w:t xml:space="preserve"> IAM </w:t>
      </w:r>
      <w:r w:rsidR="001E388C" w:rsidRPr="001B6C65">
        <w:rPr>
          <w:rFonts w:cstheme="minorHAnsi"/>
          <w:color w:val="auto"/>
        </w:rPr>
        <w:t>solution</w:t>
      </w:r>
      <w:r w:rsidR="0060681A" w:rsidRPr="001B6C65">
        <w:rPr>
          <w:rFonts w:cstheme="minorHAnsi"/>
          <w:color w:val="auto"/>
        </w:rPr>
        <w:t xml:space="preserve"> (final concentration of 4 mM in reaction mixture)</w:t>
      </w:r>
      <w:r w:rsidR="001E388C" w:rsidRPr="001B6C65">
        <w:rPr>
          <w:rFonts w:cstheme="minorHAnsi"/>
          <w:color w:val="auto"/>
        </w:rPr>
        <w:t xml:space="preserve"> </w:t>
      </w:r>
      <w:r w:rsidRPr="001B6C65">
        <w:rPr>
          <w:rFonts w:cstheme="minorHAnsi"/>
          <w:color w:val="auto"/>
        </w:rPr>
        <w:t>for 30 minutes in the dark. IAM is light-sensitive and will decompose under direct light.</w:t>
      </w:r>
    </w:p>
    <w:p w14:paraId="60542F61" w14:textId="77777777" w:rsidR="00A25BA5" w:rsidRPr="001B6C65" w:rsidRDefault="00A25BA5" w:rsidP="002F38A7">
      <w:pPr>
        <w:widowControl/>
        <w:autoSpaceDE/>
        <w:autoSpaceDN/>
        <w:adjustRightInd/>
        <w:spacing w:line="259" w:lineRule="auto"/>
        <w:rPr>
          <w:rFonts w:cstheme="minorHAnsi"/>
          <w:color w:val="auto"/>
        </w:rPr>
      </w:pPr>
    </w:p>
    <w:p w14:paraId="60B2EF5C" w14:textId="19506785" w:rsidR="005D076C" w:rsidRPr="001B6C65" w:rsidRDefault="007B3F31" w:rsidP="002F38A7">
      <w:pPr>
        <w:widowControl/>
        <w:autoSpaceDE/>
        <w:autoSpaceDN/>
        <w:adjustRightInd/>
        <w:spacing w:line="259" w:lineRule="auto"/>
        <w:rPr>
          <w:rFonts w:cstheme="minorHAnsi"/>
          <w:color w:val="auto"/>
        </w:rPr>
      </w:pPr>
      <w:r w:rsidRPr="001B6C65">
        <w:rPr>
          <w:rFonts w:cstheme="minorHAnsi"/>
          <w:color w:val="auto"/>
        </w:rPr>
        <w:t xml:space="preserve">NOTE: </w:t>
      </w:r>
      <w:r w:rsidR="005D076C" w:rsidRPr="001B6C65">
        <w:rPr>
          <w:rFonts w:cstheme="minorHAnsi"/>
          <w:color w:val="auto"/>
        </w:rPr>
        <w:t xml:space="preserve">The final concentration of IAM in solution should be twice the concentration used for TCEP, or 80x the protein concentration per disulfide bond. </w:t>
      </w:r>
    </w:p>
    <w:p w14:paraId="3CA01C87" w14:textId="77777777" w:rsidR="00A25BA5" w:rsidRPr="001B6C65" w:rsidRDefault="00A25BA5" w:rsidP="002F38A7">
      <w:pPr>
        <w:widowControl/>
        <w:autoSpaceDE/>
        <w:autoSpaceDN/>
        <w:adjustRightInd/>
        <w:spacing w:line="259" w:lineRule="auto"/>
        <w:rPr>
          <w:rFonts w:cstheme="minorHAnsi"/>
          <w:color w:val="auto"/>
        </w:rPr>
      </w:pPr>
    </w:p>
    <w:p w14:paraId="4B9576EF" w14:textId="06F29145" w:rsidR="005D076C" w:rsidRPr="001B6C65" w:rsidRDefault="008D1E91"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Digest the protein with an appropriate enzyme such as trypsin or chymotrypsin. A 10:1 </w:t>
      </w:r>
      <w:proofErr w:type="spellStart"/>
      <w:r w:rsidRPr="001B6C65">
        <w:rPr>
          <w:rFonts w:cstheme="minorHAnsi"/>
          <w:color w:val="auto"/>
        </w:rPr>
        <w:t>protein:enzyme</w:t>
      </w:r>
      <w:proofErr w:type="spellEnd"/>
      <w:r w:rsidRPr="001B6C65">
        <w:rPr>
          <w:rFonts w:cstheme="minorHAnsi"/>
          <w:color w:val="auto"/>
        </w:rPr>
        <w:t xml:space="preserve"> ratio for a 3-hour digestion at 37</w:t>
      </w:r>
      <w:r w:rsidR="001B6C65">
        <w:rPr>
          <w:rFonts w:cstheme="minorHAnsi"/>
          <w:color w:val="auto"/>
          <w:vertAlign w:val="superscript"/>
        </w:rPr>
        <w:t xml:space="preserve"> </w:t>
      </w:r>
      <w:r w:rsidR="001B6C65">
        <w:rPr>
          <w:color w:val="auto"/>
        </w:rPr>
        <w:t>°</w:t>
      </w:r>
      <w:r w:rsidRPr="001B6C65">
        <w:rPr>
          <w:rFonts w:cstheme="minorHAnsi"/>
          <w:color w:val="auto"/>
        </w:rPr>
        <w:t>C with immobilized enzyme</w:t>
      </w:r>
      <w:r w:rsidR="00771554" w:rsidRPr="001B6C65">
        <w:rPr>
          <w:rFonts w:cstheme="minorHAnsi"/>
          <w:color w:val="auto"/>
        </w:rPr>
        <w:t xml:space="preserve"> at a shaking rate of 300 strokes/min</w:t>
      </w:r>
      <w:r w:rsidRPr="001B6C65">
        <w:rPr>
          <w:rFonts w:cstheme="minorHAnsi"/>
          <w:color w:val="auto"/>
        </w:rPr>
        <w:t xml:space="preserve"> is typically sufficient for DEPC-labeled proteins. See Discussion. </w:t>
      </w:r>
    </w:p>
    <w:p w14:paraId="264749A6" w14:textId="77777777" w:rsidR="00A25BA5" w:rsidRPr="001B6C65" w:rsidRDefault="00A25BA5" w:rsidP="002F38A7">
      <w:pPr>
        <w:widowControl/>
        <w:autoSpaceDE/>
        <w:autoSpaceDN/>
        <w:adjustRightInd/>
        <w:spacing w:line="259" w:lineRule="auto"/>
        <w:rPr>
          <w:rFonts w:cstheme="minorHAnsi"/>
          <w:color w:val="auto"/>
        </w:rPr>
      </w:pPr>
    </w:p>
    <w:p w14:paraId="4418C76E" w14:textId="03408720" w:rsidR="002956C0"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After digestion, </w:t>
      </w:r>
      <w:r w:rsidR="00613D23" w:rsidRPr="001B6C65">
        <w:rPr>
          <w:rFonts w:cstheme="minorHAnsi"/>
          <w:color w:val="auto"/>
        </w:rPr>
        <w:t xml:space="preserve">separate the immobilized enzyme from the digested peptides </w:t>
      </w:r>
      <w:r w:rsidR="00964289" w:rsidRPr="001B6C65">
        <w:rPr>
          <w:rFonts w:cstheme="minorHAnsi"/>
          <w:color w:val="auto"/>
        </w:rPr>
        <w:t>by</w:t>
      </w:r>
      <w:r w:rsidR="00EF4170" w:rsidRPr="001B6C65">
        <w:rPr>
          <w:rFonts w:cstheme="minorHAnsi"/>
          <w:color w:val="auto"/>
        </w:rPr>
        <w:t xml:space="preserve"> </w:t>
      </w:r>
      <w:r w:rsidR="00613D23" w:rsidRPr="001B6C65">
        <w:rPr>
          <w:rFonts w:cstheme="minorHAnsi"/>
          <w:color w:val="auto"/>
        </w:rPr>
        <w:t>centrifugation</w:t>
      </w:r>
      <w:r w:rsidR="00964289" w:rsidRPr="001B6C65">
        <w:rPr>
          <w:rFonts w:cstheme="minorHAnsi"/>
          <w:color w:val="auto"/>
        </w:rPr>
        <w:t xml:space="preserve"> at 12</w:t>
      </w:r>
      <w:r w:rsidR="001B6C65">
        <w:rPr>
          <w:rFonts w:cstheme="minorHAnsi"/>
          <w:color w:val="auto"/>
        </w:rPr>
        <w:t>,</w:t>
      </w:r>
      <w:r w:rsidR="00964289" w:rsidRPr="001B6C65">
        <w:rPr>
          <w:rFonts w:cstheme="minorHAnsi"/>
          <w:color w:val="auto"/>
        </w:rPr>
        <w:t>000 rpm for 5 minutes</w:t>
      </w:r>
      <w:r w:rsidR="00613D23" w:rsidRPr="001B6C65">
        <w:rPr>
          <w:rFonts w:cstheme="minorHAnsi"/>
          <w:color w:val="auto"/>
        </w:rPr>
        <w:t xml:space="preserve">. </w:t>
      </w:r>
    </w:p>
    <w:p w14:paraId="1014347B" w14:textId="77777777" w:rsidR="002956C0" w:rsidRPr="001B6C65" w:rsidRDefault="002956C0" w:rsidP="002F38A7">
      <w:pPr>
        <w:pStyle w:val="ListParagraph"/>
        <w:ind w:left="0"/>
        <w:rPr>
          <w:rFonts w:cstheme="minorHAnsi"/>
          <w:color w:val="auto"/>
        </w:rPr>
      </w:pPr>
    </w:p>
    <w:p w14:paraId="400098D9" w14:textId="73DA765A" w:rsidR="005D076C" w:rsidRPr="001B6C65" w:rsidRDefault="002956C0"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A</w:t>
      </w:r>
      <w:r w:rsidR="005D076C" w:rsidRPr="001B6C65">
        <w:rPr>
          <w:rFonts w:cstheme="minorHAnsi"/>
          <w:color w:val="auto"/>
        </w:rPr>
        <w:t xml:space="preserve">nalyze the sample immediately by LC-MS/MS or flash-freeze the sample with liquid nitrogen to minimize sample degradation and label loss. Store </w:t>
      </w:r>
      <w:r w:rsidR="00347843" w:rsidRPr="001B6C65">
        <w:rPr>
          <w:rFonts w:cstheme="minorHAnsi"/>
          <w:color w:val="auto"/>
        </w:rPr>
        <w:t xml:space="preserve">the </w:t>
      </w:r>
      <w:r w:rsidR="005D076C" w:rsidRPr="001B6C65">
        <w:rPr>
          <w:rFonts w:cstheme="minorHAnsi"/>
          <w:color w:val="auto"/>
        </w:rPr>
        <w:t>flash-frozen samples at &lt; -20 °C until ready for LC-MS/MS analysis.</w:t>
      </w:r>
    </w:p>
    <w:p w14:paraId="1488C59A" w14:textId="77777777" w:rsidR="00A25BA5" w:rsidRPr="001B6C65" w:rsidRDefault="00A25BA5" w:rsidP="002F38A7">
      <w:pPr>
        <w:widowControl/>
        <w:autoSpaceDE/>
        <w:autoSpaceDN/>
        <w:adjustRightInd/>
        <w:spacing w:line="259" w:lineRule="auto"/>
        <w:rPr>
          <w:rFonts w:cstheme="minorHAnsi"/>
          <w:color w:val="auto"/>
        </w:rPr>
      </w:pPr>
    </w:p>
    <w:p w14:paraId="71F4977E" w14:textId="77777777"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LC-MS/MS Analysis</w:t>
      </w:r>
    </w:p>
    <w:p w14:paraId="05A889F0" w14:textId="77777777" w:rsidR="001B6C65" w:rsidRDefault="001B6C65" w:rsidP="002F38A7">
      <w:pPr>
        <w:widowControl/>
        <w:autoSpaceDE/>
        <w:autoSpaceDN/>
        <w:adjustRightInd/>
        <w:spacing w:line="259" w:lineRule="auto"/>
        <w:rPr>
          <w:rFonts w:cstheme="minorHAnsi"/>
          <w:color w:val="auto"/>
        </w:rPr>
      </w:pPr>
    </w:p>
    <w:p w14:paraId="4F64B4BC" w14:textId="06690319" w:rsidR="005D076C" w:rsidRPr="001B6C65" w:rsidRDefault="000F3EDC" w:rsidP="002F38A7">
      <w:pPr>
        <w:widowControl/>
        <w:autoSpaceDE/>
        <w:autoSpaceDN/>
        <w:adjustRightInd/>
        <w:spacing w:line="259" w:lineRule="auto"/>
        <w:rPr>
          <w:rFonts w:cstheme="minorHAnsi"/>
          <w:color w:val="auto"/>
        </w:rPr>
      </w:pPr>
      <w:r w:rsidRPr="001B6C65">
        <w:rPr>
          <w:rFonts w:cstheme="minorHAnsi"/>
          <w:color w:val="auto"/>
        </w:rPr>
        <w:t xml:space="preserve">NOTE: </w:t>
      </w:r>
      <w:r w:rsidR="005D076C" w:rsidRPr="001B6C65">
        <w:rPr>
          <w:rFonts w:cstheme="minorHAnsi"/>
          <w:color w:val="auto"/>
        </w:rPr>
        <w:t>Standard LC-MS/MS parameters for bottom-up proteomics can be used to identify labeled sites on the proteolytic peptide fragments. A general example is outlined below.</w:t>
      </w:r>
    </w:p>
    <w:p w14:paraId="3911589F" w14:textId="77777777" w:rsidR="00811F01" w:rsidRPr="001B6C65" w:rsidRDefault="00811F01" w:rsidP="002F38A7">
      <w:pPr>
        <w:widowControl/>
        <w:autoSpaceDE/>
        <w:autoSpaceDN/>
        <w:adjustRightInd/>
        <w:spacing w:line="259" w:lineRule="auto"/>
        <w:rPr>
          <w:rFonts w:cstheme="minorHAnsi"/>
          <w:color w:val="auto"/>
        </w:rPr>
      </w:pPr>
    </w:p>
    <w:p w14:paraId="09B8DF10" w14:textId="3797A6E6" w:rsidR="005D076C" w:rsidRPr="001B6C65" w:rsidRDefault="00B41D1B" w:rsidP="002F38A7">
      <w:pPr>
        <w:pStyle w:val="ListParagraph"/>
        <w:keepNext/>
        <w:widowControl/>
        <w:numPr>
          <w:ilvl w:val="1"/>
          <w:numId w:val="29"/>
        </w:numPr>
        <w:autoSpaceDE/>
        <w:autoSpaceDN/>
        <w:adjustRightInd/>
        <w:spacing w:line="259" w:lineRule="auto"/>
        <w:ind w:left="0" w:firstLine="0"/>
        <w:rPr>
          <w:color w:val="auto"/>
        </w:rPr>
      </w:pPr>
      <w:r w:rsidRPr="001B6C65">
        <w:rPr>
          <w:rFonts w:cstheme="minorHAnsi"/>
          <w:color w:val="auto"/>
        </w:rPr>
        <w:lastRenderedPageBreak/>
        <w:t>Separate the DEPC-labeled peptides using a</w:t>
      </w:r>
      <w:r w:rsidR="005D076C" w:rsidRPr="001B6C65">
        <w:rPr>
          <w:rFonts w:cstheme="minorHAnsi"/>
          <w:color w:val="auto"/>
        </w:rPr>
        <w:t xml:space="preserve"> reversed-phase C18 stationary phase</w:t>
      </w:r>
      <w:r w:rsidRPr="001B6C65">
        <w:rPr>
          <w:rFonts w:cstheme="minorHAnsi"/>
          <w:color w:val="auto"/>
        </w:rPr>
        <w:t xml:space="preserve">. </w:t>
      </w:r>
      <w:r w:rsidR="0025148B" w:rsidRPr="001B6C65">
        <w:rPr>
          <w:rFonts w:cstheme="minorHAnsi"/>
          <w:color w:val="auto"/>
        </w:rPr>
        <w:t>Use a</w:t>
      </w:r>
      <w:r w:rsidRPr="001B6C65">
        <w:rPr>
          <w:rFonts w:cstheme="minorHAnsi"/>
          <w:color w:val="auto"/>
        </w:rPr>
        <w:t xml:space="preserve"> typical LC mobile phase of two solvents: (A) water + 0.1% formic acid and (B) ACN + 0.1% formic acid using a gradient (e.g.</w:t>
      </w:r>
      <w:r w:rsidR="005E0A06" w:rsidRPr="001B6C65">
        <w:rPr>
          <w:rFonts w:cstheme="minorHAnsi"/>
          <w:color w:val="auto"/>
        </w:rPr>
        <w:t>,</w:t>
      </w:r>
      <w:r w:rsidRPr="001B6C65">
        <w:rPr>
          <w:rFonts w:cstheme="minorHAnsi"/>
          <w:color w:val="auto"/>
        </w:rPr>
        <w:t xml:space="preserve"> </w:t>
      </w:r>
      <w:r w:rsidRPr="001B6C65">
        <w:rPr>
          <w:rFonts w:cstheme="minorHAnsi"/>
          <w:b/>
          <w:bCs/>
          <w:color w:val="auto"/>
        </w:rPr>
        <w:t>Figure 2</w:t>
      </w:r>
      <w:r w:rsidRPr="001B6C65">
        <w:rPr>
          <w:rFonts w:cstheme="minorHAnsi"/>
          <w:color w:val="auto"/>
        </w:rPr>
        <w:t>)</w:t>
      </w:r>
      <w:r w:rsidR="005D076C" w:rsidRPr="001B6C65">
        <w:rPr>
          <w:rFonts w:cstheme="minorHAnsi"/>
          <w:color w:val="auto"/>
        </w:rPr>
        <w:t xml:space="preserve"> to achieve the best separation of peptides.</w:t>
      </w:r>
    </w:p>
    <w:p w14:paraId="34666533" w14:textId="77777777" w:rsidR="00811F01" w:rsidRPr="001B6C65" w:rsidRDefault="00811F01" w:rsidP="002F38A7">
      <w:pPr>
        <w:pStyle w:val="ListParagraph"/>
        <w:keepNext/>
        <w:widowControl/>
        <w:autoSpaceDE/>
        <w:autoSpaceDN/>
        <w:adjustRightInd/>
        <w:spacing w:line="259" w:lineRule="auto"/>
        <w:ind w:left="0"/>
        <w:rPr>
          <w:color w:val="auto"/>
        </w:rPr>
      </w:pPr>
    </w:p>
    <w:p w14:paraId="4BE47A63" w14:textId="1A5384B0" w:rsidR="00C97452" w:rsidRPr="001B6C65" w:rsidRDefault="00C97452" w:rsidP="002F38A7">
      <w:pPr>
        <w:pStyle w:val="ListParagraph"/>
        <w:keepNext/>
        <w:widowControl/>
        <w:autoSpaceDE/>
        <w:autoSpaceDN/>
        <w:adjustRightInd/>
        <w:spacing w:line="259" w:lineRule="auto"/>
        <w:ind w:left="0"/>
        <w:rPr>
          <w:color w:val="auto"/>
        </w:rPr>
      </w:pPr>
      <w:r w:rsidRPr="001B6C65">
        <w:rPr>
          <w:color w:val="auto"/>
        </w:rPr>
        <w:t xml:space="preserve">NOTE: The separation time can be optimized based on sample complexity, and mobile phase flow rate depends on whether capillary or nano LC is used. </w:t>
      </w:r>
    </w:p>
    <w:p w14:paraId="11160A57" w14:textId="77777777" w:rsidR="00811F01" w:rsidRPr="001B6C65" w:rsidRDefault="00811F01" w:rsidP="002F38A7">
      <w:pPr>
        <w:pStyle w:val="ListParagraph"/>
        <w:keepNext/>
        <w:widowControl/>
        <w:autoSpaceDE/>
        <w:autoSpaceDN/>
        <w:adjustRightInd/>
        <w:spacing w:line="259" w:lineRule="auto"/>
        <w:ind w:left="0"/>
        <w:rPr>
          <w:color w:val="auto"/>
        </w:rPr>
      </w:pPr>
    </w:p>
    <w:p w14:paraId="76AC143F" w14:textId="1A149BE3" w:rsidR="005D076C" w:rsidRPr="001B6C65" w:rsidRDefault="001B6C65" w:rsidP="002F38A7">
      <w:pPr>
        <w:pStyle w:val="ListParagraph"/>
        <w:widowControl/>
        <w:numPr>
          <w:ilvl w:val="1"/>
          <w:numId w:val="29"/>
        </w:numPr>
        <w:autoSpaceDE/>
        <w:autoSpaceDN/>
        <w:adjustRightInd/>
        <w:spacing w:line="259" w:lineRule="auto"/>
        <w:ind w:left="0" w:firstLine="0"/>
        <w:rPr>
          <w:rFonts w:cstheme="minorHAnsi"/>
          <w:color w:val="auto"/>
        </w:rPr>
      </w:pPr>
      <w:r>
        <w:rPr>
          <w:rFonts w:cstheme="minorHAnsi"/>
          <w:color w:val="auto"/>
        </w:rPr>
        <w:t xml:space="preserve">Use a </w:t>
      </w:r>
      <w:r w:rsidR="005D076C" w:rsidRPr="001B6C65">
        <w:rPr>
          <w:rFonts w:cstheme="minorHAnsi"/>
          <w:color w:val="auto"/>
        </w:rPr>
        <w:t xml:space="preserve">mass spectrometer capable of doing on-line LC-MS and MS/MS to identify DEPC modification sites on the peptide. In our experiments, we have successfully used several types of mass spectrometers. </w:t>
      </w:r>
      <w:r w:rsidR="00D147A2" w:rsidRPr="001B6C65">
        <w:rPr>
          <w:rFonts w:cstheme="minorHAnsi"/>
          <w:color w:val="auto"/>
        </w:rPr>
        <w:t>A</w:t>
      </w:r>
      <w:r w:rsidR="005D076C" w:rsidRPr="001B6C65">
        <w:rPr>
          <w:rFonts w:cstheme="minorHAnsi"/>
          <w:color w:val="auto"/>
        </w:rPr>
        <w:t xml:space="preserve">ny mass spectrometer capable of automatically performing MS/MS of many peptides </w:t>
      </w:r>
      <w:proofErr w:type="gramStart"/>
      <w:r w:rsidR="005D076C" w:rsidRPr="001B6C65">
        <w:rPr>
          <w:rFonts w:cstheme="minorHAnsi"/>
          <w:color w:val="auto"/>
        </w:rPr>
        <w:t>during the course of</w:t>
      </w:r>
      <w:proofErr w:type="gramEnd"/>
      <w:r w:rsidR="005D076C" w:rsidRPr="001B6C65">
        <w:rPr>
          <w:rFonts w:cstheme="minorHAnsi"/>
          <w:color w:val="auto"/>
        </w:rPr>
        <w:t xml:space="preserve"> an LC-MS analysis should be suitable.</w:t>
      </w:r>
      <w:r>
        <w:rPr>
          <w:rFonts w:cstheme="minorHAnsi"/>
          <w:color w:val="auto"/>
        </w:rPr>
        <w:t xml:space="preserve"> </w:t>
      </w:r>
      <w:r w:rsidR="005D076C" w:rsidRPr="001B6C65">
        <w:rPr>
          <w:rFonts w:cstheme="minorHAnsi"/>
          <w:color w:val="auto"/>
        </w:rPr>
        <w:t xml:space="preserve">Relevant MS parameters include: ESI source voltage = -4000 V for regular ESI; -2000 V for </w:t>
      </w:r>
      <w:proofErr w:type="spellStart"/>
      <w:r w:rsidR="005D076C" w:rsidRPr="001B6C65">
        <w:rPr>
          <w:rFonts w:cstheme="minorHAnsi"/>
          <w:color w:val="auto"/>
        </w:rPr>
        <w:t>nanospray</w:t>
      </w:r>
      <w:proofErr w:type="spellEnd"/>
      <w:r w:rsidR="005D076C" w:rsidRPr="001B6C65">
        <w:rPr>
          <w:rFonts w:cstheme="minorHAnsi"/>
          <w:color w:val="auto"/>
        </w:rPr>
        <w:t xml:space="preserve">; Orbitrap resolution = 60,000; Dynamic exclusion duration = 30 </w:t>
      </w:r>
      <w:r w:rsidR="00CD5186">
        <w:rPr>
          <w:rFonts w:cstheme="minorHAnsi"/>
          <w:color w:val="auto"/>
        </w:rPr>
        <w:t>s</w:t>
      </w:r>
      <w:r w:rsidR="005D076C" w:rsidRPr="001B6C65">
        <w:rPr>
          <w:rFonts w:cstheme="minorHAnsi"/>
          <w:color w:val="auto"/>
        </w:rPr>
        <w:t>; MS/MS activation type: CID, ETD, or both; Mass scan range = 200-2,000; Automatic Gain Control = 4.0E5 (MS</w:t>
      </w:r>
      <w:r w:rsidR="005D076C" w:rsidRPr="001B6C65">
        <w:rPr>
          <w:rFonts w:cstheme="minorHAnsi"/>
          <w:color w:val="auto"/>
          <w:vertAlign w:val="superscript"/>
        </w:rPr>
        <w:t>1</w:t>
      </w:r>
      <w:r w:rsidR="003B7CAA" w:rsidRPr="001B6C65">
        <w:rPr>
          <w:rFonts w:cstheme="minorHAnsi"/>
          <w:color w:val="auto"/>
          <w:vertAlign w:val="superscript"/>
        </w:rPr>
        <w:t xml:space="preserve"> </w:t>
      </w:r>
      <w:r w:rsidR="003B7CAA" w:rsidRPr="001B6C65">
        <w:rPr>
          <w:rFonts w:cstheme="minorHAnsi"/>
          <w:color w:val="auto"/>
        </w:rPr>
        <w:t>in Orbitrap</w:t>
      </w:r>
      <w:r w:rsidR="005D076C" w:rsidRPr="001B6C65">
        <w:rPr>
          <w:rFonts w:cstheme="minorHAnsi"/>
          <w:color w:val="auto"/>
        </w:rPr>
        <w:t>) and 5.0E4 (MS</w:t>
      </w:r>
      <w:r w:rsidR="005D076C" w:rsidRPr="001B6C65">
        <w:rPr>
          <w:rFonts w:cstheme="minorHAnsi"/>
          <w:color w:val="auto"/>
          <w:vertAlign w:val="superscript"/>
        </w:rPr>
        <w:t>2</w:t>
      </w:r>
      <w:r w:rsidR="003B7CAA" w:rsidRPr="001B6C65">
        <w:rPr>
          <w:rFonts w:cstheme="minorHAnsi"/>
          <w:color w:val="auto"/>
        </w:rPr>
        <w:t xml:space="preserve"> in linear quadrupole ion trap</w:t>
      </w:r>
      <w:r w:rsidR="005D076C" w:rsidRPr="001B6C65">
        <w:rPr>
          <w:rFonts w:cstheme="minorHAnsi"/>
          <w:color w:val="auto"/>
        </w:rPr>
        <w:t>)</w:t>
      </w:r>
      <w:r w:rsidR="00811F01" w:rsidRPr="001B6C65">
        <w:rPr>
          <w:rFonts w:cstheme="minorHAnsi"/>
          <w:color w:val="auto"/>
        </w:rPr>
        <w:t>.</w:t>
      </w:r>
    </w:p>
    <w:p w14:paraId="7AC94390" w14:textId="77777777" w:rsidR="00811F01" w:rsidRPr="001B6C65" w:rsidRDefault="00811F01" w:rsidP="002F38A7">
      <w:pPr>
        <w:pStyle w:val="ListParagraph"/>
        <w:widowControl/>
        <w:autoSpaceDE/>
        <w:autoSpaceDN/>
        <w:adjustRightInd/>
        <w:spacing w:line="259" w:lineRule="auto"/>
        <w:ind w:left="0"/>
        <w:rPr>
          <w:rFonts w:cstheme="minorHAnsi"/>
          <w:color w:val="auto"/>
        </w:rPr>
      </w:pPr>
    </w:p>
    <w:p w14:paraId="4291A92D" w14:textId="04C025D3"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Load and inject the digested, labeled protein sample into the LC system and start the LC-MS/MS acquisition. If the sample has been flash-frozen, </w:t>
      </w:r>
      <w:r w:rsidR="005D0E62" w:rsidRPr="001B6C65">
        <w:rPr>
          <w:rFonts w:cstheme="minorHAnsi"/>
          <w:color w:val="auto"/>
        </w:rPr>
        <w:t>thaw before analysis</w:t>
      </w:r>
      <w:r w:rsidRPr="001B6C65">
        <w:rPr>
          <w:rFonts w:cstheme="minorHAnsi"/>
          <w:color w:val="auto"/>
        </w:rPr>
        <w:t xml:space="preserve">. </w:t>
      </w:r>
      <w:r w:rsidR="006215F0" w:rsidRPr="001B6C65">
        <w:rPr>
          <w:rFonts w:cstheme="minorHAnsi"/>
          <w:color w:val="auto"/>
        </w:rPr>
        <w:t>Divert the LC effluent</w:t>
      </w:r>
      <w:r w:rsidRPr="001B6C65">
        <w:rPr>
          <w:rFonts w:cstheme="minorHAnsi"/>
          <w:color w:val="auto"/>
        </w:rPr>
        <w:t xml:space="preserve"> to waste for the first 5 minutes to avoid excessive salts from getting into the ESI source. </w:t>
      </w:r>
    </w:p>
    <w:p w14:paraId="179E59A7" w14:textId="77777777" w:rsidR="00CC222E" w:rsidRPr="001B6C65" w:rsidRDefault="00CC222E" w:rsidP="002F38A7">
      <w:pPr>
        <w:pStyle w:val="ListParagraph"/>
        <w:ind w:left="0"/>
        <w:rPr>
          <w:rFonts w:cstheme="minorHAnsi"/>
          <w:color w:val="auto"/>
        </w:rPr>
      </w:pPr>
    </w:p>
    <w:p w14:paraId="01FCE74F" w14:textId="4840838E" w:rsidR="00CC222E" w:rsidRPr="001B6C65" w:rsidRDefault="00CC222E"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 xml:space="preserve">NOTE: A 5 </w:t>
      </w:r>
      <w:r w:rsidRPr="001B6C65">
        <w:rPr>
          <w:rFonts w:cstheme="minorHAnsi"/>
          <w:color w:val="auto"/>
          <w:lang w:val="el-GR"/>
        </w:rPr>
        <w:t>μ</w:t>
      </w:r>
      <w:r w:rsidRPr="001B6C65">
        <w:rPr>
          <w:rFonts w:cstheme="minorHAnsi"/>
          <w:color w:val="auto"/>
        </w:rPr>
        <w:t xml:space="preserve">L </w:t>
      </w:r>
      <w:r w:rsidR="0003416D" w:rsidRPr="001B6C65">
        <w:rPr>
          <w:rFonts w:cstheme="minorHAnsi"/>
          <w:color w:val="auto"/>
        </w:rPr>
        <w:t>injection loop</w:t>
      </w:r>
      <w:r w:rsidRPr="001B6C65">
        <w:rPr>
          <w:rFonts w:cstheme="minorHAnsi"/>
          <w:color w:val="auto"/>
        </w:rPr>
        <w:t xml:space="preserve"> is generally utilized, allowing for injection of approximately 2.5 </w:t>
      </w:r>
      <w:r w:rsidRPr="001B6C65">
        <w:rPr>
          <w:rFonts w:cstheme="minorHAnsi"/>
          <w:color w:val="auto"/>
          <w:lang w:val="el-GR"/>
        </w:rPr>
        <w:t>μ</w:t>
      </w:r>
      <w:r w:rsidRPr="001B6C65">
        <w:rPr>
          <w:rFonts w:cstheme="minorHAnsi"/>
          <w:color w:val="auto"/>
        </w:rPr>
        <w:t>g of protein to the LC-MS/MS</w:t>
      </w:r>
      <w:r w:rsidR="008817E2" w:rsidRPr="001B6C65">
        <w:rPr>
          <w:rFonts w:cstheme="minorHAnsi"/>
          <w:color w:val="auto"/>
        </w:rPr>
        <w:t>. T</w:t>
      </w:r>
      <w:r w:rsidR="00C32F1A" w:rsidRPr="001B6C65">
        <w:rPr>
          <w:rFonts w:cstheme="minorHAnsi"/>
          <w:color w:val="auto"/>
        </w:rPr>
        <w:t>his is dependent on the loading conditions of the LC</w:t>
      </w:r>
      <w:r w:rsidR="009A75A2" w:rsidRPr="001B6C65">
        <w:rPr>
          <w:rFonts w:cstheme="minorHAnsi"/>
          <w:color w:val="auto"/>
        </w:rPr>
        <w:t xml:space="preserve"> as to not clog the sample injector</w:t>
      </w:r>
      <w:r w:rsidRPr="001B6C65">
        <w:rPr>
          <w:rFonts w:cstheme="minorHAnsi"/>
          <w:color w:val="auto"/>
        </w:rPr>
        <w:t>.</w:t>
      </w:r>
    </w:p>
    <w:p w14:paraId="65F90D83" w14:textId="77777777" w:rsidR="00811F01" w:rsidRPr="001B6C65" w:rsidRDefault="00811F01" w:rsidP="002F38A7">
      <w:pPr>
        <w:widowControl/>
        <w:autoSpaceDE/>
        <w:autoSpaceDN/>
        <w:adjustRightInd/>
        <w:spacing w:line="259" w:lineRule="auto"/>
        <w:rPr>
          <w:rFonts w:cstheme="minorHAnsi"/>
          <w:color w:val="auto"/>
        </w:rPr>
      </w:pPr>
    </w:p>
    <w:p w14:paraId="6913F997" w14:textId="6F8EB623"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 xml:space="preserve">Data </w:t>
      </w:r>
      <w:r w:rsidR="001B6C65">
        <w:rPr>
          <w:rFonts w:cstheme="minorHAnsi"/>
          <w:b/>
          <w:bCs/>
          <w:color w:val="auto"/>
        </w:rPr>
        <w:t>a</w:t>
      </w:r>
      <w:r w:rsidRPr="001B6C65">
        <w:rPr>
          <w:rFonts w:cstheme="minorHAnsi"/>
          <w:b/>
          <w:bCs/>
          <w:color w:val="auto"/>
        </w:rPr>
        <w:t>nalysis</w:t>
      </w:r>
    </w:p>
    <w:p w14:paraId="51E5DAD8" w14:textId="77777777" w:rsidR="001B6C65" w:rsidRDefault="001B6C65" w:rsidP="002F38A7">
      <w:pPr>
        <w:pStyle w:val="ListParagraph"/>
        <w:widowControl/>
        <w:autoSpaceDE/>
        <w:autoSpaceDN/>
        <w:adjustRightInd/>
        <w:spacing w:line="259" w:lineRule="auto"/>
        <w:ind w:left="0"/>
        <w:rPr>
          <w:rFonts w:cstheme="minorHAnsi"/>
          <w:color w:val="auto"/>
        </w:rPr>
      </w:pPr>
    </w:p>
    <w:p w14:paraId="3E5AF251" w14:textId="515F58FE" w:rsidR="005D076C" w:rsidRPr="001B6C65" w:rsidRDefault="001E0CD3"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Identify DEPC label sites and quantify peptide peak areas using </w:t>
      </w:r>
      <w:r w:rsidR="00BE6B47" w:rsidRPr="001B6C65">
        <w:rPr>
          <w:rFonts w:cstheme="minorHAnsi"/>
          <w:color w:val="auto"/>
        </w:rPr>
        <w:t xml:space="preserve">appropriate software </w:t>
      </w:r>
      <w:r w:rsidR="00687F14" w:rsidRPr="001B6C65">
        <w:rPr>
          <w:rFonts w:cstheme="minorHAnsi"/>
          <w:color w:val="auto"/>
        </w:rPr>
        <w:t xml:space="preserve">for the mass spectrometer that is used. </w:t>
      </w:r>
    </w:p>
    <w:p w14:paraId="52AE5300" w14:textId="77777777" w:rsidR="00811F01" w:rsidRPr="001B6C65" w:rsidRDefault="00811F01" w:rsidP="002F38A7">
      <w:pPr>
        <w:pStyle w:val="ListParagraph"/>
        <w:widowControl/>
        <w:autoSpaceDE/>
        <w:autoSpaceDN/>
        <w:adjustRightInd/>
        <w:spacing w:line="259" w:lineRule="auto"/>
        <w:ind w:left="0"/>
        <w:rPr>
          <w:rFonts w:cstheme="minorHAnsi"/>
          <w:color w:val="auto"/>
        </w:rPr>
      </w:pPr>
    </w:p>
    <w:p w14:paraId="6289BAAB" w14:textId="7BDF3864" w:rsidR="005D076C" w:rsidRPr="001B6C65" w:rsidRDefault="00176B50" w:rsidP="002F38A7">
      <w:pPr>
        <w:pStyle w:val="ListParagraph"/>
        <w:widowControl/>
        <w:numPr>
          <w:ilvl w:val="1"/>
          <w:numId w:val="29"/>
        </w:numPr>
        <w:autoSpaceDE/>
        <w:autoSpaceDN/>
        <w:adjustRightInd/>
        <w:spacing w:line="259" w:lineRule="auto"/>
        <w:ind w:left="0" w:firstLine="0"/>
        <w:rPr>
          <w:rFonts w:cstheme="minorBidi"/>
          <w:color w:val="auto"/>
        </w:rPr>
      </w:pPr>
      <w:r w:rsidRPr="001B6C65">
        <w:rPr>
          <w:rFonts w:cstheme="minorBidi"/>
          <w:color w:val="auto"/>
        </w:rPr>
        <w:t xml:space="preserve">Include </w:t>
      </w:r>
      <w:r w:rsidR="005D076C" w:rsidRPr="001B6C65">
        <w:rPr>
          <w:rFonts w:cstheme="minorBidi"/>
          <w:color w:val="auto"/>
        </w:rPr>
        <w:t>DEPC addition (72.02</w:t>
      </w:r>
      <w:r w:rsidR="00820067" w:rsidRPr="001B6C65">
        <w:rPr>
          <w:rFonts w:cstheme="minorBidi"/>
          <w:color w:val="auto"/>
        </w:rPr>
        <w:t xml:space="preserve"> Da</w:t>
      </w:r>
      <w:r w:rsidR="005D076C" w:rsidRPr="001B6C65">
        <w:rPr>
          <w:rFonts w:cstheme="minorBidi"/>
          <w:color w:val="auto"/>
        </w:rPr>
        <w:t xml:space="preserve">) and </w:t>
      </w:r>
      <w:proofErr w:type="spellStart"/>
      <w:r w:rsidR="005D076C" w:rsidRPr="001B6C65">
        <w:rPr>
          <w:rFonts w:cstheme="minorBidi"/>
          <w:color w:val="auto"/>
        </w:rPr>
        <w:t>carbamidomethylation</w:t>
      </w:r>
      <w:proofErr w:type="spellEnd"/>
      <w:r w:rsidR="005D076C" w:rsidRPr="001B6C65">
        <w:rPr>
          <w:rFonts w:cstheme="minorBidi"/>
          <w:color w:val="auto"/>
        </w:rPr>
        <w:t xml:space="preserve"> (57.02</w:t>
      </w:r>
      <w:r w:rsidR="00820067" w:rsidRPr="001B6C65">
        <w:rPr>
          <w:rFonts w:cstheme="minorBidi"/>
          <w:color w:val="auto"/>
        </w:rPr>
        <w:t xml:space="preserve"> Da</w:t>
      </w:r>
      <w:r w:rsidR="005D076C" w:rsidRPr="001B6C65">
        <w:rPr>
          <w:rFonts w:cstheme="minorBidi"/>
          <w:color w:val="auto"/>
        </w:rPr>
        <w:t xml:space="preserve">) as variable modifications. Additional search parameters </w:t>
      </w:r>
      <w:r w:rsidRPr="001B6C65">
        <w:rPr>
          <w:rFonts w:cstheme="minorBidi"/>
          <w:color w:val="auto"/>
        </w:rPr>
        <w:t xml:space="preserve">for the MS/MS analysis </w:t>
      </w:r>
      <w:r w:rsidR="005D076C" w:rsidRPr="001B6C65">
        <w:rPr>
          <w:rFonts w:cstheme="minorBidi"/>
          <w:color w:val="auto"/>
        </w:rPr>
        <w:t xml:space="preserve">are as follows: Maximum missed cleavages = 3; Fragment ion types = b and y; Precursor m/z tolerance = 10 ppm (this value should be higher if a quadrupole ion trap mass spectrometer is used); Fragment m/z tolerance = </w:t>
      </w:r>
      <w:r w:rsidR="005376A7" w:rsidRPr="001B6C65">
        <w:rPr>
          <w:rFonts w:cstheme="minorBidi"/>
          <w:color w:val="auto"/>
        </w:rPr>
        <w:t>0.</w:t>
      </w:r>
      <w:r w:rsidR="005D076C" w:rsidRPr="001B6C65">
        <w:rPr>
          <w:rFonts w:cstheme="minorBidi"/>
          <w:color w:val="auto"/>
        </w:rPr>
        <w:t xml:space="preserve">5 </w:t>
      </w:r>
      <w:r w:rsidR="005376A7" w:rsidRPr="001B6C65">
        <w:rPr>
          <w:rFonts w:cstheme="minorBidi"/>
          <w:color w:val="auto"/>
        </w:rPr>
        <w:t>Da</w:t>
      </w:r>
      <w:r w:rsidR="005D076C" w:rsidRPr="001B6C65">
        <w:rPr>
          <w:rFonts w:cstheme="minorBidi"/>
          <w:color w:val="auto"/>
        </w:rPr>
        <w:t xml:space="preserve"> (this value should be </w:t>
      </w:r>
      <w:r w:rsidR="2F16164E" w:rsidRPr="001B6C65">
        <w:rPr>
          <w:rFonts w:cstheme="minorBidi"/>
          <w:color w:val="auto"/>
        </w:rPr>
        <w:t>lower</w:t>
      </w:r>
      <w:r w:rsidR="005D076C" w:rsidRPr="001B6C65">
        <w:rPr>
          <w:rFonts w:cstheme="minorBidi"/>
          <w:color w:val="auto"/>
        </w:rPr>
        <w:t xml:space="preserve"> if a </w:t>
      </w:r>
      <w:r w:rsidR="00091B76" w:rsidRPr="001B6C65">
        <w:rPr>
          <w:rFonts w:cstheme="minorBidi"/>
          <w:color w:val="auto"/>
        </w:rPr>
        <w:t>high</w:t>
      </w:r>
      <w:r w:rsidR="00AA2E32" w:rsidRPr="001B6C65">
        <w:rPr>
          <w:rFonts w:cstheme="minorBidi"/>
          <w:color w:val="auto"/>
        </w:rPr>
        <w:t>-</w:t>
      </w:r>
      <w:r w:rsidR="00091B76" w:rsidRPr="001B6C65">
        <w:rPr>
          <w:rFonts w:cstheme="minorBidi"/>
          <w:color w:val="auto"/>
        </w:rPr>
        <w:t>resolution</w:t>
      </w:r>
      <w:r w:rsidR="005D076C" w:rsidRPr="001B6C65">
        <w:rPr>
          <w:rFonts w:cstheme="minorBidi"/>
          <w:color w:val="auto"/>
        </w:rPr>
        <w:t xml:space="preserve"> mass spectrometer is used</w:t>
      </w:r>
      <w:r w:rsidR="00091B76" w:rsidRPr="001B6C65">
        <w:rPr>
          <w:rFonts w:cstheme="minorBidi"/>
          <w:color w:val="auto"/>
        </w:rPr>
        <w:t xml:space="preserve"> for a product ion scan</w:t>
      </w:r>
      <w:r w:rsidR="005D076C" w:rsidRPr="001B6C65">
        <w:rPr>
          <w:rFonts w:cstheme="minorBidi"/>
          <w:color w:val="auto"/>
        </w:rPr>
        <w:t>); Precursor charge = 1-4</w:t>
      </w:r>
      <w:r w:rsidR="00811F01" w:rsidRPr="001B6C65">
        <w:rPr>
          <w:rFonts w:cstheme="minorBidi"/>
          <w:color w:val="auto"/>
        </w:rPr>
        <w:t>.</w:t>
      </w:r>
    </w:p>
    <w:p w14:paraId="34CC65DC" w14:textId="77777777" w:rsidR="00811F01" w:rsidRPr="001B6C65" w:rsidRDefault="00811F01" w:rsidP="002F38A7">
      <w:pPr>
        <w:widowControl/>
        <w:autoSpaceDE/>
        <w:autoSpaceDN/>
        <w:adjustRightInd/>
        <w:spacing w:line="259" w:lineRule="auto"/>
        <w:rPr>
          <w:rFonts w:cstheme="minorHAnsi"/>
          <w:color w:val="auto"/>
        </w:rPr>
      </w:pPr>
    </w:p>
    <w:p w14:paraId="29DC4278" w14:textId="628DDE34" w:rsidR="00B9260F" w:rsidRPr="001B6C65" w:rsidRDefault="005D076C" w:rsidP="002F38A7">
      <w:pPr>
        <w:pStyle w:val="ListParagraph"/>
        <w:ind w:left="0"/>
        <w:rPr>
          <w:rFonts w:cstheme="minorHAnsi"/>
          <w:color w:val="auto"/>
        </w:rPr>
      </w:pPr>
      <w:r w:rsidRPr="001B6C65">
        <w:rPr>
          <w:rFonts w:cstheme="minorHAnsi"/>
          <w:color w:val="auto"/>
        </w:rPr>
        <w:t xml:space="preserve">NOTE: Different database search algorithms have different scoring systems, and many can have difficulty identifying DEPC-modified peptides because modification levels can be low. Adjusting the score cutoff may be necessary to identify more labeled peptides. If so, then manual interrogation of the MS/MS data should be used to verify </w:t>
      </w:r>
      <w:r w:rsidR="00AC1D39" w:rsidRPr="001B6C65">
        <w:rPr>
          <w:rFonts w:cstheme="minorHAnsi"/>
          <w:color w:val="auto"/>
        </w:rPr>
        <w:t>low-scoring</w:t>
      </w:r>
      <w:r w:rsidRPr="001B6C65">
        <w:rPr>
          <w:rFonts w:cstheme="minorHAnsi"/>
          <w:color w:val="auto"/>
        </w:rPr>
        <w:t xml:space="preserve"> peptides. </w:t>
      </w:r>
      <w:r w:rsidR="00B9260F" w:rsidRPr="001B6C65">
        <w:rPr>
          <w:rFonts w:cstheme="minorHAnsi"/>
          <w:color w:val="auto"/>
        </w:rPr>
        <w:t xml:space="preserve">The product of the hydrolysis of the DEPC label is not included in the data searching because the hydrolyzed </w:t>
      </w:r>
      <w:r w:rsidR="00B9260F" w:rsidRPr="001B6C65">
        <w:rPr>
          <w:rFonts w:cstheme="minorHAnsi"/>
          <w:color w:val="auto"/>
        </w:rPr>
        <w:lastRenderedPageBreak/>
        <w:t xml:space="preserve">DEPC </w:t>
      </w:r>
      <w:r w:rsidR="00BB6A31" w:rsidRPr="001B6C65">
        <w:rPr>
          <w:rFonts w:cstheme="minorHAnsi"/>
          <w:color w:val="auto"/>
        </w:rPr>
        <w:t>is no longer reactive toward nucleophilic side chains.</w:t>
      </w:r>
    </w:p>
    <w:p w14:paraId="6BCE7620" w14:textId="77777777" w:rsidR="00811F01" w:rsidRPr="001B6C65" w:rsidRDefault="00811F01" w:rsidP="002F38A7">
      <w:pPr>
        <w:pStyle w:val="ListParagraph"/>
        <w:ind w:left="0"/>
        <w:rPr>
          <w:rFonts w:cstheme="minorHAnsi"/>
          <w:color w:val="auto"/>
        </w:rPr>
      </w:pPr>
    </w:p>
    <w:p w14:paraId="356B8988" w14:textId="6994787B" w:rsidR="00DE67A7" w:rsidRPr="001B6C65" w:rsidRDefault="003F058B"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eastAsiaTheme="minorEastAsia" w:cstheme="minorHAnsi"/>
          <w:color w:val="auto"/>
        </w:rPr>
        <w:t xml:space="preserve">Determine residue-level modification percentages using the chromatographic peak areas of the modified and unmodified versions of the peptides. </w:t>
      </w:r>
    </w:p>
    <w:p w14:paraId="122828D1" w14:textId="77777777" w:rsidR="00811F01" w:rsidRPr="001B6C65" w:rsidRDefault="00811F01" w:rsidP="002F38A7">
      <w:pPr>
        <w:widowControl/>
        <w:autoSpaceDE/>
        <w:autoSpaceDN/>
        <w:adjustRightInd/>
        <w:spacing w:line="259" w:lineRule="auto"/>
        <w:rPr>
          <w:rFonts w:cstheme="minorHAnsi"/>
          <w:color w:val="auto"/>
        </w:rPr>
      </w:pPr>
    </w:p>
    <w:p w14:paraId="4049BDC4" w14:textId="77777777" w:rsidR="002F38A7" w:rsidRDefault="00DE67A7" w:rsidP="002F38A7">
      <w:pPr>
        <w:pStyle w:val="ListParagraph"/>
        <w:widowControl/>
        <w:autoSpaceDE/>
        <w:autoSpaceDN/>
        <w:adjustRightInd/>
        <w:spacing w:line="259" w:lineRule="auto"/>
        <w:ind w:left="0"/>
        <w:rPr>
          <w:rFonts w:eastAsiaTheme="minorEastAsia" w:cstheme="minorHAnsi"/>
          <w:color w:val="auto"/>
        </w:rPr>
      </w:pPr>
      <w:r w:rsidRPr="001B6C65">
        <w:rPr>
          <w:rFonts w:eastAsiaTheme="minorEastAsia" w:cstheme="minorHAnsi"/>
          <w:color w:val="auto"/>
        </w:rPr>
        <w:t xml:space="preserve">NOTE: </w:t>
      </w:r>
      <w:r w:rsidR="005D076C" w:rsidRPr="001B6C65">
        <w:rPr>
          <w:rFonts w:eastAsiaTheme="minorEastAsia" w:cstheme="minorHAnsi"/>
          <w:color w:val="auto"/>
        </w:rPr>
        <w:t xml:space="preserve">Any peptide containing the modified residue of interest must be considered and all charge states that are included must be present in all the measured samples. Peptides having different ionization efficiencies and eluting at different times causes this value to be a relative rather than absolute measure of the modification of a specific site. </w:t>
      </w:r>
    </w:p>
    <w:p w14:paraId="020F3D1A" w14:textId="76101F30" w:rsidR="005D076C" w:rsidRPr="001B6C65" w:rsidRDefault="00DE67A7" w:rsidP="002F38A7">
      <w:pPr>
        <w:pStyle w:val="ListParagraph"/>
        <w:widowControl/>
        <w:autoSpaceDE/>
        <w:autoSpaceDN/>
        <w:adjustRightInd/>
        <w:spacing w:line="259" w:lineRule="auto"/>
        <w:ind w:left="0"/>
        <w:rPr>
          <w:rFonts w:cstheme="minorHAnsi"/>
          <w:color w:val="auto"/>
        </w:rPr>
      </w:pPr>
      <m:oMathPara>
        <m:oMath>
          <m:r>
            <m:rPr>
              <m:sty m:val="p"/>
            </m:rPr>
            <w:rPr>
              <w:rFonts w:ascii="Cambria Math" w:hAnsi="Cambria Math" w:cstheme="minorHAnsi"/>
              <w:color w:val="auto"/>
            </w:rPr>
            <m:t>Percent modification=</m:t>
          </m:r>
          <m:f>
            <m:fPr>
              <m:ctrlPr>
                <w:rPr>
                  <w:rFonts w:ascii="Cambria Math" w:hAnsi="Cambria Math" w:cstheme="minorHAnsi"/>
                  <w:color w:val="auto"/>
                </w:rPr>
              </m:ctrlPr>
            </m:fPr>
            <m:num>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n</m:t>
                  </m:r>
                </m:sup>
                <m:e>
                  <m:nary>
                    <m:naryPr>
                      <m:chr m:val="∑"/>
                      <m:limLoc m:val="undOvr"/>
                      <m:ctrlPr>
                        <w:rPr>
                          <w:rFonts w:ascii="Cambria Math" w:hAnsi="Cambria Math" w:cstheme="minorHAnsi"/>
                          <w:color w:val="auto"/>
                        </w:rPr>
                      </m:ctrlPr>
                    </m:naryPr>
                    <m:sub>
                      <m:r>
                        <m:rPr>
                          <m:sty m:val="p"/>
                        </m:rPr>
                        <w:rPr>
                          <w:rFonts w:ascii="Cambria Math" w:hAnsi="Cambria Math" w:cstheme="minorHAnsi"/>
                          <w:color w:val="auto"/>
                        </w:rPr>
                        <m:t>z=1</m:t>
                      </m:r>
                    </m:sub>
                    <m:sup>
                      <m:r>
                        <m:rPr>
                          <m:sty m:val="p"/>
                        </m:rPr>
                        <w:rPr>
                          <w:rFonts w:ascii="Cambria Math" w:hAnsi="Cambria Math" w:cstheme="minorHAnsi"/>
                          <w:color w:val="auto"/>
                        </w:rPr>
                        <m:t>m</m:t>
                      </m:r>
                    </m:sup>
                    <m:e>
                      <m:sSubSup>
                        <m:sSubSupPr>
                          <m:ctrlPr>
                            <w:rPr>
                              <w:rFonts w:ascii="Cambria Math" w:hAnsi="Cambria Math" w:cstheme="minorHAnsi"/>
                              <w:color w:val="auto"/>
                            </w:rPr>
                          </m:ctrlPr>
                        </m:sSubSupPr>
                        <m:e>
                          <m:r>
                            <m:rPr>
                              <m:sty m:val="p"/>
                            </m:rPr>
                            <w:rPr>
                              <w:rFonts w:ascii="Cambria Math" w:hAnsi="Cambria Math" w:cstheme="minorHAnsi"/>
                              <w:color w:val="auto"/>
                            </w:rPr>
                            <m:t>A</m:t>
                          </m:r>
                        </m:e>
                        <m:sub>
                          <m:r>
                            <m:rPr>
                              <m:sty m:val="p"/>
                            </m:rPr>
                            <w:rPr>
                              <w:rFonts w:ascii="Cambria Math" w:hAnsi="Cambria Math" w:cstheme="minorHAnsi"/>
                              <w:color w:val="auto"/>
                            </w:rPr>
                            <m:t>i,z</m:t>
                          </m:r>
                        </m:sub>
                        <m:sup>
                          <m:r>
                            <m:rPr>
                              <m:sty m:val="p"/>
                            </m:rPr>
                            <w:rPr>
                              <w:rFonts w:ascii="Cambria Math" w:hAnsi="Cambria Math" w:cstheme="minorHAnsi"/>
                              <w:color w:val="auto"/>
                            </w:rPr>
                            <m:t>modified</m:t>
                          </m:r>
                        </m:sup>
                      </m:sSubSup>
                    </m:e>
                  </m:nary>
                </m:e>
              </m:nary>
            </m:num>
            <m:den>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n</m:t>
                  </m:r>
                </m:sup>
                <m:e>
                  <m:nary>
                    <m:naryPr>
                      <m:chr m:val="∑"/>
                      <m:limLoc m:val="undOvr"/>
                      <m:ctrlPr>
                        <w:rPr>
                          <w:rFonts w:ascii="Cambria Math" w:hAnsi="Cambria Math" w:cstheme="minorHAnsi"/>
                          <w:color w:val="auto"/>
                        </w:rPr>
                      </m:ctrlPr>
                    </m:naryPr>
                    <m:sub>
                      <m:r>
                        <m:rPr>
                          <m:sty m:val="p"/>
                        </m:rPr>
                        <w:rPr>
                          <w:rFonts w:ascii="Cambria Math" w:hAnsi="Cambria Math" w:cstheme="minorHAnsi"/>
                          <w:color w:val="auto"/>
                        </w:rPr>
                        <m:t>z=1</m:t>
                      </m:r>
                    </m:sub>
                    <m:sup>
                      <m:r>
                        <m:rPr>
                          <m:sty m:val="p"/>
                        </m:rPr>
                        <w:rPr>
                          <w:rFonts w:ascii="Cambria Math" w:hAnsi="Cambria Math" w:cstheme="minorHAnsi"/>
                          <w:color w:val="auto"/>
                        </w:rPr>
                        <m:t>m</m:t>
                      </m:r>
                    </m:sup>
                    <m:e>
                      <m:sSubSup>
                        <m:sSubSupPr>
                          <m:ctrlPr>
                            <w:rPr>
                              <w:rFonts w:ascii="Cambria Math" w:hAnsi="Cambria Math" w:cstheme="minorHAnsi"/>
                              <w:color w:val="auto"/>
                            </w:rPr>
                          </m:ctrlPr>
                        </m:sSubSupPr>
                        <m:e>
                          <m:r>
                            <m:rPr>
                              <m:sty m:val="p"/>
                            </m:rPr>
                            <w:rPr>
                              <w:rFonts w:ascii="Cambria Math" w:hAnsi="Cambria Math" w:cstheme="minorHAnsi"/>
                              <w:color w:val="auto"/>
                            </w:rPr>
                            <m:t>A</m:t>
                          </m:r>
                        </m:e>
                        <m:sub>
                          <m:r>
                            <m:rPr>
                              <m:sty m:val="p"/>
                            </m:rPr>
                            <w:rPr>
                              <w:rFonts w:ascii="Cambria Math" w:hAnsi="Cambria Math" w:cstheme="minorHAnsi"/>
                              <w:color w:val="auto"/>
                            </w:rPr>
                            <m:t>i,z</m:t>
                          </m:r>
                        </m:sub>
                        <m:sup>
                          <m:r>
                            <m:rPr>
                              <m:sty m:val="p"/>
                            </m:rPr>
                            <w:rPr>
                              <w:rFonts w:ascii="Cambria Math" w:hAnsi="Cambria Math" w:cstheme="minorHAnsi"/>
                              <w:color w:val="auto"/>
                            </w:rPr>
                            <m:t>modified</m:t>
                          </m:r>
                        </m:sup>
                      </m:sSubSup>
                    </m:e>
                  </m:nary>
                </m:e>
              </m:nary>
              <m:r>
                <m:rPr>
                  <m:sty m:val="p"/>
                </m:rPr>
                <w:rPr>
                  <w:rFonts w:ascii="Cambria Math" w:hAnsi="Cambria Math" w:cstheme="minorHAnsi"/>
                  <w:color w:val="auto"/>
                </w:rPr>
                <m:t>+</m:t>
              </m:r>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n</m:t>
                  </m:r>
                </m:sup>
                <m:e>
                  <m:nary>
                    <m:naryPr>
                      <m:chr m:val="∑"/>
                      <m:limLoc m:val="undOvr"/>
                      <m:ctrlPr>
                        <w:rPr>
                          <w:rFonts w:ascii="Cambria Math" w:hAnsi="Cambria Math" w:cstheme="minorHAnsi"/>
                          <w:color w:val="auto"/>
                        </w:rPr>
                      </m:ctrlPr>
                    </m:naryPr>
                    <m:sub>
                      <m:r>
                        <m:rPr>
                          <m:sty m:val="p"/>
                        </m:rPr>
                        <w:rPr>
                          <w:rFonts w:ascii="Cambria Math" w:hAnsi="Cambria Math" w:cstheme="minorHAnsi"/>
                          <w:color w:val="auto"/>
                        </w:rPr>
                        <m:t>z=1</m:t>
                      </m:r>
                    </m:sub>
                    <m:sup>
                      <m:r>
                        <m:rPr>
                          <m:sty m:val="p"/>
                        </m:rPr>
                        <w:rPr>
                          <w:rFonts w:ascii="Cambria Math" w:hAnsi="Cambria Math" w:cstheme="minorHAnsi"/>
                          <w:color w:val="auto"/>
                        </w:rPr>
                        <m:t>m</m:t>
                      </m:r>
                    </m:sup>
                    <m:e>
                      <m:sSubSup>
                        <m:sSubSupPr>
                          <m:ctrlPr>
                            <w:rPr>
                              <w:rFonts w:ascii="Cambria Math" w:hAnsi="Cambria Math" w:cstheme="minorHAnsi"/>
                              <w:color w:val="auto"/>
                            </w:rPr>
                          </m:ctrlPr>
                        </m:sSubSupPr>
                        <m:e>
                          <m:r>
                            <m:rPr>
                              <m:sty m:val="p"/>
                            </m:rPr>
                            <w:rPr>
                              <w:rFonts w:ascii="Cambria Math" w:hAnsi="Cambria Math" w:cstheme="minorHAnsi"/>
                              <w:color w:val="auto"/>
                            </w:rPr>
                            <m:t>A</m:t>
                          </m:r>
                        </m:e>
                        <m:sub>
                          <m:r>
                            <m:rPr>
                              <m:sty m:val="p"/>
                            </m:rPr>
                            <w:rPr>
                              <w:rFonts w:ascii="Cambria Math" w:hAnsi="Cambria Math" w:cstheme="minorHAnsi"/>
                              <w:color w:val="auto"/>
                            </w:rPr>
                            <m:t>i,z</m:t>
                          </m:r>
                        </m:sub>
                        <m:sup>
                          <m:r>
                            <m:rPr>
                              <m:sty m:val="p"/>
                            </m:rPr>
                            <w:rPr>
                              <w:rFonts w:ascii="Cambria Math" w:hAnsi="Cambria Math" w:cstheme="minorHAnsi"/>
                              <w:color w:val="auto"/>
                            </w:rPr>
                            <m:t>unmodified</m:t>
                          </m:r>
                        </m:sup>
                      </m:sSubSup>
                    </m:e>
                  </m:nary>
                </m:e>
              </m:nary>
            </m:den>
          </m:f>
          <m:r>
            <m:rPr>
              <m:sty m:val="p"/>
            </m:rPr>
            <w:rPr>
              <w:rFonts w:ascii="Cambria Math" w:hAnsi="Cambria Math" w:cstheme="minorHAnsi"/>
              <w:color w:val="auto"/>
            </w:rPr>
            <m:t>*100</m:t>
          </m:r>
          <m:r>
            <m:rPr>
              <m:sty m:val="p"/>
            </m:rPr>
            <w:rPr>
              <w:rFonts w:eastAsiaTheme="minorEastAsia" w:cstheme="minorHAnsi"/>
              <w:color w:val="auto"/>
            </w:rPr>
            <w:br/>
          </m:r>
        </m:oMath>
      </m:oMathPara>
      <w:r w:rsidR="002F38A7">
        <w:rPr>
          <w:rFonts w:cstheme="minorHAnsi"/>
          <w:color w:val="auto"/>
        </w:rPr>
        <w:t>w</w:t>
      </w:r>
      <w:r w:rsidR="005D076C" w:rsidRPr="001B6C65">
        <w:rPr>
          <w:rFonts w:cstheme="minorHAnsi"/>
          <w:color w:val="auto"/>
        </w:rPr>
        <w:t xml:space="preserve">here </w:t>
      </w:r>
      <w:proofErr w:type="spellStart"/>
      <w:proofErr w:type="gramStart"/>
      <w:r w:rsidR="005D076C" w:rsidRPr="001B6C65">
        <w:rPr>
          <w:rFonts w:cstheme="minorHAnsi"/>
          <w:color w:val="auto"/>
        </w:rPr>
        <w:t>A</w:t>
      </w:r>
      <w:r w:rsidR="005D076C" w:rsidRPr="001B6C65">
        <w:rPr>
          <w:rFonts w:cstheme="minorHAnsi"/>
          <w:color w:val="auto"/>
          <w:vertAlign w:val="subscript"/>
        </w:rPr>
        <w:t>i,z</w:t>
      </w:r>
      <w:proofErr w:type="spellEnd"/>
      <w:proofErr w:type="gramEnd"/>
      <w:r w:rsidR="005D076C" w:rsidRPr="001B6C65">
        <w:rPr>
          <w:rFonts w:cstheme="minorHAnsi"/>
          <w:color w:val="auto"/>
        </w:rPr>
        <w:t xml:space="preserve"> represents peak area of any given peptide (</w:t>
      </w:r>
      <w:proofErr w:type="spellStart"/>
      <w:r w:rsidR="005D076C" w:rsidRPr="001B6C65">
        <w:rPr>
          <w:rFonts w:cstheme="minorHAnsi"/>
          <w:color w:val="auto"/>
        </w:rPr>
        <w:t>i</w:t>
      </w:r>
      <w:proofErr w:type="spellEnd"/>
      <w:r w:rsidR="005D076C" w:rsidRPr="001B6C65">
        <w:rPr>
          <w:rFonts w:cstheme="minorHAnsi"/>
          <w:color w:val="auto"/>
        </w:rPr>
        <w:t>) that contains the residue of interest and considers all detected charge states (z).</w:t>
      </w:r>
    </w:p>
    <w:p w14:paraId="64CFD027" w14:textId="77777777" w:rsidR="00811F01" w:rsidRPr="001B6C65" w:rsidRDefault="00811F01" w:rsidP="002F38A7">
      <w:pPr>
        <w:pStyle w:val="ListParagraph"/>
        <w:widowControl/>
        <w:autoSpaceDE/>
        <w:autoSpaceDN/>
        <w:adjustRightInd/>
        <w:spacing w:line="259" w:lineRule="auto"/>
        <w:ind w:left="0"/>
        <w:rPr>
          <w:rFonts w:cstheme="minorHAnsi"/>
          <w:color w:val="auto"/>
        </w:rPr>
      </w:pPr>
    </w:p>
    <w:p w14:paraId="1DA7BEB4" w14:textId="1DFF4474" w:rsidR="005D076C" w:rsidRPr="001B6C65" w:rsidRDefault="00FC213F"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Determine if a labeling change between a control and experimental sample is significant using statistical evaluation. </w:t>
      </w:r>
      <w:r w:rsidR="005D076C" w:rsidRPr="001B6C65">
        <w:rPr>
          <w:rFonts w:cstheme="minorHAnsi"/>
          <w:color w:val="auto"/>
        </w:rPr>
        <w:t xml:space="preserve">Three replicate measurements for each sample </w:t>
      </w:r>
      <w:proofErr w:type="gramStart"/>
      <w:r w:rsidR="005D076C" w:rsidRPr="001B6C65">
        <w:rPr>
          <w:rFonts w:cstheme="minorHAnsi"/>
          <w:color w:val="auto"/>
        </w:rPr>
        <w:t>is</w:t>
      </w:r>
      <w:proofErr w:type="gramEnd"/>
      <w:r w:rsidR="005D076C" w:rsidRPr="001B6C65">
        <w:rPr>
          <w:rFonts w:cstheme="minorHAnsi"/>
          <w:color w:val="auto"/>
        </w:rPr>
        <w:t xml:space="preserve"> typical, and t-tests are most commonly utilized with 95 or 99% confidence intervals. </w:t>
      </w:r>
    </w:p>
    <w:p w14:paraId="5976140E" w14:textId="77777777" w:rsidR="005D076C" w:rsidRPr="001B6C65" w:rsidRDefault="005D076C" w:rsidP="002F38A7">
      <w:pPr>
        <w:pStyle w:val="NormalWeb"/>
        <w:spacing w:before="0" w:beforeAutospacing="0" w:after="0" w:afterAutospacing="0"/>
        <w:rPr>
          <w:rFonts w:asciiTheme="minorHAnsi" w:hAnsiTheme="minorHAnsi" w:cstheme="minorHAnsi"/>
          <w:b/>
          <w:color w:val="auto"/>
        </w:rPr>
      </w:pPr>
    </w:p>
    <w:p w14:paraId="3E79FCA8" w14:textId="6F591776" w:rsidR="006305D7" w:rsidRPr="001B6C65" w:rsidRDefault="006305D7"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color w:val="auto"/>
        </w:rPr>
        <w:t>REPRESENTATIVE RESULTS</w:t>
      </w:r>
      <w:r w:rsidR="00EF1462" w:rsidRPr="001B6C65">
        <w:rPr>
          <w:rFonts w:asciiTheme="minorHAnsi" w:hAnsiTheme="minorHAnsi" w:cstheme="minorHAnsi"/>
          <w:b/>
          <w:color w:val="auto"/>
        </w:rPr>
        <w:t>:</w:t>
      </w:r>
    </w:p>
    <w:p w14:paraId="1FD202E4"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Identifying DEPC modification sites and modification percentages</w:t>
      </w:r>
    </w:p>
    <w:p w14:paraId="77CC5ED9" w14:textId="624AB24A"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Mass addition due to covalent labeling can be measured at</w:t>
      </w:r>
      <w:r w:rsidR="00AC1D39" w:rsidRPr="001B6C65">
        <w:rPr>
          <w:rFonts w:asciiTheme="minorHAnsi" w:hAnsiTheme="minorHAnsi" w:cstheme="minorHAnsi"/>
          <w:color w:val="auto"/>
        </w:rPr>
        <w:t xml:space="preserve"> the</w:t>
      </w:r>
      <w:r w:rsidRPr="001B6C65">
        <w:rPr>
          <w:rFonts w:asciiTheme="minorHAnsi" w:hAnsiTheme="minorHAnsi" w:cstheme="minorHAnsi"/>
          <w:color w:val="auto"/>
        </w:rPr>
        <w:t xml:space="preserve"> (a) intact protein and (b) peptide levels</w:t>
      </w:r>
      <w:r w:rsidR="00175A83"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W.","non-dropping-particle":"","parse-names":false,"suffix":""}],"container-title":"Methods","id":"ITEM-1","issued":{"date-parts":[["2018"]]},"page":"79-93","publisher":"Elsevier Inc.","title":"Covalent labeling-mass spectrometry with non-specific reagents for studying protein structure and interactions","type":"article-journal","volume":"144"},"uris":["http://www.mendeley.com/documents/?uuid=d0b80303-1144-470b-8ad6-fcade222397c"]},{"id":"ITEM-2","itemData":{"DOI":"10.1002/mas.20203.Probing","author":[{"dropping-particle":"","family":"Mendoza","given":"Vanessa Leah","non-dropping-particle":"","parse-names":false,"suffix":""},{"dropping-particle":"","family":"Vachet","given":"Richard W","non-dropping-particle":"","parse-names":false,"suffix":""}],"container-title":"Mass Spectrometry Reviews","id":"ITEM-2","issue":"5","issued":{"date-parts":[["2009"]]},"page":"785-815","title":"Probing Protein Structure by Amino Acid-Specific Covalent Labeling and Mass Spectrometry","type":"article-journal","volume":"28"},"uris":["http://www.mendeley.com/documents/?uuid=8570a3f3-f862-46c0-9f1c-6e555abe1f3f"]}],"mendeley":{"formattedCitation":"&lt;sup&gt;8,9&lt;/sup&gt;","plainTextFormattedCitation":"8,9","previouslyFormattedCitation":"&lt;sup&gt;8,9&lt;/sup&gt;"},"properties":{"noteIndex":0},"schema":"https://github.com/citation-style-language/schema/raw/master/csl-citation.json"}</w:instrText>
      </w:r>
      <w:r w:rsidR="00175A83"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8,9</w:t>
      </w:r>
      <w:r w:rsidR="00175A83" w:rsidRPr="001B6C65">
        <w:rPr>
          <w:rFonts w:asciiTheme="minorHAnsi" w:hAnsiTheme="minorHAnsi" w:cstheme="minorHAnsi"/>
          <w:color w:val="auto"/>
        </w:rPr>
        <w:fldChar w:fldCharType="end"/>
      </w:r>
      <w:r w:rsidR="00960ED8" w:rsidRPr="001B6C65">
        <w:rPr>
          <w:rFonts w:asciiTheme="minorHAnsi" w:hAnsiTheme="minorHAnsi" w:cstheme="minorHAnsi"/>
          <w:color w:val="auto"/>
        </w:rPr>
        <w:t>.</w:t>
      </w:r>
      <w:r w:rsidRPr="001B6C65">
        <w:rPr>
          <w:rFonts w:asciiTheme="minorHAnsi" w:hAnsiTheme="minorHAnsi" w:cstheme="minorHAnsi"/>
          <w:color w:val="auto"/>
        </w:rPr>
        <w:t xml:space="preserve"> At the intact level, a distribution of protein species with different number</w:t>
      </w:r>
      <w:r w:rsidR="00AC1D39" w:rsidRPr="001B6C65">
        <w:rPr>
          <w:rFonts w:asciiTheme="minorHAnsi" w:hAnsiTheme="minorHAnsi" w:cstheme="minorHAnsi"/>
          <w:color w:val="auto"/>
        </w:rPr>
        <w:t>s</w:t>
      </w:r>
      <w:r w:rsidRPr="001B6C65">
        <w:rPr>
          <w:rFonts w:asciiTheme="minorHAnsi" w:hAnsiTheme="minorHAnsi" w:cstheme="minorHAnsi"/>
          <w:color w:val="auto"/>
        </w:rPr>
        <w:t xml:space="preserve"> of labels can be obtained from direct analysis or LC-MS of labeled protein samples. To obtain higher resolution structural information (</w:t>
      </w:r>
      <w:r w:rsidR="002F38A7">
        <w:rPr>
          <w:rFonts w:asciiTheme="minorHAnsi" w:hAnsiTheme="minorHAnsi" w:cstheme="minorHAnsi"/>
          <w:color w:val="auto"/>
        </w:rPr>
        <w:t xml:space="preserve">i.e., </w:t>
      </w:r>
      <w:r w:rsidRPr="001B6C65">
        <w:rPr>
          <w:rFonts w:asciiTheme="minorHAnsi" w:hAnsiTheme="minorHAnsi" w:cstheme="minorHAnsi"/>
          <w:color w:val="auto"/>
        </w:rPr>
        <w:t>site-specific labeling data), measurements must be performed at the peptide level. After the labeling and quenching steps, the labeled proteins are subjected to bottom-up proteomic analysis (</w:t>
      </w:r>
      <w:r w:rsidR="002F38A7">
        <w:rPr>
          <w:rFonts w:asciiTheme="minorHAnsi" w:hAnsiTheme="minorHAnsi" w:cstheme="minorHAnsi"/>
          <w:color w:val="auto"/>
        </w:rPr>
        <w:t xml:space="preserve">i.e., </w:t>
      </w:r>
      <w:r w:rsidRPr="001B6C65">
        <w:rPr>
          <w:rFonts w:asciiTheme="minorHAnsi" w:hAnsiTheme="minorHAnsi" w:cstheme="minorHAnsi"/>
          <w:color w:val="auto"/>
        </w:rPr>
        <w:t xml:space="preserve">disulfide reduction, alkylation, proteolytic digestion, and LC-MS/MS).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3</w:t>
      </w:r>
      <w:r w:rsidRPr="001B6C65">
        <w:rPr>
          <w:rFonts w:asciiTheme="minorHAnsi" w:hAnsiTheme="minorHAnsi" w:cstheme="minorHAnsi"/>
          <w:color w:val="auto"/>
        </w:rPr>
        <w:t xml:space="preserve"> shows how the DEPC labeled sites are identified and their modification levels are calculated for a DEPC CL-MS experiment on the protein β-2-microglobulin (β2m)</w:t>
      </w:r>
      <w:r w:rsidR="00536E9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{"citationItems":[{"id":"ITEM-1","itemData":{"DOI":"10.1021/acs.analchem.9b01732","ISSN":"15206882","PMID":"31150223","abstract":"Covalent labeling with mass spectrometry is increasingly being used for the structural analysis of proteins. Diethylpyrocarbonate (DEPC) is a simple to use, commercially available covalent labeling reagent that can readily react with a range of nucleophilic residues in proteins. We find that in intact proteins weakly nucleophilic side chains (Ser, Thr, and Tyr) can be modified by DEPC in addition to other residues such as His, Lys, and Cys, providing very good structural resolution. We hypothesize that the microenvironment around these side chains, as formed by a protein's higher order structure, tunes their reactivity such that they can be labeled. To test this hypothesis, we compare DEPC labeling reactivity of Ser, Thr, and Tyr residues in intact proteins with peptide fragments from the same proteins. Results indicate that these residues almost never react with DEPC in free peptides, supporting the hypothesis that a protein's local microenvironment tunes the reactivity of these residues. From a close examination of the structural features near the reactive residues, we find that nearby hydrophobic residues are essential, suggesting that the enhanced reactivity of certain Ser, Thr, and Tyr residues occurs due to higher local concentrations of DEPC.","author":[{"dropping-particle":"","family":"Limpikirati","given":"Patanachai","non-dropping-particle":"","parse-names":false,"suffix":""},{"dropping-particle":"","family":"Pan","given":"Xiao","non-dropping-particle":"","parse-names":false,"suffix":""},{"dropping-particle":"","family":"Vachet","given":"Richard W.","non-dropping-particle":"","parse-names":false,"suffix":""}],"container-title":"Analytical Chemistry","id":"ITEM-1","issue":"13","issued":{"date-parts":[["2019"]]},"page":"8516-8523","title":"Covalent Labeling with Diethylpyrocarbonate: Sensitive to the Residue Microenvironment, Providing Improved Analysis of Protein Higher Order Structure by Mass Spectrometry","type":"article-journal","volume":"91"},"uris":["http://www.mendeley.com/documents/?uuid=aa0f270f-5c5a-41cc-bdb1-231e3c59fff4"]}],"mendeley":{"formattedCitation":"&lt;sup&gt;21&lt;/sup&gt;","plainTextFormattedCitation":"21","previouslyFormattedCitation":"&lt;sup&gt;21&lt;/sup&gt;"},"properties":{"noteIndex":0},"schema":"https://github.com/citation-style-language/schema/raw/master/csl-citation.json"}</w:instrText>
      </w:r>
      <w:r w:rsidR="00536E9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21</w:t>
      </w:r>
      <w:r w:rsidR="00536E96" w:rsidRPr="001B6C65">
        <w:rPr>
          <w:rFonts w:asciiTheme="minorHAnsi" w:hAnsiTheme="minorHAnsi" w:cstheme="minorHAnsi"/>
          <w:color w:val="auto"/>
        </w:rPr>
        <w:fldChar w:fldCharType="end"/>
      </w:r>
      <w:r w:rsidR="00EF4C7E" w:rsidRPr="001B6C65">
        <w:rPr>
          <w:rFonts w:asciiTheme="minorHAnsi" w:hAnsiTheme="minorHAnsi" w:cstheme="minorHAnsi"/>
          <w:color w:val="auto"/>
        </w:rPr>
        <w:t>.</w:t>
      </w:r>
      <w:r w:rsidRPr="001B6C65">
        <w:rPr>
          <w:rFonts w:asciiTheme="minorHAnsi" w:hAnsiTheme="minorHAnsi" w:cstheme="minorHAnsi"/>
          <w:color w:val="auto"/>
        </w:rPr>
        <w:t xml:space="preserve"> MS/MS is used to sequence the labeled peptides and pinpoint their DEPC labeled sites, while modification percentages are calculated from their relative peak areas in extracted ion chromatograms (See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3</w:t>
      </w:r>
      <w:r w:rsidRPr="001B6C65">
        <w:rPr>
          <w:rFonts w:asciiTheme="minorHAnsi" w:hAnsiTheme="minorHAnsi" w:cstheme="minorHAnsi"/>
          <w:b/>
          <w:bCs/>
          <w:color w:val="auto"/>
        </w:rPr>
        <w:t>A</w:t>
      </w:r>
      <w:r w:rsidRPr="001B6C65">
        <w:rPr>
          <w:rFonts w:asciiTheme="minorHAnsi" w:hAnsiTheme="minorHAnsi" w:cstheme="minorHAnsi"/>
          <w:color w:val="auto"/>
        </w:rPr>
        <w:t>).</w:t>
      </w:r>
    </w:p>
    <w:p w14:paraId="0B3F2491" w14:textId="77777777" w:rsidR="00AE58AA" w:rsidRPr="001B6C65" w:rsidRDefault="00AE58AA" w:rsidP="002F38A7">
      <w:pPr>
        <w:rPr>
          <w:rFonts w:asciiTheme="minorHAnsi" w:hAnsiTheme="minorHAnsi" w:cstheme="minorHAnsi"/>
          <w:color w:val="auto"/>
        </w:rPr>
      </w:pPr>
    </w:p>
    <w:p w14:paraId="68A093CF"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Protein surface mapping using DEPC CL-MS</w:t>
      </w:r>
    </w:p>
    <w:p w14:paraId="73536954" w14:textId="0E8256FD" w:rsidR="005D076C" w:rsidRPr="001B6C65" w:rsidRDefault="005D076C" w:rsidP="002F38A7">
      <w:pPr>
        <w:rPr>
          <w:rFonts w:asciiTheme="minorHAnsi" w:hAnsiTheme="minorHAnsi" w:cstheme="minorHAnsi"/>
          <w:b/>
          <w:bCs/>
          <w:color w:val="auto"/>
        </w:rPr>
      </w:pPr>
      <w:r w:rsidRPr="001B6C65">
        <w:rPr>
          <w:rFonts w:asciiTheme="minorHAnsi" w:hAnsiTheme="minorHAnsi" w:cstheme="minorHAnsi"/>
          <w:color w:val="auto"/>
        </w:rPr>
        <w:t>Because of the relationship between protein topology and labeling rate, DEPC has been used to study changes in protein higher-order structure (HOS) and identify protein interaction sites</w:t>
      </w:r>
      <w:r w:rsidR="006D157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W.","non-dropping-particle":"","parse-names":false,"suffix":""}],"container-title":"Methods","id":"ITEM-1","issued":{"date-parts":[["2018"]]},"page":"79-93","publisher":"Elsevier Inc.","title":"Covalent labeling-mass spectrometry with non-specific reagents for studying protein structure and interactions","type":"article-journal","volume":"144"},"uris":["http://www.mendeley.com/documents/?uuid=d0b80303-1144-470b-8ad6-fcade222397c"]},{"id":"ITEM-2","itemData":{"DOI":"10.1002/mas.20203.Probing","author":[{"dropping-particle":"","family":"Mendoza","given":"Vanessa Leah","non-dropping-particle":"","parse-names":false,"suffix":""},{"dropping-particle":"","family":"Vachet","given":"Richard W","non-dropping-particle":"","parse-names":false,"suffix":""}],"container-title":"Mass Spectrometry Reviews","id":"ITEM-2","issue":"5","issued":{"date-parts":[["2009"]]},"page":"785-815","title":"Probing Protein Structure by Amino Acid-Specific Covalent Labeling and Mass Spectrometry","type":"article-journal","volume":"28"},"uris":["http://www.mendeley.com/documents/?uuid=8570a3f3-f862-46c0-9f1c-6e555abe1f3f"]}],"mendeley":{"formattedCitation":"&lt;sup&gt;8,9&lt;/sup&gt;","plainTextFormattedCitation":"8,9","previouslyFormattedCitation":"&lt;sup&gt;8,9&lt;/sup&gt;"},"properties":{"noteIndex":0},"schema":"https://github.com/citation-style-language/schema/raw/master/csl-citation.json"}</w:instrText>
      </w:r>
      <w:r w:rsidR="006D157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8,9</w:t>
      </w:r>
      <w:r w:rsidR="006D1572" w:rsidRPr="001B6C65">
        <w:rPr>
          <w:rFonts w:asciiTheme="minorHAnsi" w:hAnsiTheme="minorHAnsi" w:cstheme="minorHAnsi"/>
          <w:color w:val="auto"/>
        </w:rPr>
        <w:fldChar w:fldCharType="end"/>
      </w:r>
      <w:r w:rsidR="007D0794" w:rsidRPr="001B6C65">
        <w:rPr>
          <w:rFonts w:asciiTheme="minorHAnsi" w:hAnsiTheme="minorHAnsi" w:cstheme="minorHAnsi"/>
          <w:color w:val="auto"/>
        </w:rPr>
        <w:t>.</w:t>
      </w:r>
      <w:r w:rsidRPr="001B6C65">
        <w:rPr>
          <w:rFonts w:asciiTheme="minorHAnsi" w:hAnsiTheme="minorHAnsi" w:cstheme="minorHAnsi"/>
          <w:color w:val="auto"/>
        </w:rPr>
        <w:t xml:space="preserve"> </w:t>
      </w:r>
      <w:bookmarkStart w:id="0" w:name="_Hlk47087536"/>
      <w:r w:rsidRPr="001B6C65">
        <w:rPr>
          <w:rFonts w:asciiTheme="minorHAnsi" w:hAnsiTheme="minorHAnsi" w:cstheme="minorHAnsi"/>
          <w:color w:val="auto"/>
        </w:rPr>
        <w:t>An example is the effect of Cu(II) binding on the structure of β2m.</w:t>
      </w:r>
      <w:bookmarkEnd w:id="0"/>
      <w:r w:rsidRPr="001B6C65">
        <w:rPr>
          <w:rFonts w:asciiTheme="minorHAnsi" w:hAnsiTheme="minorHAnsi" w:cstheme="minorHAnsi"/>
          <w:color w:val="auto"/>
        </w:rPr>
        <w:t xml:space="preserve"> DEPC modification rate coefficients of peptide fragments from unbound β2m and Cu(II)-bound β2m (</w:t>
      </w:r>
      <w:r w:rsidRPr="001B6C65">
        <w:rPr>
          <w:rFonts w:asciiTheme="minorHAnsi" w:eastAsia="Symbol" w:hAnsiTheme="minorHAnsi" w:cstheme="minorHAnsi"/>
          <w:color w:val="auto"/>
        </w:rPr>
        <w:t>b</w:t>
      </w:r>
      <w:r w:rsidRPr="001B6C65">
        <w:rPr>
          <w:rFonts w:asciiTheme="minorHAnsi" w:hAnsiTheme="minorHAnsi" w:cstheme="minorHAnsi"/>
          <w:color w:val="auto"/>
        </w:rPr>
        <w:t>2m-Cu) can be measured (</w:t>
      </w:r>
      <w:r w:rsidRPr="001B6C65">
        <w:rPr>
          <w:rFonts w:asciiTheme="minorHAnsi" w:hAnsiTheme="minorHAnsi" w:cstheme="minorHAnsi"/>
          <w:b/>
          <w:bCs/>
          <w:color w:val="auto"/>
        </w:rPr>
        <w:t>Table 2</w:t>
      </w:r>
      <w:r w:rsidRPr="001B6C65">
        <w:rPr>
          <w:rFonts w:asciiTheme="minorHAnsi" w:hAnsiTheme="minorHAnsi" w:cstheme="minorHAnsi"/>
          <w:color w:val="auto"/>
        </w:rPr>
        <w:t>) by varying DEPC concentrations and generating second-order kinetic plots</w:t>
      </w:r>
      <w:r w:rsidR="006D157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Spectrometry","id":"ITEM-2","issue":"6","issued":{"date-parts":[["2020"]]},"page":"1223-1232","title":"Covalent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mendeley":{"formattedCitation":"&lt;sup&gt;14,24&lt;/sup&gt;","plainTextFormattedCitation":"14,24","previouslyFormattedCitation":"&lt;sup&gt;14,24&lt;/sup&gt;"},"properties":{"noteIndex":0},"schema":"https://github.com/citation-style-language/schema/raw/master/csl-citation.json"}</w:instrText>
      </w:r>
      <w:r w:rsidR="006D157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14,24</w:t>
      </w:r>
      <w:r w:rsidR="006D1572" w:rsidRPr="001B6C65">
        <w:rPr>
          <w:rFonts w:asciiTheme="minorHAnsi" w:hAnsiTheme="minorHAnsi" w:cstheme="minorHAnsi"/>
          <w:color w:val="auto"/>
        </w:rPr>
        <w:fldChar w:fldCharType="end"/>
      </w:r>
      <w:r w:rsidR="008764A6" w:rsidRPr="001B6C65">
        <w:rPr>
          <w:rFonts w:asciiTheme="minorHAnsi" w:hAnsiTheme="minorHAnsi" w:cstheme="minorHAnsi"/>
          <w:color w:val="auto"/>
        </w:rPr>
        <w:t>.</w:t>
      </w:r>
      <w:r w:rsidRPr="001B6C65">
        <w:rPr>
          <w:rFonts w:asciiTheme="minorHAnsi" w:hAnsiTheme="minorHAnsi" w:cstheme="minorHAnsi"/>
          <w:b/>
          <w:bCs/>
          <w:color w:val="auto"/>
        </w:rPr>
        <w:t xml:space="preserve"> </w:t>
      </w:r>
      <w:r w:rsidRPr="001B6C65">
        <w:rPr>
          <w:rFonts w:asciiTheme="minorHAnsi" w:hAnsiTheme="minorHAnsi" w:cstheme="minorHAnsi"/>
          <w:color w:val="auto"/>
        </w:rPr>
        <w:t>The DEPC reactivity of residues in β2m-Cu reveals significant labeling rate changes for His31, Ser33, and Thr4, while other sites, including different His residues, are statistically unchanged. These data are consistent with the fact that His31, but not other His residues in β2m, binds Cu causing structural changes near His31 (</w:t>
      </w:r>
      <w:r w:rsidR="002F38A7">
        <w:rPr>
          <w:rFonts w:asciiTheme="minorHAnsi" w:hAnsiTheme="minorHAnsi" w:cstheme="minorHAnsi"/>
          <w:color w:val="auto"/>
        </w:rPr>
        <w:t xml:space="preserve">i.e., </w:t>
      </w:r>
      <w:r w:rsidRPr="001B6C65">
        <w:rPr>
          <w:rFonts w:asciiTheme="minorHAnsi" w:hAnsiTheme="minorHAnsi" w:cstheme="minorHAnsi"/>
          <w:color w:val="auto"/>
        </w:rPr>
        <w:t>Ser33) and near the N-terminus (</w:t>
      </w:r>
      <w:r w:rsidR="002F38A7">
        <w:rPr>
          <w:rFonts w:asciiTheme="minorHAnsi" w:hAnsiTheme="minorHAnsi" w:cstheme="minorHAnsi"/>
          <w:color w:val="auto"/>
        </w:rPr>
        <w:t xml:space="preserve">i.e., </w:t>
      </w:r>
      <w:r w:rsidRPr="001B6C65">
        <w:rPr>
          <w:rFonts w:asciiTheme="minorHAnsi" w:hAnsiTheme="minorHAnsi" w:cstheme="minorHAnsi"/>
          <w:color w:val="auto"/>
        </w:rPr>
        <w:t xml:space="preserve">Thr4) </w:t>
      </w:r>
      <w:r w:rsidRPr="001B6C65">
        <w:rPr>
          <w:rFonts w:asciiTheme="minorHAnsi" w:hAnsiTheme="minorHAnsi" w:cstheme="minorHAnsi"/>
          <w:color w:val="auto"/>
        </w:rPr>
        <w:lastRenderedPageBreak/>
        <w:t>(</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4</w:t>
      </w:r>
      <w:r w:rsidRPr="001B6C65">
        <w:rPr>
          <w:rFonts w:asciiTheme="minorHAnsi" w:hAnsiTheme="minorHAnsi" w:cstheme="minorHAnsi"/>
          <w:color w:val="auto"/>
        </w:rPr>
        <w:t>)</w:t>
      </w:r>
      <w:r w:rsidR="00082595"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bi901172y.Copper","author":[{"dropping-particle":"","family":"Srikanth","given":"Rapole","non-dropping-particle":"","parse-names":false,"suffix":""},{"dropping-particle":"","family":"Mendoza","given":"Vanessa Leah","non-dropping-particle":"","parse-names":false,"suffix":""},{"dropping-particle":"","family":"Bridgewater","given":"Juma D","non-dropping-particle":"","parse-names":false,"suffix":""},{"dropping-particle":"","family":"Zhang","given":"Guanshi","non-dropping-particle":"","parse-names":false,"suffix":""},{"dropping-particle":"","family":"Vachet","given":"Richard W","non-dropping-particle":"","parse-names":false,"suffix":""}],"container-title":"Biochemistry","id":"ITEM-2","issue":"41","issued":{"date-parts":[["2009"]]},"page":"9871-9881","title":"Copper Binding to β-2-Microglobulin and its Pre-Amyloid Oligomers","type":"article-journal","volume":"48"},"uris":["http://www.mendeley.com/documents/?uuid=a3a18dfe-89bf-4c08-9842-b1347134233f"]},{"id":"ITEM-3","itemData":{"DOI":"10.1021/ac049716t","ISSN":"00032700","abstract":"A method based on metal-catalyzed oxidation (MCO) reactions and mass spectrometry (MS) has been used to determine the Cu(II) binding sites in both native and unfolded conformations of beta-2-microglobulin (beta2m). Recent studies have shown that beta2m is destabilized and can form amyloid fibers in the presence of Cu(II). An increased affinity for Cu in unfolded states compared to that of the native state is suspected to facilitate overall protein destabilization. Cu-binding site information for native beta2m is difficult to obtain using traditional techniques because of its propensity to form amyloid fibers at relatively high protein concentrations in the presence of Cu and because of the nonspecific paramagnetic peak broadening observed in NMR analyses. In addition, Cu-binding information of unfolded beta2m is complicated by the high concentrations of denaturants (e.g., 8 M urea) needed to ensure protein unfolding. The MCO/MS approach has been successfully employed in this work to overcome these difficulties. The sensitivity of MS allowed the Cu-binding site of the native protein to be determined at the low concentrations of beta2m necessary to avoid amyloid fiber formation. Results indicate that the N-terminus of the protein and His31 are responsible for Cu(II) coordination in the native state. The MCO/MS method was also successful at determining the Cu-binding site in the presence of 8 M urea with the N-terminus, His31, His51, and His81 found to be Cu-bound in the unfolded state. This result supports the existence of a well-defined but different coordination structure in the unfolded state, which leads to the greater affinity for Cu(II) observed in the unfolded state of the protein. In general, it appears that the MCO/MS method is capable of providing Cu-binding site information for proteins that are difficult to study by traditional means.","author":[{"dropping-particle":"","family":"Lim","given":"Jilyeon","non-dropping-particle":"","parse-names":false,"suffix":""},{"dropping-particle":"","family":"Vachet","given":"Richard W.","non-dropping-particle":"","parse-names":false,"suffix":""}],"container-title":"Analytical Chemistry","id":"ITEM-3","issue":"13","issued":{"date-parts":[["2004"]]},"page":"3498-3504","title":"Using mass spectrometry to study copper-protein binding under native and non-native conditions: β-2-microglobulin","type":"article-journal","volume":"76"},"uris":["http://www.mendeley.com/documents/?uuid=11140f0d-a751-4692-8fd8-c7939c86377c"]}],"mendeley":{"formattedCitation":"&lt;sup&gt;14,26,27&lt;/sup&gt;","plainTextFormattedCitation":"14,26,27","previouslyFormattedCitation":"&lt;sup&gt;14,26,27&lt;/sup&gt;"},"properties":{"noteIndex":0},"schema":"https://github.com/citation-style-language/schema/raw/master/csl-citation.json"}</w:instrText>
      </w:r>
      <w:r w:rsidR="00082595"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14,26,27</w:t>
      </w:r>
      <w:r w:rsidR="00082595" w:rsidRPr="001B6C65">
        <w:rPr>
          <w:rFonts w:asciiTheme="minorHAnsi" w:hAnsiTheme="minorHAnsi" w:cstheme="minorHAnsi"/>
          <w:color w:val="auto"/>
        </w:rPr>
        <w:fldChar w:fldCharType="end"/>
      </w:r>
      <w:r w:rsidR="002E66D2" w:rsidRPr="001B6C65">
        <w:rPr>
          <w:rFonts w:asciiTheme="minorHAnsi" w:hAnsiTheme="minorHAnsi" w:cstheme="minorHAnsi"/>
          <w:bCs/>
          <w:color w:val="auto"/>
        </w:rPr>
        <w:t>.</w:t>
      </w:r>
    </w:p>
    <w:p w14:paraId="1AAAB65C" w14:textId="39EE00F9" w:rsidR="005D076C" w:rsidRPr="001B6C65" w:rsidRDefault="005D076C" w:rsidP="002F38A7">
      <w:pPr>
        <w:rPr>
          <w:rFonts w:asciiTheme="minorHAnsi" w:hAnsiTheme="minorHAnsi" w:cstheme="minorHAnsi"/>
          <w:color w:val="auto"/>
        </w:rPr>
      </w:pPr>
    </w:p>
    <w:p w14:paraId="2222AED5" w14:textId="77777777" w:rsidR="005D076C" w:rsidRPr="001B6C65" w:rsidRDefault="005D076C" w:rsidP="002F38A7">
      <w:pPr>
        <w:pStyle w:val="ListParagraph"/>
        <w:ind w:left="0"/>
        <w:rPr>
          <w:rFonts w:asciiTheme="minorHAnsi" w:hAnsiTheme="minorHAnsi" w:cstheme="minorHAnsi"/>
          <w:bCs/>
          <w:i/>
          <w:color w:val="auto"/>
        </w:rPr>
      </w:pPr>
      <w:r w:rsidRPr="001B6C65">
        <w:rPr>
          <w:rFonts w:asciiTheme="minorHAnsi" w:hAnsiTheme="minorHAnsi" w:cstheme="minorHAnsi"/>
          <w:bCs/>
          <w:i/>
          <w:color w:val="auto"/>
        </w:rPr>
        <w:t xml:space="preserve">DEPC CL-MS for identifying changes in </w:t>
      </w:r>
      <w:proofErr w:type="gramStart"/>
      <w:r w:rsidRPr="001B6C65">
        <w:rPr>
          <w:rFonts w:asciiTheme="minorHAnsi" w:hAnsiTheme="minorHAnsi" w:cstheme="minorHAnsi"/>
          <w:bCs/>
          <w:i/>
          <w:color w:val="auto"/>
        </w:rPr>
        <w:t>HOS</w:t>
      </w:r>
      <w:proofErr w:type="gramEnd"/>
    </w:p>
    <w:p w14:paraId="54200060" w14:textId="13171D21"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DEPC labeling with MS detection is also a valuable tool for characterizing HOS changes to proteins, which has important implications for protein therapeutics, which are currently the fastest growing segment of the pharmaceutical market</w:t>
      </w:r>
      <w:r w:rsidR="00AF67E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{"citationItems":[{"id":"ITEM-1","itemData":{"DOI":"10.1021/acschemneuro.9b00112","ISSN":"19487193","PMID":"30889957","author":[{"dropping-particle":"","family":"Lindsley","given":"Craig W.","non-dropping-particle":"","parse-names":false,"suffix":""}],"container-title":"ACS Chemical Neuroscience","id":"ITEM-1","issue":"3","issued":{"date-parts":[["2019"]]},"page":"1115","title":"Predictions and Statistics for the Best-Selling Drugs Globally and in the United States in 2018 and a Look Forward to 2024 Projections","type":"article-journal","volume":"10"},"uris":["http://www.mendeley.com/documents/?uuid=089ea536-55bd-49a1-92b4-cedc7bee8931"]}],"mendeley":{"formattedCitation":"&lt;sup&gt;28&lt;/sup&gt;","plainTextFormattedCitation":"28","previouslyFormattedCitation":"&lt;sup&gt;28&lt;/sup&gt;"},"properties":{"noteIndex":0},"schema":"https://github.com/citation-style-language/schema/raw/master/csl-citation.json"}</w:instrText>
      </w:r>
      <w:r w:rsidR="00AF67E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28</w:t>
      </w:r>
      <w:r w:rsidR="00AF67E6" w:rsidRPr="001B6C65">
        <w:rPr>
          <w:rFonts w:asciiTheme="minorHAnsi" w:hAnsiTheme="minorHAnsi" w:cstheme="minorHAnsi"/>
          <w:color w:val="auto"/>
        </w:rPr>
        <w:fldChar w:fldCharType="end"/>
      </w:r>
      <w:r w:rsidR="00911F86" w:rsidRPr="001B6C65">
        <w:rPr>
          <w:rFonts w:asciiTheme="minorHAnsi" w:hAnsiTheme="minorHAnsi" w:cstheme="minorHAnsi"/>
          <w:color w:val="auto"/>
        </w:rPr>
        <w:t>.</w:t>
      </w:r>
      <w:r w:rsidRPr="001B6C65">
        <w:rPr>
          <w:rFonts w:asciiTheme="minorHAnsi" w:hAnsiTheme="minorHAnsi" w:cstheme="minorHAnsi"/>
          <w:color w:val="auto"/>
        </w:rPr>
        <w:t xml:space="preserve"> DEPC CL can identify specific protein regions that undergo structural changes upon thermal and oxidative stress</w:t>
      </w:r>
      <w:r w:rsidR="00AF67E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{"citationItems":[{"id":"ITEM-1","itemData":{"DOI":"10.1021/acs.analchem.5b03180","ISSN":"15206882","PMID":"26399599","abstract":"Protein therapeutics are rapidly transforming the pharmaceutical industry. Unlike for small molecule therapeutics, current technologies are challenged to provide the rapid, high-resolution analyses of protein higher order structures needed to ensure drug efficacy and safety. Consequently, significant attention has turned to developing new methods that can quickly, accurately, and reproducibly characterize the three-dimensional structure of protein therapeutics. In this work, we describe a method that uses diethylpyrocarbonate (DEPC) labeling and mass spectrometry to detect three-dimensional structural changes in therapeutic proteins that have been exposed to degrading conditions. Using β2-microglobulin, immunoglobulin G1, and human growth hormone as model systems, we demonstrate that DEPC labeling can identify both specific protein regions that mediate aggregation and those regions that undergo more subtle structural changes upon mishandling of these proteins. Importantly, DEPC labeling is able to provide information for up to 30% of the surface residues in a given protein, thereby providing excellent structural resolution. Given the simplicity of the DEPC labeling chemistry and the relatively straightforward mass spectral analysis of DEPC-labeled proteins, we expect this method should be amenable to a wide range of protein therapeutics and their different formulations.","author":[{"dropping-particle":"","family":"Borotto","given":"Nicholas B.","non-dropping-particle":"","parse-names":false,"suffix":""},{"dropping-particle":"","family":"Zhou","given":"Yuping","non-dropping-particle":"","parse-names":false,"suffix":""},{"dropping-particle":"","family":"Hollingsworth","given":"Stephen R.","non-dropping-particle":"","parse-names":false,"suffix":""},{"dropping-particle":"","family":"Hale","given":"John E.","non-dropping-particle":"","parse-names":false,"suffix":""},{"dropping-particle":"","family":"Graban","given":"Eric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W.","non-dropping-particle":"","parse-names":false,"suffix":""}],"container-title":"Analytical Chemistry","id":"ITEM-1","issue":"20","issued":{"date-parts":[["2015"]]},"page":"10627-10634","title":"Investigating Therapeutic Protein Structure with Diethylpyrocarbonate Labeling and Mass Spectrometry","type":"article-journal","volume":"87"},"uris":["http://www.mendeley.com/documents/?uuid=26296244-13b7-4c98-8da6-c818167399c9"]}],"mendeley":{"formattedCitation":"&lt;sup&gt;18&lt;/sup&gt;","plainTextFormattedCitation":"18","previouslyFormattedCitation":"&lt;sup&gt;18&lt;/sup&gt;"},"properties":{"noteIndex":0},"schema":"https://github.com/citation-style-language/schema/raw/master/csl-citation.json"}</w:instrText>
      </w:r>
      <w:r w:rsidR="00AF67E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18</w:t>
      </w:r>
      <w:r w:rsidR="00AF67E6" w:rsidRPr="001B6C65">
        <w:rPr>
          <w:rFonts w:asciiTheme="minorHAnsi" w:hAnsiTheme="minorHAnsi" w:cstheme="minorHAnsi"/>
          <w:color w:val="auto"/>
        </w:rPr>
        <w:fldChar w:fldCharType="end"/>
      </w:r>
      <w:r w:rsidR="0056698A" w:rsidRPr="001B6C65">
        <w:rPr>
          <w:rFonts w:asciiTheme="minorHAnsi" w:hAnsiTheme="minorHAnsi" w:cstheme="minorHAnsi"/>
          <w:color w:val="auto"/>
        </w:rPr>
        <w:t>.</w:t>
      </w:r>
      <w:r w:rsidRPr="001B6C65">
        <w:rPr>
          <w:rFonts w:asciiTheme="minorHAnsi" w:hAnsiTheme="minorHAnsi" w:cstheme="minorHAnsi"/>
          <w:color w:val="auto"/>
        </w:rPr>
        <w:t xml:space="preserve"> After β2m is exposed to heat stress, many residues that undergo significant decreases in labeling extents (N-terminus, Ser28, His31, Ser33, Ser55, Ser57, Lys58) are clustered on one side of the protein, suggesting that this region of the protein undergoes a conformational change or possibly mediates aggregation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5</w:t>
      </w:r>
      <w:r w:rsidRPr="001B6C65">
        <w:rPr>
          <w:rFonts w:asciiTheme="minorHAnsi" w:hAnsiTheme="minorHAnsi" w:cstheme="minorHAnsi"/>
          <w:b/>
          <w:bCs/>
          <w:color w:val="auto"/>
        </w:rPr>
        <w:t>A</w:t>
      </w:r>
      <w:r w:rsidRPr="001B6C65">
        <w:rPr>
          <w:rFonts w:asciiTheme="minorHAnsi" w:hAnsiTheme="minorHAnsi" w:cstheme="minorHAnsi"/>
          <w:color w:val="auto"/>
        </w:rPr>
        <w:t>). In addition to these residues, after the protein is exposed to oxidative stress, other residues with a decrease in labeling (Ser11, His13, Lys19, Lys41, Lys94) form a cluster on another face of the protein, indicating that the oxidation-induced conformational changes occur elsewhere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5</w:t>
      </w:r>
      <w:r w:rsidRPr="001B6C65">
        <w:rPr>
          <w:rFonts w:asciiTheme="minorHAnsi" w:hAnsiTheme="minorHAnsi" w:cstheme="minorHAnsi"/>
          <w:b/>
          <w:bCs/>
          <w:color w:val="auto"/>
        </w:rPr>
        <w:t>B</w:t>
      </w:r>
      <w:r w:rsidRPr="001B6C65">
        <w:rPr>
          <w:rFonts w:asciiTheme="minorHAnsi" w:hAnsiTheme="minorHAnsi" w:cstheme="minorHAnsi"/>
          <w:color w:val="auto"/>
        </w:rPr>
        <w:t xml:space="preserve">). Other work from our group has also shown that DEPC CL-MS can detect and identify sites of conformational changes in </w:t>
      </w:r>
      <w:r w:rsidR="00DD7B66" w:rsidRPr="001B6C65">
        <w:rPr>
          <w:rFonts w:asciiTheme="minorHAnsi" w:hAnsiTheme="minorHAnsi" w:cstheme="minorHAnsi"/>
          <w:color w:val="auto"/>
        </w:rPr>
        <w:t>heat-</w:t>
      </w:r>
      <w:r w:rsidRPr="001B6C65">
        <w:rPr>
          <w:rFonts w:asciiTheme="minorHAnsi" w:hAnsiTheme="minorHAnsi" w:cstheme="minorHAnsi"/>
          <w:color w:val="auto"/>
        </w:rPr>
        <w:t>stressed monoclonal antibody therapeutic</w:t>
      </w:r>
      <w:r w:rsidR="00DD7B66" w:rsidRPr="001B6C65">
        <w:rPr>
          <w:rFonts w:asciiTheme="minorHAnsi" w:hAnsiTheme="minorHAnsi" w:cstheme="minorHAnsi"/>
          <w:color w:val="auto"/>
        </w:rPr>
        <w:t>s</w:t>
      </w:r>
      <w:r w:rsidR="00FF4F58"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{"citationItems":[{"id":"ITEM-1","itemData":{"DOI":"10.1080/19420862.2019.1565748","ISSN":"19420870","PMID":"30636503","abstract":"Monoclonal antibodies are among the fastest growing therapeutics in the pharmaceutical industry. Detecting higher-order structure changes of antibodies upon storage or mishandling, however, is a challenging problem. In this study, we describe the use of diethylpyrocarbonate (DEPC)-based covalent labeling (CL)–mass spectrometry (MS) to detect conformational changes caused by heat stress, using rituximab as a model system. The structural resolution obtained from DEPC CL-MS is high enough to probe subtle conformation changes that are not detectable by common biophysical techniques. Results demonstrate that DEPC CL-MS can detect and identify sites of conformational changes at the temperatures below the antibody melting temperature (e.g., 55 ᴼC). The observed labeling changes at lower temperatures are validated by activity assays that indicate changes in the F ab region. At higher temperatures (e.g., 65 ᴼC), conformational changes and aggregation sites are identified from changes in CL levels, and these results are confirmed by complementary biophysical and activity measurements. Given the sensitivity and simplicity of DEPC CL-MS, this method should be amenable to the structural investigations of other antibody therapeutics.","author":[{"dropping-particle":"","family":"Limpikirati","given":"Patanachai","non-dropping-particle":"","parse-names":false,"suffix":""},{"dropping-particle":"","family":"Hale","given":"John E.","non-dropping-particle":"","parse-names":false,"suffix":""},{"dropping-particle":"","family":"Hazelbaker","given":"Mark","non-dropping-particle":"","parse-names":false,"suffix":""},{"dropping-particle":"","family":"Huang","given":"Yongbo","non-dropping-particle":"","parse-names":false,"suffix":""},{"dropping-particle":"","family":"Jia","given":"Zhiguang","non-dropping-particle":"","parse-names":false,"suffix":""},{"dropping-particle":"","family":"Yazdani","given":"Mahdieh","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W.","non-dropping-particle":"","parse-names":false,"suffix":""}],"container-title":"mAbs","id":"ITEM-1","issue":"3","issued":{"date-parts":[["2019"]]},"page":"463-476","publisher":"Taylor &amp; Francis","title":"Covalent labeling and mass spectrometry reveal subtle higher order structural changes for antibody therapeutics","type":"article-journal","volume":"11"},"uris":["http://www.mendeley.com/documents/?uuid=70ac94a3-7753-4fa4-be35-a38eac7bd7f4"]}],"mendeley":{"formattedCitation":"&lt;sup&gt;20&lt;/sup&gt;","plainTextFormattedCitation":"20","previouslyFormattedCitation":"&lt;sup&gt;20&lt;/sup&gt;"},"properties":{"noteIndex":0},"schema":"https://github.com/citation-style-language/schema/raw/master/csl-citation.json"}</w:instrText>
      </w:r>
      <w:r w:rsidR="00FF4F58"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20</w:t>
      </w:r>
      <w:r w:rsidR="00FF4F58" w:rsidRPr="001B6C65">
        <w:rPr>
          <w:rFonts w:asciiTheme="minorHAnsi" w:hAnsiTheme="minorHAnsi" w:cstheme="minorHAnsi"/>
          <w:color w:val="auto"/>
        </w:rPr>
        <w:fldChar w:fldCharType="end"/>
      </w:r>
      <w:r w:rsidR="00325231" w:rsidRPr="001B6C65">
        <w:rPr>
          <w:rFonts w:asciiTheme="minorHAnsi" w:hAnsiTheme="minorHAnsi" w:cstheme="minorHAnsi"/>
          <w:color w:val="auto"/>
        </w:rPr>
        <w:t>.</w:t>
      </w:r>
    </w:p>
    <w:p w14:paraId="2DC716A0" w14:textId="77777777" w:rsidR="005D076C" w:rsidRPr="001B6C65" w:rsidRDefault="005D076C" w:rsidP="002F38A7">
      <w:pPr>
        <w:rPr>
          <w:rFonts w:asciiTheme="minorHAnsi" w:hAnsiTheme="minorHAnsi" w:cstheme="minorHAnsi"/>
          <w:b/>
          <w:bCs/>
          <w:color w:val="auto"/>
        </w:rPr>
      </w:pPr>
    </w:p>
    <w:p w14:paraId="49BBC90C"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 xml:space="preserve">DEPC CL-MS to study </w:t>
      </w:r>
      <w:bookmarkStart w:id="1" w:name="_Hlk47178517"/>
      <w:r w:rsidRPr="001B6C65">
        <w:rPr>
          <w:rFonts w:asciiTheme="minorHAnsi" w:hAnsiTheme="minorHAnsi" w:cstheme="minorHAnsi"/>
          <w:bCs/>
          <w:i/>
          <w:color w:val="auto"/>
        </w:rPr>
        <w:t>protein-protein interaction</w:t>
      </w:r>
      <w:bookmarkEnd w:id="1"/>
      <w:r w:rsidRPr="001B6C65">
        <w:rPr>
          <w:rFonts w:asciiTheme="minorHAnsi" w:hAnsiTheme="minorHAnsi" w:cstheme="minorHAnsi"/>
          <w:bCs/>
          <w:i/>
          <w:color w:val="auto"/>
        </w:rPr>
        <w:t>s</w:t>
      </w:r>
    </w:p>
    <w:p w14:paraId="1CFD054C" w14:textId="4E7B00B9" w:rsidR="005D076C" w:rsidRPr="001B6C65" w:rsidRDefault="005D076C" w:rsidP="002F38A7">
      <w:pPr>
        <w:pStyle w:val="ListParagraph"/>
        <w:ind w:left="0"/>
        <w:rPr>
          <w:rFonts w:asciiTheme="minorHAnsi" w:hAnsiTheme="minorHAnsi" w:cstheme="minorHAnsi"/>
          <w:color w:val="auto"/>
        </w:rPr>
      </w:pPr>
      <w:r w:rsidRPr="001B6C65">
        <w:rPr>
          <w:rFonts w:asciiTheme="minorHAnsi" w:hAnsiTheme="minorHAnsi" w:cstheme="minorHAnsi"/>
          <w:color w:val="auto"/>
        </w:rPr>
        <w:t>Insight into protein-protein interaction sites and aggregation interfaces for amyloid-forming proteins can be obtained using DEPC labeling as well</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W.","non-dropping-particle":"","parse-names":false,"suffix":""}],"container-title":"Methods","id":"ITEM-1","issued":{"date-parts":[["2018"]]},"page":"79-93","publisher":"Elsevier Inc.","title":"Covalent labeling-mass spectrometry with non-specific reagents for studying protein structure and interactions","type":"article-journal","volume":"144"},"uris":["http://www.mendeley.com/documents/?uuid=d0b80303-1144-470b-8ad6-fcade222397c"]}],"mendeley":{"formattedCitation":"&lt;sup&gt;9&lt;/sup&gt;","plainTextFormattedCitation":"9","previouslyFormattedCitation":"&lt;sup&gt;9&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9</w:t>
      </w:r>
      <w:r w:rsidR="00D11E50" w:rsidRPr="001B6C65">
        <w:rPr>
          <w:rFonts w:asciiTheme="minorHAnsi" w:hAnsiTheme="minorHAnsi" w:cstheme="minorHAnsi"/>
          <w:color w:val="auto"/>
        </w:rPr>
        <w:fldChar w:fldCharType="end"/>
      </w:r>
      <w:r w:rsidR="00504ABD" w:rsidRPr="001B6C65">
        <w:rPr>
          <w:rFonts w:asciiTheme="minorHAnsi" w:hAnsiTheme="minorHAnsi" w:cstheme="minorHAnsi"/>
          <w:color w:val="auto"/>
        </w:rPr>
        <w:t>.</w:t>
      </w:r>
      <w:r w:rsidRPr="001B6C65">
        <w:rPr>
          <w:rFonts w:asciiTheme="minorHAnsi" w:hAnsiTheme="minorHAnsi" w:cstheme="minorHAnsi"/>
          <w:color w:val="auto"/>
        </w:rPr>
        <w:t xml:space="preserve"> Decreases in the modification levels of residues upon oligomer formation can reveal the binding interfaces. DEPC CL-MS was used to characterize the pre-amyloid oligomers of β2m, which is the protein that forms amyloids in dialysis-related amyloidosis</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author":[{"dropping-particle":"","family":"Floege","given":"Jurgen","non-dropping-particle":"","parse-names":false,"suffix":""},{"dropping-particle":"","family":"Ketteler","given":"Markus","non-dropping-particle":"","parse-names":false,"suffix":""}],"container-title":"Kidney international","id":"ITEM-1","issue":"Suppl. 78","issued":{"date-parts":[["2001"]]},"page":"S-164-S-171","title":"β2-Microglobulin-derived amyloidosis: An update","type":"article","volume":"59"},"uris":["http://www.mendeley.com/documents/?uuid=a7160415-b615-4796-b649-de018ce6f796"]}],"mendeley":{"formattedCitation":"&lt;sup&gt;29&lt;/sup&gt;","plainTextFormattedCitation":"29","previouslyFormattedCitation":"&lt;sup&gt;29&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29</w:t>
      </w:r>
      <w:r w:rsidR="00D11E50" w:rsidRPr="001B6C65">
        <w:rPr>
          <w:rFonts w:asciiTheme="minorHAnsi" w:hAnsiTheme="minorHAnsi" w:cstheme="minorHAnsi"/>
          <w:color w:val="auto"/>
        </w:rPr>
        <w:fldChar w:fldCharType="end"/>
      </w:r>
      <w:r w:rsidR="00F634BD" w:rsidRPr="001B6C65">
        <w:rPr>
          <w:rFonts w:asciiTheme="minorHAnsi" w:hAnsiTheme="minorHAnsi" w:cstheme="minorHAnsi"/>
          <w:color w:val="auto"/>
        </w:rPr>
        <w:t>,</w:t>
      </w:r>
      <w:r w:rsidRPr="001B6C65">
        <w:rPr>
          <w:rFonts w:asciiTheme="minorHAnsi" w:hAnsiTheme="minorHAnsi" w:cstheme="minorHAnsi"/>
          <w:color w:val="auto"/>
        </w:rPr>
        <w:t xml:space="preserve"> after initiating amyloid formation with Cu(II)</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{"citationItems":[{"id":"ITEM-1","itemData":{"DOI":"10.1021/bi901172y.Copper","author":[{"dropping-particle":"","family":"Srikanth","given":"Rapole","non-dropping-particle":"","parse-names":false,"suffix":""},{"dropping-particle":"","family":"Mendoza","given":"Vanessa Leah","non-dropping-particle":"","parse-names":false,"suffix":""},{"dropping-particle":"","family":"Bridgewater","given":"Juma D","non-dropping-particle":"","parse-names":false,"suffix":""},{"dropping-particle":"","family":"Zhang","given":"Guanshi","non-dropping-particle":"","parse-names":false,"suffix":""},{"dropping-particle":"","family":"Vachet","given":"Richard W","non-dropping-particle":"","parse-names":false,"suffix":""}],"container-title":"Biochemistry","id":"ITEM-1","issue":"41","issued":{"date-parts":[["2009"]]},"page":"9871-9881","title":"Copper Binding to β-2-Microglobulin and its Pre-Amyloid Oligomers","type":"article-journal","volume":"48"},"uris":["http://www.mendeley.com/documents/?uuid=a3a18dfe-89bf-4c08-9842-b1347134233f"]},{"id":"ITEM-2","itemData":{"DOI":"10.1021/bi901748h.Structure","author":[{"dropping-particle":"","family":"Mendoza","given":"Vanessa Leah","non-dropping-particle":"","parse-names":false,"suffix":""},{"dropping-particle":"","family":"Antwi","given":"Kwasi","non-dropping-particle":"","parse-names":false,"suffix":""},{"dropping-particle":"","family":"Barón-rodríguez","given":"Mario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W","non-dropping-particle":"","parse-names":false,"suffix":""}],"container-title":"Biochemistry","id":"ITEM-2","issue":"7","issued":{"date-parts":[["2010"]]},"page":"1522-1532","title":"Structure of the Pre-amyloid Dimer of β-2-microglobulin from Covalent Labeling and Mass Spectrometry","type":"article-journal","volume":"49"},"uris":["http://www.mendeley.com/documents/?uuid=5c56a4ab-b5cc-40d7-8938-b0536c919d4e"]},{"id":"ITEM-3","itemData":{"DOI":"10.1021/bi2004894","ISSN":"00062960","PMID":"21718071","abstract":"The main pathogenic process underlying dialysis-related amyloidosis is the accumulation of β-2-microglobulin (β2m) as amyloid fibrils in the musculoskeletal system, and some evidence suggests that Cu(II) may play a role in β2m amyloid formation. Cu(II)-induced β2m fibril formation is preceded by the formation of discrete, oligomeric intermediates, including dimers, tetramers, and hexamers. In this work, we use selective covalent labeling reactions combined with mass spectrometry to investigate the amino acids responsible for mediating tetramer formation in wild-type β2m. By comparing the labeling patterns of the monomer, dimer, and tetramer, we find evidence that the tetramer interface is formed by the interaction of D strands from one dimer unit and G strands from another dimer unit. These covalent labeling data along with molecular dynamics calculations allow the construction of a tetramer model that indicates how the protein might proceed to form even higher-order oligomers. © 2011 American Chemical Society.","author":[{"dropping-particle":"","family":"Mendoza","given":"Vanessa Leah","non-dropping-particle":"","parse-names":false,"suffix":""},{"dropping-particle":"","family":"Barón-Rodríguez","given":"Mario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W.","non-dropping-particle":"","parse-names":false,"suffix":""}],"container-title":"Biochemistry","id":"ITEM-3","issue":"31","issued":{"date-parts":[["2011"]]},"page":"6711-6722","title":"Structural insights into the pre-amyloid tetramer of β-2-microglobulin from covalent labeling and mass spectrometry","type":"article-journal","volume":"50"},"uris":["http://www.mendeley.com/documents/?uuid=f3fa8a28-5c06-43cc-86d0-a1617989a37d"]}],"mendeley":{"formattedCitation":"&lt;sup&gt;15,16,26&lt;/sup&gt;","plainTextFormattedCitation":"15,16,26","previouslyFormattedCitation":"&lt;sup&gt;15,16,26&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15,16,26</w:t>
      </w:r>
      <w:r w:rsidR="00D11E50" w:rsidRPr="001B6C65">
        <w:rPr>
          <w:rFonts w:asciiTheme="minorHAnsi" w:hAnsiTheme="minorHAnsi" w:cstheme="minorHAnsi"/>
          <w:color w:val="auto"/>
        </w:rPr>
        <w:fldChar w:fldCharType="end"/>
      </w:r>
      <w:r w:rsidR="0084639D" w:rsidRPr="001B6C65">
        <w:rPr>
          <w:rFonts w:asciiTheme="minorHAnsi" w:hAnsiTheme="minorHAnsi" w:cstheme="minorHAnsi"/>
          <w:color w:val="auto"/>
        </w:rPr>
        <w:t>.</w:t>
      </w:r>
      <w:r w:rsidRPr="001B6C65">
        <w:rPr>
          <w:rFonts w:asciiTheme="minorHAnsi" w:hAnsiTheme="minorHAnsi" w:cstheme="minorHAnsi"/>
          <w:color w:val="auto"/>
        </w:rPr>
        <w:t xml:space="preserve"> Comparing the DEPC reactivity of the β2m monomer with the pre-amyloid β2m dimer that is formed 2 h after adding </w:t>
      </w:r>
      <w:proofErr w:type="gramStart"/>
      <w:r w:rsidRPr="001B6C65">
        <w:rPr>
          <w:rFonts w:asciiTheme="minorHAnsi" w:hAnsiTheme="minorHAnsi" w:cstheme="minorHAnsi"/>
          <w:color w:val="auto"/>
        </w:rPr>
        <w:t>Cu(</w:t>
      </w:r>
      <w:proofErr w:type="gramEnd"/>
      <w:r w:rsidRPr="001B6C65">
        <w:rPr>
          <w:rFonts w:asciiTheme="minorHAnsi" w:hAnsiTheme="minorHAnsi" w:cstheme="minorHAnsi"/>
          <w:color w:val="auto"/>
        </w:rPr>
        <w:t>II) shows that nine residues undergo decreases in labeling while six residues undergo no change or slight increases in labeling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6</w:t>
      </w:r>
      <w:r w:rsidRPr="001B6C65">
        <w:rPr>
          <w:rFonts w:asciiTheme="minorHAnsi" w:hAnsiTheme="minorHAnsi" w:cstheme="minorHAnsi"/>
          <w:b/>
          <w:bCs/>
          <w:color w:val="auto"/>
        </w:rPr>
        <w:t>A</w:t>
      </w:r>
      <w:r w:rsidRPr="001B6C65">
        <w:rPr>
          <w:rFonts w:asciiTheme="minorHAnsi" w:hAnsiTheme="minorHAnsi" w:cstheme="minorHAnsi"/>
          <w:color w:val="auto"/>
        </w:rPr>
        <w:t>). Upon mapping these changes on the β2m, it is immediately apparent that the dimer interface involves the ABED β-sheets of β2m monomers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6</w:t>
      </w:r>
      <w:r w:rsidRPr="001B6C65">
        <w:rPr>
          <w:rFonts w:asciiTheme="minorHAnsi" w:hAnsiTheme="minorHAnsi" w:cstheme="minorHAnsi"/>
          <w:b/>
          <w:bCs/>
          <w:color w:val="auto"/>
        </w:rPr>
        <w:t>B</w:t>
      </w:r>
      <w:r w:rsidRPr="001B6C65">
        <w:rPr>
          <w:rFonts w:asciiTheme="minorHAnsi" w:hAnsiTheme="minorHAnsi" w:cstheme="minorHAnsi"/>
          <w:color w:val="auto"/>
        </w:rPr>
        <w:t>)</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{"citationItems":[{"id":"ITEM-1","itemData":{"DOI":"10.1021/bi901748h.Structure","author":[{"dropping-particle":"","family":"Mendoza","given":"Vanessa Leah","non-dropping-particle":"","parse-names":false,"suffix":""},{"dropping-particle":"","family":"Antwi","given":"Kwasi","non-dropping-particle":"","parse-names":false,"suffix":""},{"dropping-particle":"","family":"Barón-rodríguez","given":"Mario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W","non-dropping-particle":"","parse-names":false,"suffix":""}],"container-title":"Biochemistry","id":"ITEM-1","issue":"7","issued":{"date-parts":[["2010"]]},"page":"1522-1532","title":"Structure of the Pre-amyloid Dimer of β-2-microglobulin from Covalent Labeling and Mass Spectrometry","type":"article-journal","volume":"49"},"uris":["http://www.mendeley.com/documents/?uuid=5c56a4ab-b5cc-40d7-8938-b0536c919d4e"]}],"mendeley":{"formattedCitation":"&lt;sup&gt;15&lt;/sup&gt;","plainTextFormattedCitation":"15","previouslyFormattedCitation":"&lt;sup&gt;15&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15</w:t>
      </w:r>
      <w:r w:rsidR="00D11E50" w:rsidRPr="001B6C65">
        <w:rPr>
          <w:rFonts w:asciiTheme="minorHAnsi" w:hAnsiTheme="minorHAnsi" w:cstheme="minorHAnsi"/>
          <w:color w:val="auto"/>
        </w:rPr>
        <w:fldChar w:fldCharType="end"/>
      </w:r>
      <w:r w:rsidR="00033284" w:rsidRPr="001B6C65">
        <w:rPr>
          <w:rFonts w:asciiTheme="minorHAnsi" w:hAnsiTheme="minorHAnsi" w:cstheme="minorHAnsi"/>
          <w:color w:val="auto"/>
        </w:rPr>
        <w:t>.</w:t>
      </w:r>
      <w:r w:rsidRPr="001B6C65">
        <w:rPr>
          <w:rFonts w:asciiTheme="minorHAnsi" w:hAnsiTheme="minorHAnsi" w:cstheme="minorHAnsi"/>
          <w:color w:val="auto"/>
        </w:rPr>
        <w:t xml:space="preserve"> </w:t>
      </w:r>
    </w:p>
    <w:p w14:paraId="53C7A0CE" w14:textId="77777777" w:rsidR="005D076C" w:rsidRPr="001B6C65" w:rsidRDefault="005D076C" w:rsidP="002F38A7">
      <w:pPr>
        <w:rPr>
          <w:rFonts w:asciiTheme="minorHAnsi" w:hAnsiTheme="minorHAnsi" w:cstheme="minorHAnsi"/>
          <w:b/>
          <w:bCs/>
          <w:color w:val="auto"/>
        </w:rPr>
      </w:pPr>
    </w:p>
    <w:p w14:paraId="2C70E6FD"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DEPC CL-MS to study protein-ligand binding</w:t>
      </w:r>
    </w:p>
    <w:p w14:paraId="5B0266D2" w14:textId="5C9AE30E"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Ligand binding to proteins leads to decreases in the solvent accessibility of residues that interact with the ligand, and DEPC-based CL-MS</w:t>
      </w:r>
      <w:r w:rsidR="00A33D5B" w:rsidRPr="001B6C65">
        <w:rPr>
          <w:rFonts w:asciiTheme="minorHAnsi" w:hAnsiTheme="minorHAnsi" w:cstheme="minorHAnsi"/>
          <w:color w:val="auto"/>
        </w:rPr>
        <w:t xml:space="preserve"> can be used to identify ligand-</w:t>
      </w:r>
      <w:r w:rsidRPr="001B6C65">
        <w:rPr>
          <w:rFonts w:asciiTheme="minorHAnsi" w:hAnsiTheme="minorHAnsi" w:cstheme="minorHAnsi"/>
          <w:color w:val="auto"/>
        </w:rPr>
        <w:t>binding sites on proteins. For example, the binding sites of epigallocatechin-3-gallate (EGCG) on β2m under amyloid-forming conditions can be identified by significant decreases in DEPC labeling at the residues buried by EGCG binding. In the presence of ECGC, Lys6 and Lys91 have lower DEPC modification percentages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7</w:t>
      </w:r>
      <w:r w:rsidRPr="001B6C65">
        <w:rPr>
          <w:rFonts w:asciiTheme="minorHAnsi" w:hAnsiTheme="minorHAnsi" w:cstheme="minorHAnsi"/>
          <w:color w:val="auto"/>
        </w:rPr>
        <w:t>), and these residues are clustered in one region of the protein, indicating residue protection due to ligand binding. The N-terminus, Thr4, and His31, meanwhile, undergo increases in labeling extents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7</w:t>
      </w:r>
      <w:r w:rsidRPr="001B6C65">
        <w:rPr>
          <w:rFonts w:asciiTheme="minorHAnsi" w:hAnsiTheme="minorHAnsi" w:cstheme="minorHAnsi"/>
          <w:color w:val="auto"/>
        </w:rPr>
        <w:t>), which are indicative of ECGC-induced structural changes and suggest that the Cu(II) binding sites on β2m (N-terminus and His31)</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10.1110/ps.073249008.which","author":[{"dropping-particle":"","family":"Antwi","given":"Kwasi","non-dropping-particle":"","parse-names":false,"suffix":""},{"dropping-particle":"","family":"Mahar","given":"Maura","non-dropping-particle":"","parse-names":false,"suffix":""},{"dropping-particle":"","family":"Srikanth","given":"Rapole","non-dropping-particle":"","parse-names":false,"suffix":""},{"dropping-particle":"","family":"Olbris","given":"Mark R","non-dropping-particle":"","parse-names":false,"suffix":""},{"dropping-particle":"","family":"Tyson","given":"Julian F","non-dropping-particle":"","parse-names":false,"suffix":""},{"dropping-particle":"","family":"Vachet","given":"Richard W","non-dropping-particle":"","parse-names":false,"suffix":""}],"container-title":"Protein Science","id":"ITEM-2","issued":{"date-parts":[["2008"]]},"page":"748-759","title":"Cu (II) organizes β-2-microglobulin oligomers but is released upon amyloid formation","type":"article-journal","volume":"17"},"uris":["http://www.mendeley.com/documents/?uuid=a2c2cbf4-133a-47ec-96ca-635df666b54c"]},{"id":"ITEM-3","itemData":{"author":[{"dropping-particle":"","family":"Dong","given":"Jia","non-dropping-particle":"","parse-names":false,"suffix":""},{"dropping-particle":"","family":"Joseph","given":"Crisjoe A","non-dropping-particle":"","parse-names":false,"suffix":""},{"dropping-particle":"","family":"Borotto","given":"Nicholas B","non-dropping-particle":"","parse-names":false,"suffix":""},{"dropping-particle":"","family":"Gill","given":"Vanessa L","non-dropping-particle":"","parse-names":false,"suffix":""},{"dropping-particle":"","family":"Maroney","given":"Michael J","non-dropping-particle":"","parse-names":false,"suffix":""},{"dropping-particle":"","family":"Vachet","given":"Richard W","non-dropping-particle":"","parse-names":false,"suffix":""}],"container-title":"Biochemistry","id":"ITEM-3","issued":{"date-parts":[["2014"]]},"page":"1263-1274","title":"Unique Effect of Cu(II) in the Metal-Induced Amyloid Formation of β</w:instrText>
      </w:r>
      <w:r w:rsidR="00FA7B38" w:rsidRPr="001B6C65">
        <w:rPr>
          <w:rFonts w:ascii="Cambria Math" w:hAnsi="Cambria Math" w:cs="Cambria Math"/>
          <w:color w:val="auto"/>
        </w:rPr>
        <w:instrText>‑</w:instrText>
      </w:r>
      <w:r w:rsidR="00FA7B38" w:rsidRPr="001B6C65">
        <w:rPr>
          <w:rFonts w:asciiTheme="minorHAnsi" w:hAnsiTheme="minorHAnsi" w:cstheme="minorHAnsi"/>
          <w:color w:val="auto"/>
        </w:rPr>
        <w:instrText>2-Microglobulin","type":"article-journal","volume":"53"},"uris":["http://www.mendeley.com/documents/?uuid=4c8b5737-5552-444b-bc9a-19e882d11f18"]}],"mendeley":{"formattedCitation":"&lt;sup&gt;14,30,31&lt;/sup&gt;","plainTextFormattedCitation":"14,30,31","previouslyFormattedCitation":"&lt;sup&gt;14,30,31&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14,30,31</w:t>
      </w:r>
      <w:r w:rsidR="00D11E50" w:rsidRPr="001B6C65">
        <w:rPr>
          <w:rFonts w:asciiTheme="minorHAnsi" w:hAnsiTheme="minorHAnsi" w:cstheme="minorHAnsi"/>
          <w:color w:val="auto"/>
        </w:rPr>
        <w:fldChar w:fldCharType="end"/>
      </w:r>
      <w:r w:rsidRPr="001B6C65">
        <w:rPr>
          <w:rFonts w:asciiTheme="minorHAnsi" w:hAnsiTheme="minorHAnsi" w:cstheme="minorHAnsi"/>
          <w:color w:val="auto"/>
        </w:rPr>
        <w:t xml:space="preserve"> may be disrupted as a result of ECGC binding</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{"citationItems":[{"id":"ITEM-1","itemData":{"DOI":"10.1021/acs.biochem.0c00043","ISSN":"15204995","PMID":"32100530","abstract":"Epigallocatechin-3-gallate (EGCG) is a catechin found in green tea that can inhibit the amyloid formation of a wide variety of proteins. EGCG's ability to prevent or redirect the amyloid formation of so many proteins may reflect a common mechanism of action, and thus, greater molecular-level insight into how it exerts its effect could have broad implications. Here, we investigate the molecular details of EGCG's inhibition of the protein β-2-microglobulin (β2m), which forms amyloids in patients undergoing long-term dialysis treatment. Using size-exclusion chromatography and a collection of mass spectrometry-based techniques, we find that EGCG prevents Cu(II)-induced β2m amyloid formation by diverting the normal progression of preamyloid oligomers toward the formation of spherical, redissolvable aggregates. EGCG exerts its effect by binding with a micromolar affinity (Kd ≈ 5 μM) to the β2m monomer on the edge of two β-sheets near the N-terminus. This interaction destabilizes the preamyloid dimer and prevents the formation of a tetramer species previously shown to be essential for Cu(II)-induced β2m amyloid formation. EGCG's binding at the edge of the β-sheets in β2m is consistent with a previous hypothesis that EGCG generally prevents amyloid formation by binding cross-β-sheet aggregation intermediates.","author":[{"dropping-particle":"","family":"Marcinko","given":"Tyler M.","non-dropping-particle":"","parse-names":false,"suffix":""},{"dropping-particle":"","family":"Drews","given":"Thomas","non-dropping-particle":"","parse-names":false,"suffix":""},{"dropping-particle":"","family":"Liu","given":"Tianying","non-dropping-particle":"","parse-names":false,"suffix":""},{"dropping-particle":"","family":"Vachet","given":"Richard W.","non-dropping-particle":"","parse-names":false,"suffix":""}],"container-title":"Biochemistry","id":"ITEM-1","issue":"10","issued":{"date-parts":[["2020"]]},"page":"1093-1103","title":"Epigallocatechin-3-gallate Inhibits Cu(II)-Induced β-2-Microglobulin Amyloid Formation by Binding to the Edge of Its β-Sheets","type":"article-journal","volume":"59"},"uris":["http://www.mendeley.com/documents/?uuid=c6e9127e-1400-4c93-95b9-7a14cf6f934d"]}],"mendeley":{"formattedCitation":"&lt;sup&gt;32&lt;/sup&gt;","plainTextFormattedCitation":"32","previouslyFormattedCitation":"&lt;sup&gt;32&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32</w:t>
      </w:r>
      <w:r w:rsidR="00D11E50" w:rsidRPr="001B6C65">
        <w:rPr>
          <w:rFonts w:asciiTheme="minorHAnsi" w:hAnsiTheme="minorHAnsi" w:cstheme="minorHAnsi"/>
          <w:color w:val="auto"/>
        </w:rPr>
        <w:fldChar w:fldCharType="end"/>
      </w:r>
      <w:r w:rsidR="000B0F71" w:rsidRPr="001B6C65">
        <w:rPr>
          <w:rFonts w:asciiTheme="minorHAnsi" w:hAnsiTheme="minorHAnsi" w:cstheme="minorHAnsi"/>
          <w:color w:val="auto"/>
        </w:rPr>
        <w:t>.</w:t>
      </w:r>
      <w:r w:rsidRPr="001B6C65">
        <w:rPr>
          <w:rFonts w:asciiTheme="minorHAnsi" w:hAnsiTheme="minorHAnsi" w:cstheme="minorHAnsi"/>
          <w:color w:val="auto"/>
        </w:rPr>
        <w:t xml:space="preserve"> In addition, the binding sites of the other two small-molecule inhibitors of β2m amyloid formation, rifamycin SV and doxycycline, have been identified using CL-MS</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chemistry","id":"ITEM-1","issue":"21","issued":{"date-parts":[["2017"]]},"page":"11583-11591","title":"Using Covalent Labeling and Mass Spectrometry To Study Protein Binding Sites of Amyloid Inhibiting Molecules","type":"article-journal","volume":"89"},"uris":["http://www.mendeley.com/documents/?uuid=6cd28961-7f0e-4b36-86b4-759ed17746b3"]}],"mendeley":{"formattedCitation":"&lt;sup&gt;19&lt;/sup&gt;","plainTextFormattedCitation":"19","previouslyFormattedCitation":"&lt;sup&gt;19&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19</w:t>
      </w:r>
      <w:r w:rsidR="00D11E50" w:rsidRPr="001B6C65">
        <w:rPr>
          <w:rFonts w:asciiTheme="minorHAnsi" w:hAnsiTheme="minorHAnsi" w:cstheme="minorHAnsi"/>
          <w:color w:val="auto"/>
        </w:rPr>
        <w:fldChar w:fldCharType="end"/>
      </w:r>
      <w:r w:rsidR="00E6505E" w:rsidRPr="001B6C65">
        <w:rPr>
          <w:rFonts w:asciiTheme="minorHAnsi" w:hAnsiTheme="minorHAnsi" w:cstheme="minorHAnsi"/>
          <w:color w:val="auto"/>
        </w:rPr>
        <w:t>.</w:t>
      </w:r>
      <w:r w:rsidRPr="001B6C65">
        <w:rPr>
          <w:rFonts w:asciiTheme="minorHAnsi" w:hAnsiTheme="minorHAnsi" w:cstheme="minorHAnsi"/>
          <w:color w:val="auto"/>
        </w:rPr>
        <w:t xml:space="preserve"> In this study, however, results from DEPC labeling alone were not enough to map the binding sites with </w:t>
      </w:r>
      <w:r w:rsidR="00A33D5B" w:rsidRPr="001B6C65">
        <w:rPr>
          <w:rFonts w:asciiTheme="minorHAnsi" w:hAnsiTheme="minorHAnsi" w:cstheme="minorHAnsi"/>
          <w:color w:val="auto"/>
        </w:rPr>
        <w:t>sufficient</w:t>
      </w:r>
      <w:r w:rsidRPr="001B6C65">
        <w:rPr>
          <w:rFonts w:asciiTheme="minorHAnsi" w:hAnsiTheme="minorHAnsi" w:cstheme="minorHAnsi"/>
          <w:color w:val="auto"/>
        </w:rPr>
        <w:t xml:space="preserve"> s</w:t>
      </w:r>
      <w:r w:rsidR="00A33D5B" w:rsidRPr="001B6C65">
        <w:rPr>
          <w:rFonts w:asciiTheme="minorHAnsi" w:hAnsiTheme="minorHAnsi" w:cstheme="minorHAnsi"/>
          <w:color w:val="auto"/>
        </w:rPr>
        <w:t>tructural resolution. R</w:t>
      </w:r>
      <w:r w:rsidRPr="001B6C65">
        <w:rPr>
          <w:rFonts w:asciiTheme="minorHAnsi" w:hAnsiTheme="minorHAnsi" w:cstheme="minorHAnsi"/>
          <w:color w:val="auto"/>
        </w:rPr>
        <w:t>esults from three different CL reagents, namely DEPC, BD, and 1-ethyl-3-(3-(</w:t>
      </w:r>
      <w:proofErr w:type="spellStart"/>
      <w:r w:rsidRPr="001B6C65">
        <w:rPr>
          <w:rFonts w:asciiTheme="minorHAnsi" w:hAnsiTheme="minorHAnsi" w:cstheme="minorHAnsi"/>
          <w:color w:val="auto"/>
        </w:rPr>
        <w:t>dimethylamino</w:t>
      </w:r>
      <w:proofErr w:type="spellEnd"/>
      <w:r w:rsidRPr="001B6C65">
        <w:rPr>
          <w:rFonts w:asciiTheme="minorHAnsi" w:hAnsiTheme="minorHAnsi" w:cstheme="minorHAnsi"/>
          <w:color w:val="auto"/>
        </w:rPr>
        <w:t xml:space="preserve">)propyl)carbodiimide – glycine ethyl ester </w:t>
      </w:r>
      <w:r w:rsidRPr="001B6C65">
        <w:rPr>
          <w:rFonts w:asciiTheme="minorHAnsi" w:hAnsiTheme="minorHAnsi" w:cstheme="minorHAnsi"/>
          <w:color w:val="auto"/>
        </w:rPr>
        <w:lastRenderedPageBreak/>
        <w:t>(EDC/GEE) pair were</w:t>
      </w:r>
      <w:r w:rsidR="00A33D5B" w:rsidRPr="001B6C65">
        <w:rPr>
          <w:rFonts w:asciiTheme="minorHAnsi" w:hAnsiTheme="minorHAnsi" w:cstheme="minorHAnsi"/>
          <w:color w:val="auto"/>
        </w:rPr>
        <w:t xml:space="preserve"> necessary</w:t>
      </w:r>
      <w:r w:rsidRPr="001B6C65">
        <w:rPr>
          <w:rFonts w:asciiTheme="minorHAnsi" w:hAnsiTheme="minorHAnsi" w:cstheme="minorHAnsi"/>
          <w:color w:val="auto"/>
        </w:rPr>
        <w:t xml:space="preserve"> to </w:t>
      </w:r>
      <w:r w:rsidR="00A33D5B" w:rsidRPr="001B6C65">
        <w:rPr>
          <w:rFonts w:asciiTheme="minorHAnsi" w:hAnsiTheme="minorHAnsi" w:cstheme="minorHAnsi"/>
          <w:color w:val="auto"/>
        </w:rPr>
        <w:t xml:space="preserve">better </w:t>
      </w:r>
      <w:r w:rsidRPr="001B6C65">
        <w:rPr>
          <w:rFonts w:asciiTheme="minorHAnsi" w:hAnsiTheme="minorHAnsi" w:cstheme="minorHAnsi"/>
          <w:color w:val="auto"/>
        </w:rPr>
        <w:t>pinpoint the binding sites</w:t>
      </w:r>
      <w:r w:rsidR="004B05E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chemistry","id":"ITEM-1","issue":"21","issued":{"date-parts":[["2017"]]},"page":"11583-11591","title":"Using Covalent Labeling and Mass Spectrometry To Study Protein Binding Sites of Amyloid Inhibiting Molecules","type":"article-journal","volume":"89"},"uris":["http://www.mendeley.com/documents/?uuid=6cd28961-7f0e-4b36-86b4-759ed17746b3"]}],"mendeley":{"formattedCitation":"&lt;sup&gt;19&lt;/sup&gt;","plainTextFormattedCitation":"19","previouslyFormattedCitation":"&lt;sup&gt;19&lt;/sup&gt;"},"properties":{"noteIndex":0},"schema":"https://github.com/citation-style-language/schema/raw/master/csl-citation.json"}</w:instrText>
      </w:r>
      <w:r w:rsidR="004B05E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19</w:t>
      </w:r>
      <w:r w:rsidR="004B05E0" w:rsidRPr="001B6C65">
        <w:rPr>
          <w:rFonts w:asciiTheme="minorHAnsi" w:hAnsiTheme="minorHAnsi" w:cstheme="minorHAnsi"/>
          <w:color w:val="auto"/>
        </w:rPr>
        <w:fldChar w:fldCharType="end"/>
      </w:r>
      <w:r w:rsidR="00577B35" w:rsidRPr="001B6C65">
        <w:rPr>
          <w:rFonts w:asciiTheme="minorHAnsi" w:hAnsiTheme="minorHAnsi" w:cstheme="minorHAnsi"/>
          <w:color w:val="auto"/>
        </w:rPr>
        <w:t>.</w:t>
      </w:r>
    </w:p>
    <w:p w14:paraId="65C3956A" w14:textId="77777777" w:rsidR="005D076C" w:rsidRPr="001B6C65" w:rsidRDefault="005D076C" w:rsidP="002F38A7">
      <w:pPr>
        <w:pStyle w:val="ListParagraph"/>
        <w:spacing w:line="276" w:lineRule="auto"/>
        <w:ind w:left="0"/>
        <w:rPr>
          <w:rFonts w:asciiTheme="minorHAnsi" w:hAnsiTheme="minorHAnsi" w:cstheme="minorHAnsi"/>
          <w:b/>
          <w:bCs/>
          <w:color w:val="auto"/>
        </w:rPr>
      </w:pPr>
    </w:p>
    <w:p w14:paraId="1B47FC98" w14:textId="77777777" w:rsidR="005D076C" w:rsidRPr="001B6C65" w:rsidRDefault="005D076C" w:rsidP="002F38A7">
      <w:pPr>
        <w:pStyle w:val="ListParagraph"/>
        <w:spacing w:line="276" w:lineRule="auto"/>
        <w:ind w:left="0"/>
        <w:rPr>
          <w:rFonts w:asciiTheme="minorHAnsi" w:hAnsiTheme="minorHAnsi" w:cstheme="minorHAnsi"/>
          <w:bCs/>
          <w:i/>
          <w:color w:val="auto"/>
        </w:rPr>
      </w:pPr>
      <w:r w:rsidRPr="001B6C65">
        <w:rPr>
          <w:rFonts w:asciiTheme="minorHAnsi" w:hAnsiTheme="minorHAnsi" w:cstheme="minorHAnsi"/>
          <w:bCs/>
          <w:i/>
          <w:color w:val="auto"/>
        </w:rPr>
        <w:t>Improving structural resolution and reducing label scrambling</w:t>
      </w:r>
    </w:p>
    <w:p w14:paraId="33B21B13" w14:textId="63BE3F6F"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 xml:space="preserve">Even though DEPC labeling causes the formation of a covalent bond, label loss due to hydrolysis can occur, especially for Ser, </w:t>
      </w:r>
      <w:proofErr w:type="spellStart"/>
      <w:r w:rsidRPr="001B6C65">
        <w:rPr>
          <w:rFonts w:asciiTheme="minorHAnsi" w:hAnsiTheme="minorHAnsi" w:cstheme="minorHAnsi"/>
          <w:color w:val="auto"/>
        </w:rPr>
        <w:t>Thr</w:t>
      </w:r>
      <w:proofErr w:type="spellEnd"/>
      <w:r w:rsidRPr="001B6C65">
        <w:rPr>
          <w:rFonts w:asciiTheme="minorHAnsi" w:hAnsiTheme="minorHAnsi" w:cstheme="minorHAnsi"/>
          <w:color w:val="auto"/>
        </w:rPr>
        <w:t xml:space="preserve">, and Tyr residues </w:t>
      </w:r>
      <w:r w:rsidRPr="001B6C65">
        <w:rPr>
          <w:rFonts w:asciiTheme="minorHAnsi" w:hAnsiTheme="minorHAnsi" w:cstheme="minorHAnsi"/>
          <w:bCs/>
          <w:color w:val="auto"/>
        </w:rPr>
        <w:t>(</w:t>
      </w:r>
      <w:r w:rsidR="00063185" w:rsidRPr="001B6C65">
        <w:rPr>
          <w:rFonts w:asciiTheme="minorHAnsi" w:hAnsiTheme="minorHAnsi" w:cstheme="minorHAnsi"/>
          <w:b/>
          <w:color w:val="auto"/>
        </w:rPr>
        <w:t>Figure 8</w:t>
      </w:r>
      <w:r w:rsidRPr="001B6C65">
        <w:rPr>
          <w:rFonts w:asciiTheme="minorHAnsi" w:hAnsiTheme="minorHAnsi" w:cstheme="minorHAnsi"/>
          <w:bCs/>
          <w:color w:val="auto"/>
        </w:rPr>
        <w:t>).</w:t>
      </w:r>
      <w:r w:rsidRPr="001B6C65">
        <w:rPr>
          <w:rFonts w:asciiTheme="minorHAnsi" w:hAnsiTheme="minorHAnsi" w:cstheme="minorHAnsi"/>
          <w:color w:val="auto"/>
        </w:rPr>
        <w:t xml:space="preserve"> Label loss can be minimized by decreasing the time between DEPC CL reaction and LC-MS analysis using short proteolytic digestions (</w:t>
      </w:r>
      <w:r w:rsidR="002F38A7">
        <w:rPr>
          <w:rFonts w:asciiTheme="minorHAnsi" w:hAnsiTheme="minorHAnsi" w:cstheme="minorHAnsi"/>
          <w:color w:val="auto"/>
        </w:rPr>
        <w:t xml:space="preserve">e.g., </w:t>
      </w:r>
      <w:r w:rsidRPr="001B6C65">
        <w:rPr>
          <w:rFonts w:asciiTheme="minorHAnsi" w:hAnsiTheme="minorHAnsi" w:cstheme="minorHAnsi"/>
          <w:color w:val="auto"/>
        </w:rPr>
        <w:t>2 h digestion with immobilized enzymes) rather than overnight digestions. Fast digestions result in more modified residues being measured, increasing the amount of protein structural information. For example, a 2 h digestion with immobilized chymotrypsin consistently leads to the identification of more DEPC-modified residues in β2m (</w:t>
      </w:r>
      <w:r w:rsidR="00063185" w:rsidRPr="001B6C65">
        <w:rPr>
          <w:rFonts w:asciiTheme="minorHAnsi" w:hAnsiTheme="minorHAnsi" w:cstheme="minorHAnsi"/>
          <w:b/>
          <w:bCs/>
          <w:color w:val="auto"/>
        </w:rPr>
        <w:t>Figure 9</w:t>
      </w:r>
      <w:r w:rsidRPr="001B6C65">
        <w:rPr>
          <w:rFonts w:asciiTheme="minorHAnsi" w:hAnsiTheme="minorHAnsi" w:cstheme="minorHAnsi"/>
          <w:color w:val="auto"/>
        </w:rPr>
        <w:t>)</w:t>
      </w:r>
      <w:r w:rsidR="0043385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{"citationItems":[{"id":"ITEM-1","itemData":{"DOI":"10.1007/s13361-011-0332-4","ISSN":"10440305","PMID":"22298289","abstract":"Covalent labeling and mass spectrometry are seeing increased use together as a way to obtain insight into the 3-dimensional structure of proteins and protein complexes. Several amino acid specific (e.g., diethylpyrocarbonate) and non-specific (e.g., hydroxyl radicals) labeling reagents are available for this purpose. Diethylpyrocarbonate (DEPC) is a promising labeling reagent because it can potentially probe up to 30% of the residues in the average protein and gives only one reaction product, thereby facilitating mass spectrometric analysis. It was recently reported, though, that DEPC modifications are labile for some amino acids. Here, we show that label loss is more significant and widespread than previously thought, especially for Ser, Thr, Tyr, and His residues, when relatively long protein digestion times are used. Such label loss ultimately decreases the amount of protein structural information that is obtainable with this reagent. We find, however, that the number of DEPC modified residues and, thus, protein structural information, can be significantly increased by decreasing the time between the covalent labeling reaction and the mass spectrometric analysis. This is most effectively accomplished using short (e.g., 2 h) proteolytic digestions with enzymes such as immobilized chymotrypsin or Glu-C rather than using methods (e.g., microwave or ultrasonic irradiation) that accelerate proteolysis in other ways. Using short digestion times, we show that the percentage of solvent accessible residues that can be modified by DEPC increases from 44% to 67% for cytochrome c, 35% to 81% for myoglobin, and 76% to 95% for β-2-microglobulin. In effect, these increased numbers of modified residues improve the protein structural resolution available from this covalent labeling method. Compared with typical overnight digestion conditions, the short digestion times decrease the average distance between modified residues from 11 to 7 Å for myoglobin, 13 to 10 Å for cytochrome c, and 9 to 8 Å for β-2-microglobulin. © 2012 American Society for Mass Spectrometry.","author":[{"dropping-particle":"","family":"Zhou","given":"Yuping","non-dropping-particle":"","parse-names":false,"suffix":""},{"dropping-particle":"","family":"Vachet","given":"Richard W.","non-dropping-particle":"","parse-names":false,"suffix":""}],"container-title":"Journal of the American Society for Mass Spectrometry","id":"ITEM-1","issue":"4","issued":{"date-parts":[["2012"]]},"page":"708-717","title":"Increased protein structural resolution from diethylpyrocarbonate-based covalent labeling and mass spectrometric detection","type":"article-journal","volume":"23"},"uris":["http://www.mendeley.com/documents/?uuid=905390fd-28f1-45e3-8574-793fdd26fdf9"]}],"mendeley":{"formattedCitation":"&lt;sup&gt;17&lt;/sup&gt;","plainTextFormattedCitation":"17","previouslyFormattedCitation":"&lt;sup&gt;17&lt;/sup&gt;"},"properties":{"noteIndex":0},"schema":"https://github.com/citation-style-language/schema/raw/master/csl-citation.json"}</w:instrText>
      </w:r>
      <w:r w:rsidR="0043385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17</w:t>
      </w:r>
      <w:r w:rsidR="00433852" w:rsidRPr="001B6C65">
        <w:rPr>
          <w:rFonts w:asciiTheme="minorHAnsi" w:hAnsiTheme="minorHAnsi" w:cstheme="minorHAnsi"/>
          <w:color w:val="auto"/>
        </w:rPr>
        <w:fldChar w:fldCharType="end"/>
      </w:r>
      <w:r w:rsidR="00BE7609" w:rsidRPr="001B6C65">
        <w:rPr>
          <w:rFonts w:asciiTheme="minorHAnsi" w:hAnsiTheme="minorHAnsi" w:cstheme="minorHAnsi"/>
          <w:color w:val="auto"/>
        </w:rPr>
        <w:t>.</w:t>
      </w:r>
      <w:r w:rsidRPr="001B6C65">
        <w:rPr>
          <w:rFonts w:asciiTheme="minorHAnsi" w:hAnsiTheme="minorHAnsi" w:cstheme="minorHAnsi"/>
          <w:color w:val="auto"/>
        </w:rPr>
        <w:t xml:space="preserve"> With an overnight digestion about 75% of the Ser, </w:t>
      </w:r>
      <w:proofErr w:type="spellStart"/>
      <w:r w:rsidRPr="001B6C65">
        <w:rPr>
          <w:rFonts w:asciiTheme="minorHAnsi" w:hAnsiTheme="minorHAnsi" w:cstheme="minorHAnsi"/>
          <w:color w:val="auto"/>
        </w:rPr>
        <w:t>Thr</w:t>
      </w:r>
      <w:proofErr w:type="spellEnd"/>
      <w:r w:rsidRPr="001B6C65">
        <w:rPr>
          <w:rFonts w:asciiTheme="minorHAnsi" w:hAnsiTheme="minorHAnsi" w:cstheme="minorHAnsi"/>
          <w:color w:val="auto"/>
        </w:rPr>
        <w:t xml:space="preserve">, Tyr, His, and </w:t>
      </w:r>
      <w:proofErr w:type="gramStart"/>
      <w:r w:rsidRPr="001B6C65">
        <w:rPr>
          <w:rFonts w:asciiTheme="minorHAnsi" w:hAnsiTheme="minorHAnsi" w:cstheme="minorHAnsi"/>
          <w:color w:val="auto"/>
        </w:rPr>
        <w:t>Lys</w:t>
      </w:r>
      <w:proofErr w:type="gramEnd"/>
      <w:r w:rsidRPr="001B6C65">
        <w:rPr>
          <w:rFonts w:asciiTheme="minorHAnsi" w:hAnsiTheme="minorHAnsi" w:cstheme="minorHAnsi"/>
          <w:color w:val="auto"/>
        </w:rPr>
        <w:t xml:space="preserve"> residues in β2m are detected, but when the time between labeling and LC-MS is reduced by using a 2 h digestion, 95% of these residues in β2m are detected. Most of the newly detected modified residues are Tyr and </w:t>
      </w:r>
      <w:proofErr w:type="spellStart"/>
      <w:r w:rsidRPr="001B6C65">
        <w:rPr>
          <w:rFonts w:asciiTheme="minorHAnsi" w:hAnsiTheme="minorHAnsi" w:cstheme="minorHAnsi"/>
          <w:color w:val="auto"/>
        </w:rPr>
        <w:t>Thr</w:t>
      </w:r>
      <w:proofErr w:type="spellEnd"/>
      <w:r w:rsidRPr="001B6C65">
        <w:rPr>
          <w:rFonts w:asciiTheme="minorHAnsi" w:hAnsiTheme="minorHAnsi" w:cstheme="minorHAnsi"/>
          <w:color w:val="auto"/>
        </w:rPr>
        <w:t xml:space="preserve"> residues</w:t>
      </w:r>
      <w:r w:rsidR="00A33D5B" w:rsidRPr="001B6C65">
        <w:rPr>
          <w:rFonts w:asciiTheme="minorHAnsi" w:hAnsiTheme="minorHAnsi" w:cstheme="minorHAnsi"/>
          <w:color w:val="auto"/>
        </w:rPr>
        <w:t xml:space="preserve"> that are prone to hydrolysis</w:t>
      </w:r>
      <w:r w:rsidRPr="001B6C65">
        <w:rPr>
          <w:rFonts w:asciiTheme="minorHAnsi" w:hAnsiTheme="minorHAnsi" w:cstheme="minorHAnsi"/>
          <w:color w:val="auto"/>
        </w:rPr>
        <w:t xml:space="preserve">. </w:t>
      </w:r>
    </w:p>
    <w:p w14:paraId="62FB9827" w14:textId="77777777" w:rsidR="002F38A7" w:rsidRDefault="002F38A7" w:rsidP="002F38A7">
      <w:pPr>
        <w:pStyle w:val="ListParagraph"/>
        <w:ind w:left="0"/>
        <w:rPr>
          <w:rFonts w:asciiTheme="minorHAnsi" w:hAnsiTheme="minorHAnsi" w:cstheme="minorHAnsi"/>
          <w:color w:val="auto"/>
        </w:rPr>
      </w:pPr>
    </w:p>
    <w:p w14:paraId="52C58929" w14:textId="2F7CD4C7" w:rsidR="005D076C" w:rsidRPr="001B6C65" w:rsidRDefault="005D076C" w:rsidP="002F38A7">
      <w:pPr>
        <w:pStyle w:val="ListParagraph"/>
        <w:ind w:left="0"/>
        <w:rPr>
          <w:rFonts w:asciiTheme="minorHAnsi" w:hAnsiTheme="minorHAnsi" w:cstheme="minorHAnsi"/>
          <w:color w:val="auto"/>
        </w:rPr>
      </w:pPr>
      <w:r w:rsidRPr="001B6C65">
        <w:rPr>
          <w:rFonts w:asciiTheme="minorHAnsi" w:hAnsiTheme="minorHAnsi" w:cstheme="minorHAnsi"/>
          <w:color w:val="auto"/>
        </w:rPr>
        <w:t xml:space="preserve">Over the course of our work with DEPC, we have noticed that in some proteins,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residues that from disulfide bonds are modified by DEPC, even though the disulfide bonds are intact during the DEPC labeling reactions. Such labeling of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residues occurs because free thiols can react with other modified residues in solution </w:t>
      </w:r>
      <w:r w:rsidRPr="001B6C65">
        <w:rPr>
          <w:rFonts w:asciiTheme="minorHAnsi" w:hAnsiTheme="minorHAnsi" w:cstheme="minorHAnsi"/>
          <w:bCs/>
          <w:color w:val="auto"/>
        </w:rPr>
        <w:t>(</w:t>
      </w:r>
      <w:r w:rsidR="00063185" w:rsidRPr="001B6C65">
        <w:rPr>
          <w:rFonts w:asciiTheme="minorHAnsi" w:hAnsiTheme="minorHAnsi" w:cstheme="minorHAnsi"/>
          <w:b/>
          <w:color w:val="auto"/>
        </w:rPr>
        <w:t>Figure 10</w:t>
      </w:r>
      <w:r w:rsidRPr="001B6C65">
        <w:rPr>
          <w:rFonts w:asciiTheme="minorHAnsi" w:hAnsiTheme="minorHAnsi" w:cstheme="minorHAnsi"/>
          <w:bCs/>
          <w:color w:val="auto"/>
        </w:rPr>
        <w:t>)</w:t>
      </w:r>
      <w:r w:rsidRPr="001B6C65">
        <w:rPr>
          <w:rFonts w:asciiTheme="minorHAnsi" w:hAnsiTheme="minorHAnsi" w:cstheme="minorHAnsi"/>
          <w:color w:val="auto"/>
        </w:rPr>
        <w:t xml:space="preserve">, leading to so-called “label scrambling” as the </w:t>
      </w:r>
      <w:proofErr w:type="spellStart"/>
      <w:r w:rsidRPr="001B6C65">
        <w:rPr>
          <w:rFonts w:asciiTheme="minorHAnsi" w:hAnsiTheme="minorHAnsi" w:cstheme="minorHAnsi"/>
          <w:color w:val="auto"/>
        </w:rPr>
        <w:t>carbethoxy</w:t>
      </w:r>
      <w:proofErr w:type="spellEnd"/>
      <w:r w:rsidRPr="001B6C65">
        <w:rPr>
          <w:rFonts w:asciiTheme="minorHAnsi" w:hAnsiTheme="minorHAnsi" w:cstheme="minorHAnsi"/>
          <w:color w:val="auto"/>
        </w:rPr>
        <w:t xml:space="preserve"> group is transferred to the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residue. Label scrambling decreases the modification levels at other residues and provides incorrect protein structural information. To avoid label scrambling, the free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thiols must be fully alkylated right after disulfide reduction</w:t>
      </w:r>
      <w:r w:rsidR="007F0593"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cmet.2012.08.002.","ISBN":"0042900801998","ISSN":"1878-5832","PMID":"21959306","author":[{"dropping-particle":"","family":"Zhou","given":"Yuping","non-dropping-particle":"","parse-names":false,"suffix":""},{"dropping-particle":"","family":"Vachet","given":"Richard W","non-dropping-particle":"","parse-names":false,"suffix":""}],"container-title":"Journal of the American Society of Mass Spectrometry","id":"ITEM-1","issue":"5","issued":{"date-parts":[["2012"]]},"page":"899-907","title":"Diethylpyrocarbonate Labeling for the Structural Analysis of Proteins: Label Scrambling in Solution and How to Avoid it","type":"article-journal","volume":"23"},"uris":["http://www.mendeley.com/documents/?uuid=7536b127-99d8-41e6-babb-9bf9cebfe950"]}],"mendeley":{"formattedCitation":"&lt;sup&gt;33&lt;/sup&gt;","plainTextFormattedCitation":"33","previouslyFormattedCitation":"&lt;sup&gt;33&lt;/sup&gt;"},"properties":{"noteIndex":0},"schema":"https://github.com/citation-style-language/schema/raw/master/csl-citation.json"}</w:instrText>
      </w:r>
      <w:r w:rsidR="007F0593"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33</w:t>
      </w:r>
      <w:r w:rsidR="007F0593" w:rsidRPr="001B6C65">
        <w:rPr>
          <w:rFonts w:asciiTheme="minorHAnsi" w:hAnsiTheme="minorHAnsi" w:cstheme="minorHAnsi"/>
          <w:color w:val="auto"/>
        </w:rPr>
        <w:fldChar w:fldCharType="end"/>
      </w:r>
      <w:r w:rsidR="00CA1D14" w:rsidRPr="001B6C65">
        <w:rPr>
          <w:rFonts w:asciiTheme="minorHAnsi" w:hAnsiTheme="minorHAnsi" w:cstheme="minorHAnsi"/>
          <w:color w:val="auto"/>
        </w:rPr>
        <w:t>.</w:t>
      </w:r>
      <w:r w:rsidR="001B6C65">
        <w:rPr>
          <w:rFonts w:asciiTheme="minorHAnsi" w:hAnsiTheme="minorHAnsi" w:cstheme="minorHAnsi"/>
          <w:color w:val="auto"/>
        </w:rPr>
        <w:t xml:space="preserve"> </w:t>
      </w:r>
      <w:r w:rsidRPr="001B6C65">
        <w:rPr>
          <w:rFonts w:asciiTheme="minorHAnsi" w:hAnsiTheme="minorHAnsi" w:cstheme="minorHAnsi"/>
          <w:color w:val="auto"/>
        </w:rPr>
        <w:t xml:space="preserve"> </w:t>
      </w:r>
    </w:p>
    <w:p w14:paraId="0840C920" w14:textId="77777777" w:rsidR="005D076C" w:rsidRPr="001B6C65" w:rsidRDefault="005D076C" w:rsidP="002F38A7">
      <w:pPr>
        <w:rPr>
          <w:rFonts w:asciiTheme="minorHAnsi" w:hAnsiTheme="minorHAnsi" w:cstheme="minorHAnsi"/>
          <w:color w:val="auto"/>
        </w:rPr>
      </w:pPr>
    </w:p>
    <w:p w14:paraId="3C9083F6" w14:textId="3348F516" w:rsidR="00B32616" w:rsidRPr="001B6C65" w:rsidRDefault="00B32616" w:rsidP="002F38A7">
      <w:pPr>
        <w:rPr>
          <w:rFonts w:asciiTheme="minorHAnsi" w:hAnsiTheme="minorHAnsi" w:cstheme="minorHAnsi"/>
          <w:bCs/>
          <w:color w:val="auto"/>
        </w:rPr>
      </w:pPr>
      <w:r w:rsidRPr="001B6C65">
        <w:rPr>
          <w:rFonts w:asciiTheme="minorHAnsi" w:hAnsiTheme="minorHAnsi" w:cstheme="minorHAnsi"/>
          <w:b/>
          <w:color w:val="auto"/>
        </w:rPr>
        <w:t xml:space="preserve">FIGURE </w:t>
      </w:r>
      <w:r w:rsidR="0013621E" w:rsidRPr="001B6C65">
        <w:rPr>
          <w:rFonts w:asciiTheme="minorHAnsi" w:hAnsiTheme="minorHAnsi" w:cstheme="minorHAnsi"/>
          <w:b/>
          <w:color w:val="auto"/>
        </w:rPr>
        <w:t xml:space="preserve">AND TABLE </w:t>
      </w:r>
      <w:r w:rsidRPr="001B6C65">
        <w:rPr>
          <w:rFonts w:asciiTheme="minorHAnsi" w:hAnsiTheme="minorHAnsi" w:cstheme="minorHAnsi"/>
          <w:b/>
          <w:color w:val="auto"/>
        </w:rPr>
        <w:t>LEGENDS:</w:t>
      </w:r>
    </w:p>
    <w:p w14:paraId="031C041B" w14:textId="5BD4A1CA" w:rsidR="00ED1DD0" w:rsidRPr="001B6C65" w:rsidRDefault="00ED1DD0" w:rsidP="002F38A7">
      <w:pPr>
        <w:rPr>
          <w:rFonts w:asciiTheme="minorHAnsi" w:hAnsiTheme="minorHAnsi" w:cstheme="minorHAnsi"/>
          <w:color w:val="auto"/>
        </w:rPr>
      </w:pPr>
      <w:r w:rsidRPr="001B6C65">
        <w:rPr>
          <w:rFonts w:asciiTheme="minorHAnsi" w:hAnsiTheme="minorHAnsi" w:cstheme="minorHAnsi"/>
          <w:b/>
          <w:color w:val="auto"/>
        </w:rPr>
        <w:t xml:space="preserve">Figure 1: </w:t>
      </w:r>
      <w:r w:rsidRPr="001B6C65">
        <w:rPr>
          <w:rFonts w:asciiTheme="minorHAnsi" w:hAnsiTheme="minorHAnsi" w:cstheme="minorHAnsi"/>
          <w:color w:val="auto"/>
        </w:rPr>
        <w:t xml:space="preserve">Covalent labeling-mass spectrometry (CL-MS). A monofunctional reagent is used to modify solvent accessible amino acids and can be used to provide site-specific information about conformational changes or interaction interfaces in proteins (top vs. bottom image). The modified protein is proteolytically digested, and the resulting peptides are analyzed by liquid chromatography (LC) in conjunction with MS and tandem MS (MS/MS). Figure </w:t>
      </w:r>
      <w:r w:rsidR="00A33D5B" w:rsidRPr="001B6C65">
        <w:rPr>
          <w:rFonts w:asciiTheme="minorHAnsi" w:hAnsiTheme="minorHAnsi" w:cstheme="minorHAnsi"/>
          <w:color w:val="auto"/>
        </w:rPr>
        <w:t>has been adapted from</w:t>
      </w:r>
      <w:r w:rsidRPr="001B6C65">
        <w:rPr>
          <w:rFonts w:asciiTheme="minorHAnsi" w:hAnsiTheme="minorHAnsi" w:cstheme="minorHAnsi"/>
          <w:color w:val="auto"/>
        </w:rPr>
        <w:t xml:space="preserve"> </w:t>
      </w:r>
      <w:proofErr w:type="spellStart"/>
      <w:r w:rsidRPr="001B6C65">
        <w:rPr>
          <w:rFonts w:asciiTheme="minorHAnsi" w:hAnsiTheme="minorHAnsi" w:cstheme="minorHAnsi"/>
          <w:color w:val="auto"/>
        </w:rPr>
        <w:t>Limpikirati</w:t>
      </w:r>
      <w:proofErr w:type="spellEnd"/>
      <w:r w:rsidRPr="001B6C65">
        <w:rPr>
          <w:rFonts w:asciiTheme="minorHAnsi" w:hAnsiTheme="minorHAnsi" w:cstheme="minorHAnsi"/>
          <w:color w:val="auto"/>
        </w:rPr>
        <w:t xml:space="preserve">, P., Liu, T., </w:t>
      </w:r>
      <w:proofErr w:type="spellStart"/>
      <w:r w:rsidRPr="001B6C65">
        <w:rPr>
          <w:rFonts w:asciiTheme="minorHAnsi" w:hAnsiTheme="minorHAnsi" w:cstheme="minorHAnsi"/>
          <w:color w:val="auto"/>
        </w:rPr>
        <w:t>Vachet</w:t>
      </w:r>
      <w:proofErr w:type="spellEnd"/>
      <w:r w:rsidRPr="001B6C65">
        <w:rPr>
          <w:rFonts w:asciiTheme="minorHAnsi" w:hAnsiTheme="minorHAnsi" w:cstheme="minorHAnsi"/>
          <w:color w:val="auto"/>
        </w:rPr>
        <w:t xml:space="preserve">, R. W. Covalent Labeling-Mass Spectrometry for Studying Protein Structure and Interactions. </w:t>
      </w:r>
      <w:r w:rsidRPr="001B6C65">
        <w:rPr>
          <w:rFonts w:asciiTheme="minorHAnsi" w:hAnsiTheme="minorHAnsi" w:cstheme="minorHAnsi"/>
          <w:i/>
          <w:color w:val="auto"/>
        </w:rPr>
        <w:t>Methods</w:t>
      </w:r>
      <w:r w:rsidRPr="001B6C65">
        <w:rPr>
          <w:rFonts w:asciiTheme="minorHAnsi" w:hAnsiTheme="minorHAnsi" w:cstheme="minorHAnsi"/>
          <w:color w:val="auto"/>
        </w:rPr>
        <w:t xml:space="preserve"> </w:t>
      </w:r>
      <w:r w:rsidRPr="001B6C65">
        <w:rPr>
          <w:rFonts w:asciiTheme="minorHAnsi" w:hAnsiTheme="minorHAnsi" w:cstheme="minorHAnsi"/>
          <w:b/>
          <w:color w:val="auto"/>
        </w:rPr>
        <w:t>144</w:t>
      </w:r>
      <w:r w:rsidRPr="001B6C65">
        <w:rPr>
          <w:rFonts w:asciiTheme="minorHAnsi" w:hAnsiTheme="minorHAnsi" w:cstheme="minorHAnsi"/>
          <w:color w:val="auto"/>
        </w:rPr>
        <w:t>, 79-93 (2018).</w:t>
      </w:r>
    </w:p>
    <w:p w14:paraId="75182EC3" w14:textId="4278488F" w:rsidR="00B32616" w:rsidRPr="001B6C65" w:rsidRDefault="00B32616" w:rsidP="002F38A7">
      <w:pPr>
        <w:rPr>
          <w:rFonts w:asciiTheme="minorHAnsi" w:hAnsiTheme="minorHAnsi" w:cstheme="minorHAnsi"/>
          <w:color w:val="auto"/>
        </w:rPr>
      </w:pPr>
    </w:p>
    <w:p w14:paraId="1B84605B" w14:textId="258E0162" w:rsidR="00ED1DD0" w:rsidRPr="001B6C65" w:rsidRDefault="00DD7EBE" w:rsidP="002F38A7">
      <w:pPr>
        <w:rPr>
          <w:rFonts w:asciiTheme="minorHAnsi" w:hAnsiTheme="minorHAnsi" w:cstheme="minorHAnsi"/>
          <w:noProof/>
          <w:color w:val="auto"/>
        </w:rPr>
      </w:pPr>
      <w:r w:rsidRPr="001B6C65">
        <w:rPr>
          <w:rFonts w:asciiTheme="minorHAnsi" w:hAnsiTheme="minorHAnsi" w:cstheme="minorHAnsi"/>
          <w:b/>
          <w:bCs/>
          <w:color w:val="auto"/>
        </w:rPr>
        <w:t xml:space="preserve">Table </w:t>
      </w:r>
      <w:r w:rsidRPr="001B6C65">
        <w:rPr>
          <w:rFonts w:asciiTheme="minorHAnsi" w:hAnsiTheme="minorHAnsi" w:cstheme="minorHAnsi"/>
          <w:b/>
          <w:bCs/>
          <w:color w:val="auto"/>
        </w:rPr>
        <w:fldChar w:fldCharType="begin"/>
      </w:r>
      <w:r w:rsidRPr="001B6C65">
        <w:rPr>
          <w:rFonts w:asciiTheme="minorHAnsi" w:hAnsiTheme="minorHAnsi" w:cstheme="minorHAnsi"/>
          <w:b/>
          <w:bCs/>
          <w:color w:val="auto"/>
        </w:rPr>
        <w:instrText xml:space="preserve"> SEQ Table \* ARABIC </w:instrText>
      </w:r>
      <w:r w:rsidRPr="001B6C65">
        <w:rPr>
          <w:rFonts w:asciiTheme="minorHAnsi" w:hAnsiTheme="minorHAnsi" w:cstheme="minorHAnsi"/>
          <w:b/>
          <w:bCs/>
          <w:color w:val="auto"/>
        </w:rPr>
        <w:fldChar w:fldCharType="separate"/>
      </w:r>
      <w:r w:rsidRPr="001B6C65">
        <w:rPr>
          <w:rFonts w:asciiTheme="minorHAnsi" w:hAnsiTheme="minorHAnsi" w:cstheme="minorHAnsi"/>
          <w:b/>
          <w:bCs/>
          <w:noProof/>
          <w:color w:val="auto"/>
        </w:rPr>
        <w:t>1</w:t>
      </w:r>
      <w:r w:rsidRPr="001B6C65">
        <w:rPr>
          <w:rFonts w:asciiTheme="minorHAnsi" w:hAnsiTheme="minorHAnsi" w:cstheme="minorHAnsi"/>
          <w:b/>
          <w:bCs/>
          <w:color w:val="auto"/>
        </w:rPr>
        <w:fldChar w:fldCharType="end"/>
      </w:r>
      <w:r w:rsidRPr="001B6C65">
        <w:rPr>
          <w:rFonts w:asciiTheme="minorHAnsi" w:hAnsiTheme="minorHAnsi" w:cstheme="minorHAnsi"/>
          <w:b/>
          <w:bCs/>
          <w:color w:val="auto"/>
        </w:rPr>
        <w:t>.</w:t>
      </w:r>
      <w:r w:rsidRPr="001B6C65">
        <w:rPr>
          <w:rFonts w:asciiTheme="minorHAnsi" w:hAnsiTheme="minorHAnsi" w:cstheme="minorHAnsi"/>
          <w:color w:val="auto"/>
        </w:rPr>
        <w:t xml:space="preserve"> General DEPC labeling protocol</w:t>
      </w:r>
      <w:r w:rsidRPr="001B6C65">
        <w:rPr>
          <w:rFonts w:asciiTheme="minorHAnsi" w:hAnsiTheme="minorHAnsi" w:cstheme="minorHAnsi"/>
          <w:noProof/>
          <w:color w:val="auto"/>
        </w:rPr>
        <w:t>.</w:t>
      </w:r>
    </w:p>
    <w:p w14:paraId="53D7E4F1" w14:textId="54D1A3C2" w:rsidR="00DD7EBE" w:rsidRPr="001B6C65" w:rsidRDefault="00DD7EBE" w:rsidP="002F38A7">
      <w:pPr>
        <w:rPr>
          <w:rFonts w:asciiTheme="minorHAnsi" w:hAnsiTheme="minorHAnsi" w:cstheme="minorHAnsi"/>
          <w:noProof/>
          <w:color w:val="auto"/>
        </w:rPr>
      </w:pPr>
    </w:p>
    <w:p w14:paraId="79D30539" w14:textId="7B395075" w:rsidR="00D52D05" w:rsidRPr="001B6C65" w:rsidRDefault="00D52D05" w:rsidP="002F38A7">
      <w:pPr>
        <w:rPr>
          <w:rFonts w:asciiTheme="minorHAnsi" w:hAnsiTheme="minorHAnsi" w:cstheme="minorHAnsi"/>
          <w:color w:val="auto"/>
        </w:rPr>
      </w:pPr>
      <w:r w:rsidRPr="001B6C65">
        <w:rPr>
          <w:rFonts w:asciiTheme="minorHAnsi" w:hAnsiTheme="minorHAnsi" w:cstheme="minorHAnsi"/>
          <w:b/>
          <w:bCs/>
          <w:color w:val="auto"/>
        </w:rPr>
        <w:t>Figure 2</w:t>
      </w:r>
      <w:r w:rsidRPr="001B6C65">
        <w:rPr>
          <w:rFonts w:asciiTheme="minorHAnsi" w:hAnsiTheme="minorHAnsi" w:cstheme="minorHAnsi"/>
          <w:color w:val="auto"/>
        </w:rPr>
        <w:t>. Example LC gradient for separation of peptides.</w:t>
      </w:r>
    </w:p>
    <w:p w14:paraId="60D0854C" w14:textId="2337D878" w:rsidR="00B92120" w:rsidRPr="001B6C65" w:rsidRDefault="00B92120" w:rsidP="002F38A7">
      <w:pPr>
        <w:rPr>
          <w:rFonts w:asciiTheme="minorHAnsi" w:hAnsiTheme="minorHAnsi" w:cstheme="minorHAnsi"/>
          <w:color w:val="auto"/>
        </w:rPr>
      </w:pPr>
    </w:p>
    <w:p w14:paraId="30784BB6" w14:textId="66C35501" w:rsidR="00B92120" w:rsidRPr="001B6C65" w:rsidRDefault="00B92120" w:rsidP="002F38A7">
      <w:pPr>
        <w:rPr>
          <w:rFonts w:asciiTheme="minorHAnsi" w:hAnsiTheme="minorHAnsi" w:cstheme="minorHAnsi"/>
          <w:color w:val="auto"/>
        </w:rPr>
      </w:pPr>
      <w:r w:rsidRPr="001B6C65">
        <w:rPr>
          <w:rFonts w:asciiTheme="minorHAnsi" w:hAnsiTheme="minorHAnsi" w:cstheme="minorHAnsi"/>
          <w:b/>
          <w:bCs/>
          <w:color w:val="auto"/>
        </w:rPr>
        <w:t xml:space="preserve">Figure 3 </w:t>
      </w:r>
      <w:r w:rsidRPr="001B6C65">
        <w:rPr>
          <w:rFonts w:asciiTheme="minorHAnsi" w:hAnsiTheme="minorHAnsi" w:cstheme="minorHAnsi"/>
          <w:color w:val="auto"/>
        </w:rPr>
        <w:t>Illustration of</w:t>
      </w:r>
      <w:bookmarkStart w:id="2" w:name="_Hlk48332354"/>
      <w:r w:rsidRPr="001B6C65">
        <w:rPr>
          <w:rFonts w:asciiTheme="minorHAnsi" w:hAnsiTheme="minorHAnsi" w:cstheme="minorHAnsi"/>
          <w:color w:val="auto"/>
        </w:rPr>
        <w:t xml:space="preserve"> how DEPC labeled sites are identified and their modification levels are calculated</w:t>
      </w:r>
      <w:bookmarkEnd w:id="2"/>
      <w:r w:rsidRPr="001B6C65">
        <w:rPr>
          <w:rFonts w:asciiTheme="minorHAnsi" w:hAnsiTheme="minorHAnsi" w:cstheme="minorHAnsi"/>
          <w:color w:val="auto"/>
        </w:rPr>
        <w:t>. After DEPC labeling and proteolytic digestion, (A) LC-MS analysis of the digested protein is performed. Peak areas of (B) unlabeled and (C) labeled peptides in a chromatogram are used to calculate the labeling percentage. During LC-MS, peptides are subjected to CID MS/MS. Tandem mass spectra of (D) unlabeled and (E) &amp; (F) labeled peptides obtained at specific retention times are used for peptide sequencing and identification of DEPC labeled sites.</w:t>
      </w:r>
    </w:p>
    <w:p w14:paraId="09842B1D" w14:textId="242817E4" w:rsidR="00DD7EBE" w:rsidRPr="001B6C65" w:rsidRDefault="00DD7EBE" w:rsidP="002F38A7">
      <w:pPr>
        <w:rPr>
          <w:rFonts w:asciiTheme="minorHAnsi" w:hAnsiTheme="minorHAnsi" w:cstheme="minorHAnsi"/>
          <w:color w:val="auto"/>
          <w:sz w:val="28"/>
          <w:szCs w:val="28"/>
        </w:rPr>
      </w:pPr>
    </w:p>
    <w:p w14:paraId="31295C4C" w14:textId="47133D3D" w:rsidR="00B92120"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lastRenderedPageBreak/>
        <w:t>Table 2</w:t>
      </w:r>
      <w:r w:rsidRPr="001B6C65">
        <w:rPr>
          <w:rFonts w:asciiTheme="minorHAnsi" w:hAnsiTheme="minorHAnsi" w:cstheme="minorHAnsi"/>
          <w:color w:val="auto"/>
        </w:rPr>
        <w:t xml:space="preserve"> Site-specific DEPC modification rate coefficients (k, M</w:t>
      </w:r>
      <w:r w:rsidRPr="001B6C65">
        <w:rPr>
          <w:rFonts w:asciiTheme="minorHAnsi" w:hAnsiTheme="minorHAnsi" w:cstheme="minorHAnsi"/>
          <w:color w:val="auto"/>
          <w:vertAlign w:val="superscript"/>
        </w:rPr>
        <w:t>-1</w:t>
      </w:r>
      <w:r w:rsidRPr="001B6C65">
        <w:rPr>
          <w:rFonts w:asciiTheme="minorHAnsi" w:hAnsiTheme="minorHAnsi" w:cstheme="minorHAnsi"/>
          <w:color w:val="auto"/>
        </w:rPr>
        <w:t>s</w:t>
      </w:r>
      <w:r w:rsidRPr="001B6C65">
        <w:rPr>
          <w:rFonts w:asciiTheme="minorHAnsi" w:hAnsiTheme="minorHAnsi" w:cstheme="minorHAnsi"/>
          <w:color w:val="auto"/>
          <w:vertAlign w:val="superscript"/>
        </w:rPr>
        <w:t>-1</w:t>
      </w:r>
      <w:r w:rsidRPr="001B6C65">
        <w:rPr>
          <w:rFonts w:asciiTheme="minorHAnsi" w:hAnsiTheme="minorHAnsi" w:cstheme="minorHAnsi"/>
          <w:color w:val="auto"/>
        </w:rPr>
        <w:t xml:space="preserve">) for </w:t>
      </w:r>
      <w:r w:rsidRPr="001B6C65">
        <w:rPr>
          <w:rFonts w:asciiTheme="minorHAnsi" w:eastAsia="Symbol" w:hAnsiTheme="minorHAnsi" w:cstheme="minorHAnsi"/>
          <w:color w:val="auto"/>
        </w:rPr>
        <w:t>b</w:t>
      </w:r>
      <w:r w:rsidRPr="001B6C65">
        <w:rPr>
          <w:rFonts w:asciiTheme="minorHAnsi" w:hAnsiTheme="minorHAnsi" w:cstheme="minorHAnsi"/>
          <w:color w:val="auto"/>
        </w:rPr>
        <w:t xml:space="preserve">2m in the absence and presence of </w:t>
      </w:r>
      <w:proofErr w:type="gramStart"/>
      <w:r w:rsidRPr="001B6C65">
        <w:rPr>
          <w:rFonts w:asciiTheme="minorHAnsi" w:hAnsiTheme="minorHAnsi" w:cstheme="minorHAnsi"/>
          <w:color w:val="auto"/>
        </w:rPr>
        <w:t>Cu(</w:t>
      </w:r>
      <w:proofErr w:type="gramEnd"/>
      <w:r w:rsidRPr="001B6C65">
        <w:rPr>
          <w:rFonts w:asciiTheme="minorHAnsi" w:hAnsiTheme="minorHAnsi" w:cstheme="minorHAnsi"/>
          <w:color w:val="auto"/>
        </w:rPr>
        <w:t>II).</w:t>
      </w:r>
    </w:p>
    <w:p w14:paraId="4C93A367" w14:textId="5C0E97C8" w:rsidR="00C87D14" w:rsidRPr="001B6C65" w:rsidRDefault="00C87D14" w:rsidP="002F38A7">
      <w:pPr>
        <w:rPr>
          <w:rFonts w:asciiTheme="minorHAnsi" w:hAnsiTheme="minorHAnsi" w:cstheme="minorHAnsi"/>
          <w:color w:val="auto"/>
        </w:rPr>
      </w:pPr>
    </w:p>
    <w:p w14:paraId="574FB906" w14:textId="5794C233" w:rsidR="00C87D14"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t xml:space="preserve">Figure 4 </w:t>
      </w:r>
      <w:bookmarkStart w:id="3" w:name="_Hlk47187779"/>
      <w:r w:rsidRPr="001B6C65">
        <w:rPr>
          <w:rFonts w:asciiTheme="minorHAnsi" w:hAnsiTheme="minorHAnsi" w:cstheme="minorHAnsi"/>
          <w:color w:val="auto"/>
        </w:rPr>
        <w:t xml:space="preserve">Using DEPC CL-MS to determine the effect of </w:t>
      </w:r>
      <w:proofErr w:type="gramStart"/>
      <w:r w:rsidRPr="001B6C65">
        <w:rPr>
          <w:rFonts w:asciiTheme="minorHAnsi" w:hAnsiTheme="minorHAnsi" w:cstheme="minorHAnsi"/>
          <w:color w:val="auto"/>
        </w:rPr>
        <w:t>Cu(</w:t>
      </w:r>
      <w:proofErr w:type="gramEnd"/>
      <w:r w:rsidRPr="001B6C65">
        <w:rPr>
          <w:rFonts w:asciiTheme="minorHAnsi" w:hAnsiTheme="minorHAnsi" w:cstheme="minorHAnsi"/>
          <w:color w:val="auto"/>
        </w:rPr>
        <w:t xml:space="preserve">II) binding on the structure of </w:t>
      </w:r>
      <w:r w:rsidR="00A33D5B" w:rsidRPr="001B6C65">
        <w:rPr>
          <w:rFonts w:asciiTheme="minorHAnsi" w:hAnsiTheme="minorHAnsi" w:cstheme="minorHAnsi"/>
          <w:color w:val="auto"/>
        </w:rPr>
        <w:t>β</w:t>
      </w:r>
      <w:r w:rsidRPr="001B6C65">
        <w:rPr>
          <w:rFonts w:asciiTheme="minorHAnsi" w:hAnsiTheme="minorHAnsi" w:cstheme="minorHAnsi"/>
          <w:color w:val="auto"/>
        </w:rPr>
        <w:t xml:space="preserve">2m: </w:t>
      </w:r>
      <w:bookmarkEnd w:id="3"/>
      <w:r w:rsidRPr="001B6C65">
        <w:rPr>
          <w:rFonts w:asciiTheme="minorHAnsi" w:hAnsiTheme="minorHAnsi" w:cstheme="minorHAnsi"/>
          <w:color w:val="auto"/>
        </w:rPr>
        <w:t xml:space="preserve">(A) Protein surface mapping of the residues with significant decreases in DEPC labeling rates (blue), indicating changes in their solvent accessibility upon Cu(II) binding, and those with no significant changes in labeling rate (magenta) (PDB accession code 1JNJ). (B) Example site-specific second-order kinetic plots of the reaction of β2m with different concentrations of DEPC in the presence and absence of </w:t>
      </w:r>
      <w:proofErr w:type="gramStart"/>
      <w:r w:rsidRPr="001B6C65">
        <w:rPr>
          <w:rFonts w:asciiTheme="minorHAnsi" w:hAnsiTheme="minorHAnsi" w:cstheme="minorHAnsi"/>
          <w:color w:val="auto"/>
        </w:rPr>
        <w:t>Cu(</w:t>
      </w:r>
      <w:proofErr w:type="gramEnd"/>
      <w:r w:rsidRPr="001B6C65">
        <w:rPr>
          <w:rFonts w:asciiTheme="minorHAnsi" w:hAnsiTheme="minorHAnsi" w:cstheme="minorHAnsi"/>
          <w:color w:val="auto"/>
        </w:rPr>
        <w:t>II). The labeling rate coefficient (k) can be obtained from the slope of the kinetic plot.</w:t>
      </w:r>
      <w:r w:rsidR="001B6C65">
        <w:rPr>
          <w:rFonts w:asciiTheme="minorHAnsi" w:hAnsiTheme="minorHAnsi" w:cstheme="minorHAnsi"/>
          <w:color w:val="auto"/>
        </w:rPr>
        <w:t xml:space="preserve"> </w:t>
      </w:r>
    </w:p>
    <w:p w14:paraId="36E1C3FA" w14:textId="5CF66A34" w:rsidR="00C87D14" w:rsidRPr="001B6C65" w:rsidRDefault="00C87D14" w:rsidP="002F38A7">
      <w:pPr>
        <w:rPr>
          <w:rFonts w:asciiTheme="minorHAnsi" w:hAnsiTheme="minorHAnsi" w:cstheme="minorHAnsi"/>
          <w:color w:val="auto"/>
          <w:sz w:val="28"/>
          <w:szCs w:val="28"/>
        </w:rPr>
      </w:pPr>
    </w:p>
    <w:p w14:paraId="5B0015DB" w14:textId="6FE05134" w:rsidR="00C87D14"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t xml:space="preserve">Figure 5 </w:t>
      </w:r>
      <w:r w:rsidRPr="001B6C65">
        <w:rPr>
          <w:rFonts w:asciiTheme="minorHAnsi" w:hAnsiTheme="minorHAnsi" w:cstheme="minorHAnsi"/>
          <w:color w:val="auto"/>
        </w:rPr>
        <w:t xml:space="preserve">Covalent labeling results for stressed vs. native </w:t>
      </w:r>
      <w:r w:rsidR="00A33D5B" w:rsidRPr="001B6C65">
        <w:rPr>
          <w:rFonts w:asciiTheme="minorHAnsi" w:hAnsiTheme="minorHAnsi" w:cstheme="minorHAnsi"/>
          <w:color w:val="auto"/>
        </w:rPr>
        <w:t>β</w:t>
      </w:r>
      <w:r w:rsidRPr="001B6C65">
        <w:rPr>
          <w:rFonts w:asciiTheme="minorHAnsi" w:hAnsiTheme="minorHAnsi" w:cstheme="minorHAnsi"/>
          <w:color w:val="auto"/>
        </w:rPr>
        <w:t xml:space="preserve">2m: (A) Heat stress – heating at 75 </w:t>
      </w:r>
      <w:r w:rsidRPr="001B6C65">
        <w:rPr>
          <w:rFonts w:asciiTheme="minorHAnsi" w:eastAsia="Symbol" w:hAnsiTheme="minorHAnsi" w:cstheme="minorHAnsi"/>
          <w:color w:val="auto"/>
        </w:rPr>
        <w:t>°</w:t>
      </w:r>
      <w:r w:rsidRPr="001B6C65">
        <w:rPr>
          <w:rFonts w:asciiTheme="minorHAnsi" w:hAnsiTheme="minorHAnsi" w:cstheme="minorHAnsi"/>
          <w:color w:val="auto"/>
        </w:rPr>
        <w:t xml:space="preserve">C for 24 h and (B) </w:t>
      </w:r>
      <w:r w:rsidR="00A33D5B" w:rsidRPr="001B6C65">
        <w:rPr>
          <w:rFonts w:asciiTheme="minorHAnsi" w:hAnsiTheme="minorHAnsi" w:cstheme="minorHAnsi"/>
          <w:color w:val="auto"/>
        </w:rPr>
        <w:t>oxidative</w:t>
      </w:r>
      <w:r w:rsidRPr="001B6C65">
        <w:rPr>
          <w:rFonts w:asciiTheme="minorHAnsi" w:hAnsiTheme="minorHAnsi" w:cstheme="minorHAnsi"/>
          <w:color w:val="auto"/>
        </w:rPr>
        <w:t xml:space="preserve"> stress – with 3% H</w:t>
      </w:r>
      <w:r w:rsidRPr="001B6C65">
        <w:rPr>
          <w:rFonts w:asciiTheme="minorHAnsi" w:hAnsiTheme="minorHAnsi" w:cstheme="minorHAnsi"/>
          <w:color w:val="auto"/>
          <w:vertAlign w:val="subscript"/>
        </w:rPr>
        <w:t>2</w:t>
      </w:r>
      <w:r w:rsidRPr="001B6C65">
        <w:rPr>
          <w:rFonts w:asciiTheme="minorHAnsi" w:hAnsiTheme="minorHAnsi" w:cstheme="minorHAnsi"/>
          <w:color w:val="auto"/>
        </w:rPr>
        <w:t>O</w:t>
      </w:r>
      <w:r w:rsidRPr="001B6C65">
        <w:rPr>
          <w:rFonts w:asciiTheme="minorHAnsi" w:hAnsiTheme="minorHAnsi" w:cstheme="minorHAnsi"/>
          <w:color w:val="auto"/>
          <w:vertAlign w:val="subscript"/>
        </w:rPr>
        <w:t>2</w:t>
      </w:r>
      <w:r w:rsidRPr="001B6C65">
        <w:rPr>
          <w:rFonts w:asciiTheme="minorHAnsi" w:hAnsiTheme="minorHAnsi" w:cstheme="minorHAnsi"/>
          <w:color w:val="auto"/>
        </w:rPr>
        <w:t xml:space="preserve"> for 24 h. Significant changes in modification percentages are shown in blue (decrease in labeling) and red (increase in labeling) while residues with no significant labeling </w:t>
      </w:r>
      <w:r w:rsidR="00A33D5B" w:rsidRPr="001B6C65">
        <w:rPr>
          <w:rFonts w:asciiTheme="minorHAnsi" w:hAnsiTheme="minorHAnsi" w:cstheme="minorHAnsi"/>
          <w:color w:val="auto"/>
        </w:rPr>
        <w:t>changes are shown in pale green</w:t>
      </w:r>
      <w:r w:rsidRPr="001B6C65">
        <w:rPr>
          <w:rFonts w:asciiTheme="minorHAnsi" w:hAnsiTheme="minorHAnsi" w:cstheme="minorHAnsi"/>
          <w:color w:val="auto"/>
        </w:rPr>
        <w:t xml:space="preserve"> (PDB accession code 1JNJ)</w:t>
      </w:r>
      <w:r w:rsidR="00A33D5B" w:rsidRPr="001B6C65">
        <w:rPr>
          <w:rFonts w:asciiTheme="minorHAnsi" w:hAnsiTheme="minorHAnsi" w:cstheme="minorHAnsi"/>
          <w:color w:val="auto"/>
        </w:rPr>
        <w:t>.</w:t>
      </w:r>
    </w:p>
    <w:p w14:paraId="74552AC6" w14:textId="3CF429FC" w:rsidR="00C87D14" w:rsidRPr="001B6C65" w:rsidRDefault="00C87D14" w:rsidP="002F38A7">
      <w:pPr>
        <w:rPr>
          <w:rFonts w:asciiTheme="minorHAnsi" w:hAnsiTheme="minorHAnsi" w:cstheme="minorHAnsi"/>
          <w:color w:val="auto"/>
          <w:sz w:val="28"/>
          <w:szCs w:val="28"/>
        </w:rPr>
      </w:pPr>
    </w:p>
    <w:p w14:paraId="053FC8ED" w14:textId="45922E4E" w:rsidR="00C87D14"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t>Figure 6</w:t>
      </w:r>
      <w:r w:rsidRPr="001B6C65">
        <w:rPr>
          <w:rFonts w:asciiTheme="minorHAnsi" w:hAnsiTheme="minorHAnsi" w:cstheme="minorHAnsi"/>
          <w:color w:val="auto"/>
        </w:rPr>
        <w:t xml:space="preserve"> Using DEPC CL-MS to determine the dimer interface for the pre-amyloid dimer of β2m: (A) Summary of DEPC modification level changes for modified residues in the monomer (</w:t>
      </w:r>
      <w:r w:rsidR="002F38A7">
        <w:rPr>
          <w:rFonts w:asciiTheme="minorHAnsi" w:hAnsiTheme="minorHAnsi" w:cstheme="minorHAnsi"/>
          <w:color w:val="auto"/>
        </w:rPr>
        <w:t xml:space="preserve">i.e., </w:t>
      </w:r>
      <w:r w:rsidRPr="001B6C65">
        <w:rPr>
          <w:rFonts w:asciiTheme="minorHAnsi" w:hAnsiTheme="minorHAnsi" w:cstheme="minorHAnsi"/>
          <w:color w:val="auto"/>
        </w:rPr>
        <w:t xml:space="preserve">t = 0) and dimer 2 h after adding </w:t>
      </w:r>
      <w:proofErr w:type="gramStart"/>
      <w:r w:rsidRPr="001B6C65">
        <w:rPr>
          <w:rFonts w:asciiTheme="minorHAnsi" w:hAnsiTheme="minorHAnsi" w:cstheme="minorHAnsi"/>
          <w:color w:val="auto"/>
        </w:rPr>
        <w:t>Cu(</w:t>
      </w:r>
      <w:proofErr w:type="gramEnd"/>
      <w:r w:rsidRPr="001B6C65">
        <w:rPr>
          <w:rFonts w:asciiTheme="minorHAnsi" w:hAnsiTheme="minorHAnsi" w:cstheme="minorHAnsi"/>
          <w:color w:val="auto"/>
        </w:rPr>
        <w:t>II). Residues with significant decreases in labeling extent are denoted by an asterisk (*). (B) Covalent labeling results mapped on the β2m structure. Residues with decreased labeling are shown in blue and residues with no changes or slight increases in labeling are shown in red (PDB accession code 1LDS).</w:t>
      </w:r>
    </w:p>
    <w:p w14:paraId="7DFB8202" w14:textId="0C1100F1" w:rsidR="00C87D14" w:rsidRPr="001B6C65" w:rsidRDefault="00C87D14" w:rsidP="002F38A7">
      <w:pPr>
        <w:rPr>
          <w:rFonts w:asciiTheme="minorHAnsi" w:hAnsiTheme="minorHAnsi" w:cstheme="minorHAnsi"/>
          <w:color w:val="auto"/>
          <w:sz w:val="28"/>
          <w:szCs w:val="28"/>
        </w:rPr>
      </w:pPr>
    </w:p>
    <w:p w14:paraId="495603C9" w14:textId="2670054D" w:rsidR="00151FB4" w:rsidRPr="001B6C65" w:rsidRDefault="00151FB4" w:rsidP="002F38A7">
      <w:pPr>
        <w:rPr>
          <w:rFonts w:asciiTheme="minorHAnsi" w:hAnsiTheme="minorHAnsi" w:cstheme="minorBidi"/>
          <w:color w:val="auto"/>
        </w:rPr>
      </w:pPr>
      <w:r w:rsidRPr="001B6C65">
        <w:rPr>
          <w:rFonts w:asciiTheme="minorHAnsi" w:hAnsiTheme="minorHAnsi" w:cstheme="minorBidi"/>
          <w:b/>
          <w:bCs/>
          <w:color w:val="auto"/>
        </w:rPr>
        <w:t xml:space="preserve">Figure 7 </w:t>
      </w:r>
      <w:r w:rsidRPr="001B6C65">
        <w:rPr>
          <w:rFonts w:asciiTheme="minorHAnsi" w:hAnsiTheme="minorHAnsi" w:cstheme="minorBidi"/>
          <w:color w:val="auto"/>
        </w:rPr>
        <w:t xml:space="preserve">Covalent labeling results for EGCG-bound vs. unbound </w:t>
      </w:r>
      <w:r w:rsidRPr="001B6C65">
        <w:rPr>
          <w:rFonts w:asciiTheme="minorHAnsi" w:eastAsia="Symbol" w:hAnsiTheme="minorHAnsi" w:cstheme="minorBidi"/>
          <w:color w:val="auto"/>
        </w:rPr>
        <w:t>b</w:t>
      </w:r>
      <w:r w:rsidRPr="001B6C65">
        <w:rPr>
          <w:rFonts w:asciiTheme="minorHAnsi" w:hAnsiTheme="minorHAnsi" w:cstheme="minorBidi"/>
          <w:color w:val="auto"/>
        </w:rPr>
        <w:t>2m. The DEPC modification percentages are shown for the displayed residues. Statistically significant differences in the covalent labeling percentage are denoted by an asterisk (*).</w:t>
      </w:r>
      <w:r w:rsidR="47BC5F49" w:rsidRPr="001B6C65">
        <w:rPr>
          <w:rFonts w:asciiTheme="minorHAnsi" w:hAnsiTheme="minorHAnsi" w:cstheme="minorBidi"/>
          <w:color w:val="auto"/>
        </w:rPr>
        <w:t xml:space="preserve"> Increases in labeling upon ECGC</w:t>
      </w:r>
      <w:r w:rsidR="1F43360F" w:rsidRPr="001B6C65">
        <w:rPr>
          <w:rFonts w:asciiTheme="minorHAnsi" w:hAnsiTheme="minorHAnsi" w:cstheme="minorBidi"/>
          <w:color w:val="auto"/>
        </w:rPr>
        <w:t xml:space="preserve"> binding</w:t>
      </w:r>
      <w:r w:rsidR="47BC5F49" w:rsidRPr="001B6C65">
        <w:rPr>
          <w:rFonts w:asciiTheme="minorHAnsi" w:hAnsiTheme="minorHAnsi" w:cstheme="minorBidi"/>
          <w:color w:val="auto"/>
        </w:rPr>
        <w:t xml:space="preserve"> are shown in red </w:t>
      </w:r>
      <w:r w:rsidR="651F6DBC" w:rsidRPr="001B6C65">
        <w:rPr>
          <w:rFonts w:asciiTheme="minorHAnsi" w:hAnsiTheme="minorHAnsi" w:cstheme="minorBidi"/>
          <w:color w:val="auto"/>
        </w:rPr>
        <w:t>while</w:t>
      </w:r>
      <w:r w:rsidR="47BC5F49" w:rsidRPr="001B6C65">
        <w:rPr>
          <w:rFonts w:asciiTheme="minorHAnsi" w:hAnsiTheme="minorHAnsi" w:cstheme="minorBidi"/>
          <w:color w:val="auto"/>
        </w:rPr>
        <w:t xml:space="preserve"> decreases are shown in blue.</w:t>
      </w:r>
    </w:p>
    <w:p w14:paraId="035DD54D" w14:textId="7F49CE27" w:rsidR="00C87D14" w:rsidRPr="001B6C65" w:rsidRDefault="00C87D14" w:rsidP="002F38A7">
      <w:pPr>
        <w:rPr>
          <w:rFonts w:asciiTheme="minorHAnsi" w:hAnsiTheme="minorHAnsi" w:cstheme="minorHAnsi"/>
          <w:color w:val="auto"/>
          <w:sz w:val="28"/>
          <w:szCs w:val="28"/>
        </w:rPr>
      </w:pPr>
    </w:p>
    <w:p w14:paraId="4D76ADFF" w14:textId="26988B91" w:rsidR="00063185" w:rsidRPr="001B6C65" w:rsidRDefault="00063185" w:rsidP="002F38A7">
      <w:pPr>
        <w:rPr>
          <w:rFonts w:asciiTheme="minorHAnsi" w:hAnsiTheme="minorHAnsi" w:cstheme="minorHAnsi"/>
          <w:color w:val="auto"/>
        </w:rPr>
      </w:pPr>
      <w:r w:rsidRPr="001B6C65">
        <w:rPr>
          <w:rFonts w:asciiTheme="minorHAnsi" w:hAnsiTheme="minorHAnsi" w:cstheme="minorHAnsi"/>
          <w:b/>
          <w:bCs/>
          <w:color w:val="auto"/>
        </w:rPr>
        <w:t>Figure 8</w:t>
      </w:r>
      <w:r w:rsidRPr="001B6C65">
        <w:rPr>
          <w:rFonts w:asciiTheme="minorHAnsi" w:hAnsiTheme="minorHAnsi" w:cstheme="minorHAnsi"/>
          <w:color w:val="auto"/>
        </w:rPr>
        <w:t xml:space="preserve"> DEPC covalent labeling reactions (nucleophilic acyl substitution) and label loss (hydrolysis of </w:t>
      </w:r>
      <w:proofErr w:type="spellStart"/>
      <w:r w:rsidRPr="001B6C65">
        <w:rPr>
          <w:rFonts w:asciiTheme="minorHAnsi" w:hAnsiTheme="minorHAnsi" w:cstheme="minorHAnsi"/>
          <w:color w:val="auto"/>
        </w:rPr>
        <w:t>carbethoxylated</w:t>
      </w:r>
      <w:proofErr w:type="spellEnd"/>
      <w:r w:rsidRPr="001B6C65">
        <w:rPr>
          <w:rFonts w:asciiTheme="minorHAnsi" w:hAnsiTheme="minorHAnsi" w:cstheme="minorHAnsi"/>
          <w:color w:val="auto"/>
        </w:rPr>
        <w:t xml:space="preserve"> residues)</w:t>
      </w:r>
    </w:p>
    <w:p w14:paraId="54AA10E1" w14:textId="77777777" w:rsidR="00063185" w:rsidRPr="001B6C65" w:rsidRDefault="00063185" w:rsidP="002F38A7">
      <w:pPr>
        <w:rPr>
          <w:rFonts w:asciiTheme="minorHAnsi" w:hAnsiTheme="minorHAnsi" w:cstheme="minorHAnsi"/>
          <w:color w:val="auto"/>
          <w:sz w:val="28"/>
          <w:szCs w:val="28"/>
        </w:rPr>
      </w:pPr>
    </w:p>
    <w:p w14:paraId="4C77101A" w14:textId="3FA00B55" w:rsidR="00151FB4" w:rsidRPr="001B6C65" w:rsidRDefault="00063185" w:rsidP="002F38A7">
      <w:pPr>
        <w:rPr>
          <w:rFonts w:asciiTheme="minorHAnsi" w:hAnsiTheme="minorHAnsi" w:cstheme="minorHAnsi"/>
          <w:color w:val="auto"/>
        </w:rPr>
      </w:pPr>
      <w:r w:rsidRPr="001B6C65">
        <w:rPr>
          <w:rFonts w:asciiTheme="minorHAnsi" w:hAnsiTheme="minorHAnsi" w:cstheme="minorHAnsi"/>
          <w:b/>
          <w:bCs/>
          <w:color w:val="auto"/>
        </w:rPr>
        <w:t>Figure 9</w:t>
      </w:r>
      <w:r w:rsidR="00BD58E7" w:rsidRPr="001B6C65">
        <w:rPr>
          <w:rFonts w:asciiTheme="minorHAnsi" w:hAnsiTheme="minorHAnsi" w:cstheme="minorHAnsi"/>
          <w:b/>
          <w:bCs/>
          <w:color w:val="auto"/>
        </w:rPr>
        <w:t xml:space="preserve"> </w:t>
      </w:r>
      <w:r w:rsidR="00BD58E7" w:rsidRPr="001B6C65">
        <w:rPr>
          <w:rFonts w:asciiTheme="minorHAnsi" w:hAnsiTheme="minorHAnsi" w:cstheme="minorHAnsi"/>
          <w:color w:val="auto"/>
        </w:rPr>
        <w:t>Mapping of the measured modification sites on β2m. (A) Labeled sites after conventional overnight digestion, and (B) labeled sites after a 2 h digestion with immobilized chymotrypsin.</w:t>
      </w:r>
    </w:p>
    <w:p w14:paraId="0C3F77EB" w14:textId="198F1FB6" w:rsidR="005176E4" w:rsidRPr="001B6C65" w:rsidRDefault="005176E4" w:rsidP="002F38A7">
      <w:pPr>
        <w:rPr>
          <w:rFonts w:asciiTheme="minorHAnsi" w:hAnsiTheme="minorHAnsi" w:cstheme="minorHAnsi"/>
          <w:color w:val="auto"/>
        </w:rPr>
      </w:pPr>
    </w:p>
    <w:p w14:paraId="52DEAAB7" w14:textId="5452083C" w:rsidR="005176E4" w:rsidRPr="001B6C65" w:rsidRDefault="00063185" w:rsidP="002F38A7">
      <w:pPr>
        <w:pStyle w:val="ListParagraph"/>
        <w:ind w:left="0"/>
        <w:rPr>
          <w:rFonts w:asciiTheme="minorHAnsi" w:hAnsiTheme="minorHAnsi" w:cstheme="minorHAnsi"/>
          <w:color w:val="auto"/>
        </w:rPr>
      </w:pPr>
      <w:r w:rsidRPr="001B6C65">
        <w:rPr>
          <w:rFonts w:asciiTheme="minorHAnsi" w:hAnsiTheme="minorHAnsi" w:cstheme="minorHAnsi"/>
          <w:b/>
          <w:bCs/>
          <w:color w:val="auto"/>
        </w:rPr>
        <w:t>Figure 10</w:t>
      </w:r>
      <w:r w:rsidR="005176E4" w:rsidRPr="001B6C65">
        <w:rPr>
          <w:rFonts w:asciiTheme="minorHAnsi" w:hAnsiTheme="minorHAnsi" w:cstheme="minorHAnsi"/>
          <w:color w:val="auto"/>
        </w:rPr>
        <w:t xml:space="preserve"> Hypothesized mechanism of DEPC label scrambling (</w:t>
      </w:r>
      <w:proofErr w:type="spellStart"/>
      <w:r w:rsidR="005176E4" w:rsidRPr="001B6C65">
        <w:rPr>
          <w:rFonts w:asciiTheme="minorHAnsi" w:hAnsiTheme="minorHAnsi" w:cstheme="minorHAnsi"/>
          <w:color w:val="auto"/>
        </w:rPr>
        <w:t>Cys</w:t>
      </w:r>
      <w:proofErr w:type="spellEnd"/>
      <w:r w:rsidR="005176E4" w:rsidRPr="001B6C65">
        <w:rPr>
          <w:rFonts w:asciiTheme="minorHAnsi" w:hAnsiTheme="minorHAnsi" w:cstheme="minorHAnsi"/>
          <w:color w:val="auto"/>
        </w:rPr>
        <w:t xml:space="preserve"> capture of </w:t>
      </w:r>
      <w:proofErr w:type="spellStart"/>
      <w:r w:rsidR="005176E4" w:rsidRPr="001B6C65">
        <w:rPr>
          <w:rFonts w:asciiTheme="minorHAnsi" w:hAnsiTheme="minorHAnsi" w:cstheme="minorHAnsi"/>
          <w:color w:val="auto"/>
        </w:rPr>
        <w:t>carbethoxylated</w:t>
      </w:r>
      <w:proofErr w:type="spellEnd"/>
      <w:r w:rsidR="005176E4" w:rsidRPr="001B6C65">
        <w:rPr>
          <w:rFonts w:asciiTheme="minorHAnsi" w:hAnsiTheme="minorHAnsi" w:cstheme="minorHAnsi"/>
          <w:color w:val="auto"/>
        </w:rPr>
        <w:t xml:space="preserve"> His)</w:t>
      </w:r>
      <w:r w:rsidR="001B6C65">
        <w:rPr>
          <w:rFonts w:asciiTheme="minorHAnsi" w:hAnsiTheme="minorHAnsi" w:cstheme="minorHAnsi"/>
          <w:color w:val="auto"/>
        </w:rPr>
        <w:t xml:space="preserve"> </w:t>
      </w:r>
    </w:p>
    <w:p w14:paraId="22C0486F" w14:textId="4B9B4AEC" w:rsidR="005176E4" w:rsidRPr="001B6C65" w:rsidRDefault="005176E4" w:rsidP="002F38A7">
      <w:pPr>
        <w:rPr>
          <w:rFonts w:asciiTheme="minorHAnsi" w:hAnsiTheme="minorHAnsi" w:cstheme="minorHAnsi"/>
          <w:color w:val="auto"/>
          <w:sz w:val="28"/>
          <w:szCs w:val="28"/>
        </w:rPr>
      </w:pPr>
    </w:p>
    <w:p w14:paraId="64B8CF78" w14:textId="06E7F08B" w:rsidR="006305D7" w:rsidRPr="001B6C65" w:rsidRDefault="006305D7" w:rsidP="002F38A7">
      <w:pPr>
        <w:rPr>
          <w:rFonts w:asciiTheme="minorHAnsi" w:hAnsiTheme="minorHAnsi" w:cstheme="minorHAnsi"/>
          <w:b/>
          <w:color w:val="auto"/>
        </w:rPr>
      </w:pPr>
      <w:r w:rsidRPr="001B6C65">
        <w:rPr>
          <w:rFonts w:asciiTheme="minorHAnsi" w:hAnsiTheme="minorHAnsi" w:cstheme="minorHAnsi"/>
          <w:b/>
          <w:color w:val="auto"/>
        </w:rPr>
        <w:t>DISCUSSION</w:t>
      </w:r>
      <w:r w:rsidRPr="001B6C65">
        <w:rPr>
          <w:rFonts w:asciiTheme="minorHAnsi" w:hAnsiTheme="minorHAnsi" w:cstheme="minorHAnsi"/>
          <w:b/>
          <w:bCs/>
          <w:color w:val="auto"/>
        </w:rPr>
        <w:t>:</w:t>
      </w:r>
    </w:p>
    <w:p w14:paraId="238FF949" w14:textId="5E85BCD3" w:rsidR="00AE58AA" w:rsidRPr="001B6C65" w:rsidRDefault="00AE58AA" w:rsidP="002F38A7">
      <w:pPr>
        <w:rPr>
          <w:rFonts w:cstheme="minorHAnsi"/>
          <w:i/>
          <w:color w:val="auto"/>
        </w:rPr>
      </w:pPr>
      <w:r w:rsidRPr="001B6C65">
        <w:rPr>
          <w:rFonts w:cstheme="minorHAnsi"/>
          <w:i/>
          <w:color w:val="auto"/>
        </w:rPr>
        <w:t>Critical Steps</w:t>
      </w:r>
    </w:p>
    <w:p w14:paraId="7ADD7CE7" w14:textId="14E7F964" w:rsidR="00AE58AA" w:rsidRDefault="00AE58AA" w:rsidP="002F38A7">
      <w:pPr>
        <w:rPr>
          <w:rFonts w:cstheme="minorHAnsi"/>
          <w:color w:val="auto"/>
        </w:rPr>
      </w:pPr>
      <w:r w:rsidRPr="001B6C65">
        <w:rPr>
          <w:rFonts w:cstheme="minorHAnsi"/>
          <w:color w:val="auto"/>
        </w:rPr>
        <w:t>Several points regarding experimental design should be considered to ensure reliable labeling results. First, to maximize protein labeling, it is necessary to avoid buffers with strongly nucleophilic groups (</w:t>
      </w:r>
      <w:r w:rsidR="002F38A7">
        <w:rPr>
          <w:rFonts w:cstheme="minorHAnsi"/>
          <w:color w:val="auto"/>
        </w:rPr>
        <w:t xml:space="preserve">e.g., </w:t>
      </w:r>
      <w:r w:rsidRPr="001B6C65">
        <w:rPr>
          <w:rFonts w:cstheme="minorHAnsi"/>
          <w:color w:val="auto"/>
        </w:rPr>
        <w:t xml:space="preserve">Tris) because they can react with DEPC and lower the extent of labeling. It is also conceivable that such buffers could react with labeled residues, causing the removal of </w:t>
      </w:r>
      <w:r w:rsidRPr="001B6C65">
        <w:rPr>
          <w:rFonts w:cstheme="minorHAnsi"/>
          <w:color w:val="auto"/>
        </w:rPr>
        <w:lastRenderedPageBreak/>
        <w:t>the label and therefore loss of structural information.</w:t>
      </w:r>
      <w:r w:rsidR="001B6C65">
        <w:rPr>
          <w:rFonts w:cstheme="minorHAnsi"/>
          <w:color w:val="auto"/>
        </w:rPr>
        <w:t xml:space="preserve"> </w:t>
      </w:r>
      <w:r w:rsidRPr="001B6C65">
        <w:rPr>
          <w:rFonts w:cstheme="minorHAnsi"/>
          <w:color w:val="auto"/>
        </w:rPr>
        <w:t xml:space="preserve">We recommend MOPS as a buffer, but phosphate buffered saline works as well. Second, dithiothreitol should be avoided for reduction of disulfide bonds because the free thiols in this reagent can react with labeled residues and remove the DEPC modification. This same chemistry is why it is essential to alkylate reduced disulfides because free </w:t>
      </w:r>
      <w:proofErr w:type="spellStart"/>
      <w:r w:rsidRPr="001B6C65">
        <w:rPr>
          <w:rFonts w:cstheme="minorHAnsi"/>
          <w:color w:val="auto"/>
        </w:rPr>
        <w:t>Cys</w:t>
      </w:r>
      <w:proofErr w:type="spellEnd"/>
      <w:r w:rsidRPr="001B6C65">
        <w:rPr>
          <w:rFonts w:cstheme="minorHAnsi"/>
          <w:color w:val="auto"/>
        </w:rPr>
        <w:t xml:space="preserve"> can cause intra-protein label scrambling</w:t>
      </w:r>
      <w:r w:rsidR="001524F0" w:rsidRPr="001B6C65">
        <w:rPr>
          <w:rFonts w:cstheme="minorHAnsi"/>
          <w:color w:val="auto"/>
        </w:rPr>
        <w:fldChar w:fldCharType="begin" w:fldLock="1"/>
      </w:r>
      <w:r w:rsidR="00FA7B38" w:rsidRPr="001B6C65">
        <w:rPr>
          <w:rFonts w:cstheme="minorHAnsi"/>
          <w:color w:val="auto"/>
        </w:rPr>
        <w:instrText>ADDIN CSL_CITATION {"citationItems":[{"id":"ITEM-1","itemData":{"DOI":"10.1016/j.cmet.2012.08.002.","ISBN":"0042900801998","ISSN":"1878-5832","PMID":"21959306","author":[{"dropping-particle":"","family":"Zhou","given":"Yuping","non-dropping-particle":"","parse-names":false,"suffix":""},{"dropping-particle":"","family":"Vachet","given":"Richard W","non-dropping-particle":"","parse-names":false,"suffix":""}],"container-title":"Journal of the American Society of Mass Spectrometry","id":"ITEM-1","issue":"5","issued":{"date-parts":[["2012"]]},"page":"899-907","title":"Diethylpyrocarbonate Labeling for the Structural Analysis of Proteins: Label Scrambling in Solution and How to Avoid it","type":"article-journal","volume":"23"},"uris":["http://www.mendeley.com/documents/?uuid=7536b127-99d8-41e6-babb-9bf9cebfe950"]}],"mendeley":{"formattedCitation":"&lt;sup&gt;33&lt;/sup&gt;","plainTextFormattedCitation":"33","previouslyFormattedCitation":"&lt;sup&gt;33&lt;/sup&gt;"},"properties":{"noteIndex":0},"schema":"https://github.com/citation-style-language/schema/raw/master/csl-citation.json"}</w:instrText>
      </w:r>
      <w:r w:rsidR="001524F0" w:rsidRPr="001B6C65">
        <w:rPr>
          <w:rFonts w:cstheme="minorHAnsi"/>
          <w:color w:val="auto"/>
        </w:rPr>
        <w:fldChar w:fldCharType="separate"/>
      </w:r>
      <w:r w:rsidR="00FA7B38" w:rsidRPr="001B6C65">
        <w:rPr>
          <w:rFonts w:cstheme="minorHAnsi"/>
          <w:noProof/>
          <w:color w:val="auto"/>
          <w:vertAlign w:val="superscript"/>
        </w:rPr>
        <w:t>33</w:t>
      </w:r>
      <w:r w:rsidR="001524F0" w:rsidRPr="001B6C65">
        <w:rPr>
          <w:rFonts w:cstheme="minorHAnsi"/>
          <w:color w:val="auto"/>
        </w:rPr>
        <w:fldChar w:fldCharType="end"/>
      </w:r>
      <w:r w:rsidR="001C4E06" w:rsidRPr="001B6C65">
        <w:rPr>
          <w:rFonts w:cstheme="minorHAnsi"/>
          <w:color w:val="auto"/>
        </w:rPr>
        <w:t>.</w:t>
      </w:r>
      <w:r w:rsidRPr="001B6C65">
        <w:rPr>
          <w:rFonts w:cstheme="minorHAnsi"/>
          <w:color w:val="auto"/>
        </w:rPr>
        <w:t xml:space="preserve"> Third, the quench step with imidazole (Protocol step 2.</w:t>
      </w:r>
      <w:r w:rsidR="00C97F23" w:rsidRPr="001B6C65">
        <w:rPr>
          <w:rFonts w:cstheme="minorHAnsi"/>
          <w:color w:val="auto"/>
        </w:rPr>
        <w:t>4</w:t>
      </w:r>
      <w:r w:rsidRPr="001B6C65">
        <w:rPr>
          <w:rFonts w:cstheme="minorHAnsi"/>
          <w:color w:val="auto"/>
        </w:rPr>
        <w:t xml:space="preserve">) is critical for stopping the labeling reaction so any remaining DEPC is unable to continue to react with the protein. </w:t>
      </w:r>
    </w:p>
    <w:p w14:paraId="22571EBD" w14:textId="77777777" w:rsidR="001354AF" w:rsidRPr="001B6C65" w:rsidRDefault="001354AF" w:rsidP="002F38A7">
      <w:pPr>
        <w:rPr>
          <w:rFonts w:cstheme="minorHAnsi"/>
          <w:color w:val="auto"/>
        </w:rPr>
      </w:pPr>
    </w:p>
    <w:p w14:paraId="1E0D9272" w14:textId="0F9ECA92" w:rsidR="00AE58AA" w:rsidRPr="001B6C65" w:rsidRDefault="00AE58AA" w:rsidP="002F38A7">
      <w:pPr>
        <w:rPr>
          <w:rFonts w:cstheme="minorHAnsi"/>
          <w:color w:val="auto"/>
        </w:rPr>
      </w:pPr>
      <w:r w:rsidRPr="001B6C65">
        <w:rPr>
          <w:rFonts w:cstheme="minorHAnsi"/>
          <w:color w:val="auto"/>
        </w:rPr>
        <w:t>It is also important to appreciate that the DEPC labeling reaction is 2</w:t>
      </w:r>
      <w:r w:rsidRPr="001B6C65">
        <w:rPr>
          <w:rFonts w:cstheme="minorHAnsi"/>
          <w:color w:val="auto"/>
          <w:vertAlign w:val="superscript"/>
        </w:rPr>
        <w:t>nd</w:t>
      </w:r>
      <w:r w:rsidRPr="001B6C65">
        <w:rPr>
          <w:rFonts w:cstheme="minorHAnsi"/>
          <w:color w:val="auto"/>
        </w:rPr>
        <w:t xml:space="preserve"> order, meaning that changing either the protein or DEPC concentration will affect the extent of labeling. We have empirically found that a 4:1 </w:t>
      </w:r>
      <w:proofErr w:type="spellStart"/>
      <w:r w:rsidRPr="001B6C65">
        <w:rPr>
          <w:rFonts w:cstheme="minorHAnsi"/>
          <w:color w:val="auto"/>
        </w:rPr>
        <w:t>DEPC:protein</w:t>
      </w:r>
      <w:proofErr w:type="spellEnd"/>
      <w:r w:rsidRPr="001B6C65">
        <w:rPr>
          <w:rFonts w:cstheme="minorHAnsi"/>
          <w:color w:val="auto"/>
        </w:rPr>
        <w:t xml:space="preserve"> concentration ratio is a reasonable value when the protein has a concentration in the 10’s of µM range, as it tends to avoid any labeling-induced structural changes</w:t>
      </w:r>
      <w:r w:rsidR="001524F0"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mendeley":{"formattedCitation":"&lt;sup&gt;14&lt;/sup&gt;","plainTextFormattedCitation":"14","previouslyFormattedCitation":"&lt;sup&gt;14&lt;/sup&gt;"},"properties":{"noteIndex":0},"schema":"https://github.com/citation-style-language/schema/raw/master/csl-citation.json"}</w:instrText>
      </w:r>
      <w:r w:rsidR="001524F0" w:rsidRPr="001B6C65">
        <w:rPr>
          <w:rFonts w:cstheme="minorHAnsi"/>
          <w:color w:val="auto"/>
        </w:rPr>
        <w:fldChar w:fldCharType="separate"/>
      </w:r>
      <w:r w:rsidR="00FA7B38" w:rsidRPr="001B6C65">
        <w:rPr>
          <w:rFonts w:cstheme="minorHAnsi"/>
          <w:noProof/>
          <w:color w:val="auto"/>
          <w:vertAlign w:val="superscript"/>
        </w:rPr>
        <w:t>14</w:t>
      </w:r>
      <w:r w:rsidR="001524F0" w:rsidRPr="001B6C65">
        <w:rPr>
          <w:rFonts w:cstheme="minorHAnsi"/>
          <w:color w:val="auto"/>
        </w:rPr>
        <w:fldChar w:fldCharType="end"/>
      </w:r>
      <w:r w:rsidR="00051CC0" w:rsidRPr="001B6C65">
        <w:rPr>
          <w:rFonts w:cstheme="minorHAnsi"/>
          <w:color w:val="auto"/>
        </w:rPr>
        <w:t>.</w:t>
      </w:r>
      <w:r w:rsidRPr="001B6C65">
        <w:rPr>
          <w:rFonts w:cstheme="minorHAnsi"/>
          <w:color w:val="auto"/>
        </w:rPr>
        <w:t xml:space="preserve"> However, the optimum </w:t>
      </w:r>
      <w:proofErr w:type="spellStart"/>
      <w:proofErr w:type="gramStart"/>
      <w:r w:rsidRPr="001B6C65">
        <w:rPr>
          <w:rFonts w:cstheme="minorHAnsi"/>
          <w:color w:val="auto"/>
        </w:rPr>
        <w:t>DEPC:protein</w:t>
      </w:r>
      <w:proofErr w:type="spellEnd"/>
      <w:proofErr w:type="gramEnd"/>
      <w:r w:rsidRPr="001B6C65">
        <w:rPr>
          <w:rFonts w:cstheme="minorHAnsi"/>
          <w:color w:val="auto"/>
        </w:rPr>
        <w:t xml:space="preserve"> concentration ratio is protein-dependent as well as concentration-dependent, and some proteins require higher ratios to achieve sufficient labeling. The optimal DEPC concentration to minimize the structural perturbation of labeling a given protein can be estimated from the number of solvent accessible His and Lys residues</w:t>
      </w:r>
      <w:r w:rsidR="001524F0" w:rsidRPr="001B6C65">
        <w:rPr>
          <w:rFonts w:cstheme="minorHAnsi"/>
          <w:color w:val="auto"/>
        </w:rPr>
        <w:fldChar w:fldCharType="begin" w:fldLock="1"/>
      </w:r>
      <w:r w:rsidR="00FA7B38" w:rsidRPr="001B6C65">
        <w:rPr>
          <w:rFonts w:cstheme="minorHAnsi"/>
          <w:color w:val="auto"/>
        </w:rPr>
        <w:instrText>ADDIN CSL_CITATION {"citationItems":[{"id":"ITEM-1","itemData":{"DOI":"10.1021/jasms.9b00132","ISSN":"18791123","PMID":"32013423","abstract":"The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Spectrometry","id":"ITEM-1","issue":"3","issued":{"date-parts":[["2020"]]},"page":"658-665","title":"Higher-Order Structure Influences the Kinetics of Diethylpyrocarbonate Covalent Labeling of Proteins","type":"article-journal","volume":"31"},"uris":["http://www.mendeley.com/documents/?uuid=ce0325a9-b7ab-408e-b0df-b51ad61301f2"]}],"mendeley":{"formattedCitation":"&lt;sup&gt;23&lt;/sup&gt;","plainTextFormattedCitation":"23","previouslyFormattedCitation":"&lt;sup&gt;23&lt;/sup&gt;"},"properties":{"noteIndex":0},"schema":"https://github.com/citation-style-language/schema/raw/master/csl-citation.json"}</w:instrText>
      </w:r>
      <w:r w:rsidR="001524F0" w:rsidRPr="001B6C65">
        <w:rPr>
          <w:rFonts w:cstheme="minorHAnsi"/>
          <w:color w:val="auto"/>
        </w:rPr>
        <w:fldChar w:fldCharType="separate"/>
      </w:r>
      <w:r w:rsidR="00FA7B38" w:rsidRPr="001B6C65">
        <w:rPr>
          <w:rFonts w:cstheme="minorHAnsi"/>
          <w:noProof/>
          <w:color w:val="auto"/>
          <w:vertAlign w:val="superscript"/>
        </w:rPr>
        <w:t>23</w:t>
      </w:r>
      <w:r w:rsidR="001524F0" w:rsidRPr="001B6C65">
        <w:rPr>
          <w:rFonts w:cstheme="minorHAnsi"/>
          <w:color w:val="auto"/>
        </w:rPr>
        <w:fldChar w:fldCharType="end"/>
      </w:r>
      <w:r w:rsidR="00522C74" w:rsidRPr="001B6C65">
        <w:rPr>
          <w:rFonts w:cstheme="minorHAnsi"/>
          <w:color w:val="auto"/>
        </w:rPr>
        <w:t>.</w:t>
      </w:r>
      <w:r w:rsidRPr="001B6C65">
        <w:rPr>
          <w:rFonts w:cstheme="minorHAnsi"/>
          <w:color w:val="auto"/>
        </w:rPr>
        <w:t xml:space="preserve"> </w:t>
      </w:r>
    </w:p>
    <w:p w14:paraId="1E330320" w14:textId="77777777" w:rsidR="001354AF" w:rsidRDefault="001354AF" w:rsidP="002F38A7">
      <w:pPr>
        <w:rPr>
          <w:rFonts w:cstheme="minorHAnsi"/>
          <w:color w:val="auto"/>
        </w:rPr>
      </w:pPr>
    </w:p>
    <w:p w14:paraId="78728D18" w14:textId="6558E416" w:rsidR="00014314" w:rsidRPr="001B6C65" w:rsidRDefault="00AE58AA" w:rsidP="002F38A7">
      <w:pPr>
        <w:rPr>
          <w:rFonts w:cstheme="minorHAnsi"/>
          <w:color w:val="auto"/>
        </w:rPr>
      </w:pPr>
      <w:r w:rsidRPr="001B6C65">
        <w:rPr>
          <w:rFonts w:cstheme="minorHAnsi"/>
          <w:color w:val="auto"/>
        </w:rPr>
        <w:t>To avoid variability in labeling extents due to reagent degradation over time, the control and experimental reactions should ideally be performed on the same day. DEPC undergoes rapid hydrolysis when exposed to water and will degrade during storage as well, so good lab practice and reagent handling are key. When not in use, the DEPC stock bottle should be stored in a desiccator.</w:t>
      </w:r>
    </w:p>
    <w:p w14:paraId="1BA0BA05" w14:textId="77777777" w:rsidR="00AE58AA" w:rsidRPr="001B6C65" w:rsidRDefault="00AE58AA" w:rsidP="002F38A7">
      <w:pPr>
        <w:rPr>
          <w:rFonts w:cstheme="minorHAnsi"/>
          <w:color w:val="auto"/>
        </w:rPr>
      </w:pPr>
    </w:p>
    <w:p w14:paraId="2DC0FB55" w14:textId="52E1DCCB" w:rsidR="00AE58AA" w:rsidRPr="001B6C65" w:rsidRDefault="00AE58AA" w:rsidP="002F38A7">
      <w:pPr>
        <w:rPr>
          <w:rFonts w:cstheme="minorHAnsi"/>
          <w:color w:val="auto"/>
        </w:rPr>
      </w:pPr>
      <w:r w:rsidRPr="001B6C65">
        <w:rPr>
          <w:rFonts w:cstheme="minorHAnsi"/>
          <w:i/>
          <w:color w:val="auto"/>
        </w:rPr>
        <w:t>Modifications and Troubleshooting</w:t>
      </w:r>
    </w:p>
    <w:p w14:paraId="4794BF9C" w14:textId="7ACD2D89" w:rsidR="00AE58AA" w:rsidRDefault="00AE58AA" w:rsidP="002F38A7">
      <w:pPr>
        <w:rPr>
          <w:rFonts w:cstheme="minorHAnsi"/>
          <w:color w:val="auto"/>
        </w:rPr>
      </w:pPr>
      <w:r w:rsidRPr="001B6C65">
        <w:rPr>
          <w:rFonts w:cstheme="minorHAnsi"/>
          <w:color w:val="auto"/>
        </w:rPr>
        <w:t xml:space="preserve">Because DEPC CL is a kinetically controlled reaction, the labeling rate, and thus the modification level, are controlled by protein and reagent concentrations, labeling time, and temperature. </w:t>
      </w:r>
      <w:r w:rsidR="001F0318" w:rsidRPr="001B6C65">
        <w:rPr>
          <w:rFonts w:cstheme="minorHAnsi"/>
          <w:color w:val="auto"/>
        </w:rPr>
        <w:t>As indicated above</w:t>
      </w:r>
      <w:r w:rsidRPr="001B6C65">
        <w:rPr>
          <w:rFonts w:cstheme="minorHAnsi"/>
          <w:color w:val="auto"/>
        </w:rPr>
        <w:t xml:space="preserve">, </w:t>
      </w:r>
      <w:r w:rsidR="001F0318" w:rsidRPr="001B6C65">
        <w:rPr>
          <w:rFonts w:cstheme="minorHAnsi"/>
          <w:color w:val="auto"/>
        </w:rPr>
        <w:t xml:space="preserve">often </w:t>
      </w:r>
      <w:r w:rsidRPr="001B6C65">
        <w:rPr>
          <w:rFonts w:cstheme="minorHAnsi"/>
          <w:color w:val="auto"/>
        </w:rPr>
        <w:t xml:space="preserve">DEPC CL is performed for 1 minute at 37 </w:t>
      </w:r>
      <w:r w:rsidRPr="001B6C65">
        <w:rPr>
          <w:rFonts w:ascii="Symbol" w:eastAsia="Symbol" w:hAnsi="Symbol" w:cstheme="minorHAnsi"/>
          <w:color w:val="auto"/>
        </w:rPr>
        <w:t>°</w:t>
      </w:r>
      <w:r w:rsidRPr="001B6C65">
        <w:rPr>
          <w:rFonts w:cstheme="minorHAnsi"/>
          <w:color w:val="auto"/>
        </w:rPr>
        <w:t>C with a DEPC to protein molar ratio of 4 to 1. At this molar ratio (4x), proteins can be safely labeled without structural perturbations</w:t>
      </w:r>
      <w:r w:rsidR="00CF2E51"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mendeley":{"formattedCitation":"&lt;sup&gt;14&lt;/sup&gt;","plainTextFormattedCitation":"14","previouslyFormattedCitation":"&lt;sup&gt;14&lt;/sup&gt;"},"properties":{"noteIndex":0},"schema":"https://github.com/citation-style-language/schema/raw/master/csl-citation.json"}</w:instrText>
      </w:r>
      <w:r w:rsidR="00CF2E51" w:rsidRPr="001B6C65">
        <w:rPr>
          <w:rFonts w:cstheme="minorHAnsi"/>
          <w:color w:val="auto"/>
        </w:rPr>
        <w:fldChar w:fldCharType="separate"/>
      </w:r>
      <w:r w:rsidR="00FA7B38" w:rsidRPr="001B6C65">
        <w:rPr>
          <w:rFonts w:cstheme="minorHAnsi"/>
          <w:noProof/>
          <w:color w:val="auto"/>
          <w:vertAlign w:val="superscript"/>
        </w:rPr>
        <w:t>14</w:t>
      </w:r>
      <w:r w:rsidR="00CF2E51" w:rsidRPr="001B6C65">
        <w:rPr>
          <w:rFonts w:cstheme="minorHAnsi"/>
          <w:color w:val="auto"/>
        </w:rPr>
        <w:fldChar w:fldCharType="end"/>
      </w:r>
      <w:r w:rsidR="00DD4C67" w:rsidRPr="001B6C65">
        <w:rPr>
          <w:rFonts w:cstheme="minorHAnsi"/>
          <w:color w:val="auto"/>
        </w:rPr>
        <w:t>.</w:t>
      </w:r>
      <w:r w:rsidRPr="001B6C65">
        <w:rPr>
          <w:rFonts w:cstheme="minorHAnsi"/>
          <w:color w:val="auto"/>
        </w:rPr>
        <w:t xml:space="preserve"> </w:t>
      </w:r>
      <w:proofErr w:type="spellStart"/>
      <w:proofErr w:type="gramStart"/>
      <w:r w:rsidRPr="001B6C65">
        <w:rPr>
          <w:rFonts w:cstheme="minorHAnsi"/>
          <w:color w:val="auto"/>
        </w:rPr>
        <w:t>DEPC:protein</w:t>
      </w:r>
      <w:proofErr w:type="spellEnd"/>
      <w:proofErr w:type="gramEnd"/>
      <w:r w:rsidRPr="001B6C65">
        <w:rPr>
          <w:rFonts w:cstheme="minorHAnsi"/>
          <w:color w:val="auto"/>
        </w:rPr>
        <w:t xml:space="preserve"> molar ratios that are greater than 4 can be used for some proteins, and not surprisingly higher DEPC concentrations result in more extensive labeling and more structural information. The safest way to use higher DEPC concentrations without perturbing structure is to generate dose-response plots in which the reactivity of a protein’s proteolytic fragments are measured as a function of DEPC concentration (see </w:t>
      </w:r>
      <w:r w:rsidRPr="001B6C65">
        <w:rPr>
          <w:rFonts w:cstheme="minorHAnsi"/>
          <w:b/>
          <w:bCs/>
          <w:color w:val="auto"/>
        </w:rPr>
        <w:t xml:space="preserve">Figure </w:t>
      </w:r>
      <w:r w:rsidR="0046237D" w:rsidRPr="001B6C65">
        <w:rPr>
          <w:rFonts w:cstheme="minorHAnsi"/>
          <w:b/>
          <w:bCs/>
          <w:color w:val="auto"/>
        </w:rPr>
        <w:t>4</w:t>
      </w:r>
      <w:r w:rsidRPr="001B6C65">
        <w:rPr>
          <w:rFonts w:cstheme="minorHAnsi"/>
          <w:b/>
          <w:bCs/>
          <w:color w:val="auto"/>
        </w:rPr>
        <w:t>B</w:t>
      </w:r>
      <w:r w:rsidRPr="001B6C65">
        <w:rPr>
          <w:rFonts w:cstheme="minorHAnsi"/>
          <w:color w:val="auto"/>
        </w:rPr>
        <w:t>)</w:t>
      </w:r>
      <w:r w:rsidR="00CF2E51"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Spectrometry","id":"ITEM-2","issue":"6","issued":{"date-parts":[["2020"]]},"page":"1223-1232","title":"Covalent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mendeley":{"formattedCitation":"&lt;sup&gt;14,24&lt;/sup&gt;","plainTextFormattedCitation":"14,24","previouslyFormattedCitation":"&lt;sup&gt;14,24&lt;/sup&gt;"},"properties":{"noteIndex":0},"schema":"https://github.com/citation-style-language/schema/raw/master/csl-citation.json"}</w:instrText>
      </w:r>
      <w:r w:rsidR="00CF2E51" w:rsidRPr="001B6C65">
        <w:rPr>
          <w:rFonts w:cstheme="minorHAnsi"/>
          <w:color w:val="auto"/>
        </w:rPr>
        <w:fldChar w:fldCharType="separate"/>
      </w:r>
      <w:r w:rsidR="00FA7B38" w:rsidRPr="001B6C65">
        <w:rPr>
          <w:rFonts w:cstheme="minorHAnsi"/>
          <w:noProof/>
          <w:color w:val="auto"/>
          <w:vertAlign w:val="superscript"/>
        </w:rPr>
        <w:t>14,24</w:t>
      </w:r>
      <w:r w:rsidR="00CF2E51" w:rsidRPr="001B6C65">
        <w:rPr>
          <w:rFonts w:cstheme="minorHAnsi"/>
          <w:color w:val="auto"/>
        </w:rPr>
        <w:fldChar w:fldCharType="end"/>
      </w:r>
      <w:r w:rsidR="00F867DC" w:rsidRPr="001B6C65">
        <w:rPr>
          <w:rFonts w:cstheme="minorHAnsi"/>
          <w:color w:val="auto"/>
        </w:rPr>
        <w:t>.</w:t>
      </w:r>
      <w:r w:rsidRPr="001B6C65">
        <w:rPr>
          <w:rFonts w:cstheme="minorHAnsi"/>
          <w:color w:val="auto"/>
        </w:rPr>
        <w:t xml:space="preserve"> However, this approach can be time-consuming</w:t>
      </w:r>
      <w:r w:rsidR="001F0318" w:rsidRPr="001B6C65">
        <w:rPr>
          <w:rFonts w:cstheme="minorHAnsi"/>
          <w:color w:val="auto"/>
        </w:rPr>
        <w:t>,</w:t>
      </w:r>
      <w:r w:rsidRPr="001B6C65">
        <w:rPr>
          <w:rFonts w:cstheme="minorHAnsi"/>
          <w:color w:val="auto"/>
        </w:rPr>
        <w:t xml:space="preserve"> as it requires multiple measurements. Recently, we demonstrated that the optimum DEPC concentration can be estimated for a given protein from the number and SASA of His and Lys residues in that protein</w:t>
      </w:r>
      <w:r w:rsidR="00CF2E51" w:rsidRPr="001B6C65">
        <w:rPr>
          <w:rFonts w:cstheme="minorHAnsi"/>
          <w:color w:val="auto"/>
        </w:rPr>
        <w:fldChar w:fldCharType="begin" w:fldLock="1"/>
      </w:r>
      <w:r w:rsidR="00FA7B38" w:rsidRPr="001B6C65">
        <w:rPr>
          <w:rFonts w:cstheme="minorHAnsi"/>
          <w:color w:val="auto"/>
        </w:rPr>
        <w:instrText>ADDIN CSL_CITATION {"citationItems":[{"id":"ITEM-1","itemData":{"DOI":"10.1021/jasms.9b00132","ISSN":"18791123","PMID":"32013423","abstract":"The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Spectrometry","id":"ITEM-1","issue":"3","issued":{"date-parts":[["2020"]]},"page":"658-665","title":"Higher-Order Structure Influences the Kinetics of Diethylpyrocarbonate Covalent Labeling of Proteins","type":"article-journal","volume":"31"},"uris":["http://www.mendeley.com/documents/?uuid=ce0325a9-b7ab-408e-b0df-b51ad61301f2"]}],"mendeley":{"formattedCitation":"&lt;sup&gt;23&lt;/sup&gt;","plainTextFormattedCitation":"23","previouslyFormattedCitation":"&lt;sup&gt;23&lt;/sup&gt;"},"properties":{"noteIndex":0},"schema":"https://github.com/citation-style-language/schema/raw/master/csl-citation.json"}</w:instrText>
      </w:r>
      <w:r w:rsidR="00CF2E51" w:rsidRPr="001B6C65">
        <w:rPr>
          <w:rFonts w:cstheme="minorHAnsi"/>
          <w:color w:val="auto"/>
        </w:rPr>
        <w:fldChar w:fldCharType="separate"/>
      </w:r>
      <w:r w:rsidR="00FA7B38" w:rsidRPr="001B6C65">
        <w:rPr>
          <w:rFonts w:cstheme="minorHAnsi"/>
          <w:noProof/>
          <w:color w:val="auto"/>
          <w:vertAlign w:val="superscript"/>
        </w:rPr>
        <w:t>23</w:t>
      </w:r>
      <w:r w:rsidR="00CF2E51" w:rsidRPr="001B6C65">
        <w:rPr>
          <w:rFonts w:cstheme="minorHAnsi"/>
          <w:color w:val="auto"/>
        </w:rPr>
        <w:fldChar w:fldCharType="end"/>
      </w:r>
      <w:r w:rsidR="00926A84" w:rsidRPr="001B6C65">
        <w:rPr>
          <w:rFonts w:cstheme="minorHAnsi"/>
          <w:color w:val="auto"/>
        </w:rPr>
        <w:t>.</w:t>
      </w:r>
      <w:r w:rsidRPr="001B6C65">
        <w:rPr>
          <w:rFonts w:cstheme="minorHAnsi"/>
          <w:color w:val="auto"/>
        </w:rPr>
        <w:t xml:space="preserve"> In recent work, we have also suggested alternate ways to assess that a protein’s structure is not perturbed during CL</w:t>
      </w:r>
      <w:r w:rsidR="00A43E55" w:rsidRPr="001B6C65">
        <w:rPr>
          <w:rFonts w:cstheme="minorHAnsi"/>
          <w:color w:val="auto"/>
        </w:rPr>
        <w:fldChar w:fldCharType="begin" w:fldLock="1"/>
      </w:r>
      <w:r w:rsidR="00FA7B38" w:rsidRPr="001B6C65">
        <w:rPr>
          <w:rFonts w:cstheme="minorHAnsi"/>
          <w:color w:val="auto"/>
        </w:rPr>
        <w:instrText>ADDIN CSL_CITATION {"citationItems":[{"id":"ITEM-1","itemData":{"DOI":"10.1021/jasms.0c00067","ISSN":"18791123","PMID":"32310649","abstract":"Diethylpyrocarbonate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Spectrometry","id":"ITEM-1","issue":"6","issued":{"date-parts":[["2020"]]},"page":"1223-1232","title":"Covalent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Integrity","type":"article-journal","volume":"31"},"uris":["http://www.mendeley.com/documents/?uuid=b93c899f-723e-4ad1-aa7c-9b106d3483ef"]},{"id":"ITEM-2","itemData":{"DOI":"10.1016/j.ymeth.2018.04.002","ISSN":"10959130","abstract":"Using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W.","non-dropping-particle":"","parse-names":false,"suffix":""}],"container-title":"Methods","id":"ITEM-2","issued":{"date-parts":[["2018"]]},"page":"79-93","publisher":"Elsevier Inc.","title":"Covalent labeling-mass spectrometry with non-specific reagents for studying protein structure and interactions","type":"article-journal","volume":"144"},"uris":["http://www.mendeley.com/documents/?uuid=d0b80303-1144-470b-8ad6-fcade222397c"]}],"mendeley":{"formattedCitation":"&lt;sup&gt;9,24&lt;/sup&gt;","plainTextFormattedCitation":"9,24","previouslyFormattedCitation":"&lt;sup&gt;9,24&lt;/sup&gt;"},"properties":{"noteIndex":0},"schema":"https://github.com/citation-style-language/schema/raw/master/csl-citation.json"}</w:instrText>
      </w:r>
      <w:r w:rsidR="00A43E55" w:rsidRPr="001B6C65">
        <w:rPr>
          <w:rFonts w:cstheme="minorHAnsi"/>
          <w:color w:val="auto"/>
        </w:rPr>
        <w:fldChar w:fldCharType="separate"/>
      </w:r>
      <w:r w:rsidR="00FA7B38" w:rsidRPr="001B6C65">
        <w:rPr>
          <w:rFonts w:cstheme="minorHAnsi"/>
          <w:noProof/>
          <w:color w:val="auto"/>
          <w:vertAlign w:val="superscript"/>
        </w:rPr>
        <w:t>9,24</w:t>
      </w:r>
      <w:r w:rsidR="00A43E55" w:rsidRPr="001B6C65">
        <w:rPr>
          <w:rFonts w:cstheme="minorHAnsi"/>
          <w:color w:val="auto"/>
        </w:rPr>
        <w:fldChar w:fldCharType="end"/>
      </w:r>
      <w:r w:rsidR="00926A84" w:rsidRPr="001B6C65">
        <w:rPr>
          <w:rFonts w:cstheme="minorHAnsi"/>
          <w:color w:val="auto"/>
        </w:rPr>
        <w:t>.</w:t>
      </w:r>
    </w:p>
    <w:p w14:paraId="2C58D6A2" w14:textId="77777777" w:rsidR="001354AF" w:rsidRPr="001B6C65" w:rsidRDefault="001354AF" w:rsidP="002F38A7">
      <w:pPr>
        <w:rPr>
          <w:rFonts w:cstheme="minorHAnsi"/>
          <w:color w:val="auto"/>
        </w:rPr>
      </w:pPr>
    </w:p>
    <w:p w14:paraId="3087AC20" w14:textId="586B155B" w:rsidR="00AE58AA" w:rsidRDefault="00AE58AA" w:rsidP="002F38A7">
      <w:pPr>
        <w:rPr>
          <w:rFonts w:cstheme="minorHAnsi"/>
          <w:color w:val="auto"/>
        </w:rPr>
      </w:pPr>
      <w:r w:rsidRPr="001B6C65">
        <w:rPr>
          <w:rFonts w:cstheme="minorHAnsi"/>
          <w:color w:val="auto"/>
        </w:rPr>
        <w:t xml:space="preserve">Proteolytic digestion is also an important step in DEPC CL-MS, as the peptides that are generated allow one to localize structural information after LC-MS/MS analysis. In general, serine proteases such as trypsin and chymotrypsin are effective for protein digestion. Trypsin is more commonly used due to its cleavage efficiency and specificity at the C-terminal side of Lys and </w:t>
      </w:r>
      <w:proofErr w:type="spellStart"/>
      <w:r w:rsidRPr="001B6C65">
        <w:rPr>
          <w:rFonts w:cstheme="minorHAnsi"/>
          <w:color w:val="auto"/>
        </w:rPr>
        <w:t>Arg</w:t>
      </w:r>
      <w:proofErr w:type="spellEnd"/>
      <w:r w:rsidRPr="001B6C65">
        <w:rPr>
          <w:rFonts w:cstheme="minorHAnsi"/>
          <w:color w:val="auto"/>
        </w:rPr>
        <w:t xml:space="preserve"> residues. However, trypsin usually does not cleave after DEPC-labeled </w:t>
      </w:r>
      <w:proofErr w:type="gramStart"/>
      <w:r w:rsidRPr="001B6C65">
        <w:rPr>
          <w:rFonts w:cstheme="minorHAnsi"/>
          <w:color w:val="auto"/>
        </w:rPr>
        <w:t>Lys</w:t>
      </w:r>
      <w:proofErr w:type="gramEnd"/>
      <w:r w:rsidRPr="001B6C65">
        <w:rPr>
          <w:rFonts w:cstheme="minorHAnsi"/>
          <w:color w:val="auto"/>
        </w:rPr>
        <w:t xml:space="preserve"> residues, causing missed </w:t>
      </w:r>
      <w:r w:rsidRPr="001B6C65">
        <w:rPr>
          <w:rFonts w:cstheme="minorHAnsi"/>
          <w:color w:val="auto"/>
        </w:rPr>
        <w:lastRenderedPageBreak/>
        <w:t>cleavage at labeled Lys residues that can sometimes complicate data analysis. The activity of chymotrypsin, which cleaves after bulky hydrophobic residues, is typically not affected by DEPC labeling, but this enzyme has lower cleavage efficiency and specificity than trypsin. In addition, for proteins with numerous hydrophobic residues, chymotrypsin can generate several short peptide fragments that can be difficult separate and detect under standard LC-MS conditions.</w:t>
      </w:r>
    </w:p>
    <w:p w14:paraId="1F1F2DA3" w14:textId="77777777" w:rsidR="001354AF" w:rsidRPr="001B6C65" w:rsidRDefault="001354AF" w:rsidP="002F38A7">
      <w:pPr>
        <w:rPr>
          <w:rFonts w:cstheme="minorHAnsi"/>
          <w:color w:val="auto"/>
        </w:rPr>
      </w:pPr>
    </w:p>
    <w:p w14:paraId="5FE31A0B" w14:textId="5E884B9D" w:rsidR="00AE58AA" w:rsidRDefault="00AE58AA" w:rsidP="002F38A7">
      <w:pPr>
        <w:rPr>
          <w:rFonts w:cstheme="minorHAnsi"/>
          <w:color w:val="auto"/>
        </w:rPr>
      </w:pPr>
      <w:r w:rsidRPr="001B6C65">
        <w:rPr>
          <w:rFonts w:cstheme="minorHAnsi"/>
          <w:color w:val="auto"/>
        </w:rPr>
        <w:t>LC-ESI-MS/MS analyses of protein digests requires a stable electrospray to obtain reliable semiquantitative results. Capillary and nano LC are commonly used separation platforms where efficient separation can be obtained with small amounts of protein. However, in our experience, capillary LC provides more reliable quantitative information (</w:t>
      </w:r>
      <w:r w:rsidR="002F38A7">
        <w:rPr>
          <w:rFonts w:cstheme="minorHAnsi"/>
          <w:color w:val="auto"/>
        </w:rPr>
        <w:t xml:space="preserve">i.e., </w:t>
      </w:r>
      <w:r w:rsidRPr="001B6C65">
        <w:rPr>
          <w:rFonts w:cstheme="minorHAnsi"/>
          <w:color w:val="auto"/>
        </w:rPr>
        <w:t>modification levels) than nano LC because of the higher sample amounts</w:t>
      </w:r>
      <w:r w:rsidR="001F0318" w:rsidRPr="001B6C65">
        <w:rPr>
          <w:rFonts w:cstheme="minorHAnsi"/>
          <w:color w:val="auto"/>
        </w:rPr>
        <w:t xml:space="preserve"> that are</w:t>
      </w:r>
      <w:r w:rsidRPr="001B6C65">
        <w:rPr>
          <w:rFonts w:cstheme="minorHAnsi"/>
          <w:color w:val="auto"/>
        </w:rPr>
        <w:t xml:space="preserve"> used. For large proteins that are digested into </w:t>
      </w:r>
      <w:proofErr w:type="gramStart"/>
      <w:r w:rsidRPr="001B6C65">
        <w:rPr>
          <w:rFonts w:cstheme="minorHAnsi"/>
          <w:color w:val="auto"/>
        </w:rPr>
        <w:t>a large number of</w:t>
      </w:r>
      <w:proofErr w:type="gramEnd"/>
      <w:r w:rsidRPr="001B6C65">
        <w:rPr>
          <w:rFonts w:cstheme="minorHAnsi"/>
          <w:color w:val="auto"/>
        </w:rPr>
        <w:t xml:space="preserve"> labeled and unlabeled peptides, coelution of peptides with similar hydrophobicity may happen. In these cases, longer LC gradients should be used for better separations. </w:t>
      </w:r>
    </w:p>
    <w:p w14:paraId="2DC9C0D8" w14:textId="77777777" w:rsidR="001354AF" w:rsidRPr="001B6C65" w:rsidRDefault="001354AF" w:rsidP="002F38A7">
      <w:pPr>
        <w:rPr>
          <w:rFonts w:cstheme="minorHAnsi"/>
          <w:color w:val="auto"/>
        </w:rPr>
      </w:pPr>
    </w:p>
    <w:p w14:paraId="3DE0322F" w14:textId="75A3C066" w:rsidR="00AE58AA" w:rsidRPr="001B6C65" w:rsidRDefault="00AE58AA" w:rsidP="002F38A7">
      <w:pPr>
        <w:rPr>
          <w:rFonts w:cstheme="minorHAnsi"/>
          <w:color w:val="auto"/>
        </w:rPr>
      </w:pPr>
      <w:r w:rsidRPr="001B6C65">
        <w:rPr>
          <w:rFonts w:cstheme="minorHAnsi"/>
          <w:color w:val="auto"/>
        </w:rPr>
        <w:t>Fast and efficient MS/MS is important for good sequence coverage and label site identification. Mass spectrometers with quadrupole ion traps</w:t>
      </w:r>
      <w:r w:rsidR="005B1B9F" w:rsidRPr="001B6C65">
        <w:rPr>
          <w:rFonts w:cstheme="minorHAnsi"/>
          <w:color w:val="auto"/>
        </w:rPr>
        <w:t xml:space="preserve"> </w:t>
      </w:r>
      <w:r w:rsidRPr="001B6C65">
        <w:rPr>
          <w:rFonts w:cstheme="minorHAnsi"/>
          <w:color w:val="auto"/>
        </w:rPr>
        <w:t>are excellent instruments for this purpose. Generally, CID is a common and highly effective method for peptide dissociation; however, we have observed cases of DEPC label scrambling during CID of labeled peptide ions, resulting in ambiguity in labeling site identity</w:t>
      </w:r>
      <w:r w:rsidR="00A81C07" w:rsidRPr="001B6C65">
        <w:rPr>
          <w:rFonts w:cstheme="minorHAnsi"/>
          <w:color w:val="auto"/>
        </w:rPr>
        <w:fldChar w:fldCharType="begin" w:fldLock="1"/>
      </w:r>
      <w:r w:rsidR="00FA7B38" w:rsidRPr="001B6C65">
        <w:rPr>
          <w:rFonts w:cstheme="minorHAnsi"/>
          <w:color w:val="auto"/>
        </w:rPr>
        <w:instrText>ADDIN CSL_CITATION {"citationItems":[{"id":"ITEM-1","itemData":{"DOI":"10.1007/s13361-014-0962-4","ISSN":"18791123","PMID":"25056863","abstract":"Covalent labeling along with mass spectrometry is finding more use as a means of studying the higher order structure of proteins and protein complexes. Diethylpyrocarbonate (DEPC) is an increasingly used reagent for these labeling experiments because it is capable of modifying multiple residues at the same time. Pinpointing DEPC-labeled sites on proteins is typically needed to obtain more resolved structural information, and tandem mass spectrometry after protein proteolysis is often used for this purpose. In this work, we demonstrate that in certain instances, scrambling of the DEPC label from one residue to another can occur during collision-induced dissociation (CID) of labeled peptide ions, resulting in ambiguity in label site identity. From a preliminary study of over 30 labeled peptides, we find that scrambling occurs in about 25% of the peptides and most commonly occurs when histidine residues are labeled. Moreover, this scrambling appears to occur more readily under non-mobile proton conditions, meaning that low charge-state peptide ions are more prone to this reaction. For all peptides, we find that scrambling does not occur during electron transfer dissociation, which suggests that this dissociation technique is a safe alternative to CID for correct label site identification.","author":[{"dropping-particle":"","family":"Borotto","given":"Nicholas B.","non-dropping-particle":"","parse-names":false,"suffix":""},{"dropping-particle":"","family":"Degraan-Weber","given":"Nicholas","non-dropping-particle":"","parse-names":false,"suffix":""},{"dropping-particle":"","family":"Zhou","given":"Yuping","non-dropping-particle":"","parse-names":false,"suffix":""},{"dropping-particle":"","family":"Vachet","given":"Richard W.","non-dropping-particle":"","parse-names":false,"suffix":""}],"container-title":"Journal of the American Society for Mass Spectrometry","id":"ITEM-1","issue":"10","issued":{"date-parts":[["2014"]]},"page":"1739-1746","title":"Label scrambling during CID of covalently labeled peptide ions","type":"article-journal","volume":"25"},"uris":["http://www.mendeley.com/documents/?uuid=1599603e-f41f-4b1b-b5d6-e7db109d7e0c"]}],"mendeley":{"formattedCitation":"&lt;sup&gt;34&lt;/sup&gt;","plainTextFormattedCitation":"34","previouslyFormattedCitation":"&lt;sup&gt;34&lt;/sup&gt;"},"properties":{"noteIndex":0},"schema":"https://github.com/citation-style-language/schema/raw/master/csl-citation.json"}</w:instrText>
      </w:r>
      <w:r w:rsidR="00A81C07" w:rsidRPr="001B6C65">
        <w:rPr>
          <w:rFonts w:cstheme="minorHAnsi"/>
          <w:color w:val="auto"/>
        </w:rPr>
        <w:fldChar w:fldCharType="separate"/>
      </w:r>
      <w:r w:rsidR="00FA7B38" w:rsidRPr="001B6C65">
        <w:rPr>
          <w:rFonts w:cstheme="minorHAnsi"/>
          <w:noProof/>
          <w:color w:val="auto"/>
          <w:vertAlign w:val="superscript"/>
        </w:rPr>
        <w:t>34</w:t>
      </w:r>
      <w:r w:rsidR="00A81C07" w:rsidRPr="001B6C65">
        <w:rPr>
          <w:rFonts w:cstheme="minorHAnsi"/>
          <w:color w:val="auto"/>
        </w:rPr>
        <w:fldChar w:fldCharType="end"/>
      </w:r>
      <w:r w:rsidR="00076AE9" w:rsidRPr="001B6C65">
        <w:rPr>
          <w:rFonts w:cstheme="minorHAnsi"/>
          <w:color w:val="auto"/>
        </w:rPr>
        <w:t>.</w:t>
      </w:r>
      <w:r w:rsidRPr="001B6C65">
        <w:rPr>
          <w:rFonts w:cstheme="minorHAnsi"/>
          <w:color w:val="auto"/>
        </w:rPr>
        <w:t xml:space="preserve"> In these somewhat rare cases, ETD provides information</w:t>
      </w:r>
      <w:r w:rsidR="001F0318" w:rsidRPr="001B6C65">
        <w:rPr>
          <w:rFonts w:cstheme="minorHAnsi"/>
          <w:color w:val="auto"/>
        </w:rPr>
        <w:t xml:space="preserve"> that is more reliable.</w:t>
      </w:r>
      <w:r w:rsidRPr="001B6C65">
        <w:rPr>
          <w:rFonts w:cstheme="minorHAnsi"/>
          <w:color w:val="auto"/>
        </w:rPr>
        <w:t xml:space="preserve"> Consequently, if possible, alternating between both dissociation techniques can be helpful. Because DEPC can label many different residue types, it is common that isomers of a given peptide fragment are generated that differ in the side chain that is modified. Many times, these peptide isomers can be separated by LC, although they tend to elute at very similar times.</w:t>
      </w:r>
      <w:r w:rsidR="001B6C65">
        <w:rPr>
          <w:rFonts w:cstheme="minorHAnsi"/>
          <w:color w:val="auto"/>
        </w:rPr>
        <w:t xml:space="preserve"> </w:t>
      </w:r>
      <w:r w:rsidRPr="001B6C65">
        <w:rPr>
          <w:rFonts w:cstheme="minorHAnsi"/>
          <w:color w:val="auto"/>
        </w:rPr>
        <w:t>This likelihood should be considered when setting MS/MS exclusion times during automated LC-MS/MS analyses. Typically, shorter than usual exclusion times should be used.</w:t>
      </w:r>
    </w:p>
    <w:p w14:paraId="658D0ED9" w14:textId="3113F9C8" w:rsidR="00AE58AA" w:rsidRPr="001B6C65" w:rsidRDefault="00AE58AA" w:rsidP="002F38A7">
      <w:pPr>
        <w:rPr>
          <w:rFonts w:cstheme="minorHAnsi"/>
          <w:color w:val="auto"/>
        </w:rPr>
      </w:pPr>
    </w:p>
    <w:p w14:paraId="66622CF8" w14:textId="6A383CB7" w:rsidR="00AE58AA" w:rsidRPr="001B6C65" w:rsidRDefault="00AE58AA" w:rsidP="002F38A7">
      <w:pPr>
        <w:rPr>
          <w:rFonts w:cstheme="minorHAnsi"/>
          <w:color w:val="auto"/>
        </w:rPr>
      </w:pPr>
      <w:r w:rsidRPr="001B6C65">
        <w:rPr>
          <w:rFonts w:cstheme="minorHAnsi"/>
          <w:i/>
          <w:color w:val="auto"/>
        </w:rPr>
        <w:t>Limitations</w:t>
      </w:r>
    </w:p>
    <w:p w14:paraId="5E5E51BF" w14:textId="54730900" w:rsidR="00AE58AA" w:rsidRDefault="00AE58AA" w:rsidP="002F38A7">
      <w:pPr>
        <w:rPr>
          <w:rFonts w:cstheme="minorHAnsi"/>
          <w:color w:val="auto"/>
        </w:rPr>
      </w:pPr>
      <w:r w:rsidRPr="001B6C65">
        <w:rPr>
          <w:rFonts w:cstheme="minorHAnsi"/>
          <w:color w:val="auto"/>
        </w:rPr>
        <w:t>While DEPC CL-MS is tremendously beneficial for studying protein structure and interactions, and significant progress has been made to address a wide variety of protein systems, some limitations of this technique remain. If labeling conditions are not well optimized (</w:t>
      </w:r>
      <w:r w:rsidR="002F38A7">
        <w:rPr>
          <w:rFonts w:cstheme="minorHAnsi"/>
          <w:color w:val="auto"/>
        </w:rPr>
        <w:t xml:space="preserve">e.g., </w:t>
      </w:r>
      <w:r w:rsidRPr="001B6C65">
        <w:rPr>
          <w:rFonts w:cstheme="minorHAnsi"/>
          <w:color w:val="auto"/>
        </w:rPr>
        <w:t>using too high a concentration of DEPC), over labeling can perturb the protein structure and result in inaccurate structural information</w:t>
      </w:r>
      <w:r w:rsidR="00A11047"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Spectrometry","id":"ITEM-2","issue":"6","issued":{"date-parts":[["2020"]]},"page":"1223-1232","title":"Covalent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Integrity","type":"article-journal","volume":"31"},"uris":["http://www.mendeley.com/documents/?uuid=b93c899f-723e-4ad1-aa7c-9b106d3483ef"]},{"id":"ITEM-3","itemData":{"DOI":"10.1021/jasms.9b00132","ISSN":"18791123","PMID":"32013423","abstract":"The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Spectrometry","id":"ITEM-3","issue":"3","issued":{"date-parts":[["2020"]]},"page":"658-665","title":"Higher-Order Structure Influences the Kinetics of Diethylpyrocarbonate Covalent Labeling of Proteins","type":"article-journal","volume":"31"},"uris":["http://www.mendeley.com/documents/?uuid=ce0325a9-b7ab-408e-b0df-b51ad61301f2"]}],"mendeley":{"formattedCitation":"&lt;sup&gt;14,23,24&lt;/sup&gt;","plainTextFormattedCitation":"14,23,24","previouslyFormattedCitation":"&lt;sup&gt;14,23,24&lt;/sup&gt;"},"properties":{"noteIndex":0},"schema":"https://github.com/citation-style-language/schema/raw/master/csl-citation.json"}</w:instrText>
      </w:r>
      <w:r w:rsidR="00A11047" w:rsidRPr="001B6C65">
        <w:rPr>
          <w:rFonts w:cstheme="minorHAnsi"/>
          <w:color w:val="auto"/>
        </w:rPr>
        <w:fldChar w:fldCharType="separate"/>
      </w:r>
      <w:r w:rsidR="00FA7B38" w:rsidRPr="001B6C65">
        <w:rPr>
          <w:rFonts w:cstheme="minorHAnsi"/>
          <w:noProof/>
          <w:color w:val="auto"/>
          <w:vertAlign w:val="superscript"/>
        </w:rPr>
        <w:t>14,23,24</w:t>
      </w:r>
      <w:r w:rsidR="00A11047" w:rsidRPr="001B6C65">
        <w:rPr>
          <w:rFonts w:cstheme="minorHAnsi"/>
          <w:color w:val="auto"/>
        </w:rPr>
        <w:fldChar w:fldCharType="end"/>
      </w:r>
      <w:r w:rsidR="00A13A2D" w:rsidRPr="001B6C65">
        <w:rPr>
          <w:rFonts w:cstheme="minorHAnsi"/>
          <w:color w:val="auto"/>
        </w:rPr>
        <w:t>.</w:t>
      </w:r>
      <w:r w:rsidRPr="001B6C65">
        <w:rPr>
          <w:rFonts w:cstheme="minorHAnsi"/>
          <w:color w:val="auto"/>
        </w:rPr>
        <w:t xml:space="preserve"> In addition, the accuracy and precision of the measured modification levels is affected by several factors, including label loss if samples sit</w:t>
      </w:r>
      <w:r w:rsidR="001F0318" w:rsidRPr="001B6C65">
        <w:rPr>
          <w:rFonts w:cstheme="minorHAnsi"/>
          <w:color w:val="auto"/>
        </w:rPr>
        <w:t xml:space="preserve"> too long before LC-MS analysis</w:t>
      </w:r>
      <w:r w:rsidRPr="001B6C65">
        <w:rPr>
          <w:rFonts w:cstheme="minorHAnsi"/>
          <w:color w:val="auto"/>
        </w:rPr>
        <w:t xml:space="preserve"> and errors </w:t>
      </w:r>
      <w:r w:rsidR="001F0318" w:rsidRPr="001B6C65">
        <w:rPr>
          <w:rFonts w:cstheme="minorHAnsi"/>
          <w:color w:val="auto"/>
        </w:rPr>
        <w:t xml:space="preserve">in </w:t>
      </w:r>
      <w:r w:rsidRPr="001B6C65">
        <w:rPr>
          <w:rFonts w:cstheme="minorHAnsi"/>
          <w:color w:val="auto"/>
        </w:rPr>
        <w:t>the chemical labeling steps. Consistency in each experimental step is important for reliable results. One of the more challenging issues currently associated with DEPC-based CL-MS is data analysis software. Readily available data analysis programs are not optimized to successfully identify peptides with low modification percentages (</w:t>
      </w:r>
      <w:r w:rsidR="002F38A7">
        <w:rPr>
          <w:rFonts w:cstheme="minorHAnsi"/>
          <w:color w:val="auto"/>
        </w:rPr>
        <w:t xml:space="preserve">e.g., </w:t>
      </w:r>
      <w:r w:rsidRPr="001B6C65">
        <w:rPr>
          <w:rFonts w:cstheme="minorHAnsi"/>
          <w:color w:val="auto"/>
        </w:rPr>
        <w:t>&lt; 1%). Consequently, we have developed and used specialized software to enable peptides with low modification levels to be readily identified</w:t>
      </w:r>
      <w:r w:rsidR="00A91A58" w:rsidRPr="001B6C65">
        <w:rPr>
          <w:rFonts w:cstheme="minorHAnsi"/>
          <w:color w:val="auto"/>
        </w:rPr>
        <w:fldChar w:fldCharType="begin" w:fldLock="1"/>
      </w:r>
      <w:r w:rsidR="00FA7B38" w:rsidRPr="001B6C65">
        <w:rPr>
          <w:rFonts w:cstheme="minorHAnsi"/>
          <w:color w:val="auto"/>
        </w:rPr>
        <w:instrText>ADDIN CSL_CITATION {"citationItems":[{"id":"ITEM-1","itemData":{"DOI":"10.1021/acs.analchem.5b03180","ISSN":"15206882","PMID":"26399599","abstract":"Protein therapeutics are rapidly transforming the pharmaceutical industry. Unlike for small molecule therapeutics, current technologies are challenged to provide the rapid, high-resolution analyses of protein higher order structures needed to ensure drug efficacy and safety. Consequently, significant attention has turned to developing new methods that can quickly, accurately, and reproducibly characterize the three-dimensional structure of protein therapeutics. In this work, we describe a method that uses diethylpyrocarbonate (DEPC) labeling and mass spectrometry to detect three-dimensional structural changes in therapeutic proteins that have been exposed to degrading conditions. Using β2-microglobulin, immunoglobulin G1, and human growth hormone as model systems, we demonstrate that DEPC labeling can identify both specific protein regions that mediate aggregation and those regions that undergo more subtle structural changes upon mishandling of these proteins. Importantly, DEPC labeling is able to provide information for up to 30% of the surface residues in a given protein, thereby providing excellent structural resolution. Given the simplicity of the DEPC labeling chemistry and the relatively straightforward mass spectral analysis of DEPC-labeled proteins, we expect this method should be amenable to a wide range of protein therapeutics and their different formulations.","author":[{"dropping-particle":"","family":"Borotto","given":"Nicholas B.","non-dropping-particle":"","parse-names":false,"suffix":""},{"dropping-particle":"","family":"Zhou","given":"Yuping","non-dropping-particle":"","parse-names":false,"suffix":""},{"dropping-particle":"","family":"Hollingsworth","given":"Stephen R.","non-dropping-particle":"","parse-names":false,"suffix":""},{"dropping-particle":"","family":"Hale","given":"John E.","non-dropping-particle":"","parse-names":false,"suffix":""},{"dropping-particle":"","family":"Graban","given":"Eric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W.","non-dropping-particle":"","parse-names":false,"suffix":""}],"container-title":"Analytical Chemistry","id":"ITEM-1","issue":"20","issued":{"date-parts":[["2015"]]},"page":"10627-10634","title":"Investigating Therapeutic Protein Structure with Diethylpyrocarbonate Labeling and Mass Spectrometry","type":"article-journal","volume":"87"},"uris":["http://www.mendeley.com/documents/?uuid=26296244-13b7-4c98-8da6-c818167399c9"]}],"mendeley":{"formattedCitation":"&lt;sup&gt;18&lt;/sup&gt;","plainTextFormattedCitation":"18","previouslyFormattedCitation":"&lt;sup&gt;18&lt;/sup&gt;"},"properties":{"noteIndex":0},"schema":"https://github.com/citation-style-language/schema/raw/master/csl-citation.json"}</w:instrText>
      </w:r>
      <w:r w:rsidR="00A91A58" w:rsidRPr="001B6C65">
        <w:rPr>
          <w:rFonts w:cstheme="minorHAnsi"/>
          <w:color w:val="auto"/>
        </w:rPr>
        <w:fldChar w:fldCharType="separate"/>
      </w:r>
      <w:r w:rsidR="00FA7B38" w:rsidRPr="001B6C65">
        <w:rPr>
          <w:rFonts w:cstheme="minorHAnsi"/>
          <w:noProof/>
          <w:color w:val="auto"/>
          <w:vertAlign w:val="superscript"/>
        </w:rPr>
        <w:t>18</w:t>
      </w:r>
      <w:r w:rsidR="00A91A58" w:rsidRPr="001B6C65">
        <w:rPr>
          <w:rFonts w:cstheme="minorHAnsi"/>
          <w:color w:val="auto"/>
        </w:rPr>
        <w:fldChar w:fldCharType="end"/>
      </w:r>
      <w:r w:rsidR="00057D05" w:rsidRPr="001B6C65">
        <w:rPr>
          <w:rFonts w:cstheme="minorHAnsi"/>
          <w:color w:val="auto"/>
        </w:rPr>
        <w:t>.</w:t>
      </w:r>
    </w:p>
    <w:p w14:paraId="5C2D3850" w14:textId="77777777" w:rsidR="001354AF" w:rsidRPr="001B6C65" w:rsidRDefault="001354AF" w:rsidP="002F38A7">
      <w:pPr>
        <w:rPr>
          <w:rFonts w:cstheme="minorHAnsi"/>
          <w:color w:val="auto"/>
        </w:rPr>
      </w:pPr>
    </w:p>
    <w:p w14:paraId="0A7E25E1" w14:textId="52D9541B" w:rsidR="00AE58AA" w:rsidRPr="001B6C65" w:rsidRDefault="00AE58AA" w:rsidP="002F38A7">
      <w:pPr>
        <w:rPr>
          <w:rFonts w:cstheme="minorHAnsi"/>
          <w:color w:val="auto"/>
        </w:rPr>
      </w:pPr>
      <w:r w:rsidRPr="001B6C65">
        <w:rPr>
          <w:rFonts w:cstheme="minorHAnsi"/>
          <w:color w:val="auto"/>
        </w:rPr>
        <w:t>Even though DEPC CL-MS can provide moderate protein structural resolution, a detailed 3D structure cannot be obtained from the labeling technique. Recently, some structural prediction tools based on labeling data have been developed</w:t>
      </w:r>
      <w:r w:rsidR="000362DB" w:rsidRPr="001B6C65">
        <w:rPr>
          <w:rFonts w:cstheme="minorHAnsi"/>
          <w:color w:val="auto"/>
        </w:rPr>
        <w:fldChar w:fldCharType="begin" w:fldLock="1"/>
      </w:r>
      <w:r w:rsidR="00FA7B38" w:rsidRPr="001B6C65">
        <w:rPr>
          <w:rFonts w:cstheme="minorHAnsi"/>
          <w:color w:val="auto"/>
        </w:rPr>
        <w:instrText>ADDIN CSL_CITATION {"citationItems":[{"id":"ITEM-1","itemData":{"DOI":"10.1021/acs.analchem.8b01624","ISSN":"15206882","PMID":"29874044","abstract":"In recent years mass spectrometry-based covalent labeling techniques such as hydroxyl radical footprinting (HRF) have emerged as valuable structural biology techniques, yielding information on protein tertiary structure. These data, however, are not sufficient to predict protein structure unambiguously, as they provide information only on the relative solvent exposure of certain residues. Despite some recent advances, no software currently exists that can utilize covalent labeling mass spectrometry data to predict protein tertiary structure. We have developed the first such tool, which incorporates mass spectrometry derived protection factors from HRF labeling as a new centroid score term for the Rosetta scoring function to improve the prediction of protein tertiary structures. We tested our method on a set of four soluble benchmark proteins with known crystal structures and either published HRF experimental results or internally acquired data. Using the HRF labeling data, we rescored large decoy sets of structures predicted with Rosetta for each of the four benchmark proteins. As a result, the model quality improved for all benchmark proteins as compared to when scored with Rosetta alone. For two of the four proteins we were even able to identify atomic resolution models with the addition of HRF data.","author":[{"dropping-particle":"","family":"Aprahamian","given":"Melanie L.","non-dropping-particle":"","parse-names":false,"suffix":""},{"dropping-particle":"","family":"Chea","given":"Emily E.","non-dropping-particle":"","parse-names":false,"suffix":""},{"dropping-particle":"","family":"Jones","given":"Lisa M.","non-dropping-particle":"","parse-names":false,"suffix":""},{"dropping-particle":"","family":"Lindert","given":"Steffen","non-dropping-particle":"","parse-names":false,"suffix":""}],"container-title":"Analytical Chemistry","id":"ITEM-1","issue":"12","issued":{"date-parts":[["2018"]]},"page":"7721-7729","title":"Rosetta Protein Structure Prediction from Hydroxyl Radical Protein Footprinting Mass Spectrometry Data","type":"article-journal","volume":"90"},"uris":["http://www.mendeley.com/documents/?uuid=9fc89045-a688-4c3d-a2db-444319cb0b1d"]},{"id":"ITEM-2","itemData":{"DOI":"10.1021/acs.analchem.6b02875","ISSN":"15206882","PMID":"28208298","abstract":"Mass spectrometry (MS) has become an indispensable tool for investigating the architectures and dynamics of macromolecular assemblies. Here we show that covalent labeling of solvent accessible residues followed by their MS-based identification yields modeling restraints that allow mapping the location and orientation of subunits within protein assemblies. Together with complementary restraints derived from cross-linking and native MS, we built native-like models of four heterocomplexes with known subunit structures and compared them with available X-ray crystal structures. The results demonstrated that covalent labeling followed by MS markedly increased the predictive power of the integrative modeling strategy enabling more accurate protein assembly models. We applied this strategy to the F-type ATP synthase from spinach chloroplasts (cATPase) providing a structural basis for its function as a nanomotor. By subjecting the models generated by our restraint-based strategy to molecular dynamics (MD) simulations, we revealed the conformational states of the peripheral stalk and assigned flexible regions in the enzyme. Our strategy can readily incorporate complementary chemical labeling strategies and we anticipate that it will be applicable to many other systems providing new insights into the structure and function of protein complexes.","author":[{"dropping-particle":"","family":"Schmidt","given":"Carla","non-dropping-particle":"","parse-names":false,"suffix":""},{"dropping-particle":"","family":"Macpherson","given":"Jamie A.","non-dropping-particle":"","parse-names":false,"suffix":""},{"dropping-particle":"","family":"Lau","given":"Andy M.","non-dropping-particle":"","parse-names":false,"suffix":""},{"dropping-particle":"","family":"Tan","given":"Ken Wei","non-dropping-particle":"","parse-names":false,"suffix":""},{"dropping-particle":"","family":"Fraternali","given":"Franca","non-dropping-particle":"","parse-names":false,"suffix":""},{"dropping-particle":"","family":"Politis","given":"Argyris","non-dropping-particle":"","parse-names":false,"suffix":""}],"container-title":"Analytical Chemistry","id":"ITEM-2","issue":"3","issued":{"date-parts":[["2017"]]},"page":"1459-1468","title":"Surface Accessibility and Dynamics of Macromolecular Assemblies Probed by Covalent Labeling Mass Spectrometry and Integrative Modeling","type":"article-journal","volume":"89"},"uris":["http://www.mendeley.com/documents/?uuid=364c9eed-2b80-4ca3-80b1-416c3343df8d"]}],"mendeley":{"formattedCitation":"&lt;sup&gt;35,36&lt;/sup&gt;","plainTextFormattedCitation":"35,36","previouslyFormattedCitation":"&lt;sup&gt;35,36&lt;/sup&gt;"},"properties":{"noteIndex":0},"schema":"https://github.com/citation-style-language/schema/raw/master/csl-citation.json"}</w:instrText>
      </w:r>
      <w:r w:rsidR="000362DB" w:rsidRPr="001B6C65">
        <w:rPr>
          <w:rFonts w:cstheme="minorHAnsi"/>
          <w:color w:val="auto"/>
        </w:rPr>
        <w:fldChar w:fldCharType="separate"/>
      </w:r>
      <w:r w:rsidR="00FA7B38" w:rsidRPr="001B6C65">
        <w:rPr>
          <w:rFonts w:cstheme="minorHAnsi"/>
          <w:noProof/>
          <w:color w:val="auto"/>
          <w:vertAlign w:val="superscript"/>
        </w:rPr>
        <w:t>35,36</w:t>
      </w:r>
      <w:r w:rsidR="000362DB" w:rsidRPr="001B6C65">
        <w:rPr>
          <w:rFonts w:cstheme="minorHAnsi"/>
          <w:color w:val="auto"/>
        </w:rPr>
        <w:fldChar w:fldCharType="end"/>
      </w:r>
      <w:r w:rsidR="00724DC5" w:rsidRPr="001B6C65">
        <w:rPr>
          <w:rFonts w:cstheme="minorHAnsi"/>
          <w:color w:val="auto"/>
        </w:rPr>
        <w:t>.</w:t>
      </w:r>
      <w:r w:rsidRPr="001B6C65">
        <w:rPr>
          <w:rFonts w:cstheme="minorHAnsi"/>
          <w:color w:val="auto"/>
        </w:rPr>
        <w:t xml:space="preserve"> However, more developments are </w:t>
      </w:r>
      <w:r w:rsidRPr="001B6C65">
        <w:rPr>
          <w:rFonts w:cstheme="minorHAnsi"/>
          <w:color w:val="auto"/>
        </w:rPr>
        <w:lastRenderedPageBreak/>
        <w:t>required to optimally incorporate DEPC labeling results with computational modeling to predict protein structure.</w:t>
      </w:r>
    </w:p>
    <w:p w14:paraId="43D0A0C4" w14:textId="53D194B4" w:rsidR="00AE58AA" w:rsidRPr="001B6C65" w:rsidRDefault="00AE58AA" w:rsidP="002F38A7">
      <w:pPr>
        <w:rPr>
          <w:rFonts w:cstheme="minorHAnsi"/>
          <w:color w:val="auto"/>
        </w:rPr>
      </w:pPr>
    </w:p>
    <w:p w14:paraId="2A42B0B5" w14:textId="397582C5" w:rsidR="00AE58AA" w:rsidRPr="001B6C65" w:rsidRDefault="00AE58AA" w:rsidP="002F38A7">
      <w:pPr>
        <w:rPr>
          <w:rFonts w:asciiTheme="minorHAnsi" w:hAnsiTheme="minorHAnsi" w:cstheme="minorHAnsi"/>
          <w:color w:val="auto"/>
        </w:rPr>
      </w:pPr>
      <w:r w:rsidRPr="001B6C65">
        <w:rPr>
          <w:rFonts w:asciiTheme="minorHAnsi" w:hAnsiTheme="minorHAnsi" w:cstheme="minorHAnsi"/>
          <w:i/>
          <w:color w:val="auto"/>
        </w:rPr>
        <w:t>Significance Compared to Alternative Methods</w:t>
      </w:r>
    </w:p>
    <w:p w14:paraId="39A833D2" w14:textId="358A02F1" w:rsidR="00AE58AA"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The structural resolution possible with DEPC-based CL-MS is moderate when compared to techniques like X-ray crystallography or NMR, so it is most appropriate to compare the technique to HDX-MS, XL-MS, and other CL-MS, or footprinting, approaches. As was mentioned in the introduction, CL-MS is complementary to HDX-MS because it provides information about the side chains of residues in a protein, whereas HDX-MS reports on backbone structure and dynamics. This complementarity allows the two techniques to be used together to obtain more structural information, as has been shown by several groups</w:t>
      </w:r>
      <w:r w:rsidR="00497FA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{"citationItems":[{"id":"ITEM-1","itemData":{"DOI":"10.1016/j.str.2007.10.019","ISSN":"09692126","PMID":"18184582","abstract":"Serpins display a number of highly unusual structural properties along with a unique mechanism of inhibition. Although structures of numerous serpins have been solved by X-ray crystallography, little is known about the dynamics of serpins in their inhibitory active conformation. In this study, two complementary structural mass spectrometry methods, hydroxyl radical-mediated footprinting and hydrogen/deuterium (H/D) exchange, were employed to highlight differences between the static crystal structure and the dynamic conformation of human serpin protein, α1-antitrypsin (α1AT). H/D exchange revealed the distribution of flexible and rigid regions of α1AT, whereas footprinting revealed the dynamic environments of several side chains previously identified as important for the metastability of α1AT. This work provides insights into the unique structural design of α1AT and improves our understanding of its unusual inhibition mechanism. Also, we demonstrate that the combination of the two MS techniques provides a more complete picture of protein structure than either technique alone. © 2008 Elsevier Ltd. All rights reserved.","author":[{"dropping-particle":"","family":"Zheng","given":"Xiaojing","non-dropping-particle":"","parse-names":false,"suffix":""},{"dropping-particle":"","family":"Wintrode","given":"Patrick L.","non-dropping-particle":"","parse-names":false,"suffix":""},{"dropping-particle":"","family":"Chance","given":"Mark R.","non-dropping-particle":"","parse-names":false,"suffix":""}],"container-title":"Structure","id":"ITEM-1","issue":"1","issued":{"date-parts":[["2008"]]},"page":"38-51","title":"Complementary Structural Mass Spectrometry Techniques Reveal Local Dynamics in Functionally Important Regions of a Metastable Serpin","type":"article-journal","volume":"16"},"uris":["http://www.mendeley.com/documents/?uuid=b149e425-92ea-428a-acea-565b2ed9764f"]},{"id":"ITEM-2","itemData":{"DOI":"10.1016/j.jmb.2011.12.052","ISSN":"10898638","PMID":"22227391","abstract":"Glycerol facilitator (GF) is a tetrameric membrane protein responsible for the selective permeation of glycerol and water. Each of the four GF subunits forms a transmembrane channel. Every subunit consists of six helices that completely span the lipid bilayer, as well as two half-helices (TM7 and TM3). X-ray crystallography has revealed that the selectivity of GF is due to its unique amphipathic channel interior. To explore the structural dynamics of GF, we employ hydrogen/deuterium exchange (HDX) and oxidative labeling with mass spectrometry (MS). HDX-MS reveals that transmembrane helices are generally more protected than extramembrane segments, consistent with data previously obtained for other membrane proteins. Interestingly, TM7 does not follow this trend. Instead, this half-helix undergoes rapid deuteration, indicative of a highly dynamic local structure. The oxidative labeling behavior of most GF residues is consistent with the static crystal structure. However, the side chains of C134 and M237 undergo labeling although they should be inaccessible according to the X-ray structure. In agreement with our HDX-MS data, this observation attests to the fact that TM7 is only marginally stable. We propose that the highly mobile nature of TM7 aids in the efficient diffusion of guest molecules through the channel (\"molecular lubrication\"). In the absence of such dynamics, host-guest molecular recognition would favor semipermanent binding of molecules inside the channel, thereby impeding transport. The current work highlights the complementary nature of HDX, covalent labeling, and X-ray crystallography for the characterization of membrane proteins. © 2011 Elsevier Ltd. All rights reserved.","author":[{"dropping-particle":"","family":"Pan","given":"Yan","non-dropping-particle":"","parse-names":false,"suffix":""},{"dropping-particle":"","family":"Piyadasa","given":"Hadeesha","non-dropping-particle":"","parse-names":false,"suffix":""},{"dropping-particle":"","family":"O'Neil","given":"Joe D.","non-dropping-particle":"","parse-names":false,"suffix":""},{"dropping-particle":"","family":"Konermann","given":"Lars","non-dropping-particle":"","parse-names":false,"suffix":""}],"container-title":"Journal of Molecular Biology","id":"ITEM-2","issue":"3","issued":{"date-parts":[["2012"]]},"page":"400-413","publisher":"Elsevier Ltd","title":"Conformational dynamics of a membrane transport protein probed by H/D exchange and covalent labeling: The glycerol facilitator","type":"article-journal","volume":"416"},"uris":["http://www.mendeley.com/documents/?uuid=894133fc-e82d-4361-b02a-ab312a5e0d72"]},{"id":"ITEM-3","itemData":{"DOI":"10.1021/acs.analchem.6b03058","ISSN":"15206882","PMID":"28193005","abstract":"Epitope mapping the specific residues of an antibody/antigen interaction can be used to support mechanistic interpretation, antibody optimization, and epitope novelty assessment. Thus, there is a strong need for mapping methods, particularly integrative ones. Here, we report the identification of an energetic epitope by determining the interfacial hot-spot that dominates the binding affinity for an anti-interleukin-23 (anti-IL-23) antibody by using the complementary approaches of hydrogen/deuterium exchange mass spectrometry (HDX-MS), fast photochemical oxidation of proteins (FPOP), alanine shave mutagenesis, and binding analytics. Five peptide regions on IL-23 with reduced backbone amide solvent accessibility upon antibody binding were identified by HDX-MS, and five different peptides over the same three regions were identified by FPOP. In addition, FPOP analysis at the residue level reveals potentially key interacting residues. Mutants with 3-5 residues changed to alanine have no measurable differences from wild-type IL-23 except for binding of and signaling blockade by the 7B7 anti-IL-23 antibody. The M5 IL-23 mutant differs from wild-type by five alanine substitutions and represents the dominant energetic epitope of 7B7. M5 shows a dramatic decrease in binding to BMS-986010 (which contains the 7B7 Fab, where Fab is fragment antigen-binding region of an antibody), yet it maintains functional activity, binding to p40 and p19 specific reagents, and maintains biophysical properties similar to wild-type IL-23 (monomeric state, thermal stability, and secondary structural features).","author":[{"dropping-particle":"","family":"Li","given":"Jing","non-dropping-particle":"","parse-names":false,"suffix":""},{"dropping-particle":"","family":"Wei","given":"Hui","non-dropping-particle":"","parse-names":false,"suffix":""},{"dropping-particle":"","family":"Krystek","given":"Stanley R.","non-dropping-particle":"","parse-names":false,"suffix":""},{"dropping-particle":"","family":"Bond","given":"Derek","non-dropping-particle":"","parse-names":false,"suffix":""},{"dropping-particle":"","family":"Brender","given":"Ty M.","non-dropping-particle":"","parse-names":false,"suffix":""},{"dropping-particle":"","family":"Cohen","given":"Daniel","non-dropping-particle":"","parse-names":false,"suffix":""},{"dropping-particle":"","family":"Feiner","given":"Jena","non-dropping-particle":"","parse-names":false,"suffix":""},{"dropping-particle":"","family":"Hamacher","given":"Nels","non-dropping-particle":"","parse-names":false,"suffix":""},{"dropping-particle":"","family":"Harshman","given":"Johanna","non-dropping-particle":"","parse-names":false,"suffix":""},{"dropping-particle":"","family":"Huang","given":"Richard Y.C.","non-dropping-particle":"","parse-names":false,"suffix":""},{"dropping-particle":"","family":"Julien","given":"Susan H.","non-dropping-particle":"","parse-names":false,"suffix":""},{"dropping-particle":"","family":"Lin","given":"Zheng","non-dropping-particle":"","parse-names":false,"suffix":""},{"dropping-particle":"","family":"Moore","given":"Kristina","non-dropping-particle":"","parse-names":false,"suffix":""},{"dropping-particle":"","family":"Mueller","given":"Luciano","non-dropping-particle":"","parse-names":false,"suffix":""},{"dropping-particle":"","family":"Noriega","given":"Claire","non-dropping-particle":"","parse-names":false,"suffix":""},{"dropping-particle":"","family":"Sejwal","given":"Preeti","non-dropping-particle":"","parse-names":false,"suffix":""},{"dropping-particle":"","family":"Sheppard","given":"Paul","non-dropping-particle":"","parse-names":false,"suffix":""},{"dropping-particle":"","family":"Stevens","given":"Brenda","non-dropping-particle":"","parse-names":false,"suffix":""},{"dropping-particle":"","family":"Chen","given":"Guodong","non-dropping-particle":"","parse-names":false,"suffix":""},{"dropping-particle":"","family":"Tymiak","given":"Adrienne A.","non-dropping-particle":"","parse-names":false,"suffix":""},{"dropping-particle":"","family":"Gross","given":"Michael L.","non-dropping-particle":"","parse-names":false,"suffix":""},{"dropping-particle":"","family":"Schneeweis","given":"Lumelle A.","non-dropping-particle":"","parse-names":false,"suffix":""}],"container-title":"Analytical Chemistry","id":"ITEM-3","issue":"4","issued":{"date-parts":[["2017"]]},"page":"2250-2258","title":"Mapping the Energetic Epitope of an Antibody/Interleukin-23 Interaction with Hydrogen/Deuterium Exchange, Fast Photochemical Oxidation of Proteins Mass Spectrometry, and Alanine Shave Mutagenesis","type":"article-journal","volume":"89"},"uris":["http://www.mendeley.com/documents/?uuid=9aa51e97-4026-4e37-bac2-c1ca3b984875"]},{"id":"ITEM-4","itemData":{"DOI":"10.1021/acs.biochem.6b01198","ISSN":"0006-2960","author":[{"dropping-particle":"","family":"Borotto","given":"Nicholas B.","non-dropping-particle":"","parse-names":false,"suffix":""},{"dropping-particle":"","family":"Zhang","given":"Zhe","non-dropping-particle":"","parse-names":false,"suffix":""},{"dropping-particle":"","family":"Dong","given":"Jia","non-dropping-particle":"","parse-names":false,"suffix":""},{"dropping-particle":"","family":"Burant","given":"Brittney","non-dropping-particle":"","parse-names":false,"suffix":""},{"dropping-particle":"","family":"Vachet","given":"Richard W.","non-dropping-particle":"","parse-names":false,"suffix":""}],"container-title":"Biochemistry","id":"ITEM-4","issued":{"date-parts":[["2017"]]},"note":"NULL","page":"1095-1104","title":"Increased β-Sheet Dynamics and D–E Loop Repositioning Are Necessary for Cu(II)-Induced Amyloid Formation by β-2-Microglobulin","type":"article-journal","volume":"56"},"uris":["http://www.mendeley.com/documents/?uuid=56ea3c64-95a7-4e9a-bbab-8bde50080452"]},{"id":"ITEM-5","itemData":{"DOI":"10.1021/acs.biochem.8b01048","ISSN":"15204995","PMID":"30666863","abstract":"Antibody-dependent cell-mediated cytotoxicity (ADCC) is an effector function of immunoglobulins (IgGs) involved in the killing of target cells by a cytotoxic effector cell. Recognition of IgG by Fc receptors expressed on natural killer cells, mostly FcγIII receptors (FcγRIII), underpins the ADCC mechanism, thus motivating investigations of these interactions. In this paper, we describe the combination of hydrogen-deuterium exchange and fast photochemical oxidation of proteins (FPOP) coupled with mass spectrometry to study the interactions of the human IgG1/FcγRIII complex. Using these orthogonal approaches, we identified critical peptide regions and residues involved in the recognition of IgG1 by FcγRIII. The footprinting results are consistent with the previously published crystal structure of the IgG1 Fc/FcγRIII complex. Additionally, our FPOP results reveal the conformational changes in the Fab domain upon binding of the Fc domain to FcγRIII. These data demonstrate the value of footprinting as part of a comprehensive toolbox for identifying the changes in the higher-order structure of therapeutic antibodies in solution.","author":[{"dropping-particle":"","family":"Shi","given":"Liuqing","non-dropping-particle":"","parse-names":false,"suffix":""},{"dropping-particle":"","family":"Liu","given":"Tun","non-dropping-particle":"","parse-names":false,"suffix":""},{"dropping-particle":"","family":"Gross","given":"Michael L.","non-dropping-particle":"","parse-names":false,"suffix":""},{"dropping-particle":"","family":"Huang","given":"Yining","non-dropping-particle":"","parse-names":false,"suffix":""}],"container-title":"Biochemistry","id":"ITEM-5","issue":"8","issued":{"date-parts":[["2019"]]},"page":"1074-1080","title":"Recognition of Human IgG1 by Fcγ Receptors: Structural Insights from Hydrogen-Deuterium Exchange and Fast Photochemical Oxidation of Proteins Coupled with Mass Spectrometry","type":"article-journal","volume":"58"},"uris":["http://www.mendeley.com/documents/?uuid=198be0ee-e0c4-4aca-9a19-dd976f16d092"]}],"mendeley":{"formattedCitation":"&lt;sup&gt;37–41&lt;/sup&gt;","plainTextFormattedCitation":"37–41","previouslyFormattedCitation":"&lt;sup&gt;37–41&lt;/sup&gt;"},"properties":{"noteIndex":0},"schema":"https://github.com/citation-style-language/schema/raw/master/csl-citation.json"}</w:instrText>
      </w:r>
      <w:r w:rsidR="00497FA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37–41</w:t>
      </w:r>
      <w:r w:rsidR="00497FA2" w:rsidRPr="001B6C65">
        <w:rPr>
          <w:rFonts w:asciiTheme="minorHAnsi" w:hAnsiTheme="minorHAnsi" w:cstheme="minorHAnsi"/>
          <w:color w:val="auto"/>
        </w:rPr>
        <w:fldChar w:fldCharType="end"/>
      </w:r>
      <w:r w:rsidR="0027000B" w:rsidRPr="001B6C65">
        <w:rPr>
          <w:rFonts w:asciiTheme="minorHAnsi" w:hAnsiTheme="minorHAnsi" w:cstheme="minorHAnsi"/>
          <w:color w:val="auto"/>
        </w:rPr>
        <w:t>.</w:t>
      </w:r>
      <w:r w:rsidRPr="001B6C65">
        <w:rPr>
          <w:rFonts w:asciiTheme="minorHAnsi" w:hAnsiTheme="minorHAnsi" w:cstheme="minorHAnsi"/>
          <w:color w:val="auto"/>
        </w:rPr>
        <w:t xml:space="preserve"> An emerging idea relevant to DEPC-based CL-MS is the synergistic information that is available when it is used in conjunction with HDX-MS</w:t>
      </w:r>
      <w:r w:rsidR="00917BAA"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{"citationItems":[{"id":"ITEM-1","itemData":{"DOI":"10.1021/acs.analchem.9b04257","ISSN":"15206882","PMID":"31664819","abstract":"Hydrogen-deuterium exchange (HDX) mass spectrometry (MS) and covalent labeling (CL) MS are typically considered to be complementary methods for protein structural analysis, because one probes the protein backbone, while the other probes side chains. For protein-ligand interactions, we demonstrate in this work that the two labeling techniques can provide synergistic structural information about protein-ligand binding when reagents like diethylpyrocarbonate (DEPC) are used for CL because of the differences in the reaction rates of DEPC and HDX. Using three model protein-ligand systems, we show that the slower time scale for DEPC labeling makes it only sensitive to changes in solvent accessibility and insensitive to changes in protein structural fluctuations, whereas HDX is sensitive to changes in both solvent accessibility and structural fluctuations. When used together, the two methods more clearly reveal binding sites and ligand-induced changes to structural fluctuations that are distant from the binding site, which is more comprehensive information than either technique alone can provide. We predict that these two methods will find widespread usage together for more deeply understanding protein-ligand interactions.","author":[{"dropping-particle":"","family":"Liu","given":"Tianying","non-dropping-particle":"","parse-names":false,"suffix":""},{"dropping-particle":"","family":"Limpikirati","given":"Patanachai","non-dropping-particle":"","parse-names":false,"suffix":""},{"dropping-particle":"","family":"Vachet","given":"Richard W.","non-dropping-particle":"","parse-names":false,"suffix":""}],"container-title":"Analytical Chemistry","id":"ITEM-1","issue":"23","issued":{"date-parts":[["2019"]]},"page":"15248-15254","title":"Synergistic Structural Information from Covalent Labeling and Hydrogen-Deuterium Exchange Mass Spectrometry for Protein-Ligand Interactions","type":"article-journal","volume":"91"},"uris":["http://www.mendeley.com/documents/?uuid=36238807-a4cf-4308-8ede-3c6ecc0cefc4"]}],"mendeley":{"formattedCitation":"&lt;sup&gt;22&lt;/sup&gt;","plainTextFormattedCitation":"22","previouslyFormattedCitation":"&lt;sup&gt;22&lt;/sup&gt;"},"properties":{"noteIndex":0},"schema":"https://github.com/citation-style-language/schema/raw/master/csl-citation.json"}</w:instrText>
      </w:r>
      <w:r w:rsidR="00917BAA"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22</w:t>
      </w:r>
      <w:r w:rsidR="00917BAA" w:rsidRPr="001B6C65">
        <w:rPr>
          <w:rFonts w:asciiTheme="minorHAnsi" w:hAnsiTheme="minorHAnsi" w:cstheme="minorHAnsi"/>
          <w:color w:val="auto"/>
        </w:rPr>
        <w:fldChar w:fldCharType="end"/>
      </w:r>
      <w:r w:rsidR="00FA042E" w:rsidRPr="001B6C65">
        <w:rPr>
          <w:rFonts w:asciiTheme="minorHAnsi" w:hAnsiTheme="minorHAnsi" w:cstheme="minorHAnsi"/>
          <w:color w:val="auto"/>
        </w:rPr>
        <w:t>.</w:t>
      </w:r>
      <w:r w:rsidRPr="001B6C65">
        <w:rPr>
          <w:rFonts w:asciiTheme="minorHAnsi" w:hAnsiTheme="minorHAnsi" w:cstheme="minorHAnsi"/>
          <w:color w:val="auto"/>
        </w:rPr>
        <w:t xml:space="preserve"> Because of the labeling timeframes associated with the two techniques, DEPC-based CL-MS can often clarify ambiguity with protein regions that undergo decreased HDX. Decreased HDX can arise from either reduced solvent accessibility due to binding or decreased protein dynamics. DEPC reactions are inherently 2-3 orders of magnitude slower than HDX reactions, so DEPC labeling is largely unaffected by changes in protein dynamics </w:t>
      </w:r>
      <w:proofErr w:type="gramStart"/>
      <w:r w:rsidRPr="001B6C65">
        <w:rPr>
          <w:rFonts w:asciiTheme="minorHAnsi" w:hAnsiTheme="minorHAnsi" w:cstheme="minorHAnsi"/>
          <w:color w:val="auto"/>
        </w:rPr>
        <w:t>as long as</w:t>
      </w:r>
      <w:proofErr w:type="gramEnd"/>
      <w:r w:rsidRPr="001B6C65">
        <w:rPr>
          <w:rFonts w:asciiTheme="minorHAnsi" w:hAnsiTheme="minorHAnsi" w:cstheme="minorHAnsi"/>
          <w:color w:val="auto"/>
        </w:rPr>
        <w:t xml:space="preserve"> they are not accompanied by changes in solvent accessibility.</w:t>
      </w:r>
    </w:p>
    <w:p w14:paraId="6F396382" w14:textId="77777777" w:rsidR="001354AF" w:rsidRDefault="001354AF" w:rsidP="002F38A7">
      <w:pPr>
        <w:rPr>
          <w:rFonts w:asciiTheme="minorHAnsi" w:hAnsiTheme="minorHAnsi" w:cstheme="minorHAnsi"/>
          <w:color w:val="auto"/>
        </w:rPr>
      </w:pPr>
    </w:p>
    <w:p w14:paraId="04D8E0A0" w14:textId="7165F372" w:rsidR="00AE58AA"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CL-MS has some advantages over HDX-MS experiments in that label scrambling and label loss are minimal when appropriate precautions are taken. In HDX experiments, label loss or back-exchange is a standard feature of the technique, and fast digestions and LC separations at low pH are attempts to minimize this problem. It is important to recognize, though, that the back exchange issue is counterbalanced by the higher number of labeled sites that are typically measured in HDX-MS. Labeling scrambling is a larger problem in HDX-MS because incorrect information would then be obtained, so analysis conditions must be optimized to minimize this concern.</w:t>
      </w:r>
    </w:p>
    <w:p w14:paraId="0D60C8CA" w14:textId="77777777" w:rsidR="001354AF" w:rsidRDefault="001354AF" w:rsidP="002F38A7">
      <w:pPr>
        <w:rPr>
          <w:rFonts w:asciiTheme="minorHAnsi" w:hAnsiTheme="minorHAnsi" w:cstheme="minorHAnsi"/>
          <w:color w:val="auto"/>
        </w:rPr>
      </w:pPr>
    </w:p>
    <w:p w14:paraId="0F2E0BBB" w14:textId="53AF7678" w:rsidR="00AE58AA"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 xml:space="preserve">XL-MS and CL-MS have similar advantages </w:t>
      </w:r>
      <w:proofErr w:type="gramStart"/>
      <w:r w:rsidRPr="001B6C65">
        <w:rPr>
          <w:rFonts w:asciiTheme="minorHAnsi" w:hAnsiTheme="minorHAnsi" w:cstheme="minorHAnsi"/>
          <w:color w:val="auto"/>
        </w:rPr>
        <w:t>with regard to</w:t>
      </w:r>
      <w:proofErr w:type="gramEnd"/>
      <w:r w:rsidRPr="001B6C65">
        <w:rPr>
          <w:rFonts w:asciiTheme="minorHAnsi" w:hAnsiTheme="minorHAnsi" w:cstheme="minorHAnsi"/>
          <w:color w:val="auto"/>
        </w:rPr>
        <w:t xml:space="preserve"> label loss and scrambling, as both involve the formation of a covalent bond that is robust enough to remain during digestion and LC-MS analyses. Sequencing and identification of cross-linked peptides, however, is more challenging than for covalently labeled peptides, requiring the use of specialized software. One key advantage that XL-MS has over CL-MS is its ability to provide distance constraints, which can be valuable when predicting or narrowing down possible protein structures. CL-MS data has been used to facilitate protein structure prediction</w:t>
      </w:r>
      <w:r w:rsidR="00917BAA"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{"citationItems":[{"id":"ITEM-1","itemData":{"DOI":"10.1093/bioinformatics/btl178","ISSN":"13674803","PMID":"16679333","abstract":"The design and implementation of a new algorithm, known as PROXIMO for protein oxidation interface modeller, is described to predict the structure of protein complexes using data generated in radical probe mass spectrometry (RP-MS) experiments. Photochemical radiolysis and discharge sources can be used to effect RP-MS in which hydroxyl radicals are formed directly from the bulk solvent on millisecond timescales and react with surface accessible residues in footprinting-like experiments. The algorithm utilizes a geometric surface fitting routine to predict likely structures for protein complexes. These structures are scored based on a correlation between the measured solvent accessibility of oxidizable residue side chains and oxidation shielding data obtained by RP-MS. The algorithm has been implemented to predict structures for the ribonuclease S-protein - peptide and calmodulin - melittin complexes using RP-MS data generated in this laboratory. The former is in close agreement with the high-resolution experimental structure available. © 2006 Oxford University Press.","author":[{"dropping-particle":"","family":"Gerega","given":"Sebastien K.","non-dropping-particle":"","parse-names":false,"suffix":""},{"dropping-particle":"","family":"Downard","given":"Kevin M.","non-dropping-particle":"","parse-names":false,"suffix":""}],"container-title":"Bioinformatics","id":"ITEM-1","issue":"14","issued":{"date-parts":[["2006"]]},"page":"1702-1709","title":"PROXIMO - A new docking algorithm to model protein complexes using data from radical probe mass spectrometry (RP-MS)","type":"article-journal","volume":"22"},"uris":["http://www.mendeley.com/documents/?uuid=f5ec6d10-aa43-4fd2-a1eb-216d6f128f0c"]},{"id":"ITEM-2","itemData":{"DOI":"10.1110/ps.073071808","ISSN":"0961-8368","PMID":"18042684","abstract":"In this article, we describe a general approach to modeling the structure of binary protein complexes using structural mass spectrometry data combined with molecular docking. In the first step, hydroxyl radical mediated oxidative protein footprinting is used to identify residues that experience conformational reorganization due to binding or participate in the binding interface. In the second step, a three-dimensional atomic structure of the complex is derived by computational modeling. Homology modeling approaches are used to define the structures of the individual proteins if footprinting detects significant conformational reorganization as a function of complex formation. A three-dimensional model of the complex is constructed from these binary partners using the ClusPro program, which is composed of docking, energy filtering, and clustering steps. Footprinting data are used to incorporate constraints-positive and/or negative-in the docking step and are also used to decide the type of energy filter-electrostatics or desolvation-in the successive energy-filtering step. By using this approach, we examine the structure of a number of binary complexes of monomeric actin and compare the results to crystallographic data. Based on docking alone, a number of competing models with widely varying structures are observed, one of which is likely to agree with crystallographic data. When the docking steps are guided by footprinting data, accurate models emerge as top scoring. We demonstrate this method with the actin/gelsolin segment-1 complex. We also provide a structural model for the actin/cofilin complex using this approach which does not have a crystal or NMR structure.","author":[{"dropping-particle":"","family":"Kamal","given":"J.K. A.","non-dropping-particle":"","parse-names":false,"suffix":""},{"dropping-particle":"","family":"Chance","given":"M. R.","non-dropping-particle":"","parse-names":false,"suffix":""}],"container-title":"Protein Science","id":"ITEM-2","issue":"1","issued":{"date-parts":[["2007"]]},"page":"79-94","title":"Modeling of protein binary complexes using structural mass spectrometry data","type":"article-journal","volume":"17"},"uris":["http://www.mendeley.com/documents/?uuid=20eebcbc-27ae-4908-a13c-b81b9af47135"]},{"id":"ITEM-3","itemData":{"DOI":"10.1021/acs.analchem.6b02875","ISSN":"15206882","PMID":"28208298","abstract":"Mass spectrometry (MS) has become an indispensable tool for investigating the architectures and dynamics of macromolecular assemblies. Here we show that covalent labeling of solvent accessible residues followed by their MS-based identification yields modeling restraints that allow mapping the location and orientation of subunits within protein assemblies. Together with complementary restraints derived from cross-linking and native MS, we built native-like models of four heterocomplexes with known subunit structures and compared them with available X-ray crystal structures. The results demonstrated that covalent labeling followed by MS markedly increased the predictive power of the integrative modeling strategy enabling more accurate protein assembly models. We applied this strategy to the F-type ATP synthase from spinach chloroplasts (cATPase) providing a structural basis for its function as a nanomotor. By subjecting the models generated by our restraint-based strategy to molecular dynamics (MD) simulations, we revealed the conformational states of the peripheral stalk and assigned flexible regions in the enzyme. Our strategy can readily incorporate complementary chemical labeling strategies and we anticipate that it will be applicable to many other systems providing new insights into the structure and function of protein complexes.","author":[{"dropping-particle":"","family":"Schmidt","given":"Carla","non-dropping-particle":"","parse-names":false,"suffix":""},{"dropping-particle":"","family":"Macpherson","given":"Jamie A.","non-dropping-particle":"","parse-names":false,"suffix":""},{"dropping-particle":"","family":"Lau","given":"Andy M.","non-dropping-particle":"","parse-names":false,"suffix":""},{"dropping-particle":"","family":"Tan","given":"Ken Wei","non-dropping-particle":"","parse-names":false,"suffix":""},{"dropping-particle":"","family":"Fraternali","given":"Franca","non-dropping-particle":"","parse-names":false,"suffix":""},{"dropping-particle":"","family":"Politis","given":"Argyris","non-dropping-particle":"","parse-names":false,"suffix":""}],"container-title":"Analytical Chemistry","id":"ITEM-3","issue":"3","issued":{"date-parts":[["2017"]]},"page":"1459-1468","title":"Surface Accessibility and Dynamics of Macromolecular Assemblies Probed by Covalent Labeling Mass Spectrometry and Integrative Modeling","type":"article-journal","volume":"89"},"uris":["http://www.mendeley.com/documents/?uuid=364c9eed-2b80-4ca3-80b1-416c3343df8d"]}],"mendeley":{"formattedCitation":"&lt;sup&gt;36,42,43&lt;/sup&gt;","plainTextFormattedCitation":"36,42,43","previouslyFormattedCitation":"&lt;sup&gt;36,42,43&lt;/sup&gt;"},"properties":{"noteIndex":0},"schema":"https://github.com/citation-style-language/schema/raw/master/csl-citation.json"}</w:instrText>
      </w:r>
      <w:r w:rsidR="00917BAA"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36,42,43</w:t>
      </w:r>
      <w:r w:rsidR="00917BAA" w:rsidRPr="001B6C65">
        <w:rPr>
          <w:rFonts w:asciiTheme="minorHAnsi" w:hAnsiTheme="minorHAnsi" w:cstheme="minorHAnsi"/>
          <w:color w:val="auto"/>
        </w:rPr>
        <w:fldChar w:fldCharType="end"/>
      </w:r>
      <w:r w:rsidR="00F65E84" w:rsidRPr="001B6C65">
        <w:rPr>
          <w:rFonts w:asciiTheme="minorHAnsi" w:hAnsiTheme="minorHAnsi" w:cstheme="minorHAnsi"/>
          <w:color w:val="auto"/>
        </w:rPr>
        <w:t>,</w:t>
      </w:r>
      <w:r w:rsidRPr="001B6C65">
        <w:rPr>
          <w:rFonts w:asciiTheme="minorHAnsi" w:hAnsiTheme="minorHAnsi" w:cstheme="minorHAnsi"/>
          <w:color w:val="auto"/>
        </w:rPr>
        <w:t xml:space="preserve"> but this area requires more work to fully reach its potential.</w:t>
      </w:r>
    </w:p>
    <w:p w14:paraId="6272787E" w14:textId="77777777" w:rsidR="001354AF" w:rsidRDefault="001354AF" w:rsidP="002F38A7">
      <w:pPr>
        <w:rPr>
          <w:rFonts w:asciiTheme="minorHAnsi" w:hAnsiTheme="minorHAnsi" w:cstheme="minorHAnsi"/>
          <w:color w:val="auto"/>
        </w:rPr>
      </w:pPr>
    </w:p>
    <w:p w14:paraId="6C269488" w14:textId="57047493" w:rsidR="00AE58AA" w:rsidRPr="001354AF" w:rsidRDefault="00AE58AA" w:rsidP="002F38A7">
      <w:pPr>
        <w:rPr>
          <w:rFonts w:asciiTheme="minorHAnsi" w:hAnsiTheme="minorHAnsi" w:cstheme="minorHAnsi"/>
          <w:color w:val="auto"/>
          <w:vertAlign w:val="superscript"/>
        </w:rPr>
      </w:pPr>
      <w:r w:rsidRPr="001B6C65">
        <w:rPr>
          <w:rFonts w:asciiTheme="minorHAnsi" w:hAnsiTheme="minorHAnsi" w:cstheme="minorHAnsi"/>
          <w:color w:val="auto"/>
        </w:rPr>
        <w:t xml:space="preserve">When compared to other CL-MS methods, including those that use specific or non-specific labeling reagents, DEPC has some advantages and disadvantages. Like methods that use amino acid specific reagents, DEPC labeling is straightforward; the reagent only needs to be added to the sample of interest. This simplicity contrasts with methods such as fast photochemical oxidation of proteins (FPOP) or synchrotron based HRF that require sophisticated light sources to produce hydroxyl radicals. Unlike methods that use specific reagents, DEPC can label six different amino acids and the N-terminus, enabling it to provide higher structural resolution. </w:t>
      </w:r>
      <w:r w:rsidRPr="001B6C65">
        <w:rPr>
          <w:rFonts w:asciiTheme="minorHAnsi" w:hAnsiTheme="minorHAnsi" w:cstheme="minorHAnsi"/>
          <w:color w:val="auto"/>
        </w:rPr>
        <w:lastRenderedPageBreak/>
        <w:t xml:space="preserve">However, the number of residues that can be labeled by DEPC are fewer than the number that can be oxidized by hydroxyl radicals, so the structural resolution obtainable by DEPC-based CL-MS is </w:t>
      </w:r>
      <w:r w:rsidR="001F0318" w:rsidRPr="001B6C65">
        <w:rPr>
          <w:rFonts w:asciiTheme="minorHAnsi" w:hAnsiTheme="minorHAnsi" w:cstheme="minorHAnsi"/>
          <w:color w:val="auto"/>
        </w:rPr>
        <w:t>lower</w:t>
      </w:r>
      <w:r w:rsidRPr="001B6C65">
        <w:rPr>
          <w:rFonts w:asciiTheme="minorHAnsi" w:hAnsiTheme="minorHAnsi" w:cstheme="minorHAnsi"/>
          <w:color w:val="auto"/>
        </w:rPr>
        <w:t>. One practical ramification of fewer residues</w:t>
      </w:r>
      <w:r w:rsidR="001F0318" w:rsidRPr="001B6C65">
        <w:rPr>
          <w:rFonts w:asciiTheme="minorHAnsi" w:hAnsiTheme="minorHAnsi" w:cstheme="minorHAnsi"/>
          <w:color w:val="auto"/>
        </w:rPr>
        <w:t xml:space="preserve"> being labeled by DEPC</w:t>
      </w:r>
      <w:r w:rsidRPr="001B6C65">
        <w:rPr>
          <w:rFonts w:asciiTheme="minorHAnsi" w:hAnsiTheme="minorHAnsi" w:cstheme="minorHAnsi"/>
          <w:color w:val="auto"/>
        </w:rPr>
        <w:t xml:space="preserve"> is that</w:t>
      </w:r>
      <w:r w:rsidR="001F0318" w:rsidRPr="001B6C65">
        <w:rPr>
          <w:rFonts w:asciiTheme="minorHAnsi" w:hAnsiTheme="minorHAnsi" w:cstheme="minorHAnsi"/>
          <w:color w:val="auto"/>
        </w:rPr>
        <w:t xml:space="preserve"> using</w:t>
      </w:r>
      <w:r w:rsidRPr="001B6C65">
        <w:rPr>
          <w:rFonts w:asciiTheme="minorHAnsi" w:hAnsiTheme="minorHAnsi" w:cstheme="minorHAnsi"/>
          <w:color w:val="auto"/>
        </w:rPr>
        <w:t xml:space="preserve"> </w:t>
      </w:r>
      <w:r w:rsidR="001F0318" w:rsidRPr="001B6C65">
        <w:rPr>
          <w:rFonts w:asciiTheme="minorHAnsi" w:hAnsiTheme="minorHAnsi" w:cstheme="minorHAnsi"/>
          <w:color w:val="auto"/>
        </w:rPr>
        <w:t>the reagent</w:t>
      </w:r>
      <w:r w:rsidRPr="001B6C65">
        <w:rPr>
          <w:rFonts w:asciiTheme="minorHAnsi" w:hAnsiTheme="minorHAnsi" w:cstheme="minorHAnsi"/>
          <w:color w:val="auto"/>
        </w:rPr>
        <w:t xml:space="preserve"> sometimes does not provide all desired structural information, and so it can benefit from being used in conjunction with other labeling reagents. We have recently demonstrated the value of using DEPC together with the reagent pair 1-ethyl-3-(3-dimethylaminopropyl)carbodiimide (EDC)/glycine ethyl ether (GEE), which can label glutamate and aspartate residues</w:t>
      </w:r>
      <w:r w:rsidR="00917BAA"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chemistry","id":"ITEM-1","issue":"21","issued":{"date-parts":[["2017"]]},"page":"11583-11591","title":"Using Covalent Labeling and Mass Spectrometry To Study Protein Binding Sites of Amyloid Inhibiting Molecules","type":"article-journal","volume":"89"},"uris":["http://www.mendeley.com/documents/?uuid=6cd28961-7f0e-4b36-86b4-759ed17746b3"]}],"mendeley":{"formattedCitation":"&lt;sup&gt;19&lt;/sup&gt;","plainTextFormattedCitation":"19","previouslyFormattedCitation":"&lt;sup&gt;19&lt;/sup&gt;"},"properties":{"noteIndex":0},"schema":"https://github.com/citation-style-language/schema/raw/master/csl-citation.json"}</w:instrText>
      </w:r>
      <w:r w:rsidR="00917BAA"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19</w:t>
      </w:r>
      <w:r w:rsidR="00917BAA" w:rsidRPr="001B6C65">
        <w:rPr>
          <w:rFonts w:asciiTheme="minorHAnsi" w:hAnsiTheme="minorHAnsi" w:cstheme="minorHAnsi"/>
          <w:color w:val="auto"/>
        </w:rPr>
        <w:fldChar w:fldCharType="end"/>
      </w:r>
      <w:r w:rsidR="00E10B73" w:rsidRPr="001B6C65">
        <w:rPr>
          <w:rFonts w:asciiTheme="minorHAnsi" w:hAnsiTheme="minorHAnsi" w:cstheme="minorHAnsi"/>
          <w:color w:val="auto"/>
        </w:rPr>
        <w:t>.</w:t>
      </w:r>
    </w:p>
    <w:p w14:paraId="71C399AD" w14:textId="77777777" w:rsidR="005D076C" w:rsidRPr="001B6C65" w:rsidRDefault="005D076C" w:rsidP="002F38A7">
      <w:pPr>
        <w:rPr>
          <w:rFonts w:asciiTheme="minorHAnsi" w:hAnsiTheme="minorHAnsi" w:cstheme="minorHAnsi"/>
          <w:color w:val="auto"/>
        </w:rPr>
      </w:pPr>
    </w:p>
    <w:p w14:paraId="1734505F" w14:textId="537D8E0C" w:rsidR="00AA03DF" w:rsidRPr="001B6C65" w:rsidRDefault="00AA03DF"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bCs/>
          <w:color w:val="auto"/>
        </w:rPr>
        <w:t xml:space="preserve">ACKNOWLEDGMENTS: </w:t>
      </w:r>
    </w:p>
    <w:p w14:paraId="6928B233" w14:textId="04EDCBEC" w:rsidR="00AE58AA" w:rsidRPr="001B6C65" w:rsidRDefault="00AE58AA" w:rsidP="002F38A7">
      <w:pPr>
        <w:rPr>
          <w:rFonts w:asciiTheme="minorHAnsi" w:hAnsiTheme="minorHAnsi" w:cstheme="minorHAnsi"/>
          <w:b/>
          <w:bCs/>
          <w:color w:val="auto"/>
        </w:rPr>
      </w:pPr>
      <w:r w:rsidRPr="001B6C65">
        <w:rPr>
          <w:rFonts w:asciiTheme="minorHAnsi" w:hAnsiTheme="minorHAnsi" w:cstheme="minorHAnsi"/>
          <w:color w:val="auto"/>
        </w:rPr>
        <w:t>The authors acknowledge support from the National Institutes of Health (NIH) under Grant R01 GM075092. The Thermo Orbitrap Fusion mass spectrometer used to acquire some of the data described here was acquired with funds from the National Institutes of Health grant S10OD010645.</w:t>
      </w:r>
    </w:p>
    <w:p w14:paraId="276E8BF4" w14:textId="77777777" w:rsidR="00AE58AA" w:rsidRPr="001B6C65" w:rsidRDefault="00AE58AA" w:rsidP="002F38A7">
      <w:pPr>
        <w:pStyle w:val="NormalWeb"/>
        <w:spacing w:before="0" w:beforeAutospacing="0" w:after="0" w:afterAutospacing="0"/>
        <w:rPr>
          <w:rFonts w:asciiTheme="minorHAnsi" w:hAnsiTheme="minorHAnsi" w:cstheme="minorHAnsi"/>
          <w:b/>
          <w:color w:val="auto"/>
        </w:rPr>
      </w:pPr>
    </w:p>
    <w:p w14:paraId="5D52ED8B" w14:textId="60EA96FB" w:rsidR="00AA03DF" w:rsidRPr="001B6C65" w:rsidRDefault="00AA03DF"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color w:val="auto"/>
        </w:rPr>
        <w:t>DISCLOSURES</w:t>
      </w:r>
      <w:r w:rsidRPr="001B6C65">
        <w:rPr>
          <w:rFonts w:asciiTheme="minorHAnsi" w:hAnsiTheme="minorHAnsi" w:cstheme="minorHAnsi"/>
          <w:b/>
          <w:bCs/>
          <w:color w:val="auto"/>
        </w:rPr>
        <w:t>:</w:t>
      </w:r>
    </w:p>
    <w:p w14:paraId="66030076" w14:textId="3BA01782" w:rsidR="00AA03DF"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The authors have nothing to disclose</w:t>
      </w:r>
      <w:r w:rsidR="00000C3D" w:rsidRPr="001B6C65">
        <w:rPr>
          <w:rFonts w:asciiTheme="minorHAnsi" w:hAnsiTheme="minorHAnsi" w:cstheme="minorHAnsi"/>
          <w:color w:val="auto"/>
        </w:rPr>
        <w:t>.</w:t>
      </w:r>
    </w:p>
    <w:p w14:paraId="0BC1D6AF" w14:textId="77777777" w:rsidR="00AE58AA" w:rsidRPr="001B6C65" w:rsidRDefault="00AE58AA" w:rsidP="002F38A7">
      <w:pPr>
        <w:rPr>
          <w:rFonts w:asciiTheme="minorHAnsi" w:hAnsiTheme="minorHAnsi" w:cstheme="minorHAnsi"/>
          <w:color w:val="auto"/>
        </w:rPr>
      </w:pPr>
    </w:p>
    <w:p w14:paraId="315B4FAD" w14:textId="72D75D78" w:rsidR="00B32616" w:rsidRPr="001B6C65" w:rsidRDefault="009726EE" w:rsidP="002F38A7">
      <w:pPr>
        <w:rPr>
          <w:rFonts w:asciiTheme="minorHAnsi" w:hAnsiTheme="minorHAnsi" w:cstheme="minorHAnsi"/>
          <w:b/>
          <w:color w:val="auto"/>
        </w:rPr>
      </w:pPr>
      <w:r w:rsidRPr="001B6C65">
        <w:rPr>
          <w:rFonts w:asciiTheme="minorHAnsi" w:hAnsiTheme="minorHAnsi" w:cstheme="minorHAnsi"/>
          <w:b/>
          <w:bCs/>
          <w:color w:val="auto"/>
        </w:rPr>
        <w:t>REFERENCES</w:t>
      </w:r>
      <w:r w:rsidR="00D04760" w:rsidRPr="001B6C65">
        <w:rPr>
          <w:rFonts w:asciiTheme="minorHAnsi" w:hAnsiTheme="minorHAnsi" w:cstheme="minorHAnsi"/>
          <w:b/>
          <w:bCs/>
          <w:color w:val="auto"/>
        </w:rPr>
        <w:t>:</w:t>
      </w:r>
    </w:p>
    <w:p w14:paraId="704FCBDD" w14:textId="0FCC61F4" w:rsidR="00FA7B38" w:rsidRPr="001B6C65" w:rsidRDefault="00A9072E" w:rsidP="002F38A7">
      <w:pPr>
        <w:rPr>
          <w:noProof/>
          <w:color w:val="auto"/>
        </w:rPr>
      </w:pPr>
      <w:r w:rsidRPr="001B6C65">
        <w:rPr>
          <w:rFonts w:asciiTheme="minorHAnsi" w:hAnsiTheme="minorHAnsi" w:cstheme="minorHAnsi"/>
          <w:color w:val="auto"/>
        </w:rPr>
        <w:fldChar w:fldCharType="begin" w:fldLock="1"/>
      </w:r>
      <w:r w:rsidRPr="001B6C65">
        <w:rPr>
          <w:rFonts w:asciiTheme="minorHAnsi" w:hAnsiTheme="minorHAnsi" w:cstheme="minorHAnsi"/>
          <w:color w:val="auto"/>
        </w:rPr>
        <w:instrText xml:space="preserve">ADDIN Mendeley Bibliography CSL_BIBLIOGRAPHY </w:instrText>
      </w:r>
      <w:r w:rsidRPr="001B6C65">
        <w:rPr>
          <w:rFonts w:asciiTheme="minorHAnsi" w:hAnsiTheme="minorHAnsi" w:cstheme="minorHAnsi"/>
          <w:color w:val="auto"/>
        </w:rPr>
        <w:fldChar w:fldCharType="separate"/>
      </w:r>
      <w:r w:rsidR="00FA7B38" w:rsidRPr="001B6C65">
        <w:rPr>
          <w:noProof/>
          <w:color w:val="auto"/>
        </w:rPr>
        <w:t>1.</w:t>
      </w:r>
      <w:r w:rsidR="00FA7B38" w:rsidRPr="001B6C65">
        <w:rPr>
          <w:noProof/>
          <w:color w:val="auto"/>
        </w:rPr>
        <w:tab/>
        <w:t>Katta, V., Chait, B. T.</w:t>
      </w:r>
      <w:r w:rsidR="00CD5186">
        <w:rPr>
          <w:noProof/>
          <w:color w:val="auto"/>
        </w:rPr>
        <w:t xml:space="preserve">, </w:t>
      </w:r>
      <w:r w:rsidR="00FA7B38" w:rsidRPr="001B6C65">
        <w:rPr>
          <w:noProof/>
          <w:color w:val="auto"/>
        </w:rPr>
        <w:t xml:space="preserve">Carr, S. Conformational Changes in Proteins Probed by Hydrogen-exchange Electrospray-ionization. </w:t>
      </w:r>
      <w:r w:rsidR="00FA7B38" w:rsidRPr="001B6C65">
        <w:rPr>
          <w:i/>
          <w:iCs/>
          <w:noProof/>
          <w:color w:val="auto"/>
        </w:rPr>
        <w:t>Rapid Commun</w:t>
      </w:r>
      <w:r w:rsidR="00F37439" w:rsidRPr="001B6C65">
        <w:rPr>
          <w:i/>
          <w:iCs/>
          <w:noProof/>
          <w:color w:val="auto"/>
        </w:rPr>
        <w:t>ications in</w:t>
      </w:r>
      <w:r w:rsidR="00FA7B38" w:rsidRPr="001B6C65">
        <w:rPr>
          <w:i/>
          <w:iCs/>
          <w:noProof/>
          <w:color w:val="auto"/>
        </w:rPr>
        <w:t xml:space="preserve"> Mass Spectrom</w:t>
      </w:r>
      <w:r w:rsidR="00F37439" w:rsidRPr="001B6C65">
        <w:rPr>
          <w:i/>
          <w:iCs/>
          <w:noProof/>
          <w:color w:val="auto"/>
        </w:rPr>
        <w:t>etry</w:t>
      </w:r>
      <w:r w:rsidR="00CD5186" w:rsidRPr="001B6C65">
        <w:rPr>
          <w:noProof/>
          <w:color w:val="auto"/>
        </w:rPr>
        <w:t>.</w:t>
      </w:r>
      <w:r w:rsidR="00FA7B38" w:rsidRPr="001B6C65">
        <w:rPr>
          <w:noProof/>
          <w:color w:val="auto"/>
        </w:rPr>
        <w:t xml:space="preserve"> </w:t>
      </w:r>
      <w:r w:rsidR="00FA7B38" w:rsidRPr="001B6C65">
        <w:rPr>
          <w:b/>
          <w:bCs/>
          <w:noProof/>
          <w:color w:val="auto"/>
        </w:rPr>
        <w:t>5</w:t>
      </w:r>
      <w:r w:rsidR="00FA7B38" w:rsidRPr="001B6C65">
        <w:rPr>
          <w:noProof/>
          <w:color w:val="auto"/>
        </w:rPr>
        <w:t>, 214–217 (1991).</w:t>
      </w:r>
    </w:p>
    <w:p w14:paraId="404CCBE1" w14:textId="64C8093A" w:rsidR="00FA7B38" w:rsidRPr="001B6C65" w:rsidRDefault="00FA7B38" w:rsidP="002F38A7">
      <w:pPr>
        <w:rPr>
          <w:noProof/>
          <w:color w:val="auto"/>
        </w:rPr>
      </w:pPr>
      <w:r w:rsidRPr="001B6C65">
        <w:rPr>
          <w:noProof/>
          <w:color w:val="auto"/>
        </w:rPr>
        <w:t>2.</w:t>
      </w:r>
      <w:r w:rsidRPr="001B6C65">
        <w:rPr>
          <w:noProof/>
          <w:color w:val="auto"/>
        </w:rPr>
        <w:tab/>
        <w:t>Wales, T. E.</w:t>
      </w:r>
      <w:r w:rsidR="00CD5186">
        <w:rPr>
          <w:noProof/>
          <w:color w:val="auto"/>
        </w:rPr>
        <w:t xml:space="preserve">, </w:t>
      </w:r>
      <w:r w:rsidRPr="001B6C65">
        <w:rPr>
          <w:noProof/>
          <w:color w:val="auto"/>
        </w:rPr>
        <w:t xml:space="preserve">Engen, J. R. Hydrogen exchange mass spectrometry for the analysis of protein dynamics. </w:t>
      </w:r>
      <w:r w:rsidRPr="001B6C65">
        <w:rPr>
          <w:i/>
          <w:iCs/>
          <w:noProof/>
          <w:color w:val="auto"/>
        </w:rPr>
        <w:t>Mass Spectrom</w:t>
      </w:r>
      <w:r w:rsidR="00F40981" w:rsidRPr="001B6C65">
        <w:rPr>
          <w:i/>
          <w:iCs/>
          <w:noProof/>
          <w:color w:val="auto"/>
        </w:rPr>
        <w:t>etry</w:t>
      </w:r>
      <w:r w:rsidRPr="001B6C65">
        <w:rPr>
          <w:i/>
          <w:iCs/>
          <w:noProof/>
          <w:color w:val="auto"/>
        </w:rPr>
        <w:t xml:space="preserve"> Rev</w:t>
      </w:r>
      <w:r w:rsidR="00F40981" w:rsidRPr="001B6C65">
        <w:rPr>
          <w:i/>
          <w:iCs/>
          <w:noProof/>
          <w:color w:val="auto"/>
        </w:rPr>
        <w:t>iews</w:t>
      </w:r>
      <w:r w:rsidR="00CD5186" w:rsidRPr="001B6C65">
        <w:rPr>
          <w:noProof/>
          <w:color w:val="auto"/>
        </w:rPr>
        <w:t>.</w:t>
      </w:r>
      <w:r w:rsidRPr="001B6C65">
        <w:rPr>
          <w:noProof/>
          <w:color w:val="auto"/>
        </w:rPr>
        <w:t xml:space="preserve"> </w:t>
      </w:r>
      <w:r w:rsidRPr="001B6C65">
        <w:rPr>
          <w:b/>
          <w:bCs/>
          <w:noProof/>
          <w:color w:val="auto"/>
        </w:rPr>
        <w:t>25</w:t>
      </w:r>
      <w:r w:rsidRPr="001B6C65">
        <w:rPr>
          <w:noProof/>
          <w:color w:val="auto"/>
        </w:rPr>
        <w:t>, 158–170 (2006).</w:t>
      </w:r>
    </w:p>
    <w:p w14:paraId="5D365479" w14:textId="66299C1F" w:rsidR="00FA7B38" w:rsidRPr="001B6C65" w:rsidRDefault="00FA7B38" w:rsidP="002F38A7">
      <w:pPr>
        <w:rPr>
          <w:noProof/>
          <w:color w:val="auto"/>
        </w:rPr>
      </w:pPr>
      <w:r w:rsidRPr="001B6C65">
        <w:rPr>
          <w:noProof/>
          <w:color w:val="auto"/>
        </w:rPr>
        <w:t>3.</w:t>
      </w:r>
      <w:r w:rsidRPr="001B6C65">
        <w:rPr>
          <w:noProof/>
          <w:color w:val="auto"/>
        </w:rPr>
        <w:tab/>
        <w:t>Pirrone, G. F., Iacob, R. E.</w:t>
      </w:r>
      <w:r w:rsidR="00CD5186">
        <w:rPr>
          <w:noProof/>
          <w:color w:val="auto"/>
        </w:rPr>
        <w:t xml:space="preserve">, </w:t>
      </w:r>
      <w:r w:rsidRPr="001B6C65">
        <w:rPr>
          <w:noProof/>
          <w:color w:val="auto"/>
        </w:rPr>
        <w:t xml:space="preserve">Engen, J. R. Applications of hydrogen/deuterium exchange MS from 2012 to 2014. </w:t>
      </w:r>
      <w:r w:rsidRPr="001B6C65">
        <w:rPr>
          <w:i/>
          <w:iCs/>
          <w:noProof/>
          <w:color w:val="auto"/>
        </w:rPr>
        <w:t>Anal</w:t>
      </w:r>
      <w:r w:rsidR="00F40981" w:rsidRPr="001B6C65">
        <w:rPr>
          <w:i/>
          <w:iCs/>
          <w:noProof/>
          <w:color w:val="auto"/>
        </w:rPr>
        <w:t>ytical</w:t>
      </w:r>
      <w:r w:rsidRPr="001B6C65">
        <w:rPr>
          <w:i/>
          <w:iCs/>
          <w:noProof/>
          <w:color w:val="auto"/>
        </w:rPr>
        <w:t xml:space="preserve"> Chem</w:t>
      </w:r>
      <w:r w:rsidR="00F40981" w:rsidRPr="001B6C65">
        <w:rPr>
          <w:i/>
          <w:iCs/>
          <w:noProof/>
          <w:color w:val="auto"/>
        </w:rPr>
        <w:t>istry</w:t>
      </w:r>
      <w:r w:rsidR="00CD5186" w:rsidRPr="001B6C65">
        <w:rPr>
          <w:noProof/>
          <w:color w:val="auto"/>
        </w:rPr>
        <w:t>.</w:t>
      </w:r>
      <w:r w:rsidRPr="001B6C65">
        <w:rPr>
          <w:noProof/>
          <w:color w:val="auto"/>
        </w:rPr>
        <w:t xml:space="preserve"> </w:t>
      </w:r>
      <w:r w:rsidRPr="001B6C65">
        <w:rPr>
          <w:b/>
          <w:bCs/>
          <w:noProof/>
          <w:color w:val="auto"/>
        </w:rPr>
        <w:t>87</w:t>
      </w:r>
      <w:r w:rsidRPr="001B6C65">
        <w:rPr>
          <w:noProof/>
          <w:color w:val="auto"/>
        </w:rPr>
        <w:t>, 99–118 (2015).</w:t>
      </w:r>
    </w:p>
    <w:p w14:paraId="085388B7" w14:textId="51E1A7FC" w:rsidR="00FA7B38" w:rsidRPr="001B6C65" w:rsidRDefault="00FA7B38" w:rsidP="002F38A7">
      <w:pPr>
        <w:rPr>
          <w:noProof/>
          <w:color w:val="auto"/>
        </w:rPr>
      </w:pPr>
      <w:r w:rsidRPr="001B6C65">
        <w:rPr>
          <w:noProof/>
          <w:color w:val="auto"/>
        </w:rPr>
        <w:t>4.</w:t>
      </w:r>
      <w:r w:rsidRPr="001B6C65">
        <w:rPr>
          <w:noProof/>
          <w:color w:val="auto"/>
        </w:rPr>
        <w:tab/>
        <w:t>Oganesyan, I., Lento, C.</w:t>
      </w:r>
      <w:r w:rsidR="00CD5186">
        <w:rPr>
          <w:noProof/>
          <w:color w:val="auto"/>
        </w:rPr>
        <w:t xml:space="preserve">, </w:t>
      </w:r>
      <w:r w:rsidRPr="001B6C65">
        <w:rPr>
          <w:noProof/>
          <w:color w:val="auto"/>
        </w:rPr>
        <w:t xml:space="preserve">Wilson, D. J. Contemporary hydrogen deuterium exchange mass spectrometry. </w:t>
      </w:r>
      <w:r w:rsidRPr="001B6C65">
        <w:rPr>
          <w:i/>
          <w:iCs/>
          <w:noProof/>
          <w:color w:val="auto"/>
        </w:rPr>
        <w:t>Methods</w:t>
      </w:r>
      <w:r w:rsidR="00CD5186" w:rsidRPr="001B6C65">
        <w:rPr>
          <w:noProof/>
          <w:color w:val="auto"/>
        </w:rPr>
        <w:t>.</w:t>
      </w:r>
      <w:r w:rsidRPr="001B6C65">
        <w:rPr>
          <w:noProof/>
          <w:color w:val="auto"/>
        </w:rPr>
        <w:t xml:space="preserve"> </w:t>
      </w:r>
      <w:r w:rsidRPr="001B6C65">
        <w:rPr>
          <w:b/>
          <w:bCs/>
          <w:noProof/>
          <w:color w:val="auto"/>
        </w:rPr>
        <w:t>144</w:t>
      </w:r>
      <w:r w:rsidRPr="001B6C65">
        <w:rPr>
          <w:noProof/>
          <w:color w:val="auto"/>
        </w:rPr>
        <w:t>, 27–42 (2018).</w:t>
      </w:r>
    </w:p>
    <w:p w14:paraId="07B09765" w14:textId="6A953B87" w:rsidR="00FA7B38" w:rsidRPr="001B6C65" w:rsidRDefault="00FA7B38" w:rsidP="002F38A7">
      <w:pPr>
        <w:rPr>
          <w:noProof/>
          <w:color w:val="auto"/>
        </w:rPr>
      </w:pPr>
      <w:r w:rsidRPr="001B6C65">
        <w:rPr>
          <w:noProof/>
          <w:color w:val="auto"/>
        </w:rPr>
        <w:t>5.</w:t>
      </w:r>
      <w:r w:rsidRPr="001B6C65">
        <w:rPr>
          <w:noProof/>
          <w:color w:val="auto"/>
        </w:rPr>
        <w:tab/>
        <w:t xml:space="preserve">Sinz, A. Chemical cross-linking and mass spectrometry to map three-dimensional protein structures and protein-protein interactions. </w:t>
      </w:r>
      <w:r w:rsidRPr="001B6C65">
        <w:rPr>
          <w:i/>
          <w:iCs/>
          <w:noProof/>
          <w:color w:val="auto"/>
        </w:rPr>
        <w:t>Mass Spectrom</w:t>
      </w:r>
      <w:r w:rsidR="00F40981" w:rsidRPr="001B6C65">
        <w:rPr>
          <w:i/>
          <w:iCs/>
          <w:noProof/>
          <w:color w:val="auto"/>
        </w:rPr>
        <w:t>etry</w:t>
      </w:r>
      <w:r w:rsidRPr="001B6C65">
        <w:rPr>
          <w:i/>
          <w:iCs/>
          <w:noProof/>
          <w:color w:val="auto"/>
        </w:rPr>
        <w:t xml:space="preserve"> Rev</w:t>
      </w:r>
      <w:r w:rsidR="00F40981" w:rsidRPr="001B6C65">
        <w:rPr>
          <w:i/>
          <w:iCs/>
          <w:noProof/>
          <w:color w:val="auto"/>
        </w:rPr>
        <w:t>iews</w:t>
      </w:r>
      <w:r w:rsidR="00CD5186" w:rsidRPr="001B6C65">
        <w:rPr>
          <w:noProof/>
          <w:color w:val="auto"/>
        </w:rPr>
        <w:t>.</w:t>
      </w:r>
      <w:r w:rsidRPr="001B6C65">
        <w:rPr>
          <w:noProof/>
          <w:color w:val="auto"/>
        </w:rPr>
        <w:t xml:space="preserve"> </w:t>
      </w:r>
      <w:r w:rsidRPr="001B6C65">
        <w:rPr>
          <w:b/>
          <w:bCs/>
          <w:noProof/>
          <w:color w:val="auto"/>
        </w:rPr>
        <w:t>25</w:t>
      </w:r>
      <w:r w:rsidRPr="001B6C65">
        <w:rPr>
          <w:noProof/>
          <w:color w:val="auto"/>
        </w:rPr>
        <w:t>, 663–682 (2006).</w:t>
      </w:r>
    </w:p>
    <w:p w14:paraId="1CACB909" w14:textId="1D0694CA" w:rsidR="00FA7B38" w:rsidRPr="001B6C65" w:rsidRDefault="00FA7B38" w:rsidP="002F38A7">
      <w:pPr>
        <w:rPr>
          <w:noProof/>
          <w:color w:val="auto"/>
        </w:rPr>
      </w:pPr>
      <w:r w:rsidRPr="001B6C65">
        <w:rPr>
          <w:noProof/>
          <w:color w:val="auto"/>
        </w:rPr>
        <w:t>6.</w:t>
      </w:r>
      <w:r w:rsidRPr="001B6C65">
        <w:rPr>
          <w:noProof/>
          <w:color w:val="auto"/>
        </w:rPr>
        <w:tab/>
        <w:t xml:space="preserve">Holding, A. N. XL-MS: Protein cross-linking coupled with mass spectrometry. </w:t>
      </w:r>
      <w:r w:rsidRPr="001B6C65">
        <w:rPr>
          <w:i/>
          <w:iCs/>
          <w:noProof/>
          <w:color w:val="auto"/>
        </w:rPr>
        <w:t>Methods</w:t>
      </w:r>
      <w:r w:rsidR="00CD5186" w:rsidRPr="001B6C65">
        <w:rPr>
          <w:noProof/>
          <w:color w:val="auto"/>
        </w:rPr>
        <w:t>.</w:t>
      </w:r>
      <w:r w:rsidRPr="001B6C65">
        <w:rPr>
          <w:noProof/>
          <w:color w:val="auto"/>
        </w:rPr>
        <w:t xml:space="preserve"> </w:t>
      </w:r>
      <w:r w:rsidRPr="001B6C65">
        <w:rPr>
          <w:b/>
          <w:bCs/>
          <w:noProof/>
          <w:color w:val="auto"/>
        </w:rPr>
        <w:t>89</w:t>
      </w:r>
      <w:r w:rsidRPr="001B6C65">
        <w:rPr>
          <w:noProof/>
          <w:color w:val="auto"/>
        </w:rPr>
        <w:t>, 54–63 (2015).</w:t>
      </w:r>
    </w:p>
    <w:p w14:paraId="294362B7" w14:textId="6B0635CD" w:rsidR="00FA7B38" w:rsidRPr="001B6C65" w:rsidRDefault="00FA7B38" w:rsidP="002F38A7">
      <w:pPr>
        <w:rPr>
          <w:noProof/>
          <w:color w:val="auto"/>
        </w:rPr>
      </w:pPr>
      <w:r w:rsidRPr="001B6C65">
        <w:rPr>
          <w:noProof/>
          <w:color w:val="auto"/>
        </w:rPr>
        <w:t>7.</w:t>
      </w:r>
      <w:r w:rsidRPr="001B6C65">
        <w:rPr>
          <w:noProof/>
          <w:color w:val="auto"/>
        </w:rPr>
        <w:tab/>
        <w:t>Xu, G.</w:t>
      </w:r>
      <w:r w:rsidR="00CD5186">
        <w:rPr>
          <w:noProof/>
          <w:color w:val="auto"/>
        </w:rPr>
        <w:t xml:space="preserve">, </w:t>
      </w:r>
      <w:r w:rsidRPr="001B6C65">
        <w:rPr>
          <w:noProof/>
          <w:color w:val="auto"/>
        </w:rPr>
        <w:t xml:space="preserve">Chance, M. R. Hydroxyl radical-mediated modification of proteins as probes for structural proteomics. </w:t>
      </w:r>
      <w:r w:rsidRPr="001B6C65">
        <w:rPr>
          <w:i/>
          <w:iCs/>
          <w:noProof/>
          <w:color w:val="auto"/>
        </w:rPr>
        <w:t>Chem</w:t>
      </w:r>
      <w:r w:rsidR="00132A23" w:rsidRPr="001B6C65">
        <w:rPr>
          <w:i/>
          <w:iCs/>
          <w:noProof/>
          <w:color w:val="auto"/>
        </w:rPr>
        <w:t>ical</w:t>
      </w:r>
      <w:r w:rsidRPr="001B6C65">
        <w:rPr>
          <w:i/>
          <w:iCs/>
          <w:noProof/>
          <w:color w:val="auto"/>
        </w:rPr>
        <w:t xml:space="preserve"> Rev</w:t>
      </w:r>
      <w:r w:rsidR="00132A23" w:rsidRPr="001B6C65">
        <w:rPr>
          <w:i/>
          <w:iCs/>
          <w:noProof/>
          <w:color w:val="auto"/>
        </w:rPr>
        <w:t>iews</w:t>
      </w:r>
      <w:r w:rsidR="00CD5186" w:rsidRPr="001B6C65">
        <w:rPr>
          <w:noProof/>
          <w:color w:val="auto"/>
        </w:rPr>
        <w:t>.</w:t>
      </w:r>
      <w:r w:rsidRPr="001B6C65">
        <w:rPr>
          <w:noProof/>
          <w:color w:val="auto"/>
        </w:rPr>
        <w:t xml:space="preserve"> </w:t>
      </w:r>
      <w:r w:rsidRPr="001B6C65">
        <w:rPr>
          <w:b/>
          <w:bCs/>
          <w:noProof/>
          <w:color w:val="auto"/>
        </w:rPr>
        <w:t>107</w:t>
      </w:r>
      <w:r w:rsidRPr="001B6C65">
        <w:rPr>
          <w:noProof/>
          <w:color w:val="auto"/>
        </w:rPr>
        <w:t>, 3514–3543 (2007).</w:t>
      </w:r>
    </w:p>
    <w:p w14:paraId="192ED528" w14:textId="7E5645F9" w:rsidR="00FA7B38" w:rsidRPr="001B6C65" w:rsidRDefault="00FA7B38" w:rsidP="002F38A7">
      <w:pPr>
        <w:rPr>
          <w:noProof/>
          <w:color w:val="auto"/>
        </w:rPr>
      </w:pPr>
      <w:r w:rsidRPr="001B6C65">
        <w:rPr>
          <w:noProof/>
          <w:color w:val="auto"/>
        </w:rPr>
        <w:t>8.</w:t>
      </w:r>
      <w:r w:rsidRPr="001B6C65">
        <w:rPr>
          <w:noProof/>
          <w:color w:val="auto"/>
        </w:rPr>
        <w:tab/>
        <w:t>Mendoza, V. L.</w:t>
      </w:r>
      <w:r w:rsidR="00CD5186">
        <w:rPr>
          <w:noProof/>
          <w:color w:val="auto"/>
        </w:rPr>
        <w:t xml:space="preserve">, </w:t>
      </w:r>
      <w:r w:rsidRPr="001B6C65">
        <w:rPr>
          <w:noProof/>
          <w:color w:val="auto"/>
        </w:rPr>
        <w:t xml:space="preserve">Vachet, R. W. Probing Protein Structure by Amino Acid-Specific Covalent Labeling and Mass Spectrometry. </w:t>
      </w:r>
      <w:r w:rsidRPr="001B6C65">
        <w:rPr>
          <w:i/>
          <w:iCs/>
          <w:noProof/>
          <w:color w:val="auto"/>
        </w:rPr>
        <w:t>Mass Spectrom</w:t>
      </w:r>
      <w:r w:rsidR="00132A23" w:rsidRPr="001B6C65">
        <w:rPr>
          <w:i/>
          <w:iCs/>
          <w:noProof/>
          <w:color w:val="auto"/>
        </w:rPr>
        <w:t>etry</w:t>
      </w:r>
      <w:r w:rsidRPr="001B6C65">
        <w:rPr>
          <w:i/>
          <w:iCs/>
          <w:noProof/>
          <w:color w:val="auto"/>
        </w:rPr>
        <w:t xml:space="preserve"> Rev</w:t>
      </w:r>
      <w:r w:rsidR="00132A23" w:rsidRPr="001B6C65">
        <w:rPr>
          <w:i/>
          <w:iCs/>
          <w:noProof/>
          <w:color w:val="auto"/>
        </w:rPr>
        <w:t>iews</w:t>
      </w:r>
      <w:r w:rsidR="00CD5186" w:rsidRPr="001B6C65">
        <w:rPr>
          <w:noProof/>
          <w:color w:val="auto"/>
        </w:rPr>
        <w:t>.</w:t>
      </w:r>
      <w:r w:rsidRPr="001B6C65">
        <w:rPr>
          <w:noProof/>
          <w:color w:val="auto"/>
        </w:rPr>
        <w:t xml:space="preserve"> </w:t>
      </w:r>
      <w:r w:rsidRPr="001B6C65">
        <w:rPr>
          <w:b/>
          <w:bCs/>
          <w:noProof/>
          <w:color w:val="auto"/>
        </w:rPr>
        <w:t>28</w:t>
      </w:r>
      <w:r w:rsidRPr="001B6C65">
        <w:rPr>
          <w:noProof/>
          <w:color w:val="auto"/>
        </w:rPr>
        <w:t>, 785–815 (2009).</w:t>
      </w:r>
    </w:p>
    <w:p w14:paraId="34B42EBB" w14:textId="1A55088E" w:rsidR="00FA7B38" w:rsidRPr="001B6C65" w:rsidRDefault="00FA7B38" w:rsidP="002F38A7">
      <w:pPr>
        <w:rPr>
          <w:noProof/>
          <w:color w:val="auto"/>
        </w:rPr>
      </w:pPr>
      <w:r w:rsidRPr="001B6C65">
        <w:rPr>
          <w:noProof/>
          <w:color w:val="auto"/>
        </w:rPr>
        <w:t>9.</w:t>
      </w:r>
      <w:r w:rsidRPr="001B6C65">
        <w:rPr>
          <w:noProof/>
          <w:color w:val="auto"/>
        </w:rPr>
        <w:tab/>
        <w:t>Limpikirati, P., Liu, T.</w:t>
      </w:r>
      <w:r w:rsidR="00CD5186">
        <w:rPr>
          <w:noProof/>
          <w:color w:val="auto"/>
        </w:rPr>
        <w:t xml:space="preserve">, </w:t>
      </w:r>
      <w:r w:rsidRPr="001B6C65">
        <w:rPr>
          <w:noProof/>
          <w:color w:val="auto"/>
        </w:rPr>
        <w:t xml:space="preserve">Vachet, R. W. Covalent labeling-mass spectrometry with non-specific reagents for studying protein structure and interactions. </w:t>
      </w:r>
      <w:r w:rsidRPr="001B6C65">
        <w:rPr>
          <w:i/>
          <w:iCs/>
          <w:noProof/>
          <w:color w:val="auto"/>
        </w:rPr>
        <w:t>Methods</w:t>
      </w:r>
      <w:r w:rsidR="00CD5186" w:rsidRPr="001B6C65">
        <w:rPr>
          <w:noProof/>
          <w:color w:val="auto"/>
        </w:rPr>
        <w:t>.</w:t>
      </w:r>
      <w:r w:rsidRPr="001B6C65">
        <w:rPr>
          <w:noProof/>
          <w:color w:val="auto"/>
        </w:rPr>
        <w:t xml:space="preserve"> </w:t>
      </w:r>
      <w:r w:rsidRPr="001B6C65">
        <w:rPr>
          <w:b/>
          <w:bCs/>
          <w:noProof/>
          <w:color w:val="auto"/>
        </w:rPr>
        <w:t>144</w:t>
      </w:r>
      <w:r w:rsidRPr="001B6C65">
        <w:rPr>
          <w:noProof/>
          <w:color w:val="auto"/>
        </w:rPr>
        <w:t>, 79–93 (2018).</w:t>
      </w:r>
    </w:p>
    <w:p w14:paraId="7F71958B" w14:textId="0FBE1A36" w:rsidR="00FA7B38" w:rsidRPr="001B6C65" w:rsidRDefault="00FA7B38" w:rsidP="002F38A7">
      <w:pPr>
        <w:rPr>
          <w:noProof/>
          <w:color w:val="auto"/>
        </w:rPr>
      </w:pPr>
      <w:r w:rsidRPr="001B6C65">
        <w:rPr>
          <w:noProof/>
          <w:color w:val="auto"/>
        </w:rPr>
        <w:t>10.</w:t>
      </w:r>
      <w:r w:rsidRPr="001B6C65">
        <w:rPr>
          <w:noProof/>
          <w:color w:val="auto"/>
        </w:rPr>
        <w:tab/>
        <w:t>Liu, X. R., Zhang, M. M.</w:t>
      </w:r>
      <w:r w:rsidR="00CD5186">
        <w:rPr>
          <w:noProof/>
          <w:color w:val="auto"/>
        </w:rPr>
        <w:t xml:space="preserve">, </w:t>
      </w:r>
      <w:r w:rsidRPr="001B6C65">
        <w:rPr>
          <w:noProof/>
          <w:color w:val="auto"/>
        </w:rPr>
        <w:t xml:space="preserve">Gross, M. L. Mass Spectrometry-Based Protein Footprinting for Higher-Order Structure Analysis: Fundamentals and Applications. </w:t>
      </w:r>
      <w:r w:rsidRPr="001B6C65">
        <w:rPr>
          <w:i/>
          <w:iCs/>
          <w:noProof/>
          <w:color w:val="auto"/>
        </w:rPr>
        <w:t>Chem</w:t>
      </w:r>
      <w:r w:rsidR="00116516" w:rsidRPr="001B6C65">
        <w:rPr>
          <w:i/>
          <w:iCs/>
          <w:noProof/>
          <w:color w:val="auto"/>
        </w:rPr>
        <w:t>istry</w:t>
      </w:r>
      <w:r w:rsidRPr="001B6C65">
        <w:rPr>
          <w:i/>
          <w:iCs/>
          <w:noProof/>
          <w:color w:val="auto"/>
        </w:rPr>
        <w:t xml:space="preserve"> Rev</w:t>
      </w:r>
      <w:r w:rsidR="00116516" w:rsidRPr="001B6C65">
        <w:rPr>
          <w:i/>
          <w:iCs/>
          <w:noProof/>
          <w:color w:val="auto"/>
        </w:rPr>
        <w:t>iews</w:t>
      </w:r>
      <w:r w:rsidR="00CD5186" w:rsidRPr="001B6C65">
        <w:rPr>
          <w:noProof/>
          <w:color w:val="auto"/>
        </w:rPr>
        <w:t>.</w:t>
      </w:r>
      <w:r w:rsidRPr="001B6C65">
        <w:rPr>
          <w:noProof/>
          <w:color w:val="auto"/>
        </w:rPr>
        <w:t xml:space="preserve"> </w:t>
      </w:r>
      <w:r w:rsidRPr="001B6C65">
        <w:rPr>
          <w:b/>
          <w:bCs/>
          <w:noProof/>
          <w:color w:val="auto"/>
        </w:rPr>
        <w:t>120</w:t>
      </w:r>
      <w:r w:rsidRPr="001B6C65">
        <w:rPr>
          <w:noProof/>
          <w:color w:val="auto"/>
        </w:rPr>
        <w:t>, 4335–4454 (2020).</w:t>
      </w:r>
    </w:p>
    <w:p w14:paraId="4382FEFD" w14:textId="614919FC" w:rsidR="00FA7B38" w:rsidRPr="001B6C65" w:rsidRDefault="00FA7B38" w:rsidP="002F38A7">
      <w:pPr>
        <w:rPr>
          <w:noProof/>
          <w:color w:val="auto"/>
        </w:rPr>
      </w:pPr>
      <w:r w:rsidRPr="001B6C65">
        <w:rPr>
          <w:noProof/>
          <w:color w:val="auto"/>
        </w:rPr>
        <w:t>11.</w:t>
      </w:r>
      <w:r w:rsidRPr="001B6C65">
        <w:rPr>
          <w:noProof/>
          <w:color w:val="auto"/>
        </w:rPr>
        <w:tab/>
        <w:t>Maleknia, S. D., Brenowitz, M.</w:t>
      </w:r>
      <w:r w:rsidR="00CD5186">
        <w:rPr>
          <w:noProof/>
          <w:color w:val="auto"/>
        </w:rPr>
        <w:t xml:space="preserve">, </w:t>
      </w:r>
      <w:r w:rsidRPr="001B6C65">
        <w:rPr>
          <w:noProof/>
          <w:color w:val="auto"/>
        </w:rPr>
        <w:t xml:space="preserve">Chance, M. R. Millisecond radiolytic modification of peptides by synchrotron X-rays identified by mass spectrometry. </w:t>
      </w:r>
      <w:r w:rsidRPr="001B6C65">
        <w:rPr>
          <w:i/>
          <w:iCs/>
          <w:noProof/>
          <w:color w:val="auto"/>
        </w:rPr>
        <w:t>Anal</w:t>
      </w:r>
      <w:r w:rsidR="00116516" w:rsidRPr="001B6C65">
        <w:rPr>
          <w:i/>
          <w:iCs/>
          <w:noProof/>
          <w:color w:val="auto"/>
        </w:rPr>
        <w:t>ytical</w:t>
      </w:r>
      <w:r w:rsidRPr="001B6C65">
        <w:rPr>
          <w:i/>
          <w:iCs/>
          <w:noProof/>
          <w:color w:val="auto"/>
        </w:rPr>
        <w:t xml:space="preserve"> Chem</w:t>
      </w:r>
      <w:r w:rsidR="00116516" w:rsidRPr="001B6C65">
        <w:rPr>
          <w:i/>
          <w:iCs/>
          <w:noProof/>
          <w:color w:val="auto"/>
        </w:rPr>
        <w:t>istry</w:t>
      </w:r>
      <w:r w:rsidR="00CD5186" w:rsidRPr="001B6C65">
        <w:rPr>
          <w:noProof/>
          <w:color w:val="auto"/>
        </w:rPr>
        <w:t>.</w:t>
      </w:r>
      <w:r w:rsidRPr="001B6C65">
        <w:rPr>
          <w:noProof/>
          <w:color w:val="auto"/>
        </w:rPr>
        <w:t xml:space="preserve"> </w:t>
      </w:r>
      <w:r w:rsidRPr="001B6C65">
        <w:rPr>
          <w:b/>
          <w:bCs/>
          <w:noProof/>
          <w:color w:val="auto"/>
        </w:rPr>
        <w:t>71</w:t>
      </w:r>
      <w:r w:rsidRPr="001B6C65">
        <w:rPr>
          <w:noProof/>
          <w:color w:val="auto"/>
        </w:rPr>
        <w:t>, 3965–3973 (1999).</w:t>
      </w:r>
    </w:p>
    <w:p w14:paraId="137D15BE" w14:textId="7071C4AA" w:rsidR="00FA7B38" w:rsidRPr="001B6C65" w:rsidRDefault="00FA7B38" w:rsidP="002F38A7">
      <w:pPr>
        <w:rPr>
          <w:noProof/>
          <w:color w:val="auto"/>
        </w:rPr>
      </w:pPr>
      <w:r w:rsidRPr="001B6C65">
        <w:rPr>
          <w:noProof/>
          <w:color w:val="auto"/>
        </w:rPr>
        <w:t>12.</w:t>
      </w:r>
      <w:r w:rsidRPr="001B6C65">
        <w:rPr>
          <w:noProof/>
          <w:color w:val="auto"/>
        </w:rPr>
        <w:tab/>
        <w:t>Aye, T. T., Low, T. Y.</w:t>
      </w:r>
      <w:r w:rsidR="00CD5186">
        <w:rPr>
          <w:noProof/>
          <w:color w:val="auto"/>
        </w:rPr>
        <w:t xml:space="preserve">, </w:t>
      </w:r>
      <w:r w:rsidRPr="001B6C65">
        <w:rPr>
          <w:noProof/>
          <w:color w:val="auto"/>
        </w:rPr>
        <w:t xml:space="preserve">Sze, S. K. Nanosecond laser-induced photochemical oxidation </w:t>
      </w:r>
      <w:r w:rsidRPr="001B6C65">
        <w:rPr>
          <w:noProof/>
          <w:color w:val="auto"/>
        </w:rPr>
        <w:lastRenderedPageBreak/>
        <w:t xml:space="preserve">method for protein surface mapping with mass spectrometry. </w:t>
      </w:r>
      <w:r w:rsidRPr="001B6C65">
        <w:rPr>
          <w:i/>
          <w:iCs/>
          <w:noProof/>
          <w:color w:val="auto"/>
        </w:rPr>
        <w:t>Anal</w:t>
      </w:r>
      <w:r w:rsidR="00116516" w:rsidRPr="001B6C65">
        <w:rPr>
          <w:i/>
          <w:iCs/>
          <w:noProof/>
          <w:color w:val="auto"/>
        </w:rPr>
        <w:t>ytical</w:t>
      </w:r>
      <w:r w:rsidRPr="001B6C65">
        <w:rPr>
          <w:i/>
          <w:iCs/>
          <w:noProof/>
          <w:color w:val="auto"/>
        </w:rPr>
        <w:t xml:space="preserve"> Chem</w:t>
      </w:r>
      <w:r w:rsidR="00116516" w:rsidRPr="001B6C65">
        <w:rPr>
          <w:i/>
          <w:iCs/>
          <w:noProof/>
          <w:color w:val="auto"/>
        </w:rPr>
        <w:t>istry</w:t>
      </w:r>
      <w:r w:rsidR="00CD5186" w:rsidRPr="001B6C65">
        <w:rPr>
          <w:noProof/>
          <w:color w:val="auto"/>
        </w:rPr>
        <w:t>.</w:t>
      </w:r>
      <w:r w:rsidRPr="001B6C65">
        <w:rPr>
          <w:noProof/>
          <w:color w:val="auto"/>
        </w:rPr>
        <w:t xml:space="preserve"> </w:t>
      </w:r>
      <w:r w:rsidRPr="001B6C65">
        <w:rPr>
          <w:b/>
          <w:bCs/>
          <w:noProof/>
          <w:color w:val="auto"/>
        </w:rPr>
        <w:t>77</w:t>
      </w:r>
      <w:r w:rsidRPr="001B6C65">
        <w:rPr>
          <w:noProof/>
          <w:color w:val="auto"/>
        </w:rPr>
        <w:t>, 5814–5822 (2005).</w:t>
      </w:r>
    </w:p>
    <w:p w14:paraId="40B7C7BB" w14:textId="60D37F11" w:rsidR="00FA7B38" w:rsidRPr="001B6C65" w:rsidRDefault="00FA7B38" w:rsidP="002F38A7">
      <w:pPr>
        <w:rPr>
          <w:noProof/>
          <w:color w:val="auto"/>
        </w:rPr>
      </w:pPr>
      <w:r w:rsidRPr="001B6C65">
        <w:rPr>
          <w:noProof/>
          <w:color w:val="auto"/>
        </w:rPr>
        <w:t>13.</w:t>
      </w:r>
      <w:r w:rsidRPr="001B6C65">
        <w:rPr>
          <w:noProof/>
          <w:color w:val="auto"/>
        </w:rPr>
        <w:tab/>
        <w:t>Hambly, D. M.</w:t>
      </w:r>
      <w:r w:rsidR="00CD5186">
        <w:rPr>
          <w:noProof/>
          <w:color w:val="auto"/>
        </w:rPr>
        <w:t xml:space="preserve">, </w:t>
      </w:r>
      <w:r w:rsidRPr="001B6C65">
        <w:rPr>
          <w:noProof/>
          <w:color w:val="auto"/>
        </w:rPr>
        <w:t xml:space="preserve">Gross, M. L. Laser flash photolysis of hydrogen peroxide to oxidize protein solvent-accessible residues on the microsecond timescale. </w:t>
      </w:r>
      <w:r w:rsidR="006B4E86" w:rsidRPr="001B6C65">
        <w:rPr>
          <w:i/>
          <w:iCs/>
          <w:noProof/>
          <w:color w:val="auto"/>
        </w:rPr>
        <w:t>Journal of the American Society of Mass Spectrometry</w:t>
      </w:r>
      <w:r w:rsidR="00CD5186" w:rsidRPr="001B6C65">
        <w:rPr>
          <w:noProof/>
          <w:color w:val="auto"/>
        </w:rPr>
        <w:t>.</w:t>
      </w:r>
      <w:r w:rsidRPr="001B6C65">
        <w:rPr>
          <w:noProof/>
          <w:color w:val="auto"/>
        </w:rPr>
        <w:t xml:space="preserve"> </w:t>
      </w:r>
      <w:r w:rsidRPr="001B6C65">
        <w:rPr>
          <w:b/>
          <w:bCs/>
          <w:noProof/>
          <w:color w:val="auto"/>
        </w:rPr>
        <w:t>16</w:t>
      </w:r>
      <w:r w:rsidRPr="001B6C65">
        <w:rPr>
          <w:noProof/>
          <w:color w:val="auto"/>
        </w:rPr>
        <w:t>, 2057–2063 (2005).</w:t>
      </w:r>
    </w:p>
    <w:p w14:paraId="65762321" w14:textId="27A30338" w:rsidR="00FA7B38" w:rsidRPr="001B6C65" w:rsidRDefault="00FA7B38" w:rsidP="002F38A7">
      <w:pPr>
        <w:rPr>
          <w:noProof/>
          <w:color w:val="auto"/>
        </w:rPr>
      </w:pPr>
      <w:r w:rsidRPr="001B6C65">
        <w:rPr>
          <w:noProof/>
          <w:color w:val="auto"/>
        </w:rPr>
        <w:t>14.</w:t>
      </w:r>
      <w:r w:rsidRPr="001B6C65">
        <w:rPr>
          <w:noProof/>
          <w:color w:val="auto"/>
        </w:rPr>
        <w:tab/>
        <w:t>Mendoza, V. L.</w:t>
      </w:r>
      <w:r w:rsidR="00CD5186">
        <w:rPr>
          <w:noProof/>
          <w:color w:val="auto"/>
        </w:rPr>
        <w:t xml:space="preserve">, </w:t>
      </w:r>
      <w:r w:rsidRPr="001B6C65">
        <w:rPr>
          <w:noProof/>
          <w:color w:val="auto"/>
        </w:rPr>
        <w:t xml:space="preserve">Vachet, R. W. Protein surface mapping using diethylpyrocarbonate with mass spectrometric detection.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80</w:t>
      </w:r>
      <w:r w:rsidRPr="001B6C65">
        <w:rPr>
          <w:noProof/>
          <w:color w:val="auto"/>
        </w:rPr>
        <w:t>, 2895–2904 (2008).</w:t>
      </w:r>
    </w:p>
    <w:p w14:paraId="002E8CCC" w14:textId="7A9378AC" w:rsidR="00FA7B38" w:rsidRPr="001B6C65" w:rsidRDefault="00FA7B38" w:rsidP="002F38A7">
      <w:pPr>
        <w:rPr>
          <w:noProof/>
          <w:color w:val="auto"/>
        </w:rPr>
      </w:pPr>
      <w:r w:rsidRPr="001B6C65">
        <w:rPr>
          <w:noProof/>
          <w:color w:val="auto"/>
        </w:rPr>
        <w:t>15.</w:t>
      </w:r>
      <w:r w:rsidRPr="001B6C65">
        <w:rPr>
          <w:noProof/>
          <w:color w:val="auto"/>
        </w:rPr>
        <w:tab/>
        <w:t>Mendoza, V. L., Antwi, K., Barón-rodríguez, M. A., Blanco, C.</w:t>
      </w:r>
      <w:r w:rsidR="00CD5186">
        <w:rPr>
          <w:noProof/>
          <w:color w:val="auto"/>
        </w:rPr>
        <w:t xml:space="preserve">, </w:t>
      </w:r>
      <w:r w:rsidRPr="001B6C65">
        <w:rPr>
          <w:noProof/>
          <w:color w:val="auto"/>
        </w:rPr>
        <w:t xml:space="preserve">Vachet, R. W. Structure of the Pre-amyloid Dimer of β-2-microglobulin from Covalent Labeling and Mass Spectrometry. </w:t>
      </w:r>
      <w:r w:rsidRPr="001B6C65">
        <w:rPr>
          <w:i/>
          <w:iCs/>
          <w:noProof/>
          <w:color w:val="auto"/>
        </w:rPr>
        <w:t>Biochemistry</w:t>
      </w:r>
      <w:r w:rsidR="00CD5186" w:rsidRPr="001B6C65">
        <w:rPr>
          <w:noProof/>
          <w:color w:val="auto"/>
        </w:rPr>
        <w:t>.</w:t>
      </w:r>
      <w:r w:rsidRPr="001B6C65">
        <w:rPr>
          <w:noProof/>
          <w:color w:val="auto"/>
        </w:rPr>
        <w:t xml:space="preserve"> </w:t>
      </w:r>
      <w:r w:rsidRPr="001B6C65">
        <w:rPr>
          <w:b/>
          <w:bCs/>
          <w:noProof/>
          <w:color w:val="auto"/>
        </w:rPr>
        <w:t>49</w:t>
      </w:r>
      <w:r w:rsidRPr="001B6C65">
        <w:rPr>
          <w:noProof/>
          <w:color w:val="auto"/>
        </w:rPr>
        <w:t>, 1522–1532 (2010).</w:t>
      </w:r>
    </w:p>
    <w:p w14:paraId="14DC1F7D" w14:textId="01AC3985" w:rsidR="00FA7B38" w:rsidRPr="001B6C65" w:rsidRDefault="00FA7B38" w:rsidP="002F38A7">
      <w:pPr>
        <w:rPr>
          <w:noProof/>
          <w:color w:val="auto"/>
        </w:rPr>
      </w:pPr>
      <w:r w:rsidRPr="001B6C65">
        <w:rPr>
          <w:noProof/>
          <w:color w:val="auto"/>
        </w:rPr>
        <w:t>16.</w:t>
      </w:r>
      <w:r w:rsidRPr="001B6C65">
        <w:rPr>
          <w:noProof/>
          <w:color w:val="auto"/>
        </w:rPr>
        <w:tab/>
        <w:t>Mendoza, V. L., Barón-Rodríguez, M. A., Blanco, C.</w:t>
      </w:r>
      <w:r w:rsidR="00CD5186">
        <w:rPr>
          <w:noProof/>
          <w:color w:val="auto"/>
        </w:rPr>
        <w:t xml:space="preserve">, </w:t>
      </w:r>
      <w:r w:rsidRPr="001B6C65">
        <w:rPr>
          <w:noProof/>
          <w:color w:val="auto"/>
        </w:rPr>
        <w:t xml:space="preserve">Vachet, R. W. Structural insights into the pre-amyloid tetramer of β-2-microglobulin from covalent labeling and mass spectrometry. </w:t>
      </w:r>
      <w:r w:rsidRPr="001B6C65">
        <w:rPr>
          <w:i/>
          <w:iCs/>
          <w:noProof/>
          <w:color w:val="auto"/>
        </w:rPr>
        <w:t>Biochemistry</w:t>
      </w:r>
      <w:r w:rsidR="00CD5186" w:rsidRPr="001B6C65">
        <w:rPr>
          <w:noProof/>
          <w:color w:val="auto"/>
        </w:rPr>
        <w:t>.</w:t>
      </w:r>
      <w:r w:rsidRPr="001B6C65">
        <w:rPr>
          <w:noProof/>
          <w:color w:val="auto"/>
        </w:rPr>
        <w:t xml:space="preserve"> </w:t>
      </w:r>
      <w:r w:rsidRPr="001B6C65">
        <w:rPr>
          <w:b/>
          <w:bCs/>
          <w:noProof/>
          <w:color w:val="auto"/>
        </w:rPr>
        <w:t>50</w:t>
      </w:r>
      <w:r w:rsidRPr="001B6C65">
        <w:rPr>
          <w:noProof/>
          <w:color w:val="auto"/>
        </w:rPr>
        <w:t>, 6711–6722 (2011).</w:t>
      </w:r>
    </w:p>
    <w:p w14:paraId="5BB0CCC9" w14:textId="4C0A508A" w:rsidR="00FA7B38" w:rsidRPr="001B6C65" w:rsidRDefault="00FA7B38" w:rsidP="002F38A7">
      <w:pPr>
        <w:rPr>
          <w:noProof/>
          <w:color w:val="auto"/>
        </w:rPr>
      </w:pPr>
      <w:r w:rsidRPr="001B6C65">
        <w:rPr>
          <w:noProof/>
          <w:color w:val="auto"/>
        </w:rPr>
        <w:t>17.</w:t>
      </w:r>
      <w:r w:rsidRPr="001B6C65">
        <w:rPr>
          <w:noProof/>
          <w:color w:val="auto"/>
        </w:rPr>
        <w:tab/>
        <w:t>Zhou, Y.</w:t>
      </w:r>
      <w:r w:rsidR="00CD5186">
        <w:rPr>
          <w:noProof/>
          <w:color w:val="auto"/>
        </w:rPr>
        <w:t xml:space="preserve">, </w:t>
      </w:r>
      <w:r w:rsidRPr="001B6C65">
        <w:rPr>
          <w:noProof/>
          <w:color w:val="auto"/>
        </w:rPr>
        <w:t xml:space="preserve">Vachet, R. W. Increased protein structural resolution from diethylpyrocarbonate-based covalent labeling and mass spectrometric detection. </w:t>
      </w:r>
      <w:r w:rsidR="006B4E86" w:rsidRPr="001B6C65">
        <w:rPr>
          <w:i/>
          <w:iCs/>
          <w:noProof/>
          <w:color w:val="auto"/>
        </w:rPr>
        <w:t>Journal of the American Society of Mass Spectrometry</w:t>
      </w:r>
      <w:r w:rsidR="00CD5186" w:rsidRPr="001B6C65">
        <w:rPr>
          <w:noProof/>
          <w:color w:val="auto"/>
        </w:rPr>
        <w:t>.</w:t>
      </w:r>
      <w:r w:rsidRPr="001B6C65">
        <w:rPr>
          <w:noProof/>
          <w:color w:val="auto"/>
        </w:rPr>
        <w:t xml:space="preserve"> </w:t>
      </w:r>
      <w:r w:rsidRPr="001B6C65">
        <w:rPr>
          <w:b/>
          <w:bCs/>
          <w:noProof/>
          <w:color w:val="auto"/>
        </w:rPr>
        <w:t>23</w:t>
      </w:r>
      <w:r w:rsidRPr="001B6C65">
        <w:rPr>
          <w:noProof/>
          <w:color w:val="auto"/>
        </w:rPr>
        <w:t>, 708–717 (2012).</w:t>
      </w:r>
    </w:p>
    <w:p w14:paraId="28AD2314" w14:textId="499D8F35" w:rsidR="00FA7B38" w:rsidRPr="001B6C65" w:rsidRDefault="00FA7B38" w:rsidP="002F38A7">
      <w:pPr>
        <w:rPr>
          <w:noProof/>
          <w:color w:val="auto"/>
        </w:rPr>
      </w:pPr>
      <w:r w:rsidRPr="001B6C65">
        <w:rPr>
          <w:noProof/>
          <w:color w:val="auto"/>
        </w:rPr>
        <w:t>18.</w:t>
      </w:r>
      <w:r w:rsidRPr="001B6C65">
        <w:rPr>
          <w:noProof/>
          <w:color w:val="auto"/>
        </w:rPr>
        <w:tab/>
        <w:t xml:space="preserve">Borotto, N. B. </w:t>
      </w:r>
      <w:r w:rsidRPr="001B6C65">
        <w:rPr>
          <w:i/>
          <w:iCs/>
          <w:noProof/>
          <w:color w:val="auto"/>
        </w:rPr>
        <w:t>et al.</w:t>
      </w:r>
      <w:r w:rsidRPr="001B6C65">
        <w:rPr>
          <w:noProof/>
          <w:color w:val="auto"/>
        </w:rPr>
        <w:t xml:space="preserve"> Investigating Therapeutic Protein Structure with Diethylpyrocarbonate Labeling and Mass Spectrometry.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87</w:t>
      </w:r>
      <w:r w:rsidRPr="001B6C65">
        <w:rPr>
          <w:noProof/>
          <w:color w:val="auto"/>
        </w:rPr>
        <w:t>, 10627–10634 (2015).</w:t>
      </w:r>
    </w:p>
    <w:p w14:paraId="15277D13" w14:textId="71C9863E" w:rsidR="00FA7B38" w:rsidRPr="001B6C65" w:rsidRDefault="00FA7B38" w:rsidP="002F38A7">
      <w:pPr>
        <w:rPr>
          <w:noProof/>
          <w:color w:val="auto"/>
        </w:rPr>
      </w:pPr>
      <w:r w:rsidRPr="001B6C65">
        <w:rPr>
          <w:noProof/>
          <w:color w:val="auto"/>
        </w:rPr>
        <w:t>19.</w:t>
      </w:r>
      <w:r w:rsidRPr="001B6C65">
        <w:rPr>
          <w:noProof/>
          <w:color w:val="auto"/>
        </w:rPr>
        <w:tab/>
        <w:t>Liu, T., Marcinko, T. M., Kiefer, P. A.</w:t>
      </w:r>
      <w:r w:rsidR="00CD5186">
        <w:rPr>
          <w:noProof/>
          <w:color w:val="auto"/>
        </w:rPr>
        <w:t xml:space="preserve">, </w:t>
      </w:r>
      <w:r w:rsidRPr="001B6C65">
        <w:rPr>
          <w:noProof/>
          <w:color w:val="auto"/>
        </w:rPr>
        <w:t xml:space="preserve">Vachet, R. W. Using Covalent Labeling and Mass Spectrometry To Study Protein Binding Sites of Amyloid Inhibiting Molecules.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89</w:t>
      </w:r>
      <w:r w:rsidRPr="001B6C65">
        <w:rPr>
          <w:noProof/>
          <w:color w:val="auto"/>
        </w:rPr>
        <w:t>, 11583–11591 (2017).</w:t>
      </w:r>
    </w:p>
    <w:p w14:paraId="26F60E55" w14:textId="1A7D89B6" w:rsidR="00FA7B38" w:rsidRPr="001B6C65" w:rsidRDefault="00FA7B38" w:rsidP="002F38A7">
      <w:pPr>
        <w:rPr>
          <w:noProof/>
          <w:color w:val="auto"/>
        </w:rPr>
      </w:pPr>
      <w:r w:rsidRPr="001B6C65">
        <w:rPr>
          <w:noProof/>
          <w:color w:val="auto"/>
        </w:rPr>
        <w:t>20.</w:t>
      </w:r>
      <w:r w:rsidRPr="001B6C65">
        <w:rPr>
          <w:noProof/>
          <w:color w:val="auto"/>
        </w:rPr>
        <w:tab/>
        <w:t xml:space="preserve">Limpikirati, P. </w:t>
      </w:r>
      <w:r w:rsidRPr="001B6C65">
        <w:rPr>
          <w:i/>
          <w:iCs/>
          <w:noProof/>
          <w:color w:val="auto"/>
        </w:rPr>
        <w:t>et al.</w:t>
      </w:r>
      <w:r w:rsidRPr="001B6C65">
        <w:rPr>
          <w:noProof/>
          <w:color w:val="auto"/>
        </w:rPr>
        <w:t xml:space="preserve"> Covalent labeling and mass spectrometry reveal subtle higher order structural changes for antibody therapeutics. </w:t>
      </w:r>
      <w:r w:rsidRPr="001B6C65">
        <w:rPr>
          <w:i/>
          <w:iCs/>
          <w:noProof/>
          <w:color w:val="auto"/>
        </w:rPr>
        <w:t>MAbs</w:t>
      </w:r>
      <w:r w:rsidR="00CD5186" w:rsidRPr="001B6C65">
        <w:rPr>
          <w:noProof/>
          <w:color w:val="auto"/>
        </w:rPr>
        <w:t>.</w:t>
      </w:r>
      <w:r w:rsidRPr="001B6C65">
        <w:rPr>
          <w:noProof/>
          <w:color w:val="auto"/>
        </w:rPr>
        <w:t xml:space="preserve"> </w:t>
      </w:r>
      <w:r w:rsidRPr="001B6C65">
        <w:rPr>
          <w:b/>
          <w:bCs/>
          <w:noProof/>
          <w:color w:val="auto"/>
        </w:rPr>
        <w:t>11</w:t>
      </w:r>
      <w:r w:rsidRPr="001B6C65">
        <w:rPr>
          <w:noProof/>
          <w:color w:val="auto"/>
        </w:rPr>
        <w:t>, 463–476 (2019).</w:t>
      </w:r>
    </w:p>
    <w:p w14:paraId="489090D8" w14:textId="7AB019A9" w:rsidR="00FA7B38" w:rsidRPr="001B6C65" w:rsidRDefault="00FA7B38" w:rsidP="002F38A7">
      <w:pPr>
        <w:rPr>
          <w:noProof/>
          <w:color w:val="auto"/>
        </w:rPr>
      </w:pPr>
      <w:r w:rsidRPr="001B6C65">
        <w:rPr>
          <w:noProof/>
          <w:color w:val="auto"/>
        </w:rPr>
        <w:t>21.</w:t>
      </w:r>
      <w:r w:rsidRPr="001B6C65">
        <w:rPr>
          <w:noProof/>
          <w:color w:val="auto"/>
        </w:rPr>
        <w:tab/>
        <w:t>Limpikirati, P., Pan, X.</w:t>
      </w:r>
      <w:r w:rsidR="00CD5186">
        <w:rPr>
          <w:noProof/>
          <w:color w:val="auto"/>
        </w:rPr>
        <w:t xml:space="preserve">, </w:t>
      </w:r>
      <w:r w:rsidRPr="001B6C65">
        <w:rPr>
          <w:noProof/>
          <w:color w:val="auto"/>
        </w:rPr>
        <w:t xml:space="preserve">Vachet, R. W. Covalent Labeling with Diethylpyrocarbonate: Sensitive to the Residue Microenvironment, Providing Improved Analysis of Protein Higher Order Structure by Mass Spectrometry.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91</w:t>
      </w:r>
      <w:r w:rsidRPr="001B6C65">
        <w:rPr>
          <w:noProof/>
          <w:color w:val="auto"/>
        </w:rPr>
        <w:t>, 8516–8523 (2019).</w:t>
      </w:r>
    </w:p>
    <w:p w14:paraId="6D11909F" w14:textId="4A98B5B5" w:rsidR="00FA7B38" w:rsidRPr="001B6C65" w:rsidRDefault="00FA7B38" w:rsidP="002F38A7">
      <w:pPr>
        <w:rPr>
          <w:noProof/>
          <w:color w:val="auto"/>
        </w:rPr>
      </w:pPr>
      <w:r w:rsidRPr="001B6C65">
        <w:rPr>
          <w:noProof/>
          <w:color w:val="auto"/>
        </w:rPr>
        <w:t>22.</w:t>
      </w:r>
      <w:r w:rsidRPr="001B6C65">
        <w:rPr>
          <w:noProof/>
          <w:color w:val="auto"/>
        </w:rPr>
        <w:tab/>
        <w:t>Liu, T., Limpikirati, P.</w:t>
      </w:r>
      <w:r w:rsidR="00CD5186">
        <w:rPr>
          <w:noProof/>
          <w:color w:val="auto"/>
        </w:rPr>
        <w:t xml:space="preserve">, </w:t>
      </w:r>
      <w:r w:rsidRPr="001B6C65">
        <w:rPr>
          <w:noProof/>
          <w:color w:val="auto"/>
        </w:rPr>
        <w:t xml:space="preserve">Vachet, R. W. Synergistic Structural Information from Covalent Labeling and Hydrogen-Deuterium Exchange Mass Spectrometry for Protein-Ligand Interactions.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91</w:t>
      </w:r>
      <w:r w:rsidRPr="001B6C65">
        <w:rPr>
          <w:noProof/>
          <w:color w:val="auto"/>
        </w:rPr>
        <w:t>, 15248–15254 (2019).</w:t>
      </w:r>
    </w:p>
    <w:p w14:paraId="55E62204" w14:textId="7048C9EF" w:rsidR="00FA7B38" w:rsidRPr="001B6C65" w:rsidRDefault="00FA7B38" w:rsidP="002F38A7">
      <w:pPr>
        <w:rPr>
          <w:noProof/>
          <w:color w:val="auto"/>
        </w:rPr>
      </w:pPr>
      <w:r w:rsidRPr="001B6C65">
        <w:rPr>
          <w:noProof/>
          <w:color w:val="auto"/>
        </w:rPr>
        <w:t>23.</w:t>
      </w:r>
      <w:r w:rsidRPr="001B6C65">
        <w:rPr>
          <w:noProof/>
          <w:color w:val="auto"/>
        </w:rPr>
        <w:tab/>
        <w:t>Pan, X., Limpikirati, P., Chen, H., Liu, T.</w:t>
      </w:r>
      <w:r w:rsidR="00CD5186">
        <w:rPr>
          <w:noProof/>
          <w:color w:val="auto"/>
        </w:rPr>
        <w:t xml:space="preserve">, </w:t>
      </w:r>
      <w:r w:rsidRPr="001B6C65">
        <w:rPr>
          <w:noProof/>
          <w:color w:val="auto"/>
        </w:rPr>
        <w:t xml:space="preserve">Vachet, R. W. Higher-Order Structure Influences the Kinetics of Diethylpyrocarbonate Covalent Labeling of Proteins. </w:t>
      </w:r>
      <w:r w:rsidR="006B4E86" w:rsidRPr="001B6C65">
        <w:rPr>
          <w:i/>
          <w:iCs/>
          <w:noProof/>
          <w:color w:val="auto"/>
        </w:rPr>
        <w:t>Journal of the American Society of Mass Spectrometry</w:t>
      </w:r>
      <w:r w:rsidR="00CD5186" w:rsidRPr="001B6C65">
        <w:rPr>
          <w:noProof/>
          <w:color w:val="auto"/>
        </w:rPr>
        <w:t>.</w:t>
      </w:r>
      <w:r w:rsidRPr="001B6C65">
        <w:rPr>
          <w:noProof/>
          <w:color w:val="auto"/>
        </w:rPr>
        <w:t xml:space="preserve"> </w:t>
      </w:r>
      <w:r w:rsidRPr="001B6C65">
        <w:rPr>
          <w:b/>
          <w:bCs/>
          <w:noProof/>
          <w:color w:val="auto"/>
        </w:rPr>
        <w:t>31</w:t>
      </w:r>
      <w:r w:rsidRPr="001B6C65">
        <w:rPr>
          <w:noProof/>
          <w:color w:val="auto"/>
        </w:rPr>
        <w:t>, 658–665 (2020).</w:t>
      </w:r>
    </w:p>
    <w:p w14:paraId="78B3CFD6" w14:textId="6DDA418E" w:rsidR="00FA7B38" w:rsidRPr="001B6C65" w:rsidRDefault="00FA7B38" w:rsidP="002F38A7">
      <w:pPr>
        <w:rPr>
          <w:noProof/>
          <w:color w:val="auto"/>
        </w:rPr>
      </w:pPr>
      <w:r w:rsidRPr="001B6C65">
        <w:rPr>
          <w:noProof/>
          <w:color w:val="auto"/>
        </w:rPr>
        <w:t>24.</w:t>
      </w:r>
      <w:r w:rsidRPr="001B6C65">
        <w:rPr>
          <w:noProof/>
          <w:color w:val="auto"/>
        </w:rPr>
        <w:tab/>
        <w:t>Limpikirati, P. K., Zhao, B., Pan, X., Eyles, S. J.</w:t>
      </w:r>
      <w:r w:rsidR="00CD5186">
        <w:rPr>
          <w:noProof/>
          <w:color w:val="auto"/>
        </w:rPr>
        <w:t xml:space="preserve">, </w:t>
      </w:r>
      <w:r w:rsidRPr="001B6C65">
        <w:rPr>
          <w:noProof/>
          <w:color w:val="auto"/>
        </w:rPr>
        <w:t xml:space="preserve">Vachet, R. W. Covalent Labeling/Mass Spectrometry of Monoclonal Antibodies with Diethylpyrocarbonate: Reaction Kinetics for Ensuring Protein Structural Integrity. </w:t>
      </w:r>
      <w:r w:rsidR="006B4E86" w:rsidRPr="001B6C65">
        <w:rPr>
          <w:i/>
          <w:iCs/>
          <w:noProof/>
          <w:color w:val="auto"/>
        </w:rPr>
        <w:t>Journal of the American Society of Mass Spectrometry</w:t>
      </w:r>
      <w:r w:rsidR="00CD5186" w:rsidRPr="001B6C65">
        <w:rPr>
          <w:noProof/>
          <w:color w:val="auto"/>
        </w:rPr>
        <w:t>.</w:t>
      </w:r>
      <w:r w:rsidRPr="001B6C65">
        <w:rPr>
          <w:noProof/>
          <w:color w:val="auto"/>
        </w:rPr>
        <w:t xml:space="preserve"> </w:t>
      </w:r>
      <w:r w:rsidRPr="001B6C65">
        <w:rPr>
          <w:b/>
          <w:bCs/>
          <w:noProof/>
          <w:color w:val="auto"/>
        </w:rPr>
        <w:t>31</w:t>
      </w:r>
      <w:r w:rsidRPr="001B6C65">
        <w:rPr>
          <w:noProof/>
          <w:color w:val="auto"/>
        </w:rPr>
        <w:t>, 1223–1232 (2020).</w:t>
      </w:r>
    </w:p>
    <w:p w14:paraId="25394386" w14:textId="39633C5B" w:rsidR="00FA7B38" w:rsidRPr="001B6C65" w:rsidRDefault="00FA7B38" w:rsidP="002F38A7">
      <w:pPr>
        <w:rPr>
          <w:noProof/>
          <w:color w:val="auto"/>
        </w:rPr>
      </w:pPr>
      <w:r w:rsidRPr="001B6C65">
        <w:rPr>
          <w:noProof/>
          <w:color w:val="auto"/>
        </w:rPr>
        <w:t>25.</w:t>
      </w:r>
      <w:r w:rsidRPr="001B6C65">
        <w:rPr>
          <w:noProof/>
          <w:color w:val="auto"/>
        </w:rPr>
        <w:tab/>
        <w:t>Liu, T., Marcinko, T. M.</w:t>
      </w:r>
      <w:r w:rsidR="00CD5186">
        <w:rPr>
          <w:noProof/>
          <w:color w:val="auto"/>
        </w:rPr>
        <w:t xml:space="preserve">, </w:t>
      </w:r>
      <w:r w:rsidRPr="001B6C65">
        <w:rPr>
          <w:noProof/>
          <w:color w:val="auto"/>
        </w:rPr>
        <w:t xml:space="preserve">Vachet, R. W. Protein-Ligand Affinity Determinations Using Covalent Labeling-Mass Spectrometry. </w:t>
      </w:r>
      <w:r w:rsidR="006B4E86" w:rsidRPr="001B6C65">
        <w:rPr>
          <w:i/>
          <w:iCs/>
          <w:noProof/>
          <w:color w:val="auto"/>
        </w:rPr>
        <w:t>Journal of the American Society of Mass Spectrometry</w:t>
      </w:r>
      <w:r w:rsidR="00CD5186" w:rsidRPr="001B6C65">
        <w:rPr>
          <w:noProof/>
          <w:color w:val="auto"/>
        </w:rPr>
        <w:t>.</w:t>
      </w:r>
      <w:r w:rsidRPr="001B6C65">
        <w:rPr>
          <w:noProof/>
          <w:color w:val="auto"/>
        </w:rPr>
        <w:t xml:space="preserve"> </w:t>
      </w:r>
      <w:r w:rsidRPr="001B6C65">
        <w:rPr>
          <w:b/>
          <w:bCs/>
          <w:noProof/>
          <w:color w:val="auto"/>
        </w:rPr>
        <w:t>31</w:t>
      </w:r>
      <w:r w:rsidRPr="001B6C65">
        <w:rPr>
          <w:noProof/>
          <w:color w:val="auto"/>
        </w:rPr>
        <w:t>, 1544–1553 (2020).</w:t>
      </w:r>
    </w:p>
    <w:p w14:paraId="20E02C0C" w14:textId="05AB6667" w:rsidR="00FA7B38" w:rsidRPr="001B6C65" w:rsidRDefault="00FA7B38" w:rsidP="002F38A7">
      <w:pPr>
        <w:rPr>
          <w:noProof/>
          <w:color w:val="auto"/>
        </w:rPr>
      </w:pPr>
      <w:r w:rsidRPr="001B6C65">
        <w:rPr>
          <w:noProof/>
          <w:color w:val="auto"/>
        </w:rPr>
        <w:t>26.</w:t>
      </w:r>
      <w:r w:rsidRPr="001B6C65">
        <w:rPr>
          <w:noProof/>
          <w:color w:val="auto"/>
        </w:rPr>
        <w:tab/>
        <w:t>Srikanth, R., Mendoza, V. L., Bridgewater, J. D., Zhang, G.</w:t>
      </w:r>
      <w:r w:rsidR="00CD5186">
        <w:rPr>
          <w:noProof/>
          <w:color w:val="auto"/>
        </w:rPr>
        <w:t xml:space="preserve">, </w:t>
      </w:r>
      <w:r w:rsidRPr="001B6C65">
        <w:rPr>
          <w:noProof/>
          <w:color w:val="auto"/>
        </w:rPr>
        <w:t xml:space="preserve">Vachet, R. W. Copper Binding to β-2-Microglobulin and its Pre-Amyloid Oligomers. </w:t>
      </w:r>
      <w:r w:rsidRPr="001B6C65">
        <w:rPr>
          <w:i/>
          <w:iCs/>
          <w:noProof/>
          <w:color w:val="auto"/>
        </w:rPr>
        <w:t>Biochemistry</w:t>
      </w:r>
      <w:r w:rsidR="00CD5186" w:rsidRPr="001B6C65">
        <w:rPr>
          <w:noProof/>
          <w:color w:val="auto"/>
        </w:rPr>
        <w:t>.</w:t>
      </w:r>
      <w:r w:rsidRPr="001B6C65">
        <w:rPr>
          <w:noProof/>
          <w:color w:val="auto"/>
        </w:rPr>
        <w:t xml:space="preserve"> </w:t>
      </w:r>
      <w:r w:rsidRPr="001B6C65">
        <w:rPr>
          <w:b/>
          <w:bCs/>
          <w:noProof/>
          <w:color w:val="auto"/>
        </w:rPr>
        <w:t>48</w:t>
      </w:r>
      <w:r w:rsidRPr="001B6C65">
        <w:rPr>
          <w:noProof/>
          <w:color w:val="auto"/>
        </w:rPr>
        <w:t>, 9871–9881 (2009).</w:t>
      </w:r>
    </w:p>
    <w:p w14:paraId="53067CF5" w14:textId="547B9128" w:rsidR="00FA7B38" w:rsidRPr="001B6C65" w:rsidRDefault="00FA7B38" w:rsidP="002F38A7">
      <w:pPr>
        <w:rPr>
          <w:noProof/>
          <w:color w:val="auto"/>
        </w:rPr>
      </w:pPr>
      <w:r w:rsidRPr="001B6C65">
        <w:rPr>
          <w:noProof/>
          <w:color w:val="auto"/>
        </w:rPr>
        <w:t>27.</w:t>
      </w:r>
      <w:r w:rsidRPr="001B6C65">
        <w:rPr>
          <w:noProof/>
          <w:color w:val="auto"/>
        </w:rPr>
        <w:tab/>
        <w:t>Lim, J.</w:t>
      </w:r>
      <w:r w:rsidR="00CD5186">
        <w:rPr>
          <w:noProof/>
          <w:color w:val="auto"/>
        </w:rPr>
        <w:t xml:space="preserve">, </w:t>
      </w:r>
      <w:r w:rsidRPr="001B6C65">
        <w:rPr>
          <w:noProof/>
          <w:color w:val="auto"/>
        </w:rPr>
        <w:t xml:space="preserve">Vachet, R. W. Using mass spectrometry to study copper-protein binding under native and non-native conditions: β-2-microglobulin.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76</w:t>
      </w:r>
      <w:r w:rsidRPr="001B6C65">
        <w:rPr>
          <w:noProof/>
          <w:color w:val="auto"/>
        </w:rPr>
        <w:t>, 3498–3504 (2004).</w:t>
      </w:r>
    </w:p>
    <w:p w14:paraId="3AF4B07A" w14:textId="1F2A4130" w:rsidR="00FA7B38" w:rsidRPr="001B6C65" w:rsidRDefault="00FA7B38" w:rsidP="002F38A7">
      <w:pPr>
        <w:rPr>
          <w:noProof/>
          <w:color w:val="auto"/>
        </w:rPr>
      </w:pPr>
      <w:r w:rsidRPr="001B6C65">
        <w:rPr>
          <w:noProof/>
          <w:color w:val="auto"/>
        </w:rPr>
        <w:lastRenderedPageBreak/>
        <w:t>28.</w:t>
      </w:r>
      <w:r w:rsidRPr="001B6C65">
        <w:rPr>
          <w:noProof/>
          <w:color w:val="auto"/>
        </w:rPr>
        <w:tab/>
        <w:t xml:space="preserve">Lindsley, C. W. Predictions and Statistics for the Best-Selling Drugs Globally and in the United States in 2018 and a Look Forward to 2024 Projections. </w:t>
      </w:r>
      <w:r w:rsidR="00EE2B42" w:rsidRPr="001B6C65">
        <w:rPr>
          <w:i/>
          <w:iCs/>
          <w:noProof/>
          <w:color w:val="auto"/>
        </w:rPr>
        <w:t>ACS Chemical Neuroscience</w:t>
      </w:r>
      <w:r w:rsidR="00CD5186" w:rsidRPr="001B6C65">
        <w:rPr>
          <w:noProof/>
          <w:color w:val="auto"/>
        </w:rPr>
        <w:t>.</w:t>
      </w:r>
      <w:r w:rsidRPr="001B6C65">
        <w:rPr>
          <w:noProof/>
          <w:color w:val="auto"/>
        </w:rPr>
        <w:t xml:space="preserve"> </w:t>
      </w:r>
      <w:r w:rsidRPr="001B6C65">
        <w:rPr>
          <w:b/>
          <w:bCs/>
          <w:noProof/>
          <w:color w:val="auto"/>
        </w:rPr>
        <w:t>10</w:t>
      </w:r>
      <w:r w:rsidRPr="001B6C65">
        <w:rPr>
          <w:noProof/>
          <w:color w:val="auto"/>
        </w:rPr>
        <w:t>, 1115 (2019).</w:t>
      </w:r>
    </w:p>
    <w:p w14:paraId="5822FA42" w14:textId="0FB84B02" w:rsidR="00FA7B38" w:rsidRPr="001B6C65" w:rsidRDefault="00FA7B38" w:rsidP="002F38A7">
      <w:pPr>
        <w:rPr>
          <w:noProof/>
          <w:color w:val="auto"/>
        </w:rPr>
      </w:pPr>
      <w:r w:rsidRPr="001B6C65">
        <w:rPr>
          <w:noProof/>
          <w:color w:val="auto"/>
        </w:rPr>
        <w:t>29.</w:t>
      </w:r>
      <w:r w:rsidRPr="001B6C65">
        <w:rPr>
          <w:noProof/>
          <w:color w:val="auto"/>
        </w:rPr>
        <w:tab/>
        <w:t>Floege, J.</w:t>
      </w:r>
      <w:r w:rsidR="00CD5186">
        <w:rPr>
          <w:noProof/>
          <w:color w:val="auto"/>
        </w:rPr>
        <w:t xml:space="preserve">, </w:t>
      </w:r>
      <w:r w:rsidRPr="001B6C65">
        <w:rPr>
          <w:noProof/>
          <w:color w:val="auto"/>
        </w:rPr>
        <w:t xml:space="preserve">Ketteler, M. β2-Microglobulin-derived amyloidosis: An update. </w:t>
      </w:r>
      <w:r w:rsidRPr="001B6C65">
        <w:rPr>
          <w:i/>
          <w:iCs/>
          <w:noProof/>
          <w:color w:val="auto"/>
        </w:rPr>
        <w:t xml:space="preserve">Kidney </w:t>
      </w:r>
      <w:r w:rsidR="00CD5186">
        <w:rPr>
          <w:i/>
          <w:iCs/>
          <w:noProof/>
          <w:color w:val="auto"/>
        </w:rPr>
        <w:t>I</w:t>
      </w:r>
      <w:r w:rsidRPr="001B6C65">
        <w:rPr>
          <w:i/>
          <w:iCs/>
          <w:noProof/>
          <w:color w:val="auto"/>
        </w:rPr>
        <w:t>nternational</w:t>
      </w:r>
      <w:r w:rsidR="00CD5186" w:rsidRPr="001B6C65">
        <w:rPr>
          <w:noProof/>
          <w:color w:val="auto"/>
        </w:rPr>
        <w:t>.</w:t>
      </w:r>
      <w:r w:rsidRPr="001B6C65">
        <w:rPr>
          <w:noProof/>
          <w:color w:val="auto"/>
        </w:rPr>
        <w:t xml:space="preserve"> </w:t>
      </w:r>
      <w:r w:rsidRPr="001B6C65">
        <w:rPr>
          <w:b/>
          <w:bCs/>
          <w:noProof/>
          <w:color w:val="auto"/>
        </w:rPr>
        <w:t>59</w:t>
      </w:r>
      <w:r w:rsidRPr="001B6C65">
        <w:rPr>
          <w:noProof/>
          <w:color w:val="auto"/>
        </w:rPr>
        <w:t>, S-164-S-171 (2001).</w:t>
      </w:r>
    </w:p>
    <w:p w14:paraId="50E789D2" w14:textId="19EF78E6" w:rsidR="00FA7B38" w:rsidRPr="001B6C65" w:rsidRDefault="00FA7B38" w:rsidP="002F38A7">
      <w:pPr>
        <w:rPr>
          <w:noProof/>
          <w:color w:val="auto"/>
        </w:rPr>
      </w:pPr>
      <w:r w:rsidRPr="001B6C65">
        <w:rPr>
          <w:noProof/>
          <w:color w:val="auto"/>
        </w:rPr>
        <w:t>30.</w:t>
      </w:r>
      <w:r w:rsidRPr="001B6C65">
        <w:rPr>
          <w:noProof/>
          <w:color w:val="auto"/>
        </w:rPr>
        <w:tab/>
        <w:t xml:space="preserve">Antwi, K. </w:t>
      </w:r>
      <w:r w:rsidRPr="001B6C65">
        <w:rPr>
          <w:i/>
          <w:iCs/>
          <w:noProof/>
          <w:color w:val="auto"/>
        </w:rPr>
        <w:t>et al.</w:t>
      </w:r>
      <w:r w:rsidRPr="001B6C65">
        <w:rPr>
          <w:noProof/>
          <w:color w:val="auto"/>
        </w:rPr>
        <w:t xml:space="preserve"> Cu (II) organizes β-2-microglobulin oligomers but is released upon amyloid formation. </w:t>
      </w:r>
      <w:r w:rsidR="00EE2B42" w:rsidRPr="001B6C65">
        <w:rPr>
          <w:i/>
          <w:iCs/>
          <w:noProof/>
          <w:color w:val="auto"/>
        </w:rPr>
        <w:t>Protein Science</w:t>
      </w:r>
      <w:r w:rsidR="00CD5186" w:rsidRPr="001B6C65">
        <w:rPr>
          <w:noProof/>
          <w:color w:val="auto"/>
        </w:rPr>
        <w:t>.</w:t>
      </w:r>
      <w:r w:rsidRPr="001B6C65">
        <w:rPr>
          <w:noProof/>
          <w:color w:val="auto"/>
        </w:rPr>
        <w:t xml:space="preserve"> </w:t>
      </w:r>
      <w:r w:rsidRPr="001B6C65">
        <w:rPr>
          <w:b/>
          <w:bCs/>
          <w:noProof/>
          <w:color w:val="auto"/>
        </w:rPr>
        <w:t>17</w:t>
      </w:r>
      <w:r w:rsidRPr="001B6C65">
        <w:rPr>
          <w:noProof/>
          <w:color w:val="auto"/>
        </w:rPr>
        <w:t>, 748–759 (2008).</w:t>
      </w:r>
    </w:p>
    <w:p w14:paraId="5D9F20F1" w14:textId="5CF5A4B6" w:rsidR="00FA7B38" w:rsidRPr="001B6C65" w:rsidRDefault="00FA7B38" w:rsidP="002F38A7">
      <w:pPr>
        <w:rPr>
          <w:noProof/>
          <w:color w:val="auto"/>
        </w:rPr>
      </w:pPr>
      <w:r w:rsidRPr="001B6C65">
        <w:rPr>
          <w:noProof/>
          <w:color w:val="auto"/>
        </w:rPr>
        <w:t>31.</w:t>
      </w:r>
      <w:r w:rsidRPr="001B6C65">
        <w:rPr>
          <w:noProof/>
          <w:color w:val="auto"/>
        </w:rPr>
        <w:tab/>
        <w:t xml:space="preserve">Dong, J. </w:t>
      </w:r>
      <w:r w:rsidRPr="001B6C65">
        <w:rPr>
          <w:i/>
          <w:iCs/>
          <w:noProof/>
          <w:color w:val="auto"/>
        </w:rPr>
        <w:t>et al.</w:t>
      </w:r>
      <w:r w:rsidRPr="001B6C65">
        <w:rPr>
          <w:noProof/>
          <w:color w:val="auto"/>
        </w:rPr>
        <w:t xml:space="preserve"> Unique Effect of Cu(II) in the Metal-Induced Amyloid Formation of β‑2-Microglobulin. </w:t>
      </w:r>
      <w:r w:rsidRPr="001B6C65">
        <w:rPr>
          <w:i/>
          <w:iCs/>
          <w:noProof/>
          <w:color w:val="auto"/>
        </w:rPr>
        <w:t>Biochemistry</w:t>
      </w:r>
      <w:r w:rsidR="00CD5186" w:rsidRPr="001B6C65">
        <w:rPr>
          <w:noProof/>
          <w:color w:val="auto"/>
        </w:rPr>
        <w:t>.</w:t>
      </w:r>
      <w:r w:rsidRPr="001B6C65">
        <w:rPr>
          <w:noProof/>
          <w:color w:val="auto"/>
        </w:rPr>
        <w:t xml:space="preserve"> </w:t>
      </w:r>
      <w:r w:rsidRPr="001B6C65">
        <w:rPr>
          <w:b/>
          <w:bCs/>
          <w:noProof/>
          <w:color w:val="auto"/>
        </w:rPr>
        <w:t>53</w:t>
      </w:r>
      <w:r w:rsidRPr="001B6C65">
        <w:rPr>
          <w:noProof/>
          <w:color w:val="auto"/>
        </w:rPr>
        <w:t>, 1263–1274 (2014).</w:t>
      </w:r>
    </w:p>
    <w:p w14:paraId="3CBFADB8" w14:textId="5DE2C94D" w:rsidR="00FA7B38" w:rsidRPr="001B6C65" w:rsidRDefault="00FA7B38" w:rsidP="002F38A7">
      <w:pPr>
        <w:rPr>
          <w:noProof/>
          <w:color w:val="auto"/>
        </w:rPr>
      </w:pPr>
      <w:r w:rsidRPr="001B6C65">
        <w:rPr>
          <w:noProof/>
          <w:color w:val="auto"/>
        </w:rPr>
        <w:t>32.</w:t>
      </w:r>
      <w:r w:rsidRPr="001B6C65">
        <w:rPr>
          <w:noProof/>
          <w:color w:val="auto"/>
        </w:rPr>
        <w:tab/>
        <w:t>Marcinko, T. M., Drews, T., Liu, T.</w:t>
      </w:r>
      <w:r w:rsidR="00CD5186">
        <w:rPr>
          <w:noProof/>
          <w:color w:val="auto"/>
        </w:rPr>
        <w:t xml:space="preserve">, </w:t>
      </w:r>
      <w:r w:rsidRPr="001B6C65">
        <w:rPr>
          <w:noProof/>
          <w:color w:val="auto"/>
        </w:rPr>
        <w:t xml:space="preserve">Vachet, R. W. Epigallocatechin-3-gallate Inhibits Cu(II)-Induced β-2-Microglobulin Amyloid Formation by Binding to the Edge of Its β-Sheets. </w:t>
      </w:r>
      <w:r w:rsidRPr="001B6C65">
        <w:rPr>
          <w:i/>
          <w:iCs/>
          <w:noProof/>
          <w:color w:val="auto"/>
        </w:rPr>
        <w:t>Biochemistry</w:t>
      </w:r>
      <w:r w:rsidR="00CD5186" w:rsidRPr="001B6C65">
        <w:rPr>
          <w:noProof/>
          <w:color w:val="auto"/>
        </w:rPr>
        <w:t>.</w:t>
      </w:r>
      <w:r w:rsidRPr="001B6C65">
        <w:rPr>
          <w:noProof/>
          <w:color w:val="auto"/>
        </w:rPr>
        <w:t xml:space="preserve"> </w:t>
      </w:r>
      <w:r w:rsidRPr="001B6C65">
        <w:rPr>
          <w:b/>
          <w:bCs/>
          <w:noProof/>
          <w:color w:val="auto"/>
        </w:rPr>
        <w:t>59</w:t>
      </w:r>
      <w:r w:rsidRPr="001B6C65">
        <w:rPr>
          <w:noProof/>
          <w:color w:val="auto"/>
        </w:rPr>
        <w:t>, 1093–1103 (2020).</w:t>
      </w:r>
    </w:p>
    <w:p w14:paraId="20784277" w14:textId="21744E90" w:rsidR="00FA7B38" w:rsidRPr="001B6C65" w:rsidRDefault="00FA7B38" w:rsidP="002F38A7">
      <w:pPr>
        <w:rPr>
          <w:noProof/>
          <w:color w:val="auto"/>
        </w:rPr>
      </w:pPr>
      <w:r w:rsidRPr="001B6C65">
        <w:rPr>
          <w:noProof/>
          <w:color w:val="auto"/>
        </w:rPr>
        <w:t>33.</w:t>
      </w:r>
      <w:r w:rsidRPr="001B6C65">
        <w:rPr>
          <w:noProof/>
          <w:color w:val="auto"/>
        </w:rPr>
        <w:tab/>
        <w:t>Zhou, Y.</w:t>
      </w:r>
      <w:r w:rsidR="00CD5186">
        <w:rPr>
          <w:noProof/>
          <w:color w:val="auto"/>
        </w:rPr>
        <w:t xml:space="preserve">, </w:t>
      </w:r>
      <w:r w:rsidRPr="001B6C65">
        <w:rPr>
          <w:noProof/>
          <w:color w:val="auto"/>
        </w:rPr>
        <w:t xml:space="preserve">Vachet, R. W. Diethylpyrocarbonate Labeling for the Structural Analysis of Proteins: Label Scrambling in Solution and How to Avoid it. </w:t>
      </w:r>
      <w:r w:rsidR="006B4E86" w:rsidRPr="001B6C65">
        <w:rPr>
          <w:i/>
          <w:iCs/>
          <w:noProof/>
          <w:color w:val="auto"/>
        </w:rPr>
        <w:t>Journal of the American Society of Mass Spectrometry</w:t>
      </w:r>
      <w:r w:rsidR="00CD5186" w:rsidRPr="001B6C65">
        <w:rPr>
          <w:noProof/>
          <w:color w:val="auto"/>
        </w:rPr>
        <w:t>.</w:t>
      </w:r>
      <w:r w:rsidRPr="001B6C65">
        <w:rPr>
          <w:noProof/>
          <w:color w:val="auto"/>
        </w:rPr>
        <w:t xml:space="preserve"> </w:t>
      </w:r>
      <w:r w:rsidRPr="001B6C65">
        <w:rPr>
          <w:b/>
          <w:bCs/>
          <w:noProof/>
          <w:color w:val="auto"/>
        </w:rPr>
        <w:t>23</w:t>
      </w:r>
      <w:r w:rsidRPr="001B6C65">
        <w:rPr>
          <w:noProof/>
          <w:color w:val="auto"/>
        </w:rPr>
        <w:t>, 899–907 (2012).</w:t>
      </w:r>
    </w:p>
    <w:p w14:paraId="409A81CF" w14:textId="1BB516A8" w:rsidR="00FA7B38" w:rsidRPr="001B6C65" w:rsidRDefault="00FA7B38" w:rsidP="002F38A7">
      <w:pPr>
        <w:rPr>
          <w:noProof/>
          <w:color w:val="auto"/>
        </w:rPr>
      </w:pPr>
      <w:r w:rsidRPr="001B6C65">
        <w:rPr>
          <w:noProof/>
          <w:color w:val="auto"/>
        </w:rPr>
        <w:t>34.</w:t>
      </w:r>
      <w:r w:rsidRPr="001B6C65">
        <w:rPr>
          <w:noProof/>
          <w:color w:val="auto"/>
        </w:rPr>
        <w:tab/>
        <w:t>Borotto, N. B., Degraan-Weber, N., Zhou, Y.</w:t>
      </w:r>
      <w:r w:rsidR="00CD5186">
        <w:rPr>
          <w:noProof/>
          <w:color w:val="auto"/>
        </w:rPr>
        <w:t xml:space="preserve">, </w:t>
      </w:r>
      <w:r w:rsidRPr="001B6C65">
        <w:rPr>
          <w:noProof/>
          <w:color w:val="auto"/>
        </w:rPr>
        <w:t xml:space="preserve">Vachet, R. W. Label scrambling during CID of covalently labeled peptide ions. </w:t>
      </w:r>
      <w:r w:rsidR="006B4E86" w:rsidRPr="001B6C65">
        <w:rPr>
          <w:i/>
          <w:iCs/>
          <w:noProof/>
          <w:color w:val="auto"/>
        </w:rPr>
        <w:t>Journal of the American Society of Mass Spectrometry</w:t>
      </w:r>
      <w:r w:rsidR="00CD5186" w:rsidRPr="001B6C65">
        <w:rPr>
          <w:noProof/>
          <w:color w:val="auto"/>
        </w:rPr>
        <w:t>.</w:t>
      </w:r>
      <w:r w:rsidRPr="001B6C65">
        <w:rPr>
          <w:noProof/>
          <w:color w:val="auto"/>
        </w:rPr>
        <w:t xml:space="preserve"> </w:t>
      </w:r>
      <w:r w:rsidRPr="001B6C65">
        <w:rPr>
          <w:b/>
          <w:bCs/>
          <w:noProof/>
          <w:color w:val="auto"/>
        </w:rPr>
        <w:t>25</w:t>
      </w:r>
      <w:r w:rsidRPr="001B6C65">
        <w:rPr>
          <w:noProof/>
          <w:color w:val="auto"/>
        </w:rPr>
        <w:t>, 1739–1746 (2014).</w:t>
      </w:r>
    </w:p>
    <w:p w14:paraId="0272ACFB" w14:textId="5CB6ABD1" w:rsidR="00FA7B38" w:rsidRPr="001B6C65" w:rsidRDefault="00FA7B38" w:rsidP="002F38A7">
      <w:pPr>
        <w:rPr>
          <w:noProof/>
          <w:color w:val="auto"/>
        </w:rPr>
      </w:pPr>
      <w:r w:rsidRPr="001B6C65">
        <w:rPr>
          <w:noProof/>
          <w:color w:val="auto"/>
        </w:rPr>
        <w:t>35.</w:t>
      </w:r>
      <w:r w:rsidRPr="001B6C65">
        <w:rPr>
          <w:noProof/>
          <w:color w:val="auto"/>
        </w:rPr>
        <w:tab/>
        <w:t>Aprahamian, M. L., Chea, E. E., Jones, L. M.</w:t>
      </w:r>
      <w:r w:rsidR="00CD5186">
        <w:rPr>
          <w:noProof/>
          <w:color w:val="auto"/>
        </w:rPr>
        <w:t xml:space="preserve">, </w:t>
      </w:r>
      <w:r w:rsidRPr="001B6C65">
        <w:rPr>
          <w:noProof/>
          <w:color w:val="auto"/>
        </w:rPr>
        <w:t xml:space="preserve">Lindert, S. Rosetta Protein Structure Prediction from Hydroxyl Radical Protein Footprinting Mass Spectrometry Data.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90</w:t>
      </w:r>
      <w:r w:rsidRPr="001B6C65">
        <w:rPr>
          <w:noProof/>
          <w:color w:val="auto"/>
        </w:rPr>
        <w:t>, 7721–7729 (2018).</w:t>
      </w:r>
    </w:p>
    <w:p w14:paraId="0462D74E" w14:textId="450C152B" w:rsidR="00FA7B38" w:rsidRPr="001B6C65" w:rsidRDefault="00FA7B38" w:rsidP="002F38A7">
      <w:pPr>
        <w:rPr>
          <w:noProof/>
          <w:color w:val="auto"/>
        </w:rPr>
      </w:pPr>
      <w:r w:rsidRPr="001B6C65">
        <w:rPr>
          <w:noProof/>
          <w:color w:val="auto"/>
        </w:rPr>
        <w:t>36.</w:t>
      </w:r>
      <w:r w:rsidRPr="001B6C65">
        <w:rPr>
          <w:noProof/>
          <w:color w:val="auto"/>
        </w:rPr>
        <w:tab/>
        <w:t xml:space="preserve">Schmidt, C. </w:t>
      </w:r>
      <w:r w:rsidRPr="001B6C65">
        <w:rPr>
          <w:i/>
          <w:iCs/>
          <w:noProof/>
          <w:color w:val="auto"/>
        </w:rPr>
        <w:t>et al.</w:t>
      </w:r>
      <w:r w:rsidRPr="001B6C65">
        <w:rPr>
          <w:noProof/>
          <w:color w:val="auto"/>
        </w:rPr>
        <w:t xml:space="preserve"> Surface Accessibility and Dynamics of Macromolecular Assemblies Probed by Covalent Labeling Mass Spectrometry and Integrative Modeling.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89</w:t>
      </w:r>
      <w:r w:rsidRPr="001B6C65">
        <w:rPr>
          <w:noProof/>
          <w:color w:val="auto"/>
        </w:rPr>
        <w:t>, 1459–1468 (2017).</w:t>
      </w:r>
    </w:p>
    <w:p w14:paraId="5EEA6EB4" w14:textId="2D25E5B2" w:rsidR="00FA7B38" w:rsidRPr="001B6C65" w:rsidRDefault="00FA7B38" w:rsidP="002F38A7">
      <w:pPr>
        <w:rPr>
          <w:noProof/>
          <w:color w:val="auto"/>
        </w:rPr>
      </w:pPr>
      <w:r w:rsidRPr="001B6C65">
        <w:rPr>
          <w:noProof/>
          <w:color w:val="auto"/>
        </w:rPr>
        <w:t>37.</w:t>
      </w:r>
      <w:r w:rsidRPr="001B6C65">
        <w:rPr>
          <w:noProof/>
          <w:color w:val="auto"/>
        </w:rPr>
        <w:tab/>
        <w:t>Zheng, X., Wintrode, P. L.</w:t>
      </w:r>
      <w:r w:rsidR="00CD5186">
        <w:rPr>
          <w:noProof/>
          <w:color w:val="auto"/>
        </w:rPr>
        <w:t xml:space="preserve">, </w:t>
      </w:r>
      <w:r w:rsidRPr="001B6C65">
        <w:rPr>
          <w:noProof/>
          <w:color w:val="auto"/>
        </w:rPr>
        <w:t xml:space="preserve">Chance, M. R. Complementary Structural Mass Spectrometry Techniques Reveal Local Dynamics in Functionally Important Regions of a Metastable Serpin. </w:t>
      </w:r>
      <w:r w:rsidRPr="001B6C65">
        <w:rPr>
          <w:i/>
          <w:iCs/>
          <w:noProof/>
          <w:color w:val="auto"/>
        </w:rPr>
        <w:t>Structure</w:t>
      </w:r>
      <w:r w:rsidR="00CD5186" w:rsidRPr="001B6C65">
        <w:rPr>
          <w:noProof/>
          <w:color w:val="auto"/>
        </w:rPr>
        <w:t>.</w:t>
      </w:r>
      <w:r w:rsidRPr="001B6C65">
        <w:rPr>
          <w:noProof/>
          <w:color w:val="auto"/>
        </w:rPr>
        <w:t xml:space="preserve"> </w:t>
      </w:r>
      <w:r w:rsidRPr="001B6C65">
        <w:rPr>
          <w:b/>
          <w:bCs/>
          <w:noProof/>
          <w:color w:val="auto"/>
        </w:rPr>
        <w:t>16</w:t>
      </w:r>
      <w:r w:rsidRPr="001B6C65">
        <w:rPr>
          <w:noProof/>
          <w:color w:val="auto"/>
        </w:rPr>
        <w:t>, 38–51 (2008).</w:t>
      </w:r>
    </w:p>
    <w:p w14:paraId="62A5D608" w14:textId="7498ECD7" w:rsidR="00FA7B38" w:rsidRPr="001B6C65" w:rsidRDefault="00FA7B38" w:rsidP="002F38A7">
      <w:pPr>
        <w:rPr>
          <w:noProof/>
          <w:color w:val="auto"/>
        </w:rPr>
      </w:pPr>
      <w:r w:rsidRPr="001B6C65">
        <w:rPr>
          <w:noProof/>
          <w:color w:val="auto"/>
        </w:rPr>
        <w:t>38.</w:t>
      </w:r>
      <w:r w:rsidRPr="001B6C65">
        <w:rPr>
          <w:noProof/>
          <w:color w:val="auto"/>
        </w:rPr>
        <w:tab/>
        <w:t>Pan, Y., Piyadasa, H., O’Neil, J. D.</w:t>
      </w:r>
      <w:r w:rsidR="00CD5186">
        <w:rPr>
          <w:noProof/>
          <w:color w:val="auto"/>
        </w:rPr>
        <w:t xml:space="preserve">, </w:t>
      </w:r>
      <w:r w:rsidRPr="001B6C65">
        <w:rPr>
          <w:noProof/>
          <w:color w:val="auto"/>
        </w:rPr>
        <w:t xml:space="preserve">Konermann, L. Conformational dynamics of a membrane transport protein probed by H/D exchange and covalent labeling: The glycerol facilitator. </w:t>
      </w:r>
      <w:r w:rsidR="00915862" w:rsidRPr="001B6C65">
        <w:rPr>
          <w:i/>
          <w:iCs/>
          <w:noProof/>
          <w:color w:val="auto"/>
        </w:rPr>
        <w:t>Journal of Molecular Biology</w:t>
      </w:r>
      <w:r w:rsidR="00CD5186" w:rsidRPr="001B6C65">
        <w:rPr>
          <w:noProof/>
          <w:color w:val="auto"/>
        </w:rPr>
        <w:t>.</w:t>
      </w:r>
      <w:r w:rsidRPr="001B6C65">
        <w:rPr>
          <w:noProof/>
          <w:color w:val="auto"/>
        </w:rPr>
        <w:t xml:space="preserve"> </w:t>
      </w:r>
      <w:r w:rsidRPr="001B6C65">
        <w:rPr>
          <w:b/>
          <w:bCs/>
          <w:noProof/>
          <w:color w:val="auto"/>
        </w:rPr>
        <w:t>416</w:t>
      </w:r>
      <w:r w:rsidRPr="001B6C65">
        <w:rPr>
          <w:noProof/>
          <w:color w:val="auto"/>
        </w:rPr>
        <w:t>, 400–413 (2012).</w:t>
      </w:r>
    </w:p>
    <w:p w14:paraId="0F10DBFB" w14:textId="2C78FBF0" w:rsidR="00FA7B38" w:rsidRPr="001B6C65" w:rsidRDefault="00FA7B38" w:rsidP="002F38A7">
      <w:pPr>
        <w:rPr>
          <w:noProof/>
          <w:color w:val="auto"/>
        </w:rPr>
      </w:pPr>
      <w:r w:rsidRPr="001B6C65">
        <w:rPr>
          <w:noProof/>
          <w:color w:val="auto"/>
        </w:rPr>
        <w:t>39.</w:t>
      </w:r>
      <w:r w:rsidRPr="001B6C65">
        <w:rPr>
          <w:noProof/>
          <w:color w:val="auto"/>
        </w:rPr>
        <w:tab/>
        <w:t xml:space="preserve">Li, J. </w:t>
      </w:r>
      <w:r w:rsidRPr="001B6C65">
        <w:rPr>
          <w:i/>
          <w:iCs/>
          <w:noProof/>
          <w:color w:val="auto"/>
        </w:rPr>
        <w:t>et al.</w:t>
      </w:r>
      <w:r w:rsidRPr="001B6C65">
        <w:rPr>
          <w:noProof/>
          <w:color w:val="auto"/>
        </w:rPr>
        <w:t xml:space="preserve"> Mapping the Energetic Epitope of an Antibody/Interleukin-23 Interaction with Hydrogen/Deuterium Exchange, Fast Photochemical Oxidation of Proteins Mass Spectrometry, and Alanine Shave Mutagenesis. </w:t>
      </w:r>
      <w:r w:rsidR="00116516" w:rsidRPr="001B6C65">
        <w:rPr>
          <w:i/>
          <w:iCs/>
          <w:noProof/>
          <w:color w:val="auto"/>
        </w:rPr>
        <w:t>Analytical Chemistry</w:t>
      </w:r>
      <w:r w:rsidR="00CD5186" w:rsidRPr="001B6C65">
        <w:rPr>
          <w:noProof/>
          <w:color w:val="auto"/>
        </w:rPr>
        <w:t>.</w:t>
      </w:r>
      <w:r w:rsidRPr="001B6C65">
        <w:rPr>
          <w:noProof/>
          <w:color w:val="auto"/>
        </w:rPr>
        <w:t xml:space="preserve"> </w:t>
      </w:r>
      <w:r w:rsidRPr="001B6C65">
        <w:rPr>
          <w:b/>
          <w:bCs/>
          <w:noProof/>
          <w:color w:val="auto"/>
        </w:rPr>
        <w:t>89</w:t>
      </w:r>
      <w:r w:rsidRPr="001B6C65">
        <w:rPr>
          <w:noProof/>
          <w:color w:val="auto"/>
        </w:rPr>
        <w:t>, 2250–2258 (2017).</w:t>
      </w:r>
    </w:p>
    <w:p w14:paraId="14D3F551" w14:textId="2E9BA47A" w:rsidR="00FA7B38" w:rsidRPr="001B6C65" w:rsidRDefault="00FA7B38" w:rsidP="002F38A7">
      <w:pPr>
        <w:rPr>
          <w:noProof/>
          <w:color w:val="auto"/>
        </w:rPr>
      </w:pPr>
      <w:r w:rsidRPr="001B6C65">
        <w:rPr>
          <w:noProof/>
          <w:color w:val="auto"/>
        </w:rPr>
        <w:t>40.</w:t>
      </w:r>
      <w:r w:rsidRPr="001B6C65">
        <w:rPr>
          <w:noProof/>
          <w:color w:val="auto"/>
        </w:rPr>
        <w:tab/>
        <w:t>Borotto, N. B., Zhang, Z., Dong, J., Burant, B.</w:t>
      </w:r>
      <w:r w:rsidR="00CD5186">
        <w:rPr>
          <w:noProof/>
          <w:color w:val="auto"/>
        </w:rPr>
        <w:t xml:space="preserve">, </w:t>
      </w:r>
      <w:r w:rsidRPr="001B6C65">
        <w:rPr>
          <w:noProof/>
          <w:color w:val="auto"/>
        </w:rPr>
        <w:t xml:space="preserve">Vachet, R. W. Increased β-Sheet Dynamics and D–E Loop Repositioning Are Necessary for Cu(II)-Induced Amyloid Formation by β-2-Microglobulin. </w:t>
      </w:r>
      <w:r w:rsidRPr="001B6C65">
        <w:rPr>
          <w:i/>
          <w:iCs/>
          <w:noProof/>
          <w:color w:val="auto"/>
        </w:rPr>
        <w:t>Biochemistry</w:t>
      </w:r>
      <w:r w:rsidR="00CD5186" w:rsidRPr="001B6C65">
        <w:rPr>
          <w:noProof/>
          <w:color w:val="auto"/>
        </w:rPr>
        <w:t>.</w:t>
      </w:r>
      <w:r w:rsidRPr="001B6C65">
        <w:rPr>
          <w:noProof/>
          <w:color w:val="auto"/>
        </w:rPr>
        <w:t xml:space="preserve"> </w:t>
      </w:r>
      <w:r w:rsidRPr="001B6C65">
        <w:rPr>
          <w:b/>
          <w:bCs/>
          <w:noProof/>
          <w:color w:val="auto"/>
        </w:rPr>
        <w:t>56</w:t>
      </w:r>
      <w:r w:rsidRPr="001B6C65">
        <w:rPr>
          <w:noProof/>
          <w:color w:val="auto"/>
        </w:rPr>
        <w:t>, 1095–1104 (2017).</w:t>
      </w:r>
    </w:p>
    <w:p w14:paraId="2276E2B1" w14:textId="5DF11BF0" w:rsidR="00FA7B38" w:rsidRPr="001B6C65" w:rsidRDefault="00FA7B38" w:rsidP="002F38A7">
      <w:pPr>
        <w:rPr>
          <w:noProof/>
          <w:color w:val="auto"/>
        </w:rPr>
      </w:pPr>
      <w:r w:rsidRPr="001B6C65">
        <w:rPr>
          <w:noProof/>
          <w:color w:val="auto"/>
        </w:rPr>
        <w:t>41.</w:t>
      </w:r>
      <w:r w:rsidRPr="001B6C65">
        <w:rPr>
          <w:noProof/>
          <w:color w:val="auto"/>
        </w:rPr>
        <w:tab/>
        <w:t>Shi, L., Liu, T., Gross, M. L.</w:t>
      </w:r>
      <w:r w:rsidR="00CD5186">
        <w:rPr>
          <w:noProof/>
          <w:color w:val="auto"/>
        </w:rPr>
        <w:t xml:space="preserve">, </w:t>
      </w:r>
      <w:r w:rsidRPr="001B6C65">
        <w:rPr>
          <w:noProof/>
          <w:color w:val="auto"/>
        </w:rPr>
        <w:t xml:space="preserve">Huang, Y. Recognition of Human IgG1 by Fcγ Receptors: Structural Insights from Hydrogen-Deuterium Exchange and Fast Photochemical Oxidation of Proteins Coupled with Mass Spectrometry. </w:t>
      </w:r>
      <w:r w:rsidRPr="001B6C65">
        <w:rPr>
          <w:i/>
          <w:iCs/>
          <w:noProof/>
          <w:color w:val="auto"/>
        </w:rPr>
        <w:t>Biochemistry</w:t>
      </w:r>
      <w:r w:rsidR="00CD5186" w:rsidRPr="001B6C65">
        <w:rPr>
          <w:noProof/>
          <w:color w:val="auto"/>
        </w:rPr>
        <w:t>.</w:t>
      </w:r>
      <w:r w:rsidRPr="001B6C65">
        <w:rPr>
          <w:noProof/>
          <w:color w:val="auto"/>
        </w:rPr>
        <w:t xml:space="preserve"> </w:t>
      </w:r>
      <w:r w:rsidRPr="001B6C65">
        <w:rPr>
          <w:b/>
          <w:bCs/>
          <w:noProof/>
          <w:color w:val="auto"/>
        </w:rPr>
        <w:t>58</w:t>
      </w:r>
      <w:r w:rsidRPr="001B6C65">
        <w:rPr>
          <w:noProof/>
          <w:color w:val="auto"/>
        </w:rPr>
        <w:t>, 1074–1080 (2019).</w:t>
      </w:r>
    </w:p>
    <w:p w14:paraId="45E377F8" w14:textId="019745D4" w:rsidR="00FA7B38" w:rsidRPr="001B6C65" w:rsidRDefault="00FA7B38" w:rsidP="002F38A7">
      <w:pPr>
        <w:rPr>
          <w:noProof/>
          <w:color w:val="auto"/>
        </w:rPr>
      </w:pPr>
      <w:r w:rsidRPr="001B6C65">
        <w:rPr>
          <w:noProof/>
          <w:color w:val="auto"/>
        </w:rPr>
        <w:t>42.</w:t>
      </w:r>
      <w:r w:rsidRPr="001B6C65">
        <w:rPr>
          <w:noProof/>
          <w:color w:val="auto"/>
        </w:rPr>
        <w:tab/>
        <w:t>Gerega, S. K.</w:t>
      </w:r>
      <w:r w:rsidR="00CD5186">
        <w:rPr>
          <w:noProof/>
          <w:color w:val="auto"/>
        </w:rPr>
        <w:t xml:space="preserve">, </w:t>
      </w:r>
      <w:r w:rsidRPr="001B6C65">
        <w:rPr>
          <w:noProof/>
          <w:color w:val="auto"/>
        </w:rPr>
        <w:t xml:space="preserve">Downard, K. M. PROXIMO - A new docking algorithm to model protein complexes using data from radical probe mass spectrometry (RP-MS). </w:t>
      </w:r>
      <w:r w:rsidRPr="001B6C65">
        <w:rPr>
          <w:i/>
          <w:iCs/>
          <w:noProof/>
          <w:color w:val="auto"/>
        </w:rPr>
        <w:t>Bioinformatics</w:t>
      </w:r>
      <w:r w:rsidR="00CD5186" w:rsidRPr="001B6C65">
        <w:rPr>
          <w:noProof/>
          <w:color w:val="auto"/>
        </w:rPr>
        <w:t>.</w:t>
      </w:r>
      <w:r w:rsidRPr="001B6C65">
        <w:rPr>
          <w:noProof/>
          <w:color w:val="auto"/>
        </w:rPr>
        <w:t xml:space="preserve"> </w:t>
      </w:r>
      <w:r w:rsidRPr="001B6C65">
        <w:rPr>
          <w:b/>
          <w:bCs/>
          <w:noProof/>
          <w:color w:val="auto"/>
        </w:rPr>
        <w:t>22</w:t>
      </w:r>
      <w:r w:rsidRPr="001B6C65">
        <w:rPr>
          <w:noProof/>
          <w:color w:val="auto"/>
        </w:rPr>
        <w:t>, 1702–1709 (2006).</w:t>
      </w:r>
    </w:p>
    <w:p w14:paraId="427E2C80" w14:textId="62F359A9" w:rsidR="00FA7B38" w:rsidRPr="001B6C65" w:rsidRDefault="00FA7B38" w:rsidP="002F38A7">
      <w:pPr>
        <w:rPr>
          <w:noProof/>
          <w:color w:val="auto"/>
        </w:rPr>
      </w:pPr>
      <w:r w:rsidRPr="001B6C65">
        <w:rPr>
          <w:noProof/>
          <w:color w:val="auto"/>
        </w:rPr>
        <w:t>43.</w:t>
      </w:r>
      <w:r w:rsidRPr="001B6C65">
        <w:rPr>
          <w:noProof/>
          <w:color w:val="auto"/>
        </w:rPr>
        <w:tab/>
        <w:t>Kamal, J. K. A.</w:t>
      </w:r>
      <w:r w:rsidR="00CD5186">
        <w:rPr>
          <w:noProof/>
          <w:color w:val="auto"/>
        </w:rPr>
        <w:t xml:space="preserve">, </w:t>
      </w:r>
      <w:r w:rsidRPr="001B6C65">
        <w:rPr>
          <w:noProof/>
          <w:color w:val="auto"/>
        </w:rPr>
        <w:t xml:space="preserve">Chance, M. R. Modeling of protein binary complexes using structural mass spectrometry data. </w:t>
      </w:r>
      <w:r w:rsidR="00EE2B42" w:rsidRPr="001B6C65">
        <w:rPr>
          <w:i/>
          <w:iCs/>
          <w:noProof/>
          <w:color w:val="auto"/>
        </w:rPr>
        <w:t>Protein Science</w:t>
      </w:r>
      <w:r w:rsidR="00CD5186" w:rsidRPr="001B6C65">
        <w:rPr>
          <w:noProof/>
          <w:color w:val="auto"/>
        </w:rPr>
        <w:t>.</w:t>
      </w:r>
      <w:r w:rsidRPr="001B6C65">
        <w:rPr>
          <w:noProof/>
          <w:color w:val="auto"/>
        </w:rPr>
        <w:t xml:space="preserve"> </w:t>
      </w:r>
      <w:r w:rsidRPr="001B6C65">
        <w:rPr>
          <w:b/>
          <w:bCs/>
          <w:noProof/>
          <w:color w:val="auto"/>
        </w:rPr>
        <w:t>17</w:t>
      </w:r>
      <w:r w:rsidRPr="001B6C65">
        <w:rPr>
          <w:noProof/>
          <w:color w:val="auto"/>
        </w:rPr>
        <w:t>, 79–94 (2007).</w:t>
      </w:r>
    </w:p>
    <w:p w14:paraId="626A41AB" w14:textId="2D42A212" w:rsidR="00C17BFF" w:rsidRPr="001B6C65" w:rsidRDefault="00A9072E" w:rsidP="002F38A7">
      <w:pPr>
        <w:rPr>
          <w:rFonts w:asciiTheme="minorHAnsi" w:hAnsiTheme="minorHAnsi" w:cstheme="minorHAnsi"/>
          <w:color w:val="auto"/>
        </w:rPr>
      </w:pPr>
      <w:r w:rsidRPr="001B6C65">
        <w:rPr>
          <w:rFonts w:asciiTheme="minorHAnsi" w:hAnsiTheme="minorHAnsi" w:cstheme="minorHAnsi"/>
          <w:color w:val="auto"/>
        </w:rPr>
        <w:lastRenderedPageBreak/>
        <w:fldChar w:fldCharType="end"/>
      </w:r>
    </w:p>
    <w:sectPr w:rsidR="00C17BFF" w:rsidRPr="001B6C65"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203D" w14:textId="77777777" w:rsidR="00627F3F" w:rsidRDefault="00627F3F" w:rsidP="00621C4E">
      <w:r>
        <w:separator/>
      </w:r>
    </w:p>
  </w:endnote>
  <w:endnote w:type="continuationSeparator" w:id="0">
    <w:p w14:paraId="165EC181" w14:textId="77777777" w:rsidR="00627F3F" w:rsidRDefault="00627F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1AB2B06" w:rsidR="004F06BD" w:rsidRPr="00494F77" w:rsidRDefault="004F06B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4F06BD" w:rsidRDefault="004F06B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FA32" w14:textId="77777777" w:rsidR="00627F3F" w:rsidRDefault="00627F3F" w:rsidP="00621C4E">
      <w:r>
        <w:separator/>
      </w:r>
    </w:p>
  </w:footnote>
  <w:footnote w:type="continuationSeparator" w:id="0">
    <w:p w14:paraId="03BF0A72" w14:textId="77777777" w:rsidR="00627F3F" w:rsidRDefault="00627F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4F06BD" w:rsidRPr="006F06E4" w:rsidRDefault="004F06B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6AA1E534" w:rsidR="004F06BD" w:rsidRPr="006F06E4" w:rsidRDefault="004F06B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62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3"/>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4"/>
  </w:num>
  <w:num w:numId="21">
    <w:abstractNumId w:val="25"/>
  </w:num>
  <w:num w:numId="22">
    <w:abstractNumId w:val="23"/>
  </w:num>
  <w:num w:numId="23">
    <w:abstractNumId w:val="15"/>
  </w:num>
  <w:num w:numId="24">
    <w:abstractNumId w:val="27"/>
  </w:num>
  <w:num w:numId="25">
    <w:abstractNumId w:val="8"/>
  </w:num>
  <w:num w:numId="26">
    <w:abstractNumId w:val="2"/>
  </w:num>
  <w:num w:numId="27">
    <w:abstractNumId w:val="7"/>
  </w:num>
  <w:num w:numId="28">
    <w:abstractNumId w:val="28"/>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3D"/>
    <w:rsid w:val="00001169"/>
    <w:rsid w:val="00001806"/>
    <w:rsid w:val="000035DF"/>
    <w:rsid w:val="000044C2"/>
    <w:rsid w:val="00005815"/>
    <w:rsid w:val="00006B6A"/>
    <w:rsid w:val="00006E68"/>
    <w:rsid w:val="00007DBC"/>
    <w:rsid w:val="00007EA1"/>
    <w:rsid w:val="000100F0"/>
    <w:rsid w:val="00010DA7"/>
    <w:rsid w:val="00011A9B"/>
    <w:rsid w:val="000129B2"/>
    <w:rsid w:val="00012FF9"/>
    <w:rsid w:val="0001389C"/>
    <w:rsid w:val="000138EE"/>
    <w:rsid w:val="00014314"/>
    <w:rsid w:val="000212AE"/>
    <w:rsid w:val="000213A7"/>
    <w:rsid w:val="00021434"/>
    <w:rsid w:val="000215CB"/>
    <w:rsid w:val="00021774"/>
    <w:rsid w:val="00021DF3"/>
    <w:rsid w:val="000223BC"/>
    <w:rsid w:val="00023869"/>
    <w:rsid w:val="00024598"/>
    <w:rsid w:val="000279B0"/>
    <w:rsid w:val="00032769"/>
    <w:rsid w:val="0003311E"/>
    <w:rsid w:val="00033284"/>
    <w:rsid w:val="0003416D"/>
    <w:rsid w:val="000362DB"/>
    <w:rsid w:val="00037B58"/>
    <w:rsid w:val="000407F6"/>
    <w:rsid w:val="00051B73"/>
    <w:rsid w:val="00051CC0"/>
    <w:rsid w:val="0005613F"/>
    <w:rsid w:val="000575CF"/>
    <w:rsid w:val="00057D05"/>
    <w:rsid w:val="00060ABE"/>
    <w:rsid w:val="00061A50"/>
    <w:rsid w:val="00063185"/>
    <w:rsid w:val="0006361B"/>
    <w:rsid w:val="00064104"/>
    <w:rsid w:val="00064F32"/>
    <w:rsid w:val="000652E3"/>
    <w:rsid w:val="00066025"/>
    <w:rsid w:val="00066F34"/>
    <w:rsid w:val="00067A8F"/>
    <w:rsid w:val="000701D1"/>
    <w:rsid w:val="00076AE9"/>
    <w:rsid w:val="00080A20"/>
    <w:rsid w:val="00082595"/>
    <w:rsid w:val="00082796"/>
    <w:rsid w:val="00082DF4"/>
    <w:rsid w:val="00086FF5"/>
    <w:rsid w:val="00087C0A"/>
    <w:rsid w:val="00091788"/>
    <w:rsid w:val="00091B76"/>
    <w:rsid w:val="00093BC4"/>
    <w:rsid w:val="000943E6"/>
    <w:rsid w:val="000950FD"/>
    <w:rsid w:val="0009595C"/>
    <w:rsid w:val="00097929"/>
    <w:rsid w:val="000A0F2D"/>
    <w:rsid w:val="000A1E80"/>
    <w:rsid w:val="000A21D5"/>
    <w:rsid w:val="000A240F"/>
    <w:rsid w:val="000A3B70"/>
    <w:rsid w:val="000A5153"/>
    <w:rsid w:val="000B0F71"/>
    <w:rsid w:val="000B10AE"/>
    <w:rsid w:val="000B30BF"/>
    <w:rsid w:val="000B566B"/>
    <w:rsid w:val="000B595C"/>
    <w:rsid w:val="000B60F7"/>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3FE6"/>
    <w:rsid w:val="000E4F77"/>
    <w:rsid w:val="000E635A"/>
    <w:rsid w:val="000F265C"/>
    <w:rsid w:val="000F3AFA"/>
    <w:rsid w:val="000F3EDC"/>
    <w:rsid w:val="000F4A25"/>
    <w:rsid w:val="000F5712"/>
    <w:rsid w:val="000F6611"/>
    <w:rsid w:val="000F7E22"/>
    <w:rsid w:val="001016D0"/>
    <w:rsid w:val="00107554"/>
    <w:rsid w:val="001075E9"/>
    <w:rsid w:val="001104F3"/>
    <w:rsid w:val="00112EEB"/>
    <w:rsid w:val="00115E5B"/>
    <w:rsid w:val="00116516"/>
    <w:rsid w:val="001173FF"/>
    <w:rsid w:val="0012563A"/>
    <w:rsid w:val="001264DE"/>
    <w:rsid w:val="00130AF7"/>
    <w:rsid w:val="001313A7"/>
    <w:rsid w:val="0013276F"/>
    <w:rsid w:val="00132A23"/>
    <w:rsid w:val="001342B5"/>
    <w:rsid w:val="001354AF"/>
    <w:rsid w:val="0013621E"/>
    <w:rsid w:val="0013642E"/>
    <w:rsid w:val="00142EFE"/>
    <w:rsid w:val="00151FB4"/>
    <w:rsid w:val="001524F0"/>
    <w:rsid w:val="00152A23"/>
    <w:rsid w:val="00156B11"/>
    <w:rsid w:val="00162CB7"/>
    <w:rsid w:val="001665C9"/>
    <w:rsid w:val="00166F32"/>
    <w:rsid w:val="001718C0"/>
    <w:rsid w:val="00171E5B"/>
    <w:rsid w:val="00171F94"/>
    <w:rsid w:val="001748AB"/>
    <w:rsid w:val="00175A83"/>
    <w:rsid w:val="00175D4E"/>
    <w:rsid w:val="0017668A"/>
    <w:rsid w:val="001766FE"/>
    <w:rsid w:val="00176B50"/>
    <w:rsid w:val="001771E7"/>
    <w:rsid w:val="00177593"/>
    <w:rsid w:val="00183A84"/>
    <w:rsid w:val="0018407B"/>
    <w:rsid w:val="001911FF"/>
    <w:rsid w:val="00192006"/>
    <w:rsid w:val="00193180"/>
    <w:rsid w:val="0019530C"/>
    <w:rsid w:val="00196792"/>
    <w:rsid w:val="001A0566"/>
    <w:rsid w:val="001B1519"/>
    <w:rsid w:val="001B2E2D"/>
    <w:rsid w:val="001B5CD2"/>
    <w:rsid w:val="001B6C65"/>
    <w:rsid w:val="001C0986"/>
    <w:rsid w:val="001C0BEE"/>
    <w:rsid w:val="001C1E49"/>
    <w:rsid w:val="001C27C1"/>
    <w:rsid w:val="001C2A98"/>
    <w:rsid w:val="001C2FEE"/>
    <w:rsid w:val="001C3B86"/>
    <w:rsid w:val="001C4D95"/>
    <w:rsid w:val="001C4E06"/>
    <w:rsid w:val="001C67F1"/>
    <w:rsid w:val="001D21F8"/>
    <w:rsid w:val="001D3D7D"/>
    <w:rsid w:val="001D3FFF"/>
    <w:rsid w:val="001D4997"/>
    <w:rsid w:val="001D625F"/>
    <w:rsid w:val="001D68A4"/>
    <w:rsid w:val="001D7576"/>
    <w:rsid w:val="001E0CD3"/>
    <w:rsid w:val="001E0E3F"/>
    <w:rsid w:val="001E14A0"/>
    <w:rsid w:val="001E388C"/>
    <w:rsid w:val="001E7376"/>
    <w:rsid w:val="001E7F2C"/>
    <w:rsid w:val="001F0318"/>
    <w:rsid w:val="001F225C"/>
    <w:rsid w:val="00200792"/>
    <w:rsid w:val="00201A86"/>
    <w:rsid w:val="00201CFA"/>
    <w:rsid w:val="0020220D"/>
    <w:rsid w:val="00202448"/>
    <w:rsid w:val="00202D15"/>
    <w:rsid w:val="00205B3F"/>
    <w:rsid w:val="00206A56"/>
    <w:rsid w:val="00212EAE"/>
    <w:rsid w:val="00214BEE"/>
    <w:rsid w:val="002205B8"/>
    <w:rsid w:val="002206FE"/>
    <w:rsid w:val="00225720"/>
    <w:rsid w:val="002259E5"/>
    <w:rsid w:val="00226140"/>
    <w:rsid w:val="002274F3"/>
    <w:rsid w:val="0023094C"/>
    <w:rsid w:val="00233484"/>
    <w:rsid w:val="00234303"/>
    <w:rsid w:val="00234BE3"/>
    <w:rsid w:val="00235A90"/>
    <w:rsid w:val="0023624F"/>
    <w:rsid w:val="00241E48"/>
    <w:rsid w:val="0024214E"/>
    <w:rsid w:val="00242623"/>
    <w:rsid w:val="00244517"/>
    <w:rsid w:val="00250558"/>
    <w:rsid w:val="0025148B"/>
    <w:rsid w:val="002534D3"/>
    <w:rsid w:val="0025357C"/>
    <w:rsid w:val="00256474"/>
    <w:rsid w:val="002577D2"/>
    <w:rsid w:val="002605D1"/>
    <w:rsid w:val="00260652"/>
    <w:rsid w:val="00261F25"/>
    <w:rsid w:val="002648A9"/>
    <w:rsid w:val="0026536F"/>
    <w:rsid w:val="0026553C"/>
    <w:rsid w:val="002661A0"/>
    <w:rsid w:val="0026790A"/>
    <w:rsid w:val="00267DD5"/>
    <w:rsid w:val="0027000B"/>
    <w:rsid w:val="00274A0A"/>
    <w:rsid w:val="00277593"/>
    <w:rsid w:val="00280909"/>
    <w:rsid w:val="00280918"/>
    <w:rsid w:val="00282AF6"/>
    <w:rsid w:val="0028547D"/>
    <w:rsid w:val="0028596A"/>
    <w:rsid w:val="00287085"/>
    <w:rsid w:val="00287DC0"/>
    <w:rsid w:val="00290AF9"/>
    <w:rsid w:val="00290C8D"/>
    <w:rsid w:val="00291131"/>
    <w:rsid w:val="002956C0"/>
    <w:rsid w:val="002967CF"/>
    <w:rsid w:val="00297788"/>
    <w:rsid w:val="002A3285"/>
    <w:rsid w:val="002A34F9"/>
    <w:rsid w:val="002A484B"/>
    <w:rsid w:val="002A64A6"/>
    <w:rsid w:val="002B1FE3"/>
    <w:rsid w:val="002B2356"/>
    <w:rsid w:val="002B3301"/>
    <w:rsid w:val="002C1445"/>
    <w:rsid w:val="002C3703"/>
    <w:rsid w:val="002C47D4"/>
    <w:rsid w:val="002D0F38"/>
    <w:rsid w:val="002D77E3"/>
    <w:rsid w:val="002E0DF6"/>
    <w:rsid w:val="002E5704"/>
    <w:rsid w:val="002E66D2"/>
    <w:rsid w:val="002F2859"/>
    <w:rsid w:val="002F38A7"/>
    <w:rsid w:val="002F6E3C"/>
    <w:rsid w:val="00300B52"/>
    <w:rsid w:val="00300E10"/>
    <w:rsid w:val="0030117D"/>
    <w:rsid w:val="00301F30"/>
    <w:rsid w:val="003038FD"/>
    <w:rsid w:val="00303C87"/>
    <w:rsid w:val="003108E5"/>
    <w:rsid w:val="003109B1"/>
    <w:rsid w:val="003115A8"/>
    <w:rsid w:val="003120CB"/>
    <w:rsid w:val="003176B9"/>
    <w:rsid w:val="00320153"/>
    <w:rsid w:val="00320367"/>
    <w:rsid w:val="00322871"/>
    <w:rsid w:val="00325231"/>
    <w:rsid w:val="00325744"/>
    <w:rsid w:val="00326B3F"/>
    <w:rsid w:val="00326FB3"/>
    <w:rsid w:val="003316D4"/>
    <w:rsid w:val="003321B2"/>
    <w:rsid w:val="00332BBE"/>
    <w:rsid w:val="00333822"/>
    <w:rsid w:val="00336715"/>
    <w:rsid w:val="003401EC"/>
    <w:rsid w:val="00340DFD"/>
    <w:rsid w:val="003445E1"/>
    <w:rsid w:val="00344954"/>
    <w:rsid w:val="00345DE8"/>
    <w:rsid w:val="00347843"/>
    <w:rsid w:val="00347958"/>
    <w:rsid w:val="00350CD7"/>
    <w:rsid w:val="00357E09"/>
    <w:rsid w:val="00360C17"/>
    <w:rsid w:val="003621C6"/>
    <w:rsid w:val="003622B8"/>
    <w:rsid w:val="003632FB"/>
    <w:rsid w:val="003665F6"/>
    <w:rsid w:val="00366B76"/>
    <w:rsid w:val="00373051"/>
    <w:rsid w:val="00373B8F"/>
    <w:rsid w:val="00376D95"/>
    <w:rsid w:val="00377FBB"/>
    <w:rsid w:val="00383957"/>
    <w:rsid w:val="00385140"/>
    <w:rsid w:val="003900DC"/>
    <w:rsid w:val="00390CAD"/>
    <w:rsid w:val="00390FFF"/>
    <w:rsid w:val="00393CC7"/>
    <w:rsid w:val="00396302"/>
    <w:rsid w:val="003971F7"/>
    <w:rsid w:val="003A16FC"/>
    <w:rsid w:val="003A2C8A"/>
    <w:rsid w:val="003A4FCD"/>
    <w:rsid w:val="003B0944"/>
    <w:rsid w:val="003B1593"/>
    <w:rsid w:val="003B4381"/>
    <w:rsid w:val="003B7AC0"/>
    <w:rsid w:val="003B7CAA"/>
    <w:rsid w:val="003B7F2C"/>
    <w:rsid w:val="003C1043"/>
    <w:rsid w:val="003C1A30"/>
    <w:rsid w:val="003C5505"/>
    <w:rsid w:val="003C6779"/>
    <w:rsid w:val="003C71BE"/>
    <w:rsid w:val="003C71E7"/>
    <w:rsid w:val="003D033C"/>
    <w:rsid w:val="003D2998"/>
    <w:rsid w:val="003D2F0A"/>
    <w:rsid w:val="003D30A7"/>
    <w:rsid w:val="003D3891"/>
    <w:rsid w:val="003D3FE9"/>
    <w:rsid w:val="003D5D84"/>
    <w:rsid w:val="003E0F4F"/>
    <w:rsid w:val="003E18AC"/>
    <w:rsid w:val="003E1C6E"/>
    <w:rsid w:val="003E210B"/>
    <w:rsid w:val="003E2A12"/>
    <w:rsid w:val="003E3384"/>
    <w:rsid w:val="003E3B28"/>
    <w:rsid w:val="003E3CA4"/>
    <w:rsid w:val="003E4D13"/>
    <w:rsid w:val="003E548E"/>
    <w:rsid w:val="003F058B"/>
    <w:rsid w:val="003F2E1E"/>
    <w:rsid w:val="003F7A49"/>
    <w:rsid w:val="004051E0"/>
    <w:rsid w:val="00407603"/>
    <w:rsid w:val="00407EC8"/>
    <w:rsid w:val="0041110A"/>
    <w:rsid w:val="00411624"/>
    <w:rsid w:val="00412D08"/>
    <w:rsid w:val="004148E1"/>
    <w:rsid w:val="00414CFA"/>
    <w:rsid w:val="00415EC0"/>
    <w:rsid w:val="00417984"/>
    <w:rsid w:val="00420BE9"/>
    <w:rsid w:val="00423AD8"/>
    <w:rsid w:val="00423FDD"/>
    <w:rsid w:val="00424C85"/>
    <w:rsid w:val="004260BD"/>
    <w:rsid w:val="0043012F"/>
    <w:rsid w:val="00430F1F"/>
    <w:rsid w:val="004326EA"/>
    <w:rsid w:val="00433852"/>
    <w:rsid w:val="0044434C"/>
    <w:rsid w:val="0044456B"/>
    <w:rsid w:val="00445B3E"/>
    <w:rsid w:val="00447BD1"/>
    <w:rsid w:val="004507F3"/>
    <w:rsid w:val="00450AF4"/>
    <w:rsid w:val="00456A57"/>
    <w:rsid w:val="00457A5E"/>
    <w:rsid w:val="00460377"/>
    <w:rsid w:val="004607DE"/>
    <w:rsid w:val="00460F9A"/>
    <w:rsid w:val="0046237D"/>
    <w:rsid w:val="00465122"/>
    <w:rsid w:val="004671C7"/>
    <w:rsid w:val="00472F4D"/>
    <w:rsid w:val="004730BF"/>
    <w:rsid w:val="00474DCB"/>
    <w:rsid w:val="0047535C"/>
    <w:rsid w:val="004756CE"/>
    <w:rsid w:val="004762F6"/>
    <w:rsid w:val="00484A3F"/>
    <w:rsid w:val="00485870"/>
    <w:rsid w:val="00485FE8"/>
    <w:rsid w:val="00487456"/>
    <w:rsid w:val="00492473"/>
    <w:rsid w:val="00492EB5"/>
    <w:rsid w:val="00494F77"/>
    <w:rsid w:val="00497721"/>
    <w:rsid w:val="00497FA2"/>
    <w:rsid w:val="004A0229"/>
    <w:rsid w:val="004A35D2"/>
    <w:rsid w:val="004A511A"/>
    <w:rsid w:val="004A5D8E"/>
    <w:rsid w:val="004A675B"/>
    <w:rsid w:val="004A71E4"/>
    <w:rsid w:val="004B05E0"/>
    <w:rsid w:val="004B2367"/>
    <w:rsid w:val="004B2F00"/>
    <w:rsid w:val="004B667A"/>
    <w:rsid w:val="004B6E31"/>
    <w:rsid w:val="004C1D66"/>
    <w:rsid w:val="004C31D7"/>
    <w:rsid w:val="004C4AD2"/>
    <w:rsid w:val="004C6981"/>
    <w:rsid w:val="004D00FA"/>
    <w:rsid w:val="004D0D7A"/>
    <w:rsid w:val="004D1D6C"/>
    <w:rsid w:val="004D1F21"/>
    <w:rsid w:val="004D268C"/>
    <w:rsid w:val="004D59D8"/>
    <w:rsid w:val="004D5DA1"/>
    <w:rsid w:val="004D74B2"/>
    <w:rsid w:val="004D7910"/>
    <w:rsid w:val="004E150F"/>
    <w:rsid w:val="004E1DCA"/>
    <w:rsid w:val="004E23A1"/>
    <w:rsid w:val="004E2F4A"/>
    <w:rsid w:val="004E3489"/>
    <w:rsid w:val="004E358A"/>
    <w:rsid w:val="004E3AFA"/>
    <w:rsid w:val="004E4F06"/>
    <w:rsid w:val="004E6588"/>
    <w:rsid w:val="004F06BD"/>
    <w:rsid w:val="004F2742"/>
    <w:rsid w:val="004F29FA"/>
    <w:rsid w:val="00502A0A"/>
    <w:rsid w:val="00502D89"/>
    <w:rsid w:val="00504ABD"/>
    <w:rsid w:val="00507C50"/>
    <w:rsid w:val="0051385E"/>
    <w:rsid w:val="00514D40"/>
    <w:rsid w:val="00515FDB"/>
    <w:rsid w:val="005176E4"/>
    <w:rsid w:val="00517C3A"/>
    <w:rsid w:val="00522C74"/>
    <w:rsid w:val="00527BF4"/>
    <w:rsid w:val="00527CE1"/>
    <w:rsid w:val="005324BE"/>
    <w:rsid w:val="00534F6C"/>
    <w:rsid w:val="005352EF"/>
    <w:rsid w:val="00535994"/>
    <w:rsid w:val="0053646D"/>
    <w:rsid w:val="00536D67"/>
    <w:rsid w:val="00536E96"/>
    <w:rsid w:val="005376A7"/>
    <w:rsid w:val="00540AAD"/>
    <w:rsid w:val="00543EC1"/>
    <w:rsid w:val="00546458"/>
    <w:rsid w:val="0055087C"/>
    <w:rsid w:val="00553413"/>
    <w:rsid w:val="00555983"/>
    <w:rsid w:val="00560E31"/>
    <w:rsid w:val="00561BDA"/>
    <w:rsid w:val="0056698A"/>
    <w:rsid w:val="00567DBF"/>
    <w:rsid w:val="005759A7"/>
    <w:rsid w:val="00577B35"/>
    <w:rsid w:val="00581B23"/>
    <w:rsid w:val="0058219C"/>
    <w:rsid w:val="0058707F"/>
    <w:rsid w:val="00591DBD"/>
    <w:rsid w:val="005931FE"/>
    <w:rsid w:val="00594186"/>
    <w:rsid w:val="005A0028"/>
    <w:rsid w:val="005A0ACC"/>
    <w:rsid w:val="005A2F7A"/>
    <w:rsid w:val="005A5D57"/>
    <w:rsid w:val="005B0072"/>
    <w:rsid w:val="005B0732"/>
    <w:rsid w:val="005B1B9F"/>
    <w:rsid w:val="005B38A0"/>
    <w:rsid w:val="005B491C"/>
    <w:rsid w:val="005B4DBF"/>
    <w:rsid w:val="005B5DE2"/>
    <w:rsid w:val="005B674C"/>
    <w:rsid w:val="005C1A60"/>
    <w:rsid w:val="005C24F2"/>
    <w:rsid w:val="005C7561"/>
    <w:rsid w:val="005D076C"/>
    <w:rsid w:val="005D0E62"/>
    <w:rsid w:val="005D1E57"/>
    <w:rsid w:val="005D2F57"/>
    <w:rsid w:val="005D34F6"/>
    <w:rsid w:val="005D3B0A"/>
    <w:rsid w:val="005D4F1A"/>
    <w:rsid w:val="005E0A06"/>
    <w:rsid w:val="005E1884"/>
    <w:rsid w:val="005E2EC8"/>
    <w:rsid w:val="005E3D87"/>
    <w:rsid w:val="005F07AB"/>
    <w:rsid w:val="005F347F"/>
    <w:rsid w:val="005F373A"/>
    <w:rsid w:val="005F4F87"/>
    <w:rsid w:val="005F6B0E"/>
    <w:rsid w:val="005F6F2B"/>
    <w:rsid w:val="005F760E"/>
    <w:rsid w:val="005F7B1D"/>
    <w:rsid w:val="0060222A"/>
    <w:rsid w:val="006040C4"/>
    <w:rsid w:val="00604F0B"/>
    <w:rsid w:val="00604F8C"/>
    <w:rsid w:val="0060681A"/>
    <w:rsid w:val="006070C4"/>
    <w:rsid w:val="00610C21"/>
    <w:rsid w:val="00611907"/>
    <w:rsid w:val="00613116"/>
    <w:rsid w:val="00613D23"/>
    <w:rsid w:val="00614A5B"/>
    <w:rsid w:val="006202A6"/>
    <w:rsid w:val="0062054B"/>
    <w:rsid w:val="00620926"/>
    <w:rsid w:val="006215F0"/>
    <w:rsid w:val="00621C4E"/>
    <w:rsid w:val="00623F37"/>
    <w:rsid w:val="00624EAE"/>
    <w:rsid w:val="00627F3F"/>
    <w:rsid w:val="006305D7"/>
    <w:rsid w:val="00632F63"/>
    <w:rsid w:val="00633A01"/>
    <w:rsid w:val="00633B97"/>
    <w:rsid w:val="006341F7"/>
    <w:rsid w:val="00634585"/>
    <w:rsid w:val="00635014"/>
    <w:rsid w:val="00635E5E"/>
    <w:rsid w:val="006369CE"/>
    <w:rsid w:val="006411CA"/>
    <w:rsid w:val="006450C9"/>
    <w:rsid w:val="0064605E"/>
    <w:rsid w:val="00657BC4"/>
    <w:rsid w:val="006619C8"/>
    <w:rsid w:val="00671710"/>
    <w:rsid w:val="00673414"/>
    <w:rsid w:val="00676079"/>
    <w:rsid w:val="00676ECD"/>
    <w:rsid w:val="00677D0A"/>
    <w:rsid w:val="0068185F"/>
    <w:rsid w:val="00687F14"/>
    <w:rsid w:val="006A01CF"/>
    <w:rsid w:val="006A2685"/>
    <w:rsid w:val="006A60DD"/>
    <w:rsid w:val="006A6B82"/>
    <w:rsid w:val="006B0679"/>
    <w:rsid w:val="006B074C"/>
    <w:rsid w:val="006B3B84"/>
    <w:rsid w:val="006B4E7C"/>
    <w:rsid w:val="006B4E86"/>
    <w:rsid w:val="006B5D8C"/>
    <w:rsid w:val="006B6727"/>
    <w:rsid w:val="006B72D4"/>
    <w:rsid w:val="006C11CC"/>
    <w:rsid w:val="006C1AEB"/>
    <w:rsid w:val="006C57FE"/>
    <w:rsid w:val="006C668E"/>
    <w:rsid w:val="006C766B"/>
    <w:rsid w:val="006D1572"/>
    <w:rsid w:val="006D3EE8"/>
    <w:rsid w:val="006D51F3"/>
    <w:rsid w:val="006E4B63"/>
    <w:rsid w:val="006F06E4"/>
    <w:rsid w:val="006F7B41"/>
    <w:rsid w:val="00700616"/>
    <w:rsid w:val="00702B5D"/>
    <w:rsid w:val="00703ED2"/>
    <w:rsid w:val="00704AB8"/>
    <w:rsid w:val="00706E68"/>
    <w:rsid w:val="00707B8D"/>
    <w:rsid w:val="00713636"/>
    <w:rsid w:val="00714B8C"/>
    <w:rsid w:val="0071675D"/>
    <w:rsid w:val="0071698E"/>
    <w:rsid w:val="00717736"/>
    <w:rsid w:val="00724DC5"/>
    <w:rsid w:val="00732B47"/>
    <w:rsid w:val="00735CF5"/>
    <w:rsid w:val="0074063A"/>
    <w:rsid w:val="00742AA4"/>
    <w:rsid w:val="00743BA1"/>
    <w:rsid w:val="00745F1E"/>
    <w:rsid w:val="007515FE"/>
    <w:rsid w:val="00754DE8"/>
    <w:rsid w:val="007601D0"/>
    <w:rsid w:val="007603BB"/>
    <w:rsid w:val="0076102C"/>
    <w:rsid w:val="0076109D"/>
    <w:rsid w:val="00761ED8"/>
    <w:rsid w:val="00764720"/>
    <w:rsid w:val="00767107"/>
    <w:rsid w:val="00771554"/>
    <w:rsid w:val="00771EED"/>
    <w:rsid w:val="00773617"/>
    <w:rsid w:val="00773BFD"/>
    <w:rsid w:val="007743B3"/>
    <w:rsid w:val="00774490"/>
    <w:rsid w:val="0077581E"/>
    <w:rsid w:val="007819FF"/>
    <w:rsid w:val="0078360C"/>
    <w:rsid w:val="00784A4C"/>
    <w:rsid w:val="00784BC6"/>
    <w:rsid w:val="0078523D"/>
    <w:rsid w:val="007931DF"/>
    <w:rsid w:val="007A0172"/>
    <w:rsid w:val="007A07BA"/>
    <w:rsid w:val="007A1804"/>
    <w:rsid w:val="007A215A"/>
    <w:rsid w:val="007A2511"/>
    <w:rsid w:val="007A260E"/>
    <w:rsid w:val="007A4D4C"/>
    <w:rsid w:val="007A4DD6"/>
    <w:rsid w:val="007A5CB9"/>
    <w:rsid w:val="007A6FF8"/>
    <w:rsid w:val="007B17F5"/>
    <w:rsid w:val="007B20AE"/>
    <w:rsid w:val="007B3F31"/>
    <w:rsid w:val="007B6B07"/>
    <w:rsid w:val="007B6D43"/>
    <w:rsid w:val="007B749A"/>
    <w:rsid w:val="007B7C6E"/>
    <w:rsid w:val="007D0794"/>
    <w:rsid w:val="007D44D7"/>
    <w:rsid w:val="007D621A"/>
    <w:rsid w:val="007E058A"/>
    <w:rsid w:val="007E2887"/>
    <w:rsid w:val="007E29D7"/>
    <w:rsid w:val="007E5278"/>
    <w:rsid w:val="007E749C"/>
    <w:rsid w:val="007F0593"/>
    <w:rsid w:val="007F1B5C"/>
    <w:rsid w:val="007F3D43"/>
    <w:rsid w:val="00801257"/>
    <w:rsid w:val="00803B0A"/>
    <w:rsid w:val="00804DED"/>
    <w:rsid w:val="00805B96"/>
    <w:rsid w:val="00806FE3"/>
    <w:rsid w:val="008105BE"/>
    <w:rsid w:val="008109C4"/>
    <w:rsid w:val="008115A5"/>
    <w:rsid w:val="00811D46"/>
    <w:rsid w:val="00811F01"/>
    <w:rsid w:val="0081415D"/>
    <w:rsid w:val="00820067"/>
    <w:rsid w:val="00820229"/>
    <w:rsid w:val="00820C01"/>
    <w:rsid w:val="00822448"/>
    <w:rsid w:val="00822ABE"/>
    <w:rsid w:val="008244D1"/>
    <w:rsid w:val="0082630D"/>
    <w:rsid w:val="00827F51"/>
    <w:rsid w:val="0083104E"/>
    <w:rsid w:val="008343BE"/>
    <w:rsid w:val="00836535"/>
    <w:rsid w:val="00840FB4"/>
    <w:rsid w:val="008410B2"/>
    <w:rsid w:val="00841780"/>
    <w:rsid w:val="00845B21"/>
    <w:rsid w:val="0084639D"/>
    <w:rsid w:val="008500A0"/>
    <w:rsid w:val="008524E5"/>
    <w:rsid w:val="0085351C"/>
    <w:rsid w:val="0085435A"/>
    <w:rsid w:val="008549CA"/>
    <w:rsid w:val="008556C3"/>
    <w:rsid w:val="0085687C"/>
    <w:rsid w:val="008611C1"/>
    <w:rsid w:val="008706C5"/>
    <w:rsid w:val="00871984"/>
    <w:rsid w:val="00873707"/>
    <w:rsid w:val="00874B20"/>
    <w:rsid w:val="008757C6"/>
    <w:rsid w:val="008763E1"/>
    <w:rsid w:val="008764A6"/>
    <w:rsid w:val="0087775C"/>
    <w:rsid w:val="00877EC8"/>
    <w:rsid w:val="00880F36"/>
    <w:rsid w:val="008817E2"/>
    <w:rsid w:val="00885530"/>
    <w:rsid w:val="008910D1"/>
    <w:rsid w:val="0089296C"/>
    <w:rsid w:val="00896ABD"/>
    <w:rsid w:val="00897AB6"/>
    <w:rsid w:val="00897DA8"/>
    <w:rsid w:val="008A3380"/>
    <w:rsid w:val="008A372A"/>
    <w:rsid w:val="008A7A9C"/>
    <w:rsid w:val="008B0C99"/>
    <w:rsid w:val="008B34F8"/>
    <w:rsid w:val="008B5218"/>
    <w:rsid w:val="008B7102"/>
    <w:rsid w:val="008C3B7D"/>
    <w:rsid w:val="008D0F90"/>
    <w:rsid w:val="008D165C"/>
    <w:rsid w:val="008D1E91"/>
    <w:rsid w:val="008D3715"/>
    <w:rsid w:val="008D5465"/>
    <w:rsid w:val="008D5A5F"/>
    <w:rsid w:val="008D5E61"/>
    <w:rsid w:val="008D7EB7"/>
    <w:rsid w:val="008D7EC5"/>
    <w:rsid w:val="008E3684"/>
    <w:rsid w:val="008E57F5"/>
    <w:rsid w:val="008E72C8"/>
    <w:rsid w:val="008E7606"/>
    <w:rsid w:val="008F1DAA"/>
    <w:rsid w:val="008F3EBD"/>
    <w:rsid w:val="008F60B2"/>
    <w:rsid w:val="008F622F"/>
    <w:rsid w:val="008F6EBB"/>
    <w:rsid w:val="008F7C41"/>
    <w:rsid w:val="00901C70"/>
    <w:rsid w:val="009031E2"/>
    <w:rsid w:val="00911F86"/>
    <w:rsid w:val="0091276C"/>
    <w:rsid w:val="009145BE"/>
    <w:rsid w:val="00915862"/>
    <w:rsid w:val="009165AC"/>
    <w:rsid w:val="00916FFC"/>
    <w:rsid w:val="00917BAA"/>
    <w:rsid w:val="0092053F"/>
    <w:rsid w:val="0092340A"/>
    <w:rsid w:val="00926A84"/>
    <w:rsid w:val="009313D9"/>
    <w:rsid w:val="00935B7F"/>
    <w:rsid w:val="00941293"/>
    <w:rsid w:val="00946372"/>
    <w:rsid w:val="0095032B"/>
    <w:rsid w:val="00950B13"/>
    <w:rsid w:val="00950C17"/>
    <w:rsid w:val="00951FAF"/>
    <w:rsid w:val="00954740"/>
    <w:rsid w:val="009557BC"/>
    <w:rsid w:val="00955AE5"/>
    <w:rsid w:val="00960ED8"/>
    <w:rsid w:val="00962E71"/>
    <w:rsid w:val="00963ABC"/>
    <w:rsid w:val="00963D20"/>
    <w:rsid w:val="00964289"/>
    <w:rsid w:val="00965D21"/>
    <w:rsid w:val="009660C4"/>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9795E"/>
    <w:rsid w:val="009A04F5"/>
    <w:rsid w:val="009A15EF"/>
    <w:rsid w:val="009A38A5"/>
    <w:rsid w:val="009A5B73"/>
    <w:rsid w:val="009A75A2"/>
    <w:rsid w:val="009B118B"/>
    <w:rsid w:val="009B1737"/>
    <w:rsid w:val="009B1D5B"/>
    <w:rsid w:val="009B3D4B"/>
    <w:rsid w:val="009B4E63"/>
    <w:rsid w:val="009B5B99"/>
    <w:rsid w:val="009B6EFC"/>
    <w:rsid w:val="009C185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792"/>
    <w:rsid w:val="00A01FE0"/>
    <w:rsid w:val="00A06945"/>
    <w:rsid w:val="00A10656"/>
    <w:rsid w:val="00A11047"/>
    <w:rsid w:val="00A113C0"/>
    <w:rsid w:val="00A12FA6"/>
    <w:rsid w:val="00A1339B"/>
    <w:rsid w:val="00A13A2D"/>
    <w:rsid w:val="00A14ABA"/>
    <w:rsid w:val="00A163EA"/>
    <w:rsid w:val="00A22A64"/>
    <w:rsid w:val="00A24CB6"/>
    <w:rsid w:val="00A25865"/>
    <w:rsid w:val="00A25BA5"/>
    <w:rsid w:val="00A26CD2"/>
    <w:rsid w:val="00A27667"/>
    <w:rsid w:val="00A32979"/>
    <w:rsid w:val="00A33D5B"/>
    <w:rsid w:val="00A34A67"/>
    <w:rsid w:val="00A37462"/>
    <w:rsid w:val="00A43E55"/>
    <w:rsid w:val="00A459E1"/>
    <w:rsid w:val="00A46AC4"/>
    <w:rsid w:val="00A478A5"/>
    <w:rsid w:val="00A501F2"/>
    <w:rsid w:val="00A52296"/>
    <w:rsid w:val="00A55661"/>
    <w:rsid w:val="00A569C3"/>
    <w:rsid w:val="00A60419"/>
    <w:rsid w:val="00A61B70"/>
    <w:rsid w:val="00A61FA8"/>
    <w:rsid w:val="00A629BD"/>
    <w:rsid w:val="00A637F4"/>
    <w:rsid w:val="00A64DF2"/>
    <w:rsid w:val="00A65485"/>
    <w:rsid w:val="00A66009"/>
    <w:rsid w:val="00A66E05"/>
    <w:rsid w:val="00A67655"/>
    <w:rsid w:val="00A70753"/>
    <w:rsid w:val="00A712D2"/>
    <w:rsid w:val="00A8032B"/>
    <w:rsid w:val="00A81C07"/>
    <w:rsid w:val="00A82C8A"/>
    <w:rsid w:val="00A8346B"/>
    <w:rsid w:val="00A852FF"/>
    <w:rsid w:val="00A87337"/>
    <w:rsid w:val="00A9072E"/>
    <w:rsid w:val="00A90C97"/>
    <w:rsid w:val="00A91A58"/>
    <w:rsid w:val="00A92DDC"/>
    <w:rsid w:val="00A960C8"/>
    <w:rsid w:val="00A96604"/>
    <w:rsid w:val="00AA03DF"/>
    <w:rsid w:val="00AA1B4F"/>
    <w:rsid w:val="00AA21D8"/>
    <w:rsid w:val="00AA271A"/>
    <w:rsid w:val="00AA2E32"/>
    <w:rsid w:val="00AA3270"/>
    <w:rsid w:val="00AA375A"/>
    <w:rsid w:val="00AA5100"/>
    <w:rsid w:val="00AA54F3"/>
    <w:rsid w:val="00AA6B43"/>
    <w:rsid w:val="00AA720D"/>
    <w:rsid w:val="00AA7B1F"/>
    <w:rsid w:val="00AB3145"/>
    <w:rsid w:val="00AB367A"/>
    <w:rsid w:val="00AB7BF8"/>
    <w:rsid w:val="00AC01D1"/>
    <w:rsid w:val="00AC0AB2"/>
    <w:rsid w:val="00AC0E9F"/>
    <w:rsid w:val="00AC1D39"/>
    <w:rsid w:val="00AC52A5"/>
    <w:rsid w:val="00AC6EFD"/>
    <w:rsid w:val="00AC7151"/>
    <w:rsid w:val="00AD1640"/>
    <w:rsid w:val="00AD3E0C"/>
    <w:rsid w:val="00AD460A"/>
    <w:rsid w:val="00AD4880"/>
    <w:rsid w:val="00AD50C3"/>
    <w:rsid w:val="00AD6A05"/>
    <w:rsid w:val="00AE0792"/>
    <w:rsid w:val="00AE118B"/>
    <w:rsid w:val="00AE272B"/>
    <w:rsid w:val="00AE3E3A"/>
    <w:rsid w:val="00AE58AA"/>
    <w:rsid w:val="00AE77B4"/>
    <w:rsid w:val="00AE7C1A"/>
    <w:rsid w:val="00AE7DF8"/>
    <w:rsid w:val="00AF0D9C"/>
    <w:rsid w:val="00AF13AB"/>
    <w:rsid w:val="00AF1D36"/>
    <w:rsid w:val="00AF280B"/>
    <w:rsid w:val="00AF5F75"/>
    <w:rsid w:val="00AF6001"/>
    <w:rsid w:val="00AF67E6"/>
    <w:rsid w:val="00B01842"/>
    <w:rsid w:val="00B01A16"/>
    <w:rsid w:val="00B02969"/>
    <w:rsid w:val="00B079FE"/>
    <w:rsid w:val="00B07A13"/>
    <w:rsid w:val="00B07F45"/>
    <w:rsid w:val="00B1021A"/>
    <w:rsid w:val="00B10271"/>
    <w:rsid w:val="00B140D9"/>
    <w:rsid w:val="00B1481A"/>
    <w:rsid w:val="00B15310"/>
    <w:rsid w:val="00B15A1F"/>
    <w:rsid w:val="00B15FE9"/>
    <w:rsid w:val="00B2148A"/>
    <w:rsid w:val="00B220C2"/>
    <w:rsid w:val="00B2276E"/>
    <w:rsid w:val="00B23696"/>
    <w:rsid w:val="00B25B32"/>
    <w:rsid w:val="00B32616"/>
    <w:rsid w:val="00B36AF0"/>
    <w:rsid w:val="00B36C42"/>
    <w:rsid w:val="00B41D1B"/>
    <w:rsid w:val="00B42EA7"/>
    <w:rsid w:val="00B43533"/>
    <w:rsid w:val="00B51845"/>
    <w:rsid w:val="00B51923"/>
    <w:rsid w:val="00B5337C"/>
    <w:rsid w:val="00B53FDE"/>
    <w:rsid w:val="00B56397"/>
    <w:rsid w:val="00B571DA"/>
    <w:rsid w:val="00B6027B"/>
    <w:rsid w:val="00B6070F"/>
    <w:rsid w:val="00B636C8"/>
    <w:rsid w:val="00B64586"/>
    <w:rsid w:val="00B64FFC"/>
    <w:rsid w:val="00B65EDB"/>
    <w:rsid w:val="00B67AFF"/>
    <w:rsid w:val="00B67C41"/>
    <w:rsid w:val="00B67E34"/>
    <w:rsid w:val="00B70B59"/>
    <w:rsid w:val="00B73657"/>
    <w:rsid w:val="00B739B3"/>
    <w:rsid w:val="00B76D09"/>
    <w:rsid w:val="00B81B15"/>
    <w:rsid w:val="00B8641C"/>
    <w:rsid w:val="00B915AE"/>
    <w:rsid w:val="00B92120"/>
    <w:rsid w:val="00B9260F"/>
    <w:rsid w:val="00B97F1A"/>
    <w:rsid w:val="00BA0570"/>
    <w:rsid w:val="00BA1735"/>
    <w:rsid w:val="00BA19FA"/>
    <w:rsid w:val="00BA403E"/>
    <w:rsid w:val="00BA4288"/>
    <w:rsid w:val="00BB0902"/>
    <w:rsid w:val="00BB1F9C"/>
    <w:rsid w:val="00BB48E5"/>
    <w:rsid w:val="00BB5607"/>
    <w:rsid w:val="00BB5ACA"/>
    <w:rsid w:val="00BB627F"/>
    <w:rsid w:val="00BB6A31"/>
    <w:rsid w:val="00BC0C17"/>
    <w:rsid w:val="00BC20F4"/>
    <w:rsid w:val="00BC303F"/>
    <w:rsid w:val="00BC3354"/>
    <w:rsid w:val="00BC3823"/>
    <w:rsid w:val="00BC5323"/>
    <w:rsid w:val="00BC5841"/>
    <w:rsid w:val="00BC5E38"/>
    <w:rsid w:val="00BD0A6B"/>
    <w:rsid w:val="00BD201A"/>
    <w:rsid w:val="00BD2DC4"/>
    <w:rsid w:val="00BD2EF0"/>
    <w:rsid w:val="00BD4818"/>
    <w:rsid w:val="00BD58E7"/>
    <w:rsid w:val="00BD60B4"/>
    <w:rsid w:val="00BD796B"/>
    <w:rsid w:val="00BE40C0"/>
    <w:rsid w:val="00BE445C"/>
    <w:rsid w:val="00BE5F4A"/>
    <w:rsid w:val="00BE6B47"/>
    <w:rsid w:val="00BE7609"/>
    <w:rsid w:val="00BE7AEF"/>
    <w:rsid w:val="00BF09B0"/>
    <w:rsid w:val="00BF1544"/>
    <w:rsid w:val="00BF1B53"/>
    <w:rsid w:val="00BF246D"/>
    <w:rsid w:val="00BF2682"/>
    <w:rsid w:val="00BF63DC"/>
    <w:rsid w:val="00C06F06"/>
    <w:rsid w:val="00C11821"/>
    <w:rsid w:val="00C1783A"/>
    <w:rsid w:val="00C17BFF"/>
    <w:rsid w:val="00C20FAD"/>
    <w:rsid w:val="00C219D9"/>
    <w:rsid w:val="00C2375F"/>
    <w:rsid w:val="00C247CB"/>
    <w:rsid w:val="00C30A07"/>
    <w:rsid w:val="00C32E66"/>
    <w:rsid w:val="00C32F1A"/>
    <w:rsid w:val="00C3355F"/>
    <w:rsid w:val="00C33A04"/>
    <w:rsid w:val="00C34206"/>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168E"/>
    <w:rsid w:val="00C7618F"/>
    <w:rsid w:val="00C765A9"/>
    <w:rsid w:val="00C81157"/>
    <w:rsid w:val="00C8162D"/>
    <w:rsid w:val="00C818B9"/>
    <w:rsid w:val="00C82531"/>
    <w:rsid w:val="00C82701"/>
    <w:rsid w:val="00C830BB"/>
    <w:rsid w:val="00C83A0B"/>
    <w:rsid w:val="00C842D0"/>
    <w:rsid w:val="00C84ED1"/>
    <w:rsid w:val="00C863CC"/>
    <w:rsid w:val="00C86BCC"/>
    <w:rsid w:val="00C87D14"/>
    <w:rsid w:val="00C9038F"/>
    <w:rsid w:val="00C92AAB"/>
    <w:rsid w:val="00C92B44"/>
    <w:rsid w:val="00C95D4C"/>
    <w:rsid w:val="00C9637F"/>
    <w:rsid w:val="00C9708A"/>
    <w:rsid w:val="00C97452"/>
    <w:rsid w:val="00C97F23"/>
    <w:rsid w:val="00CA1D14"/>
    <w:rsid w:val="00CA2435"/>
    <w:rsid w:val="00CA4068"/>
    <w:rsid w:val="00CA453D"/>
    <w:rsid w:val="00CA5438"/>
    <w:rsid w:val="00CA67F4"/>
    <w:rsid w:val="00CB37F8"/>
    <w:rsid w:val="00CB48A0"/>
    <w:rsid w:val="00CB4BE1"/>
    <w:rsid w:val="00CB727E"/>
    <w:rsid w:val="00CB7DC3"/>
    <w:rsid w:val="00CC0F0C"/>
    <w:rsid w:val="00CC222E"/>
    <w:rsid w:val="00CC5BE1"/>
    <w:rsid w:val="00CC6AD8"/>
    <w:rsid w:val="00CC6BF1"/>
    <w:rsid w:val="00CC75A2"/>
    <w:rsid w:val="00CC7A18"/>
    <w:rsid w:val="00CD0E2F"/>
    <w:rsid w:val="00CD1D49"/>
    <w:rsid w:val="00CD1EFB"/>
    <w:rsid w:val="00CD2F20"/>
    <w:rsid w:val="00CD5186"/>
    <w:rsid w:val="00CD6B20"/>
    <w:rsid w:val="00CE07C8"/>
    <w:rsid w:val="00CE1339"/>
    <w:rsid w:val="00CE5646"/>
    <w:rsid w:val="00CE61CC"/>
    <w:rsid w:val="00CE6E42"/>
    <w:rsid w:val="00CF0333"/>
    <w:rsid w:val="00CF04C8"/>
    <w:rsid w:val="00CF20B7"/>
    <w:rsid w:val="00CF283B"/>
    <w:rsid w:val="00CF2E51"/>
    <w:rsid w:val="00CF5B02"/>
    <w:rsid w:val="00CF5FF0"/>
    <w:rsid w:val="00CF6692"/>
    <w:rsid w:val="00CF7441"/>
    <w:rsid w:val="00D00D16"/>
    <w:rsid w:val="00D03C6C"/>
    <w:rsid w:val="00D04760"/>
    <w:rsid w:val="00D04A95"/>
    <w:rsid w:val="00D06288"/>
    <w:rsid w:val="00D068C7"/>
    <w:rsid w:val="00D11E50"/>
    <w:rsid w:val="00D128A4"/>
    <w:rsid w:val="00D13234"/>
    <w:rsid w:val="00D147A2"/>
    <w:rsid w:val="00D147C8"/>
    <w:rsid w:val="00D15131"/>
    <w:rsid w:val="00D16FA2"/>
    <w:rsid w:val="00D1723B"/>
    <w:rsid w:val="00D1725D"/>
    <w:rsid w:val="00D20954"/>
    <w:rsid w:val="00D21C39"/>
    <w:rsid w:val="00D21FC6"/>
    <w:rsid w:val="00D2243A"/>
    <w:rsid w:val="00D33393"/>
    <w:rsid w:val="00D33D36"/>
    <w:rsid w:val="00D34D94"/>
    <w:rsid w:val="00D36ED8"/>
    <w:rsid w:val="00D409E2"/>
    <w:rsid w:val="00D427D7"/>
    <w:rsid w:val="00D445F6"/>
    <w:rsid w:val="00D44E62"/>
    <w:rsid w:val="00D51570"/>
    <w:rsid w:val="00D52D05"/>
    <w:rsid w:val="00D556AD"/>
    <w:rsid w:val="00D60381"/>
    <w:rsid w:val="00D616DE"/>
    <w:rsid w:val="00D62201"/>
    <w:rsid w:val="00D622C8"/>
    <w:rsid w:val="00D651D1"/>
    <w:rsid w:val="00D70D9C"/>
    <w:rsid w:val="00D717BB"/>
    <w:rsid w:val="00D7226B"/>
    <w:rsid w:val="00D72707"/>
    <w:rsid w:val="00D75A9C"/>
    <w:rsid w:val="00D829C8"/>
    <w:rsid w:val="00D84B5A"/>
    <w:rsid w:val="00D87917"/>
    <w:rsid w:val="00D90871"/>
    <w:rsid w:val="00D9155F"/>
    <w:rsid w:val="00D930AB"/>
    <w:rsid w:val="00D9403F"/>
    <w:rsid w:val="00D959B4"/>
    <w:rsid w:val="00D97DDF"/>
    <w:rsid w:val="00DA09B6"/>
    <w:rsid w:val="00DA44DE"/>
    <w:rsid w:val="00DA750B"/>
    <w:rsid w:val="00DB25BA"/>
    <w:rsid w:val="00DB620A"/>
    <w:rsid w:val="00DB67E5"/>
    <w:rsid w:val="00DC1A56"/>
    <w:rsid w:val="00DC3832"/>
    <w:rsid w:val="00DC40AB"/>
    <w:rsid w:val="00DC7A51"/>
    <w:rsid w:val="00DD3B1E"/>
    <w:rsid w:val="00DD4C67"/>
    <w:rsid w:val="00DD7B66"/>
    <w:rsid w:val="00DD7EBE"/>
    <w:rsid w:val="00DE06B2"/>
    <w:rsid w:val="00DE5B5F"/>
    <w:rsid w:val="00DE67A7"/>
    <w:rsid w:val="00DF614E"/>
    <w:rsid w:val="00DF72EE"/>
    <w:rsid w:val="00E00696"/>
    <w:rsid w:val="00E03651"/>
    <w:rsid w:val="00E03808"/>
    <w:rsid w:val="00E04C74"/>
    <w:rsid w:val="00E060C2"/>
    <w:rsid w:val="00E06324"/>
    <w:rsid w:val="00E07B81"/>
    <w:rsid w:val="00E10AFD"/>
    <w:rsid w:val="00E10B73"/>
    <w:rsid w:val="00E12B11"/>
    <w:rsid w:val="00E12FB0"/>
    <w:rsid w:val="00E14814"/>
    <w:rsid w:val="00E1591B"/>
    <w:rsid w:val="00E16A50"/>
    <w:rsid w:val="00E22D23"/>
    <w:rsid w:val="00E249D5"/>
    <w:rsid w:val="00E24FCF"/>
    <w:rsid w:val="00E25017"/>
    <w:rsid w:val="00E26F73"/>
    <w:rsid w:val="00E30A34"/>
    <w:rsid w:val="00E33C68"/>
    <w:rsid w:val="00E34EEB"/>
    <w:rsid w:val="00E352EC"/>
    <w:rsid w:val="00E36865"/>
    <w:rsid w:val="00E3687C"/>
    <w:rsid w:val="00E41BBC"/>
    <w:rsid w:val="00E44EB9"/>
    <w:rsid w:val="00E45BDC"/>
    <w:rsid w:val="00E460B7"/>
    <w:rsid w:val="00E46358"/>
    <w:rsid w:val="00E471DC"/>
    <w:rsid w:val="00E50EB4"/>
    <w:rsid w:val="00E5239B"/>
    <w:rsid w:val="00E532FC"/>
    <w:rsid w:val="00E559B4"/>
    <w:rsid w:val="00E55BB0"/>
    <w:rsid w:val="00E56314"/>
    <w:rsid w:val="00E609E5"/>
    <w:rsid w:val="00E60F27"/>
    <w:rsid w:val="00E64D93"/>
    <w:rsid w:val="00E6505E"/>
    <w:rsid w:val="00E65EDB"/>
    <w:rsid w:val="00E66927"/>
    <w:rsid w:val="00E677B8"/>
    <w:rsid w:val="00E67895"/>
    <w:rsid w:val="00E67E9E"/>
    <w:rsid w:val="00E67FA1"/>
    <w:rsid w:val="00E7115E"/>
    <w:rsid w:val="00E7387D"/>
    <w:rsid w:val="00E73D53"/>
    <w:rsid w:val="00E75111"/>
    <w:rsid w:val="00E77296"/>
    <w:rsid w:val="00E81862"/>
    <w:rsid w:val="00E87527"/>
    <w:rsid w:val="00E87EF7"/>
    <w:rsid w:val="00E924DA"/>
    <w:rsid w:val="00E93763"/>
    <w:rsid w:val="00E96C4C"/>
    <w:rsid w:val="00EA2AAE"/>
    <w:rsid w:val="00EA2EC0"/>
    <w:rsid w:val="00EA427A"/>
    <w:rsid w:val="00EA723B"/>
    <w:rsid w:val="00EB1C1E"/>
    <w:rsid w:val="00EB6350"/>
    <w:rsid w:val="00EB687A"/>
    <w:rsid w:val="00EC2F62"/>
    <w:rsid w:val="00EC62EB"/>
    <w:rsid w:val="00EC6E9F"/>
    <w:rsid w:val="00ED1DD0"/>
    <w:rsid w:val="00ED24E3"/>
    <w:rsid w:val="00ED44F0"/>
    <w:rsid w:val="00ED4B33"/>
    <w:rsid w:val="00ED5993"/>
    <w:rsid w:val="00ED7DD6"/>
    <w:rsid w:val="00EE060B"/>
    <w:rsid w:val="00EE15A1"/>
    <w:rsid w:val="00EE2A7C"/>
    <w:rsid w:val="00EE2B42"/>
    <w:rsid w:val="00EE2C42"/>
    <w:rsid w:val="00EE341B"/>
    <w:rsid w:val="00EE4453"/>
    <w:rsid w:val="00EE5FCE"/>
    <w:rsid w:val="00EE6BBD"/>
    <w:rsid w:val="00EE6E1E"/>
    <w:rsid w:val="00EE705F"/>
    <w:rsid w:val="00EF1462"/>
    <w:rsid w:val="00EF1C66"/>
    <w:rsid w:val="00EF236B"/>
    <w:rsid w:val="00EF33D0"/>
    <w:rsid w:val="00EF4170"/>
    <w:rsid w:val="00EF4C7E"/>
    <w:rsid w:val="00EF54FD"/>
    <w:rsid w:val="00EF64FC"/>
    <w:rsid w:val="00EF7790"/>
    <w:rsid w:val="00EF7DC1"/>
    <w:rsid w:val="00F07F0D"/>
    <w:rsid w:val="00F13112"/>
    <w:rsid w:val="00F16FE6"/>
    <w:rsid w:val="00F21124"/>
    <w:rsid w:val="00F21504"/>
    <w:rsid w:val="00F21DDA"/>
    <w:rsid w:val="00F238BD"/>
    <w:rsid w:val="00F239F2"/>
    <w:rsid w:val="00F24992"/>
    <w:rsid w:val="00F27B24"/>
    <w:rsid w:val="00F32CBD"/>
    <w:rsid w:val="00F32F2F"/>
    <w:rsid w:val="00F33F3F"/>
    <w:rsid w:val="00F35BDD"/>
    <w:rsid w:val="00F35EF0"/>
    <w:rsid w:val="00F37439"/>
    <w:rsid w:val="00F3781F"/>
    <w:rsid w:val="00F403FD"/>
    <w:rsid w:val="00F40981"/>
    <w:rsid w:val="00F41E72"/>
    <w:rsid w:val="00F45BDF"/>
    <w:rsid w:val="00F50300"/>
    <w:rsid w:val="00F5414B"/>
    <w:rsid w:val="00F56E39"/>
    <w:rsid w:val="00F623E9"/>
    <w:rsid w:val="00F634BD"/>
    <w:rsid w:val="00F63951"/>
    <w:rsid w:val="00F63C86"/>
    <w:rsid w:val="00F65E84"/>
    <w:rsid w:val="00F738C5"/>
    <w:rsid w:val="00F766BE"/>
    <w:rsid w:val="00F77EB9"/>
    <w:rsid w:val="00F80635"/>
    <w:rsid w:val="00F8115F"/>
    <w:rsid w:val="00F815D1"/>
    <w:rsid w:val="00F81E7E"/>
    <w:rsid w:val="00F81F0F"/>
    <w:rsid w:val="00F825F4"/>
    <w:rsid w:val="00F838DF"/>
    <w:rsid w:val="00F867DC"/>
    <w:rsid w:val="00F903EE"/>
    <w:rsid w:val="00F92AA1"/>
    <w:rsid w:val="00F932DE"/>
    <w:rsid w:val="00F94D08"/>
    <w:rsid w:val="00F963DD"/>
    <w:rsid w:val="00F9641A"/>
    <w:rsid w:val="00F97004"/>
    <w:rsid w:val="00FA042E"/>
    <w:rsid w:val="00FA067D"/>
    <w:rsid w:val="00FA2045"/>
    <w:rsid w:val="00FA7A66"/>
    <w:rsid w:val="00FA7B38"/>
    <w:rsid w:val="00FB0A87"/>
    <w:rsid w:val="00FB1AA9"/>
    <w:rsid w:val="00FB4B5A"/>
    <w:rsid w:val="00FB5963"/>
    <w:rsid w:val="00FB5DAA"/>
    <w:rsid w:val="00FC04B9"/>
    <w:rsid w:val="00FC161A"/>
    <w:rsid w:val="00FC1A04"/>
    <w:rsid w:val="00FC213F"/>
    <w:rsid w:val="00FC23D5"/>
    <w:rsid w:val="00FC4337"/>
    <w:rsid w:val="00FC4C1A"/>
    <w:rsid w:val="00FC628F"/>
    <w:rsid w:val="00FC6468"/>
    <w:rsid w:val="00FC6D49"/>
    <w:rsid w:val="00FD0DE9"/>
    <w:rsid w:val="00FD1444"/>
    <w:rsid w:val="00FD3F7E"/>
    <w:rsid w:val="00FD4922"/>
    <w:rsid w:val="00FD6461"/>
    <w:rsid w:val="00FE0281"/>
    <w:rsid w:val="00FE7083"/>
    <w:rsid w:val="00FE73C1"/>
    <w:rsid w:val="00FF019F"/>
    <w:rsid w:val="00FF1B2A"/>
    <w:rsid w:val="00FF2160"/>
    <w:rsid w:val="00FF2E31"/>
    <w:rsid w:val="00FF30DE"/>
    <w:rsid w:val="00FF4F58"/>
    <w:rsid w:val="00FF57EB"/>
    <w:rsid w:val="00FF644B"/>
    <w:rsid w:val="0202D9B8"/>
    <w:rsid w:val="0558A0EF"/>
    <w:rsid w:val="1521087B"/>
    <w:rsid w:val="15E6D0AE"/>
    <w:rsid w:val="1C691FEC"/>
    <w:rsid w:val="1E0D1141"/>
    <w:rsid w:val="1F43360F"/>
    <w:rsid w:val="2F16164E"/>
    <w:rsid w:val="39DB0C51"/>
    <w:rsid w:val="4229E635"/>
    <w:rsid w:val="47BC5F49"/>
    <w:rsid w:val="495BB840"/>
    <w:rsid w:val="54946514"/>
    <w:rsid w:val="5EB10F39"/>
    <w:rsid w:val="605BCAEA"/>
    <w:rsid w:val="64A056FC"/>
    <w:rsid w:val="651F6DBC"/>
    <w:rsid w:val="768A2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5D076C"/>
    <w:rPr>
      <w:rFonts w:asciiTheme="minorHAnsi" w:eastAsiaTheme="minorHAnsi" w:hAnsiTheme="minorHAnsi" w:cstheme="minorBidi"/>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D076C"/>
    <w:pPr>
      <w:widowControl/>
      <w:autoSpaceDE/>
      <w:autoSpaceDN/>
      <w:adjustRightInd/>
      <w:spacing w:after="200"/>
      <w:jc w:val="left"/>
    </w:pPr>
    <w:rPr>
      <w:rFonts w:asciiTheme="minorHAnsi" w:eastAsiaTheme="minorHAnsi" w:hAnsiTheme="minorHAnsi" w:cstheme="minorBidi"/>
      <w:i/>
      <w:iCs/>
      <w:color w:val="1F497D" w:themeColor="text2"/>
      <w:sz w:val="18"/>
      <w:szCs w:val="18"/>
    </w:rPr>
  </w:style>
  <w:style w:type="table" w:styleId="PlainTable2">
    <w:name w:val="Plain Table 2"/>
    <w:basedOn w:val="TableNormal"/>
    <w:uiPriority w:val="42"/>
    <w:rsid w:val="005D076C"/>
    <w:rPr>
      <w:rFonts w:asciiTheme="minorHAnsi" w:eastAsiaTheme="minorHAnsi" w:hAnsiTheme="minorHAnsi" w:cstheme="minorBidi"/>
      <w:sz w:val="22"/>
      <w:szCs w:val="28"/>
      <w:lang w:bidi="th-T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C6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0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wvachet@chem.umass.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den@umas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kirsch@umass.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anachai.l@pharm.chula.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CEFC5B4E9EF447BB9E99CE1A2C5149" ma:contentTypeVersion="8" ma:contentTypeDescription="Create a new document." ma:contentTypeScope="" ma:versionID="51108ed2597df07901c937779f84566a">
  <xsd:schema xmlns:xsd="http://www.w3.org/2001/XMLSchema" xmlns:xs="http://www.w3.org/2001/XMLSchema" xmlns:p="http://schemas.microsoft.com/office/2006/metadata/properties" xmlns:ns2="75be2bd4-58a6-40bf-8cc7-964345dd4e42" targetNamespace="http://schemas.microsoft.com/office/2006/metadata/properties" ma:root="true" ma:fieldsID="c6498246eb3ff5f3a5b11420565db1be" ns2:_="">
    <xsd:import namespace="75be2bd4-58a6-40bf-8cc7-964345dd4e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2bd4-58a6-40bf-8cc7-964345dd4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313DB-1520-4668-B96E-8C4E7E48DDE0}">
  <ds:schemaRefs>
    <ds:schemaRef ds:uri="http://schemas.microsoft.com/sharepoint/v3/contenttype/forms"/>
  </ds:schemaRefs>
</ds:datastoreItem>
</file>

<file path=customXml/itemProps2.xml><?xml version="1.0" encoding="utf-8"?>
<ds:datastoreItem xmlns:ds="http://schemas.openxmlformats.org/officeDocument/2006/customXml" ds:itemID="{F081032D-0790-42EB-8072-301B9DE6B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3B3EE-BF99-4122-A177-0D90B869BCE4}">
  <ds:schemaRefs>
    <ds:schemaRef ds:uri="http://schemas.openxmlformats.org/officeDocument/2006/bibliography"/>
  </ds:schemaRefs>
</ds:datastoreItem>
</file>

<file path=customXml/itemProps4.xml><?xml version="1.0" encoding="utf-8"?>
<ds:datastoreItem xmlns:ds="http://schemas.openxmlformats.org/officeDocument/2006/customXml" ds:itemID="{10727763-FE02-43BE-9E30-0940BB75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2bd4-58a6-40bf-8cc7-964345dd4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34368</Words>
  <Characters>195903</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2020-08-26T13:13:00Z</dcterms:created>
  <dcterms:modified xsi:type="dcterms:W3CDTF">2021-04-27T14:26:00Z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22540e5f-b455-3f2a-9266-022f5bb04667</vt:lpwstr>
  </property>
  <property fmtid="{D5CDD505-2E9C-101B-9397-08002B2CF9AE}" pid="24" name="Mendeley Citation Style_1">
    <vt:lpwstr>http://www.zotero.org/styles/nature</vt:lpwstr>
  </property>
  <property fmtid="{D5CDD505-2E9C-101B-9397-08002B2CF9AE}" pid="25" name="ContentTypeId">
    <vt:lpwstr>0x010100B3CEFC5B4E9EF447BB9E99CE1A2C5149</vt:lpwstr>
  </property>
</Properties>
</file>