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02272" w14:textId="5B0B8DA4" w:rsidR="00F42DEB" w:rsidRPr="00CB4500" w:rsidRDefault="00F42DEB" w:rsidP="00B95F49">
      <w:pPr>
        <w:rPr>
          <w:rFonts w:asciiTheme="majorHAnsi" w:hAnsiTheme="majorHAnsi" w:cstheme="majorHAnsi"/>
          <w:b/>
          <w:color w:val="auto"/>
        </w:rPr>
      </w:pPr>
      <w:r w:rsidRPr="00CB4500">
        <w:rPr>
          <w:rFonts w:asciiTheme="majorHAnsi" w:hAnsiTheme="majorHAnsi" w:cstheme="majorHAnsi"/>
          <w:b/>
          <w:color w:val="auto"/>
        </w:rPr>
        <w:t>TITLE</w:t>
      </w:r>
      <w:r w:rsidR="001D71FB">
        <w:rPr>
          <w:rFonts w:asciiTheme="majorHAnsi" w:hAnsiTheme="majorHAnsi" w:cstheme="majorHAnsi"/>
          <w:b/>
          <w:color w:val="auto"/>
        </w:rPr>
        <w:t>:</w:t>
      </w:r>
    </w:p>
    <w:p w14:paraId="28681C79" w14:textId="165A47C0" w:rsidR="00110C5D" w:rsidRPr="00B95F49" w:rsidRDefault="00BB236A" w:rsidP="00B95F49">
      <w:pPr>
        <w:rPr>
          <w:rFonts w:asciiTheme="majorHAnsi" w:hAnsiTheme="majorHAnsi" w:cstheme="majorHAnsi"/>
          <w:bCs/>
          <w:color w:val="auto"/>
        </w:rPr>
      </w:pPr>
      <w:r w:rsidRPr="00B95F49">
        <w:rPr>
          <w:rFonts w:asciiTheme="majorHAnsi" w:hAnsiTheme="majorHAnsi" w:cstheme="majorHAnsi"/>
          <w:bCs/>
          <w:color w:val="auto"/>
        </w:rPr>
        <w:t xml:space="preserve">Simplifying Transcutaneous Intratracheal Drug </w:t>
      </w:r>
      <w:r w:rsidR="001D71FB">
        <w:rPr>
          <w:rFonts w:asciiTheme="majorHAnsi" w:hAnsiTheme="majorHAnsi" w:cstheme="majorHAnsi"/>
          <w:bCs/>
          <w:color w:val="auto"/>
        </w:rPr>
        <w:t>D</w:t>
      </w:r>
      <w:r w:rsidRPr="00B95F49">
        <w:rPr>
          <w:rFonts w:asciiTheme="majorHAnsi" w:hAnsiTheme="majorHAnsi" w:cstheme="majorHAnsi"/>
          <w:bCs/>
          <w:color w:val="auto"/>
        </w:rPr>
        <w:t>elivery in the Newborn Preterm Rabbit</w:t>
      </w:r>
    </w:p>
    <w:p w14:paraId="0433472C" w14:textId="77777777" w:rsidR="00C614BC" w:rsidRPr="00B95F49" w:rsidRDefault="00C614BC" w:rsidP="00B95F49">
      <w:pPr>
        <w:rPr>
          <w:rFonts w:asciiTheme="majorHAnsi" w:hAnsiTheme="majorHAnsi" w:cstheme="majorHAnsi"/>
          <w:bCs/>
          <w:color w:val="auto"/>
        </w:rPr>
      </w:pPr>
    </w:p>
    <w:p w14:paraId="3E3E0FB8" w14:textId="77777777" w:rsidR="00110C5D" w:rsidRPr="00CB4500" w:rsidRDefault="00110C5D" w:rsidP="00B95F49">
      <w:pPr>
        <w:rPr>
          <w:rFonts w:asciiTheme="majorHAnsi" w:hAnsiTheme="majorHAnsi" w:cstheme="majorHAnsi"/>
          <w:color w:val="auto"/>
        </w:rPr>
      </w:pPr>
      <w:r w:rsidRPr="00CB4500">
        <w:rPr>
          <w:rFonts w:asciiTheme="majorHAnsi" w:hAnsiTheme="majorHAnsi" w:cstheme="majorHAnsi"/>
          <w:b/>
          <w:bCs/>
          <w:color w:val="auto"/>
        </w:rPr>
        <w:t>AUTHORS AND AFFILIATIONS:</w:t>
      </w:r>
    </w:p>
    <w:p w14:paraId="5672135D" w14:textId="4CDC5D14"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Andre Gie</w:t>
      </w:r>
      <w:r w:rsidRPr="00CB4500">
        <w:rPr>
          <w:rFonts w:asciiTheme="majorHAnsi" w:hAnsiTheme="majorHAnsi" w:cstheme="majorHAnsi"/>
          <w:color w:val="auto"/>
          <w:vertAlign w:val="superscript"/>
        </w:rPr>
        <w:t>1*</w:t>
      </w:r>
      <w:r w:rsidRPr="00CB4500">
        <w:rPr>
          <w:rFonts w:asciiTheme="majorHAnsi" w:hAnsiTheme="majorHAnsi" w:cstheme="majorHAnsi"/>
          <w:color w:val="auto"/>
        </w:rPr>
        <w:t>, Yannick Regin</w:t>
      </w:r>
      <w:r w:rsidRPr="00CB4500">
        <w:rPr>
          <w:rFonts w:asciiTheme="majorHAnsi" w:hAnsiTheme="majorHAnsi" w:cstheme="majorHAnsi"/>
          <w:color w:val="auto"/>
          <w:vertAlign w:val="superscript"/>
        </w:rPr>
        <w:t>1*</w:t>
      </w:r>
      <w:r w:rsidR="009E590F" w:rsidRPr="00CB4500">
        <w:rPr>
          <w:rFonts w:asciiTheme="majorHAnsi" w:hAnsiTheme="majorHAnsi" w:cstheme="majorHAnsi"/>
          <w:color w:val="auto"/>
          <w:vertAlign w:val="superscript"/>
        </w:rPr>
        <w:t>#</w:t>
      </w:r>
      <w:r w:rsidRPr="00CB4500">
        <w:rPr>
          <w:rFonts w:asciiTheme="majorHAnsi" w:hAnsiTheme="majorHAnsi" w:cstheme="majorHAnsi"/>
          <w:color w:val="auto"/>
        </w:rPr>
        <w:t>, Arianna Mersanne</w:t>
      </w:r>
      <w:r w:rsidRPr="00CB4500">
        <w:rPr>
          <w:rFonts w:asciiTheme="majorHAnsi" w:hAnsiTheme="majorHAnsi" w:cstheme="majorHAnsi"/>
          <w:color w:val="auto"/>
          <w:vertAlign w:val="superscript"/>
        </w:rPr>
        <w:t>1</w:t>
      </w:r>
      <w:r w:rsidRPr="00CB4500">
        <w:rPr>
          <w:rFonts w:asciiTheme="majorHAnsi" w:hAnsiTheme="majorHAnsi" w:cstheme="majorHAnsi"/>
          <w:color w:val="auto"/>
        </w:rPr>
        <w:t xml:space="preserve">, </w:t>
      </w:r>
      <w:proofErr w:type="spellStart"/>
      <w:r w:rsidRPr="00CB4500">
        <w:rPr>
          <w:rFonts w:asciiTheme="majorHAnsi" w:hAnsiTheme="majorHAnsi" w:cstheme="majorHAnsi"/>
          <w:color w:val="auto"/>
        </w:rPr>
        <w:t>Jaan</w:t>
      </w:r>
      <w:proofErr w:type="spellEnd"/>
      <w:r w:rsidRPr="00CB4500">
        <w:rPr>
          <w:rFonts w:asciiTheme="majorHAnsi" w:hAnsiTheme="majorHAnsi" w:cstheme="majorHAnsi"/>
          <w:color w:val="auto"/>
        </w:rPr>
        <w:t xml:space="preserve"> Toelen</w:t>
      </w:r>
      <w:r w:rsidRPr="00CB4500">
        <w:rPr>
          <w:rFonts w:asciiTheme="majorHAnsi" w:hAnsiTheme="majorHAnsi" w:cstheme="majorHAnsi"/>
          <w:color w:val="auto"/>
          <w:vertAlign w:val="superscript"/>
        </w:rPr>
        <w:t>1</w:t>
      </w:r>
    </w:p>
    <w:p w14:paraId="715DA9BA" w14:textId="77777777" w:rsidR="00110C5D" w:rsidRPr="00CB4500" w:rsidRDefault="00110C5D" w:rsidP="00B95F49">
      <w:pPr>
        <w:rPr>
          <w:rFonts w:asciiTheme="majorHAnsi" w:hAnsiTheme="majorHAnsi" w:cstheme="majorHAnsi"/>
          <w:color w:val="auto"/>
        </w:rPr>
      </w:pPr>
    </w:p>
    <w:p w14:paraId="314547B2" w14:textId="77777777"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vertAlign w:val="superscript"/>
        </w:rPr>
        <w:t>1</w:t>
      </w:r>
      <w:r w:rsidRPr="00CB4500">
        <w:rPr>
          <w:rFonts w:asciiTheme="majorHAnsi" w:hAnsiTheme="majorHAnsi" w:cstheme="majorHAnsi"/>
          <w:color w:val="auto"/>
        </w:rPr>
        <w:t>Department of Development and Regeneration, KU Leuven, Leuven Belgium</w:t>
      </w:r>
    </w:p>
    <w:p w14:paraId="314569A6" w14:textId="77777777" w:rsidR="00F42DEB" w:rsidRPr="00CB4500" w:rsidRDefault="00F42DEB" w:rsidP="00B95F49">
      <w:pPr>
        <w:rPr>
          <w:rFonts w:asciiTheme="majorHAnsi" w:hAnsiTheme="majorHAnsi" w:cstheme="majorHAnsi"/>
          <w:color w:val="auto"/>
        </w:rPr>
      </w:pPr>
    </w:p>
    <w:p w14:paraId="49DC4CB5" w14:textId="3CEBABC5" w:rsidR="00110C5D" w:rsidRPr="00CB4500" w:rsidRDefault="009E590F" w:rsidP="00B95F49">
      <w:pPr>
        <w:rPr>
          <w:rFonts w:asciiTheme="majorHAnsi" w:hAnsiTheme="majorHAnsi" w:cstheme="majorHAnsi"/>
          <w:color w:val="auto"/>
        </w:rPr>
      </w:pPr>
      <w:r w:rsidRPr="00CB4500">
        <w:rPr>
          <w:rFonts w:asciiTheme="majorHAnsi" w:hAnsiTheme="majorHAnsi" w:cstheme="majorHAnsi"/>
          <w:color w:val="auto"/>
        </w:rPr>
        <w:t>*</w:t>
      </w:r>
      <w:r w:rsidR="00C614BC" w:rsidRPr="00CB4500">
        <w:rPr>
          <w:rFonts w:asciiTheme="majorHAnsi" w:hAnsiTheme="majorHAnsi" w:cstheme="majorHAnsi"/>
          <w:color w:val="auto"/>
        </w:rPr>
        <w:t>These</w:t>
      </w:r>
      <w:r w:rsidR="00110C5D" w:rsidRPr="00CB4500">
        <w:rPr>
          <w:rFonts w:asciiTheme="majorHAnsi" w:hAnsiTheme="majorHAnsi" w:cstheme="majorHAnsi"/>
          <w:color w:val="auto"/>
        </w:rPr>
        <w:t xml:space="preserve"> authors contributed equally to the work</w:t>
      </w:r>
      <w:r w:rsidR="00F42DEB" w:rsidRPr="00CB4500">
        <w:rPr>
          <w:rFonts w:asciiTheme="majorHAnsi" w:hAnsiTheme="majorHAnsi" w:cstheme="majorHAnsi"/>
          <w:color w:val="auto"/>
        </w:rPr>
        <w:t>.</w:t>
      </w:r>
    </w:p>
    <w:p w14:paraId="61C0C261" w14:textId="77777777" w:rsidR="009E590F" w:rsidRPr="00CB4500" w:rsidRDefault="009E590F" w:rsidP="00B95F49">
      <w:pPr>
        <w:rPr>
          <w:rFonts w:asciiTheme="majorHAnsi" w:hAnsiTheme="majorHAnsi" w:cstheme="majorHAnsi"/>
          <w:color w:val="auto"/>
        </w:rPr>
      </w:pPr>
    </w:p>
    <w:p w14:paraId="3AEDFBB9" w14:textId="2C251EF8" w:rsidR="009E590F" w:rsidRPr="00CB4500" w:rsidRDefault="001D71FB" w:rsidP="00B95F49">
      <w:pPr>
        <w:rPr>
          <w:rFonts w:asciiTheme="majorHAnsi" w:hAnsiTheme="majorHAnsi" w:cstheme="majorHAnsi"/>
          <w:color w:val="auto"/>
        </w:rPr>
      </w:pPr>
      <w:r>
        <w:rPr>
          <w:rFonts w:asciiTheme="majorHAnsi" w:hAnsiTheme="majorHAnsi" w:cstheme="majorHAnsi"/>
          <w:color w:val="auto"/>
        </w:rPr>
        <w:t xml:space="preserve">Email </w:t>
      </w:r>
      <w:proofErr w:type="spellStart"/>
      <w:r>
        <w:rPr>
          <w:rFonts w:asciiTheme="majorHAnsi" w:hAnsiTheme="majorHAnsi" w:cstheme="majorHAnsi"/>
          <w:color w:val="auto"/>
        </w:rPr>
        <w:t>Addrsses</w:t>
      </w:r>
      <w:proofErr w:type="spellEnd"/>
      <w:r>
        <w:rPr>
          <w:rFonts w:asciiTheme="majorHAnsi" w:hAnsiTheme="majorHAnsi" w:cstheme="majorHAnsi"/>
          <w:color w:val="auto"/>
        </w:rPr>
        <w:t xml:space="preserve"> of co-a</w:t>
      </w:r>
      <w:r w:rsidR="009E590F" w:rsidRPr="00CB4500">
        <w:rPr>
          <w:rFonts w:asciiTheme="majorHAnsi" w:hAnsiTheme="majorHAnsi" w:cstheme="majorHAnsi"/>
          <w:color w:val="auto"/>
        </w:rPr>
        <w:t>uthors:</w:t>
      </w:r>
    </w:p>
    <w:p w14:paraId="56DEC50B" w14:textId="2721E849" w:rsidR="009E590F" w:rsidRPr="00CB4500" w:rsidRDefault="00F42DEB" w:rsidP="00B95F49">
      <w:pPr>
        <w:rPr>
          <w:rFonts w:asciiTheme="majorHAnsi" w:hAnsiTheme="majorHAnsi" w:cstheme="majorHAnsi"/>
          <w:color w:val="auto"/>
        </w:rPr>
      </w:pPr>
      <w:r w:rsidRPr="00CB4500">
        <w:rPr>
          <w:rFonts w:asciiTheme="majorHAnsi" w:hAnsiTheme="majorHAnsi" w:cstheme="majorHAnsi"/>
          <w:color w:val="auto"/>
        </w:rPr>
        <w:t xml:space="preserve">Andre </w:t>
      </w:r>
      <w:proofErr w:type="spellStart"/>
      <w:r w:rsidRPr="00CB4500">
        <w:rPr>
          <w:rFonts w:asciiTheme="majorHAnsi" w:hAnsiTheme="majorHAnsi" w:cstheme="majorHAnsi"/>
          <w:color w:val="auto"/>
        </w:rPr>
        <w:t>Gie</w:t>
      </w:r>
      <w:proofErr w:type="spellEnd"/>
      <w:r w:rsidRPr="00CB4500">
        <w:rPr>
          <w:rFonts w:asciiTheme="majorHAnsi" w:hAnsiTheme="majorHAnsi" w:cstheme="majorHAnsi"/>
          <w:color w:val="auto"/>
        </w:rPr>
        <w:tab/>
      </w:r>
      <w:r w:rsidRPr="00CB4500">
        <w:rPr>
          <w:rFonts w:asciiTheme="majorHAnsi" w:hAnsiTheme="majorHAnsi" w:cstheme="majorHAnsi"/>
          <w:color w:val="auto"/>
        </w:rPr>
        <w:tab/>
        <w:t>(</w:t>
      </w:r>
      <w:r w:rsidR="009E590F" w:rsidRPr="00CB4500">
        <w:rPr>
          <w:rFonts w:asciiTheme="majorHAnsi" w:hAnsiTheme="majorHAnsi" w:cstheme="majorHAnsi"/>
          <w:color w:val="auto"/>
        </w:rPr>
        <w:t>Andre.gie@kuleuven.be</w:t>
      </w:r>
      <w:r w:rsidRPr="00CB4500">
        <w:rPr>
          <w:rFonts w:asciiTheme="majorHAnsi" w:hAnsiTheme="majorHAnsi" w:cstheme="majorHAnsi"/>
          <w:color w:val="auto"/>
        </w:rPr>
        <w:t>)</w:t>
      </w:r>
    </w:p>
    <w:p w14:paraId="3B3A12DC" w14:textId="5AD90A57" w:rsidR="009E590F" w:rsidRPr="00CB4500" w:rsidRDefault="00F42DEB" w:rsidP="00B95F49">
      <w:pPr>
        <w:rPr>
          <w:rFonts w:asciiTheme="majorHAnsi" w:hAnsiTheme="majorHAnsi" w:cstheme="majorHAnsi"/>
          <w:color w:val="auto"/>
        </w:rPr>
      </w:pPr>
      <w:r w:rsidRPr="00CB4500">
        <w:rPr>
          <w:rFonts w:asciiTheme="majorHAnsi" w:hAnsiTheme="majorHAnsi" w:cstheme="majorHAnsi"/>
          <w:color w:val="auto"/>
        </w:rPr>
        <w:t>Yannick Regin</w:t>
      </w:r>
      <w:r w:rsidRPr="00CB4500">
        <w:rPr>
          <w:rFonts w:asciiTheme="majorHAnsi" w:hAnsiTheme="majorHAnsi" w:cstheme="majorHAnsi"/>
          <w:color w:val="auto"/>
        </w:rPr>
        <w:tab/>
      </w:r>
      <w:r w:rsidRPr="00CB4500">
        <w:rPr>
          <w:rFonts w:asciiTheme="majorHAnsi" w:hAnsiTheme="majorHAnsi" w:cstheme="majorHAnsi"/>
          <w:color w:val="auto"/>
        </w:rPr>
        <w:tab/>
        <w:t>(</w:t>
      </w:r>
      <w:r w:rsidR="009E590F" w:rsidRPr="00CB4500">
        <w:rPr>
          <w:rFonts w:asciiTheme="majorHAnsi" w:hAnsiTheme="majorHAnsi" w:cstheme="majorHAnsi"/>
          <w:color w:val="auto"/>
        </w:rPr>
        <w:t>Yannick.regin@kuleuven.be</w:t>
      </w:r>
      <w:r w:rsidRPr="00CB4500">
        <w:rPr>
          <w:rFonts w:asciiTheme="majorHAnsi" w:hAnsiTheme="majorHAnsi" w:cstheme="majorHAnsi"/>
          <w:color w:val="auto"/>
        </w:rPr>
        <w:t>)</w:t>
      </w:r>
    </w:p>
    <w:p w14:paraId="3DF24FEC" w14:textId="536E92EE" w:rsidR="009E590F" w:rsidRPr="00CB4500" w:rsidRDefault="00F42DEB" w:rsidP="00B95F49">
      <w:pPr>
        <w:rPr>
          <w:rFonts w:asciiTheme="majorHAnsi" w:hAnsiTheme="majorHAnsi" w:cstheme="majorHAnsi"/>
          <w:color w:val="auto"/>
        </w:rPr>
      </w:pPr>
      <w:r w:rsidRPr="00CB4500">
        <w:rPr>
          <w:rFonts w:asciiTheme="majorHAnsi" w:hAnsiTheme="majorHAnsi" w:cstheme="majorHAnsi"/>
          <w:color w:val="auto"/>
        </w:rPr>
        <w:t xml:space="preserve">Arianna </w:t>
      </w:r>
      <w:proofErr w:type="spellStart"/>
      <w:r w:rsidRPr="00CB4500">
        <w:rPr>
          <w:rFonts w:asciiTheme="majorHAnsi" w:hAnsiTheme="majorHAnsi" w:cstheme="majorHAnsi"/>
          <w:color w:val="auto"/>
        </w:rPr>
        <w:t>Mersanne</w:t>
      </w:r>
      <w:proofErr w:type="spellEnd"/>
      <w:r w:rsidRPr="00CB4500">
        <w:rPr>
          <w:rFonts w:asciiTheme="majorHAnsi" w:hAnsiTheme="majorHAnsi" w:cstheme="majorHAnsi"/>
          <w:color w:val="auto"/>
        </w:rPr>
        <w:tab/>
        <w:t>(</w:t>
      </w:r>
      <w:r w:rsidR="009E590F" w:rsidRPr="00CB4500">
        <w:rPr>
          <w:rFonts w:asciiTheme="majorHAnsi" w:hAnsiTheme="majorHAnsi" w:cstheme="majorHAnsi"/>
          <w:color w:val="auto"/>
        </w:rPr>
        <w:t>Arianna.mersanne@kuleuven.be</w:t>
      </w:r>
      <w:r w:rsidRPr="00CB4500">
        <w:rPr>
          <w:rFonts w:asciiTheme="majorHAnsi" w:hAnsiTheme="majorHAnsi" w:cstheme="majorHAnsi"/>
          <w:color w:val="auto"/>
        </w:rPr>
        <w:t>)</w:t>
      </w:r>
    </w:p>
    <w:p w14:paraId="13F0EDF3" w14:textId="5407A0CE" w:rsidR="009E590F" w:rsidRPr="00CB4500" w:rsidRDefault="00F42DEB" w:rsidP="00B95F49">
      <w:pPr>
        <w:rPr>
          <w:rFonts w:asciiTheme="majorHAnsi" w:hAnsiTheme="majorHAnsi" w:cstheme="majorHAnsi"/>
          <w:color w:val="auto"/>
        </w:rPr>
      </w:pPr>
      <w:proofErr w:type="spellStart"/>
      <w:r w:rsidRPr="00CB4500">
        <w:rPr>
          <w:rFonts w:asciiTheme="majorHAnsi" w:hAnsiTheme="majorHAnsi" w:cstheme="majorHAnsi"/>
          <w:color w:val="auto"/>
        </w:rPr>
        <w:t>Jaan</w:t>
      </w:r>
      <w:proofErr w:type="spellEnd"/>
      <w:r w:rsidRPr="00CB4500">
        <w:rPr>
          <w:rFonts w:asciiTheme="majorHAnsi" w:hAnsiTheme="majorHAnsi" w:cstheme="majorHAnsi"/>
          <w:color w:val="auto"/>
        </w:rPr>
        <w:t xml:space="preserve"> </w:t>
      </w:r>
      <w:proofErr w:type="spellStart"/>
      <w:r w:rsidRPr="00CB4500">
        <w:rPr>
          <w:rFonts w:asciiTheme="majorHAnsi" w:hAnsiTheme="majorHAnsi" w:cstheme="majorHAnsi"/>
          <w:color w:val="auto"/>
        </w:rPr>
        <w:t>Toelen</w:t>
      </w:r>
      <w:proofErr w:type="spellEnd"/>
      <w:r w:rsidRPr="00CB4500">
        <w:rPr>
          <w:rFonts w:asciiTheme="majorHAnsi" w:hAnsiTheme="majorHAnsi" w:cstheme="majorHAnsi"/>
          <w:color w:val="auto"/>
        </w:rPr>
        <w:tab/>
      </w:r>
      <w:r w:rsidRPr="00CB4500">
        <w:rPr>
          <w:rFonts w:asciiTheme="majorHAnsi" w:hAnsiTheme="majorHAnsi" w:cstheme="majorHAnsi"/>
          <w:color w:val="auto"/>
        </w:rPr>
        <w:tab/>
        <w:t>(</w:t>
      </w:r>
      <w:r w:rsidR="009E590F" w:rsidRPr="00CB4500">
        <w:rPr>
          <w:rFonts w:asciiTheme="majorHAnsi" w:hAnsiTheme="majorHAnsi" w:cstheme="majorHAnsi"/>
          <w:color w:val="auto"/>
        </w:rPr>
        <w:t>Jaan.toelen@kuleuven.be</w:t>
      </w:r>
      <w:r w:rsidRPr="00CB4500">
        <w:rPr>
          <w:rFonts w:asciiTheme="majorHAnsi" w:hAnsiTheme="majorHAnsi" w:cstheme="majorHAnsi"/>
          <w:color w:val="auto"/>
        </w:rPr>
        <w:t>)</w:t>
      </w:r>
    </w:p>
    <w:p w14:paraId="1CE53542" w14:textId="77777777" w:rsidR="009E590F" w:rsidRPr="00CB4500" w:rsidRDefault="009E590F" w:rsidP="00B95F49">
      <w:pPr>
        <w:rPr>
          <w:rFonts w:asciiTheme="majorHAnsi" w:hAnsiTheme="majorHAnsi" w:cstheme="majorHAnsi"/>
          <w:bCs/>
          <w:color w:val="auto"/>
        </w:rPr>
      </w:pPr>
    </w:p>
    <w:p w14:paraId="401431A1" w14:textId="1C18DB9E" w:rsidR="009E590F" w:rsidRPr="00CB4500" w:rsidRDefault="00F42DEB" w:rsidP="00B95F49">
      <w:pPr>
        <w:rPr>
          <w:rFonts w:asciiTheme="majorHAnsi" w:hAnsiTheme="majorHAnsi" w:cstheme="majorHAnsi"/>
          <w:bCs/>
          <w:color w:val="auto"/>
        </w:rPr>
      </w:pPr>
      <w:r w:rsidRPr="00CB4500">
        <w:rPr>
          <w:rFonts w:asciiTheme="majorHAnsi" w:hAnsiTheme="majorHAnsi" w:cstheme="majorHAnsi"/>
          <w:bCs/>
          <w:color w:val="auto"/>
        </w:rPr>
        <w:t>Corresponding Author:</w:t>
      </w:r>
    </w:p>
    <w:p w14:paraId="3DAE12D1" w14:textId="43B0F1B3" w:rsidR="00F42DEB" w:rsidRPr="00CB4500" w:rsidRDefault="00F42DEB" w:rsidP="00B95F49">
      <w:pPr>
        <w:rPr>
          <w:rFonts w:asciiTheme="majorHAnsi" w:hAnsiTheme="majorHAnsi" w:cstheme="majorHAnsi"/>
          <w:color w:val="auto"/>
        </w:rPr>
      </w:pPr>
      <w:r w:rsidRPr="00CB4500">
        <w:rPr>
          <w:rFonts w:asciiTheme="majorHAnsi" w:hAnsiTheme="majorHAnsi" w:cstheme="majorHAnsi"/>
          <w:color w:val="auto"/>
        </w:rPr>
        <w:t>Yannick Regin</w:t>
      </w:r>
      <w:r w:rsidRPr="00CB4500">
        <w:rPr>
          <w:rFonts w:asciiTheme="majorHAnsi" w:hAnsiTheme="majorHAnsi" w:cstheme="majorHAnsi"/>
          <w:color w:val="auto"/>
        </w:rPr>
        <w:tab/>
      </w:r>
      <w:r w:rsidRPr="00CB4500">
        <w:rPr>
          <w:rFonts w:asciiTheme="majorHAnsi" w:hAnsiTheme="majorHAnsi" w:cstheme="majorHAnsi"/>
          <w:color w:val="auto"/>
        </w:rPr>
        <w:tab/>
        <w:t>(Yannick.regin@kuleuven.be)</w:t>
      </w:r>
    </w:p>
    <w:p w14:paraId="00ADF92B" w14:textId="77777777" w:rsidR="00F42DEB" w:rsidRPr="00CB4500" w:rsidRDefault="00F42DEB" w:rsidP="00B95F49">
      <w:pPr>
        <w:rPr>
          <w:rFonts w:asciiTheme="majorHAnsi" w:hAnsiTheme="majorHAnsi" w:cstheme="majorHAnsi"/>
          <w:bCs/>
          <w:color w:val="auto"/>
        </w:rPr>
      </w:pPr>
    </w:p>
    <w:p w14:paraId="3EA14F28" w14:textId="77777777" w:rsidR="00110C5D" w:rsidRPr="00CB4500" w:rsidRDefault="00110C5D" w:rsidP="00B95F49">
      <w:pPr>
        <w:pStyle w:val="NormalWeb"/>
        <w:spacing w:before="0" w:beforeAutospacing="0" w:after="0" w:afterAutospacing="0"/>
        <w:rPr>
          <w:rFonts w:asciiTheme="majorHAnsi" w:hAnsiTheme="majorHAnsi" w:cstheme="majorHAnsi"/>
          <w:color w:val="auto"/>
        </w:rPr>
      </w:pPr>
      <w:r w:rsidRPr="00CB4500">
        <w:rPr>
          <w:rFonts w:asciiTheme="majorHAnsi" w:hAnsiTheme="majorHAnsi" w:cstheme="majorHAnsi"/>
          <w:b/>
          <w:bCs/>
          <w:color w:val="auto"/>
        </w:rPr>
        <w:t>KEYWORDS:</w:t>
      </w:r>
    </w:p>
    <w:p w14:paraId="7267E865" w14:textId="10FFBFE1" w:rsidR="00110C5D" w:rsidRPr="00CB4500" w:rsidRDefault="00BD3D93" w:rsidP="00B95F49">
      <w:pPr>
        <w:pStyle w:val="NormalWeb"/>
        <w:spacing w:before="0" w:beforeAutospacing="0" w:after="0" w:afterAutospacing="0"/>
        <w:rPr>
          <w:rFonts w:asciiTheme="majorHAnsi" w:hAnsiTheme="majorHAnsi" w:cstheme="majorHAnsi"/>
          <w:color w:val="auto"/>
        </w:rPr>
      </w:pPr>
      <w:r w:rsidRPr="00CB4500">
        <w:rPr>
          <w:rFonts w:asciiTheme="majorHAnsi" w:hAnsiTheme="majorHAnsi" w:cstheme="majorHAnsi"/>
          <w:color w:val="auto"/>
        </w:rPr>
        <w:t>n</w:t>
      </w:r>
      <w:r w:rsidR="00110C5D" w:rsidRPr="00CB4500">
        <w:rPr>
          <w:rFonts w:asciiTheme="majorHAnsi" w:hAnsiTheme="majorHAnsi" w:cstheme="majorHAnsi"/>
          <w:color w:val="auto"/>
        </w:rPr>
        <w:t>eonate, bronchopulmonary dysplasia, intubation, intratracheal, respiratory therapy, pulmonary disease, animal experimentation, preterm birth</w:t>
      </w:r>
    </w:p>
    <w:p w14:paraId="174B6B6C" w14:textId="77777777" w:rsidR="00110C5D" w:rsidRPr="00CB4500" w:rsidRDefault="00110C5D" w:rsidP="00B95F49">
      <w:pPr>
        <w:pStyle w:val="NormalWeb"/>
        <w:spacing w:before="0" w:beforeAutospacing="0" w:after="0" w:afterAutospacing="0"/>
        <w:rPr>
          <w:rFonts w:asciiTheme="majorHAnsi" w:hAnsiTheme="majorHAnsi" w:cstheme="majorHAnsi"/>
          <w:color w:val="auto"/>
        </w:rPr>
      </w:pPr>
    </w:p>
    <w:p w14:paraId="4364C41C" w14:textId="76354B52" w:rsidR="00110C5D" w:rsidRPr="00CB4500" w:rsidRDefault="00110C5D" w:rsidP="00B95F49">
      <w:pPr>
        <w:rPr>
          <w:rFonts w:asciiTheme="majorHAnsi" w:hAnsiTheme="majorHAnsi" w:cstheme="majorHAnsi"/>
          <w:color w:val="auto"/>
        </w:rPr>
      </w:pPr>
      <w:r w:rsidRPr="00CB4500">
        <w:rPr>
          <w:rFonts w:asciiTheme="majorHAnsi" w:hAnsiTheme="majorHAnsi" w:cstheme="majorHAnsi"/>
          <w:b/>
          <w:bCs/>
          <w:color w:val="auto"/>
        </w:rPr>
        <w:t>SUMMARY:</w:t>
      </w:r>
    </w:p>
    <w:p w14:paraId="0BC430A7" w14:textId="77777777"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Transcutaneous intratracheal injection allows for effective intrapulmonary drug delivery during spontaneous respiration. Single and multiple injections are well tolerated with no effect on survival. The technique is simple to perform and can examine the effect of substances on lung development and the prevention of lung injury in newborn rabbits.</w:t>
      </w:r>
    </w:p>
    <w:p w14:paraId="008B3F47" w14:textId="77777777" w:rsidR="00110C5D" w:rsidRPr="00CB4500" w:rsidRDefault="00110C5D" w:rsidP="00B95F49">
      <w:pPr>
        <w:rPr>
          <w:rFonts w:asciiTheme="majorHAnsi" w:hAnsiTheme="majorHAnsi" w:cstheme="majorHAnsi"/>
          <w:color w:val="auto"/>
        </w:rPr>
      </w:pPr>
    </w:p>
    <w:p w14:paraId="79073AA4" w14:textId="75978D2F" w:rsidR="00110C5D" w:rsidRPr="00CB4500" w:rsidRDefault="00110C5D" w:rsidP="00B95F49">
      <w:pPr>
        <w:rPr>
          <w:rFonts w:asciiTheme="majorHAnsi" w:hAnsiTheme="majorHAnsi" w:cstheme="majorHAnsi"/>
          <w:color w:val="auto"/>
        </w:rPr>
      </w:pPr>
      <w:r w:rsidRPr="00CB4500">
        <w:rPr>
          <w:rFonts w:asciiTheme="majorHAnsi" w:hAnsiTheme="majorHAnsi" w:cstheme="majorHAnsi"/>
          <w:b/>
          <w:bCs/>
          <w:color w:val="auto"/>
        </w:rPr>
        <w:t>ABSTRACT:</w:t>
      </w:r>
    </w:p>
    <w:p w14:paraId="25619A18" w14:textId="02428C27"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Intratracheal (IT) drug delivery allows the direct delivery of pharmaceutical substances to the lung, maximizing potential pulmonary benefit and minimizing systemic drug exposure. The transcutaneous technique is simple and allows for the IT delivery of substances to the lung of prematurely born rabbits shortly after birth. Newborn pups are anesthetized with inhaled Isoflurane before being placed in a supi</w:t>
      </w:r>
      <w:r w:rsidR="00C614BC" w:rsidRPr="00CB4500">
        <w:rPr>
          <w:rFonts w:asciiTheme="majorHAnsi" w:hAnsiTheme="majorHAnsi" w:cstheme="majorHAnsi"/>
          <w:color w:val="auto"/>
        </w:rPr>
        <w:t xml:space="preserve">ne position with the </w:t>
      </w:r>
      <w:r w:rsidRPr="00CB4500">
        <w:rPr>
          <w:rFonts w:asciiTheme="majorHAnsi" w:hAnsiTheme="majorHAnsi" w:cstheme="majorHAnsi"/>
          <w:color w:val="auto"/>
        </w:rPr>
        <w:t>neck extended. The larynx is identified and stabilized before transcutaneous placement of a 26</w:t>
      </w:r>
      <w:r w:rsidR="00BD3D93" w:rsidRPr="00CB4500">
        <w:rPr>
          <w:rFonts w:asciiTheme="majorHAnsi" w:hAnsiTheme="majorHAnsi" w:cstheme="majorHAnsi"/>
          <w:color w:val="auto"/>
        </w:rPr>
        <w:t>-gauge (G)</w:t>
      </w:r>
      <w:r w:rsidRPr="00CB4500">
        <w:rPr>
          <w:rFonts w:asciiTheme="majorHAnsi" w:hAnsiTheme="majorHAnsi" w:cstheme="majorHAnsi"/>
          <w:color w:val="auto"/>
        </w:rPr>
        <w:t xml:space="preserve"> catheter into the trachea. Following catheterization of the trachea,</w:t>
      </w:r>
      <w:r w:rsidRPr="00CB4500" w:rsidDel="00916920">
        <w:rPr>
          <w:rFonts w:asciiTheme="majorHAnsi" w:hAnsiTheme="majorHAnsi" w:cstheme="majorHAnsi"/>
          <w:color w:val="auto"/>
        </w:rPr>
        <w:t xml:space="preserve"> </w:t>
      </w:r>
      <w:r w:rsidRPr="00CB4500">
        <w:rPr>
          <w:rFonts w:asciiTheme="majorHAnsi" w:hAnsiTheme="majorHAnsi" w:cstheme="majorHAnsi"/>
          <w:color w:val="auto"/>
        </w:rPr>
        <w:t>a 30</w:t>
      </w:r>
      <w:r w:rsidR="00BD3D93" w:rsidRPr="00CB4500">
        <w:rPr>
          <w:rFonts w:asciiTheme="majorHAnsi" w:hAnsiTheme="majorHAnsi" w:cstheme="majorHAnsi"/>
          <w:color w:val="auto"/>
        </w:rPr>
        <w:t xml:space="preserve"> G</w:t>
      </w:r>
      <w:r w:rsidRPr="00CB4500">
        <w:rPr>
          <w:rFonts w:asciiTheme="majorHAnsi" w:hAnsiTheme="majorHAnsi" w:cstheme="majorHAnsi"/>
          <w:color w:val="auto"/>
        </w:rPr>
        <w:t xml:space="preserve"> blunt needle attached to a Hamilton syringe is introduced into the IT catheter and is used </w:t>
      </w:r>
      <w:r w:rsidR="00BD3D93" w:rsidRPr="00CB4500">
        <w:rPr>
          <w:rFonts w:asciiTheme="majorHAnsi" w:hAnsiTheme="majorHAnsi" w:cstheme="majorHAnsi"/>
          <w:color w:val="auto"/>
        </w:rPr>
        <w:t>f</w:t>
      </w:r>
      <w:r w:rsidRPr="00CB4500">
        <w:rPr>
          <w:rFonts w:asciiTheme="majorHAnsi" w:hAnsiTheme="majorHAnsi" w:cstheme="majorHAnsi"/>
          <w:color w:val="auto"/>
        </w:rPr>
        <w:t>o</w:t>
      </w:r>
      <w:r w:rsidR="00BD3D93" w:rsidRPr="00CB4500">
        <w:rPr>
          <w:rFonts w:asciiTheme="majorHAnsi" w:hAnsiTheme="majorHAnsi" w:cstheme="majorHAnsi"/>
          <w:color w:val="auto"/>
        </w:rPr>
        <w:t>r</w:t>
      </w:r>
      <w:r w:rsidRPr="00CB4500">
        <w:rPr>
          <w:rFonts w:asciiTheme="majorHAnsi" w:hAnsiTheme="majorHAnsi" w:cstheme="majorHAnsi"/>
          <w:color w:val="auto"/>
        </w:rPr>
        <w:t xml:space="preserve"> deliver</w:t>
      </w:r>
      <w:r w:rsidR="00BD3D93" w:rsidRPr="00CB4500">
        <w:rPr>
          <w:rFonts w:asciiTheme="majorHAnsi" w:hAnsiTheme="majorHAnsi" w:cstheme="majorHAnsi"/>
          <w:color w:val="auto"/>
        </w:rPr>
        <w:t>ing</w:t>
      </w:r>
      <w:r w:rsidRPr="00CB4500">
        <w:rPr>
          <w:rFonts w:asciiTheme="majorHAnsi" w:hAnsiTheme="majorHAnsi" w:cstheme="majorHAnsi"/>
          <w:color w:val="auto"/>
        </w:rPr>
        <w:t xml:space="preserve"> a precise volume into the trachea during spontaneous respiration. After the IT injection is completed, the needle and catheter are withdrawn</w:t>
      </w:r>
      <w:r w:rsidR="00F42DEB" w:rsidRPr="00CB4500">
        <w:rPr>
          <w:rFonts w:asciiTheme="majorHAnsi" w:hAnsiTheme="majorHAnsi" w:cstheme="majorHAnsi"/>
          <w:color w:val="auto"/>
        </w:rPr>
        <w:t>,</w:t>
      </w:r>
      <w:r w:rsidRPr="00CB4500">
        <w:rPr>
          <w:rFonts w:asciiTheme="majorHAnsi" w:hAnsiTheme="majorHAnsi" w:cstheme="majorHAnsi"/>
          <w:color w:val="auto"/>
        </w:rPr>
        <w:t xml:space="preserve"> and </w:t>
      </w:r>
      <w:r w:rsidR="00F42DEB" w:rsidRPr="00CB4500">
        <w:rPr>
          <w:rFonts w:asciiTheme="majorHAnsi" w:hAnsiTheme="majorHAnsi" w:cstheme="majorHAnsi"/>
          <w:color w:val="auto"/>
        </w:rPr>
        <w:t xml:space="preserve">the </w:t>
      </w:r>
      <w:r w:rsidRPr="00CB4500">
        <w:rPr>
          <w:rFonts w:asciiTheme="majorHAnsi" w:hAnsiTheme="majorHAnsi" w:cstheme="majorHAnsi"/>
          <w:color w:val="auto"/>
        </w:rPr>
        <w:t>pup</w:t>
      </w:r>
      <w:r w:rsidR="00F42DEB" w:rsidRPr="00CB4500">
        <w:rPr>
          <w:rFonts w:asciiTheme="majorHAnsi" w:hAnsiTheme="majorHAnsi" w:cstheme="majorHAnsi"/>
          <w:color w:val="auto"/>
        </w:rPr>
        <w:t xml:space="preserve"> </w:t>
      </w:r>
      <w:proofErr w:type="gramStart"/>
      <w:r w:rsidR="00F42DEB" w:rsidRPr="00CB4500">
        <w:rPr>
          <w:rFonts w:asciiTheme="majorHAnsi" w:hAnsiTheme="majorHAnsi" w:cstheme="majorHAnsi"/>
          <w:color w:val="auto"/>
        </w:rPr>
        <w:t>is</w:t>
      </w:r>
      <w:r w:rsidRPr="00CB4500">
        <w:rPr>
          <w:rFonts w:asciiTheme="majorHAnsi" w:hAnsiTheme="majorHAnsi" w:cstheme="majorHAnsi"/>
          <w:color w:val="auto"/>
        </w:rPr>
        <w:t xml:space="preserve"> allowed to</w:t>
      </w:r>
      <w:proofErr w:type="gramEnd"/>
      <w:r w:rsidRPr="00CB4500">
        <w:rPr>
          <w:rFonts w:asciiTheme="majorHAnsi" w:hAnsiTheme="majorHAnsi" w:cstheme="majorHAnsi"/>
          <w:color w:val="auto"/>
        </w:rPr>
        <w:t xml:space="preserve"> recover from anesthesia. Transcutaneous IT injection delivers a large proportion of the injected substance to the lung, with the majority remaining in the lung 3 hours after the intervention. The injections are well tolerated from the day of birth and can be repeated for multiple consecutive days without influencing survival. This technique can be used to investigate the effect </w:t>
      </w:r>
      <w:r w:rsidR="00A51472">
        <w:rPr>
          <w:rFonts w:asciiTheme="majorHAnsi" w:hAnsiTheme="majorHAnsi" w:cstheme="majorHAnsi"/>
          <w:color w:val="auto"/>
        </w:rPr>
        <w:t xml:space="preserve">of </w:t>
      </w:r>
      <w:r w:rsidRPr="00CB4500">
        <w:rPr>
          <w:rFonts w:asciiTheme="majorHAnsi" w:hAnsiTheme="majorHAnsi" w:cstheme="majorHAnsi"/>
          <w:color w:val="auto"/>
        </w:rPr>
        <w:t>pharmaceutical agents on lung development and in the prevention of neonatal lung injury in preterm rabbits.</w:t>
      </w:r>
    </w:p>
    <w:p w14:paraId="2DF163EB" w14:textId="77777777" w:rsidR="00110C5D" w:rsidRPr="00CB4500" w:rsidRDefault="00110C5D" w:rsidP="00B95F49">
      <w:pPr>
        <w:rPr>
          <w:rFonts w:asciiTheme="majorHAnsi" w:hAnsiTheme="majorHAnsi" w:cstheme="majorHAnsi"/>
          <w:color w:val="auto"/>
        </w:rPr>
      </w:pPr>
    </w:p>
    <w:p w14:paraId="2092F5EE" w14:textId="521042C7" w:rsidR="00110C5D" w:rsidRPr="00CB4500" w:rsidRDefault="00110C5D" w:rsidP="00B95F49">
      <w:pPr>
        <w:rPr>
          <w:rFonts w:asciiTheme="majorHAnsi" w:hAnsiTheme="majorHAnsi" w:cstheme="majorHAnsi"/>
          <w:color w:val="auto"/>
        </w:rPr>
      </w:pPr>
      <w:r w:rsidRPr="00CB4500">
        <w:rPr>
          <w:rFonts w:asciiTheme="majorHAnsi" w:hAnsiTheme="majorHAnsi" w:cstheme="majorHAnsi"/>
          <w:b/>
          <w:color w:val="auto"/>
        </w:rPr>
        <w:t>INTRODUCTION</w:t>
      </w:r>
      <w:r w:rsidRPr="00CB4500">
        <w:rPr>
          <w:rFonts w:asciiTheme="majorHAnsi" w:hAnsiTheme="majorHAnsi" w:cstheme="majorHAnsi"/>
          <w:b/>
          <w:bCs/>
          <w:color w:val="auto"/>
        </w:rPr>
        <w:t>:</w:t>
      </w:r>
    </w:p>
    <w:p w14:paraId="40F170D8" w14:textId="54DEAC20"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lastRenderedPageBreak/>
        <w:t>Chronic neonatal lung disease (CNLD) following premature birth continues to occur in a significant number of infants</w:t>
      </w:r>
      <w:r w:rsidRPr="00CB4500">
        <w:rPr>
          <w:rFonts w:asciiTheme="majorHAnsi" w:hAnsiTheme="majorHAnsi" w:cstheme="majorHAnsi"/>
          <w:color w:val="auto"/>
        </w:rPr>
        <w:fldChar w:fldCharType="begin" w:fldLock="1"/>
      </w:r>
      <w:r w:rsidR="000156E4" w:rsidRPr="00CB4500">
        <w:rPr>
          <w:rFonts w:asciiTheme="majorHAnsi" w:hAnsiTheme="majorHAnsi" w:cstheme="majorHAnsi"/>
          <w:color w:val="auto"/>
        </w:rPr>
        <w:instrText>ADDIN CSL_CITATION {"citationItems":[{"id":"ITEM-1","itemData":{"DOI":"10.1001/jama.2015.10244","ISSN":"15383598","abstract":"© 2015 American Medical Association. All rights reserved. IMPORTANCE Extremely preterm infants contribute disproportionately to neonatal morbidity and mortality. OBJECTIVE To review 20-year trends in maternal/neonatal care, complications, and mortality among extremely preterm infants born at Neonatal Research Network centers. DESIGN, SETTING,PARTICIPANTS Prospectiveregistryof34 636infants,22 to 28 weeks'gestation, birth weight of 401 to 1500 g, and born at 26 network centers between 1993 and 2012. EXPOSURES Extremely preterm birth. MAIN OUTCOMES AND MEASURES Maternal/neonatal care, morbidities, and survival. Major morbidities, reported for infants who survived more than 12 hours, were severe necrotizing enterocolitis, infection, bronchopulmonary dysplasia, severe intracranial hemorrhage, cystic periventricular leukomalacia, and/or severe retinopathy of prematurity. Regression models assessed yearly changes and were adjusted for study center, race/ethnicity, gestational age, birth weight for gestational age, and sex. RESULTS Use of antenatal corticosteroids increased from 1993 to 2012 (24%[348 of 1431 infants]) to 87%(1674 of 1919 infants] ; P  &lt; .001), as did cesarean delivery (44%[625 of 1431 births] to 64%[1227 of 1921] ; P  &lt; .001). Delivery room intubation decreased from80%(1144 of 1433 infants) in 1993 to 65%(1253 of 1922) in 2012 (P  &lt; .001). After increasing in the 1990s, postnatal steroid use declined to 8%(141 of 1757 infants) in 2004 (P  &lt; .001), with no significant change thereafter. Although most infantswere ventilated, continuous positive airway pressure without ventilation increased from 7%(120of 1666 infants) in 2002 to 11% (190 of 1756 infants) in 2012 (P  &lt; .001). Despite no improvement from 1993 to 2004, rates of late-onset sepsis declined between 2005 and 2012 for infants of each gestational age (median, 26weeks [37% {109 of 296} to 27%{85 of 320}]; adjusted relative risk [RR] ,0.93 [95%CI,0.92-0.94]). Rates of other morbidities declined, but bronchopulmonary dysplasia increased between 2009 and 2012 for infants at 26 to 27weeks' gestation (26weeks,50%[130 of 258]  to 55%[164 of 297]; P  &lt; .001). Survival increased between 2009 and 2012 for infants at 23weeks' gestation (27%[41 of 152] to 33%[50 of 150] ; adjusted RR, 1.09 [95%CI, 1.05-1.14]) and 24weeks (63%[156 of 248]  to 65%[174 of 269]; adjusted RR, 1.05 [95%CI, 1.03-1.07] ), with smaller relative increases for infants at 25 and 27weeks' gestation, and no change for infants at 22…","author":[{"dropping-particle":"","family":"Stoll","given":"Barbara J.","non-dropping-particle":"","parse-names":false,"suffix":""},{"dropping-particle":"","family":"Hansen","given":"Nellie I.","non-dropping-particle":"","parse-names":false,"suffix":""},{"dropping-particle":"","family":"Bell","given":"Edward F.","non-dropping-particle":"","parse-names":false,"suffix":""},{"dropping-particle":"","family":"Walsh","given":"Michele C.","non-dropping-particle":"","parse-names":false,"suffix":""},{"dropping-particle":"","family":"Carlo","given":"Waldemar A.","non-dropping-particle":"","parse-names":false,"suffix":""},{"dropping-particle":"","family":"Shankaran","given":"Seetha","non-dropping-particle":"","parse-names":false,"suffix":""},{"dropping-particle":"","family":"Laptook","given":"Abbot R.","non-dropping-particle":"","parse-names":false,"suffix":""},{"dropping-particle":"","family":"Sánchez","given":"Pablo J.","non-dropping-particle":"","parse-names":false,"suffix":""},{"dropping-particle":"","family":"Meurs","given":"Krisa P.","non-dropping-particle":"Van","parse-names":false,"suffix":""},{"dropping-particle":"","family":"Wyckoff","given":"Myra","non-dropping-particle":"","parse-names":false,"suffix":""},{"dropping-particle":"","family":"Das","given":"Abhik","non-dropping-particle":"","parse-names":false,"suffix":""},{"dropping-particle":"","family":"Hale","given":"Ellen C.","non-dropping-particle":"","parse-names":false,"suffix":""},{"dropping-particle":"","family":"Bethany Ball","given":"M.","non-dropping-particle":"","parse-names":false,"suffix":""},{"dropping-particle":"","family":"Newman","given":"Nancy S.","non-dropping-particle":"","parse-names":false,"suffix":""},{"dropping-particle":"","family":"Schibler","given":"Kurt","non-dropping-particle":"","parse-names":false,"suffix":""},{"dropping-particle":"","family":"Poindexter","given":"Brenda B.","non-dropping-particle":"","parse-names":false,"suffix":""},{"dropping-particle":"","family":"Kennedy","given":"Kathleen A.","non-dropping-particle":"","parse-names":false,"suffix":""},{"dropping-particle":"","family":"Michael Cotten","given":"C.","non-dropping-particle":"","parse-names":false,"suffix":""},{"dropping-particle":"","family":"Watterberg","given":"Kristi L.","non-dropping-particle":"","parse-names":false,"suffix":""},{"dropping-particle":"","family":"D'Angio","given":"Carl T.","non-dropping-particle":"","parse-names":false,"suffix":""},{"dropping-particle":"","family":"DeMauro","given":"Sara B.","non-dropping-particle":"","parse-names":false,"suffix":""},{"dropping-particle":"","family":"Truog","given":"William E.","non-dropping-particle":"","parse-names":false,"suffix":""},{"dropping-particle":"","family":"Devaskar","given":"Uday","non-dropping-particle":"","parse-names":false,"suffix":""},{"dropping-particle":"","family":"Higgins","given":"Rosemary D.","non-dropping-particle":"","parse-names":false,"suffix":""}],"container-title":"JAMA - Journal of the American Medical Association","id":"ITEM-1","issue":"10","issued":{"date-parts":[["2015"]]},"page":"1039-1051","title":"Trends in care practices, morbidity, and mortality of extremely preterm Neonates, 1993-2012","type":"article-journal","volume":"314"},"uris":["http://www.mendeley.com/documents/?uuid=6a039033-3a25-40d7-8af2-c9d5c40c97b1"]}],"mendeley":{"formattedCitation":"&lt;sup&gt;1&lt;/sup&gt;","plainTextFormattedCitation":"1","previouslyFormattedCitation":"&lt;sup&gt;1&lt;/sup&gt;"},"properties":{"noteIndex":0},"schema":"https://github.com/citation-style-language/schema/raw/master/csl-citation.json"}</w:instrText>
      </w:r>
      <w:r w:rsidRPr="00CB4500">
        <w:rPr>
          <w:rFonts w:asciiTheme="majorHAnsi" w:hAnsiTheme="majorHAnsi" w:cstheme="majorHAnsi"/>
          <w:color w:val="auto"/>
        </w:rPr>
        <w:fldChar w:fldCharType="separate"/>
      </w:r>
      <w:r w:rsidRPr="00CB4500">
        <w:rPr>
          <w:rFonts w:asciiTheme="majorHAnsi" w:hAnsiTheme="majorHAnsi" w:cstheme="majorHAnsi"/>
          <w:noProof/>
          <w:color w:val="auto"/>
          <w:vertAlign w:val="superscript"/>
        </w:rPr>
        <w:t>1</w:t>
      </w:r>
      <w:r w:rsidRPr="00CB4500">
        <w:rPr>
          <w:rFonts w:asciiTheme="majorHAnsi" w:hAnsiTheme="majorHAnsi" w:cstheme="majorHAnsi"/>
          <w:color w:val="auto"/>
        </w:rPr>
        <w:fldChar w:fldCharType="end"/>
      </w:r>
      <w:r w:rsidRPr="00CB4500">
        <w:rPr>
          <w:rFonts w:asciiTheme="majorHAnsi" w:hAnsiTheme="majorHAnsi" w:cstheme="majorHAnsi"/>
          <w:color w:val="auto"/>
        </w:rPr>
        <w:t xml:space="preserve">. Improved modern neonatal care has significantly increased survival and decreased </w:t>
      </w:r>
      <w:proofErr w:type="gramStart"/>
      <w:r w:rsidRPr="00CB4500">
        <w:rPr>
          <w:rFonts w:asciiTheme="majorHAnsi" w:hAnsiTheme="majorHAnsi" w:cstheme="majorHAnsi"/>
          <w:color w:val="auto"/>
        </w:rPr>
        <w:t>the majority of</w:t>
      </w:r>
      <w:proofErr w:type="gramEnd"/>
      <w:r w:rsidRPr="00CB4500">
        <w:rPr>
          <w:rFonts w:asciiTheme="majorHAnsi" w:hAnsiTheme="majorHAnsi" w:cstheme="majorHAnsi"/>
          <w:color w:val="auto"/>
        </w:rPr>
        <w:t xml:space="preserve"> significant complications following preterm birth. While neurological, gastrointestinal</w:t>
      </w:r>
      <w:r w:rsidR="00A51472">
        <w:rPr>
          <w:rFonts w:asciiTheme="majorHAnsi" w:hAnsiTheme="majorHAnsi" w:cstheme="majorHAnsi"/>
          <w:color w:val="auto"/>
        </w:rPr>
        <w:t>,</w:t>
      </w:r>
      <w:r w:rsidRPr="00CB4500">
        <w:rPr>
          <w:rFonts w:asciiTheme="majorHAnsi" w:hAnsiTheme="majorHAnsi" w:cstheme="majorHAnsi"/>
          <w:color w:val="auto"/>
        </w:rPr>
        <w:t xml:space="preserve"> and ophthalmological complications have decreased, respiratory complications remain largely unchanged over the past 2 decades with nearly one in two infants born before 28-week gestation developing lung disease.</w:t>
      </w:r>
    </w:p>
    <w:p w14:paraId="0982EFF4" w14:textId="77777777" w:rsidR="00110C5D" w:rsidRPr="00CB4500" w:rsidRDefault="00110C5D" w:rsidP="00B95F49">
      <w:pPr>
        <w:rPr>
          <w:rFonts w:asciiTheme="majorHAnsi" w:hAnsiTheme="majorHAnsi" w:cstheme="majorHAnsi"/>
          <w:color w:val="auto"/>
        </w:rPr>
      </w:pPr>
    </w:p>
    <w:p w14:paraId="7F3C232D" w14:textId="7E301A8F"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Prematurity, inflammation, oxidative damage</w:t>
      </w:r>
      <w:r w:rsidR="00A51472">
        <w:rPr>
          <w:rFonts w:asciiTheme="majorHAnsi" w:hAnsiTheme="majorHAnsi" w:cstheme="majorHAnsi"/>
          <w:color w:val="auto"/>
        </w:rPr>
        <w:t>,</w:t>
      </w:r>
      <w:r w:rsidRPr="00CB4500">
        <w:rPr>
          <w:rFonts w:asciiTheme="majorHAnsi" w:hAnsiTheme="majorHAnsi" w:cstheme="majorHAnsi"/>
          <w:color w:val="auto"/>
        </w:rPr>
        <w:t xml:space="preserve"> and ventilator-associated injury all play a role in the pathophysiology of CNLD and poor respiratory outcomes following preterm birth</w:t>
      </w:r>
      <w:r w:rsidRPr="00CB4500">
        <w:rPr>
          <w:rFonts w:asciiTheme="majorHAnsi" w:hAnsiTheme="majorHAnsi" w:cstheme="majorHAnsi"/>
          <w:color w:val="auto"/>
        </w:rPr>
        <w:fldChar w:fldCharType="begin" w:fldLock="1"/>
      </w:r>
      <w:r w:rsidR="000156E4" w:rsidRPr="00CB4500">
        <w:rPr>
          <w:rFonts w:asciiTheme="majorHAnsi" w:hAnsiTheme="majorHAnsi" w:cstheme="majorHAnsi"/>
          <w:color w:val="auto"/>
        </w:rPr>
        <w:instrText>ADDIN CSL_CITATION {"citationItems":[{"id":"ITEM-1","itemData":{"DOI":"10.1016/j.rmed.2017.10.014","author":[{"dropping-particle":"","family":"Kalikkot","given":"Renjithkumar","non-dropping-particle":"","parse-names":false,"suffix":""},{"dropping-particle":"","family":"Cuevas","given":"Milenka","non-dropping-particle":"","parse-names":false,"suffix":""},{"dropping-particle":"","family":"Shivanna","given":"Binoy","non-dropping-particle":"","parse-names":false,"suffix":""}],"id":"ITEM-1","issue":"October","issued":{"date-parts":[["2017"]]},"page":"170-177","title":"Bronchopulmonary dysplasia : A review of pathogenesis and pathophysiology","type":"article-journal","volume":"132"},"uris":["http://www.mendeley.com/documents/?uuid=a23a85b1-9e78-4d5e-b299-70634317d28a"]}],"mendeley":{"formattedCitation":"&lt;sup&gt;2&lt;/sup&gt;","plainTextFormattedCitation":"2","previouslyFormattedCitation":"&lt;sup&gt;2&lt;/sup&gt;"},"properties":{"noteIndex":0},"schema":"https://github.com/citation-style-language/schema/raw/master/csl-citation.json"}</w:instrText>
      </w:r>
      <w:r w:rsidRPr="00CB4500">
        <w:rPr>
          <w:rFonts w:asciiTheme="majorHAnsi" w:hAnsiTheme="majorHAnsi" w:cstheme="majorHAnsi"/>
          <w:color w:val="auto"/>
        </w:rPr>
        <w:fldChar w:fldCharType="separate"/>
      </w:r>
      <w:r w:rsidRPr="00CB4500">
        <w:rPr>
          <w:rFonts w:asciiTheme="majorHAnsi" w:hAnsiTheme="majorHAnsi" w:cstheme="majorHAnsi"/>
          <w:noProof/>
          <w:color w:val="auto"/>
          <w:vertAlign w:val="superscript"/>
        </w:rPr>
        <w:t>2</w:t>
      </w:r>
      <w:r w:rsidRPr="00CB4500">
        <w:rPr>
          <w:rFonts w:asciiTheme="majorHAnsi" w:hAnsiTheme="majorHAnsi" w:cstheme="majorHAnsi"/>
          <w:color w:val="auto"/>
        </w:rPr>
        <w:fldChar w:fldCharType="end"/>
      </w:r>
      <w:r w:rsidRPr="00CB4500">
        <w:rPr>
          <w:rFonts w:asciiTheme="majorHAnsi" w:hAnsiTheme="majorHAnsi" w:cstheme="majorHAnsi"/>
          <w:color w:val="auto"/>
          <w:vertAlign w:val="superscript"/>
        </w:rPr>
        <w:t>,</w:t>
      </w:r>
      <w:r w:rsidRPr="00CB4500">
        <w:rPr>
          <w:rFonts w:asciiTheme="majorHAnsi" w:hAnsiTheme="majorHAnsi" w:cstheme="majorHAnsi"/>
          <w:color w:val="auto"/>
        </w:rPr>
        <w:fldChar w:fldCharType="begin" w:fldLock="1"/>
      </w:r>
      <w:r w:rsidR="000156E4" w:rsidRPr="00CB4500">
        <w:rPr>
          <w:rFonts w:asciiTheme="majorHAnsi" w:hAnsiTheme="majorHAnsi" w:cstheme="majorHAnsi"/>
          <w:color w:val="auto"/>
        </w:rPr>
        <w:instrText>ADDIN CSL_CITATION {"citationItems":[{"id":"ITEM-1","itemData":{"DOI":"10.1053/j.semperi.2006.05.004","ISBN":"0146-0005 (Print)\\r0146-0005 (Linking)","ISSN":"01460005","PMID":"16860157","abstract":"Over the past three decades, advances in prenatal and neonatal intensive care have contributed to marked improvements in survival rates for extremely immature infants born during the canalicular phase of lung development at 24 to 26 weeks, a time when alveolar and distal vascular development is rapidly occurring. The histopathological lesions of severe airway injury and alternating sites of overinflation and fibrosis in \"old\" BPD have been replaced in \"new\" BPD with the pathologic changes of large, simplified alveolar structures, a dysmorphic capillary configuration, and variable interstitial cellularity and/or fibroproliferation. Airway and vascular lesions, when present, tend to be present in infants, who over time develop more severe disease. The concept that \"new\" BPD results in an arrest in alveolization should be modified to that of an impairment in alveolization as evidence shows that short ventilatory times and/or the use of nCPAP allow continued alveolar formation. ?? 2006 Elsevier Inc. All rights reserved.","author":[{"dropping-particle":"","family":"Coalson","given":"Jacqueline J.","non-dropping-particle":"","parse-names":false,"suffix":""}],"container-title":"Seminars in Perinatology","id":"ITEM-1","issue":"4","issued":{"date-parts":[["2006"]]},"page":"179-184","title":"Pathology of Bronchopulmonary Dysplasia","type":"article-journal","volume":"30"},"uris":["http://www.mendeley.com/documents/?uuid=97868559-b7cc-4175-b734-7644d557621f"]}],"mendeley":{"formattedCitation":"&lt;sup&gt;3&lt;/sup&gt;","plainTextFormattedCitation":"3","previouslyFormattedCitation":"&lt;sup&gt;3&lt;/sup&gt;"},"properties":{"noteIndex":0},"schema":"https://github.com/citation-style-language/schema/raw/master/csl-citation.json"}</w:instrText>
      </w:r>
      <w:r w:rsidRPr="00CB4500">
        <w:rPr>
          <w:rFonts w:asciiTheme="majorHAnsi" w:hAnsiTheme="majorHAnsi" w:cstheme="majorHAnsi"/>
          <w:color w:val="auto"/>
        </w:rPr>
        <w:fldChar w:fldCharType="separate"/>
      </w:r>
      <w:r w:rsidRPr="00CB4500">
        <w:rPr>
          <w:rFonts w:asciiTheme="majorHAnsi" w:hAnsiTheme="majorHAnsi" w:cstheme="majorHAnsi"/>
          <w:noProof/>
          <w:color w:val="auto"/>
          <w:vertAlign w:val="superscript"/>
        </w:rPr>
        <w:t>3</w:t>
      </w:r>
      <w:r w:rsidRPr="00CB4500">
        <w:rPr>
          <w:rFonts w:asciiTheme="majorHAnsi" w:hAnsiTheme="majorHAnsi" w:cstheme="majorHAnsi"/>
          <w:color w:val="auto"/>
        </w:rPr>
        <w:fldChar w:fldCharType="end"/>
      </w:r>
      <w:r w:rsidRPr="00CB4500">
        <w:rPr>
          <w:rFonts w:asciiTheme="majorHAnsi" w:hAnsiTheme="majorHAnsi" w:cstheme="majorHAnsi"/>
          <w:color w:val="auto"/>
          <w:vertAlign w:val="superscript"/>
        </w:rPr>
        <w:t>,</w:t>
      </w:r>
      <w:r w:rsidRPr="00CB4500">
        <w:rPr>
          <w:rFonts w:asciiTheme="majorHAnsi" w:hAnsiTheme="majorHAnsi" w:cstheme="majorHAnsi"/>
          <w:color w:val="auto"/>
        </w:rPr>
        <w:fldChar w:fldCharType="begin" w:fldLock="1"/>
      </w:r>
      <w:r w:rsidR="000156E4" w:rsidRPr="00CB4500">
        <w:rPr>
          <w:rFonts w:asciiTheme="majorHAnsi" w:hAnsiTheme="majorHAnsi" w:cstheme="majorHAnsi"/>
          <w:color w:val="auto"/>
        </w:rPr>
        <w:instrText>ADDIN CSL_CITATION {"citationItems":[{"id":"ITEM-1","itemData":{"DOI":"10.1016/j.jpeds.2017.09.011","ISSN":"10976833","abstract":"Objective To precisely delineate the timing and contribution of inflammation to bronchopulmonary dysplasia (BPD) in preterm infants during the neonatal period. Study design Longitudinal study of blood inflammatory biomarkers (interleukin [IL]-6, IL-8, and granulocyte colony-stimulating factor) measured between birth and 42 days of age, at high temporal (daily) resolution, in infants born at or below 30 weeks of gestation. Cytokine predictors of BPD at 36 weeks postmenstrual age were adjusted for infant-specific and time-dependent factors, using hierarchical mixed effects regressions models. Results A total of 1518 data points were obtained in 62 infants (mean gestational age of 27 weeks). Infants who developed BPD later on presented increased inflammation after birth compared with infants without BPD. Inflammation was sustained, with gradual attenuation over 2 weeks (IL-8: OR: 6.5 [95% CI: 1.8-24]; granulocyte colony-stimulating factor: 3.3 [1.5-7.6]) and was higher in boys and in infants of lower birth weight. This inflammation preceded the clinical increased requirement in supplemental oxygen characteristic of BPD, and preceded the peak occurrence of neonatal sepsis or necrotizing enterocolitis. Conclusions Systemic inflammation occurs early in the neonatal period and precedes clinical symptoms in infants with BPD. These data provide a discrete vulnerability window period, supporting a role for targeted intensive care interventions during the early phase of BPD.","author":[{"dropping-particle":"","family":"Leroy","given":"Sandrine","non-dropping-particle":"","parse-names":false,"suffix":""},{"dropping-particle":"","family":"Caumette","given":"Elsa","non-dropping-particle":"","parse-names":false,"suffix":""},{"dropping-particle":"","family":"Waddington","given":"Chandra","non-dropping-particle":"","parse-names":false,"suffix":""},{"dropping-particle":"","family":"Hébert","given":"Audrey","non-dropping-particle":"","parse-names":false,"suffix":""},{"dropping-particle":"","family":"Brant","given":"Rollin","non-dropping-particle":"","parse-names":false,"suffix":""},{"dropping-particle":"","family":"Lavoie","given":"Pascal M","non-dropping-particle":"","parse-names":false,"suffix":""}],"container-title":"Journal of Pediatrics","id":"ITEM-1","issued":{"date-parts":[["2018"]]},"page":"60-65.e1","publisher":"Elsevier Inc.","title":"A Time-Based Analysis of Inflammation in Infants at Risk of Bronchopulmonary Dysplasia","type":"article-journal","volume":"192"},"uris":["http://www.mendeley.com/documents/?uuid=09f9092e-3cf6-4389-852c-f74959a28703"]}],"mendeley":{"formattedCitation":"&lt;sup&gt;4&lt;/sup&gt;","plainTextFormattedCitation":"4","previouslyFormattedCitation":"&lt;sup&gt;4&lt;/sup&gt;"},"properties":{"noteIndex":0},"schema":"https://github.com/citation-style-language/schema/raw/master/csl-citation.json"}</w:instrText>
      </w:r>
      <w:r w:rsidRPr="00CB4500">
        <w:rPr>
          <w:rFonts w:asciiTheme="majorHAnsi" w:hAnsiTheme="majorHAnsi" w:cstheme="majorHAnsi"/>
          <w:color w:val="auto"/>
        </w:rPr>
        <w:fldChar w:fldCharType="separate"/>
      </w:r>
      <w:r w:rsidRPr="00CB4500">
        <w:rPr>
          <w:rFonts w:asciiTheme="majorHAnsi" w:hAnsiTheme="majorHAnsi" w:cstheme="majorHAnsi"/>
          <w:noProof/>
          <w:color w:val="auto"/>
          <w:vertAlign w:val="superscript"/>
        </w:rPr>
        <w:t>4</w:t>
      </w:r>
      <w:r w:rsidRPr="00CB4500">
        <w:rPr>
          <w:rFonts w:asciiTheme="majorHAnsi" w:hAnsiTheme="majorHAnsi" w:cstheme="majorHAnsi"/>
          <w:color w:val="auto"/>
        </w:rPr>
        <w:fldChar w:fldCharType="end"/>
      </w:r>
      <w:r w:rsidRPr="00CB4500">
        <w:rPr>
          <w:rFonts w:asciiTheme="majorHAnsi" w:hAnsiTheme="majorHAnsi" w:cstheme="majorHAnsi"/>
          <w:color w:val="auto"/>
        </w:rPr>
        <w:t>. Despite the significant advancements of modern neonatal care</w:t>
      </w:r>
      <w:r w:rsidR="00A51472">
        <w:rPr>
          <w:rFonts w:asciiTheme="majorHAnsi" w:hAnsiTheme="majorHAnsi" w:cstheme="majorHAnsi"/>
          <w:color w:val="auto"/>
        </w:rPr>
        <w:t>,</w:t>
      </w:r>
      <w:r w:rsidRPr="00CB4500">
        <w:rPr>
          <w:rFonts w:asciiTheme="majorHAnsi" w:hAnsiTheme="majorHAnsi" w:cstheme="majorHAnsi"/>
          <w:color w:val="auto"/>
        </w:rPr>
        <w:t xml:space="preserve"> limited effective therapy is available to treat or prevent the development of CNLD</w:t>
      </w:r>
      <w:r w:rsidRPr="00CB4500">
        <w:rPr>
          <w:rFonts w:asciiTheme="majorHAnsi" w:hAnsiTheme="majorHAnsi" w:cstheme="majorHAnsi"/>
          <w:color w:val="auto"/>
        </w:rPr>
        <w:fldChar w:fldCharType="begin" w:fldLock="1"/>
      </w:r>
      <w:r w:rsidR="000156E4" w:rsidRPr="00CB4500">
        <w:rPr>
          <w:rFonts w:asciiTheme="majorHAnsi" w:hAnsiTheme="majorHAnsi" w:cstheme="majorHAnsi"/>
          <w:color w:val="auto"/>
        </w:rPr>
        <w:instrText>ADDIN CSL_CITATION {"citationItems":[{"id":"ITEM-1","itemData":{"DOI":"10.1159/000121453","ISBN":"1661-7819 (Electronic)","ISSN":"16617800","PMID":"18525211","abstract":"Corticosteroids, intramuscular vitamin A and caffeine reduce the risk of bronchopulmonary dysplasia (BPD) in very-low-birth-weight infants. We compared the size of the beneficial drug effects on BPD and evaluated long-term drug safety by estimating the number needed to treat (NNT) and the number needed to harm (NNH) for the outcome of cerebral palsy (CP). When given prophylactically during the first 4 days of life, corticosteroids increase the risk of CP (NNH 22; 95% CI: 12-133). When prescribed between days 7 and 14, corticosteroids reduce the 28-day mortality rate in addition to reducing BPD. Their effect on CP remains uncertain: the limited data available are consistent with a best-case scenario (NNT 15) and a worst-case scenario (NNH 14). Although repeated intramuscular injections of vitamin A during the 1st month of life reduce BPD (NNT 12; 95% CI: 6-94), estimates for CP range from an NNT of 11 to an NNH of 33. Early use of caffeine reduces both BPD and CP. The NNT for BPD is 10 (95% CI: 7-16), while the NNT for CP is 34 (95% CI: 20-132). We conclude that caffeine is the drug of choice for the prevention of BPD in very-low-birth-weight infants. Corticosteroids should be avoided during the first few days of life. However, when given during the 2nd week of life to infants at high risk of BPD corticosteroids may have important short- and long-term benefits. These should be urgently confirmed or refuted in well-designed controlled trials.","author":[{"dropping-particle":"","family":"Schmidt","given":"Barbara","non-dropping-particle":"","parse-names":false,"suffix":""},{"dropping-particle":"","family":"Roberts","given":"Robin","non-dropping-particle":"","parse-names":false,"suffix":""},{"dropping-particle":"","family":"Millar","given":"David","non-dropping-particle":"","parse-names":false,"suffix":""},{"dropping-particle":"","family":"Kirpalani","given":"Haresh","non-dropping-particle":"","parse-names":false,"suffix":""}],"container-title":"Neonatology","id":"ITEM-1","issue":"4","issued":{"date-parts":[["2008"]]},"page":"284-287","title":"Evidence-based neonatal drug therapy for prevention of bronchopulmonary dysplasia in very-low-birth-weight infants","type":"article-journal","volume":"93"},"uris":["http://www.mendeley.com/documents/?uuid=bec24de2-4975-4d2e-bbc8-e54ac4bfb4c7"]}],"mendeley":{"formattedCitation":"&lt;sup&gt;5&lt;/sup&gt;","plainTextFormattedCitation":"5","previouslyFormattedCitation":"&lt;sup&gt;5&lt;/sup&gt;"},"properties":{"noteIndex":0},"schema":"https://github.com/citation-style-language/schema/raw/master/csl-citation.json"}</w:instrText>
      </w:r>
      <w:r w:rsidRPr="00CB4500">
        <w:rPr>
          <w:rFonts w:asciiTheme="majorHAnsi" w:hAnsiTheme="majorHAnsi" w:cstheme="majorHAnsi"/>
          <w:color w:val="auto"/>
        </w:rPr>
        <w:fldChar w:fldCharType="separate"/>
      </w:r>
      <w:r w:rsidRPr="00CB4500">
        <w:rPr>
          <w:rFonts w:asciiTheme="majorHAnsi" w:hAnsiTheme="majorHAnsi" w:cstheme="majorHAnsi"/>
          <w:noProof/>
          <w:color w:val="auto"/>
          <w:vertAlign w:val="superscript"/>
        </w:rPr>
        <w:t>5</w:t>
      </w:r>
      <w:r w:rsidRPr="00CB4500">
        <w:rPr>
          <w:rFonts w:asciiTheme="majorHAnsi" w:hAnsiTheme="majorHAnsi" w:cstheme="majorHAnsi"/>
          <w:color w:val="auto"/>
        </w:rPr>
        <w:fldChar w:fldCharType="end"/>
      </w:r>
      <w:r w:rsidRPr="00CB4500">
        <w:rPr>
          <w:rFonts w:asciiTheme="majorHAnsi" w:hAnsiTheme="majorHAnsi" w:cstheme="majorHAnsi"/>
          <w:color w:val="auto"/>
          <w:vertAlign w:val="superscript"/>
        </w:rPr>
        <w:t>,</w:t>
      </w:r>
      <w:r w:rsidRPr="00CB4500">
        <w:rPr>
          <w:rFonts w:asciiTheme="majorHAnsi" w:hAnsiTheme="majorHAnsi" w:cstheme="majorHAnsi"/>
          <w:color w:val="auto"/>
        </w:rPr>
        <w:fldChar w:fldCharType="begin" w:fldLock="1"/>
      </w:r>
      <w:r w:rsidR="000156E4" w:rsidRPr="00CB4500">
        <w:rPr>
          <w:rFonts w:asciiTheme="majorHAnsi" w:hAnsiTheme="majorHAnsi" w:cstheme="majorHAnsi"/>
          <w:color w:val="auto"/>
        </w:rPr>
        <w:instrText>ADDIN CSL_CITATION {"citationItems":[{"id":"ITEM-1","itemData":{"DOI":"10.1136/archdischild-2017-314264","author":[{"dropping-particle":"","family":"Poets","given":"Christian F","non-dropping-particle":"","parse-names":false,"suffix":""},{"dropping-particle":"","family":"Lorenz","given":"Laila","non-dropping-particle":"","parse-names":false,"suffix":""}],"id":"ITEM-1","issued":{"date-parts":[["2018"]]},"title":"Prevention of bronchopulmonary dysplasia in extremely low gestational age neonates : current evidence","type":"article-journal"},"uris":["http://www.mendeley.com/documents/?uuid=9102d703-cc6b-470e-b441-9f74ee7bbda0"]}],"mendeley":{"formattedCitation":"&lt;sup&gt;6&lt;/sup&gt;","plainTextFormattedCitation":"6","previouslyFormattedCitation":"&lt;sup&gt;6&lt;/sup&gt;"},"properties":{"noteIndex":0},"schema":"https://github.com/citation-style-language/schema/raw/master/csl-citation.json"}</w:instrText>
      </w:r>
      <w:r w:rsidRPr="00CB4500">
        <w:rPr>
          <w:rFonts w:asciiTheme="majorHAnsi" w:hAnsiTheme="majorHAnsi" w:cstheme="majorHAnsi"/>
          <w:color w:val="auto"/>
        </w:rPr>
        <w:fldChar w:fldCharType="separate"/>
      </w:r>
      <w:r w:rsidRPr="00CB4500">
        <w:rPr>
          <w:rFonts w:asciiTheme="majorHAnsi" w:hAnsiTheme="majorHAnsi" w:cstheme="majorHAnsi"/>
          <w:noProof/>
          <w:color w:val="auto"/>
          <w:vertAlign w:val="superscript"/>
        </w:rPr>
        <w:t>6</w:t>
      </w:r>
      <w:r w:rsidRPr="00CB4500">
        <w:rPr>
          <w:rFonts w:asciiTheme="majorHAnsi" w:hAnsiTheme="majorHAnsi" w:cstheme="majorHAnsi"/>
          <w:color w:val="auto"/>
        </w:rPr>
        <w:fldChar w:fldCharType="end"/>
      </w:r>
      <w:r w:rsidRPr="00CB4500">
        <w:rPr>
          <w:rFonts w:asciiTheme="majorHAnsi" w:hAnsiTheme="majorHAnsi" w:cstheme="majorHAnsi"/>
          <w:color w:val="auto"/>
        </w:rPr>
        <w:t>.</w:t>
      </w:r>
    </w:p>
    <w:p w14:paraId="411E76C0" w14:textId="77777777" w:rsidR="00110C5D" w:rsidRPr="00CB4500" w:rsidRDefault="00110C5D" w:rsidP="00B95F49">
      <w:pPr>
        <w:rPr>
          <w:rFonts w:asciiTheme="majorHAnsi" w:hAnsiTheme="majorHAnsi" w:cstheme="majorHAnsi"/>
          <w:color w:val="auto"/>
        </w:rPr>
      </w:pPr>
    </w:p>
    <w:p w14:paraId="48BE71E6" w14:textId="796B2A1C"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 xml:space="preserve">New approaches and interventions are required to develop therapy to prevent and treat CNLD. Intrapulmonary drug delivery is an attractive intervention to deliver drugs to the lung and could alter the course of respiratory disease in neonates. Intrapulmonary drug therapy has </w:t>
      </w:r>
      <w:r w:rsidR="0049072A" w:rsidRPr="00CB4500">
        <w:rPr>
          <w:rFonts w:asciiTheme="majorHAnsi" w:hAnsiTheme="majorHAnsi" w:cstheme="majorHAnsi"/>
          <w:color w:val="auto"/>
        </w:rPr>
        <w:t xml:space="preserve">the </w:t>
      </w:r>
      <w:r w:rsidRPr="00CB4500">
        <w:rPr>
          <w:rFonts w:asciiTheme="majorHAnsi" w:hAnsiTheme="majorHAnsi" w:cstheme="majorHAnsi"/>
          <w:color w:val="auto"/>
        </w:rPr>
        <w:t>benefit</w:t>
      </w:r>
      <w:r w:rsidR="0049072A" w:rsidRPr="00CB4500">
        <w:rPr>
          <w:rFonts w:asciiTheme="majorHAnsi" w:hAnsiTheme="majorHAnsi" w:cstheme="majorHAnsi"/>
          <w:color w:val="auto"/>
        </w:rPr>
        <w:t xml:space="preserve"> of </w:t>
      </w:r>
      <w:r w:rsidRPr="00CB4500">
        <w:rPr>
          <w:rFonts w:asciiTheme="majorHAnsi" w:hAnsiTheme="majorHAnsi" w:cstheme="majorHAnsi"/>
          <w:color w:val="auto"/>
        </w:rPr>
        <w:t xml:space="preserve">direct delivery of active agents to the lung, </w:t>
      </w:r>
      <w:r w:rsidR="0049072A" w:rsidRPr="00CB4500">
        <w:rPr>
          <w:rFonts w:asciiTheme="majorHAnsi" w:hAnsiTheme="majorHAnsi" w:cstheme="majorHAnsi"/>
          <w:color w:val="auto"/>
        </w:rPr>
        <w:t xml:space="preserve">thereby </w:t>
      </w:r>
      <w:r w:rsidR="00A726DB" w:rsidRPr="00CB4500">
        <w:rPr>
          <w:rFonts w:asciiTheme="majorHAnsi" w:hAnsiTheme="majorHAnsi" w:cstheme="majorHAnsi"/>
          <w:color w:val="auto"/>
        </w:rPr>
        <w:t>minimizing accumulation of the drug in off-target organs</w:t>
      </w:r>
      <w:r w:rsidR="00B1456A"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{"citationItems":[{"id":"ITEM-1","itemData":{"DOI":"10.1007/s11095-008-9755-4","ISSN":"07248741","PMID":"18958402","abstract":"Purpose.To compare systemic intravenous and local intratracheal delivery of doxorubicin (DOX), antisense oligonucleotides (ASO) and small interfering RNA (siRNA). Methods. \"Neutral\" and cationic liposomes were used to deliver DOX, ASO, and siRNA. Liposomes were characterized by dynamic light scattering, zeta-potential, and atomic force microscopy. Cellular internalization of DOX, ASO and siRNA was studied by confocal microscopy on human lung carcinoma cells. In vivo experiments were carried out on nude mice with an orthotopic model of human lung cancer. Results. Liposomes provided for an efficient intracellular delivery of DOX, ASO, and siRNA in vitro. Intratracheal delivery of both types of liposomes in vivo led to higher peak concentrations and much longer retention of liposomes, DOX, ASO and siRNA in the lungs when compared with systemic administration. It was found that local intratracheal treatment of lung cancer with liposomal DOX was more efficient when compared with free and liposomal DOX delivered intravenously. Conclusions. The present study outlined the clear advantages of local intratracheal delivery of liposomal drugs for the treatment of lung cancer when compared with systemic administration of the same drug.","author":[{"dropping-particle":"","family":"Garbuzenko","given":"Olga B.","non-dropping-particle":"","parse-names":false,"suffix":""},{"dropping-particle":"","family":"Saad","given":"Maha","non-dropping-particle":"","parse-names":false,"suffix":""},{"dropping-particle":"","family":"Betigeri","given":"Seema","non-dropping-particle":"","parse-names":false,"suffix":""},{"dropping-particle":"","family":"Zhang","given":"Min","non-dropping-particle":"","parse-names":false,"suffix":""},{"dropping-particle":"","family":"Vetcher","given":"Alexandre A.","non-dropping-particle":"","parse-names":false,"suffix":""},{"dropping-particle":"","family":"Soldatenkov","given":"Viatcheslav A.","non-dropping-particle":"","parse-names":false,"suffix":""},{"dropping-particle":"","family":"Reimer","given":"David C.","non-dropping-particle":"","parse-names":false,"suffix":""},{"dropping-particle":"","family":"Pozharov","given":"Vitaly P.","non-dropping-particle":"","parse-names":false,"suffix":""},{"dropping-particle":"","family":"Minko","given":"Tamara","non-dropping-particle":"","parse-names":false,"suffix":""}],"container-title":"Pharmaceutical Research","id":"ITEM-1","issued":{"date-parts":[["2009"]]},"title":"Intratracheal versus intravenous liposomal delivery of siRNA, antisense oligonucleotides and anticancer drug","type":"article-journal"},"uris":["http://www.mendeley.com/documents/?uuid=82264c20-8f2d-430e-b9fd-4f6ae98413fc"]},{"id":"ITEM-2","itemData":{"DOI":"10.1097/FJC.0000000000000605","ISSN":"15334023","PMID":"29923887","abstract":"We compared the pharmacokinetic (PK) profile and electrocardiographic (ECG) changes in response to intratracheal instillation of flecainide acetate into the left atrium and ventricle with intravenous (IV) flecainide acetate administration. In 12 closed-chest anesthetized Yorkshire pigs, we monitored the QRS complex and PR, JT c , and QT c intervals during sinus rhythm and correlated changes with venous plasma drug concentrations before and at 2, 5, 10, 15, and 30 minutes after drug administration. Intratracheal instillation of flecainide (0.75 and 1.5 mg/kg, rapid bolus) caused dose/concentration-dependent increases in the QRS complex duration of 10% and 19%, respectively, at 2 minutes, coinciding with peak venous plasma levels (1688 ± 177 and 2808 ± 217 ng/mL, respectively). IV infusion of flecainide (2 mg/kg) over 2 or 10 minutes similarly prolonged QRS complexes and PR intervals (both, P &lt; 0.001). Intratracheal flecainide instillation increased PR interval briefly at 5 minutes. Neither intratracheal nor IV flecainide affected JT c or QT c intervals. Thus, the PK pattern of intratracheal instillation of flecainide is comparable to IV administration, although the absolute plasma concentrations were higher with IV infusion. Both modes of delivery elicited ECG changes that were consistent with the expected pharmacological activity of flecainide.","author":[{"dropping-particle":"","family":"Stocco","given":"Fernando G.","non-dropping-particle":"","parse-names":false,"suffix":""},{"dropping-particle":"","family":"Evaristo","given":"Ederson","non-dropping-particle":"","parse-names":false,"suffix":""},{"dropping-particle":"","family":"Silva","given":"Anderson C.","non-dropping-particle":"","parse-names":false,"suffix":""},{"dropping-particle":"","family":"Antonio","given":"Victor Zandona","non-dropping-particle":"De","parse-names":false,"suffix":""},{"dropping-particle":"","family":"Pfeiffer","given":"Juergen","non-dropping-particle":"","parse-names":false,"suffix":""},{"dropping-particle":"","family":"Rangachari","given":"Narasimhan","non-dropping-particle":"","parse-names":false,"suffix":""},{"dropping-particle":"","family":"Belardinelli","given":"Luiz","non-dropping-particle":"","parse-names":false,"suffix":""},{"dropping-particle":"","family":"Verrier","given":"Richard L.","non-dropping-particle":"","parse-names":false,"suffix":""}],"container-title":"Journal of Cardiovascular Pharmacology","id":"ITEM-2","issued":{"date-parts":[["2018"]]},"title":"Comparative pharmacokinetic and electrocardiographic effects of intratracheal and intravenous administration of flecainide in anesthetized pigs","type":"article-journal"},"uris":["http://www.mendeley.com/documents/?uuid=7aa9c0a7-2d1f-4ade-849c-31762e41edaa"]}],"mendeley":{"formattedCitation":"&lt;sup&gt;7, 8&lt;/sup&gt;","plainTextFormattedCitation":"7, 8"},"properties":{"noteIndex":0},"schema":"https://github.com/citation-style-language/schema/raw/master/csl-citation.json"}</w:instrText>
      </w:r>
      <w:r w:rsidR="00B1456A"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7,8</w:t>
      </w:r>
      <w:r w:rsidR="00B1456A" w:rsidRPr="00CB4500">
        <w:rPr>
          <w:rFonts w:asciiTheme="majorHAnsi" w:hAnsiTheme="majorHAnsi" w:cstheme="majorHAnsi"/>
          <w:color w:val="auto"/>
        </w:rPr>
        <w:fldChar w:fldCharType="end"/>
      </w:r>
      <w:r w:rsidR="003D558F" w:rsidRPr="00CB4500">
        <w:rPr>
          <w:rFonts w:asciiTheme="majorHAnsi" w:hAnsiTheme="majorHAnsi" w:cstheme="majorHAnsi"/>
          <w:color w:val="auto"/>
        </w:rPr>
        <w:t>, potentially limiting systemic side effects</w:t>
      </w:r>
      <w:r w:rsidRPr="00CB4500">
        <w:rPr>
          <w:rFonts w:asciiTheme="majorHAnsi" w:hAnsiTheme="majorHAnsi" w:cstheme="majorHAnsi"/>
          <w:color w:val="auto"/>
        </w:rPr>
        <w:t>. Despite over 2 decades of intrapulmonary surfactant replacement, no additional intrapulmonary drugs have been validated to improve neonatal respiratory outcomes. Recently budesonide-surfactant combination therapy has been described to improve pulmonary outcomes following preterm birth in mechanically ventilated infants</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{"citationItems":[{"id":"ITEM-1","itemData":{"DOI":"10.1164/rccm.201505-0861OC","ISBN":"2011020271","ISSN":"15354970","PMID":"26351971","abstract":"Rationale: Bronchopulmonary dysplasia (BPD) is an important complication of mechanical ventilation in preterm infants and no definite therapy can eliminate this complication. Pulmonary inflammation plays a crucial role in its pathogenesis and glucocorticoid is one potential therapy to prevent BPD. Objective: To compare intra-tracheal administration of surfactant/budesonide with that of surfactant alone on the incidence of death or BPD. Methods: A clinical trial was conducted in 3 tertiary neonatal centers in the United States and Taiwan in which 265 very low birth weight infants with severe respiratory distress syndrome who required mechanical ventilation and inspired oxygen ≥ 50% within 4 hours after birth were randomly assigned into 2 groups. (131 intervention and 134 control) The intervention infants received surfactant (100 mg/kg) and budesonide (0.25 mg/kg), and the control infants received surfactant only (100 mg/kg), until the infant required inspired O2 &lt; 30% or was extubated. Measurements and Mai...","author":[{"dropping-particle":"","family":"Yeh","given":"Tsu F.","non-dropping-particle":"","parse-names":false,"suffix":""},{"dropping-particle":"","family":"Chen","given":"Chung M.","non-dropping-particle":"","parse-names":false,"suffix":""},{"dropping-particle":"","family":"Wu","given":"Shou Y.","non-dropping-particle":"","parse-names":false,"suffix":""},{"dropping-particle":"","family":"Husan","given":"Zahid","non-dropping-particle":"","parse-names":false,"suffix":""},{"dropping-particle":"","family":"Li","given":"Tsai C.","non-dropping-particle":"","parse-names":false,"suffix":""},{"dropping-particle":"","family":"Hsieh","given":"Wu S.","non-dropping-particle":"","parse-names":false,"suffix":""},{"dropping-particle":"","family":"Tsai","given":"Chang H.","non-dropping-particle":"","parse-names":false,"suffix":""},{"dropping-particle":"","family":"Lin","given":"Hung C.","non-dropping-particle":"","parse-names":false,"suffix":""}],"container-title":"American Journal of Respiratory and Critical Care Medicine","id":"ITEM-1","issue":"1","issued":{"date-parts":[["2016"]]},"page":"86-95","title":"Intratracheal administration of budesonide/surfactant to prevent bronchopulmonary dysplasia","type":"article-journal","volume":"193"},"uris":["http://www.mendeley.com/documents/?uuid=7c3a52ec-e37c-49c6-867f-3c75b40526bc"]},{"id":"ITEM-2","itemData":{"DOI":"10.1038/s41390-019-0663-6","ISSN":"15300447","abstract":"Background: In preterm infants on moderately high ventilator support, the addition of budesonide to surfactant lowered bronchopulmonary dysplasia (BPD) rates by 20% without increased morbidity or mortality. The aim of this cohort comparison was to determine the safety and efficacy of the combination in infants with milder respiratory distress syndrome (RDS). Methods: In August 2016 we began administering budesonide (0.25 mg/kg) mixed with surfactant (Survanta 4 mL/kg) to all infants ≤ 1250 g who failed CPAP and required intubation. Infants were compared to a historical cohort (2013−2016) who received surfactant alone. Results: BPD or death did not change between the historical surfactant cohort (71%, n = 294) and the budesonide cohort (69%, n = 173). Budesonide was associated with a decrease in the need for continued mechanical ventilation, severe BPD type II or death (19−12%), grade III BPD or death (31−21%), and the median gestational age at discharge was 1 week earlier. Histologic chorioamnionitis was associated with decreased budesonide effects. Secondary morbidities (NEC, IVH, ROP, Sepsis) were similar. Conclusion: Overall BPD rates remained unchanged with the addition of budesonide. Budesonide was associated with decreased severity of BPD, decreased mechanical ventilation use, earlier discharge, and similar short-term outcomes.","author":[{"dropping-particle":"","family":"Kothe","given":"T. Brett","non-dropping-particle":"","parse-names":false,"suffix":""},{"dropping-particle":"","family":"Sadiq","given":"Farouk H.","non-dropping-particle":"","parse-names":false,"suffix":""},{"dropping-particle":"","family":"Burleyson","given":"Nikki","non-dropping-particle":"","parse-names":false,"suffix":""},{"dropping-particle":"","family":"Williams","given":"Howard L.","non-dropping-particle":"","parse-names":false,"suffix":""},{"dropping-particle":"","family":"Anderson","given":"Connie","non-dropping-particle":"","parse-names":false,"suffix":""},{"dropping-particle":"","family":"Hillman","given":"Noah H.","non-dropping-particle":"","parse-names":false,"suffix":""}],"container-title":"Pediatric Research","id":"ITEM-2","issue":"October","issued":{"date-parts":[["2019"]]},"page":"1-6","publisher":"Springer US","title":"Surfactant and budesonide for respiratory distress syndrome: an observational study","type":"article-journal"},"uris":["http://www.mendeley.com/documents/?uuid=4367c2eb-e3b6-45ce-8bab-d1449c0cd3ec"]}],"mendeley":{"formattedCitation":"&lt;sup&gt;9, 10&lt;/sup&gt;","plainTextFormattedCitation":"9, 10","previouslyFormattedCitation":"&lt;sup&gt;7, 8&lt;/sup&gt;"},"properties":{"noteIndex":0},"schema":"https://github.com/citation-style-language/schema/raw/master/csl-citation.json"}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9,10</w:t>
      </w:r>
      <w:r w:rsidRPr="00CB4500">
        <w:rPr>
          <w:rFonts w:asciiTheme="majorHAnsi" w:hAnsiTheme="majorHAnsi" w:cstheme="majorHAnsi"/>
          <w:color w:val="auto"/>
        </w:rPr>
        <w:fldChar w:fldCharType="end"/>
      </w:r>
      <w:r w:rsidRPr="00CB4500">
        <w:rPr>
          <w:rFonts w:asciiTheme="majorHAnsi" w:hAnsiTheme="majorHAnsi" w:cstheme="majorHAnsi"/>
          <w:color w:val="auto"/>
        </w:rPr>
        <w:t>. However, much remains unknown on the functional and structural effect</w:t>
      </w:r>
      <w:r w:rsidR="00C614BC" w:rsidRPr="00CB4500">
        <w:rPr>
          <w:rFonts w:asciiTheme="majorHAnsi" w:hAnsiTheme="majorHAnsi" w:cstheme="majorHAnsi"/>
          <w:color w:val="auto"/>
        </w:rPr>
        <w:t>s</w:t>
      </w:r>
      <w:r w:rsidRPr="00CB4500">
        <w:rPr>
          <w:rFonts w:asciiTheme="majorHAnsi" w:hAnsiTheme="majorHAnsi" w:cstheme="majorHAnsi"/>
          <w:color w:val="auto"/>
        </w:rPr>
        <w:t xml:space="preserve"> of IT drug therapy</w:t>
      </w:r>
      <w:r w:rsidR="00C614BC" w:rsidRPr="00CB4500">
        <w:rPr>
          <w:rFonts w:asciiTheme="majorHAnsi" w:hAnsiTheme="majorHAnsi" w:cstheme="majorHAnsi"/>
          <w:color w:val="auto"/>
        </w:rPr>
        <w:t>,</w:t>
      </w:r>
      <w:r w:rsidRPr="00CB4500">
        <w:rPr>
          <w:rFonts w:asciiTheme="majorHAnsi" w:hAnsiTheme="majorHAnsi" w:cstheme="majorHAnsi"/>
          <w:color w:val="auto"/>
        </w:rPr>
        <w:t xml:space="preserve"> few new therapies have been identified</w:t>
      </w:r>
      <w:r w:rsidR="00A51472">
        <w:rPr>
          <w:rFonts w:asciiTheme="majorHAnsi" w:hAnsiTheme="majorHAnsi" w:cstheme="majorHAnsi"/>
          <w:color w:val="auto"/>
        </w:rPr>
        <w:t>,</w:t>
      </w:r>
      <w:r w:rsidR="00956F45" w:rsidRPr="00CB4500">
        <w:rPr>
          <w:rFonts w:asciiTheme="majorHAnsi" w:hAnsiTheme="majorHAnsi" w:cstheme="majorHAnsi"/>
          <w:color w:val="auto"/>
        </w:rPr>
        <w:t xml:space="preserve"> and the value of intratracheal drug delivery in the neonatal period remains uncertain</w:t>
      </w:r>
      <w:r w:rsidRPr="00CB4500">
        <w:rPr>
          <w:rFonts w:asciiTheme="majorHAnsi" w:hAnsiTheme="majorHAnsi" w:cstheme="majorHAnsi"/>
          <w:color w:val="auto"/>
        </w:rPr>
        <w:t>. Animal models are required to identify potential drugs and aid the development of much needed therapy for CNLD.</w:t>
      </w:r>
    </w:p>
    <w:p w14:paraId="4D246FB4" w14:textId="77777777" w:rsidR="00110C5D" w:rsidRPr="00CB4500" w:rsidRDefault="00110C5D" w:rsidP="00B95F49">
      <w:pPr>
        <w:rPr>
          <w:rFonts w:asciiTheme="majorHAnsi" w:hAnsiTheme="majorHAnsi" w:cstheme="majorHAnsi"/>
          <w:color w:val="auto"/>
        </w:rPr>
      </w:pPr>
    </w:p>
    <w:p w14:paraId="09DE1C7E" w14:textId="38DC89D5"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Animal studies examining newborn lung disease are most commonly performed in small animal models such as rats and mice</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{"citationItems":[{"id":"ITEM-1","itemData":{"DOI":"10.1152/ajplung.00369.2019","ISSN":"15221504","abstract":"Bronchopulmonary dysplasia (BPD) is the most common cause of morbidity and mortality in preterm infants. A key histopathological feature of BPD is stunted late lung development, where the process of alveolarization-the generation of alveolar gas exchange units-is impeded, through mechanisms that remain largely unclear. As such, there is interest in the clarification both of the pathomechanisms at play in affected lungs, and the mechanisms of de novo alveoli generation in healthy, developing lungs. A better understanding of normal and pathological alveolarization might reveal opportunities for improved medical management of affected infants. Furthermore, disturbances to the alveolar architecture are a key histopathological feature of several adult chronic lung diseases, including emphysema and fibrosis, and it is envisaged that knowledge about the mechanisms of alveologenesis might facilitate regeneration of healthy lung parenchyma in affected patients. To this end, recent efforts have interrogated clinical data, developed new-and refined existing-in vivo and in vitro models of BPD, have applied new microscopic and radiographic approaches, and have developed advanced cell-culture approaches, including organoid generation. Advances have also been made in the development of other methodologies, including single-cell analysis, metabolomics, lipidomics, and proteomics, as well as the generation and use of complex mouse genetics tools. The objective of this review is to present advances made in our understanding of the mechanisms of lung alveolarization and BPD over the period 1 January 2017-30 June 2019, a period that spans the 50th anniversary of the original clinical description of BPD in preterm infants.","author":[{"dropping-particle":"","family":"Lignelli","given":"Ettore","non-dropping-particle":"","parse-names":false,"suffix":""},{"dropping-particle":"","family":"Palumbo","given":"Francesco","non-dropping-particle":"","parse-names":false,"suffix":""},{"dropping-particle":"","family":"Myti","given":"Despoina","non-dropping-particle":"","parse-names":false,"suffix":""},{"dropping-particle":"","family":"Morty","given":"Rory E.","non-dropping-particle":"","parse-names":false,"suffix":""}],"container-title":"American journal of physiology. Lung cellular and molecular physiology","id":"ITEM-1","issue":"6","issued":{"date-parts":[["2019"]]},"page":"L832-L887","title":"Recent advances in our understanding of the mechanisms of lung alveolarization and bronchopulmonary dysplasia","type":"article-journal","volume":"317"},"uris":["http://www.mendeley.com/documents/?uuid=16073ce1-e295-404f-91ad-25b06e809938"]}],"mendeley":{"formattedCitation":"&lt;sup&gt;11&lt;/sup&gt;","plainTextFormattedCitation":"11","previouslyFormattedCitation":"&lt;sup&gt;9&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11</w:t>
      </w:r>
      <w:r w:rsidRPr="00CB4500">
        <w:rPr>
          <w:rFonts w:asciiTheme="majorHAnsi" w:hAnsiTheme="majorHAnsi" w:cstheme="majorHAnsi"/>
          <w:color w:val="auto"/>
        </w:rPr>
        <w:fldChar w:fldCharType="end"/>
      </w:r>
      <w:r w:rsidRPr="00CB4500">
        <w:rPr>
          <w:rFonts w:asciiTheme="majorHAnsi" w:hAnsiTheme="majorHAnsi" w:cstheme="majorHAnsi"/>
          <w:color w:val="auto"/>
          <w:vertAlign w:val="superscript"/>
        </w:rPr>
        <w:t>,</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00159.2014","author":[{"dropping-particle":"","family":"Berger","given":"Jessica","non-dropping-particle":"","parse-names":false,"suffix":""},{"dropping-particle":"","family":"Bhandari","given":"Vineet","non-dropping-particle":"","parse-names":false,"suffix":""}],"id":"ITEM-1","issued":{"date-parts":[["2018"]]},"page":"936-947","title":"Animal models of bronchopulmonary dysplasia . The term mouse models","type":"article-journal"},"uris":["http://www.mendeley.com/documents/?uuid=6d0d765b-fd9b-4cfd-8b4a-e48168b236c0"]}],"mendeley":{"formattedCitation":"&lt;sup&gt;12&lt;/sup&gt;","plainTextFormattedCitation":"12","previouslyFormattedCitation":"&lt;sup&gt;10&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12</w:t>
      </w:r>
      <w:r w:rsidRPr="00CB4500">
        <w:rPr>
          <w:rFonts w:asciiTheme="majorHAnsi" w:hAnsiTheme="majorHAnsi" w:cstheme="majorHAnsi"/>
          <w:color w:val="auto"/>
        </w:rPr>
        <w:fldChar w:fldCharType="end"/>
      </w:r>
      <w:r w:rsidRPr="00CB4500">
        <w:rPr>
          <w:rFonts w:asciiTheme="majorHAnsi" w:hAnsiTheme="majorHAnsi" w:cstheme="majorHAnsi"/>
          <w:color w:val="auto"/>
          <w:vertAlign w:val="superscript"/>
        </w:rPr>
        <w:t>,</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{"citationItems":[{"id":"ITEM-1","itemData":{"DOI":"10.1152/ajplung.00160.2014","ISSN":"15221504","abstract":"Bronchopulmonary dysplasia (BPD) is the chronic lung disease of prematurity that affects very preterm infants. Although advances in perinatal care have enabled the survival of infants born as early as 23–24 wk of gestation, the challenge of promoting lung growth while protecting the ever more immature lung from injury is now bigger. Consequently, BPD remains one of the most common complications of extreme prematurity and still lacks specific treatments. Progress in our understanding of BPD and the potential of developing therapeutic strategies have arisen from large (baboons, sheep, and pigs) and small (rabbits, rats, and mice) animal models. This review focuses specifically on the use of the rat to model BPD and summarizes how the model is used in various research studies and the advantages and limitations of this particular model, and it highlights recent therapeutic advances in BPD by using this rat model.","author":[{"dropping-particle":"","family":"O’Reilly","given":"Megan","non-dropping-particle":"","parse-names":false,"suffix":""},{"dropping-particle":"","family":"Thébaud","given":"Bernard","non-dropping-particle":"","parse-names":false,"suffix":""}],"container-title":"American Journal of Physiology - Lung Cellular and Molecular Physiology","id":"ITEM-1","issue":"12","issued":{"date-parts":[["2014"]]},"page":"L948-L958","title":"Animal models of bronchopulmonary dysplasia. The term rat models","type":"article-journal","volume":"307"},"uris":["http://www.mendeley.com/documents/?uuid=c9ee7940-5ddb-4629-9106-a7f4b3e8884d"]}],"mendeley":{"formattedCitation":"&lt;sup&gt;13&lt;/sup&gt;","plainTextFormattedCitation":"13","previouslyFormattedCitation":"&lt;sup&gt;11&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13</w:t>
      </w:r>
      <w:r w:rsidRPr="00CB4500">
        <w:rPr>
          <w:rFonts w:asciiTheme="majorHAnsi" w:hAnsiTheme="majorHAnsi" w:cstheme="majorHAnsi"/>
          <w:color w:val="auto"/>
        </w:rPr>
        <w:fldChar w:fldCharType="end"/>
      </w:r>
      <w:r w:rsidRPr="00CB4500">
        <w:rPr>
          <w:rFonts w:asciiTheme="majorHAnsi" w:hAnsiTheme="majorHAnsi" w:cstheme="majorHAnsi"/>
          <w:color w:val="auto"/>
        </w:rPr>
        <w:t>. The rabbit has the additional advantage of preterm delivery to more closely mimic the structure and function of the immature human lung</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{"citationItems":[{"id":"ITEM-1","itemData":{"DOI":"10.2174/1381612823666170926123550","ISSN":"13816128","PMID":"28950821","abstract":"© 2017 Bentham Science Publishers. Bronchopulmonary dysplasia (BPD) remains a frequent and disabling consequence of preterm birth, despite the recent advances in neonatal intensive care. There is a need to further improve outcomes and many novel therapeutic or preventive strategies are therefore investigated in animal models. We discuss in this review the aspects of human BPD pathophysiology and phenotype, which ideally should be mimicked by an animal model for this disease. Prematurity remains the common denominator in the heterogeneous spectrum of human BPD, and preterm animal models thus have a clear translational advantage. Additional factors, like excessive oxygen, mechanical ventilation and infection, which frequently have been studied in animal models, can contribute to preterm lung injury however are not indispensable to develop BPD. The phenotype of human BPD is characterized by alveolar developmental arrest with extracellular matrix remodeling, signs of obstructive airway disease and pulmonary vascular disease. Many animal models mimic this phenotype and have their place in BPD research, but results should be interpreted bearing in mind the specific advantages and disadvantages of the model. Term mice and rats are well suited for basic explorative research on specific disease mechanisms, essential for the generation of new hypotheses, while the larger ventilated preterm baboons and lambs provide a good platform for the ultimate translation of these strategies towards clinical application. The preterm rabbit model seems a promising model as it the smallest model that includes a factor of prematurity and has a unique position between the small and large animal models.","author":[{"dropping-particle":"","family":"Salaets","given":"Thomas","non-dropping-particle":"","parse-names":false,"suffix":""},{"dropping-particle":"","family":"Gie","given":"Andre","non-dropping-particle":"","parse-names":false,"suffix":""},{"dropping-particle":"","family":"Tack","given":"Bieke","non-dropping-particle":"","parse-names":false,"suffix":""},{"dropping-particle":"","family":"Deprest","given":"Jan","non-dropping-particle":"","parse-names":false,"suffix":""},{"dropping-particle":"","family":"Toelen","given":"Jaan","non-dropping-particle":"","parse-names":false,"suffix":""}],"container-title":"Current Pharmaceutical Design","id":"ITEM-1","issued":{"date-parts":[["2017"]]},"title":"Modelling Bronchopulmonary Dysplasia in Animals: Arguments for the Preterm Rabbit Model","type":"article-journal"},"uris":["http://www.mendeley.com/documents/?uuid=872a5c5f-7924-4508-b93f-2b949080d092"]}],"mendeley":{"formattedCitation":"&lt;sup&gt;14&lt;/sup&gt;","plainTextFormattedCitation":"14","previouslyFormattedCitation":"&lt;sup&gt;12&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14</w:t>
      </w:r>
      <w:r w:rsidRPr="00CB4500">
        <w:rPr>
          <w:rFonts w:asciiTheme="majorHAnsi" w:hAnsiTheme="majorHAnsi" w:cstheme="majorHAnsi"/>
          <w:color w:val="auto"/>
        </w:rPr>
        <w:fldChar w:fldCharType="end"/>
      </w:r>
      <w:r w:rsidRPr="00CB4500">
        <w:rPr>
          <w:rFonts w:asciiTheme="majorHAnsi" w:hAnsiTheme="majorHAnsi" w:cstheme="majorHAnsi"/>
          <w:color w:val="auto"/>
        </w:rPr>
        <w:t>. A limitation of the preterm rabbit is the difficulty of accessing the airway to allow the delivery of intrapulmonary interventions. While adult rabbit and rodent models allow trans-oral endotracheal intubation, these techniques are difficult in newborn pups due to their small size and the unique anatomy of the upper airway</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{"citationItems":[{"id":"ITEM-1","itemData":{"DOI":"10.1186/s12871-016-0173-6","ISSN":"14712253","abstract":"Background: Tracheal intubation of laboratory mice remains essential yet challenging for most researchers. The aim of this study was to investigate whether this procedure can be more efficiently and safely accomplished by a novel method using slim and torqueable guidewires to guide access to the trachea. Methods: This study was carried out in an animal laboratory affiliated to a tertiary medical center. Mice weighing 22 to 28 g were subjected to various open-chest experiments after being anesthetized with intraperitoneal ketamine (100 mg/kg) and lidocaine hydrochloride (10 mg/kg). The oropharyngeal cavity was opened with angled tissue forceps, and the trachea was transilluminated using an external light. The vocal cords were then crossed using either the Conventional method with a 38-mm-long, end-blunted stiff needle as a guide for insertion of a 22-gauge, 25-mm-long intravenous catheter into the trachea, or the Modified method utilizing using a 0.014-inch-thin torqueable wire as the guide to introduce an identical tube over it into the trachea. The epithelial integrity of the trachea was later examined histologically when the animals were sacrificed either immediately after the surgery or at 28 days post-surgery, depending on the corresponding research protocols. Results: Orotracheal intubation was successfully completed in all mice using either the Conventional (N = 42) or the Modified method (N = 50). With the Modified method, intubation took less time (1.73 vs. 2.17 min, Modified vs. Conventional, p &lt; 0.001) and fewer attempts (1.0 vs. 1.33, p &lt; 0.001), and there were fewer procedural difficulties (0 % vs. 16.7 %, p = 0.009) and complications (0 % vs. 11.9 %, p = 0.041) compared with the Conventional method. Histological analysis revealed a significantly lower incidence of immediate (0 % vs. 39 %, p &lt; 0.001) and late (0 % vs. 58 %, p &lt; 0.001) injuries to the tracheal epithelial lining with the Modified method compared to the Conventional method. Conclusions: Tracheal intubation for laboratory mice can be completed efficiently, safely and atraumatically using the proposed Modified method employing readily available inexpensive instruments.","author":[{"dropping-particle":"","family":"Su","given":"Chieh Shou","non-dropping-particle":"","parse-names":false,"suffix":""},{"dropping-particle":"","family":"Lai","given":"Hui Chin","non-dropping-particle":"","parse-names":false,"suffix":""},{"dropping-particle":"","family":"Wang","given":"Chih Yen","non-dropping-particle":"","parse-names":false,"suffix":""},{"dropping-particle":"","family":"Lee","given":"Wen Lieng","non-dropping-particle":"","parse-names":false,"suffix":""},{"dropping-particle":"","family":"Wang","given":"Kuo Yang","non-dropping-particle":"","parse-names":false,"suffix":""},{"dropping-particle":"","family":"Yang","given":"Ya Ling","non-dropping-particle":"","parse-names":false,"suffix":""},{"dropping-particle":"","family":"Wang","given":"Li Chun","non-dropping-particle":"","parse-names":false,"suffix":""},{"dropping-particle":"","family":"Liu","given":"Chia Ning","non-dropping-particle":"","parse-names":false,"suffix":""},{"dropping-particle":"","family":"Liu","given":"Tsun Jui","non-dropping-particle":"","parse-names":false,"suffix":""}],"container-title":"BMC Anesthesiology","id":"ITEM-1","issue":"1","issued":{"date-parts":[["2016"]]},"page":"1-7","publisher":"BMC Anesthesiology","title":"Efficacious and safe orotracheal intubation for laboratory mice using slim torqueable guidewire-based technique: Comparisons between a modified and a conventional method","type":"article-journal","volume":"16"},"uris":["http://www.mendeley.com/documents/?uuid=2a9f5048-dbad-4efc-ad88-bb5275c606e2"]},{"id":"ITEM-2","itemData":{"DOI":"10.3791/53771","ISSN":"1940087X","PMID":"26968019","abstract":"Despite some anatomical and physiological differences, mouse models continue to be an essential tool for studying human lung disease. Bleomycin toxicity is a commonly used model to study both acute lung injury and fibrosis, and multiple methods have been developed for administering bleomycin (and other toxic agents) into the lungs. However, many of these approaches, such as transtracheal instillation, have inherent drawbacks, including the need for strong anesthetics and survival surgery. This paper reports a quick, reproducible method of intratracheal intubation that involves mild inhaled anesthesia, visualization of the trachea, and the use of a surrogate spirometer to confirm exposure. As a proof of concept, 8-12 week old C57BL/6 mice were administered either 2.0 U/kg of bleomycin or an equivalent volume of PBS, and both damage and fibrotic endpoints were measured post-exposure. This procedure allows researchers to treat a large cohort of mice in a relatively short period with little expense and minimal post-procedure care.","author":[{"dropping-particle":"","family":"Vandivort","given":"Tyler C.","non-dropping-particle":"","parse-names":false,"suffix":""},{"dropping-particle":"","family":"An","given":"Dowon","non-dropping-particle":"","parse-names":false,"suffix":""},{"dropping-particle":"","family":"Parks","given":"William C.","non-dropping-particle":"","parse-names":false,"suffix":""}],"container-title":"Journal of Visualized Experiments","id":"ITEM-2","issue":"108","issued":{"date-parts":[["2016"]]},"page":"1-5","title":"An improved method for rapid intubation of the trachea in mice","type":"article-journal","volume":"2016"},"uris":["http://www.mendeley.com/documents/?uuid=c2091357-7fa3-45ab-aff6-a0dc3d67d9db"]}],"mendeley":{"formattedCitation":"&lt;sup&gt;15, 16&lt;/sup&gt;","plainTextFormattedCitation":"15, 16","previouslyFormattedCitation":"&lt;sup&gt;13, 14&lt;/sup&gt;"},"properties":{"noteIndex":0},"schema":"https://github.com/citation-style-language/schema/raw/master/csl-citation.json"}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15,16</w:t>
      </w:r>
      <w:r w:rsidRPr="00CB4500">
        <w:rPr>
          <w:rFonts w:asciiTheme="majorHAnsi" w:hAnsiTheme="majorHAnsi" w:cstheme="majorHAnsi"/>
          <w:color w:val="auto"/>
        </w:rPr>
        <w:fldChar w:fldCharType="end"/>
      </w:r>
      <w:r w:rsidRPr="00CB4500">
        <w:rPr>
          <w:rFonts w:asciiTheme="majorHAnsi" w:hAnsiTheme="majorHAnsi" w:cstheme="majorHAnsi"/>
          <w:color w:val="auto"/>
        </w:rPr>
        <w:t>. Alternative approaches are required to allow access to the trachea for the delivery of drugs in newborn rabbit pups.</w:t>
      </w:r>
    </w:p>
    <w:p w14:paraId="28F7C7EB" w14:textId="77777777" w:rsidR="00110C5D" w:rsidRPr="00CB4500" w:rsidRDefault="00110C5D" w:rsidP="00B95F49">
      <w:pPr>
        <w:rPr>
          <w:rFonts w:asciiTheme="majorHAnsi" w:hAnsiTheme="majorHAnsi" w:cstheme="majorHAnsi"/>
          <w:color w:val="auto"/>
        </w:rPr>
      </w:pPr>
    </w:p>
    <w:p w14:paraId="44BD5A69" w14:textId="7FA0868B"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In this manuscript</w:t>
      </w:r>
      <w:r w:rsidR="00A51472">
        <w:rPr>
          <w:rFonts w:asciiTheme="majorHAnsi" w:hAnsiTheme="majorHAnsi" w:cstheme="majorHAnsi"/>
          <w:color w:val="auto"/>
        </w:rPr>
        <w:t>,</w:t>
      </w:r>
      <w:r w:rsidRPr="00CB4500">
        <w:rPr>
          <w:rFonts w:asciiTheme="majorHAnsi" w:hAnsiTheme="majorHAnsi" w:cstheme="majorHAnsi"/>
          <w:color w:val="auto"/>
        </w:rPr>
        <w:t xml:space="preserve"> we describe the use of a transcutaneous needle tracheostomy to allow tracheal intubation and drug delivery.</w:t>
      </w:r>
    </w:p>
    <w:p w14:paraId="1F45E3E6" w14:textId="77777777" w:rsidR="00110C5D" w:rsidRPr="00CB4500" w:rsidRDefault="00110C5D" w:rsidP="00B95F49">
      <w:pPr>
        <w:rPr>
          <w:rFonts w:asciiTheme="majorHAnsi" w:hAnsiTheme="majorHAnsi" w:cstheme="majorHAnsi"/>
          <w:b/>
          <w:color w:val="auto"/>
        </w:rPr>
      </w:pPr>
    </w:p>
    <w:p w14:paraId="5744B3CA" w14:textId="4C567E5A" w:rsidR="00110C5D" w:rsidRPr="00B95F49" w:rsidRDefault="00110C5D" w:rsidP="00B95F49">
      <w:pPr>
        <w:rPr>
          <w:rFonts w:asciiTheme="majorHAnsi" w:hAnsiTheme="majorHAnsi" w:cstheme="majorHAnsi"/>
          <w:b/>
          <w:color w:val="auto"/>
        </w:rPr>
      </w:pPr>
      <w:r w:rsidRPr="00CB4500">
        <w:rPr>
          <w:rFonts w:asciiTheme="majorHAnsi" w:hAnsiTheme="majorHAnsi" w:cstheme="majorHAnsi"/>
          <w:b/>
          <w:color w:val="auto"/>
        </w:rPr>
        <w:t>PROTOCOL:</w:t>
      </w:r>
    </w:p>
    <w:p w14:paraId="0EFA82DE" w14:textId="3ED3EC26" w:rsidR="0042161D" w:rsidRPr="00CB4500" w:rsidRDefault="0042161D" w:rsidP="00B95F49">
      <w:pPr>
        <w:rPr>
          <w:rFonts w:asciiTheme="majorHAnsi" w:hAnsiTheme="majorHAnsi" w:cstheme="majorHAnsi"/>
          <w:color w:val="auto"/>
        </w:rPr>
      </w:pPr>
      <w:r w:rsidRPr="00CB4500">
        <w:rPr>
          <w:rFonts w:asciiTheme="majorHAnsi" w:hAnsiTheme="majorHAnsi" w:cstheme="majorHAnsi"/>
          <w:color w:val="auto"/>
        </w:rPr>
        <w:t xml:space="preserve">For all experiments involving IT injection, permission has </w:t>
      </w:r>
      <w:r w:rsidR="00CB4500" w:rsidRPr="00CB4500">
        <w:rPr>
          <w:rFonts w:asciiTheme="majorHAnsi" w:hAnsiTheme="majorHAnsi" w:cstheme="majorHAnsi"/>
          <w:color w:val="auto"/>
        </w:rPr>
        <w:t xml:space="preserve">been </w:t>
      </w:r>
      <w:r w:rsidRPr="00CB4500">
        <w:rPr>
          <w:rFonts w:asciiTheme="majorHAnsi" w:hAnsiTheme="majorHAnsi" w:cstheme="majorHAnsi"/>
          <w:color w:val="auto"/>
        </w:rPr>
        <w:t>sought from the Animal Ethics Committee of KU Leuven, and all guidelines of animal welfare and care of KU Leuven were adhered to.</w:t>
      </w:r>
    </w:p>
    <w:p w14:paraId="0B3C40A0" w14:textId="77777777" w:rsidR="00EC2F20" w:rsidRPr="00CB4500" w:rsidRDefault="00EC2F20" w:rsidP="00B95F49">
      <w:pPr>
        <w:rPr>
          <w:rFonts w:asciiTheme="majorHAnsi" w:hAnsiTheme="majorHAnsi" w:cstheme="majorHAnsi"/>
          <w:b/>
          <w:bCs/>
          <w:color w:val="auto"/>
          <w:u w:val="single"/>
        </w:rPr>
      </w:pPr>
    </w:p>
    <w:p w14:paraId="548557E3" w14:textId="2ADB34A1" w:rsidR="00EC2F20" w:rsidRPr="00CB4500" w:rsidRDefault="00EC2F20" w:rsidP="00B95F49">
      <w:pPr>
        <w:rPr>
          <w:rFonts w:asciiTheme="majorHAnsi" w:hAnsiTheme="majorHAnsi" w:cstheme="majorHAnsi"/>
          <w:color w:val="auto"/>
        </w:rPr>
      </w:pPr>
      <w:r w:rsidRPr="00CB4500">
        <w:rPr>
          <w:rFonts w:asciiTheme="majorHAnsi" w:hAnsiTheme="majorHAnsi" w:cstheme="majorHAnsi"/>
          <w:b/>
          <w:bCs/>
          <w:color w:val="auto"/>
        </w:rPr>
        <w:t>1.</w:t>
      </w:r>
      <w:r w:rsidR="000973F4">
        <w:rPr>
          <w:rFonts w:asciiTheme="majorHAnsi" w:hAnsiTheme="majorHAnsi" w:cstheme="majorHAnsi"/>
          <w:b/>
          <w:bCs/>
          <w:color w:val="auto"/>
        </w:rPr>
        <w:tab/>
      </w:r>
      <w:r w:rsidRPr="00CB4500">
        <w:rPr>
          <w:rFonts w:asciiTheme="majorHAnsi" w:hAnsiTheme="majorHAnsi" w:cstheme="majorHAnsi"/>
          <w:b/>
          <w:bCs/>
          <w:color w:val="auto"/>
        </w:rPr>
        <w:t>Preparation</w:t>
      </w:r>
    </w:p>
    <w:p w14:paraId="1A898AFD" w14:textId="77777777" w:rsidR="00EC2F20" w:rsidRPr="00CB4500" w:rsidRDefault="00EC2F20" w:rsidP="00B95F49">
      <w:pPr>
        <w:rPr>
          <w:rFonts w:asciiTheme="majorHAnsi" w:hAnsiTheme="majorHAnsi" w:cstheme="majorHAnsi"/>
          <w:color w:val="auto"/>
        </w:rPr>
      </w:pPr>
    </w:p>
    <w:p w14:paraId="29A5D87D" w14:textId="367EDF3A" w:rsidR="00EC2F20"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1.1.</w:t>
      </w:r>
      <w:r>
        <w:rPr>
          <w:rFonts w:asciiTheme="majorHAnsi" w:hAnsiTheme="majorHAnsi" w:cstheme="majorHAnsi"/>
          <w:color w:val="auto"/>
        </w:rPr>
        <w:tab/>
      </w:r>
      <w:r w:rsidR="00EC2F20" w:rsidRPr="00CB4500">
        <w:rPr>
          <w:rFonts w:asciiTheme="majorHAnsi" w:hAnsiTheme="majorHAnsi" w:cstheme="majorHAnsi"/>
          <w:color w:val="auto"/>
        </w:rPr>
        <w:t>Collect all required materials to complete the IT injection (</w:t>
      </w:r>
      <w:r w:rsidR="00201371" w:rsidRPr="00CB4500">
        <w:rPr>
          <w:rFonts w:asciiTheme="majorHAnsi" w:hAnsiTheme="majorHAnsi" w:cstheme="majorHAnsi"/>
          <w:b/>
          <w:bCs/>
          <w:color w:val="auto"/>
        </w:rPr>
        <w:t>T</w:t>
      </w:r>
      <w:r w:rsidR="00EC2F20" w:rsidRPr="00CB4500">
        <w:rPr>
          <w:rFonts w:asciiTheme="majorHAnsi" w:hAnsiTheme="majorHAnsi" w:cstheme="majorHAnsi"/>
          <w:b/>
          <w:bCs/>
          <w:color w:val="auto"/>
        </w:rPr>
        <w:t>able 1</w:t>
      </w:r>
      <w:r w:rsidR="00EC2F20" w:rsidRPr="00CB4500">
        <w:rPr>
          <w:rFonts w:asciiTheme="majorHAnsi" w:hAnsiTheme="majorHAnsi" w:cstheme="majorHAnsi"/>
          <w:color w:val="auto"/>
        </w:rPr>
        <w:t>).</w:t>
      </w:r>
    </w:p>
    <w:p w14:paraId="5A6EFF50" w14:textId="77777777" w:rsidR="00EC2F20" w:rsidRPr="00CB4500" w:rsidRDefault="00EC2F20" w:rsidP="00B95F49">
      <w:pPr>
        <w:pStyle w:val="ListParagraph"/>
        <w:ind w:left="0"/>
        <w:rPr>
          <w:rFonts w:asciiTheme="majorHAnsi" w:hAnsiTheme="majorHAnsi" w:cstheme="majorHAnsi"/>
          <w:color w:val="auto"/>
        </w:rPr>
      </w:pPr>
    </w:p>
    <w:p w14:paraId="6F4579F9" w14:textId="3C468CA3" w:rsidR="00EC2F20"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lastRenderedPageBreak/>
        <w:t>1.2.</w:t>
      </w:r>
      <w:r>
        <w:rPr>
          <w:rFonts w:asciiTheme="majorHAnsi" w:hAnsiTheme="majorHAnsi" w:cstheme="majorHAnsi"/>
          <w:color w:val="auto"/>
        </w:rPr>
        <w:tab/>
      </w:r>
      <w:r w:rsidR="00EC2F20" w:rsidRPr="00CB4500">
        <w:rPr>
          <w:rFonts w:asciiTheme="majorHAnsi" w:hAnsiTheme="majorHAnsi" w:cstheme="majorHAnsi"/>
          <w:color w:val="auto"/>
        </w:rPr>
        <w:t>Ensure that the exhaust of the anesthetic chamber is open and connected to a scavenger to prevent exposing the researcher to Isoflurane.</w:t>
      </w:r>
    </w:p>
    <w:p w14:paraId="042C20C2" w14:textId="77777777" w:rsidR="008C3345" w:rsidRPr="00CB4500" w:rsidRDefault="008C3345" w:rsidP="00B95F49">
      <w:pPr>
        <w:rPr>
          <w:rFonts w:asciiTheme="majorHAnsi" w:hAnsiTheme="majorHAnsi" w:cstheme="majorHAnsi"/>
          <w:color w:val="auto"/>
        </w:rPr>
      </w:pPr>
    </w:p>
    <w:p w14:paraId="2358E5D1" w14:textId="1834811B" w:rsidR="00110C5D" w:rsidRPr="00CB4500" w:rsidRDefault="000973F4" w:rsidP="00B95F49">
      <w:pPr>
        <w:pStyle w:val="ListParagraph"/>
        <w:ind w:left="0"/>
        <w:rPr>
          <w:rFonts w:asciiTheme="majorHAnsi" w:hAnsiTheme="majorHAnsi" w:cstheme="majorHAnsi"/>
          <w:b/>
          <w:color w:val="auto"/>
        </w:rPr>
      </w:pPr>
      <w:r>
        <w:rPr>
          <w:rFonts w:asciiTheme="majorHAnsi" w:hAnsiTheme="majorHAnsi" w:cstheme="majorHAnsi"/>
          <w:b/>
          <w:color w:val="auto"/>
        </w:rPr>
        <w:t>2.</w:t>
      </w:r>
      <w:r>
        <w:rPr>
          <w:rFonts w:asciiTheme="majorHAnsi" w:hAnsiTheme="majorHAnsi" w:cstheme="majorHAnsi"/>
          <w:b/>
          <w:color w:val="auto"/>
        </w:rPr>
        <w:tab/>
      </w:r>
      <w:r w:rsidR="008C3345" w:rsidRPr="00CB4500">
        <w:rPr>
          <w:rFonts w:asciiTheme="majorHAnsi" w:hAnsiTheme="majorHAnsi" w:cstheme="majorHAnsi"/>
          <w:b/>
          <w:color w:val="auto"/>
        </w:rPr>
        <w:t>Delivery of pups</w:t>
      </w:r>
    </w:p>
    <w:p w14:paraId="657123DD" w14:textId="30844265" w:rsidR="008C3345" w:rsidRPr="00CB4500" w:rsidRDefault="008C3345" w:rsidP="00B95F49">
      <w:pPr>
        <w:rPr>
          <w:rFonts w:asciiTheme="majorHAnsi" w:hAnsiTheme="majorHAnsi" w:cstheme="majorHAnsi"/>
          <w:color w:val="auto"/>
        </w:rPr>
      </w:pPr>
    </w:p>
    <w:p w14:paraId="5E1399FC" w14:textId="5B28F5AC" w:rsidR="00F42DEB" w:rsidRPr="00CB4500" w:rsidRDefault="00F42DEB" w:rsidP="00B95F49">
      <w:pPr>
        <w:rPr>
          <w:rFonts w:asciiTheme="majorHAnsi" w:hAnsiTheme="majorHAnsi" w:cstheme="majorHAnsi"/>
          <w:color w:val="auto"/>
        </w:rPr>
      </w:pPr>
      <w:r w:rsidRPr="00CB4500">
        <w:rPr>
          <w:rFonts w:asciiTheme="majorHAnsi" w:hAnsiTheme="majorHAnsi" w:cstheme="majorHAnsi"/>
          <w:color w:val="auto"/>
        </w:rPr>
        <w:t>NOTE: Rabbit pups (New Zealand white-Flemish giant hybrid) were delivered via hysterotomy on day 28 gestation (term 31 days) during the saccular phase of lung development as previously described by our group</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{"citationItems":[{"id":"ITEM-1","itemData":{"DOI":"10.3390/ijms17101776","ISSN":"14220067","abstract":"Bronchopulmonary dysplasia (BPD) is caused by preterm neonatal lung injury and results in oxygen dependency and pulmonary hypertension. Current clinical management fails to reduce the incidence of BPD, which calls for novel therapies. Fetal rabbits have a lung development that mimics humans and can be used as a translational model to test novel treatment options. In preterm rabbits, exposure to hyperoxia leads to parenchymal changes, yet vascular damage has not been studied in this model. In this study we document the early functional and structural changes of the lung vasculature in preterm rabbits that are induced by hyperoxia after birth. Pulmonary artery Doppler measurements, micro-CT barium angiograms and media thickness of peripheral pulmonary arteries were affected after seven days of hyperoxia when compared to controls. The parenchyma was also affected both at the functional and structural level. Lung function testing showed higher tissue resistance and elastance, with a decreased lung compliance and lung capacity. Histologically hyperoxia leads to fewer and larger alveoli with thicker walls, less developed distal airways and more inflammation than normoxia. In conclusion, we show that the rabbit model develops pulmonary hypertension and developmental lung arrest after preterm lung injury, which parallel the early changes in human BPD. Thus it enables the testing of pharmaceutical agents that target the cardiovascular compartment of the lung for further translation towards the clinic.","author":[{"dropping-particle":"","family":"Jiménez","given":"Julio","non-dropping-particle":"","parse-names":false,"suffix":""},{"dropping-particle":"","family":"Richter","given":"Jute","non-dropping-particle":"","parse-names":false,"suffix":""},{"dropping-particle":"","family":"Nagatomo","given":"Taro","non-dropping-particle":"","parse-names":false,"suffix":""},{"dropping-particle":"","family":"Salaets","given":"Thomas","non-dropping-particle":"","parse-names":false,"suffix":""},{"dropping-particle":"","family":"Quarck","given":"Rozenn","non-dropping-particle":"","parse-names":false,"suffix":""},{"dropping-particle":"","family":"Wagennar","given":"Allard","non-dropping-particle":"","parse-names":false,"suffix":""},{"dropping-particle":"","family":"Wang","given":"Hongmei","non-dropping-particle":"","parse-names":false,"suffix":""},{"dropping-particle":"","family":"Vanoirbeek","given":"Jeroen","non-dropping-particle":"","parse-names":false,"suffix":""},{"dropping-particle":"","family":"Deprest","given":"Jan","non-dropping-particle":"","parse-names":false,"suffix":""},{"dropping-particle":"","family":"Toelen","given":"Jaan","non-dropping-particle":"","parse-names":false,"suffix":""}],"container-title":"International Journal of Molecular Sciences","id":"ITEM-1","issued":{"date-parts":[["2016"]]},"title":"Progressive vascular functional and structural damage in a bronchopulmonary dysplasia model in preterm rabbits exposed to hyperoxia","type":"article-journal"},"uris":["http://www.mendeley.com/documents/?uuid=15e9b925-c1f5-428c-b630-ec4fa6248682"]}],"mendeley":{"formattedCitation":"&lt;sup&gt;17&lt;/sup&gt;","plainTextFormattedCitation":"17","previouslyFormattedCitation":"&lt;sup&gt;15&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17</w:t>
      </w:r>
      <w:r w:rsidRPr="00CB4500">
        <w:rPr>
          <w:rFonts w:asciiTheme="majorHAnsi" w:hAnsiTheme="majorHAnsi" w:cstheme="majorHAnsi"/>
          <w:color w:val="auto"/>
        </w:rPr>
        <w:fldChar w:fldCharType="end"/>
      </w:r>
      <w:r w:rsidRPr="00CB4500">
        <w:rPr>
          <w:rFonts w:asciiTheme="majorHAnsi" w:hAnsiTheme="majorHAnsi" w:cstheme="majorHAnsi"/>
          <w:color w:val="auto"/>
        </w:rPr>
        <w:t xml:space="preserve">. Pups can be placed in either </w:t>
      </w:r>
      <w:proofErr w:type="spellStart"/>
      <w:r w:rsidRPr="00CB4500">
        <w:rPr>
          <w:rFonts w:asciiTheme="majorHAnsi" w:hAnsiTheme="majorHAnsi" w:cstheme="majorHAnsi"/>
          <w:color w:val="auto"/>
        </w:rPr>
        <w:t>normoxia</w:t>
      </w:r>
      <w:proofErr w:type="spellEnd"/>
      <w:r w:rsidRPr="00CB4500">
        <w:rPr>
          <w:rFonts w:asciiTheme="majorHAnsi" w:hAnsiTheme="majorHAnsi" w:cstheme="majorHAnsi"/>
          <w:color w:val="auto"/>
        </w:rPr>
        <w:t xml:space="preserve"> to study lung development following preterm birth, or hyperoxia to study acute lung injury.</w:t>
      </w:r>
    </w:p>
    <w:p w14:paraId="5CF3DF14" w14:textId="77777777" w:rsidR="00F42DEB" w:rsidRPr="00CB4500" w:rsidRDefault="00F42DEB" w:rsidP="00B95F49">
      <w:pPr>
        <w:rPr>
          <w:rFonts w:asciiTheme="majorHAnsi" w:hAnsiTheme="majorHAnsi" w:cstheme="majorHAnsi"/>
          <w:color w:val="auto"/>
        </w:rPr>
      </w:pPr>
    </w:p>
    <w:p w14:paraId="0FBED09C" w14:textId="5AFA3CD3" w:rsidR="00F42DEB"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2.1.</w:t>
      </w:r>
      <w:r>
        <w:rPr>
          <w:rFonts w:asciiTheme="majorHAnsi" w:hAnsiTheme="majorHAnsi" w:cstheme="majorHAnsi"/>
          <w:color w:val="auto"/>
        </w:rPr>
        <w:tab/>
      </w:r>
      <w:r w:rsidR="00EC2F20" w:rsidRPr="00CB4500">
        <w:rPr>
          <w:rFonts w:asciiTheme="majorHAnsi" w:hAnsiTheme="majorHAnsi" w:cstheme="majorHAnsi"/>
          <w:color w:val="auto"/>
        </w:rPr>
        <w:t>Sedate dam with an</w:t>
      </w:r>
      <w:r w:rsidR="008C3345" w:rsidRPr="00CB4500">
        <w:rPr>
          <w:rFonts w:asciiTheme="majorHAnsi" w:hAnsiTheme="majorHAnsi" w:cstheme="majorHAnsi"/>
          <w:color w:val="auto"/>
        </w:rPr>
        <w:t xml:space="preserve"> intramuscular injection of </w:t>
      </w:r>
      <w:r w:rsidR="00AE762C" w:rsidRPr="00CB4500">
        <w:rPr>
          <w:rFonts w:asciiTheme="majorHAnsi" w:hAnsiTheme="majorHAnsi" w:cstheme="majorHAnsi"/>
          <w:color w:val="auto"/>
        </w:rPr>
        <w:t>1</w:t>
      </w:r>
      <w:r w:rsidR="00CB4500" w:rsidRPr="00CB4500">
        <w:rPr>
          <w:rFonts w:asciiTheme="majorHAnsi" w:hAnsiTheme="majorHAnsi" w:cstheme="majorHAnsi"/>
          <w:color w:val="auto"/>
        </w:rPr>
        <w:t xml:space="preserve"> </w:t>
      </w:r>
      <w:r w:rsidR="00A51472" w:rsidRPr="00CB4500">
        <w:rPr>
          <w:rFonts w:asciiTheme="majorHAnsi" w:hAnsiTheme="majorHAnsi" w:cstheme="majorHAnsi"/>
          <w:color w:val="auto"/>
        </w:rPr>
        <w:t>m</w:t>
      </w:r>
      <w:r w:rsidR="00A51472">
        <w:rPr>
          <w:rFonts w:asciiTheme="majorHAnsi" w:hAnsiTheme="majorHAnsi" w:cstheme="majorHAnsi"/>
          <w:color w:val="auto"/>
        </w:rPr>
        <w:t>L</w:t>
      </w:r>
      <w:r w:rsidR="00A51472" w:rsidRPr="00CB4500">
        <w:rPr>
          <w:rFonts w:asciiTheme="majorHAnsi" w:hAnsiTheme="majorHAnsi" w:cstheme="majorHAnsi"/>
          <w:color w:val="auto"/>
        </w:rPr>
        <w:t xml:space="preserve"> </w:t>
      </w:r>
      <w:r w:rsidR="008C3345" w:rsidRPr="00CB4500">
        <w:rPr>
          <w:rFonts w:asciiTheme="majorHAnsi" w:hAnsiTheme="majorHAnsi" w:cstheme="majorHAnsi"/>
          <w:color w:val="auto"/>
        </w:rPr>
        <w:t>ketamine</w:t>
      </w:r>
      <w:r w:rsidR="00EC2F20" w:rsidRPr="00CB4500">
        <w:rPr>
          <w:rFonts w:asciiTheme="majorHAnsi" w:hAnsiTheme="majorHAnsi" w:cstheme="majorHAnsi"/>
          <w:color w:val="auto"/>
        </w:rPr>
        <w:t xml:space="preserve"> (</w:t>
      </w:r>
      <w:r w:rsidR="00CA5B3B" w:rsidRPr="00CB4500">
        <w:rPr>
          <w:rFonts w:asciiTheme="majorHAnsi" w:hAnsiTheme="majorHAnsi" w:cstheme="majorHAnsi"/>
          <w:color w:val="auto"/>
        </w:rPr>
        <w:t>100 mg/</w:t>
      </w:r>
      <w:r w:rsidR="00A51472" w:rsidRPr="00CB4500">
        <w:rPr>
          <w:rFonts w:asciiTheme="majorHAnsi" w:hAnsiTheme="majorHAnsi" w:cstheme="majorHAnsi"/>
          <w:color w:val="auto"/>
        </w:rPr>
        <w:t>m</w:t>
      </w:r>
      <w:r w:rsidR="00A51472">
        <w:rPr>
          <w:rFonts w:asciiTheme="majorHAnsi" w:hAnsiTheme="majorHAnsi" w:cstheme="majorHAnsi"/>
          <w:color w:val="auto"/>
        </w:rPr>
        <w:t>L</w:t>
      </w:r>
      <w:r w:rsidR="00EC2F20" w:rsidRPr="00CB4500">
        <w:rPr>
          <w:rFonts w:asciiTheme="majorHAnsi" w:hAnsiTheme="majorHAnsi" w:cstheme="majorHAnsi"/>
          <w:color w:val="auto"/>
        </w:rPr>
        <w:t>) and 1</w:t>
      </w:r>
      <w:r w:rsidR="00CB4500" w:rsidRPr="00CB4500">
        <w:rPr>
          <w:rFonts w:asciiTheme="majorHAnsi" w:hAnsiTheme="majorHAnsi" w:cstheme="majorHAnsi"/>
          <w:color w:val="auto"/>
        </w:rPr>
        <w:t xml:space="preserve"> </w:t>
      </w:r>
      <w:r w:rsidR="00A51472" w:rsidRPr="00CB4500">
        <w:rPr>
          <w:rFonts w:asciiTheme="majorHAnsi" w:hAnsiTheme="majorHAnsi" w:cstheme="majorHAnsi"/>
          <w:color w:val="auto"/>
        </w:rPr>
        <w:t>m</w:t>
      </w:r>
      <w:r w:rsidR="00A51472">
        <w:rPr>
          <w:rFonts w:asciiTheme="majorHAnsi" w:hAnsiTheme="majorHAnsi" w:cstheme="majorHAnsi"/>
          <w:color w:val="auto"/>
        </w:rPr>
        <w:t>L</w:t>
      </w:r>
      <w:r w:rsidR="00A51472" w:rsidRPr="00CB4500">
        <w:rPr>
          <w:rFonts w:asciiTheme="majorHAnsi" w:hAnsiTheme="majorHAnsi" w:cstheme="majorHAnsi"/>
          <w:color w:val="auto"/>
        </w:rPr>
        <w:t xml:space="preserve"> </w:t>
      </w:r>
      <w:r w:rsidR="00EC2F20" w:rsidRPr="00CB4500">
        <w:rPr>
          <w:rFonts w:asciiTheme="majorHAnsi" w:hAnsiTheme="majorHAnsi" w:cstheme="majorHAnsi"/>
          <w:color w:val="auto"/>
        </w:rPr>
        <w:t>xylazine (</w:t>
      </w:r>
      <w:r w:rsidR="00CA5B3B" w:rsidRPr="00CB4500">
        <w:rPr>
          <w:rFonts w:asciiTheme="majorHAnsi" w:hAnsiTheme="majorHAnsi" w:cstheme="majorHAnsi"/>
          <w:color w:val="auto"/>
        </w:rPr>
        <w:t>2%</w:t>
      </w:r>
      <w:r w:rsidR="00EC2F20" w:rsidRPr="00CB4500">
        <w:rPr>
          <w:rFonts w:asciiTheme="majorHAnsi" w:hAnsiTheme="majorHAnsi" w:cstheme="majorHAnsi"/>
          <w:color w:val="auto"/>
        </w:rPr>
        <w:t xml:space="preserve">) </w:t>
      </w:r>
      <w:r w:rsidR="008C3345" w:rsidRPr="00CB4500">
        <w:rPr>
          <w:rFonts w:asciiTheme="majorHAnsi" w:hAnsiTheme="majorHAnsi" w:cstheme="majorHAnsi"/>
          <w:color w:val="auto"/>
        </w:rPr>
        <w:t>delivered to the quadriceps with a 2</w:t>
      </w:r>
      <w:r w:rsidR="00201371" w:rsidRPr="00CB4500">
        <w:rPr>
          <w:rFonts w:asciiTheme="majorHAnsi" w:hAnsiTheme="majorHAnsi" w:cstheme="majorHAnsi"/>
          <w:color w:val="auto"/>
        </w:rPr>
        <w:t xml:space="preserve"> </w:t>
      </w:r>
      <w:r w:rsidR="00A51472" w:rsidRPr="00CB4500">
        <w:rPr>
          <w:rFonts w:asciiTheme="majorHAnsi" w:hAnsiTheme="majorHAnsi" w:cstheme="majorHAnsi"/>
          <w:color w:val="auto"/>
        </w:rPr>
        <w:t>m</w:t>
      </w:r>
      <w:r w:rsidR="00A51472">
        <w:rPr>
          <w:rFonts w:asciiTheme="majorHAnsi" w:hAnsiTheme="majorHAnsi" w:cstheme="majorHAnsi"/>
          <w:color w:val="auto"/>
        </w:rPr>
        <w:t>L</w:t>
      </w:r>
      <w:r w:rsidR="00A51472" w:rsidRPr="00CB4500">
        <w:rPr>
          <w:rFonts w:asciiTheme="majorHAnsi" w:hAnsiTheme="majorHAnsi" w:cstheme="majorHAnsi"/>
          <w:color w:val="auto"/>
        </w:rPr>
        <w:t xml:space="preserve"> </w:t>
      </w:r>
      <w:r w:rsidR="008C3345" w:rsidRPr="00CB4500">
        <w:rPr>
          <w:rFonts w:asciiTheme="majorHAnsi" w:hAnsiTheme="majorHAnsi" w:cstheme="majorHAnsi"/>
          <w:color w:val="auto"/>
        </w:rPr>
        <w:t xml:space="preserve">syringe and </w:t>
      </w:r>
      <w:r w:rsidR="00CA5B3B" w:rsidRPr="00CB4500">
        <w:rPr>
          <w:rFonts w:asciiTheme="majorHAnsi" w:hAnsiTheme="majorHAnsi" w:cstheme="majorHAnsi"/>
          <w:color w:val="auto"/>
        </w:rPr>
        <w:t>26</w:t>
      </w:r>
      <w:r w:rsidR="00A51472">
        <w:rPr>
          <w:rFonts w:asciiTheme="majorHAnsi" w:hAnsiTheme="majorHAnsi" w:cstheme="majorHAnsi"/>
          <w:color w:val="auto"/>
        </w:rPr>
        <w:t xml:space="preserve"> G</w:t>
      </w:r>
      <w:r w:rsidR="008C3345" w:rsidRPr="00CB4500">
        <w:rPr>
          <w:rFonts w:asciiTheme="majorHAnsi" w:hAnsiTheme="majorHAnsi" w:cstheme="majorHAnsi"/>
          <w:color w:val="auto"/>
        </w:rPr>
        <w:t xml:space="preserve"> needle. </w:t>
      </w:r>
      <w:r w:rsidR="00AE762C" w:rsidRPr="00CB4500">
        <w:rPr>
          <w:rFonts w:asciiTheme="majorHAnsi" w:hAnsiTheme="majorHAnsi" w:cstheme="majorHAnsi"/>
          <w:color w:val="auto"/>
        </w:rPr>
        <w:t xml:space="preserve">Once deeply sedated, place </w:t>
      </w:r>
      <w:r w:rsidR="00B95F49">
        <w:rPr>
          <w:rFonts w:asciiTheme="majorHAnsi" w:hAnsiTheme="majorHAnsi" w:cstheme="majorHAnsi"/>
          <w:color w:val="auto"/>
        </w:rPr>
        <w:t xml:space="preserve">the </w:t>
      </w:r>
      <w:r w:rsidR="00AE762C" w:rsidRPr="00CB4500">
        <w:rPr>
          <w:rFonts w:asciiTheme="majorHAnsi" w:hAnsiTheme="majorHAnsi" w:cstheme="majorHAnsi"/>
          <w:color w:val="auto"/>
        </w:rPr>
        <w:t>dam in a supine position on the operating table</w:t>
      </w:r>
      <w:r w:rsidR="00E8164E" w:rsidRPr="00CB4500">
        <w:rPr>
          <w:rFonts w:asciiTheme="majorHAnsi" w:hAnsiTheme="majorHAnsi" w:cstheme="majorHAnsi"/>
          <w:color w:val="auto"/>
        </w:rPr>
        <w:t>. Adequate anesthesia is confirmed by deep slow respiration, decreased jaw tone</w:t>
      </w:r>
      <w:r w:rsidR="00A51472">
        <w:rPr>
          <w:rFonts w:asciiTheme="majorHAnsi" w:hAnsiTheme="majorHAnsi" w:cstheme="majorHAnsi"/>
          <w:color w:val="auto"/>
        </w:rPr>
        <w:t>,</w:t>
      </w:r>
      <w:r w:rsidR="00E8164E" w:rsidRPr="00CB4500">
        <w:rPr>
          <w:rFonts w:asciiTheme="majorHAnsi" w:hAnsiTheme="majorHAnsi" w:cstheme="majorHAnsi"/>
          <w:color w:val="auto"/>
        </w:rPr>
        <w:t xml:space="preserve"> and the lack of response to an ear pinch.</w:t>
      </w:r>
    </w:p>
    <w:p w14:paraId="53A0BBF9" w14:textId="77777777" w:rsidR="00CB4500" w:rsidRPr="00CB4500" w:rsidRDefault="00CB4500" w:rsidP="00B95F49">
      <w:pPr>
        <w:pStyle w:val="ListParagraph"/>
        <w:ind w:left="0"/>
        <w:rPr>
          <w:rFonts w:asciiTheme="majorHAnsi" w:hAnsiTheme="majorHAnsi" w:cstheme="majorHAnsi"/>
          <w:color w:val="auto"/>
        </w:rPr>
      </w:pPr>
    </w:p>
    <w:p w14:paraId="61847001" w14:textId="4CFC5965" w:rsidR="00AE762C"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2.2.</w:t>
      </w:r>
      <w:r>
        <w:rPr>
          <w:rFonts w:asciiTheme="majorHAnsi" w:hAnsiTheme="majorHAnsi" w:cstheme="majorHAnsi"/>
          <w:color w:val="auto"/>
        </w:rPr>
        <w:tab/>
      </w:r>
      <w:r w:rsidR="00AE762C" w:rsidRPr="00CB4500">
        <w:rPr>
          <w:rFonts w:asciiTheme="majorHAnsi" w:hAnsiTheme="majorHAnsi" w:cstheme="majorHAnsi"/>
          <w:color w:val="auto"/>
        </w:rPr>
        <w:t>Shave the central abdomen</w:t>
      </w:r>
      <w:r w:rsidR="00201371" w:rsidRPr="00CB4500">
        <w:rPr>
          <w:rFonts w:asciiTheme="majorHAnsi" w:hAnsiTheme="majorHAnsi" w:cstheme="majorHAnsi"/>
          <w:color w:val="auto"/>
        </w:rPr>
        <w:t xml:space="preserve"> with an electric shaver</w:t>
      </w:r>
      <w:r w:rsidR="00AE762C" w:rsidRPr="00CB4500">
        <w:rPr>
          <w:rFonts w:asciiTheme="majorHAnsi" w:hAnsiTheme="majorHAnsi" w:cstheme="majorHAnsi"/>
          <w:color w:val="auto"/>
        </w:rPr>
        <w:t xml:space="preserve"> and sterilize the surgical field with iodine</w:t>
      </w:r>
      <w:r w:rsidR="00CB4500" w:rsidRPr="00CB4500">
        <w:rPr>
          <w:rFonts w:asciiTheme="majorHAnsi" w:hAnsiTheme="majorHAnsi" w:cstheme="majorHAnsi"/>
          <w:color w:val="auto"/>
        </w:rPr>
        <w:t xml:space="preserve">-based </w:t>
      </w:r>
      <w:r w:rsidR="00AE762C" w:rsidRPr="00CB4500">
        <w:rPr>
          <w:rFonts w:asciiTheme="majorHAnsi" w:hAnsiTheme="majorHAnsi" w:cstheme="majorHAnsi"/>
          <w:color w:val="auto"/>
        </w:rPr>
        <w:t>solution.</w:t>
      </w:r>
    </w:p>
    <w:p w14:paraId="1FE4532D" w14:textId="77777777" w:rsidR="00F42DEB" w:rsidRPr="00CB4500" w:rsidRDefault="00F42DEB" w:rsidP="00B95F49">
      <w:pPr>
        <w:pStyle w:val="ListParagraph"/>
        <w:ind w:left="0"/>
        <w:rPr>
          <w:rFonts w:asciiTheme="majorHAnsi" w:hAnsiTheme="majorHAnsi" w:cstheme="majorHAnsi"/>
          <w:color w:val="auto"/>
        </w:rPr>
      </w:pPr>
    </w:p>
    <w:p w14:paraId="73D1C285" w14:textId="252BCF10" w:rsidR="00AE762C"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2.3.</w:t>
      </w:r>
      <w:r>
        <w:rPr>
          <w:rFonts w:asciiTheme="majorHAnsi" w:hAnsiTheme="majorHAnsi" w:cstheme="majorHAnsi"/>
          <w:color w:val="auto"/>
        </w:rPr>
        <w:tab/>
      </w:r>
      <w:r w:rsidR="00EC2F20" w:rsidRPr="00CB4500">
        <w:rPr>
          <w:rFonts w:asciiTheme="majorHAnsi" w:hAnsiTheme="majorHAnsi" w:cstheme="majorHAnsi"/>
          <w:color w:val="auto"/>
        </w:rPr>
        <w:t>Euthanize</w:t>
      </w:r>
      <w:r w:rsidR="00AE762C" w:rsidRPr="00CB4500">
        <w:rPr>
          <w:rFonts w:asciiTheme="majorHAnsi" w:hAnsiTheme="majorHAnsi" w:cstheme="majorHAnsi"/>
          <w:color w:val="auto"/>
        </w:rPr>
        <w:t xml:space="preserve"> the dam with an intravenous bolus of 1</w:t>
      </w:r>
      <w:r w:rsidR="00201371" w:rsidRPr="00CB4500">
        <w:rPr>
          <w:rFonts w:asciiTheme="majorHAnsi" w:hAnsiTheme="majorHAnsi" w:cstheme="majorHAnsi"/>
          <w:color w:val="auto"/>
        </w:rPr>
        <w:t xml:space="preserve"> </w:t>
      </w:r>
      <w:r w:rsidR="00AE762C" w:rsidRPr="00CB4500">
        <w:rPr>
          <w:rFonts w:asciiTheme="majorHAnsi" w:hAnsiTheme="majorHAnsi" w:cstheme="majorHAnsi"/>
          <w:color w:val="auto"/>
        </w:rPr>
        <w:t>m</w:t>
      </w:r>
      <w:r w:rsidR="00201371" w:rsidRPr="00CB4500">
        <w:rPr>
          <w:rFonts w:asciiTheme="majorHAnsi" w:hAnsiTheme="majorHAnsi" w:cstheme="majorHAnsi"/>
          <w:color w:val="auto"/>
        </w:rPr>
        <w:t>L</w:t>
      </w:r>
      <w:r w:rsidR="00AE762C" w:rsidRPr="00CB4500">
        <w:rPr>
          <w:rFonts w:asciiTheme="majorHAnsi" w:hAnsiTheme="majorHAnsi" w:cstheme="majorHAnsi"/>
          <w:color w:val="auto"/>
        </w:rPr>
        <w:t xml:space="preserve"> </w:t>
      </w:r>
      <w:r w:rsidR="00CB4500" w:rsidRPr="00CB4500">
        <w:rPr>
          <w:rFonts w:asciiTheme="majorHAnsi" w:hAnsiTheme="majorHAnsi" w:cstheme="majorHAnsi"/>
          <w:color w:val="auto"/>
        </w:rPr>
        <w:t xml:space="preserve">of </w:t>
      </w:r>
      <w:r w:rsidR="00AE762C" w:rsidRPr="00CB4500">
        <w:rPr>
          <w:rFonts w:asciiTheme="majorHAnsi" w:hAnsiTheme="majorHAnsi" w:cstheme="majorHAnsi"/>
          <w:color w:val="auto"/>
        </w:rPr>
        <w:t>T61 delivered in the lateral vein of the ear.</w:t>
      </w:r>
    </w:p>
    <w:p w14:paraId="08660378" w14:textId="77777777" w:rsidR="00F42DEB" w:rsidRPr="00CB4500" w:rsidRDefault="00F42DEB" w:rsidP="00B95F49">
      <w:pPr>
        <w:pStyle w:val="ListParagraph"/>
        <w:ind w:left="0"/>
        <w:rPr>
          <w:rFonts w:asciiTheme="majorHAnsi" w:hAnsiTheme="majorHAnsi" w:cstheme="majorHAnsi"/>
          <w:color w:val="auto"/>
        </w:rPr>
      </w:pPr>
    </w:p>
    <w:p w14:paraId="59C4873F" w14:textId="1DA3FBCA" w:rsidR="00AE762C"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2.4.</w:t>
      </w:r>
      <w:r>
        <w:rPr>
          <w:rFonts w:asciiTheme="majorHAnsi" w:hAnsiTheme="majorHAnsi" w:cstheme="majorHAnsi"/>
          <w:color w:val="auto"/>
        </w:rPr>
        <w:tab/>
      </w:r>
      <w:r w:rsidR="00AE762C" w:rsidRPr="00CB4500">
        <w:rPr>
          <w:rFonts w:asciiTheme="majorHAnsi" w:hAnsiTheme="majorHAnsi" w:cstheme="majorHAnsi"/>
          <w:color w:val="auto"/>
        </w:rPr>
        <w:t>Immediately perform a midline abdominal incision through the skin, muscle sheath</w:t>
      </w:r>
      <w:r w:rsidR="00A51472">
        <w:rPr>
          <w:rFonts w:asciiTheme="majorHAnsi" w:hAnsiTheme="majorHAnsi" w:cstheme="majorHAnsi"/>
          <w:color w:val="auto"/>
        </w:rPr>
        <w:t>,</w:t>
      </w:r>
      <w:r w:rsidR="00AE762C" w:rsidRPr="00CB4500">
        <w:rPr>
          <w:rFonts w:asciiTheme="majorHAnsi" w:hAnsiTheme="majorHAnsi" w:cstheme="majorHAnsi"/>
          <w:color w:val="auto"/>
        </w:rPr>
        <w:t xml:space="preserve"> and abdominal muscles into the abdominal cavity.</w:t>
      </w:r>
    </w:p>
    <w:p w14:paraId="13EF99FB" w14:textId="77777777" w:rsidR="00F42DEB" w:rsidRPr="00CB4500" w:rsidRDefault="00F42DEB" w:rsidP="00B95F49">
      <w:pPr>
        <w:pStyle w:val="ListParagraph"/>
        <w:ind w:left="0"/>
        <w:rPr>
          <w:rFonts w:asciiTheme="majorHAnsi" w:hAnsiTheme="majorHAnsi" w:cstheme="majorHAnsi"/>
          <w:color w:val="auto"/>
        </w:rPr>
      </w:pPr>
    </w:p>
    <w:p w14:paraId="18F752E7" w14:textId="6331A8E4" w:rsidR="00B06F1C"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2.5.</w:t>
      </w:r>
      <w:r>
        <w:rPr>
          <w:rFonts w:asciiTheme="majorHAnsi" w:hAnsiTheme="majorHAnsi" w:cstheme="majorHAnsi"/>
          <w:color w:val="auto"/>
        </w:rPr>
        <w:tab/>
      </w:r>
      <w:r w:rsidR="00B06F1C" w:rsidRPr="00CB4500">
        <w:rPr>
          <w:rFonts w:asciiTheme="majorHAnsi" w:hAnsiTheme="majorHAnsi" w:cstheme="majorHAnsi"/>
          <w:color w:val="auto"/>
        </w:rPr>
        <w:t>Extend the incision to expose the bicornate uterus.</w:t>
      </w:r>
    </w:p>
    <w:p w14:paraId="22A654A3" w14:textId="77777777" w:rsidR="00F42DEB" w:rsidRPr="00CB4500" w:rsidRDefault="00F42DEB" w:rsidP="00B95F49">
      <w:pPr>
        <w:pStyle w:val="ListParagraph"/>
        <w:ind w:left="0"/>
        <w:rPr>
          <w:rFonts w:asciiTheme="majorHAnsi" w:hAnsiTheme="majorHAnsi" w:cstheme="majorHAnsi"/>
          <w:color w:val="auto"/>
        </w:rPr>
      </w:pPr>
    </w:p>
    <w:p w14:paraId="55888BFF" w14:textId="5C173158" w:rsidR="00B06F1C"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2.6.</w:t>
      </w:r>
      <w:r>
        <w:rPr>
          <w:rFonts w:asciiTheme="majorHAnsi" w:hAnsiTheme="majorHAnsi" w:cstheme="majorHAnsi"/>
          <w:color w:val="auto"/>
        </w:rPr>
        <w:tab/>
      </w:r>
      <w:r w:rsidR="00B06F1C" w:rsidRPr="00CB4500">
        <w:rPr>
          <w:rFonts w:asciiTheme="majorHAnsi" w:hAnsiTheme="majorHAnsi" w:cstheme="majorHAnsi"/>
          <w:color w:val="auto"/>
        </w:rPr>
        <w:t xml:space="preserve">Immediately make an incision in the uterus </w:t>
      </w:r>
      <w:r w:rsidR="00CB4500" w:rsidRPr="00CB4500">
        <w:rPr>
          <w:rFonts w:asciiTheme="majorHAnsi" w:hAnsiTheme="majorHAnsi" w:cstheme="majorHAnsi"/>
          <w:color w:val="auto"/>
        </w:rPr>
        <w:t xml:space="preserve">using a pair of scissors </w:t>
      </w:r>
      <w:r w:rsidR="00B06F1C" w:rsidRPr="00CB4500">
        <w:rPr>
          <w:rFonts w:asciiTheme="majorHAnsi" w:hAnsiTheme="majorHAnsi" w:cstheme="majorHAnsi"/>
          <w:color w:val="auto"/>
        </w:rPr>
        <w:t xml:space="preserve">and deliver each of the pups via the hysterotomy. </w:t>
      </w:r>
      <w:r w:rsidR="00201371" w:rsidRPr="00CB4500">
        <w:rPr>
          <w:rFonts w:asciiTheme="majorHAnsi" w:hAnsiTheme="majorHAnsi" w:cstheme="majorHAnsi"/>
          <w:color w:val="auto"/>
        </w:rPr>
        <w:t>R</w:t>
      </w:r>
      <w:r w:rsidR="00B06F1C" w:rsidRPr="00CB4500">
        <w:rPr>
          <w:rFonts w:asciiTheme="majorHAnsi" w:hAnsiTheme="majorHAnsi" w:cstheme="majorHAnsi"/>
          <w:color w:val="auto"/>
        </w:rPr>
        <w:t>apid delivery of the pups is essential to ensure survival</w:t>
      </w:r>
      <w:r w:rsidR="00201371" w:rsidRPr="00CB4500">
        <w:rPr>
          <w:rFonts w:asciiTheme="majorHAnsi" w:hAnsiTheme="majorHAnsi" w:cstheme="majorHAnsi"/>
          <w:color w:val="auto"/>
        </w:rPr>
        <w:t>.</w:t>
      </w:r>
    </w:p>
    <w:p w14:paraId="30EE3E38" w14:textId="77777777" w:rsidR="00F42DEB" w:rsidRPr="00CB4500" w:rsidRDefault="00F42DEB" w:rsidP="00B95F49">
      <w:pPr>
        <w:pStyle w:val="ListParagraph"/>
        <w:ind w:left="0"/>
        <w:rPr>
          <w:rFonts w:asciiTheme="majorHAnsi" w:hAnsiTheme="majorHAnsi" w:cstheme="majorHAnsi"/>
          <w:color w:val="auto"/>
        </w:rPr>
      </w:pPr>
    </w:p>
    <w:p w14:paraId="625AEC47" w14:textId="5A2489B5" w:rsidR="00B06F1C"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2.7.</w:t>
      </w:r>
      <w:r>
        <w:rPr>
          <w:rFonts w:asciiTheme="majorHAnsi" w:hAnsiTheme="majorHAnsi" w:cstheme="majorHAnsi"/>
          <w:color w:val="auto"/>
        </w:rPr>
        <w:tab/>
      </w:r>
      <w:r w:rsidR="00B06F1C" w:rsidRPr="00CB4500">
        <w:rPr>
          <w:rFonts w:asciiTheme="majorHAnsi" w:hAnsiTheme="majorHAnsi" w:cstheme="majorHAnsi"/>
          <w:color w:val="auto"/>
        </w:rPr>
        <w:t>On delivery, dry each pup using a paper towel, this both dries and stimulates the pup.</w:t>
      </w:r>
    </w:p>
    <w:p w14:paraId="262D4765" w14:textId="77777777" w:rsidR="00F42DEB" w:rsidRPr="00CB4500" w:rsidRDefault="00F42DEB" w:rsidP="00B95F49">
      <w:pPr>
        <w:pStyle w:val="ListParagraph"/>
        <w:ind w:left="0"/>
        <w:rPr>
          <w:rFonts w:asciiTheme="majorHAnsi" w:hAnsiTheme="majorHAnsi" w:cstheme="majorHAnsi"/>
          <w:color w:val="auto"/>
        </w:rPr>
      </w:pPr>
    </w:p>
    <w:p w14:paraId="253AB2EE" w14:textId="07FE635E" w:rsidR="003A2E2D"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2.8.</w:t>
      </w:r>
      <w:r>
        <w:rPr>
          <w:rFonts w:asciiTheme="majorHAnsi" w:hAnsiTheme="majorHAnsi" w:cstheme="majorHAnsi"/>
          <w:color w:val="auto"/>
        </w:rPr>
        <w:tab/>
      </w:r>
      <w:r w:rsidR="00B06F1C" w:rsidRPr="00CB4500">
        <w:rPr>
          <w:rFonts w:asciiTheme="majorHAnsi" w:hAnsiTheme="majorHAnsi" w:cstheme="majorHAnsi"/>
          <w:color w:val="auto"/>
        </w:rPr>
        <w:t>Place the dried pup in the warmed</w:t>
      </w:r>
      <w:r w:rsidR="005807C3" w:rsidRPr="00CB4500">
        <w:rPr>
          <w:rFonts w:asciiTheme="majorHAnsi" w:hAnsiTheme="majorHAnsi" w:cstheme="majorHAnsi"/>
          <w:color w:val="auto"/>
        </w:rPr>
        <w:t xml:space="preserve"> (36</w:t>
      </w:r>
      <w:r w:rsidR="00BB236A" w:rsidRPr="00CB4500">
        <w:rPr>
          <w:rFonts w:asciiTheme="majorHAnsi" w:hAnsiTheme="majorHAnsi" w:cstheme="majorHAnsi"/>
          <w:color w:val="auto"/>
        </w:rPr>
        <w:t xml:space="preserve"> </w:t>
      </w:r>
      <w:r w:rsidR="00CB4500" w:rsidRPr="00CB4500">
        <w:rPr>
          <w:rFonts w:asciiTheme="majorHAnsi" w:hAnsiTheme="majorHAnsi" w:cstheme="majorHAnsi"/>
          <w:color w:val="auto"/>
        </w:rPr>
        <w:t>˚</w:t>
      </w:r>
      <w:r w:rsidR="00EC2F20" w:rsidRPr="00CB4500">
        <w:rPr>
          <w:rFonts w:asciiTheme="majorHAnsi" w:hAnsiTheme="majorHAnsi" w:cstheme="majorHAnsi"/>
          <w:color w:val="auto"/>
        </w:rPr>
        <w:t>C</w:t>
      </w:r>
      <w:r w:rsidR="00BB236A" w:rsidRPr="00CB4500">
        <w:rPr>
          <w:rFonts w:asciiTheme="majorHAnsi" w:hAnsiTheme="majorHAnsi" w:cstheme="majorHAnsi"/>
          <w:color w:val="auto"/>
        </w:rPr>
        <w:t>)</w:t>
      </w:r>
      <w:r w:rsidR="00B06F1C" w:rsidRPr="00CB4500">
        <w:rPr>
          <w:rFonts w:asciiTheme="majorHAnsi" w:hAnsiTheme="majorHAnsi" w:cstheme="majorHAnsi"/>
          <w:color w:val="auto"/>
        </w:rPr>
        <w:t>, humidified</w:t>
      </w:r>
      <w:r w:rsidR="00BB236A" w:rsidRPr="00CB4500">
        <w:rPr>
          <w:rFonts w:asciiTheme="majorHAnsi" w:hAnsiTheme="majorHAnsi" w:cstheme="majorHAnsi"/>
          <w:color w:val="auto"/>
        </w:rPr>
        <w:t xml:space="preserve"> (50% relative humidity) </w:t>
      </w:r>
      <w:r w:rsidR="00B06F1C" w:rsidRPr="00CB4500">
        <w:rPr>
          <w:rFonts w:asciiTheme="majorHAnsi" w:hAnsiTheme="majorHAnsi" w:cstheme="majorHAnsi"/>
          <w:color w:val="auto"/>
        </w:rPr>
        <w:t>incubator</w:t>
      </w:r>
      <w:r w:rsidR="00BB236A" w:rsidRPr="00CB4500">
        <w:rPr>
          <w:rFonts w:asciiTheme="majorHAnsi" w:hAnsiTheme="majorHAnsi" w:cstheme="majorHAnsi"/>
          <w:color w:val="auto"/>
        </w:rPr>
        <w:t>.</w:t>
      </w:r>
    </w:p>
    <w:p w14:paraId="7FEF75F9" w14:textId="77777777" w:rsidR="00F42DEB" w:rsidRPr="00CB4500" w:rsidRDefault="00F42DEB" w:rsidP="00B95F49">
      <w:pPr>
        <w:pStyle w:val="ListParagraph"/>
        <w:ind w:left="0"/>
        <w:rPr>
          <w:rFonts w:asciiTheme="majorHAnsi" w:hAnsiTheme="majorHAnsi" w:cstheme="majorHAnsi"/>
          <w:color w:val="auto"/>
        </w:rPr>
      </w:pPr>
    </w:p>
    <w:p w14:paraId="36F8C727" w14:textId="6EBABCCA" w:rsidR="003A2E2D" w:rsidRPr="00CB4500" w:rsidRDefault="000973F4" w:rsidP="00B95F49">
      <w:pPr>
        <w:pStyle w:val="ListParagraph"/>
        <w:ind w:left="0"/>
        <w:rPr>
          <w:rFonts w:asciiTheme="majorHAnsi" w:hAnsiTheme="majorHAnsi" w:cstheme="majorHAnsi"/>
          <w:color w:val="auto"/>
        </w:rPr>
      </w:pPr>
      <w:r>
        <w:rPr>
          <w:rFonts w:asciiTheme="majorHAnsi" w:hAnsiTheme="majorHAnsi" w:cstheme="majorHAnsi"/>
          <w:color w:val="auto"/>
        </w:rPr>
        <w:t>2.9.</w:t>
      </w:r>
      <w:r>
        <w:rPr>
          <w:rFonts w:asciiTheme="majorHAnsi" w:hAnsiTheme="majorHAnsi" w:cstheme="majorHAnsi"/>
          <w:color w:val="auto"/>
        </w:rPr>
        <w:tab/>
      </w:r>
      <w:r w:rsidR="003A2E2D" w:rsidRPr="00CB4500">
        <w:rPr>
          <w:rFonts w:asciiTheme="majorHAnsi" w:hAnsiTheme="majorHAnsi" w:cstheme="majorHAnsi"/>
          <w:color w:val="auto"/>
        </w:rPr>
        <w:t xml:space="preserve">Allow </w:t>
      </w:r>
      <w:r w:rsidR="00CB4500" w:rsidRPr="00CB4500">
        <w:rPr>
          <w:rFonts w:asciiTheme="majorHAnsi" w:hAnsiTheme="majorHAnsi" w:cstheme="majorHAnsi"/>
          <w:color w:val="auto"/>
        </w:rPr>
        <w:t>1 h</w:t>
      </w:r>
      <w:r w:rsidR="003A2E2D" w:rsidRPr="00CB4500">
        <w:rPr>
          <w:rFonts w:asciiTheme="majorHAnsi" w:hAnsiTheme="majorHAnsi" w:cstheme="majorHAnsi"/>
          <w:color w:val="auto"/>
        </w:rPr>
        <w:t xml:space="preserve"> for </w:t>
      </w:r>
      <w:r w:rsidR="00201371" w:rsidRPr="00CB4500">
        <w:rPr>
          <w:rFonts w:asciiTheme="majorHAnsi" w:hAnsiTheme="majorHAnsi" w:cstheme="majorHAnsi"/>
          <w:color w:val="auto"/>
        </w:rPr>
        <w:t xml:space="preserve">the </w:t>
      </w:r>
      <w:r w:rsidR="003A2E2D" w:rsidRPr="00CB4500">
        <w:rPr>
          <w:rFonts w:asciiTheme="majorHAnsi" w:hAnsiTheme="majorHAnsi" w:cstheme="majorHAnsi"/>
          <w:color w:val="auto"/>
        </w:rPr>
        <w:t>recovery and transition to the extra</w:t>
      </w:r>
      <w:r w:rsidR="008A5253" w:rsidRPr="00CB4500">
        <w:rPr>
          <w:rFonts w:asciiTheme="majorHAnsi" w:hAnsiTheme="majorHAnsi" w:cstheme="majorHAnsi"/>
          <w:color w:val="auto"/>
        </w:rPr>
        <w:t>-</w:t>
      </w:r>
      <w:r w:rsidR="003A2E2D" w:rsidRPr="00CB4500">
        <w:rPr>
          <w:rFonts w:asciiTheme="majorHAnsi" w:hAnsiTheme="majorHAnsi" w:cstheme="majorHAnsi"/>
          <w:color w:val="auto"/>
        </w:rPr>
        <w:t>uterine environment</w:t>
      </w:r>
      <w:r w:rsidR="008A5253" w:rsidRPr="00CB4500">
        <w:rPr>
          <w:rFonts w:asciiTheme="majorHAnsi" w:hAnsiTheme="majorHAnsi" w:cstheme="majorHAnsi"/>
          <w:color w:val="auto"/>
        </w:rPr>
        <w:t xml:space="preserve">. </w:t>
      </w:r>
      <w:r w:rsidR="00D37DAA" w:rsidRPr="00CB4500">
        <w:rPr>
          <w:rFonts w:asciiTheme="majorHAnsi" w:hAnsiTheme="majorHAnsi" w:cstheme="majorHAnsi"/>
          <w:color w:val="auto"/>
        </w:rPr>
        <w:t xml:space="preserve">All </w:t>
      </w:r>
      <w:r w:rsidR="00AF611B">
        <w:rPr>
          <w:rFonts w:asciiTheme="majorHAnsi" w:hAnsiTheme="majorHAnsi" w:cstheme="majorHAnsi"/>
          <w:color w:val="auto"/>
        </w:rPr>
        <w:t xml:space="preserve">the </w:t>
      </w:r>
      <w:r w:rsidR="00D37DAA" w:rsidRPr="00CB4500">
        <w:rPr>
          <w:rFonts w:asciiTheme="majorHAnsi" w:hAnsiTheme="majorHAnsi" w:cstheme="majorHAnsi"/>
          <w:color w:val="auto"/>
        </w:rPr>
        <w:t>surviving pups are randomized to the predetermined treatment groups</w:t>
      </w:r>
      <w:r w:rsidR="00201371" w:rsidRPr="00CB4500">
        <w:rPr>
          <w:rFonts w:asciiTheme="majorHAnsi" w:hAnsiTheme="majorHAnsi" w:cstheme="majorHAnsi"/>
          <w:color w:val="auto"/>
        </w:rPr>
        <w:t>.</w:t>
      </w:r>
    </w:p>
    <w:p w14:paraId="2F0EA7FC" w14:textId="77777777" w:rsidR="00110C5D" w:rsidRPr="00CB4500" w:rsidRDefault="00110C5D" w:rsidP="00B95F49">
      <w:pPr>
        <w:pStyle w:val="ListParagraph"/>
        <w:ind w:left="0"/>
        <w:rPr>
          <w:rFonts w:asciiTheme="majorHAnsi" w:hAnsiTheme="majorHAnsi" w:cstheme="majorHAnsi"/>
          <w:color w:val="auto"/>
        </w:rPr>
      </w:pPr>
    </w:p>
    <w:p w14:paraId="604F3A13" w14:textId="5FBF0CE1" w:rsidR="00110C5D" w:rsidRPr="00CB4500" w:rsidRDefault="000973F4" w:rsidP="00B95F49">
      <w:pPr>
        <w:pStyle w:val="ListParagraph"/>
        <w:ind w:left="0"/>
        <w:rPr>
          <w:rFonts w:asciiTheme="majorHAnsi" w:hAnsiTheme="majorHAnsi" w:cstheme="majorHAnsi"/>
          <w:b/>
          <w:color w:val="auto"/>
        </w:rPr>
      </w:pPr>
      <w:r>
        <w:rPr>
          <w:rFonts w:asciiTheme="majorHAnsi" w:hAnsiTheme="majorHAnsi" w:cstheme="majorHAnsi"/>
          <w:b/>
          <w:color w:val="auto"/>
        </w:rPr>
        <w:t>3.</w:t>
      </w:r>
      <w:r>
        <w:rPr>
          <w:rFonts w:asciiTheme="majorHAnsi" w:hAnsiTheme="majorHAnsi" w:cstheme="majorHAnsi"/>
          <w:b/>
          <w:color w:val="auto"/>
        </w:rPr>
        <w:tab/>
      </w:r>
      <w:r w:rsidR="00110C5D" w:rsidRPr="00CB4500">
        <w:rPr>
          <w:rFonts w:asciiTheme="majorHAnsi" w:hAnsiTheme="majorHAnsi" w:cstheme="majorHAnsi"/>
          <w:b/>
          <w:color w:val="auto"/>
        </w:rPr>
        <w:t>Anesthesia</w:t>
      </w:r>
    </w:p>
    <w:p w14:paraId="5A73C856" w14:textId="77777777" w:rsidR="00110C5D" w:rsidRPr="00CB4500" w:rsidRDefault="00110C5D" w:rsidP="00B95F49">
      <w:pPr>
        <w:pStyle w:val="ListParagraph"/>
        <w:ind w:left="0"/>
        <w:rPr>
          <w:rFonts w:asciiTheme="majorHAnsi" w:hAnsiTheme="majorHAnsi" w:cstheme="majorHAnsi"/>
          <w:b/>
          <w:color w:val="auto"/>
          <w:u w:val="single"/>
        </w:rPr>
      </w:pPr>
    </w:p>
    <w:p w14:paraId="26D9787D" w14:textId="10606944"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3</w:t>
      </w:r>
      <w:r w:rsidR="00110C5D" w:rsidRPr="00CB4500">
        <w:rPr>
          <w:rFonts w:asciiTheme="majorHAnsi" w:hAnsiTheme="majorHAnsi" w:cstheme="majorHAnsi"/>
          <w:bCs/>
          <w:color w:val="auto"/>
        </w:rPr>
        <w:t>.1.</w:t>
      </w:r>
      <w:r w:rsidR="000973F4">
        <w:rPr>
          <w:rFonts w:asciiTheme="majorHAnsi" w:hAnsiTheme="majorHAnsi" w:cstheme="majorHAnsi"/>
          <w:color w:val="auto"/>
        </w:rPr>
        <w:tab/>
      </w:r>
      <w:r w:rsidR="00110C5D" w:rsidRPr="00CB4500">
        <w:rPr>
          <w:rFonts w:asciiTheme="majorHAnsi" w:hAnsiTheme="majorHAnsi" w:cstheme="majorHAnsi"/>
          <w:color w:val="auto"/>
        </w:rPr>
        <w:t xml:space="preserve">Flood </w:t>
      </w:r>
      <w:r w:rsidR="00B95F49">
        <w:rPr>
          <w:rFonts w:asciiTheme="majorHAnsi" w:hAnsiTheme="majorHAnsi" w:cstheme="majorHAnsi"/>
          <w:color w:val="auto"/>
        </w:rPr>
        <w:t xml:space="preserve">the </w:t>
      </w:r>
      <w:r w:rsidR="00110C5D" w:rsidRPr="00CB4500">
        <w:rPr>
          <w:rFonts w:asciiTheme="majorHAnsi" w:hAnsiTheme="majorHAnsi" w:cstheme="majorHAnsi"/>
          <w:color w:val="auto"/>
        </w:rPr>
        <w:t>induction chamber with Isoflurane (2</w:t>
      </w:r>
      <w:r w:rsidR="00B95F49">
        <w:rPr>
          <w:rFonts w:asciiTheme="majorHAnsi" w:hAnsiTheme="majorHAnsi" w:cstheme="majorHAnsi"/>
          <w:color w:val="auto"/>
        </w:rPr>
        <w:t>.</w:t>
      </w:r>
      <w:r w:rsidR="00110C5D" w:rsidRPr="00CB4500">
        <w:rPr>
          <w:rFonts w:asciiTheme="majorHAnsi" w:hAnsiTheme="majorHAnsi" w:cstheme="majorHAnsi"/>
          <w:color w:val="auto"/>
        </w:rPr>
        <w:t>5%, 2.5 minimum alveolar concentration (MAC), 2</w:t>
      </w:r>
      <w:r w:rsidR="00B95F49">
        <w:rPr>
          <w:rFonts w:asciiTheme="majorHAnsi" w:hAnsiTheme="majorHAnsi" w:cstheme="majorHAnsi"/>
          <w:color w:val="auto"/>
        </w:rPr>
        <w:t xml:space="preserve"> L</w:t>
      </w:r>
      <w:r w:rsidR="00110C5D" w:rsidRPr="00CB4500">
        <w:rPr>
          <w:rFonts w:asciiTheme="majorHAnsi" w:hAnsiTheme="majorHAnsi" w:cstheme="majorHAnsi"/>
          <w:color w:val="auto"/>
        </w:rPr>
        <w:t>/min)</w:t>
      </w:r>
    </w:p>
    <w:p w14:paraId="7FF026CD" w14:textId="77777777" w:rsidR="00110C5D" w:rsidRPr="00CB4500" w:rsidRDefault="00110C5D" w:rsidP="00B95F49">
      <w:pPr>
        <w:rPr>
          <w:rFonts w:asciiTheme="majorHAnsi" w:hAnsiTheme="majorHAnsi" w:cstheme="majorHAnsi"/>
          <w:color w:val="auto"/>
        </w:rPr>
      </w:pPr>
    </w:p>
    <w:p w14:paraId="3B0D8D0B" w14:textId="3EDA234A"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3</w:t>
      </w:r>
      <w:r w:rsidR="00110C5D" w:rsidRPr="00CB4500">
        <w:rPr>
          <w:rFonts w:asciiTheme="majorHAnsi" w:hAnsiTheme="majorHAnsi" w:cstheme="majorHAnsi"/>
          <w:bCs/>
          <w:color w:val="auto"/>
        </w:rPr>
        <w:t>.2.</w:t>
      </w:r>
      <w:r w:rsidR="000973F4">
        <w:rPr>
          <w:rFonts w:asciiTheme="majorHAnsi" w:hAnsiTheme="majorHAnsi" w:cstheme="majorHAnsi"/>
          <w:color w:val="auto"/>
        </w:rPr>
        <w:tab/>
      </w:r>
      <w:r w:rsidR="00110C5D" w:rsidRPr="00CB4500">
        <w:rPr>
          <w:rFonts w:asciiTheme="majorHAnsi" w:hAnsiTheme="majorHAnsi" w:cstheme="majorHAnsi"/>
          <w:color w:val="auto"/>
        </w:rPr>
        <w:t>Place</w:t>
      </w:r>
      <w:r w:rsidR="00B95F49">
        <w:rPr>
          <w:rFonts w:asciiTheme="majorHAnsi" w:hAnsiTheme="majorHAnsi" w:cstheme="majorHAnsi"/>
          <w:color w:val="auto"/>
        </w:rPr>
        <w:t xml:space="preserve"> </w:t>
      </w:r>
      <w:r w:rsidR="00110C5D" w:rsidRPr="00CB4500">
        <w:rPr>
          <w:rFonts w:asciiTheme="majorHAnsi" w:hAnsiTheme="majorHAnsi" w:cstheme="majorHAnsi"/>
          <w:color w:val="auto"/>
        </w:rPr>
        <w:t xml:space="preserve">pups in </w:t>
      </w:r>
      <w:r w:rsidR="00CB4500" w:rsidRPr="00CB4500">
        <w:rPr>
          <w:rFonts w:asciiTheme="majorHAnsi" w:hAnsiTheme="majorHAnsi" w:cstheme="majorHAnsi"/>
          <w:color w:val="auto"/>
        </w:rPr>
        <w:t xml:space="preserve">the </w:t>
      </w:r>
      <w:r w:rsidR="00110C5D" w:rsidRPr="00CB4500">
        <w:rPr>
          <w:rFonts w:asciiTheme="majorHAnsi" w:hAnsiTheme="majorHAnsi" w:cstheme="majorHAnsi"/>
          <w:color w:val="auto"/>
        </w:rPr>
        <w:t>induction chamber until adequate level of anesthesia is achieved (decreased spontaneous movement, diminished foot reflex to painful stimuli, decreased respiratory rate)</w:t>
      </w:r>
      <w:r w:rsidR="00AF611B">
        <w:rPr>
          <w:rFonts w:asciiTheme="majorHAnsi" w:hAnsiTheme="majorHAnsi" w:cstheme="majorHAnsi"/>
          <w:color w:val="auto"/>
        </w:rPr>
        <w:t>.</w:t>
      </w:r>
    </w:p>
    <w:p w14:paraId="613D9088" w14:textId="77777777" w:rsidR="00F42DEB" w:rsidRPr="00CB4500" w:rsidRDefault="00F42DEB" w:rsidP="00B95F49">
      <w:pPr>
        <w:rPr>
          <w:rFonts w:asciiTheme="majorHAnsi" w:hAnsiTheme="majorHAnsi" w:cstheme="majorHAnsi"/>
          <w:b/>
          <w:color w:val="auto"/>
        </w:rPr>
      </w:pPr>
    </w:p>
    <w:p w14:paraId="6AD80B41" w14:textId="51889943" w:rsidR="004A5332" w:rsidRPr="00CB4500" w:rsidRDefault="004A5332" w:rsidP="00B95F49">
      <w:pPr>
        <w:rPr>
          <w:rFonts w:asciiTheme="majorHAnsi" w:hAnsiTheme="majorHAnsi" w:cstheme="majorHAnsi"/>
          <w:color w:val="auto"/>
        </w:rPr>
      </w:pPr>
      <w:r w:rsidRPr="00CB4500">
        <w:rPr>
          <w:rFonts w:asciiTheme="majorHAnsi" w:hAnsiTheme="majorHAnsi" w:cstheme="majorHAnsi"/>
          <w:bCs/>
          <w:color w:val="auto"/>
        </w:rPr>
        <w:lastRenderedPageBreak/>
        <w:t>N</w:t>
      </w:r>
      <w:r w:rsidR="00CB4500" w:rsidRPr="00CB4500">
        <w:rPr>
          <w:rFonts w:asciiTheme="majorHAnsi" w:hAnsiTheme="majorHAnsi" w:cstheme="majorHAnsi"/>
          <w:bCs/>
          <w:color w:val="auto"/>
        </w:rPr>
        <w:t>OTE</w:t>
      </w:r>
      <w:r w:rsidRPr="00CB4500">
        <w:rPr>
          <w:rFonts w:asciiTheme="majorHAnsi" w:hAnsiTheme="majorHAnsi" w:cstheme="majorHAnsi"/>
          <w:bCs/>
          <w:color w:val="auto"/>
        </w:rPr>
        <w:t xml:space="preserve">: </w:t>
      </w:r>
      <w:r w:rsidR="00CB4500" w:rsidRPr="00CB4500">
        <w:rPr>
          <w:rFonts w:asciiTheme="majorHAnsi" w:hAnsiTheme="majorHAnsi" w:cstheme="majorHAnsi"/>
          <w:color w:val="auto"/>
        </w:rPr>
        <w:t>E</w:t>
      </w:r>
      <w:r w:rsidRPr="00CB4500">
        <w:rPr>
          <w:rFonts w:asciiTheme="majorHAnsi" w:hAnsiTheme="majorHAnsi" w:cstheme="majorHAnsi"/>
          <w:color w:val="auto"/>
        </w:rPr>
        <w:t>yes of the rabbit pup are not open on day 28 gestational age (as in this experiment) and</w:t>
      </w:r>
      <w:r w:rsidR="00CB4500" w:rsidRPr="00CB4500">
        <w:rPr>
          <w:rFonts w:asciiTheme="majorHAnsi" w:hAnsiTheme="majorHAnsi" w:cstheme="majorHAnsi"/>
          <w:color w:val="auto"/>
        </w:rPr>
        <w:t xml:space="preserve">, </w:t>
      </w:r>
      <w:r w:rsidRPr="00CB4500">
        <w:rPr>
          <w:rFonts w:asciiTheme="majorHAnsi" w:hAnsiTheme="majorHAnsi" w:cstheme="majorHAnsi"/>
          <w:color w:val="auto"/>
        </w:rPr>
        <w:t>th</w:t>
      </w:r>
      <w:r w:rsidR="00CB4500" w:rsidRPr="00CB4500">
        <w:rPr>
          <w:rFonts w:asciiTheme="majorHAnsi" w:hAnsiTheme="majorHAnsi" w:cstheme="majorHAnsi"/>
          <w:color w:val="auto"/>
        </w:rPr>
        <w:t xml:space="preserve">erefore, </w:t>
      </w:r>
      <w:r w:rsidRPr="00CB4500">
        <w:rPr>
          <w:rFonts w:asciiTheme="majorHAnsi" w:hAnsiTheme="majorHAnsi" w:cstheme="majorHAnsi"/>
          <w:color w:val="auto"/>
        </w:rPr>
        <w:t>no topical eye ointment is required to prevent dryness of the cornea. Should IT injections be performed later in life, topic ointment should be applied to the open eyes.</w:t>
      </w:r>
    </w:p>
    <w:p w14:paraId="11E8C188" w14:textId="77777777" w:rsidR="00110C5D" w:rsidRPr="00CB4500" w:rsidRDefault="00110C5D" w:rsidP="00B95F49">
      <w:pPr>
        <w:rPr>
          <w:rFonts w:asciiTheme="majorHAnsi" w:hAnsiTheme="majorHAnsi" w:cstheme="majorHAnsi"/>
          <w:color w:val="auto"/>
        </w:rPr>
      </w:pPr>
    </w:p>
    <w:p w14:paraId="29552C6A" w14:textId="43EEF4E3" w:rsidR="00110C5D" w:rsidRPr="00CB4500" w:rsidRDefault="000973F4" w:rsidP="00B95F49">
      <w:pPr>
        <w:pStyle w:val="ListParagraph"/>
        <w:ind w:left="0"/>
        <w:rPr>
          <w:rFonts w:asciiTheme="majorHAnsi" w:hAnsiTheme="majorHAnsi" w:cstheme="majorHAnsi"/>
          <w:b/>
          <w:color w:val="auto"/>
        </w:rPr>
      </w:pPr>
      <w:r>
        <w:rPr>
          <w:rFonts w:asciiTheme="majorHAnsi" w:hAnsiTheme="majorHAnsi" w:cstheme="majorHAnsi"/>
          <w:b/>
          <w:color w:val="auto"/>
        </w:rPr>
        <w:t>4.</w:t>
      </w:r>
      <w:r>
        <w:rPr>
          <w:rFonts w:asciiTheme="majorHAnsi" w:hAnsiTheme="majorHAnsi" w:cstheme="majorHAnsi"/>
          <w:b/>
          <w:color w:val="auto"/>
        </w:rPr>
        <w:tab/>
      </w:r>
      <w:r w:rsidR="00110C5D" w:rsidRPr="00CB4500">
        <w:rPr>
          <w:rFonts w:asciiTheme="majorHAnsi" w:hAnsiTheme="majorHAnsi" w:cstheme="majorHAnsi"/>
          <w:b/>
          <w:color w:val="auto"/>
        </w:rPr>
        <w:t>Positioning for intratracheal injection</w:t>
      </w:r>
    </w:p>
    <w:p w14:paraId="3706503C" w14:textId="77777777" w:rsidR="00F42DEB" w:rsidRPr="00CB4500" w:rsidRDefault="00F42DEB" w:rsidP="00B95F49">
      <w:pPr>
        <w:pStyle w:val="ListParagraph"/>
        <w:ind w:left="0"/>
        <w:rPr>
          <w:rFonts w:asciiTheme="majorHAnsi" w:hAnsiTheme="majorHAnsi" w:cstheme="majorHAnsi"/>
          <w:b/>
          <w:color w:val="auto"/>
        </w:rPr>
      </w:pPr>
    </w:p>
    <w:p w14:paraId="4395A637" w14:textId="006C6ED8"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4</w:t>
      </w:r>
      <w:r w:rsidR="00110C5D" w:rsidRPr="00CB4500">
        <w:rPr>
          <w:rFonts w:asciiTheme="majorHAnsi" w:hAnsiTheme="majorHAnsi" w:cstheme="majorHAnsi"/>
          <w:bCs/>
          <w:color w:val="auto"/>
        </w:rPr>
        <w:t>.1.</w:t>
      </w:r>
      <w:r w:rsidR="000973F4">
        <w:rPr>
          <w:rFonts w:asciiTheme="majorHAnsi" w:hAnsiTheme="majorHAnsi" w:cstheme="majorHAnsi"/>
          <w:color w:val="auto"/>
        </w:rPr>
        <w:tab/>
      </w:r>
      <w:r w:rsidR="00110C5D" w:rsidRPr="00CB4500">
        <w:rPr>
          <w:rFonts w:asciiTheme="majorHAnsi" w:hAnsiTheme="majorHAnsi" w:cstheme="majorHAnsi"/>
          <w:color w:val="auto"/>
        </w:rPr>
        <w:t xml:space="preserve">Position </w:t>
      </w:r>
      <w:r w:rsidR="00201371" w:rsidRPr="00CB4500">
        <w:rPr>
          <w:rFonts w:asciiTheme="majorHAnsi" w:hAnsiTheme="majorHAnsi" w:cstheme="majorHAnsi"/>
          <w:color w:val="auto"/>
        </w:rPr>
        <w:t xml:space="preserve">the </w:t>
      </w:r>
      <w:r w:rsidR="00110C5D" w:rsidRPr="00CB4500">
        <w:rPr>
          <w:rFonts w:asciiTheme="majorHAnsi" w:hAnsiTheme="majorHAnsi" w:cstheme="majorHAnsi"/>
          <w:color w:val="auto"/>
        </w:rPr>
        <w:t xml:space="preserve">pup on </w:t>
      </w:r>
      <w:r w:rsidR="00B95F49">
        <w:rPr>
          <w:rFonts w:asciiTheme="majorHAnsi" w:hAnsiTheme="majorHAnsi" w:cstheme="majorHAnsi"/>
          <w:color w:val="auto"/>
        </w:rPr>
        <w:t xml:space="preserve">the </w:t>
      </w:r>
      <w:r w:rsidR="00110C5D" w:rsidRPr="00CB4500">
        <w:rPr>
          <w:rFonts w:asciiTheme="majorHAnsi" w:hAnsiTheme="majorHAnsi" w:cstheme="majorHAnsi"/>
          <w:color w:val="auto"/>
        </w:rPr>
        <w:t>mounting stage, supine with neck extended, and nose inserted into the nosecone to provide continued anesthesia</w:t>
      </w:r>
      <w:r w:rsidR="00F42DEB" w:rsidRPr="00CB4500">
        <w:rPr>
          <w:rFonts w:asciiTheme="majorHAnsi" w:hAnsiTheme="majorHAnsi" w:cstheme="majorHAnsi"/>
          <w:color w:val="auto"/>
        </w:rPr>
        <w:t>.</w:t>
      </w:r>
    </w:p>
    <w:p w14:paraId="5F165F4D" w14:textId="77777777" w:rsidR="00110C5D" w:rsidRPr="00CB4500" w:rsidRDefault="00110C5D" w:rsidP="00B95F49">
      <w:pPr>
        <w:rPr>
          <w:rFonts w:asciiTheme="majorHAnsi" w:hAnsiTheme="majorHAnsi" w:cstheme="majorHAnsi"/>
          <w:color w:val="auto"/>
        </w:rPr>
      </w:pPr>
    </w:p>
    <w:p w14:paraId="7852E636" w14:textId="5AE4FD3A"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4</w:t>
      </w:r>
      <w:r w:rsidR="00110C5D" w:rsidRPr="00CB4500">
        <w:rPr>
          <w:rFonts w:asciiTheme="majorHAnsi" w:hAnsiTheme="majorHAnsi" w:cstheme="majorHAnsi"/>
          <w:bCs/>
          <w:color w:val="auto"/>
        </w:rPr>
        <w:t>.2</w:t>
      </w:r>
      <w:r w:rsidR="00201371" w:rsidRPr="00CB4500">
        <w:rPr>
          <w:rFonts w:asciiTheme="majorHAnsi" w:hAnsiTheme="majorHAnsi" w:cstheme="majorHAnsi"/>
          <w:bCs/>
          <w:color w:val="auto"/>
        </w:rPr>
        <w:t>.</w:t>
      </w:r>
      <w:r w:rsidR="000973F4">
        <w:rPr>
          <w:rFonts w:asciiTheme="majorHAnsi" w:hAnsiTheme="majorHAnsi" w:cstheme="majorHAnsi"/>
          <w:color w:val="auto"/>
        </w:rPr>
        <w:tab/>
      </w:r>
      <w:r w:rsidR="00CB4500" w:rsidRPr="00CB4500">
        <w:rPr>
          <w:rFonts w:asciiTheme="majorHAnsi" w:hAnsiTheme="majorHAnsi" w:cstheme="majorHAnsi"/>
          <w:color w:val="auto"/>
        </w:rPr>
        <w:t>R</w:t>
      </w:r>
      <w:r w:rsidR="00110C5D" w:rsidRPr="00CB4500">
        <w:rPr>
          <w:rFonts w:asciiTheme="majorHAnsi" w:hAnsiTheme="majorHAnsi" w:cstheme="majorHAnsi"/>
          <w:color w:val="auto"/>
        </w:rPr>
        <w:t>estrain the paws of the pup using non-stretch adhesive tape</w:t>
      </w:r>
      <w:r w:rsidR="004A5332" w:rsidRPr="00CB4500">
        <w:rPr>
          <w:rFonts w:asciiTheme="majorHAnsi" w:hAnsiTheme="majorHAnsi" w:cstheme="majorHAnsi"/>
          <w:color w:val="auto"/>
        </w:rPr>
        <w:t xml:space="preserve"> to tape the paws to the mounting stage</w:t>
      </w:r>
      <w:r w:rsidR="00F42DEB" w:rsidRPr="00CB4500">
        <w:rPr>
          <w:rFonts w:asciiTheme="majorHAnsi" w:hAnsiTheme="majorHAnsi" w:cstheme="majorHAnsi"/>
          <w:color w:val="auto"/>
        </w:rPr>
        <w:t>.</w:t>
      </w:r>
    </w:p>
    <w:p w14:paraId="1F568C45" w14:textId="77777777" w:rsidR="00110C5D" w:rsidRPr="00CB4500" w:rsidRDefault="00110C5D" w:rsidP="00B95F49">
      <w:pPr>
        <w:rPr>
          <w:rFonts w:asciiTheme="majorHAnsi" w:hAnsiTheme="majorHAnsi" w:cstheme="majorHAnsi"/>
          <w:color w:val="auto"/>
        </w:rPr>
      </w:pPr>
    </w:p>
    <w:p w14:paraId="56500736" w14:textId="1DD39315" w:rsidR="00110C5D" w:rsidRPr="00CB4500" w:rsidRDefault="00EC2F20" w:rsidP="00B95F49">
      <w:pPr>
        <w:rPr>
          <w:rStyle w:val="CommentReference"/>
          <w:rFonts w:asciiTheme="majorHAnsi" w:hAnsiTheme="majorHAnsi" w:cstheme="majorHAnsi"/>
          <w:color w:val="auto"/>
          <w:sz w:val="24"/>
          <w:szCs w:val="24"/>
        </w:rPr>
      </w:pPr>
      <w:r w:rsidRPr="00CB4500">
        <w:rPr>
          <w:rFonts w:asciiTheme="majorHAnsi" w:hAnsiTheme="majorHAnsi" w:cstheme="majorHAnsi"/>
          <w:bCs/>
          <w:color w:val="auto"/>
        </w:rPr>
        <w:t>4</w:t>
      </w:r>
      <w:r w:rsidR="00110C5D" w:rsidRPr="00CB4500">
        <w:rPr>
          <w:rFonts w:asciiTheme="majorHAnsi" w:hAnsiTheme="majorHAnsi" w:cstheme="majorHAnsi"/>
          <w:bCs/>
          <w:color w:val="auto"/>
        </w:rPr>
        <w:t>.3.</w:t>
      </w:r>
      <w:r w:rsidR="000973F4">
        <w:rPr>
          <w:rFonts w:asciiTheme="majorHAnsi" w:hAnsiTheme="majorHAnsi" w:cstheme="majorHAnsi"/>
          <w:color w:val="auto"/>
        </w:rPr>
        <w:tab/>
      </w:r>
      <w:r w:rsidR="00110C5D" w:rsidRPr="00CB4500">
        <w:rPr>
          <w:rFonts w:asciiTheme="majorHAnsi" w:hAnsiTheme="majorHAnsi" w:cstheme="majorHAnsi"/>
          <w:color w:val="auto"/>
        </w:rPr>
        <w:t>Identify the tracheal and laryngeal cartilage ring</w:t>
      </w:r>
      <w:r w:rsidR="00110C5D" w:rsidRPr="00CB4500">
        <w:rPr>
          <w:rStyle w:val="CommentReference"/>
          <w:rFonts w:asciiTheme="majorHAnsi" w:hAnsiTheme="majorHAnsi" w:cstheme="majorHAnsi"/>
          <w:color w:val="auto"/>
          <w:sz w:val="24"/>
          <w:szCs w:val="24"/>
        </w:rPr>
        <w:t>s</w:t>
      </w:r>
      <w:r w:rsidR="00AF611B">
        <w:rPr>
          <w:rStyle w:val="CommentReference"/>
          <w:rFonts w:asciiTheme="majorHAnsi" w:hAnsiTheme="majorHAnsi" w:cstheme="majorHAnsi"/>
          <w:color w:val="auto"/>
          <w:sz w:val="24"/>
          <w:szCs w:val="24"/>
        </w:rPr>
        <w:t>,</w:t>
      </w:r>
      <w:r w:rsidR="00F32E0E" w:rsidRPr="00CB4500">
        <w:rPr>
          <w:rStyle w:val="CommentReference"/>
          <w:rFonts w:asciiTheme="majorHAnsi" w:hAnsiTheme="majorHAnsi" w:cstheme="majorHAnsi"/>
          <w:color w:val="auto"/>
          <w:sz w:val="24"/>
          <w:szCs w:val="24"/>
        </w:rPr>
        <w:t xml:space="preserve"> which are visible as dark subcutaneous midline structure in the upper trachea superior to the thoracic inlet.</w:t>
      </w:r>
    </w:p>
    <w:p w14:paraId="482937B6" w14:textId="77777777" w:rsidR="002E4F7E" w:rsidRPr="00CB4500" w:rsidRDefault="002E4F7E" w:rsidP="00B95F49">
      <w:pPr>
        <w:rPr>
          <w:rStyle w:val="CommentReference"/>
          <w:rFonts w:asciiTheme="majorHAnsi" w:hAnsiTheme="majorHAnsi" w:cstheme="majorHAnsi"/>
          <w:color w:val="auto"/>
          <w:sz w:val="24"/>
          <w:szCs w:val="24"/>
        </w:rPr>
      </w:pPr>
    </w:p>
    <w:p w14:paraId="0E7DE1D9" w14:textId="50DD4CC1" w:rsidR="002E4F7E" w:rsidRPr="00CB4500" w:rsidRDefault="00EC2F20" w:rsidP="00B95F49">
      <w:pPr>
        <w:rPr>
          <w:rFonts w:asciiTheme="majorHAnsi" w:hAnsiTheme="majorHAnsi" w:cstheme="majorHAnsi"/>
          <w:color w:val="auto"/>
        </w:rPr>
      </w:pPr>
      <w:r w:rsidRPr="00CB4500">
        <w:rPr>
          <w:rStyle w:val="CommentReference"/>
          <w:rFonts w:asciiTheme="majorHAnsi" w:hAnsiTheme="majorHAnsi" w:cstheme="majorHAnsi"/>
          <w:bCs/>
          <w:color w:val="auto"/>
          <w:sz w:val="24"/>
          <w:szCs w:val="24"/>
        </w:rPr>
        <w:t>4</w:t>
      </w:r>
      <w:r w:rsidR="002E4F7E" w:rsidRPr="00CB4500">
        <w:rPr>
          <w:rStyle w:val="CommentReference"/>
          <w:rFonts w:asciiTheme="majorHAnsi" w:hAnsiTheme="majorHAnsi" w:cstheme="majorHAnsi"/>
          <w:bCs/>
          <w:color w:val="auto"/>
          <w:sz w:val="24"/>
          <w:szCs w:val="24"/>
        </w:rPr>
        <w:t>.4.</w:t>
      </w:r>
      <w:r w:rsidR="000973F4">
        <w:rPr>
          <w:rStyle w:val="CommentReference"/>
          <w:rFonts w:asciiTheme="majorHAnsi" w:hAnsiTheme="majorHAnsi" w:cstheme="majorHAnsi"/>
          <w:bCs/>
          <w:color w:val="auto"/>
          <w:sz w:val="24"/>
          <w:szCs w:val="24"/>
        </w:rPr>
        <w:tab/>
      </w:r>
      <w:r w:rsidR="002E4F7E" w:rsidRPr="00CB4500">
        <w:rPr>
          <w:rStyle w:val="CommentReference"/>
          <w:rFonts w:asciiTheme="majorHAnsi" w:hAnsiTheme="majorHAnsi" w:cstheme="majorHAnsi"/>
          <w:color w:val="auto"/>
          <w:sz w:val="24"/>
          <w:szCs w:val="24"/>
        </w:rPr>
        <w:t>Sterilize the skin over the trachea with alcohol solution (80%</w:t>
      </w:r>
      <w:r w:rsidR="00BB236A" w:rsidRPr="00CB4500">
        <w:rPr>
          <w:rStyle w:val="CommentReference"/>
          <w:rFonts w:asciiTheme="majorHAnsi" w:hAnsiTheme="majorHAnsi" w:cstheme="majorHAnsi"/>
          <w:color w:val="auto"/>
          <w:sz w:val="24"/>
          <w:szCs w:val="24"/>
        </w:rPr>
        <w:t xml:space="preserve"> ethanol solution</w:t>
      </w:r>
      <w:r w:rsidR="002E4F7E" w:rsidRPr="00CB4500">
        <w:rPr>
          <w:rStyle w:val="CommentReference"/>
          <w:rFonts w:asciiTheme="majorHAnsi" w:hAnsiTheme="majorHAnsi" w:cstheme="majorHAnsi"/>
          <w:color w:val="auto"/>
          <w:sz w:val="24"/>
          <w:szCs w:val="24"/>
        </w:rPr>
        <w:t>)</w:t>
      </w:r>
    </w:p>
    <w:p w14:paraId="57317BC8" w14:textId="77777777" w:rsidR="00110C5D" w:rsidRPr="00CB4500" w:rsidRDefault="00110C5D" w:rsidP="00B95F49">
      <w:pPr>
        <w:rPr>
          <w:rFonts w:asciiTheme="majorHAnsi" w:hAnsiTheme="majorHAnsi" w:cstheme="majorHAnsi"/>
          <w:color w:val="auto"/>
        </w:rPr>
      </w:pPr>
    </w:p>
    <w:p w14:paraId="20668758" w14:textId="1968728C"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4</w:t>
      </w:r>
      <w:r w:rsidR="002E4F7E" w:rsidRPr="00CB4500">
        <w:rPr>
          <w:rFonts w:asciiTheme="majorHAnsi" w:hAnsiTheme="majorHAnsi" w:cstheme="majorHAnsi"/>
          <w:bCs/>
          <w:color w:val="auto"/>
        </w:rPr>
        <w:t>.5</w:t>
      </w:r>
      <w:r w:rsidR="00110C5D" w:rsidRPr="00CB4500">
        <w:rPr>
          <w:rFonts w:asciiTheme="majorHAnsi" w:hAnsiTheme="majorHAnsi" w:cstheme="majorHAnsi"/>
          <w:bCs/>
          <w:color w:val="auto"/>
        </w:rPr>
        <w:t>.</w:t>
      </w:r>
      <w:r w:rsidR="000973F4">
        <w:rPr>
          <w:rFonts w:asciiTheme="majorHAnsi" w:hAnsiTheme="majorHAnsi" w:cstheme="majorHAnsi"/>
          <w:color w:val="auto"/>
        </w:rPr>
        <w:tab/>
      </w:r>
      <w:r w:rsidR="00110C5D" w:rsidRPr="00CB4500">
        <w:rPr>
          <w:rFonts w:asciiTheme="majorHAnsi" w:hAnsiTheme="majorHAnsi" w:cstheme="majorHAnsi"/>
          <w:color w:val="auto"/>
        </w:rPr>
        <w:t>Grasp and stabilize the larynx with Allis forceps with the non-dominant hand of the operator</w:t>
      </w:r>
      <w:r w:rsidR="00F42DEB" w:rsidRPr="00CB4500">
        <w:rPr>
          <w:rFonts w:asciiTheme="majorHAnsi" w:hAnsiTheme="majorHAnsi" w:cstheme="majorHAnsi"/>
          <w:color w:val="auto"/>
        </w:rPr>
        <w:t>.</w:t>
      </w:r>
    </w:p>
    <w:p w14:paraId="1862ECB9" w14:textId="77777777" w:rsidR="00110C5D" w:rsidRPr="00CB4500" w:rsidRDefault="00110C5D" w:rsidP="00B95F49">
      <w:pPr>
        <w:rPr>
          <w:rFonts w:asciiTheme="majorHAnsi" w:hAnsiTheme="majorHAnsi" w:cstheme="majorHAnsi"/>
          <w:color w:val="auto"/>
        </w:rPr>
      </w:pPr>
    </w:p>
    <w:p w14:paraId="26204010" w14:textId="79245DAA" w:rsidR="00110C5D" w:rsidRPr="00CB4500" w:rsidRDefault="000973F4" w:rsidP="00B95F49">
      <w:pPr>
        <w:pStyle w:val="ListParagraph"/>
        <w:ind w:left="0"/>
        <w:rPr>
          <w:rFonts w:asciiTheme="majorHAnsi" w:hAnsiTheme="majorHAnsi" w:cstheme="majorHAnsi"/>
          <w:b/>
          <w:color w:val="auto"/>
        </w:rPr>
      </w:pPr>
      <w:r>
        <w:rPr>
          <w:rFonts w:asciiTheme="majorHAnsi" w:hAnsiTheme="majorHAnsi" w:cstheme="majorHAnsi"/>
          <w:b/>
          <w:color w:val="auto"/>
        </w:rPr>
        <w:t>5.</w:t>
      </w:r>
      <w:r>
        <w:rPr>
          <w:rFonts w:asciiTheme="majorHAnsi" w:hAnsiTheme="majorHAnsi" w:cstheme="majorHAnsi"/>
          <w:b/>
          <w:color w:val="auto"/>
        </w:rPr>
        <w:tab/>
      </w:r>
      <w:r w:rsidR="00110C5D" w:rsidRPr="00CB4500">
        <w:rPr>
          <w:rFonts w:asciiTheme="majorHAnsi" w:hAnsiTheme="majorHAnsi" w:cstheme="majorHAnsi"/>
          <w:b/>
          <w:color w:val="auto"/>
        </w:rPr>
        <w:t>Performing the intratracheal injection</w:t>
      </w:r>
      <w:r w:rsidR="00956F45" w:rsidRPr="00CB4500">
        <w:rPr>
          <w:rFonts w:asciiTheme="majorHAnsi" w:hAnsiTheme="majorHAnsi" w:cstheme="majorHAnsi"/>
          <w:b/>
          <w:color w:val="auto"/>
        </w:rPr>
        <w:t xml:space="preserve"> (</w:t>
      </w:r>
      <w:r w:rsidR="00CB4500" w:rsidRPr="00CB4500">
        <w:rPr>
          <w:rFonts w:asciiTheme="majorHAnsi" w:hAnsiTheme="majorHAnsi" w:cstheme="majorHAnsi"/>
          <w:b/>
          <w:color w:val="auto"/>
        </w:rPr>
        <w:t>F</w:t>
      </w:r>
      <w:r w:rsidR="00956F45" w:rsidRPr="00CB4500">
        <w:rPr>
          <w:rFonts w:asciiTheme="majorHAnsi" w:hAnsiTheme="majorHAnsi" w:cstheme="majorHAnsi"/>
          <w:b/>
          <w:color w:val="auto"/>
        </w:rPr>
        <w:t>igure 1)</w:t>
      </w:r>
    </w:p>
    <w:p w14:paraId="53FF7971" w14:textId="77777777" w:rsidR="00F42DEB" w:rsidRPr="00CB4500" w:rsidRDefault="00F42DEB" w:rsidP="00B95F49">
      <w:pPr>
        <w:pStyle w:val="ListParagraph"/>
        <w:ind w:left="0"/>
        <w:rPr>
          <w:rFonts w:asciiTheme="majorHAnsi" w:hAnsiTheme="majorHAnsi" w:cstheme="majorHAnsi"/>
          <w:b/>
          <w:color w:val="auto"/>
        </w:rPr>
      </w:pPr>
    </w:p>
    <w:p w14:paraId="32084A00" w14:textId="50E8D03F" w:rsidR="002E4F7E"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5</w:t>
      </w:r>
      <w:r w:rsidR="002E4F7E" w:rsidRPr="00CB4500">
        <w:rPr>
          <w:rFonts w:asciiTheme="majorHAnsi" w:hAnsiTheme="majorHAnsi" w:cstheme="majorHAnsi"/>
          <w:bCs/>
          <w:color w:val="auto"/>
        </w:rPr>
        <w:t>.1.</w:t>
      </w:r>
      <w:r w:rsidR="000973F4">
        <w:rPr>
          <w:rFonts w:asciiTheme="majorHAnsi" w:hAnsiTheme="majorHAnsi" w:cstheme="majorHAnsi"/>
          <w:color w:val="auto"/>
        </w:rPr>
        <w:tab/>
      </w:r>
      <w:r w:rsidR="00110C5D" w:rsidRPr="00CB4500">
        <w:rPr>
          <w:rFonts w:asciiTheme="majorHAnsi" w:hAnsiTheme="majorHAnsi" w:cstheme="majorHAnsi"/>
          <w:color w:val="auto"/>
        </w:rPr>
        <w:t>Prepare to cannulate the trachea with the 26</w:t>
      </w:r>
      <w:r w:rsidR="00AF611B">
        <w:rPr>
          <w:rFonts w:asciiTheme="majorHAnsi" w:hAnsiTheme="majorHAnsi" w:cstheme="majorHAnsi"/>
          <w:color w:val="auto"/>
        </w:rPr>
        <w:t xml:space="preserve"> G</w:t>
      </w:r>
      <w:r w:rsidR="00110C5D" w:rsidRPr="00CB4500">
        <w:rPr>
          <w:rFonts w:asciiTheme="majorHAnsi" w:hAnsiTheme="majorHAnsi" w:cstheme="majorHAnsi"/>
          <w:color w:val="auto"/>
        </w:rPr>
        <w:t xml:space="preserve"> intravenous cannula (best done with the dominant hand) while stabilizing the trachea with the Allis forceps.</w:t>
      </w:r>
    </w:p>
    <w:p w14:paraId="4A3B2521" w14:textId="77777777" w:rsidR="00F42DEB" w:rsidRPr="00CB4500" w:rsidRDefault="00F42DEB" w:rsidP="00B95F49">
      <w:pPr>
        <w:rPr>
          <w:rFonts w:asciiTheme="majorHAnsi" w:hAnsiTheme="majorHAnsi" w:cstheme="majorHAnsi"/>
          <w:bCs/>
          <w:color w:val="auto"/>
        </w:rPr>
      </w:pPr>
    </w:p>
    <w:p w14:paraId="3E466AE6" w14:textId="02F0A5D3" w:rsidR="00110C5D" w:rsidRPr="00CB4500" w:rsidRDefault="002E4F7E" w:rsidP="00B95F49">
      <w:pPr>
        <w:rPr>
          <w:rFonts w:asciiTheme="majorHAnsi" w:hAnsiTheme="majorHAnsi" w:cstheme="majorHAnsi"/>
          <w:bCs/>
          <w:color w:val="auto"/>
        </w:rPr>
      </w:pPr>
      <w:r w:rsidRPr="00CB4500">
        <w:rPr>
          <w:rFonts w:asciiTheme="majorHAnsi" w:hAnsiTheme="majorHAnsi" w:cstheme="majorHAnsi"/>
          <w:bCs/>
          <w:color w:val="auto"/>
        </w:rPr>
        <w:t xml:space="preserve">NOTE: </w:t>
      </w:r>
      <w:r w:rsidR="00201371" w:rsidRPr="00CB4500">
        <w:rPr>
          <w:rFonts w:asciiTheme="majorHAnsi" w:hAnsiTheme="majorHAnsi" w:cstheme="majorHAnsi"/>
          <w:bCs/>
          <w:color w:val="auto"/>
        </w:rPr>
        <w:t>T</w:t>
      </w:r>
      <w:r w:rsidRPr="00CB4500">
        <w:rPr>
          <w:rFonts w:asciiTheme="majorHAnsi" w:hAnsiTheme="majorHAnsi" w:cstheme="majorHAnsi"/>
          <w:bCs/>
          <w:color w:val="auto"/>
        </w:rPr>
        <w:t>o ensure sterility of the procedure</w:t>
      </w:r>
      <w:r w:rsidR="00AF611B">
        <w:rPr>
          <w:rFonts w:asciiTheme="majorHAnsi" w:hAnsiTheme="majorHAnsi" w:cstheme="majorHAnsi"/>
          <w:bCs/>
          <w:color w:val="auto"/>
        </w:rPr>
        <w:t>,</w:t>
      </w:r>
      <w:r w:rsidRPr="00CB4500">
        <w:rPr>
          <w:rFonts w:asciiTheme="majorHAnsi" w:hAnsiTheme="majorHAnsi" w:cstheme="majorHAnsi"/>
          <w:bCs/>
          <w:color w:val="auto"/>
        </w:rPr>
        <w:t xml:space="preserve"> use a new sterile cannula for each pup</w:t>
      </w:r>
      <w:r w:rsidR="00AF611B">
        <w:rPr>
          <w:rFonts w:asciiTheme="majorHAnsi" w:hAnsiTheme="majorHAnsi" w:cstheme="majorHAnsi"/>
          <w:bCs/>
          <w:color w:val="auto"/>
        </w:rPr>
        <w:t>.</w:t>
      </w:r>
    </w:p>
    <w:p w14:paraId="2E7FBF2A" w14:textId="77777777" w:rsidR="00110C5D" w:rsidRPr="00CB4500" w:rsidRDefault="00110C5D" w:rsidP="00B95F49">
      <w:pPr>
        <w:pStyle w:val="ListParagraph"/>
        <w:ind w:left="0"/>
        <w:rPr>
          <w:rFonts w:asciiTheme="majorHAnsi" w:hAnsiTheme="majorHAnsi" w:cstheme="majorHAnsi"/>
          <w:bCs/>
          <w:color w:val="auto"/>
        </w:rPr>
      </w:pPr>
    </w:p>
    <w:p w14:paraId="75D57E47" w14:textId="5B6D6E29" w:rsidR="00110C5D" w:rsidRPr="00CB4500" w:rsidRDefault="00EC2F20" w:rsidP="00B95F49">
      <w:pPr>
        <w:pStyle w:val="ListParagraph"/>
        <w:ind w:left="0"/>
        <w:rPr>
          <w:rFonts w:asciiTheme="majorHAnsi" w:hAnsiTheme="majorHAnsi" w:cstheme="majorHAnsi"/>
          <w:color w:val="auto"/>
        </w:rPr>
      </w:pPr>
      <w:r w:rsidRPr="00CB4500">
        <w:rPr>
          <w:rFonts w:asciiTheme="majorHAnsi" w:hAnsiTheme="majorHAnsi" w:cstheme="majorHAnsi"/>
          <w:bCs/>
          <w:color w:val="auto"/>
        </w:rPr>
        <w:t>5</w:t>
      </w:r>
      <w:r w:rsidR="00110C5D" w:rsidRPr="00CB4500">
        <w:rPr>
          <w:rFonts w:asciiTheme="majorHAnsi" w:hAnsiTheme="majorHAnsi" w:cstheme="majorHAnsi"/>
          <w:bCs/>
          <w:color w:val="auto"/>
        </w:rPr>
        <w:t>.2</w:t>
      </w:r>
      <w:r w:rsidR="00F42DEB" w:rsidRPr="00CB4500">
        <w:rPr>
          <w:rFonts w:asciiTheme="majorHAnsi" w:hAnsiTheme="majorHAnsi" w:cstheme="majorHAnsi"/>
          <w:color w:val="auto"/>
        </w:rPr>
        <w:t>.</w:t>
      </w:r>
      <w:r w:rsidR="000973F4">
        <w:rPr>
          <w:rFonts w:asciiTheme="majorHAnsi" w:hAnsiTheme="majorHAnsi" w:cstheme="majorHAnsi"/>
          <w:color w:val="auto"/>
        </w:rPr>
        <w:tab/>
      </w:r>
      <w:r w:rsidR="00110C5D" w:rsidRPr="00CB4500">
        <w:rPr>
          <w:rFonts w:asciiTheme="majorHAnsi" w:hAnsiTheme="majorHAnsi" w:cstheme="majorHAnsi"/>
          <w:color w:val="auto"/>
        </w:rPr>
        <w:t>Penetrate the skin with the cannula at a 45</w:t>
      </w:r>
      <w:r w:rsidR="00B95F49">
        <w:rPr>
          <w:rFonts w:asciiTheme="majorHAnsi" w:hAnsiTheme="majorHAnsi" w:cstheme="majorHAnsi"/>
          <w:color w:val="auto"/>
        </w:rPr>
        <w:t>˚</w:t>
      </w:r>
      <w:r w:rsidR="00110C5D" w:rsidRPr="00CB4500">
        <w:rPr>
          <w:rFonts w:asciiTheme="majorHAnsi" w:hAnsiTheme="majorHAnsi" w:cstheme="majorHAnsi"/>
          <w:color w:val="auto"/>
        </w:rPr>
        <w:t xml:space="preserve"> angle to the skin at the level of the thyroid cartilage.</w:t>
      </w:r>
    </w:p>
    <w:p w14:paraId="1A5A69B3" w14:textId="77777777" w:rsidR="00110C5D" w:rsidRPr="00CB4500" w:rsidRDefault="00110C5D" w:rsidP="00B95F49">
      <w:pPr>
        <w:pStyle w:val="ListParagraph"/>
        <w:ind w:left="0"/>
        <w:rPr>
          <w:rFonts w:asciiTheme="majorHAnsi" w:hAnsiTheme="majorHAnsi" w:cstheme="majorHAnsi"/>
          <w:color w:val="auto"/>
        </w:rPr>
      </w:pPr>
    </w:p>
    <w:p w14:paraId="1995ADE7" w14:textId="10280718" w:rsidR="00110C5D" w:rsidRPr="00CB4500" w:rsidRDefault="00EC2F20" w:rsidP="00B95F49">
      <w:pPr>
        <w:pStyle w:val="ListParagraph"/>
        <w:ind w:left="0"/>
        <w:rPr>
          <w:rFonts w:asciiTheme="majorHAnsi" w:hAnsiTheme="majorHAnsi" w:cstheme="majorHAnsi"/>
          <w:color w:val="auto"/>
        </w:rPr>
      </w:pPr>
      <w:r w:rsidRPr="00CB4500">
        <w:rPr>
          <w:rFonts w:asciiTheme="majorHAnsi" w:hAnsiTheme="majorHAnsi" w:cstheme="majorHAnsi"/>
          <w:bCs/>
          <w:color w:val="auto"/>
        </w:rPr>
        <w:t>5</w:t>
      </w:r>
      <w:r w:rsidR="00110C5D" w:rsidRPr="00CB4500">
        <w:rPr>
          <w:rFonts w:asciiTheme="majorHAnsi" w:hAnsiTheme="majorHAnsi" w:cstheme="majorHAnsi"/>
          <w:bCs/>
          <w:color w:val="auto"/>
        </w:rPr>
        <w:t>.3</w:t>
      </w:r>
      <w:r w:rsidR="00F42DEB" w:rsidRPr="00CB4500">
        <w:rPr>
          <w:rFonts w:asciiTheme="majorHAnsi" w:hAnsiTheme="majorHAnsi" w:cstheme="majorHAnsi"/>
          <w:bCs/>
          <w:color w:val="auto"/>
        </w:rPr>
        <w:t>.</w:t>
      </w:r>
      <w:r w:rsidR="000973F4">
        <w:rPr>
          <w:rFonts w:asciiTheme="majorHAnsi" w:hAnsiTheme="majorHAnsi" w:cstheme="majorHAnsi"/>
          <w:color w:val="auto"/>
        </w:rPr>
        <w:tab/>
      </w:r>
      <w:r w:rsidR="00110C5D" w:rsidRPr="00CB4500">
        <w:rPr>
          <w:rFonts w:asciiTheme="majorHAnsi" w:hAnsiTheme="majorHAnsi" w:cstheme="majorHAnsi"/>
          <w:color w:val="auto"/>
        </w:rPr>
        <w:t>Slowly advance the cannula and stylet until the trachea is cannulated, a subtle “give” is felt as the needle penetrates the trachea and enters the airway lumen</w:t>
      </w:r>
      <w:r w:rsidR="00201371" w:rsidRPr="00CB4500">
        <w:rPr>
          <w:rFonts w:asciiTheme="majorHAnsi" w:hAnsiTheme="majorHAnsi" w:cstheme="majorHAnsi"/>
          <w:color w:val="auto"/>
        </w:rPr>
        <w:t>.</w:t>
      </w:r>
    </w:p>
    <w:p w14:paraId="1E3D4166" w14:textId="77777777" w:rsidR="00110C5D" w:rsidRPr="00CB4500" w:rsidRDefault="00110C5D" w:rsidP="00B95F49">
      <w:pPr>
        <w:pStyle w:val="ListParagraph"/>
        <w:ind w:left="0"/>
        <w:rPr>
          <w:rFonts w:asciiTheme="majorHAnsi" w:hAnsiTheme="majorHAnsi" w:cstheme="majorHAnsi"/>
          <w:color w:val="auto"/>
        </w:rPr>
      </w:pPr>
    </w:p>
    <w:p w14:paraId="2F02AEA9" w14:textId="6AA4E248"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5</w:t>
      </w:r>
      <w:r w:rsidR="00110C5D" w:rsidRPr="00CB4500">
        <w:rPr>
          <w:rFonts w:asciiTheme="majorHAnsi" w:hAnsiTheme="majorHAnsi" w:cstheme="majorHAnsi"/>
          <w:bCs/>
          <w:color w:val="auto"/>
        </w:rPr>
        <w:t>.4</w:t>
      </w:r>
      <w:r w:rsidR="00F42DEB" w:rsidRPr="00CB4500">
        <w:rPr>
          <w:rFonts w:asciiTheme="majorHAnsi" w:hAnsiTheme="majorHAnsi" w:cstheme="majorHAnsi"/>
          <w:bCs/>
          <w:color w:val="auto"/>
        </w:rPr>
        <w:t>.</w:t>
      </w:r>
      <w:r w:rsidR="000973F4">
        <w:rPr>
          <w:rFonts w:asciiTheme="majorHAnsi" w:hAnsiTheme="majorHAnsi" w:cstheme="majorHAnsi"/>
          <w:color w:val="auto"/>
        </w:rPr>
        <w:tab/>
      </w:r>
      <w:r w:rsidR="00110C5D" w:rsidRPr="00CB4500">
        <w:rPr>
          <w:rFonts w:asciiTheme="majorHAnsi" w:hAnsiTheme="majorHAnsi" w:cstheme="majorHAnsi"/>
          <w:color w:val="auto"/>
        </w:rPr>
        <w:t>Once the cannula with the stylet is in the lumen of the trachea, stop advancing the stylet and advance the plastic cannula over the stylet into the trachea while holding the stylet stationary. Do not advance the plastic cannula &gt;10</w:t>
      </w:r>
      <w:r w:rsidR="00AF611B">
        <w:rPr>
          <w:rFonts w:asciiTheme="majorHAnsi" w:hAnsiTheme="majorHAnsi" w:cstheme="majorHAnsi"/>
          <w:color w:val="auto"/>
        </w:rPr>
        <w:t xml:space="preserve"> </w:t>
      </w:r>
      <w:r w:rsidR="00110C5D" w:rsidRPr="00CB4500">
        <w:rPr>
          <w:rFonts w:asciiTheme="majorHAnsi" w:hAnsiTheme="majorHAnsi" w:cstheme="majorHAnsi"/>
          <w:color w:val="auto"/>
        </w:rPr>
        <w:t>mm or selectively intubating either the left or right main bronchus</w:t>
      </w:r>
      <w:r w:rsidR="00CB4500">
        <w:rPr>
          <w:rFonts w:asciiTheme="majorHAnsi" w:hAnsiTheme="majorHAnsi" w:cstheme="majorHAnsi"/>
          <w:color w:val="auto"/>
        </w:rPr>
        <w:t xml:space="preserve"> is risked</w:t>
      </w:r>
      <w:r w:rsidR="00110C5D" w:rsidRPr="00CB4500">
        <w:rPr>
          <w:rFonts w:asciiTheme="majorHAnsi" w:hAnsiTheme="majorHAnsi" w:cstheme="majorHAnsi"/>
          <w:color w:val="auto"/>
        </w:rPr>
        <w:t>.</w:t>
      </w:r>
    </w:p>
    <w:p w14:paraId="14F3639C" w14:textId="77777777" w:rsidR="00110C5D" w:rsidRPr="00CB4500" w:rsidRDefault="00110C5D" w:rsidP="00B95F49">
      <w:pPr>
        <w:rPr>
          <w:rFonts w:asciiTheme="majorHAnsi" w:hAnsiTheme="majorHAnsi" w:cstheme="majorHAnsi"/>
          <w:color w:val="auto"/>
        </w:rPr>
      </w:pPr>
    </w:p>
    <w:p w14:paraId="584125D2" w14:textId="5289D7B2"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5</w:t>
      </w:r>
      <w:r w:rsidR="00110C5D" w:rsidRPr="00CB4500">
        <w:rPr>
          <w:rFonts w:asciiTheme="majorHAnsi" w:hAnsiTheme="majorHAnsi" w:cstheme="majorHAnsi"/>
          <w:bCs/>
          <w:color w:val="auto"/>
        </w:rPr>
        <w:t>.5.</w:t>
      </w:r>
      <w:r w:rsidR="000973F4">
        <w:rPr>
          <w:rFonts w:asciiTheme="majorHAnsi" w:hAnsiTheme="majorHAnsi" w:cstheme="majorHAnsi"/>
          <w:color w:val="auto"/>
        </w:rPr>
        <w:tab/>
      </w:r>
      <w:r w:rsidR="00110C5D" w:rsidRPr="00CB4500">
        <w:rPr>
          <w:rFonts w:asciiTheme="majorHAnsi" w:hAnsiTheme="majorHAnsi" w:cstheme="majorHAnsi"/>
          <w:color w:val="auto"/>
        </w:rPr>
        <w:t>Withdraw the stylet from the cannula leaving the plastic cannula sheath in the trachea</w:t>
      </w:r>
      <w:r w:rsidR="00201371" w:rsidRPr="00CB4500">
        <w:rPr>
          <w:rFonts w:asciiTheme="majorHAnsi" w:hAnsiTheme="majorHAnsi" w:cstheme="majorHAnsi"/>
          <w:color w:val="auto"/>
        </w:rPr>
        <w:t>.</w:t>
      </w:r>
    </w:p>
    <w:p w14:paraId="5654D46F" w14:textId="77777777" w:rsidR="00110C5D" w:rsidRPr="00CB4500" w:rsidRDefault="00110C5D" w:rsidP="00B95F49">
      <w:pPr>
        <w:rPr>
          <w:rFonts w:asciiTheme="majorHAnsi" w:hAnsiTheme="majorHAnsi" w:cstheme="majorHAnsi"/>
          <w:bCs/>
          <w:color w:val="auto"/>
        </w:rPr>
      </w:pPr>
    </w:p>
    <w:p w14:paraId="0F669CCA" w14:textId="51D8DD96"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5</w:t>
      </w:r>
      <w:r w:rsidR="00110C5D" w:rsidRPr="00CB4500">
        <w:rPr>
          <w:rFonts w:asciiTheme="majorHAnsi" w:hAnsiTheme="majorHAnsi" w:cstheme="majorHAnsi"/>
          <w:bCs/>
          <w:color w:val="auto"/>
        </w:rPr>
        <w:t>.6</w:t>
      </w:r>
      <w:r w:rsidR="00F42DEB" w:rsidRPr="00CB4500">
        <w:rPr>
          <w:rFonts w:asciiTheme="majorHAnsi" w:hAnsiTheme="majorHAnsi" w:cstheme="majorHAnsi"/>
          <w:bCs/>
          <w:color w:val="auto"/>
        </w:rPr>
        <w:t>.</w:t>
      </w:r>
      <w:r w:rsidR="000973F4">
        <w:rPr>
          <w:rFonts w:asciiTheme="majorHAnsi" w:hAnsiTheme="majorHAnsi" w:cstheme="majorHAnsi"/>
          <w:color w:val="auto"/>
        </w:rPr>
        <w:tab/>
      </w:r>
      <w:r w:rsidR="00110C5D" w:rsidRPr="00CB4500">
        <w:rPr>
          <w:rFonts w:asciiTheme="majorHAnsi" w:hAnsiTheme="majorHAnsi" w:cstheme="majorHAnsi"/>
          <w:color w:val="auto"/>
        </w:rPr>
        <w:t>Confirm the IT position of the cannula by injecting a small amount of normal saline (0.9% NaCl, 5 µL) into the cannula using a Hamilton syringe and 30</w:t>
      </w:r>
      <w:r w:rsidR="00AF611B">
        <w:rPr>
          <w:rFonts w:asciiTheme="majorHAnsi" w:hAnsiTheme="majorHAnsi" w:cstheme="majorHAnsi"/>
          <w:color w:val="auto"/>
        </w:rPr>
        <w:t xml:space="preserve"> G</w:t>
      </w:r>
      <w:r w:rsidR="00110C5D" w:rsidRPr="00CB4500">
        <w:rPr>
          <w:rFonts w:asciiTheme="majorHAnsi" w:hAnsiTheme="majorHAnsi" w:cstheme="majorHAnsi"/>
          <w:color w:val="auto"/>
        </w:rPr>
        <w:t xml:space="preserve"> blunt needle. Once the </w:t>
      </w:r>
      <w:r w:rsidR="00412FB1" w:rsidRPr="00CB4500">
        <w:rPr>
          <w:rFonts w:asciiTheme="majorHAnsi" w:hAnsiTheme="majorHAnsi" w:cstheme="majorHAnsi"/>
          <w:color w:val="auto"/>
        </w:rPr>
        <w:t>saline</w:t>
      </w:r>
      <w:r w:rsidR="00110C5D" w:rsidRPr="00CB4500">
        <w:rPr>
          <w:rFonts w:asciiTheme="majorHAnsi" w:hAnsiTheme="majorHAnsi" w:cstheme="majorHAnsi"/>
          <w:color w:val="auto"/>
        </w:rPr>
        <w:t xml:space="preserve"> has been injected into the cannula</w:t>
      </w:r>
      <w:r w:rsidR="00AF611B">
        <w:rPr>
          <w:rFonts w:asciiTheme="majorHAnsi" w:hAnsiTheme="majorHAnsi" w:cstheme="majorHAnsi"/>
          <w:color w:val="auto"/>
        </w:rPr>
        <w:t>,</w:t>
      </w:r>
      <w:r w:rsidR="00110C5D" w:rsidRPr="00CB4500">
        <w:rPr>
          <w:rFonts w:asciiTheme="majorHAnsi" w:hAnsiTheme="majorHAnsi" w:cstheme="majorHAnsi"/>
          <w:color w:val="auto"/>
        </w:rPr>
        <w:t xml:space="preserve"> remove the Hamilton syringe and needle. Observe the air-fluid level within the plastic cannula; movement of the air-water level in the cannula with spontaneous respiration confirms placement of the cannula within the airway.</w:t>
      </w:r>
    </w:p>
    <w:p w14:paraId="6E99AB86" w14:textId="77777777" w:rsidR="00110C5D" w:rsidRPr="00CB4500" w:rsidRDefault="00110C5D" w:rsidP="00B95F49">
      <w:pPr>
        <w:rPr>
          <w:rFonts w:asciiTheme="majorHAnsi" w:hAnsiTheme="majorHAnsi" w:cstheme="majorHAnsi"/>
          <w:color w:val="auto"/>
        </w:rPr>
      </w:pPr>
    </w:p>
    <w:p w14:paraId="18563216" w14:textId="771A9472"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lastRenderedPageBreak/>
        <w:t>5</w:t>
      </w:r>
      <w:r w:rsidR="00110C5D" w:rsidRPr="00CB4500">
        <w:rPr>
          <w:rFonts w:asciiTheme="majorHAnsi" w:hAnsiTheme="majorHAnsi" w:cstheme="majorHAnsi"/>
          <w:bCs/>
          <w:color w:val="auto"/>
        </w:rPr>
        <w:t>.7</w:t>
      </w:r>
      <w:r w:rsidR="00F42DEB" w:rsidRPr="00CB4500">
        <w:rPr>
          <w:rFonts w:asciiTheme="majorHAnsi" w:hAnsiTheme="majorHAnsi" w:cstheme="majorHAnsi"/>
          <w:bCs/>
          <w:color w:val="auto"/>
        </w:rPr>
        <w:t>.</w:t>
      </w:r>
      <w:r w:rsidR="000973F4">
        <w:rPr>
          <w:rFonts w:asciiTheme="majorHAnsi" w:hAnsiTheme="majorHAnsi" w:cstheme="majorHAnsi"/>
          <w:color w:val="auto"/>
        </w:rPr>
        <w:tab/>
      </w:r>
      <w:r w:rsidR="00110C5D" w:rsidRPr="00CB4500">
        <w:rPr>
          <w:rFonts w:asciiTheme="majorHAnsi" w:hAnsiTheme="majorHAnsi" w:cstheme="majorHAnsi"/>
          <w:color w:val="auto"/>
        </w:rPr>
        <w:t>Draw up the required amount of substance into the Hamilton syringe using the 30</w:t>
      </w:r>
      <w:r w:rsidR="00AF611B">
        <w:rPr>
          <w:rFonts w:asciiTheme="majorHAnsi" w:hAnsiTheme="majorHAnsi" w:cstheme="majorHAnsi"/>
          <w:color w:val="auto"/>
        </w:rPr>
        <w:t xml:space="preserve"> G</w:t>
      </w:r>
      <w:r w:rsidR="00110C5D" w:rsidRPr="00CB4500">
        <w:rPr>
          <w:rFonts w:asciiTheme="majorHAnsi" w:hAnsiTheme="majorHAnsi" w:cstheme="majorHAnsi"/>
          <w:color w:val="auto"/>
        </w:rPr>
        <w:t xml:space="preserve"> blunt tip needle</w:t>
      </w:r>
      <w:r w:rsidR="00201371" w:rsidRPr="00CB4500">
        <w:rPr>
          <w:rFonts w:asciiTheme="majorHAnsi" w:hAnsiTheme="majorHAnsi" w:cstheme="majorHAnsi"/>
          <w:color w:val="auto"/>
        </w:rPr>
        <w:t>.</w:t>
      </w:r>
    </w:p>
    <w:p w14:paraId="3DCC39F4" w14:textId="77777777" w:rsidR="00110C5D" w:rsidRPr="00CB4500" w:rsidRDefault="00110C5D" w:rsidP="00B95F49">
      <w:pPr>
        <w:rPr>
          <w:rFonts w:asciiTheme="majorHAnsi" w:hAnsiTheme="majorHAnsi" w:cstheme="majorHAnsi"/>
          <w:color w:val="auto"/>
        </w:rPr>
      </w:pPr>
    </w:p>
    <w:p w14:paraId="5ED815D0" w14:textId="4C763571"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5</w:t>
      </w:r>
      <w:r w:rsidR="00110C5D" w:rsidRPr="00CB4500">
        <w:rPr>
          <w:rFonts w:asciiTheme="majorHAnsi" w:hAnsiTheme="majorHAnsi" w:cstheme="majorHAnsi"/>
          <w:bCs/>
          <w:color w:val="auto"/>
        </w:rPr>
        <w:t>.8</w:t>
      </w:r>
      <w:r w:rsidR="00F42DEB" w:rsidRPr="00CB4500">
        <w:rPr>
          <w:rFonts w:asciiTheme="majorHAnsi" w:hAnsiTheme="majorHAnsi" w:cstheme="majorHAnsi"/>
          <w:color w:val="auto"/>
        </w:rPr>
        <w:t>.</w:t>
      </w:r>
      <w:r w:rsidR="000973F4">
        <w:rPr>
          <w:rFonts w:asciiTheme="majorHAnsi" w:hAnsiTheme="majorHAnsi" w:cstheme="majorHAnsi"/>
          <w:color w:val="auto"/>
        </w:rPr>
        <w:tab/>
      </w:r>
      <w:r w:rsidR="00110C5D" w:rsidRPr="00CB4500">
        <w:rPr>
          <w:rFonts w:asciiTheme="majorHAnsi" w:hAnsiTheme="majorHAnsi" w:cstheme="majorHAnsi"/>
          <w:color w:val="auto"/>
        </w:rPr>
        <w:t xml:space="preserve">Introduce the 30 </w:t>
      </w:r>
      <w:r w:rsidR="00AF611B">
        <w:rPr>
          <w:rFonts w:asciiTheme="majorHAnsi" w:hAnsiTheme="majorHAnsi" w:cstheme="majorHAnsi"/>
          <w:color w:val="auto"/>
        </w:rPr>
        <w:t>G</w:t>
      </w:r>
      <w:r w:rsidR="00AF611B" w:rsidRPr="00CB4500">
        <w:rPr>
          <w:rFonts w:asciiTheme="majorHAnsi" w:hAnsiTheme="majorHAnsi" w:cstheme="majorHAnsi"/>
          <w:color w:val="auto"/>
        </w:rPr>
        <w:t xml:space="preserve"> </w:t>
      </w:r>
      <w:r w:rsidR="00110C5D" w:rsidRPr="00CB4500">
        <w:rPr>
          <w:rFonts w:asciiTheme="majorHAnsi" w:hAnsiTheme="majorHAnsi" w:cstheme="majorHAnsi"/>
          <w:color w:val="auto"/>
        </w:rPr>
        <w:t xml:space="preserve">blunt tipped needle (attached to the Hamilton syringe) into the plastic cannula (in the trachea), and slowly inject the </w:t>
      </w:r>
      <w:r w:rsidR="00F75960" w:rsidRPr="00CB4500">
        <w:rPr>
          <w:rFonts w:asciiTheme="majorHAnsi" w:hAnsiTheme="majorHAnsi" w:cstheme="majorHAnsi"/>
          <w:color w:val="auto"/>
        </w:rPr>
        <w:t>substance</w:t>
      </w:r>
      <w:r w:rsidR="00110C5D" w:rsidRPr="00CB4500">
        <w:rPr>
          <w:rFonts w:asciiTheme="majorHAnsi" w:hAnsiTheme="majorHAnsi" w:cstheme="majorHAnsi"/>
          <w:color w:val="auto"/>
        </w:rPr>
        <w:t xml:space="preserve"> into the trachea over 5</w:t>
      </w:r>
      <w:r w:rsidR="00AF611B">
        <w:rPr>
          <w:rFonts w:asciiTheme="majorHAnsi" w:hAnsiTheme="majorHAnsi" w:cstheme="majorHAnsi"/>
          <w:color w:val="auto"/>
        </w:rPr>
        <w:t>–</w:t>
      </w:r>
      <w:r w:rsidR="00110C5D" w:rsidRPr="00CB4500">
        <w:rPr>
          <w:rFonts w:asciiTheme="majorHAnsi" w:hAnsiTheme="majorHAnsi" w:cstheme="majorHAnsi"/>
          <w:color w:val="auto"/>
        </w:rPr>
        <w:t>10 s.</w:t>
      </w:r>
    </w:p>
    <w:p w14:paraId="22C9B40A" w14:textId="77777777" w:rsidR="00110C5D" w:rsidRPr="00CB4500" w:rsidRDefault="00110C5D" w:rsidP="00B95F49">
      <w:pPr>
        <w:rPr>
          <w:rFonts w:asciiTheme="majorHAnsi" w:hAnsiTheme="majorHAnsi" w:cstheme="majorHAnsi"/>
          <w:color w:val="auto"/>
        </w:rPr>
      </w:pPr>
    </w:p>
    <w:p w14:paraId="2F0CB78E" w14:textId="1B505DE8"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5</w:t>
      </w:r>
      <w:r w:rsidR="00110C5D" w:rsidRPr="00CB4500">
        <w:rPr>
          <w:rFonts w:asciiTheme="majorHAnsi" w:hAnsiTheme="majorHAnsi" w:cstheme="majorHAnsi"/>
          <w:bCs/>
          <w:color w:val="auto"/>
        </w:rPr>
        <w:t>.9</w:t>
      </w:r>
      <w:r w:rsidR="00F42DEB" w:rsidRPr="00CB4500">
        <w:rPr>
          <w:rFonts w:asciiTheme="majorHAnsi" w:hAnsiTheme="majorHAnsi" w:cstheme="majorHAnsi"/>
          <w:bCs/>
          <w:color w:val="auto"/>
        </w:rPr>
        <w:t>.</w:t>
      </w:r>
      <w:r w:rsidR="000973F4">
        <w:rPr>
          <w:rFonts w:asciiTheme="majorHAnsi" w:hAnsiTheme="majorHAnsi" w:cstheme="majorHAnsi"/>
          <w:color w:val="auto"/>
        </w:rPr>
        <w:tab/>
      </w:r>
      <w:r w:rsidR="00110C5D" w:rsidRPr="00CB4500">
        <w:rPr>
          <w:rFonts w:asciiTheme="majorHAnsi" w:hAnsiTheme="majorHAnsi" w:cstheme="majorHAnsi"/>
          <w:color w:val="auto"/>
        </w:rPr>
        <w:t>Remove the Hamilton syringe needle from the plastic cannula and the plastic cannula from the trachea.</w:t>
      </w:r>
    </w:p>
    <w:p w14:paraId="15EA86D9" w14:textId="77777777" w:rsidR="00110C5D" w:rsidRPr="00CB4500" w:rsidRDefault="00110C5D" w:rsidP="00B95F49">
      <w:pPr>
        <w:rPr>
          <w:rFonts w:asciiTheme="majorHAnsi" w:hAnsiTheme="majorHAnsi" w:cstheme="majorHAnsi"/>
          <w:color w:val="auto"/>
        </w:rPr>
      </w:pPr>
    </w:p>
    <w:p w14:paraId="6143F883" w14:textId="752F3CEF" w:rsidR="00110C5D" w:rsidRPr="00CB4500" w:rsidRDefault="00EC2F20" w:rsidP="00B95F49">
      <w:pPr>
        <w:rPr>
          <w:rFonts w:asciiTheme="majorHAnsi" w:hAnsiTheme="majorHAnsi" w:cstheme="majorHAnsi"/>
          <w:b/>
          <w:color w:val="auto"/>
        </w:rPr>
      </w:pPr>
      <w:r w:rsidRPr="00CB4500">
        <w:rPr>
          <w:rFonts w:asciiTheme="majorHAnsi" w:hAnsiTheme="majorHAnsi" w:cstheme="majorHAnsi"/>
          <w:b/>
          <w:color w:val="auto"/>
        </w:rPr>
        <w:t>6</w:t>
      </w:r>
      <w:r w:rsidR="00110C5D" w:rsidRPr="00CB4500">
        <w:rPr>
          <w:rFonts w:asciiTheme="majorHAnsi" w:hAnsiTheme="majorHAnsi" w:cstheme="majorHAnsi"/>
          <w:b/>
          <w:color w:val="auto"/>
        </w:rPr>
        <w:t>.</w:t>
      </w:r>
      <w:r w:rsidR="000973F4">
        <w:rPr>
          <w:rFonts w:asciiTheme="majorHAnsi" w:hAnsiTheme="majorHAnsi" w:cstheme="majorHAnsi"/>
          <w:b/>
          <w:color w:val="auto"/>
        </w:rPr>
        <w:tab/>
      </w:r>
      <w:r w:rsidR="00110C5D" w:rsidRPr="00CB4500">
        <w:rPr>
          <w:rFonts w:asciiTheme="majorHAnsi" w:hAnsiTheme="majorHAnsi" w:cstheme="majorHAnsi"/>
          <w:b/>
          <w:color w:val="auto"/>
        </w:rPr>
        <w:t>Recovery from procedure</w:t>
      </w:r>
    </w:p>
    <w:p w14:paraId="3769A664" w14:textId="77777777" w:rsidR="00F42DEB" w:rsidRPr="00CB4500" w:rsidRDefault="00F42DEB" w:rsidP="00B95F49">
      <w:pPr>
        <w:rPr>
          <w:rFonts w:asciiTheme="majorHAnsi" w:hAnsiTheme="majorHAnsi" w:cstheme="majorHAnsi"/>
          <w:b/>
          <w:color w:val="auto"/>
        </w:rPr>
      </w:pPr>
    </w:p>
    <w:p w14:paraId="07A1B6F3" w14:textId="30418ABF"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6</w:t>
      </w:r>
      <w:r w:rsidR="00110C5D" w:rsidRPr="00CB4500">
        <w:rPr>
          <w:rFonts w:asciiTheme="majorHAnsi" w:hAnsiTheme="majorHAnsi" w:cstheme="majorHAnsi"/>
          <w:bCs/>
          <w:color w:val="auto"/>
        </w:rPr>
        <w:t>.1.</w:t>
      </w:r>
      <w:r w:rsidR="000973F4">
        <w:rPr>
          <w:rFonts w:asciiTheme="majorHAnsi" w:hAnsiTheme="majorHAnsi" w:cstheme="majorHAnsi"/>
          <w:color w:val="auto"/>
        </w:rPr>
        <w:tab/>
      </w:r>
      <w:r w:rsidR="00110C5D" w:rsidRPr="00CB4500">
        <w:rPr>
          <w:rFonts w:asciiTheme="majorHAnsi" w:hAnsiTheme="majorHAnsi" w:cstheme="majorHAnsi"/>
          <w:color w:val="auto"/>
        </w:rPr>
        <w:t>Free the pup from the mounting stage and stimulate respiration with tactile stimulation of the pup.</w:t>
      </w:r>
    </w:p>
    <w:p w14:paraId="61F43755" w14:textId="77777777" w:rsidR="00110C5D" w:rsidRPr="00CB4500" w:rsidRDefault="00110C5D" w:rsidP="00B95F49">
      <w:pPr>
        <w:rPr>
          <w:rFonts w:asciiTheme="majorHAnsi" w:hAnsiTheme="majorHAnsi" w:cstheme="majorHAnsi"/>
          <w:color w:val="auto"/>
        </w:rPr>
      </w:pPr>
    </w:p>
    <w:p w14:paraId="70FB946A" w14:textId="1471BD28" w:rsidR="00110C5D" w:rsidRPr="00CB4500" w:rsidRDefault="00EC2F20" w:rsidP="00B95F49">
      <w:pPr>
        <w:rPr>
          <w:rFonts w:asciiTheme="majorHAnsi" w:hAnsiTheme="majorHAnsi" w:cstheme="majorHAnsi"/>
          <w:color w:val="auto"/>
        </w:rPr>
      </w:pPr>
      <w:r w:rsidRPr="00CB4500">
        <w:rPr>
          <w:rFonts w:asciiTheme="majorHAnsi" w:hAnsiTheme="majorHAnsi" w:cstheme="majorHAnsi"/>
          <w:bCs/>
          <w:color w:val="auto"/>
        </w:rPr>
        <w:t>6</w:t>
      </w:r>
      <w:r w:rsidR="00110C5D" w:rsidRPr="00CB4500">
        <w:rPr>
          <w:rFonts w:asciiTheme="majorHAnsi" w:hAnsiTheme="majorHAnsi" w:cstheme="majorHAnsi"/>
          <w:bCs/>
          <w:color w:val="auto"/>
        </w:rPr>
        <w:t>.2.</w:t>
      </w:r>
      <w:r w:rsidR="000973F4">
        <w:rPr>
          <w:rFonts w:asciiTheme="majorHAnsi" w:hAnsiTheme="majorHAnsi" w:cstheme="majorHAnsi"/>
          <w:color w:val="auto"/>
        </w:rPr>
        <w:tab/>
      </w:r>
      <w:r w:rsidR="00110C5D" w:rsidRPr="00CB4500">
        <w:rPr>
          <w:rFonts w:asciiTheme="majorHAnsi" w:hAnsiTheme="majorHAnsi" w:cstheme="majorHAnsi"/>
          <w:color w:val="auto"/>
        </w:rPr>
        <w:t xml:space="preserve">Return the pup to </w:t>
      </w:r>
      <w:r w:rsidR="00C22F1A" w:rsidRPr="00CB4500">
        <w:rPr>
          <w:rFonts w:asciiTheme="majorHAnsi" w:hAnsiTheme="majorHAnsi" w:cstheme="majorHAnsi"/>
          <w:color w:val="auto"/>
        </w:rPr>
        <w:t xml:space="preserve">a separate cage from </w:t>
      </w:r>
      <w:r w:rsidR="00AF611B">
        <w:rPr>
          <w:rFonts w:asciiTheme="majorHAnsi" w:hAnsiTheme="majorHAnsi" w:cstheme="majorHAnsi"/>
          <w:color w:val="auto"/>
        </w:rPr>
        <w:t xml:space="preserve">the </w:t>
      </w:r>
      <w:r w:rsidR="00D62925" w:rsidRPr="00CB4500">
        <w:rPr>
          <w:rFonts w:asciiTheme="majorHAnsi" w:hAnsiTheme="majorHAnsi" w:cstheme="majorHAnsi"/>
          <w:color w:val="auto"/>
        </w:rPr>
        <w:t>unanesthetized</w:t>
      </w:r>
      <w:r w:rsidR="00C22F1A" w:rsidRPr="00CB4500">
        <w:rPr>
          <w:rFonts w:asciiTheme="majorHAnsi" w:hAnsiTheme="majorHAnsi" w:cstheme="majorHAnsi"/>
          <w:color w:val="auto"/>
        </w:rPr>
        <w:t xml:space="preserve"> pups </w:t>
      </w:r>
      <w:r w:rsidR="00110C5D" w:rsidRPr="00CB4500">
        <w:rPr>
          <w:rFonts w:asciiTheme="majorHAnsi" w:hAnsiTheme="majorHAnsi" w:cstheme="majorHAnsi"/>
          <w:color w:val="auto"/>
        </w:rPr>
        <w:t>cage</w:t>
      </w:r>
      <w:r w:rsidR="00C22F1A" w:rsidRPr="00CB4500">
        <w:rPr>
          <w:rFonts w:asciiTheme="majorHAnsi" w:hAnsiTheme="majorHAnsi" w:cstheme="majorHAnsi"/>
          <w:color w:val="auto"/>
        </w:rPr>
        <w:t xml:space="preserve"> in the warmed</w:t>
      </w:r>
      <w:r w:rsidR="005807C3" w:rsidRPr="00CB4500">
        <w:rPr>
          <w:rFonts w:asciiTheme="majorHAnsi" w:hAnsiTheme="majorHAnsi" w:cstheme="majorHAnsi"/>
          <w:color w:val="auto"/>
        </w:rPr>
        <w:t xml:space="preserve"> (36</w:t>
      </w:r>
      <w:r w:rsidR="00BB236A" w:rsidRPr="00CB4500">
        <w:rPr>
          <w:rFonts w:asciiTheme="majorHAnsi" w:hAnsiTheme="majorHAnsi" w:cstheme="majorHAnsi"/>
          <w:color w:val="auto"/>
        </w:rPr>
        <w:t xml:space="preserve"> </w:t>
      </w:r>
      <w:r w:rsidR="003F7CA3">
        <w:rPr>
          <w:rFonts w:asciiTheme="majorHAnsi" w:hAnsiTheme="majorHAnsi" w:cstheme="majorHAnsi"/>
          <w:color w:val="auto"/>
        </w:rPr>
        <w:t>˚</w:t>
      </w:r>
      <w:r w:rsidR="00BB236A" w:rsidRPr="00CB4500">
        <w:rPr>
          <w:rFonts w:asciiTheme="majorHAnsi" w:hAnsiTheme="majorHAnsi" w:cstheme="majorHAnsi"/>
          <w:color w:val="auto"/>
        </w:rPr>
        <w:t>C)</w:t>
      </w:r>
      <w:r w:rsidR="00C22F1A" w:rsidRPr="00CB4500">
        <w:rPr>
          <w:rFonts w:asciiTheme="majorHAnsi" w:hAnsiTheme="majorHAnsi" w:cstheme="majorHAnsi"/>
          <w:color w:val="auto"/>
        </w:rPr>
        <w:t>, humidified</w:t>
      </w:r>
      <w:r w:rsidR="00BB236A" w:rsidRPr="00CB4500">
        <w:rPr>
          <w:rFonts w:asciiTheme="majorHAnsi" w:hAnsiTheme="majorHAnsi" w:cstheme="majorHAnsi"/>
          <w:color w:val="auto"/>
        </w:rPr>
        <w:t xml:space="preserve"> (50% relative humidity)</w:t>
      </w:r>
      <w:r w:rsidR="00C22F1A" w:rsidRPr="00CB4500">
        <w:rPr>
          <w:rFonts w:asciiTheme="majorHAnsi" w:hAnsiTheme="majorHAnsi" w:cstheme="majorHAnsi"/>
          <w:color w:val="auto"/>
        </w:rPr>
        <w:t xml:space="preserve"> incubator</w:t>
      </w:r>
      <w:r w:rsidR="00F71D3A">
        <w:rPr>
          <w:rFonts w:asciiTheme="majorHAnsi" w:hAnsiTheme="majorHAnsi" w:cstheme="majorHAnsi"/>
          <w:color w:val="auto"/>
        </w:rPr>
        <w:t>;</w:t>
      </w:r>
      <w:r w:rsidR="00110C5D" w:rsidRPr="00CB4500">
        <w:rPr>
          <w:rFonts w:asciiTheme="majorHAnsi" w:hAnsiTheme="majorHAnsi" w:cstheme="majorHAnsi"/>
          <w:color w:val="auto"/>
        </w:rPr>
        <w:t xml:space="preserve"> place in</w:t>
      </w:r>
      <w:r w:rsidR="00F71D3A">
        <w:rPr>
          <w:rFonts w:asciiTheme="majorHAnsi" w:hAnsiTheme="majorHAnsi" w:cstheme="majorHAnsi"/>
          <w:color w:val="auto"/>
        </w:rPr>
        <w:t xml:space="preserve"> a</w:t>
      </w:r>
      <w:r w:rsidR="00110C5D" w:rsidRPr="00CB4500">
        <w:rPr>
          <w:rFonts w:asciiTheme="majorHAnsi" w:hAnsiTheme="majorHAnsi" w:cstheme="majorHAnsi"/>
          <w:color w:val="auto"/>
        </w:rPr>
        <w:t xml:space="preserve"> 30° head up position</w:t>
      </w:r>
      <w:r w:rsidR="00C22F1A" w:rsidRPr="00CB4500">
        <w:rPr>
          <w:rFonts w:asciiTheme="majorHAnsi" w:hAnsiTheme="majorHAnsi" w:cstheme="majorHAnsi"/>
          <w:color w:val="auto"/>
        </w:rPr>
        <w:t xml:space="preserve"> until </w:t>
      </w:r>
      <w:r w:rsidR="00B35611" w:rsidRPr="00CB4500">
        <w:rPr>
          <w:rFonts w:asciiTheme="majorHAnsi" w:hAnsiTheme="majorHAnsi" w:cstheme="majorHAnsi"/>
          <w:color w:val="auto"/>
        </w:rPr>
        <w:t>sufficiently</w:t>
      </w:r>
      <w:r w:rsidR="00C22F1A" w:rsidRPr="00CB4500">
        <w:rPr>
          <w:rFonts w:asciiTheme="majorHAnsi" w:hAnsiTheme="majorHAnsi" w:cstheme="majorHAnsi"/>
          <w:color w:val="auto"/>
        </w:rPr>
        <w:t xml:space="preserve"> recovered from anesthesia and able to maintain sternal recumbency. </w:t>
      </w:r>
      <w:r w:rsidR="003F7CA3">
        <w:rPr>
          <w:rFonts w:asciiTheme="majorHAnsi" w:hAnsiTheme="majorHAnsi" w:cstheme="majorHAnsi"/>
          <w:color w:val="auto"/>
        </w:rPr>
        <w:t xml:space="preserve">Do not leave the </w:t>
      </w:r>
      <w:r w:rsidR="00C22F1A" w:rsidRPr="00CB4500">
        <w:rPr>
          <w:rFonts w:asciiTheme="majorHAnsi" w:hAnsiTheme="majorHAnsi" w:cstheme="majorHAnsi"/>
          <w:color w:val="auto"/>
        </w:rPr>
        <w:t xml:space="preserve">pups unattended until </w:t>
      </w:r>
      <w:r w:rsidR="003F7CA3">
        <w:rPr>
          <w:rFonts w:asciiTheme="majorHAnsi" w:hAnsiTheme="majorHAnsi" w:cstheme="majorHAnsi"/>
          <w:color w:val="auto"/>
        </w:rPr>
        <w:t xml:space="preserve">they </w:t>
      </w:r>
      <w:r w:rsidR="00C22F1A" w:rsidRPr="00CB4500">
        <w:rPr>
          <w:rFonts w:asciiTheme="majorHAnsi" w:hAnsiTheme="majorHAnsi" w:cstheme="majorHAnsi"/>
          <w:color w:val="auto"/>
        </w:rPr>
        <w:t>recover from the anesthetic.</w:t>
      </w:r>
    </w:p>
    <w:p w14:paraId="48A17B3D" w14:textId="0418E77D" w:rsidR="00201371" w:rsidRPr="00CB4500" w:rsidRDefault="00201371" w:rsidP="00B95F49">
      <w:pPr>
        <w:pStyle w:val="NormalWeb"/>
        <w:spacing w:before="0" w:beforeAutospacing="0" w:after="0" w:afterAutospacing="0"/>
        <w:rPr>
          <w:rFonts w:asciiTheme="majorHAnsi" w:hAnsiTheme="majorHAnsi" w:cstheme="majorHAnsi"/>
          <w:b/>
          <w:color w:val="auto"/>
        </w:rPr>
      </w:pPr>
    </w:p>
    <w:p w14:paraId="4657DB4F" w14:textId="6A725C94" w:rsidR="00110C5D" w:rsidRPr="00CB4500" w:rsidRDefault="00110C5D" w:rsidP="00B95F49">
      <w:pPr>
        <w:pStyle w:val="NormalWeb"/>
        <w:spacing w:before="0" w:beforeAutospacing="0" w:after="0" w:afterAutospacing="0"/>
        <w:rPr>
          <w:rFonts w:asciiTheme="majorHAnsi" w:hAnsiTheme="majorHAnsi" w:cstheme="majorHAnsi"/>
          <w:color w:val="auto"/>
        </w:rPr>
      </w:pPr>
      <w:r w:rsidRPr="00CB4500">
        <w:rPr>
          <w:rFonts w:asciiTheme="majorHAnsi" w:hAnsiTheme="majorHAnsi" w:cstheme="majorHAnsi"/>
          <w:b/>
          <w:color w:val="auto"/>
        </w:rPr>
        <w:t>REPRESENTATIVE RESULTS:</w:t>
      </w:r>
    </w:p>
    <w:p w14:paraId="1B956F47" w14:textId="40568AAF" w:rsidR="00110C5D" w:rsidRPr="00CB4500" w:rsidRDefault="00CF51E6" w:rsidP="00B95F49">
      <w:pPr>
        <w:rPr>
          <w:rFonts w:asciiTheme="majorHAnsi" w:hAnsiTheme="majorHAnsi" w:cstheme="majorHAnsi"/>
          <w:color w:val="auto"/>
        </w:rPr>
      </w:pPr>
      <w:r w:rsidRPr="00CB4500">
        <w:rPr>
          <w:rFonts w:asciiTheme="majorHAnsi" w:hAnsiTheme="majorHAnsi" w:cstheme="majorHAnsi"/>
          <w:color w:val="auto"/>
        </w:rPr>
        <w:t>Representative r</w:t>
      </w:r>
      <w:r w:rsidR="00E919D0" w:rsidRPr="00CB4500">
        <w:rPr>
          <w:rFonts w:asciiTheme="majorHAnsi" w:hAnsiTheme="majorHAnsi" w:cstheme="majorHAnsi"/>
          <w:color w:val="auto"/>
        </w:rPr>
        <w:t>esults of the</w:t>
      </w:r>
      <w:r w:rsidR="00D37DAA" w:rsidRPr="00CB4500">
        <w:rPr>
          <w:rFonts w:asciiTheme="majorHAnsi" w:hAnsiTheme="majorHAnsi" w:cstheme="majorHAnsi"/>
          <w:color w:val="auto"/>
        </w:rPr>
        <w:t xml:space="preserve"> technique</w:t>
      </w:r>
      <w:r w:rsidRPr="00CB4500">
        <w:rPr>
          <w:rFonts w:asciiTheme="majorHAnsi" w:hAnsiTheme="majorHAnsi" w:cstheme="majorHAnsi"/>
          <w:color w:val="auto"/>
        </w:rPr>
        <w:t xml:space="preserve"> </w:t>
      </w:r>
      <w:r w:rsidR="00E919D0" w:rsidRPr="00CB4500">
        <w:rPr>
          <w:rFonts w:asciiTheme="majorHAnsi" w:hAnsiTheme="majorHAnsi" w:cstheme="majorHAnsi"/>
          <w:color w:val="auto"/>
        </w:rPr>
        <w:t xml:space="preserve">of </w:t>
      </w:r>
      <w:r w:rsidR="00D37DAA" w:rsidRPr="00CB4500">
        <w:rPr>
          <w:rFonts w:asciiTheme="majorHAnsi" w:hAnsiTheme="majorHAnsi" w:cstheme="majorHAnsi"/>
          <w:color w:val="auto"/>
        </w:rPr>
        <w:t>s</w:t>
      </w:r>
      <w:r w:rsidR="00110C5D" w:rsidRPr="00CB4500">
        <w:rPr>
          <w:rFonts w:asciiTheme="majorHAnsi" w:hAnsiTheme="majorHAnsi" w:cstheme="majorHAnsi"/>
          <w:color w:val="auto"/>
        </w:rPr>
        <w:t xml:space="preserve">ingle and repeated daily transcutaneous IT injections </w:t>
      </w:r>
      <w:r w:rsidR="00E919D0" w:rsidRPr="00CB4500">
        <w:rPr>
          <w:rFonts w:asciiTheme="majorHAnsi" w:hAnsiTheme="majorHAnsi" w:cstheme="majorHAnsi"/>
          <w:color w:val="auto"/>
        </w:rPr>
        <w:t>have been published and demonstrate that s</w:t>
      </w:r>
      <w:r w:rsidR="00110C5D" w:rsidRPr="00CB4500">
        <w:rPr>
          <w:rFonts w:asciiTheme="majorHAnsi" w:hAnsiTheme="majorHAnsi" w:cstheme="majorHAnsi"/>
          <w:color w:val="auto"/>
        </w:rPr>
        <w:t>urvival was not influenced by IT</w:t>
      </w:r>
      <w:r w:rsidR="00110C5D" w:rsidRPr="00CB4500">
        <w:rPr>
          <w:rStyle w:val="CommentReference"/>
          <w:rFonts w:asciiTheme="majorHAnsi" w:hAnsiTheme="majorHAnsi" w:cstheme="majorHAnsi"/>
          <w:color w:val="auto"/>
          <w:sz w:val="24"/>
          <w:szCs w:val="24"/>
        </w:rPr>
        <w:t xml:space="preserve"> </w:t>
      </w:r>
      <w:r w:rsidR="00110C5D" w:rsidRPr="00CB4500">
        <w:rPr>
          <w:rFonts w:asciiTheme="majorHAnsi" w:hAnsiTheme="majorHAnsi" w:cstheme="majorHAnsi"/>
          <w:color w:val="auto"/>
        </w:rPr>
        <w:t xml:space="preserve">injection (single or multiple injections), nor did IT injection with placebo (saline) alter </w:t>
      </w:r>
      <w:r w:rsidR="00B95F49">
        <w:rPr>
          <w:rFonts w:asciiTheme="majorHAnsi" w:hAnsiTheme="majorHAnsi" w:cstheme="majorHAnsi"/>
          <w:color w:val="auto"/>
        </w:rPr>
        <w:t xml:space="preserve">the </w:t>
      </w:r>
      <w:r w:rsidR="00110C5D" w:rsidRPr="00CB4500">
        <w:rPr>
          <w:rFonts w:asciiTheme="majorHAnsi" w:hAnsiTheme="majorHAnsi" w:cstheme="majorHAnsi"/>
          <w:color w:val="auto"/>
        </w:rPr>
        <w:t>lung function or lung structure compared to controls</w:t>
      </w:r>
      <w:r w:rsidR="00110C5D"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{"citationItems":[{"id":"ITEM-1","itemData":{"DOI":"10.1152/ajplung.00255.2018","ISSN":"15221504","abstract":"Recent clinical trials in newborns have success-fully used surfactant as a drug carrier for an active compound, to minimize systemic exposure. To investigate the translational potential of surfactant-compound mixtures and other local therapeutics, a relevant animal model is required in which intratracheal administration for maximal local deposition is technically possible and well tolerated. Preterm rabbit pups (born at 28 days of gestation) were exposed to either hyperoxia or normoxia and randomized to receive daily intratracheal surfactant, daily intratracheal saline, or no injections for 7 days. At day 7, the overall lung function and morphology were assessed. Efficacy in terms of distribution was assessed by micro-PET-CT on both day 0 and day 7. Lung function as well as parenchymal and vascular structure were altered by hyperoxia, thereby reproducing a phenotype reminiscent of bronchopulmonary dysplasia (BPD). Neither intratracheal surfactant nor saline affected the survival or the hyperoxia-induced BPD phenotype of the pups. Using PET-CT, we demonstrate that 82.5% of the injected radioactive tracer goes and remains in the lungs, with a decrease of only 4% after 150 min. Surfactant and saline can safely and effectively be administered in spontaneously breathing preterm rabbits. The described model and method enable researchers to evaluate intratracheal pharmacological interventions for the treatment of BPD.","author":[{"dropping-particle":"","family":"Salaets","given":"Thomas","non-dropping-particle":"","parse-names":false,"suffix":""},{"dropping-particle":"","family":"Gie","given":"André","non-dropping-particle":"","parse-names":false,"suffix":""},{"dropping-particle":"","family":"Jimenez","given":"Julio","non-dropping-particle":"","parse-names":false,"suffix":""},{"dropping-particle":"","family":"Aertgeerts","given":"Margo","non-dropping-particle":"","parse-names":false,"suffix":""},{"dropping-particle":"","family":"Gheysens","given":"Olivier","non-dropping-particle":"","parse-names":false,"suffix":""},{"dropping-particle":"Vande","family":"Velde","given":"Greetje","non-dropping-particle":"","parse-names":false,"suffix":""},{"dropping-particle":"","family":"Koole","given":"Michel","non-dropping-particle":"","parse-names":false,"suffix":""},{"dropping-particle":"","family":"Murgia","given":"Xabi","non-dropping-particle":"","parse-names":false,"suffix":""},{"dropping-particle":"","family":"Casiraghi","given":"Costanza","non-dropping-particle":"","parse-names":false,"suffix":""},{"dropping-particle":"","family":"Ricci","given":"Francesca","non-dropping-particle":"","parse-names":false,"suffix":""},{"dropping-particle":"","family":"Salomone","given":"Fabrizio","non-dropping-particle":"","parse-names":false,"suffix":""},{"dropping-particle":"","family":"Villetti","given":"Gino","non-dropping-particle":"","parse-names":false,"suffix":""},{"dropping-particle":"","family":"Allegaert","given":"Karel","non-dropping-particle":"","parse-names":false,"suffix":""},{"dropping-particle":"","family":"Deprest","given":"Jan","non-dropping-particle":"","parse-names":false,"suffix":""},{"dropping-particle":"","family":"Toelen","given":"Jaan","non-dropping-particle":"","parse-names":false,"suffix":""}],"container-title":"American Journal of Physiology - Lung Cellular and Molecular Physiology","id":"ITEM-1","issued":{"date-parts":[["2019"]]},"title":"Local pulmonary drug delivery in the preterm rabbit: Feasibility and efficacy of daily intratracheal injections","type":"article-journal"},"uris":["http://www.mendeley.com/documents/?uuid=97e7691b-b924-4366-85a8-d1db87daa649"]}],"mendeley":{"formattedCitation":"&lt;sup&gt;18&lt;/sup&gt;","plainTextFormattedCitation":"18","previouslyFormattedCitation":"&lt;sup&gt;16&lt;/sup&gt;"},"properties":{"noteIndex":0},"schema":"https://github.com/citation-style-language/schema/raw/master/csl-citation.json"}</w:instrText>
      </w:r>
      <w:r w:rsidR="00110C5D"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18</w:t>
      </w:r>
      <w:r w:rsidR="00110C5D" w:rsidRPr="00CB4500">
        <w:rPr>
          <w:rFonts w:asciiTheme="majorHAnsi" w:hAnsiTheme="majorHAnsi" w:cstheme="majorHAnsi"/>
          <w:color w:val="auto"/>
        </w:rPr>
        <w:fldChar w:fldCharType="end"/>
      </w:r>
      <w:r w:rsidR="00110C5D" w:rsidRPr="00CB4500">
        <w:rPr>
          <w:rFonts w:asciiTheme="majorHAnsi" w:hAnsiTheme="majorHAnsi" w:cstheme="majorHAnsi"/>
          <w:color w:val="auto"/>
        </w:rPr>
        <w:t>.</w:t>
      </w:r>
    </w:p>
    <w:p w14:paraId="4EDAC7B7" w14:textId="77777777" w:rsidR="00110C5D" w:rsidRPr="00CB4500" w:rsidRDefault="00110C5D" w:rsidP="00B95F49">
      <w:pPr>
        <w:rPr>
          <w:rFonts w:asciiTheme="majorHAnsi" w:hAnsiTheme="majorHAnsi" w:cstheme="majorHAnsi"/>
          <w:color w:val="auto"/>
        </w:rPr>
      </w:pPr>
    </w:p>
    <w:p w14:paraId="3A2C97EA" w14:textId="28EB7841"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Additionally</w:t>
      </w:r>
      <w:r w:rsidR="000A46D4" w:rsidRPr="00CB4500">
        <w:rPr>
          <w:rFonts w:asciiTheme="majorHAnsi" w:hAnsiTheme="majorHAnsi" w:cstheme="majorHAnsi"/>
          <w:color w:val="auto"/>
        </w:rPr>
        <w:t>,</w:t>
      </w:r>
      <w:r w:rsidRPr="00CB4500">
        <w:rPr>
          <w:rFonts w:asciiTheme="majorHAnsi" w:hAnsiTheme="majorHAnsi" w:cstheme="majorHAnsi"/>
          <w:color w:val="auto"/>
        </w:rPr>
        <w:t xml:space="preserve"> we</w:t>
      </w:r>
      <w:r w:rsidR="001E7A51" w:rsidRPr="00CB4500">
        <w:rPr>
          <w:rFonts w:asciiTheme="majorHAnsi" w:hAnsiTheme="majorHAnsi" w:cstheme="majorHAnsi"/>
          <w:color w:val="auto"/>
        </w:rPr>
        <w:t xml:space="preserve"> have validate</w:t>
      </w:r>
      <w:r w:rsidR="000A46D4" w:rsidRPr="00CB4500">
        <w:rPr>
          <w:rFonts w:asciiTheme="majorHAnsi" w:hAnsiTheme="majorHAnsi" w:cstheme="majorHAnsi"/>
          <w:color w:val="auto"/>
        </w:rPr>
        <w:t xml:space="preserve">d the technique </w:t>
      </w:r>
      <w:r w:rsidR="001E7A51" w:rsidRPr="00CB4500">
        <w:rPr>
          <w:rFonts w:asciiTheme="majorHAnsi" w:hAnsiTheme="majorHAnsi" w:cstheme="majorHAnsi"/>
          <w:color w:val="auto"/>
        </w:rPr>
        <w:t xml:space="preserve">in a series of experiments that </w:t>
      </w:r>
      <w:r w:rsidRPr="00CB4500">
        <w:rPr>
          <w:rFonts w:asciiTheme="majorHAnsi" w:hAnsiTheme="majorHAnsi" w:cstheme="majorHAnsi"/>
          <w:color w:val="auto"/>
        </w:rPr>
        <w:t xml:space="preserve">investigated pulmonary delivery of IT delivered </w:t>
      </w:r>
      <w:r w:rsidR="000A5A8C" w:rsidRPr="00CB4500">
        <w:rPr>
          <w:rFonts w:asciiTheme="majorHAnsi" w:hAnsiTheme="majorHAnsi" w:cstheme="majorHAnsi"/>
          <w:color w:val="auto"/>
        </w:rPr>
        <w:t xml:space="preserve">normal saline and surfactant </w:t>
      </w:r>
      <w:r w:rsidRPr="00CB4500">
        <w:rPr>
          <w:rFonts w:asciiTheme="majorHAnsi" w:hAnsiTheme="majorHAnsi" w:cstheme="majorHAnsi"/>
          <w:color w:val="auto"/>
        </w:rPr>
        <w:t>using a radioactive tracer (2-deoxy-2-[18F]</w:t>
      </w:r>
      <w:proofErr w:type="spellStart"/>
      <w:r w:rsidRPr="00CB4500">
        <w:rPr>
          <w:rFonts w:asciiTheme="majorHAnsi" w:hAnsiTheme="majorHAnsi" w:cstheme="majorHAnsi"/>
          <w:color w:val="auto"/>
        </w:rPr>
        <w:t>fluoro</w:t>
      </w:r>
      <w:proofErr w:type="spellEnd"/>
      <w:r w:rsidRPr="00CB4500">
        <w:rPr>
          <w:rFonts w:asciiTheme="majorHAnsi" w:hAnsiTheme="majorHAnsi" w:cstheme="majorHAnsi"/>
          <w:color w:val="auto"/>
        </w:rPr>
        <w:t xml:space="preserve">-D-glucose </w:t>
      </w:r>
      <w:r w:rsidR="00CF51E6" w:rsidRPr="00CB4500">
        <w:rPr>
          <w:rFonts w:asciiTheme="majorHAnsi" w:hAnsiTheme="majorHAnsi" w:cstheme="majorHAnsi"/>
          <w:color w:val="auto"/>
        </w:rPr>
        <w:t>(FDG)) and positron</w:t>
      </w:r>
      <w:r w:rsidRPr="00CB4500">
        <w:rPr>
          <w:rFonts w:asciiTheme="majorHAnsi" w:hAnsiTheme="majorHAnsi" w:cstheme="majorHAnsi"/>
          <w:color w:val="auto"/>
        </w:rPr>
        <w:t xml:space="preserve"> emission tomography/computed tomography (PET-CT) scan</w:t>
      </w:r>
      <w:r w:rsidR="004E025F" w:rsidRPr="00CB4500">
        <w:rPr>
          <w:rFonts w:asciiTheme="majorHAnsi" w:hAnsiTheme="majorHAnsi" w:cstheme="majorHAnsi"/>
          <w:color w:val="auto"/>
        </w:rPr>
        <w:t xml:space="preserve"> at two time points (</w:t>
      </w:r>
      <w:r w:rsidR="008F7720" w:rsidRPr="00CB4500">
        <w:rPr>
          <w:rFonts w:asciiTheme="majorHAnsi" w:hAnsiTheme="majorHAnsi" w:cstheme="majorHAnsi"/>
          <w:color w:val="auto"/>
        </w:rPr>
        <w:t>10 min and 150 min following injection</w:t>
      </w:r>
      <w:r w:rsidR="004E025F" w:rsidRPr="00CB4500">
        <w:rPr>
          <w:rFonts w:asciiTheme="majorHAnsi" w:hAnsiTheme="majorHAnsi" w:cstheme="majorHAnsi"/>
          <w:color w:val="auto"/>
        </w:rPr>
        <w:t>)</w:t>
      </w:r>
      <w:r w:rsidR="001E7A51" w:rsidRPr="00CB4500">
        <w:rPr>
          <w:rFonts w:asciiTheme="majorHAnsi" w:hAnsiTheme="majorHAnsi" w:cstheme="majorHAnsi"/>
          <w:color w:val="auto"/>
        </w:rPr>
        <w:t xml:space="preserve"> to quantify the distribution and pulmonary delivery of substances injected using the transcutaneous IT injection</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{"citationItems":[{"id":"ITEM-1","itemData":{"DOI":"10.1152/ajplung.00255.2018","ISSN":"15221504","abstract":"Recent clinical trials in newborns have success-fully used surfactant as a drug carrier for an active compound, to minimize systemic exposure. To investigate the translational potential of surfactant-compound mixtures and other local therapeutics, a relevant animal model is required in which intratracheal administration for maximal local deposition is technically possible and well tolerated. Preterm rabbit pups (born at 28 days of gestation) were exposed to either hyperoxia or normoxia and randomized to receive daily intratracheal surfactant, daily intratracheal saline, or no injections for 7 days. At day 7, the overall lung function and morphology were assessed. Efficacy in terms of distribution was assessed by micro-PET-CT on both day 0 and day 7. Lung function as well as parenchymal and vascular structure were altered by hyperoxia, thereby reproducing a phenotype reminiscent of bronchopulmonary dysplasia (BPD). Neither intratracheal surfactant nor saline affected the survival or the hyperoxia-induced BPD phenotype of the pups. Using PET-CT, we demonstrate that 82.5% of the injected radioactive tracer goes and remains in the lungs, with a decrease of only 4% after 150 min. Surfactant and saline can safely and effectively be administered in spontaneously breathing preterm rabbits. The described model and method enable researchers to evaluate intratracheal pharmacological interventions for the treatment of BPD.","author":[{"dropping-particle":"","family":"Salaets","given":"Thomas","non-dropping-particle":"","parse-names":false,"suffix":""},{"dropping-particle":"","family":"Gie","given":"André","non-dropping-particle":"","parse-names":false,"suffix":""},{"dropping-particle":"","family":"Jimenez","given":"Julio","non-dropping-particle":"","parse-names":false,"suffix":""},{"dropping-particle":"","family":"Aertgeerts","given":"Margo","non-dropping-particle":"","parse-names":false,"suffix":""},{"dropping-particle":"","family":"Gheysens","given":"Olivier","non-dropping-particle":"","parse-names":false,"suffix":""},{"dropping-particle":"Vande","family":"Velde","given":"Greetje","non-dropping-particle":"","parse-names":false,"suffix":""},{"dropping-particle":"","family":"Koole","given":"Michel","non-dropping-particle":"","parse-names":false,"suffix":""},{"dropping-particle":"","family":"Murgia","given":"Xabi","non-dropping-particle":"","parse-names":false,"suffix":""},{"dropping-particle":"","family":"Casiraghi","given":"Costanza","non-dropping-particle":"","parse-names":false,"suffix":""},{"dropping-particle":"","family":"Ricci","given":"Francesca","non-dropping-particle":"","parse-names":false,"suffix":""},{"dropping-particle":"","family":"Salomone","given":"Fabrizio","non-dropping-particle":"","parse-names":false,"suffix":""},{"dropping-particle":"","family":"Villetti","given":"Gino","non-dropping-particle":"","parse-names":false,"suffix":""},{"dropping-particle":"","family":"Allegaert","given":"Karel","non-dropping-particle":"","parse-names":false,"suffix":""},{"dropping-particle":"","family":"Deprest","given":"Jan","non-dropping-particle":"","parse-names":false,"suffix":""},{"dropping-particle":"","family":"Toelen","given":"Jaan","non-dropping-particle":"","parse-names":false,"suffix":""}],"container-title":"American Journal of Physiology - Lung Cellular and Molecular Physiology","id":"ITEM-1","issued":{"date-parts":[["2019"]]},"title":"Local pulmonary drug delivery in the preterm rabbit: Feasibility and efficacy of daily intratracheal injections","type":"article-journal"},"uris":["http://www.mendeley.com/documents/?uuid=97e7691b-b924-4366-85a8-d1db87daa649"]}],"mendeley":{"formattedCitation":"&lt;sup&gt;18&lt;/sup&gt;","plainTextFormattedCitation":"18","previouslyFormattedCitation":"&lt;sup&gt;16&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18</w:t>
      </w:r>
      <w:r w:rsidRPr="00CB4500">
        <w:rPr>
          <w:rFonts w:asciiTheme="majorHAnsi" w:hAnsiTheme="majorHAnsi" w:cstheme="majorHAnsi"/>
          <w:color w:val="auto"/>
        </w:rPr>
        <w:fldChar w:fldCharType="end"/>
      </w:r>
      <w:r w:rsidRPr="00CB4500">
        <w:rPr>
          <w:rFonts w:asciiTheme="majorHAnsi" w:hAnsiTheme="majorHAnsi" w:cstheme="majorHAnsi"/>
          <w:color w:val="auto"/>
        </w:rPr>
        <w:t xml:space="preserve">. The transcutaneous IT injection described in this paper delivered the majority (&gt;82%) of the total injected tracer to the lung. Furthermore the majority of the tracer remained in the lung 3 h after delivery both when delivered on day 1 and day 7 </w:t>
      </w:r>
      <w:r w:rsidR="00B95F49" w:rsidRPr="00CB4500">
        <w:rPr>
          <w:rFonts w:asciiTheme="majorHAnsi" w:hAnsiTheme="majorHAnsi" w:cstheme="majorHAnsi"/>
          <w:color w:val="auto"/>
        </w:rPr>
        <w:t xml:space="preserve">following delivery at day 28 gestation </w:t>
      </w:r>
      <w:r w:rsidRPr="00CB4500">
        <w:rPr>
          <w:rFonts w:asciiTheme="majorHAnsi" w:hAnsiTheme="majorHAnsi" w:cstheme="majorHAnsi"/>
          <w:color w:val="auto"/>
        </w:rPr>
        <w:t>(</w:t>
      </w:r>
      <w:r w:rsidR="00201371" w:rsidRPr="00CB4500">
        <w:rPr>
          <w:rFonts w:asciiTheme="majorHAnsi" w:hAnsiTheme="majorHAnsi" w:cstheme="majorHAnsi"/>
          <w:b/>
          <w:bCs/>
          <w:color w:val="auto"/>
        </w:rPr>
        <w:t>F</w:t>
      </w:r>
      <w:r w:rsidRPr="00CB4500">
        <w:rPr>
          <w:rFonts w:asciiTheme="majorHAnsi" w:hAnsiTheme="majorHAnsi" w:cstheme="majorHAnsi"/>
          <w:b/>
          <w:bCs/>
          <w:color w:val="auto"/>
        </w:rPr>
        <w:t>igure 2</w:t>
      </w:r>
      <w:r w:rsidRPr="00CB4500">
        <w:rPr>
          <w:rFonts w:asciiTheme="majorHAnsi" w:hAnsiTheme="majorHAnsi" w:cstheme="majorHAnsi"/>
          <w:color w:val="auto"/>
        </w:rPr>
        <w:t>)</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{"citationItems":[{"id":"ITEM-1","itemData":{"DOI":"10.1152/ajplung.00255.2018","ISSN":"15221504","abstract":"Recent clinical trials in newborns have success-fully used surfactant as a drug carrier for an active compound, to minimize systemic exposure. To investigate the translational potential of surfactant-compound mixtures and other local therapeutics, a relevant animal model is required in which intratracheal administration for maximal local deposition is technically possible and well tolerated. Preterm rabbit pups (born at 28 days of gestation) were exposed to either hyperoxia or normoxia and randomized to receive daily intratracheal surfactant, daily intratracheal saline, or no injections for 7 days. At day 7, the overall lung function and morphology were assessed. Efficacy in terms of distribution was assessed by micro-PET-CT on both day 0 and day 7. Lung function as well as parenchymal and vascular structure were altered by hyperoxia, thereby reproducing a phenotype reminiscent of bronchopulmonary dysplasia (BPD). Neither intratracheal surfactant nor saline affected the survival or the hyperoxia-induced BPD phenotype of the pups. Using PET-CT, we demonstrate that 82.5% of the injected radioactive tracer goes and remains in the lungs, with a decrease of only 4% after 150 min. Surfactant and saline can safely and effectively be administered in spontaneously breathing preterm rabbits. The described model and method enable researchers to evaluate intratracheal pharmacological interventions for the treatment of BPD.","author":[{"dropping-particle":"","family":"Salaets","given":"Thomas","non-dropping-particle":"","parse-names":false,"suffix":""},{"dropping-particle":"","family":"Gie","given":"André","non-dropping-particle":"","parse-names":false,"suffix":""},{"dropping-particle":"","family":"Jimenez","given":"Julio","non-dropping-particle":"","parse-names":false,"suffix":""},{"dropping-particle":"","family":"Aertgeerts","given":"Margo","non-dropping-particle":"","parse-names":false,"suffix":""},{"dropping-particle":"","family":"Gheysens","given":"Olivier","non-dropping-particle":"","parse-names":false,"suffix":""},{"dropping-particle":"Vande","family":"Velde","given":"Greetje","non-dropping-particle":"","parse-names":false,"suffix":""},{"dropping-particle":"","family":"Koole","given":"Michel","non-dropping-particle":"","parse-names":false,"suffix":""},{"dropping-particle":"","family":"Murgia","given":"Xabi","non-dropping-particle":"","parse-names":false,"suffix":""},{"dropping-particle":"","family":"Casiraghi","given":"Costanza","non-dropping-particle":"","parse-names":false,"suffix":""},{"dropping-particle":"","family":"Ricci","given":"Francesca","non-dropping-particle":"","parse-names":false,"suffix":""},{"dropping-particle":"","family":"Salomone","given":"Fabrizio","non-dropping-particle":"","parse-names":false,"suffix":""},{"dropping-particle":"","family":"Villetti","given":"Gino","non-dropping-particle":"","parse-names":false,"suffix":""},{"dropping-particle":"","family":"Allegaert","given":"Karel","non-dropping-particle":"","parse-names":false,"suffix":""},{"dropping-particle":"","family":"Deprest","given":"Jan","non-dropping-particle":"","parse-names":false,"suffix":""},{"dropping-particle":"","family":"Toelen","given":"Jaan","non-dropping-particle":"","parse-names":false,"suffix":""}],"container-title":"American Journal of Physiology - Lung Cellular and Molecular Physiology","id":"ITEM-1","issued":{"date-parts":[["2019"]]},"title":"Local pulmonary drug delivery in the preterm rabbit: Feasibility and efficacy of daily intratracheal injections","type":"article-journal"},"uris":["http://www.mendeley.com/documents/?uuid=97e7691b-b924-4366-85a8-d1db87daa649"]}],"mendeley":{"formattedCitation":"&lt;sup&gt;18&lt;/sup&gt;","plainTextFormattedCitation":"18","previouslyFormattedCitation":"&lt;sup&gt;16&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18</w:t>
      </w:r>
      <w:r w:rsidRPr="00CB4500">
        <w:rPr>
          <w:rFonts w:asciiTheme="majorHAnsi" w:hAnsiTheme="majorHAnsi" w:cstheme="majorHAnsi"/>
          <w:color w:val="auto"/>
        </w:rPr>
        <w:fldChar w:fldCharType="end"/>
      </w:r>
      <w:r w:rsidRPr="00CB4500">
        <w:rPr>
          <w:rFonts w:asciiTheme="majorHAnsi" w:hAnsiTheme="majorHAnsi" w:cstheme="majorHAnsi"/>
          <w:color w:val="auto"/>
        </w:rPr>
        <w:t>.</w:t>
      </w:r>
    </w:p>
    <w:p w14:paraId="2590DA0D" w14:textId="77777777" w:rsidR="002A352D" w:rsidRPr="00CB4500" w:rsidRDefault="002A352D" w:rsidP="00B95F49">
      <w:pPr>
        <w:pStyle w:val="ListParagraph"/>
        <w:ind w:left="0"/>
        <w:rPr>
          <w:rFonts w:asciiTheme="majorHAnsi" w:hAnsiTheme="majorHAnsi" w:cstheme="majorHAnsi"/>
          <w:b/>
          <w:color w:val="auto"/>
        </w:rPr>
      </w:pPr>
    </w:p>
    <w:p w14:paraId="1771755D" w14:textId="3E108A83" w:rsidR="00110C5D" w:rsidRPr="00CB4500" w:rsidRDefault="00201371" w:rsidP="00B95F49">
      <w:pPr>
        <w:pStyle w:val="ListParagraph"/>
        <w:ind w:left="0"/>
        <w:rPr>
          <w:rFonts w:asciiTheme="majorHAnsi" w:hAnsiTheme="majorHAnsi" w:cstheme="majorHAnsi"/>
          <w:b/>
          <w:color w:val="auto"/>
        </w:rPr>
      </w:pPr>
      <w:r w:rsidRPr="00CB4500">
        <w:rPr>
          <w:rFonts w:asciiTheme="majorHAnsi" w:hAnsiTheme="majorHAnsi" w:cstheme="majorHAnsi"/>
          <w:b/>
          <w:color w:val="auto"/>
        </w:rPr>
        <w:t>FIGURE LEGENDS:</w:t>
      </w:r>
    </w:p>
    <w:p w14:paraId="6079C0F5" w14:textId="77777777" w:rsidR="002A352D" w:rsidRPr="00CB4500" w:rsidRDefault="002A352D" w:rsidP="00B95F49">
      <w:pPr>
        <w:rPr>
          <w:rFonts w:asciiTheme="majorHAnsi" w:hAnsiTheme="majorHAnsi" w:cstheme="majorHAnsi"/>
          <w:color w:val="auto"/>
        </w:rPr>
      </w:pPr>
    </w:p>
    <w:p w14:paraId="27CDA24D" w14:textId="2E9A3BAE" w:rsidR="00110C5D" w:rsidRPr="00CB4500" w:rsidRDefault="00110C5D" w:rsidP="00B95F49">
      <w:pPr>
        <w:rPr>
          <w:rFonts w:asciiTheme="majorHAnsi" w:eastAsiaTheme="minorEastAsia" w:hAnsiTheme="majorHAnsi" w:cstheme="majorHAnsi"/>
          <w:color w:val="auto"/>
        </w:rPr>
      </w:pPr>
      <w:r w:rsidRPr="00CB4500">
        <w:rPr>
          <w:rFonts w:asciiTheme="majorHAnsi" w:hAnsiTheme="majorHAnsi" w:cstheme="majorHAnsi"/>
          <w:b/>
          <w:color w:val="auto"/>
        </w:rPr>
        <w:t xml:space="preserve">Figure 1: </w:t>
      </w:r>
      <w:r w:rsidR="003F7CA3">
        <w:rPr>
          <w:rFonts w:asciiTheme="majorHAnsi" w:hAnsiTheme="majorHAnsi" w:cstheme="majorHAnsi"/>
          <w:b/>
          <w:bCs/>
          <w:color w:val="auto"/>
        </w:rPr>
        <w:t>T</w:t>
      </w:r>
      <w:r w:rsidRPr="00CB4500">
        <w:rPr>
          <w:rFonts w:asciiTheme="majorHAnsi" w:hAnsiTheme="majorHAnsi" w:cstheme="majorHAnsi"/>
          <w:b/>
          <w:bCs/>
          <w:color w:val="auto"/>
        </w:rPr>
        <w:t>ranscutaneous intratracheal drug delivery in the newborn preterm rabbit.</w:t>
      </w:r>
      <w:r w:rsidRPr="00CB4500">
        <w:rPr>
          <w:rFonts w:asciiTheme="majorHAnsi" w:hAnsiTheme="majorHAnsi" w:cstheme="majorHAnsi"/>
          <w:color w:val="auto"/>
        </w:rPr>
        <w:t xml:space="preserve"> Illustration of transcutaneous intratracheal injection technique. Adapted with permission from </w:t>
      </w:r>
      <w:proofErr w:type="spellStart"/>
      <w:r w:rsidRPr="00CB4500">
        <w:rPr>
          <w:rFonts w:asciiTheme="majorHAnsi" w:hAnsiTheme="majorHAnsi" w:cstheme="majorHAnsi"/>
          <w:color w:val="auto"/>
        </w:rPr>
        <w:t>Salaets</w:t>
      </w:r>
      <w:proofErr w:type="spellEnd"/>
      <w:r w:rsidRPr="00CB4500">
        <w:rPr>
          <w:rFonts w:asciiTheme="majorHAnsi" w:hAnsiTheme="majorHAnsi" w:cstheme="majorHAnsi"/>
          <w:color w:val="auto"/>
        </w:rPr>
        <w:t xml:space="preserve"> </w:t>
      </w:r>
      <w:r w:rsidRPr="00CB4500">
        <w:rPr>
          <w:rFonts w:asciiTheme="majorHAnsi" w:hAnsiTheme="majorHAnsi" w:cstheme="majorHAnsi"/>
          <w:iCs/>
          <w:color w:val="auto"/>
        </w:rPr>
        <w:t>et al</w:t>
      </w:r>
      <w:r w:rsidR="00201371" w:rsidRPr="00CB4500">
        <w:rPr>
          <w:rFonts w:asciiTheme="majorHAnsi" w:hAnsiTheme="majorHAnsi" w:cstheme="majorHAnsi"/>
          <w:color w:val="auto"/>
        </w:rPr>
        <w:t>.</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{"citationItems":[{"id":"ITEM-1","itemData":{"DOI":"10.1152/ajplung.00255.2018","ISSN":"15221504","abstract":"Recent clinical trials in newborns have success-fully used surfactant as a drug carrier for an active compound, to minimize systemic exposure. To investigate the translational potential of surfactant-compound mixtures and other local therapeutics, a relevant animal model is required in which intratracheal administration for maximal local deposition is technically possible and well tolerated. Preterm rabbit pups (born at 28 days of gestation) were exposed to either hyperoxia or normoxia and randomized to receive daily intratracheal surfactant, daily intratracheal saline, or no injections for 7 days. At day 7, the overall lung function and morphology were assessed. Efficacy in terms of distribution was assessed by micro-PET-CT on both day 0 and day 7. Lung function as well as parenchymal and vascular structure were altered by hyperoxia, thereby reproducing a phenotype reminiscent of bronchopulmonary dysplasia (BPD). Neither intratracheal surfactant nor saline affected the survival or the hyperoxia-induced BPD phenotype of the pups. Using PET-CT, we demonstrate that 82.5% of the injected radioactive tracer goes and remains in the lungs, with a decrease of only 4% after 150 min. Surfactant and saline can safely and effectively be administered in spontaneously breathing preterm rabbits. The described model and method enable researchers to evaluate intratracheal pharmacological interventions for the treatment of BPD.","author":[{"dropping-particle":"","family":"Salaets","given":"Thomas","non-dropping-particle":"","parse-names":false,"suffix":""},{"dropping-particle":"","family":"Gie","given":"André","non-dropping-particle":"","parse-names":false,"suffix":""},{"dropping-particle":"","family":"Jimenez","given":"Julio","non-dropping-particle":"","parse-names":false,"suffix":""},{"dropping-particle":"","family":"Aertgeerts","given":"Margo","non-dropping-particle":"","parse-names":false,"suffix":""},{"dropping-particle":"","family":"Gheysens","given":"Olivier","non-dropping-particle":"","parse-names":false,"suffix":""},{"dropping-particle":"Vande","family":"Velde","given":"Greetje","non-dropping-particle":"","parse-names":false,"suffix":""},{"dropping-particle":"","family":"Koole","given":"Michel","non-dropping-particle":"","parse-names":false,"suffix":""},{"dropping-particle":"","family":"Murgia","given":"Xabi","non-dropping-particle":"","parse-names":false,"suffix":""},{"dropping-particle":"","family":"Casiraghi","given":"Costanza","non-dropping-particle":"","parse-names":false,"suffix":""},{"dropping-particle":"","family":"Ricci","given":"Francesca","non-dropping-particle":"","parse-names":false,"suffix":""},{"dropping-particle":"","family":"Salomone","given":"Fabrizio","non-dropping-particle":"","parse-names":false,"suffix":""},{"dropping-particle":"","family":"Villetti","given":"Gino","non-dropping-particle":"","parse-names":false,"suffix":""},{"dropping-particle":"","family":"Allegaert","given":"Karel","non-dropping-particle":"","parse-names":false,"suffix":""},{"dropping-particle":"","family":"Deprest","given":"Jan","non-dropping-particle":"","parse-names":false,"suffix":""},{"dropping-particle":"","family":"Toelen","given":"Jaan","non-dropping-particle":"","parse-names":false,"suffix":""}],"container-title":"American Journal of Physiology - Lung Cellular and Molecular Physiology","id":"ITEM-1","issued":{"date-parts":[["2019"]]},"title":"Local pulmonary drug delivery in the preterm rabbit: Feasibility and efficacy of daily intratracheal injections","type":"article-journal"},"uris":["http://www.mendeley.com/documents/?uuid=97e7691b-b924-4366-85a8-d1db87daa649"]}],"mendeley":{"formattedCitation":"&lt;sup&gt;18&lt;/sup&gt;","plainTextFormattedCitation":"18","previouslyFormattedCitation":"&lt;sup&gt;16&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18</w:t>
      </w:r>
      <w:r w:rsidRPr="00CB4500">
        <w:rPr>
          <w:rFonts w:asciiTheme="majorHAnsi" w:hAnsiTheme="majorHAnsi" w:cstheme="majorHAnsi"/>
          <w:color w:val="auto"/>
        </w:rPr>
        <w:fldChar w:fldCharType="end"/>
      </w:r>
      <w:r w:rsidR="00F71D3A">
        <w:rPr>
          <w:rFonts w:asciiTheme="majorHAnsi" w:hAnsiTheme="majorHAnsi" w:cstheme="majorHAnsi"/>
          <w:color w:val="auto"/>
        </w:rPr>
        <w:t>.</w:t>
      </w:r>
    </w:p>
    <w:p w14:paraId="0077A9DC" w14:textId="77777777" w:rsidR="00110C5D" w:rsidRPr="00CB4500" w:rsidRDefault="00110C5D" w:rsidP="00B95F49">
      <w:pPr>
        <w:rPr>
          <w:rFonts w:asciiTheme="majorHAnsi" w:hAnsiTheme="majorHAnsi" w:cstheme="majorHAnsi"/>
          <w:color w:val="auto"/>
        </w:rPr>
      </w:pPr>
    </w:p>
    <w:p w14:paraId="7BD5F813" w14:textId="7F586BDB" w:rsidR="00027144" w:rsidRPr="00CB4500" w:rsidRDefault="00027144" w:rsidP="00B95F49">
      <w:pPr>
        <w:rPr>
          <w:rFonts w:asciiTheme="majorHAnsi" w:hAnsiTheme="majorHAnsi" w:cstheme="majorHAnsi"/>
          <w:color w:val="auto"/>
        </w:rPr>
      </w:pPr>
      <w:r w:rsidRPr="00CB4500">
        <w:rPr>
          <w:rFonts w:asciiTheme="majorHAnsi" w:hAnsiTheme="majorHAnsi" w:cstheme="majorHAnsi"/>
          <w:b/>
          <w:color w:val="auto"/>
        </w:rPr>
        <w:t xml:space="preserve">Figure 2: </w:t>
      </w:r>
      <w:r w:rsidRPr="003F7CA3">
        <w:rPr>
          <w:rFonts w:asciiTheme="majorHAnsi" w:hAnsiTheme="majorHAnsi" w:cstheme="majorHAnsi"/>
          <w:b/>
          <w:bCs/>
          <w:color w:val="auto"/>
        </w:rPr>
        <w:t>Pulmonary distribution of substances following transcutaneous IT injection in the preterm rabbit.</w:t>
      </w:r>
      <w:r w:rsidRPr="00CB4500">
        <w:rPr>
          <w:rFonts w:asciiTheme="majorHAnsi" w:hAnsiTheme="majorHAnsi" w:cstheme="majorHAnsi"/>
          <w:color w:val="auto"/>
        </w:rPr>
        <w:t xml:space="preserve"> </w:t>
      </w:r>
      <w:r w:rsidR="00F71D3A">
        <w:rPr>
          <w:rFonts w:asciiTheme="majorHAnsi" w:hAnsiTheme="majorHAnsi" w:cstheme="majorHAnsi"/>
          <w:color w:val="auto"/>
        </w:rPr>
        <w:t>(</w:t>
      </w:r>
      <w:r w:rsidRPr="00B95F49">
        <w:rPr>
          <w:rFonts w:asciiTheme="majorHAnsi" w:hAnsiTheme="majorHAnsi" w:cstheme="majorHAnsi"/>
          <w:b/>
          <w:bCs/>
          <w:color w:val="auto"/>
        </w:rPr>
        <w:t>A</w:t>
      </w:r>
      <w:r w:rsidR="00F71D3A">
        <w:rPr>
          <w:rFonts w:asciiTheme="majorHAnsi" w:hAnsiTheme="majorHAnsi" w:cstheme="majorHAnsi"/>
          <w:color w:val="auto"/>
        </w:rPr>
        <w:t>)</w:t>
      </w:r>
      <w:r w:rsidRPr="00CB4500">
        <w:rPr>
          <w:rFonts w:asciiTheme="majorHAnsi" w:hAnsiTheme="majorHAnsi" w:cstheme="majorHAnsi"/>
          <w:color w:val="auto"/>
        </w:rPr>
        <w:t xml:space="preserve"> Study design, IT injections</w:t>
      </w:r>
      <w:r w:rsidR="00F71D3A">
        <w:rPr>
          <w:rFonts w:asciiTheme="majorHAnsi" w:hAnsiTheme="majorHAnsi" w:cstheme="majorHAnsi"/>
          <w:color w:val="auto"/>
        </w:rPr>
        <w:t>,</w:t>
      </w:r>
      <w:r w:rsidRPr="00CB4500">
        <w:rPr>
          <w:rFonts w:asciiTheme="majorHAnsi" w:hAnsiTheme="majorHAnsi" w:cstheme="majorHAnsi"/>
          <w:color w:val="auto"/>
        </w:rPr>
        <w:t xml:space="preserve"> and PET-CT performed on days 1 and 7 following delivery at day 28 gestation (term 31). </w:t>
      </w:r>
      <w:r w:rsidR="00F71D3A">
        <w:rPr>
          <w:rFonts w:asciiTheme="majorHAnsi" w:hAnsiTheme="majorHAnsi" w:cstheme="majorHAnsi"/>
          <w:color w:val="auto"/>
        </w:rPr>
        <w:t>(</w:t>
      </w:r>
      <w:r w:rsidRPr="00B95F49">
        <w:rPr>
          <w:rFonts w:asciiTheme="majorHAnsi" w:hAnsiTheme="majorHAnsi" w:cstheme="majorHAnsi"/>
          <w:b/>
          <w:bCs/>
          <w:color w:val="auto"/>
        </w:rPr>
        <w:t>B</w:t>
      </w:r>
      <w:r w:rsidR="00F71D3A">
        <w:rPr>
          <w:rFonts w:asciiTheme="majorHAnsi" w:hAnsiTheme="majorHAnsi" w:cstheme="majorHAnsi"/>
          <w:color w:val="auto"/>
        </w:rPr>
        <w:t>)</w:t>
      </w:r>
      <w:r w:rsidRPr="00CB4500">
        <w:rPr>
          <w:rFonts w:asciiTheme="majorHAnsi" w:hAnsiTheme="majorHAnsi" w:cstheme="majorHAnsi"/>
          <w:color w:val="auto"/>
        </w:rPr>
        <w:t xml:space="preserve"> </w:t>
      </w:r>
      <w:r w:rsidR="00F71D3A">
        <w:rPr>
          <w:rFonts w:asciiTheme="majorHAnsi" w:hAnsiTheme="majorHAnsi" w:cstheme="majorHAnsi"/>
          <w:color w:val="auto"/>
        </w:rPr>
        <w:t>R</w:t>
      </w:r>
      <w:r w:rsidRPr="00CB4500">
        <w:rPr>
          <w:rFonts w:asciiTheme="majorHAnsi" w:hAnsiTheme="majorHAnsi" w:cstheme="majorHAnsi"/>
          <w:color w:val="auto"/>
        </w:rPr>
        <w:t xml:space="preserve">epresentative PET-CT images of pulmonary distribution of FDG activity 10 min after transcutaneous intratracheal injection. </w:t>
      </w:r>
      <w:r w:rsidR="00F71D3A">
        <w:rPr>
          <w:rFonts w:asciiTheme="majorHAnsi" w:hAnsiTheme="majorHAnsi" w:cstheme="majorHAnsi"/>
          <w:color w:val="auto"/>
        </w:rPr>
        <w:t>(</w:t>
      </w:r>
      <w:r w:rsidRPr="00B95F49">
        <w:rPr>
          <w:rFonts w:asciiTheme="majorHAnsi" w:hAnsiTheme="majorHAnsi" w:cstheme="majorHAnsi"/>
          <w:b/>
          <w:bCs/>
          <w:color w:val="auto"/>
        </w:rPr>
        <w:t>C</w:t>
      </w:r>
      <w:r w:rsidR="00F71D3A">
        <w:rPr>
          <w:rFonts w:asciiTheme="majorHAnsi" w:hAnsiTheme="majorHAnsi" w:cstheme="majorHAnsi"/>
          <w:color w:val="auto"/>
        </w:rPr>
        <w:t>)</w:t>
      </w:r>
      <w:r w:rsidRPr="00CB4500">
        <w:rPr>
          <w:rFonts w:asciiTheme="majorHAnsi" w:hAnsiTheme="majorHAnsi" w:cstheme="majorHAnsi"/>
          <w:color w:val="auto"/>
        </w:rPr>
        <w:t xml:space="preserve"> Representative full body PET-CT demonstrating the majority of FDG activity is intrapulmonary with minimal extra-pulmonary activity in the stomach and upper airway. </w:t>
      </w:r>
      <w:r w:rsidR="00F71D3A">
        <w:rPr>
          <w:rFonts w:asciiTheme="majorHAnsi" w:hAnsiTheme="majorHAnsi" w:cstheme="majorHAnsi"/>
          <w:color w:val="auto"/>
        </w:rPr>
        <w:t>(</w:t>
      </w:r>
      <w:r w:rsidRPr="00B95F49">
        <w:rPr>
          <w:rFonts w:asciiTheme="majorHAnsi" w:hAnsiTheme="majorHAnsi" w:cstheme="majorHAnsi"/>
          <w:b/>
          <w:bCs/>
          <w:color w:val="auto"/>
        </w:rPr>
        <w:t>D</w:t>
      </w:r>
      <w:r w:rsidR="00F71D3A">
        <w:rPr>
          <w:rFonts w:asciiTheme="majorHAnsi" w:hAnsiTheme="majorHAnsi" w:cstheme="majorHAnsi"/>
          <w:color w:val="auto"/>
        </w:rPr>
        <w:t>)</w:t>
      </w:r>
      <w:r w:rsidRPr="00CB4500">
        <w:rPr>
          <w:rFonts w:asciiTheme="majorHAnsi" w:hAnsiTheme="majorHAnsi" w:cstheme="majorHAnsi"/>
          <w:color w:val="auto"/>
        </w:rPr>
        <w:t xml:space="preserve"> </w:t>
      </w:r>
      <w:r w:rsidRPr="00CB4500">
        <w:rPr>
          <w:rFonts w:asciiTheme="majorHAnsi" w:hAnsiTheme="majorHAnsi" w:cstheme="majorHAnsi"/>
          <w:color w:val="auto"/>
        </w:rPr>
        <w:lastRenderedPageBreak/>
        <w:t>Distribution of FDG-activity 10 min after injection in all groups</w:t>
      </w:r>
      <w:r w:rsidR="003F703A" w:rsidRPr="00CB4500">
        <w:rPr>
          <w:rFonts w:asciiTheme="majorHAnsi" w:hAnsiTheme="majorHAnsi" w:cstheme="majorHAnsi"/>
          <w:color w:val="auto"/>
        </w:rPr>
        <w:t xml:space="preserve"> (n</w:t>
      </w:r>
      <w:r w:rsidR="00F71D3A">
        <w:rPr>
          <w:rFonts w:asciiTheme="majorHAnsi" w:hAnsiTheme="majorHAnsi" w:cstheme="majorHAnsi"/>
          <w:color w:val="auto"/>
        </w:rPr>
        <w:t xml:space="preserve"> </w:t>
      </w:r>
      <w:r w:rsidR="003F703A" w:rsidRPr="00CB4500">
        <w:rPr>
          <w:rFonts w:asciiTheme="majorHAnsi" w:hAnsiTheme="majorHAnsi" w:cstheme="majorHAnsi"/>
          <w:color w:val="auto"/>
        </w:rPr>
        <w:t>=</w:t>
      </w:r>
      <w:r w:rsidR="00F71D3A">
        <w:rPr>
          <w:rFonts w:asciiTheme="majorHAnsi" w:hAnsiTheme="majorHAnsi" w:cstheme="majorHAnsi"/>
          <w:color w:val="auto"/>
        </w:rPr>
        <w:t xml:space="preserve"> </w:t>
      </w:r>
      <w:r w:rsidR="003F703A" w:rsidRPr="00CB4500">
        <w:rPr>
          <w:rFonts w:asciiTheme="majorHAnsi" w:hAnsiTheme="majorHAnsi" w:cstheme="majorHAnsi"/>
          <w:color w:val="auto"/>
        </w:rPr>
        <w:t>12)</w:t>
      </w:r>
      <w:r w:rsidR="00F71D3A">
        <w:rPr>
          <w:rFonts w:asciiTheme="majorHAnsi" w:hAnsiTheme="majorHAnsi" w:cstheme="majorHAnsi"/>
          <w:color w:val="auto"/>
        </w:rPr>
        <w:t>.</w:t>
      </w:r>
      <w:r w:rsidRPr="00CB4500">
        <w:rPr>
          <w:rFonts w:asciiTheme="majorHAnsi" w:hAnsiTheme="majorHAnsi" w:cstheme="majorHAnsi"/>
          <w:color w:val="auto"/>
        </w:rPr>
        <w:t xml:space="preserve"> </w:t>
      </w:r>
      <w:r w:rsidR="00F71D3A">
        <w:rPr>
          <w:rFonts w:asciiTheme="majorHAnsi" w:hAnsiTheme="majorHAnsi" w:cstheme="majorHAnsi"/>
          <w:color w:val="auto"/>
        </w:rPr>
        <w:t>(</w:t>
      </w:r>
      <w:r w:rsidRPr="00B95F49">
        <w:rPr>
          <w:rFonts w:asciiTheme="majorHAnsi" w:hAnsiTheme="majorHAnsi" w:cstheme="majorHAnsi"/>
          <w:b/>
          <w:bCs/>
          <w:color w:val="auto"/>
        </w:rPr>
        <w:t>E</w:t>
      </w:r>
      <w:r w:rsidR="00F71D3A">
        <w:rPr>
          <w:rFonts w:asciiTheme="majorHAnsi" w:hAnsiTheme="majorHAnsi" w:cstheme="majorHAnsi"/>
          <w:color w:val="auto"/>
        </w:rPr>
        <w:t>)</w:t>
      </w:r>
      <w:r w:rsidRPr="00CB4500">
        <w:rPr>
          <w:rFonts w:asciiTheme="majorHAnsi" w:hAnsiTheme="majorHAnsi" w:cstheme="majorHAnsi"/>
          <w:color w:val="auto"/>
        </w:rPr>
        <w:t xml:space="preserve"> Intrapulmonary distribution, the graph represents the minimum relative lung volume in which 90% of the activity was present</w:t>
      </w:r>
      <w:r w:rsidR="003F703A" w:rsidRPr="00CB4500">
        <w:rPr>
          <w:rFonts w:asciiTheme="majorHAnsi" w:hAnsiTheme="majorHAnsi" w:cstheme="majorHAnsi"/>
          <w:color w:val="auto"/>
        </w:rPr>
        <w:t>. n</w:t>
      </w:r>
      <w:r w:rsidR="00F71D3A">
        <w:rPr>
          <w:rFonts w:asciiTheme="majorHAnsi" w:hAnsiTheme="majorHAnsi" w:cstheme="majorHAnsi"/>
          <w:color w:val="auto"/>
        </w:rPr>
        <w:t xml:space="preserve"> </w:t>
      </w:r>
      <w:r w:rsidR="003F703A" w:rsidRPr="00CB4500">
        <w:rPr>
          <w:rFonts w:asciiTheme="majorHAnsi" w:hAnsiTheme="majorHAnsi" w:cstheme="majorHAnsi"/>
          <w:color w:val="auto"/>
        </w:rPr>
        <w:t>=</w:t>
      </w:r>
      <w:r w:rsidR="00F71D3A">
        <w:rPr>
          <w:rFonts w:asciiTheme="majorHAnsi" w:hAnsiTheme="majorHAnsi" w:cstheme="majorHAnsi"/>
          <w:color w:val="auto"/>
        </w:rPr>
        <w:t xml:space="preserve"> </w:t>
      </w:r>
      <w:r w:rsidR="003F703A" w:rsidRPr="00CB4500">
        <w:rPr>
          <w:rFonts w:asciiTheme="majorHAnsi" w:hAnsiTheme="majorHAnsi" w:cstheme="majorHAnsi"/>
          <w:color w:val="auto"/>
        </w:rPr>
        <w:t>3 for each group</w:t>
      </w:r>
      <w:r w:rsidRPr="00CB4500">
        <w:rPr>
          <w:rFonts w:asciiTheme="majorHAnsi" w:hAnsiTheme="majorHAnsi" w:cstheme="majorHAnsi"/>
          <w:color w:val="auto"/>
        </w:rPr>
        <w:t>. Statistical analysis performed using Kruskal-Wallis test with post-hoc Dunn correction for multiple comparisons for organ distribution (</w:t>
      </w:r>
      <w:r w:rsidRPr="00B95F49">
        <w:rPr>
          <w:rFonts w:asciiTheme="majorHAnsi" w:hAnsiTheme="majorHAnsi" w:cstheme="majorHAnsi"/>
          <w:b/>
          <w:bCs/>
          <w:color w:val="auto"/>
        </w:rPr>
        <w:t>D</w:t>
      </w:r>
      <w:r w:rsidRPr="00CB4500">
        <w:rPr>
          <w:rFonts w:asciiTheme="majorHAnsi" w:hAnsiTheme="majorHAnsi" w:cstheme="majorHAnsi"/>
          <w:color w:val="auto"/>
        </w:rPr>
        <w:t>), distribution activity within the lung normally distributed and analy</w:t>
      </w:r>
      <w:r w:rsidR="003F7CA3">
        <w:rPr>
          <w:rFonts w:asciiTheme="majorHAnsi" w:hAnsiTheme="majorHAnsi" w:cstheme="majorHAnsi"/>
          <w:color w:val="auto"/>
        </w:rPr>
        <w:t>z</w:t>
      </w:r>
      <w:r w:rsidRPr="00CB4500">
        <w:rPr>
          <w:rFonts w:asciiTheme="majorHAnsi" w:hAnsiTheme="majorHAnsi" w:cstheme="majorHAnsi"/>
          <w:color w:val="auto"/>
        </w:rPr>
        <w:t xml:space="preserve">ed using paired </w:t>
      </w:r>
      <w:r w:rsidRPr="00B95F49">
        <w:rPr>
          <w:rFonts w:asciiTheme="majorHAnsi" w:hAnsiTheme="majorHAnsi" w:cstheme="majorHAnsi"/>
          <w:i/>
          <w:iCs/>
          <w:color w:val="auto"/>
        </w:rPr>
        <w:t>t</w:t>
      </w:r>
      <w:r w:rsidRPr="00CB4500">
        <w:rPr>
          <w:rFonts w:asciiTheme="majorHAnsi" w:hAnsiTheme="majorHAnsi" w:cstheme="majorHAnsi"/>
          <w:color w:val="auto"/>
        </w:rPr>
        <w:t>-test and ANOVA with a Bonferroni-</w:t>
      </w:r>
      <w:proofErr w:type="spellStart"/>
      <w:r w:rsidRPr="00CB4500">
        <w:rPr>
          <w:rFonts w:asciiTheme="majorHAnsi" w:hAnsiTheme="majorHAnsi" w:cstheme="majorHAnsi"/>
          <w:color w:val="auto"/>
        </w:rPr>
        <w:t>Sidak</w:t>
      </w:r>
      <w:proofErr w:type="spellEnd"/>
      <w:r w:rsidRPr="00CB4500">
        <w:rPr>
          <w:rFonts w:asciiTheme="majorHAnsi" w:hAnsiTheme="majorHAnsi" w:cstheme="majorHAnsi"/>
          <w:color w:val="auto"/>
        </w:rPr>
        <w:t xml:space="preserve"> multiple-comparisons test. Adapted with permission from </w:t>
      </w:r>
      <w:proofErr w:type="spellStart"/>
      <w:r w:rsidRPr="00B95F49">
        <w:rPr>
          <w:rFonts w:asciiTheme="majorHAnsi" w:hAnsiTheme="majorHAnsi" w:cstheme="majorHAnsi"/>
          <w:iCs/>
          <w:color w:val="auto"/>
        </w:rPr>
        <w:t>Salaets</w:t>
      </w:r>
      <w:proofErr w:type="spellEnd"/>
      <w:r w:rsidRPr="00B95F49">
        <w:rPr>
          <w:rFonts w:asciiTheme="majorHAnsi" w:hAnsiTheme="majorHAnsi" w:cstheme="majorHAnsi"/>
          <w:iCs/>
          <w:color w:val="auto"/>
        </w:rPr>
        <w:t xml:space="preserve"> et al</w:t>
      </w:r>
      <w:r w:rsidR="00F71D3A">
        <w:rPr>
          <w:rFonts w:asciiTheme="majorHAnsi" w:hAnsiTheme="majorHAnsi" w:cstheme="majorHAnsi"/>
          <w:color w:val="auto"/>
        </w:rPr>
        <w:t>.</w:t>
      </w:r>
      <w:r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{"citationItems":[{"id":"ITEM-1","itemData":{"DOI":"10.1152/ajplung.00255.2018","ISSN":"15221504","abstract":"Recent clinical trials in newborns have success-fully used surfactant as a drug carrier for an active compound, to minimize systemic exposure. To investigate the translational potential of surfactant-compound mixtures and other local therapeutics, a relevant animal model is required in which intratracheal administration for maximal local deposition is technically possible and well tolerated. Preterm rabbit pups (born at 28 days of gestation) were exposed to either hyperoxia or normoxia and randomized to receive daily intratracheal surfactant, daily intratracheal saline, or no injections for 7 days. At day 7, the overall lung function and morphology were assessed. Efficacy in terms of distribution was assessed by micro-PET-CT on both day 0 and day 7. Lung function as well as parenchymal and vascular structure were altered by hyperoxia, thereby reproducing a phenotype reminiscent of bronchopulmonary dysplasia (BPD). Neither intratracheal surfactant nor saline affected the survival or the hyperoxia-induced BPD phenotype of the pups. Using PET-CT, we demonstrate that 82.5% of the injected radioactive tracer goes and remains in the lungs, with a decrease of only 4% after 150 min. Surfactant and saline can safely and effectively be administered in spontaneously breathing preterm rabbits. The described model and method enable researchers to evaluate intratracheal pharmacological interventions for the treatment of BPD.","author":[{"dropping-particle":"","family":"Salaets","given":"Thomas","non-dropping-particle":"","parse-names":false,"suffix":""},{"dropping-particle":"","family":"Gie","given":"André","non-dropping-particle":"","parse-names":false,"suffix":""},{"dropping-particle":"","family":"Jimenez","given":"Julio","non-dropping-particle":"","parse-names":false,"suffix":""},{"dropping-particle":"","family":"Aertgeerts","given":"Margo","non-dropping-particle":"","parse-names":false,"suffix":""},{"dropping-particle":"","family":"Gheysens","given":"Olivier","non-dropping-particle":"","parse-names":false,"suffix":""},{"dropping-particle":"Vande","family":"Velde","given":"Greetje","non-dropping-particle":"","parse-names":false,"suffix":""},{"dropping-particle":"","family":"Koole","given":"Michel","non-dropping-particle":"","parse-names":false,"suffix":""},{"dropping-particle":"","family":"Murgia","given":"Xabi","non-dropping-particle":"","parse-names":false,"suffix":""},{"dropping-particle":"","family":"Casiraghi","given":"Costanza","non-dropping-particle":"","parse-names":false,"suffix":""},{"dropping-particle":"","family":"Ricci","given":"Francesca","non-dropping-particle":"","parse-names":false,"suffix":""},{"dropping-particle":"","family":"Salomone","given":"Fabrizio","non-dropping-particle":"","parse-names":false,"suffix":""},{"dropping-particle":"","family":"Villetti","given":"Gino","non-dropping-particle":"","parse-names":false,"suffix":""},{"dropping-particle":"","family":"Allegaert","given":"Karel","non-dropping-particle":"","parse-names":false,"suffix":""},{"dropping-particle":"","family":"Deprest","given":"Jan","non-dropping-particle":"","parse-names":false,"suffix":""},{"dropping-particle":"","family":"Toelen","given":"Jaan","non-dropping-particle":"","parse-names":false,"suffix":""}],"container-title":"American Journal of Physiology - Lung Cellular and Molecular Physiology","id":"ITEM-1","issued":{"date-parts":[["2019"]]},"title":"Local pulmonary drug delivery in the preterm rabbit: Feasibility and efficacy of daily intratracheal injections","type":"article-journal"},"uris":["http://www.mendeley.com/documents/?uuid=97e7691b-b924-4366-85a8-d1db87daa649"]}],"mendeley":{"formattedCitation":"&lt;sup&gt;18&lt;/sup&gt;","plainTextFormattedCitation":"18","previouslyFormattedCitation":"&lt;sup&gt;16&lt;/sup&gt;"},"properties":{"noteIndex":0},"schema":"https://github.com/citation-style-language/schema/raw/master/csl-citation.json"}</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18</w:t>
      </w:r>
      <w:r w:rsidRPr="00CB4500">
        <w:rPr>
          <w:rFonts w:asciiTheme="majorHAnsi" w:hAnsiTheme="majorHAnsi" w:cstheme="majorHAnsi"/>
          <w:color w:val="auto"/>
        </w:rPr>
        <w:fldChar w:fldCharType="end"/>
      </w:r>
      <w:r w:rsidR="00F71D3A">
        <w:rPr>
          <w:rFonts w:asciiTheme="majorHAnsi" w:hAnsiTheme="majorHAnsi" w:cstheme="majorHAnsi"/>
          <w:color w:val="auto"/>
        </w:rPr>
        <w:t>.</w:t>
      </w:r>
    </w:p>
    <w:p w14:paraId="4D0FE8E9" w14:textId="77777777" w:rsidR="00110C5D" w:rsidRPr="00CB4500" w:rsidRDefault="00110C5D" w:rsidP="00B95F49">
      <w:pPr>
        <w:rPr>
          <w:rFonts w:asciiTheme="majorHAnsi" w:hAnsiTheme="majorHAnsi" w:cstheme="majorHAnsi"/>
          <w:color w:val="auto"/>
        </w:rPr>
      </w:pPr>
    </w:p>
    <w:p w14:paraId="76671014" w14:textId="7E2E9FD3" w:rsidR="00110C5D" w:rsidRPr="00B95F49" w:rsidRDefault="00110C5D" w:rsidP="00B95F49">
      <w:pPr>
        <w:rPr>
          <w:rFonts w:asciiTheme="majorHAnsi" w:hAnsiTheme="majorHAnsi" w:cstheme="majorHAnsi"/>
          <w:b/>
          <w:color w:val="auto"/>
        </w:rPr>
      </w:pPr>
      <w:r w:rsidRPr="00CB4500">
        <w:rPr>
          <w:rFonts w:asciiTheme="majorHAnsi" w:hAnsiTheme="majorHAnsi" w:cstheme="majorHAnsi"/>
          <w:b/>
          <w:color w:val="auto"/>
        </w:rPr>
        <w:t>DISCUSSION</w:t>
      </w:r>
      <w:r w:rsidRPr="00CB4500">
        <w:rPr>
          <w:rFonts w:asciiTheme="majorHAnsi" w:hAnsiTheme="majorHAnsi" w:cstheme="majorHAnsi"/>
          <w:b/>
          <w:bCs/>
          <w:color w:val="auto"/>
        </w:rPr>
        <w:t>:</w:t>
      </w:r>
    </w:p>
    <w:p w14:paraId="4AACC122" w14:textId="4DB23052"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Several critical steps should be followed to successfully perform IT injection. When performed correctly</w:t>
      </w:r>
      <w:r w:rsidR="00910126" w:rsidRPr="00CB4500">
        <w:rPr>
          <w:rFonts w:asciiTheme="majorHAnsi" w:hAnsiTheme="majorHAnsi" w:cstheme="majorHAnsi"/>
          <w:color w:val="auto"/>
        </w:rPr>
        <w:t>,</w:t>
      </w:r>
      <w:r w:rsidRPr="00CB4500">
        <w:rPr>
          <w:rFonts w:asciiTheme="majorHAnsi" w:hAnsiTheme="majorHAnsi" w:cstheme="majorHAnsi"/>
          <w:color w:val="auto"/>
        </w:rPr>
        <w:t xml:space="preserve"> the transcutaneous IT injection method allows for effective and reliable intrapulmonary drug delivery in the preterm rabbit.</w:t>
      </w:r>
      <w:r w:rsidR="00910126" w:rsidRPr="00CB4500">
        <w:rPr>
          <w:rFonts w:asciiTheme="majorHAnsi" w:hAnsiTheme="majorHAnsi" w:cstheme="majorHAnsi"/>
          <w:color w:val="auto"/>
        </w:rPr>
        <w:t xml:space="preserve"> </w:t>
      </w:r>
      <w:r w:rsidRPr="00CB4500">
        <w:rPr>
          <w:rFonts w:asciiTheme="majorHAnsi" w:hAnsiTheme="majorHAnsi" w:cstheme="majorHAnsi"/>
          <w:color w:val="auto"/>
        </w:rPr>
        <w:t>Temperature control is important as the newborn pups easily become hypothermic</w:t>
      </w:r>
      <w:r w:rsidR="00F71D3A">
        <w:rPr>
          <w:rFonts w:asciiTheme="majorHAnsi" w:hAnsiTheme="majorHAnsi" w:cstheme="majorHAnsi"/>
          <w:color w:val="auto"/>
        </w:rPr>
        <w:t>,</w:t>
      </w:r>
      <w:r w:rsidRPr="00CB4500">
        <w:rPr>
          <w:rFonts w:asciiTheme="majorHAnsi" w:hAnsiTheme="majorHAnsi" w:cstheme="majorHAnsi"/>
          <w:color w:val="auto"/>
        </w:rPr>
        <w:t xml:space="preserve"> which can negatively influence survival. Prior to placing the pups in the induction chamber, temperature control should be ensured to maintain normothermic conditions. A heating matt placed under the induction chamber ensures that the pups remain warm. The heating pad was turned on well before the pups were placed in the induction chamber to allow the chamber to slowly heat up. Due to the low conductivity of the Perspex used in the induction chamber, high temperature heating lam</w:t>
      </w:r>
      <w:r w:rsidR="00412FB1" w:rsidRPr="00CB4500">
        <w:rPr>
          <w:rFonts w:asciiTheme="majorHAnsi" w:hAnsiTheme="majorHAnsi" w:cstheme="majorHAnsi"/>
          <w:color w:val="auto"/>
        </w:rPr>
        <w:t>p</w:t>
      </w:r>
      <w:r w:rsidRPr="00CB4500">
        <w:rPr>
          <w:rFonts w:asciiTheme="majorHAnsi" w:hAnsiTheme="majorHAnsi" w:cstheme="majorHAnsi"/>
          <w:color w:val="auto"/>
        </w:rPr>
        <w:t>s should be avoided as they can melt the induction chamber walls before the interior of the chamber reaches the required temperature (36</w:t>
      </w:r>
      <w:r w:rsidR="003F7CA3">
        <w:rPr>
          <w:rFonts w:asciiTheme="majorHAnsi" w:hAnsiTheme="majorHAnsi" w:cstheme="majorHAnsi"/>
          <w:color w:val="auto"/>
        </w:rPr>
        <w:t xml:space="preserve"> </w:t>
      </w:r>
      <w:r w:rsidRPr="00CB4500">
        <w:rPr>
          <w:rFonts w:asciiTheme="majorHAnsi" w:hAnsiTheme="majorHAnsi" w:cstheme="majorHAnsi"/>
          <w:color w:val="auto"/>
        </w:rPr>
        <w:t>°</w:t>
      </w:r>
      <w:r w:rsidR="003F7CA3">
        <w:rPr>
          <w:rFonts w:asciiTheme="majorHAnsi" w:hAnsiTheme="majorHAnsi" w:cstheme="majorHAnsi"/>
          <w:color w:val="auto"/>
        </w:rPr>
        <w:t>C</w:t>
      </w:r>
      <w:r w:rsidRPr="00CB4500">
        <w:rPr>
          <w:rFonts w:asciiTheme="majorHAnsi" w:hAnsiTheme="majorHAnsi" w:cstheme="majorHAnsi"/>
          <w:color w:val="auto"/>
        </w:rPr>
        <w:t>).</w:t>
      </w:r>
    </w:p>
    <w:p w14:paraId="607A2392" w14:textId="77777777" w:rsidR="00110C5D" w:rsidRPr="00CB4500" w:rsidRDefault="00110C5D" w:rsidP="00B95F49">
      <w:pPr>
        <w:rPr>
          <w:rFonts w:asciiTheme="majorHAnsi" w:hAnsiTheme="majorHAnsi" w:cstheme="majorHAnsi"/>
          <w:color w:val="auto"/>
        </w:rPr>
      </w:pPr>
    </w:p>
    <w:p w14:paraId="48B3794C" w14:textId="3753B1A3"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Adequate anesthesia is required to allow restraint of the animals and a pain</w:t>
      </w:r>
      <w:r w:rsidR="00F71D3A">
        <w:rPr>
          <w:rFonts w:asciiTheme="majorHAnsi" w:hAnsiTheme="majorHAnsi" w:cstheme="majorHAnsi"/>
          <w:color w:val="auto"/>
        </w:rPr>
        <w:t>-</w:t>
      </w:r>
      <w:r w:rsidRPr="00CB4500">
        <w:rPr>
          <w:rFonts w:asciiTheme="majorHAnsi" w:hAnsiTheme="majorHAnsi" w:cstheme="majorHAnsi"/>
          <w:color w:val="auto"/>
        </w:rPr>
        <w:t>free injection. It is important to avoid excessively deep anesthesia and hypoventilation or apnea. An adequate level of anesthesia for the IT injection is reached once animals are sedated but maintain spontaneous respiration and respond to stimulation of the periphery (foot pinch).</w:t>
      </w:r>
    </w:p>
    <w:p w14:paraId="2841299C" w14:textId="77777777" w:rsidR="00110C5D" w:rsidRPr="00CB4500" w:rsidRDefault="00110C5D" w:rsidP="00B95F49">
      <w:pPr>
        <w:rPr>
          <w:rFonts w:asciiTheme="majorHAnsi" w:hAnsiTheme="majorHAnsi" w:cstheme="majorHAnsi"/>
          <w:color w:val="auto"/>
        </w:rPr>
      </w:pPr>
    </w:p>
    <w:p w14:paraId="66E606B5" w14:textId="20D28359"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 xml:space="preserve">The correct positioning of the pup allows for successful IT injection on the first attempt in </w:t>
      </w:r>
      <w:proofErr w:type="gramStart"/>
      <w:r w:rsidRPr="00CB4500">
        <w:rPr>
          <w:rFonts w:asciiTheme="majorHAnsi" w:hAnsiTheme="majorHAnsi" w:cstheme="majorHAnsi"/>
          <w:color w:val="auto"/>
        </w:rPr>
        <w:t>the majority of</w:t>
      </w:r>
      <w:proofErr w:type="gramEnd"/>
      <w:r w:rsidRPr="00CB4500">
        <w:rPr>
          <w:rFonts w:asciiTheme="majorHAnsi" w:hAnsiTheme="majorHAnsi" w:cstheme="majorHAnsi"/>
          <w:color w:val="auto"/>
        </w:rPr>
        <w:t xml:space="preserve"> cases (</w:t>
      </w:r>
      <w:r w:rsidR="003F7CA3" w:rsidRPr="00B95F49">
        <w:rPr>
          <w:rFonts w:asciiTheme="majorHAnsi" w:hAnsiTheme="majorHAnsi" w:cstheme="majorHAnsi"/>
          <w:b/>
          <w:bCs/>
          <w:color w:val="auto"/>
        </w:rPr>
        <w:t>F</w:t>
      </w:r>
      <w:r w:rsidRPr="00B95F49">
        <w:rPr>
          <w:rFonts w:asciiTheme="majorHAnsi" w:hAnsiTheme="majorHAnsi" w:cstheme="majorHAnsi"/>
          <w:b/>
          <w:bCs/>
          <w:color w:val="auto"/>
        </w:rPr>
        <w:t>igure 1</w:t>
      </w:r>
      <w:r w:rsidRPr="00CB4500">
        <w:rPr>
          <w:rFonts w:asciiTheme="majorHAnsi" w:hAnsiTheme="majorHAnsi" w:cstheme="majorHAnsi"/>
          <w:color w:val="auto"/>
        </w:rPr>
        <w:t>). Key steps to aid IT injection are to adequately extend the neck while avoiding any rotation, identification</w:t>
      </w:r>
      <w:r w:rsidR="003F7CA3">
        <w:rPr>
          <w:rFonts w:asciiTheme="majorHAnsi" w:hAnsiTheme="majorHAnsi" w:cstheme="majorHAnsi"/>
          <w:color w:val="auto"/>
        </w:rPr>
        <w:t>,</w:t>
      </w:r>
      <w:r w:rsidRPr="00CB4500">
        <w:rPr>
          <w:rFonts w:asciiTheme="majorHAnsi" w:hAnsiTheme="majorHAnsi" w:cstheme="majorHAnsi"/>
          <w:color w:val="auto"/>
        </w:rPr>
        <w:t xml:space="preserve"> and stabilization of the larynx (appears as a darker, raised cartilage structure in the midline of the airway). Rotation of the neck does not allow the catheter to be advanced in the same coronal axis as the trachea</w:t>
      </w:r>
      <w:r w:rsidR="00AA088B">
        <w:rPr>
          <w:rFonts w:asciiTheme="majorHAnsi" w:hAnsiTheme="majorHAnsi" w:cstheme="majorHAnsi"/>
          <w:color w:val="auto"/>
        </w:rPr>
        <w:t>,</w:t>
      </w:r>
      <w:r w:rsidRPr="00CB4500">
        <w:rPr>
          <w:rFonts w:asciiTheme="majorHAnsi" w:hAnsiTheme="majorHAnsi" w:cstheme="majorHAnsi"/>
          <w:color w:val="auto"/>
        </w:rPr>
        <w:t xml:space="preserve"> which minimizes the chance of success.</w:t>
      </w:r>
    </w:p>
    <w:p w14:paraId="219C4112" w14:textId="77777777" w:rsidR="00110C5D" w:rsidRPr="00CB4500" w:rsidRDefault="00110C5D" w:rsidP="00B95F49">
      <w:pPr>
        <w:rPr>
          <w:rFonts w:asciiTheme="majorHAnsi" w:hAnsiTheme="majorHAnsi" w:cstheme="majorHAnsi"/>
          <w:color w:val="auto"/>
        </w:rPr>
      </w:pPr>
    </w:p>
    <w:p w14:paraId="027917ED" w14:textId="4E0532A8"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When catheterizing the trachea, a subtle “give” is felt when the needle punctures the trachea. Once this is felt, the needle should no longer be advanced. Rather, the plastic sheath of the catheter should be carefully advanced into the airway while the needle is held stationary. Care should be taken not to advance the catheter through the posterior tracheal wall. The catheter should be advanced (over the stylet) 5</w:t>
      </w:r>
      <w:r w:rsidR="003F7CA3">
        <w:rPr>
          <w:rFonts w:asciiTheme="majorHAnsi" w:hAnsiTheme="majorHAnsi" w:cstheme="majorHAnsi"/>
          <w:color w:val="auto"/>
        </w:rPr>
        <w:t xml:space="preserve"> </w:t>
      </w:r>
      <w:r w:rsidRPr="00CB4500">
        <w:rPr>
          <w:rFonts w:asciiTheme="majorHAnsi" w:hAnsiTheme="majorHAnsi" w:cstheme="majorHAnsi"/>
          <w:color w:val="auto"/>
        </w:rPr>
        <w:t>mm into the tracheal lumen. If introduced further than 10</w:t>
      </w:r>
      <w:r w:rsidR="00AA088B">
        <w:rPr>
          <w:rFonts w:asciiTheme="majorHAnsi" w:hAnsiTheme="majorHAnsi" w:cstheme="majorHAnsi"/>
          <w:color w:val="auto"/>
        </w:rPr>
        <w:t xml:space="preserve"> </w:t>
      </w:r>
      <w:r w:rsidRPr="00CB4500">
        <w:rPr>
          <w:rFonts w:asciiTheme="majorHAnsi" w:hAnsiTheme="majorHAnsi" w:cstheme="majorHAnsi"/>
          <w:color w:val="auto"/>
        </w:rPr>
        <w:t xml:space="preserve">mm there is a risk of selectively intubating either the left or right main bronchus. The stylet and catheter can be used </w:t>
      </w:r>
      <w:r w:rsidR="003F7CA3">
        <w:rPr>
          <w:rFonts w:asciiTheme="majorHAnsi" w:hAnsiTheme="majorHAnsi" w:cstheme="majorHAnsi"/>
          <w:color w:val="auto"/>
        </w:rPr>
        <w:t xml:space="preserve">for </w:t>
      </w:r>
      <w:r w:rsidRPr="00CB4500">
        <w:rPr>
          <w:rFonts w:asciiTheme="majorHAnsi" w:hAnsiTheme="majorHAnsi" w:cstheme="majorHAnsi"/>
          <w:color w:val="auto"/>
        </w:rPr>
        <w:t>perform</w:t>
      </w:r>
      <w:r w:rsidR="003F7CA3">
        <w:rPr>
          <w:rFonts w:asciiTheme="majorHAnsi" w:hAnsiTheme="majorHAnsi" w:cstheme="majorHAnsi"/>
          <w:color w:val="auto"/>
        </w:rPr>
        <w:t>ing</w:t>
      </w:r>
      <w:r w:rsidRPr="00CB4500">
        <w:rPr>
          <w:rFonts w:asciiTheme="majorHAnsi" w:hAnsiTheme="majorHAnsi" w:cstheme="majorHAnsi"/>
          <w:color w:val="auto"/>
        </w:rPr>
        <w:t xml:space="preserve"> several transcutaneous IT injects</w:t>
      </w:r>
      <w:r w:rsidR="00AA088B">
        <w:rPr>
          <w:rFonts w:asciiTheme="majorHAnsi" w:hAnsiTheme="majorHAnsi" w:cstheme="majorHAnsi"/>
          <w:color w:val="auto"/>
        </w:rPr>
        <w:t>;</w:t>
      </w:r>
      <w:r w:rsidRPr="00CB4500">
        <w:rPr>
          <w:rFonts w:asciiTheme="majorHAnsi" w:hAnsiTheme="majorHAnsi" w:cstheme="majorHAnsi"/>
          <w:color w:val="auto"/>
        </w:rPr>
        <w:t xml:space="preserve"> however</w:t>
      </w:r>
      <w:r w:rsidR="003F7CA3">
        <w:rPr>
          <w:rFonts w:asciiTheme="majorHAnsi" w:hAnsiTheme="majorHAnsi" w:cstheme="majorHAnsi"/>
          <w:color w:val="auto"/>
        </w:rPr>
        <w:t>,</w:t>
      </w:r>
      <w:r w:rsidRPr="00CB4500">
        <w:rPr>
          <w:rFonts w:asciiTheme="majorHAnsi" w:hAnsiTheme="majorHAnsi" w:cstheme="majorHAnsi"/>
          <w:color w:val="auto"/>
        </w:rPr>
        <w:t xml:space="preserve"> it is best to perform no more than </w:t>
      </w:r>
      <w:r w:rsidR="00AA088B">
        <w:rPr>
          <w:rFonts w:asciiTheme="majorHAnsi" w:hAnsiTheme="majorHAnsi" w:cstheme="majorHAnsi"/>
          <w:color w:val="auto"/>
        </w:rPr>
        <w:t>five</w:t>
      </w:r>
      <w:r w:rsidR="00AA088B" w:rsidRPr="00CB4500">
        <w:rPr>
          <w:rFonts w:asciiTheme="majorHAnsi" w:hAnsiTheme="majorHAnsi" w:cstheme="majorHAnsi"/>
          <w:color w:val="auto"/>
        </w:rPr>
        <w:t xml:space="preserve"> </w:t>
      </w:r>
      <w:r w:rsidRPr="00CB4500">
        <w:rPr>
          <w:rFonts w:asciiTheme="majorHAnsi" w:hAnsiTheme="majorHAnsi" w:cstheme="majorHAnsi"/>
          <w:color w:val="auto"/>
        </w:rPr>
        <w:t>injects per cannula/stylet as too many injections leave the stylet blunt and increase the difficulty of successfully performing the intervention.</w:t>
      </w:r>
    </w:p>
    <w:p w14:paraId="7A977E0A" w14:textId="77777777" w:rsidR="00110C5D" w:rsidRPr="00CB4500" w:rsidRDefault="00110C5D" w:rsidP="00B95F49">
      <w:pPr>
        <w:rPr>
          <w:rFonts w:asciiTheme="majorHAnsi" w:hAnsiTheme="majorHAnsi" w:cstheme="majorHAnsi"/>
          <w:color w:val="auto"/>
        </w:rPr>
      </w:pPr>
    </w:p>
    <w:p w14:paraId="20CB4684" w14:textId="5660CD9F"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The most effective method to confirm the correct IT placement of the plastic cannula is to observe movement of an air-fluid interface in the cannula during spontaneous respiration. Following placement of the cannula, 5</w:t>
      </w:r>
      <w:r w:rsidR="003F7CA3">
        <w:rPr>
          <w:rFonts w:asciiTheme="majorHAnsi" w:hAnsiTheme="majorHAnsi" w:cstheme="majorHAnsi"/>
          <w:color w:val="auto"/>
        </w:rPr>
        <w:t xml:space="preserve"> </w:t>
      </w:r>
      <w:r w:rsidR="00AA088B" w:rsidRPr="00CB4500">
        <w:rPr>
          <w:rFonts w:asciiTheme="majorHAnsi" w:hAnsiTheme="majorHAnsi" w:cstheme="majorHAnsi"/>
          <w:color w:val="auto"/>
        </w:rPr>
        <w:t>µ</w:t>
      </w:r>
      <w:r w:rsidR="00AA088B">
        <w:rPr>
          <w:rFonts w:asciiTheme="majorHAnsi" w:hAnsiTheme="majorHAnsi" w:cstheme="majorHAnsi"/>
          <w:color w:val="auto"/>
        </w:rPr>
        <w:t>L</w:t>
      </w:r>
      <w:r w:rsidR="00AA088B" w:rsidRPr="00CB4500">
        <w:rPr>
          <w:rFonts w:asciiTheme="majorHAnsi" w:hAnsiTheme="majorHAnsi" w:cstheme="majorHAnsi"/>
          <w:color w:val="auto"/>
        </w:rPr>
        <w:t xml:space="preserve"> </w:t>
      </w:r>
      <w:r w:rsidRPr="00CB4500">
        <w:rPr>
          <w:rFonts w:asciiTheme="majorHAnsi" w:hAnsiTheme="majorHAnsi" w:cstheme="majorHAnsi"/>
          <w:color w:val="auto"/>
        </w:rPr>
        <w:t xml:space="preserve">of saline is introduced into the cannula, using a </w:t>
      </w:r>
      <w:r w:rsidRPr="00CB4500">
        <w:rPr>
          <w:rFonts w:asciiTheme="majorHAnsi" w:hAnsiTheme="majorHAnsi" w:cstheme="majorHAnsi"/>
          <w:color w:val="auto"/>
        </w:rPr>
        <w:lastRenderedPageBreak/>
        <w:t>Hamilton syringe with a 30</w:t>
      </w:r>
      <w:r w:rsidR="00AA088B">
        <w:rPr>
          <w:rFonts w:asciiTheme="majorHAnsi" w:hAnsiTheme="majorHAnsi" w:cstheme="majorHAnsi"/>
          <w:color w:val="auto"/>
        </w:rPr>
        <w:t xml:space="preserve"> G</w:t>
      </w:r>
      <w:r w:rsidR="00AA088B" w:rsidRPr="00CB4500">
        <w:rPr>
          <w:rFonts w:asciiTheme="majorHAnsi" w:hAnsiTheme="majorHAnsi" w:cstheme="majorHAnsi"/>
          <w:color w:val="auto"/>
        </w:rPr>
        <w:t xml:space="preserve"> </w:t>
      </w:r>
      <w:r w:rsidRPr="00CB4500">
        <w:rPr>
          <w:rFonts w:asciiTheme="majorHAnsi" w:hAnsiTheme="majorHAnsi" w:cstheme="majorHAnsi"/>
          <w:color w:val="auto"/>
        </w:rPr>
        <w:t>blunt needle. The saline forms a visible air-fluid interface in the translucent cannula and when correctly placed, the air-fluid interface moves up and down in the catheter during spontaneous respiration, confirming the IT placement. IT injection should be performed slowly over 5</w:t>
      </w:r>
      <w:r w:rsidR="00AA088B">
        <w:rPr>
          <w:rFonts w:asciiTheme="majorHAnsi" w:hAnsiTheme="majorHAnsi" w:cstheme="majorHAnsi"/>
          <w:color w:val="auto"/>
        </w:rPr>
        <w:t>–</w:t>
      </w:r>
      <w:r w:rsidRPr="00CB4500">
        <w:rPr>
          <w:rFonts w:asciiTheme="majorHAnsi" w:hAnsiTheme="majorHAnsi" w:cstheme="majorHAnsi"/>
          <w:color w:val="auto"/>
        </w:rPr>
        <w:t>10 s while the pup is breathing spontaneously. Importantly, no air bolus should be used to flush the injected substance into the lung. Previous experiments</w:t>
      </w:r>
      <w:r w:rsidR="003D558F" w:rsidRPr="00CB4500">
        <w:rPr>
          <w:rFonts w:asciiTheme="majorHAnsi" w:hAnsiTheme="majorHAnsi" w:cstheme="majorHAnsi"/>
          <w:color w:val="auto"/>
        </w:rPr>
        <w:t xml:space="preserve"> in our laboratory</w:t>
      </w:r>
      <w:r w:rsidRPr="00CB4500">
        <w:rPr>
          <w:rFonts w:asciiTheme="majorHAnsi" w:hAnsiTheme="majorHAnsi" w:cstheme="majorHAnsi"/>
          <w:color w:val="auto"/>
        </w:rPr>
        <w:t xml:space="preserve"> to refine the transcutaneous IT injection technique investigated the use </w:t>
      </w:r>
      <w:r w:rsidR="00AA088B">
        <w:rPr>
          <w:rFonts w:asciiTheme="majorHAnsi" w:hAnsiTheme="majorHAnsi" w:cstheme="majorHAnsi"/>
          <w:color w:val="auto"/>
        </w:rPr>
        <w:t xml:space="preserve">of </w:t>
      </w:r>
      <w:r w:rsidRPr="00CB4500">
        <w:rPr>
          <w:rFonts w:asciiTheme="majorHAnsi" w:hAnsiTheme="majorHAnsi" w:cstheme="majorHAnsi"/>
          <w:color w:val="auto"/>
        </w:rPr>
        <w:t xml:space="preserve">an air bolus, finding </w:t>
      </w:r>
      <w:r w:rsidR="00AA088B">
        <w:rPr>
          <w:rFonts w:asciiTheme="majorHAnsi" w:hAnsiTheme="majorHAnsi" w:cstheme="majorHAnsi"/>
          <w:color w:val="auto"/>
        </w:rPr>
        <w:t xml:space="preserve">that </w:t>
      </w:r>
      <w:r w:rsidRPr="00CB4500">
        <w:rPr>
          <w:rFonts w:asciiTheme="majorHAnsi" w:hAnsiTheme="majorHAnsi" w:cstheme="majorHAnsi"/>
          <w:color w:val="auto"/>
        </w:rPr>
        <w:t>it led to air trapping, over-distension of the lungs and increased mortality. Following the completion of the IT injection</w:t>
      </w:r>
      <w:r w:rsidR="00AA088B">
        <w:rPr>
          <w:rFonts w:asciiTheme="majorHAnsi" w:hAnsiTheme="majorHAnsi" w:cstheme="majorHAnsi"/>
          <w:color w:val="auto"/>
        </w:rPr>
        <w:t>,</w:t>
      </w:r>
      <w:r w:rsidRPr="00CB4500">
        <w:rPr>
          <w:rFonts w:asciiTheme="majorHAnsi" w:hAnsiTheme="majorHAnsi" w:cstheme="majorHAnsi"/>
          <w:color w:val="auto"/>
        </w:rPr>
        <w:t xml:space="preserve"> it is important to observe the pups to ensure that adequate spontaneous respiration continues until the pups have recovered from anesthesia. Should pups become apneic or breathe irregularly</w:t>
      </w:r>
      <w:r w:rsidR="00AA088B">
        <w:rPr>
          <w:rFonts w:asciiTheme="majorHAnsi" w:hAnsiTheme="majorHAnsi" w:cstheme="majorHAnsi"/>
          <w:color w:val="auto"/>
        </w:rPr>
        <w:t>,</w:t>
      </w:r>
      <w:r w:rsidRPr="00CB4500">
        <w:rPr>
          <w:rFonts w:asciiTheme="majorHAnsi" w:hAnsiTheme="majorHAnsi" w:cstheme="majorHAnsi"/>
          <w:color w:val="auto"/>
        </w:rPr>
        <w:t xml:space="preserve"> stimulation by pinching the paw restores respiration.</w:t>
      </w:r>
    </w:p>
    <w:p w14:paraId="315CEA54" w14:textId="77777777" w:rsidR="00110C5D" w:rsidRPr="00CB4500" w:rsidRDefault="00110C5D" w:rsidP="00B95F49">
      <w:pPr>
        <w:rPr>
          <w:rFonts w:asciiTheme="majorHAnsi" w:hAnsiTheme="majorHAnsi" w:cstheme="majorHAnsi"/>
          <w:color w:val="auto"/>
        </w:rPr>
      </w:pPr>
    </w:p>
    <w:p w14:paraId="3FC1AB48" w14:textId="3B67DA85" w:rsidR="00D73FDC"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The technique has many advantages</w:t>
      </w:r>
      <w:r w:rsidR="00AA088B">
        <w:rPr>
          <w:rFonts w:asciiTheme="majorHAnsi" w:hAnsiTheme="majorHAnsi" w:cstheme="majorHAnsi"/>
          <w:color w:val="auto"/>
        </w:rPr>
        <w:t>,</w:t>
      </w:r>
      <w:r w:rsidRPr="00CB4500">
        <w:rPr>
          <w:rFonts w:asciiTheme="majorHAnsi" w:hAnsiTheme="majorHAnsi" w:cstheme="majorHAnsi"/>
          <w:color w:val="auto"/>
        </w:rPr>
        <w:t xml:space="preserve"> including its simplicity, the short exposure to anesthesia, and reliable pulmonary drug delivery. </w:t>
      </w:r>
      <w:r w:rsidR="00105E1A" w:rsidRPr="00CB4500">
        <w:rPr>
          <w:rFonts w:asciiTheme="majorHAnsi" w:hAnsiTheme="majorHAnsi" w:cstheme="majorHAnsi"/>
          <w:color w:val="auto"/>
        </w:rPr>
        <w:t>Compared to nebulization, intratracheal injection has superior pulmonary delivery</w:t>
      </w:r>
      <w:r w:rsidR="00B1456A"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{"citationItems":[{"id":"ITEM-1","itemData":{"DOI":"10.1186/s12931-019-1096-9","ISSN":"1465993X","PMID":"31266508","abstract":"Background: Non-invasive delivery of nebulized surfactant has been a neonatology long-pursued goal. Nevertheless, the clinical efficacy of nebulized surfactant remains inconclusive, in part, due to the great technical challenges of depositing nebulized drugs in the lungs of preterm infants. The aim of this study was to investigate the feasibility of delivering nebulized surfactant (poractant alfa) in vitro and in vivo with an adapted, neonate-tailored aerosol delivery strategy. Methods: Particle size distribution of undiluted poractant alfa aerosols generated by a customized eFlow-Neos nebulizer system was determined by laser diffraction. The theoretical nebulized surfactant lung dose was estimated in vitro in a clinical setting replica including a neonatal continuous positive airway pressure (CPAP) circuit, a cast of the upper airways of a preterm neonate, and a breath simulator programmed with the tidal breathing pattern of an infant with mild respiratory distress syndrome (RDS). A dose-response study with nebulized surfactant covering the 100-600 mg/kg nominal dose-range was conducted in RDS-modelling, lung-lavaged spontaneously-breathing rabbits managed with nasal CPAP. The effects of nebulized poractant alfa on arterial gas exchange and lung mechanics were assessed. Exogenous alveolar disaturated-phosphatidylcholine (DSPC) in the lungs was measured as a proxy of surfactant deposition efficacy. Results: Laser diffraction studies demonstrated suitable aerosol characteristics for inhalation (mass median diameter, MMD = 3 μm). The mean surfactant lung dose determined in vitro was 13.7% ± 4.0 of the 200 mg/kg nominal dose. Nebulized surfactant delivered to spontaneously-breathing rabbits during nasal CPAP significantly improved arterial oxygenation compared to animals receiving CPAP only. Particularly, the groups of animals treated with 200 mg/kg and 400 mg/kg of nebulized poractant alfa achieved an equivalent pulmonary response in terms of oxygenation and lung mechanics as the group of animals treated with instilled surfactant (200 mg/kg). Conclusions: The customized eFlow-Neos vibrating-membrane nebulizer system efficiently generated respirable aerosols of undiluted poractant alfa. Nebulized surfactant delivered at doses of 200 mg/kg and 400 mg/kg elicited a pulmonary response equivalent to that observed after treatment with an intratracheal surfactant bolus of 200 mg/kg. This bench-characterized nebulized surfactant delivery strategy is now under eva…","author":[{"dropping-particle":"","family":"Bianco","given":"F.","non-dropping-particle":"","parse-names":false,"suffix":""},{"dropping-particle":"","family":"Ricci","given":"F.","non-dropping-particle":"","parse-names":false,"suffix":""},{"dropping-particle":"","family":"Catozzi","given":"C.","non-dropping-particle":"","parse-names":false,"suffix":""},{"dropping-particle":"","family":"Murgia","given":"X.","non-dropping-particle":"","parse-names":false,"suffix":""},{"dropping-particle":"","family":"Schlun","given":"M.","non-dropping-particle":"","parse-names":false,"suffix":""},{"dropping-particle":"","family":"Bucholski","given":"A.","non-dropping-particle":"","parse-names":false,"suffix":""},{"dropping-particle":"","family":"Hetzer","given":"U.","non-dropping-particle":"","parse-names":false,"suffix":""},{"dropping-particle":"","family":"Bonelli","given":"S.","non-dropping-particle":"","parse-names":false,"suffix":""},{"dropping-particle":"","family":"Lombardini","given":"M.","non-dropping-particle":"","parse-names":false,"suffix":""},{"dropping-particle":"","family":"Pasini","given":"E.","non-dropping-particle":"","parse-names":false,"suffix":""},{"dropping-particle":"","family":"Nutini","given":"M.","non-dropping-particle":"","parse-names":false,"suffix":""},{"dropping-particle":"","family":"Pertile","given":"M.","non-dropping-particle":"","parse-names":false,"suffix":""},{"dropping-particle":"","family":"Minocchieri","given":"S.","non-dropping-particle":"","parse-names":false,"suffix":""},{"dropping-particle":"","family":"Simonato","given":"M.","non-dropping-particle":"","parse-names":false,"suffix":""},{"dropping-particle":"","family":"Rosa","given":"B.","non-dropping-particle":"","parse-names":false,"suffix":""},{"dropping-particle":"","family":"Pieraccini","given":"G.","non-dropping-particle":"","parse-names":false,"suffix":""},{"dropping-particle":"","family":"Moneti","given":"G.","non-dropping-particle":"","parse-names":false,"suffix":""},{"dropping-particle":"","family":"Lorenzini","given":"L.","non-dropping-particle":"","parse-names":false,"suffix":""},{"dropping-particle":"","family":"Catinella","given":"S.","non-dropping-particle":"","parse-names":false,"suffix":""},{"dropping-particle":"","family":"Villetti","given":"G.","non-dropping-particle":"","parse-names":false,"suffix":""},{"dropping-particle":"","family":"Civelli","given":"M.","non-dropping-particle":"","parse-names":false,"suffix":""},{"dropping-particle":"","family":"Pioselli","given":"B.","non-dropping-particle":"","parse-names":false,"suffix":""},{"dropping-particle":"","family":"Cogo","given":"P.","non-dropping-particle":"","parse-names":false,"suffix":""},{"dropping-particle":"","family":"Carnielli","given":"V.","non-dropping-particle":"","parse-names":false,"suffix":""},{"dropping-particle":"","family":"Dani","given":"C.","non-dropping-particle":"","parse-names":false,"suffix":""},{"dropping-particle":"","family":"Salomone","given":"F.","non-dropping-particle":"","parse-names":false,"suffix":""}],"container-title":"Respiratory Research","id":"ITEM-1","issued":{"date-parts":[["2019"]]},"title":"From bench to bedside: In vitro and in vivo evaluation of a neonate-focused nebulized surfactant delivery strategy","type":"article-journal"},"uris":["http://www.mendeley.com/documents/?uuid=3f55c0ee-2457-4a2f-965b-d3a9dc236786"]}],"mendeley":{"formattedCitation":"&lt;sup&gt;19&lt;/sup&gt;","plainTextFormattedCitation":"19","previouslyFormattedCitation":"&lt;sup&gt;17&lt;/sup&gt;"},"properties":{"noteIndex":0},"schema":"https://github.com/citation-style-language/schema/raw/master/csl-citation.json"}</w:instrText>
      </w:r>
      <w:r w:rsidR="00B1456A"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19</w:t>
      </w:r>
      <w:r w:rsidR="00B1456A" w:rsidRPr="00CB4500">
        <w:rPr>
          <w:rFonts w:asciiTheme="majorHAnsi" w:hAnsiTheme="majorHAnsi" w:cstheme="majorHAnsi"/>
          <w:color w:val="auto"/>
        </w:rPr>
        <w:fldChar w:fldCharType="end"/>
      </w:r>
      <w:r w:rsidR="00D73FDC" w:rsidRPr="00CB4500">
        <w:rPr>
          <w:rFonts w:asciiTheme="majorHAnsi" w:hAnsiTheme="majorHAnsi" w:cstheme="majorHAnsi"/>
          <w:color w:val="auto"/>
          <w:shd w:val="clear" w:color="auto" w:fill="FFFFFF"/>
        </w:rPr>
        <w:t>. Additionally, the intratracheal delivery of drugs such as corticosteroids potentially minimizes off-target drug effects and systemic side-effects seen due to the systemic absorption of inhaled steroids</w:t>
      </w:r>
      <w:r w:rsidR="00B1456A" w:rsidRPr="00CB4500">
        <w:rPr>
          <w:rFonts w:asciiTheme="majorHAnsi" w:hAnsiTheme="majorHAnsi" w:cstheme="majorHAnsi"/>
          <w:color w:val="auto"/>
          <w:shd w:val="clear" w:color="auto" w:fill="FFFFFF"/>
        </w:rPr>
        <w:fldChar w:fldCharType="begin" w:fldLock="1"/>
      </w:r>
      <w:r w:rsidR="00B1456A" w:rsidRPr="00CB4500">
        <w:rPr>
          <w:rFonts w:asciiTheme="majorHAnsi" w:hAnsiTheme="majorHAnsi" w:cstheme="majorHAnsi"/>
          <w:color w:val="auto"/>
          <w:shd w:val="clear" w:color="auto" w:fill="FFFFFF"/>
        </w:rPr>
        <w:instrText>ADDIN CSL_CITATION {"citationItems":[{"id":"ITEM-1","itemData":{"DOI":"10.1016/S0091-6749(03)01870-0","ISSN":"00916749","PMID":"13679801","abstract":"The purpose of this review is to provide the clinician with an update on the potential adverse effects caused by the inhaled corticosteroids (ICSs). The systemic effects of ICSs are a result of that portion swallowed and absorbed through the gastrointestinal tract and not eliminated by first-pass metabolism and that portion delivered to the lung and absorbed. If administered in high enough doses, any of the ICSs will produce clinically significant systemic activity. This review will explore the risks for clinically significant adverse effects from sustained use of ICSs, as recommended by the current guidelines. The standard method for assessing systemic activity in short-term studies is measurement of hypothalamic-pituitary-adrenal axis function. The ICSs provided in the medium dose range can produce measurable effects on the hypothalamic-pituitary-adrenal axis. However, clinically significant suppression is unlikely to occur except at high doses. The effect on growth in children over 1 to 4 years occurs at low to medium doses, might be dependent on the specific ICS, and is small (1-2 cm). The data are insufficient to determine whether there is an effect on attainment of predicted adult height. The ICSs affect bone mineral density and risk of fractures in a dose-dependent fashion that appears significant at high doses.","author":[{"dropping-particle":"","family":"Kelly","given":"H. William","non-dropping-particle":"","parse-names":false,"suffix":""}],"container-title":"Journal of Allergy and Clinical Immunology","id":"ITEM-1","issued":{"date-parts":[["2003"]]},"title":"Potential adverse effects of the inhaled corticosteroids","type":"article"},"uris":["http://www.mendeley.com/documents/?uuid=b9a9e5e2-5258-4b82-8f9b-aa54db286205"]}],"mendeley":{"formattedCitation":"&lt;sup&gt;20&lt;/sup&gt;","plainTextFormattedCitation":"20","previouslyFormattedCitation":"&lt;sup&gt;18&lt;/sup&gt;"},"properties":{"noteIndex":0},"schema":"https://github.com/citation-style-language/schema/raw/master/csl-citation.json"}</w:instrText>
      </w:r>
      <w:r w:rsidR="00B1456A" w:rsidRPr="00CB4500">
        <w:rPr>
          <w:rFonts w:asciiTheme="majorHAnsi" w:hAnsiTheme="majorHAnsi" w:cstheme="majorHAnsi"/>
          <w:color w:val="auto"/>
          <w:shd w:val="clear" w:color="auto" w:fill="FFFFFF"/>
        </w:rPr>
        <w:fldChar w:fldCharType="separate"/>
      </w:r>
      <w:r w:rsidR="00B1456A" w:rsidRPr="00CB4500">
        <w:rPr>
          <w:rFonts w:asciiTheme="majorHAnsi" w:hAnsiTheme="majorHAnsi" w:cstheme="majorHAnsi"/>
          <w:noProof/>
          <w:color w:val="auto"/>
          <w:shd w:val="clear" w:color="auto" w:fill="FFFFFF"/>
          <w:vertAlign w:val="superscript"/>
        </w:rPr>
        <w:t>20</w:t>
      </w:r>
      <w:r w:rsidR="00B1456A" w:rsidRPr="00CB4500">
        <w:rPr>
          <w:rFonts w:asciiTheme="majorHAnsi" w:hAnsiTheme="majorHAnsi" w:cstheme="majorHAnsi"/>
          <w:color w:val="auto"/>
          <w:shd w:val="clear" w:color="auto" w:fill="FFFFFF"/>
        </w:rPr>
        <w:fldChar w:fldCharType="end"/>
      </w:r>
      <w:r w:rsidR="003250A8" w:rsidRPr="00CB4500">
        <w:rPr>
          <w:rFonts w:asciiTheme="majorHAnsi" w:hAnsiTheme="majorHAnsi" w:cstheme="majorHAnsi"/>
          <w:color w:val="auto"/>
          <w:shd w:val="clear" w:color="auto" w:fill="FFFFFF"/>
        </w:rPr>
        <w:t>.</w:t>
      </w:r>
    </w:p>
    <w:p w14:paraId="08AD1E0B" w14:textId="63D12B75" w:rsidR="00105E1A" w:rsidRPr="00CB4500" w:rsidRDefault="00105E1A" w:rsidP="00B95F49">
      <w:pPr>
        <w:rPr>
          <w:rFonts w:asciiTheme="majorHAnsi" w:hAnsiTheme="majorHAnsi" w:cstheme="majorHAnsi"/>
          <w:color w:val="auto"/>
        </w:rPr>
      </w:pPr>
    </w:p>
    <w:p w14:paraId="54967114" w14:textId="1A36E69A"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 xml:space="preserve">Limitations include potential trauma and injury to the skin and </w:t>
      </w:r>
      <w:r w:rsidR="00276C51" w:rsidRPr="00CB4500">
        <w:rPr>
          <w:rFonts w:asciiTheme="majorHAnsi" w:hAnsiTheme="majorHAnsi" w:cstheme="majorHAnsi"/>
          <w:color w:val="auto"/>
        </w:rPr>
        <w:t>trachea that</w:t>
      </w:r>
      <w:r w:rsidR="00947C84" w:rsidRPr="00CB4500">
        <w:rPr>
          <w:rFonts w:asciiTheme="majorHAnsi" w:hAnsiTheme="majorHAnsi" w:cstheme="majorHAnsi"/>
          <w:color w:val="auto"/>
        </w:rPr>
        <w:t xml:space="preserve"> is avoided by techniques such as transoral intubation and nebulization</w:t>
      </w:r>
      <w:r w:rsidRPr="00CB4500">
        <w:rPr>
          <w:rFonts w:asciiTheme="majorHAnsi" w:hAnsiTheme="majorHAnsi" w:cstheme="majorHAnsi"/>
          <w:color w:val="auto"/>
        </w:rPr>
        <w:t xml:space="preserve">. Though rare, drugs can be injected into the subcutaneous skin or extra pulmonary into the intrapleural space. The anesthesia used for the technique has additional risks and requires careful monitoring to ensure the correct depth of anesthesia is reached. If overly anesthetized, pups can become hypoxic due to respiratory depression while inadequate anesthesia makes the technique difficult to perform and will lead to pain. </w:t>
      </w:r>
      <w:r w:rsidR="00F5790A" w:rsidRPr="00CB4500">
        <w:rPr>
          <w:rFonts w:asciiTheme="majorHAnsi" w:hAnsiTheme="majorHAnsi" w:cstheme="majorHAnsi"/>
          <w:color w:val="auto"/>
        </w:rPr>
        <w:t>An additional limitation of our study is that we were unable to compare intra-tracheal injection to endotracheal intubation and delivery of drugs via endotracheal tube</w:t>
      </w:r>
      <w:r w:rsidR="00173EAD">
        <w:rPr>
          <w:rFonts w:asciiTheme="majorHAnsi" w:hAnsiTheme="majorHAnsi" w:cstheme="majorHAnsi"/>
          <w:color w:val="auto"/>
        </w:rPr>
        <w:t>,</w:t>
      </w:r>
      <w:r w:rsidR="00F5790A" w:rsidRPr="00CB4500">
        <w:rPr>
          <w:rFonts w:asciiTheme="majorHAnsi" w:hAnsiTheme="majorHAnsi" w:cstheme="majorHAnsi"/>
          <w:color w:val="auto"/>
        </w:rPr>
        <w:t xml:space="preserve"> which is considered as the gold standard of intra-pulmonary drug delivery.</w:t>
      </w:r>
    </w:p>
    <w:p w14:paraId="2A7D00EE" w14:textId="77777777" w:rsidR="00110C5D" w:rsidRPr="00CB4500" w:rsidRDefault="00110C5D" w:rsidP="00B95F49">
      <w:pPr>
        <w:rPr>
          <w:rFonts w:asciiTheme="majorHAnsi" w:hAnsiTheme="majorHAnsi" w:cstheme="majorHAnsi"/>
          <w:color w:val="auto"/>
        </w:rPr>
      </w:pPr>
    </w:p>
    <w:p w14:paraId="18997D2F" w14:textId="7CE10E1E"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 xml:space="preserve">While trans-oral intubation is possible in adult rabbits and rodents, the long snout of the preterm rabbit greatly increases the difficulty of successfully orally intubating the preterm rabbit. We </w:t>
      </w:r>
      <w:proofErr w:type="gramStart"/>
      <w:r w:rsidRPr="00CB4500">
        <w:rPr>
          <w:rFonts w:asciiTheme="majorHAnsi" w:hAnsiTheme="majorHAnsi" w:cstheme="majorHAnsi"/>
          <w:color w:val="auto"/>
        </w:rPr>
        <w:t>are able to</w:t>
      </w:r>
      <w:proofErr w:type="gramEnd"/>
      <w:r w:rsidRPr="00CB4500">
        <w:rPr>
          <w:rFonts w:asciiTheme="majorHAnsi" w:hAnsiTheme="majorHAnsi" w:cstheme="majorHAnsi"/>
          <w:color w:val="auto"/>
        </w:rPr>
        <w:t xml:space="preserve"> demonstrate that transcutaneous injection delivers a large proportion of the injected substance to the lung and remains in the lung for 3 h following IT injection. Additionally, daily injections are well </w:t>
      </w:r>
      <w:proofErr w:type="gramStart"/>
      <w:r w:rsidRPr="00CB4500">
        <w:rPr>
          <w:rFonts w:asciiTheme="majorHAnsi" w:hAnsiTheme="majorHAnsi" w:cstheme="majorHAnsi"/>
          <w:color w:val="auto"/>
        </w:rPr>
        <w:t>tolerated</w:t>
      </w:r>
      <w:proofErr w:type="gramEnd"/>
      <w:r w:rsidRPr="00CB4500">
        <w:rPr>
          <w:rFonts w:asciiTheme="majorHAnsi" w:hAnsiTheme="majorHAnsi" w:cstheme="majorHAnsi"/>
          <w:color w:val="auto"/>
        </w:rPr>
        <w:t xml:space="preserve"> and the technique does not influence survival, lung function</w:t>
      </w:r>
      <w:r w:rsidR="00173EAD">
        <w:rPr>
          <w:rFonts w:asciiTheme="majorHAnsi" w:hAnsiTheme="majorHAnsi" w:cstheme="majorHAnsi"/>
          <w:color w:val="auto"/>
        </w:rPr>
        <w:t>,</w:t>
      </w:r>
      <w:r w:rsidRPr="00CB4500">
        <w:rPr>
          <w:rFonts w:asciiTheme="majorHAnsi" w:hAnsiTheme="majorHAnsi" w:cstheme="majorHAnsi"/>
          <w:color w:val="auto"/>
        </w:rPr>
        <w:t xml:space="preserve"> or alveolar structure. While this technique has been developed for use in the preterm rabbit</w:t>
      </w:r>
      <w:r w:rsidR="00173EAD">
        <w:rPr>
          <w:rFonts w:asciiTheme="majorHAnsi" w:hAnsiTheme="majorHAnsi" w:cstheme="majorHAnsi"/>
          <w:color w:val="auto"/>
        </w:rPr>
        <w:t>,</w:t>
      </w:r>
      <w:r w:rsidRPr="00CB4500">
        <w:rPr>
          <w:rFonts w:asciiTheme="majorHAnsi" w:hAnsiTheme="majorHAnsi" w:cstheme="majorHAnsi"/>
          <w:color w:val="auto"/>
        </w:rPr>
        <w:t xml:space="preserve"> it can be adapted to other rodent models of lung disease</w:t>
      </w:r>
      <w:r w:rsidR="00173EAD">
        <w:rPr>
          <w:rFonts w:asciiTheme="majorHAnsi" w:hAnsiTheme="majorHAnsi" w:cstheme="majorHAnsi"/>
          <w:color w:val="auto"/>
        </w:rPr>
        <w:t>.</w:t>
      </w:r>
    </w:p>
    <w:p w14:paraId="53643BEE" w14:textId="77777777" w:rsidR="00110C5D" w:rsidRPr="00CB4500" w:rsidRDefault="00110C5D" w:rsidP="00B95F49">
      <w:pPr>
        <w:rPr>
          <w:rFonts w:asciiTheme="majorHAnsi" w:hAnsiTheme="majorHAnsi" w:cstheme="majorHAnsi"/>
          <w:color w:val="auto"/>
        </w:rPr>
      </w:pPr>
    </w:p>
    <w:p w14:paraId="475BFAB8" w14:textId="2F5B57AD" w:rsidR="00110C5D" w:rsidRPr="00CB4500" w:rsidRDefault="00525965" w:rsidP="00B95F49">
      <w:pPr>
        <w:rPr>
          <w:rFonts w:asciiTheme="majorHAnsi" w:hAnsiTheme="majorHAnsi" w:cstheme="majorHAnsi"/>
          <w:color w:val="auto"/>
        </w:rPr>
      </w:pPr>
      <w:r w:rsidRPr="00CB4500">
        <w:rPr>
          <w:rFonts w:asciiTheme="majorHAnsi" w:hAnsiTheme="majorHAnsi" w:cstheme="majorHAnsi"/>
          <w:color w:val="auto"/>
        </w:rPr>
        <w:t>The transcutaneous IT injection described in this paper allows for the investigation of potential therapy to prevent neonatal lung injury in a model with great translational value. The intervention provides a simple,</w:t>
      </w:r>
      <w:r w:rsidR="00110C5D" w:rsidRPr="00CB4500">
        <w:rPr>
          <w:rFonts w:asciiTheme="majorHAnsi" w:hAnsiTheme="majorHAnsi" w:cstheme="majorHAnsi"/>
          <w:color w:val="auto"/>
        </w:rPr>
        <w:t xml:space="preserve"> effective technique to access the airway and deliver pharmaceutically active substances to the lung.</w:t>
      </w:r>
      <w:r w:rsidRPr="00CB4500">
        <w:rPr>
          <w:rFonts w:asciiTheme="majorHAnsi" w:hAnsiTheme="majorHAnsi" w:cstheme="majorHAnsi"/>
          <w:color w:val="auto"/>
        </w:rPr>
        <w:t xml:space="preserve"> </w:t>
      </w:r>
      <w:r w:rsidR="00110C5D" w:rsidRPr="00CB4500">
        <w:rPr>
          <w:rFonts w:asciiTheme="majorHAnsi" w:hAnsiTheme="majorHAnsi" w:cstheme="majorHAnsi"/>
          <w:color w:val="auto"/>
        </w:rPr>
        <w:t>The technique is well tolerated by newborn animals and can be used to investigate the influence of intrapulmonary medication on lung development and the prevention of neonatal lung injury</w:t>
      </w:r>
      <w:r w:rsidR="00B1456A" w:rsidRPr="00CB4500">
        <w:rPr>
          <w:rFonts w:asciiTheme="majorHAnsi" w:hAnsiTheme="majorHAnsi" w:cstheme="majorHAnsi"/>
          <w:color w:val="auto"/>
        </w:rPr>
        <w:fldChar w:fldCharType="begin" w:fldLock="1"/>
      </w:r>
      <w:r w:rsidR="00B1456A" w:rsidRPr="00CB4500">
        <w:rPr>
          <w:rFonts w:asciiTheme="majorHAnsi" w:hAnsiTheme="majorHAnsi" w:cstheme="majorHAnsi"/>
          <w:color w:val="auto"/>
        </w:rPr>
        <w:instrText>ADDIN CSL_CITATION {"citationItems":[{"id":"ITEM-1","itemData":{"DOI":"10.1152/AJPLUNG.00162.2020","ISSN":"15221504","PMID":"32903026","abstract":"Recent clinical trials have shown improvements in neonatal outcomes after intratracheal administration of a combination of budesonide/surfactant (ITBS) in infants at risk of bronchopulmonary dysplasia. However, the effect of ITBS on lung function and alveolar structure is not known. We aimed to determine the effect of ITBS on lung function, parenchymal structure, and inflammatory cytokine expression in a relevant preterm animal model for bronchopulmonary dysplasia. Premature neonatal rabbits were administered a single dose of ITBS on the day of delivery and exposed to 95% oxygen. Following 7 days of hyperoxia, in vivo forced oscillation and pressure-volume maneuvers were performed to examine pulmonary function. Histological and molecular analysis was performed to assess alveolar and extracellular matrix (ECM) morphology, along with gene expression of connective tissue growth factor (CTGF), IL-8, and CCL-2. ITBS attenuated the functional effect of hyperoxia-induced lung injury and limited the change to respiratory system impedance, measured using the forced oscillation technique. Treatment effects were most obvious in the small airways, with significant effects on small airway resistance and small airway reactance. In addition, ITBS mitigated the decrease in inspiratory capacity and static compliance. ITBS restricted alveolar septal thickening without altering the mean linear intercept and mitigated hyperoxia- induced remodeling of the ECM. These structural changes were associated with improved inspiratory capacity and lung compliance. Gene expression of CTGF, IL-8, and CCL-2 was significantly downregulated in the lung. Treatment with ITBS shortly after delivery attenuated the functional and structural consequences of hyperoxia-induced lung injury to day 7 of life in the preterm rabbit.","author":[{"dropping-particle":"","family":"Gie","given":"Andre G.","non-dropping-particle":"","parse-names":false,"suffix":""},{"dropping-particle":"","family":"Regin","given":"Yannick","non-dropping-particle":"","parse-names":false,"suffix":""},{"dropping-particle":"","family":"Salaets","given":"Thomas","non-dropping-particle":"","parse-names":false,"suffix":""},{"dropping-particle":"","family":"Casiraghi","given":"Costanza","non-dropping-particle":"","parse-names":false,"suffix":""},{"dropping-particle":"","family":"Salomone","given":"Fabrizio","non-dropping-particle":"","parse-names":false,"suffix":""},{"dropping-particle":"","family":"Deprest","given":"Jan","non-dropping-particle":"","parse-names":false,"suffix":""},{"dropping-particle":"","family":"Vanoirbeek","given":"Jeroen","non-dropping-particle":"","parse-names":false,"suffix":""},{"dropping-particle":"","family":"Toelen","given":"Jaan","non-dropping-particle":"","parse-names":false,"suffix":""}],"container-title":"American Journal of Physiology - Lung Cellular and Molecular Physiology","id":"ITEM-1","issued":{"date-parts":[["2020"]]},"title":"Intratracheal budesonide/surfactant attenuates hyperoxia-induced lung injury in preterm rabbits","type":"article-journal"},"uris":["http://www.mendeley.com/documents/?uuid=71e8840c-541c-4af1-b7fe-7f5e0f519efe"]}],"mendeley":{"formattedCitation":"&lt;sup&gt;21&lt;/sup&gt;","plainTextFormattedCitation":"21","previouslyFormattedCitation":"&lt;sup&gt;19&lt;/sup&gt;"},"properties":{"noteIndex":0},"schema":"https://github.com/citation-style-language/schema/raw/master/csl-citation.json"}</w:instrText>
      </w:r>
      <w:r w:rsidR="00B1456A"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vertAlign w:val="superscript"/>
        </w:rPr>
        <w:t>21</w:t>
      </w:r>
      <w:r w:rsidR="00B1456A" w:rsidRPr="00CB4500">
        <w:rPr>
          <w:rFonts w:asciiTheme="majorHAnsi" w:hAnsiTheme="majorHAnsi" w:cstheme="majorHAnsi"/>
          <w:color w:val="auto"/>
        </w:rPr>
        <w:fldChar w:fldCharType="end"/>
      </w:r>
      <w:r w:rsidR="00892A70" w:rsidRPr="00CB4500">
        <w:rPr>
          <w:rFonts w:asciiTheme="majorHAnsi" w:hAnsiTheme="majorHAnsi" w:cstheme="majorHAnsi"/>
          <w:color w:val="auto"/>
        </w:rPr>
        <w:t xml:space="preserve">. </w:t>
      </w:r>
      <w:r w:rsidRPr="00CB4500">
        <w:rPr>
          <w:rFonts w:asciiTheme="majorHAnsi" w:hAnsiTheme="majorHAnsi" w:cstheme="majorHAnsi"/>
          <w:color w:val="auto"/>
        </w:rPr>
        <w:t>Research to identify therapy to prevent neonatal lung injury and the development of chronic neonatal lung disease is urgently required as no current effective prophylaxis or therapy is available.</w:t>
      </w:r>
    </w:p>
    <w:p w14:paraId="2EAE35D8" w14:textId="77777777" w:rsidR="00110C5D" w:rsidRPr="00CB4500" w:rsidRDefault="00110C5D" w:rsidP="00B95F49">
      <w:pPr>
        <w:rPr>
          <w:rFonts w:asciiTheme="majorHAnsi" w:hAnsiTheme="majorHAnsi" w:cstheme="majorHAnsi"/>
          <w:color w:val="auto"/>
        </w:rPr>
      </w:pPr>
    </w:p>
    <w:p w14:paraId="7C07282D" w14:textId="3F151FCF" w:rsidR="00110C5D" w:rsidRPr="00CB4500" w:rsidRDefault="00110C5D" w:rsidP="00B95F49">
      <w:pPr>
        <w:pStyle w:val="NormalWeb"/>
        <w:spacing w:before="0" w:beforeAutospacing="0" w:after="0" w:afterAutospacing="0"/>
        <w:rPr>
          <w:rFonts w:asciiTheme="majorHAnsi" w:hAnsiTheme="majorHAnsi" w:cstheme="majorHAnsi"/>
          <w:color w:val="auto"/>
        </w:rPr>
      </w:pPr>
      <w:r w:rsidRPr="00CB4500">
        <w:rPr>
          <w:rFonts w:asciiTheme="majorHAnsi" w:hAnsiTheme="majorHAnsi" w:cstheme="majorHAnsi"/>
          <w:b/>
          <w:bCs/>
          <w:color w:val="auto"/>
        </w:rPr>
        <w:t>ACKNOWLEDGMENTS:</w:t>
      </w:r>
    </w:p>
    <w:p w14:paraId="399D352B" w14:textId="3F25F912"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 xml:space="preserve">This research was supported by a C2 grant from KU Leuven (C24/18/101) and a research grant </w:t>
      </w:r>
      <w:r w:rsidRPr="00CB4500">
        <w:rPr>
          <w:rFonts w:asciiTheme="majorHAnsi" w:hAnsiTheme="majorHAnsi" w:cstheme="majorHAnsi"/>
          <w:color w:val="auto"/>
        </w:rPr>
        <w:lastRenderedPageBreak/>
        <w:t>from the Research Foundation – Flanders (FWO G0C4419N). A</w:t>
      </w:r>
      <w:r w:rsidR="00173EAD">
        <w:rPr>
          <w:rFonts w:asciiTheme="majorHAnsi" w:hAnsiTheme="majorHAnsi" w:cstheme="majorHAnsi"/>
          <w:color w:val="auto"/>
        </w:rPr>
        <w:t>.</w:t>
      </w:r>
      <w:r w:rsidRPr="00CB4500">
        <w:rPr>
          <w:rFonts w:asciiTheme="majorHAnsi" w:hAnsiTheme="majorHAnsi" w:cstheme="majorHAnsi"/>
          <w:color w:val="auto"/>
        </w:rPr>
        <w:t>G</w:t>
      </w:r>
      <w:r w:rsidR="00173EAD">
        <w:rPr>
          <w:rFonts w:asciiTheme="majorHAnsi" w:hAnsiTheme="majorHAnsi" w:cstheme="majorHAnsi"/>
          <w:color w:val="auto"/>
        </w:rPr>
        <w:t>.</w:t>
      </w:r>
      <w:r w:rsidRPr="00CB4500">
        <w:rPr>
          <w:rFonts w:asciiTheme="majorHAnsi" w:hAnsiTheme="majorHAnsi" w:cstheme="majorHAnsi"/>
          <w:color w:val="auto"/>
        </w:rPr>
        <w:t xml:space="preserve"> is supported by the Erasmus+ </w:t>
      </w:r>
      <w:proofErr w:type="spellStart"/>
      <w:r w:rsidRPr="00CB4500">
        <w:rPr>
          <w:rFonts w:asciiTheme="majorHAnsi" w:hAnsiTheme="majorHAnsi" w:cstheme="majorHAnsi"/>
          <w:color w:val="auto"/>
        </w:rPr>
        <w:t>Programme</w:t>
      </w:r>
      <w:proofErr w:type="spellEnd"/>
      <w:r w:rsidRPr="00CB4500">
        <w:rPr>
          <w:rFonts w:asciiTheme="majorHAnsi" w:hAnsiTheme="majorHAnsi" w:cstheme="majorHAnsi"/>
          <w:color w:val="auto"/>
        </w:rPr>
        <w:t xml:space="preserve"> of the European Commission (2013–0040). Y</w:t>
      </w:r>
      <w:r w:rsidR="00173EAD">
        <w:rPr>
          <w:rFonts w:asciiTheme="majorHAnsi" w:hAnsiTheme="majorHAnsi" w:cstheme="majorHAnsi"/>
          <w:color w:val="auto"/>
        </w:rPr>
        <w:t>.</w:t>
      </w:r>
      <w:r w:rsidRPr="00CB4500">
        <w:rPr>
          <w:rFonts w:asciiTheme="majorHAnsi" w:hAnsiTheme="majorHAnsi" w:cstheme="majorHAnsi"/>
          <w:color w:val="auto"/>
        </w:rPr>
        <w:t>R</w:t>
      </w:r>
      <w:r w:rsidR="00173EAD">
        <w:rPr>
          <w:rFonts w:asciiTheme="majorHAnsi" w:hAnsiTheme="majorHAnsi" w:cstheme="majorHAnsi"/>
          <w:color w:val="auto"/>
        </w:rPr>
        <w:t>.</w:t>
      </w:r>
      <w:r w:rsidRPr="00CB4500">
        <w:rPr>
          <w:rFonts w:asciiTheme="majorHAnsi" w:hAnsiTheme="majorHAnsi" w:cstheme="majorHAnsi"/>
          <w:color w:val="auto"/>
        </w:rPr>
        <w:t xml:space="preserve"> is holder of an FWO-SB fellowship (Research Foundation </w:t>
      </w:r>
      <w:r w:rsidR="00173EAD">
        <w:rPr>
          <w:rFonts w:asciiTheme="majorHAnsi" w:hAnsiTheme="majorHAnsi" w:cstheme="majorHAnsi"/>
          <w:color w:val="auto"/>
        </w:rPr>
        <w:t>–</w:t>
      </w:r>
      <w:r w:rsidR="00173EAD" w:rsidRPr="00CB4500">
        <w:rPr>
          <w:rFonts w:asciiTheme="majorHAnsi" w:hAnsiTheme="majorHAnsi" w:cstheme="majorHAnsi"/>
          <w:color w:val="auto"/>
        </w:rPr>
        <w:t xml:space="preserve"> </w:t>
      </w:r>
      <w:r w:rsidRPr="00CB4500">
        <w:rPr>
          <w:rFonts w:asciiTheme="majorHAnsi" w:hAnsiTheme="majorHAnsi" w:cstheme="majorHAnsi"/>
          <w:color w:val="auto"/>
        </w:rPr>
        <w:t xml:space="preserve">Flanders, 1S71619N). None of the funding bodies </w:t>
      </w:r>
      <w:r w:rsidR="00173EAD" w:rsidRPr="00CB4500">
        <w:rPr>
          <w:rFonts w:asciiTheme="majorHAnsi" w:hAnsiTheme="majorHAnsi" w:cstheme="majorHAnsi"/>
          <w:color w:val="auto"/>
        </w:rPr>
        <w:t>w</w:t>
      </w:r>
      <w:r w:rsidR="00173EAD">
        <w:rPr>
          <w:rFonts w:asciiTheme="majorHAnsi" w:hAnsiTheme="majorHAnsi" w:cstheme="majorHAnsi"/>
          <w:color w:val="auto"/>
        </w:rPr>
        <w:t>ere</w:t>
      </w:r>
      <w:r w:rsidR="00173EAD" w:rsidRPr="00CB4500">
        <w:rPr>
          <w:rFonts w:asciiTheme="majorHAnsi" w:hAnsiTheme="majorHAnsi" w:cstheme="majorHAnsi"/>
          <w:color w:val="auto"/>
        </w:rPr>
        <w:t xml:space="preserve"> </w:t>
      </w:r>
      <w:r w:rsidRPr="00CB4500">
        <w:rPr>
          <w:rFonts w:asciiTheme="majorHAnsi" w:hAnsiTheme="majorHAnsi" w:cstheme="majorHAnsi"/>
          <w:color w:val="auto"/>
        </w:rPr>
        <w:t>involved in the design of the study and in the collection, analysis, and interpretation of data.</w:t>
      </w:r>
    </w:p>
    <w:p w14:paraId="5F0D7EF9" w14:textId="77777777" w:rsidR="00110C5D" w:rsidRPr="00CB4500" w:rsidRDefault="00110C5D" w:rsidP="00B95F49">
      <w:pPr>
        <w:rPr>
          <w:rFonts w:asciiTheme="majorHAnsi" w:hAnsiTheme="majorHAnsi" w:cstheme="majorHAnsi"/>
          <w:color w:val="auto"/>
        </w:rPr>
      </w:pPr>
    </w:p>
    <w:p w14:paraId="23CCF3D2" w14:textId="2ED0FB4F" w:rsidR="00110C5D" w:rsidRPr="00CB4500" w:rsidRDefault="00110C5D" w:rsidP="00B95F49">
      <w:pPr>
        <w:pStyle w:val="NormalWeb"/>
        <w:spacing w:before="0" w:beforeAutospacing="0" w:after="0" w:afterAutospacing="0"/>
        <w:rPr>
          <w:rFonts w:asciiTheme="majorHAnsi" w:hAnsiTheme="majorHAnsi" w:cstheme="majorHAnsi"/>
          <w:color w:val="auto"/>
        </w:rPr>
      </w:pPr>
      <w:r w:rsidRPr="00CB4500">
        <w:rPr>
          <w:rFonts w:asciiTheme="majorHAnsi" w:hAnsiTheme="majorHAnsi" w:cstheme="majorHAnsi"/>
          <w:b/>
          <w:color w:val="auto"/>
        </w:rPr>
        <w:t>DISCLOSURES</w:t>
      </w:r>
      <w:r w:rsidRPr="00CB4500">
        <w:rPr>
          <w:rFonts w:asciiTheme="majorHAnsi" w:hAnsiTheme="majorHAnsi" w:cstheme="majorHAnsi"/>
          <w:b/>
          <w:bCs/>
          <w:color w:val="auto"/>
        </w:rPr>
        <w:t>:</w:t>
      </w:r>
    </w:p>
    <w:p w14:paraId="08B27F35" w14:textId="2245E263" w:rsidR="00110C5D"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t>The authors have no conflicts of interest to declare.</w:t>
      </w:r>
    </w:p>
    <w:p w14:paraId="1A061D71" w14:textId="77777777" w:rsidR="00910126" w:rsidRPr="00CB4500" w:rsidRDefault="00910126" w:rsidP="00B95F49">
      <w:pPr>
        <w:widowControl/>
        <w:autoSpaceDE/>
        <w:autoSpaceDN/>
        <w:adjustRightInd/>
        <w:jc w:val="left"/>
        <w:rPr>
          <w:rFonts w:asciiTheme="majorHAnsi" w:hAnsiTheme="majorHAnsi" w:cstheme="majorHAnsi"/>
          <w:b/>
          <w:color w:val="auto"/>
          <w:u w:val="single"/>
        </w:rPr>
      </w:pPr>
    </w:p>
    <w:p w14:paraId="5E90069D" w14:textId="6E0ABDE3" w:rsidR="00110C5D" w:rsidRPr="00CB4500" w:rsidRDefault="00110C5D" w:rsidP="00B95F49">
      <w:pPr>
        <w:widowControl/>
        <w:autoSpaceDE/>
        <w:autoSpaceDN/>
        <w:adjustRightInd/>
        <w:jc w:val="left"/>
        <w:rPr>
          <w:rFonts w:asciiTheme="majorHAnsi" w:hAnsiTheme="majorHAnsi" w:cstheme="majorHAnsi"/>
          <w:b/>
          <w:color w:val="auto"/>
          <w:u w:val="single"/>
        </w:rPr>
      </w:pPr>
      <w:r w:rsidRPr="00CB4500">
        <w:rPr>
          <w:rFonts w:asciiTheme="majorHAnsi" w:hAnsiTheme="majorHAnsi" w:cstheme="majorHAnsi"/>
          <w:b/>
          <w:bCs/>
          <w:color w:val="auto"/>
        </w:rPr>
        <w:t>REFERENCES:</w:t>
      </w:r>
    </w:p>
    <w:p w14:paraId="565A9B16" w14:textId="77777777" w:rsidR="00110C5D" w:rsidRPr="00CB4500" w:rsidRDefault="00110C5D" w:rsidP="00B95F49">
      <w:pPr>
        <w:rPr>
          <w:rFonts w:asciiTheme="majorHAnsi" w:hAnsiTheme="majorHAnsi" w:cstheme="majorHAnsi"/>
          <w:b/>
          <w:color w:val="auto"/>
        </w:rPr>
      </w:pPr>
    </w:p>
    <w:p w14:paraId="554BA4CA" w14:textId="2D23AA12" w:rsidR="00B1456A" w:rsidRPr="00CB4500" w:rsidRDefault="00110C5D" w:rsidP="00B95F49">
      <w:pPr>
        <w:rPr>
          <w:rFonts w:asciiTheme="majorHAnsi" w:hAnsiTheme="majorHAnsi" w:cstheme="majorHAnsi"/>
          <w:noProof/>
          <w:color w:val="auto"/>
        </w:rPr>
      </w:pPr>
      <w:r w:rsidRPr="00CB4500">
        <w:rPr>
          <w:rFonts w:asciiTheme="majorHAnsi" w:hAnsiTheme="majorHAnsi" w:cstheme="majorHAnsi"/>
          <w:color w:val="auto"/>
        </w:rPr>
        <w:fldChar w:fldCharType="begin" w:fldLock="1"/>
      </w:r>
      <w:r w:rsidRPr="00CB4500">
        <w:rPr>
          <w:rFonts w:asciiTheme="majorHAnsi" w:hAnsiTheme="majorHAnsi" w:cstheme="majorHAnsi"/>
          <w:color w:val="auto"/>
        </w:rPr>
        <w:instrText xml:space="preserve">ADDIN Mendeley Bibliography CSL_BIBLIOGRAPHY </w:instrText>
      </w:r>
      <w:r w:rsidRPr="00CB4500">
        <w:rPr>
          <w:rFonts w:asciiTheme="majorHAnsi" w:hAnsiTheme="majorHAnsi" w:cstheme="majorHAnsi"/>
          <w:color w:val="auto"/>
        </w:rPr>
        <w:fldChar w:fldCharType="separate"/>
      </w:r>
      <w:r w:rsidR="00B1456A" w:rsidRPr="00CB4500">
        <w:rPr>
          <w:rFonts w:asciiTheme="majorHAnsi" w:hAnsiTheme="majorHAnsi" w:cstheme="majorHAnsi"/>
          <w:noProof/>
          <w:color w:val="auto"/>
        </w:rPr>
        <w:t>1.</w:t>
      </w:r>
      <w:r w:rsidR="00B1456A" w:rsidRPr="00CB4500">
        <w:rPr>
          <w:rFonts w:asciiTheme="majorHAnsi" w:hAnsiTheme="majorHAnsi" w:cstheme="majorHAnsi"/>
          <w:noProof/>
          <w:color w:val="auto"/>
        </w:rPr>
        <w:tab/>
        <w:t>Stoll, B.</w:t>
      </w:r>
      <w:r w:rsidR="00465CF4">
        <w:rPr>
          <w:rFonts w:asciiTheme="majorHAnsi" w:hAnsiTheme="majorHAnsi" w:cstheme="majorHAnsi"/>
          <w:noProof/>
          <w:color w:val="auto"/>
        </w:rPr>
        <w:t xml:space="preserve"> </w:t>
      </w:r>
      <w:r w:rsidR="00B1456A" w:rsidRPr="00CB4500">
        <w:rPr>
          <w:rFonts w:asciiTheme="majorHAnsi" w:hAnsiTheme="majorHAnsi" w:cstheme="majorHAnsi"/>
          <w:noProof/>
          <w:color w:val="auto"/>
        </w:rPr>
        <w:t>J.</w:t>
      </w:r>
      <w:r w:rsidR="00B1456A" w:rsidRPr="00465CF4">
        <w:rPr>
          <w:rFonts w:asciiTheme="majorHAnsi" w:hAnsiTheme="majorHAnsi" w:cstheme="majorHAnsi"/>
          <w:noProof/>
          <w:color w:val="auto"/>
        </w:rPr>
        <w:t xml:space="preserve"> </w:t>
      </w:r>
      <w:r w:rsidR="00B1456A" w:rsidRPr="00B95F49">
        <w:rPr>
          <w:rFonts w:asciiTheme="majorHAnsi" w:hAnsiTheme="majorHAnsi" w:cstheme="majorHAnsi"/>
          <w:noProof/>
          <w:color w:val="auto"/>
        </w:rPr>
        <w:t>et al.</w:t>
      </w:r>
      <w:r w:rsidR="00B1456A" w:rsidRPr="00CB4500">
        <w:rPr>
          <w:rFonts w:asciiTheme="majorHAnsi" w:hAnsiTheme="majorHAnsi" w:cstheme="majorHAnsi"/>
          <w:noProof/>
          <w:color w:val="auto"/>
        </w:rPr>
        <w:t xml:space="preserve"> Trends in care practices, morbidity, and mortality of extremely preterm Neonates, 1993-2012. </w:t>
      </w:r>
      <w:r w:rsidR="00B1456A" w:rsidRPr="00CB4500">
        <w:rPr>
          <w:rFonts w:asciiTheme="majorHAnsi" w:hAnsiTheme="majorHAnsi" w:cstheme="majorHAnsi"/>
          <w:i/>
          <w:iCs/>
          <w:noProof/>
          <w:color w:val="auto"/>
        </w:rPr>
        <w:t>JAMA - Journal of the American Medical Association</w:t>
      </w:r>
      <w:r w:rsidR="00B1456A" w:rsidRPr="00CB4500">
        <w:rPr>
          <w:rFonts w:asciiTheme="majorHAnsi" w:hAnsiTheme="majorHAnsi" w:cstheme="majorHAnsi"/>
          <w:noProof/>
          <w:color w:val="auto"/>
        </w:rPr>
        <w:t xml:space="preserve">. </w:t>
      </w:r>
      <w:r w:rsidR="00B1456A" w:rsidRPr="00CB4500">
        <w:rPr>
          <w:rFonts w:asciiTheme="majorHAnsi" w:hAnsiTheme="majorHAnsi" w:cstheme="majorHAnsi"/>
          <w:b/>
          <w:bCs/>
          <w:noProof/>
          <w:color w:val="auto"/>
        </w:rPr>
        <w:t>314</w:t>
      </w:r>
      <w:r w:rsidR="00B1456A" w:rsidRPr="00CB4500">
        <w:rPr>
          <w:rFonts w:asciiTheme="majorHAnsi" w:hAnsiTheme="majorHAnsi" w:cstheme="majorHAnsi"/>
          <w:noProof/>
          <w:color w:val="auto"/>
        </w:rPr>
        <w:t xml:space="preserve"> (10), 1039–1051 (2015).</w:t>
      </w:r>
    </w:p>
    <w:p w14:paraId="51FDB65E" w14:textId="0F75981A"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2.</w:t>
      </w:r>
      <w:r w:rsidRPr="00CB4500">
        <w:rPr>
          <w:rFonts w:asciiTheme="majorHAnsi" w:hAnsiTheme="majorHAnsi" w:cstheme="majorHAnsi"/>
          <w:noProof/>
          <w:color w:val="auto"/>
        </w:rPr>
        <w:tab/>
      </w:r>
      <w:r w:rsidR="00E35A68">
        <w:rPr>
          <w:rFonts w:asciiTheme="majorHAnsi" w:hAnsiTheme="majorHAnsi" w:cstheme="majorHAnsi"/>
          <w:noProof/>
          <w:color w:val="auto"/>
        </w:rPr>
        <w:t>Thekkeveedu</w:t>
      </w:r>
      <w:r w:rsidRPr="00CB4500">
        <w:rPr>
          <w:rFonts w:asciiTheme="majorHAnsi" w:hAnsiTheme="majorHAnsi" w:cstheme="majorHAnsi"/>
          <w:noProof/>
          <w:color w:val="auto"/>
        </w:rPr>
        <w:t>, R.</w:t>
      </w:r>
      <w:r w:rsidR="00E35A68">
        <w:rPr>
          <w:rFonts w:asciiTheme="majorHAnsi" w:hAnsiTheme="majorHAnsi" w:cstheme="majorHAnsi"/>
          <w:noProof/>
          <w:color w:val="auto"/>
        </w:rPr>
        <w:t xml:space="preserve"> K.</w:t>
      </w:r>
      <w:r w:rsidRPr="00CB4500">
        <w:rPr>
          <w:rFonts w:asciiTheme="majorHAnsi" w:hAnsiTheme="majorHAnsi" w:cstheme="majorHAnsi"/>
          <w:noProof/>
          <w:color w:val="auto"/>
        </w:rPr>
        <w:t xml:space="preserve">, </w:t>
      </w:r>
      <w:r w:rsidR="00E35A68">
        <w:rPr>
          <w:rFonts w:asciiTheme="majorHAnsi" w:hAnsiTheme="majorHAnsi" w:cstheme="majorHAnsi"/>
          <w:noProof/>
          <w:color w:val="auto"/>
        </w:rPr>
        <w:t>Guaman</w:t>
      </w:r>
      <w:r w:rsidRPr="00CB4500">
        <w:rPr>
          <w:rFonts w:asciiTheme="majorHAnsi" w:hAnsiTheme="majorHAnsi" w:cstheme="majorHAnsi"/>
          <w:noProof/>
          <w:color w:val="auto"/>
        </w:rPr>
        <w:t>, M.</w:t>
      </w:r>
      <w:r w:rsidR="00E35A68">
        <w:rPr>
          <w:rFonts w:asciiTheme="majorHAnsi" w:hAnsiTheme="majorHAnsi" w:cstheme="majorHAnsi"/>
          <w:noProof/>
          <w:color w:val="auto"/>
        </w:rPr>
        <w:t xml:space="preserve"> C.</w:t>
      </w:r>
      <w:r w:rsidRPr="00CB4500">
        <w:rPr>
          <w:rFonts w:asciiTheme="majorHAnsi" w:hAnsiTheme="majorHAnsi" w:cstheme="majorHAnsi"/>
          <w:noProof/>
          <w:color w:val="auto"/>
        </w:rPr>
        <w:t xml:space="preserve">, Shivanna, B. Bronchopulmonary dysplasia : A review of pathogenesis and pathophysiology. </w:t>
      </w:r>
      <w:r w:rsidR="00E35A68" w:rsidRPr="00B95F49">
        <w:rPr>
          <w:rFonts w:asciiTheme="majorHAnsi" w:hAnsiTheme="majorHAnsi" w:cstheme="majorHAnsi"/>
          <w:i/>
          <w:iCs/>
          <w:noProof/>
          <w:color w:val="auto"/>
        </w:rPr>
        <w:t>Respiratory Medicine</w:t>
      </w:r>
      <w:r w:rsidR="00E35A68">
        <w:rPr>
          <w:rFonts w:asciiTheme="majorHAnsi" w:hAnsiTheme="majorHAnsi" w:cstheme="majorHAnsi"/>
          <w:noProof/>
          <w:color w:val="auto"/>
        </w:rPr>
        <w:t xml:space="preserve">. </w:t>
      </w:r>
      <w:r w:rsidRPr="00CB4500">
        <w:rPr>
          <w:rFonts w:asciiTheme="majorHAnsi" w:hAnsiTheme="majorHAnsi" w:cstheme="majorHAnsi"/>
          <w:b/>
          <w:bCs/>
          <w:noProof/>
          <w:color w:val="auto"/>
        </w:rPr>
        <w:t>132</w:t>
      </w:r>
      <w:r w:rsidRPr="00CB4500">
        <w:rPr>
          <w:rFonts w:asciiTheme="majorHAnsi" w:hAnsiTheme="majorHAnsi" w:cstheme="majorHAnsi"/>
          <w:noProof/>
          <w:color w:val="auto"/>
        </w:rPr>
        <w:t xml:space="preserve"> (October), 170–177 (2017).</w:t>
      </w:r>
    </w:p>
    <w:p w14:paraId="0D4A1DF3" w14:textId="43C32970"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3.</w:t>
      </w:r>
      <w:r w:rsidRPr="00CB4500">
        <w:rPr>
          <w:rFonts w:asciiTheme="majorHAnsi" w:hAnsiTheme="majorHAnsi" w:cstheme="majorHAnsi"/>
          <w:noProof/>
          <w:color w:val="auto"/>
        </w:rPr>
        <w:tab/>
        <w:t>Coalson, J.</w:t>
      </w:r>
      <w:r w:rsidR="00E35A68">
        <w:rPr>
          <w:rFonts w:asciiTheme="majorHAnsi" w:hAnsiTheme="majorHAnsi" w:cstheme="majorHAnsi"/>
          <w:noProof/>
          <w:color w:val="auto"/>
        </w:rPr>
        <w:t xml:space="preserve"> </w:t>
      </w:r>
      <w:r w:rsidRPr="00CB4500">
        <w:rPr>
          <w:rFonts w:asciiTheme="majorHAnsi" w:hAnsiTheme="majorHAnsi" w:cstheme="majorHAnsi"/>
          <w:noProof/>
          <w:color w:val="auto"/>
        </w:rPr>
        <w:t xml:space="preserve">J. Pathology of </w:t>
      </w:r>
      <w:r w:rsidR="00E35A68">
        <w:rPr>
          <w:rFonts w:asciiTheme="majorHAnsi" w:hAnsiTheme="majorHAnsi" w:cstheme="majorHAnsi"/>
          <w:noProof/>
          <w:color w:val="auto"/>
        </w:rPr>
        <w:t>b</w:t>
      </w:r>
      <w:r w:rsidRPr="00CB4500">
        <w:rPr>
          <w:rFonts w:asciiTheme="majorHAnsi" w:hAnsiTheme="majorHAnsi" w:cstheme="majorHAnsi"/>
          <w:noProof/>
          <w:color w:val="auto"/>
        </w:rPr>
        <w:t xml:space="preserve">ronchopulmonary </w:t>
      </w:r>
      <w:r w:rsidR="00E35A68">
        <w:rPr>
          <w:rFonts w:asciiTheme="majorHAnsi" w:hAnsiTheme="majorHAnsi" w:cstheme="majorHAnsi"/>
          <w:noProof/>
          <w:color w:val="auto"/>
        </w:rPr>
        <w:t>d</w:t>
      </w:r>
      <w:r w:rsidRPr="00CB4500">
        <w:rPr>
          <w:rFonts w:asciiTheme="majorHAnsi" w:hAnsiTheme="majorHAnsi" w:cstheme="majorHAnsi"/>
          <w:noProof/>
          <w:color w:val="auto"/>
        </w:rPr>
        <w:t xml:space="preserve">ysplasia. </w:t>
      </w:r>
      <w:r w:rsidRPr="00CB4500">
        <w:rPr>
          <w:rFonts w:asciiTheme="majorHAnsi" w:hAnsiTheme="majorHAnsi" w:cstheme="majorHAnsi"/>
          <w:i/>
          <w:iCs/>
          <w:noProof/>
          <w:color w:val="auto"/>
        </w:rPr>
        <w:t>Seminars in Perinatology</w:t>
      </w:r>
      <w:r w:rsidRPr="00CB4500">
        <w:rPr>
          <w:rFonts w:asciiTheme="majorHAnsi" w:hAnsiTheme="majorHAnsi" w:cstheme="majorHAnsi"/>
          <w:noProof/>
          <w:color w:val="auto"/>
        </w:rPr>
        <w:t xml:space="preserve">. </w:t>
      </w:r>
      <w:r w:rsidRPr="00CB4500">
        <w:rPr>
          <w:rFonts w:asciiTheme="majorHAnsi" w:hAnsiTheme="majorHAnsi" w:cstheme="majorHAnsi"/>
          <w:b/>
          <w:bCs/>
          <w:noProof/>
          <w:color w:val="auto"/>
        </w:rPr>
        <w:t>30</w:t>
      </w:r>
      <w:r w:rsidRPr="00CB4500">
        <w:rPr>
          <w:rFonts w:asciiTheme="majorHAnsi" w:hAnsiTheme="majorHAnsi" w:cstheme="majorHAnsi"/>
          <w:noProof/>
          <w:color w:val="auto"/>
        </w:rPr>
        <w:t xml:space="preserve"> (4), 179–184 (2006).</w:t>
      </w:r>
    </w:p>
    <w:p w14:paraId="6F6BB908" w14:textId="2030E84E"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4.</w:t>
      </w:r>
      <w:r w:rsidRPr="00CB4500">
        <w:rPr>
          <w:rFonts w:asciiTheme="majorHAnsi" w:hAnsiTheme="majorHAnsi" w:cstheme="majorHAnsi"/>
          <w:noProof/>
          <w:color w:val="auto"/>
        </w:rPr>
        <w:tab/>
        <w:t>Leroy, S.</w:t>
      </w:r>
      <w:r w:rsidR="00E35A68">
        <w:rPr>
          <w:rFonts w:asciiTheme="majorHAnsi" w:hAnsiTheme="majorHAnsi" w:cstheme="majorHAnsi"/>
          <w:noProof/>
          <w:color w:val="auto"/>
        </w:rPr>
        <w:t xml:space="preserve"> et al</w:t>
      </w:r>
      <w:r w:rsidRPr="00CB4500">
        <w:rPr>
          <w:rFonts w:asciiTheme="majorHAnsi" w:hAnsiTheme="majorHAnsi" w:cstheme="majorHAnsi"/>
          <w:noProof/>
          <w:color w:val="auto"/>
        </w:rPr>
        <w:t xml:space="preserve">. A </w:t>
      </w:r>
      <w:r w:rsidR="00E35A68">
        <w:rPr>
          <w:rFonts w:asciiTheme="majorHAnsi" w:hAnsiTheme="majorHAnsi" w:cstheme="majorHAnsi"/>
          <w:noProof/>
          <w:color w:val="auto"/>
        </w:rPr>
        <w:t>t</w:t>
      </w:r>
      <w:r w:rsidRPr="00CB4500">
        <w:rPr>
          <w:rFonts w:asciiTheme="majorHAnsi" w:hAnsiTheme="majorHAnsi" w:cstheme="majorHAnsi"/>
          <w:noProof/>
          <w:color w:val="auto"/>
        </w:rPr>
        <w:t>ime-</w:t>
      </w:r>
      <w:r w:rsidR="00E35A68">
        <w:rPr>
          <w:rFonts w:asciiTheme="majorHAnsi" w:hAnsiTheme="majorHAnsi" w:cstheme="majorHAnsi"/>
          <w:noProof/>
          <w:color w:val="auto"/>
        </w:rPr>
        <w:t>b</w:t>
      </w:r>
      <w:r w:rsidRPr="00CB4500">
        <w:rPr>
          <w:rFonts w:asciiTheme="majorHAnsi" w:hAnsiTheme="majorHAnsi" w:cstheme="majorHAnsi"/>
          <w:noProof/>
          <w:color w:val="auto"/>
        </w:rPr>
        <w:t xml:space="preserve">ased </w:t>
      </w:r>
      <w:r w:rsidR="00E35A68">
        <w:rPr>
          <w:rFonts w:asciiTheme="majorHAnsi" w:hAnsiTheme="majorHAnsi" w:cstheme="majorHAnsi"/>
          <w:noProof/>
          <w:color w:val="auto"/>
        </w:rPr>
        <w:t>a</w:t>
      </w:r>
      <w:r w:rsidRPr="00CB4500">
        <w:rPr>
          <w:rFonts w:asciiTheme="majorHAnsi" w:hAnsiTheme="majorHAnsi" w:cstheme="majorHAnsi"/>
          <w:noProof/>
          <w:color w:val="auto"/>
        </w:rPr>
        <w:t xml:space="preserve">nalysis of </w:t>
      </w:r>
      <w:r w:rsidR="00E35A68">
        <w:rPr>
          <w:rFonts w:asciiTheme="majorHAnsi" w:hAnsiTheme="majorHAnsi" w:cstheme="majorHAnsi"/>
          <w:noProof/>
          <w:color w:val="auto"/>
        </w:rPr>
        <w:t>i</w:t>
      </w:r>
      <w:r w:rsidRPr="00CB4500">
        <w:rPr>
          <w:rFonts w:asciiTheme="majorHAnsi" w:hAnsiTheme="majorHAnsi" w:cstheme="majorHAnsi"/>
          <w:noProof/>
          <w:color w:val="auto"/>
        </w:rPr>
        <w:t xml:space="preserve">nflammation in </w:t>
      </w:r>
      <w:r w:rsidR="00E35A68">
        <w:rPr>
          <w:rFonts w:asciiTheme="majorHAnsi" w:hAnsiTheme="majorHAnsi" w:cstheme="majorHAnsi"/>
          <w:noProof/>
          <w:color w:val="auto"/>
        </w:rPr>
        <w:t>i</w:t>
      </w:r>
      <w:r w:rsidRPr="00CB4500">
        <w:rPr>
          <w:rFonts w:asciiTheme="majorHAnsi" w:hAnsiTheme="majorHAnsi" w:cstheme="majorHAnsi"/>
          <w:noProof/>
          <w:color w:val="auto"/>
        </w:rPr>
        <w:t xml:space="preserve">nfants at </w:t>
      </w:r>
      <w:r w:rsidR="00E35A68">
        <w:rPr>
          <w:rFonts w:asciiTheme="majorHAnsi" w:hAnsiTheme="majorHAnsi" w:cstheme="majorHAnsi"/>
          <w:noProof/>
          <w:color w:val="auto"/>
        </w:rPr>
        <w:t>r</w:t>
      </w:r>
      <w:r w:rsidRPr="00CB4500">
        <w:rPr>
          <w:rFonts w:asciiTheme="majorHAnsi" w:hAnsiTheme="majorHAnsi" w:cstheme="majorHAnsi"/>
          <w:noProof/>
          <w:color w:val="auto"/>
        </w:rPr>
        <w:t xml:space="preserve">isk of </w:t>
      </w:r>
      <w:r w:rsidR="00E35A68">
        <w:rPr>
          <w:rFonts w:asciiTheme="majorHAnsi" w:hAnsiTheme="majorHAnsi" w:cstheme="majorHAnsi"/>
          <w:noProof/>
          <w:color w:val="auto"/>
        </w:rPr>
        <w:t>b</w:t>
      </w:r>
      <w:r w:rsidRPr="00CB4500">
        <w:rPr>
          <w:rFonts w:asciiTheme="majorHAnsi" w:hAnsiTheme="majorHAnsi" w:cstheme="majorHAnsi"/>
          <w:noProof/>
          <w:color w:val="auto"/>
        </w:rPr>
        <w:t xml:space="preserve">ronchopulmonary </w:t>
      </w:r>
      <w:r w:rsidR="00E35A68">
        <w:rPr>
          <w:rFonts w:asciiTheme="majorHAnsi" w:hAnsiTheme="majorHAnsi" w:cstheme="majorHAnsi"/>
          <w:noProof/>
          <w:color w:val="auto"/>
        </w:rPr>
        <w:t>d</w:t>
      </w:r>
      <w:r w:rsidRPr="00CB4500">
        <w:rPr>
          <w:rFonts w:asciiTheme="majorHAnsi" w:hAnsiTheme="majorHAnsi" w:cstheme="majorHAnsi"/>
          <w:noProof/>
          <w:color w:val="auto"/>
        </w:rPr>
        <w:t xml:space="preserve">ysplasia. </w:t>
      </w:r>
      <w:r w:rsidRPr="00CB4500">
        <w:rPr>
          <w:rFonts w:asciiTheme="majorHAnsi" w:hAnsiTheme="majorHAnsi" w:cstheme="majorHAnsi"/>
          <w:i/>
          <w:iCs/>
          <w:noProof/>
          <w:color w:val="auto"/>
        </w:rPr>
        <w:t>Journal of Pediatrics</w:t>
      </w:r>
      <w:r w:rsidRPr="00CB4500">
        <w:rPr>
          <w:rFonts w:asciiTheme="majorHAnsi" w:hAnsiTheme="majorHAnsi" w:cstheme="majorHAnsi"/>
          <w:noProof/>
          <w:color w:val="auto"/>
        </w:rPr>
        <w:t xml:space="preserve">. </w:t>
      </w:r>
      <w:r w:rsidRPr="00CB4500">
        <w:rPr>
          <w:rFonts w:asciiTheme="majorHAnsi" w:hAnsiTheme="majorHAnsi" w:cstheme="majorHAnsi"/>
          <w:b/>
          <w:bCs/>
          <w:noProof/>
          <w:color w:val="auto"/>
        </w:rPr>
        <w:t>192</w:t>
      </w:r>
      <w:r w:rsidRPr="00CB4500">
        <w:rPr>
          <w:rFonts w:asciiTheme="majorHAnsi" w:hAnsiTheme="majorHAnsi" w:cstheme="majorHAnsi"/>
          <w:noProof/>
          <w:color w:val="auto"/>
        </w:rPr>
        <w:t>, 60</w:t>
      </w:r>
      <w:r w:rsidR="00E35A68">
        <w:rPr>
          <w:rFonts w:asciiTheme="majorHAnsi" w:hAnsiTheme="majorHAnsi" w:cstheme="majorHAnsi"/>
          <w:noProof/>
          <w:color w:val="auto"/>
        </w:rPr>
        <w:t>–</w:t>
      </w:r>
      <w:r w:rsidRPr="00CB4500">
        <w:rPr>
          <w:rFonts w:asciiTheme="majorHAnsi" w:hAnsiTheme="majorHAnsi" w:cstheme="majorHAnsi"/>
          <w:noProof/>
          <w:color w:val="auto"/>
        </w:rPr>
        <w:t>65.e1 (2018).</w:t>
      </w:r>
    </w:p>
    <w:p w14:paraId="12A66C3C" w14:textId="0F4CAE96"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5.</w:t>
      </w:r>
      <w:r w:rsidRPr="00CB4500">
        <w:rPr>
          <w:rFonts w:asciiTheme="majorHAnsi" w:hAnsiTheme="majorHAnsi" w:cstheme="majorHAnsi"/>
          <w:noProof/>
          <w:color w:val="auto"/>
        </w:rPr>
        <w:tab/>
        <w:t xml:space="preserve">Schmidt, B., Roberts, R., Millar, D., Kirpalani, H. Evidence-based neonatal drug therapy for prevention of bronchopulmonary dysplasia in very-low-birth-weight infants. </w:t>
      </w:r>
      <w:r w:rsidRPr="00CB4500">
        <w:rPr>
          <w:rFonts w:asciiTheme="majorHAnsi" w:hAnsiTheme="majorHAnsi" w:cstheme="majorHAnsi"/>
          <w:i/>
          <w:iCs/>
          <w:noProof/>
          <w:color w:val="auto"/>
        </w:rPr>
        <w:t>Neonatology</w:t>
      </w:r>
      <w:r w:rsidRPr="00CB4500">
        <w:rPr>
          <w:rFonts w:asciiTheme="majorHAnsi" w:hAnsiTheme="majorHAnsi" w:cstheme="majorHAnsi"/>
          <w:noProof/>
          <w:color w:val="auto"/>
        </w:rPr>
        <w:t xml:space="preserve">. </w:t>
      </w:r>
      <w:r w:rsidRPr="00CB4500">
        <w:rPr>
          <w:rFonts w:asciiTheme="majorHAnsi" w:hAnsiTheme="majorHAnsi" w:cstheme="majorHAnsi"/>
          <w:b/>
          <w:bCs/>
          <w:noProof/>
          <w:color w:val="auto"/>
        </w:rPr>
        <w:t>93</w:t>
      </w:r>
      <w:r w:rsidRPr="00CB4500">
        <w:rPr>
          <w:rFonts w:asciiTheme="majorHAnsi" w:hAnsiTheme="majorHAnsi" w:cstheme="majorHAnsi"/>
          <w:noProof/>
          <w:color w:val="auto"/>
        </w:rPr>
        <w:t xml:space="preserve"> (4), 284–287 (2008).</w:t>
      </w:r>
    </w:p>
    <w:p w14:paraId="1592E4E2" w14:textId="0BD27774"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6.</w:t>
      </w:r>
      <w:r w:rsidRPr="00CB4500">
        <w:rPr>
          <w:rFonts w:asciiTheme="majorHAnsi" w:hAnsiTheme="majorHAnsi" w:cstheme="majorHAnsi"/>
          <w:noProof/>
          <w:color w:val="auto"/>
        </w:rPr>
        <w:tab/>
        <w:t>Poets, C.</w:t>
      </w:r>
      <w:r w:rsidR="00E35A68">
        <w:rPr>
          <w:rFonts w:asciiTheme="majorHAnsi" w:hAnsiTheme="majorHAnsi" w:cstheme="majorHAnsi"/>
          <w:noProof/>
          <w:color w:val="auto"/>
        </w:rPr>
        <w:t xml:space="preserve"> </w:t>
      </w:r>
      <w:r w:rsidRPr="00CB4500">
        <w:rPr>
          <w:rFonts w:asciiTheme="majorHAnsi" w:hAnsiTheme="majorHAnsi" w:cstheme="majorHAnsi"/>
          <w:noProof/>
          <w:color w:val="auto"/>
        </w:rPr>
        <w:t xml:space="preserve">F., Lorenz, L. Prevention of bronchopulmonary dysplasia in extremely low gestational age neonates : current evidence. </w:t>
      </w:r>
      <w:r w:rsidR="00E35A68" w:rsidRPr="00B95F49">
        <w:rPr>
          <w:rFonts w:asciiTheme="majorHAnsi" w:hAnsiTheme="majorHAnsi" w:cstheme="majorHAnsi"/>
          <w:i/>
          <w:iCs/>
          <w:noProof/>
          <w:color w:val="auto"/>
        </w:rPr>
        <w:t>Archives of Disease in Childhood. Fetal and Neonatal Edition</w:t>
      </w:r>
      <w:r w:rsidR="00E35A68">
        <w:rPr>
          <w:rFonts w:asciiTheme="majorHAnsi" w:hAnsiTheme="majorHAnsi" w:cstheme="majorHAnsi"/>
          <w:noProof/>
          <w:color w:val="auto"/>
        </w:rPr>
        <w:t xml:space="preserve">. </w:t>
      </w:r>
      <w:r w:rsidR="00E35A68" w:rsidRPr="00B95F49">
        <w:rPr>
          <w:rFonts w:asciiTheme="majorHAnsi" w:hAnsiTheme="majorHAnsi" w:cstheme="majorHAnsi"/>
          <w:b/>
          <w:bCs/>
          <w:noProof/>
          <w:color w:val="auto"/>
        </w:rPr>
        <w:t>103</w:t>
      </w:r>
      <w:r w:rsidR="00E35A68">
        <w:rPr>
          <w:rFonts w:asciiTheme="majorHAnsi" w:hAnsiTheme="majorHAnsi" w:cstheme="majorHAnsi"/>
          <w:noProof/>
          <w:color w:val="auto"/>
        </w:rPr>
        <w:t xml:space="preserve"> (3), F285–F291 </w:t>
      </w:r>
      <w:r w:rsidRPr="00CB4500">
        <w:rPr>
          <w:rFonts w:asciiTheme="majorHAnsi" w:hAnsiTheme="majorHAnsi" w:cstheme="majorHAnsi"/>
          <w:noProof/>
          <w:color w:val="auto"/>
        </w:rPr>
        <w:t>(2018).</w:t>
      </w:r>
    </w:p>
    <w:p w14:paraId="3F637696" w14:textId="243D5125"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7.</w:t>
      </w:r>
      <w:r w:rsidRPr="00CB4500">
        <w:rPr>
          <w:rFonts w:asciiTheme="majorHAnsi" w:hAnsiTheme="majorHAnsi" w:cstheme="majorHAnsi"/>
          <w:noProof/>
          <w:color w:val="auto"/>
        </w:rPr>
        <w:tab/>
        <w:t>Garbuzenko, O.</w:t>
      </w:r>
      <w:r w:rsidR="00E35A68">
        <w:rPr>
          <w:rFonts w:asciiTheme="majorHAnsi" w:hAnsiTheme="majorHAnsi" w:cstheme="majorHAnsi"/>
          <w:noProof/>
          <w:color w:val="auto"/>
        </w:rPr>
        <w:t xml:space="preserve"> </w:t>
      </w:r>
      <w:r w:rsidRPr="00CB4500">
        <w:rPr>
          <w:rFonts w:asciiTheme="majorHAnsi" w:hAnsiTheme="majorHAnsi" w:cstheme="majorHAnsi"/>
          <w:noProof/>
          <w:color w:val="auto"/>
        </w:rPr>
        <w:t xml:space="preserve">B. </w:t>
      </w:r>
      <w:r w:rsidRPr="00B95F49">
        <w:rPr>
          <w:rFonts w:asciiTheme="majorHAnsi" w:hAnsiTheme="majorHAnsi" w:cstheme="majorHAnsi"/>
          <w:noProof/>
          <w:color w:val="auto"/>
        </w:rPr>
        <w:t>et al.</w:t>
      </w:r>
      <w:r w:rsidRPr="00CB4500">
        <w:rPr>
          <w:rFonts w:asciiTheme="majorHAnsi" w:hAnsiTheme="majorHAnsi" w:cstheme="majorHAnsi"/>
          <w:noProof/>
          <w:color w:val="auto"/>
        </w:rPr>
        <w:t xml:space="preserve"> Intratracheal versus intravenous liposomal delivery of siRNA, antisense oligonucleotides and anticancer drug. </w:t>
      </w:r>
      <w:r w:rsidRPr="00CB4500">
        <w:rPr>
          <w:rFonts w:asciiTheme="majorHAnsi" w:hAnsiTheme="majorHAnsi" w:cstheme="majorHAnsi"/>
          <w:i/>
          <w:iCs/>
          <w:noProof/>
          <w:color w:val="auto"/>
        </w:rPr>
        <w:t>Pharmaceutical Research</w:t>
      </w:r>
      <w:r w:rsidRPr="00CB4500">
        <w:rPr>
          <w:rFonts w:asciiTheme="majorHAnsi" w:hAnsiTheme="majorHAnsi" w:cstheme="majorHAnsi"/>
          <w:noProof/>
          <w:color w:val="auto"/>
        </w:rPr>
        <w:t xml:space="preserve">. </w:t>
      </w:r>
      <w:r w:rsidR="00E35A68" w:rsidRPr="00B95F49">
        <w:rPr>
          <w:rFonts w:asciiTheme="majorHAnsi" w:hAnsiTheme="majorHAnsi" w:cstheme="majorHAnsi"/>
          <w:b/>
          <w:bCs/>
          <w:noProof/>
          <w:color w:val="auto"/>
        </w:rPr>
        <w:t>26</w:t>
      </w:r>
      <w:r w:rsidR="00E35A68">
        <w:rPr>
          <w:rFonts w:asciiTheme="majorHAnsi" w:hAnsiTheme="majorHAnsi" w:cstheme="majorHAnsi"/>
          <w:noProof/>
          <w:color w:val="auto"/>
        </w:rPr>
        <w:t xml:space="preserve"> (2), 382–394 </w:t>
      </w:r>
      <w:r w:rsidRPr="00CB4500">
        <w:rPr>
          <w:rFonts w:asciiTheme="majorHAnsi" w:hAnsiTheme="majorHAnsi" w:cstheme="majorHAnsi"/>
          <w:noProof/>
          <w:color w:val="auto"/>
        </w:rPr>
        <w:t>(2009).</w:t>
      </w:r>
    </w:p>
    <w:p w14:paraId="65C93314" w14:textId="5F5EAE2A"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8.</w:t>
      </w:r>
      <w:r w:rsidRPr="00CB4500">
        <w:rPr>
          <w:rFonts w:asciiTheme="majorHAnsi" w:hAnsiTheme="majorHAnsi" w:cstheme="majorHAnsi"/>
          <w:noProof/>
          <w:color w:val="auto"/>
        </w:rPr>
        <w:tab/>
        <w:t>Stocco, F.</w:t>
      </w:r>
      <w:r w:rsidR="00E35A68">
        <w:rPr>
          <w:rFonts w:asciiTheme="majorHAnsi" w:hAnsiTheme="majorHAnsi" w:cstheme="majorHAnsi"/>
          <w:noProof/>
          <w:color w:val="auto"/>
        </w:rPr>
        <w:t xml:space="preserve"> </w:t>
      </w:r>
      <w:r w:rsidRPr="00CB4500">
        <w:rPr>
          <w:rFonts w:asciiTheme="majorHAnsi" w:hAnsiTheme="majorHAnsi" w:cstheme="majorHAnsi"/>
          <w:noProof/>
          <w:color w:val="auto"/>
        </w:rPr>
        <w:t xml:space="preserve">G. </w:t>
      </w:r>
      <w:r w:rsidRPr="00B95F49">
        <w:rPr>
          <w:rFonts w:asciiTheme="majorHAnsi" w:hAnsiTheme="majorHAnsi" w:cstheme="majorHAnsi"/>
          <w:noProof/>
          <w:color w:val="auto"/>
        </w:rPr>
        <w:t>et al.</w:t>
      </w:r>
      <w:r w:rsidRPr="00CB4500">
        <w:rPr>
          <w:rFonts w:asciiTheme="majorHAnsi" w:hAnsiTheme="majorHAnsi" w:cstheme="majorHAnsi"/>
          <w:noProof/>
          <w:color w:val="auto"/>
        </w:rPr>
        <w:t xml:space="preserve"> Comparative pharmacokinetic and electrocardiographic effects of intratracheal and intravenous administration of flecainide in anesthetized pigs. </w:t>
      </w:r>
      <w:r w:rsidRPr="00CB4500">
        <w:rPr>
          <w:rFonts w:asciiTheme="majorHAnsi" w:hAnsiTheme="majorHAnsi" w:cstheme="majorHAnsi"/>
          <w:i/>
          <w:iCs/>
          <w:noProof/>
          <w:color w:val="auto"/>
        </w:rPr>
        <w:t>Journal of Cardiovascular Pharmacology</w:t>
      </w:r>
      <w:r w:rsidRPr="00CB4500">
        <w:rPr>
          <w:rFonts w:asciiTheme="majorHAnsi" w:hAnsiTheme="majorHAnsi" w:cstheme="majorHAnsi"/>
          <w:noProof/>
          <w:color w:val="auto"/>
        </w:rPr>
        <w:t xml:space="preserve">. </w:t>
      </w:r>
      <w:r w:rsidR="00F83D22" w:rsidRPr="00B95F49">
        <w:rPr>
          <w:rFonts w:asciiTheme="majorHAnsi" w:hAnsiTheme="majorHAnsi" w:cstheme="majorHAnsi"/>
          <w:b/>
          <w:bCs/>
          <w:noProof/>
          <w:color w:val="auto"/>
        </w:rPr>
        <w:t>72</w:t>
      </w:r>
      <w:r w:rsidR="00F83D22">
        <w:rPr>
          <w:rFonts w:asciiTheme="majorHAnsi" w:hAnsiTheme="majorHAnsi" w:cstheme="majorHAnsi"/>
          <w:noProof/>
          <w:color w:val="auto"/>
        </w:rPr>
        <w:t xml:space="preserve"> (3), 129–135 </w:t>
      </w:r>
      <w:r w:rsidRPr="00CB4500">
        <w:rPr>
          <w:rFonts w:asciiTheme="majorHAnsi" w:hAnsiTheme="majorHAnsi" w:cstheme="majorHAnsi"/>
          <w:noProof/>
          <w:color w:val="auto"/>
        </w:rPr>
        <w:t>(2018).</w:t>
      </w:r>
    </w:p>
    <w:p w14:paraId="72B97741" w14:textId="4E4C642A"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9.</w:t>
      </w:r>
      <w:r w:rsidRPr="00CB4500">
        <w:rPr>
          <w:rFonts w:asciiTheme="majorHAnsi" w:hAnsiTheme="majorHAnsi" w:cstheme="majorHAnsi"/>
          <w:noProof/>
          <w:color w:val="auto"/>
        </w:rPr>
        <w:tab/>
        <w:t>Yeh, T.</w:t>
      </w:r>
      <w:r w:rsidR="00F83D22">
        <w:rPr>
          <w:rFonts w:asciiTheme="majorHAnsi" w:hAnsiTheme="majorHAnsi" w:cstheme="majorHAnsi"/>
          <w:noProof/>
          <w:color w:val="auto"/>
        </w:rPr>
        <w:t xml:space="preserve"> </w:t>
      </w:r>
      <w:r w:rsidRPr="00CB4500">
        <w:rPr>
          <w:rFonts w:asciiTheme="majorHAnsi" w:hAnsiTheme="majorHAnsi" w:cstheme="majorHAnsi"/>
          <w:noProof/>
          <w:color w:val="auto"/>
        </w:rPr>
        <w:t>F.</w:t>
      </w:r>
      <w:r w:rsidRPr="00F83D22">
        <w:rPr>
          <w:rFonts w:asciiTheme="majorHAnsi" w:hAnsiTheme="majorHAnsi" w:cstheme="majorHAnsi"/>
          <w:noProof/>
          <w:color w:val="auto"/>
        </w:rPr>
        <w:t xml:space="preserve"> </w:t>
      </w:r>
      <w:r w:rsidRPr="00B95F49">
        <w:rPr>
          <w:rFonts w:asciiTheme="majorHAnsi" w:hAnsiTheme="majorHAnsi" w:cstheme="majorHAnsi"/>
          <w:noProof/>
          <w:color w:val="auto"/>
        </w:rPr>
        <w:t>et al.</w:t>
      </w:r>
      <w:r w:rsidRPr="00CB4500">
        <w:rPr>
          <w:rFonts w:asciiTheme="majorHAnsi" w:hAnsiTheme="majorHAnsi" w:cstheme="majorHAnsi"/>
          <w:noProof/>
          <w:color w:val="auto"/>
        </w:rPr>
        <w:t xml:space="preserve"> Intratracheal administration of budesonide/surfactant to prevent bronchopulmonary dysplasia. </w:t>
      </w:r>
      <w:r w:rsidRPr="00CB4500">
        <w:rPr>
          <w:rFonts w:asciiTheme="majorHAnsi" w:hAnsiTheme="majorHAnsi" w:cstheme="majorHAnsi"/>
          <w:i/>
          <w:iCs/>
          <w:noProof/>
          <w:color w:val="auto"/>
        </w:rPr>
        <w:t>American Journal of Respiratory and Critical Care Medicine</w:t>
      </w:r>
      <w:r w:rsidRPr="00CB4500">
        <w:rPr>
          <w:rFonts w:asciiTheme="majorHAnsi" w:hAnsiTheme="majorHAnsi" w:cstheme="majorHAnsi"/>
          <w:noProof/>
          <w:color w:val="auto"/>
        </w:rPr>
        <w:t xml:space="preserve">. </w:t>
      </w:r>
      <w:r w:rsidRPr="00CB4500">
        <w:rPr>
          <w:rFonts w:asciiTheme="majorHAnsi" w:hAnsiTheme="majorHAnsi" w:cstheme="majorHAnsi"/>
          <w:b/>
          <w:bCs/>
          <w:noProof/>
          <w:color w:val="auto"/>
        </w:rPr>
        <w:t>193</w:t>
      </w:r>
      <w:r w:rsidRPr="00CB4500">
        <w:rPr>
          <w:rFonts w:asciiTheme="majorHAnsi" w:hAnsiTheme="majorHAnsi" w:cstheme="majorHAnsi"/>
          <w:noProof/>
          <w:color w:val="auto"/>
        </w:rPr>
        <w:t xml:space="preserve"> (1), 86–95 (2016).</w:t>
      </w:r>
    </w:p>
    <w:p w14:paraId="5020F585" w14:textId="694646D4"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10.</w:t>
      </w:r>
      <w:r w:rsidRPr="00CB4500">
        <w:rPr>
          <w:rFonts w:asciiTheme="majorHAnsi" w:hAnsiTheme="majorHAnsi" w:cstheme="majorHAnsi"/>
          <w:noProof/>
          <w:color w:val="auto"/>
        </w:rPr>
        <w:tab/>
        <w:t>Kothe, T.</w:t>
      </w:r>
      <w:r w:rsidR="00F83D22">
        <w:rPr>
          <w:rFonts w:asciiTheme="majorHAnsi" w:hAnsiTheme="majorHAnsi" w:cstheme="majorHAnsi"/>
          <w:noProof/>
          <w:color w:val="auto"/>
        </w:rPr>
        <w:t xml:space="preserve"> </w:t>
      </w:r>
      <w:r w:rsidRPr="00CB4500">
        <w:rPr>
          <w:rFonts w:asciiTheme="majorHAnsi" w:hAnsiTheme="majorHAnsi" w:cstheme="majorHAnsi"/>
          <w:noProof/>
          <w:color w:val="auto"/>
        </w:rPr>
        <w:t>B.</w:t>
      </w:r>
      <w:r w:rsidR="00F83D22">
        <w:rPr>
          <w:rFonts w:asciiTheme="majorHAnsi" w:hAnsiTheme="majorHAnsi" w:cstheme="majorHAnsi"/>
          <w:noProof/>
          <w:color w:val="auto"/>
        </w:rPr>
        <w:t xml:space="preserve"> et al</w:t>
      </w:r>
      <w:r w:rsidRPr="00CB4500">
        <w:rPr>
          <w:rFonts w:asciiTheme="majorHAnsi" w:hAnsiTheme="majorHAnsi" w:cstheme="majorHAnsi"/>
          <w:noProof/>
          <w:color w:val="auto"/>
        </w:rPr>
        <w:t xml:space="preserve">. Surfactant and budesonide for respiratory distress syndrome: an observational study. </w:t>
      </w:r>
      <w:r w:rsidRPr="00CB4500">
        <w:rPr>
          <w:rFonts w:asciiTheme="majorHAnsi" w:hAnsiTheme="majorHAnsi" w:cstheme="majorHAnsi"/>
          <w:i/>
          <w:iCs/>
          <w:noProof/>
          <w:color w:val="auto"/>
        </w:rPr>
        <w:t>Pediatric Research</w:t>
      </w:r>
      <w:r w:rsidRPr="00CB4500">
        <w:rPr>
          <w:rFonts w:asciiTheme="majorHAnsi" w:hAnsiTheme="majorHAnsi" w:cstheme="majorHAnsi"/>
          <w:noProof/>
          <w:color w:val="auto"/>
        </w:rPr>
        <w:t xml:space="preserve">. </w:t>
      </w:r>
      <w:r w:rsidR="00F83D22" w:rsidRPr="00B95F49">
        <w:rPr>
          <w:rFonts w:asciiTheme="majorHAnsi" w:hAnsiTheme="majorHAnsi" w:cstheme="majorHAnsi"/>
          <w:b/>
          <w:bCs/>
          <w:noProof/>
          <w:color w:val="auto"/>
        </w:rPr>
        <w:t>87</w:t>
      </w:r>
      <w:r w:rsidR="00F83D22">
        <w:rPr>
          <w:rFonts w:asciiTheme="majorHAnsi" w:hAnsiTheme="majorHAnsi" w:cstheme="majorHAnsi"/>
          <w:noProof/>
          <w:color w:val="auto"/>
        </w:rPr>
        <w:t xml:space="preserve"> </w:t>
      </w:r>
      <w:r w:rsidRPr="00CB4500">
        <w:rPr>
          <w:rFonts w:asciiTheme="majorHAnsi" w:hAnsiTheme="majorHAnsi" w:cstheme="majorHAnsi"/>
          <w:noProof/>
          <w:color w:val="auto"/>
        </w:rPr>
        <w:t>(</w:t>
      </w:r>
      <w:r w:rsidR="00F83D22">
        <w:rPr>
          <w:rFonts w:asciiTheme="majorHAnsi" w:hAnsiTheme="majorHAnsi" w:cstheme="majorHAnsi"/>
          <w:noProof/>
          <w:color w:val="auto"/>
        </w:rPr>
        <w:t>5</w:t>
      </w:r>
      <w:r w:rsidRPr="00CB4500">
        <w:rPr>
          <w:rFonts w:asciiTheme="majorHAnsi" w:hAnsiTheme="majorHAnsi" w:cstheme="majorHAnsi"/>
          <w:noProof/>
          <w:color w:val="auto"/>
        </w:rPr>
        <w:t xml:space="preserve">), </w:t>
      </w:r>
      <w:r w:rsidR="00F83D22">
        <w:rPr>
          <w:rFonts w:asciiTheme="majorHAnsi" w:hAnsiTheme="majorHAnsi" w:cstheme="majorHAnsi"/>
          <w:noProof/>
          <w:color w:val="auto"/>
        </w:rPr>
        <w:t>940–945</w:t>
      </w:r>
      <w:r w:rsidRPr="00CB4500">
        <w:rPr>
          <w:rFonts w:asciiTheme="majorHAnsi" w:hAnsiTheme="majorHAnsi" w:cstheme="majorHAnsi"/>
          <w:noProof/>
          <w:color w:val="auto"/>
        </w:rPr>
        <w:t xml:space="preserve"> (2019).</w:t>
      </w:r>
    </w:p>
    <w:p w14:paraId="1B77C15E" w14:textId="0B348F5B"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11.</w:t>
      </w:r>
      <w:r w:rsidRPr="00CB4500">
        <w:rPr>
          <w:rFonts w:asciiTheme="majorHAnsi" w:hAnsiTheme="majorHAnsi" w:cstheme="majorHAnsi"/>
          <w:noProof/>
          <w:color w:val="auto"/>
        </w:rPr>
        <w:tab/>
        <w:t>Lignelli, E., Palumbo, F., Myti, D., Morty, R.</w:t>
      </w:r>
      <w:r w:rsidR="00F83D22">
        <w:rPr>
          <w:rFonts w:asciiTheme="majorHAnsi" w:hAnsiTheme="majorHAnsi" w:cstheme="majorHAnsi"/>
          <w:noProof/>
          <w:color w:val="auto"/>
        </w:rPr>
        <w:t xml:space="preserve"> </w:t>
      </w:r>
      <w:r w:rsidRPr="00CB4500">
        <w:rPr>
          <w:rFonts w:asciiTheme="majorHAnsi" w:hAnsiTheme="majorHAnsi" w:cstheme="majorHAnsi"/>
          <w:noProof/>
          <w:color w:val="auto"/>
        </w:rPr>
        <w:t xml:space="preserve">E. Recent advances in our understanding of the mechanisms of lung alveolarization and bronchopulmonary dysplasia. </w:t>
      </w:r>
      <w:r w:rsidRPr="00CB4500">
        <w:rPr>
          <w:rFonts w:asciiTheme="majorHAnsi" w:hAnsiTheme="majorHAnsi" w:cstheme="majorHAnsi"/>
          <w:i/>
          <w:iCs/>
          <w:noProof/>
          <w:color w:val="auto"/>
        </w:rPr>
        <w:t xml:space="preserve">American </w:t>
      </w:r>
      <w:r w:rsidR="00F83D22">
        <w:rPr>
          <w:rFonts w:asciiTheme="majorHAnsi" w:hAnsiTheme="majorHAnsi" w:cstheme="majorHAnsi"/>
          <w:i/>
          <w:iCs/>
          <w:noProof/>
          <w:color w:val="auto"/>
        </w:rPr>
        <w:t>J</w:t>
      </w:r>
      <w:r w:rsidRPr="00CB4500">
        <w:rPr>
          <w:rFonts w:asciiTheme="majorHAnsi" w:hAnsiTheme="majorHAnsi" w:cstheme="majorHAnsi"/>
          <w:i/>
          <w:iCs/>
          <w:noProof/>
          <w:color w:val="auto"/>
        </w:rPr>
        <w:t xml:space="preserve">ournal of </w:t>
      </w:r>
      <w:r w:rsidR="00F83D22">
        <w:rPr>
          <w:rFonts w:asciiTheme="majorHAnsi" w:hAnsiTheme="majorHAnsi" w:cstheme="majorHAnsi"/>
          <w:i/>
          <w:iCs/>
          <w:noProof/>
          <w:color w:val="auto"/>
        </w:rPr>
        <w:t>P</w:t>
      </w:r>
      <w:r w:rsidRPr="00CB4500">
        <w:rPr>
          <w:rFonts w:asciiTheme="majorHAnsi" w:hAnsiTheme="majorHAnsi" w:cstheme="majorHAnsi"/>
          <w:i/>
          <w:iCs/>
          <w:noProof/>
          <w:color w:val="auto"/>
        </w:rPr>
        <w:t>hysiology</w:t>
      </w:r>
      <w:r w:rsidR="00F83D22">
        <w:rPr>
          <w:rFonts w:asciiTheme="majorHAnsi" w:hAnsiTheme="majorHAnsi" w:cstheme="majorHAnsi"/>
          <w:i/>
          <w:iCs/>
          <w:noProof/>
          <w:color w:val="auto"/>
        </w:rPr>
        <w:t xml:space="preserve"> -</w:t>
      </w:r>
      <w:r w:rsidRPr="00CB4500">
        <w:rPr>
          <w:rFonts w:asciiTheme="majorHAnsi" w:hAnsiTheme="majorHAnsi" w:cstheme="majorHAnsi"/>
          <w:i/>
          <w:iCs/>
          <w:noProof/>
          <w:color w:val="auto"/>
        </w:rPr>
        <w:t xml:space="preserve"> Lung </w:t>
      </w:r>
      <w:r w:rsidR="00F83D22">
        <w:rPr>
          <w:rFonts w:asciiTheme="majorHAnsi" w:hAnsiTheme="majorHAnsi" w:cstheme="majorHAnsi"/>
          <w:i/>
          <w:iCs/>
          <w:noProof/>
          <w:color w:val="auto"/>
        </w:rPr>
        <w:t>C</w:t>
      </w:r>
      <w:r w:rsidRPr="00CB4500">
        <w:rPr>
          <w:rFonts w:asciiTheme="majorHAnsi" w:hAnsiTheme="majorHAnsi" w:cstheme="majorHAnsi"/>
          <w:i/>
          <w:iCs/>
          <w:noProof/>
          <w:color w:val="auto"/>
        </w:rPr>
        <w:t xml:space="preserve">ellular and </w:t>
      </w:r>
      <w:r w:rsidR="00F83D22">
        <w:rPr>
          <w:rFonts w:asciiTheme="majorHAnsi" w:hAnsiTheme="majorHAnsi" w:cstheme="majorHAnsi"/>
          <w:i/>
          <w:iCs/>
          <w:noProof/>
          <w:color w:val="auto"/>
        </w:rPr>
        <w:t>M</w:t>
      </w:r>
      <w:r w:rsidRPr="00CB4500">
        <w:rPr>
          <w:rFonts w:asciiTheme="majorHAnsi" w:hAnsiTheme="majorHAnsi" w:cstheme="majorHAnsi"/>
          <w:i/>
          <w:iCs/>
          <w:noProof/>
          <w:color w:val="auto"/>
        </w:rPr>
        <w:t xml:space="preserve">olecular </w:t>
      </w:r>
      <w:r w:rsidR="00F83D22">
        <w:rPr>
          <w:rFonts w:asciiTheme="majorHAnsi" w:hAnsiTheme="majorHAnsi" w:cstheme="majorHAnsi"/>
          <w:i/>
          <w:iCs/>
          <w:noProof/>
          <w:color w:val="auto"/>
        </w:rPr>
        <w:t>P</w:t>
      </w:r>
      <w:r w:rsidRPr="00CB4500">
        <w:rPr>
          <w:rFonts w:asciiTheme="majorHAnsi" w:hAnsiTheme="majorHAnsi" w:cstheme="majorHAnsi"/>
          <w:i/>
          <w:iCs/>
          <w:noProof/>
          <w:color w:val="auto"/>
        </w:rPr>
        <w:t>hysiology</w:t>
      </w:r>
      <w:r w:rsidRPr="00CB4500">
        <w:rPr>
          <w:rFonts w:asciiTheme="majorHAnsi" w:hAnsiTheme="majorHAnsi" w:cstheme="majorHAnsi"/>
          <w:noProof/>
          <w:color w:val="auto"/>
        </w:rPr>
        <w:t xml:space="preserve">. </w:t>
      </w:r>
      <w:r w:rsidRPr="00CB4500">
        <w:rPr>
          <w:rFonts w:asciiTheme="majorHAnsi" w:hAnsiTheme="majorHAnsi" w:cstheme="majorHAnsi"/>
          <w:b/>
          <w:bCs/>
          <w:noProof/>
          <w:color w:val="auto"/>
        </w:rPr>
        <w:t>317</w:t>
      </w:r>
      <w:r w:rsidRPr="00CB4500">
        <w:rPr>
          <w:rFonts w:asciiTheme="majorHAnsi" w:hAnsiTheme="majorHAnsi" w:cstheme="majorHAnsi"/>
          <w:noProof/>
          <w:color w:val="auto"/>
        </w:rPr>
        <w:t xml:space="preserve"> (6), L832–L887 (2019).</w:t>
      </w:r>
    </w:p>
    <w:p w14:paraId="5C41E2A7" w14:textId="300AA52A"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12.</w:t>
      </w:r>
      <w:r w:rsidRPr="00CB4500">
        <w:rPr>
          <w:rFonts w:asciiTheme="majorHAnsi" w:hAnsiTheme="majorHAnsi" w:cstheme="majorHAnsi"/>
          <w:noProof/>
          <w:color w:val="auto"/>
        </w:rPr>
        <w:tab/>
        <w:t xml:space="preserve">Berger, J., Bhandari, V. Animal models of bronchopulmonary dysplasia. The term mouse models. </w:t>
      </w:r>
      <w:r w:rsidR="00F83D22" w:rsidRPr="00CB4500">
        <w:rPr>
          <w:rFonts w:asciiTheme="majorHAnsi" w:hAnsiTheme="majorHAnsi" w:cstheme="majorHAnsi"/>
          <w:i/>
          <w:iCs/>
          <w:noProof/>
          <w:color w:val="auto"/>
        </w:rPr>
        <w:t>American Journal of Physiology - Lung Cellular and Molecular Physiology</w:t>
      </w:r>
      <w:r w:rsidR="00F83D22" w:rsidRPr="00CB4500">
        <w:rPr>
          <w:rFonts w:asciiTheme="majorHAnsi" w:hAnsiTheme="majorHAnsi" w:cstheme="majorHAnsi"/>
          <w:noProof/>
          <w:color w:val="auto"/>
        </w:rPr>
        <w:t>.</w:t>
      </w:r>
      <w:r w:rsidR="00F83D22">
        <w:rPr>
          <w:rFonts w:asciiTheme="majorHAnsi" w:hAnsiTheme="majorHAnsi" w:cstheme="majorHAnsi"/>
          <w:noProof/>
          <w:color w:val="auto"/>
        </w:rPr>
        <w:t xml:space="preserve"> </w:t>
      </w:r>
      <w:r w:rsidR="00F83D22" w:rsidRPr="00B95F49">
        <w:rPr>
          <w:rFonts w:asciiTheme="majorHAnsi" w:hAnsiTheme="majorHAnsi" w:cstheme="majorHAnsi"/>
          <w:b/>
          <w:bCs/>
          <w:noProof/>
          <w:color w:val="auto"/>
        </w:rPr>
        <w:t>307</w:t>
      </w:r>
      <w:r w:rsidR="00F83D22">
        <w:rPr>
          <w:rFonts w:asciiTheme="majorHAnsi" w:hAnsiTheme="majorHAnsi" w:cstheme="majorHAnsi"/>
          <w:noProof/>
          <w:color w:val="auto"/>
        </w:rPr>
        <w:t xml:space="preserve"> (12), L</w:t>
      </w:r>
      <w:r w:rsidRPr="00CB4500">
        <w:rPr>
          <w:rFonts w:asciiTheme="majorHAnsi" w:hAnsiTheme="majorHAnsi" w:cstheme="majorHAnsi"/>
          <w:noProof/>
          <w:color w:val="auto"/>
        </w:rPr>
        <w:t>936–</w:t>
      </w:r>
      <w:r w:rsidR="00F83D22">
        <w:rPr>
          <w:rFonts w:asciiTheme="majorHAnsi" w:hAnsiTheme="majorHAnsi" w:cstheme="majorHAnsi"/>
          <w:noProof/>
          <w:color w:val="auto"/>
        </w:rPr>
        <w:t>L</w:t>
      </w:r>
      <w:r w:rsidRPr="00CB4500">
        <w:rPr>
          <w:rFonts w:asciiTheme="majorHAnsi" w:hAnsiTheme="majorHAnsi" w:cstheme="majorHAnsi"/>
          <w:noProof/>
          <w:color w:val="auto"/>
        </w:rPr>
        <w:t>947 (2018).</w:t>
      </w:r>
    </w:p>
    <w:p w14:paraId="66A100A6" w14:textId="756DC8BF"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13.</w:t>
      </w:r>
      <w:r w:rsidRPr="00CB4500">
        <w:rPr>
          <w:rFonts w:asciiTheme="majorHAnsi" w:hAnsiTheme="majorHAnsi" w:cstheme="majorHAnsi"/>
          <w:noProof/>
          <w:color w:val="auto"/>
        </w:rPr>
        <w:tab/>
        <w:t xml:space="preserve">O’Reilly, M., Thébaud, B. Animal models of bronchopulmonary dysplasia. The term rat models. </w:t>
      </w:r>
      <w:r w:rsidRPr="00CB4500">
        <w:rPr>
          <w:rFonts w:asciiTheme="majorHAnsi" w:hAnsiTheme="majorHAnsi" w:cstheme="majorHAnsi"/>
          <w:i/>
          <w:iCs/>
          <w:noProof/>
          <w:color w:val="auto"/>
        </w:rPr>
        <w:t>American Journal of Physiology - Lung Cellular and Molecular Physiology</w:t>
      </w:r>
      <w:r w:rsidRPr="00CB4500">
        <w:rPr>
          <w:rFonts w:asciiTheme="majorHAnsi" w:hAnsiTheme="majorHAnsi" w:cstheme="majorHAnsi"/>
          <w:noProof/>
          <w:color w:val="auto"/>
        </w:rPr>
        <w:t xml:space="preserve">. </w:t>
      </w:r>
      <w:r w:rsidRPr="00CB4500">
        <w:rPr>
          <w:rFonts w:asciiTheme="majorHAnsi" w:hAnsiTheme="majorHAnsi" w:cstheme="majorHAnsi"/>
          <w:b/>
          <w:bCs/>
          <w:noProof/>
          <w:color w:val="auto"/>
        </w:rPr>
        <w:t>307</w:t>
      </w:r>
      <w:r w:rsidRPr="00CB4500">
        <w:rPr>
          <w:rFonts w:asciiTheme="majorHAnsi" w:hAnsiTheme="majorHAnsi" w:cstheme="majorHAnsi"/>
          <w:noProof/>
          <w:color w:val="auto"/>
        </w:rPr>
        <w:t xml:space="preserve"> (12), L948–L958 (2014).</w:t>
      </w:r>
    </w:p>
    <w:p w14:paraId="49A2D44B" w14:textId="0FBB377C"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14.</w:t>
      </w:r>
      <w:r w:rsidRPr="00CB4500">
        <w:rPr>
          <w:rFonts w:asciiTheme="majorHAnsi" w:hAnsiTheme="majorHAnsi" w:cstheme="majorHAnsi"/>
          <w:noProof/>
          <w:color w:val="auto"/>
        </w:rPr>
        <w:tab/>
        <w:t xml:space="preserve">Salaets, T., Gie, A., Tack, B., Deprest, J., Toelen, J. Modelling Bronchopulmonary </w:t>
      </w:r>
      <w:r w:rsidRPr="00CB4500">
        <w:rPr>
          <w:rFonts w:asciiTheme="majorHAnsi" w:hAnsiTheme="majorHAnsi" w:cstheme="majorHAnsi"/>
          <w:noProof/>
          <w:color w:val="auto"/>
        </w:rPr>
        <w:lastRenderedPageBreak/>
        <w:t xml:space="preserve">Dysplasia in Animals: Arguments for the Preterm Rabbit Model. </w:t>
      </w:r>
      <w:r w:rsidRPr="00CB4500">
        <w:rPr>
          <w:rFonts w:asciiTheme="majorHAnsi" w:hAnsiTheme="majorHAnsi" w:cstheme="majorHAnsi"/>
          <w:i/>
          <w:iCs/>
          <w:noProof/>
          <w:color w:val="auto"/>
        </w:rPr>
        <w:t>Current Pharmaceutical Design</w:t>
      </w:r>
      <w:r w:rsidRPr="00CB4500">
        <w:rPr>
          <w:rFonts w:asciiTheme="majorHAnsi" w:hAnsiTheme="majorHAnsi" w:cstheme="majorHAnsi"/>
          <w:noProof/>
          <w:color w:val="auto"/>
        </w:rPr>
        <w:t xml:space="preserve">. </w:t>
      </w:r>
      <w:r w:rsidR="00F83D22" w:rsidRPr="00B95F49">
        <w:rPr>
          <w:rFonts w:asciiTheme="majorHAnsi" w:hAnsiTheme="majorHAnsi" w:cstheme="majorHAnsi"/>
          <w:b/>
          <w:bCs/>
          <w:noProof/>
          <w:color w:val="auto"/>
        </w:rPr>
        <w:t>23</w:t>
      </w:r>
      <w:r w:rsidR="00F83D22">
        <w:rPr>
          <w:rFonts w:asciiTheme="majorHAnsi" w:hAnsiTheme="majorHAnsi" w:cstheme="majorHAnsi"/>
          <w:noProof/>
          <w:color w:val="auto"/>
        </w:rPr>
        <w:t xml:space="preserve"> (38), 5887–5901 </w:t>
      </w:r>
      <w:r w:rsidRPr="00CB4500">
        <w:rPr>
          <w:rFonts w:asciiTheme="majorHAnsi" w:hAnsiTheme="majorHAnsi" w:cstheme="majorHAnsi"/>
          <w:noProof/>
          <w:color w:val="auto"/>
        </w:rPr>
        <w:t>(2017).</w:t>
      </w:r>
    </w:p>
    <w:p w14:paraId="06B721FB" w14:textId="1C4C3956"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15.</w:t>
      </w:r>
      <w:r w:rsidRPr="00CB4500">
        <w:rPr>
          <w:rFonts w:asciiTheme="majorHAnsi" w:hAnsiTheme="majorHAnsi" w:cstheme="majorHAnsi"/>
          <w:noProof/>
          <w:color w:val="auto"/>
        </w:rPr>
        <w:tab/>
        <w:t>Su, C.</w:t>
      </w:r>
      <w:r w:rsidR="00F83D22">
        <w:rPr>
          <w:rFonts w:asciiTheme="majorHAnsi" w:hAnsiTheme="majorHAnsi" w:cstheme="majorHAnsi"/>
          <w:noProof/>
          <w:color w:val="auto"/>
        </w:rPr>
        <w:t xml:space="preserve"> </w:t>
      </w:r>
      <w:r w:rsidRPr="00CB4500">
        <w:rPr>
          <w:rFonts w:asciiTheme="majorHAnsi" w:hAnsiTheme="majorHAnsi" w:cstheme="majorHAnsi"/>
          <w:noProof/>
          <w:color w:val="auto"/>
        </w:rPr>
        <w:t xml:space="preserve">S. </w:t>
      </w:r>
      <w:r w:rsidRPr="00B95F49">
        <w:rPr>
          <w:rFonts w:asciiTheme="majorHAnsi" w:hAnsiTheme="majorHAnsi" w:cstheme="majorHAnsi"/>
          <w:noProof/>
          <w:color w:val="auto"/>
        </w:rPr>
        <w:t>et al.</w:t>
      </w:r>
      <w:r w:rsidRPr="00CB4500">
        <w:rPr>
          <w:rFonts w:asciiTheme="majorHAnsi" w:hAnsiTheme="majorHAnsi" w:cstheme="majorHAnsi"/>
          <w:noProof/>
          <w:color w:val="auto"/>
        </w:rPr>
        <w:t xml:space="preserve"> Efficacious and safe orotracheal intubation for laboratory mice using slim torqueable guidewire-based technique: Comparisons between a modified and a conventional method. </w:t>
      </w:r>
      <w:r w:rsidRPr="00CB4500">
        <w:rPr>
          <w:rFonts w:asciiTheme="majorHAnsi" w:hAnsiTheme="majorHAnsi" w:cstheme="majorHAnsi"/>
          <w:i/>
          <w:iCs/>
          <w:noProof/>
          <w:color w:val="auto"/>
        </w:rPr>
        <w:t>BMC Anesthesiology</w:t>
      </w:r>
      <w:r w:rsidRPr="00CB4500">
        <w:rPr>
          <w:rFonts w:asciiTheme="majorHAnsi" w:hAnsiTheme="majorHAnsi" w:cstheme="majorHAnsi"/>
          <w:noProof/>
          <w:color w:val="auto"/>
        </w:rPr>
        <w:t xml:space="preserve">. </w:t>
      </w:r>
      <w:r w:rsidRPr="00CB4500">
        <w:rPr>
          <w:rFonts w:asciiTheme="majorHAnsi" w:hAnsiTheme="majorHAnsi" w:cstheme="majorHAnsi"/>
          <w:b/>
          <w:bCs/>
          <w:noProof/>
          <w:color w:val="auto"/>
        </w:rPr>
        <w:t>16</w:t>
      </w:r>
      <w:r w:rsidRPr="00CB4500">
        <w:rPr>
          <w:rFonts w:asciiTheme="majorHAnsi" w:hAnsiTheme="majorHAnsi" w:cstheme="majorHAnsi"/>
          <w:noProof/>
          <w:color w:val="auto"/>
        </w:rPr>
        <w:t xml:space="preserve"> (1), 1–7 (2016).</w:t>
      </w:r>
    </w:p>
    <w:p w14:paraId="3A9F60C4" w14:textId="33404EF1"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16.</w:t>
      </w:r>
      <w:r w:rsidRPr="00CB4500">
        <w:rPr>
          <w:rFonts w:asciiTheme="majorHAnsi" w:hAnsiTheme="majorHAnsi" w:cstheme="majorHAnsi"/>
          <w:noProof/>
          <w:color w:val="auto"/>
        </w:rPr>
        <w:tab/>
        <w:t>Vandivort, T.</w:t>
      </w:r>
      <w:r w:rsidR="00F83D22">
        <w:rPr>
          <w:rFonts w:asciiTheme="majorHAnsi" w:hAnsiTheme="majorHAnsi" w:cstheme="majorHAnsi"/>
          <w:noProof/>
          <w:color w:val="auto"/>
        </w:rPr>
        <w:t xml:space="preserve"> </w:t>
      </w:r>
      <w:r w:rsidRPr="00CB4500">
        <w:rPr>
          <w:rFonts w:asciiTheme="majorHAnsi" w:hAnsiTheme="majorHAnsi" w:cstheme="majorHAnsi"/>
          <w:noProof/>
          <w:color w:val="auto"/>
        </w:rPr>
        <w:t>C., An, D., Parks, W.</w:t>
      </w:r>
      <w:r w:rsidR="00F83D22">
        <w:rPr>
          <w:rFonts w:asciiTheme="majorHAnsi" w:hAnsiTheme="majorHAnsi" w:cstheme="majorHAnsi"/>
          <w:noProof/>
          <w:color w:val="auto"/>
        </w:rPr>
        <w:t xml:space="preserve"> </w:t>
      </w:r>
      <w:r w:rsidRPr="00CB4500">
        <w:rPr>
          <w:rFonts w:asciiTheme="majorHAnsi" w:hAnsiTheme="majorHAnsi" w:cstheme="majorHAnsi"/>
          <w:noProof/>
          <w:color w:val="auto"/>
        </w:rPr>
        <w:t xml:space="preserve">C. An improved method for rapid intubation of the trachea in mice. </w:t>
      </w:r>
      <w:r w:rsidRPr="00CB4500">
        <w:rPr>
          <w:rFonts w:asciiTheme="majorHAnsi" w:hAnsiTheme="majorHAnsi" w:cstheme="majorHAnsi"/>
          <w:i/>
          <w:iCs/>
          <w:noProof/>
          <w:color w:val="auto"/>
        </w:rPr>
        <w:t>Journal of Visualized Experiments</w:t>
      </w:r>
      <w:r w:rsidRPr="00CB4500">
        <w:rPr>
          <w:rFonts w:asciiTheme="majorHAnsi" w:hAnsiTheme="majorHAnsi" w:cstheme="majorHAnsi"/>
          <w:noProof/>
          <w:color w:val="auto"/>
        </w:rPr>
        <w:t xml:space="preserve">. </w:t>
      </w:r>
      <w:r w:rsidRPr="00CB4500">
        <w:rPr>
          <w:rFonts w:asciiTheme="majorHAnsi" w:hAnsiTheme="majorHAnsi" w:cstheme="majorHAnsi"/>
          <w:b/>
          <w:bCs/>
          <w:noProof/>
          <w:color w:val="auto"/>
        </w:rPr>
        <w:t>2016</w:t>
      </w:r>
      <w:r w:rsidRPr="00CB4500">
        <w:rPr>
          <w:rFonts w:asciiTheme="majorHAnsi" w:hAnsiTheme="majorHAnsi" w:cstheme="majorHAnsi"/>
          <w:noProof/>
          <w:color w:val="auto"/>
        </w:rPr>
        <w:t xml:space="preserve"> (108), 1–5 (2016).</w:t>
      </w:r>
    </w:p>
    <w:p w14:paraId="0F501D17" w14:textId="45213DF4"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17.</w:t>
      </w:r>
      <w:r w:rsidRPr="00CB4500">
        <w:rPr>
          <w:rFonts w:asciiTheme="majorHAnsi" w:hAnsiTheme="majorHAnsi" w:cstheme="majorHAnsi"/>
          <w:noProof/>
          <w:color w:val="auto"/>
        </w:rPr>
        <w:tab/>
        <w:t>Jiménez, J.</w:t>
      </w:r>
      <w:r w:rsidRPr="002C7E60">
        <w:rPr>
          <w:rFonts w:asciiTheme="majorHAnsi" w:hAnsiTheme="majorHAnsi" w:cstheme="majorHAnsi"/>
          <w:noProof/>
          <w:color w:val="auto"/>
        </w:rPr>
        <w:t xml:space="preserve"> </w:t>
      </w:r>
      <w:r w:rsidRPr="00B95F49">
        <w:rPr>
          <w:rFonts w:asciiTheme="majorHAnsi" w:hAnsiTheme="majorHAnsi" w:cstheme="majorHAnsi"/>
          <w:noProof/>
          <w:color w:val="auto"/>
        </w:rPr>
        <w:t>et al.</w:t>
      </w:r>
      <w:r w:rsidRPr="00CB4500">
        <w:rPr>
          <w:rFonts w:asciiTheme="majorHAnsi" w:hAnsiTheme="majorHAnsi" w:cstheme="majorHAnsi"/>
          <w:noProof/>
          <w:color w:val="auto"/>
        </w:rPr>
        <w:t xml:space="preserve"> Progressive vascular functional and structural damage in a bronchopulmonary dysplasia model in preterm rabbits exposed to hyperoxia. </w:t>
      </w:r>
      <w:r w:rsidRPr="00CB4500">
        <w:rPr>
          <w:rFonts w:asciiTheme="majorHAnsi" w:hAnsiTheme="majorHAnsi" w:cstheme="majorHAnsi"/>
          <w:i/>
          <w:iCs/>
          <w:noProof/>
          <w:color w:val="auto"/>
        </w:rPr>
        <w:t>International Journal of Molecular Sciences</w:t>
      </w:r>
      <w:r w:rsidRPr="00CB4500">
        <w:rPr>
          <w:rFonts w:asciiTheme="majorHAnsi" w:hAnsiTheme="majorHAnsi" w:cstheme="majorHAnsi"/>
          <w:noProof/>
          <w:color w:val="auto"/>
        </w:rPr>
        <w:t xml:space="preserve">. </w:t>
      </w:r>
      <w:r w:rsidR="002C7E60" w:rsidRPr="00B95F49">
        <w:rPr>
          <w:rFonts w:asciiTheme="majorHAnsi" w:hAnsiTheme="majorHAnsi" w:cstheme="majorHAnsi"/>
          <w:b/>
          <w:bCs/>
          <w:noProof/>
          <w:color w:val="auto"/>
        </w:rPr>
        <w:t>17</w:t>
      </w:r>
      <w:r w:rsidR="002C7E60">
        <w:rPr>
          <w:rFonts w:asciiTheme="majorHAnsi" w:hAnsiTheme="majorHAnsi" w:cstheme="majorHAnsi"/>
          <w:noProof/>
          <w:color w:val="auto"/>
        </w:rPr>
        <w:t xml:space="preserve"> (10), 1776 </w:t>
      </w:r>
      <w:r w:rsidRPr="00CB4500">
        <w:rPr>
          <w:rFonts w:asciiTheme="majorHAnsi" w:hAnsiTheme="majorHAnsi" w:cstheme="majorHAnsi"/>
          <w:noProof/>
          <w:color w:val="auto"/>
        </w:rPr>
        <w:t>(2016).</w:t>
      </w:r>
    </w:p>
    <w:p w14:paraId="0F78C5B0" w14:textId="2752A1A5"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18.</w:t>
      </w:r>
      <w:r w:rsidRPr="00CB4500">
        <w:rPr>
          <w:rFonts w:asciiTheme="majorHAnsi" w:hAnsiTheme="majorHAnsi" w:cstheme="majorHAnsi"/>
          <w:noProof/>
          <w:color w:val="auto"/>
        </w:rPr>
        <w:tab/>
        <w:t>Salaets, T.</w:t>
      </w:r>
      <w:r w:rsidRPr="002C7E60">
        <w:rPr>
          <w:rFonts w:asciiTheme="majorHAnsi" w:hAnsiTheme="majorHAnsi" w:cstheme="majorHAnsi"/>
          <w:noProof/>
          <w:color w:val="auto"/>
        </w:rPr>
        <w:t xml:space="preserve"> </w:t>
      </w:r>
      <w:r w:rsidRPr="00B95F49">
        <w:rPr>
          <w:rFonts w:asciiTheme="majorHAnsi" w:hAnsiTheme="majorHAnsi" w:cstheme="majorHAnsi"/>
          <w:noProof/>
          <w:color w:val="auto"/>
        </w:rPr>
        <w:t>et al.</w:t>
      </w:r>
      <w:r w:rsidRPr="00CB4500">
        <w:rPr>
          <w:rFonts w:asciiTheme="majorHAnsi" w:hAnsiTheme="majorHAnsi" w:cstheme="majorHAnsi"/>
          <w:noProof/>
          <w:color w:val="auto"/>
        </w:rPr>
        <w:t xml:space="preserve"> Local pulmonary drug delivery in the preterm rabbit: Feasibility and efficacy of daily intratracheal injections. </w:t>
      </w:r>
      <w:r w:rsidRPr="00CB4500">
        <w:rPr>
          <w:rFonts w:asciiTheme="majorHAnsi" w:hAnsiTheme="majorHAnsi" w:cstheme="majorHAnsi"/>
          <w:i/>
          <w:iCs/>
          <w:noProof/>
          <w:color w:val="auto"/>
        </w:rPr>
        <w:t>American Journal of Physiology - Lung Cellular and Molecular Physiology</w:t>
      </w:r>
      <w:r w:rsidRPr="00CB4500">
        <w:rPr>
          <w:rFonts w:asciiTheme="majorHAnsi" w:hAnsiTheme="majorHAnsi" w:cstheme="majorHAnsi"/>
          <w:noProof/>
          <w:color w:val="auto"/>
        </w:rPr>
        <w:t xml:space="preserve">. </w:t>
      </w:r>
      <w:r w:rsidR="002C7E60" w:rsidRPr="00B95F49">
        <w:rPr>
          <w:rFonts w:asciiTheme="majorHAnsi" w:hAnsiTheme="majorHAnsi" w:cstheme="majorHAnsi"/>
          <w:b/>
          <w:bCs/>
          <w:noProof/>
          <w:color w:val="auto"/>
        </w:rPr>
        <w:t>316</w:t>
      </w:r>
      <w:r w:rsidR="002C7E60">
        <w:rPr>
          <w:rFonts w:asciiTheme="majorHAnsi" w:hAnsiTheme="majorHAnsi" w:cstheme="majorHAnsi"/>
          <w:noProof/>
          <w:color w:val="auto"/>
        </w:rPr>
        <w:t xml:space="preserve"> (4), L589–L597 </w:t>
      </w:r>
      <w:r w:rsidRPr="00CB4500">
        <w:rPr>
          <w:rFonts w:asciiTheme="majorHAnsi" w:hAnsiTheme="majorHAnsi" w:cstheme="majorHAnsi"/>
          <w:noProof/>
          <w:color w:val="auto"/>
        </w:rPr>
        <w:t>(2019).</w:t>
      </w:r>
    </w:p>
    <w:p w14:paraId="2744AB9C" w14:textId="280FEEEA"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19.</w:t>
      </w:r>
      <w:r w:rsidRPr="00CB4500">
        <w:rPr>
          <w:rFonts w:asciiTheme="majorHAnsi" w:hAnsiTheme="majorHAnsi" w:cstheme="majorHAnsi"/>
          <w:noProof/>
          <w:color w:val="auto"/>
        </w:rPr>
        <w:tab/>
        <w:t>Bianco, F.</w:t>
      </w:r>
      <w:r w:rsidRPr="002C7E60">
        <w:rPr>
          <w:rFonts w:asciiTheme="majorHAnsi" w:hAnsiTheme="majorHAnsi" w:cstheme="majorHAnsi"/>
          <w:noProof/>
          <w:color w:val="auto"/>
        </w:rPr>
        <w:t xml:space="preserve"> </w:t>
      </w:r>
      <w:r w:rsidRPr="00B95F49">
        <w:rPr>
          <w:rFonts w:asciiTheme="majorHAnsi" w:hAnsiTheme="majorHAnsi" w:cstheme="majorHAnsi"/>
          <w:noProof/>
          <w:color w:val="auto"/>
        </w:rPr>
        <w:t>et al.</w:t>
      </w:r>
      <w:r w:rsidRPr="00CB4500">
        <w:rPr>
          <w:rFonts w:asciiTheme="majorHAnsi" w:hAnsiTheme="majorHAnsi" w:cstheme="majorHAnsi"/>
          <w:noProof/>
          <w:color w:val="auto"/>
        </w:rPr>
        <w:t xml:space="preserve"> From bench to bedside: In vitro and in vivo evaluation of a neonate-focused nebulized surfactant delivery strategy. </w:t>
      </w:r>
      <w:r w:rsidRPr="00CB4500">
        <w:rPr>
          <w:rFonts w:asciiTheme="majorHAnsi" w:hAnsiTheme="majorHAnsi" w:cstheme="majorHAnsi"/>
          <w:i/>
          <w:iCs/>
          <w:noProof/>
          <w:color w:val="auto"/>
        </w:rPr>
        <w:t>Respiratory Research</w:t>
      </w:r>
      <w:r w:rsidRPr="00CB4500">
        <w:rPr>
          <w:rFonts w:asciiTheme="majorHAnsi" w:hAnsiTheme="majorHAnsi" w:cstheme="majorHAnsi"/>
          <w:noProof/>
          <w:color w:val="auto"/>
        </w:rPr>
        <w:t xml:space="preserve">. </w:t>
      </w:r>
      <w:r w:rsidR="002C7E60" w:rsidRPr="00B95F49">
        <w:rPr>
          <w:rFonts w:asciiTheme="majorHAnsi" w:hAnsiTheme="majorHAnsi" w:cstheme="majorHAnsi"/>
          <w:b/>
          <w:bCs/>
          <w:noProof/>
          <w:color w:val="auto"/>
        </w:rPr>
        <w:t>20</w:t>
      </w:r>
      <w:r w:rsidR="002C7E60">
        <w:rPr>
          <w:rFonts w:asciiTheme="majorHAnsi" w:hAnsiTheme="majorHAnsi" w:cstheme="majorHAnsi"/>
          <w:noProof/>
          <w:color w:val="auto"/>
        </w:rPr>
        <w:t xml:space="preserve"> (1), 134 </w:t>
      </w:r>
      <w:r w:rsidRPr="00CB4500">
        <w:rPr>
          <w:rFonts w:asciiTheme="majorHAnsi" w:hAnsiTheme="majorHAnsi" w:cstheme="majorHAnsi"/>
          <w:noProof/>
          <w:color w:val="auto"/>
        </w:rPr>
        <w:t>(2019).</w:t>
      </w:r>
    </w:p>
    <w:p w14:paraId="10783BC5" w14:textId="064D54CA"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20.</w:t>
      </w:r>
      <w:r w:rsidRPr="00CB4500">
        <w:rPr>
          <w:rFonts w:asciiTheme="majorHAnsi" w:hAnsiTheme="majorHAnsi" w:cstheme="majorHAnsi"/>
          <w:noProof/>
          <w:color w:val="auto"/>
        </w:rPr>
        <w:tab/>
        <w:t>Kelly, H.</w:t>
      </w:r>
      <w:r w:rsidR="00173EAD">
        <w:rPr>
          <w:rFonts w:asciiTheme="majorHAnsi" w:hAnsiTheme="majorHAnsi" w:cstheme="majorHAnsi"/>
          <w:noProof/>
          <w:color w:val="auto"/>
        </w:rPr>
        <w:t xml:space="preserve"> </w:t>
      </w:r>
      <w:r w:rsidRPr="00CB4500">
        <w:rPr>
          <w:rFonts w:asciiTheme="majorHAnsi" w:hAnsiTheme="majorHAnsi" w:cstheme="majorHAnsi"/>
          <w:noProof/>
          <w:color w:val="auto"/>
        </w:rPr>
        <w:t xml:space="preserve">W. Potential adverse effects of the inhaled corticosteroids. </w:t>
      </w:r>
      <w:r w:rsidR="002C7E60" w:rsidRPr="00B95F49">
        <w:rPr>
          <w:rFonts w:asciiTheme="majorHAnsi" w:hAnsiTheme="majorHAnsi" w:cstheme="majorHAnsi"/>
          <w:i/>
          <w:iCs/>
          <w:noProof/>
          <w:color w:val="auto"/>
        </w:rPr>
        <w:t xml:space="preserve">The </w:t>
      </w:r>
      <w:r w:rsidRPr="00CB4500">
        <w:rPr>
          <w:rFonts w:asciiTheme="majorHAnsi" w:hAnsiTheme="majorHAnsi" w:cstheme="majorHAnsi"/>
          <w:i/>
          <w:iCs/>
          <w:noProof/>
          <w:color w:val="auto"/>
        </w:rPr>
        <w:t>Journal of Allergy and Clinical Immunology</w:t>
      </w:r>
      <w:r w:rsidRPr="00CB4500">
        <w:rPr>
          <w:rFonts w:asciiTheme="majorHAnsi" w:hAnsiTheme="majorHAnsi" w:cstheme="majorHAnsi"/>
          <w:noProof/>
          <w:color w:val="auto"/>
        </w:rPr>
        <w:t xml:space="preserve">. </w:t>
      </w:r>
      <w:r w:rsidR="002C7E60" w:rsidRPr="00B95F49">
        <w:rPr>
          <w:rFonts w:asciiTheme="majorHAnsi" w:hAnsiTheme="majorHAnsi" w:cstheme="majorHAnsi"/>
          <w:b/>
          <w:bCs/>
          <w:noProof/>
          <w:color w:val="auto"/>
        </w:rPr>
        <w:t>112</w:t>
      </w:r>
      <w:r w:rsidR="002C7E60">
        <w:rPr>
          <w:rFonts w:asciiTheme="majorHAnsi" w:hAnsiTheme="majorHAnsi" w:cstheme="majorHAnsi"/>
          <w:noProof/>
          <w:color w:val="auto"/>
        </w:rPr>
        <w:t xml:space="preserve"> (3), P467–P478 </w:t>
      </w:r>
      <w:r w:rsidRPr="00CB4500">
        <w:rPr>
          <w:rFonts w:asciiTheme="majorHAnsi" w:hAnsiTheme="majorHAnsi" w:cstheme="majorHAnsi"/>
          <w:noProof/>
          <w:color w:val="auto"/>
        </w:rPr>
        <w:t>(2003).</w:t>
      </w:r>
    </w:p>
    <w:p w14:paraId="6F999B9A" w14:textId="5FBA6B53" w:rsidR="00B1456A" w:rsidRPr="00CB4500" w:rsidRDefault="00B1456A" w:rsidP="00B95F49">
      <w:pPr>
        <w:rPr>
          <w:rFonts w:asciiTheme="majorHAnsi" w:hAnsiTheme="majorHAnsi" w:cstheme="majorHAnsi"/>
          <w:noProof/>
          <w:color w:val="auto"/>
        </w:rPr>
      </w:pPr>
      <w:r w:rsidRPr="00CB4500">
        <w:rPr>
          <w:rFonts w:asciiTheme="majorHAnsi" w:hAnsiTheme="majorHAnsi" w:cstheme="majorHAnsi"/>
          <w:noProof/>
          <w:color w:val="auto"/>
        </w:rPr>
        <w:t>21.</w:t>
      </w:r>
      <w:r w:rsidRPr="00CB4500">
        <w:rPr>
          <w:rFonts w:asciiTheme="majorHAnsi" w:hAnsiTheme="majorHAnsi" w:cstheme="majorHAnsi"/>
          <w:noProof/>
          <w:color w:val="auto"/>
        </w:rPr>
        <w:tab/>
        <w:t>Gie, A.</w:t>
      </w:r>
      <w:r w:rsidR="00173EAD">
        <w:rPr>
          <w:rFonts w:asciiTheme="majorHAnsi" w:hAnsiTheme="majorHAnsi" w:cstheme="majorHAnsi"/>
          <w:noProof/>
          <w:color w:val="auto"/>
        </w:rPr>
        <w:t xml:space="preserve"> </w:t>
      </w:r>
      <w:r w:rsidRPr="00CB4500">
        <w:rPr>
          <w:rFonts w:asciiTheme="majorHAnsi" w:hAnsiTheme="majorHAnsi" w:cstheme="majorHAnsi"/>
          <w:noProof/>
          <w:color w:val="auto"/>
        </w:rPr>
        <w:t xml:space="preserve">G. </w:t>
      </w:r>
      <w:r w:rsidRPr="00B95F49">
        <w:rPr>
          <w:rFonts w:asciiTheme="majorHAnsi" w:hAnsiTheme="majorHAnsi" w:cstheme="majorHAnsi"/>
          <w:noProof/>
          <w:color w:val="auto"/>
        </w:rPr>
        <w:t>et al.</w:t>
      </w:r>
      <w:r w:rsidRPr="00CB4500">
        <w:rPr>
          <w:rFonts w:asciiTheme="majorHAnsi" w:hAnsiTheme="majorHAnsi" w:cstheme="majorHAnsi"/>
          <w:noProof/>
          <w:color w:val="auto"/>
        </w:rPr>
        <w:t xml:space="preserve"> Intratracheal budesonide/surfactant attenuates hyperoxia-induced lung injury in preterm rabbits. </w:t>
      </w:r>
      <w:r w:rsidRPr="00CB4500">
        <w:rPr>
          <w:rFonts w:asciiTheme="majorHAnsi" w:hAnsiTheme="majorHAnsi" w:cstheme="majorHAnsi"/>
          <w:i/>
          <w:iCs/>
          <w:noProof/>
          <w:color w:val="auto"/>
        </w:rPr>
        <w:t>American Journal of Physiology - Lung Cellular and Molecular Physiology</w:t>
      </w:r>
      <w:r w:rsidRPr="00CB4500">
        <w:rPr>
          <w:rFonts w:asciiTheme="majorHAnsi" w:hAnsiTheme="majorHAnsi" w:cstheme="majorHAnsi"/>
          <w:noProof/>
          <w:color w:val="auto"/>
        </w:rPr>
        <w:t xml:space="preserve">. </w:t>
      </w:r>
      <w:r w:rsidR="002C7E60" w:rsidRPr="00B95F49">
        <w:rPr>
          <w:rFonts w:asciiTheme="majorHAnsi" w:hAnsiTheme="majorHAnsi" w:cstheme="majorHAnsi"/>
          <w:b/>
          <w:bCs/>
          <w:noProof/>
          <w:color w:val="auto"/>
        </w:rPr>
        <w:t>319</w:t>
      </w:r>
      <w:r w:rsidR="002C7E60">
        <w:rPr>
          <w:rFonts w:asciiTheme="majorHAnsi" w:hAnsiTheme="majorHAnsi" w:cstheme="majorHAnsi"/>
          <w:noProof/>
          <w:color w:val="auto"/>
        </w:rPr>
        <w:t xml:space="preserve"> (6), L949–L956 </w:t>
      </w:r>
      <w:r w:rsidRPr="00CB4500">
        <w:rPr>
          <w:rFonts w:asciiTheme="majorHAnsi" w:hAnsiTheme="majorHAnsi" w:cstheme="majorHAnsi"/>
          <w:noProof/>
          <w:color w:val="auto"/>
        </w:rPr>
        <w:t>(2020).</w:t>
      </w:r>
    </w:p>
    <w:p w14:paraId="01F34706" w14:textId="42605D39" w:rsidR="00892A70" w:rsidRPr="00CB4500" w:rsidRDefault="00110C5D" w:rsidP="00B95F49">
      <w:pPr>
        <w:rPr>
          <w:rFonts w:asciiTheme="majorHAnsi" w:hAnsiTheme="majorHAnsi" w:cstheme="majorHAnsi"/>
          <w:color w:val="auto"/>
        </w:rPr>
      </w:pPr>
      <w:r w:rsidRPr="00CB4500">
        <w:rPr>
          <w:rFonts w:asciiTheme="majorHAnsi" w:hAnsiTheme="majorHAnsi" w:cstheme="majorHAnsi"/>
          <w:color w:val="auto"/>
        </w:rPr>
        <w:fldChar w:fldCharType="end"/>
      </w:r>
    </w:p>
    <w:p w14:paraId="102348D0" w14:textId="29A9A0EA" w:rsidR="00892A70" w:rsidRPr="00CB4500" w:rsidRDefault="00892A70" w:rsidP="00B95F49">
      <w:pPr>
        <w:rPr>
          <w:rFonts w:asciiTheme="majorHAnsi" w:hAnsiTheme="majorHAnsi" w:cstheme="majorHAnsi"/>
          <w:color w:val="auto"/>
        </w:rPr>
      </w:pPr>
    </w:p>
    <w:p w14:paraId="33B20B6F" w14:textId="0C296DA7" w:rsidR="00110C5D" w:rsidRPr="00CB4500" w:rsidRDefault="00110C5D" w:rsidP="00B95F49">
      <w:pPr>
        <w:rPr>
          <w:rFonts w:asciiTheme="majorHAnsi" w:hAnsiTheme="majorHAnsi" w:cstheme="majorHAnsi"/>
          <w:b/>
          <w:color w:val="auto"/>
          <w:u w:val="single"/>
        </w:rPr>
      </w:pPr>
    </w:p>
    <w:p w14:paraId="506D6B6D" w14:textId="77777777" w:rsidR="00110C5D" w:rsidRPr="00CB4500" w:rsidRDefault="00110C5D" w:rsidP="00B95F49">
      <w:pPr>
        <w:rPr>
          <w:rFonts w:asciiTheme="majorHAnsi" w:hAnsiTheme="majorHAnsi" w:cstheme="majorHAnsi"/>
          <w:color w:val="auto"/>
        </w:rPr>
      </w:pPr>
    </w:p>
    <w:p w14:paraId="10BF2717" w14:textId="77777777" w:rsidR="00777EA9" w:rsidRPr="00CB4500" w:rsidRDefault="00777EA9" w:rsidP="00B95F49">
      <w:pPr>
        <w:rPr>
          <w:rFonts w:asciiTheme="majorHAnsi" w:hAnsiTheme="majorHAnsi" w:cstheme="majorHAnsi"/>
          <w:color w:val="auto"/>
        </w:rPr>
      </w:pPr>
    </w:p>
    <w:sectPr w:rsidR="00777EA9" w:rsidRPr="00CB4500" w:rsidSect="00CF51E6">
      <w:pgSz w:w="11900" w:h="16840"/>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072B4"/>
    <w:multiLevelType w:val="hybridMultilevel"/>
    <w:tmpl w:val="7A36D0FA"/>
    <w:lvl w:ilvl="0" w:tplc="C1D00278">
      <w:numFmt w:val="bullet"/>
      <w:lvlText w:val=""/>
      <w:lvlJc w:val="left"/>
      <w:pPr>
        <w:ind w:left="768" w:hanging="360"/>
      </w:pPr>
      <w:rPr>
        <w:rFonts w:ascii="Symbol" w:eastAsia="Times New Roman" w:hAnsi="Symbol" w:cstheme="minorHAns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7127F"/>
    <w:multiLevelType w:val="multilevel"/>
    <w:tmpl w:val="D4544C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E6881"/>
    <w:multiLevelType w:val="hybridMultilevel"/>
    <w:tmpl w:val="F2B81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17822"/>
    <w:multiLevelType w:val="multilevel"/>
    <w:tmpl w:val="80E69B2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06BB8"/>
    <w:multiLevelType w:val="multilevel"/>
    <w:tmpl w:val="C8BC516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6983F71"/>
    <w:multiLevelType w:val="multilevel"/>
    <w:tmpl w:val="80E69B2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55025"/>
    <w:multiLevelType w:val="multilevel"/>
    <w:tmpl w:val="B900B2A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1B2353E"/>
    <w:multiLevelType w:val="hybridMultilevel"/>
    <w:tmpl w:val="16EA73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1668F"/>
    <w:multiLevelType w:val="multilevel"/>
    <w:tmpl w:val="80E69B2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C76003"/>
    <w:multiLevelType w:val="multilevel"/>
    <w:tmpl w:val="B900B2A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1D74BF5"/>
    <w:multiLevelType w:val="hybridMultilevel"/>
    <w:tmpl w:val="535C7E9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A3C8C"/>
    <w:multiLevelType w:val="hybridMultilevel"/>
    <w:tmpl w:val="F9BAE34A"/>
    <w:lvl w:ilvl="0" w:tplc="C1D0027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430A4"/>
    <w:multiLevelType w:val="multilevel"/>
    <w:tmpl w:val="CBC8482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70DF6317"/>
    <w:multiLevelType w:val="multilevel"/>
    <w:tmpl w:val="80E69B2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001556"/>
    <w:multiLevelType w:val="multilevel"/>
    <w:tmpl w:val="80E69B2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7"/>
  </w:num>
  <w:num w:numId="4">
    <w:abstractNumId w:val="13"/>
  </w:num>
  <w:num w:numId="5">
    <w:abstractNumId w:val="12"/>
  </w:num>
  <w:num w:numId="6">
    <w:abstractNumId w:val="3"/>
  </w:num>
  <w:num w:numId="7">
    <w:abstractNumId w:val="4"/>
  </w:num>
  <w:num w:numId="8">
    <w:abstractNumId w:val="6"/>
  </w:num>
  <w:num w:numId="9">
    <w:abstractNumId w:val="15"/>
  </w:num>
  <w:num w:numId="10">
    <w:abstractNumId w:val="9"/>
  </w:num>
  <w:num w:numId="11">
    <w:abstractNumId w:val="14"/>
  </w:num>
  <w:num w:numId="12">
    <w:abstractNumId w:val="2"/>
  </w:num>
  <w:num w:numId="13">
    <w:abstractNumId w:val="0"/>
  </w:num>
  <w:num w:numId="14">
    <w:abstractNumId w:val="8"/>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5D"/>
    <w:rsid w:val="00006177"/>
    <w:rsid w:val="000156E4"/>
    <w:rsid w:val="00027144"/>
    <w:rsid w:val="00075F16"/>
    <w:rsid w:val="000973F4"/>
    <w:rsid w:val="000A0240"/>
    <w:rsid w:val="000A46D4"/>
    <w:rsid w:val="000A5A8C"/>
    <w:rsid w:val="000C11A3"/>
    <w:rsid w:val="000D1FFA"/>
    <w:rsid w:val="00101359"/>
    <w:rsid w:val="00105E1A"/>
    <w:rsid w:val="00110C5D"/>
    <w:rsid w:val="00137799"/>
    <w:rsid w:val="001679DC"/>
    <w:rsid w:val="00173EAD"/>
    <w:rsid w:val="001D71FB"/>
    <w:rsid w:val="001E2703"/>
    <w:rsid w:val="001E7A51"/>
    <w:rsid w:val="00201371"/>
    <w:rsid w:val="00212C7F"/>
    <w:rsid w:val="00276C51"/>
    <w:rsid w:val="002A352D"/>
    <w:rsid w:val="002C7E60"/>
    <w:rsid w:val="002D7647"/>
    <w:rsid w:val="002E4F7E"/>
    <w:rsid w:val="003250A8"/>
    <w:rsid w:val="0033319D"/>
    <w:rsid w:val="00373669"/>
    <w:rsid w:val="0039397E"/>
    <w:rsid w:val="003A2E2D"/>
    <w:rsid w:val="003D558F"/>
    <w:rsid w:val="003F703A"/>
    <w:rsid w:val="003F7CA3"/>
    <w:rsid w:val="00405F7C"/>
    <w:rsid w:val="00412FB1"/>
    <w:rsid w:val="0042161D"/>
    <w:rsid w:val="00442E02"/>
    <w:rsid w:val="00465CF4"/>
    <w:rsid w:val="0047389C"/>
    <w:rsid w:val="0049072A"/>
    <w:rsid w:val="004A5332"/>
    <w:rsid w:val="004E025F"/>
    <w:rsid w:val="00510F5D"/>
    <w:rsid w:val="00525965"/>
    <w:rsid w:val="00555220"/>
    <w:rsid w:val="005807C3"/>
    <w:rsid w:val="00607580"/>
    <w:rsid w:val="006119CF"/>
    <w:rsid w:val="00680B2B"/>
    <w:rsid w:val="006E6886"/>
    <w:rsid w:val="00706C66"/>
    <w:rsid w:val="00720674"/>
    <w:rsid w:val="00777EA9"/>
    <w:rsid w:val="00892A70"/>
    <w:rsid w:val="008A5253"/>
    <w:rsid w:val="008A53F0"/>
    <w:rsid w:val="008C3345"/>
    <w:rsid w:val="008F7720"/>
    <w:rsid w:val="00910126"/>
    <w:rsid w:val="009316A7"/>
    <w:rsid w:val="00942AA9"/>
    <w:rsid w:val="00947C84"/>
    <w:rsid w:val="00956F45"/>
    <w:rsid w:val="00961C0B"/>
    <w:rsid w:val="009A5119"/>
    <w:rsid w:val="009E410A"/>
    <w:rsid w:val="009E590F"/>
    <w:rsid w:val="00A51472"/>
    <w:rsid w:val="00A555A8"/>
    <w:rsid w:val="00A726DB"/>
    <w:rsid w:val="00AA088B"/>
    <w:rsid w:val="00AB0661"/>
    <w:rsid w:val="00AE5A5B"/>
    <w:rsid w:val="00AE762C"/>
    <w:rsid w:val="00AF611B"/>
    <w:rsid w:val="00B06F1C"/>
    <w:rsid w:val="00B1456A"/>
    <w:rsid w:val="00B35611"/>
    <w:rsid w:val="00B67396"/>
    <w:rsid w:val="00B95F49"/>
    <w:rsid w:val="00BB236A"/>
    <w:rsid w:val="00BC01C5"/>
    <w:rsid w:val="00BD3D93"/>
    <w:rsid w:val="00C22F1A"/>
    <w:rsid w:val="00C614BC"/>
    <w:rsid w:val="00C6184B"/>
    <w:rsid w:val="00CA5B3B"/>
    <w:rsid w:val="00CB4500"/>
    <w:rsid w:val="00CD6CD1"/>
    <w:rsid w:val="00CF51E6"/>
    <w:rsid w:val="00CF5872"/>
    <w:rsid w:val="00D37DAA"/>
    <w:rsid w:val="00D40E10"/>
    <w:rsid w:val="00D61D5F"/>
    <w:rsid w:val="00D62925"/>
    <w:rsid w:val="00D73FDC"/>
    <w:rsid w:val="00D92777"/>
    <w:rsid w:val="00E14D5D"/>
    <w:rsid w:val="00E35A68"/>
    <w:rsid w:val="00E8164E"/>
    <w:rsid w:val="00E919D0"/>
    <w:rsid w:val="00EC2F20"/>
    <w:rsid w:val="00F2710B"/>
    <w:rsid w:val="00F32E0E"/>
    <w:rsid w:val="00F42DEB"/>
    <w:rsid w:val="00F5790A"/>
    <w:rsid w:val="00F71D3A"/>
    <w:rsid w:val="00F75960"/>
    <w:rsid w:val="00F83D22"/>
    <w:rsid w:val="00F9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163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5D"/>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10C5D"/>
    <w:pPr>
      <w:spacing w:before="100" w:beforeAutospacing="1" w:after="100" w:afterAutospacing="1"/>
    </w:pPr>
  </w:style>
  <w:style w:type="character" w:styleId="CommentReference">
    <w:name w:val="annotation reference"/>
    <w:rsid w:val="00110C5D"/>
    <w:rPr>
      <w:sz w:val="18"/>
      <w:szCs w:val="18"/>
    </w:rPr>
  </w:style>
  <w:style w:type="paragraph" w:styleId="ListParagraph">
    <w:name w:val="List Paragraph"/>
    <w:basedOn w:val="Normal"/>
    <w:uiPriority w:val="34"/>
    <w:qFormat/>
    <w:rsid w:val="00110C5D"/>
    <w:pPr>
      <w:ind w:left="720"/>
      <w:contextualSpacing/>
    </w:pPr>
  </w:style>
  <w:style w:type="table" w:styleId="TableGrid">
    <w:name w:val="Table Grid"/>
    <w:basedOn w:val="TableNormal"/>
    <w:uiPriority w:val="59"/>
    <w:rsid w:val="00110C5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14BC"/>
    <w:rPr>
      <w:rFonts w:ascii="Calibri" w:eastAsia="Times New Roman" w:hAnsi="Calibri" w:cs="Calibri"/>
      <w:color w:val="000000"/>
    </w:rPr>
  </w:style>
  <w:style w:type="paragraph" w:styleId="BalloonText">
    <w:name w:val="Balloon Text"/>
    <w:basedOn w:val="Normal"/>
    <w:link w:val="BalloonTextChar"/>
    <w:uiPriority w:val="99"/>
    <w:semiHidden/>
    <w:unhideWhenUsed/>
    <w:rsid w:val="00C614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4BC"/>
    <w:rPr>
      <w:rFonts w:ascii="Lucida Grande" w:eastAsia="Times New Roman" w:hAnsi="Lucida Grande" w:cs="Lucida Grande"/>
      <w:color w:val="000000"/>
      <w:sz w:val="18"/>
      <w:szCs w:val="18"/>
    </w:rPr>
  </w:style>
  <w:style w:type="character" w:styleId="LineNumber">
    <w:name w:val="line number"/>
    <w:basedOn w:val="DefaultParagraphFont"/>
    <w:uiPriority w:val="99"/>
    <w:semiHidden/>
    <w:unhideWhenUsed/>
    <w:rsid w:val="00CF51E6"/>
  </w:style>
  <w:style w:type="character" w:customStyle="1" w:styleId="apple-converted-space">
    <w:name w:val="apple-converted-space"/>
    <w:basedOn w:val="DefaultParagraphFont"/>
    <w:rsid w:val="00105E1A"/>
  </w:style>
  <w:style w:type="character" w:styleId="Hyperlink">
    <w:name w:val="Hyperlink"/>
    <w:basedOn w:val="DefaultParagraphFont"/>
    <w:uiPriority w:val="99"/>
    <w:unhideWhenUsed/>
    <w:rsid w:val="00D73FDC"/>
    <w:rPr>
      <w:color w:val="0000FF" w:themeColor="hyperlink"/>
      <w:u w:val="single"/>
    </w:rPr>
  </w:style>
  <w:style w:type="paragraph" w:styleId="CommentText">
    <w:name w:val="annotation text"/>
    <w:basedOn w:val="Normal"/>
    <w:link w:val="CommentTextChar"/>
    <w:uiPriority w:val="99"/>
    <w:semiHidden/>
    <w:unhideWhenUsed/>
    <w:rsid w:val="00201371"/>
    <w:rPr>
      <w:sz w:val="20"/>
      <w:szCs w:val="20"/>
    </w:rPr>
  </w:style>
  <w:style w:type="character" w:customStyle="1" w:styleId="CommentTextChar">
    <w:name w:val="Comment Text Char"/>
    <w:basedOn w:val="DefaultParagraphFont"/>
    <w:link w:val="CommentText"/>
    <w:uiPriority w:val="99"/>
    <w:semiHidden/>
    <w:rsid w:val="00201371"/>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01371"/>
    <w:rPr>
      <w:b/>
      <w:bCs/>
    </w:rPr>
  </w:style>
  <w:style w:type="character" w:customStyle="1" w:styleId="CommentSubjectChar">
    <w:name w:val="Comment Subject Char"/>
    <w:basedOn w:val="CommentTextChar"/>
    <w:link w:val="CommentSubject"/>
    <w:uiPriority w:val="99"/>
    <w:semiHidden/>
    <w:rsid w:val="00201371"/>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480982">
      <w:bodyDiv w:val="1"/>
      <w:marLeft w:val="0"/>
      <w:marRight w:val="0"/>
      <w:marTop w:val="0"/>
      <w:marBottom w:val="0"/>
      <w:divBdr>
        <w:top w:val="none" w:sz="0" w:space="0" w:color="auto"/>
        <w:left w:val="none" w:sz="0" w:space="0" w:color="auto"/>
        <w:bottom w:val="none" w:sz="0" w:space="0" w:color="auto"/>
        <w:right w:val="none" w:sz="0" w:space="0" w:color="auto"/>
      </w:divBdr>
    </w:div>
    <w:div w:id="832992122">
      <w:bodyDiv w:val="1"/>
      <w:marLeft w:val="0"/>
      <w:marRight w:val="0"/>
      <w:marTop w:val="0"/>
      <w:marBottom w:val="0"/>
      <w:divBdr>
        <w:top w:val="none" w:sz="0" w:space="0" w:color="auto"/>
        <w:left w:val="none" w:sz="0" w:space="0" w:color="auto"/>
        <w:bottom w:val="none" w:sz="0" w:space="0" w:color="auto"/>
        <w:right w:val="none" w:sz="0" w:space="0" w:color="auto"/>
      </w:divBdr>
    </w:div>
    <w:div w:id="1121144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9AED9-91F1-4F04-9716-74654621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15188</Words>
  <Characters>86572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2021-02-05T13:20:00Z</dcterms:created>
  <dcterms:modified xsi:type="dcterms:W3CDTF">2021-02-05T13:20:00Z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a3215d39-413f-3027-ae3d-0f7b0cc21a8c</vt:lpwstr>
  </property>
  <property fmtid="{D5CDD505-2E9C-101B-9397-08002B2CF9AE}" pid="5" name="Mendeley Recent Style Id 0_1">
    <vt:lpwstr>http://www.zotero.org/styles/american-journal-of-respiratory-and-critical-care-medicine</vt:lpwstr>
  </property>
  <property fmtid="{D5CDD505-2E9C-101B-9397-08002B2CF9AE}" pid="6" name="Mendeley Recent Style Name 0_1">
    <vt:lpwstr>American Journal of Respiratory and Critical Care Medicine</vt:lpwstr>
  </property>
  <property fmtid="{D5CDD505-2E9C-101B-9397-08002B2CF9AE}" pid="7" name="Mendeley Recent Style Id 1_1">
    <vt:lpwstr>https://csl.mendeley.com/styles/556716501/american-journal-of-respiratory-and-critical-care-medicine-2</vt:lpwstr>
  </property>
  <property fmtid="{D5CDD505-2E9C-101B-9397-08002B2CF9AE}" pid="8" name="Mendeley Recent Style Name 1_1">
    <vt:lpwstr>American Journal of Respiratory and Critical Care Medicine - Yannick Regin</vt:lpwstr>
  </property>
  <property fmtid="{D5CDD505-2E9C-101B-9397-08002B2CF9AE}" pid="9" name="Mendeley Recent Style Id 2_1">
    <vt:lpwstr>http://csl.mendeley.com/styles/556716501/american-journal-of-respiratory-and-critical-care-medicine-2</vt:lpwstr>
  </property>
  <property fmtid="{D5CDD505-2E9C-101B-9397-08002B2CF9AE}" pid="10" name="Mendeley Recent Style Name 2_1">
    <vt:lpwstr>American Journal of Respiratory and Critical Care Medicine - Yannick Regin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