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57D1B6" w14:textId="77777777" w:rsidR="009F5C41" w:rsidRPr="009F5C41" w:rsidRDefault="009F5C41" w:rsidP="009F5C41">
      <w:pPr>
        <w:jc w:val="center"/>
        <w:rPr>
          <w:rFonts w:eastAsia="Times New Roman" w:cstheme="minorHAnsi"/>
          <w:b/>
          <w:bCs/>
          <w:color w:val="000000" w:themeColor="text1"/>
          <w:u w:val="single"/>
          <w:bdr w:val="none" w:sz="0" w:space="0" w:color="auto" w:frame="1"/>
          <w:lang w:val="en-CA" w:eastAsia="fr-FR"/>
        </w:rPr>
      </w:pPr>
      <w:r w:rsidRPr="009F5C41">
        <w:rPr>
          <w:rFonts w:eastAsia="Times New Roman" w:cstheme="minorHAnsi"/>
          <w:b/>
          <w:bCs/>
          <w:color w:val="000000" w:themeColor="text1"/>
          <w:u w:val="single"/>
          <w:bdr w:val="none" w:sz="0" w:space="0" w:color="auto" w:frame="1"/>
          <w:lang w:val="en-CA" w:eastAsia="fr-FR"/>
        </w:rPr>
        <w:t>Response to the Reviewers’ Comments</w:t>
      </w:r>
    </w:p>
    <w:p w14:paraId="19152ADB" w14:textId="77777777" w:rsidR="009F5C41" w:rsidRPr="009F5C41" w:rsidRDefault="009F5C41" w:rsidP="009F5C41">
      <w:pPr>
        <w:rPr>
          <w:rFonts w:eastAsia="Times New Roman" w:cstheme="minorHAnsi"/>
          <w:b/>
          <w:bCs/>
          <w:color w:val="000000" w:themeColor="text1"/>
          <w:u w:val="single"/>
          <w:bdr w:val="none" w:sz="0" w:space="0" w:color="auto" w:frame="1"/>
          <w:lang w:val="en-CA" w:eastAsia="fr-FR"/>
        </w:rPr>
      </w:pPr>
    </w:p>
    <w:p w14:paraId="5C19D113" w14:textId="694FCD2F" w:rsidR="009F5C41" w:rsidRPr="009F5C41" w:rsidRDefault="009F5C41" w:rsidP="009F5C41">
      <w:pPr>
        <w:rPr>
          <w:rFonts w:eastAsia="Times New Roman" w:cstheme="minorHAnsi"/>
          <w:bCs/>
          <w:color w:val="000000" w:themeColor="text1"/>
          <w:bdr w:val="none" w:sz="0" w:space="0" w:color="auto" w:frame="1"/>
          <w:lang w:val="en-CA" w:eastAsia="fr-FR"/>
        </w:rPr>
      </w:pPr>
      <w:r w:rsidRPr="009F5C41">
        <w:rPr>
          <w:rFonts w:eastAsia="Times New Roman" w:cstheme="minorHAnsi"/>
          <w:b/>
          <w:bCs/>
          <w:color w:val="000000" w:themeColor="text1"/>
          <w:u w:val="single"/>
          <w:bdr w:val="none" w:sz="0" w:space="0" w:color="auto" w:frame="1"/>
          <w:lang w:val="en-CA" w:eastAsia="fr-FR"/>
        </w:rPr>
        <w:t>Manuscript ID:</w:t>
      </w:r>
      <w:r w:rsidRPr="009F5C41">
        <w:rPr>
          <w:rFonts w:eastAsia="Times New Roman" w:cstheme="minorHAnsi"/>
          <w:bCs/>
          <w:color w:val="000000" w:themeColor="text1"/>
          <w:bdr w:val="none" w:sz="0" w:space="0" w:color="auto" w:frame="1"/>
          <w:lang w:val="en-CA" w:eastAsia="fr-FR"/>
        </w:rPr>
        <w:t xml:space="preserve"> JoVE61976</w:t>
      </w:r>
    </w:p>
    <w:p w14:paraId="6576A49C" w14:textId="77777777" w:rsidR="009F5C41" w:rsidRPr="009F5C41" w:rsidRDefault="009F5C41" w:rsidP="009F5C41">
      <w:pPr>
        <w:rPr>
          <w:rFonts w:eastAsia="Times New Roman" w:cstheme="minorHAnsi"/>
          <w:b/>
          <w:bCs/>
          <w:color w:val="000000" w:themeColor="text1"/>
          <w:u w:val="single"/>
          <w:bdr w:val="none" w:sz="0" w:space="0" w:color="auto" w:frame="1"/>
          <w:lang w:val="en-CA" w:eastAsia="fr-FR"/>
        </w:rPr>
      </w:pPr>
    </w:p>
    <w:p w14:paraId="1395E54B" w14:textId="7D14AD09" w:rsidR="009F5C41" w:rsidRPr="009F5C41" w:rsidRDefault="009F5C41" w:rsidP="0011751E">
      <w:pPr>
        <w:ind w:left="567" w:hanging="567"/>
        <w:rPr>
          <w:rFonts w:eastAsia="Times New Roman" w:cstheme="minorHAnsi"/>
          <w:b/>
          <w:bCs/>
          <w:color w:val="000000" w:themeColor="text1"/>
          <w:u w:val="single"/>
          <w:bdr w:val="none" w:sz="0" w:space="0" w:color="auto" w:frame="1"/>
          <w:lang w:val="en-CA" w:eastAsia="fr-FR"/>
        </w:rPr>
      </w:pPr>
      <w:r w:rsidRPr="009F5C41">
        <w:rPr>
          <w:rFonts w:eastAsia="Times New Roman" w:cstheme="minorHAnsi"/>
          <w:b/>
          <w:bCs/>
          <w:color w:val="000000" w:themeColor="text1"/>
          <w:u w:val="single"/>
          <w:bdr w:val="none" w:sz="0" w:space="0" w:color="auto" w:frame="1"/>
          <w:lang w:val="en-CA" w:eastAsia="fr-FR"/>
        </w:rPr>
        <w:t>Title:</w:t>
      </w:r>
      <w:r w:rsidRPr="0011751E">
        <w:rPr>
          <w:rFonts w:eastAsia="Times New Roman" w:cstheme="minorHAnsi"/>
          <w:b/>
          <w:bCs/>
          <w:color w:val="000000" w:themeColor="text1"/>
          <w:bdr w:val="none" w:sz="0" w:space="0" w:color="auto" w:frame="1"/>
          <w:lang w:val="en-CA" w:eastAsia="fr-FR"/>
        </w:rPr>
        <w:t xml:space="preserve"> </w:t>
      </w:r>
      <w:r w:rsidRPr="009F5C41">
        <w:rPr>
          <w:rFonts w:eastAsia="Times New Roman" w:cstheme="minorHAnsi"/>
          <w:bCs/>
          <w:color w:val="000000" w:themeColor="text1"/>
          <w:bdr w:val="none" w:sz="0" w:space="0" w:color="auto" w:frame="1"/>
          <w:lang w:val="en-CA" w:eastAsia="fr-FR"/>
        </w:rPr>
        <w:t>Electrocorticographic recording of cerebral cortex areas manipulated using an adeno-associated virus targeting cofilin in mice</w:t>
      </w:r>
    </w:p>
    <w:p w14:paraId="0608D9E1" w14:textId="77777777" w:rsidR="009F5C41" w:rsidRPr="009F5C41" w:rsidRDefault="009F5C41" w:rsidP="009F5C41">
      <w:pPr>
        <w:rPr>
          <w:rFonts w:eastAsia="Times New Roman" w:cstheme="minorHAnsi"/>
          <w:b/>
          <w:bCs/>
          <w:color w:val="000000" w:themeColor="text1"/>
          <w:u w:val="single"/>
          <w:bdr w:val="none" w:sz="0" w:space="0" w:color="auto" w:frame="1"/>
          <w:lang w:val="en-CA" w:eastAsia="fr-FR"/>
        </w:rPr>
      </w:pPr>
    </w:p>
    <w:p w14:paraId="27980F3D" w14:textId="486DA21A" w:rsidR="009F5C41" w:rsidRDefault="009F5C41" w:rsidP="009F5C41">
      <w:pPr>
        <w:rPr>
          <w:rFonts w:eastAsia="Times New Roman" w:cstheme="minorHAnsi"/>
          <w:bCs/>
          <w:color w:val="000000" w:themeColor="text1"/>
          <w:bdr w:val="none" w:sz="0" w:space="0" w:color="auto" w:frame="1"/>
          <w:lang w:val="en-CA" w:eastAsia="fr-FR"/>
        </w:rPr>
      </w:pPr>
      <w:r w:rsidRPr="009F5C41">
        <w:rPr>
          <w:rFonts w:eastAsia="Times New Roman" w:cstheme="minorHAnsi"/>
          <w:b/>
          <w:bCs/>
          <w:color w:val="000000" w:themeColor="text1"/>
          <w:u w:val="single"/>
          <w:bdr w:val="none" w:sz="0" w:space="0" w:color="auto" w:frame="1"/>
          <w:lang w:val="en-CA" w:eastAsia="fr-FR"/>
        </w:rPr>
        <w:t>Authors:</w:t>
      </w:r>
      <w:r w:rsidRPr="009F5C41">
        <w:rPr>
          <w:rFonts w:eastAsia="Times New Roman" w:cstheme="minorHAnsi"/>
          <w:bCs/>
          <w:color w:val="000000" w:themeColor="text1"/>
          <w:bdr w:val="none" w:sz="0" w:space="0" w:color="auto" w:frame="1"/>
          <w:lang w:val="en-CA" w:eastAsia="fr-FR"/>
        </w:rPr>
        <w:t xml:space="preserve"> Julien </w:t>
      </w:r>
      <w:proofErr w:type="spellStart"/>
      <w:r w:rsidR="0078008E">
        <w:rPr>
          <w:rFonts w:eastAsia="Times New Roman" w:cstheme="minorHAnsi"/>
          <w:bCs/>
          <w:color w:val="000000" w:themeColor="text1"/>
          <w:bdr w:val="none" w:sz="0" w:space="0" w:color="auto" w:frame="1"/>
          <w:lang w:val="en-CA" w:eastAsia="fr-FR"/>
        </w:rPr>
        <w:t>Dufort</w:t>
      </w:r>
      <w:proofErr w:type="spellEnd"/>
      <w:r w:rsidR="0078008E">
        <w:rPr>
          <w:rFonts w:eastAsia="Times New Roman" w:cstheme="minorHAnsi"/>
          <w:bCs/>
          <w:color w:val="000000" w:themeColor="text1"/>
          <w:bdr w:val="none" w:sz="0" w:space="0" w:color="auto" w:frame="1"/>
          <w:lang w:val="en-CA" w:eastAsia="fr-FR"/>
        </w:rPr>
        <w:t>-Gervais</w:t>
      </w:r>
      <w:r w:rsidRPr="009F5C41">
        <w:rPr>
          <w:rFonts w:eastAsia="Times New Roman" w:cstheme="minorHAnsi"/>
          <w:bCs/>
          <w:color w:val="000000" w:themeColor="text1"/>
          <w:bdr w:val="none" w:sz="0" w:space="0" w:color="auto" w:frame="1"/>
          <w:lang w:val="en-CA" w:eastAsia="fr-FR"/>
        </w:rPr>
        <w:t xml:space="preserve">, </w:t>
      </w:r>
      <w:proofErr w:type="spellStart"/>
      <w:r w:rsidRPr="009F5C41">
        <w:rPr>
          <w:rFonts w:eastAsia="Times New Roman" w:cstheme="minorHAnsi"/>
          <w:bCs/>
          <w:color w:val="000000" w:themeColor="text1"/>
          <w:bdr w:val="none" w:sz="0" w:space="0" w:color="auto" w:frame="1"/>
          <w:lang w:val="en-CA" w:eastAsia="fr-FR"/>
        </w:rPr>
        <w:t>Robbert</w:t>
      </w:r>
      <w:proofErr w:type="spellEnd"/>
      <w:r w:rsidRPr="009F5C41">
        <w:rPr>
          <w:rFonts w:eastAsia="Times New Roman" w:cstheme="minorHAnsi"/>
          <w:bCs/>
          <w:color w:val="000000" w:themeColor="text1"/>
          <w:bdr w:val="none" w:sz="0" w:space="0" w:color="auto" w:frame="1"/>
          <w:lang w:val="en-CA" w:eastAsia="fr-FR"/>
        </w:rPr>
        <w:t xml:space="preserve"> </w:t>
      </w:r>
      <w:proofErr w:type="spellStart"/>
      <w:r w:rsidRPr="009F5C41">
        <w:rPr>
          <w:rFonts w:eastAsia="Times New Roman" w:cstheme="minorHAnsi"/>
          <w:bCs/>
          <w:color w:val="000000" w:themeColor="text1"/>
          <w:bdr w:val="none" w:sz="0" w:space="0" w:color="auto" w:frame="1"/>
          <w:lang w:val="en-CA" w:eastAsia="fr-FR"/>
        </w:rPr>
        <w:t>H</w:t>
      </w:r>
      <w:r w:rsidR="0078008E">
        <w:rPr>
          <w:rFonts w:eastAsia="Times New Roman" w:cstheme="minorHAnsi"/>
          <w:bCs/>
          <w:color w:val="000000" w:themeColor="text1"/>
          <w:bdr w:val="none" w:sz="0" w:space="0" w:color="auto" w:frame="1"/>
          <w:lang w:val="en-CA" w:eastAsia="fr-FR"/>
        </w:rPr>
        <w:t>avekes</w:t>
      </w:r>
      <w:proofErr w:type="spellEnd"/>
      <w:r w:rsidRPr="009F5C41">
        <w:rPr>
          <w:rFonts w:eastAsia="Times New Roman" w:cstheme="minorHAnsi"/>
          <w:bCs/>
          <w:color w:val="000000" w:themeColor="text1"/>
          <w:bdr w:val="none" w:sz="0" w:space="0" w:color="auto" w:frame="1"/>
          <w:lang w:val="en-CA" w:eastAsia="fr-FR"/>
        </w:rPr>
        <w:t xml:space="preserve">, </w:t>
      </w:r>
      <w:proofErr w:type="spellStart"/>
      <w:r w:rsidRPr="009F5C41">
        <w:rPr>
          <w:rFonts w:eastAsia="Times New Roman" w:cstheme="minorHAnsi"/>
          <w:bCs/>
          <w:color w:val="000000" w:themeColor="text1"/>
          <w:bdr w:val="none" w:sz="0" w:space="0" w:color="auto" w:frame="1"/>
          <w:lang w:val="en-CA" w:eastAsia="fr-FR"/>
        </w:rPr>
        <w:t>Valérie</w:t>
      </w:r>
      <w:proofErr w:type="spellEnd"/>
      <w:r w:rsidRPr="009F5C41">
        <w:rPr>
          <w:rFonts w:eastAsia="Times New Roman" w:cstheme="minorHAnsi"/>
          <w:bCs/>
          <w:color w:val="000000" w:themeColor="text1"/>
          <w:bdr w:val="none" w:sz="0" w:space="0" w:color="auto" w:frame="1"/>
          <w:lang w:val="en-CA" w:eastAsia="fr-FR"/>
        </w:rPr>
        <w:t xml:space="preserve"> M</w:t>
      </w:r>
      <w:r w:rsidR="0078008E">
        <w:rPr>
          <w:rFonts w:eastAsia="Times New Roman" w:cstheme="minorHAnsi"/>
          <w:bCs/>
          <w:color w:val="000000" w:themeColor="text1"/>
          <w:bdr w:val="none" w:sz="0" w:space="0" w:color="auto" w:frame="1"/>
          <w:lang w:val="en-CA" w:eastAsia="fr-FR"/>
        </w:rPr>
        <w:t>ongrain</w:t>
      </w:r>
    </w:p>
    <w:p w14:paraId="30F09158" w14:textId="1804A4E7" w:rsidR="00DE1FE2" w:rsidRDefault="00DE1FE2" w:rsidP="009F5C41">
      <w:pPr>
        <w:rPr>
          <w:rFonts w:eastAsia="Times New Roman" w:cstheme="minorHAnsi"/>
          <w:b/>
          <w:bCs/>
          <w:color w:val="000000" w:themeColor="text1"/>
          <w:u w:val="single"/>
          <w:bdr w:val="none" w:sz="0" w:space="0" w:color="auto" w:frame="1"/>
          <w:lang w:val="en-CA" w:eastAsia="fr-FR"/>
        </w:rPr>
      </w:pPr>
    </w:p>
    <w:p w14:paraId="13ED9D83" w14:textId="1B8053DB" w:rsidR="00907221" w:rsidRDefault="008B75BB" w:rsidP="008B75BB">
      <w:pPr>
        <w:jc w:val="both"/>
        <w:rPr>
          <w:rFonts w:eastAsia="Times New Roman" w:cstheme="minorHAnsi"/>
          <w:bCs/>
          <w:color w:val="000000" w:themeColor="text1"/>
          <w:bdr w:val="none" w:sz="0" w:space="0" w:color="auto" w:frame="1"/>
          <w:lang w:val="en-CA" w:eastAsia="fr-FR"/>
        </w:rPr>
      </w:pPr>
      <w:r>
        <w:rPr>
          <w:rFonts w:eastAsia="Times New Roman" w:cstheme="minorHAnsi"/>
          <w:bCs/>
          <w:color w:val="000000" w:themeColor="text1"/>
          <w:bdr w:val="none" w:sz="0" w:space="0" w:color="auto" w:frame="1"/>
          <w:lang w:val="en-CA" w:eastAsia="fr-FR"/>
        </w:rPr>
        <w:t>We thank the editor and reviewers for their time and constructive comments. We have carefully revised our manuscript according to their comments</w:t>
      </w:r>
      <w:r w:rsidR="000B0F28">
        <w:rPr>
          <w:rFonts w:eastAsia="Times New Roman" w:cstheme="minorHAnsi"/>
          <w:bCs/>
          <w:color w:val="000000" w:themeColor="text1"/>
          <w:bdr w:val="none" w:sz="0" w:space="0" w:color="auto" w:frame="1"/>
          <w:lang w:val="en-CA" w:eastAsia="fr-FR"/>
        </w:rPr>
        <w:t>,</w:t>
      </w:r>
      <w:r>
        <w:rPr>
          <w:rFonts w:eastAsia="Times New Roman" w:cstheme="minorHAnsi"/>
          <w:bCs/>
          <w:color w:val="000000" w:themeColor="text1"/>
          <w:bdr w:val="none" w:sz="0" w:space="0" w:color="auto" w:frame="1"/>
          <w:lang w:val="en-CA" w:eastAsia="fr-FR"/>
        </w:rPr>
        <w:t xml:space="preserve"> and we feel that it has been </w:t>
      </w:r>
      <w:r w:rsidR="000B0F28">
        <w:rPr>
          <w:rFonts w:eastAsia="Times New Roman" w:cstheme="minorHAnsi"/>
          <w:bCs/>
          <w:color w:val="000000" w:themeColor="text1"/>
          <w:bdr w:val="none" w:sz="0" w:space="0" w:color="auto" w:frame="1"/>
          <w:lang w:val="en-CA" w:eastAsia="fr-FR"/>
        </w:rPr>
        <w:t>substantially</w:t>
      </w:r>
      <w:r>
        <w:rPr>
          <w:rFonts w:eastAsia="Times New Roman" w:cstheme="minorHAnsi"/>
          <w:bCs/>
          <w:color w:val="000000" w:themeColor="text1"/>
          <w:bdr w:val="none" w:sz="0" w:space="0" w:color="auto" w:frame="1"/>
          <w:lang w:val="en-CA" w:eastAsia="fr-FR"/>
        </w:rPr>
        <w:t xml:space="preserve"> improved. In brief, we have added a </w:t>
      </w:r>
      <w:r w:rsidR="003A3CB0">
        <w:rPr>
          <w:rFonts w:eastAsia="Times New Roman" w:cstheme="minorHAnsi"/>
          <w:bCs/>
          <w:color w:val="000000" w:themeColor="text1"/>
          <w:bdr w:val="none" w:sz="0" w:space="0" w:color="auto" w:frame="1"/>
          <w:lang w:val="en-CA" w:eastAsia="fr-FR"/>
        </w:rPr>
        <w:t>new figure</w:t>
      </w:r>
      <w:r>
        <w:rPr>
          <w:rFonts w:eastAsia="Times New Roman" w:cstheme="minorHAnsi"/>
          <w:bCs/>
          <w:color w:val="000000" w:themeColor="text1"/>
          <w:bdr w:val="none" w:sz="0" w:space="0" w:color="auto" w:frame="1"/>
          <w:lang w:val="en-CA" w:eastAsia="fr-FR"/>
        </w:rPr>
        <w:t xml:space="preserve"> (Figure 1)</w:t>
      </w:r>
      <w:r w:rsidR="003A3CB0">
        <w:rPr>
          <w:rFonts w:eastAsia="Times New Roman" w:cstheme="minorHAnsi"/>
          <w:bCs/>
          <w:color w:val="000000" w:themeColor="text1"/>
          <w:bdr w:val="none" w:sz="0" w:space="0" w:color="auto" w:frame="1"/>
          <w:lang w:val="en-CA" w:eastAsia="fr-FR"/>
        </w:rPr>
        <w:t xml:space="preserve"> to</w:t>
      </w:r>
      <w:r>
        <w:rPr>
          <w:rFonts w:eastAsia="Times New Roman" w:cstheme="minorHAnsi"/>
          <w:bCs/>
          <w:color w:val="000000" w:themeColor="text1"/>
          <w:bdr w:val="none" w:sz="0" w:space="0" w:color="auto" w:frame="1"/>
          <w:lang w:val="en-CA" w:eastAsia="fr-FR"/>
        </w:rPr>
        <w:t xml:space="preserve"> better</w:t>
      </w:r>
      <w:r w:rsidR="003A3CB0">
        <w:rPr>
          <w:rFonts w:eastAsia="Times New Roman" w:cstheme="minorHAnsi"/>
          <w:bCs/>
          <w:color w:val="000000" w:themeColor="text1"/>
          <w:bdr w:val="none" w:sz="0" w:space="0" w:color="auto" w:frame="1"/>
          <w:lang w:val="en-CA" w:eastAsia="fr-FR"/>
        </w:rPr>
        <w:t xml:space="preserve"> </w:t>
      </w:r>
      <w:r w:rsidR="00730A56">
        <w:rPr>
          <w:rFonts w:eastAsia="Times New Roman" w:cstheme="minorHAnsi"/>
          <w:bCs/>
          <w:color w:val="000000" w:themeColor="text1"/>
          <w:bdr w:val="none" w:sz="0" w:space="0" w:color="auto" w:frame="1"/>
          <w:lang w:val="en-CA" w:eastAsia="fr-FR"/>
        </w:rPr>
        <w:t>illustrate the</w:t>
      </w:r>
      <w:r w:rsidR="00907221">
        <w:rPr>
          <w:rFonts w:eastAsia="Times New Roman" w:cstheme="minorHAnsi"/>
          <w:bCs/>
          <w:color w:val="000000" w:themeColor="text1"/>
          <w:bdr w:val="none" w:sz="0" w:space="0" w:color="auto" w:frame="1"/>
          <w:lang w:val="en-CA" w:eastAsia="fr-FR"/>
        </w:rPr>
        <w:t xml:space="preserve"> preparation for surgery</w:t>
      </w:r>
      <w:r>
        <w:rPr>
          <w:rFonts w:eastAsia="Times New Roman" w:cstheme="minorHAnsi"/>
          <w:bCs/>
          <w:color w:val="000000" w:themeColor="text1"/>
          <w:bdr w:val="none" w:sz="0" w:space="0" w:color="auto" w:frame="1"/>
          <w:lang w:val="en-CA" w:eastAsia="fr-FR"/>
        </w:rPr>
        <w:t xml:space="preserve"> and some surgical steps, added several panels to previous Figure</w:t>
      </w:r>
      <w:r w:rsidR="00707666">
        <w:rPr>
          <w:rFonts w:eastAsia="Times New Roman" w:cstheme="minorHAnsi"/>
          <w:bCs/>
          <w:color w:val="000000" w:themeColor="text1"/>
          <w:bdr w:val="none" w:sz="0" w:space="0" w:color="auto" w:frame="1"/>
          <w:lang w:val="en-CA" w:eastAsia="fr-FR"/>
        </w:rPr>
        <w:t>s</w:t>
      </w:r>
      <w:r>
        <w:rPr>
          <w:rFonts w:eastAsia="Times New Roman" w:cstheme="minorHAnsi"/>
          <w:bCs/>
          <w:color w:val="000000" w:themeColor="text1"/>
          <w:bdr w:val="none" w:sz="0" w:space="0" w:color="auto" w:frame="1"/>
          <w:lang w:val="en-CA" w:eastAsia="fr-FR"/>
        </w:rPr>
        <w:t xml:space="preserve"> 1</w:t>
      </w:r>
      <w:r w:rsidR="00707666">
        <w:rPr>
          <w:rFonts w:eastAsia="Times New Roman" w:cstheme="minorHAnsi"/>
          <w:bCs/>
          <w:color w:val="000000" w:themeColor="text1"/>
          <w:bdr w:val="none" w:sz="0" w:space="0" w:color="auto" w:frame="1"/>
          <w:lang w:val="en-CA" w:eastAsia="fr-FR"/>
        </w:rPr>
        <w:t xml:space="preserve"> and 2</w:t>
      </w:r>
      <w:r>
        <w:rPr>
          <w:rFonts w:eastAsia="Times New Roman" w:cstheme="minorHAnsi"/>
          <w:bCs/>
          <w:color w:val="000000" w:themeColor="text1"/>
          <w:bdr w:val="none" w:sz="0" w:space="0" w:color="auto" w:frame="1"/>
          <w:lang w:val="en-CA" w:eastAsia="fr-FR"/>
        </w:rPr>
        <w:t xml:space="preserve"> (now Figure</w:t>
      </w:r>
      <w:r w:rsidR="00707666">
        <w:rPr>
          <w:rFonts w:eastAsia="Times New Roman" w:cstheme="minorHAnsi"/>
          <w:bCs/>
          <w:color w:val="000000" w:themeColor="text1"/>
          <w:bdr w:val="none" w:sz="0" w:space="0" w:color="auto" w:frame="1"/>
          <w:lang w:val="en-CA" w:eastAsia="fr-FR"/>
        </w:rPr>
        <w:t>s</w:t>
      </w:r>
      <w:r>
        <w:rPr>
          <w:rFonts w:eastAsia="Times New Roman" w:cstheme="minorHAnsi"/>
          <w:bCs/>
          <w:color w:val="000000" w:themeColor="text1"/>
          <w:bdr w:val="none" w:sz="0" w:space="0" w:color="auto" w:frame="1"/>
          <w:lang w:val="en-CA" w:eastAsia="fr-FR"/>
        </w:rPr>
        <w:t xml:space="preserve"> 2</w:t>
      </w:r>
      <w:r w:rsidR="00707666">
        <w:rPr>
          <w:rFonts w:eastAsia="Times New Roman" w:cstheme="minorHAnsi"/>
          <w:bCs/>
          <w:color w:val="000000" w:themeColor="text1"/>
          <w:bdr w:val="none" w:sz="0" w:space="0" w:color="auto" w:frame="1"/>
          <w:lang w:val="en-CA" w:eastAsia="fr-FR"/>
        </w:rPr>
        <w:t xml:space="preserve"> and 3</w:t>
      </w:r>
      <w:r>
        <w:rPr>
          <w:rFonts w:eastAsia="Times New Roman" w:cstheme="minorHAnsi"/>
          <w:bCs/>
          <w:color w:val="000000" w:themeColor="text1"/>
          <w:bdr w:val="none" w:sz="0" w:space="0" w:color="auto" w:frame="1"/>
          <w:lang w:val="en-CA" w:eastAsia="fr-FR"/>
        </w:rPr>
        <w:t xml:space="preserve">) to better illustrate </w:t>
      </w:r>
      <w:r w:rsidR="00907221">
        <w:rPr>
          <w:rFonts w:eastAsia="Times New Roman" w:cstheme="minorHAnsi"/>
          <w:bCs/>
          <w:color w:val="000000" w:themeColor="text1"/>
          <w:bdr w:val="none" w:sz="0" w:space="0" w:color="auto" w:frame="1"/>
          <w:lang w:val="en-CA" w:eastAsia="fr-FR"/>
        </w:rPr>
        <w:t>validation</w:t>
      </w:r>
      <w:r>
        <w:rPr>
          <w:rFonts w:eastAsia="Times New Roman" w:cstheme="minorHAnsi"/>
          <w:bCs/>
          <w:color w:val="000000" w:themeColor="text1"/>
          <w:bdr w:val="none" w:sz="0" w:space="0" w:color="auto" w:frame="1"/>
          <w:lang w:val="en-CA" w:eastAsia="fr-FR"/>
        </w:rPr>
        <w:t xml:space="preserve"> procedures</w:t>
      </w:r>
      <w:r w:rsidR="00707666">
        <w:rPr>
          <w:rFonts w:eastAsia="Times New Roman" w:cstheme="minorHAnsi"/>
          <w:bCs/>
          <w:color w:val="000000" w:themeColor="text1"/>
          <w:bdr w:val="none" w:sz="0" w:space="0" w:color="auto" w:frame="1"/>
          <w:lang w:val="en-CA" w:eastAsia="fr-FR"/>
        </w:rPr>
        <w:t>/analyses</w:t>
      </w:r>
      <w:r>
        <w:rPr>
          <w:rFonts w:eastAsia="Times New Roman" w:cstheme="minorHAnsi"/>
          <w:bCs/>
          <w:color w:val="000000" w:themeColor="text1"/>
          <w:bdr w:val="none" w:sz="0" w:space="0" w:color="auto" w:frame="1"/>
          <w:lang w:val="en-CA" w:eastAsia="fr-FR"/>
        </w:rPr>
        <w:t xml:space="preserve">, </w:t>
      </w:r>
      <w:r w:rsidR="000B0F28">
        <w:rPr>
          <w:rFonts w:eastAsia="Times New Roman" w:cstheme="minorHAnsi"/>
          <w:bCs/>
          <w:color w:val="000000" w:themeColor="text1"/>
          <w:bdr w:val="none" w:sz="0" w:space="0" w:color="auto" w:frame="1"/>
          <w:lang w:val="en-CA" w:eastAsia="fr-FR"/>
        </w:rPr>
        <w:t>applied</w:t>
      </w:r>
      <w:r>
        <w:rPr>
          <w:rFonts w:eastAsia="Times New Roman" w:cstheme="minorHAnsi"/>
          <w:bCs/>
          <w:color w:val="000000" w:themeColor="text1"/>
          <w:bdr w:val="none" w:sz="0" w:space="0" w:color="auto" w:frame="1"/>
          <w:lang w:val="en-CA" w:eastAsia="fr-FR"/>
        </w:rPr>
        <w:t xml:space="preserve"> several </w:t>
      </w:r>
      <w:r w:rsidR="00907221">
        <w:rPr>
          <w:rFonts w:eastAsia="Times New Roman" w:cstheme="minorHAnsi"/>
          <w:bCs/>
          <w:color w:val="000000" w:themeColor="text1"/>
          <w:bdr w:val="none" w:sz="0" w:space="0" w:color="auto" w:frame="1"/>
          <w:lang w:val="en-CA" w:eastAsia="fr-FR"/>
        </w:rPr>
        <w:t>modification</w:t>
      </w:r>
      <w:r>
        <w:rPr>
          <w:rFonts w:eastAsia="Times New Roman" w:cstheme="minorHAnsi"/>
          <w:bCs/>
          <w:color w:val="000000" w:themeColor="text1"/>
          <w:bdr w:val="none" w:sz="0" w:space="0" w:color="auto" w:frame="1"/>
          <w:lang w:val="en-CA" w:eastAsia="fr-FR"/>
        </w:rPr>
        <w:t>s and clarifications</w:t>
      </w:r>
      <w:r w:rsidR="00907221">
        <w:rPr>
          <w:rFonts w:eastAsia="Times New Roman" w:cstheme="minorHAnsi"/>
          <w:bCs/>
          <w:color w:val="000000" w:themeColor="text1"/>
          <w:bdr w:val="none" w:sz="0" w:space="0" w:color="auto" w:frame="1"/>
          <w:lang w:val="en-CA" w:eastAsia="fr-FR"/>
        </w:rPr>
        <w:t xml:space="preserve"> to</w:t>
      </w:r>
      <w:r>
        <w:rPr>
          <w:rFonts w:eastAsia="Times New Roman" w:cstheme="minorHAnsi"/>
          <w:bCs/>
          <w:color w:val="000000" w:themeColor="text1"/>
          <w:bdr w:val="none" w:sz="0" w:space="0" w:color="auto" w:frame="1"/>
          <w:lang w:val="en-CA" w:eastAsia="fr-FR"/>
        </w:rPr>
        <w:t xml:space="preserve"> the</w:t>
      </w:r>
      <w:r w:rsidR="00907221">
        <w:rPr>
          <w:rFonts w:eastAsia="Times New Roman" w:cstheme="minorHAnsi"/>
          <w:bCs/>
          <w:color w:val="000000" w:themeColor="text1"/>
          <w:bdr w:val="none" w:sz="0" w:space="0" w:color="auto" w:frame="1"/>
          <w:lang w:val="en-CA" w:eastAsia="fr-FR"/>
        </w:rPr>
        <w:t xml:space="preserve"> protocol, </w:t>
      </w:r>
      <w:r>
        <w:rPr>
          <w:rFonts w:eastAsia="Times New Roman" w:cstheme="minorHAnsi"/>
          <w:bCs/>
          <w:color w:val="000000" w:themeColor="text1"/>
          <w:bdr w:val="none" w:sz="0" w:space="0" w:color="auto" w:frame="1"/>
          <w:lang w:val="en-CA" w:eastAsia="fr-FR"/>
        </w:rPr>
        <w:t xml:space="preserve">and </w:t>
      </w:r>
      <w:r w:rsidR="00907221">
        <w:rPr>
          <w:rFonts w:eastAsia="Times New Roman" w:cstheme="minorHAnsi"/>
          <w:bCs/>
          <w:color w:val="000000" w:themeColor="text1"/>
          <w:bdr w:val="none" w:sz="0" w:space="0" w:color="auto" w:frame="1"/>
          <w:lang w:val="en-CA" w:eastAsia="fr-FR"/>
        </w:rPr>
        <w:t>add</w:t>
      </w:r>
      <w:r>
        <w:rPr>
          <w:rFonts w:eastAsia="Times New Roman" w:cstheme="minorHAnsi"/>
          <w:bCs/>
          <w:color w:val="000000" w:themeColor="text1"/>
          <w:bdr w:val="none" w:sz="0" w:space="0" w:color="auto" w:frame="1"/>
          <w:lang w:val="en-CA" w:eastAsia="fr-FR"/>
        </w:rPr>
        <w:t>ed</w:t>
      </w:r>
      <w:r w:rsidR="00907221">
        <w:rPr>
          <w:rFonts w:eastAsia="Times New Roman" w:cstheme="minorHAnsi"/>
          <w:bCs/>
          <w:color w:val="000000" w:themeColor="text1"/>
          <w:bdr w:val="none" w:sz="0" w:space="0" w:color="auto" w:frame="1"/>
          <w:lang w:val="en-CA" w:eastAsia="fr-FR"/>
        </w:rPr>
        <w:t xml:space="preserve"> some important point</w:t>
      </w:r>
      <w:r>
        <w:rPr>
          <w:rFonts w:eastAsia="Times New Roman" w:cstheme="minorHAnsi"/>
          <w:bCs/>
          <w:color w:val="000000" w:themeColor="text1"/>
          <w:bdr w:val="none" w:sz="0" w:space="0" w:color="auto" w:frame="1"/>
          <w:lang w:val="en-CA" w:eastAsia="fr-FR"/>
        </w:rPr>
        <w:t>s</w:t>
      </w:r>
      <w:r w:rsidR="00907221">
        <w:rPr>
          <w:rFonts w:eastAsia="Times New Roman" w:cstheme="minorHAnsi"/>
          <w:bCs/>
          <w:color w:val="000000" w:themeColor="text1"/>
          <w:bdr w:val="none" w:sz="0" w:space="0" w:color="auto" w:frame="1"/>
          <w:lang w:val="en-CA" w:eastAsia="fr-FR"/>
        </w:rPr>
        <w:t xml:space="preserve"> to</w:t>
      </w:r>
      <w:r>
        <w:rPr>
          <w:rFonts w:eastAsia="Times New Roman" w:cstheme="minorHAnsi"/>
          <w:bCs/>
          <w:color w:val="000000" w:themeColor="text1"/>
          <w:bdr w:val="none" w:sz="0" w:space="0" w:color="auto" w:frame="1"/>
          <w:lang w:val="en-CA" w:eastAsia="fr-FR"/>
        </w:rPr>
        <w:t xml:space="preserve"> the</w:t>
      </w:r>
      <w:r w:rsidR="00907221">
        <w:rPr>
          <w:rFonts w:eastAsia="Times New Roman" w:cstheme="minorHAnsi"/>
          <w:bCs/>
          <w:color w:val="000000" w:themeColor="text1"/>
          <w:bdr w:val="none" w:sz="0" w:space="0" w:color="auto" w:frame="1"/>
          <w:lang w:val="en-CA" w:eastAsia="fr-FR"/>
        </w:rPr>
        <w:t xml:space="preserve"> discussion</w:t>
      </w:r>
      <w:r>
        <w:rPr>
          <w:rFonts w:eastAsia="Times New Roman" w:cstheme="minorHAnsi"/>
          <w:bCs/>
          <w:color w:val="000000" w:themeColor="text1"/>
          <w:bdr w:val="none" w:sz="0" w:space="0" w:color="auto" w:frame="1"/>
          <w:lang w:val="en-CA" w:eastAsia="fr-FR"/>
        </w:rPr>
        <w:t>. The comments are repeated below followed by our detailed responses.</w:t>
      </w:r>
      <w:r w:rsidR="00907221">
        <w:rPr>
          <w:rFonts w:eastAsia="Times New Roman" w:cstheme="minorHAnsi"/>
          <w:bCs/>
          <w:color w:val="000000" w:themeColor="text1"/>
          <w:bdr w:val="none" w:sz="0" w:space="0" w:color="auto" w:frame="1"/>
          <w:lang w:val="en-CA" w:eastAsia="fr-FR"/>
        </w:rPr>
        <w:t xml:space="preserve"> </w:t>
      </w:r>
    </w:p>
    <w:p w14:paraId="22B81F57" w14:textId="77777777" w:rsidR="00B27074" w:rsidRDefault="00B27074" w:rsidP="00DC0263">
      <w:pPr>
        <w:rPr>
          <w:rFonts w:eastAsia="Times New Roman" w:cstheme="minorHAnsi"/>
          <w:b/>
          <w:bCs/>
          <w:color w:val="FF0000"/>
          <w:u w:val="single"/>
          <w:bdr w:val="none" w:sz="0" w:space="0" w:color="auto" w:frame="1"/>
          <w:lang w:val="en-CA" w:eastAsia="fr-FR"/>
        </w:rPr>
      </w:pPr>
    </w:p>
    <w:p w14:paraId="4CEE7C76" w14:textId="77777777" w:rsidR="00CB78F2" w:rsidRDefault="00CB78F2" w:rsidP="00DC0263">
      <w:pPr>
        <w:rPr>
          <w:rFonts w:eastAsia="Times New Roman" w:cstheme="minorHAnsi"/>
          <w:b/>
          <w:bCs/>
          <w:color w:val="FF0000"/>
          <w:u w:val="single"/>
          <w:bdr w:val="none" w:sz="0" w:space="0" w:color="auto" w:frame="1"/>
          <w:lang w:val="en-CA" w:eastAsia="fr-FR"/>
        </w:rPr>
      </w:pPr>
    </w:p>
    <w:p w14:paraId="2D3A7124" w14:textId="77777777" w:rsidR="00CB78F2" w:rsidRDefault="001D06F8" w:rsidP="00DC0263">
      <w:pPr>
        <w:rPr>
          <w:rFonts w:eastAsia="Times New Roman" w:cstheme="minorHAnsi"/>
          <w:color w:val="201F1E"/>
          <w:lang w:val="en-CA" w:eastAsia="fr-FR"/>
        </w:rPr>
      </w:pPr>
      <w:r w:rsidRPr="00CB78F2">
        <w:rPr>
          <w:rFonts w:eastAsia="Times New Roman" w:cstheme="minorHAnsi"/>
          <w:b/>
          <w:bCs/>
          <w:u w:val="single"/>
          <w:bdr w:val="none" w:sz="0" w:space="0" w:color="auto" w:frame="1"/>
          <w:lang w:val="en-CA" w:eastAsia="fr-FR"/>
        </w:rPr>
        <w:t>Editorial comments:</w:t>
      </w:r>
    </w:p>
    <w:p w14:paraId="0523E400" w14:textId="77777777" w:rsidR="00CB78F2" w:rsidRDefault="00CB78F2" w:rsidP="00DC0263">
      <w:pPr>
        <w:jc w:val="both"/>
        <w:rPr>
          <w:rFonts w:eastAsia="Times New Roman" w:cstheme="minorHAnsi"/>
          <w:color w:val="201F1E"/>
          <w:shd w:val="clear" w:color="auto" w:fill="FFFFFF"/>
          <w:lang w:val="en-CA" w:eastAsia="fr-FR"/>
        </w:rPr>
      </w:pPr>
    </w:p>
    <w:p w14:paraId="4628B9E0" w14:textId="18BF7CD0" w:rsidR="00DC0263" w:rsidRPr="00F43D5A" w:rsidRDefault="001D06F8" w:rsidP="00DC0263">
      <w:pPr>
        <w:jc w:val="both"/>
        <w:rPr>
          <w:rFonts w:eastAsia="Times New Roman" w:cstheme="minorHAnsi"/>
          <w:color w:val="201F1E"/>
          <w:shd w:val="clear" w:color="auto" w:fill="FFFFFF"/>
          <w:lang w:val="en-CA" w:eastAsia="fr-FR"/>
        </w:rPr>
      </w:pPr>
      <w:r w:rsidRPr="00F43D5A">
        <w:rPr>
          <w:rFonts w:eastAsia="Times New Roman" w:cstheme="minorHAnsi"/>
          <w:color w:val="201F1E"/>
          <w:shd w:val="clear" w:color="auto" w:fill="FFFFFF"/>
          <w:lang w:val="en-CA" w:eastAsia="fr-FR"/>
        </w:rPr>
        <w:t>1. Please take this opportunity to thoroughly proofread the manuscript to ensure that there are no spelling or grammar issues. Please use American English throughout.</w:t>
      </w:r>
    </w:p>
    <w:p w14:paraId="236FAF47" w14:textId="77777777" w:rsidR="00DC0263" w:rsidRPr="000B0F28" w:rsidRDefault="00DC0263" w:rsidP="001D06F8">
      <w:pPr>
        <w:rPr>
          <w:rFonts w:eastAsia="Times New Roman" w:cstheme="minorHAnsi"/>
          <w:color w:val="201F1E"/>
          <w:sz w:val="10"/>
          <w:szCs w:val="10"/>
          <w:lang w:val="en-CA" w:eastAsia="fr-FR"/>
        </w:rPr>
      </w:pPr>
    </w:p>
    <w:p w14:paraId="0EA3F5A9" w14:textId="2F75C9C2" w:rsidR="00DC0263" w:rsidRPr="000B0F28" w:rsidRDefault="00CB3A21" w:rsidP="00FF6CA0">
      <w:pPr>
        <w:ind w:left="284"/>
        <w:jc w:val="both"/>
        <w:rPr>
          <w:rFonts w:eastAsia="Times New Roman" w:cstheme="minorHAnsi"/>
          <w:color w:val="0070C0"/>
          <w:lang w:val="en-CA" w:eastAsia="fr-FR"/>
        </w:rPr>
      </w:pPr>
      <w:r>
        <w:rPr>
          <w:rFonts w:cstheme="minorHAnsi"/>
          <w:color w:val="0070C0"/>
          <w:lang w:val="en-CA"/>
        </w:rPr>
        <w:t xml:space="preserve">RESPONSE: </w:t>
      </w:r>
      <w:r w:rsidR="00FF6CA0">
        <w:rPr>
          <w:rFonts w:cstheme="minorHAnsi"/>
          <w:color w:val="0070C0"/>
          <w:lang w:val="en-CA"/>
        </w:rPr>
        <w:t xml:space="preserve">The manuscript has been carefully proofread to ensure that there </w:t>
      </w:r>
      <w:r w:rsidR="00707666">
        <w:rPr>
          <w:rFonts w:cstheme="minorHAnsi"/>
          <w:color w:val="0070C0"/>
          <w:lang w:val="en-CA"/>
        </w:rPr>
        <w:t>are</w:t>
      </w:r>
      <w:r w:rsidR="00FF6CA0">
        <w:rPr>
          <w:rFonts w:cstheme="minorHAnsi"/>
          <w:color w:val="0070C0"/>
          <w:lang w:val="en-CA"/>
        </w:rPr>
        <w:t xml:space="preserve"> no spelling/grammar issue</w:t>
      </w:r>
      <w:r w:rsidR="00707666">
        <w:rPr>
          <w:rFonts w:cstheme="minorHAnsi"/>
          <w:color w:val="0070C0"/>
          <w:lang w:val="en-CA"/>
        </w:rPr>
        <w:t>s,</w:t>
      </w:r>
      <w:r w:rsidR="00FF6CA0">
        <w:rPr>
          <w:rFonts w:cstheme="minorHAnsi"/>
          <w:color w:val="0070C0"/>
          <w:lang w:val="en-CA"/>
        </w:rPr>
        <w:t xml:space="preserve"> and</w:t>
      </w:r>
      <w:r w:rsidR="00707666">
        <w:rPr>
          <w:rFonts w:cstheme="minorHAnsi"/>
          <w:color w:val="0070C0"/>
          <w:lang w:val="en-CA"/>
        </w:rPr>
        <w:t xml:space="preserve"> checked for</w:t>
      </w:r>
      <w:r w:rsidR="00FF6CA0">
        <w:rPr>
          <w:rFonts w:cstheme="minorHAnsi"/>
          <w:color w:val="0070C0"/>
          <w:lang w:val="en-CA"/>
        </w:rPr>
        <w:t xml:space="preserve"> the proper use of American English.</w:t>
      </w:r>
    </w:p>
    <w:p w14:paraId="43141715" w14:textId="77777777" w:rsidR="00D139E5" w:rsidRPr="00F43D5A" w:rsidRDefault="001D06F8" w:rsidP="001D06F8">
      <w:pPr>
        <w:rPr>
          <w:rFonts w:eastAsia="Times New Roman" w:cstheme="minorHAnsi"/>
          <w:color w:val="201F1E"/>
          <w:shd w:val="clear" w:color="auto" w:fill="FFFFFF"/>
          <w:lang w:val="en-CA" w:eastAsia="fr-FR"/>
        </w:rPr>
      </w:pPr>
      <w:r w:rsidRPr="00F43D5A">
        <w:rPr>
          <w:rFonts w:eastAsia="Times New Roman" w:cstheme="minorHAnsi"/>
          <w:color w:val="201F1E"/>
          <w:lang w:val="en-CA" w:eastAsia="fr-FR"/>
        </w:rPr>
        <w:br/>
      </w:r>
      <w:r w:rsidRPr="00F43D5A">
        <w:rPr>
          <w:rFonts w:eastAsia="Times New Roman" w:cstheme="minorHAnsi"/>
          <w:color w:val="201F1E"/>
          <w:shd w:val="clear" w:color="auto" w:fill="FFFFFF"/>
          <w:lang w:val="en-CA" w:eastAsia="fr-FR"/>
        </w:rPr>
        <w:t>2. Please provide an email address for each author.</w:t>
      </w:r>
    </w:p>
    <w:p w14:paraId="5CFDD10C" w14:textId="77777777" w:rsidR="000B0F28" w:rsidRPr="000B0F28" w:rsidRDefault="000B0F28" w:rsidP="000B0F28">
      <w:pPr>
        <w:rPr>
          <w:rFonts w:eastAsia="Times New Roman" w:cstheme="minorHAnsi"/>
          <w:color w:val="201F1E"/>
          <w:sz w:val="10"/>
          <w:szCs w:val="10"/>
          <w:lang w:val="en-CA" w:eastAsia="fr-FR"/>
        </w:rPr>
      </w:pPr>
    </w:p>
    <w:p w14:paraId="769555C4" w14:textId="49D2BF30" w:rsidR="00D139E5" w:rsidRPr="000B0F28" w:rsidRDefault="00FF6CA0" w:rsidP="000B0F28">
      <w:pPr>
        <w:ind w:left="284"/>
        <w:rPr>
          <w:rFonts w:eastAsia="Times New Roman" w:cstheme="minorHAnsi"/>
          <w:color w:val="0070C0"/>
          <w:lang w:val="en-CA" w:eastAsia="fr-FR"/>
        </w:rPr>
      </w:pPr>
      <w:r>
        <w:rPr>
          <w:rFonts w:cstheme="minorHAnsi"/>
          <w:color w:val="0070C0"/>
          <w:lang w:val="en-CA"/>
        </w:rPr>
        <w:t>MODIFICATION</w:t>
      </w:r>
      <w:r w:rsidR="00CB3A21">
        <w:rPr>
          <w:rFonts w:cstheme="minorHAnsi"/>
          <w:color w:val="0070C0"/>
          <w:lang w:val="en-CA"/>
        </w:rPr>
        <w:t xml:space="preserve">: </w:t>
      </w:r>
      <w:r>
        <w:rPr>
          <w:rFonts w:cstheme="minorHAnsi"/>
          <w:color w:val="0070C0"/>
          <w:lang w:val="en-CA"/>
        </w:rPr>
        <w:t>An e</w:t>
      </w:r>
      <w:r w:rsidR="007F7FB3" w:rsidRPr="000B0F28">
        <w:rPr>
          <w:rFonts w:eastAsia="Times New Roman" w:cstheme="minorHAnsi"/>
          <w:color w:val="0070C0"/>
          <w:lang w:val="en-CA" w:eastAsia="fr-FR"/>
        </w:rPr>
        <w:t xml:space="preserve">mail address </w:t>
      </w:r>
      <w:r>
        <w:rPr>
          <w:rFonts w:eastAsia="Times New Roman" w:cstheme="minorHAnsi"/>
          <w:color w:val="0070C0"/>
          <w:lang w:val="en-CA" w:eastAsia="fr-FR"/>
        </w:rPr>
        <w:t>is now provided for each author on the first page</w:t>
      </w:r>
      <w:r w:rsidR="00AC5AA7" w:rsidRPr="000B0F28">
        <w:rPr>
          <w:rFonts w:eastAsia="Times New Roman" w:cstheme="minorHAnsi"/>
          <w:color w:val="0070C0"/>
          <w:lang w:val="en-CA" w:eastAsia="fr-FR"/>
        </w:rPr>
        <w:t>.</w:t>
      </w:r>
    </w:p>
    <w:p w14:paraId="5A08341E" w14:textId="77777777" w:rsidR="007F7FB3" w:rsidRPr="00F43D5A" w:rsidRDefault="001D06F8" w:rsidP="001D06F8">
      <w:pPr>
        <w:rPr>
          <w:rFonts w:eastAsia="Times New Roman" w:cstheme="minorHAnsi"/>
          <w:color w:val="201F1E"/>
          <w:shd w:val="clear" w:color="auto" w:fill="FFFFFF"/>
          <w:lang w:val="en-CA" w:eastAsia="fr-FR"/>
        </w:rPr>
      </w:pPr>
      <w:r w:rsidRPr="00F43D5A">
        <w:rPr>
          <w:rFonts w:eastAsia="Times New Roman" w:cstheme="minorHAnsi"/>
          <w:color w:val="201F1E"/>
          <w:lang w:val="en-CA" w:eastAsia="fr-FR"/>
        </w:rPr>
        <w:br/>
      </w:r>
      <w:r w:rsidRPr="00F43D5A">
        <w:rPr>
          <w:rFonts w:eastAsia="Times New Roman" w:cstheme="minorHAnsi"/>
          <w:color w:val="201F1E"/>
          <w:shd w:val="clear" w:color="auto" w:fill="FFFFFF"/>
          <w:lang w:val="en-CA" w:eastAsia="fr-FR"/>
        </w:rPr>
        <w:t>3. Please define all abbreviations at first use.</w:t>
      </w:r>
    </w:p>
    <w:p w14:paraId="10499E37" w14:textId="77777777" w:rsidR="000B0F28" w:rsidRPr="000B0F28" w:rsidRDefault="000B0F28" w:rsidP="000B0F28">
      <w:pPr>
        <w:rPr>
          <w:rFonts w:eastAsia="Times New Roman" w:cstheme="minorHAnsi"/>
          <w:color w:val="201F1E"/>
          <w:sz w:val="10"/>
          <w:szCs w:val="10"/>
          <w:lang w:val="en-CA" w:eastAsia="fr-FR"/>
        </w:rPr>
      </w:pPr>
    </w:p>
    <w:p w14:paraId="64EBF6DA" w14:textId="35DF8808" w:rsidR="00B36650" w:rsidRPr="000B0F28" w:rsidRDefault="00CB3A21" w:rsidP="000B4F2B">
      <w:pPr>
        <w:ind w:left="284"/>
        <w:jc w:val="both"/>
        <w:rPr>
          <w:rFonts w:eastAsia="Times New Roman" w:cstheme="minorHAnsi"/>
          <w:color w:val="0070C0"/>
          <w:lang w:val="en-CA" w:eastAsia="fr-FR"/>
        </w:rPr>
      </w:pPr>
      <w:r>
        <w:rPr>
          <w:rFonts w:cstheme="minorHAnsi"/>
          <w:color w:val="0070C0"/>
          <w:lang w:val="en-CA"/>
        </w:rPr>
        <w:t xml:space="preserve">RESPONSE: </w:t>
      </w:r>
      <w:r w:rsidR="00B36650" w:rsidRPr="000B0F28">
        <w:rPr>
          <w:rFonts w:eastAsia="Times New Roman" w:cstheme="minorHAnsi"/>
          <w:color w:val="0070C0"/>
          <w:lang w:val="en-CA" w:eastAsia="fr-FR"/>
        </w:rPr>
        <w:t xml:space="preserve">The manuscript </w:t>
      </w:r>
      <w:r w:rsidR="000B4F2B">
        <w:rPr>
          <w:rFonts w:eastAsia="Times New Roman" w:cstheme="minorHAnsi"/>
          <w:color w:val="0070C0"/>
          <w:lang w:val="en-CA" w:eastAsia="fr-FR"/>
        </w:rPr>
        <w:t>has been</w:t>
      </w:r>
      <w:r w:rsidR="00B36650" w:rsidRPr="000B0F28">
        <w:rPr>
          <w:rFonts w:eastAsia="Times New Roman" w:cstheme="minorHAnsi"/>
          <w:color w:val="0070C0"/>
          <w:lang w:val="en-CA" w:eastAsia="fr-FR"/>
        </w:rPr>
        <w:t xml:space="preserve"> </w:t>
      </w:r>
      <w:r w:rsidR="000B4F2B">
        <w:rPr>
          <w:rFonts w:eastAsia="Times New Roman" w:cstheme="minorHAnsi"/>
          <w:color w:val="0070C0"/>
          <w:lang w:val="en-CA" w:eastAsia="fr-FR"/>
        </w:rPr>
        <w:t xml:space="preserve">carefully </w:t>
      </w:r>
      <w:r w:rsidR="00707666">
        <w:rPr>
          <w:rFonts w:eastAsia="Times New Roman" w:cstheme="minorHAnsi"/>
          <w:color w:val="0070C0"/>
          <w:lang w:val="en-CA" w:eastAsia="fr-FR"/>
        </w:rPr>
        <w:t>checked</w:t>
      </w:r>
      <w:r w:rsidR="000B4F2B">
        <w:rPr>
          <w:rFonts w:eastAsia="Times New Roman" w:cstheme="minorHAnsi"/>
          <w:color w:val="0070C0"/>
          <w:lang w:val="en-CA" w:eastAsia="fr-FR"/>
        </w:rPr>
        <w:t xml:space="preserve"> to ensure that</w:t>
      </w:r>
      <w:r w:rsidR="00E72618" w:rsidRPr="000B0F28">
        <w:rPr>
          <w:rFonts w:eastAsia="Times New Roman" w:cstheme="minorHAnsi"/>
          <w:color w:val="0070C0"/>
          <w:lang w:val="en-CA" w:eastAsia="fr-FR"/>
        </w:rPr>
        <w:t xml:space="preserve"> all abbreviations </w:t>
      </w:r>
      <w:r w:rsidR="000B4F2B">
        <w:rPr>
          <w:rFonts w:eastAsia="Times New Roman" w:cstheme="minorHAnsi"/>
          <w:color w:val="0070C0"/>
          <w:lang w:val="en-CA" w:eastAsia="fr-FR"/>
        </w:rPr>
        <w:t>are</w:t>
      </w:r>
      <w:r w:rsidR="00E72618" w:rsidRPr="000B0F28">
        <w:rPr>
          <w:rFonts w:eastAsia="Times New Roman" w:cstheme="minorHAnsi"/>
          <w:color w:val="0070C0"/>
          <w:lang w:val="en-CA" w:eastAsia="fr-FR"/>
        </w:rPr>
        <w:t xml:space="preserve"> defined at first use.</w:t>
      </w:r>
      <w:r w:rsidR="00B36650" w:rsidRPr="000B0F28">
        <w:rPr>
          <w:rFonts w:eastAsia="Times New Roman" w:cstheme="minorHAnsi"/>
          <w:color w:val="0070C0"/>
          <w:lang w:val="en-CA" w:eastAsia="fr-FR"/>
        </w:rPr>
        <w:t xml:space="preserve"> </w:t>
      </w:r>
    </w:p>
    <w:p w14:paraId="51C2C645" w14:textId="77777777" w:rsidR="00EB462C" w:rsidRDefault="001D06F8" w:rsidP="001D06F8">
      <w:pPr>
        <w:rPr>
          <w:rFonts w:eastAsia="Times New Roman" w:cstheme="minorHAnsi"/>
          <w:color w:val="201F1E"/>
          <w:shd w:val="clear" w:color="auto" w:fill="FFFFFF"/>
          <w:lang w:val="en-CA" w:eastAsia="fr-FR"/>
        </w:rPr>
      </w:pPr>
      <w:r w:rsidRPr="001D06F8">
        <w:rPr>
          <w:rFonts w:eastAsia="Times New Roman" w:cstheme="minorHAnsi"/>
          <w:color w:val="201F1E"/>
          <w:lang w:val="en-CA" w:eastAsia="fr-FR"/>
        </w:rPr>
        <w:br/>
      </w:r>
      <w:r w:rsidRPr="001D06F8">
        <w:rPr>
          <w:rFonts w:eastAsia="Times New Roman" w:cstheme="minorHAnsi"/>
          <w:color w:val="201F1E"/>
          <w:shd w:val="clear" w:color="auto" w:fill="FFFFFF"/>
          <w:lang w:val="en-CA" w:eastAsia="fr-FR"/>
        </w:rPr>
        <w:t>4. 1.2.1: what does the stock AAV mix contain?</w:t>
      </w:r>
    </w:p>
    <w:p w14:paraId="73476A2F" w14:textId="77777777" w:rsidR="000B0F28" w:rsidRPr="000B0F28" w:rsidRDefault="000B0F28" w:rsidP="000B0F28">
      <w:pPr>
        <w:rPr>
          <w:rFonts w:eastAsia="Times New Roman" w:cstheme="minorHAnsi"/>
          <w:color w:val="201F1E"/>
          <w:sz w:val="10"/>
          <w:szCs w:val="10"/>
          <w:lang w:val="en-CA" w:eastAsia="fr-FR"/>
        </w:rPr>
      </w:pPr>
    </w:p>
    <w:p w14:paraId="1A19F000" w14:textId="30863111" w:rsidR="006761B4" w:rsidRPr="000B0F28" w:rsidRDefault="00030EFF" w:rsidP="000B4F2B">
      <w:pPr>
        <w:ind w:left="284"/>
        <w:jc w:val="both"/>
        <w:rPr>
          <w:rFonts w:eastAsia="Times New Roman" w:cstheme="minorHAnsi"/>
          <w:color w:val="0070C0"/>
          <w:lang w:val="en-CA" w:eastAsia="fr-FR"/>
        </w:rPr>
      </w:pPr>
      <w:r>
        <w:rPr>
          <w:rFonts w:cstheme="minorHAnsi"/>
          <w:color w:val="0070C0"/>
          <w:lang w:val="en-CA"/>
        </w:rPr>
        <w:t>RESPONSE AND MODIFICATION</w:t>
      </w:r>
      <w:r w:rsidR="00CB3A21">
        <w:rPr>
          <w:rFonts w:cstheme="minorHAnsi"/>
          <w:color w:val="0070C0"/>
          <w:lang w:val="en-CA"/>
        </w:rPr>
        <w:t xml:space="preserve">: </w:t>
      </w:r>
      <w:r w:rsidR="00F52B02" w:rsidRPr="000B0F28">
        <w:rPr>
          <w:rFonts w:eastAsia="Times New Roman" w:cstheme="minorHAnsi"/>
          <w:color w:val="0070C0"/>
          <w:lang w:val="en-CA" w:eastAsia="fr-FR"/>
        </w:rPr>
        <w:t>Both</w:t>
      </w:r>
      <w:r w:rsidR="000B4F2B">
        <w:rPr>
          <w:rFonts w:eastAsia="Times New Roman" w:cstheme="minorHAnsi"/>
          <w:color w:val="0070C0"/>
          <w:lang w:val="en-CA" w:eastAsia="fr-FR"/>
        </w:rPr>
        <w:t xml:space="preserve"> the test and control</w:t>
      </w:r>
      <w:r w:rsidR="00F52B02" w:rsidRPr="000B0F28">
        <w:rPr>
          <w:rFonts w:eastAsia="Times New Roman" w:cstheme="minorHAnsi"/>
          <w:color w:val="0070C0"/>
          <w:lang w:val="en-CA" w:eastAsia="fr-FR"/>
        </w:rPr>
        <w:t xml:space="preserve"> </w:t>
      </w:r>
      <w:r w:rsidR="005053F5" w:rsidRPr="000B0F28">
        <w:rPr>
          <w:rFonts w:eastAsia="Times New Roman" w:cstheme="minorHAnsi"/>
          <w:color w:val="0070C0"/>
          <w:lang w:val="en-CA" w:eastAsia="fr-FR"/>
        </w:rPr>
        <w:t>AAV</w:t>
      </w:r>
      <w:r w:rsidR="00D82D7A" w:rsidRPr="000B0F28">
        <w:rPr>
          <w:rFonts w:eastAsia="Times New Roman" w:cstheme="minorHAnsi"/>
          <w:color w:val="0070C0"/>
          <w:lang w:val="en-CA" w:eastAsia="fr-FR"/>
        </w:rPr>
        <w:t>s are</w:t>
      </w:r>
      <w:r w:rsidR="005053F5" w:rsidRPr="000B0F28">
        <w:rPr>
          <w:rFonts w:eastAsia="Times New Roman" w:cstheme="minorHAnsi"/>
          <w:color w:val="0070C0"/>
          <w:lang w:val="en-CA" w:eastAsia="fr-FR"/>
        </w:rPr>
        <w:t xml:space="preserve"> </w:t>
      </w:r>
      <w:r w:rsidR="00D82D7A" w:rsidRPr="000B0F28">
        <w:rPr>
          <w:rFonts w:eastAsia="Times New Roman" w:cstheme="minorHAnsi"/>
          <w:color w:val="0070C0"/>
          <w:lang w:val="en-CA" w:eastAsia="fr-FR"/>
        </w:rPr>
        <w:t xml:space="preserve">in </w:t>
      </w:r>
      <w:r w:rsidR="000B4F2B">
        <w:rPr>
          <w:rFonts w:eastAsia="Times New Roman" w:cstheme="minorHAnsi"/>
          <w:color w:val="0070C0"/>
          <w:lang w:val="en-CA" w:eastAsia="fr-FR"/>
        </w:rPr>
        <w:t>a solution of phosphate-buffered saline (</w:t>
      </w:r>
      <w:r w:rsidR="005053F5" w:rsidRPr="000B0F28">
        <w:rPr>
          <w:rFonts w:eastAsia="Times New Roman" w:cstheme="minorHAnsi"/>
          <w:color w:val="0070C0"/>
          <w:lang w:val="en-CA" w:eastAsia="fr-FR"/>
        </w:rPr>
        <w:t>PBS</w:t>
      </w:r>
      <w:r w:rsidR="000B4F2B">
        <w:rPr>
          <w:rFonts w:eastAsia="Times New Roman" w:cstheme="minorHAnsi"/>
          <w:color w:val="0070C0"/>
          <w:lang w:val="en-CA" w:eastAsia="fr-FR"/>
        </w:rPr>
        <w:t>)</w:t>
      </w:r>
      <w:r w:rsidR="00D82D7A" w:rsidRPr="000B0F28">
        <w:rPr>
          <w:rFonts w:eastAsia="Times New Roman" w:cstheme="minorHAnsi"/>
          <w:color w:val="0070C0"/>
          <w:lang w:val="en-CA" w:eastAsia="fr-FR"/>
        </w:rPr>
        <w:t xml:space="preserve"> containing</w:t>
      </w:r>
      <w:r w:rsidR="005053F5" w:rsidRPr="000B0F28">
        <w:rPr>
          <w:rFonts w:eastAsia="Times New Roman" w:cstheme="minorHAnsi"/>
          <w:color w:val="0070C0"/>
          <w:lang w:val="en-CA" w:eastAsia="fr-FR"/>
        </w:rPr>
        <w:t xml:space="preserve"> 0.001% </w:t>
      </w:r>
      <w:proofErr w:type="spellStart"/>
      <w:r w:rsidR="005053F5" w:rsidRPr="000B0F28">
        <w:rPr>
          <w:rFonts w:eastAsia="Times New Roman" w:cstheme="minorHAnsi"/>
          <w:color w:val="0070C0"/>
          <w:lang w:val="en-CA" w:eastAsia="fr-FR"/>
        </w:rPr>
        <w:t>Pluronic</w:t>
      </w:r>
      <w:proofErr w:type="spellEnd"/>
      <w:r w:rsidR="005053F5" w:rsidRPr="000B0F28">
        <w:rPr>
          <w:rFonts w:eastAsia="Times New Roman" w:cstheme="minorHAnsi"/>
          <w:color w:val="0070C0"/>
          <w:lang w:val="en-CA" w:eastAsia="fr-FR"/>
        </w:rPr>
        <w:t xml:space="preserve"> F68</w:t>
      </w:r>
      <w:r w:rsidR="000B4F2B">
        <w:rPr>
          <w:rFonts w:eastAsia="Times New Roman" w:cstheme="minorHAnsi"/>
          <w:color w:val="0070C0"/>
          <w:lang w:val="en-CA" w:eastAsia="fr-FR"/>
        </w:rPr>
        <w:t>. This</w:t>
      </w:r>
      <w:r w:rsidR="00D82D7A" w:rsidRPr="000B0F28">
        <w:rPr>
          <w:rFonts w:eastAsia="Times New Roman" w:cstheme="minorHAnsi"/>
          <w:color w:val="0070C0"/>
          <w:lang w:val="en-CA" w:eastAsia="fr-FR"/>
        </w:rPr>
        <w:t xml:space="preserve"> information </w:t>
      </w:r>
      <w:r w:rsidR="000B4F2B">
        <w:rPr>
          <w:rFonts w:eastAsia="Times New Roman" w:cstheme="minorHAnsi"/>
          <w:color w:val="0070C0"/>
          <w:lang w:val="en-CA" w:eastAsia="fr-FR"/>
        </w:rPr>
        <w:t>has been</w:t>
      </w:r>
      <w:r w:rsidR="00D82D7A" w:rsidRPr="000B0F28">
        <w:rPr>
          <w:rFonts w:eastAsia="Times New Roman" w:cstheme="minorHAnsi"/>
          <w:color w:val="0070C0"/>
          <w:lang w:val="en-CA" w:eastAsia="fr-FR"/>
        </w:rPr>
        <w:t xml:space="preserve"> added</w:t>
      </w:r>
      <w:r w:rsidR="000B4F2B">
        <w:rPr>
          <w:rFonts w:eastAsia="Times New Roman" w:cstheme="minorHAnsi"/>
          <w:color w:val="0070C0"/>
          <w:lang w:val="en-CA" w:eastAsia="fr-FR"/>
        </w:rPr>
        <w:t xml:space="preserve"> to the manuscript (</w:t>
      </w:r>
      <w:r w:rsidR="00570FB2">
        <w:rPr>
          <w:rFonts w:eastAsia="Times New Roman" w:cstheme="minorHAnsi"/>
          <w:color w:val="0070C0"/>
          <w:lang w:val="en-CA" w:eastAsia="fr-FR"/>
        </w:rPr>
        <w:t>step</w:t>
      </w:r>
      <w:r w:rsidR="00D82D7A" w:rsidRPr="000B0F28">
        <w:rPr>
          <w:rFonts w:eastAsia="Times New Roman" w:cstheme="minorHAnsi"/>
          <w:color w:val="0070C0"/>
          <w:lang w:val="en-CA" w:eastAsia="fr-FR"/>
        </w:rPr>
        <w:t xml:space="preserve"> 1.</w:t>
      </w:r>
      <w:r w:rsidR="00D82D7A" w:rsidRPr="00781D5C">
        <w:rPr>
          <w:rFonts w:eastAsia="Times New Roman" w:cstheme="minorHAnsi"/>
          <w:color w:val="0070C0"/>
          <w:lang w:val="en-CA" w:eastAsia="fr-FR"/>
        </w:rPr>
        <w:t>2.1</w:t>
      </w:r>
      <w:r w:rsidR="000B4F2B" w:rsidRPr="00781D5C">
        <w:rPr>
          <w:rFonts w:eastAsia="Times New Roman" w:cstheme="minorHAnsi"/>
          <w:color w:val="0070C0"/>
          <w:lang w:val="en-CA" w:eastAsia="fr-FR"/>
        </w:rPr>
        <w:t xml:space="preserve">, page </w:t>
      </w:r>
      <w:r w:rsidR="00D82D7A" w:rsidRPr="00781D5C">
        <w:rPr>
          <w:rFonts w:eastAsia="Times New Roman" w:cstheme="minorHAnsi"/>
          <w:color w:val="0070C0"/>
          <w:lang w:val="en-CA" w:eastAsia="fr-FR"/>
        </w:rPr>
        <w:t>5)</w:t>
      </w:r>
      <w:r w:rsidR="00AC5AA7" w:rsidRPr="00781D5C">
        <w:rPr>
          <w:rFonts w:eastAsia="Times New Roman" w:cstheme="minorHAnsi"/>
          <w:color w:val="0070C0"/>
          <w:lang w:val="en-CA" w:eastAsia="fr-FR"/>
        </w:rPr>
        <w:t>.</w:t>
      </w:r>
    </w:p>
    <w:p w14:paraId="7018FBFA" w14:textId="77777777" w:rsidR="00D82D7A" w:rsidRDefault="001D06F8" w:rsidP="001D06F8">
      <w:pPr>
        <w:rPr>
          <w:rFonts w:eastAsia="Times New Roman" w:cstheme="minorHAnsi"/>
          <w:color w:val="201F1E"/>
          <w:shd w:val="clear" w:color="auto" w:fill="FFFFFF"/>
          <w:lang w:val="en-CA" w:eastAsia="fr-FR"/>
        </w:rPr>
      </w:pPr>
      <w:r w:rsidRPr="001D06F8">
        <w:rPr>
          <w:rFonts w:eastAsia="Times New Roman" w:cstheme="minorHAnsi"/>
          <w:color w:val="201F1E"/>
          <w:lang w:val="en-CA" w:eastAsia="fr-FR"/>
        </w:rPr>
        <w:br/>
      </w:r>
      <w:proofErr w:type="gramStart"/>
      <w:r w:rsidRPr="001D06F8">
        <w:rPr>
          <w:rFonts w:eastAsia="Times New Roman" w:cstheme="minorHAnsi"/>
          <w:color w:val="201F1E"/>
          <w:shd w:val="clear" w:color="auto" w:fill="FFFFFF"/>
          <w:lang w:val="en-CA" w:eastAsia="fr-FR"/>
        </w:rPr>
        <w:t xml:space="preserve">5. </w:t>
      </w:r>
      <w:proofErr w:type="spellStart"/>
      <w:r w:rsidRPr="001D06F8">
        <w:rPr>
          <w:rFonts w:eastAsia="Times New Roman" w:cstheme="minorHAnsi"/>
          <w:color w:val="201F1E"/>
          <w:shd w:val="clear" w:color="auto" w:fill="FFFFFF"/>
          <w:lang w:val="en-CA" w:eastAsia="fr-FR"/>
        </w:rPr>
        <w:t>JoVE</w:t>
      </w:r>
      <w:proofErr w:type="spellEnd"/>
      <w:proofErr w:type="gramEnd"/>
      <w:r w:rsidRPr="001D06F8">
        <w:rPr>
          <w:rFonts w:eastAsia="Times New Roman" w:cstheme="minorHAnsi"/>
          <w:color w:val="201F1E"/>
          <w:shd w:val="clear" w:color="auto" w:fill="FFFFFF"/>
          <w:lang w:val="en-CA" w:eastAsia="fr-FR"/>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Pr="001D06F8">
        <w:rPr>
          <w:rFonts w:eastAsia="Times New Roman" w:cstheme="minorHAnsi"/>
          <w:color w:val="201F1E"/>
          <w:lang w:val="en-CA" w:eastAsia="fr-FR"/>
        </w:rPr>
        <w:br/>
      </w:r>
      <w:r w:rsidRPr="001D06F8">
        <w:rPr>
          <w:rFonts w:eastAsia="Times New Roman" w:cstheme="minorHAnsi"/>
          <w:color w:val="201F1E"/>
          <w:shd w:val="clear" w:color="auto" w:fill="FFFFFF"/>
          <w:lang w:val="en-CA" w:eastAsia="fr-FR"/>
        </w:rPr>
        <w:t xml:space="preserve">For example: Hamilton syringes, </w:t>
      </w:r>
      <w:proofErr w:type="spellStart"/>
      <w:r w:rsidRPr="001D06F8">
        <w:rPr>
          <w:rFonts w:eastAsia="Times New Roman" w:cstheme="minorHAnsi"/>
          <w:color w:val="201F1E"/>
          <w:shd w:val="clear" w:color="auto" w:fill="FFFFFF"/>
          <w:lang w:val="en-CA" w:eastAsia="fr-FR"/>
        </w:rPr>
        <w:t>Relyx</w:t>
      </w:r>
      <w:proofErr w:type="spellEnd"/>
      <w:r w:rsidRPr="001D06F8">
        <w:rPr>
          <w:rFonts w:eastAsia="Times New Roman" w:cstheme="minorHAnsi"/>
          <w:color w:val="201F1E"/>
          <w:shd w:val="clear" w:color="auto" w:fill="FFFFFF"/>
          <w:lang w:val="en-CA" w:eastAsia="fr-FR"/>
        </w:rPr>
        <w:t xml:space="preserve"> dental cement (3M), Stellate Harmonie (</w:t>
      </w:r>
      <w:proofErr w:type="spellStart"/>
      <w:r w:rsidRPr="001D06F8">
        <w:rPr>
          <w:rFonts w:eastAsia="Times New Roman" w:cstheme="minorHAnsi"/>
          <w:color w:val="201F1E"/>
          <w:shd w:val="clear" w:color="auto" w:fill="FFFFFF"/>
          <w:lang w:val="en-CA" w:eastAsia="fr-FR"/>
        </w:rPr>
        <w:t>Natus</w:t>
      </w:r>
      <w:proofErr w:type="spellEnd"/>
      <w:r w:rsidRPr="001D06F8">
        <w:rPr>
          <w:rFonts w:eastAsia="Times New Roman" w:cstheme="minorHAnsi"/>
          <w:color w:val="201F1E"/>
          <w:shd w:val="clear" w:color="auto" w:fill="FFFFFF"/>
          <w:lang w:val="en-CA" w:eastAsia="fr-FR"/>
        </w:rPr>
        <w:t>), etc.</w:t>
      </w:r>
    </w:p>
    <w:p w14:paraId="15C194D9" w14:textId="77777777" w:rsidR="000B0F28" w:rsidRPr="000B0F28" w:rsidRDefault="000B0F28" w:rsidP="000B0F28">
      <w:pPr>
        <w:rPr>
          <w:rFonts w:eastAsia="Times New Roman" w:cstheme="minorHAnsi"/>
          <w:color w:val="201F1E"/>
          <w:sz w:val="10"/>
          <w:szCs w:val="10"/>
          <w:lang w:val="en-CA" w:eastAsia="fr-FR"/>
        </w:rPr>
      </w:pPr>
    </w:p>
    <w:p w14:paraId="2F477BFC" w14:textId="565C4FEE" w:rsidR="00D82D7A" w:rsidRPr="000B0F28" w:rsidRDefault="00CB3A21" w:rsidP="000D5723">
      <w:pPr>
        <w:ind w:left="284"/>
        <w:jc w:val="both"/>
        <w:rPr>
          <w:rFonts w:eastAsia="Times New Roman" w:cstheme="minorHAnsi"/>
          <w:color w:val="0070C0"/>
          <w:lang w:val="en-CA" w:eastAsia="fr-FR"/>
        </w:rPr>
      </w:pPr>
      <w:r>
        <w:rPr>
          <w:rFonts w:cstheme="minorHAnsi"/>
          <w:color w:val="0070C0"/>
          <w:lang w:val="en-CA"/>
        </w:rPr>
        <w:lastRenderedPageBreak/>
        <w:t xml:space="preserve">MODIFICATIONS: </w:t>
      </w:r>
      <w:r w:rsidR="00AC5AA7" w:rsidRPr="000B0F28">
        <w:rPr>
          <w:rFonts w:eastAsia="Times New Roman" w:cstheme="minorHAnsi"/>
          <w:color w:val="0070C0"/>
          <w:lang w:val="en-CA" w:eastAsia="fr-FR"/>
        </w:rPr>
        <w:t xml:space="preserve">All commercial language </w:t>
      </w:r>
      <w:r w:rsidR="00EC0267">
        <w:rPr>
          <w:rFonts w:eastAsia="Times New Roman" w:cstheme="minorHAnsi"/>
          <w:color w:val="0070C0"/>
          <w:lang w:val="en-CA" w:eastAsia="fr-FR"/>
        </w:rPr>
        <w:t>has been</w:t>
      </w:r>
      <w:r w:rsidR="00AC5AA7" w:rsidRPr="000B0F28">
        <w:rPr>
          <w:rFonts w:eastAsia="Times New Roman" w:cstheme="minorHAnsi"/>
          <w:color w:val="0070C0"/>
          <w:lang w:val="en-CA" w:eastAsia="fr-FR"/>
        </w:rPr>
        <w:t xml:space="preserve"> removed</w:t>
      </w:r>
      <w:r w:rsidR="000D5723">
        <w:rPr>
          <w:rFonts w:eastAsia="Times New Roman" w:cstheme="minorHAnsi"/>
          <w:color w:val="0070C0"/>
          <w:lang w:val="en-CA" w:eastAsia="fr-FR"/>
        </w:rPr>
        <w:t>,</w:t>
      </w:r>
      <w:r w:rsidR="00AC5AA7" w:rsidRPr="000B0F28">
        <w:rPr>
          <w:rFonts w:eastAsia="Times New Roman" w:cstheme="minorHAnsi"/>
          <w:color w:val="0070C0"/>
          <w:lang w:val="en-CA" w:eastAsia="fr-FR"/>
        </w:rPr>
        <w:t xml:space="preserve"> </w:t>
      </w:r>
      <w:r w:rsidR="0083565F" w:rsidRPr="000B0F28">
        <w:rPr>
          <w:rFonts w:eastAsia="Times New Roman" w:cstheme="minorHAnsi"/>
          <w:color w:val="0070C0"/>
          <w:lang w:val="en-CA" w:eastAsia="fr-FR"/>
        </w:rPr>
        <w:t xml:space="preserve">and </w:t>
      </w:r>
      <w:r w:rsidR="00EC0267">
        <w:rPr>
          <w:rFonts w:eastAsia="Times New Roman" w:cstheme="minorHAnsi"/>
          <w:color w:val="0070C0"/>
          <w:lang w:val="en-CA" w:eastAsia="fr-FR"/>
        </w:rPr>
        <w:t xml:space="preserve">has been </w:t>
      </w:r>
      <w:r w:rsidR="0083565F" w:rsidRPr="000B0F28">
        <w:rPr>
          <w:rFonts w:eastAsia="Times New Roman" w:cstheme="minorHAnsi"/>
          <w:color w:val="0070C0"/>
          <w:lang w:val="en-CA" w:eastAsia="fr-FR"/>
        </w:rPr>
        <w:t xml:space="preserve">replaced by generic terms </w:t>
      </w:r>
      <w:r w:rsidR="000D5723">
        <w:rPr>
          <w:rFonts w:eastAsia="Times New Roman" w:cstheme="minorHAnsi"/>
          <w:color w:val="0070C0"/>
          <w:lang w:val="en-CA" w:eastAsia="fr-FR"/>
        </w:rPr>
        <w:t>as instructed</w:t>
      </w:r>
      <w:r w:rsidR="00AC5AA7" w:rsidRPr="000B0F28">
        <w:rPr>
          <w:rFonts w:eastAsia="Times New Roman" w:cstheme="minorHAnsi"/>
          <w:color w:val="0070C0"/>
          <w:lang w:val="en-CA" w:eastAsia="fr-FR"/>
        </w:rPr>
        <w:t>.</w:t>
      </w:r>
    </w:p>
    <w:p w14:paraId="646C4F28" w14:textId="77777777" w:rsidR="00150F25" w:rsidRDefault="001D06F8" w:rsidP="001D06F8">
      <w:pPr>
        <w:rPr>
          <w:rFonts w:eastAsia="Times New Roman" w:cstheme="minorHAnsi"/>
          <w:color w:val="201F1E"/>
          <w:shd w:val="clear" w:color="auto" w:fill="FFFFFF"/>
          <w:lang w:val="en-CA" w:eastAsia="fr-FR"/>
        </w:rPr>
      </w:pPr>
      <w:r w:rsidRPr="001D06F8">
        <w:rPr>
          <w:rFonts w:eastAsia="Times New Roman" w:cstheme="minorHAnsi"/>
          <w:color w:val="201F1E"/>
          <w:lang w:val="en-CA" w:eastAsia="fr-FR"/>
        </w:rPr>
        <w:br/>
      </w:r>
      <w:r w:rsidRPr="001D06F8">
        <w:rPr>
          <w:rFonts w:eastAsia="Times New Roman" w:cstheme="minorHAnsi"/>
          <w:color w:val="201F1E"/>
          <w:shd w:val="clear" w:color="auto" w:fill="FFFFFF"/>
          <w:lang w:val="en-CA" w:eastAsia="fr-FR"/>
        </w:rPr>
        <w:t>6. 1.2.3: What is 60 cm—the tubes, length of the tube containing water?</w:t>
      </w:r>
    </w:p>
    <w:p w14:paraId="3E780167" w14:textId="77777777" w:rsidR="000B0F28" w:rsidRPr="000B0F28" w:rsidRDefault="000B0F28" w:rsidP="000B0F28">
      <w:pPr>
        <w:rPr>
          <w:rFonts w:eastAsia="Times New Roman" w:cstheme="minorHAnsi"/>
          <w:color w:val="201F1E"/>
          <w:sz w:val="10"/>
          <w:szCs w:val="10"/>
          <w:lang w:val="en-CA" w:eastAsia="fr-FR"/>
        </w:rPr>
      </w:pPr>
    </w:p>
    <w:p w14:paraId="6F7C4A6D" w14:textId="79668487" w:rsidR="000A2BFE" w:rsidRPr="000B0F28" w:rsidRDefault="00030EFF" w:rsidP="000B0F28">
      <w:pPr>
        <w:ind w:left="284"/>
        <w:jc w:val="both"/>
        <w:rPr>
          <w:rFonts w:eastAsia="Times New Roman" w:cstheme="minorHAnsi"/>
          <w:color w:val="0070C0"/>
          <w:lang w:val="en-CA" w:eastAsia="fr-FR"/>
        </w:rPr>
      </w:pPr>
      <w:r>
        <w:rPr>
          <w:rFonts w:cstheme="minorHAnsi"/>
          <w:color w:val="0070C0"/>
          <w:lang w:val="en-CA"/>
        </w:rPr>
        <w:t>RESPONSE AND MODIFICATION</w:t>
      </w:r>
      <w:r w:rsidR="00CB3A21">
        <w:rPr>
          <w:rFonts w:cstheme="minorHAnsi"/>
          <w:color w:val="0070C0"/>
          <w:lang w:val="en-CA"/>
        </w:rPr>
        <w:t xml:space="preserve">: </w:t>
      </w:r>
      <w:r w:rsidR="00150F25" w:rsidRPr="000B0F28">
        <w:rPr>
          <w:rFonts w:eastAsia="Times New Roman" w:cstheme="minorHAnsi"/>
          <w:color w:val="0070C0"/>
          <w:lang w:val="en-CA" w:eastAsia="fr-FR"/>
        </w:rPr>
        <w:t>60 cm is indeed the length of the tube.</w:t>
      </w:r>
      <w:r>
        <w:rPr>
          <w:rFonts w:eastAsia="Times New Roman" w:cstheme="minorHAnsi"/>
          <w:color w:val="0070C0"/>
          <w:lang w:val="en-CA" w:eastAsia="fr-FR"/>
        </w:rPr>
        <w:t xml:space="preserve"> The text has been clarified (</w:t>
      </w:r>
      <w:r w:rsidR="00570FB2">
        <w:rPr>
          <w:rFonts w:eastAsia="Times New Roman" w:cstheme="minorHAnsi"/>
          <w:color w:val="0070C0"/>
          <w:lang w:val="en-CA" w:eastAsia="fr-FR"/>
        </w:rPr>
        <w:t>step</w:t>
      </w:r>
      <w:r>
        <w:rPr>
          <w:rFonts w:eastAsia="Times New Roman" w:cstheme="minorHAnsi"/>
          <w:color w:val="0070C0"/>
          <w:lang w:val="en-CA" w:eastAsia="fr-FR"/>
        </w:rPr>
        <w:t xml:space="preserve"> </w:t>
      </w:r>
      <w:r w:rsidR="00150F25" w:rsidRPr="000B0F28">
        <w:rPr>
          <w:rFonts w:eastAsia="Times New Roman" w:cstheme="minorHAnsi"/>
          <w:color w:val="0070C0"/>
          <w:lang w:val="en-CA" w:eastAsia="fr-FR"/>
        </w:rPr>
        <w:t>1.</w:t>
      </w:r>
      <w:r w:rsidR="00150F25" w:rsidRPr="00781D5C">
        <w:rPr>
          <w:rFonts w:eastAsia="Times New Roman" w:cstheme="minorHAnsi"/>
          <w:color w:val="0070C0"/>
          <w:lang w:val="en-CA" w:eastAsia="fr-FR"/>
        </w:rPr>
        <w:t>2.3</w:t>
      </w:r>
      <w:r w:rsidRPr="00781D5C">
        <w:rPr>
          <w:rFonts w:eastAsia="Times New Roman" w:cstheme="minorHAnsi"/>
          <w:color w:val="0070C0"/>
          <w:lang w:val="en-CA" w:eastAsia="fr-FR"/>
        </w:rPr>
        <w:t xml:space="preserve">, page </w:t>
      </w:r>
      <w:r w:rsidR="00D64977" w:rsidRPr="00781D5C">
        <w:rPr>
          <w:rFonts w:eastAsia="Times New Roman" w:cstheme="minorHAnsi"/>
          <w:color w:val="0070C0"/>
          <w:lang w:val="en-CA" w:eastAsia="fr-FR"/>
        </w:rPr>
        <w:t>5)</w:t>
      </w:r>
      <w:r w:rsidRPr="00781D5C">
        <w:rPr>
          <w:rFonts w:eastAsia="Times New Roman" w:cstheme="minorHAnsi"/>
          <w:color w:val="0070C0"/>
          <w:lang w:val="en-CA" w:eastAsia="fr-FR"/>
        </w:rPr>
        <w:t>.</w:t>
      </w:r>
    </w:p>
    <w:p w14:paraId="486A84D7" w14:textId="77777777" w:rsidR="00FB2B24" w:rsidRDefault="00FB2B24" w:rsidP="000A2BFE">
      <w:pPr>
        <w:jc w:val="both"/>
        <w:rPr>
          <w:rFonts w:eastAsia="Times New Roman" w:cstheme="minorHAnsi"/>
          <w:color w:val="201F1E"/>
          <w:lang w:val="en-CA" w:eastAsia="fr-FR"/>
        </w:rPr>
      </w:pPr>
    </w:p>
    <w:p w14:paraId="7B98A908" w14:textId="7E8ED411" w:rsidR="00CC5AF2" w:rsidRPr="000A2BFE" w:rsidRDefault="001D06F8" w:rsidP="000A2BFE">
      <w:pPr>
        <w:jc w:val="both"/>
        <w:rPr>
          <w:rFonts w:eastAsia="Times New Roman" w:cstheme="minorHAnsi"/>
          <w:color w:val="FF0000"/>
          <w:lang w:val="en-CA" w:eastAsia="fr-FR"/>
        </w:rPr>
      </w:pPr>
      <w:r w:rsidRPr="001D06F8">
        <w:rPr>
          <w:rFonts w:eastAsia="Times New Roman" w:cstheme="minorHAnsi"/>
          <w:color w:val="201F1E"/>
          <w:shd w:val="clear" w:color="auto" w:fill="FFFFFF"/>
          <w:lang w:val="en-CA" w:eastAsia="fr-FR"/>
        </w:rPr>
        <w:t>7. 2.4: What do you use to cut the skin?</w:t>
      </w:r>
    </w:p>
    <w:p w14:paraId="1CDAAB94" w14:textId="77777777" w:rsidR="000B0F28" w:rsidRPr="000B0F28" w:rsidRDefault="000B0F28" w:rsidP="000B0F28">
      <w:pPr>
        <w:rPr>
          <w:rFonts w:eastAsia="Times New Roman" w:cstheme="minorHAnsi"/>
          <w:color w:val="201F1E"/>
          <w:sz w:val="10"/>
          <w:szCs w:val="10"/>
          <w:lang w:val="en-CA" w:eastAsia="fr-FR"/>
        </w:rPr>
      </w:pPr>
    </w:p>
    <w:p w14:paraId="62C91A94" w14:textId="668EB6D1" w:rsidR="00CC5AF2" w:rsidRPr="000B0F28" w:rsidRDefault="00030EFF" w:rsidP="007104C5">
      <w:pPr>
        <w:ind w:left="284"/>
        <w:jc w:val="both"/>
        <w:rPr>
          <w:rFonts w:eastAsia="Times New Roman" w:cstheme="minorHAnsi"/>
          <w:color w:val="0070C0"/>
          <w:lang w:val="en-CA" w:eastAsia="fr-FR"/>
        </w:rPr>
      </w:pPr>
      <w:r>
        <w:rPr>
          <w:rFonts w:cstheme="minorHAnsi"/>
          <w:color w:val="0070C0"/>
          <w:lang w:val="en-CA"/>
        </w:rPr>
        <w:t>MODIFICATION</w:t>
      </w:r>
      <w:r w:rsidR="00CB3A21">
        <w:rPr>
          <w:rFonts w:cstheme="minorHAnsi"/>
          <w:color w:val="0070C0"/>
          <w:lang w:val="en-CA"/>
        </w:rPr>
        <w:t xml:space="preserve">: </w:t>
      </w:r>
      <w:r>
        <w:rPr>
          <w:rFonts w:cstheme="minorHAnsi"/>
          <w:color w:val="0070C0"/>
          <w:lang w:val="en-CA"/>
        </w:rPr>
        <w:t>The text now indicates that t</w:t>
      </w:r>
      <w:r w:rsidR="00D64977" w:rsidRPr="000B0F28">
        <w:rPr>
          <w:rFonts w:eastAsia="Times New Roman" w:cstheme="minorHAnsi"/>
          <w:color w:val="0070C0"/>
          <w:lang w:val="en-CA" w:eastAsia="fr-FR"/>
        </w:rPr>
        <w:t>he skin is cut with</w:t>
      </w:r>
      <w:r w:rsidR="006042B5" w:rsidRPr="000B0F28">
        <w:rPr>
          <w:rFonts w:eastAsia="Times New Roman" w:cstheme="minorHAnsi"/>
          <w:color w:val="0070C0"/>
          <w:lang w:val="en-CA" w:eastAsia="fr-FR"/>
        </w:rPr>
        <w:t xml:space="preserve"> a</w:t>
      </w:r>
      <w:r w:rsidR="00D64977" w:rsidRPr="000B0F28">
        <w:rPr>
          <w:rFonts w:eastAsia="Times New Roman" w:cstheme="minorHAnsi"/>
          <w:color w:val="0070C0"/>
          <w:lang w:val="en-CA" w:eastAsia="fr-FR"/>
        </w:rPr>
        <w:t xml:space="preserve"> tissue scissor</w:t>
      </w:r>
      <w:r w:rsidR="008E365D">
        <w:rPr>
          <w:rFonts w:eastAsia="Times New Roman" w:cstheme="minorHAnsi"/>
          <w:color w:val="0070C0"/>
          <w:lang w:val="en-CA" w:eastAsia="fr-FR"/>
        </w:rPr>
        <w:t>,</w:t>
      </w:r>
      <w:r>
        <w:rPr>
          <w:rFonts w:eastAsia="Times New Roman" w:cstheme="minorHAnsi"/>
          <w:color w:val="0070C0"/>
          <w:lang w:val="en-CA" w:eastAsia="fr-FR"/>
        </w:rPr>
        <w:t xml:space="preserve"> </w:t>
      </w:r>
      <w:r w:rsidR="007104C5">
        <w:rPr>
          <w:rFonts w:eastAsia="Times New Roman" w:cstheme="minorHAnsi"/>
          <w:color w:val="0070C0"/>
          <w:lang w:val="en-CA" w:eastAsia="fr-FR"/>
        </w:rPr>
        <w:t xml:space="preserve">and also by holding the skin with an extra fine </w:t>
      </w:r>
      <w:proofErr w:type="spellStart"/>
      <w:r w:rsidR="007104C5">
        <w:rPr>
          <w:rFonts w:eastAsia="Times New Roman" w:cstheme="minorHAnsi"/>
          <w:color w:val="0070C0"/>
          <w:lang w:val="en-CA" w:eastAsia="fr-FR"/>
        </w:rPr>
        <w:t>Graefe</w:t>
      </w:r>
      <w:proofErr w:type="spellEnd"/>
      <w:r w:rsidR="007104C5">
        <w:rPr>
          <w:rFonts w:eastAsia="Times New Roman" w:cstheme="minorHAnsi"/>
          <w:color w:val="0070C0"/>
          <w:lang w:val="en-CA" w:eastAsia="fr-FR"/>
        </w:rPr>
        <w:t xml:space="preserve"> forceps </w:t>
      </w:r>
      <w:r>
        <w:rPr>
          <w:rFonts w:eastAsia="Times New Roman" w:cstheme="minorHAnsi"/>
          <w:color w:val="0070C0"/>
          <w:lang w:val="en-CA" w:eastAsia="fr-FR"/>
        </w:rPr>
        <w:t>(</w:t>
      </w:r>
      <w:r w:rsidR="00570FB2">
        <w:rPr>
          <w:rFonts w:eastAsia="Times New Roman" w:cstheme="minorHAnsi"/>
          <w:color w:val="0070C0"/>
          <w:lang w:val="en-CA" w:eastAsia="fr-FR"/>
        </w:rPr>
        <w:t>step</w:t>
      </w:r>
      <w:r>
        <w:rPr>
          <w:rFonts w:eastAsia="Times New Roman" w:cstheme="minorHAnsi"/>
          <w:color w:val="0070C0"/>
          <w:lang w:val="en-CA" w:eastAsia="fr-FR"/>
        </w:rPr>
        <w:t xml:space="preserve"> 2.</w:t>
      </w:r>
      <w:r w:rsidRPr="00781D5C">
        <w:rPr>
          <w:rFonts w:eastAsia="Times New Roman" w:cstheme="minorHAnsi"/>
          <w:color w:val="0070C0"/>
          <w:lang w:val="en-CA" w:eastAsia="fr-FR"/>
        </w:rPr>
        <w:t>4, page 6)</w:t>
      </w:r>
      <w:r w:rsidR="00D64977" w:rsidRPr="00781D5C">
        <w:rPr>
          <w:rFonts w:eastAsia="Times New Roman" w:cstheme="minorHAnsi"/>
          <w:color w:val="0070C0"/>
          <w:lang w:val="en-CA" w:eastAsia="fr-FR"/>
        </w:rPr>
        <w:t>.</w:t>
      </w:r>
    </w:p>
    <w:p w14:paraId="580D9ACC" w14:textId="77777777" w:rsidR="00415C2F" w:rsidRDefault="001D06F8" w:rsidP="001D06F8">
      <w:pPr>
        <w:rPr>
          <w:rFonts w:eastAsia="Times New Roman" w:cstheme="minorHAnsi"/>
          <w:color w:val="201F1E"/>
          <w:shd w:val="clear" w:color="auto" w:fill="FFFFFF"/>
          <w:lang w:val="en-CA" w:eastAsia="fr-FR"/>
        </w:rPr>
      </w:pPr>
      <w:r w:rsidRPr="001D06F8">
        <w:rPr>
          <w:rFonts w:eastAsia="Times New Roman" w:cstheme="minorHAnsi"/>
          <w:color w:val="201F1E"/>
          <w:lang w:val="en-CA" w:eastAsia="fr-FR"/>
        </w:rPr>
        <w:br/>
      </w:r>
      <w:r w:rsidRPr="001D06F8">
        <w:rPr>
          <w:rFonts w:eastAsia="Times New Roman" w:cstheme="minorHAnsi"/>
          <w:color w:val="201F1E"/>
          <w:shd w:val="clear" w:color="auto" w:fill="FFFFFF"/>
          <w:lang w:val="en-CA" w:eastAsia="fr-FR"/>
        </w:rPr>
        <w:t>8. 2.7: How do you identify the location of the bregma and lambda?</w:t>
      </w:r>
    </w:p>
    <w:p w14:paraId="0BF51A78" w14:textId="77777777" w:rsidR="000B0F28" w:rsidRPr="000B0F28" w:rsidRDefault="000B0F28" w:rsidP="000B0F28">
      <w:pPr>
        <w:rPr>
          <w:rFonts w:eastAsia="Times New Roman" w:cstheme="minorHAnsi"/>
          <w:color w:val="201F1E"/>
          <w:sz w:val="10"/>
          <w:szCs w:val="10"/>
          <w:lang w:val="en-CA" w:eastAsia="fr-FR"/>
        </w:rPr>
      </w:pPr>
    </w:p>
    <w:p w14:paraId="0F42FA39" w14:textId="0E9D2F3A" w:rsidR="006E2075" w:rsidRDefault="00CB3A21" w:rsidP="000B0F28">
      <w:pPr>
        <w:ind w:left="284"/>
        <w:jc w:val="both"/>
        <w:rPr>
          <w:rFonts w:eastAsia="Times New Roman" w:cstheme="minorHAnsi"/>
          <w:color w:val="0070C0"/>
          <w:lang w:val="en-CA" w:eastAsia="fr-FR"/>
        </w:rPr>
      </w:pPr>
      <w:r>
        <w:rPr>
          <w:rFonts w:cstheme="minorHAnsi"/>
          <w:color w:val="0070C0"/>
          <w:lang w:val="en-CA"/>
        </w:rPr>
        <w:t xml:space="preserve">RESPONSE AND MODIFICATIONS: </w:t>
      </w:r>
      <w:r w:rsidR="00030EFF">
        <w:rPr>
          <w:rFonts w:cstheme="minorHAnsi"/>
          <w:color w:val="0070C0"/>
          <w:lang w:val="en-CA"/>
        </w:rPr>
        <w:t xml:space="preserve">The location of the </w:t>
      </w:r>
      <w:proofErr w:type="spellStart"/>
      <w:r w:rsidR="00030EFF">
        <w:rPr>
          <w:rFonts w:cstheme="minorHAnsi"/>
          <w:color w:val="0070C0"/>
          <w:lang w:val="en-CA"/>
        </w:rPr>
        <w:t>b</w:t>
      </w:r>
      <w:r w:rsidR="00B2607E" w:rsidRPr="000B0F28">
        <w:rPr>
          <w:rFonts w:eastAsia="Times New Roman" w:cstheme="minorHAnsi"/>
          <w:color w:val="0070C0"/>
          <w:lang w:val="en-CA" w:eastAsia="fr-FR"/>
        </w:rPr>
        <w:t>regma</w:t>
      </w:r>
      <w:proofErr w:type="spellEnd"/>
      <w:r w:rsidR="00B2607E" w:rsidRPr="000B0F28">
        <w:rPr>
          <w:rFonts w:eastAsia="Times New Roman" w:cstheme="minorHAnsi"/>
          <w:color w:val="0070C0"/>
          <w:lang w:val="en-CA" w:eastAsia="fr-FR"/>
        </w:rPr>
        <w:t xml:space="preserve"> </w:t>
      </w:r>
      <w:r w:rsidR="006E2075">
        <w:rPr>
          <w:rFonts w:eastAsia="Times New Roman" w:cstheme="minorHAnsi"/>
          <w:color w:val="0070C0"/>
          <w:lang w:val="en-CA" w:eastAsia="fr-FR"/>
        </w:rPr>
        <w:t xml:space="preserve">is identified as the intersection between the coronal and sagittal sutures of the skull, </w:t>
      </w:r>
      <w:r w:rsidR="00B2607E" w:rsidRPr="000B0F28">
        <w:rPr>
          <w:rFonts w:eastAsia="Times New Roman" w:cstheme="minorHAnsi"/>
          <w:color w:val="0070C0"/>
          <w:lang w:val="en-CA" w:eastAsia="fr-FR"/>
        </w:rPr>
        <w:t xml:space="preserve">and </w:t>
      </w:r>
      <w:r w:rsidR="006E2075">
        <w:rPr>
          <w:rFonts w:eastAsia="Times New Roman" w:cstheme="minorHAnsi"/>
          <w:color w:val="0070C0"/>
          <w:lang w:val="en-CA" w:eastAsia="fr-FR"/>
        </w:rPr>
        <w:t xml:space="preserve">the </w:t>
      </w:r>
      <w:r w:rsidR="00B2607E" w:rsidRPr="000B0F28">
        <w:rPr>
          <w:rFonts w:eastAsia="Times New Roman" w:cstheme="minorHAnsi"/>
          <w:color w:val="0070C0"/>
          <w:lang w:val="en-CA" w:eastAsia="fr-FR"/>
        </w:rPr>
        <w:t xml:space="preserve">lambda </w:t>
      </w:r>
      <w:r w:rsidR="006E2075">
        <w:rPr>
          <w:rFonts w:eastAsia="Times New Roman" w:cstheme="minorHAnsi"/>
          <w:color w:val="0070C0"/>
          <w:lang w:val="en-CA" w:eastAsia="fr-FR"/>
        </w:rPr>
        <w:t>is</w:t>
      </w:r>
      <w:r w:rsidR="00B2607E" w:rsidRPr="000B0F28">
        <w:rPr>
          <w:rFonts w:eastAsia="Times New Roman" w:cstheme="minorHAnsi"/>
          <w:color w:val="0070C0"/>
          <w:lang w:val="en-CA" w:eastAsia="fr-FR"/>
        </w:rPr>
        <w:t xml:space="preserve"> identified </w:t>
      </w:r>
      <w:r w:rsidR="006E2075">
        <w:rPr>
          <w:rFonts w:eastAsia="Times New Roman" w:cstheme="minorHAnsi"/>
          <w:color w:val="0070C0"/>
          <w:lang w:val="en-CA" w:eastAsia="fr-FR"/>
        </w:rPr>
        <w:t xml:space="preserve">as the intersection between the skull sagittal </w:t>
      </w:r>
      <w:r w:rsidR="00F86B45">
        <w:rPr>
          <w:rFonts w:eastAsia="Times New Roman" w:cstheme="minorHAnsi"/>
          <w:color w:val="0070C0"/>
          <w:lang w:val="en-CA" w:eastAsia="fr-FR"/>
        </w:rPr>
        <w:t xml:space="preserve">suture </w:t>
      </w:r>
      <w:r w:rsidR="006E2075">
        <w:rPr>
          <w:rFonts w:eastAsia="Times New Roman" w:cstheme="minorHAnsi"/>
          <w:color w:val="0070C0"/>
          <w:lang w:val="en-CA" w:eastAsia="fr-FR"/>
        </w:rPr>
        <w:t>and</w:t>
      </w:r>
      <w:r w:rsidR="00F86B45">
        <w:rPr>
          <w:rFonts w:eastAsia="Times New Roman" w:cstheme="minorHAnsi"/>
          <w:color w:val="0070C0"/>
          <w:lang w:val="en-CA" w:eastAsia="fr-FR"/>
        </w:rPr>
        <w:t xml:space="preserve"> a straight line connecting the left and right</w:t>
      </w:r>
      <w:r w:rsidR="006E2075">
        <w:rPr>
          <w:rFonts w:eastAsia="Times New Roman" w:cstheme="minorHAnsi"/>
          <w:color w:val="0070C0"/>
          <w:lang w:val="en-CA" w:eastAsia="fr-FR"/>
        </w:rPr>
        <w:t xml:space="preserve"> lambd</w:t>
      </w:r>
      <w:r w:rsidR="00F86B45">
        <w:rPr>
          <w:rFonts w:eastAsia="Times New Roman" w:cstheme="minorHAnsi"/>
          <w:color w:val="0070C0"/>
          <w:lang w:val="en-CA" w:eastAsia="fr-FR"/>
        </w:rPr>
        <w:t>oid suture</w:t>
      </w:r>
      <w:r w:rsidR="006E2075">
        <w:rPr>
          <w:rFonts w:eastAsia="Times New Roman" w:cstheme="minorHAnsi"/>
          <w:color w:val="0070C0"/>
          <w:lang w:val="en-CA" w:eastAsia="fr-FR"/>
        </w:rPr>
        <w:t>. This information has been added to the text (</w:t>
      </w:r>
      <w:r w:rsidR="00570FB2">
        <w:rPr>
          <w:rFonts w:eastAsia="Times New Roman" w:cstheme="minorHAnsi"/>
          <w:color w:val="0070C0"/>
          <w:lang w:val="en-CA" w:eastAsia="fr-FR"/>
        </w:rPr>
        <w:t>step</w:t>
      </w:r>
      <w:r w:rsidR="006E2075">
        <w:rPr>
          <w:rFonts w:eastAsia="Times New Roman" w:cstheme="minorHAnsi"/>
          <w:color w:val="0070C0"/>
          <w:lang w:val="en-CA" w:eastAsia="fr-FR"/>
        </w:rPr>
        <w:t xml:space="preserve"> 2.7</w:t>
      </w:r>
      <w:r w:rsidR="006E2075" w:rsidRPr="00781D5C">
        <w:rPr>
          <w:rFonts w:eastAsia="Times New Roman" w:cstheme="minorHAnsi"/>
          <w:color w:val="0070C0"/>
          <w:lang w:val="en-CA" w:eastAsia="fr-FR"/>
        </w:rPr>
        <w:t>, page 6), and</w:t>
      </w:r>
      <w:r w:rsidR="006E2075">
        <w:rPr>
          <w:rFonts w:eastAsia="Times New Roman" w:cstheme="minorHAnsi"/>
          <w:color w:val="0070C0"/>
          <w:lang w:val="en-CA" w:eastAsia="fr-FR"/>
        </w:rPr>
        <w:t xml:space="preserve"> is now presented in the new Figure 1D.</w:t>
      </w:r>
    </w:p>
    <w:p w14:paraId="49417D74" w14:textId="77777777" w:rsidR="00863088" w:rsidRDefault="00863088" w:rsidP="001D06F8">
      <w:pPr>
        <w:rPr>
          <w:rFonts w:eastAsia="Times New Roman" w:cstheme="minorHAnsi"/>
          <w:color w:val="201F1E"/>
          <w:lang w:val="en-CA" w:eastAsia="fr-FR"/>
        </w:rPr>
      </w:pPr>
    </w:p>
    <w:p w14:paraId="7076A3B4" w14:textId="77777777" w:rsidR="00B308DF" w:rsidRDefault="001D06F8" w:rsidP="001D06F8">
      <w:pPr>
        <w:rPr>
          <w:rFonts w:eastAsia="Times New Roman" w:cstheme="minorHAnsi"/>
          <w:color w:val="201F1E"/>
          <w:shd w:val="clear" w:color="auto" w:fill="FFFFFF"/>
          <w:lang w:val="en-CA" w:eastAsia="fr-FR"/>
        </w:rPr>
      </w:pPr>
      <w:r w:rsidRPr="001D06F8">
        <w:rPr>
          <w:rFonts w:eastAsia="Times New Roman" w:cstheme="minorHAnsi"/>
          <w:color w:val="201F1E"/>
          <w:shd w:val="clear" w:color="auto" w:fill="FFFFFF"/>
          <w:lang w:val="en-CA" w:eastAsia="fr-FR"/>
        </w:rPr>
        <w:t>9. 4.2 and 4.3: How do you record ECoG/EMG signals? Please provide details to allow replication and filming (especially as you have highlighted these steps).</w:t>
      </w:r>
    </w:p>
    <w:p w14:paraId="55052EEE" w14:textId="77777777" w:rsidR="000B0F28" w:rsidRPr="000B0F28" w:rsidRDefault="000B0F28" w:rsidP="000B0F28">
      <w:pPr>
        <w:rPr>
          <w:rFonts w:eastAsia="Times New Roman" w:cstheme="minorHAnsi"/>
          <w:color w:val="201F1E"/>
          <w:sz w:val="10"/>
          <w:szCs w:val="10"/>
          <w:lang w:val="en-CA" w:eastAsia="fr-FR"/>
        </w:rPr>
      </w:pPr>
    </w:p>
    <w:p w14:paraId="32539638" w14:textId="1B8CF204" w:rsidR="001349FA" w:rsidRPr="000B0F28" w:rsidRDefault="00CB3A21" w:rsidP="000B0F28">
      <w:pPr>
        <w:ind w:left="284"/>
        <w:jc w:val="both"/>
        <w:rPr>
          <w:rFonts w:eastAsia="Times New Roman" w:cstheme="minorHAnsi"/>
          <w:color w:val="0070C0"/>
          <w:lang w:val="en-CA" w:eastAsia="fr-FR"/>
        </w:rPr>
      </w:pPr>
      <w:r>
        <w:rPr>
          <w:rFonts w:cstheme="minorHAnsi"/>
          <w:color w:val="0070C0"/>
          <w:lang w:val="en-CA"/>
        </w:rPr>
        <w:t xml:space="preserve">MODIFICATIONS: </w:t>
      </w:r>
      <w:r w:rsidR="00030AE3">
        <w:rPr>
          <w:rFonts w:eastAsia="Times New Roman" w:cstheme="minorHAnsi"/>
          <w:color w:val="0070C0"/>
          <w:lang w:val="en-CA" w:eastAsia="fr-FR"/>
        </w:rPr>
        <w:t>The</w:t>
      </w:r>
      <w:r w:rsidR="001349FA" w:rsidRPr="000B0F28">
        <w:rPr>
          <w:rFonts w:eastAsia="Times New Roman" w:cstheme="minorHAnsi"/>
          <w:color w:val="0070C0"/>
          <w:lang w:val="en-CA" w:eastAsia="fr-FR"/>
        </w:rPr>
        <w:t xml:space="preserve"> details </w:t>
      </w:r>
      <w:r w:rsidR="00030AE3">
        <w:rPr>
          <w:rFonts w:eastAsia="Times New Roman" w:cstheme="minorHAnsi"/>
          <w:color w:val="0070C0"/>
          <w:lang w:val="en-CA" w:eastAsia="fr-FR"/>
        </w:rPr>
        <w:t>about</w:t>
      </w:r>
      <w:r w:rsidR="001349FA" w:rsidRPr="000B0F28">
        <w:rPr>
          <w:rFonts w:eastAsia="Times New Roman" w:cstheme="minorHAnsi"/>
          <w:color w:val="0070C0"/>
          <w:lang w:val="en-CA" w:eastAsia="fr-FR"/>
        </w:rPr>
        <w:t xml:space="preserve"> the ECoG/EMG </w:t>
      </w:r>
      <w:r w:rsidR="00030AE3">
        <w:rPr>
          <w:rFonts w:eastAsia="Times New Roman" w:cstheme="minorHAnsi"/>
          <w:color w:val="0070C0"/>
          <w:lang w:val="en-CA" w:eastAsia="fr-FR"/>
        </w:rPr>
        <w:t xml:space="preserve">signal </w:t>
      </w:r>
      <w:r w:rsidR="001349FA" w:rsidRPr="000B0F28">
        <w:rPr>
          <w:rFonts w:eastAsia="Times New Roman" w:cstheme="minorHAnsi"/>
          <w:color w:val="0070C0"/>
          <w:lang w:val="en-CA" w:eastAsia="fr-FR"/>
        </w:rPr>
        <w:t xml:space="preserve">recording have been added to </w:t>
      </w:r>
      <w:r w:rsidR="00030AE3">
        <w:rPr>
          <w:rFonts w:eastAsia="Times New Roman" w:cstheme="minorHAnsi"/>
          <w:color w:val="0070C0"/>
          <w:lang w:val="en-CA" w:eastAsia="fr-FR"/>
        </w:rPr>
        <w:t>the text of the manuscript (</w:t>
      </w:r>
      <w:r w:rsidR="00570FB2">
        <w:rPr>
          <w:rFonts w:eastAsia="Times New Roman" w:cstheme="minorHAnsi"/>
          <w:color w:val="0070C0"/>
          <w:lang w:val="en-CA" w:eastAsia="fr-FR"/>
        </w:rPr>
        <w:t>step</w:t>
      </w:r>
      <w:r w:rsidR="00030AE3">
        <w:rPr>
          <w:rFonts w:eastAsia="Times New Roman" w:cstheme="minorHAnsi"/>
          <w:color w:val="0070C0"/>
          <w:lang w:val="en-CA" w:eastAsia="fr-FR"/>
        </w:rPr>
        <w:t xml:space="preserve"> 4.</w:t>
      </w:r>
      <w:r w:rsidR="00030AE3" w:rsidRPr="00781D5C">
        <w:rPr>
          <w:rFonts w:eastAsia="Times New Roman" w:cstheme="minorHAnsi"/>
          <w:color w:val="0070C0"/>
          <w:lang w:val="en-CA" w:eastAsia="fr-FR"/>
        </w:rPr>
        <w:t xml:space="preserve">3, </w:t>
      </w:r>
      <w:r w:rsidR="001349FA" w:rsidRPr="00781D5C">
        <w:rPr>
          <w:rFonts w:eastAsia="Times New Roman" w:cstheme="minorHAnsi"/>
          <w:color w:val="0070C0"/>
          <w:lang w:val="en-CA" w:eastAsia="fr-FR"/>
        </w:rPr>
        <w:t>p</w:t>
      </w:r>
      <w:r w:rsidR="00030AE3" w:rsidRPr="00781D5C">
        <w:rPr>
          <w:rFonts w:eastAsia="Times New Roman" w:cstheme="minorHAnsi"/>
          <w:color w:val="0070C0"/>
          <w:lang w:val="en-CA" w:eastAsia="fr-FR"/>
        </w:rPr>
        <w:t>age 9</w:t>
      </w:r>
      <w:r w:rsidR="001349FA" w:rsidRPr="00781D5C">
        <w:rPr>
          <w:rFonts w:eastAsia="Times New Roman" w:cstheme="minorHAnsi"/>
          <w:color w:val="0070C0"/>
          <w:lang w:val="en-CA" w:eastAsia="fr-FR"/>
        </w:rPr>
        <w:t>)</w:t>
      </w:r>
      <w:r w:rsidR="00030AE3" w:rsidRPr="00781D5C">
        <w:rPr>
          <w:rFonts w:eastAsia="Times New Roman" w:cstheme="minorHAnsi"/>
          <w:color w:val="0070C0"/>
          <w:lang w:val="en-CA" w:eastAsia="fr-FR"/>
        </w:rPr>
        <w:t>, together</w:t>
      </w:r>
      <w:r w:rsidR="00030AE3">
        <w:rPr>
          <w:rFonts w:eastAsia="Times New Roman" w:cstheme="minorHAnsi"/>
          <w:color w:val="0070C0"/>
          <w:lang w:val="en-CA" w:eastAsia="fr-FR"/>
        </w:rPr>
        <w:t xml:space="preserve"> with a reference to the used equipment presented in the list of materials</w:t>
      </w:r>
      <w:r w:rsidR="0057765F" w:rsidRPr="000B0F28">
        <w:rPr>
          <w:rFonts w:eastAsia="Times New Roman" w:cstheme="minorHAnsi"/>
          <w:color w:val="0070C0"/>
          <w:lang w:val="en-CA" w:eastAsia="fr-FR"/>
        </w:rPr>
        <w:t>.</w:t>
      </w:r>
    </w:p>
    <w:p w14:paraId="284D4212" w14:textId="4A7CD711" w:rsidR="001D3826" w:rsidRDefault="001D06F8" w:rsidP="001D06F8">
      <w:pPr>
        <w:rPr>
          <w:rFonts w:eastAsia="Times New Roman" w:cstheme="minorHAnsi"/>
          <w:color w:val="201F1E"/>
          <w:shd w:val="clear" w:color="auto" w:fill="FFFFFF"/>
          <w:lang w:val="en-CA" w:eastAsia="fr-FR"/>
        </w:rPr>
      </w:pPr>
      <w:r w:rsidRPr="001D06F8">
        <w:rPr>
          <w:rFonts w:eastAsia="Times New Roman" w:cstheme="minorHAnsi"/>
          <w:color w:val="201F1E"/>
          <w:lang w:val="en-CA" w:eastAsia="fr-FR"/>
        </w:rPr>
        <w:br/>
      </w:r>
      <w:r w:rsidRPr="001D06F8">
        <w:rPr>
          <w:rFonts w:eastAsia="Times New Roman" w:cstheme="minorHAnsi"/>
          <w:color w:val="201F1E"/>
          <w:shd w:val="clear" w:color="auto" w:fill="FFFFFF"/>
          <w:lang w:val="en-CA" w:eastAsia="fr-FR"/>
        </w:rPr>
        <w:t>10. Please specify the euthanasia method.</w:t>
      </w:r>
    </w:p>
    <w:p w14:paraId="42E64949" w14:textId="77777777" w:rsidR="000B0F28" w:rsidRPr="000B0F28" w:rsidRDefault="000B0F28" w:rsidP="000B0F28">
      <w:pPr>
        <w:rPr>
          <w:rFonts w:eastAsia="Times New Roman" w:cstheme="minorHAnsi"/>
          <w:color w:val="201F1E"/>
          <w:sz w:val="10"/>
          <w:szCs w:val="10"/>
          <w:lang w:val="en-CA" w:eastAsia="fr-FR"/>
        </w:rPr>
      </w:pPr>
    </w:p>
    <w:p w14:paraId="27E3EBD4" w14:textId="06E5EBCE" w:rsidR="002A1E71" w:rsidRPr="000B0F28" w:rsidRDefault="00030AE3" w:rsidP="00030AE3">
      <w:pPr>
        <w:ind w:left="284"/>
        <w:jc w:val="both"/>
        <w:rPr>
          <w:rFonts w:eastAsia="Times New Roman" w:cstheme="minorHAnsi"/>
          <w:color w:val="0070C0"/>
          <w:lang w:val="en-CA" w:eastAsia="fr-FR"/>
        </w:rPr>
      </w:pPr>
      <w:r>
        <w:rPr>
          <w:rFonts w:cstheme="minorHAnsi"/>
          <w:color w:val="0070C0"/>
          <w:lang w:val="en-CA"/>
        </w:rPr>
        <w:t>MODIFICATION</w:t>
      </w:r>
      <w:r w:rsidR="00CB3A21">
        <w:rPr>
          <w:rFonts w:cstheme="minorHAnsi"/>
          <w:color w:val="0070C0"/>
          <w:lang w:val="en-CA"/>
        </w:rPr>
        <w:t xml:space="preserve">: </w:t>
      </w:r>
      <w:r>
        <w:rPr>
          <w:rFonts w:cstheme="minorHAnsi"/>
          <w:color w:val="0070C0"/>
          <w:lang w:val="en-CA"/>
        </w:rPr>
        <w:t xml:space="preserve">The proposed use of </w:t>
      </w:r>
      <w:r w:rsidR="002A1E71" w:rsidRPr="000B0F28">
        <w:rPr>
          <w:rFonts w:eastAsia="Times New Roman" w:cstheme="minorHAnsi"/>
          <w:color w:val="0070C0"/>
          <w:lang w:val="en-CA" w:eastAsia="fr-FR"/>
        </w:rPr>
        <w:t>cervical dislocation</w:t>
      </w:r>
      <w:r>
        <w:rPr>
          <w:rFonts w:eastAsia="Times New Roman" w:cstheme="minorHAnsi"/>
          <w:color w:val="0070C0"/>
          <w:lang w:val="en-CA" w:eastAsia="fr-FR"/>
        </w:rPr>
        <w:t xml:space="preserve"> (or of other relevant methodology) is now indicated in </w:t>
      </w:r>
      <w:r w:rsidR="00570FB2">
        <w:rPr>
          <w:rFonts w:eastAsia="Times New Roman" w:cstheme="minorHAnsi"/>
          <w:color w:val="0070C0"/>
          <w:lang w:val="en-CA" w:eastAsia="fr-FR"/>
        </w:rPr>
        <w:t>step</w:t>
      </w:r>
      <w:r>
        <w:rPr>
          <w:rFonts w:eastAsia="Times New Roman" w:cstheme="minorHAnsi"/>
          <w:color w:val="0070C0"/>
          <w:lang w:val="en-CA" w:eastAsia="fr-FR"/>
        </w:rPr>
        <w:t xml:space="preserve"> 4.</w:t>
      </w:r>
      <w:r w:rsidRPr="000658E5">
        <w:rPr>
          <w:rFonts w:eastAsia="Times New Roman" w:cstheme="minorHAnsi"/>
          <w:color w:val="0070C0"/>
          <w:lang w:val="en-CA" w:eastAsia="fr-FR"/>
        </w:rPr>
        <w:t>4 (page 9).</w:t>
      </w:r>
    </w:p>
    <w:p w14:paraId="6DDAFD8D" w14:textId="77777777" w:rsidR="005C1F7C" w:rsidRDefault="001D06F8" w:rsidP="001D06F8">
      <w:pPr>
        <w:rPr>
          <w:rFonts w:eastAsia="Times New Roman" w:cstheme="minorHAnsi"/>
          <w:color w:val="201F1E"/>
          <w:shd w:val="clear" w:color="auto" w:fill="FFFFFF"/>
          <w:lang w:val="en-CA" w:eastAsia="fr-FR"/>
        </w:rPr>
      </w:pPr>
      <w:r w:rsidRPr="001D06F8">
        <w:rPr>
          <w:rFonts w:eastAsia="Times New Roman" w:cstheme="minorHAnsi"/>
          <w:color w:val="201F1E"/>
          <w:lang w:val="en-CA" w:eastAsia="fr-FR"/>
        </w:rPr>
        <w:br/>
      </w:r>
      <w:r w:rsidRPr="001D06F8">
        <w:rPr>
          <w:rFonts w:eastAsia="Times New Roman" w:cstheme="minorHAnsi"/>
          <w:color w:val="201F1E"/>
          <w:shd w:val="clear" w:color="auto" w:fill="FFFFFF"/>
          <w:lang w:val="en-CA" w:eastAsia="fr-FR"/>
        </w:rPr>
        <w:t>11. Please provide more details for immunostaining: which stains and antibodies were used, how were the tissues prepared for microscopy? If these details will not be filmed, please cite a reference.</w:t>
      </w:r>
    </w:p>
    <w:p w14:paraId="179653C8" w14:textId="77777777" w:rsidR="000B0F28" w:rsidRPr="000B0F28" w:rsidRDefault="000B0F28" w:rsidP="000B0F28">
      <w:pPr>
        <w:rPr>
          <w:rFonts w:eastAsia="Times New Roman" w:cstheme="minorHAnsi"/>
          <w:color w:val="201F1E"/>
          <w:sz w:val="10"/>
          <w:szCs w:val="10"/>
          <w:lang w:val="en-CA" w:eastAsia="fr-FR"/>
        </w:rPr>
      </w:pPr>
    </w:p>
    <w:p w14:paraId="5767924B" w14:textId="1DBD7DB7" w:rsidR="00071214" w:rsidRDefault="00CB3A21" w:rsidP="00071214">
      <w:pPr>
        <w:ind w:left="284"/>
        <w:jc w:val="both"/>
        <w:rPr>
          <w:rFonts w:eastAsia="Times New Roman" w:cstheme="minorHAnsi"/>
          <w:color w:val="0070C0"/>
          <w:lang w:val="en-CA" w:eastAsia="fr-FR"/>
        </w:rPr>
      </w:pPr>
      <w:r>
        <w:rPr>
          <w:rFonts w:cstheme="minorHAnsi"/>
          <w:color w:val="0070C0"/>
          <w:lang w:val="en-CA"/>
        </w:rPr>
        <w:t xml:space="preserve">RESPONSE AND MODIFICATIONS: </w:t>
      </w:r>
      <w:r w:rsidR="00071214">
        <w:rPr>
          <w:rFonts w:cstheme="minorHAnsi"/>
          <w:color w:val="0070C0"/>
          <w:lang w:val="en-CA"/>
        </w:rPr>
        <w:t xml:space="preserve">The primary focus of the manuscript is the injection of AAVs in a specific cortical area combined to ECoG/EMG signal recording. </w:t>
      </w:r>
      <w:r w:rsidR="00071214">
        <w:rPr>
          <w:rFonts w:eastAsia="Times New Roman" w:cstheme="minorHAnsi"/>
          <w:color w:val="0070C0"/>
          <w:lang w:val="en-CA" w:eastAsia="fr-FR"/>
        </w:rPr>
        <w:t>I</w:t>
      </w:r>
      <w:r w:rsidR="00071214" w:rsidRPr="000B0F28">
        <w:rPr>
          <w:rFonts w:eastAsia="Times New Roman" w:cstheme="minorHAnsi"/>
          <w:color w:val="0070C0"/>
          <w:lang w:val="en-CA" w:eastAsia="fr-FR"/>
        </w:rPr>
        <w:t xml:space="preserve">mmunostaining is </w:t>
      </w:r>
      <w:r w:rsidR="00071214">
        <w:rPr>
          <w:rFonts w:eastAsia="Times New Roman" w:cstheme="minorHAnsi"/>
          <w:color w:val="0070C0"/>
          <w:lang w:val="en-CA" w:eastAsia="fr-FR"/>
        </w:rPr>
        <w:t xml:space="preserve">used as a validation method, it is </w:t>
      </w:r>
      <w:r w:rsidR="00071214" w:rsidRPr="000B0F28">
        <w:rPr>
          <w:rFonts w:eastAsia="Times New Roman" w:cstheme="minorHAnsi"/>
          <w:color w:val="0070C0"/>
          <w:lang w:val="en-CA" w:eastAsia="fr-FR"/>
        </w:rPr>
        <w:t>not the focus o</w:t>
      </w:r>
      <w:r w:rsidR="00071214">
        <w:rPr>
          <w:rFonts w:eastAsia="Times New Roman" w:cstheme="minorHAnsi"/>
          <w:color w:val="0070C0"/>
          <w:lang w:val="en-CA" w:eastAsia="fr-FR"/>
        </w:rPr>
        <w:t>f the</w:t>
      </w:r>
      <w:r w:rsidR="00071214" w:rsidRPr="000B0F28">
        <w:rPr>
          <w:rFonts w:eastAsia="Times New Roman" w:cstheme="minorHAnsi"/>
          <w:color w:val="0070C0"/>
          <w:lang w:val="en-CA" w:eastAsia="fr-FR"/>
        </w:rPr>
        <w:t xml:space="preserve"> manuscript</w:t>
      </w:r>
      <w:r w:rsidR="00071214">
        <w:rPr>
          <w:rFonts w:eastAsia="Times New Roman" w:cstheme="minorHAnsi"/>
          <w:color w:val="0070C0"/>
          <w:lang w:val="en-CA" w:eastAsia="fr-FR"/>
        </w:rPr>
        <w:t>, and will not be filmed.</w:t>
      </w:r>
      <w:r w:rsidR="00071214" w:rsidRPr="000B0F28">
        <w:rPr>
          <w:rFonts w:eastAsia="Times New Roman" w:cstheme="minorHAnsi"/>
          <w:color w:val="0070C0"/>
          <w:lang w:val="en-CA" w:eastAsia="fr-FR"/>
        </w:rPr>
        <w:t xml:space="preserve"> The </w:t>
      </w:r>
      <w:r w:rsidR="00B2773B">
        <w:rPr>
          <w:rFonts w:eastAsia="Times New Roman" w:cstheme="minorHAnsi"/>
          <w:color w:val="0070C0"/>
          <w:lang w:val="en-CA" w:eastAsia="fr-FR"/>
        </w:rPr>
        <w:t xml:space="preserve">general </w:t>
      </w:r>
      <w:r w:rsidR="00071214" w:rsidRPr="000B0F28">
        <w:rPr>
          <w:rFonts w:eastAsia="Times New Roman" w:cstheme="minorHAnsi"/>
          <w:color w:val="0070C0"/>
          <w:lang w:val="en-CA" w:eastAsia="fr-FR"/>
        </w:rPr>
        <w:t>method</w:t>
      </w:r>
      <w:r w:rsidR="00B2773B">
        <w:rPr>
          <w:rFonts w:eastAsia="Times New Roman" w:cstheme="minorHAnsi"/>
          <w:color w:val="0070C0"/>
          <w:lang w:val="en-CA" w:eastAsia="fr-FR"/>
        </w:rPr>
        <w:t>ology</w:t>
      </w:r>
      <w:r w:rsidR="00071214" w:rsidRPr="000B0F28">
        <w:rPr>
          <w:rFonts w:eastAsia="Times New Roman" w:cstheme="minorHAnsi"/>
          <w:color w:val="0070C0"/>
          <w:lang w:val="en-CA" w:eastAsia="fr-FR"/>
        </w:rPr>
        <w:t xml:space="preserve"> used for immunostaining is described in the following papers</w:t>
      </w:r>
      <w:r w:rsidR="00B2773B">
        <w:rPr>
          <w:rFonts w:eastAsia="Times New Roman" w:cstheme="minorHAnsi"/>
          <w:color w:val="0070C0"/>
          <w:lang w:val="en-CA" w:eastAsia="fr-FR"/>
        </w:rPr>
        <w:t xml:space="preserve"> (</w:t>
      </w:r>
      <w:proofErr w:type="spellStart"/>
      <w:r w:rsidR="00B2773B">
        <w:rPr>
          <w:rFonts w:eastAsia="Times New Roman" w:cstheme="minorHAnsi"/>
          <w:color w:val="0070C0"/>
          <w:lang w:val="en-CA" w:eastAsia="fr-FR"/>
        </w:rPr>
        <w:t>Havekes</w:t>
      </w:r>
      <w:proofErr w:type="spellEnd"/>
      <w:r w:rsidR="00B2773B">
        <w:rPr>
          <w:rFonts w:eastAsia="Times New Roman" w:cstheme="minorHAnsi"/>
          <w:color w:val="0070C0"/>
          <w:lang w:val="en-CA" w:eastAsia="fr-FR"/>
        </w:rPr>
        <w:t xml:space="preserve"> et al., </w:t>
      </w:r>
      <w:proofErr w:type="spellStart"/>
      <w:r w:rsidR="00B2773B" w:rsidRPr="00110014">
        <w:rPr>
          <w:rFonts w:eastAsia="Times New Roman" w:cstheme="minorHAnsi"/>
          <w:i/>
          <w:color w:val="0070C0"/>
          <w:lang w:val="en-CA" w:eastAsia="fr-FR"/>
        </w:rPr>
        <w:t>eLife</w:t>
      </w:r>
      <w:proofErr w:type="spellEnd"/>
      <w:r w:rsidR="00B2773B">
        <w:rPr>
          <w:rFonts w:eastAsia="Times New Roman" w:cstheme="minorHAnsi"/>
          <w:color w:val="0070C0"/>
          <w:lang w:val="en-CA" w:eastAsia="fr-FR"/>
        </w:rPr>
        <w:t xml:space="preserve">, 2016; Tudor et al., </w:t>
      </w:r>
      <w:proofErr w:type="spellStart"/>
      <w:r w:rsidR="00B2773B" w:rsidRPr="00110014">
        <w:rPr>
          <w:rFonts w:eastAsia="Times New Roman" w:cstheme="minorHAnsi"/>
          <w:i/>
          <w:color w:val="0070C0"/>
          <w:lang w:val="en-CA" w:eastAsia="fr-FR"/>
        </w:rPr>
        <w:t>Sci</w:t>
      </w:r>
      <w:proofErr w:type="spellEnd"/>
      <w:r w:rsidR="00B2773B" w:rsidRPr="00110014">
        <w:rPr>
          <w:rFonts w:eastAsia="Times New Roman" w:cstheme="minorHAnsi"/>
          <w:i/>
          <w:color w:val="0070C0"/>
          <w:lang w:val="en-CA" w:eastAsia="fr-FR"/>
        </w:rPr>
        <w:t xml:space="preserve"> Signal</w:t>
      </w:r>
      <w:r w:rsidR="00B2773B">
        <w:rPr>
          <w:rFonts w:eastAsia="Times New Roman" w:cstheme="minorHAnsi"/>
          <w:color w:val="0070C0"/>
          <w:lang w:val="en-CA" w:eastAsia="fr-FR"/>
        </w:rPr>
        <w:t xml:space="preserve">, 2016; </w:t>
      </w:r>
      <w:proofErr w:type="spellStart"/>
      <w:r w:rsidR="00110014">
        <w:rPr>
          <w:rFonts w:eastAsia="Times New Roman" w:cstheme="minorHAnsi"/>
          <w:color w:val="0070C0"/>
          <w:lang w:val="en-CA" w:eastAsia="fr-FR"/>
        </w:rPr>
        <w:t>Evilsizor</w:t>
      </w:r>
      <w:proofErr w:type="spellEnd"/>
      <w:r w:rsidR="00110014">
        <w:rPr>
          <w:rFonts w:eastAsia="Times New Roman" w:cstheme="minorHAnsi"/>
          <w:color w:val="0070C0"/>
          <w:lang w:val="en-CA" w:eastAsia="fr-FR"/>
        </w:rPr>
        <w:t xml:space="preserve"> et al., </w:t>
      </w:r>
      <w:proofErr w:type="spellStart"/>
      <w:r w:rsidR="00110014" w:rsidRPr="00F148E5">
        <w:rPr>
          <w:rFonts w:eastAsia="Times New Roman" w:cstheme="minorHAnsi"/>
          <w:i/>
          <w:color w:val="0070C0"/>
          <w:lang w:val="en-CA" w:eastAsia="fr-FR"/>
        </w:rPr>
        <w:t>JoVE</w:t>
      </w:r>
      <w:proofErr w:type="spellEnd"/>
      <w:r w:rsidR="00110014">
        <w:rPr>
          <w:rFonts w:eastAsia="Times New Roman" w:cstheme="minorHAnsi"/>
          <w:color w:val="0070C0"/>
          <w:lang w:val="en-CA" w:eastAsia="fr-FR"/>
        </w:rPr>
        <w:t xml:space="preserve">, 2015; </w:t>
      </w:r>
      <w:proofErr w:type="spellStart"/>
      <w:r w:rsidR="00B2773B">
        <w:rPr>
          <w:rFonts w:eastAsia="Times New Roman" w:cstheme="minorHAnsi"/>
          <w:color w:val="0070C0"/>
          <w:lang w:val="en-CA" w:eastAsia="fr-FR"/>
        </w:rPr>
        <w:t>Dufort</w:t>
      </w:r>
      <w:proofErr w:type="spellEnd"/>
      <w:r w:rsidR="00B2773B">
        <w:rPr>
          <w:rFonts w:eastAsia="Times New Roman" w:cstheme="minorHAnsi"/>
          <w:color w:val="0070C0"/>
          <w:lang w:val="en-CA" w:eastAsia="fr-FR"/>
        </w:rPr>
        <w:t xml:space="preserve">-Gervais et al., </w:t>
      </w:r>
      <w:proofErr w:type="spellStart"/>
      <w:r w:rsidR="00B2773B" w:rsidRPr="00110014">
        <w:rPr>
          <w:rFonts w:eastAsia="Times New Roman" w:cstheme="minorHAnsi"/>
          <w:i/>
          <w:color w:val="0070C0"/>
          <w:lang w:val="en-CA" w:eastAsia="fr-FR"/>
        </w:rPr>
        <w:t>Sci</w:t>
      </w:r>
      <w:proofErr w:type="spellEnd"/>
      <w:r w:rsidR="00B2773B" w:rsidRPr="00110014">
        <w:rPr>
          <w:rFonts w:eastAsia="Times New Roman" w:cstheme="minorHAnsi"/>
          <w:i/>
          <w:color w:val="0070C0"/>
          <w:lang w:val="en-CA" w:eastAsia="fr-FR"/>
        </w:rPr>
        <w:t xml:space="preserve"> Rep</w:t>
      </w:r>
      <w:r w:rsidR="00B2773B">
        <w:rPr>
          <w:rFonts w:eastAsia="Times New Roman" w:cstheme="minorHAnsi"/>
          <w:color w:val="0070C0"/>
          <w:lang w:val="en-CA" w:eastAsia="fr-FR"/>
        </w:rPr>
        <w:t>, 2020)</w:t>
      </w:r>
      <w:r w:rsidR="000C0D9C">
        <w:rPr>
          <w:rFonts w:eastAsia="Times New Roman" w:cstheme="minorHAnsi"/>
          <w:color w:val="0070C0"/>
          <w:lang w:val="en-CA" w:eastAsia="fr-FR"/>
        </w:rPr>
        <w:t>, which</w:t>
      </w:r>
      <w:r w:rsidR="00B2773B">
        <w:rPr>
          <w:rFonts w:eastAsia="Times New Roman" w:cstheme="minorHAnsi"/>
          <w:color w:val="0070C0"/>
          <w:lang w:val="en-CA" w:eastAsia="fr-FR"/>
        </w:rPr>
        <w:t xml:space="preserve"> are now cited at the beginning of the section </w:t>
      </w:r>
      <w:r w:rsidR="00B2773B" w:rsidRPr="000C0D9C">
        <w:rPr>
          <w:rFonts w:eastAsia="Times New Roman" w:cstheme="minorHAnsi"/>
          <w:i/>
          <w:color w:val="0070C0"/>
          <w:lang w:val="en-CA" w:eastAsia="fr-FR"/>
        </w:rPr>
        <w:t xml:space="preserve">Representative </w:t>
      </w:r>
      <w:r w:rsidR="00B2773B" w:rsidRPr="000658E5">
        <w:rPr>
          <w:rFonts w:eastAsia="Times New Roman" w:cstheme="minorHAnsi"/>
          <w:i/>
          <w:color w:val="0070C0"/>
          <w:lang w:val="en-CA" w:eastAsia="fr-FR"/>
        </w:rPr>
        <w:t>Results</w:t>
      </w:r>
      <w:r w:rsidR="00B2773B" w:rsidRPr="000658E5">
        <w:rPr>
          <w:rFonts w:eastAsia="Times New Roman" w:cstheme="minorHAnsi"/>
          <w:color w:val="0070C0"/>
          <w:lang w:val="en-CA" w:eastAsia="fr-FR"/>
        </w:rPr>
        <w:t xml:space="preserve"> (</w:t>
      </w:r>
      <w:r w:rsidR="000658E5" w:rsidRPr="000658E5">
        <w:rPr>
          <w:rFonts w:eastAsia="Times New Roman" w:cstheme="minorHAnsi"/>
          <w:color w:val="0070C0"/>
          <w:lang w:val="en-CA" w:eastAsia="fr-FR"/>
        </w:rPr>
        <w:t>page 10</w:t>
      </w:r>
      <w:r w:rsidR="00B2773B">
        <w:rPr>
          <w:rFonts w:eastAsia="Times New Roman" w:cstheme="minorHAnsi"/>
          <w:color w:val="0070C0"/>
          <w:lang w:val="en-CA" w:eastAsia="fr-FR"/>
        </w:rPr>
        <w:t>).</w:t>
      </w:r>
      <w:r w:rsidR="00110014">
        <w:rPr>
          <w:rFonts w:eastAsia="Times New Roman" w:cstheme="minorHAnsi"/>
          <w:color w:val="0070C0"/>
          <w:lang w:val="en-CA" w:eastAsia="fr-FR"/>
        </w:rPr>
        <w:t xml:space="preserve"> The information about the stains/antibodies is provided also in the section </w:t>
      </w:r>
      <w:r w:rsidR="00110014" w:rsidRPr="000C0D9C">
        <w:rPr>
          <w:rFonts w:eastAsia="Times New Roman" w:cstheme="minorHAnsi"/>
          <w:i/>
          <w:color w:val="0070C0"/>
          <w:lang w:val="en-CA" w:eastAsia="fr-FR"/>
        </w:rPr>
        <w:t>Representative Results</w:t>
      </w:r>
      <w:r w:rsidR="00110014">
        <w:rPr>
          <w:rFonts w:eastAsia="Times New Roman" w:cstheme="minorHAnsi"/>
          <w:color w:val="0070C0"/>
          <w:lang w:val="en-CA" w:eastAsia="fr-FR"/>
        </w:rPr>
        <w:t xml:space="preserve"> (</w:t>
      </w:r>
      <w:r w:rsidR="000658E5" w:rsidRPr="000658E5">
        <w:rPr>
          <w:rFonts w:eastAsia="Times New Roman" w:cstheme="minorHAnsi"/>
          <w:color w:val="0070C0"/>
          <w:lang w:val="en-CA" w:eastAsia="fr-FR"/>
        </w:rPr>
        <w:t xml:space="preserve">page </w:t>
      </w:r>
      <w:r w:rsidR="000658E5">
        <w:rPr>
          <w:rFonts w:eastAsia="Times New Roman" w:cstheme="minorHAnsi"/>
          <w:color w:val="0070C0"/>
          <w:lang w:val="en-CA" w:eastAsia="fr-FR"/>
        </w:rPr>
        <w:t>10</w:t>
      </w:r>
      <w:r w:rsidR="00110014">
        <w:rPr>
          <w:rFonts w:eastAsia="Times New Roman" w:cstheme="minorHAnsi"/>
          <w:color w:val="0070C0"/>
          <w:lang w:val="en-CA" w:eastAsia="fr-FR"/>
        </w:rPr>
        <w:t xml:space="preserve">), as well as in the legend of </w:t>
      </w:r>
      <w:r w:rsidR="00110014" w:rsidRPr="000658E5">
        <w:rPr>
          <w:rFonts w:eastAsia="Times New Roman" w:cstheme="minorHAnsi"/>
          <w:color w:val="0070C0"/>
          <w:lang w:val="en-CA" w:eastAsia="fr-FR"/>
        </w:rPr>
        <w:t>Figure 2 (page 11) and</w:t>
      </w:r>
      <w:r w:rsidR="00110014">
        <w:rPr>
          <w:rFonts w:eastAsia="Times New Roman" w:cstheme="minorHAnsi"/>
          <w:color w:val="0070C0"/>
          <w:lang w:val="en-CA" w:eastAsia="fr-FR"/>
        </w:rPr>
        <w:t xml:space="preserve"> the attached list of materials.   </w:t>
      </w:r>
      <w:r w:rsidR="00071214" w:rsidRPr="000B0F28">
        <w:rPr>
          <w:rFonts w:eastAsia="Times New Roman" w:cstheme="minorHAnsi"/>
          <w:color w:val="0070C0"/>
          <w:lang w:val="en-CA" w:eastAsia="fr-FR"/>
        </w:rPr>
        <w:t xml:space="preserve"> </w:t>
      </w:r>
    </w:p>
    <w:p w14:paraId="041CC7D0" w14:textId="77777777" w:rsidR="005C1F7C" w:rsidRDefault="001D06F8" w:rsidP="001D06F8">
      <w:pPr>
        <w:rPr>
          <w:rFonts w:eastAsia="Times New Roman" w:cstheme="minorHAnsi"/>
          <w:color w:val="201F1E"/>
          <w:shd w:val="clear" w:color="auto" w:fill="FFFFFF"/>
          <w:lang w:val="en-CA" w:eastAsia="fr-FR"/>
        </w:rPr>
      </w:pPr>
      <w:r w:rsidRPr="001D06F8">
        <w:rPr>
          <w:rFonts w:eastAsia="Times New Roman" w:cstheme="minorHAnsi"/>
          <w:color w:val="201F1E"/>
          <w:lang w:val="en-CA" w:eastAsia="fr-FR"/>
        </w:rPr>
        <w:br/>
      </w:r>
      <w:r w:rsidRPr="001D06F8">
        <w:rPr>
          <w:rFonts w:eastAsia="Times New Roman" w:cstheme="minorHAnsi"/>
          <w:color w:val="201F1E"/>
          <w:shd w:val="clear" w:color="auto" w:fill="FFFFFF"/>
          <w:lang w:val="en-CA" w:eastAsia="fr-FR"/>
        </w:rPr>
        <w:t>12. Please ensure that the dimensions for the scale bars in Fig. 1 are visible.</w:t>
      </w:r>
    </w:p>
    <w:p w14:paraId="7D18E676" w14:textId="77777777" w:rsidR="000B0F28" w:rsidRPr="000B0F28" w:rsidRDefault="000B0F28" w:rsidP="000B0F28">
      <w:pPr>
        <w:rPr>
          <w:rFonts w:eastAsia="Times New Roman" w:cstheme="minorHAnsi"/>
          <w:color w:val="201F1E"/>
          <w:sz w:val="10"/>
          <w:szCs w:val="10"/>
          <w:lang w:val="en-CA" w:eastAsia="fr-FR"/>
        </w:rPr>
      </w:pPr>
    </w:p>
    <w:p w14:paraId="6E5F6187" w14:textId="461B0033" w:rsidR="005C1F7C" w:rsidRPr="000B0F28" w:rsidRDefault="00CB3A21" w:rsidP="000B0F28">
      <w:pPr>
        <w:ind w:left="284"/>
        <w:jc w:val="both"/>
        <w:rPr>
          <w:rFonts w:eastAsia="Times New Roman" w:cstheme="minorHAnsi"/>
          <w:color w:val="0070C0"/>
          <w:lang w:val="en-CA" w:eastAsia="fr-FR"/>
        </w:rPr>
      </w:pPr>
      <w:r>
        <w:rPr>
          <w:rFonts w:cstheme="minorHAnsi"/>
          <w:color w:val="0070C0"/>
          <w:lang w:val="en-CA"/>
        </w:rPr>
        <w:lastRenderedPageBreak/>
        <w:t xml:space="preserve">RESPONSE: </w:t>
      </w:r>
      <w:r w:rsidR="008C224A">
        <w:rPr>
          <w:rFonts w:cstheme="minorHAnsi"/>
          <w:color w:val="0070C0"/>
          <w:lang w:val="en-CA"/>
        </w:rPr>
        <w:t>The d</w:t>
      </w:r>
      <w:r w:rsidR="004667FF" w:rsidRPr="000B0F28">
        <w:rPr>
          <w:rFonts w:eastAsia="Times New Roman" w:cstheme="minorHAnsi"/>
          <w:color w:val="0070C0"/>
          <w:lang w:val="en-CA" w:eastAsia="fr-FR"/>
        </w:rPr>
        <w:t>imension</w:t>
      </w:r>
      <w:r w:rsidR="008C224A">
        <w:rPr>
          <w:rFonts w:eastAsia="Times New Roman" w:cstheme="minorHAnsi"/>
          <w:color w:val="0070C0"/>
          <w:lang w:val="en-CA" w:eastAsia="fr-FR"/>
        </w:rPr>
        <w:t>s</w:t>
      </w:r>
      <w:r w:rsidR="004667FF" w:rsidRPr="000B0F28">
        <w:rPr>
          <w:rFonts w:eastAsia="Times New Roman" w:cstheme="minorHAnsi"/>
          <w:color w:val="0070C0"/>
          <w:lang w:val="en-CA" w:eastAsia="fr-FR"/>
        </w:rPr>
        <w:t xml:space="preserve"> of the scale bar</w:t>
      </w:r>
      <w:r w:rsidR="008C224A">
        <w:rPr>
          <w:rFonts w:eastAsia="Times New Roman" w:cstheme="minorHAnsi"/>
          <w:color w:val="0070C0"/>
          <w:lang w:val="en-CA" w:eastAsia="fr-FR"/>
        </w:rPr>
        <w:t xml:space="preserve">s of previous Figure 1 (now Figure 2) are indicated in the figure legend for all applicable panels (Figure 2 legend </w:t>
      </w:r>
      <w:r w:rsidR="008C224A" w:rsidRPr="000726D9">
        <w:rPr>
          <w:rFonts w:eastAsia="Times New Roman" w:cstheme="minorHAnsi"/>
          <w:color w:val="0070C0"/>
          <w:lang w:val="en-CA" w:eastAsia="fr-FR"/>
        </w:rPr>
        <w:t>on page 11).</w:t>
      </w:r>
    </w:p>
    <w:p w14:paraId="3587245C" w14:textId="77777777" w:rsidR="000B0F28" w:rsidRPr="000B0F28" w:rsidRDefault="001D06F8" w:rsidP="000B0F28">
      <w:pPr>
        <w:rPr>
          <w:rFonts w:eastAsia="Times New Roman" w:cstheme="minorHAnsi"/>
          <w:color w:val="201F1E"/>
          <w:sz w:val="10"/>
          <w:szCs w:val="10"/>
          <w:lang w:val="en-CA" w:eastAsia="fr-FR"/>
        </w:rPr>
      </w:pPr>
      <w:r w:rsidRPr="001D06F8">
        <w:rPr>
          <w:rFonts w:eastAsia="Times New Roman" w:cstheme="minorHAnsi"/>
          <w:color w:val="201F1E"/>
          <w:lang w:val="en-CA" w:eastAsia="fr-FR"/>
        </w:rPr>
        <w:br/>
      </w:r>
      <w:r w:rsidRPr="001D06F8">
        <w:rPr>
          <w:rFonts w:eastAsia="Times New Roman" w:cstheme="minorHAnsi"/>
          <w:color w:val="201F1E"/>
          <w:shd w:val="clear" w:color="auto" w:fill="FFFFFF"/>
          <w:lang w:val="en-CA" w:eastAsia="fr-FR"/>
        </w:rPr>
        <w:t>13. Please sort the Materials Table alphabetically by the name of the material.</w:t>
      </w:r>
      <w:r w:rsidRPr="001D06F8">
        <w:rPr>
          <w:rFonts w:eastAsia="Times New Roman" w:cstheme="minorHAnsi"/>
          <w:color w:val="201F1E"/>
          <w:lang w:val="en-CA" w:eastAsia="fr-FR"/>
        </w:rPr>
        <w:br/>
      </w:r>
    </w:p>
    <w:p w14:paraId="5C2D70C0" w14:textId="4F2695DA" w:rsidR="005C1F7C" w:rsidRPr="000B0F28" w:rsidRDefault="00A779EC" w:rsidP="00A779EC">
      <w:pPr>
        <w:ind w:left="284"/>
        <w:jc w:val="both"/>
        <w:rPr>
          <w:rFonts w:eastAsia="Times New Roman" w:cstheme="minorHAnsi"/>
          <w:color w:val="0070C0"/>
          <w:lang w:val="en-CA" w:eastAsia="fr-FR"/>
        </w:rPr>
      </w:pPr>
      <w:r>
        <w:rPr>
          <w:rFonts w:cstheme="minorHAnsi"/>
          <w:color w:val="0070C0"/>
          <w:lang w:val="en-CA"/>
        </w:rPr>
        <w:t>MODIFICATION</w:t>
      </w:r>
      <w:r w:rsidR="00CB3A21">
        <w:rPr>
          <w:rFonts w:cstheme="minorHAnsi"/>
          <w:color w:val="0070C0"/>
          <w:lang w:val="en-CA"/>
        </w:rPr>
        <w:t xml:space="preserve">: </w:t>
      </w:r>
      <w:r w:rsidR="0060657D" w:rsidRPr="000B0F28">
        <w:rPr>
          <w:rFonts w:eastAsia="Times New Roman" w:cstheme="minorHAnsi"/>
          <w:color w:val="0070C0"/>
          <w:lang w:val="en-CA" w:eastAsia="fr-FR"/>
        </w:rPr>
        <w:t xml:space="preserve">The materials </w:t>
      </w:r>
      <w:r>
        <w:rPr>
          <w:rFonts w:eastAsia="Times New Roman" w:cstheme="minorHAnsi"/>
          <w:color w:val="0070C0"/>
          <w:lang w:val="en-CA" w:eastAsia="fr-FR"/>
        </w:rPr>
        <w:t>are now</w:t>
      </w:r>
      <w:r w:rsidR="0060657D" w:rsidRPr="000B0F28">
        <w:rPr>
          <w:rFonts w:eastAsia="Times New Roman" w:cstheme="minorHAnsi"/>
          <w:color w:val="0070C0"/>
          <w:lang w:val="en-CA" w:eastAsia="fr-FR"/>
        </w:rPr>
        <w:t xml:space="preserve"> sorted alphabetically </w:t>
      </w:r>
      <w:r w:rsidR="00A05340">
        <w:rPr>
          <w:rFonts w:eastAsia="Times New Roman" w:cstheme="minorHAnsi"/>
          <w:color w:val="0070C0"/>
          <w:lang w:val="en-CA" w:eastAsia="fr-FR"/>
        </w:rPr>
        <w:t>within the different sections of the attached Table as</w:t>
      </w:r>
      <w:r w:rsidR="0060657D" w:rsidRPr="000B0F28">
        <w:rPr>
          <w:rFonts w:eastAsia="Times New Roman" w:cstheme="minorHAnsi"/>
          <w:color w:val="0070C0"/>
          <w:lang w:val="en-CA" w:eastAsia="fr-FR"/>
        </w:rPr>
        <w:t xml:space="preserve"> suggested.</w:t>
      </w:r>
    </w:p>
    <w:p w14:paraId="1F5EA4DE" w14:textId="2E2A88EE" w:rsidR="00CB78F2" w:rsidRDefault="001D06F8" w:rsidP="001D06F8">
      <w:pPr>
        <w:rPr>
          <w:rFonts w:eastAsia="Times New Roman" w:cstheme="minorHAnsi"/>
          <w:b/>
          <w:bCs/>
          <w:color w:val="201F1E"/>
          <w:lang w:val="en-CA" w:eastAsia="fr-FR"/>
        </w:rPr>
      </w:pPr>
      <w:r w:rsidRPr="001D06F8">
        <w:rPr>
          <w:rFonts w:eastAsia="Times New Roman" w:cstheme="minorHAnsi"/>
          <w:color w:val="201F1E"/>
          <w:lang w:val="en-CA" w:eastAsia="fr-FR"/>
        </w:rPr>
        <w:br/>
      </w:r>
    </w:p>
    <w:p w14:paraId="30D3E51C" w14:textId="77777777" w:rsidR="00CB78F2" w:rsidRPr="00CB78F2" w:rsidRDefault="001D06F8" w:rsidP="001D06F8">
      <w:pPr>
        <w:rPr>
          <w:rFonts w:eastAsia="Times New Roman" w:cstheme="minorHAnsi"/>
          <w:b/>
          <w:bCs/>
          <w:color w:val="201F1E"/>
          <w:u w:val="single"/>
          <w:lang w:val="en-CA" w:eastAsia="fr-FR"/>
        </w:rPr>
      </w:pPr>
      <w:r w:rsidRPr="00CB78F2">
        <w:rPr>
          <w:rFonts w:eastAsia="Times New Roman" w:cstheme="minorHAnsi"/>
          <w:b/>
          <w:bCs/>
          <w:color w:val="201F1E"/>
          <w:u w:val="single"/>
          <w:lang w:val="en-CA" w:eastAsia="fr-FR"/>
        </w:rPr>
        <w:t>Reviewer #1: </w:t>
      </w:r>
    </w:p>
    <w:p w14:paraId="11E468A9" w14:textId="77777777" w:rsidR="000B0F28" w:rsidRPr="000B0F28" w:rsidRDefault="001D06F8" w:rsidP="000B0F28">
      <w:pPr>
        <w:rPr>
          <w:rFonts w:eastAsia="Times New Roman" w:cstheme="minorHAnsi"/>
          <w:color w:val="201F1E"/>
          <w:sz w:val="10"/>
          <w:szCs w:val="10"/>
          <w:lang w:val="en-CA" w:eastAsia="fr-FR"/>
        </w:rPr>
      </w:pPr>
      <w:r w:rsidRPr="001D06F8">
        <w:rPr>
          <w:rFonts w:eastAsia="Times New Roman" w:cstheme="minorHAnsi"/>
          <w:color w:val="201F1E"/>
          <w:lang w:val="en-CA" w:eastAsia="fr-FR"/>
        </w:rPr>
        <w:br/>
      </w:r>
      <w:r w:rsidRPr="001D06F8">
        <w:rPr>
          <w:rFonts w:eastAsia="Times New Roman" w:cstheme="minorHAnsi"/>
          <w:color w:val="201F1E"/>
          <w:shd w:val="clear" w:color="auto" w:fill="FFFFFF"/>
          <w:lang w:val="en-CA" w:eastAsia="fr-FR"/>
        </w:rPr>
        <w:t>Major Concerns</w:t>
      </w:r>
      <w:proofErr w:type="gramStart"/>
      <w:r w:rsidRPr="001D06F8">
        <w:rPr>
          <w:rFonts w:eastAsia="Times New Roman" w:cstheme="minorHAnsi"/>
          <w:color w:val="201F1E"/>
          <w:shd w:val="clear" w:color="auto" w:fill="FFFFFF"/>
          <w:lang w:val="en-CA" w:eastAsia="fr-FR"/>
        </w:rPr>
        <w:t>:</w:t>
      </w:r>
      <w:proofErr w:type="gramEnd"/>
      <w:r w:rsidRPr="001D06F8">
        <w:rPr>
          <w:rFonts w:eastAsia="Times New Roman" w:cstheme="minorHAnsi"/>
          <w:color w:val="201F1E"/>
          <w:lang w:val="en-CA" w:eastAsia="fr-FR"/>
        </w:rPr>
        <w:br/>
      </w:r>
      <w:r w:rsidRPr="001D06F8">
        <w:rPr>
          <w:rFonts w:eastAsia="Times New Roman" w:cstheme="minorHAnsi"/>
          <w:color w:val="201F1E"/>
          <w:shd w:val="clear" w:color="auto" w:fill="FFFFFF"/>
          <w:lang w:val="en-CA" w:eastAsia="fr-FR"/>
        </w:rPr>
        <w:t xml:space="preserve">The power spectra of vigilance states seem to be very similar in shape and very different from what I and others have reported. There does not seem to be a preponderance of delta power in NREM </w:t>
      </w:r>
      <w:proofErr w:type="gramStart"/>
      <w:r w:rsidRPr="001D06F8">
        <w:rPr>
          <w:rFonts w:eastAsia="Times New Roman" w:cstheme="minorHAnsi"/>
          <w:color w:val="201F1E"/>
          <w:shd w:val="clear" w:color="auto" w:fill="FFFFFF"/>
          <w:lang w:val="en-CA" w:eastAsia="fr-FR"/>
        </w:rPr>
        <w:t>nor</w:t>
      </w:r>
      <w:proofErr w:type="gramEnd"/>
      <w:r w:rsidRPr="001D06F8">
        <w:rPr>
          <w:rFonts w:eastAsia="Times New Roman" w:cstheme="minorHAnsi"/>
          <w:color w:val="201F1E"/>
          <w:shd w:val="clear" w:color="auto" w:fill="FFFFFF"/>
          <w:lang w:val="en-CA" w:eastAsia="fr-FR"/>
        </w:rPr>
        <w:t xml:space="preserve"> a preponderance of theta power in REM sleep. In fact, for NREM, there seems to be decreased power in the middle of the delta band. Perhaps the log scale is making it difficult to differentiate, but in the case of REM there seems to be equal power in both the delta and theta bands and this should not be the case. Do the authors have an explanation? Can the data be presented in a way that preserves the spectral distributions characteristic of each vigilance state?</w:t>
      </w:r>
      <w:r w:rsidR="00CB78F2">
        <w:rPr>
          <w:rFonts w:eastAsia="Times New Roman" w:cstheme="minorHAnsi"/>
          <w:color w:val="201F1E"/>
          <w:shd w:val="clear" w:color="auto" w:fill="FFFFFF"/>
          <w:lang w:val="en-CA" w:eastAsia="fr-FR"/>
        </w:rPr>
        <w:t xml:space="preserve"> </w:t>
      </w:r>
      <w:r w:rsidRPr="001D06F8">
        <w:rPr>
          <w:rFonts w:eastAsia="Times New Roman" w:cstheme="minorHAnsi"/>
          <w:color w:val="201F1E"/>
          <w:shd w:val="clear" w:color="auto" w:fill="FFFFFF"/>
          <w:lang w:val="en-CA" w:eastAsia="fr-FR"/>
        </w:rPr>
        <w:t>Also, were any filters or amplification applied to the raw signal?</w:t>
      </w:r>
      <w:r w:rsidRPr="001D06F8">
        <w:rPr>
          <w:rFonts w:eastAsia="Times New Roman" w:cstheme="minorHAnsi"/>
          <w:color w:val="201F1E"/>
          <w:lang w:val="en-CA" w:eastAsia="fr-FR"/>
        </w:rPr>
        <w:br/>
      </w:r>
    </w:p>
    <w:p w14:paraId="171E5AC2" w14:textId="73B94E71" w:rsidR="0007316A" w:rsidRDefault="00631460" w:rsidP="002A75BE">
      <w:pPr>
        <w:ind w:left="284"/>
        <w:jc w:val="both"/>
        <w:rPr>
          <w:rFonts w:cstheme="minorHAnsi"/>
          <w:color w:val="0070C0"/>
          <w:lang w:val="en-CA"/>
        </w:rPr>
      </w:pPr>
      <w:r>
        <w:rPr>
          <w:rFonts w:cstheme="minorHAnsi"/>
          <w:color w:val="0070C0"/>
          <w:lang w:val="en-CA"/>
        </w:rPr>
        <w:t>RESPONSE AND MODIFICATION</w:t>
      </w:r>
      <w:r w:rsidR="00CB3A21">
        <w:rPr>
          <w:rFonts w:cstheme="minorHAnsi"/>
          <w:color w:val="0070C0"/>
          <w:lang w:val="en-CA"/>
        </w:rPr>
        <w:t xml:space="preserve">: </w:t>
      </w:r>
      <w:r w:rsidR="00922D75">
        <w:rPr>
          <w:rFonts w:cstheme="minorHAnsi"/>
          <w:color w:val="0070C0"/>
          <w:lang w:val="en-CA"/>
        </w:rPr>
        <w:t xml:space="preserve">We </w:t>
      </w:r>
      <w:r w:rsidR="00A25CC7">
        <w:rPr>
          <w:rFonts w:cstheme="minorHAnsi"/>
          <w:color w:val="0070C0"/>
          <w:lang w:val="en-CA"/>
        </w:rPr>
        <w:t>politely would like</w:t>
      </w:r>
      <w:r w:rsidR="00922D75">
        <w:rPr>
          <w:rFonts w:cstheme="minorHAnsi"/>
          <w:color w:val="0070C0"/>
          <w:lang w:val="en-CA"/>
        </w:rPr>
        <w:t xml:space="preserve"> to emphasize that the power spectra shown in Figure 3 are from the motor cortex (M1), which generally shows ECoG activity (or local field potential [LFP] activity) that differs </w:t>
      </w:r>
      <w:r w:rsidR="002A2B2A">
        <w:rPr>
          <w:rFonts w:cstheme="minorHAnsi"/>
          <w:color w:val="0070C0"/>
          <w:lang w:val="en-CA"/>
        </w:rPr>
        <w:t xml:space="preserve">considerably </w:t>
      </w:r>
      <w:r w:rsidR="00922D75">
        <w:rPr>
          <w:rFonts w:cstheme="minorHAnsi"/>
          <w:color w:val="0070C0"/>
          <w:lang w:val="en-CA"/>
        </w:rPr>
        <w:t xml:space="preserve">from the </w:t>
      </w:r>
      <w:r w:rsidR="002A2B2A">
        <w:rPr>
          <w:rFonts w:cstheme="minorHAnsi"/>
          <w:color w:val="0070C0"/>
          <w:lang w:val="en-CA"/>
        </w:rPr>
        <w:t xml:space="preserve">(perhaps more classical) </w:t>
      </w:r>
      <w:r w:rsidR="00922D75">
        <w:rPr>
          <w:rFonts w:cstheme="minorHAnsi"/>
          <w:color w:val="0070C0"/>
          <w:lang w:val="en-CA"/>
        </w:rPr>
        <w:t>approach</w:t>
      </w:r>
      <w:r w:rsidR="002A2B2A">
        <w:rPr>
          <w:rFonts w:cstheme="minorHAnsi"/>
          <w:color w:val="0070C0"/>
          <w:lang w:val="en-CA"/>
        </w:rPr>
        <w:t>es</w:t>
      </w:r>
      <w:r w:rsidR="00922D75">
        <w:rPr>
          <w:rFonts w:cstheme="minorHAnsi"/>
          <w:color w:val="0070C0"/>
          <w:lang w:val="en-CA"/>
        </w:rPr>
        <w:t xml:space="preserve"> of recording above the visual cortex or of using a bipolar signal between the motor cortex and visual cortex</w:t>
      </w:r>
      <w:r w:rsidR="002A2B2A">
        <w:rPr>
          <w:rFonts w:cstheme="minorHAnsi"/>
          <w:color w:val="0070C0"/>
          <w:lang w:val="en-CA"/>
        </w:rPr>
        <w:t xml:space="preserve"> (Funk et al., </w:t>
      </w:r>
      <w:proofErr w:type="spellStart"/>
      <w:r w:rsidR="002A2B2A" w:rsidRPr="002A2B2A">
        <w:rPr>
          <w:rFonts w:cstheme="minorHAnsi"/>
          <w:i/>
          <w:color w:val="0070C0"/>
          <w:lang w:val="en-CA"/>
        </w:rPr>
        <w:t>Curr</w:t>
      </w:r>
      <w:proofErr w:type="spellEnd"/>
      <w:r w:rsidR="002A2B2A" w:rsidRPr="002A2B2A">
        <w:rPr>
          <w:rFonts w:cstheme="minorHAnsi"/>
          <w:i/>
          <w:color w:val="0070C0"/>
          <w:lang w:val="en-CA"/>
        </w:rPr>
        <w:t xml:space="preserve"> </w:t>
      </w:r>
      <w:proofErr w:type="spellStart"/>
      <w:r w:rsidR="002A2B2A" w:rsidRPr="002A2B2A">
        <w:rPr>
          <w:rFonts w:cstheme="minorHAnsi"/>
          <w:i/>
          <w:color w:val="0070C0"/>
          <w:lang w:val="en-CA"/>
        </w:rPr>
        <w:t>Biol</w:t>
      </w:r>
      <w:proofErr w:type="spellEnd"/>
      <w:r w:rsidR="002A2B2A">
        <w:rPr>
          <w:rFonts w:cstheme="minorHAnsi"/>
          <w:color w:val="0070C0"/>
          <w:lang w:val="en-CA"/>
        </w:rPr>
        <w:t xml:space="preserve">, 2016; Fernandez et al., </w:t>
      </w:r>
      <w:proofErr w:type="spellStart"/>
      <w:r w:rsidR="002A2B2A" w:rsidRPr="002A2B2A">
        <w:rPr>
          <w:rFonts w:cstheme="minorHAnsi"/>
          <w:i/>
          <w:color w:val="0070C0"/>
          <w:lang w:val="en-CA"/>
        </w:rPr>
        <w:t>Cereb</w:t>
      </w:r>
      <w:proofErr w:type="spellEnd"/>
      <w:r w:rsidR="002A2B2A" w:rsidRPr="002A2B2A">
        <w:rPr>
          <w:rFonts w:cstheme="minorHAnsi"/>
          <w:i/>
          <w:color w:val="0070C0"/>
          <w:lang w:val="en-CA"/>
        </w:rPr>
        <w:t xml:space="preserve"> Cortex</w:t>
      </w:r>
      <w:r w:rsidR="002A2B2A">
        <w:rPr>
          <w:rFonts w:cstheme="minorHAnsi"/>
          <w:color w:val="0070C0"/>
          <w:lang w:val="en-CA"/>
        </w:rPr>
        <w:t>, 2017)</w:t>
      </w:r>
      <w:r w:rsidR="00922D75">
        <w:rPr>
          <w:rFonts w:cstheme="minorHAnsi"/>
          <w:color w:val="0070C0"/>
          <w:lang w:val="en-CA"/>
        </w:rPr>
        <w:t>.</w:t>
      </w:r>
      <w:r w:rsidR="002A2B2A">
        <w:rPr>
          <w:rFonts w:cstheme="minorHAnsi"/>
          <w:color w:val="0070C0"/>
          <w:lang w:val="en-CA"/>
        </w:rPr>
        <w:t xml:space="preserve"> Indeed, ECoG/LFP activity in M1 is generally less different between wakefulness and slow wave sleep, and does not show a characteristic high</w:t>
      </w:r>
      <w:r w:rsidR="0007316A">
        <w:rPr>
          <w:rFonts w:cstheme="minorHAnsi"/>
          <w:color w:val="0070C0"/>
          <w:lang w:val="en-CA"/>
        </w:rPr>
        <w:t>er</w:t>
      </w:r>
      <w:r w:rsidR="002A2B2A">
        <w:rPr>
          <w:rFonts w:cstheme="minorHAnsi"/>
          <w:color w:val="0070C0"/>
          <w:lang w:val="en-CA"/>
        </w:rPr>
        <w:t xml:space="preserve"> peak of theta activity during paradoxical sleep (Funk et al., </w:t>
      </w:r>
      <w:proofErr w:type="spellStart"/>
      <w:r w:rsidR="002A2B2A" w:rsidRPr="002A2B2A">
        <w:rPr>
          <w:rFonts w:cstheme="minorHAnsi"/>
          <w:i/>
          <w:color w:val="0070C0"/>
          <w:lang w:val="en-CA"/>
        </w:rPr>
        <w:t>Curr</w:t>
      </w:r>
      <w:proofErr w:type="spellEnd"/>
      <w:r w:rsidR="002A2B2A" w:rsidRPr="002A2B2A">
        <w:rPr>
          <w:rFonts w:cstheme="minorHAnsi"/>
          <w:i/>
          <w:color w:val="0070C0"/>
          <w:lang w:val="en-CA"/>
        </w:rPr>
        <w:t xml:space="preserve"> </w:t>
      </w:r>
      <w:proofErr w:type="spellStart"/>
      <w:r w:rsidR="002A2B2A" w:rsidRPr="002A2B2A">
        <w:rPr>
          <w:rFonts w:cstheme="minorHAnsi"/>
          <w:i/>
          <w:color w:val="0070C0"/>
          <w:lang w:val="en-CA"/>
        </w:rPr>
        <w:t>Biol</w:t>
      </w:r>
      <w:proofErr w:type="spellEnd"/>
      <w:r w:rsidR="002A2B2A">
        <w:rPr>
          <w:rFonts w:cstheme="minorHAnsi"/>
          <w:color w:val="0070C0"/>
          <w:lang w:val="en-CA"/>
        </w:rPr>
        <w:t xml:space="preserve">, 2016; Fernandez et al., </w:t>
      </w:r>
      <w:proofErr w:type="spellStart"/>
      <w:r w:rsidR="002A2B2A" w:rsidRPr="002A2B2A">
        <w:rPr>
          <w:rFonts w:cstheme="minorHAnsi"/>
          <w:i/>
          <w:color w:val="0070C0"/>
          <w:lang w:val="en-CA"/>
        </w:rPr>
        <w:t>Cereb</w:t>
      </w:r>
      <w:proofErr w:type="spellEnd"/>
      <w:r w:rsidR="002A2B2A" w:rsidRPr="002A2B2A">
        <w:rPr>
          <w:rFonts w:cstheme="minorHAnsi"/>
          <w:i/>
          <w:color w:val="0070C0"/>
          <w:lang w:val="en-CA"/>
        </w:rPr>
        <w:t xml:space="preserve"> Cortex</w:t>
      </w:r>
      <w:r w:rsidR="002A2B2A">
        <w:rPr>
          <w:rFonts w:cstheme="minorHAnsi"/>
          <w:color w:val="0070C0"/>
          <w:lang w:val="en-CA"/>
        </w:rPr>
        <w:t xml:space="preserve">, 2017; </w:t>
      </w:r>
      <w:proofErr w:type="spellStart"/>
      <w:r w:rsidR="002A2B2A">
        <w:rPr>
          <w:rFonts w:cstheme="minorHAnsi"/>
          <w:color w:val="0070C0"/>
          <w:lang w:val="en-CA"/>
        </w:rPr>
        <w:t>Khlghatyan</w:t>
      </w:r>
      <w:proofErr w:type="spellEnd"/>
      <w:r w:rsidR="002A2B2A">
        <w:rPr>
          <w:rFonts w:cstheme="minorHAnsi"/>
          <w:color w:val="0070C0"/>
          <w:lang w:val="en-CA"/>
        </w:rPr>
        <w:t xml:space="preserve"> et al., </w:t>
      </w:r>
      <w:r w:rsidR="002A2B2A" w:rsidRPr="002A2B2A">
        <w:rPr>
          <w:rFonts w:cstheme="minorHAnsi"/>
          <w:i/>
          <w:color w:val="0070C0"/>
          <w:lang w:val="en-CA"/>
        </w:rPr>
        <w:t>EMBO J</w:t>
      </w:r>
      <w:r w:rsidR="002A2B2A">
        <w:rPr>
          <w:rFonts w:cstheme="minorHAnsi"/>
          <w:color w:val="0070C0"/>
          <w:lang w:val="en-CA"/>
        </w:rPr>
        <w:t>, 2020).</w:t>
      </w:r>
      <w:r w:rsidR="0007316A">
        <w:rPr>
          <w:rFonts w:cstheme="minorHAnsi"/>
          <w:color w:val="0070C0"/>
          <w:lang w:val="en-CA"/>
        </w:rPr>
        <w:t xml:space="preserve"> </w:t>
      </w:r>
      <w:r>
        <w:rPr>
          <w:rFonts w:cstheme="minorHAnsi"/>
          <w:color w:val="0070C0"/>
          <w:lang w:val="en-CA"/>
        </w:rPr>
        <w:t>Moreover</w:t>
      </w:r>
      <w:r w:rsidR="0007316A">
        <w:rPr>
          <w:rFonts w:cstheme="minorHAnsi"/>
          <w:color w:val="0070C0"/>
          <w:lang w:val="en-CA"/>
        </w:rPr>
        <w:t xml:space="preserve">, the presented slow wave sleep power spectra showing a lower power in mid-delta are comparable to previously published datasets (e.g., </w:t>
      </w:r>
      <w:proofErr w:type="spellStart"/>
      <w:r w:rsidR="0007316A">
        <w:rPr>
          <w:rFonts w:cstheme="minorHAnsi"/>
          <w:color w:val="0070C0"/>
          <w:lang w:val="en-CA"/>
        </w:rPr>
        <w:t>Freyburger</w:t>
      </w:r>
      <w:proofErr w:type="spellEnd"/>
      <w:r w:rsidR="0007316A">
        <w:rPr>
          <w:rFonts w:cstheme="minorHAnsi"/>
          <w:color w:val="0070C0"/>
          <w:lang w:val="en-CA"/>
        </w:rPr>
        <w:t xml:space="preserve"> et al., </w:t>
      </w:r>
      <w:r w:rsidR="0007316A" w:rsidRPr="00631460">
        <w:rPr>
          <w:rFonts w:cstheme="minorHAnsi"/>
          <w:i/>
          <w:color w:val="0070C0"/>
          <w:lang w:val="en-CA"/>
        </w:rPr>
        <w:t>Sleep</w:t>
      </w:r>
      <w:r w:rsidR="0007316A">
        <w:rPr>
          <w:rFonts w:cstheme="minorHAnsi"/>
          <w:color w:val="0070C0"/>
          <w:lang w:val="en-CA"/>
        </w:rPr>
        <w:t xml:space="preserve">, 2016; </w:t>
      </w:r>
      <w:proofErr w:type="spellStart"/>
      <w:r w:rsidR="0007316A">
        <w:rPr>
          <w:rFonts w:cstheme="minorHAnsi"/>
          <w:color w:val="0070C0"/>
          <w:lang w:val="en-CA"/>
        </w:rPr>
        <w:t>Khlghatyan</w:t>
      </w:r>
      <w:proofErr w:type="spellEnd"/>
      <w:r w:rsidR="0007316A">
        <w:rPr>
          <w:rFonts w:cstheme="minorHAnsi"/>
          <w:color w:val="0070C0"/>
          <w:lang w:val="en-CA"/>
        </w:rPr>
        <w:t xml:space="preserve"> et al., </w:t>
      </w:r>
      <w:r w:rsidR="0007316A" w:rsidRPr="002A2B2A">
        <w:rPr>
          <w:rFonts w:cstheme="minorHAnsi"/>
          <w:i/>
          <w:color w:val="0070C0"/>
          <w:lang w:val="en-CA"/>
        </w:rPr>
        <w:t>EMBO J</w:t>
      </w:r>
      <w:r w:rsidR="0007316A">
        <w:rPr>
          <w:rFonts w:cstheme="minorHAnsi"/>
          <w:color w:val="0070C0"/>
          <w:lang w:val="en-CA"/>
        </w:rPr>
        <w:t xml:space="preserve">, 2020), and are in line with the bi-modal incidence of slow waves during slow wave sleep (Hubbard et al., </w:t>
      </w:r>
      <w:r w:rsidR="0007316A" w:rsidRPr="0007316A">
        <w:rPr>
          <w:rFonts w:cstheme="minorHAnsi"/>
          <w:i/>
          <w:color w:val="0070C0"/>
          <w:lang w:val="en-CA"/>
        </w:rPr>
        <w:t xml:space="preserve">Nat </w:t>
      </w:r>
      <w:proofErr w:type="spellStart"/>
      <w:r w:rsidR="0007316A" w:rsidRPr="0007316A">
        <w:rPr>
          <w:rFonts w:cstheme="minorHAnsi"/>
          <w:i/>
          <w:color w:val="0070C0"/>
          <w:lang w:val="en-CA"/>
        </w:rPr>
        <w:t>Comm</w:t>
      </w:r>
      <w:proofErr w:type="spellEnd"/>
      <w:r w:rsidR="0007316A">
        <w:rPr>
          <w:rFonts w:cstheme="minorHAnsi"/>
          <w:color w:val="0070C0"/>
          <w:lang w:val="en-CA"/>
        </w:rPr>
        <w:t>, 2020).</w:t>
      </w:r>
      <w:r>
        <w:rPr>
          <w:rFonts w:cstheme="minorHAnsi"/>
          <w:color w:val="0070C0"/>
          <w:lang w:val="en-CA"/>
        </w:rPr>
        <w:t xml:space="preserve"> Power spectra are now newly presented in relative activity (Figure 3A), which possibly better picture differences between wakefulness and slow wave sleep in control mice, in addition to the log transformed relative activity (Figure 3B = previous Figure 2), which is more adequate to illustrate between-group differences in high frequencies. No filter was applied</w:t>
      </w:r>
      <w:r w:rsidR="00B51A66">
        <w:rPr>
          <w:rFonts w:cstheme="minorHAnsi"/>
          <w:color w:val="0070C0"/>
          <w:lang w:val="en-CA"/>
        </w:rPr>
        <w:t>, and the information regarding signal amplification and sampling</w:t>
      </w:r>
      <w:r w:rsidR="00D9636A">
        <w:rPr>
          <w:rFonts w:cstheme="minorHAnsi"/>
          <w:color w:val="0070C0"/>
          <w:lang w:val="en-CA"/>
        </w:rPr>
        <w:t xml:space="preserve"> frequency</w:t>
      </w:r>
      <w:r w:rsidR="00B51A66">
        <w:rPr>
          <w:rFonts w:cstheme="minorHAnsi"/>
          <w:color w:val="0070C0"/>
          <w:lang w:val="en-CA"/>
        </w:rPr>
        <w:t xml:space="preserve"> is now provided in </w:t>
      </w:r>
      <w:r w:rsidR="00570FB2">
        <w:rPr>
          <w:rFonts w:cstheme="minorHAnsi"/>
          <w:color w:val="0070C0"/>
          <w:lang w:val="en-CA"/>
        </w:rPr>
        <w:t>step</w:t>
      </w:r>
      <w:r w:rsidR="00B51A66">
        <w:rPr>
          <w:rFonts w:cstheme="minorHAnsi"/>
          <w:color w:val="0070C0"/>
          <w:lang w:val="en-CA"/>
        </w:rPr>
        <w:t xml:space="preserve"> 4.</w:t>
      </w:r>
      <w:r w:rsidR="00B51A66" w:rsidRPr="000726D9">
        <w:rPr>
          <w:rFonts w:cstheme="minorHAnsi"/>
          <w:color w:val="0070C0"/>
          <w:lang w:val="en-CA"/>
        </w:rPr>
        <w:t>3 (page 9)</w:t>
      </w:r>
      <w:r w:rsidRPr="000726D9">
        <w:rPr>
          <w:rFonts w:cstheme="minorHAnsi"/>
          <w:color w:val="0070C0"/>
          <w:lang w:val="en-CA"/>
        </w:rPr>
        <w:t>.</w:t>
      </w:r>
    </w:p>
    <w:p w14:paraId="53EE801F" w14:textId="028C884A" w:rsidR="002A75BE" w:rsidRDefault="002A75BE" w:rsidP="002A75BE">
      <w:pPr>
        <w:ind w:left="284"/>
        <w:jc w:val="both"/>
        <w:rPr>
          <w:lang w:val="en-CA"/>
        </w:rPr>
      </w:pPr>
      <w:r w:rsidRPr="002A75BE">
        <w:rPr>
          <w:lang w:val="en-CA"/>
        </w:rPr>
        <w:t xml:space="preserve"> </w:t>
      </w:r>
    </w:p>
    <w:p w14:paraId="04E8DB6F" w14:textId="77777777" w:rsidR="00D62880" w:rsidRDefault="001D06F8" w:rsidP="001D06F8">
      <w:pPr>
        <w:rPr>
          <w:rFonts w:eastAsia="Times New Roman" w:cstheme="minorHAnsi"/>
          <w:color w:val="201F1E"/>
          <w:shd w:val="clear" w:color="auto" w:fill="FFFFFF"/>
          <w:lang w:val="en-CA" w:eastAsia="fr-FR"/>
        </w:rPr>
      </w:pPr>
      <w:r w:rsidRPr="002A75BE">
        <w:rPr>
          <w:rFonts w:eastAsia="Times New Roman" w:cstheme="minorHAnsi"/>
          <w:color w:val="201F1E"/>
          <w:shd w:val="clear" w:color="auto" w:fill="FFFFFF"/>
          <w:lang w:val="en-CA" w:eastAsia="fr-FR"/>
        </w:rPr>
        <w:t>Minor Concerns</w:t>
      </w:r>
      <w:proofErr w:type="gramStart"/>
      <w:r w:rsidRPr="002A75BE">
        <w:rPr>
          <w:rFonts w:eastAsia="Times New Roman" w:cstheme="minorHAnsi"/>
          <w:color w:val="201F1E"/>
          <w:shd w:val="clear" w:color="auto" w:fill="FFFFFF"/>
          <w:lang w:val="en-CA" w:eastAsia="fr-FR"/>
        </w:rPr>
        <w:t>:</w:t>
      </w:r>
      <w:proofErr w:type="gramEnd"/>
      <w:r w:rsidRPr="001D06F8">
        <w:rPr>
          <w:rFonts w:eastAsia="Times New Roman" w:cstheme="minorHAnsi"/>
          <w:color w:val="201F1E"/>
          <w:lang w:val="en-CA" w:eastAsia="fr-FR"/>
        </w:rPr>
        <w:br/>
      </w:r>
      <w:r w:rsidRPr="001D06F8">
        <w:rPr>
          <w:rFonts w:eastAsia="Times New Roman" w:cstheme="minorHAnsi"/>
          <w:color w:val="201F1E"/>
          <w:shd w:val="clear" w:color="auto" w:fill="FFFFFF"/>
          <w:lang w:val="en-CA" w:eastAsia="fr-FR"/>
        </w:rPr>
        <w:t xml:space="preserve">Because the depth of screw electrodes is an important variable, it would be useful to have detailed description, including length from the screw head, of these screws; this detail would allow substitution of similar screws if so desired. </w:t>
      </w:r>
    </w:p>
    <w:p w14:paraId="028FD159" w14:textId="77777777" w:rsidR="000B0F28" w:rsidRPr="000B0F28" w:rsidRDefault="000B0F28" w:rsidP="000B0F28">
      <w:pPr>
        <w:rPr>
          <w:rFonts w:eastAsia="Times New Roman" w:cstheme="minorHAnsi"/>
          <w:color w:val="201F1E"/>
          <w:sz w:val="10"/>
          <w:szCs w:val="10"/>
          <w:lang w:val="en-CA" w:eastAsia="fr-FR"/>
        </w:rPr>
      </w:pPr>
    </w:p>
    <w:p w14:paraId="20EA0523" w14:textId="3517081F" w:rsidR="00D62880" w:rsidRPr="000B0F28" w:rsidRDefault="00CD226C" w:rsidP="000B0F28">
      <w:pPr>
        <w:ind w:left="284"/>
        <w:jc w:val="both"/>
        <w:rPr>
          <w:rFonts w:eastAsia="Times New Roman" w:cstheme="minorHAnsi"/>
          <w:color w:val="0070C0"/>
          <w:shd w:val="clear" w:color="auto" w:fill="FFFFFF"/>
          <w:lang w:val="en-CA" w:eastAsia="fr-FR"/>
        </w:rPr>
      </w:pPr>
      <w:r>
        <w:rPr>
          <w:rFonts w:cstheme="minorHAnsi"/>
          <w:color w:val="0070C0"/>
          <w:lang w:val="en-CA"/>
        </w:rPr>
        <w:lastRenderedPageBreak/>
        <w:t xml:space="preserve">RESPONSE AND </w:t>
      </w:r>
      <w:r w:rsidR="0070605C">
        <w:rPr>
          <w:rFonts w:cstheme="minorHAnsi"/>
          <w:color w:val="0070C0"/>
          <w:lang w:val="en-CA"/>
        </w:rPr>
        <w:t>MODIFICATIONS</w:t>
      </w:r>
      <w:r w:rsidR="00CB3A21">
        <w:rPr>
          <w:rFonts w:cstheme="minorHAnsi"/>
          <w:color w:val="0070C0"/>
          <w:lang w:val="en-CA"/>
        </w:rPr>
        <w:t xml:space="preserve">: </w:t>
      </w:r>
      <w:r>
        <w:rPr>
          <w:rFonts w:cstheme="minorHAnsi"/>
          <w:color w:val="0070C0"/>
          <w:lang w:val="en-CA"/>
        </w:rPr>
        <w:t xml:space="preserve">We thank the reviewer for the suggestion. </w:t>
      </w:r>
      <w:r w:rsidR="00E44502" w:rsidRPr="000B0F28">
        <w:rPr>
          <w:rFonts w:eastAsia="Times New Roman" w:cstheme="minorHAnsi"/>
          <w:color w:val="0070C0"/>
          <w:shd w:val="clear" w:color="auto" w:fill="FFFFFF"/>
          <w:lang w:val="en-CA" w:eastAsia="fr-FR"/>
        </w:rPr>
        <w:t xml:space="preserve">The </w:t>
      </w:r>
      <w:r w:rsidR="0070605C">
        <w:rPr>
          <w:rFonts w:eastAsia="Times New Roman" w:cstheme="minorHAnsi"/>
          <w:color w:val="0070C0"/>
          <w:shd w:val="clear" w:color="auto" w:fill="FFFFFF"/>
          <w:lang w:val="en-CA" w:eastAsia="fr-FR"/>
        </w:rPr>
        <w:t xml:space="preserve">dimensions of </w:t>
      </w:r>
      <w:r w:rsidR="00FE7A11" w:rsidRPr="000B0F28">
        <w:rPr>
          <w:rFonts w:eastAsia="Times New Roman" w:cstheme="minorHAnsi"/>
          <w:color w:val="0070C0"/>
          <w:shd w:val="clear" w:color="auto" w:fill="FFFFFF"/>
          <w:lang w:val="en-CA" w:eastAsia="fr-FR"/>
        </w:rPr>
        <w:t xml:space="preserve">the screws </w:t>
      </w:r>
      <w:r w:rsidR="0070605C">
        <w:rPr>
          <w:rFonts w:eastAsia="Times New Roman" w:cstheme="minorHAnsi"/>
          <w:color w:val="0070C0"/>
          <w:shd w:val="clear" w:color="auto" w:fill="FFFFFF"/>
          <w:lang w:val="en-CA" w:eastAsia="fr-FR"/>
        </w:rPr>
        <w:t xml:space="preserve">have been added to the legend of new Figure 1 showing a prepared screw for surgical </w:t>
      </w:r>
      <w:r w:rsidR="0070605C" w:rsidRPr="00D77351">
        <w:rPr>
          <w:rFonts w:eastAsia="Times New Roman" w:cstheme="minorHAnsi"/>
          <w:color w:val="0070C0"/>
          <w:shd w:val="clear" w:color="auto" w:fill="FFFFFF"/>
          <w:lang w:val="en-CA" w:eastAsia="fr-FR"/>
        </w:rPr>
        <w:t>implantation (</w:t>
      </w:r>
      <w:r w:rsidR="00D77351" w:rsidRPr="00D77351">
        <w:rPr>
          <w:rFonts w:eastAsia="Times New Roman" w:cstheme="minorHAnsi"/>
          <w:color w:val="0070C0"/>
          <w:shd w:val="clear" w:color="auto" w:fill="FFFFFF"/>
          <w:lang w:val="en-CA" w:eastAsia="fr-FR"/>
        </w:rPr>
        <w:t>page 11</w:t>
      </w:r>
      <w:r w:rsidR="0070605C" w:rsidRPr="00D77351">
        <w:rPr>
          <w:rFonts w:eastAsia="Times New Roman" w:cstheme="minorHAnsi"/>
          <w:color w:val="0070C0"/>
          <w:shd w:val="clear" w:color="auto" w:fill="FFFFFF"/>
          <w:lang w:val="en-CA" w:eastAsia="fr-FR"/>
        </w:rPr>
        <w:t>), and to the</w:t>
      </w:r>
      <w:r w:rsidR="0070605C">
        <w:rPr>
          <w:rFonts w:eastAsia="Times New Roman" w:cstheme="minorHAnsi"/>
          <w:color w:val="0070C0"/>
          <w:shd w:val="clear" w:color="auto" w:fill="FFFFFF"/>
          <w:lang w:val="en-CA" w:eastAsia="fr-FR"/>
        </w:rPr>
        <w:t xml:space="preserve"> attached list of materials.</w:t>
      </w:r>
    </w:p>
    <w:p w14:paraId="3483F25E" w14:textId="77777777" w:rsidR="00E44502" w:rsidRDefault="00E44502" w:rsidP="001D06F8">
      <w:pPr>
        <w:rPr>
          <w:rFonts w:eastAsia="Times New Roman" w:cstheme="minorHAnsi"/>
          <w:color w:val="201F1E"/>
          <w:shd w:val="clear" w:color="auto" w:fill="FFFFFF"/>
          <w:lang w:val="en-CA" w:eastAsia="fr-FR"/>
        </w:rPr>
      </w:pPr>
    </w:p>
    <w:p w14:paraId="6EED435B" w14:textId="77777777" w:rsidR="000B0F28" w:rsidRPr="000B0F28" w:rsidRDefault="001D06F8" w:rsidP="000B0F28">
      <w:pPr>
        <w:rPr>
          <w:rFonts w:eastAsia="Times New Roman" w:cstheme="minorHAnsi"/>
          <w:color w:val="201F1E"/>
          <w:sz w:val="10"/>
          <w:szCs w:val="10"/>
          <w:lang w:val="en-CA" w:eastAsia="fr-FR"/>
        </w:rPr>
      </w:pPr>
      <w:r w:rsidRPr="00544880">
        <w:rPr>
          <w:rFonts w:eastAsia="Times New Roman" w:cstheme="minorHAnsi"/>
          <w:color w:val="201F1E"/>
          <w:shd w:val="clear" w:color="auto" w:fill="FFFFFF"/>
          <w:lang w:val="en-CA" w:eastAsia="fr-FR"/>
        </w:rPr>
        <w:t>Along with these same lines, can the authors provide an estimate of the final screw depth using the skull surface as a reference?</w:t>
      </w:r>
      <w:r w:rsidRPr="001D06F8">
        <w:rPr>
          <w:rFonts w:eastAsia="Times New Roman" w:cstheme="minorHAnsi"/>
          <w:color w:val="201F1E"/>
          <w:lang w:val="en-CA" w:eastAsia="fr-FR"/>
        </w:rPr>
        <w:br/>
      </w:r>
    </w:p>
    <w:p w14:paraId="25C362A0" w14:textId="38C5E5B6" w:rsidR="002F3E7C" w:rsidRPr="000B0F28" w:rsidRDefault="00CB3A21" w:rsidP="000B0F28">
      <w:pPr>
        <w:ind w:left="284"/>
        <w:rPr>
          <w:rFonts w:eastAsia="Times New Roman" w:cstheme="minorHAnsi"/>
          <w:color w:val="0070C0"/>
          <w:lang w:val="en-CA" w:eastAsia="fr-FR"/>
        </w:rPr>
      </w:pPr>
      <w:r>
        <w:rPr>
          <w:rFonts w:cstheme="minorHAnsi"/>
          <w:color w:val="0070C0"/>
          <w:lang w:val="en-CA"/>
        </w:rPr>
        <w:t xml:space="preserve">MODIFICATION: </w:t>
      </w:r>
      <w:r w:rsidR="00620A0A">
        <w:rPr>
          <w:rFonts w:cstheme="minorHAnsi"/>
          <w:color w:val="0070C0"/>
          <w:lang w:val="en-CA"/>
        </w:rPr>
        <w:t>An estimate of the final screw depth is now provided in the revised text of the manuscript (</w:t>
      </w:r>
      <w:r w:rsidR="00570FB2">
        <w:rPr>
          <w:rFonts w:cstheme="minorHAnsi"/>
          <w:color w:val="0070C0"/>
          <w:lang w:val="en-CA"/>
        </w:rPr>
        <w:t>step</w:t>
      </w:r>
      <w:r w:rsidR="00620A0A">
        <w:rPr>
          <w:rFonts w:cstheme="minorHAnsi"/>
          <w:color w:val="0070C0"/>
          <w:lang w:val="en-CA"/>
        </w:rPr>
        <w:t xml:space="preserve"> 3</w:t>
      </w:r>
      <w:r w:rsidR="00620A0A" w:rsidRPr="00D77351">
        <w:rPr>
          <w:rFonts w:cstheme="minorHAnsi"/>
          <w:color w:val="0070C0"/>
          <w:lang w:val="en-CA"/>
        </w:rPr>
        <w:t>.1, page 7).</w:t>
      </w:r>
    </w:p>
    <w:p w14:paraId="769DFD00" w14:textId="77777777" w:rsidR="002F3E7C" w:rsidRPr="001D06F8" w:rsidRDefault="002F3E7C" w:rsidP="002F3E7C">
      <w:pPr>
        <w:rPr>
          <w:rFonts w:eastAsia="Times New Roman" w:cstheme="minorHAnsi"/>
          <w:color w:val="201F1E"/>
          <w:shd w:val="clear" w:color="auto" w:fill="FFFFFF"/>
          <w:lang w:val="en-CA" w:eastAsia="fr-FR"/>
        </w:rPr>
      </w:pPr>
    </w:p>
    <w:p w14:paraId="7436B330" w14:textId="46395CFD" w:rsidR="0012260B" w:rsidRDefault="001D06F8" w:rsidP="001D06F8">
      <w:pPr>
        <w:rPr>
          <w:rFonts w:eastAsia="Times New Roman" w:cstheme="minorHAnsi"/>
          <w:color w:val="201F1E"/>
          <w:shd w:val="clear" w:color="auto" w:fill="FFFFFF"/>
          <w:lang w:val="en-CA" w:eastAsia="fr-FR"/>
        </w:rPr>
      </w:pPr>
      <w:r w:rsidRPr="001D06F8">
        <w:rPr>
          <w:rFonts w:eastAsia="Times New Roman" w:cstheme="minorHAnsi"/>
          <w:color w:val="201F1E"/>
          <w:shd w:val="clear" w:color="auto" w:fill="FFFFFF"/>
          <w:lang w:val="en-CA" w:eastAsia="fr-FR"/>
        </w:rPr>
        <w:t xml:space="preserve">Lead-free solder is best for these </w:t>
      </w:r>
      <w:proofErr w:type="gramStart"/>
      <w:r w:rsidRPr="001D06F8">
        <w:rPr>
          <w:rFonts w:eastAsia="Times New Roman" w:cstheme="minorHAnsi"/>
          <w:color w:val="201F1E"/>
          <w:shd w:val="clear" w:color="auto" w:fill="FFFFFF"/>
          <w:lang w:val="en-CA" w:eastAsia="fr-FR"/>
        </w:rPr>
        <w:t>applications,</w:t>
      </w:r>
      <w:proofErr w:type="gramEnd"/>
      <w:r w:rsidRPr="001D06F8">
        <w:rPr>
          <w:rFonts w:eastAsia="Times New Roman" w:cstheme="minorHAnsi"/>
          <w:color w:val="201F1E"/>
          <w:shd w:val="clear" w:color="auto" w:fill="FFFFFF"/>
          <w:lang w:val="en-CA" w:eastAsia="fr-FR"/>
        </w:rPr>
        <w:t xml:space="preserve"> I suggest this term be used in place of soldering lead.</w:t>
      </w:r>
    </w:p>
    <w:p w14:paraId="2586273B" w14:textId="77777777" w:rsidR="000B0F28" w:rsidRPr="000B0F28" w:rsidRDefault="000B0F28" w:rsidP="000B0F28">
      <w:pPr>
        <w:rPr>
          <w:rFonts w:eastAsia="Times New Roman" w:cstheme="minorHAnsi"/>
          <w:color w:val="201F1E"/>
          <w:sz w:val="10"/>
          <w:szCs w:val="10"/>
          <w:lang w:val="en-CA" w:eastAsia="fr-FR"/>
        </w:rPr>
      </w:pPr>
    </w:p>
    <w:p w14:paraId="71853B56" w14:textId="270C9A47" w:rsidR="00693200" w:rsidRPr="000B0F28" w:rsidRDefault="00CB3A21" w:rsidP="00DB52C5">
      <w:pPr>
        <w:ind w:left="284"/>
        <w:jc w:val="both"/>
        <w:rPr>
          <w:rFonts w:eastAsia="Times New Roman" w:cstheme="minorHAnsi"/>
          <w:color w:val="0070C0"/>
          <w:lang w:val="en-CA" w:eastAsia="fr-FR"/>
        </w:rPr>
      </w:pPr>
      <w:r>
        <w:rPr>
          <w:rFonts w:cstheme="minorHAnsi"/>
          <w:color w:val="0070C0"/>
          <w:lang w:val="en-CA"/>
        </w:rPr>
        <w:t xml:space="preserve">MODIFICATIONS: </w:t>
      </w:r>
      <w:r w:rsidR="00B408FA" w:rsidRPr="000B0F28">
        <w:rPr>
          <w:rFonts w:eastAsia="Times New Roman" w:cstheme="minorHAnsi"/>
          <w:color w:val="0070C0"/>
          <w:lang w:val="en-CA" w:eastAsia="fr-FR"/>
        </w:rPr>
        <w:t>The term soldering lead was replace</w:t>
      </w:r>
      <w:r w:rsidR="005365C4" w:rsidRPr="000B0F28">
        <w:rPr>
          <w:rFonts w:eastAsia="Times New Roman" w:cstheme="minorHAnsi"/>
          <w:color w:val="0070C0"/>
          <w:lang w:val="en-CA" w:eastAsia="fr-FR"/>
        </w:rPr>
        <w:t>d</w:t>
      </w:r>
      <w:r w:rsidR="00DB52C5">
        <w:rPr>
          <w:rFonts w:eastAsia="Times New Roman" w:cstheme="minorHAnsi"/>
          <w:color w:val="0070C0"/>
          <w:lang w:val="en-CA" w:eastAsia="fr-FR"/>
        </w:rPr>
        <w:t xml:space="preserve"> </w:t>
      </w:r>
      <w:r w:rsidR="00DB52C5" w:rsidRPr="000B0F28">
        <w:rPr>
          <w:rFonts w:eastAsia="Times New Roman" w:cstheme="minorHAnsi"/>
          <w:color w:val="0070C0"/>
          <w:lang w:val="en-CA" w:eastAsia="fr-FR"/>
        </w:rPr>
        <w:t>by lead-free solder</w:t>
      </w:r>
      <w:r w:rsidR="00B408FA" w:rsidRPr="000B0F28">
        <w:rPr>
          <w:rFonts w:eastAsia="Times New Roman" w:cstheme="minorHAnsi"/>
          <w:color w:val="0070C0"/>
          <w:lang w:val="en-CA" w:eastAsia="fr-FR"/>
        </w:rPr>
        <w:t xml:space="preserve"> throughout the manuscript</w:t>
      </w:r>
      <w:r w:rsidR="00DB52C5">
        <w:rPr>
          <w:rFonts w:eastAsia="Times New Roman" w:cstheme="minorHAnsi"/>
          <w:color w:val="0070C0"/>
          <w:lang w:val="en-CA" w:eastAsia="fr-FR"/>
        </w:rPr>
        <w:t xml:space="preserve"> (i.e., pages 5 and 1</w:t>
      </w:r>
      <w:r w:rsidR="00D77351">
        <w:rPr>
          <w:rFonts w:eastAsia="Times New Roman" w:cstheme="minorHAnsi"/>
          <w:color w:val="0070C0"/>
          <w:lang w:val="en-CA" w:eastAsia="fr-FR"/>
        </w:rPr>
        <w:t>1</w:t>
      </w:r>
      <w:r w:rsidR="00DB52C5">
        <w:rPr>
          <w:rFonts w:eastAsia="Times New Roman" w:cstheme="minorHAnsi"/>
          <w:color w:val="0070C0"/>
          <w:lang w:val="en-CA" w:eastAsia="fr-FR"/>
        </w:rPr>
        <w:t>)</w:t>
      </w:r>
      <w:r w:rsidR="00484219" w:rsidRPr="000B0F28">
        <w:rPr>
          <w:rFonts w:eastAsia="Times New Roman" w:cstheme="minorHAnsi"/>
          <w:color w:val="0070C0"/>
          <w:lang w:val="en-CA" w:eastAsia="fr-FR"/>
        </w:rPr>
        <w:t xml:space="preserve">, </w:t>
      </w:r>
      <w:r w:rsidR="00DB52C5">
        <w:rPr>
          <w:rFonts w:eastAsia="Times New Roman" w:cstheme="minorHAnsi"/>
          <w:color w:val="0070C0"/>
          <w:lang w:val="en-CA" w:eastAsia="fr-FR"/>
        </w:rPr>
        <w:t>as well as</w:t>
      </w:r>
      <w:r w:rsidR="00B408FA" w:rsidRPr="000B0F28">
        <w:rPr>
          <w:rFonts w:eastAsia="Times New Roman" w:cstheme="minorHAnsi"/>
          <w:color w:val="0070C0"/>
          <w:lang w:val="en-CA" w:eastAsia="fr-FR"/>
        </w:rPr>
        <w:t xml:space="preserve"> in the </w:t>
      </w:r>
      <w:r w:rsidR="00DB52C5">
        <w:rPr>
          <w:rFonts w:eastAsia="Times New Roman" w:cstheme="minorHAnsi"/>
          <w:color w:val="0070C0"/>
          <w:lang w:val="en-CA" w:eastAsia="fr-FR"/>
        </w:rPr>
        <w:t xml:space="preserve">attached list of </w:t>
      </w:r>
      <w:r w:rsidR="00B408FA" w:rsidRPr="000B0F28">
        <w:rPr>
          <w:rFonts w:eastAsia="Times New Roman" w:cstheme="minorHAnsi"/>
          <w:color w:val="0070C0"/>
          <w:lang w:val="en-CA" w:eastAsia="fr-FR"/>
        </w:rPr>
        <w:t>material</w:t>
      </w:r>
      <w:r w:rsidR="00484219" w:rsidRPr="000B0F28">
        <w:rPr>
          <w:rFonts w:eastAsia="Times New Roman" w:cstheme="minorHAnsi"/>
          <w:color w:val="0070C0"/>
          <w:lang w:val="en-CA" w:eastAsia="fr-FR"/>
        </w:rPr>
        <w:t>s</w:t>
      </w:r>
      <w:r w:rsidR="00B408FA" w:rsidRPr="000B0F28">
        <w:rPr>
          <w:rFonts w:eastAsia="Times New Roman" w:cstheme="minorHAnsi"/>
          <w:color w:val="0070C0"/>
          <w:lang w:val="en-CA" w:eastAsia="fr-FR"/>
        </w:rPr>
        <w:t>.</w:t>
      </w:r>
    </w:p>
    <w:p w14:paraId="1F4238AC" w14:textId="77777777" w:rsidR="0012260B" w:rsidRDefault="001D06F8" w:rsidP="001D06F8">
      <w:pPr>
        <w:rPr>
          <w:rFonts w:eastAsia="Times New Roman" w:cstheme="minorHAnsi"/>
          <w:color w:val="201F1E"/>
          <w:shd w:val="clear" w:color="auto" w:fill="FFFFFF"/>
          <w:lang w:val="en-CA" w:eastAsia="fr-FR"/>
        </w:rPr>
      </w:pPr>
      <w:r w:rsidRPr="001D06F8">
        <w:rPr>
          <w:rFonts w:eastAsia="Times New Roman" w:cstheme="minorHAnsi"/>
          <w:color w:val="201F1E"/>
          <w:lang w:val="en-CA" w:eastAsia="fr-FR"/>
        </w:rPr>
        <w:br/>
      </w:r>
      <w:r w:rsidRPr="001D06F8">
        <w:rPr>
          <w:rFonts w:eastAsia="Times New Roman" w:cstheme="minorHAnsi"/>
          <w:color w:val="201F1E"/>
          <w:shd w:val="clear" w:color="auto" w:fill="FFFFFF"/>
          <w:lang w:val="en-CA" w:eastAsia="fr-FR"/>
        </w:rPr>
        <w:t>The term "6-channel plastic box" is vague and I was unable to find the vendor (ENA AG) or product (BPHF2-O6S-E-3.2) with a google search. Could more detail on the vendor be provided?</w:t>
      </w:r>
    </w:p>
    <w:p w14:paraId="269BD9CD" w14:textId="77777777" w:rsidR="000B0F28" w:rsidRPr="000B0F28" w:rsidRDefault="000B0F28" w:rsidP="000B0F28">
      <w:pPr>
        <w:rPr>
          <w:rFonts w:eastAsia="Times New Roman" w:cstheme="minorHAnsi"/>
          <w:color w:val="201F1E"/>
          <w:sz w:val="10"/>
          <w:szCs w:val="10"/>
          <w:lang w:val="en-CA" w:eastAsia="fr-FR"/>
        </w:rPr>
      </w:pPr>
    </w:p>
    <w:p w14:paraId="2E5C3909" w14:textId="1BB791F9" w:rsidR="003E79EE" w:rsidRPr="000B0F28" w:rsidRDefault="00DB52C5" w:rsidP="00DB52C5">
      <w:pPr>
        <w:ind w:left="284"/>
        <w:jc w:val="both"/>
        <w:rPr>
          <w:rFonts w:eastAsia="Times New Roman" w:cstheme="minorHAnsi"/>
          <w:color w:val="0070C0"/>
          <w:lang w:val="en-CA" w:eastAsia="fr-FR"/>
        </w:rPr>
      </w:pPr>
      <w:r>
        <w:rPr>
          <w:rFonts w:cstheme="minorHAnsi"/>
          <w:color w:val="0070C0"/>
          <w:lang w:val="en-CA"/>
        </w:rPr>
        <w:t xml:space="preserve">RESPONSE AND </w:t>
      </w:r>
      <w:r w:rsidR="00CB3A21">
        <w:rPr>
          <w:rFonts w:cstheme="minorHAnsi"/>
          <w:color w:val="0070C0"/>
          <w:lang w:val="en-CA"/>
        </w:rPr>
        <w:t xml:space="preserve">MODIFICATIONS: </w:t>
      </w:r>
      <w:r w:rsidRPr="000B0F28">
        <w:rPr>
          <w:rFonts w:eastAsia="Times New Roman" w:cstheme="minorHAnsi"/>
          <w:color w:val="0070C0"/>
          <w:lang w:val="en-CA" w:eastAsia="fr-FR"/>
        </w:rPr>
        <w:t>Th</w:t>
      </w:r>
      <w:r>
        <w:rPr>
          <w:rFonts w:eastAsia="Times New Roman" w:cstheme="minorHAnsi"/>
          <w:color w:val="0070C0"/>
          <w:lang w:val="en-CA" w:eastAsia="fr-FR"/>
        </w:rPr>
        <w:t xml:space="preserve">is specific connector </w:t>
      </w:r>
      <w:r w:rsidRPr="000B0F28">
        <w:rPr>
          <w:rFonts w:eastAsia="Times New Roman" w:cstheme="minorHAnsi"/>
          <w:color w:val="0070C0"/>
          <w:lang w:val="en-CA" w:eastAsia="fr-FR"/>
        </w:rPr>
        <w:t xml:space="preserve">is </w:t>
      </w:r>
      <w:r>
        <w:rPr>
          <w:rFonts w:eastAsia="Times New Roman" w:cstheme="minorHAnsi"/>
          <w:color w:val="0070C0"/>
          <w:lang w:val="en-CA" w:eastAsia="fr-FR"/>
        </w:rPr>
        <w:t xml:space="preserve">unfortunately </w:t>
      </w:r>
      <w:r w:rsidRPr="000B0F28">
        <w:rPr>
          <w:rFonts w:eastAsia="Times New Roman" w:cstheme="minorHAnsi"/>
          <w:color w:val="0070C0"/>
          <w:lang w:val="en-CA" w:eastAsia="fr-FR"/>
        </w:rPr>
        <w:t>discontinued</w:t>
      </w:r>
      <w:r>
        <w:rPr>
          <w:rFonts w:eastAsia="Times New Roman" w:cstheme="minorHAnsi"/>
          <w:color w:val="0070C0"/>
          <w:lang w:val="en-CA" w:eastAsia="fr-FR"/>
        </w:rPr>
        <w:t xml:space="preserve">, and we thank the reviewer for his vigilance in this regards. We have </w:t>
      </w:r>
      <w:r w:rsidRPr="000B0F28">
        <w:rPr>
          <w:rFonts w:eastAsia="Times New Roman" w:cstheme="minorHAnsi"/>
          <w:color w:val="0070C0"/>
          <w:lang w:val="en-CA" w:eastAsia="fr-FR"/>
        </w:rPr>
        <w:t xml:space="preserve">added </w:t>
      </w:r>
      <w:r>
        <w:rPr>
          <w:rFonts w:eastAsia="Times New Roman" w:cstheme="minorHAnsi"/>
          <w:color w:val="0070C0"/>
          <w:lang w:val="en-CA" w:eastAsia="fr-FR"/>
        </w:rPr>
        <w:t>a</w:t>
      </w:r>
      <w:r w:rsidRPr="000B0F28">
        <w:rPr>
          <w:rFonts w:eastAsia="Times New Roman" w:cstheme="minorHAnsi"/>
          <w:color w:val="0070C0"/>
          <w:lang w:val="en-CA" w:eastAsia="fr-FR"/>
        </w:rPr>
        <w:t xml:space="preserve"> </w:t>
      </w:r>
      <w:r>
        <w:rPr>
          <w:rFonts w:eastAsia="Times New Roman" w:cstheme="minorHAnsi"/>
          <w:color w:val="0070C0"/>
          <w:lang w:val="en-CA" w:eastAsia="fr-FR"/>
        </w:rPr>
        <w:t xml:space="preserve">potential replacement to the list of </w:t>
      </w:r>
      <w:r w:rsidRPr="000B0F28">
        <w:rPr>
          <w:rFonts w:eastAsia="Times New Roman" w:cstheme="minorHAnsi"/>
          <w:color w:val="0070C0"/>
          <w:lang w:val="en-CA" w:eastAsia="fr-FR"/>
        </w:rPr>
        <w:t>materials (</w:t>
      </w:r>
      <w:r>
        <w:rPr>
          <w:rFonts w:eastAsia="Times New Roman" w:cstheme="minorHAnsi"/>
          <w:color w:val="0070C0"/>
          <w:lang w:val="en-CA" w:eastAsia="fr-FR"/>
        </w:rPr>
        <w:t xml:space="preserve">i.e., </w:t>
      </w:r>
      <w:proofErr w:type="spellStart"/>
      <w:r w:rsidRPr="000B0F28">
        <w:rPr>
          <w:rFonts w:eastAsia="Times New Roman" w:cstheme="minorHAnsi"/>
          <w:color w:val="0070C0"/>
          <w:lang w:val="en-CA" w:eastAsia="fr-FR"/>
        </w:rPr>
        <w:t>Distrelec</w:t>
      </w:r>
      <w:proofErr w:type="spellEnd"/>
      <w:r w:rsidRPr="000B0F28">
        <w:rPr>
          <w:rFonts w:eastAsia="Times New Roman" w:cstheme="minorHAnsi"/>
          <w:color w:val="0070C0"/>
          <w:lang w:val="en-CA" w:eastAsia="fr-FR"/>
        </w:rPr>
        <w:t xml:space="preserve">, </w:t>
      </w:r>
      <w:r>
        <w:rPr>
          <w:rFonts w:eastAsia="Times New Roman" w:cstheme="minorHAnsi"/>
          <w:color w:val="0070C0"/>
          <w:lang w:val="en-CA" w:eastAsia="fr-FR"/>
        </w:rPr>
        <w:t>article n</w:t>
      </w:r>
      <w:r w:rsidRPr="000B0F28">
        <w:rPr>
          <w:rFonts w:eastAsia="Times New Roman" w:cstheme="minorHAnsi"/>
          <w:color w:val="0070C0"/>
          <w:lang w:val="en-CA" w:eastAsia="fr-FR"/>
        </w:rPr>
        <w:t>o. 300-93-672)</w:t>
      </w:r>
      <w:r>
        <w:rPr>
          <w:rFonts w:eastAsia="Times New Roman" w:cstheme="minorHAnsi"/>
          <w:color w:val="0070C0"/>
          <w:lang w:val="en-CA" w:eastAsia="fr-FR"/>
        </w:rPr>
        <w:t>. T</w:t>
      </w:r>
      <w:r w:rsidR="00BD50FB" w:rsidRPr="000B0F28">
        <w:rPr>
          <w:rFonts w:eastAsia="Times New Roman" w:cstheme="minorHAnsi"/>
          <w:color w:val="0070C0"/>
          <w:lang w:val="en-CA" w:eastAsia="fr-FR"/>
        </w:rPr>
        <w:t xml:space="preserve">he term ‘’6-channel plastic box’’ </w:t>
      </w:r>
      <w:r>
        <w:rPr>
          <w:rFonts w:eastAsia="Times New Roman" w:cstheme="minorHAnsi"/>
          <w:color w:val="0070C0"/>
          <w:lang w:val="en-CA" w:eastAsia="fr-FR"/>
        </w:rPr>
        <w:t>has been replaced by</w:t>
      </w:r>
      <w:r w:rsidR="00BD50FB" w:rsidRPr="000B0F28">
        <w:rPr>
          <w:rFonts w:eastAsia="Times New Roman" w:cstheme="minorHAnsi"/>
          <w:color w:val="0070C0"/>
          <w:lang w:val="en-CA" w:eastAsia="fr-FR"/>
        </w:rPr>
        <w:t xml:space="preserve"> ‘’6-channel </w:t>
      </w:r>
      <w:r w:rsidR="00BD50FB" w:rsidRPr="00D77351">
        <w:rPr>
          <w:rFonts w:eastAsia="Times New Roman" w:cstheme="minorHAnsi"/>
          <w:color w:val="0070C0"/>
          <w:lang w:val="en-CA" w:eastAsia="fr-FR"/>
        </w:rPr>
        <w:t xml:space="preserve">connector’’ </w:t>
      </w:r>
      <w:r w:rsidRPr="00D77351">
        <w:rPr>
          <w:rFonts w:eastAsia="Times New Roman" w:cstheme="minorHAnsi"/>
          <w:color w:val="0070C0"/>
          <w:lang w:val="en-CA" w:eastAsia="fr-FR"/>
        </w:rPr>
        <w:t>(page 5), and</w:t>
      </w:r>
      <w:r>
        <w:rPr>
          <w:rFonts w:eastAsia="Times New Roman" w:cstheme="minorHAnsi"/>
          <w:color w:val="0070C0"/>
          <w:lang w:val="en-CA" w:eastAsia="fr-FR"/>
        </w:rPr>
        <w:t xml:space="preserve"> a picture of the</w:t>
      </w:r>
      <w:r w:rsidR="00BD50FB" w:rsidRPr="000B0F28">
        <w:rPr>
          <w:rFonts w:eastAsia="Times New Roman" w:cstheme="minorHAnsi"/>
          <w:color w:val="0070C0"/>
          <w:lang w:val="en-CA" w:eastAsia="fr-FR"/>
        </w:rPr>
        <w:t xml:space="preserve"> connector </w:t>
      </w:r>
      <w:r>
        <w:rPr>
          <w:rFonts w:eastAsia="Times New Roman" w:cstheme="minorHAnsi"/>
          <w:color w:val="0070C0"/>
          <w:lang w:val="en-CA" w:eastAsia="fr-FR"/>
        </w:rPr>
        <w:t>is newly shown in Figure 1C.</w:t>
      </w:r>
    </w:p>
    <w:p w14:paraId="442AE247" w14:textId="77777777" w:rsidR="000B0F28" w:rsidRPr="000B0F28" w:rsidRDefault="001D06F8" w:rsidP="000B0F28">
      <w:pPr>
        <w:rPr>
          <w:rFonts w:eastAsia="Times New Roman" w:cstheme="minorHAnsi"/>
          <w:color w:val="201F1E"/>
          <w:sz w:val="10"/>
          <w:szCs w:val="10"/>
          <w:lang w:val="en-CA" w:eastAsia="fr-FR"/>
        </w:rPr>
      </w:pPr>
      <w:r w:rsidRPr="001D06F8">
        <w:rPr>
          <w:rFonts w:eastAsia="Times New Roman" w:cstheme="minorHAnsi"/>
          <w:color w:val="201F1E"/>
          <w:lang w:val="en-CA" w:eastAsia="fr-FR"/>
        </w:rPr>
        <w:br/>
      </w:r>
      <w:r w:rsidRPr="001D06F8">
        <w:rPr>
          <w:rFonts w:eastAsia="Times New Roman" w:cstheme="minorHAnsi"/>
          <w:color w:val="201F1E"/>
          <w:shd w:val="clear" w:color="auto" w:fill="FFFFFF"/>
          <w:lang w:val="en-CA" w:eastAsia="fr-FR"/>
        </w:rPr>
        <w:t>The use of a multimeter with the ability to confirm continuity should be suggested as a means to detect bad connection during the procedure.</w:t>
      </w:r>
      <w:r w:rsidRPr="001D06F8">
        <w:rPr>
          <w:rFonts w:eastAsia="Times New Roman" w:cstheme="minorHAnsi"/>
          <w:color w:val="201F1E"/>
          <w:lang w:val="en-CA" w:eastAsia="fr-FR"/>
        </w:rPr>
        <w:br/>
      </w:r>
    </w:p>
    <w:p w14:paraId="1B479E1E" w14:textId="76CA20C8" w:rsidR="00DE49A6" w:rsidRDefault="00CB3A21" w:rsidP="000B0F28">
      <w:pPr>
        <w:ind w:left="284"/>
        <w:jc w:val="both"/>
        <w:rPr>
          <w:rFonts w:eastAsia="Times New Roman" w:cstheme="minorHAnsi"/>
          <w:color w:val="0070C0"/>
          <w:lang w:val="en-CA" w:eastAsia="fr-FR"/>
        </w:rPr>
      </w:pPr>
      <w:r>
        <w:rPr>
          <w:rFonts w:cstheme="minorHAnsi"/>
          <w:color w:val="0070C0"/>
          <w:lang w:val="en-CA"/>
        </w:rPr>
        <w:t xml:space="preserve">RESPONSE: </w:t>
      </w:r>
      <w:r w:rsidR="00770321" w:rsidRPr="000B0F28">
        <w:rPr>
          <w:rFonts w:eastAsia="Times New Roman" w:cstheme="minorHAnsi"/>
          <w:color w:val="0070C0"/>
          <w:lang w:val="en-CA" w:eastAsia="fr-FR"/>
        </w:rPr>
        <w:t>Th</w:t>
      </w:r>
      <w:r w:rsidR="00836490">
        <w:rPr>
          <w:rFonts w:eastAsia="Times New Roman" w:cstheme="minorHAnsi"/>
          <w:color w:val="0070C0"/>
          <w:lang w:val="en-CA" w:eastAsia="fr-FR"/>
        </w:rPr>
        <w:t xml:space="preserve">e use of a multimeter is </w:t>
      </w:r>
      <w:r w:rsidR="00DE49A6">
        <w:rPr>
          <w:rFonts w:eastAsia="Times New Roman" w:cstheme="minorHAnsi"/>
          <w:color w:val="0070C0"/>
          <w:lang w:val="en-CA" w:eastAsia="fr-FR"/>
        </w:rPr>
        <w:t xml:space="preserve">particularly </w:t>
      </w:r>
      <w:r w:rsidR="00836490">
        <w:rPr>
          <w:rFonts w:eastAsia="Times New Roman" w:cstheme="minorHAnsi"/>
          <w:color w:val="0070C0"/>
          <w:lang w:val="en-CA" w:eastAsia="fr-FR"/>
        </w:rPr>
        <w:t>desirable to assess the integrity and suitability of recording cables</w:t>
      </w:r>
      <w:r w:rsidR="00B51A66">
        <w:rPr>
          <w:rFonts w:eastAsia="Times New Roman" w:cstheme="minorHAnsi"/>
          <w:color w:val="0070C0"/>
          <w:lang w:val="en-CA" w:eastAsia="fr-FR"/>
        </w:rPr>
        <w:t xml:space="preserve"> and swivel connector</w:t>
      </w:r>
      <w:r w:rsidR="00D9636A">
        <w:rPr>
          <w:rFonts w:eastAsia="Times New Roman" w:cstheme="minorHAnsi"/>
          <w:color w:val="0070C0"/>
          <w:lang w:val="en-CA" w:eastAsia="fr-FR"/>
        </w:rPr>
        <w:t>s</w:t>
      </w:r>
      <w:r w:rsidR="00836490">
        <w:rPr>
          <w:rFonts w:eastAsia="Times New Roman" w:cstheme="minorHAnsi"/>
          <w:color w:val="0070C0"/>
          <w:lang w:val="en-CA" w:eastAsia="fr-FR"/>
        </w:rPr>
        <w:t xml:space="preserve">. </w:t>
      </w:r>
      <w:r w:rsidR="00DE49A6">
        <w:rPr>
          <w:rFonts w:eastAsia="Times New Roman" w:cstheme="minorHAnsi"/>
          <w:color w:val="0070C0"/>
          <w:lang w:val="en-CA" w:eastAsia="fr-FR"/>
        </w:rPr>
        <w:t>With regards to the surg</w:t>
      </w:r>
      <w:r w:rsidR="00A45B62">
        <w:rPr>
          <w:rFonts w:eastAsia="Times New Roman" w:cstheme="minorHAnsi"/>
          <w:color w:val="0070C0"/>
          <w:lang w:val="en-CA" w:eastAsia="fr-FR"/>
        </w:rPr>
        <w:t>ery</w:t>
      </w:r>
      <w:r w:rsidR="00DE49A6">
        <w:rPr>
          <w:rFonts w:eastAsia="Times New Roman" w:cstheme="minorHAnsi"/>
          <w:color w:val="0070C0"/>
          <w:lang w:val="en-CA" w:eastAsia="fr-FR"/>
        </w:rPr>
        <w:t xml:space="preserve">, </w:t>
      </w:r>
      <w:r w:rsidR="00B51A66">
        <w:rPr>
          <w:rFonts w:eastAsia="Times New Roman" w:cstheme="minorHAnsi"/>
          <w:color w:val="0070C0"/>
          <w:lang w:val="en-CA" w:eastAsia="fr-FR"/>
        </w:rPr>
        <w:t>a multimeter could be use</w:t>
      </w:r>
      <w:r w:rsidR="00A45B62">
        <w:rPr>
          <w:rFonts w:eastAsia="Times New Roman" w:cstheme="minorHAnsi"/>
          <w:color w:val="0070C0"/>
          <w:lang w:val="en-CA" w:eastAsia="fr-FR"/>
        </w:rPr>
        <w:t>d</w:t>
      </w:r>
      <w:r w:rsidR="00DE49A6">
        <w:rPr>
          <w:rFonts w:eastAsia="Times New Roman" w:cstheme="minorHAnsi"/>
          <w:color w:val="0070C0"/>
          <w:lang w:val="en-CA" w:eastAsia="fr-FR"/>
        </w:rPr>
        <w:t xml:space="preserve"> only to detect unwanted connections between electrodes</w:t>
      </w:r>
      <w:r w:rsidR="00B51A66">
        <w:rPr>
          <w:rFonts w:eastAsia="Times New Roman" w:cstheme="minorHAnsi"/>
          <w:color w:val="0070C0"/>
          <w:lang w:val="en-CA" w:eastAsia="fr-FR"/>
        </w:rPr>
        <w:t>,</w:t>
      </w:r>
      <w:r w:rsidR="00DE49A6">
        <w:rPr>
          <w:rFonts w:eastAsia="Times New Roman" w:cstheme="minorHAnsi"/>
          <w:color w:val="0070C0"/>
          <w:lang w:val="en-CA" w:eastAsia="fr-FR"/>
        </w:rPr>
        <w:t xml:space="preserve"> as indicated by the reviewer</w:t>
      </w:r>
      <w:r w:rsidR="00B51A66">
        <w:rPr>
          <w:rFonts w:eastAsia="Times New Roman" w:cstheme="minorHAnsi"/>
          <w:color w:val="0070C0"/>
          <w:lang w:val="en-CA" w:eastAsia="fr-FR"/>
        </w:rPr>
        <w:t>, by testing all combinations of electrodes</w:t>
      </w:r>
      <w:r w:rsidR="00A45B62">
        <w:rPr>
          <w:rFonts w:eastAsia="Times New Roman" w:cstheme="minorHAnsi"/>
          <w:color w:val="0070C0"/>
          <w:lang w:val="en-CA" w:eastAsia="fr-FR"/>
        </w:rPr>
        <w:t xml:space="preserve"> (i.e., 25 combinations for 5 electrodes)</w:t>
      </w:r>
      <w:r w:rsidR="00B51A66">
        <w:rPr>
          <w:rFonts w:eastAsia="Times New Roman" w:cstheme="minorHAnsi"/>
          <w:color w:val="0070C0"/>
          <w:lang w:val="en-CA" w:eastAsia="fr-FR"/>
        </w:rPr>
        <w:t>. We believe this addition would slow down the surgery process</w:t>
      </w:r>
      <w:r w:rsidR="00D9636A">
        <w:rPr>
          <w:rFonts w:eastAsia="Times New Roman" w:cstheme="minorHAnsi"/>
          <w:color w:val="0070C0"/>
          <w:lang w:val="en-CA" w:eastAsia="fr-FR"/>
        </w:rPr>
        <w:t xml:space="preserve"> too much</w:t>
      </w:r>
      <w:r w:rsidR="00A45B62">
        <w:rPr>
          <w:rFonts w:eastAsia="Times New Roman" w:cstheme="minorHAnsi"/>
          <w:color w:val="0070C0"/>
          <w:lang w:val="en-CA" w:eastAsia="fr-FR"/>
        </w:rPr>
        <w:t>,</w:t>
      </w:r>
      <w:r w:rsidR="00D9636A">
        <w:rPr>
          <w:rFonts w:eastAsia="Times New Roman" w:cstheme="minorHAnsi"/>
          <w:color w:val="0070C0"/>
          <w:lang w:val="en-CA" w:eastAsia="fr-FR"/>
        </w:rPr>
        <w:t xml:space="preserve"> and would not necessarily be superior to the careful visual examination</w:t>
      </w:r>
      <w:r w:rsidR="00B51A66">
        <w:rPr>
          <w:rFonts w:eastAsia="Times New Roman" w:cstheme="minorHAnsi"/>
          <w:color w:val="0070C0"/>
          <w:lang w:val="en-CA" w:eastAsia="fr-FR"/>
        </w:rPr>
        <w:t xml:space="preserve"> </w:t>
      </w:r>
      <w:r w:rsidR="00D9636A">
        <w:rPr>
          <w:rFonts w:eastAsia="Times New Roman" w:cstheme="minorHAnsi"/>
          <w:color w:val="0070C0"/>
          <w:lang w:val="en-CA" w:eastAsia="fr-FR"/>
        </w:rPr>
        <w:t>of electrodes and</w:t>
      </w:r>
      <w:r w:rsidR="00C34D02">
        <w:rPr>
          <w:rFonts w:eastAsia="Times New Roman" w:cstheme="minorHAnsi"/>
          <w:color w:val="0070C0"/>
          <w:lang w:val="en-CA" w:eastAsia="fr-FR"/>
        </w:rPr>
        <w:t xml:space="preserve"> </w:t>
      </w:r>
      <w:r w:rsidR="00A45B62">
        <w:rPr>
          <w:rFonts w:eastAsia="Times New Roman" w:cstheme="minorHAnsi"/>
          <w:color w:val="0070C0"/>
          <w:lang w:val="en-CA" w:eastAsia="fr-FR"/>
        </w:rPr>
        <w:t xml:space="preserve">of </w:t>
      </w:r>
      <w:r w:rsidR="00C34D02">
        <w:rPr>
          <w:rFonts w:eastAsia="Times New Roman" w:cstheme="minorHAnsi"/>
          <w:color w:val="0070C0"/>
          <w:lang w:val="en-CA" w:eastAsia="fr-FR"/>
        </w:rPr>
        <w:t>their</w:t>
      </w:r>
      <w:r w:rsidR="00D9636A">
        <w:rPr>
          <w:rFonts w:eastAsia="Times New Roman" w:cstheme="minorHAnsi"/>
          <w:color w:val="0070C0"/>
          <w:lang w:val="en-CA" w:eastAsia="fr-FR"/>
        </w:rPr>
        <w:t xml:space="preserve"> solders.</w:t>
      </w:r>
      <w:r w:rsidR="00DE49A6">
        <w:rPr>
          <w:rFonts w:eastAsia="Times New Roman" w:cstheme="minorHAnsi"/>
          <w:color w:val="0070C0"/>
          <w:lang w:val="en-CA" w:eastAsia="fr-FR"/>
        </w:rPr>
        <w:t xml:space="preserve">  </w:t>
      </w:r>
    </w:p>
    <w:p w14:paraId="741D2E12" w14:textId="77777777" w:rsidR="00CB78F2" w:rsidRDefault="00CB78F2" w:rsidP="001D06F8">
      <w:pPr>
        <w:rPr>
          <w:rFonts w:eastAsia="Times New Roman" w:cstheme="minorHAnsi"/>
          <w:color w:val="201F1E"/>
          <w:lang w:val="en-CA" w:eastAsia="fr-FR"/>
        </w:rPr>
      </w:pPr>
    </w:p>
    <w:p w14:paraId="1E7D5B08" w14:textId="77777777" w:rsidR="00CB78F2" w:rsidRPr="00CB78F2" w:rsidRDefault="001D06F8" w:rsidP="001D06F8">
      <w:pPr>
        <w:rPr>
          <w:rFonts w:eastAsia="Times New Roman" w:cstheme="minorHAnsi"/>
          <w:b/>
          <w:bCs/>
          <w:color w:val="201F1E"/>
          <w:u w:val="single"/>
          <w:lang w:val="en-CA" w:eastAsia="fr-FR"/>
        </w:rPr>
      </w:pPr>
      <w:r w:rsidRPr="00CB78F2">
        <w:rPr>
          <w:rFonts w:eastAsia="Times New Roman" w:cstheme="minorHAnsi"/>
          <w:color w:val="201F1E"/>
          <w:u w:val="single"/>
          <w:lang w:val="en-CA" w:eastAsia="fr-FR"/>
        </w:rPr>
        <w:br/>
      </w:r>
      <w:r w:rsidRPr="00CB78F2">
        <w:rPr>
          <w:rFonts w:eastAsia="Times New Roman" w:cstheme="minorHAnsi"/>
          <w:b/>
          <w:bCs/>
          <w:color w:val="201F1E"/>
          <w:u w:val="single"/>
          <w:lang w:val="en-CA" w:eastAsia="fr-FR"/>
        </w:rPr>
        <w:t>Reviewer #2:</w:t>
      </w:r>
    </w:p>
    <w:p w14:paraId="3B00F019" w14:textId="03A14F4B" w:rsidR="00D05E60" w:rsidRDefault="001D06F8" w:rsidP="001D06F8">
      <w:pPr>
        <w:rPr>
          <w:rFonts w:eastAsia="Times New Roman" w:cstheme="minorHAnsi"/>
          <w:color w:val="201F1E"/>
          <w:shd w:val="clear" w:color="auto" w:fill="FFFFFF"/>
          <w:lang w:val="en-CA" w:eastAsia="fr-FR"/>
        </w:rPr>
      </w:pPr>
      <w:r w:rsidRPr="001D06F8">
        <w:rPr>
          <w:rFonts w:eastAsia="Times New Roman" w:cstheme="minorHAnsi"/>
          <w:color w:val="201F1E"/>
          <w:lang w:val="en-CA" w:eastAsia="fr-FR"/>
        </w:rPr>
        <w:br/>
      </w:r>
      <w:r w:rsidRPr="001D06F8">
        <w:rPr>
          <w:rFonts w:eastAsia="Times New Roman" w:cstheme="minorHAnsi"/>
          <w:color w:val="201F1E"/>
          <w:shd w:val="clear" w:color="auto" w:fill="FFFFFF"/>
          <w:lang w:val="en-CA" w:eastAsia="fr-FR"/>
        </w:rPr>
        <w:t>Major Concerns</w:t>
      </w:r>
      <w:proofErr w:type="gramStart"/>
      <w:r w:rsidRPr="001D06F8">
        <w:rPr>
          <w:rFonts w:eastAsia="Times New Roman" w:cstheme="minorHAnsi"/>
          <w:color w:val="201F1E"/>
          <w:shd w:val="clear" w:color="auto" w:fill="FFFFFF"/>
          <w:lang w:val="en-CA" w:eastAsia="fr-FR"/>
        </w:rPr>
        <w:t>:</w:t>
      </w:r>
      <w:proofErr w:type="gramEnd"/>
      <w:r w:rsidRPr="001D06F8">
        <w:rPr>
          <w:rFonts w:eastAsia="Times New Roman" w:cstheme="minorHAnsi"/>
          <w:color w:val="201F1E"/>
          <w:lang w:val="en-CA" w:eastAsia="fr-FR"/>
        </w:rPr>
        <w:br/>
      </w:r>
      <w:r w:rsidRPr="001D06F8">
        <w:rPr>
          <w:rFonts w:eastAsia="Times New Roman" w:cstheme="minorHAnsi"/>
          <w:color w:val="201F1E"/>
          <w:shd w:val="clear" w:color="auto" w:fill="FFFFFF"/>
          <w:lang w:val="en-CA" w:eastAsia="fr-FR"/>
        </w:rPr>
        <w:t xml:space="preserve">The </w:t>
      </w:r>
      <w:proofErr w:type="spellStart"/>
      <w:r w:rsidRPr="001D06F8">
        <w:rPr>
          <w:rFonts w:eastAsia="Times New Roman" w:cstheme="minorHAnsi"/>
          <w:color w:val="201F1E"/>
          <w:shd w:val="clear" w:color="auto" w:fill="FFFFFF"/>
          <w:lang w:val="en-CA" w:eastAsia="fr-FR"/>
        </w:rPr>
        <w:t>immunohistochemical</w:t>
      </w:r>
      <w:proofErr w:type="spellEnd"/>
      <w:r w:rsidRPr="001D06F8">
        <w:rPr>
          <w:rFonts w:eastAsia="Times New Roman" w:cstheme="minorHAnsi"/>
          <w:color w:val="201F1E"/>
          <w:shd w:val="clear" w:color="auto" w:fill="FFFFFF"/>
          <w:lang w:val="en-CA" w:eastAsia="fr-FR"/>
        </w:rPr>
        <w:t xml:space="preserve"> verification of the injection site is not convincing/of sufficient quality. As one of the major parts of the suggested methodology is precise brain area and/or cell-specific AAV manipulation, I would strongly recommend the authors to describe steps on how to perform appropriate controls to confirm such specificity in their protocol, and also address it in their own representative results in figure 1.</w:t>
      </w:r>
    </w:p>
    <w:p w14:paraId="2E07C327" w14:textId="77777777" w:rsidR="00D675AB" w:rsidRDefault="001D06F8" w:rsidP="001D06F8">
      <w:pPr>
        <w:rPr>
          <w:rFonts w:eastAsia="Times New Roman" w:cstheme="minorHAnsi"/>
          <w:color w:val="201F1E"/>
          <w:shd w:val="clear" w:color="auto" w:fill="FFFFFF"/>
          <w:lang w:val="en-CA" w:eastAsia="fr-FR"/>
        </w:rPr>
      </w:pPr>
      <w:r w:rsidRPr="001D06F8">
        <w:rPr>
          <w:rFonts w:eastAsia="Times New Roman" w:cstheme="minorHAnsi"/>
          <w:color w:val="201F1E"/>
          <w:shd w:val="clear" w:color="auto" w:fill="FFFFFF"/>
          <w:lang w:val="en-CA" w:eastAsia="fr-FR"/>
        </w:rPr>
        <w:t xml:space="preserve">a. It is not clear in figure 1 which area has been infected with the AAV. I would encourage the authors to provide better quality and more detailed immunohistochemical images to strengthen the validity of their method. The highest fluorescence it seems is seen in the left subcortical area and not in the </w:t>
      </w:r>
      <w:r w:rsidRPr="001D06F8">
        <w:rPr>
          <w:rFonts w:eastAsia="Times New Roman" w:cstheme="minorHAnsi"/>
          <w:color w:val="201F1E"/>
          <w:shd w:val="clear" w:color="auto" w:fill="FFFFFF"/>
          <w:lang w:val="en-CA" w:eastAsia="fr-FR"/>
        </w:rPr>
        <w:lastRenderedPageBreak/>
        <w:t xml:space="preserve">motor cortex. The authors comment that it might be due to projections to distant brain </w:t>
      </w:r>
      <w:proofErr w:type="gramStart"/>
      <w:r w:rsidRPr="001D06F8">
        <w:rPr>
          <w:rFonts w:eastAsia="Times New Roman" w:cstheme="minorHAnsi"/>
          <w:color w:val="201F1E"/>
          <w:shd w:val="clear" w:color="auto" w:fill="FFFFFF"/>
          <w:lang w:val="en-CA" w:eastAsia="fr-FR"/>
        </w:rPr>
        <w:t>areas,</w:t>
      </w:r>
      <w:proofErr w:type="gramEnd"/>
      <w:r w:rsidRPr="001D06F8">
        <w:rPr>
          <w:rFonts w:eastAsia="Times New Roman" w:cstheme="minorHAnsi"/>
          <w:color w:val="201F1E"/>
          <w:shd w:val="clear" w:color="auto" w:fill="FFFFFF"/>
          <w:lang w:val="en-CA" w:eastAsia="fr-FR"/>
        </w:rPr>
        <w:t xml:space="preserve"> however it is unclear from the provided image whether the labelling on contralateral subcortical area is axonal or somatic.</w:t>
      </w:r>
    </w:p>
    <w:p w14:paraId="3C378AAC" w14:textId="77777777" w:rsidR="000B0F28" w:rsidRPr="000B0F28" w:rsidRDefault="000B0F28" w:rsidP="000B0F28">
      <w:pPr>
        <w:rPr>
          <w:rFonts w:eastAsia="Times New Roman" w:cstheme="minorHAnsi"/>
          <w:color w:val="201F1E"/>
          <w:sz w:val="10"/>
          <w:szCs w:val="10"/>
          <w:lang w:val="en-CA" w:eastAsia="fr-FR"/>
        </w:rPr>
      </w:pPr>
    </w:p>
    <w:p w14:paraId="7415A51B" w14:textId="4B4B0F21" w:rsidR="004F36A6" w:rsidRDefault="00CC7DEF" w:rsidP="000B0F28">
      <w:pPr>
        <w:ind w:left="284"/>
        <w:jc w:val="both"/>
        <w:rPr>
          <w:rFonts w:cstheme="minorHAnsi"/>
          <w:color w:val="0070C0"/>
          <w:lang w:val="en-CA"/>
        </w:rPr>
      </w:pPr>
      <w:r>
        <w:rPr>
          <w:rFonts w:eastAsia="Times New Roman" w:cstheme="minorHAnsi"/>
          <w:noProof/>
          <w:color w:val="201F1E"/>
          <w:lang w:eastAsia="fr-CA"/>
        </w:rPr>
        <w:drawing>
          <wp:anchor distT="0" distB="0" distL="114300" distR="114300" simplePos="0" relativeHeight="251658240" behindDoc="1" locked="0" layoutInCell="1" allowOverlap="1" wp14:anchorId="3716D0D5" wp14:editId="36D6876F">
            <wp:simplePos x="0" y="0"/>
            <wp:positionH relativeFrom="column">
              <wp:posOffset>4542155</wp:posOffset>
            </wp:positionH>
            <wp:positionV relativeFrom="paragraph">
              <wp:posOffset>789940</wp:posOffset>
            </wp:positionV>
            <wp:extent cx="1934845" cy="1934845"/>
            <wp:effectExtent l="0" t="0" r="8255" b="8255"/>
            <wp:wrapTight wrapText="bothSides">
              <wp:wrapPolygon edited="0">
                <wp:start x="0" y="0"/>
                <wp:lineTo x="0" y="21479"/>
                <wp:lineTo x="21479" y="21479"/>
                <wp:lineTo x="21479"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01123 836 AntPostSI_S3D_Lame2_Striat_Coupe3.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34845" cy="1934845"/>
                    </a:xfrm>
                    <a:prstGeom prst="rect">
                      <a:avLst/>
                    </a:prstGeom>
                  </pic:spPr>
                </pic:pic>
              </a:graphicData>
            </a:graphic>
            <wp14:sizeRelH relativeFrom="page">
              <wp14:pctWidth>0</wp14:pctWidth>
            </wp14:sizeRelH>
            <wp14:sizeRelV relativeFrom="page">
              <wp14:pctHeight>0</wp14:pctHeight>
            </wp14:sizeRelV>
          </wp:anchor>
        </w:drawing>
      </w:r>
      <w:r w:rsidR="00CB3A21">
        <w:rPr>
          <w:rFonts w:cstheme="minorHAnsi"/>
          <w:color w:val="0070C0"/>
          <w:lang w:val="en-CA"/>
        </w:rPr>
        <w:t xml:space="preserve">RESPONSE AND MODIFICATIONS: </w:t>
      </w:r>
      <w:r w:rsidR="004F36A6">
        <w:rPr>
          <w:rFonts w:cstheme="minorHAnsi"/>
          <w:color w:val="0070C0"/>
          <w:lang w:val="en-CA"/>
        </w:rPr>
        <w:t>The quality of the immunohistochemistry figure (previous Figure 1, current Figure 2) is adequate in the image format submitted (i.e., jpeg), but we agree that it is not sufficient in the merged pdf document (generated by the submission website</w:t>
      </w:r>
      <w:r w:rsidR="00BD285E">
        <w:rPr>
          <w:rFonts w:cstheme="minorHAnsi"/>
          <w:color w:val="0070C0"/>
          <w:lang w:val="en-CA"/>
        </w:rPr>
        <w:t xml:space="preserve"> for the review process</w:t>
      </w:r>
      <w:r w:rsidR="004F36A6">
        <w:rPr>
          <w:rFonts w:cstheme="minorHAnsi"/>
          <w:color w:val="0070C0"/>
          <w:lang w:val="en-CA"/>
        </w:rPr>
        <w:t xml:space="preserve">) that combines the text with figures. We thus invite the reviewer to look at the original submitted image </w:t>
      </w:r>
      <w:r w:rsidR="003F462B">
        <w:rPr>
          <w:rFonts w:cstheme="minorHAnsi"/>
          <w:color w:val="0070C0"/>
          <w:lang w:val="en-CA"/>
        </w:rPr>
        <w:t xml:space="preserve">that should be </w:t>
      </w:r>
      <w:bookmarkStart w:id="0" w:name="_GoBack"/>
      <w:bookmarkEnd w:id="0"/>
      <w:r w:rsidR="004F36A6">
        <w:rPr>
          <w:rFonts w:cstheme="minorHAnsi"/>
          <w:color w:val="0070C0"/>
          <w:lang w:val="en-CA"/>
        </w:rPr>
        <w:t>separately accessible from the website. The panel B and the new panel D clearly show stain</w:t>
      </w:r>
      <w:r w:rsidR="00D25E2A">
        <w:rPr>
          <w:rFonts w:cstheme="minorHAnsi"/>
          <w:color w:val="0070C0"/>
          <w:lang w:val="en-CA"/>
        </w:rPr>
        <w:t>ed</w:t>
      </w:r>
      <w:r w:rsidR="004F36A6">
        <w:rPr>
          <w:rFonts w:cstheme="minorHAnsi"/>
          <w:color w:val="0070C0"/>
          <w:lang w:val="en-CA"/>
        </w:rPr>
        <w:t xml:space="preserve"> cell</w:t>
      </w:r>
      <w:r w:rsidR="00D25E2A">
        <w:rPr>
          <w:rFonts w:cstheme="minorHAnsi"/>
          <w:color w:val="0070C0"/>
          <w:lang w:val="en-CA"/>
        </w:rPr>
        <w:t xml:space="preserve"> bodie</w:t>
      </w:r>
      <w:r w:rsidR="004F36A6">
        <w:rPr>
          <w:rFonts w:cstheme="minorHAnsi"/>
          <w:color w:val="0070C0"/>
          <w:lang w:val="en-CA"/>
        </w:rPr>
        <w:t>s in the cerebral cortex</w:t>
      </w:r>
      <w:r w:rsidR="00D25E2A">
        <w:rPr>
          <w:rFonts w:cstheme="minorHAnsi"/>
          <w:color w:val="0070C0"/>
          <w:lang w:val="en-CA"/>
        </w:rPr>
        <w:t xml:space="preserve"> (M1 and M2)</w:t>
      </w:r>
      <w:r w:rsidR="004F36A6">
        <w:rPr>
          <w:rFonts w:cstheme="minorHAnsi"/>
          <w:color w:val="0070C0"/>
          <w:lang w:val="en-CA"/>
        </w:rPr>
        <w:t xml:space="preserve">, which are particularly </w:t>
      </w:r>
      <w:r w:rsidR="00D25E2A">
        <w:rPr>
          <w:rFonts w:cstheme="minorHAnsi"/>
          <w:color w:val="0070C0"/>
          <w:lang w:val="en-CA"/>
        </w:rPr>
        <w:t>evident</w:t>
      </w:r>
      <w:r w:rsidR="004F36A6">
        <w:rPr>
          <w:rFonts w:cstheme="minorHAnsi"/>
          <w:color w:val="0070C0"/>
          <w:lang w:val="en-CA"/>
        </w:rPr>
        <w:t xml:space="preserve"> in higher magnification panels C and E</w:t>
      </w:r>
      <w:r w:rsidR="00D25E2A">
        <w:rPr>
          <w:rFonts w:cstheme="minorHAnsi"/>
          <w:color w:val="0070C0"/>
          <w:lang w:val="en-CA"/>
        </w:rPr>
        <w:t>. The subcortical staining observed in the striatum (and particularly intense in the contralateral hemisphere) appears to localize to myelinated axon fibers (see adjacent higher magnification picture)</w:t>
      </w:r>
      <w:r w:rsidR="00BD285E">
        <w:rPr>
          <w:rFonts w:cstheme="minorHAnsi"/>
          <w:color w:val="0070C0"/>
          <w:lang w:val="en-CA"/>
        </w:rPr>
        <w:t>. This</w:t>
      </w:r>
      <w:r w:rsidR="00D25E2A">
        <w:rPr>
          <w:rFonts w:cstheme="minorHAnsi"/>
          <w:color w:val="0070C0"/>
          <w:lang w:val="en-CA"/>
        </w:rPr>
        <w:t xml:space="preserve"> </w:t>
      </w:r>
      <w:r w:rsidR="00BD285E">
        <w:rPr>
          <w:rFonts w:cstheme="minorHAnsi"/>
          <w:color w:val="0070C0"/>
          <w:lang w:val="en-CA"/>
        </w:rPr>
        <w:t>agrees with</w:t>
      </w:r>
      <w:r w:rsidR="00D25E2A">
        <w:rPr>
          <w:rFonts w:cstheme="minorHAnsi"/>
          <w:color w:val="0070C0"/>
          <w:lang w:val="en-CA"/>
        </w:rPr>
        <w:t xml:space="preserve"> the known projections from the motor cortex to the caudate putamen (e.g., </w:t>
      </w:r>
      <w:proofErr w:type="spellStart"/>
      <w:r w:rsidR="00D25E2A">
        <w:rPr>
          <w:rFonts w:cstheme="minorHAnsi"/>
          <w:color w:val="0070C0"/>
          <w:lang w:val="en-CA"/>
        </w:rPr>
        <w:t>Guo</w:t>
      </w:r>
      <w:proofErr w:type="spellEnd"/>
      <w:r w:rsidR="00D25E2A">
        <w:rPr>
          <w:rFonts w:cstheme="minorHAnsi"/>
          <w:color w:val="0070C0"/>
          <w:lang w:val="en-CA"/>
        </w:rPr>
        <w:t xml:space="preserve"> et al., </w:t>
      </w:r>
      <w:proofErr w:type="spellStart"/>
      <w:r w:rsidR="00D25E2A" w:rsidRPr="00D25E2A">
        <w:rPr>
          <w:rFonts w:cstheme="minorHAnsi"/>
          <w:i/>
          <w:color w:val="0070C0"/>
          <w:lang w:val="en-CA"/>
        </w:rPr>
        <w:t>PLoS</w:t>
      </w:r>
      <w:proofErr w:type="spellEnd"/>
      <w:r w:rsidR="00D25E2A" w:rsidRPr="00D25E2A">
        <w:rPr>
          <w:rFonts w:cstheme="minorHAnsi"/>
          <w:i/>
          <w:color w:val="0070C0"/>
          <w:lang w:val="en-CA"/>
        </w:rPr>
        <w:t xml:space="preserve"> O</w:t>
      </w:r>
      <w:r w:rsidR="001B6755">
        <w:rPr>
          <w:rFonts w:cstheme="minorHAnsi"/>
          <w:i/>
          <w:color w:val="0070C0"/>
          <w:lang w:val="en-CA"/>
        </w:rPr>
        <w:t>ne</w:t>
      </w:r>
      <w:r w:rsidR="00D25E2A">
        <w:rPr>
          <w:rFonts w:cstheme="minorHAnsi"/>
          <w:color w:val="0070C0"/>
          <w:lang w:val="en-CA"/>
        </w:rPr>
        <w:t>, 2015). We prefer not to include this image</w:t>
      </w:r>
      <w:r w:rsidR="00696A84">
        <w:rPr>
          <w:rFonts w:cstheme="minorHAnsi"/>
          <w:color w:val="0070C0"/>
          <w:lang w:val="en-CA"/>
        </w:rPr>
        <w:t xml:space="preserve"> given that a</w:t>
      </w:r>
      <w:r w:rsidR="00D25E2A">
        <w:rPr>
          <w:rFonts w:cstheme="minorHAnsi"/>
          <w:color w:val="0070C0"/>
          <w:lang w:val="en-CA"/>
        </w:rPr>
        <w:t xml:space="preserve"> characterization of cortical projections to the striatum is out of the scope of the present manuscript. </w:t>
      </w:r>
    </w:p>
    <w:p w14:paraId="20614BB0" w14:textId="77777777" w:rsidR="00CC7DEF" w:rsidRDefault="00CC7DEF" w:rsidP="009C1814">
      <w:pPr>
        <w:jc w:val="both"/>
        <w:rPr>
          <w:rFonts w:eastAsia="Times New Roman" w:cstheme="minorHAnsi"/>
          <w:color w:val="201F1E"/>
          <w:lang w:val="en-CA" w:eastAsia="fr-FR"/>
        </w:rPr>
      </w:pPr>
    </w:p>
    <w:p w14:paraId="67C427D7" w14:textId="31C6DD6A" w:rsidR="00F50240" w:rsidRPr="009C1814" w:rsidRDefault="001D06F8" w:rsidP="009C1814">
      <w:pPr>
        <w:jc w:val="both"/>
        <w:rPr>
          <w:rFonts w:eastAsia="Times New Roman" w:cstheme="minorHAnsi"/>
          <w:color w:val="FF0000"/>
          <w:lang w:val="en-CA" w:eastAsia="fr-FR"/>
        </w:rPr>
      </w:pPr>
      <w:r w:rsidRPr="001D06F8">
        <w:rPr>
          <w:rFonts w:eastAsia="Times New Roman" w:cstheme="minorHAnsi"/>
          <w:color w:val="201F1E"/>
          <w:shd w:val="clear" w:color="auto" w:fill="FFFFFF"/>
          <w:lang w:val="en-CA" w:eastAsia="fr-FR"/>
        </w:rPr>
        <w:t xml:space="preserve">b. Moreover, immunostaining for the infected AAV should be done with co-staining of a known marker for the targeted cell type (for example NeuN for neurons) to show that the expected cells were successfully targeted. The authors mention </w:t>
      </w:r>
      <w:proofErr w:type="gramStart"/>
      <w:r w:rsidRPr="001D06F8">
        <w:rPr>
          <w:rFonts w:eastAsia="Times New Roman" w:cstheme="minorHAnsi"/>
          <w:color w:val="201F1E"/>
          <w:shd w:val="clear" w:color="auto" w:fill="FFFFFF"/>
          <w:lang w:val="en-CA" w:eastAsia="fr-FR"/>
        </w:rPr>
        <w:t>this</w:t>
      </w:r>
      <w:proofErr w:type="gramEnd"/>
      <w:r w:rsidRPr="001D06F8">
        <w:rPr>
          <w:rFonts w:eastAsia="Times New Roman" w:cstheme="minorHAnsi"/>
          <w:color w:val="201F1E"/>
          <w:shd w:val="clear" w:color="auto" w:fill="FFFFFF"/>
          <w:lang w:val="en-CA" w:eastAsia="fr-FR"/>
        </w:rPr>
        <w:t xml:space="preserve"> themselves "Co-staining with markers of excitatory neurons (e.g., vGlut1) could also be performed to validate cell type specificity" and I would strongly recommend to do so, and also add it as a step in their protocol.</w:t>
      </w:r>
    </w:p>
    <w:p w14:paraId="6EB5A5FB" w14:textId="77777777" w:rsidR="000B0F28" w:rsidRPr="000B0F28" w:rsidRDefault="000B0F28" w:rsidP="000B0F28">
      <w:pPr>
        <w:rPr>
          <w:rFonts w:eastAsia="Times New Roman" w:cstheme="minorHAnsi"/>
          <w:color w:val="201F1E"/>
          <w:sz w:val="10"/>
          <w:szCs w:val="10"/>
          <w:lang w:val="en-CA" w:eastAsia="fr-FR"/>
        </w:rPr>
      </w:pPr>
    </w:p>
    <w:p w14:paraId="3EFB9AE8" w14:textId="249ABC12" w:rsidR="001F2945" w:rsidRDefault="00CB3A21" w:rsidP="001F2945">
      <w:pPr>
        <w:ind w:left="284"/>
        <w:jc w:val="both"/>
        <w:rPr>
          <w:rFonts w:eastAsia="Times New Roman" w:cstheme="minorHAnsi"/>
          <w:color w:val="0070C0"/>
          <w:lang w:val="en-CA" w:eastAsia="fr-FR"/>
        </w:rPr>
      </w:pPr>
      <w:r>
        <w:rPr>
          <w:rFonts w:cstheme="minorHAnsi"/>
          <w:color w:val="0070C0"/>
          <w:lang w:val="en-CA"/>
        </w:rPr>
        <w:t>MODIFICATIONS</w:t>
      </w:r>
      <w:r w:rsidR="001F2945">
        <w:rPr>
          <w:rFonts w:cstheme="minorHAnsi"/>
          <w:color w:val="0070C0"/>
          <w:lang w:val="en-CA"/>
        </w:rPr>
        <w:t xml:space="preserve"> AND RESPONSE</w:t>
      </w:r>
      <w:r>
        <w:rPr>
          <w:rFonts w:cstheme="minorHAnsi"/>
          <w:color w:val="0070C0"/>
          <w:lang w:val="en-CA"/>
        </w:rPr>
        <w:t xml:space="preserve">: </w:t>
      </w:r>
      <w:r w:rsidR="001F2945">
        <w:rPr>
          <w:rFonts w:cstheme="minorHAnsi"/>
          <w:color w:val="0070C0"/>
          <w:lang w:val="en-CA"/>
        </w:rPr>
        <w:t>C</w:t>
      </w:r>
      <w:r w:rsidR="00457B9F" w:rsidRPr="000B0F28">
        <w:rPr>
          <w:rFonts w:eastAsia="Times New Roman" w:cstheme="minorHAnsi"/>
          <w:color w:val="0070C0"/>
          <w:lang w:val="en-CA" w:eastAsia="fr-FR"/>
        </w:rPr>
        <w:t xml:space="preserve">o-staining </w:t>
      </w:r>
      <w:r w:rsidR="003D672E" w:rsidRPr="000B0F28">
        <w:rPr>
          <w:rFonts w:eastAsia="Times New Roman" w:cstheme="minorHAnsi"/>
          <w:color w:val="0070C0"/>
          <w:lang w:val="en-CA" w:eastAsia="fr-FR"/>
        </w:rPr>
        <w:t xml:space="preserve">of </w:t>
      </w:r>
      <w:r w:rsidR="003D672E" w:rsidRPr="000B0F28">
        <w:rPr>
          <w:rFonts w:cstheme="minorHAnsi"/>
          <w:color w:val="0070C0"/>
          <w:shd w:val="clear" w:color="auto" w:fill="FFFFFF"/>
          <w:lang w:val="en-CA" w:eastAsia="fr-FR"/>
        </w:rPr>
        <w:t>cofilin</w:t>
      </w:r>
      <w:r w:rsidR="003D672E" w:rsidRPr="000B0F28">
        <w:rPr>
          <w:rFonts w:cstheme="minorHAnsi"/>
          <w:color w:val="0070C0"/>
          <w:vertAlign w:val="superscript"/>
          <w:lang w:val="en-CA" w:eastAsia="fr-FR"/>
        </w:rPr>
        <w:t>S3D</w:t>
      </w:r>
      <w:r w:rsidR="003D672E" w:rsidRPr="000B0F28">
        <w:rPr>
          <w:rFonts w:cstheme="minorHAnsi"/>
          <w:color w:val="0070C0"/>
          <w:shd w:val="clear" w:color="auto" w:fill="FFFFFF"/>
          <w:lang w:val="en-CA" w:eastAsia="fr-FR"/>
        </w:rPr>
        <w:t>-HA and CaMKII</w:t>
      </w:r>
      <w:r w:rsidR="003D672E" w:rsidRPr="000B0F28">
        <w:rPr>
          <w:rFonts w:cstheme="minorHAnsi"/>
          <w:color w:val="0070C0"/>
          <w:shd w:val="clear" w:color="auto" w:fill="FFFFFF"/>
          <w:lang w:val="en-CA" w:eastAsia="fr-FR"/>
        </w:rPr>
        <w:sym w:font="Symbol" w:char="F061"/>
      </w:r>
      <w:r w:rsidR="001F2945">
        <w:rPr>
          <w:rFonts w:cstheme="minorHAnsi"/>
          <w:color w:val="0070C0"/>
          <w:shd w:val="clear" w:color="auto" w:fill="FFFFFF"/>
          <w:lang w:val="en-CA" w:eastAsia="fr-FR"/>
        </w:rPr>
        <w:t xml:space="preserve"> (of</w:t>
      </w:r>
      <w:r w:rsidR="00C30C33" w:rsidRPr="000B0F28">
        <w:rPr>
          <w:rFonts w:cstheme="minorHAnsi"/>
          <w:color w:val="0070C0"/>
          <w:shd w:val="clear" w:color="auto" w:fill="FFFFFF"/>
          <w:lang w:val="en-CA" w:eastAsia="fr-FR"/>
        </w:rPr>
        <w:t xml:space="preserve"> which the promotor </w:t>
      </w:r>
      <w:r w:rsidR="001F2945">
        <w:rPr>
          <w:rFonts w:cstheme="minorHAnsi"/>
          <w:color w:val="0070C0"/>
          <w:shd w:val="clear" w:color="auto" w:fill="FFFFFF"/>
          <w:lang w:val="en-CA" w:eastAsia="fr-FR"/>
        </w:rPr>
        <w:t>was used to drive</w:t>
      </w:r>
      <w:r w:rsidR="00C30C33" w:rsidRPr="000B0F28">
        <w:rPr>
          <w:rFonts w:cstheme="minorHAnsi"/>
          <w:color w:val="0070C0"/>
          <w:shd w:val="clear" w:color="auto" w:fill="FFFFFF"/>
          <w:lang w:val="en-CA" w:eastAsia="fr-FR"/>
        </w:rPr>
        <w:t xml:space="preserve"> the expression of </w:t>
      </w:r>
      <w:r w:rsidR="001F2945" w:rsidRPr="000B0F28">
        <w:rPr>
          <w:rFonts w:cstheme="minorHAnsi"/>
          <w:color w:val="0070C0"/>
          <w:shd w:val="clear" w:color="auto" w:fill="FFFFFF"/>
          <w:lang w:val="en-CA" w:eastAsia="fr-FR"/>
        </w:rPr>
        <w:t>cofilin</w:t>
      </w:r>
      <w:r w:rsidR="001F2945" w:rsidRPr="000B0F28">
        <w:rPr>
          <w:rFonts w:cstheme="minorHAnsi"/>
          <w:color w:val="0070C0"/>
          <w:vertAlign w:val="superscript"/>
          <w:lang w:val="en-CA" w:eastAsia="fr-FR"/>
        </w:rPr>
        <w:t>S3D</w:t>
      </w:r>
      <w:r w:rsidR="001F2945" w:rsidRPr="000B0F28">
        <w:rPr>
          <w:rFonts w:cstheme="minorHAnsi"/>
          <w:color w:val="0070C0"/>
          <w:shd w:val="clear" w:color="auto" w:fill="FFFFFF"/>
          <w:lang w:val="en-CA" w:eastAsia="fr-FR"/>
        </w:rPr>
        <w:t>-HA</w:t>
      </w:r>
      <w:r w:rsidR="001F2945">
        <w:rPr>
          <w:rFonts w:cstheme="minorHAnsi"/>
          <w:color w:val="0070C0"/>
          <w:shd w:val="clear" w:color="auto" w:fill="FFFFFF"/>
          <w:lang w:val="en-CA" w:eastAsia="fr-FR"/>
        </w:rPr>
        <w:t xml:space="preserve">) has now been included in the </w:t>
      </w:r>
      <w:r w:rsidR="001F2945" w:rsidRPr="001F2945">
        <w:rPr>
          <w:rFonts w:cstheme="minorHAnsi"/>
          <w:i/>
          <w:color w:val="0070C0"/>
          <w:shd w:val="clear" w:color="auto" w:fill="FFFFFF"/>
          <w:lang w:val="en-CA" w:eastAsia="fr-FR"/>
        </w:rPr>
        <w:t>Representative Results</w:t>
      </w:r>
      <w:r w:rsidR="001F2945">
        <w:rPr>
          <w:rFonts w:cstheme="minorHAnsi"/>
          <w:color w:val="0070C0"/>
          <w:shd w:val="clear" w:color="auto" w:fill="FFFFFF"/>
          <w:lang w:val="en-CA" w:eastAsia="fr-FR"/>
        </w:rPr>
        <w:t xml:space="preserve"> (</w:t>
      </w:r>
      <w:r w:rsidR="001F2945" w:rsidRPr="00D77351">
        <w:rPr>
          <w:rFonts w:cstheme="minorHAnsi"/>
          <w:color w:val="0070C0"/>
          <w:shd w:val="clear" w:color="auto" w:fill="FFFFFF"/>
          <w:lang w:val="en-CA" w:eastAsia="fr-FR"/>
        </w:rPr>
        <w:t xml:space="preserve">pages </w:t>
      </w:r>
      <w:r w:rsidR="00D77351" w:rsidRPr="00D77351">
        <w:rPr>
          <w:rFonts w:cstheme="minorHAnsi"/>
          <w:color w:val="0070C0"/>
          <w:shd w:val="clear" w:color="auto" w:fill="FFFFFF"/>
          <w:lang w:val="en-CA" w:eastAsia="fr-FR"/>
        </w:rPr>
        <w:t>10</w:t>
      </w:r>
      <w:r w:rsidR="001F2945" w:rsidRPr="00D77351">
        <w:rPr>
          <w:rFonts w:cstheme="minorHAnsi"/>
          <w:color w:val="0070C0"/>
          <w:shd w:val="clear" w:color="auto" w:fill="FFFFFF"/>
          <w:lang w:val="en-CA" w:eastAsia="fr-FR"/>
        </w:rPr>
        <w:t xml:space="preserve"> and 1</w:t>
      </w:r>
      <w:r w:rsidR="00D77351" w:rsidRPr="00D77351">
        <w:rPr>
          <w:rFonts w:cstheme="minorHAnsi"/>
          <w:color w:val="0070C0"/>
          <w:shd w:val="clear" w:color="auto" w:fill="FFFFFF"/>
          <w:lang w:val="en-CA" w:eastAsia="fr-FR"/>
        </w:rPr>
        <w:t>1</w:t>
      </w:r>
      <w:r w:rsidR="001F2945" w:rsidRPr="00D77351">
        <w:rPr>
          <w:rFonts w:cstheme="minorHAnsi"/>
          <w:color w:val="0070C0"/>
          <w:shd w:val="clear" w:color="auto" w:fill="FFFFFF"/>
          <w:lang w:val="en-CA" w:eastAsia="fr-FR"/>
        </w:rPr>
        <w:t>), and</w:t>
      </w:r>
      <w:r w:rsidR="001F2945">
        <w:rPr>
          <w:rFonts w:cstheme="minorHAnsi"/>
          <w:color w:val="0070C0"/>
          <w:shd w:val="clear" w:color="auto" w:fill="FFFFFF"/>
          <w:lang w:val="en-CA" w:eastAsia="fr-FR"/>
        </w:rPr>
        <w:t xml:space="preserve"> is featured in the new panels F and G of Figure 2. </w:t>
      </w:r>
      <w:r w:rsidR="00BC65AA" w:rsidRPr="000B0F28">
        <w:rPr>
          <w:rFonts w:cstheme="minorHAnsi"/>
          <w:color w:val="0070C0"/>
          <w:shd w:val="clear" w:color="auto" w:fill="FFFFFF"/>
          <w:lang w:val="en-CA" w:eastAsia="fr-FR"/>
        </w:rPr>
        <w:t>This co-staining</w:t>
      </w:r>
      <w:r w:rsidR="001F2945">
        <w:rPr>
          <w:rFonts w:cstheme="minorHAnsi"/>
          <w:color w:val="0070C0"/>
          <w:shd w:val="clear" w:color="auto" w:fill="FFFFFF"/>
          <w:lang w:val="en-CA" w:eastAsia="fr-FR"/>
        </w:rPr>
        <w:t xml:space="preserve"> indeed</w:t>
      </w:r>
      <w:r w:rsidR="00BC65AA" w:rsidRPr="000B0F28">
        <w:rPr>
          <w:rFonts w:cstheme="minorHAnsi"/>
          <w:color w:val="0070C0"/>
          <w:shd w:val="clear" w:color="auto" w:fill="FFFFFF"/>
          <w:lang w:val="en-CA" w:eastAsia="fr-FR"/>
        </w:rPr>
        <w:t xml:space="preserve"> helps</w:t>
      </w:r>
      <w:r w:rsidR="00E971E7" w:rsidRPr="000B0F28">
        <w:rPr>
          <w:rFonts w:cstheme="minorHAnsi"/>
          <w:color w:val="0070C0"/>
          <w:shd w:val="clear" w:color="auto" w:fill="FFFFFF"/>
          <w:lang w:val="en-CA" w:eastAsia="fr-FR"/>
        </w:rPr>
        <w:t xml:space="preserve"> to </w:t>
      </w:r>
      <w:r w:rsidR="001F2945">
        <w:rPr>
          <w:rFonts w:cstheme="minorHAnsi"/>
          <w:color w:val="0070C0"/>
          <w:shd w:val="clear" w:color="auto" w:fill="FFFFFF"/>
          <w:lang w:val="en-CA" w:eastAsia="fr-FR"/>
        </w:rPr>
        <w:t>validate the targeting of excitatory neurons with the AAV</w:t>
      </w:r>
      <w:r w:rsidR="00E971E7" w:rsidRPr="000B0F28">
        <w:rPr>
          <w:rFonts w:cstheme="minorHAnsi"/>
          <w:color w:val="0070C0"/>
          <w:shd w:val="clear" w:color="auto" w:fill="FFFFFF"/>
          <w:lang w:val="en-CA" w:eastAsia="fr-FR"/>
        </w:rPr>
        <w:t>.</w:t>
      </w:r>
      <w:r w:rsidR="001F2945">
        <w:rPr>
          <w:rFonts w:cstheme="minorHAnsi"/>
          <w:color w:val="0070C0"/>
          <w:shd w:val="clear" w:color="auto" w:fill="FFFFFF"/>
          <w:lang w:val="en-CA" w:eastAsia="fr-FR"/>
        </w:rPr>
        <w:t xml:space="preserve"> However, as indicated above in the response to the editorial comment #11, i</w:t>
      </w:r>
      <w:r w:rsidR="001F2945" w:rsidRPr="000B0F28">
        <w:rPr>
          <w:rFonts w:eastAsia="Times New Roman" w:cstheme="minorHAnsi"/>
          <w:color w:val="0070C0"/>
          <w:lang w:val="en-CA" w:eastAsia="fr-FR"/>
        </w:rPr>
        <w:t xml:space="preserve">mmunostaining is </w:t>
      </w:r>
      <w:r w:rsidR="0027588F">
        <w:rPr>
          <w:rFonts w:eastAsia="Times New Roman" w:cstheme="minorHAnsi"/>
          <w:color w:val="0070C0"/>
          <w:lang w:val="en-CA" w:eastAsia="fr-FR"/>
        </w:rPr>
        <w:t xml:space="preserve">used as a validation method </w:t>
      </w:r>
      <w:r w:rsidR="001F2945">
        <w:rPr>
          <w:rFonts w:eastAsia="Times New Roman" w:cstheme="minorHAnsi"/>
          <w:color w:val="0070C0"/>
          <w:lang w:val="en-CA" w:eastAsia="fr-FR"/>
        </w:rPr>
        <w:t xml:space="preserve">and is </w:t>
      </w:r>
      <w:r w:rsidR="001F2945" w:rsidRPr="000B0F28">
        <w:rPr>
          <w:rFonts w:eastAsia="Times New Roman" w:cstheme="minorHAnsi"/>
          <w:color w:val="0070C0"/>
          <w:lang w:val="en-CA" w:eastAsia="fr-FR"/>
        </w:rPr>
        <w:t xml:space="preserve">not the </w:t>
      </w:r>
      <w:r w:rsidR="00DE32FF">
        <w:rPr>
          <w:rFonts w:eastAsia="Times New Roman" w:cstheme="minorHAnsi"/>
          <w:color w:val="0070C0"/>
          <w:lang w:val="en-CA" w:eastAsia="fr-FR"/>
        </w:rPr>
        <w:t xml:space="preserve">primary </w:t>
      </w:r>
      <w:r w:rsidR="001F2945" w:rsidRPr="000B0F28">
        <w:rPr>
          <w:rFonts w:eastAsia="Times New Roman" w:cstheme="minorHAnsi"/>
          <w:color w:val="0070C0"/>
          <w:lang w:val="en-CA" w:eastAsia="fr-FR"/>
        </w:rPr>
        <w:t>focus o</w:t>
      </w:r>
      <w:r w:rsidR="001F2945">
        <w:rPr>
          <w:rFonts w:eastAsia="Times New Roman" w:cstheme="minorHAnsi"/>
          <w:color w:val="0070C0"/>
          <w:lang w:val="en-CA" w:eastAsia="fr-FR"/>
        </w:rPr>
        <w:t>f the</w:t>
      </w:r>
      <w:r w:rsidR="001F2945" w:rsidRPr="000B0F28">
        <w:rPr>
          <w:rFonts w:eastAsia="Times New Roman" w:cstheme="minorHAnsi"/>
          <w:color w:val="0070C0"/>
          <w:lang w:val="en-CA" w:eastAsia="fr-FR"/>
        </w:rPr>
        <w:t xml:space="preserve"> manuscript</w:t>
      </w:r>
      <w:r w:rsidR="001F2945">
        <w:rPr>
          <w:rFonts w:eastAsia="Times New Roman" w:cstheme="minorHAnsi"/>
          <w:color w:val="0070C0"/>
          <w:lang w:val="en-CA" w:eastAsia="fr-FR"/>
        </w:rPr>
        <w:t xml:space="preserve">, and we thus prefer not to include it in the description of the main protocol. </w:t>
      </w:r>
      <w:r w:rsidR="0027588F">
        <w:rPr>
          <w:rFonts w:eastAsia="Times New Roman" w:cstheme="minorHAnsi"/>
          <w:color w:val="0070C0"/>
          <w:lang w:val="en-CA" w:eastAsia="fr-FR"/>
        </w:rPr>
        <w:t xml:space="preserve">We have </w:t>
      </w:r>
      <w:r w:rsidR="0027588F">
        <w:rPr>
          <w:rFonts w:eastAsia="Times New Roman" w:cstheme="minorHAnsi"/>
          <w:color w:val="0070C0"/>
          <w:lang w:val="en-CA" w:eastAsia="fr-FR"/>
        </w:rPr>
        <w:t xml:space="preserve">now cited </w:t>
      </w:r>
      <w:r w:rsidR="0027588F">
        <w:rPr>
          <w:rFonts w:eastAsia="Times New Roman" w:cstheme="minorHAnsi"/>
          <w:color w:val="0070C0"/>
          <w:lang w:val="en-CA" w:eastAsia="fr-FR"/>
        </w:rPr>
        <w:t>a paper published in</w:t>
      </w:r>
      <w:r w:rsidR="0027588F">
        <w:rPr>
          <w:rFonts w:eastAsia="Times New Roman" w:cstheme="minorHAnsi"/>
          <w:color w:val="0070C0"/>
          <w:lang w:val="en-CA" w:eastAsia="fr-FR"/>
        </w:rPr>
        <w:t xml:space="preserve"> </w:t>
      </w:r>
      <w:proofErr w:type="spellStart"/>
      <w:r w:rsidR="0027588F" w:rsidRPr="00F148E5">
        <w:rPr>
          <w:rFonts w:eastAsia="Times New Roman" w:cstheme="minorHAnsi"/>
          <w:i/>
          <w:color w:val="0070C0"/>
          <w:lang w:val="en-CA" w:eastAsia="fr-FR"/>
        </w:rPr>
        <w:t>J</w:t>
      </w:r>
      <w:r w:rsidR="0027588F" w:rsidRPr="00F148E5">
        <w:rPr>
          <w:rFonts w:eastAsia="Times New Roman" w:cstheme="minorHAnsi"/>
          <w:i/>
          <w:color w:val="0070C0"/>
          <w:lang w:val="en-CA" w:eastAsia="fr-FR"/>
        </w:rPr>
        <w:t>o</w:t>
      </w:r>
      <w:r w:rsidR="0027588F" w:rsidRPr="00F148E5">
        <w:rPr>
          <w:rFonts w:eastAsia="Times New Roman" w:cstheme="minorHAnsi"/>
          <w:i/>
          <w:color w:val="0070C0"/>
          <w:lang w:val="en-CA" w:eastAsia="fr-FR"/>
        </w:rPr>
        <w:t>VE</w:t>
      </w:r>
      <w:proofErr w:type="spellEnd"/>
      <w:r w:rsidR="0027588F">
        <w:rPr>
          <w:rFonts w:eastAsia="Times New Roman" w:cstheme="minorHAnsi"/>
          <w:color w:val="0070C0"/>
          <w:lang w:val="en-CA" w:eastAsia="fr-FR"/>
        </w:rPr>
        <w:t xml:space="preserve"> that specifically focuses on the procedures for proper immunohistochemistry</w:t>
      </w:r>
      <w:r w:rsidR="0027588F">
        <w:rPr>
          <w:rFonts w:eastAsia="Times New Roman" w:cstheme="minorHAnsi"/>
          <w:color w:val="0070C0"/>
          <w:lang w:val="en-CA" w:eastAsia="fr-FR"/>
        </w:rPr>
        <w:t xml:space="preserve"> (</w:t>
      </w:r>
      <w:proofErr w:type="spellStart"/>
      <w:r w:rsidR="0027588F" w:rsidRPr="0027588F">
        <w:rPr>
          <w:rFonts w:eastAsia="Times New Roman" w:cstheme="minorHAnsi"/>
          <w:color w:val="0070C0"/>
          <w:lang w:val="en-CA" w:eastAsia="fr-FR"/>
        </w:rPr>
        <w:t>Evilsizor</w:t>
      </w:r>
      <w:proofErr w:type="spellEnd"/>
      <w:r w:rsidR="0027588F">
        <w:rPr>
          <w:rFonts w:eastAsia="Times New Roman" w:cstheme="minorHAnsi"/>
          <w:color w:val="0070C0"/>
          <w:lang w:val="en-CA" w:eastAsia="fr-FR"/>
        </w:rPr>
        <w:t xml:space="preserve"> et al., </w:t>
      </w:r>
      <w:proofErr w:type="spellStart"/>
      <w:r w:rsidR="0027588F" w:rsidRPr="00F148E5">
        <w:rPr>
          <w:rFonts w:eastAsia="Times New Roman" w:cstheme="minorHAnsi"/>
          <w:i/>
          <w:color w:val="0070C0"/>
          <w:lang w:val="en-CA" w:eastAsia="fr-FR"/>
        </w:rPr>
        <w:t>JoVE</w:t>
      </w:r>
      <w:proofErr w:type="spellEnd"/>
      <w:r w:rsidR="0027588F">
        <w:rPr>
          <w:rFonts w:eastAsia="Times New Roman" w:cstheme="minorHAnsi"/>
          <w:color w:val="0070C0"/>
          <w:lang w:val="en-CA" w:eastAsia="fr-FR"/>
        </w:rPr>
        <w:t>, 2015).</w:t>
      </w:r>
    </w:p>
    <w:p w14:paraId="7C84562C" w14:textId="77777777" w:rsidR="000D4E03" w:rsidRDefault="001D06F8" w:rsidP="001D06F8">
      <w:pPr>
        <w:rPr>
          <w:rFonts w:eastAsia="Times New Roman" w:cstheme="minorHAnsi"/>
          <w:color w:val="201F1E"/>
          <w:shd w:val="clear" w:color="auto" w:fill="FFFFFF"/>
          <w:lang w:val="en-CA" w:eastAsia="fr-FR"/>
        </w:rPr>
      </w:pPr>
      <w:r w:rsidRPr="001D06F8">
        <w:rPr>
          <w:rFonts w:eastAsia="Times New Roman" w:cstheme="minorHAnsi"/>
          <w:color w:val="201F1E"/>
          <w:lang w:val="en-CA" w:eastAsia="fr-FR"/>
        </w:rPr>
        <w:br/>
      </w:r>
      <w:r w:rsidRPr="001D06F8">
        <w:rPr>
          <w:rFonts w:eastAsia="Times New Roman" w:cstheme="minorHAnsi"/>
          <w:color w:val="201F1E"/>
          <w:shd w:val="clear" w:color="auto" w:fill="FFFFFF"/>
          <w:lang w:val="en-CA" w:eastAsia="fr-FR"/>
        </w:rPr>
        <w:t xml:space="preserve">c. Also, as the method strongly depends on the specificity of the AAV infecting the expected cells, the authors could also encourage future protocol users to evaluate viral transfection specificity (how many non-targeted cells were infected? E.g. if excitatory neurons were targeted, do you see inhibitory neuron/microglial/astrocyte labelling?) </w:t>
      </w:r>
      <w:proofErr w:type="gramStart"/>
      <w:r w:rsidRPr="001D06F8">
        <w:rPr>
          <w:rFonts w:eastAsia="Times New Roman" w:cstheme="minorHAnsi"/>
          <w:color w:val="201F1E"/>
          <w:shd w:val="clear" w:color="auto" w:fill="FFFFFF"/>
          <w:lang w:val="en-CA" w:eastAsia="fr-FR"/>
        </w:rPr>
        <w:t>and</w:t>
      </w:r>
      <w:proofErr w:type="gramEnd"/>
      <w:r w:rsidRPr="001D06F8">
        <w:rPr>
          <w:rFonts w:eastAsia="Times New Roman" w:cstheme="minorHAnsi"/>
          <w:color w:val="201F1E"/>
          <w:shd w:val="clear" w:color="auto" w:fill="FFFFFF"/>
          <w:lang w:val="en-CA" w:eastAsia="fr-FR"/>
        </w:rPr>
        <w:t xml:space="preserve"> efficacy (how many of the targeted cell type were infected with the construct in question - for example how many of the vGlut1stained excitatory neurons were also positive for the cofilinS3D-HA?).</w:t>
      </w:r>
    </w:p>
    <w:p w14:paraId="49AD8EAF" w14:textId="77777777" w:rsidR="000B0F28" w:rsidRPr="000B0F28" w:rsidRDefault="000B0F28" w:rsidP="000B0F28">
      <w:pPr>
        <w:rPr>
          <w:rFonts w:eastAsia="Times New Roman" w:cstheme="minorHAnsi"/>
          <w:color w:val="201F1E"/>
          <w:sz w:val="10"/>
          <w:szCs w:val="10"/>
          <w:lang w:val="en-CA" w:eastAsia="fr-FR"/>
        </w:rPr>
      </w:pPr>
    </w:p>
    <w:p w14:paraId="0E2650F3" w14:textId="0BC1CD4D" w:rsidR="00E01262" w:rsidRDefault="00946D0A" w:rsidP="000B0F28">
      <w:pPr>
        <w:ind w:left="284"/>
        <w:jc w:val="both"/>
        <w:rPr>
          <w:rFonts w:cstheme="minorHAnsi"/>
          <w:color w:val="0070C0"/>
          <w:lang w:val="en-CA"/>
        </w:rPr>
      </w:pPr>
      <w:r>
        <w:rPr>
          <w:rFonts w:cstheme="minorHAnsi"/>
          <w:color w:val="0070C0"/>
          <w:lang w:val="en-CA"/>
        </w:rPr>
        <w:t>MODIFICATION</w:t>
      </w:r>
      <w:r w:rsidR="00C92C50">
        <w:rPr>
          <w:rFonts w:cstheme="minorHAnsi"/>
          <w:color w:val="0070C0"/>
          <w:lang w:val="en-CA"/>
        </w:rPr>
        <w:t xml:space="preserve"> AND RESPONSE</w:t>
      </w:r>
      <w:r w:rsidR="00CB3A21">
        <w:rPr>
          <w:rFonts w:cstheme="minorHAnsi"/>
          <w:color w:val="0070C0"/>
          <w:lang w:val="en-CA"/>
        </w:rPr>
        <w:t>:</w:t>
      </w:r>
      <w:r>
        <w:rPr>
          <w:rFonts w:cstheme="minorHAnsi"/>
          <w:color w:val="0070C0"/>
          <w:lang w:val="en-CA"/>
        </w:rPr>
        <w:t xml:space="preserve"> </w:t>
      </w:r>
      <w:r w:rsidR="00E01262">
        <w:rPr>
          <w:rFonts w:cstheme="minorHAnsi"/>
          <w:color w:val="0070C0"/>
          <w:lang w:val="en-CA"/>
        </w:rPr>
        <w:t xml:space="preserve">The </w:t>
      </w:r>
      <w:r w:rsidR="00E01262" w:rsidRPr="00D77351">
        <w:rPr>
          <w:rFonts w:cstheme="minorHAnsi"/>
          <w:color w:val="0070C0"/>
          <w:lang w:val="en-CA"/>
        </w:rPr>
        <w:t>discussion (page 1</w:t>
      </w:r>
      <w:r w:rsidR="00D77351" w:rsidRPr="00D77351">
        <w:rPr>
          <w:rFonts w:cstheme="minorHAnsi"/>
          <w:color w:val="0070C0"/>
          <w:lang w:val="en-CA"/>
        </w:rPr>
        <w:t>4</w:t>
      </w:r>
      <w:r w:rsidR="00E01262" w:rsidRPr="00D77351">
        <w:rPr>
          <w:rFonts w:cstheme="minorHAnsi"/>
          <w:color w:val="0070C0"/>
          <w:lang w:val="en-CA"/>
        </w:rPr>
        <w:t>) now</w:t>
      </w:r>
      <w:r w:rsidR="00E01262">
        <w:rPr>
          <w:rFonts w:cstheme="minorHAnsi"/>
          <w:color w:val="0070C0"/>
          <w:lang w:val="en-CA"/>
        </w:rPr>
        <w:t xml:space="preserve"> </w:t>
      </w:r>
      <w:r w:rsidR="00E01262" w:rsidRPr="00F6266B">
        <w:rPr>
          <w:rFonts w:cstheme="minorHAnsi"/>
          <w:color w:val="0070C0"/>
          <w:lang w:val="en-CA"/>
        </w:rPr>
        <w:t>directly encourage</w:t>
      </w:r>
      <w:r w:rsidR="008B43ED" w:rsidRPr="00F6266B">
        <w:rPr>
          <w:rFonts w:cstheme="minorHAnsi"/>
          <w:color w:val="0070C0"/>
          <w:lang w:val="en-CA"/>
        </w:rPr>
        <w:t>s</w:t>
      </w:r>
      <w:r w:rsidR="00E01262" w:rsidRPr="00F6266B">
        <w:rPr>
          <w:rFonts w:cstheme="minorHAnsi"/>
          <w:color w:val="0070C0"/>
          <w:lang w:val="en-CA"/>
        </w:rPr>
        <w:t xml:space="preserve"> future protocol users to assess the efficacy of viral infection by calculating, on co-staining higher magnification images, the percent target cells successfully infected by the AAV (e.g., number of cells showing </w:t>
      </w:r>
      <w:r w:rsidR="00E01262" w:rsidRPr="00F6266B">
        <w:rPr>
          <w:rFonts w:cstheme="minorHAnsi"/>
          <w:color w:val="0070C0"/>
          <w:lang w:val="en-CA"/>
        </w:rPr>
        <w:lastRenderedPageBreak/>
        <w:t>double-labeling out of the total number of cells showing single labeling of the targ</w:t>
      </w:r>
      <w:r w:rsidR="008B43ED" w:rsidRPr="00F6266B">
        <w:rPr>
          <w:rFonts w:cstheme="minorHAnsi"/>
          <w:color w:val="0070C0"/>
          <w:lang w:val="en-CA"/>
        </w:rPr>
        <w:t>et</w:t>
      </w:r>
      <w:r w:rsidR="00E01262" w:rsidRPr="00F6266B">
        <w:rPr>
          <w:rFonts w:cstheme="minorHAnsi"/>
          <w:color w:val="0070C0"/>
          <w:lang w:val="en-CA"/>
        </w:rPr>
        <w:t xml:space="preserve">, here </w:t>
      </w:r>
      <w:proofErr w:type="spellStart"/>
      <w:r w:rsidR="00E01262" w:rsidRPr="00F6266B">
        <w:rPr>
          <w:rFonts w:cstheme="minorHAnsi"/>
          <w:color w:val="0070C0"/>
          <w:lang w:val="en-CA"/>
        </w:rPr>
        <w:t>CaMKII</w:t>
      </w:r>
      <w:proofErr w:type="spellEnd"/>
      <w:r w:rsidR="00E01262" w:rsidRPr="00F6266B">
        <w:rPr>
          <w:rFonts w:cstheme="minorHAnsi"/>
          <w:color w:val="0070C0"/>
          <w:shd w:val="clear" w:color="auto" w:fill="FFFFFF"/>
          <w:lang w:val="en-CA" w:eastAsia="fr-FR"/>
        </w:rPr>
        <w:sym w:font="Symbol" w:char="F061"/>
      </w:r>
      <w:r w:rsidR="00E01262" w:rsidRPr="00F6266B">
        <w:rPr>
          <w:rFonts w:cstheme="minorHAnsi"/>
          <w:color w:val="0070C0"/>
          <w:shd w:val="clear" w:color="auto" w:fill="FFFFFF"/>
          <w:lang w:val="en-CA" w:eastAsia="fr-FR"/>
        </w:rPr>
        <w:t xml:space="preserve"> expressing neurons</w:t>
      </w:r>
      <w:r w:rsidR="00E01262" w:rsidRPr="00F6266B">
        <w:rPr>
          <w:rFonts w:cstheme="minorHAnsi"/>
          <w:color w:val="0070C0"/>
          <w:lang w:val="en-CA"/>
        </w:rPr>
        <w:t>).</w:t>
      </w:r>
      <w:r w:rsidR="00F148E5">
        <w:rPr>
          <w:rFonts w:cstheme="minorHAnsi"/>
          <w:color w:val="0070C0"/>
          <w:lang w:val="en-CA"/>
        </w:rPr>
        <w:t xml:space="preserve"> </w:t>
      </w:r>
      <w:r w:rsidR="00F148E5">
        <w:rPr>
          <w:rFonts w:cstheme="minorHAnsi"/>
          <w:color w:val="0070C0"/>
          <w:lang w:val="en-CA"/>
        </w:rPr>
        <w:t>We would like to point out that the use of cell</w:t>
      </w:r>
      <w:r w:rsidR="00F148E5">
        <w:rPr>
          <w:rFonts w:cstheme="minorHAnsi"/>
          <w:color w:val="0070C0"/>
          <w:lang w:val="en-CA"/>
        </w:rPr>
        <w:t xml:space="preserve"> </w:t>
      </w:r>
      <w:r w:rsidR="00F148E5">
        <w:rPr>
          <w:rFonts w:cstheme="minorHAnsi"/>
          <w:color w:val="0070C0"/>
          <w:lang w:val="en-CA"/>
        </w:rPr>
        <w:t>type</w:t>
      </w:r>
      <w:r w:rsidR="00F148E5">
        <w:rPr>
          <w:rFonts w:cstheme="minorHAnsi"/>
          <w:color w:val="0070C0"/>
          <w:lang w:val="en-CA"/>
        </w:rPr>
        <w:t>-</w:t>
      </w:r>
      <w:r w:rsidR="00F148E5">
        <w:rPr>
          <w:rFonts w:cstheme="minorHAnsi"/>
          <w:color w:val="0070C0"/>
          <w:lang w:val="en-CA"/>
        </w:rPr>
        <w:t>specific promoters is common practice for the generation of cell</w:t>
      </w:r>
      <w:r w:rsidR="00F148E5">
        <w:rPr>
          <w:rFonts w:cstheme="minorHAnsi"/>
          <w:color w:val="0070C0"/>
          <w:lang w:val="en-CA"/>
        </w:rPr>
        <w:t xml:space="preserve"> </w:t>
      </w:r>
      <w:r w:rsidR="00F148E5">
        <w:rPr>
          <w:rFonts w:cstheme="minorHAnsi"/>
          <w:color w:val="0070C0"/>
          <w:lang w:val="en-CA"/>
        </w:rPr>
        <w:t>type</w:t>
      </w:r>
      <w:r w:rsidR="00F148E5">
        <w:rPr>
          <w:rFonts w:cstheme="minorHAnsi"/>
          <w:color w:val="0070C0"/>
          <w:lang w:val="en-CA"/>
        </w:rPr>
        <w:t>-</w:t>
      </w:r>
      <w:r w:rsidR="00F148E5">
        <w:rPr>
          <w:rFonts w:cstheme="minorHAnsi"/>
          <w:color w:val="0070C0"/>
          <w:lang w:val="en-CA"/>
        </w:rPr>
        <w:t>specific transgenic mice and to guide the expression of transgenes using viral approaches. In case of AAVs</w:t>
      </w:r>
      <w:r w:rsidR="00F148E5">
        <w:rPr>
          <w:rFonts w:cstheme="minorHAnsi"/>
          <w:color w:val="0070C0"/>
          <w:lang w:val="en-CA"/>
        </w:rPr>
        <w:t>,</w:t>
      </w:r>
      <w:r w:rsidR="00F148E5">
        <w:rPr>
          <w:rFonts w:cstheme="minorHAnsi"/>
          <w:color w:val="0070C0"/>
          <w:lang w:val="en-CA"/>
        </w:rPr>
        <w:t xml:space="preserve"> using a </w:t>
      </w:r>
      <w:proofErr w:type="spellStart"/>
      <w:r w:rsidR="00F148E5" w:rsidRPr="00F148E5">
        <w:rPr>
          <w:rFonts w:cstheme="minorHAnsi"/>
          <w:i/>
          <w:color w:val="0070C0"/>
          <w:lang w:val="en-CA"/>
        </w:rPr>
        <w:t>Cam</w:t>
      </w:r>
      <w:r w:rsidR="00F148E5">
        <w:rPr>
          <w:rFonts w:cstheme="minorHAnsi"/>
          <w:i/>
          <w:color w:val="0070C0"/>
          <w:lang w:val="en-CA"/>
        </w:rPr>
        <w:t>K</w:t>
      </w:r>
      <w:r w:rsidR="00F148E5" w:rsidRPr="00F148E5">
        <w:rPr>
          <w:rFonts w:cstheme="minorHAnsi"/>
          <w:i/>
          <w:color w:val="0070C0"/>
          <w:lang w:val="en-CA"/>
        </w:rPr>
        <w:t>II</w:t>
      </w:r>
      <w:proofErr w:type="spellEnd"/>
      <w:r w:rsidR="00F148E5">
        <w:rPr>
          <w:rFonts w:cstheme="minorHAnsi"/>
          <w:color w:val="0070C0"/>
          <w:lang w:val="en-CA"/>
        </w:rPr>
        <w:t xml:space="preserve"> promoter fragment, we have previously shown that expression is restricted to excitatory neurons with no expression in</w:t>
      </w:r>
      <w:r w:rsidR="00F148E5">
        <w:rPr>
          <w:rFonts w:cstheme="minorHAnsi"/>
          <w:color w:val="0070C0"/>
          <w:lang w:val="en-CA"/>
        </w:rPr>
        <w:t>,</w:t>
      </w:r>
      <w:r w:rsidR="00F148E5">
        <w:rPr>
          <w:rFonts w:cstheme="minorHAnsi"/>
          <w:color w:val="0070C0"/>
          <w:lang w:val="en-CA"/>
        </w:rPr>
        <w:t xml:space="preserve"> for example</w:t>
      </w:r>
      <w:r w:rsidR="00F148E5">
        <w:rPr>
          <w:rFonts w:cstheme="minorHAnsi"/>
          <w:color w:val="0070C0"/>
          <w:lang w:val="en-CA"/>
        </w:rPr>
        <w:t>,</w:t>
      </w:r>
      <w:r w:rsidR="00F148E5">
        <w:rPr>
          <w:rFonts w:cstheme="minorHAnsi"/>
          <w:color w:val="0070C0"/>
          <w:lang w:val="en-CA"/>
        </w:rPr>
        <w:t xml:space="preserve"> interneurons or astrocytes (e.g.</w:t>
      </w:r>
      <w:r w:rsidR="00F148E5">
        <w:rPr>
          <w:rFonts w:cstheme="minorHAnsi"/>
          <w:color w:val="0070C0"/>
          <w:lang w:val="en-CA"/>
        </w:rPr>
        <w:t>,</w:t>
      </w:r>
      <w:r w:rsidR="00F148E5">
        <w:rPr>
          <w:rFonts w:cstheme="minorHAnsi"/>
          <w:color w:val="0070C0"/>
          <w:lang w:val="en-CA"/>
        </w:rPr>
        <w:t xml:space="preserve"> </w:t>
      </w:r>
      <w:proofErr w:type="spellStart"/>
      <w:r w:rsidR="00F148E5">
        <w:rPr>
          <w:rFonts w:cstheme="minorHAnsi"/>
          <w:color w:val="0070C0"/>
          <w:lang w:val="en-CA"/>
        </w:rPr>
        <w:t>Havekes</w:t>
      </w:r>
      <w:proofErr w:type="spellEnd"/>
      <w:r w:rsidR="00F148E5">
        <w:rPr>
          <w:rFonts w:cstheme="minorHAnsi"/>
          <w:color w:val="0070C0"/>
          <w:lang w:val="en-CA"/>
        </w:rPr>
        <w:t xml:space="preserve"> et al., </w:t>
      </w:r>
      <w:proofErr w:type="spellStart"/>
      <w:r w:rsidR="00F148E5" w:rsidRPr="00F148E5">
        <w:rPr>
          <w:rFonts w:cstheme="minorHAnsi"/>
          <w:i/>
          <w:color w:val="0070C0"/>
          <w:lang w:val="en-CA"/>
        </w:rPr>
        <w:t>eLife</w:t>
      </w:r>
      <w:proofErr w:type="spellEnd"/>
      <w:r w:rsidR="00F148E5">
        <w:rPr>
          <w:rFonts w:cstheme="minorHAnsi"/>
          <w:color w:val="0070C0"/>
          <w:lang w:val="en-CA"/>
        </w:rPr>
        <w:t xml:space="preserve">, </w:t>
      </w:r>
      <w:r w:rsidR="00F148E5">
        <w:rPr>
          <w:rFonts w:cstheme="minorHAnsi"/>
          <w:color w:val="0070C0"/>
          <w:lang w:val="en-CA"/>
        </w:rPr>
        <w:t>2016; Tudor et al.,</w:t>
      </w:r>
      <w:r w:rsidR="00F148E5">
        <w:rPr>
          <w:rFonts w:cstheme="minorHAnsi"/>
          <w:color w:val="0070C0"/>
          <w:lang w:val="en-CA"/>
        </w:rPr>
        <w:t xml:space="preserve"> </w:t>
      </w:r>
      <w:proofErr w:type="spellStart"/>
      <w:r w:rsidR="00F148E5" w:rsidRPr="00F148E5">
        <w:rPr>
          <w:rFonts w:cstheme="minorHAnsi"/>
          <w:i/>
          <w:color w:val="0070C0"/>
          <w:lang w:val="en-CA"/>
        </w:rPr>
        <w:t>Sci</w:t>
      </w:r>
      <w:proofErr w:type="spellEnd"/>
      <w:r w:rsidR="00F148E5" w:rsidRPr="00F148E5">
        <w:rPr>
          <w:rFonts w:cstheme="minorHAnsi"/>
          <w:i/>
          <w:color w:val="0070C0"/>
          <w:lang w:val="en-CA"/>
        </w:rPr>
        <w:t xml:space="preserve"> Signal</w:t>
      </w:r>
      <w:r w:rsidR="00F148E5">
        <w:rPr>
          <w:rFonts w:cstheme="minorHAnsi"/>
          <w:color w:val="0070C0"/>
          <w:lang w:val="en-CA"/>
        </w:rPr>
        <w:t>,</w:t>
      </w:r>
      <w:r w:rsidR="00F148E5">
        <w:rPr>
          <w:rFonts w:cstheme="minorHAnsi"/>
          <w:color w:val="0070C0"/>
          <w:lang w:val="en-CA"/>
        </w:rPr>
        <w:t xml:space="preserve"> 2016).</w:t>
      </w:r>
      <w:r w:rsidR="00F6266B">
        <w:rPr>
          <w:rFonts w:cstheme="minorHAnsi"/>
          <w:color w:val="0070C0"/>
          <w:lang w:val="en-CA"/>
        </w:rPr>
        <w:t xml:space="preserve"> </w:t>
      </w:r>
      <w:r w:rsidR="00C92C50">
        <w:rPr>
          <w:rFonts w:cstheme="minorHAnsi"/>
          <w:color w:val="0070C0"/>
          <w:lang w:val="en-CA"/>
        </w:rPr>
        <w:t xml:space="preserve"> </w:t>
      </w:r>
    </w:p>
    <w:p w14:paraId="58DF063C" w14:textId="77777777" w:rsidR="000B0F28" w:rsidRPr="000B0F28" w:rsidRDefault="001D06F8" w:rsidP="000B0F28">
      <w:pPr>
        <w:rPr>
          <w:rFonts w:eastAsia="Times New Roman" w:cstheme="minorHAnsi"/>
          <w:color w:val="201F1E"/>
          <w:sz w:val="10"/>
          <w:szCs w:val="10"/>
          <w:lang w:val="en-CA" w:eastAsia="fr-FR"/>
        </w:rPr>
      </w:pPr>
      <w:r w:rsidRPr="001D06F8">
        <w:rPr>
          <w:rFonts w:eastAsia="Times New Roman" w:cstheme="minorHAnsi"/>
          <w:color w:val="201F1E"/>
          <w:lang w:val="en-CA" w:eastAsia="fr-FR"/>
        </w:rPr>
        <w:br/>
      </w:r>
      <w:r w:rsidRPr="001D06F8">
        <w:rPr>
          <w:rFonts w:eastAsia="Times New Roman" w:cstheme="minorHAnsi"/>
          <w:color w:val="201F1E"/>
          <w:shd w:val="clear" w:color="auto" w:fill="FFFFFF"/>
          <w:lang w:val="en-CA" w:eastAsia="fr-FR"/>
        </w:rPr>
        <w:t>d. Moreover, authors might consider adding to their protocol the evaluation of reactive gliosis and microglia activation in the injection site as this might also alter neuronal network properties and hence ECoG readout.</w:t>
      </w:r>
      <w:r w:rsidRPr="001D06F8">
        <w:rPr>
          <w:rFonts w:eastAsia="Times New Roman" w:cstheme="minorHAnsi"/>
          <w:color w:val="201F1E"/>
          <w:lang w:val="en-CA" w:eastAsia="fr-FR"/>
        </w:rPr>
        <w:br/>
      </w:r>
    </w:p>
    <w:p w14:paraId="61C566C3" w14:textId="200E673B" w:rsidR="00C006C4" w:rsidRPr="000B0F28" w:rsidRDefault="00813B5F" w:rsidP="000B0F28">
      <w:pPr>
        <w:ind w:left="284"/>
        <w:jc w:val="both"/>
        <w:rPr>
          <w:rFonts w:eastAsia="Times New Roman" w:cstheme="minorHAnsi"/>
          <w:color w:val="0070C0"/>
          <w:lang w:val="en-CA" w:eastAsia="fr-FR"/>
        </w:rPr>
      </w:pPr>
      <w:r>
        <w:rPr>
          <w:rFonts w:cstheme="minorHAnsi"/>
          <w:color w:val="0070C0"/>
          <w:lang w:val="en-CA"/>
        </w:rPr>
        <w:t>RESPONSE</w:t>
      </w:r>
      <w:r w:rsidR="00FA440B">
        <w:rPr>
          <w:rFonts w:cstheme="minorHAnsi"/>
          <w:color w:val="0070C0"/>
          <w:lang w:val="en-CA"/>
        </w:rPr>
        <w:t xml:space="preserve"> AND MODIFICATION</w:t>
      </w:r>
      <w:r w:rsidR="00CB3A21">
        <w:rPr>
          <w:rFonts w:cstheme="minorHAnsi"/>
          <w:color w:val="0070C0"/>
          <w:lang w:val="en-CA"/>
        </w:rPr>
        <w:t xml:space="preserve">: </w:t>
      </w:r>
      <w:r w:rsidR="00DB755E">
        <w:rPr>
          <w:rFonts w:cstheme="minorHAnsi"/>
          <w:color w:val="0070C0"/>
          <w:lang w:val="en-CA"/>
        </w:rPr>
        <w:t>We feel that it is important to underline that our AAV-</w:t>
      </w:r>
      <w:proofErr w:type="spellStart"/>
      <w:r w:rsidR="00DB755E">
        <w:rPr>
          <w:rFonts w:cstheme="minorHAnsi"/>
          <w:color w:val="0070C0"/>
          <w:lang w:val="en-CA"/>
        </w:rPr>
        <w:t>ECoG</w:t>
      </w:r>
      <w:proofErr w:type="spellEnd"/>
      <w:r w:rsidR="00DB755E">
        <w:rPr>
          <w:rFonts w:cstheme="minorHAnsi"/>
          <w:color w:val="0070C0"/>
          <w:lang w:val="en-CA"/>
        </w:rPr>
        <w:t xml:space="preserve"> protocol highlights the importance of conducting experiments in control groups simultaneously to test </w:t>
      </w:r>
      <w:r w:rsidR="00DB755E" w:rsidRPr="00D77351">
        <w:rPr>
          <w:rFonts w:cstheme="minorHAnsi"/>
          <w:color w:val="0070C0"/>
          <w:lang w:val="en-CA"/>
        </w:rPr>
        <w:t>groups (pages 5, 1</w:t>
      </w:r>
      <w:r w:rsidR="00D77351" w:rsidRPr="00D77351">
        <w:rPr>
          <w:rFonts w:cstheme="minorHAnsi"/>
          <w:color w:val="0070C0"/>
          <w:lang w:val="en-CA"/>
        </w:rPr>
        <w:t>3, and 14</w:t>
      </w:r>
      <w:r w:rsidR="00DB755E" w:rsidRPr="00D77351">
        <w:rPr>
          <w:rFonts w:cstheme="minorHAnsi"/>
          <w:color w:val="0070C0"/>
          <w:lang w:val="en-CA"/>
        </w:rPr>
        <w:t>). Ac</w:t>
      </w:r>
      <w:r w:rsidR="00DB755E">
        <w:rPr>
          <w:rFonts w:cstheme="minorHAnsi"/>
          <w:color w:val="0070C0"/>
          <w:lang w:val="en-CA"/>
        </w:rPr>
        <w:t>cordingly, reactive</w:t>
      </w:r>
      <w:r w:rsidR="00B22084" w:rsidRPr="000B0F28">
        <w:rPr>
          <w:rFonts w:eastAsia="Times New Roman" w:cstheme="minorHAnsi"/>
          <w:color w:val="0070C0"/>
          <w:lang w:val="en-CA" w:eastAsia="fr-FR"/>
        </w:rPr>
        <w:t xml:space="preserve"> gliosis and microglia activation </w:t>
      </w:r>
      <w:r w:rsidR="00DB755E">
        <w:rPr>
          <w:rFonts w:eastAsia="Times New Roman" w:cstheme="minorHAnsi"/>
          <w:color w:val="0070C0"/>
          <w:lang w:val="en-CA" w:eastAsia="fr-FR"/>
        </w:rPr>
        <w:t xml:space="preserve">that could take place as a function of the surgery are expected to </w:t>
      </w:r>
      <w:r w:rsidR="00B22084" w:rsidRPr="000B0F28">
        <w:rPr>
          <w:rFonts w:eastAsia="Times New Roman" w:cstheme="minorHAnsi"/>
          <w:color w:val="0070C0"/>
          <w:lang w:val="en-CA" w:eastAsia="fr-FR"/>
        </w:rPr>
        <w:t xml:space="preserve">be </w:t>
      </w:r>
      <w:r w:rsidR="00A612B6" w:rsidRPr="000B0F28">
        <w:rPr>
          <w:rFonts w:eastAsia="Times New Roman" w:cstheme="minorHAnsi"/>
          <w:color w:val="0070C0"/>
          <w:lang w:val="en-CA" w:eastAsia="fr-FR"/>
        </w:rPr>
        <w:t xml:space="preserve">similar </w:t>
      </w:r>
      <w:r w:rsidR="00B22084" w:rsidRPr="000B0F28">
        <w:rPr>
          <w:rFonts w:eastAsia="Times New Roman" w:cstheme="minorHAnsi"/>
          <w:color w:val="0070C0"/>
          <w:lang w:val="en-CA" w:eastAsia="fr-FR"/>
        </w:rPr>
        <w:t xml:space="preserve">in the </w:t>
      </w:r>
      <w:r w:rsidR="0092009B" w:rsidRPr="000B0F28">
        <w:rPr>
          <w:rFonts w:eastAsia="Times New Roman" w:cstheme="minorHAnsi"/>
          <w:color w:val="0070C0"/>
          <w:lang w:val="en-CA" w:eastAsia="fr-FR"/>
        </w:rPr>
        <w:t>two</w:t>
      </w:r>
      <w:r w:rsidR="00B22084" w:rsidRPr="000B0F28">
        <w:rPr>
          <w:rFonts w:eastAsia="Times New Roman" w:cstheme="minorHAnsi"/>
          <w:color w:val="0070C0"/>
          <w:lang w:val="en-CA" w:eastAsia="fr-FR"/>
        </w:rPr>
        <w:t xml:space="preserve"> groups</w:t>
      </w:r>
      <w:r w:rsidR="00DB755E">
        <w:rPr>
          <w:rFonts w:eastAsia="Times New Roman" w:cstheme="minorHAnsi"/>
          <w:color w:val="0070C0"/>
          <w:lang w:val="en-CA" w:eastAsia="fr-FR"/>
        </w:rPr>
        <w:t>, and thus to be controlled for in</w:t>
      </w:r>
      <w:r w:rsidR="000E4B92">
        <w:rPr>
          <w:rFonts w:eastAsia="Times New Roman" w:cstheme="minorHAnsi"/>
          <w:color w:val="0070C0"/>
          <w:lang w:val="en-CA" w:eastAsia="fr-FR"/>
        </w:rPr>
        <w:t xml:space="preserve"> their</w:t>
      </w:r>
      <w:r w:rsidR="00DB755E">
        <w:rPr>
          <w:rFonts w:eastAsia="Times New Roman" w:cstheme="minorHAnsi"/>
          <w:color w:val="0070C0"/>
          <w:lang w:val="en-CA" w:eastAsia="fr-FR"/>
        </w:rPr>
        <w:t xml:space="preserve"> </w:t>
      </w:r>
      <w:r w:rsidR="000E4B92">
        <w:rPr>
          <w:rFonts w:eastAsia="Times New Roman" w:cstheme="minorHAnsi"/>
          <w:color w:val="0070C0"/>
          <w:lang w:val="en-CA" w:eastAsia="fr-FR"/>
        </w:rPr>
        <w:t>potential</w:t>
      </w:r>
      <w:r w:rsidR="00DB755E">
        <w:rPr>
          <w:rFonts w:eastAsia="Times New Roman" w:cstheme="minorHAnsi"/>
          <w:color w:val="0070C0"/>
          <w:lang w:val="en-CA" w:eastAsia="fr-FR"/>
        </w:rPr>
        <w:t xml:space="preserve"> effect on</w:t>
      </w:r>
      <w:r w:rsidR="00DE143B" w:rsidRPr="000B0F28">
        <w:rPr>
          <w:rFonts w:eastAsia="Times New Roman" w:cstheme="minorHAnsi"/>
          <w:color w:val="0070C0"/>
          <w:lang w:val="en-CA" w:eastAsia="fr-FR"/>
        </w:rPr>
        <w:t xml:space="preserve"> </w:t>
      </w:r>
      <w:r w:rsidR="000E4B92">
        <w:rPr>
          <w:rFonts w:eastAsia="Times New Roman" w:cstheme="minorHAnsi"/>
          <w:color w:val="0070C0"/>
          <w:lang w:val="en-CA" w:eastAsia="fr-FR"/>
        </w:rPr>
        <w:t xml:space="preserve">the </w:t>
      </w:r>
      <w:r w:rsidR="00DE143B" w:rsidRPr="000B0F28">
        <w:rPr>
          <w:rFonts w:eastAsia="Times New Roman" w:cstheme="minorHAnsi"/>
          <w:color w:val="0070C0"/>
          <w:lang w:val="en-CA" w:eastAsia="fr-FR"/>
        </w:rPr>
        <w:t xml:space="preserve">neuronal network and </w:t>
      </w:r>
      <w:proofErr w:type="spellStart"/>
      <w:r w:rsidR="00DE143B" w:rsidRPr="000B0F28">
        <w:rPr>
          <w:rFonts w:eastAsia="Times New Roman" w:cstheme="minorHAnsi"/>
          <w:color w:val="0070C0"/>
          <w:lang w:val="en-CA" w:eastAsia="fr-FR"/>
        </w:rPr>
        <w:t>ECoG</w:t>
      </w:r>
      <w:proofErr w:type="spellEnd"/>
      <w:r w:rsidR="00DE143B" w:rsidRPr="000B0F28">
        <w:rPr>
          <w:rFonts w:eastAsia="Times New Roman" w:cstheme="minorHAnsi"/>
          <w:color w:val="0070C0"/>
          <w:lang w:val="en-CA" w:eastAsia="fr-FR"/>
        </w:rPr>
        <w:t xml:space="preserve"> </w:t>
      </w:r>
      <w:r w:rsidR="00DB755E">
        <w:rPr>
          <w:rFonts w:eastAsia="Times New Roman" w:cstheme="minorHAnsi"/>
          <w:color w:val="0070C0"/>
          <w:lang w:val="en-CA" w:eastAsia="fr-FR"/>
        </w:rPr>
        <w:t>activity</w:t>
      </w:r>
      <w:r w:rsidR="00DE143B" w:rsidRPr="000B0F28">
        <w:rPr>
          <w:rFonts w:eastAsia="Times New Roman" w:cstheme="minorHAnsi"/>
          <w:color w:val="0070C0"/>
          <w:lang w:val="en-CA" w:eastAsia="fr-FR"/>
        </w:rPr>
        <w:t>.</w:t>
      </w:r>
      <w:r w:rsidR="00DB755E">
        <w:rPr>
          <w:rFonts w:eastAsia="Times New Roman" w:cstheme="minorHAnsi"/>
          <w:color w:val="0070C0"/>
          <w:lang w:val="en-CA" w:eastAsia="fr-FR"/>
        </w:rPr>
        <w:t xml:space="preserve"> We have added a note in this regards in the paragraph describing limitations in the </w:t>
      </w:r>
      <w:r w:rsidR="00DB755E" w:rsidRPr="00D77351">
        <w:rPr>
          <w:rFonts w:eastAsia="Times New Roman" w:cstheme="minorHAnsi"/>
          <w:color w:val="0070C0"/>
          <w:lang w:val="en-CA" w:eastAsia="fr-FR"/>
        </w:rPr>
        <w:t>discussion (page 1</w:t>
      </w:r>
      <w:r w:rsidR="00D77351" w:rsidRPr="00D77351">
        <w:rPr>
          <w:rFonts w:eastAsia="Times New Roman" w:cstheme="minorHAnsi"/>
          <w:color w:val="0070C0"/>
          <w:lang w:val="en-CA" w:eastAsia="fr-FR"/>
        </w:rPr>
        <w:t>4</w:t>
      </w:r>
      <w:r w:rsidR="00DB755E" w:rsidRPr="00D77351">
        <w:rPr>
          <w:rFonts w:eastAsia="Times New Roman" w:cstheme="minorHAnsi"/>
          <w:color w:val="0070C0"/>
          <w:lang w:val="en-CA" w:eastAsia="fr-FR"/>
        </w:rPr>
        <w:t>).</w:t>
      </w:r>
    </w:p>
    <w:p w14:paraId="1FE03B00" w14:textId="77777777" w:rsidR="00E35C17" w:rsidRPr="00A542E4" w:rsidRDefault="00E35C17" w:rsidP="001D06F8">
      <w:pPr>
        <w:rPr>
          <w:rFonts w:eastAsia="Times New Roman" w:cstheme="minorHAnsi"/>
          <w:color w:val="FF0000"/>
          <w:lang w:val="en-CA" w:eastAsia="fr-FR"/>
        </w:rPr>
      </w:pPr>
    </w:p>
    <w:p w14:paraId="7844435E" w14:textId="77777777" w:rsidR="00D40158" w:rsidRDefault="001D06F8" w:rsidP="001D06F8">
      <w:pPr>
        <w:rPr>
          <w:rFonts w:eastAsia="Times New Roman" w:cstheme="minorHAnsi"/>
          <w:color w:val="201F1E"/>
          <w:shd w:val="clear" w:color="auto" w:fill="FFFFFF"/>
          <w:lang w:val="en-CA" w:eastAsia="fr-FR"/>
        </w:rPr>
      </w:pPr>
      <w:r w:rsidRPr="001D06F8">
        <w:rPr>
          <w:rFonts w:eastAsia="Times New Roman" w:cstheme="minorHAnsi"/>
          <w:color w:val="201F1E"/>
          <w:shd w:val="clear" w:color="auto" w:fill="FFFFFF"/>
          <w:lang w:val="en-CA" w:eastAsia="fr-FR"/>
        </w:rPr>
        <w:t>Minor Concerns</w:t>
      </w:r>
      <w:proofErr w:type="gramStart"/>
      <w:r w:rsidRPr="001D06F8">
        <w:rPr>
          <w:rFonts w:eastAsia="Times New Roman" w:cstheme="minorHAnsi"/>
          <w:color w:val="201F1E"/>
          <w:shd w:val="clear" w:color="auto" w:fill="FFFFFF"/>
          <w:lang w:val="en-CA" w:eastAsia="fr-FR"/>
        </w:rPr>
        <w:t>:</w:t>
      </w:r>
      <w:proofErr w:type="gramEnd"/>
      <w:r w:rsidRPr="001D06F8">
        <w:rPr>
          <w:rFonts w:eastAsia="Times New Roman" w:cstheme="minorHAnsi"/>
          <w:color w:val="201F1E"/>
          <w:lang w:val="en-CA" w:eastAsia="fr-FR"/>
        </w:rPr>
        <w:br/>
      </w:r>
      <w:r w:rsidRPr="001D06F8">
        <w:rPr>
          <w:rFonts w:eastAsia="Times New Roman" w:cstheme="minorHAnsi"/>
          <w:color w:val="201F1E"/>
          <w:shd w:val="clear" w:color="auto" w:fill="FFFFFF"/>
          <w:lang w:val="en-CA" w:eastAsia="fr-FR"/>
        </w:rPr>
        <w:t>ECoG and EMG electrode preparation and implantation requires a more detailed description:</w:t>
      </w:r>
      <w:r w:rsidRPr="001D06F8">
        <w:rPr>
          <w:rFonts w:eastAsia="Times New Roman" w:cstheme="minorHAnsi"/>
          <w:color w:val="201F1E"/>
          <w:lang w:val="en-CA" w:eastAsia="fr-FR"/>
        </w:rPr>
        <w:br/>
      </w:r>
      <w:r w:rsidRPr="001D06F8">
        <w:rPr>
          <w:rFonts w:eastAsia="Times New Roman" w:cstheme="minorHAnsi"/>
          <w:color w:val="201F1E"/>
          <w:shd w:val="clear" w:color="auto" w:fill="FFFFFF"/>
          <w:lang w:val="en-CA" w:eastAsia="fr-FR"/>
        </w:rPr>
        <w:t xml:space="preserve">a. For example, even though I assume that the ECoG golden wire should be soldered onto the very top of the screw cap to later be soldered to the connector, I think that should be clearly mentioned in the protocol, because some ECoG electrodes are made so that the wire actually goes into the brain and I am afraid might create confusion. </w:t>
      </w:r>
    </w:p>
    <w:p w14:paraId="7EFF1033" w14:textId="77777777" w:rsidR="000B0F28" w:rsidRPr="000B0F28" w:rsidRDefault="000B0F28" w:rsidP="000B0F28">
      <w:pPr>
        <w:rPr>
          <w:rFonts w:eastAsia="Times New Roman" w:cstheme="minorHAnsi"/>
          <w:color w:val="201F1E"/>
          <w:sz w:val="10"/>
          <w:szCs w:val="10"/>
          <w:lang w:val="en-CA" w:eastAsia="fr-FR"/>
        </w:rPr>
      </w:pPr>
    </w:p>
    <w:p w14:paraId="468D46BD" w14:textId="0F7FA11F" w:rsidR="00D40158" w:rsidRPr="000B0F28" w:rsidRDefault="000E4B92" w:rsidP="000B0F28">
      <w:pPr>
        <w:ind w:left="284"/>
        <w:jc w:val="both"/>
        <w:rPr>
          <w:rFonts w:eastAsia="Times New Roman" w:cstheme="minorHAnsi"/>
          <w:color w:val="0070C0"/>
          <w:shd w:val="clear" w:color="auto" w:fill="FFFFFF"/>
          <w:lang w:val="en-CA" w:eastAsia="fr-FR"/>
        </w:rPr>
      </w:pPr>
      <w:r>
        <w:rPr>
          <w:rFonts w:cstheme="minorHAnsi"/>
          <w:color w:val="0070C0"/>
          <w:lang w:val="en-CA"/>
        </w:rPr>
        <w:t>MODIFICATIONS</w:t>
      </w:r>
      <w:r w:rsidR="00CB3A21">
        <w:rPr>
          <w:rFonts w:cstheme="minorHAnsi"/>
          <w:color w:val="0070C0"/>
          <w:lang w:val="en-CA"/>
        </w:rPr>
        <w:t xml:space="preserve">: </w:t>
      </w:r>
      <w:r w:rsidR="00D0703A" w:rsidRPr="000B0F28">
        <w:rPr>
          <w:rFonts w:eastAsia="Times New Roman" w:cstheme="minorHAnsi"/>
          <w:color w:val="0070C0"/>
          <w:shd w:val="clear" w:color="auto" w:fill="FFFFFF"/>
          <w:lang w:val="en-CA" w:eastAsia="fr-FR"/>
        </w:rPr>
        <w:t xml:space="preserve">This </w:t>
      </w:r>
      <w:r>
        <w:rPr>
          <w:rFonts w:eastAsia="Times New Roman" w:cstheme="minorHAnsi"/>
          <w:color w:val="0070C0"/>
          <w:shd w:val="clear" w:color="auto" w:fill="FFFFFF"/>
          <w:lang w:val="en-CA" w:eastAsia="fr-FR"/>
        </w:rPr>
        <w:t>clarification has been</w:t>
      </w:r>
      <w:r w:rsidR="00D0703A" w:rsidRPr="000B0F28">
        <w:rPr>
          <w:rFonts w:eastAsia="Times New Roman" w:cstheme="minorHAnsi"/>
          <w:color w:val="0070C0"/>
          <w:shd w:val="clear" w:color="auto" w:fill="FFFFFF"/>
          <w:lang w:val="en-CA" w:eastAsia="fr-FR"/>
        </w:rPr>
        <w:t xml:space="preserve"> added to</w:t>
      </w:r>
      <w:r>
        <w:rPr>
          <w:rFonts w:eastAsia="Times New Roman" w:cstheme="minorHAnsi"/>
          <w:color w:val="0070C0"/>
          <w:shd w:val="clear" w:color="auto" w:fill="FFFFFF"/>
          <w:lang w:val="en-CA" w:eastAsia="fr-FR"/>
        </w:rPr>
        <w:t xml:space="preserve"> the text (</w:t>
      </w:r>
      <w:r w:rsidR="00570FB2">
        <w:rPr>
          <w:rFonts w:eastAsia="Times New Roman" w:cstheme="minorHAnsi"/>
          <w:color w:val="0070C0"/>
          <w:shd w:val="clear" w:color="auto" w:fill="FFFFFF"/>
          <w:lang w:val="en-CA" w:eastAsia="fr-FR"/>
        </w:rPr>
        <w:t>step</w:t>
      </w:r>
      <w:r w:rsidR="00A63CE9" w:rsidRPr="000B0F28">
        <w:rPr>
          <w:rFonts w:eastAsia="Times New Roman" w:cstheme="minorHAnsi"/>
          <w:color w:val="0070C0"/>
          <w:shd w:val="clear" w:color="auto" w:fill="FFFFFF"/>
          <w:lang w:val="en-CA" w:eastAsia="fr-FR"/>
        </w:rPr>
        <w:t xml:space="preserve"> </w:t>
      </w:r>
      <w:r w:rsidR="008A5A33" w:rsidRPr="000B0F28">
        <w:rPr>
          <w:rFonts w:eastAsia="Times New Roman" w:cstheme="minorHAnsi"/>
          <w:color w:val="0070C0"/>
          <w:shd w:val="clear" w:color="auto" w:fill="FFFFFF"/>
          <w:lang w:val="en-CA" w:eastAsia="fr-FR"/>
        </w:rPr>
        <w:t>1.1</w:t>
      </w:r>
      <w:r w:rsidR="008A5A33" w:rsidRPr="00D77351">
        <w:rPr>
          <w:rFonts w:eastAsia="Times New Roman" w:cstheme="minorHAnsi"/>
          <w:color w:val="0070C0"/>
          <w:shd w:val="clear" w:color="auto" w:fill="FFFFFF"/>
          <w:lang w:val="en-CA" w:eastAsia="fr-FR"/>
        </w:rPr>
        <w:t>.1</w:t>
      </w:r>
      <w:r w:rsidRPr="00D77351">
        <w:rPr>
          <w:rFonts w:eastAsia="Times New Roman" w:cstheme="minorHAnsi"/>
          <w:color w:val="0070C0"/>
          <w:shd w:val="clear" w:color="auto" w:fill="FFFFFF"/>
          <w:lang w:val="en-CA" w:eastAsia="fr-FR"/>
        </w:rPr>
        <w:t xml:space="preserve">, page </w:t>
      </w:r>
      <w:r w:rsidR="00D0703A" w:rsidRPr="00D77351">
        <w:rPr>
          <w:rFonts w:eastAsia="Times New Roman" w:cstheme="minorHAnsi"/>
          <w:color w:val="0070C0"/>
          <w:shd w:val="clear" w:color="auto" w:fill="FFFFFF"/>
          <w:lang w:val="en-CA" w:eastAsia="fr-FR"/>
        </w:rPr>
        <w:t>5),</w:t>
      </w:r>
      <w:r w:rsidR="00D0703A" w:rsidRPr="000B0F28">
        <w:rPr>
          <w:rFonts w:eastAsia="Times New Roman" w:cstheme="minorHAnsi"/>
          <w:color w:val="0070C0"/>
          <w:shd w:val="clear" w:color="auto" w:fill="FFFFFF"/>
          <w:lang w:val="en-CA" w:eastAsia="fr-FR"/>
        </w:rPr>
        <w:t xml:space="preserve"> </w:t>
      </w:r>
      <w:r>
        <w:rPr>
          <w:rFonts w:eastAsia="Times New Roman" w:cstheme="minorHAnsi"/>
          <w:color w:val="0070C0"/>
          <w:shd w:val="clear" w:color="auto" w:fill="FFFFFF"/>
          <w:lang w:val="en-CA" w:eastAsia="fr-FR"/>
        </w:rPr>
        <w:t>and is also featured in the new Figure 1A.</w:t>
      </w:r>
    </w:p>
    <w:p w14:paraId="34DFA0F2" w14:textId="77777777" w:rsidR="00D40158" w:rsidRDefault="00D40158" w:rsidP="001D06F8">
      <w:pPr>
        <w:rPr>
          <w:rFonts w:eastAsia="Times New Roman" w:cstheme="minorHAnsi"/>
          <w:color w:val="201F1E"/>
          <w:shd w:val="clear" w:color="auto" w:fill="FFFFFF"/>
          <w:lang w:val="en-CA" w:eastAsia="fr-FR"/>
        </w:rPr>
      </w:pPr>
    </w:p>
    <w:p w14:paraId="022E270E" w14:textId="77777777" w:rsidR="006D76CC" w:rsidRDefault="001D06F8" w:rsidP="001D06F8">
      <w:pPr>
        <w:rPr>
          <w:rFonts w:eastAsia="Times New Roman" w:cstheme="minorHAnsi"/>
          <w:color w:val="201F1E"/>
          <w:shd w:val="clear" w:color="auto" w:fill="FFFFFF"/>
          <w:lang w:val="en-CA" w:eastAsia="fr-FR"/>
        </w:rPr>
      </w:pPr>
      <w:r w:rsidRPr="001D06F8">
        <w:rPr>
          <w:rFonts w:eastAsia="Times New Roman" w:cstheme="minorHAnsi"/>
          <w:color w:val="201F1E"/>
          <w:shd w:val="clear" w:color="auto" w:fill="FFFFFF"/>
          <w:lang w:val="en-CA" w:eastAsia="fr-FR"/>
        </w:rPr>
        <w:t xml:space="preserve">I would recommend </w:t>
      </w:r>
      <w:proofErr w:type="gramStart"/>
      <w:r w:rsidRPr="001D06F8">
        <w:rPr>
          <w:rFonts w:eastAsia="Times New Roman" w:cstheme="minorHAnsi"/>
          <w:color w:val="201F1E"/>
          <w:shd w:val="clear" w:color="auto" w:fill="FFFFFF"/>
          <w:lang w:val="en-CA" w:eastAsia="fr-FR"/>
        </w:rPr>
        <w:t>to use</w:t>
      </w:r>
      <w:proofErr w:type="gramEnd"/>
      <w:r w:rsidRPr="001D06F8">
        <w:rPr>
          <w:rFonts w:eastAsia="Times New Roman" w:cstheme="minorHAnsi"/>
          <w:color w:val="201F1E"/>
          <w:shd w:val="clear" w:color="auto" w:fill="FFFFFF"/>
          <w:lang w:val="en-CA" w:eastAsia="fr-FR"/>
        </w:rPr>
        <w:t xml:space="preserve"> photographs/illustrations of how the prepared electrodes should look like and several images or at least a final image on how the implanted electrodes should look like (before soldering the connector on).</w:t>
      </w:r>
    </w:p>
    <w:p w14:paraId="1A1D5DA8" w14:textId="77777777" w:rsidR="000B0F28" w:rsidRPr="000B0F28" w:rsidRDefault="000B0F28" w:rsidP="000B0F28">
      <w:pPr>
        <w:rPr>
          <w:rFonts w:eastAsia="Times New Roman" w:cstheme="minorHAnsi"/>
          <w:color w:val="201F1E"/>
          <w:sz w:val="10"/>
          <w:szCs w:val="10"/>
          <w:lang w:val="en-CA" w:eastAsia="fr-FR"/>
        </w:rPr>
      </w:pPr>
    </w:p>
    <w:p w14:paraId="05B76489" w14:textId="76E15E86" w:rsidR="00DD45B2" w:rsidRPr="000B0F28" w:rsidRDefault="00CB3A21" w:rsidP="000B0F28">
      <w:pPr>
        <w:ind w:left="284"/>
        <w:jc w:val="both"/>
        <w:rPr>
          <w:rFonts w:eastAsia="Times New Roman" w:cstheme="minorHAnsi"/>
          <w:color w:val="0070C0"/>
          <w:lang w:val="en-CA" w:eastAsia="fr-FR"/>
        </w:rPr>
      </w:pPr>
      <w:r>
        <w:rPr>
          <w:rFonts w:cstheme="minorHAnsi"/>
          <w:color w:val="0070C0"/>
          <w:lang w:val="en-CA"/>
        </w:rPr>
        <w:t xml:space="preserve">MODIFICATIONS: </w:t>
      </w:r>
      <w:r w:rsidR="008C6B53">
        <w:rPr>
          <w:rFonts w:cstheme="minorHAnsi"/>
          <w:color w:val="0070C0"/>
          <w:lang w:val="en-CA"/>
        </w:rPr>
        <w:t>We thank the reviewer for this suggestion and a</w:t>
      </w:r>
      <w:r w:rsidR="00D71A56" w:rsidRPr="000B0F28">
        <w:rPr>
          <w:rFonts w:eastAsia="Times New Roman" w:cstheme="minorHAnsi"/>
          <w:color w:val="0070C0"/>
          <w:lang w:val="en-CA" w:eastAsia="fr-FR"/>
        </w:rPr>
        <w:t xml:space="preserve"> new figure</w:t>
      </w:r>
      <w:r w:rsidR="008C6B53">
        <w:rPr>
          <w:rFonts w:eastAsia="Times New Roman" w:cstheme="minorHAnsi"/>
          <w:color w:val="0070C0"/>
          <w:lang w:val="en-CA" w:eastAsia="fr-FR"/>
        </w:rPr>
        <w:t xml:space="preserve"> (Figure 1) now</w:t>
      </w:r>
      <w:r w:rsidR="00A70580" w:rsidRPr="000B0F28">
        <w:rPr>
          <w:rFonts w:eastAsia="Times New Roman" w:cstheme="minorHAnsi"/>
          <w:color w:val="0070C0"/>
          <w:lang w:val="en-CA" w:eastAsia="fr-FR"/>
        </w:rPr>
        <w:t xml:space="preserve"> illustrate</w:t>
      </w:r>
      <w:r w:rsidR="008C6B53">
        <w:rPr>
          <w:rFonts w:eastAsia="Times New Roman" w:cstheme="minorHAnsi"/>
          <w:color w:val="0070C0"/>
          <w:lang w:val="en-CA" w:eastAsia="fr-FR"/>
        </w:rPr>
        <w:t>s</w:t>
      </w:r>
      <w:r w:rsidR="00A70580" w:rsidRPr="000B0F28">
        <w:rPr>
          <w:rFonts w:eastAsia="Times New Roman" w:cstheme="minorHAnsi"/>
          <w:color w:val="0070C0"/>
          <w:lang w:val="en-CA" w:eastAsia="fr-FR"/>
        </w:rPr>
        <w:t xml:space="preserve"> these components</w:t>
      </w:r>
      <w:r w:rsidR="008C6B53">
        <w:rPr>
          <w:rFonts w:eastAsia="Times New Roman" w:cstheme="minorHAnsi"/>
          <w:color w:val="0070C0"/>
          <w:lang w:val="en-CA" w:eastAsia="fr-FR"/>
        </w:rPr>
        <w:t xml:space="preserve">, with, in particular, panel A showing an </w:t>
      </w:r>
      <w:proofErr w:type="spellStart"/>
      <w:r w:rsidR="008C6B53">
        <w:rPr>
          <w:rFonts w:eastAsia="Times New Roman" w:cstheme="minorHAnsi"/>
          <w:color w:val="0070C0"/>
          <w:lang w:val="en-CA" w:eastAsia="fr-FR"/>
        </w:rPr>
        <w:t>ECoG</w:t>
      </w:r>
      <w:proofErr w:type="spellEnd"/>
      <w:r w:rsidR="008C6B53">
        <w:rPr>
          <w:rFonts w:eastAsia="Times New Roman" w:cstheme="minorHAnsi"/>
          <w:color w:val="0070C0"/>
          <w:lang w:val="en-CA" w:eastAsia="fr-FR"/>
        </w:rPr>
        <w:t xml:space="preserve"> electrode before implantation, panel B showing EMG electrodes before implantation, and panel D showing the implanted </w:t>
      </w:r>
      <w:proofErr w:type="spellStart"/>
      <w:r w:rsidR="008C6B53">
        <w:rPr>
          <w:rFonts w:eastAsia="Times New Roman" w:cstheme="minorHAnsi"/>
          <w:color w:val="0070C0"/>
          <w:lang w:val="en-CA" w:eastAsia="fr-FR"/>
        </w:rPr>
        <w:t>ECoG</w:t>
      </w:r>
      <w:proofErr w:type="spellEnd"/>
      <w:r w:rsidR="008C6B53">
        <w:rPr>
          <w:rFonts w:eastAsia="Times New Roman" w:cstheme="minorHAnsi"/>
          <w:color w:val="0070C0"/>
          <w:lang w:val="en-CA" w:eastAsia="fr-FR"/>
        </w:rPr>
        <w:t xml:space="preserve"> electrodes and anchor screws</w:t>
      </w:r>
      <w:r w:rsidR="00A70580" w:rsidRPr="000B0F28">
        <w:rPr>
          <w:rFonts w:eastAsia="Times New Roman" w:cstheme="minorHAnsi"/>
          <w:color w:val="0070C0"/>
          <w:lang w:val="en-CA" w:eastAsia="fr-FR"/>
        </w:rPr>
        <w:t>.</w:t>
      </w:r>
    </w:p>
    <w:p w14:paraId="0C1361F0" w14:textId="77777777" w:rsidR="008A5A33" w:rsidRDefault="001D06F8" w:rsidP="001D06F8">
      <w:pPr>
        <w:rPr>
          <w:rFonts w:eastAsia="Times New Roman" w:cstheme="minorHAnsi"/>
          <w:color w:val="201F1E"/>
          <w:shd w:val="clear" w:color="auto" w:fill="FFFFFF"/>
          <w:lang w:val="en-CA" w:eastAsia="fr-FR"/>
        </w:rPr>
      </w:pPr>
      <w:r w:rsidRPr="001D06F8">
        <w:rPr>
          <w:rFonts w:eastAsia="Times New Roman" w:cstheme="minorHAnsi"/>
          <w:color w:val="201F1E"/>
          <w:lang w:val="en-CA" w:eastAsia="fr-FR"/>
        </w:rPr>
        <w:br/>
      </w:r>
      <w:r w:rsidRPr="001D06F8">
        <w:rPr>
          <w:rFonts w:eastAsia="Times New Roman" w:cstheme="minorHAnsi"/>
          <w:color w:val="201F1E"/>
          <w:shd w:val="clear" w:color="auto" w:fill="FFFFFF"/>
          <w:lang w:val="en-CA" w:eastAsia="fr-FR"/>
        </w:rPr>
        <w:t xml:space="preserve">b. What are maintenance screws (mentioned in 2.8)? </w:t>
      </w:r>
      <w:proofErr w:type="gramStart"/>
      <w:r w:rsidRPr="001D06F8">
        <w:rPr>
          <w:rFonts w:eastAsia="Times New Roman" w:cstheme="minorHAnsi"/>
          <w:color w:val="201F1E"/>
          <w:shd w:val="clear" w:color="auto" w:fill="FFFFFF"/>
          <w:lang w:val="en-CA" w:eastAsia="fr-FR"/>
        </w:rPr>
        <w:t>Reference electrodes?</w:t>
      </w:r>
      <w:proofErr w:type="gramEnd"/>
    </w:p>
    <w:p w14:paraId="739EA383" w14:textId="77777777" w:rsidR="000B0F28" w:rsidRPr="000B0F28" w:rsidRDefault="000B0F28" w:rsidP="000B0F28">
      <w:pPr>
        <w:rPr>
          <w:rFonts w:eastAsia="Times New Roman" w:cstheme="minorHAnsi"/>
          <w:color w:val="201F1E"/>
          <w:sz w:val="10"/>
          <w:szCs w:val="10"/>
          <w:lang w:val="en-CA" w:eastAsia="fr-FR"/>
        </w:rPr>
      </w:pPr>
    </w:p>
    <w:p w14:paraId="5F1ABF74" w14:textId="7F8BD16D" w:rsidR="00FE2E6C" w:rsidRPr="000B0F28" w:rsidRDefault="00CB3A21" w:rsidP="000B0F28">
      <w:pPr>
        <w:ind w:left="284"/>
        <w:jc w:val="both"/>
        <w:rPr>
          <w:rFonts w:eastAsia="Times New Roman" w:cstheme="minorHAnsi"/>
          <w:color w:val="0070C0"/>
          <w:lang w:val="en-CA" w:eastAsia="fr-FR"/>
        </w:rPr>
      </w:pPr>
      <w:r>
        <w:rPr>
          <w:rFonts w:cstheme="minorHAnsi"/>
          <w:color w:val="0070C0"/>
          <w:lang w:val="en-CA"/>
        </w:rPr>
        <w:t>RESPONSE</w:t>
      </w:r>
      <w:r w:rsidR="00A40A6D">
        <w:rPr>
          <w:rFonts w:cstheme="minorHAnsi"/>
          <w:color w:val="0070C0"/>
          <w:lang w:val="en-CA"/>
        </w:rPr>
        <w:t xml:space="preserve"> AND MODIFICATION</w:t>
      </w:r>
      <w:r>
        <w:rPr>
          <w:rFonts w:cstheme="minorHAnsi"/>
          <w:color w:val="0070C0"/>
          <w:lang w:val="en-CA"/>
        </w:rPr>
        <w:t xml:space="preserve">: </w:t>
      </w:r>
      <w:r w:rsidR="00FE2E6C" w:rsidRPr="000B0F28">
        <w:rPr>
          <w:rFonts w:eastAsia="Times New Roman" w:cstheme="minorHAnsi"/>
          <w:color w:val="0070C0"/>
          <w:lang w:val="en-CA" w:eastAsia="fr-FR"/>
        </w:rPr>
        <w:t>Maintenance screws</w:t>
      </w:r>
      <w:r w:rsidR="00A7011A" w:rsidRPr="000B0F28">
        <w:rPr>
          <w:rFonts w:eastAsia="Times New Roman" w:cstheme="minorHAnsi"/>
          <w:color w:val="0070C0"/>
          <w:lang w:val="en-CA" w:eastAsia="fr-FR"/>
        </w:rPr>
        <w:t xml:space="preserve"> </w:t>
      </w:r>
      <w:r w:rsidR="00EC066E" w:rsidRPr="000B0F28">
        <w:rPr>
          <w:rFonts w:eastAsia="Times New Roman" w:cstheme="minorHAnsi"/>
          <w:color w:val="0070C0"/>
          <w:lang w:val="en-CA" w:eastAsia="fr-FR"/>
        </w:rPr>
        <w:t xml:space="preserve">are regular screws (not </w:t>
      </w:r>
      <w:r w:rsidR="00A40A6D">
        <w:rPr>
          <w:rFonts w:eastAsia="Times New Roman" w:cstheme="minorHAnsi"/>
          <w:color w:val="0070C0"/>
          <w:lang w:val="en-CA" w:eastAsia="fr-FR"/>
        </w:rPr>
        <w:t xml:space="preserve">covered with </w:t>
      </w:r>
      <w:r w:rsidR="00EC066E" w:rsidRPr="000B0F28">
        <w:rPr>
          <w:rFonts w:eastAsia="Times New Roman" w:cstheme="minorHAnsi"/>
          <w:color w:val="0070C0"/>
          <w:lang w:val="en-CA" w:eastAsia="fr-FR"/>
        </w:rPr>
        <w:t xml:space="preserve">gold) that </w:t>
      </w:r>
      <w:r w:rsidR="00A40A6D">
        <w:rPr>
          <w:rFonts w:eastAsia="Times New Roman" w:cstheme="minorHAnsi"/>
          <w:color w:val="0070C0"/>
          <w:lang w:val="en-CA" w:eastAsia="fr-FR"/>
        </w:rPr>
        <w:t xml:space="preserve">are screwed on the skull (of the left hemisphere), and that </w:t>
      </w:r>
      <w:r w:rsidR="00267999" w:rsidRPr="000B0F28">
        <w:rPr>
          <w:rFonts w:eastAsia="Times New Roman" w:cstheme="minorHAnsi"/>
          <w:color w:val="0070C0"/>
          <w:lang w:val="en-CA" w:eastAsia="fr-FR"/>
        </w:rPr>
        <w:t xml:space="preserve">are </w:t>
      </w:r>
      <w:r w:rsidR="00A40A6D">
        <w:rPr>
          <w:rFonts w:eastAsia="Times New Roman" w:cstheme="minorHAnsi"/>
          <w:color w:val="0070C0"/>
          <w:lang w:val="en-CA" w:eastAsia="fr-FR"/>
        </w:rPr>
        <w:t>required</w:t>
      </w:r>
      <w:r w:rsidR="00A7011A" w:rsidRPr="000B0F28">
        <w:rPr>
          <w:rFonts w:eastAsia="Times New Roman" w:cstheme="minorHAnsi"/>
          <w:color w:val="0070C0"/>
          <w:lang w:val="en-CA" w:eastAsia="fr-FR"/>
        </w:rPr>
        <w:t xml:space="preserve"> to </w:t>
      </w:r>
      <w:r w:rsidR="00A40A6D">
        <w:rPr>
          <w:rFonts w:eastAsia="Times New Roman" w:cstheme="minorHAnsi"/>
          <w:color w:val="0070C0"/>
          <w:lang w:val="en-CA" w:eastAsia="fr-FR"/>
        </w:rPr>
        <w:t xml:space="preserve">ensure a robust montage. </w:t>
      </w:r>
      <w:r w:rsidR="005423F1" w:rsidRPr="000B0F28">
        <w:rPr>
          <w:rFonts w:eastAsia="Times New Roman" w:cstheme="minorHAnsi"/>
          <w:color w:val="0070C0"/>
          <w:lang w:val="en-CA" w:eastAsia="fr-FR"/>
        </w:rPr>
        <w:t>The</w:t>
      </w:r>
      <w:r w:rsidR="00A40A6D">
        <w:rPr>
          <w:rFonts w:eastAsia="Times New Roman" w:cstheme="minorHAnsi"/>
          <w:color w:val="0070C0"/>
          <w:lang w:val="en-CA" w:eastAsia="fr-FR"/>
        </w:rPr>
        <w:t xml:space="preserve"> adherence of cement to these </w:t>
      </w:r>
      <w:r w:rsidR="007104C5">
        <w:rPr>
          <w:rFonts w:eastAsia="Times New Roman" w:cstheme="minorHAnsi"/>
          <w:color w:val="0070C0"/>
          <w:lang w:val="en-CA" w:eastAsia="fr-FR"/>
        </w:rPr>
        <w:t xml:space="preserve">(additional) </w:t>
      </w:r>
      <w:r w:rsidR="00A40A6D">
        <w:rPr>
          <w:rFonts w:eastAsia="Times New Roman" w:cstheme="minorHAnsi"/>
          <w:color w:val="0070C0"/>
          <w:lang w:val="en-CA" w:eastAsia="fr-FR"/>
        </w:rPr>
        <w:t>screws acts as a solid anchor on the skull</w:t>
      </w:r>
      <w:r w:rsidR="005423F1" w:rsidRPr="000B0F28">
        <w:rPr>
          <w:rFonts w:eastAsia="Times New Roman" w:cstheme="minorHAnsi"/>
          <w:color w:val="0070C0"/>
          <w:lang w:val="en-CA" w:eastAsia="fr-FR"/>
        </w:rPr>
        <w:t xml:space="preserve">. They </w:t>
      </w:r>
      <w:r w:rsidR="00AF3AE3" w:rsidRPr="000B0F28">
        <w:rPr>
          <w:rFonts w:eastAsia="Times New Roman" w:cstheme="minorHAnsi"/>
          <w:color w:val="0070C0"/>
          <w:lang w:val="en-CA" w:eastAsia="fr-FR"/>
        </w:rPr>
        <w:t xml:space="preserve">are not </w:t>
      </w:r>
      <w:r w:rsidR="00A40A6D">
        <w:rPr>
          <w:rFonts w:eastAsia="Times New Roman" w:cstheme="minorHAnsi"/>
          <w:color w:val="0070C0"/>
          <w:lang w:val="en-CA" w:eastAsia="fr-FR"/>
        </w:rPr>
        <w:t>soldered</w:t>
      </w:r>
      <w:r w:rsidR="00AF3AE3" w:rsidRPr="000B0F28">
        <w:rPr>
          <w:rFonts w:eastAsia="Times New Roman" w:cstheme="minorHAnsi"/>
          <w:color w:val="0070C0"/>
          <w:lang w:val="en-CA" w:eastAsia="fr-FR"/>
        </w:rPr>
        <w:t xml:space="preserve"> to the connector.</w:t>
      </w:r>
      <w:r w:rsidR="006C03FB" w:rsidRPr="000B0F28">
        <w:rPr>
          <w:rFonts w:eastAsia="Times New Roman" w:cstheme="minorHAnsi"/>
          <w:color w:val="0070C0"/>
          <w:lang w:val="en-CA" w:eastAsia="fr-FR"/>
        </w:rPr>
        <w:t xml:space="preserve"> </w:t>
      </w:r>
      <w:r w:rsidR="00A40A6D">
        <w:rPr>
          <w:rFonts w:eastAsia="Times New Roman" w:cstheme="minorHAnsi"/>
          <w:color w:val="0070C0"/>
          <w:lang w:val="en-CA" w:eastAsia="fr-FR"/>
        </w:rPr>
        <w:t>A</w:t>
      </w:r>
      <w:r w:rsidR="004F67EC" w:rsidRPr="000B0F28">
        <w:rPr>
          <w:rFonts w:eastAsia="Times New Roman" w:cstheme="minorHAnsi"/>
          <w:color w:val="0070C0"/>
          <w:lang w:val="en-CA" w:eastAsia="fr-FR"/>
        </w:rPr>
        <w:t xml:space="preserve"> precision</w:t>
      </w:r>
      <w:r w:rsidR="00A40A6D">
        <w:rPr>
          <w:rFonts w:eastAsia="Times New Roman" w:cstheme="minorHAnsi"/>
          <w:color w:val="0070C0"/>
          <w:lang w:val="en-CA" w:eastAsia="fr-FR"/>
        </w:rPr>
        <w:t xml:space="preserve"> has been</w:t>
      </w:r>
      <w:r w:rsidR="004F67EC" w:rsidRPr="000B0F28">
        <w:rPr>
          <w:rFonts w:eastAsia="Times New Roman" w:cstheme="minorHAnsi"/>
          <w:color w:val="0070C0"/>
          <w:lang w:val="en-CA" w:eastAsia="fr-FR"/>
        </w:rPr>
        <w:t xml:space="preserve"> added to </w:t>
      </w:r>
      <w:r w:rsidR="00D77351">
        <w:rPr>
          <w:rFonts w:eastAsia="Times New Roman" w:cstheme="minorHAnsi"/>
          <w:color w:val="0070C0"/>
          <w:lang w:val="en-CA" w:eastAsia="fr-FR"/>
        </w:rPr>
        <w:t xml:space="preserve">this text now presented at </w:t>
      </w:r>
      <w:r w:rsidR="00570FB2">
        <w:rPr>
          <w:rFonts w:eastAsia="Times New Roman" w:cstheme="minorHAnsi"/>
          <w:color w:val="0070C0"/>
          <w:lang w:val="en-CA" w:eastAsia="fr-FR"/>
        </w:rPr>
        <w:t>step</w:t>
      </w:r>
      <w:r w:rsidR="004F67EC" w:rsidRPr="000B0F28">
        <w:rPr>
          <w:rFonts w:eastAsia="Times New Roman" w:cstheme="minorHAnsi"/>
          <w:color w:val="0070C0"/>
          <w:lang w:val="en-CA" w:eastAsia="fr-FR"/>
        </w:rPr>
        <w:t xml:space="preserve"> </w:t>
      </w:r>
      <w:r w:rsidR="00D77351">
        <w:rPr>
          <w:rFonts w:eastAsia="Times New Roman" w:cstheme="minorHAnsi"/>
          <w:color w:val="0070C0"/>
          <w:lang w:val="en-CA" w:eastAsia="fr-FR"/>
        </w:rPr>
        <w:t>3.</w:t>
      </w:r>
      <w:r w:rsidR="00D77351" w:rsidRPr="00656944">
        <w:rPr>
          <w:rFonts w:eastAsia="Times New Roman" w:cstheme="minorHAnsi"/>
          <w:color w:val="0070C0"/>
          <w:lang w:val="en-CA" w:eastAsia="fr-FR"/>
        </w:rPr>
        <w:t>2</w:t>
      </w:r>
      <w:r w:rsidR="004F67EC" w:rsidRPr="00656944">
        <w:rPr>
          <w:rFonts w:eastAsia="Times New Roman" w:cstheme="minorHAnsi"/>
          <w:color w:val="0070C0"/>
          <w:lang w:val="en-CA" w:eastAsia="fr-FR"/>
        </w:rPr>
        <w:t xml:space="preserve"> </w:t>
      </w:r>
      <w:r w:rsidR="00A40A6D" w:rsidRPr="00656944">
        <w:rPr>
          <w:rFonts w:eastAsia="Times New Roman" w:cstheme="minorHAnsi"/>
          <w:color w:val="0070C0"/>
          <w:lang w:val="en-CA" w:eastAsia="fr-FR"/>
        </w:rPr>
        <w:t xml:space="preserve">(page </w:t>
      </w:r>
      <w:r w:rsidR="00D77351" w:rsidRPr="00656944">
        <w:rPr>
          <w:rFonts w:eastAsia="Times New Roman" w:cstheme="minorHAnsi"/>
          <w:color w:val="0070C0"/>
          <w:lang w:val="en-CA" w:eastAsia="fr-FR"/>
        </w:rPr>
        <w:t>8</w:t>
      </w:r>
      <w:r w:rsidR="004F67EC" w:rsidRPr="00656944">
        <w:rPr>
          <w:rFonts w:eastAsia="Times New Roman" w:cstheme="minorHAnsi"/>
          <w:color w:val="0070C0"/>
          <w:lang w:val="en-CA" w:eastAsia="fr-FR"/>
        </w:rPr>
        <w:t>)</w:t>
      </w:r>
      <w:r w:rsidR="00A40A6D" w:rsidRPr="00656944">
        <w:rPr>
          <w:rFonts w:eastAsia="Times New Roman" w:cstheme="minorHAnsi"/>
          <w:color w:val="0070C0"/>
          <w:lang w:val="en-CA" w:eastAsia="fr-FR"/>
        </w:rPr>
        <w:t>.</w:t>
      </w:r>
    </w:p>
    <w:p w14:paraId="202FBBD4" w14:textId="77777777" w:rsidR="00D24C8C" w:rsidRPr="00D24C8C" w:rsidRDefault="001D06F8" w:rsidP="001D06F8">
      <w:pPr>
        <w:rPr>
          <w:rFonts w:eastAsia="Times New Roman" w:cstheme="minorHAnsi"/>
          <w:color w:val="201F1E"/>
          <w:shd w:val="clear" w:color="auto" w:fill="FFFFFF"/>
          <w:lang w:val="en-CA" w:eastAsia="fr-FR"/>
        </w:rPr>
      </w:pPr>
      <w:r w:rsidRPr="001D06F8">
        <w:rPr>
          <w:rFonts w:eastAsia="Times New Roman" w:cstheme="minorHAnsi"/>
          <w:color w:val="201F1E"/>
          <w:lang w:val="en-CA" w:eastAsia="fr-FR"/>
        </w:rPr>
        <w:lastRenderedPageBreak/>
        <w:br/>
      </w:r>
      <w:r w:rsidRPr="001D06F8">
        <w:rPr>
          <w:rFonts w:eastAsia="Times New Roman" w:cstheme="minorHAnsi"/>
          <w:color w:val="201F1E"/>
          <w:shd w:val="clear" w:color="auto" w:fill="FFFFFF"/>
          <w:lang w:val="en-CA" w:eastAsia="fr-FR"/>
        </w:rPr>
        <w:t xml:space="preserve">c. How exactly do the authors insert the EMG electrodes into the muscle? </w:t>
      </w:r>
      <w:proofErr w:type="gramStart"/>
      <w:r w:rsidRPr="001D06F8">
        <w:rPr>
          <w:rFonts w:eastAsia="Times New Roman" w:cstheme="minorHAnsi"/>
          <w:color w:val="201F1E"/>
          <w:shd w:val="clear" w:color="auto" w:fill="FFFFFF"/>
          <w:lang w:val="en-CA" w:eastAsia="fr-FR"/>
        </w:rPr>
        <w:t>Wouldn't the 0.2 mm wire would</w:t>
      </w:r>
      <w:proofErr w:type="gramEnd"/>
      <w:r w:rsidRPr="001D06F8">
        <w:rPr>
          <w:rFonts w:eastAsia="Times New Roman" w:cstheme="minorHAnsi"/>
          <w:color w:val="201F1E"/>
          <w:shd w:val="clear" w:color="auto" w:fill="FFFFFF"/>
          <w:lang w:val="en-CA" w:eastAsia="fr-FR"/>
        </w:rPr>
        <w:t xml:space="preserve"> bend when bluntly forced into the muscle?</w:t>
      </w:r>
    </w:p>
    <w:p w14:paraId="27F3BC3F" w14:textId="77777777" w:rsidR="000B0F28" w:rsidRPr="000B0F28" w:rsidRDefault="000B0F28" w:rsidP="000B0F28">
      <w:pPr>
        <w:rPr>
          <w:rFonts w:eastAsia="Times New Roman" w:cstheme="minorHAnsi"/>
          <w:color w:val="201F1E"/>
          <w:sz w:val="10"/>
          <w:szCs w:val="10"/>
          <w:lang w:val="en-CA" w:eastAsia="fr-FR"/>
        </w:rPr>
      </w:pPr>
    </w:p>
    <w:p w14:paraId="1FC1EEDB" w14:textId="4705F48F" w:rsidR="00D24C8C" w:rsidRPr="000B0F28" w:rsidRDefault="00CB3A21" w:rsidP="000B0F28">
      <w:pPr>
        <w:ind w:left="284"/>
        <w:jc w:val="both"/>
        <w:rPr>
          <w:rFonts w:eastAsia="Times New Roman" w:cstheme="minorHAnsi"/>
          <w:color w:val="0070C0"/>
          <w:lang w:val="en-CA" w:eastAsia="fr-FR"/>
        </w:rPr>
      </w:pPr>
      <w:r>
        <w:rPr>
          <w:rFonts w:cstheme="minorHAnsi"/>
          <w:color w:val="0070C0"/>
          <w:lang w:val="en-CA"/>
        </w:rPr>
        <w:t xml:space="preserve">RESPONSE AND MODIFICATIONS: </w:t>
      </w:r>
      <w:r w:rsidR="00ED10C1" w:rsidRPr="000B0F28">
        <w:rPr>
          <w:rFonts w:eastAsia="Times New Roman" w:cstheme="minorHAnsi"/>
          <w:color w:val="0070C0"/>
          <w:lang w:val="en-CA" w:eastAsia="fr-FR"/>
        </w:rPr>
        <w:t xml:space="preserve">EMG </w:t>
      </w:r>
      <w:r w:rsidR="0002434A" w:rsidRPr="000B0F28">
        <w:rPr>
          <w:rFonts w:eastAsia="Times New Roman" w:cstheme="minorHAnsi"/>
          <w:color w:val="0070C0"/>
          <w:lang w:val="en-CA" w:eastAsia="fr-FR"/>
        </w:rPr>
        <w:t>electrode</w:t>
      </w:r>
      <w:r w:rsidR="00ED10C1" w:rsidRPr="000B0F28">
        <w:rPr>
          <w:rFonts w:eastAsia="Times New Roman" w:cstheme="minorHAnsi"/>
          <w:color w:val="0070C0"/>
          <w:lang w:val="en-CA" w:eastAsia="fr-FR"/>
        </w:rPr>
        <w:t>s</w:t>
      </w:r>
      <w:r w:rsidR="0002434A" w:rsidRPr="000B0F28">
        <w:rPr>
          <w:rFonts w:eastAsia="Times New Roman" w:cstheme="minorHAnsi"/>
          <w:color w:val="0070C0"/>
          <w:lang w:val="en-CA" w:eastAsia="fr-FR"/>
        </w:rPr>
        <w:t xml:space="preserve"> </w:t>
      </w:r>
      <w:r w:rsidR="00D24C8C" w:rsidRPr="000B0F28">
        <w:rPr>
          <w:rFonts w:eastAsia="Times New Roman" w:cstheme="minorHAnsi"/>
          <w:color w:val="0070C0"/>
          <w:lang w:val="en-CA" w:eastAsia="fr-FR"/>
        </w:rPr>
        <w:t>are</w:t>
      </w:r>
      <w:r w:rsidR="0002434A" w:rsidRPr="000B0F28">
        <w:rPr>
          <w:rFonts w:eastAsia="Times New Roman" w:cstheme="minorHAnsi"/>
          <w:color w:val="0070C0"/>
          <w:lang w:val="en-CA" w:eastAsia="fr-FR"/>
        </w:rPr>
        <w:t xml:space="preserve"> inserted </w:t>
      </w:r>
      <w:r w:rsidR="00C96C68" w:rsidRPr="000B0F28">
        <w:rPr>
          <w:rFonts w:eastAsia="Times New Roman" w:cstheme="minorHAnsi"/>
          <w:color w:val="0070C0"/>
          <w:lang w:val="en-CA" w:eastAsia="fr-FR"/>
        </w:rPr>
        <w:t xml:space="preserve">in the muscle </w:t>
      </w:r>
      <w:r w:rsidR="0002434A" w:rsidRPr="000B0F28">
        <w:rPr>
          <w:rFonts w:eastAsia="Times New Roman" w:cstheme="minorHAnsi"/>
          <w:color w:val="0070C0"/>
          <w:lang w:val="en-CA" w:eastAsia="fr-FR"/>
        </w:rPr>
        <w:t xml:space="preserve">by gently </w:t>
      </w:r>
      <w:r w:rsidR="00A807FD">
        <w:rPr>
          <w:rFonts w:eastAsia="Times New Roman" w:cstheme="minorHAnsi"/>
          <w:color w:val="0070C0"/>
          <w:lang w:val="en-CA" w:eastAsia="fr-FR"/>
        </w:rPr>
        <w:t>pushing</w:t>
      </w:r>
      <w:r w:rsidR="00C96C68" w:rsidRPr="000B0F28">
        <w:rPr>
          <w:rFonts w:eastAsia="Times New Roman" w:cstheme="minorHAnsi"/>
          <w:color w:val="0070C0"/>
          <w:lang w:val="en-CA" w:eastAsia="fr-FR"/>
        </w:rPr>
        <w:t xml:space="preserve"> the </w:t>
      </w:r>
      <w:r w:rsidR="00A807FD">
        <w:rPr>
          <w:rFonts w:eastAsia="Times New Roman" w:cstheme="minorHAnsi"/>
          <w:color w:val="0070C0"/>
          <w:lang w:val="en-CA" w:eastAsia="fr-FR"/>
        </w:rPr>
        <w:t>extremity</w:t>
      </w:r>
      <w:r w:rsidR="00C96C68" w:rsidRPr="000B0F28">
        <w:rPr>
          <w:rFonts w:eastAsia="Times New Roman" w:cstheme="minorHAnsi"/>
          <w:color w:val="0070C0"/>
          <w:lang w:val="en-CA" w:eastAsia="fr-FR"/>
        </w:rPr>
        <w:t xml:space="preserve"> of the </w:t>
      </w:r>
      <w:r w:rsidR="00A807FD">
        <w:rPr>
          <w:rFonts w:eastAsia="Times New Roman" w:cstheme="minorHAnsi"/>
          <w:color w:val="0070C0"/>
          <w:lang w:val="en-CA" w:eastAsia="fr-FR"/>
        </w:rPr>
        <w:t>gold wire</w:t>
      </w:r>
      <w:r w:rsidR="00092E02" w:rsidRPr="000B0F28">
        <w:rPr>
          <w:rFonts w:eastAsia="Times New Roman" w:cstheme="minorHAnsi"/>
          <w:color w:val="0070C0"/>
          <w:lang w:val="en-CA" w:eastAsia="fr-FR"/>
        </w:rPr>
        <w:t xml:space="preserve"> in the muscle</w:t>
      </w:r>
      <w:r w:rsidR="009F1687" w:rsidRPr="000B0F28">
        <w:rPr>
          <w:rFonts w:eastAsia="Times New Roman" w:cstheme="minorHAnsi"/>
          <w:color w:val="0070C0"/>
          <w:lang w:val="en-CA" w:eastAsia="fr-FR"/>
        </w:rPr>
        <w:t xml:space="preserve"> with </w:t>
      </w:r>
      <w:r w:rsidR="006A62B8">
        <w:rPr>
          <w:rFonts w:eastAsia="Times New Roman" w:cstheme="minorHAnsi"/>
          <w:color w:val="0070C0"/>
          <w:lang w:val="en-CA" w:eastAsia="fr-FR"/>
        </w:rPr>
        <w:t>Dumont #5 forceps</w:t>
      </w:r>
      <w:r w:rsidR="00A807FD">
        <w:rPr>
          <w:rFonts w:eastAsia="Times New Roman" w:cstheme="minorHAnsi"/>
          <w:color w:val="0070C0"/>
          <w:lang w:val="en-CA" w:eastAsia="fr-FR"/>
        </w:rPr>
        <w:t xml:space="preserve">. During this process, the skin is lifted with extra fine </w:t>
      </w:r>
      <w:proofErr w:type="spellStart"/>
      <w:r w:rsidR="00A807FD">
        <w:rPr>
          <w:rFonts w:eastAsia="Times New Roman" w:cstheme="minorHAnsi"/>
          <w:color w:val="0070C0"/>
          <w:lang w:val="en-CA" w:eastAsia="fr-FR"/>
        </w:rPr>
        <w:t>Graefe</w:t>
      </w:r>
      <w:proofErr w:type="spellEnd"/>
      <w:r w:rsidR="00A807FD">
        <w:rPr>
          <w:rFonts w:eastAsia="Times New Roman" w:cstheme="minorHAnsi"/>
          <w:color w:val="0070C0"/>
          <w:lang w:val="en-CA" w:eastAsia="fr-FR"/>
        </w:rPr>
        <w:t xml:space="preserve"> forceps, and</w:t>
      </w:r>
      <w:r w:rsidR="00092E02" w:rsidRPr="000B0F28">
        <w:rPr>
          <w:rFonts w:eastAsia="Times New Roman" w:cstheme="minorHAnsi"/>
          <w:color w:val="0070C0"/>
          <w:lang w:val="en-CA" w:eastAsia="fr-FR"/>
        </w:rPr>
        <w:t xml:space="preserve"> very </w:t>
      </w:r>
      <w:r w:rsidR="00A807FD" w:rsidRPr="000B0F28">
        <w:rPr>
          <w:rFonts w:eastAsia="Times New Roman" w:cstheme="minorHAnsi"/>
          <w:color w:val="0070C0"/>
          <w:lang w:val="en-CA" w:eastAsia="fr-FR"/>
        </w:rPr>
        <w:t>little resistance</w:t>
      </w:r>
      <w:r w:rsidR="00A807FD">
        <w:rPr>
          <w:rFonts w:eastAsia="Times New Roman" w:cstheme="minorHAnsi"/>
          <w:color w:val="0070C0"/>
          <w:lang w:val="en-CA" w:eastAsia="fr-FR"/>
        </w:rPr>
        <w:t xml:space="preserve"> occurs</w:t>
      </w:r>
      <w:r w:rsidR="00092E02" w:rsidRPr="000B0F28">
        <w:rPr>
          <w:rFonts w:eastAsia="Times New Roman" w:cstheme="minorHAnsi"/>
          <w:color w:val="0070C0"/>
          <w:lang w:val="en-CA" w:eastAsia="fr-FR"/>
        </w:rPr>
        <w:t>.</w:t>
      </w:r>
      <w:r w:rsidR="00D24C8C" w:rsidRPr="000B0F28">
        <w:rPr>
          <w:rFonts w:eastAsia="Times New Roman" w:cstheme="minorHAnsi"/>
          <w:color w:val="0070C0"/>
          <w:lang w:val="en-CA" w:eastAsia="fr-FR"/>
        </w:rPr>
        <w:t xml:space="preserve"> The small diameter of the </w:t>
      </w:r>
      <w:r w:rsidR="00A807FD">
        <w:rPr>
          <w:rFonts w:eastAsia="Times New Roman" w:cstheme="minorHAnsi"/>
          <w:color w:val="0070C0"/>
          <w:lang w:val="en-CA" w:eastAsia="fr-FR"/>
        </w:rPr>
        <w:t xml:space="preserve">wire likely </w:t>
      </w:r>
      <w:r w:rsidR="00D24C8C" w:rsidRPr="000B0F28">
        <w:rPr>
          <w:rFonts w:eastAsia="Times New Roman" w:cstheme="minorHAnsi"/>
          <w:color w:val="0070C0"/>
          <w:lang w:val="en-CA" w:eastAsia="fr-FR"/>
        </w:rPr>
        <w:t>facilitate</w:t>
      </w:r>
      <w:r w:rsidR="00A807FD">
        <w:rPr>
          <w:rFonts w:eastAsia="Times New Roman" w:cstheme="minorHAnsi"/>
          <w:color w:val="0070C0"/>
          <w:lang w:val="en-CA" w:eastAsia="fr-FR"/>
        </w:rPr>
        <w:t>s</w:t>
      </w:r>
      <w:r w:rsidR="00D24C8C" w:rsidRPr="000B0F28">
        <w:rPr>
          <w:rFonts w:eastAsia="Times New Roman" w:cstheme="minorHAnsi"/>
          <w:color w:val="0070C0"/>
          <w:lang w:val="en-CA" w:eastAsia="fr-FR"/>
        </w:rPr>
        <w:t xml:space="preserve"> the insertion in the muscle</w:t>
      </w:r>
      <w:r w:rsidR="00ED10C1" w:rsidRPr="000B0F28">
        <w:rPr>
          <w:rFonts w:eastAsia="Times New Roman" w:cstheme="minorHAnsi"/>
          <w:color w:val="0070C0"/>
          <w:lang w:val="en-CA" w:eastAsia="fr-FR"/>
        </w:rPr>
        <w:t>.</w:t>
      </w:r>
      <w:r w:rsidR="00A807FD">
        <w:rPr>
          <w:rFonts w:eastAsia="Times New Roman" w:cstheme="minorHAnsi"/>
          <w:color w:val="0070C0"/>
          <w:lang w:val="en-CA" w:eastAsia="fr-FR"/>
        </w:rPr>
        <w:t xml:space="preserve"> Clarifications have been added to </w:t>
      </w:r>
      <w:r w:rsidR="00570FB2">
        <w:rPr>
          <w:rFonts w:eastAsia="Times New Roman" w:cstheme="minorHAnsi"/>
          <w:color w:val="0070C0"/>
          <w:lang w:val="en-CA" w:eastAsia="fr-FR"/>
        </w:rPr>
        <w:t>step</w:t>
      </w:r>
      <w:r w:rsidR="00656944">
        <w:rPr>
          <w:rFonts w:eastAsia="Times New Roman" w:cstheme="minorHAnsi"/>
          <w:color w:val="0070C0"/>
          <w:lang w:val="en-CA" w:eastAsia="fr-FR"/>
        </w:rPr>
        <w:t xml:space="preserve"> 3.</w:t>
      </w:r>
      <w:r w:rsidR="00656944" w:rsidRPr="00656944">
        <w:rPr>
          <w:rFonts w:eastAsia="Times New Roman" w:cstheme="minorHAnsi"/>
          <w:color w:val="0070C0"/>
          <w:lang w:val="en-CA" w:eastAsia="fr-FR"/>
        </w:rPr>
        <w:t>6</w:t>
      </w:r>
      <w:r w:rsidR="00A807FD" w:rsidRPr="00656944">
        <w:rPr>
          <w:rFonts w:eastAsia="Times New Roman" w:cstheme="minorHAnsi"/>
          <w:color w:val="0070C0"/>
          <w:lang w:val="en-CA" w:eastAsia="fr-FR"/>
        </w:rPr>
        <w:t xml:space="preserve"> (page 8).</w:t>
      </w:r>
    </w:p>
    <w:p w14:paraId="6DF50C91" w14:textId="77777777" w:rsidR="00D0703A" w:rsidRDefault="001D06F8" w:rsidP="001D06F8">
      <w:pPr>
        <w:rPr>
          <w:rFonts w:eastAsia="Times New Roman" w:cstheme="minorHAnsi"/>
          <w:color w:val="201F1E"/>
          <w:shd w:val="clear" w:color="auto" w:fill="FFFFFF"/>
          <w:lang w:val="en-CA" w:eastAsia="fr-FR"/>
        </w:rPr>
      </w:pPr>
      <w:r w:rsidRPr="001D06F8">
        <w:rPr>
          <w:rFonts w:eastAsia="Times New Roman" w:cstheme="minorHAnsi"/>
          <w:color w:val="201F1E"/>
          <w:lang w:val="en-CA" w:eastAsia="fr-FR"/>
        </w:rPr>
        <w:br/>
      </w:r>
      <w:r w:rsidRPr="001D06F8">
        <w:rPr>
          <w:rFonts w:eastAsia="Times New Roman" w:cstheme="minorHAnsi"/>
          <w:color w:val="201F1E"/>
          <w:shd w:val="clear" w:color="auto" w:fill="FFFFFF"/>
          <w:lang w:val="en-CA" w:eastAsia="fr-FR"/>
        </w:rPr>
        <w:t>d. The authors do not comment whether the wire used for both ECoG and EMG electrodes is insulated or not. I would assume that soldering process would remove the insulation, but do the authors treat the end of the EMG electrode that is inserted into the muscle?</w:t>
      </w:r>
    </w:p>
    <w:p w14:paraId="4C8986B1" w14:textId="77777777" w:rsidR="000B0F28" w:rsidRPr="000B0F28" w:rsidRDefault="000B0F28" w:rsidP="000B0F28">
      <w:pPr>
        <w:rPr>
          <w:rFonts w:eastAsia="Times New Roman" w:cstheme="minorHAnsi"/>
          <w:color w:val="201F1E"/>
          <w:sz w:val="10"/>
          <w:szCs w:val="10"/>
          <w:lang w:val="en-CA" w:eastAsia="fr-FR"/>
        </w:rPr>
      </w:pPr>
    </w:p>
    <w:p w14:paraId="4D97165B" w14:textId="0F7E69A2" w:rsidR="00AA778D" w:rsidRPr="000B0F28" w:rsidRDefault="00CB3A21" w:rsidP="000B0F28">
      <w:pPr>
        <w:ind w:left="284"/>
        <w:jc w:val="both"/>
        <w:rPr>
          <w:rFonts w:eastAsia="Times New Roman" w:cstheme="minorHAnsi"/>
          <w:color w:val="0070C0"/>
          <w:lang w:val="en-CA" w:eastAsia="fr-FR"/>
        </w:rPr>
      </w:pPr>
      <w:r>
        <w:rPr>
          <w:rFonts w:cstheme="minorHAnsi"/>
          <w:color w:val="0070C0"/>
          <w:lang w:val="en-CA"/>
        </w:rPr>
        <w:t xml:space="preserve">RESPONSE AND MODIFICATIONS: </w:t>
      </w:r>
      <w:r w:rsidR="001021F3" w:rsidRPr="000B0F28">
        <w:rPr>
          <w:rFonts w:eastAsia="Times New Roman" w:cstheme="minorHAnsi"/>
          <w:color w:val="0070C0"/>
          <w:lang w:val="en-CA" w:eastAsia="fr-FR"/>
        </w:rPr>
        <w:t>The gold wire</w:t>
      </w:r>
      <w:r w:rsidR="002A6D10" w:rsidRPr="000B0F28">
        <w:rPr>
          <w:rFonts w:eastAsia="Times New Roman" w:cstheme="minorHAnsi"/>
          <w:color w:val="0070C0"/>
          <w:lang w:val="en-CA" w:eastAsia="fr-FR"/>
        </w:rPr>
        <w:t xml:space="preserve"> used </w:t>
      </w:r>
      <w:r w:rsidR="00A807FD">
        <w:rPr>
          <w:rFonts w:eastAsia="Times New Roman" w:cstheme="minorHAnsi"/>
          <w:color w:val="0070C0"/>
          <w:lang w:val="en-CA" w:eastAsia="fr-FR"/>
        </w:rPr>
        <w:t>for</w:t>
      </w:r>
      <w:r w:rsidR="002A6D10" w:rsidRPr="000B0F28">
        <w:rPr>
          <w:rFonts w:eastAsia="Times New Roman" w:cstheme="minorHAnsi"/>
          <w:color w:val="0070C0"/>
          <w:lang w:val="en-CA" w:eastAsia="fr-FR"/>
        </w:rPr>
        <w:t xml:space="preserve"> </w:t>
      </w:r>
      <w:proofErr w:type="spellStart"/>
      <w:r w:rsidR="002A6D10" w:rsidRPr="000B0F28">
        <w:rPr>
          <w:rFonts w:eastAsia="Times New Roman" w:cstheme="minorHAnsi"/>
          <w:color w:val="0070C0"/>
          <w:lang w:val="en-CA" w:eastAsia="fr-FR"/>
        </w:rPr>
        <w:t>ECoG</w:t>
      </w:r>
      <w:proofErr w:type="spellEnd"/>
      <w:r w:rsidR="002A6D10" w:rsidRPr="000B0F28">
        <w:rPr>
          <w:rFonts w:eastAsia="Times New Roman" w:cstheme="minorHAnsi"/>
          <w:color w:val="0070C0"/>
          <w:lang w:val="en-CA" w:eastAsia="fr-FR"/>
        </w:rPr>
        <w:t xml:space="preserve"> and EMG electrodes</w:t>
      </w:r>
      <w:r w:rsidR="001021F3" w:rsidRPr="000B0F28">
        <w:rPr>
          <w:rFonts w:eastAsia="Times New Roman" w:cstheme="minorHAnsi"/>
          <w:color w:val="0070C0"/>
          <w:lang w:val="en-CA" w:eastAsia="fr-FR"/>
        </w:rPr>
        <w:t xml:space="preserve"> is no</w:t>
      </w:r>
      <w:r w:rsidR="00853B12">
        <w:rPr>
          <w:rFonts w:eastAsia="Times New Roman" w:cstheme="minorHAnsi"/>
          <w:color w:val="0070C0"/>
          <w:lang w:val="en-CA" w:eastAsia="fr-FR"/>
        </w:rPr>
        <w:t>n-</w:t>
      </w:r>
      <w:r w:rsidR="001021F3" w:rsidRPr="000B0F28">
        <w:rPr>
          <w:rFonts w:eastAsia="Times New Roman" w:cstheme="minorHAnsi"/>
          <w:color w:val="0070C0"/>
          <w:lang w:val="en-CA" w:eastAsia="fr-FR"/>
        </w:rPr>
        <w:t>insulated</w:t>
      </w:r>
      <w:r w:rsidR="00853B12">
        <w:rPr>
          <w:rFonts w:eastAsia="Times New Roman" w:cstheme="minorHAnsi"/>
          <w:color w:val="0070C0"/>
          <w:lang w:val="en-CA" w:eastAsia="fr-FR"/>
        </w:rPr>
        <w:t>. T</w:t>
      </w:r>
      <w:r w:rsidR="006E311E" w:rsidRPr="000B0F28">
        <w:rPr>
          <w:rFonts w:eastAsia="Times New Roman" w:cstheme="minorHAnsi"/>
          <w:color w:val="0070C0"/>
          <w:lang w:val="en-CA" w:eastAsia="fr-FR"/>
        </w:rPr>
        <w:t>he cement act</w:t>
      </w:r>
      <w:r w:rsidR="00853B12">
        <w:rPr>
          <w:rFonts w:eastAsia="Times New Roman" w:cstheme="minorHAnsi"/>
          <w:color w:val="0070C0"/>
          <w:lang w:val="en-CA" w:eastAsia="fr-FR"/>
        </w:rPr>
        <w:t>s</w:t>
      </w:r>
      <w:r w:rsidR="006E311E" w:rsidRPr="000B0F28">
        <w:rPr>
          <w:rFonts w:eastAsia="Times New Roman" w:cstheme="minorHAnsi"/>
          <w:color w:val="0070C0"/>
          <w:lang w:val="en-CA" w:eastAsia="fr-FR"/>
        </w:rPr>
        <w:t xml:space="preserve"> as the insulat</w:t>
      </w:r>
      <w:r w:rsidR="00853B12">
        <w:rPr>
          <w:rFonts w:eastAsia="Times New Roman" w:cstheme="minorHAnsi"/>
          <w:color w:val="0070C0"/>
          <w:lang w:val="en-CA" w:eastAsia="fr-FR"/>
        </w:rPr>
        <w:t>or</w:t>
      </w:r>
      <w:r w:rsidR="006E311E" w:rsidRPr="000B0F28">
        <w:rPr>
          <w:rFonts w:eastAsia="Times New Roman" w:cstheme="minorHAnsi"/>
          <w:color w:val="0070C0"/>
          <w:lang w:val="en-CA" w:eastAsia="fr-FR"/>
        </w:rPr>
        <w:t xml:space="preserve"> when the montage is completed</w:t>
      </w:r>
      <w:r w:rsidR="001021F3" w:rsidRPr="000B0F28">
        <w:rPr>
          <w:rFonts w:eastAsia="Times New Roman" w:cstheme="minorHAnsi"/>
          <w:color w:val="0070C0"/>
          <w:lang w:val="en-CA" w:eastAsia="fr-FR"/>
        </w:rPr>
        <w:t>.</w:t>
      </w:r>
      <w:r w:rsidR="0079651F" w:rsidRPr="000B0F28">
        <w:rPr>
          <w:rFonts w:eastAsia="Times New Roman" w:cstheme="minorHAnsi"/>
          <w:color w:val="0070C0"/>
          <w:lang w:val="en-CA" w:eastAsia="fr-FR"/>
        </w:rPr>
        <w:t xml:space="preserve"> </w:t>
      </w:r>
      <w:r w:rsidR="006E311E" w:rsidRPr="000B0F28">
        <w:rPr>
          <w:rFonts w:eastAsia="Times New Roman" w:cstheme="minorHAnsi"/>
          <w:color w:val="0070C0"/>
          <w:lang w:val="en-CA" w:eastAsia="fr-FR"/>
        </w:rPr>
        <w:t xml:space="preserve">This </w:t>
      </w:r>
      <w:r w:rsidR="00853B12">
        <w:rPr>
          <w:rFonts w:eastAsia="Times New Roman" w:cstheme="minorHAnsi"/>
          <w:color w:val="0070C0"/>
          <w:lang w:val="en-CA" w:eastAsia="fr-FR"/>
        </w:rPr>
        <w:t>information</w:t>
      </w:r>
      <w:r w:rsidR="006E311E" w:rsidRPr="000B0F28">
        <w:rPr>
          <w:rFonts w:eastAsia="Times New Roman" w:cstheme="minorHAnsi"/>
          <w:color w:val="0070C0"/>
          <w:lang w:val="en-CA" w:eastAsia="fr-FR"/>
        </w:rPr>
        <w:t xml:space="preserve"> that the gold wire is no</w:t>
      </w:r>
      <w:r w:rsidR="00853B12">
        <w:rPr>
          <w:rFonts w:eastAsia="Times New Roman" w:cstheme="minorHAnsi"/>
          <w:color w:val="0070C0"/>
          <w:lang w:val="en-CA" w:eastAsia="fr-FR"/>
        </w:rPr>
        <w:t>n-</w:t>
      </w:r>
      <w:r w:rsidR="006E311E" w:rsidRPr="000B0F28">
        <w:rPr>
          <w:rFonts w:eastAsia="Times New Roman" w:cstheme="minorHAnsi"/>
          <w:color w:val="0070C0"/>
          <w:lang w:val="en-CA" w:eastAsia="fr-FR"/>
        </w:rPr>
        <w:t xml:space="preserve">insulated </w:t>
      </w:r>
      <w:r w:rsidR="00853B12">
        <w:rPr>
          <w:rFonts w:eastAsia="Times New Roman" w:cstheme="minorHAnsi"/>
          <w:color w:val="0070C0"/>
          <w:lang w:val="en-CA" w:eastAsia="fr-FR"/>
        </w:rPr>
        <w:t>has been</w:t>
      </w:r>
      <w:r w:rsidR="006E311E" w:rsidRPr="000B0F28">
        <w:rPr>
          <w:rFonts w:eastAsia="Times New Roman" w:cstheme="minorHAnsi"/>
          <w:color w:val="0070C0"/>
          <w:lang w:val="en-CA" w:eastAsia="fr-FR"/>
        </w:rPr>
        <w:t xml:space="preserve"> added </w:t>
      </w:r>
      <w:r w:rsidR="00853B12">
        <w:rPr>
          <w:rFonts w:eastAsia="Times New Roman" w:cstheme="minorHAnsi"/>
          <w:color w:val="0070C0"/>
          <w:lang w:val="en-CA" w:eastAsia="fr-FR"/>
        </w:rPr>
        <w:t>to</w:t>
      </w:r>
      <w:r w:rsidR="006E311E" w:rsidRPr="000B0F28">
        <w:rPr>
          <w:rFonts w:eastAsia="Times New Roman" w:cstheme="minorHAnsi"/>
          <w:color w:val="0070C0"/>
          <w:lang w:val="en-CA" w:eastAsia="fr-FR"/>
        </w:rPr>
        <w:t xml:space="preserve"> the manuscript (</w:t>
      </w:r>
      <w:r w:rsidR="00570FB2">
        <w:rPr>
          <w:rFonts w:eastAsia="Times New Roman" w:cstheme="minorHAnsi"/>
          <w:color w:val="0070C0"/>
          <w:lang w:val="en-CA" w:eastAsia="fr-FR"/>
        </w:rPr>
        <w:t>step</w:t>
      </w:r>
      <w:r w:rsidR="00853B12">
        <w:rPr>
          <w:rFonts w:eastAsia="Times New Roman" w:cstheme="minorHAnsi"/>
          <w:color w:val="0070C0"/>
          <w:lang w:val="en-CA" w:eastAsia="fr-FR"/>
        </w:rPr>
        <w:t xml:space="preserve"> </w:t>
      </w:r>
      <w:r w:rsidR="006E311E" w:rsidRPr="000B0F28">
        <w:rPr>
          <w:rFonts w:eastAsia="Times New Roman" w:cstheme="minorHAnsi"/>
          <w:color w:val="0070C0"/>
          <w:lang w:val="en-CA" w:eastAsia="fr-FR"/>
        </w:rPr>
        <w:t>1.1.1, p</w:t>
      </w:r>
      <w:r w:rsidR="00853B12">
        <w:rPr>
          <w:rFonts w:eastAsia="Times New Roman" w:cstheme="minorHAnsi"/>
          <w:color w:val="0070C0"/>
          <w:lang w:val="en-CA" w:eastAsia="fr-FR"/>
        </w:rPr>
        <w:t xml:space="preserve">age </w:t>
      </w:r>
      <w:r w:rsidR="006E311E" w:rsidRPr="000B0F28">
        <w:rPr>
          <w:rFonts w:eastAsia="Times New Roman" w:cstheme="minorHAnsi"/>
          <w:color w:val="0070C0"/>
          <w:lang w:val="en-CA" w:eastAsia="fr-FR"/>
        </w:rPr>
        <w:t>5</w:t>
      </w:r>
      <w:r w:rsidR="00853B12">
        <w:rPr>
          <w:rFonts w:eastAsia="Times New Roman" w:cstheme="minorHAnsi"/>
          <w:color w:val="0070C0"/>
          <w:lang w:val="en-CA" w:eastAsia="fr-FR"/>
        </w:rPr>
        <w:t>; legend of Figure 1</w:t>
      </w:r>
      <w:r w:rsidR="006E311E" w:rsidRPr="000B0F28">
        <w:rPr>
          <w:rFonts w:eastAsia="Times New Roman" w:cstheme="minorHAnsi"/>
          <w:color w:val="0070C0"/>
          <w:lang w:val="en-CA" w:eastAsia="fr-FR"/>
        </w:rPr>
        <w:t>) and the</w:t>
      </w:r>
      <w:r w:rsidR="00853B12">
        <w:rPr>
          <w:rFonts w:eastAsia="Times New Roman" w:cstheme="minorHAnsi"/>
          <w:color w:val="0070C0"/>
          <w:lang w:val="en-CA" w:eastAsia="fr-FR"/>
        </w:rPr>
        <w:t xml:space="preserve"> attached</w:t>
      </w:r>
      <w:r w:rsidR="006E311E" w:rsidRPr="000B0F28">
        <w:rPr>
          <w:rFonts w:eastAsia="Times New Roman" w:cstheme="minorHAnsi"/>
          <w:color w:val="0070C0"/>
          <w:lang w:val="en-CA" w:eastAsia="fr-FR"/>
        </w:rPr>
        <w:t xml:space="preserve"> </w:t>
      </w:r>
      <w:r w:rsidR="00853B12">
        <w:rPr>
          <w:rFonts w:eastAsia="Times New Roman" w:cstheme="minorHAnsi"/>
          <w:color w:val="0070C0"/>
          <w:lang w:val="en-CA" w:eastAsia="fr-FR"/>
        </w:rPr>
        <w:t xml:space="preserve">list of </w:t>
      </w:r>
      <w:r w:rsidR="006E311E" w:rsidRPr="000B0F28">
        <w:rPr>
          <w:rFonts w:eastAsia="Times New Roman" w:cstheme="minorHAnsi"/>
          <w:color w:val="0070C0"/>
          <w:lang w:val="en-CA" w:eastAsia="fr-FR"/>
        </w:rPr>
        <w:t>materials.</w:t>
      </w:r>
    </w:p>
    <w:p w14:paraId="3678E145" w14:textId="77777777" w:rsidR="0094766F" w:rsidRDefault="001D06F8" w:rsidP="0094766F">
      <w:pPr>
        <w:rPr>
          <w:rFonts w:eastAsia="Times New Roman" w:cstheme="minorHAnsi"/>
          <w:color w:val="201F1E"/>
          <w:shd w:val="clear" w:color="auto" w:fill="FFFFFF"/>
          <w:lang w:val="en-CA" w:eastAsia="fr-FR"/>
        </w:rPr>
      </w:pPr>
      <w:r w:rsidRPr="001D06F8">
        <w:rPr>
          <w:rFonts w:eastAsia="Times New Roman" w:cstheme="minorHAnsi"/>
          <w:color w:val="201F1E"/>
          <w:lang w:val="en-CA" w:eastAsia="fr-FR"/>
        </w:rPr>
        <w:br/>
      </w:r>
      <w:r w:rsidRPr="001D06F8">
        <w:rPr>
          <w:rFonts w:eastAsia="Times New Roman" w:cstheme="minorHAnsi"/>
          <w:color w:val="201F1E"/>
          <w:shd w:val="clear" w:color="auto" w:fill="FFFFFF"/>
          <w:lang w:val="en-CA" w:eastAsia="fr-FR"/>
        </w:rPr>
        <w:t xml:space="preserve">e. Do the authors always recommend </w:t>
      </w:r>
      <w:proofErr w:type="gramStart"/>
      <w:r w:rsidRPr="001D06F8">
        <w:rPr>
          <w:rFonts w:eastAsia="Times New Roman" w:cstheme="minorHAnsi"/>
          <w:color w:val="201F1E"/>
          <w:shd w:val="clear" w:color="auto" w:fill="FFFFFF"/>
          <w:lang w:val="en-CA" w:eastAsia="fr-FR"/>
        </w:rPr>
        <w:t>to use</w:t>
      </w:r>
      <w:proofErr w:type="gramEnd"/>
      <w:r w:rsidRPr="001D06F8">
        <w:rPr>
          <w:rFonts w:eastAsia="Times New Roman" w:cstheme="minorHAnsi"/>
          <w:color w:val="201F1E"/>
          <w:shd w:val="clear" w:color="auto" w:fill="FFFFFF"/>
          <w:lang w:val="en-CA" w:eastAsia="fr-FR"/>
        </w:rPr>
        <w:t xml:space="preserve"> same burr holes for AAV injection and ECoG electrode implantation? </w:t>
      </w:r>
      <w:r w:rsidR="00A66D24" w:rsidRPr="001D06F8">
        <w:rPr>
          <w:rFonts w:eastAsia="Times New Roman" w:cstheme="minorHAnsi"/>
          <w:color w:val="201F1E"/>
          <w:shd w:val="clear" w:color="auto" w:fill="FFFFFF"/>
          <w:lang w:val="en-CA" w:eastAsia="fr-FR"/>
        </w:rPr>
        <w:t xml:space="preserve">How should one adjust the position of the other 2 ECoG electrodes depending where the AAV injection will take place? </w:t>
      </w:r>
      <w:r w:rsidR="0094766F" w:rsidRPr="001D06F8">
        <w:rPr>
          <w:rFonts w:eastAsia="Times New Roman" w:cstheme="minorHAnsi"/>
          <w:color w:val="201F1E"/>
          <w:shd w:val="clear" w:color="auto" w:fill="FFFFFF"/>
          <w:lang w:val="en-CA" w:eastAsia="fr-FR"/>
        </w:rPr>
        <w:t xml:space="preserve">Is it possible with this methodology to inject AAV using a burr hole that afterwards is not used for </w:t>
      </w:r>
      <w:proofErr w:type="spellStart"/>
      <w:r w:rsidR="0094766F" w:rsidRPr="001D06F8">
        <w:rPr>
          <w:rFonts w:eastAsia="Times New Roman" w:cstheme="minorHAnsi"/>
          <w:color w:val="201F1E"/>
          <w:shd w:val="clear" w:color="auto" w:fill="FFFFFF"/>
          <w:lang w:val="en-CA" w:eastAsia="fr-FR"/>
        </w:rPr>
        <w:t>ECoG</w:t>
      </w:r>
      <w:proofErr w:type="spellEnd"/>
      <w:r w:rsidR="0094766F" w:rsidRPr="001D06F8">
        <w:rPr>
          <w:rFonts w:eastAsia="Times New Roman" w:cstheme="minorHAnsi"/>
          <w:color w:val="201F1E"/>
          <w:shd w:val="clear" w:color="auto" w:fill="FFFFFF"/>
          <w:lang w:val="en-CA" w:eastAsia="fr-FR"/>
        </w:rPr>
        <w:t xml:space="preserve"> implantation?</w:t>
      </w:r>
      <w:r w:rsidR="0094766F">
        <w:rPr>
          <w:rFonts w:eastAsia="Times New Roman" w:cstheme="minorHAnsi"/>
          <w:color w:val="201F1E"/>
          <w:shd w:val="clear" w:color="auto" w:fill="FFFFFF"/>
          <w:lang w:val="en-CA" w:eastAsia="fr-FR"/>
        </w:rPr>
        <w:t xml:space="preserve"> </w:t>
      </w:r>
      <w:r w:rsidR="0094766F" w:rsidRPr="001D06F8">
        <w:rPr>
          <w:rFonts w:eastAsia="Times New Roman" w:cstheme="minorHAnsi"/>
          <w:color w:val="201F1E"/>
          <w:shd w:val="clear" w:color="auto" w:fill="FFFFFF"/>
          <w:lang w:val="en-CA" w:eastAsia="fr-FR"/>
        </w:rPr>
        <w:t>If yes - how should one close up the burr hole? I would like to see some more specific comment on this topic.</w:t>
      </w:r>
    </w:p>
    <w:p w14:paraId="53010AEB" w14:textId="77777777" w:rsidR="000B0F28" w:rsidRPr="000B0F28" w:rsidRDefault="000B0F28" w:rsidP="000B0F28">
      <w:pPr>
        <w:rPr>
          <w:rFonts w:eastAsia="Times New Roman" w:cstheme="minorHAnsi"/>
          <w:color w:val="201F1E"/>
          <w:sz w:val="10"/>
          <w:szCs w:val="10"/>
          <w:lang w:val="en-CA" w:eastAsia="fr-FR"/>
        </w:rPr>
      </w:pPr>
    </w:p>
    <w:p w14:paraId="1661BE0F" w14:textId="0957296C" w:rsidR="00D0703A" w:rsidRPr="000B0F28" w:rsidRDefault="00F67620" w:rsidP="000B0F28">
      <w:pPr>
        <w:ind w:left="284"/>
        <w:jc w:val="both"/>
        <w:rPr>
          <w:rFonts w:eastAsia="Times New Roman" w:cstheme="minorHAnsi"/>
          <w:color w:val="0070C0"/>
          <w:lang w:val="en-CA" w:eastAsia="fr-FR"/>
        </w:rPr>
      </w:pPr>
      <w:r>
        <w:rPr>
          <w:rFonts w:cstheme="minorHAnsi"/>
          <w:color w:val="0070C0"/>
          <w:lang w:val="en-CA"/>
        </w:rPr>
        <w:t>MODIFICATION</w:t>
      </w:r>
      <w:r w:rsidR="00CB3A21">
        <w:rPr>
          <w:rFonts w:cstheme="minorHAnsi"/>
          <w:color w:val="0070C0"/>
          <w:lang w:val="en-CA"/>
        </w:rPr>
        <w:t xml:space="preserve">: </w:t>
      </w:r>
      <w:r w:rsidR="00C01855" w:rsidRPr="000B0F28">
        <w:rPr>
          <w:rFonts w:eastAsia="Times New Roman" w:cstheme="minorHAnsi"/>
          <w:color w:val="0070C0"/>
          <w:shd w:val="clear" w:color="auto" w:fill="FFFFFF"/>
          <w:lang w:val="en-CA" w:eastAsia="fr-FR"/>
        </w:rPr>
        <w:t xml:space="preserve">The </w:t>
      </w:r>
      <w:r>
        <w:rPr>
          <w:rFonts w:eastAsia="Times New Roman" w:cstheme="minorHAnsi"/>
          <w:color w:val="0070C0"/>
          <w:shd w:val="clear" w:color="auto" w:fill="FFFFFF"/>
          <w:lang w:val="en-CA" w:eastAsia="fr-FR"/>
        </w:rPr>
        <w:t xml:space="preserve">suggestion of performing AAV injection in a site different from the </w:t>
      </w:r>
      <w:proofErr w:type="spellStart"/>
      <w:r>
        <w:rPr>
          <w:rFonts w:eastAsia="Times New Roman" w:cstheme="minorHAnsi"/>
          <w:color w:val="0070C0"/>
          <w:shd w:val="clear" w:color="auto" w:fill="FFFFFF"/>
          <w:lang w:val="en-CA" w:eastAsia="fr-FR"/>
        </w:rPr>
        <w:t>ECoG</w:t>
      </w:r>
      <w:proofErr w:type="spellEnd"/>
      <w:r>
        <w:rPr>
          <w:rFonts w:eastAsia="Times New Roman" w:cstheme="minorHAnsi"/>
          <w:color w:val="0070C0"/>
          <w:shd w:val="clear" w:color="auto" w:fill="FFFFFF"/>
          <w:lang w:val="en-CA" w:eastAsia="fr-FR"/>
        </w:rPr>
        <w:t xml:space="preserve"> </w:t>
      </w:r>
      <w:r w:rsidR="00A337B2">
        <w:rPr>
          <w:rFonts w:eastAsia="Times New Roman" w:cstheme="minorHAnsi"/>
          <w:color w:val="0070C0"/>
          <w:shd w:val="clear" w:color="auto" w:fill="FFFFFF"/>
          <w:lang w:val="en-CA" w:eastAsia="fr-FR"/>
        </w:rPr>
        <w:t>recording sites has</w:t>
      </w:r>
      <w:r>
        <w:rPr>
          <w:rFonts w:eastAsia="Times New Roman" w:cstheme="minorHAnsi"/>
          <w:color w:val="0070C0"/>
          <w:shd w:val="clear" w:color="auto" w:fill="FFFFFF"/>
          <w:lang w:val="en-CA" w:eastAsia="fr-FR"/>
        </w:rPr>
        <w:t xml:space="preserve"> been included in the discussion, together with a strategy to cover the</w:t>
      </w:r>
      <w:r w:rsidR="00A337B2">
        <w:rPr>
          <w:rFonts w:eastAsia="Times New Roman" w:cstheme="minorHAnsi"/>
          <w:color w:val="0070C0"/>
          <w:shd w:val="clear" w:color="auto" w:fill="FFFFFF"/>
          <w:lang w:val="en-CA" w:eastAsia="fr-FR"/>
        </w:rPr>
        <w:t xml:space="preserve"> burr hole not used for </w:t>
      </w:r>
      <w:proofErr w:type="spellStart"/>
      <w:r w:rsidR="00A337B2">
        <w:rPr>
          <w:rFonts w:eastAsia="Times New Roman" w:cstheme="minorHAnsi"/>
          <w:color w:val="0070C0"/>
          <w:shd w:val="clear" w:color="auto" w:fill="FFFFFF"/>
          <w:lang w:val="en-CA" w:eastAsia="fr-FR"/>
        </w:rPr>
        <w:t>ECoG</w:t>
      </w:r>
      <w:proofErr w:type="spellEnd"/>
      <w:r w:rsidR="00A337B2">
        <w:rPr>
          <w:rFonts w:eastAsia="Times New Roman" w:cstheme="minorHAnsi"/>
          <w:color w:val="0070C0"/>
          <w:shd w:val="clear" w:color="auto" w:fill="FFFFFF"/>
          <w:lang w:val="en-CA" w:eastAsia="fr-FR"/>
        </w:rPr>
        <w:t xml:space="preserve"> recording (</w:t>
      </w:r>
      <w:r w:rsidR="00656944">
        <w:rPr>
          <w:rFonts w:eastAsia="Times New Roman" w:cstheme="minorHAnsi"/>
          <w:color w:val="0070C0"/>
          <w:shd w:val="clear" w:color="auto" w:fill="FFFFFF"/>
          <w:lang w:val="en-CA" w:eastAsia="fr-FR"/>
        </w:rPr>
        <w:t xml:space="preserve">top </w:t>
      </w:r>
      <w:r w:rsidR="00656944" w:rsidRPr="00656944">
        <w:rPr>
          <w:rFonts w:eastAsia="Times New Roman" w:cstheme="minorHAnsi"/>
          <w:color w:val="0070C0"/>
          <w:shd w:val="clear" w:color="auto" w:fill="FFFFFF"/>
          <w:lang w:val="en-CA" w:eastAsia="fr-FR"/>
        </w:rPr>
        <w:t xml:space="preserve">of </w:t>
      </w:r>
      <w:r w:rsidR="00A337B2" w:rsidRPr="00656944">
        <w:rPr>
          <w:rFonts w:eastAsia="Times New Roman" w:cstheme="minorHAnsi"/>
          <w:color w:val="0070C0"/>
          <w:shd w:val="clear" w:color="auto" w:fill="FFFFFF"/>
          <w:lang w:val="en-CA" w:eastAsia="fr-FR"/>
        </w:rPr>
        <w:t>page 1</w:t>
      </w:r>
      <w:r w:rsidR="00656944" w:rsidRPr="00656944">
        <w:rPr>
          <w:rFonts w:eastAsia="Times New Roman" w:cstheme="minorHAnsi"/>
          <w:color w:val="0070C0"/>
          <w:shd w:val="clear" w:color="auto" w:fill="FFFFFF"/>
          <w:lang w:val="en-CA" w:eastAsia="fr-FR"/>
        </w:rPr>
        <w:t>4</w:t>
      </w:r>
      <w:r w:rsidR="00A337B2" w:rsidRPr="00656944">
        <w:rPr>
          <w:rFonts w:eastAsia="Times New Roman" w:cstheme="minorHAnsi"/>
          <w:color w:val="0070C0"/>
          <w:shd w:val="clear" w:color="auto" w:fill="FFFFFF"/>
          <w:lang w:val="en-CA" w:eastAsia="fr-FR"/>
        </w:rPr>
        <w:t>)</w:t>
      </w:r>
      <w:r w:rsidRPr="00656944">
        <w:rPr>
          <w:rFonts w:eastAsia="Times New Roman" w:cstheme="minorHAnsi"/>
          <w:color w:val="0070C0"/>
          <w:shd w:val="clear" w:color="auto" w:fill="FFFFFF"/>
          <w:lang w:val="en-CA" w:eastAsia="fr-FR"/>
        </w:rPr>
        <w:t>.</w:t>
      </w:r>
    </w:p>
    <w:p w14:paraId="6A5D2938" w14:textId="77777777" w:rsidR="000B0F28" w:rsidRPr="000B0F28" w:rsidRDefault="001D06F8" w:rsidP="000B0F28">
      <w:pPr>
        <w:rPr>
          <w:rFonts w:eastAsia="Times New Roman" w:cstheme="minorHAnsi"/>
          <w:color w:val="201F1E"/>
          <w:sz w:val="10"/>
          <w:szCs w:val="10"/>
          <w:lang w:val="en-CA" w:eastAsia="fr-FR"/>
        </w:rPr>
      </w:pPr>
      <w:r w:rsidRPr="001D06F8">
        <w:rPr>
          <w:rFonts w:eastAsia="Times New Roman" w:cstheme="minorHAnsi"/>
          <w:color w:val="201F1E"/>
          <w:lang w:val="en-CA" w:eastAsia="fr-FR"/>
        </w:rPr>
        <w:br/>
      </w:r>
      <w:r w:rsidRPr="001D06F8">
        <w:rPr>
          <w:rFonts w:eastAsia="Times New Roman" w:cstheme="minorHAnsi"/>
          <w:color w:val="201F1E"/>
          <w:shd w:val="clear" w:color="auto" w:fill="FFFFFF"/>
          <w:lang w:val="en-CA" w:eastAsia="fr-FR"/>
        </w:rPr>
        <w:t>f. I would suggest to add the comment "(i.e., seeing two screw crests and roots)" not to the discussion as is now, but to the protocol itself (step 3.1)</w:t>
      </w:r>
      <w:r w:rsidRPr="001D06F8">
        <w:rPr>
          <w:rFonts w:eastAsia="Times New Roman" w:cstheme="minorHAnsi"/>
          <w:color w:val="201F1E"/>
          <w:lang w:val="en-CA" w:eastAsia="fr-FR"/>
        </w:rPr>
        <w:br/>
      </w:r>
    </w:p>
    <w:p w14:paraId="2599ED41" w14:textId="738061EB" w:rsidR="00D0703A" w:rsidRPr="000B0F28" w:rsidRDefault="00F773D3" w:rsidP="000B0F28">
      <w:pPr>
        <w:ind w:left="284"/>
        <w:jc w:val="both"/>
        <w:rPr>
          <w:rFonts w:eastAsia="Times New Roman" w:cstheme="minorHAnsi"/>
          <w:color w:val="0070C0"/>
          <w:lang w:val="en-CA" w:eastAsia="fr-FR"/>
        </w:rPr>
      </w:pPr>
      <w:r>
        <w:rPr>
          <w:rFonts w:cstheme="minorHAnsi"/>
          <w:color w:val="0070C0"/>
          <w:lang w:val="en-CA"/>
        </w:rPr>
        <w:t>MODIFICATION</w:t>
      </w:r>
      <w:r w:rsidR="00CB3A21">
        <w:rPr>
          <w:rFonts w:cstheme="minorHAnsi"/>
          <w:color w:val="0070C0"/>
          <w:lang w:val="en-CA"/>
        </w:rPr>
        <w:t xml:space="preserve">: </w:t>
      </w:r>
      <w:r w:rsidR="007372CD" w:rsidRPr="000B0F28">
        <w:rPr>
          <w:rFonts w:eastAsia="Times New Roman" w:cstheme="minorHAnsi"/>
          <w:color w:val="0070C0"/>
          <w:lang w:val="en-CA" w:eastAsia="fr-FR"/>
        </w:rPr>
        <w:t>Step 3.1</w:t>
      </w:r>
      <w:r>
        <w:rPr>
          <w:rFonts w:eastAsia="Times New Roman" w:cstheme="minorHAnsi"/>
          <w:color w:val="0070C0"/>
          <w:lang w:val="en-CA" w:eastAsia="fr-FR"/>
        </w:rPr>
        <w:t xml:space="preserve"> h</w:t>
      </w:r>
      <w:r w:rsidR="007372CD" w:rsidRPr="000B0F28">
        <w:rPr>
          <w:rFonts w:eastAsia="Times New Roman" w:cstheme="minorHAnsi"/>
          <w:color w:val="0070C0"/>
          <w:lang w:val="en-CA" w:eastAsia="fr-FR"/>
        </w:rPr>
        <w:t>as</w:t>
      </w:r>
      <w:r>
        <w:rPr>
          <w:rFonts w:eastAsia="Times New Roman" w:cstheme="minorHAnsi"/>
          <w:color w:val="0070C0"/>
          <w:lang w:val="en-CA" w:eastAsia="fr-FR"/>
        </w:rPr>
        <w:t xml:space="preserve"> been</w:t>
      </w:r>
      <w:r w:rsidR="007372CD" w:rsidRPr="000B0F28">
        <w:rPr>
          <w:rFonts w:eastAsia="Times New Roman" w:cstheme="minorHAnsi"/>
          <w:color w:val="0070C0"/>
          <w:lang w:val="en-CA" w:eastAsia="fr-FR"/>
        </w:rPr>
        <w:t xml:space="preserve"> modified </w:t>
      </w:r>
      <w:r w:rsidR="00544880">
        <w:rPr>
          <w:rFonts w:eastAsia="Times New Roman" w:cstheme="minorHAnsi"/>
          <w:color w:val="0070C0"/>
          <w:lang w:val="en-CA" w:eastAsia="fr-FR"/>
        </w:rPr>
        <w:t xml:space="preserve">with the more quantitative measure of screw length out of the </w:t>
      </w:r>
      <w:r w:rsidR="00544880" w:rsidRPr="00656944">
        <w:rPr>
          <w:rFonts w:eastAsia="Times New Roman" w:cstheme="minorHAnsi"/>
          <w:color w:val="0070C0"/>
          <w:lang w:val="en-CA" w:eastAsia="fr-FR"/>
        </w:rPr>
        <w:t>skull</w:t>
      </w:r>
      <w:r w:rsidRPr="00656944">
        <w:rPr>
          <w:rFonts w:eastAsia="Times New Roman" w:cstheme="minorHAnsi"/>
          <w:color w:val="0070C0"/>
          <w:lang w:val="en-CA" w:eastAsia="fr-FR"/>
        </w:rPr>
        <w:t xml:space="preserve"> (page 7).</w:t>
      </w:r>
    </w:p>
    <w:p w14:paraId="1D2F9F85" w14:textId="77777777" w:rsidR="003640A5" w:rsidRDefault="001D06F8" w:rsidP="001D06F8">
      <w:pPr>
        <w:rPr>
          <w:rFonts w:eastAsia="Times New Roman" w:cstheme="minorHAnsi"/>
          <w:color w:val="201F1E"/>
          <w:shd w:val="clear" w:color="auto" w:fill="FFFFFF"/>
          <w:lang w:val="en-CA" w:eastAsia="fr-FR"/>
        </w:rPr>
      </w:pPr>
      <w:r w:rsidRPr="001D06F8">
        <w:rPr>
          <w:rFonts w:eastAsia="Times New Roman" w:cstheme="minorHAnsi"/>
          <w:color w:val="201F1E"/>
          <w:lang w:val="en-CA" w:eastAsia="fr-FR"/>
        </w:rPr>
        <w:br/>
      </w:r>
      <w:proofErr w:type="gramStart"/>
      <w:r w:rsidRPr="001D06F8">
        <w:rPr>
          <w:rFonts w:eastAsia="Times New Roman" w:cstheme="minorHAnsi"/>
          <w:color w:val="201F1E"/>
          <w:shd w:val="clear" w:color="auto" w:fill="FFFFFF"/>
          <w:lang w:val="en-CA" w:eastAsia="fr-FR"/>
        </w:rPr>
        <w:t>More minor points</w:t>
      </w:r>
      <w:r w:rsidRPr="001D06F8">
        <w:rPr>
          <w:rFonts w:eastAsia="Times New Roman" w:cstheme="minorHAnsi"/>
          <w:color w:val="201F1E"/>
          <w:lang w:val="en-CA" w:eastAsia="fr-FR"/>
        </w:rPr>
        <w:br/>
      </w:r>
      <w:r w:rsidRPr="001D06F8">
        <w:rPr>
          <w:rFonts w:eastAsia="Times New Roman" w:cstheme="minorHAnsi"/>
          <w:color w:val="201F1E"/>
          <w:shd w:val="clear" w:color="auto" w:fill="FFFFFF"/>
          <w:lang w:val="en-CA" w:eastAsia="fr-FR"/>
        </w:rPr>
        <w:t>1.</w:t>
      </w:r>
      <w:proofErr w:type="gramEnd"/>
      <w:r w:rsidRPr="001D06F8">
        <w:rPr>
          <w:rFonts w:eastAsia="Times New Roman" w:cstheme="minorHAnsi"/>
          <w:color w:val="201F1E"/>
          <w:shd w:val="clear" w:color="auto" w:fill="FFFFFF"/>
          <w:lang w:val="en-CA" w:eastAsia="fr-FR"/>
        </w:rPr>
        <w:t xml:space="preserve"> A comment on the depth of injections: "Align the cannula with the anterior hole on the skull in order for the vertical position of the cannula to reach the upper edge of the skull (i.e., skull surface)." As the thickness of the skull of mice may vary according to gender and age, measuring form the cortical surface could be regarded as more accurate.</w:t>
      </w:r>
    </w:p>
    <w:p w14:paraId="13033F5C" w14:textId="77777777" w:rsidR="000B0F28" w:rsidRPr="000B0F28" w:rsidRDefault="000B0F28" w:rsidP="000B0F28">
      <w:pPr>
        <w:rPr>
          <w:rFonts w:eastAsia="Times New Roman" w:cstheme="minorHAnsi"/>
          <w:color w:val="201F1E"/>
          <w:sz w:val="10"/>
          <w:szCs w:val="10"/>
          <w:lang w:val="en-CA" w:eastAsia="fr-FR"/>
        </w:rPr>
      </w:pPr>
    </w:p>
    <w:p w14:paraId="29EA5189" w14:textId="1510FA73" w:rsidR="00DC0045" w:rsidRDefault="00391D0B" w:rsidP="00DC0045">
      <w:pPr>
        <w:ind w:left="284"/>
        <w:jc w:val="both"/>
        <w:rPr>
          <w:rFonts w:eastAsia="Times New Roman" w:cstheme="minorHAnsi"/>
          <w:color w:val="0070C0"/>
          <w:lang w:val="en-CA" w:eastAsia="fr-FR"/>
        </w:rPr>
      </w:pPr>
      <w:r>
        <w:rPr>
          <w:rFonts w:cstheme="minorHAnsi"/>
          <w:color w:val="0070C0"/>
          <w:lang w:val="en-CA"/>
        </w:rPr>
        <w:t>RESPONSE AND MODIFICATION</w:t>
      </w:r>
      <w:r w:rsidR="00CB3A21">
        <w:rPr>
          <w:rFonts w:cstheme="minorHAnsi"/>
          <w:color w:val="0070C0"/>
          <w:lang w:val="en-CA"/>
        </w:rPr>
        <w:t xml:space="preserve">: </w:t>
      </w:r>
      <w:r w:rsidR="00953B8F" w:rsidRPr="000B0F28">
        <w:rPr>
          <w:rFonts w:eastAsia="Times New Roman" w:cstheme="minorHAnsi"/>
          <w:color w:val="0070C0"/>
          <w:lang w:val="en-CA" w:eastAsia="fr-FR"/>
        </w:rPr>
        <w:t>We agree</w:t>
      </w:r>
      <w:r w:rsidR="00F773D3">
        <w:rPr>
          <w:rFonts w:eastAsia="Times New Roman" w:cstheme="minorHAnsi"/>
          <w:color w:val="0070C0"/>
          <w:lang w:val="en-CA" w:eastAsia="fr-FR"/>
        </w:rPr>
        <w:t xml:space="preserve"> </w:t>
      </w:r>
      <w:r w:rsidR="00953B8F" w:rsidRPr="000B0F28">
        <w:rPr>
          <w:rFonts w:eastAsia="Times New Roman" w:cstheme="minorHAnsi"/>
          <w:color w:val="0070C0"/>
          <w:lang w:val="en-CA" w:eastAsia="fr-FR"/>
        </w:rPr>
        <w:t>that</w:t>
      </w:r>
      <w:r w:rsidR="0032225B" w:rsidRPr="000B0F28">
        <w:rPr>
          <w:rFonts w:eastAsia="Times New Roman" w:cstheme="minorHAnsi"/>
          <w:color w:val="0070C0"/>
          <w:lang w:val="en-CA" w:eastAsia="fr-FR"/>
        </w:rPr>
        <w:t xml:space="preserve"> measuring the depth of injection from the cortical surface </w:t>
      </w:r>
      <w:r w:rsidR="00F773D3">
        <w:rPr>
          <w:rFonts w:eastAsia="Times New Roman" w:cstheme="minorHAnsi"/>
          <w:color w:val="0070C0"/>
          <w:lang w:val="en-CA" w:eastAsia="fr-FR"/>
        </w:rPr>
        <w:t xml:space="preserve">could be more accurate. However, in practice, </w:t>
      </w:r>
      <w:r w:rsidR="008C31E9" w:rsidRPr="000B0F28">
        <w:rPr>
          <w:rFonts w:eastAsia="Times New Roman" w:cstheme="minorHAnsi"/>
          <w:color w:val="0070C0"/>
          <w:lang w:val="en-CA" w:eastAsia="fr-FR"/>
        </w:rPr>
        <w:t xml:space="preserve">the small </w:t>
      </w:r>
      <w:r w:rsidR="00F773D3">
        <w:rPr>
          <w:rFonts w:eastAsia="Times New Roman" w:cstheme="minorHAnsi"/>
          <w:color w:val="0070C0"/>
          <w:lang w:val="en-CA" w:eastAsia="fr-FR"/>
        </w:rPr>
        <w:t xml:space="preserve">size of the burr </w:t>
      </w:r>
      <w:r w:rsidR="008C31E9" w:rsidRPr="000B0F28">
        <w:rPr>
          <w:rFonts w:eastAsia="Times New Roman" w:cstheme="minorHAnsi"/>
          <w:color w:val="0070C0"/>
          <w:lang w:val="en-CA" w:eastAsia="fr-FR"/>
        </w:rPr>
        <w:t>hole makes it impossible to clearly</w:t>
      </w:r>
      <w:r w:rsidR="00F773D3">
        <w:rPr>
          <w:rFonts w:eastAsia="Times New Roman" w:cstheme="minorHAnsi"/>
          <w:color w:val="0070C0"/>
          <w:lang w:val="en-CA" w:eastAsia="fr-FR"/>
        </w:rPr>
        <w:t xml:space="preserve"> visually</w:t>
      </w:r>
      <w:r w:rsidR="008C31E9" w:rsidRPr="000B0F28">
        <w:rPr>
          <w:rFonts w:eastAsia="Times New Roman" w:cstheme="minorHAnsi"/>
          <w:color w:val="0070C0"/>
          <w:lang w:val="en-CA" w:eastAsia="fr-FR"/>
        </w:rPr>
        <w:t xml:space="preserve"> </w:t>
      </w:r>
      <w:r w:rsidR="00F773D3">
        <w:rPr>
          <w:rFonts w:eastAsia="Times New Roman" w:cstheme="minorHAnsi"/>
          <w:color w:val="0070C0"/>
          <w:lang w:val="en-CA" w:eastAsia="fr-FR"/>
        </w:rPr>
        <w:t xml:space="preserve">identify </w:t>
      </w:r>
      <w:r w:rsidR="008C31E9" w:rsidRPr="000B0F28">
        <w:rPr>
          <w:rFonts w:eastAsia="Times New Roman" w:cstheme="minorHAnsi"/>
          <w:color w:val="0070C0"/>
          <w:lang w:val="en-CA" w:eastAsia="fr-FR"/>
        </w:rPr>
        <w:t>the cortical surface</w:t>
      </w:r>
      <w:r w:rsidR="00C740C6" w:rsidRPr="000B0F28">
        <w:rPr>
          <w:rFonts w:eastAsia="Times New Roman" w:cstheme="minorHAnsi"/>
          <w:color w:val="0070C0"/>
          <w:lang w:val="en-CA" w:eastAsia="fr-FR"/>
        </w:rPr>
        <w:t>.</w:t>
      </w:r>
      <w:r w:rsidR="008C31EC">
        <w:rPr>
          <w:rFonts w:eastAsia="Times New Roman" w:cstheme="minorHAnsi"/>
          <w:color w:val="0070C0"/>
          <w:lang w:val="en-CA" w:eastAsia="fr-FR"/>
        </w:rPr>
        <w:t xml:space="preserve"> In addition, the stereotaxic coordinates used in the present protocol (</w:t>
      </w:r>
      <w:r w:rsidR="00570FB2">
        <w:rPr>
          <w:rFonts w:eastAsia="Times New Roman" w:cstheme="minorHAnsi"/>
          <w:color w:val="0070C0"/>
          <w:lang w:val="en-CA" w:eastAsia="fr-FR"/>
        </w:rPr>
        <w:t>step</w:t>
      </w:r>
      <w:r w:rsidR="008C31EC">
        <w:rPr>
          <w:rFonts w:eastAsia="Times New Roman" w:cstheme="minorHAnsi"/>
          <w:color w:val="0070C0"/>
          <w:lang w:val="en-CA" w:eastAsia="fr-FR"/>
        </w:rPr>
        <w:t xml:space="preserve">s 2.8 and 2.13) are based on the book </w:t>
      </w:r>
      <w:proofErr w:type="gramStart"/>
      <w:r w:rsidR="008C31EC" w:rsidRPr="008C31EC">
        <w:rPr>
          <w:rFonts w:eastAsia="Times New Roman" w:cstheme="minorHAnsi"/>
          <w:i/>
          <w:color w:val="0070C0"/>
          <w:lang w:val="en-CA" w:eastAsia="fr-FR"/>
        </w:rPr>
        <w:t>The</w:t>
      </w:r>
      <w:proofErr w:type="gramEnd"/>
      <w:r w:rsidR="008C31EC" w:rsidRPr="008C31EC">
        <w:rPr>
          <w:rFonts w:eastAsia="Times New Roman" w:cstheme="minorHAnsi"/>
          <w:i/>
          <w:color w:val="0070C0"/>
          <w:lang w:val="en-CA" w:eastAsia="fr-FR"/>
        </w:rPr>
        <w:t xml:space="preserve"> mouse brain in stereotaxic coordinates</w:t>
      </w:r>
      <w:r w:rsidR="008C31EC">
        <w:rPr>
          <w:rFonts w:eastAsia="Times New Roman" w:cstheme="minorHAnsi"/>
          <w:color w:val="0070C0"/>
          <w:lang w:val="en-CA" w:eastAsia="fr-FR"/>
        </w:rPr>
        <w:t xml:space="preserve"> (Franklin and </w:t>
      </w:r>
      <w:proofErr w:type="spellStart"/>
      <w:r w:rsidR="008C31EC">
        <w:rPr>
          <w:rFonts w:eastAsia="Times New Roman" w:cstheme="minorHAnsi"/>
          <w:color w:val="0070C0"/>
          <w:lang w:val="en-CA" w:eastAsia="fr-FR"/>
        </w:rPr>
        <w:t>Paxinos</w:t>
      </w:r>
      <w:proofErr w:type="spellEnd"/>
      <w:r w:rsidR="008C31EC">
        <w:rPr>
          <w:rFonts w:eastAsia="Times New Roman" w:cstheme="minorHAnsi"/>
          <w:color w:val="0070C0"/>
          <w:lang w:val="en-CA" w:eastAsia="fr-FR"/>
        </w:rPr>
        <w:t xml:space="preserve">; see new </w:t>
      </w:r>
      <w:r w:rsidR="008C31EC" w:rsidRPr="00656944">
        <w:rPr>
          <w:rFonts w:eastAsia="Times New Roman" w:cstheme="minorHAnsi"/>
          <w:color w:val="0070C0"/>
          <w:lang w:val="en-CA" w:eastAsia="fr-FR"/>
        </w:rPr>
        <w:t>reference #</w:t>
      </w:r>
      <w:r w:rsidR="00656944" w:rsidRPr="00656944">
        <w:rPr>
          <w:rFonts w:eastAsia="Times New Roman" w:cstheme="minorHAnsi"/>
          <w:color w:val="0070C0"/>
          <w:lang w:val="en-CA" w:eastAsia="fr-FR"/>
        </w:rPr>
        <w:t>40</w:t>
      </w:r>
      <w:r w:rsidR="008C31EC" w:rsidRPr="00656944">
        <w:rPr>
          <w:rFonts w:eastAsia="Times New Roman" w:cstheme="minorHAnsi"/>
          <w:color w:val="0070C0"/>
          <w:lang w:val="en-CA" w:eastAsia="fr-FR"/>
        </w:rPr>
        <w:t xml:space="preserve"> in</w:t>
      </w:r>
      <w:r w:rsidR="008C31EC">
        <w:rPr>
          <w:rFonts w:eastAsia="Times New Roman" w:cstheme="minorHAnsi"/>
          <w:color w:val="0070C0"/>
          <w:lang w:val="en-CA" w:eastAsia="fr-FR"/>
        </w:rPr>
        <w:t xml:space="preserve"> the manuscript), which uses the skull surface as a reference. </w:t>
      </w:r>
      <w:r w:rsidR="00DC0045">
        <w:rPr>
          <w:rFonts w:eastAsia="Times New Roman" w:cstheme="minorHAnsi"/>
          <w:color w:val="0070C0"/>
          <w:lang w:val="en-CA" w:eastAsia="fr-FR"/>
        </w:rPr>
        <w:t xml:space="preserve">The information that </w:t>
      </w:r>
      <w:r w:rsidR="00D915C5" w:rsidRPr="000B0F28">
        <w:rPr>
          <w:rFonts w:eastAsia="Times New Roman" w:cstheme="minorHAnsi"/>
          <w:color w:val="0070C0"/>
          <w:lang w:val="en-CA" w:eastAsia="fr-FR"/>
        </w:rPr>
        <w:t xml:space="preserve">skull thickness </w:t>
      </w:r>
      <w:r w:rsidR="00DC0045">
        <w:rPr>
          <w:rFonts w:eastAsia="Times New Roman" w:cstheme="minorHAnsi"/>
          <w:color w:val="0070C0"/>
          <w:lang w:val="en-CA" w:eastAsia="fr-FR"/>
        </w:rPr>
        <w:t>varies</w:t>
      </w:r>
      <w:r w:rsidR="00B7364F" w:rsidRPr="000B0F28">
        <w:rPr>
          <w:rFonts w:eastAsia="Times New Roman" w:cstheme="minorHAnsi"/>
          <w:color w:val="0070C0"/>
          <w:lang w:val="en-CA" w:eastAsia="fr-FR"/>
        </w:rPr>
        <w:t xml:space="preserve"> with </w:t>
      </w:r>
      <w:r w:rsidR="00DC0045">
        <w:rPr>
          <w:rFonts w:eastAsia="Times New Roman" w:cstheme="minorHAnsi"/>
          <w:color w:val="0070C0"/>
          <w:lang w:val="en-CA" w:eastAsia="fr-FR"/>
        </w:rPr>
        <w:t xml:space="preserve">age and sex (the notion of gender does not apply </w:t>
      </w:r>
      <w:r>
        <w:rPr>
          <w:rFonts w:eastAsia="Times New Roman" w:cstheme="minorHAnsi"/>
          <w:color w:val="0070C0"/>
          <w:lang w:val="en-CA" w:eastAsia="fr-FR"/>
        </w:rPr>
        <w:t>in</w:t>
      </w:r>
      <w:r w:rsidR="00DC0045">
        <w:rPr>
          <w:rFonts w:eastAsia="Times New Roman" w:cstheme="minorHAnsi"/>
          <w:color w:val="0070C0"/>
          <w:lang w:val="en-CA" w:eastAsia="fr-FR"/>
        </w:rPr>
        <w:t xml:space="preserve"> mice) and that the position of the cannula should be verified </w:t>
      </w:r>
      <w:r w:rsidR="00DC0045">
        <w:rPr>
          <w:rFonts w:eastAsia="Times New Roman" w:cstheme="minorHAnsi"/>
          <w:color w:val="0070C0"/>
          <w:lang w:val="en-CA" w:eastAsia="fr-FR"/>
        </w:rPr>
        <w:lastRenderedPageBreak/>
        <w:t xml:space="preserve">with post-protocol histology/immunohistochemistry have been added to the first paragraph of the </w:t>
      </w:r>
      <w:r w:rsidR="00DC0045" w:rsidRPr="00656944">
        <w:rPr>
          <w:rFonts w:eastAsia="Times New Roman" w:cstheme="minorHAnsi"/>
          <w:color w:val="0070C0"/>
          <w:lang w:val="en-CA" w:eastAsia="fr-FR"/>
        </w:rPr>
        <w:t>discussion (</w:t>
      </w:r>
      <w:r w:rsidR="00656944" w:rsidRPr="00656944">
        <w:rPr>
          <w:rFonts w:eastAsia="Times New Roman" w:cstheme="minorHAnsi"/>
          <w:color w:val="0070C0"/>
          <w:lang w:val="en-CA" w:eastAsia="fr-FR"/>
        </w:rPr>
        <w:t>page 13</w:t>
      </w:r>
      <w:r w:rsidR="00DC0045" w:rsidRPr="00656944">
        <w:rPr>
          <w:rFonts w:eastAsia="Times New Roman" w:cstheme="minorHAnsi"/>
          <w:color w:val="0070C0"/>
          <w:lang w:val="en-CA" w:eastAsia="fr-FR"/>
        </w:rPr>
        <w:t>).</w:t>
      </w:r>
    </w:p>
    <w:p w14:paraId="3CB6B348" w14:textId="77777777" w:rsidR="00DC0045" w:rsidRDefault="00DC0045" w:rsidP="00DC0045">
      <w:pPr>
        <w:ind w:left="284"/>
        <w:jc w:val="both"/>
        <w:rPr>
          <w:rFonts w:eastAsia="Times New Roman" w:cstheme="minorHAnsi"/>
          <w:color w:val="0070C0"/>
          <w:lang w:val="en-CA" w:eastAsia="fr-FR"/>
        </w:rPr>
      </w:pPr>
    </w:p>
    <w:p w14:paraId="2033800B" w14:textId="58619745" w:rsidR="003640A5" w:rsidRPr="002F0019" w:rsidRDefault="001D06F8" w:rsidP="002F0019">
      <w:pPr>
        <w:jc w:val="both"/>
        <w:rPr>
          <w:rFonts w:eastAsia="Times New Roman" w:cstheme="minorHAnsi"/>
          <w:color w:val="FF0000"/>
          <w:lang w:val="en-CA" w:eastAsia="fr-FR"/>
        </w:rPr>
      </w:pPr>
      <w:r w:rsidRPr="001D06F8">
        <w:rPr>
          <w:rFonts w:eastAsia="Times New Roman" w:cstheme="minorHAnsi"/>
          <w:color w:val="201F1E"/>
          <w:shd w:val="clear" w:color="auto" w:fill="FFFFFF"/>
          <w:lang w:val="en-CA" w:eastAsia="fr-FR"/>
        </w:rPr>
        <w:t>2. Why are animals housed in individual cages? If possible avoiding single housing would be better, even though this typically prevent usage of certain materials.</w:t>
      </w:r>
    </w:p>
    <w:p w14:paraId="7EA2631E" w14:textId="77777777" w:rsidR="000B0F28" w:rsidRPr="000B0F28" w:rsidRDefault="000B0F28" w:rsidP="000B0F28">
      <w:pPr>
        <w:rPr>
          <w:rFonts w:eastAsia="Times New Roman" w:cstheme="minorHAnsi"/>
          <w:color w:val="201F1E"/>
          <w:sz w:val="10"/>
          <w:szCs w:val="10"/>
          <w:lang w:val="en-CA" w:eastAsia="fr-FR"/>
        </w:rPr>
      </w:pPr>
    </w:p>
    <w:p w14:paraId="60A86F8A" w14:textId="4143E231" w:rsidR="005E6898" w:rsidRPr="000B0F28" w:rsidRDefault="00391D0B" w:rsidP="000B0F28">
      <w:pPr>
        <w:ind w:left="284"/>
        <w:jc w:val="both"/>
        <w:rPr>
          <w:rFonts w:eastAsia="Times New Roman" w:cstheme="minorHAnsi"/>
          <w:color w:val="0070C0"/>
          <w:lang w:val="en-CA" w:eastAsia="fr-FR"/>
        </w:rPr>
      </w:pPr>
      <w:r>
        <w:rPr>
          <w:rFonts w:cstheme="minorHAnsi"/>
          <w:color w:val="0070C0"/>
          <w:lang w:val="en-CA"/>
        </w:rPr>
        <w:t>RESPONSE AND MODIFICATION</w:t>
      </w:r>
      <w:r w:rsidR="00CB3A21">
        <w:rPr>
          <w:rFonts w:cstheme="minorHAnsi"/>
          <w:color w:val="0070C0"/>
          <w:lang w:val="en-CA"/>
        </w:rPr>
        <w:t xml:space="preserve">: </w:t>
      </w:r>
      <w:r>
        <w:rPr>
          <w:rFonts w:eastAsia="Times New Roman" w:cstheme="minorHAnsi"/>
          <w:color w:val="0070C0"/>
          <w:lang w:val="en-CA" w:eastAsia="fr-FR"/>
        </w:rPr>
        <w:t>A</w:t>
      </w:r>
      <w:r w:rsidR="00D66F6F" w:rsidRPr="000B0F28">
        <w:rPr>
          <w:rFonts w:eastAsia="Times New Roman" w:cstheme="minorHAnsi"/>
          <w:color w:val="0070C0"/>
          <w:lang w:val="en-CA" w:eastAsia="fr-FR"/>
        </w:rPr>
        <w:t>nimals are housed individually t</w:t>
      </w:r>
      <w:r w:rsidR="005E6898" w:rsidRPr="000B0F28">
        <w:rPr>
          <w:rFonts w:eastAsia="Times New Roman" w:cstheme="minorHAnsi"/>
          <w:color w:val="0070C0"/>
          <w:lang w:val="en-CA" w:eastAsia="fr-FR"/>
        </w:rPr>
        <w:t xml:space="preserve">o avoid </w:t>
      </w:r>
      <w:r w:rsidR="0099657E" w:rsidRPr="000B0F28">
        <w:rPr>
          <w:rFonts w:eastAsia="Times New Roman" w:cstheme="minorHAnsi"/>
          <w:color w:val="0070C0"/>
          <w:lang w:val="en-CA" w:eastAsia="fr-FR"/>
        </w:rPr>
        <w:t>damage to</w:t>
      </w:r>
      <w:r w:rsidR="005E6898" w:rsidRPr="000B0F28">
        <w:rPr>
          <w:rFonts w:eastAsia="Times New Roman" w:cstheme="minorHAnsi"/>
          <w:color w:val="0070C0"/>
          <w:lang w:val="en-CA" w:eastAsia="fr-FR"/>
        </w:rPr>
        <w:t xml:space="preserve"> the</w:t>
      </w:r>
      <w:r>
        <w:rPr>
          <w:rFonts w:eastAsia="Times New Roman" w:cstheme="minorHAnsi"/>
          <w:color w:val="0070C0"/>
          <w:lang w:val="en-CA" w:eastAsia="fr-FR"/>
        </w:rPr>
        <w:t xml:space="preserve"> head</w:t>
      </w:r>
      <w:r w:rsidR="005E6898" w:rsidRPr="000B0F28">
        <w:rPr>
          <w:rFonts w:eastAsia="Times New Roman" w:cstheme="minorHAnsi"/>
          <w:color w:val="0070C0"/>
          <w:lang w:val="en-CA" w:eastAsia="fr-FR"/>
        </w:rPr>
        <w:t xml:space="preserve"> montage</w:t>
      </w:r>
      <w:r>
        <w:rPr>
          <w:rFonts w:eastAsia="Times New Roman" w:cstheme="minorHAnsi"/>
          <w:color w:val="0070C0"/>
          <w:lang w:val="en-CA" w:eastAsia="fr-FR"/>
        </w:rPr>
        <w:t>, and to prevent damage/entanglement of the recording cables</w:t>
      </w:r>
      <w:r w:rsidR="008A0FE8">
        <w:rPr>
          <w:rFonts w:eastAsia="Times New Roman" w:cstheme="minorHAnsi"/>
          <w:color w:val="0070C0"/>
          <w:lang w:val="en-CA" w:eastAsia="fr-FR"/>
        </w:rPr>
        <w:t xml:space="preserve">, </w:t>
      </w:r>
      <w:r w:rsidR="008A0FE8">
        <w:rPr>
          <w:rFonts w:eastAsia="Times New Roman" w:cstheme="minorHAnsi"/>
          <w:color w:val="0070C0"/>
          <w:lang w:val="en-CA" w:eastAsia="fr-FR"/>
        </w:rPr>
        <w:t>as group housed mice tend to damage the cables and head montage while grooming one another</w:t>
      </w:r>
      <w:r w:rsidR="009B758C" w:rsidRPr="000B0F28">
        <w:rPr>
          <w:rFonts w:eastAsia="Times New Roman" w:cstheme="minorHAnsi"/>
          <w:color w:val="0070C0"/>
          <w:lang w:val="en-CA" w:eastAsia="fr-FR"/>
        </w:rPr>
        <w:t>.</w:t>
      </w:r>
      <w:r w:rsidR="00E90C40" w:rsidRPr="000B0F28">
        <w:rPr>
          <w:rFonts w:eastAsia="Times New Roman" w:cstheme="minorHAnsi"/>
          <w:color w:val="0070C0"/>
          <w:lang w:val="en-CA" w:eastAsia="fr-FR"/>
        </w:rPr>
        <w:t xml:space="preserve"> This </w:t>
      </w:r>
      <w:r>
        <w:rPr>
          <w:rFonts w:eastAsia="Times New Roman" w:cstheme="minorHAnsi"/>
          <w:color w:val="0070C0"/>
          <w:lang w:val="en-CA" w:eastAsia="fr-FR"/>
        </w:rPr>
        <w:t>information has been</w:t>
      </w:r>
      <w:r w:rsidR="00E90C40" w:rsidRPr="000B0F28">
        <w:rPr>
          <w:rFonts w:eastAsia="Times New Roman" w:cstheme="minorHAnsi"/>
          <w:color w:val="0070C0"/>
          <w:lang w:val="en-CA" w:eastAsia="fr-FR"/>
        </w:rPr>
        <w:t xml:space="preserve"> added </w:t>
      </w:r>
      <w:r>
        <w:rPr>
          <w:rFonts w:eastAsia="Times New Roman" w:cstheme="minorHAnsi"/>
          <w:color w:val="0070C0"/>
          <w:lang w:val="en-CA" w:eastAsia="fr-FR"/>
        </w:rPr>
        <w:t>to</w:t>
      </w:r>
      <w:r w:rsidR="000F29F1">
        <w:rPr>
          <w:rFonts w:eastAsia="Times New Roman" w:cstheme="minorHAnsi"/>
          <w:color w:val="0070C0"/>
          <w:lang w:val="en-CA" w:eastAsia="fr-FR"/>
        </w:rPr>
        <w:t xml:space="preserve"> the text of the manuscript (step</w:t>
      </w:r>
      <w:r w:rsidR="00E90C40" w:rsidRPr="000B0F28">
        <w:rPr>
          <w:rFonts w:eastAsia="Times New Roman" w:cstheme="minorHAnsi"/>
          <w:color w:val="0070C0"/>
          <w:lang w:val="en-CA" w:eastAsia="fr-FR"/>
        </w:rPr>
        <w:t xml:space="preserve"> 4</w:t>
      </w:r>
      <w:r w:rsidR="00E90C40" w:rsidRPr="00656944">
        <w:rPr>
          <w:rFonts w:eastAsia="Times New Roman" w:cstheme="minorHAnsi"/>
          <w:color w:val="0070C0"/>
          <w:lang w:val="en-CA" w:eastAsia="fr-FR"/>
        </w:rPr>
        <w:t>.1</w:t>
      </w:r>
      <w:r w:rsidR="000F29F1" w:rsidRPr="00656944">
        <w:rPr>
          <w:rFonts w:eastAsia="Times New Roman" w:cstheme="minorHAnsi"/>
          <w:color w:val="0070C0"/>
          <w:lang w:val="en-CA" w:eastAsia="fr-FR"/>
        </w:rPr>
        <w:t>, page 9</w:t>
      </w:r>
      <w:r w:rsidR="00E90C40" w:rsidRPr="00656944">
        <w:rPr>
          <w:rFonts w:eastAsia="Times New Roman" w:cstheme="minorHAnsi"/>
          <w:color w:val="0070C0"/>
          <w:lang w:val="en-CA" w:eastAsia="fr-FR"/>
        </w:rPr>
        <w:t>).</w:t>
      </w:r>
    </w:p>
    <w:p w14:paraId="38CBE0AB" w14:textId="77777777" w:rsidR="00761EFB" w:rsidRDefault="001D06F8" w:rsidP="001D06F8">
      <w:pPr>
        <w:rPr>
          <w:rFonts w:eastAsia="Times New Roman" w:cstheme="minorHAnsi"/>
          <w:color w:val="201F1E"/>
          <w:shd w:val="clear" w:color="auto" w:fill="FFFFFF"/>
          <w:lang w:val="en-CA" w:eastAsia="fr-FR"/>
        </w:rPr>
      </w:pPr>
      <w:r w:rsidRPr="001D06F8">
        <w:rPr>
          <w:rFonts w:eastAsia="Times New Roman" w:cstheme="minorHAnsi"/>
          <w:color w:val="201F1E"/>
          <w:lang w:val="en-CA" w:eastAsia="fr-FR"/>
        </w:rPr>
        <w:br/>
      </w:r>
      <w:r w:rsidRPr="001D06F8">
        <w:rPr>
          <w:rFonts w:eastAsia="Times New Roman" w:cstheme="minorHAnsi"/>
          <w:color w:val="201F1E"/>
          <w:shd w:val="clear" w:color="auto" w:fill="FFFFFF"/>
          <w:lang w:val="en-CA" w:eastAsia="fr-FR"/>
        </w:rPr>
        <w:t>3. To be on the safe side, ophthalmic ointment should probably be applied immediately after the anesthesia sets in.</w:t>
      </w:r>
    </w:p>
    <w:p w14:paraId="36C166AB" w14:textId="77777777" w:rsidR="000B0F28" w:rsidRPr="000B0F28" w:rsidRDefault="000B0F28" w:rsidP="000B0F28">
      <w:pPr>
        <w:rPr>
          <w:rFonts w:eastAsia="Times New Roman" w:cstheme="minorHAnsi"/>
          <w:color w:val="201F1E"/>
          <w:sz w:val="10"/>
          <w:szCs w:val="10"/>
          <w:lang w:val="en-CA" w:eastAsia="fr-FR"/>
        </w:rPr>
      </w:pPr>
    </w:p>
    <w:p w14:paraId="683BBF11" w14:textId="72B80F9A" w:rsidR="00EF376C" w:rsidRPr="000B0F28" w:rsidRDefault="000F29F1" w:rsidP="000B0F28">
      <w:pPr>
        <w:ind w:left="284"/>
        <w:jc w:val="both"/>
        <w:rPr>
          <w:rFonts w:eastAsia="Times New Roman" w:cstheme="minorHAnsi"/>
          <w:color w:val="0070C0"/>
          <w:lang w:val="en-CA" w:eastAsia="fr-FR"/>
        </w:rPr>
      </w:pPr>
      <w:r>
        <w:rPr>
          <w:rFonts w:cstheme="minorHAnsi"/>
          <w:color w:val="0070C0"/>
          <w:lang w:val="en-CA"/>
        </w:rPr>
        <w:t>RESPONSE</w:t>
      </w:r>
      <w:r w:rsidR="00CB3A21">
        <w:rPr>
          <w:rFonts w:cstheme="minorHAnsi"/>
          <w:color w:val="0070C0"/>
          <w:lang w:val="en-CA"/>
        </w:rPr>
        <w:t xml:space="preserve">: </w:t>
      </w:r>
      <w:r>
        <w:rPr>
          <w:rFonts w:cstheme="minorHAnsi"/>
          <w:color w:val="0070C0"/>
          <w:lang w:val="en-CA"/>
        </w:rPr>
        <w:t>The application of ointment is preferred after mouse shaving in order not to interfere with the hair trimmer function, and to avoid hair sticking on the ointment. This step is relatively quick and is not contributing to eye dryness in our hands.</w:t>
      </w:r>
    </w:p>
    <w:p w14:paraId="571DD9E0" w14:textId="77777777" w:rsidR="00761EFB" w:rsidRDefault="001D06F8" w:rsidP="001D06F8">
      <w:pPr>
        <w:rPr>
          <w:rFonts w:eastAsia="Times New Roman" w:cstheme="minorHAnsi"/>
          <w:color w:val="201F1E"/>
          <w:shd w:val="clear" w:color="auto" w:fill="FFFFFF"/>
          <w:lang w:val="en-CA" w:eastAsia="fr-FR"/>
        </w:rPr>
      </w:pPr>
      <w:r w:rsidRPr="001D06F8">
        <w:rPr>
          <w:rFonts w:eastAsia="Times New Roman" w:cstheme="minorHAnsi"/>
          <w:color w:val="201F1E"/>
          <w:lang w:val="en-CA" w:eastAsia="fr-FR"/>
        </w:rPr>
        <w:br/>
      </w:r>
      <w:r w:rsidRPr="001D06F8">
        <w:rPr>
          <w:rFonts w:eastAsia="Times New Roman" w:cstheme="minorHAnsi"/>
          <w:color w:val="201F1E"/>
          <w:shd w:val="clear" w:color="auto" w:fill="FFFFFF"/>
          <w:lang w:val="en-CA" w:eastAsia="fr-FR"/>
        </w:rPr>
        <w:t xml:space="preserve">4. </w:t>
      </w:r>
      <w:proofErr w:type="gramStart"/>
      <w:r w:rsidRPr="001D06F8">
        <w:rPr>
          <w:rFonts w:eastAsia="Times New Roman" w:cstheme="minorHAnsi"/>
          <w:color w:val="201F1E"/>
          <w:shd w:val="clear" w:color="auto" w:fill="FFFFFF"/>
          <w:lang w:val="en-CA" w:eastAsia="fr-FR"/>
        </w:rPr>
        <w:t>In</w:t>
      </w:r>
      <w:proofErr w:type="gramEnd"/>
      <w:r w:rsidRPr="001D06F8">
        <w:rPr>
          <w:rFonts w:eastAsia="Times New Roman" w:cstheme="minorHAnsi"/>
          <w:color w:val="201F1E"/>
          <w:shd w:val="clear" w:color="auto" w:fill="FFFFFF"/>
          <w:lang w:val="en-CA" w:eastAsia="fr-FR"/>
        </w:rPr>
        <w:t xml:space="preserve"> 2.6. </w:t>
      </w:r>
      <w:proofErr w:type="gramStart"/>
      <w:r w:rsidRPr="001D06F8">
        <w:rPr>
          <w:rFonts w:eastAsia="Times New Roman" w:cstheme="minorHAnsi"/>
          <w:color w:val="201F1E"/>
          <w:shd w:val="clear" w:color="auto" w:fill="FFFFFF"/>
          <w:lang w:val="en-CA" w:eastAsia="fr-FR"/>
        </w:rPr>
        <w:t>might</w:t>
      </w:r>
      <w:proofErr w:type="gramEnd"/>
      <w:r w:rsidRPr="001D06F8">
        <w:rPr>
          <w:rFonts w:eastAsia="Times New Roman" w:cstheme="minorHAnsi"/>
          <w:color w:val="201F1E"/>
          <w:shd w:val="clear" w:color="auto" w:fill="FFFFFF"/>
          <w:lang w:val="en-CA" w:eastAsia="fr-FR"/>
        </w:rPr>
        <w:t xml:space="preserve"> be better to scrape the periosteum with a scalpel rather than scissors. Also - edging vertical and horizontal lines with a scalpel blade and making a checker board pattern helps to hold the implant in place even more.</w:t>
      </w:r>
    </w:p>
    <w:p w14:paraId="348C6FD6" w14:textId="77777777" w:rsidR="000B0F28" w:rsidRPr="000B0F28" w:rsidRDefault="000B0F28" w:rsidP="000B0F28">
      <w:pPr>
        <w:rPr>
          <w:rFonts w:eastAsia="Times New Roman" w:cstheme="minorHAnsi"/>
          <w:color w:val="201F1E"/>
          <w:sz w:val="10"/>
          <w:szCs w:val="10"/>
          <w:lang w:val="en-CA" w:eastAsia="fr-FR"/>
        </w:rPr>
      </w:pPr>
    </w:p>
    <w:p w14:paraId="7B410F92" w14:textId="170FACAD" w:rsidR="005B3F76" w:rsidRPr="000B0F28" w:rsidRDefault="00CB3A21" w:rsidP="000B0F28">
      <w:pPr>
        <w:ind w:left="284"/>
        <w:jc w:val="both"/>
        <w:rPr>
          <w:rFonts w:eastAsia="Times New Roman" w:cstheme="minorHAnsi"/>
          <w:color w:val="0070C0"/>
          <w:lang w:val="en-CA" w:eastAsia="fr-FR"/>
        </w:rPr>
      </w:pPr>
      <w:r>
        <w:rPr>
          <w:rFonts w:cstheme="minorHAnsi"/>
          <w:color w:val="0070C0"/>
          <w:lang w:val="en-CA"/>
        </w:rPr>
        <w:t xml:space="preserve">RESPONSE AND </w:t>
      </w:r>
      <w:r w:rsidR="001E5012">
        <w:rPr>
          <w:rFonts w:cstheme="minorHAnsi"/>
          <w:color w:val="0070C0"/>
          <w:lang w:val="en-CA"/>
        </w:rPr>
        <w:t>MODIFICATION</w:t>
      </w:r>
      <w:r>
        <w:rPr>
          <w:rFonts w:cstheme="minorHAnsi"/>
          <w:color w:val="0070C0"/>
          <w:lang w:val="en-CA"/>
        </w:rPr>
        <w:t xml:space="preserve">: </w:t>
      </w:r>
      <w:r w:rsidR="005B3F76" w:rsidRPr="000B0F28">
        <w:rPr>
          <w:rFonts w:eastAsia="Times New Roman" w:cstheme="minorHAnsi"/>
          <w:color w:val="0070C0"/>
          <w:lang w:val="en-CA" w:eastAsia="fr-FR"/>
        </w:rPr>
        <w:t>The</w:t>
      </w:r>
      <w:r w:rsidR="001E5012">
        <w:rPr>
          <w:rFonts w:eastAsia="Times New Roman" w:cstheme="minorHAnsi"/>
          <w:color w:val="0070C0"/>
          <w:lang w:val="en-CA" w:eastAsia="fr-FR"/>
        </w:rPr>
        <w:t xml:space="preserve"> scissor tip works very well in our hands as will be demonstrated in the video</w:t>
      </w:r>
      <w:r w:rsidR="001E5012" w:rsidRPr="007F5D09">
        <w:rPr>
          <w:rFonts w:eastAsia="Times New Roman" w:cstheme="minorHAnsi"/>
          <w:color w:val="0070C0"/>
          <w:lang w:val="en-CA" w:eastAsia="fr-FR"/>
        </w:rPr>
        <w:t>. Step 2.6 has</w:t>
      </w:r>
      <w:r w:rsidR="001E5012">
        <w:rPr>
          <w:rFonts w:eastAsia="Times New Roman" w:cstheme="minorHAnsi"/>
          <w:color w:val="0070C0"/>
          <w:lang w:val="en-CA" w:eastAsia="fr-FR"/>
        </w:rPr>
        <w:t xml:space="preserve"> been modified to emphasize the need to create streaks in different </w:t>
      </w:r>
      <w:r w:rsidR="001E5012" w:rsidRPr="009A684E">
        <w:rPr>
          <w:rFonts w:eastAsia="Times New Roman" w:cstheme="minorHAnsi"/>
          <w:color w:val="0070C0"/>
          <w:lang w:val="en-CA" w:eastAsia="fr-FR"/>
        </w:rPr>
        <w:t>directions (page 6)</w:t>
      </w:r>
      <w:r w:rsidR="00806285" w:rsidRPr="009A684E">
        <w:rPr>
          <w:rFonts w:eastAsia="Times New Roman" w:cstheme="minorHAnsi"/>
          <w:color w:val="0070C0"/>
          <w:lang w:val="en-CA" w:eastAsia="fr-FR"/>
        </w:rPr>
        <w:t>.</w:t>
      </w:r>
    </w:p>
    <w:p w14:paraId="09FF4004" w14:textId="77777777" w:rsidR="00761EFB" w:rsidRDefault="001D06F8" w:rsidP="001D06F8">
      <w:pPr>
        <w:rPr>
          <w:rFonts w:eastAsia="Times New Roman" w:cstheme="minorHAnsi"/>
          <w:color w:val="201F1E"/>
          <w:shd w:val="clear" w:color="auto" w:fill="FFFFFF"/>
          <w:lang w:val="en-CA" w:eastAsia="fr-FR"/>
        </w:rPr>
      </w:pPr>
      <w:r w:rsidRPr="001D06F8">
        <w:rPr>
          <w:rFonts w:eastAsia="Times New Roman" w:cstheme="minorHAnsi"/>
          <w:color w:val="201F1E"/>
          <w:lang w:val="en-CA" w:eastAsia="fr-FR"/>
        </w:rPr>
        <w:br/>
      </w:r>
      <w:r w:rsidRPr="001D06F8">
        <w:rPr>
          <w:rFonts w:eastAsia="Times New Roman" w:cstheme="minorHAnsi"/>
          <w:color w:val="201F1E"/>
          <w:shd w:val="clear" w:color="auto" w:fill="FFFFFF"/>
          <w:lang w:val="en-CA" w:eastAsia="fr-FR"/>
        </w:rPr>
        <w:t>5. Is 10% betadine solution suitable for internal use (mentioned in 2.9)? And would it not be a risk for fluid entering the burr holes?</w:t>
      </w:r>
    </w:p>
    <w:p w14:paraId="0AAB23AF" w14:textId="77777777" w:rsidR="000B0F28" w:rsidRPr="000B0F28" w:rsidRDefault="000B0F28" w:rsidP="000B0F28">
      <w:pPr>
        <w:rPr>
          <w:rFonts w:eastAsia="Times New Roman" w:cstheme="minorHAnsi"/>
          <w:color w:val="201F1E"/>
          <w:sz w:val="10"/>
          <w:szCs w:val="10"/>
          <w:lang w:val="en-CA" w:eastAsia="fr-FR"/>
        </w:rPr>
      </w:pPr>
    </w:p>
    <w:p w14:paraId="7280A8F1" w14:textId="770D2028" w:rsidR="00806285" w:rsidRPr="000B0F28" w:rsidRDefault="00CB3A21" w:rsidP="000B0F28">
      <w:pPr>
        <w:ind w:left="284"/>
        <w:jc w:val="both"/>
        <w:rPr>
          <w:rFonts w:eastAsia="Times New Roman" w:cstheme="minorHAnsi"/>
          <w:color w:val="0070C0"/>
          <w:lang w:val="en-CA" w:eastAsia="fr-FR"/>
        </w:rPr>
      </w:pPr>
      <w:r>
        <w:rPr>
          <w:rFonts w:cstheme="minorHAnsi"/>
          <w:color w:val="0070C0"/>
          <w:lang w:val="en-CA"/>
        </w:rPr>
        <w:t xml:space="preserve">RESPONSE: </w:t>
      </w:r>
      <w:r w:rsidR="005F0F8F" w:rsidRPr="000B0F28">
        <w:rPr>
          <w:rFonts w:eastAsia="Times New Roman" w:cstheme="minorHAnsi"/>
          <w:color w:val="0070C0"/>
          <w:lang w:val="en-CA" w:eastAsia="fr-FR"/>
        </w:rPr>
        <w:t xml:space="preserve">The </w:t>
      </w:r>
      <w:r w:rsidR="00A97653">
        <w:rPr>
          <w:rFonts w:eastAsia="Times New Roman" w:cstheme="minorHAnsi"/>
          <w:color w:val="0070C0"/>
          <w:lang w:val="en-CA" w:eastAsia="fr-FR"/>
        </w:rPr>
        <w:t xml:space="preserve">amount of </w:t>
      </w:r>
      <w:r w:rsidR="005F0F8F" w:rsidRPr="000B0F28">
        <w:rPr>
          <w:rFonts w:eastAsia="Times New Roman" w:cstheme="minorHAnsi"/>
          <w:color w:val="0070C0"/>
          <w:lang w:val="en-CA" w:eastAsia="fr-FR"/>
        </w:rPr>
        <w:t>10% betadine</w:t>
      </w:r>
      <w:r w:rsidR="00DE71EC" w:rsidRPr="000B0F28">
        <w:rPr>
          <w:rFonts w:eastAsia="Times New Roman" w:cstheme="minorHAnsi"/>
          <w:color w:val="0070C0"/>
          <w:lang w:val="en-CA" w:eastAsia="fr-FR"/>
        </w:rPr>
        <w:t xml:space="preserve"> </w:t>
      </w:r>
      <w:r w:rsidR="00A97653">
        <w:rPr>
          <w:rFonts w:eastAsia="Times New Roman" w:cstheme="minorHAnsi"/>
          <w:color w:val="0070C0"/>
          <w:lang w:val="en-CA" w:eastAsia="fr-FR"/>
        </w:rPr>
        <w:t>solution</w:t>
      </w:r>
      <w:r w:rsidR="002E23BC">
        <w:rPr>
          <w:rFonts w:eastAsia="Times New Roman" w:cstheme="minorHAnsi"/>
          <w:color w:val="0070C0"/>
          <w:lang w:val="en-CA" w:eastAsia="fr-FR"/>
        </w:rPr>
        <w:t xml:space="preserve"> (changed for </w:t>
      </w:r>
      <w:proofErr w:type="spellStart"/>
      <w:r w:rsidR="002E23BC">
        <w:rPr>
          <w:rFonts w:eastAsia="Times New Roman" w:cstheme="minorHAnsi"/>
          <w:color w:val="0070C0"/>
          <w:lang w:val="en-CA" w:eastAsia="fr-FR"/>
        </w:rPr>
        <w:t>providone</w:t>
      </w:r>
      <w:proofErr w:type="spellEnd"/>
      <w:r w:rsidR="002E23BC">
        <w:rPr>
          <w:rFonts w:eastAsia="Times New Roman" w:cstheme="minorHAnsi"/>
          <w:color w:val="0070C0"/>
          <w:lang w:val="en-CA" w:eastAsia="fr-FR"/>
        </w:rPr>
        <w:t>-iodine to avoid commercial names)</w:t>
      </w:r>
      <w:r w:rsidR="00A97653">
        <w:rPr>
          <w:rFonts w:eastAsia="Times New Roman" w:cstheme="minorHAnsi"/>
          <w:color w:val="0070C0"/>
          <w:lang w:val="en-CA" w:eastAsia="fr-FR"/>
        </w:rPr>
        <w:t xml:space="preserve"> used to disinfect the skull aft</w:t>
      </w:r>
      <w:r w:rsidR="00DE71EC" w:rsidRPr="000B0F28">
        <w:rPr>
          <w:rFonts w:eastAsia="Times New Roman" w:cstheme="minorHAnsi"/>
          <w:color w:val="0070C0"/>
          <w:lang w:val="en-CA" w:eastAsia="fr-FR"/>
        </w:rPr>
        <w:t xml:space="preserve">er piercing is minimal </w:t>
      </w:r>
      <w:r w:rsidR="002E23BC">
        <w:rPr>
          <w:rFonts w:eastAsia="Times New Roman" w:cstheme="minorHAnsi"/>
          <w:color w:val="0070C0"/>
          <w:lang w:val="en-CA" w:eastAsia="fr-FR"/>
        </w:rPr>
        <w:t xml:space="preserve">because impregnated in the cotton tip, </w:t>
      </w:r>
      <w:r w:rsidR="00DE71EC" w:rsidRPr="000B0F28">
        <w:rPr>
          <w:rFonts w:eastAsia="Times New Roman" w:cstheme="minorHAnsi"/>
          <w:color w:val="0070C0"/>
          <w:lang w:val="en-CA" w:eastAsia="fr-FR"/>
        </w:rPr>
        <w:t xml:space="preserve">and </w:t>
      </w:r>
      <w:r w:rsidR="002E23BC">
        <w:rPr>
          <w:rFonts w:eastAsia="Times New Roman" w:cstheme="minorHAnsi"/>
          <w:color w:val="0070C0"/>
          <w:lang w:val="en-CA" w:eastAsia="fr-FR"/>
        </w:rPr>
        <w:t>it is</w:t>
      </w:r>
      <w:r w:rsidR="00DE71EC" w:rsidRPr="000B0F28">
        <w:rPr>
          <w:rFonts w:eastAsia="Times New Roman" w:cstheme="minorHAnsi"/>
          <w:color w:val="0070C0"/>
          <w:lang w:val="en-CA" w:eastAsia="fr-FR"/>
        </w:rPr>
        <w:t xml:space="preserve"> </w:t>
      </w:r>
      <w:r w:rsidR="002E23BC">
        <w:rPr>
          <w:rFonts w:eastAsia="Times New Roman" w:cstheme="minorHAnsi"/>
          <w:color w:val="0070C0"/>
          <w:lang w:val="en-CA" w:eastAsia="fr-FR"/>
        </w:rPr>
        <w:t xml:space="preserve">thus </w:t>
      </w:r>
      <w:r w:rsidR="00DE71EC" w:rsidRPr="000B0F28">
        <w:rPr>
          <w:rFonts w:eastAsia="Times New Roman" w:cstheme="minorHAnsi"/>
          <w:color w:val="0070C0"/>
          <w:lang w:val="en-CA" w:eastAsia="fr-FR"/>
        </w:rPr>
        <w:t xml:space="preserve">not </w:t>
      </w:r>
      <w:r w:rsidR="00A97653">
        <w:rPr>
          <w:rFonts w:eastAsia="Times New Roman" w:cstheme="minorHAnsi"/>
          <w:color w:val="0070C0"/>
          <w:lang w:val="en-CA" w:eastAsia="fr-FR"/>
        </w:rPr>
        <w:t xml:space="preserve">significantly </w:t>
      </w:r>
      <w:r w:rsidR="00DE71EC" w:rsidRPr="000B0F28">
        <w:rPr>
          <w:rFonts w:eastAsia="Times New Roman" w:cstheme="minorHAnsi"/>
          <w:color w:val="0070C0"/>
          <w:lang w:val="en-CA" w:eastAsia="fr-FR"/>
        </w:rPr>
        <w:t>enter</w:t>
      </w:r>
      <w:r w:rsidR="002E23BC">
        <w:rPr>
          <w:rFonts w:eastAsia="Times New Roman" w:cstheme="minorHAnsi"/>
          <w:color w:val="0070C0"/>
          <w:lang w:val="en-CA" w:eastAsia="fr-FR"/>
        </w:rPr>
        <w:t>ing</w:t>
      </w:r>
      <w:r w:rsidR="00A97653">
        <w:rPr>
          <w:rFonts w:eastAsia="Times New Roman" w:cstheme="minorHAnsi"/>
          <w:color w:val="0070C0"/>
          <w:lang w:val="en-CA" w:eastAsia="fr-FR"/>
        </w:rPr>
        <w:t xml:space="preserve"> in</w:t>
      </w:r>
      <w:r w:rsidR="00DE71EC" w:rsidRPr="000B0F28">
        <w:rPr>
          <w:rFonts w:eastAsia="Times New Roman" w:cstheme="minorHAnsi"/>
          <w:color w:val="0070C0"/>
          <w:lang w:val="en-CA" w:eastAsia="fr-FR"/>
        </w:rPr>
        <w:t xml:space="preserve"> the</w:t>
      </w:r>
      <w:r w:rsidR="00A97653">
        <w:rPr>
          <w:rFonts w:eastAsia="Times New Roman" w:cstheme="minorHAnsi"/>
          <w:color w:val="0070C0"/>
          <w:lang w:val="en-CA" w:eastAsia="fr-FR"/>
        </w:rPr>
        <w:t xml:space="preserve"> burr</w:t>
      </w:r>
      <w:r w:rsidR="00DE71EC" w:rsidRPr="000B0F28">
        <w:rPr>
          <w:rFonts w:eastAsia="Times New Roman" w:cstheme="minorHAnsi"/>
          <w:color w:val="0070C0"/>
          <w:lang w:val="en-CA" w:eastAsia="fr-FR"/>
        </w:rPr>
        <w:t xml:space="preserve"> holes.</w:t>
      </w:r>
      <w:r w:rsidR="00AB4D6E" w:rsidRPr="000B0F28">
        <w:rPr>
          <w:rFonts w:eastAsia="Times New Roman" w:cstheme="minorHAnsi"/>
          <w:color w:val="0070C0"/>
          <w:lang w:val="en-CA" w:eastAsia="fr-FR"/>
        </w:rPr>
        <w:t xml:space="preserve"> In any case, </w:t>
      </w:r>
      <w:r w:rsidR="002E23BC">
        <w:rPr>
          <w:rFonts w:eastAsia="Times New Roman" w:cstheme="minorHAnsi"/>
          <w:color w:val="0070C0"/>
          <w:lang w:val="en-CA" w:eastAsia="fr-FR"/>
        </w:rPr>
        <w:t>this</w:t>
      </w:r>
      <w:r w:rsidR="00AB4D6E" w:rsidRPr="000B0F28">
        <w:rPr>
          <w:rFonts w:eastAsia="Times New Roman" w:cstheme="minorHAnsi"/>
          <w:color w:val="0070C0"/>
          <w:lang w:val="en-CA" w:eastAsia="fr-FR"/>
        </w:rPr>
        <w:t xml:space="preserve"> antiseptic </w:t>
      </w:r>
      <w:r w:rsidR="002E23BC">
        <w:rPr>
          <w:rFonts w:eastAsia="Times New Roman" w:cstheme="minorHAnsi"/>
          <w:color w:val="0070C0"/>
          <w:lang w:val="en-CA" w:eastAsia="fr-FR"/>
        </w:rPr>
        <w:t>solution</w:t>
      </w:r>
      <w:r w:rsidR="00010DBA" w:rsidRPr="000B0F28">
        <w:rPr>
          <w:rFonts w:eastAsia="Times New Roman" w:cstheme="minorHAnsi"/>
          <w:color w:val="0070C0"/>
          <w:lang w:val="en-CA" w:eastAsia="fr-FR"/>
        </w:rPr>
        <w:t xml:space="preserve"> should</w:t>
      </w:r>
      <w:r w:rsidR="002E23BC">
        <w:rPr>
          <w:rFonts w:eastAsia="Times New Roman" w:cstheme="minorHAnsi"/>
          <w:color w:val="0070C0"/>
          <w:lang w:val="en-CA" w:eastAsia="fr-FR"/>
        </w:rPr>
        <w:t xml:space="preserve"> not</w:t>
      </w:r>
      <w:r w:rsidR="00010DBA" w:rsidRPr="000B0F28">
        <w:rPr>
          <w:rFonts w:eastAsia="Times New Roman" w:cstheme="minorHAnsi"/>
          <w:color w:val="0070C0"/>
          <w:lang w:val="en-CA" w:eastAsia="fr-FR"/>
        </w:rPr>
        <w:t xml:space="preserve"> do any harm to </w:t>
      </w:r>
      <w:r w:rsidR="002E23BC">
        <w:rPr>
          <w:rFonts w:eastAsia="Times New Roman" w:cstheme="minorHAnsi"/>
          <w:color w:val="0070C0"/>
          <w:lang w:val="en-CA" w:eastAsia="fr-FR"/>
        </w:rPr>
        <w:t>mice as any excess will be absorbed by the small rolled pieces of delicate task wipers used in step 3.</w:t>
      </w:r>
      <w:r w:rsidR="009A684E">
        <w:rPr>
          <w:rFonts w:eastAsia="Times New Roman" w:cstheme="minorHAnsi"/>
          <w:color w:val="0070C0"/>
          <w:lang w:val="en-CA" w:eastAsia="fr-FR"/>
        </w:rPr>
        <w:t>3</w:t>
      </w:r>
      <w:r w:rsidR="00010DBA" w:rsidRPr="000B0F28">
        <w:rPr>
          <w:rFonts w:eastAsia="Times New Roman" w:cstheme="minorHAnsi"/>
          <w:color w:val="0070C0"/>
          <w:lang w:val="en-CA" w:eastAsia="fr-FR"/>
        </w:rPr>
        <w:t>.</w:t>
      </w:r>
    </w:p>
    <w:p w14:paraId="4CDE23F4" w14:textId="77777777" w:rsidR="00761EFB" w:rsidRDefault="001D06F8" w:rsidP="001D06F8">
      <w:pPr>
        <w:rPr>
          <w:rFonts w:eastAsia="Times New Roman" w:cstheme="minorHAnsi"/>
          <w:color w:val="201F1E"/>
          <w:shd w:val="clear" w:color="auto" w:fill="FFFFFF"/>
          <w:lang w:val="en-CA" w:eastAsia="fr-FR"/>
        </w:rPr>
      </w:pPr>
      <w:r w:rsidRPr="001D06F8">
        <w:rPr>
          <w:rFonts w:eastAsia="Times New Roman" w:cstheme="minorHAnsi"/>
          <w:color w:val="201F1E"/>
          <w:lang w:val="en-CA" w:eastAsia="fr-FR"/>
        </w:rPr>
        <w:br/>
      </w:r>
      <w:r w:rsidRPr="001D06F8">
        <w:rPr>
          <w:rFonts w:eastAsia="Times New Roman" w:cstheme="minorHAnsi"/>
          <w:color w:val="201F1E"/>
          <w:shd w:val="clear" w:color="auto" w:fill="FFFFFF"/>
          <w:lang w:val="en-CA" w:eastAsia="fr-FR"/>
        </w:rPr>
        <w:t>6. After inserting the cannula into desired depth I would recommend to wait quite some time (20 min?) for the insertion tract to close and avoid backflow.</w:t>
      </w:r>
    </w:p>
    <w:p w14:paraId="6284BA3A" w14:textId="77777777" w:rsidR="000B0F28" w:rsidRPr="000B0F28" w:rsidRDefault="000B0F28" w:rsidP="000B0F28">
      <w:pPr>
        <w:rPr>
          <w:rFonts w:eastAsia="Times New Roman" w:cstheme="minorHAnsi"/>
          <w:color w:val="201F1E"/>
          <w:sz w:val="10"/>
          <w:szCs w:val="10"/>
          <w:lang w:val="en-CA" w:eastAsia="fr-FR"/>
        </w:rPr>
      </w:pPr>
    </w:p>
    <w:p w14:paraId="5E1C83D1" w14:textId="3D7676BD" w:rsidR="00D61385" w:rsidRDefault="00CB3A21" w:rsidP="000B0F28">
      <w:pPr>
        <w:ind w:left="284"/>
        <w:jc w:val="both"/>
        <w:rPr>
          <w:rFonts w:eastAsia="Times New Roman" w:cstheme="minorHAnsi"/>
          <w:color w:val="0070C0"/>
          <w:lang w:val="en-CA" w:eastAsia="fr-FR"/>
        </w:rPr>
      </w:pPr>
      <w:r>
        <w:rPr>
          <w:rFonts w:cstheme="minorHAnsi"/>
          <w:color w:val="0070C0"/>
          <w:lang w:val="en-CA"/>
        </w:rPr>
        <w:t xml:space="preserve">RESPONSE: </w:t>
      </w:r>
      <w:r w:rsidR="00D61385">
        <w:rPr>
          <w:rFonts w:eastAsia="Times New Roman" w:cstheme="minorHAnsi"/>
          <w:color w:val="0070C0"/>
          <w:lang w:val="en-CA" w:eastAsia="fr-FR"/>
        </w:rPr>
        <w:t>Given that</w:t>
      </w:r>
      <w:r w:rsidR="00F83A9A" w:rsidRPr="000B0F28">
        <w:rPr>
          <w:rFonts w:eastAsia="Times New Roman" w:cstheme="minorHAnsi"/>
          <w:color w:val="0070C0"/>
          <w:lang w:val="en-CA" w:eastAsia="fr-FR"/>
        </w:rPr>
        <w:t xml:space="preserve"> the surgery </w:t>
      </w:r>
      <w:r w:rsidR="00D61385">
        <w:rPr>
          <w:rFonts w:eastAsia="Times New Roman" w:cstheme="minorHAnsi"/>
          <w:color w:val="0070C0"/>
          <w:lang w:val="en-CA" w:eastAsia="fr-FR"/>
        </w:rPr>
        <w:t>should</w:t>
      </w:r>
      <w:r w:rsidR="00F83A9A" w:rsidRPr="000B0F28">
        <w:rPr>
          <w:rFonts w:eastAsia="Times New Roman" w:cstheme="minorHAnsi"/>
          <w:color w:val="0070C0"/>
          <w:lang w:val="en-CA" w:eastAsia="fr-FR"/>
        </w:rPr>
        <w:t xml:space="preserve"> be </w:t>
      </w:r>
      <w:r w:rsidR="00D61385">
        <w:rPr>
          <w:rFonts w:eastAsia="Times New Roman" w:cstheme="minorHAnsi"/>
          <w:color w:val="0070C0"/>
          <w:lang w:val="en-CA" w:eastAsia="fr-FR"/>
        </w:rPr>
        <w:t>conducted</w:t>
      </w:r>
      <w:r w:rsidR="00F83A9A" w:rsidRPr="000B0F28">
        <w:rPr>
          <w:rFonts w:eastAsia="Times New Roman" w:cstheme="minorHAnsi"/>
          <w:color w:val="0070C0"/>
          <w:lang w:val="en-CA" w:eastAsia="fr-FR"/>
        </w:rPr>
        <w:t xml:space="preserve"> as quickly as possible to </w:t>
      </w:r>
      <w:r w:rsidR="00D61385">
        <w:rPr>
          <w:rFonts w:eastAsia="Times New Roman" w:cstheme="minorHAnsi"/>
          <w:color w:val="0070C0"/>
          <w:lang w:val="en-CA" w:eastAsia="fr-FR"/>
        </w:rPr>
        <w:t>ensure stable</w:t>
      </w:r>
      <w:r w:rsidR="00F83A9A" w:rsidRPr="000B0F28">
        <w:rPr>
          <w:rFonts w:eastAsia="Times New Roman" w:cstheme="minorHAnsi"/>
          <w:color w:val="0070C0"/>
          <w:lang w:val="en-CA" w:eastAsia="fr-FR"/>
        </w:rPr>
        <w:t xml:space="preserve"> anesthesia </w:t>
      </w:r>
      <w:r w:rsidR="00D61385">
        <w:rPr>
          <w:rFonts w:eastAsia="Times New Roman" w:cstheme="minorHAnsi"/>
          <w:color w:val="0070C0"/>
          <w:lang w:val="en-CA" w:eastAsia="fr-FR"/>
        </w:rPr>
        <w:t>throughout the procedure</w:t>
      </w:r>
      <w:r w:rsidR="00F83A9A" w:rsidRPr="000B0F28">
        <w:rPr>
          <w:rFonts w:eastAsia="Times New Roman" w:cstheme="minorHAnsi"/>
          <w:color w:val="0070C0"/>
          <w:lang w:val="en-CA" w:eastAsia="fr-FR"/>
        </w:rPr>
        <w:t xml:space="preserve">, we </w:t>
      </w:r>
      <w:r w:rsidR="00D61385">
        <w:rPr>
          <w:rFonts w:eastAsia="Times New Roman" w:cstheme="minorHAnsi"/>
          <w:color w:val="0070C0"/>
          <w:lang w:val="en-CA" w:eastAsia="fr-FR"/>
        </w:rPr>
        <w:t>do</w:t>
      </w:r>
      <w:r w:rsidR="00F83A9A" w:rsidRPr="000B0F28">
        <w:rPr>
          <w:rFonts w:eastAsia="Times New Roman" w:cstheme="minorHAnsi"/>
          <w:color w:val="0070C0"/>
          <w:lang w:val="en-CA" w:eastAsia="fr-FR"/>
        </w:rPr>
        <w:t xml:space="preserve"> not recommend </w:t>
      </w:r>
      <w:r w:rsidR="00D61385" w:rsidRPr="000B0F28">
        <w:rPr>
          <w:rFonts w:eastAsia="Times New Roman" w:cstheme="minorHAnsi"/>
          <w:color w:val="0070C0"/>
          <w:lang w:val="en-CA" w:eastAsia="fr-FR"/>
        </w:rPr>
        <w:t>waiting</w:t>
      </w:r>
      <w:r w:rsidR="00F83A9A" w:rsidRPr="000B0F28">
        <w:rPr>
          <w:rFonts w:eastAsia="Times New Roman" w:cstheme="minorHAnsi"/>
          <w:color w:val="0070C0"/>
          <w:lang w:val="en-CA" w:eastAsia="fr-FR"/>
        </w:rPr>
        <w:t xml:space="preserve"> </w:t>
      </w:r>
      <w:r w:rsidR="00D61385">
        <w:rPr>
          <w:rFonts w:eastAsia="Times New Roman" w:cstheme="minorHAnsi"/>
          <w:color w:val="0070C0"/>
          <w:lang w:val="en-CA" w:eastAsia="fr-FR"/>
        </w:rPr>
        <w:t xml:space="preserve">before injection </w:t>
      </w:r>
      <w:r w:rsidR="00F83A9A" w:rsidRPr="000B0F28">
        <w:rPr>
          <w:rFonts w:eastAsia="Times New Roman" w:cstheme="minorHAnsi"/>
          <w:color w:val="0070C0"/>
          <w:lang w:val="en-CA" w:eastAsia="fr-FR"/>
        </w:rPr>
        <w:t>after the insertion of the cannula.</w:t>
      </w:r>
      <w:r w:rsidR="00500231" w:rsidRPr="000B0F28">
        <w:rPr>
          <w:rFonts w:eastAsia="Times New Roman" w:cstheme="minorHAnsi"/>
          <w:color w:val="0070C0"/>
          <w:lang w:val="en-CA" w:eastAsia="fr-FR"/>
        </w:rPr>
        <w:t xml:space="preserve"> </w:t>
      </w:r>
      <w:r w:rsidR="00D61385">
        <w:rPr>
          <w:rFonts w:eastAsia="Times New Roman" w:cstheme="minorHAnsi"/>
          <w:color w:val="0070C0"/>
          <w:lang w:val="en-CA" w:eastAsia="fr-FR"/>
        </w:rPr>
        <w:t xml:space="preserve">In addition, backflow is importantly minimized by the long injection time (i.e., 40 min) and the 5 min waiting time after the end of the injection. </w:t>
      </w:r>
    </w:p>
    <w:p w14:paraId="2D34A566" w14:textId="2CC856D8" w:rsidR="00761EFB" w:rsidRDefault="001D06F8" w:rsidP="001D06F8">
      <w:pPr>
        <w:rPr>
          <w:rFonts w:eastAsia="Times New Roman" w:cstheme="minorHAnsi"/>
          <w:color w:val="201F1E"/>
          <w:shd w:val="clear" w:color="auto" w:fill="FFFFFF"/>
          <w:lang w:val="en-CA" w:eastAsia="fr-FR"/>
        </w:rPr>
      </w:pPr>
      <w:r w:rsidRPr="001D06F8">
        <w:rPr>
          <w:rFonts w:eastAsia="Times New Roman" w:cstheme="minorHAnsi"/>
          <w:color w:val="201F1E"/>
          <w:lang w:val="en-CA" w:eastAsia="fr-FR"/>
        </w:rPr>
        <w:br/>
      </w:r>
      <w:r w:rsidRPr="001D06F8">
        <w:rPr>
          <w:rFonts w:eastAsia="Times New Roman" w:cstheme="minorHAnsi"/>
          <w:color w:val="201F1E"/>
          <w:shd w:val="clear" w:color="auto" w:fill="FFFFFF"/>
          <w:lang w:val="en-CA" w:eastAsia="fr-FR"/>
        </w:rPr>
        <w:t>7. Could authors expand on what they mean by "if required" mentioned in 3.16 as to whether administer painkiller 12 h after the surgery.</w:t>
      </w:r>
    </w:p>
    <w:p w14:paraId="18E9321E" w14:textId="77777777" w:rsidR="000B0F28" w:rsidRPr="000B0F28" w:rsidRDefault="000B0F28" w:rsidP="000B0F28">
      <w:pPr>
        <w:rPr>
          <w:rFonts w:eastAsia="Times New Roman" w:cstheme="minorHAnsi"/>
          <w:color w:val="201F1E"/>
          <w:sz w:val="10"/>
          <w:szCs w:val="10"/>
          <w:lang w:val="en-CA" w:eastAsia="fr-FR"/>
        </w:rPr>
      </w:pPr>
    </w:p>
    <w:p w14:paraId="13AF0283" w14:textId="1AAF14BE" w:rsidR="00C3076B" w:rsidRPr="000B0F28" w:rsidRDefault="00D61385" w:rsidP="000B0F28">
      <w:pPr>
        <w:ind w:left="284"/>
        <w:jc w:val="both"/>
        <w:rPr>
          <w:rFonts w:eastAsia="Times New Roman" w:cstheme="minorHAnsi"/>
          <w:color w:val="0070C0"/>
          <w:lang w:val="en-CA" w:eastAsia="fr-FR"/>
        </w:rPr>
      </w:pPr>
      <w:r>
        <w:rPr>
          <w:rFonts w:cstheme="minorHAnsi"/>
          <w:color w:val="0070C0"/>
          <w:lang w:val="en-CA"/>
        </w:rPr>
        <w:lastRenderedPageBreak/>
        <w:t>MODIFICATION</w:t>
      </w:r>
      <w:r w:rsidR="00CB3A21">
        <w:rPr>
          <w:rFonts w:cstheme="minorHAnsi"/>
          <w:color w:val="0070C0"/>
          <w:lang w:val="en-CA"/>
        </w:rPr>
        <w:t xml:space="preserve">: </w:t>
      </w:r>
      <w:r>
        <w:rPr>
          <w:rFonts w:cstheme="minorHAnsi"/>
          <w:color w:val="0070C0"/>
          <w:lang w:val="en-CA"/>
        </w:rPr>
        <w:t>The information of providing additional painkiller if the animal is showing signs of pain</w:t>
      </w:r>
      <w:r w:rsidR="00306C07">
        <w:rPr>
          <w:rFonts w:cstheme="minorHAnsi"/>
          <w:color w:val="0070C0"/>
          <w:lang w:val="en-CA"/>
        </w:rPr>
        <w:t xml:space="preserve"> 12 h after the surgery</w:t>
      </w:r>
      <w:r>
        <w:rPr>
          <w:rFonts w:cstheme="minorHAnsi"/>
          <w:color w:val="0070C0"/>
          <w:lang w:val="en-CA"/>
        </w:rPr>
        <w:t xml:space="preserve"> has been added to</w:t>
      </w:r>
      <w:r w:rsidR="009A684E">
        <w:rPr>
          <w:rFonts w:cstheme="minorHAnsi"/>
          <w:color w:val="0070C0"/>
          <w:lang w:val="en-CA"/>
        </w:rPr>
        <w:t xml:space="preserve"> this</w:t>
      </w:r>
      <w:r>
        <w:rPr>
          <w:rFonts w:cstheme="minorHAnsi"/>
          <w:color w:val="0070C0"/>
          <w:lang w:val="en-CA"/>
        </w:rPr>
        <w:t xml:space="preserve"> step</w:t>
      </w:r>
      <w:r w:rsidR="009A684E">
        <w:rPr>
          <w:rFonts w:cstheme="minorHAnsi"/>
          <w:color w:val="0070C0"/>
          <w:lang w:val="en-CA"/>
        </w:rPr>
        <w:t xml:space="preserve"> (now</w:t>
      </w:r>
      <w:r>
        <w:rPr>
          <w:rFonts w:cstheme="minorHAnsi"/>
          <w:color w:val="0070C0"/>
          <w:lang w:val="en-CA"/>
        </w:rPr>
        <w:t xml:space="preserve"> 3.1</w:t>
      </w:r>
      <w:r w:rsidR="009A684E">
        <w:rPr>
          <w:rFonts w:cstheme="minorHAnsi"/>
          <w:color w:val="0070C0"/>
          <w:lang w:val="en-CA"/>
        </w:rPr>
        <w:t xml:space="preserve">7, </w:t>
      </w:r>
      <w:r>
        <w:rPr>
          <w:rFonts w:cstheme="minorHAnsi"/>
          <w:color w:val="0070C0"/>
          <w:lang w:val="en-CA"/>
        </w:rPr>
        <w:t>page 9).</w:t>
      </w:r>
    </w:p>
    <w:p w14:paraId="05E253E0" w14:textId="77777777" w:rsidR="000B0F28" w:rsidRPr="000B0F28" w:rsidRDefault="001D06F8" w:rsidP="000B0F28">
      <w:pPr>
        <w:rPr>
          <w:rFonts w:eastAsia="Times New Roman" w:cstheme="minorHAnsi"/>
          <w:color w:val="201F1E"/>
          <w:sz w:val="10"/>
          <w:szCs w:val="10"/>
          <w:lang w:val="en-CA" w:eastAsia="fr-FR"/>
        </w:rPr>
      </w:pPr>
      <w:r w:rsidRPr="001D06F8">
        <w:rPr>
          <w:rFonts w:eastAsia="Times New Roman" w:cstheme="minorHAnsi"/>
          <w:color w:val="201F1E"/>
          <w:lang w:val="en-CA" w:eastAsia="fr-FR"/>
        </w:rPr>
        <w:br/>
      </w:r>
      <w:r w:rsidRPr="001D06F8">
        <w:rPr>
          <w:rFonts w:eastAsia="Times New Roman" w:cstheme="minorHAnsi"/>
          <w:color w:val="201F1E"/>
          <w:shd w:val="clear" w:color="auto" w:fill="FFFFFF"/>
          <w:lang w:val="en-CA" w:eastAsia="fr-FR"/>
        </w:rPr>
        <w:t>8. Do authors recommend or have any comments whether there could be recordings performed in several consecutive days? How long does the implant and the recordings remain good quality?</w:t>
      </w:r>
      <w:r w:rsidRPr="001D06F8">
        <w:rPr>
          <w:rFonts w:eastAsia="Times New Roman" w:cstheme="minorHAnsi"/>
          <w:color w:val="201F1E"/>
          <w:lang w:val="en-CA" w:eastAsia="fr-FR"/>
        </w:rPr>
        <w:br/>
      </w:r>
    </w:p>
    <w:p w14:paraId="3A3DBA78" w14:textId="04E91D83" w:rsidR="004C283C" w:rsidRDefault="004C283C" w:rsidP="000B0F28">
      <w:pPr>
        <w:ind w:left="284"/>
        <w:jc w:val="both"/>
        <w:rPr>
          <w:rFonts w:cstheme="minorHAnsi"/>
          <w:color w:val="0070C0"/>
          <w:lang w:val="en-CA"/>
        </w:rPr>
      </w:pPr>
      <w:r>
        <w:rPr>
          <w:rFonts w:cstheme="minorHAnsi"/>
          <w:color w:val="0070C0"/>
          <w:lang w:val="en-CA"/>
        </w:rPr>
        <w:t>MODIFICATION</w:t>
      </w:r>
      <w:r w:rsidR="00CB3A21">
        <w:rPr>
          <w:rFonts w:cstheme="minorHAnsi"/>
          <w:color w:val="0070C0"/>
          <w:lang w:val="en-CA"/>
        </w:rPr>
        <w:t xml:space="preserve">: </w:t>
      </w:r>
      <w:r>
        <w:rPr>
          <w:rFonts w:cstheme="minorHAnsi"/>
          <w:color w:val="0070C0"/>
          <w:lang w:val="en-CA"/>
        </w:rPr>
        <w:t>The information that the recording can be performed for several consecutive days has been added to the second paragraph of the discussion (page 1</w:t>
      </w:r>
      <w:r w:rsidR="009A684E">
        <w:rPr>
          <w:rFonts w:cstheme="minorHAnsi"/>
          <w:color w:val="0070C0"/>
          <w:lang w:val="en-CA"/>
        </w:rPr>
        <w:t>3</w:t>
      </w:r>
      <w:r>
        <w:rPr>
          <w:rFonts w:cstheme="minorHAnsi"/>
          <w:color w:val="0070C0"/>
          <w:lang w:val="en-CA"/>
        </w:rPr>
        <w:t>).</w:t>
      </w:r>
    </w:p>
    <w:p w14:paraId="19A1370E" w14:textId="77777777" w:rsidR="004C283C" w:rsidRDefault="004C283C" w:rsidP="000B0F28">
      <w:pPr>
        <w:ind w:left="284"/>
        <w:jc w:val="both"/>
        <w:rPr>
          <w:rFonts w:cstheme="minorHAnsi"/>
          <w:color w:val="0070C0"/>
          <w:lang w:val="en-CA"/>
        </w:rPr>
      </w:pPr>
    </w:p>
    <w:p w14:paraId="69884E42" w14:textId="6D27597E" w:rsidR="00DD325D" w:rsidRPr="000B0F28" w:rsidRDefault="00BB5A3B" w:rsidP="000B0F28">
      <w:pPr>
        <w:ind w:left="284"/>
        <w:jc w:val="both"/>
        <w:rPr>
          <w:rFonts w:eastAsia="Times New Roman" w:cstheme="minorHAnsi"/>
          <w:color w:val="0070C0"/>
          <w:lang w:val="en-CA" w:eastAsia="fr-FR"/>
        </w:rPr>
      </w:pPr>
      <w:r w:rsidRPr="000B0F28">
        <w:rPr>
          <w:rFonts w:eastAsia="Times New Roman" w:cstheme="minorHAnsi"/>
          <w:color w:val="0070C0"/>
          <w:lang w:val="en-CA" w:eastAsia="fr-FR"/>
        </w:rPr>
        <w:t xml:space="preserve"> </w:t>
      </w:r>
    </w:p>
    <w:p w14:paraId="2D2F3409" w14:textId="77777777" w:rsidR="001D06F8" w:rsidRPr="001D06F8" w:rsidRDefault="001D06F8" w:rsidP="001D06F8">
      <w:pPr>
        <w:rPr>
          <w:rFonts w:eastAsia="Times New Roman" w:cstheme="minorHAnsi"/>
          <w:color w:val="FF0000"/>
          <w:lang w:val="en-CA" w:eastAsia="fr-FR"/>
        </w:rPr>
      </w:pPr>
      <w:r w:rsidRPr="001D06F8">
        <w:rPr>
          <w:rFonts w:eastAsia="Times New Roman" w:cstheme="minorHAnsi"/>
          <w:color w:val="201F1E"/>
          <w:lang w:val="en-CA" w:eastAsia="fr-FR"/>
        </w:rPr>
        <w:br/>
      </w:r>
      <w:r w:rsidRPr="001D06F8">
        <w:rPr>
          <w:rFonts w:eastAsia="Times New Roman" w:cstheme="minorHAnsi"/>
          <w:color w:val="201F1E"/>
          <w:shd w:val="clear" w:color="auto" w:fill="FFFFFF"/>
          <w:lang w:val="en-CA" w:eastAsia="fr-FR"/>
        </w:rPr>
        <w:t>Text edits</w:t>
      </w:r>
      <w:r w:rsidRPr="001D06F8">
        <w:rPr>
          <w:rFonts w:eastAsia="Times New Roman" w:cstheme="minorHAnsi"/>
          <w:color w:val="201F1E"/>
          <w:lang w:val="en-CA" w:eastAsia="fr-FR"/>
        </w:rPr>
        <w:br/>
      </w:r>
      <w:r w:rsidRPr="001D06F8">
        <w:rPr>
          <w:rFonts w:eastAsia="Times New Roman" w:cstheme="minorHAnsi"/>
          <w:color w:val="201F1E"/>
          <w:shd w:val="clear" w:color="auto" w:fill="FFFFFF"/>
          <w:lang w:val="en-CA" w:eastAsia="fr-FR"/>
        </w:rPr>
        <w:t>1. Homogenize the use of either "EEG" or "ECoG"</w:t>
      </w:r>
      <w:r w:rsidRPr="001D06F8">
        <w:rPr>
          <w:rFonts w:eastAsia="Times New Roman" w:cstheme="minorHAnsi"/>
          <w:color w:val="201F1E"/>
          <w:lang w:val="en-CA" w:eastAsia="fr-FR"/>
        </w:rPr>
        <w:br/>
      </w:r>
      <w:r w:rsidRPr="001D06F8">
        <w:rPr>
          <w:rFonts w:eastAsia="Times New Roman" w:cstheme="minorHAnsi"/>
          <w:color w:val="201F1E"/>
          <w:shd w:val="clear" w:color="auto" w:fill="FFFFFF"/>
          <w:lang w:val="en-CA" w:eastAsia="fr-FR"/>
        </w:rPr>
        <w:t>2. Correct spelling of Hamilton syringe in the material table</w:t>
      </w:r>
    </w:p>
    <w:p w14:paraId="56B87D88" w14:textId="77777777" w:rsidR="000B0F28" w:rsidRPr="000B0F28" w:rsidRDefault="000B0F28" w:rsidP="000B0F28">
      <w:pPr>
        <w:rPr>
          <w:rFonts w:eastAsia="Times New Roman" w:cstheme="minorHAnsi"/>
          <w:color w:val="201F1E"/>
          <w:sz w:val="10"/>
          <w:szCs w:val="10"/>
          <w:lang w:val="en-CA" w:eastAsia="fr-FR"/>
        </w:rPr>
      </w:pPr>
    </w:p>
    <w:p w14:paraId="471662BF" w14:textId="4C074932" w:rsidR="00AE0A47" w:rsidRPr="000B0F28" w:rsidRDefault="000B0F28" w:rsidP="000B0F28">
      <w:pPr>
        <w:ind w:left="284"/>
        <w:jc w:val="both"/>
        <w:rPr>
          <w:rFonts w:cstheme="minorHAnsi"/>
          <w:color w:val="0070C0"/>
          <w:lang w:val="en-CA"/>
        </w:rPr>
      </w:pPr>
      <w:r>
        <w:rPr>
          <w:rFonts w:cstheme="minorHAnsi"/>
          <w:color w:val="0070C0"/>
          <w:lang w:val="en-CA"/>
        </w:rPr>
        <w:t xml:space="preserve">MODIFICATIONS: </w:t>
      </w:r>
      <w:r w:rsidR="004C283C">
        <w:rPr>
          <w:rFonts w:cstheme="minorHAnsi"/>
          <w:color w:val="0070C0"/>
          <w:lang w:val="en-CA"/>
        </w:rPr>
        <w:t>T</w:t>
      </w:r>
      <w:r w:rsidR="00A346A4" w:rsidRPr="000B0F28">
        <w:rPr>
          <w:rFonts w:cstheme="minorHAnsi"/>
          <w:color w:val="0070C0"/>
          <w:lang w:val="en-CA"/>
        </w:rPr>
        <w:t xml:space="preserve">hese </w:t>
      </w:r>
      <w:r w:rsidR="004C283C">
        <w:rPr>
          <w:rFonts w:cstheme="minorHAnsi"/>
          <w:color w:val="0070C0"/>
          <w:lang w:val="en-CA"/>
        </w:rPr>
        <w:t>changes have been applied</w:t>
      </w:r>
      <w:r w:rsidR="00020203" w:rsidRPr="000B0F28">
        <w:rPr>
          <w:rFonts w:cstheme="minorHAnsi"/>
          <w:color w:val="0070C0"/>
          <w:lang w:val="en-CA"/>
        </w:rPr>
        <w:t>.</w:t>
      </w:r>
    </w:p>
    <w:p w14:paraId="15F82A85" w14:textId="0CEFEF8A" w:rsidR="00AE0A47" w:rsidRDefault="00AE0A47">
      <w:pPr>
        <w:rPr>
          <w:rFonts w:cstheme="minorHAnsi"/>
          <w:color w:val="FF0000"/>
          <w:lang w:val="en-CA"/>
        </w:rPr>
      </w:pPr>
    </w:p>
    <w:p w14:paraId="5E6BA106" w14:textId="77777777" w:rsidR="00CB78F2" w:rsidRDefault="00CB78F2">
      <w:pPr>
        <w:rPr>
          <w:rFonts w:cstheme="minorHAnsi"/>
          <w:color w:val="FF0000"/>
          <w:lang w:val="en-CA"/>
        </w:rPr>
      </w:pPr>
    </w:p>
    <w:p w14:paraId="6BC544DE" w14:textId="07E471A6" w:rsidR="008D1EF8" w:rsidRPr="008D1EF8" w:rsidRDefault="0053155D" w:rsidP="00F25BBE">
      <w:pPr>
        <w:jc w:val="both"/>
        <w:rPr>
          <w:rFonts w:cstheme="minorHAnsi"/>
          <w:b/>
          <w:color w:val="000000" w:themeColor="text1"/>
          <w:lang w:val="en-CA"/>
        </w:rPr>
      </w:pPr>
      <w:r>
        <w:rPr>
          <w:rFonts w:cstheme="minorHAnsi"/>
          <w:b/>
          <w:color w:val="000000" w:themeColor="text1"/>
          <w:lang w:val="en-CA"/>
        </w:rPr>
        <w:t>REFERENCE</w:t>
      </w:r>
      <w:r w:rsidR="000B0F28">
        <w:rPr>
          <w:rFonts w:cstheme="minorHAnsi"/>
          <w:b/>
          <w:color w:val="000000" w:themeColor="text1"/>
          <w:lang w:val="en-CA"/>
        </w:rPr>
        <w:t xml:space="preserve"> cited only in this Response to the Reviewers’ Comments</w:t>
      </w:r>
      <w:r>
        <w:rPr>
          <w:rFonts w:cstheme="minorHAnsi"/>
          <w:b/>
          <w:color w:val="000000" w:themeColor="text1"/>
          <w:lang w:val="en-CA"/>
        </w:rPr>
        <w:t xml:space="preserve"> (other references cited are provided in the reference list of the manuscript)</w:t>
      </w:r>
    </w:p>
    <w:p w14:paraId="5195C9B5" w14:textId="77777777" w:rsidR="008D1EF8" w:rsidRDefault="008D1EF8">
      <w:pPr>
        <w:rPr>
          <w:rFonts w:cstheme="minorHAnsi"/>
          <w:color w:val="FF0000"/>
          <w:lang w:val="en-CA"/>
        </w:rPr>
      </w:pPr>
    </w:p>
    <w:p w14:paraId="67AF6895" w14:textId="38F6E717" w:rsidR="002D6096" w:rsidRPr="002D6096" w:rsidRDefault="002D6096" w:rsidP="002D6096">
      <w:pPr>
        <w:ind w:left="709" w:hanging="709"/>
        <w:jc w:val="both"/>
        <w:rPr>
          <w:rFonts w:ascii="Calibri" w:hAnsi="Calibri" w:cstheme="minorHAnsi"/>
          <w:lang w:val="en-CA"/>
        </w:rPr>
      </w:pPr>
      <w:r w:rsidRPr="002D6096">
        <w:rPr>
          <w:rFonts w:ascii="Calibri" w:hAnsi="Calibri" w:cstheme="minorHAnsi"/>
        </w:rPr>
        <w:t xml:space="preserve">Fernandez, L.M.J., </w:t>
      </w:r>
      <w:r w:rsidRPr="002D6096">
        <w:rPr>
          <w:rFonts w:ascii="Calibri" w:hAnsi="Calibri" w:cstheme="minorHAnsi"/>
          <w:i/>
        </w:rPr>
        <w:t>et al</w:t>
      </w:r>
      <w:r w:rsidRPr="002D6096">
        <w:rPr>
          <w:rFonts w:ascii="Calibri" w:hAnsi="Calibri" w:cstheme="minorHAnsi"/>
        </w:rPr>
        <w:t xml:space="preserve">. </w:t>
      </w:r>
      <w:r w:rsidRPr="002D6096">
        <w:rPr>
          <w:rFonts w:ascii="Calibri" w:hAnsi="Calibri" w:cstheme="minorHAnsi"/>
          <w:lang w:val="en-CA"/>
        </w:rPr>
        <w:t xml:space="preserve">Highly </w:t>
      </w:r>
      <w:r>
        <w:rPr>
          <w:rFonts w:ascii="Calibri" w:hAnsi="Calibri" w:cstheme="minorHAnsi"/>
          <w:lang w:val="en-CA"/>
        </w:rPr>
        <w:t>d</w:t>
      </w:r>
      <w:r w:rsidRPr="002D6096">
        <w:rPr>
          <w:rFonts w:ascii="Calibri" w:hAnsi="Calibri" w:cstheme="minorHAnsi"/>
          <w:lang w:val="en-CA"/>
        </w:rPr>
        <w:t xml:space="preserve">ynamic </w:t>
      </w:r>
      <w:r>
        <w:rPr>
          <w:rFonts w:ascii="Calibri" w:hAnsi="Calibri" w:cstheme="minorHAnsi"/>
          <w:lang w:val="en-CA"/>
        </w:rPr>
        <w:t>s</w:t>
      </w:r>
      <w:r w:rsidRPr="002D6096">
        <w:rPr>
          <w:rFonts w:ascii="Calibri" w:hAnsi="Calibri" w:cstheme="minorHAnsi"/>
          <w:lang w:val="en-CA"/>
        </w:rPr>
        <w:t xml:space="preserve">patiotemporal </w:t>
      </w:r>
      <w:r>
        <w:rPr>
          <w:rFonts w:ascii="Calibri" w:hAnsi="Calibri" w:cstheme="minorHAnsi"/>
          <w:lang w:val="en-CA"/>
        </w:rPr>
        <w:t>o</w:t>
      </w:r>
      <w:r w:rsidRPr="002D6096">
        <w:rPr>
          <w:rFonts w:ascii="Calibri" w:hAnsi="Calibri" w:cstheme="minorHAnsi"/>
          <w:lang w:val="en-CA"/>
        </w:rPr>
        <w:t xml:space="preserve">rganization of </w:t>
      </w:r>
      <w:r>
        <w:rPr>
          <w:rFonts w:ascii="Calibri" w:hAnsi="Calibri" w:cstheme="minorHAnsi"/>
          <w:lang w:val="en-CA"/>
        </w:rPr>
        <w:t>l</w:t>
      </w:r>
      <w:r w:rsidRPr="002D6096">
        <w:rPr>
          <w:rFonts w:ascii="Calibri" w:hAnsi="Calibri" w:cstheme="minorHAnsi"/>
          <w:lang w:val="en-CA"/>
        </w:rPr>
        <w:t>ow-</w:t>
      </w:r>
      <w:r>
        <w:rPr>
          <w:rFonts w:ascii="Calibri" w:hAnsi="Calibri" w:cstheme="minorHAnsi"/>
          <w:lang w:val="en-CA"/>
        </w:rPr>
        <w:t>f</w:t>
      </w:r>
      <w:r w:rsidRPr="002D6096">
        <w:rPr>
          <w:rFonts w:ascii="Calibri" w:hAnsi="Calibri" w:cstheme="minorHAnsi"/>
          <w:lang w:val="en-CA"/>
        </w:rPr>
        <w:t xml:space="preserve">requency </w:t>
      </w:r>
      <w:r>
        <w:rPr>
          <w:rFonts w:ascii="Calibri" w:hAnsi="Calibri" w:cstheme="minorHAnsi"/>
          <w:lang w:val="en-CA"/>
        </w:rPr>
        <w:t>a</w:t>
      </w:r>
      <w:r w:rsidRPr="002D6096">
        <w:rPr>
          <w:rFonts w:ascii="Calibri" w:hAnsi="Calibri" w:cstheme="minorHAnsi"/>
          <w:lang w:val="en-CA"/>
        </w:rPr>
        <w:t xml:space="preserve">ctivities </w:t>
      </w:r>
      <w:r>
        <w:rPr>
          <w:rFonts w:ascii="Calibri" w:hAnsi="Calibri" w:cstheme="minorHAnsi"/>
          <w:lang w:val="en-CA"/>
        </w:rPr>
        <w:t>d</w:t>
      </w:r>
      <w:r w:rsidRPr="002D6096">
        <w:rPr>
          <w:rFonts w:ascii="Calibri" w:hAnsi="Calibri" w:cstheme="minorHAnsi"/>
          <w:lang w:val="en-CA"/>
        </w:rPr>
        <w:t xml:space="preserve">uring </w:t>
      </w:r>
      <w:r>
        <w:rPr>
          <w:rFonts w:ascii="Calibri" w:hAnsi="Calibri" w:cstheme="minorHAnsi"/>
          <w:lang w:val="en-CA"/>
        </w:rPr>
        <w:t>b</w:t>
      </w:r>
      <w:r w:rsidRPr="002D6096">
        <w:rPr>
          <w:rFonts w:ascii="Calibri" w:hAnsi="Calibri" w:cstheme="minorHAnsi"/>
          <w:lang w:val="en-CA"/>
        </w:rPr>
        <w:t xml:space="preserve">ehavioral </w:t>
      </w:r>
      <w:r>
        <w:rPr>
          <w:rFonts w:ascii="Calibri" w:hAnsi="Calibri" w:cstheme="minorHAnsi"/>
          <w:lang w:val="en-CA"/>
        </w:rPr>
        <w:t>s</w:t>
      </w:r>
      <w:r w:rsidRPr="002D6096">
        <w:rPr>
          <w:rFonts w:ascii="Calibri" w:hAnsi="Calibri" w:cstheme="minorHAnsi"/>
          <w:lang w:val="en-CA"/>
        </w:rPr>
        <w:t xml:space="preserve">tates in the </w:t>
      </w:r>
      <w:r>
        <w:rPr>
          <w:rFonts w:ascii="Calibri" w:hAnsi="Calibri" w:cstheme="minorHAnsi"/>
          <w:lang w:val="en-CA"/>
        </w:rPr>
        <w:t>m</w:t>
      </w:r>
      <w:r w:rsidRPr="002D6096">
        <w:rPr>
          <w:rFonts w:ascii="Calibri" w:hAnsi="Calibri" w:cstheme="minorHAnsi"/>
          <w:lang w:val="en-CA"/>
        </w:rPr>
        <w:t xml:space="preserve">ouse </w:t>
      </w:r>
      <w:r>
        <w:rPr>
          <w:rFonts w:ascii="Calibri" w:hAnsi="Calibri" w:cstheme="minorHAnsi"/>
          <w:lang w:val="en-CA"/>
        </w:rPr>
        <w:t>c</w:t>
      </w:r>
      <w:r w:rsidRPr="002D6096">
        <w:rPr>
          <w:rFonts w:ascii="Calibri" w:hAnsi="Calibri" w:cstheme="minorHAnsi"/>
          <w:lang w:val="en-CA"/>
        </w:rPr>
        <w:t xml:space="preserve">erebral </w:t>
      </w:r>
      <w:r>
        <w:rPr>
          <w:rFonts w:ascii="Calibri" w:hAnsi="Calibri" w:cstheme="minorHAnsi"/>
          <w:lang w:val="en-CA"/>
        </w:rPr>
        <w:t>c</w:t>
      </w:r>
      <w:r w:rsidRPr="002D6096">
        <w:rPr>
          <w:rFonts w:ascii="Calibri" w:hAnsi="Calibri" w:cstheme="minorHAnsi"/>
          <w:lang w:val="en-CA"/>
        </w:rPr>
        <w:t xml:space="preserve">ortex. </w:t>
      </w:r>
      <w:proofErr w:type="gramStart"/>
      <w:r w:rsidRPr="002D6096">
        <w:rPr>
          <w:rFonts w:ascii="Calibri" w:hAnsi="Calibri" w:cstheme="minorHAnsi"/>
          <w:i/>
          <w:lang w:val="en-CA"/>
        </w:rPr>
        <w:t>Cerebral Cortex</w:t>
      </w:r>
      <w:r w:rsidRPr="002D6096">
        <w:rPr>
          <w:rFonts w:ascii="Calibri" w:hAnsi="Calibri" w:cstheme="minorHAnsi"/>
          <w:lang w:val="en-CA"/>
        </w:rPr>
        <w:t>.</w:t>
      </w:r>
      <w:proofErr w:type="gramEnd"/>
      <w:r w:rsidRPr="002D6096">
        <w:rPr>
          <w:rFonts w:ascii="Calibri" w:hAnsi="Calibri" w:cstheme="minorHAnsi"/>
          <w:lang w:val="en-CA"/>
        </w:rPr>
        <w:t xml:space="preserve"> </w:t>
      </w:r>
      <w:proofErr w:type="gramStart"/>
      <w:r w:rsidRPr="00922D75">
        <w:rPr>
          <w:rFonts w:ascii="Calibri" w:hAnsi="Calibri" w:cstheme="minorHAnsi"/>
          <w:b/>
          <w:lang w:val="en-CA"/>
        </w:rPr>
        <w:t>27</w:t>
      </w:r>
      <w:r w:rsidRPr="00922D75">
        <w:rPr>
          <w:rFonts w:ascii="Calibri" w:hAnsi="Calibri" w:cstheme="minorHAnsi"/>
          <w:lang w:val="en-CA"/>
        </w:rPr>
        <w:t xml:space="preserve"> (12), 5444-5462 (2017).</w:t>
      </w:r>
      <w:proofErr w:type="gramEnd"/>
      <w:r w:rsidRPr="00922D75">
        <w:rPr>
          <w:rFonts w:ascii="Calibri" w:hAnsi="Calibri" w:cstheme="minorHAnsi"/>
          <w:lang w:val="en-CA"/>
        </w:rPr>
        <w:t xml:space="preserve"> </w:t>
      </w:r>
    </w:p>
    <w:p w14:paraId="512CF611" w14:textId="6E1168CB" w:rsidR="00922D75" w:rsidRPr="00922D75" w:rsidRDefault="00922D75" w:rsidP="00922D75">
      <w:pPr>
        <w:pStyle w:val="EndNoteBibliography"/>
        <w:ind w:left="720" w:hanging="720"/>
        <w:jc w:val="both"/>
        <w:rPr>
          <w:rFonts w:cstheme="minorHAnsi"/>
          <w:lang w:val="en-CA"/>
        </w:rPr>
      </w:pPr>
      <w:r w:rsidRPr="00922D75">
        <w:rPr>
          <w:rFonts w:cstheme="minorHAnsi"/>
          <w:lang w:val="en-CA"/>
        </w:rPr>
        <w:t>Funk</w:t>
      </w:r>
      <w:r w:rsidR="002A2B2A">
        <w:rPr>
          <w:rFonts w:cstheme="minorHAnsi"/>
          <w:lang w:val="en-CA"/>
        </w:rPr>
        <w:t>,</w:t>
      </w:r>
      <w:r w:rsidRPr="00922D75">
        <w:rPr>
          <w:rFonts w:cstheme="minorHAnsi"/>
          <w:lang w:val="en-CA"/>
        </w:rPr>
        <w:t xml:space="preserve"> C</w:t>
      </w:r>
      <w:r w:rsidR="002A2B2A">
        <w:rPr>
          <w:rFonts w:cstheme="minorHAnsi"/>
          <w:lang w:val="en-CA"/>
        </w:rPr>
        <w:t>.</w:t>
      </w:r>
      <w:r w:rsidRPr="00922D75">
        <w:rPr>
          <w:rFonts w:cstheme="minorHAnsi"/>
          <w:lang w:val="en-CA"/>
        </w:rPr>
        <w:t>M</w:t>
      </w:r>
      <w:r w:rsidR="002A2B2A">
        <w:rPr>
          <w:rFonts w:cstheme="minorHAnsi"/>
          <w:lang w:val="en-CA"/>
        </w:rPr>
        <w:t>.</w:t>
      </w:r>
      <w:r w:rsidRPr="00922D75">
        <w:rPr>
          <w:rFonts w:cstheme="minorHAnsi"/>
          <w:lang w:val="en-CA"/>
        </w:rPr>
        <w:t xml:space="preserve">, </w:t>
      </w:r>
      <w:proofErr w:type="spellStart"/>
      <w:r w:rsidRPr="00922D75">
        <w:rPr>
          <w:rFonts w:cstheme="minorHAnsi"/>
          <w:lang w:val="en-CA"/>
        </w:rPr>
        <w:t>Honjoh</w:t>
      </w:r>
      <w:proofErr w:type="spellEnd"/>
      <w:r w:rsidR="002A2B2A">
        <w:rPr>
          <w:rFonts w:cstheme="minorHAnsi"/>
          <w:lang w:val="en-CA"/>
        </w:rPr>
        <w:t>,</w:t>
      </w:r>
      <w:r w:rsidRPr="00922D75">
        <w:rPr>
          <w:rFonts w:cstheme="minorHAnsi"/>
          <w:lang w:val="en-CA"/>
        </w:rPr>
        <w:t xml:space="preserve"> S</w:t>
      </w:r>
      <w:r w:rsidR="002A2B2A">
        <w:rPr>
          <w:rFonts w:cstheme="minorHAnsi"/>
          <w:lang w:val="en-CA"/>
        </w:rPr>
        <w:t>.</w:t>
      </w:r>
      <w:r w:rsidRPr="00922D75">
        <w:rPr>
          <w:rFonts w:cstheme="minorHAnsi"/>
          <w:lang w:val="en-CA"/>
        </w:rPr>
        <w:t>, Rodriguez</w:t>
      </w:r>
      <w:r w:rsidR="002A2B2A">
        <w:rPr>
          <w:rFonts w:cstheme="minorHAnsi"/>
          <w:lang w:val="en-CA"/>
        </w:rPr>
        <w:t>,</w:t>
      </w:r>
      <w:r w:rsidRPr="00922D75">
        <w:rPr>
          <w:rFonts w:cstheme="minorHAnsi"/>
          <w:lang w:val="en-CA"/>
        </w:rPr>
        <w:t xml:space="preserve"> A</w:t>
      </w:r>
      <w:r w:rsidR="002A2B2A">
        <w:rPr>
          <w:rFonts w:cstheme="minorHAnsi"/>
          <w:lang w:val="en-CA"/>
        </w:rPr>
        <w:t>.</w:t>
      </w:r>
      <w:r w:rsidRPr="00922D75">
        <w:rPr>
          <w:rFonts w:cstheme="minorHAnsi"/>
          <w:lang w:val="en-CA"/>
        </w:rPr>
        <w:t>V</w:t>
      </w:r>
      <w:r w:rsidR="002A2B2A">
        <w:rPr>
          <w:rFonts w:cstheme="minorHAnsi"/>
          <w:lang w:val="en-CA"/>
        </w:rPr>
        <w:t>.</w:t>
      </w:r>
      <w:r w:rsidRPr="00922D75">
        <w:rPr>
          <w:rFonts w:cstheme="minorHAnsi"/>
          <w:lang w:val="en-CA"/>
        </w:rPr>
        <w:t xml:space="preserve">, </w:t>
      </w:r>
      <w:proofErr w:type="spellStart"/>
      <w:r w:rsidRPr="00922D75">
        <w:rPr>
          <w:rFonts w:cstheme="minorHAnsi"/>
          <w:lang w:val="en-CA"/>
        </w:rPr>
        <w:t>Cirelli</w:t>
      </w:r>
      <w:proofErr w:type="spellEnd"/>
      <w:r w:rsidR="002A2B2A">
        <w:rPr>
          <w:rFonts w:cstheme="minorHAnsi"/>
          <w:lang w:val="en-CA"/>
        </w:rPr>
        <w:t>,</w:t>
      </w:r>
      <w:r w:rsidRPr="00922D75">
        <w:rPr>
          <w:rFonts w:cstheme="minorHAnsi"/>
          <w:lang w:val="en-CA"/>
        </w:rPr>
        <w:t xml:space="preserve"> C</w:t>
      </w:r>
      <w:r w:rsidR="002A2B2A">
        <w:rPr>
          <w:rFonts w:cstheme="minorHAnsi"/>
          <w:lang w:val="en-CA"/>
        </w:rPr>
        <w:t>.</w:t>
      </w:r>
      <w:r w:rsidRPr="00922D75">
        <w:rPr>
          <w:rFonts w:cstheme="minorHAnsi"/>
          <w:lang w:val="en-CA"/>
        </w:rPr>
        <w:t xml:space="preserve">, </w:t>
      </w:r>
      <w:proofErr w:type="spellStart"/>
      <w:r w:rsidRPr="00922D75">
        <w:rPr>
          <w:rFonts w:cstheme="minorHAnsi"/>
          <w:lang w:val="en-CA"/>
        </w:rPr>
        <w:t>Tononi</w:t>
      </w:r>
      <w:proofErr w:type="spellEnd"/>
      <w:r w:rsidR="002A2B2A">
        <w:rPr>
          <w:rFonts w:cstheme="minorHAnsi"/>
          <w:lang w:val="en-CA"/>
        </w:rPr>
        <w:t>,</w:t>
      </w:r>
      <w:r w:rsidRPr="00922D75">
        <w:rPr>
          <w:rFonts w:cstheme="minorHAnsi"/>
          <w:lang w:val="en-CA"/>
        </w:rPr>
        <w:t xml:space="preserve"> G. Local </w:t>
      </w:r>
      <w:r w:rsidR="002A2B2A">
        <w:rPr>
          <w:rFonts w:cstheme="minorHAnsi"/>
          <w:lang w:val="en-CA"/>
        </w:rPr>
        <w:t>s</w:t>
      </w:r>
      <w:r w:rsidRPr="00922D75">
        <w:rPr>
          <w:rFonts w:cstheme="minorHAnsi"/>
          <w:lang w:val="en-CA"/>
        </w:rPr>
        <w:t xml:space="preserve">low </w:t>
      </w:r>
      <w:r w:rsidR="002A2B2A">
        <w:rPr>
          <w:rFonts w:cstheme="minorHAnsi"/>
          <w:lang w:val="en-CA"/>
        </w:rPr>
        <w:t>w</w:t>
      </w:r>
      <w:r w:rsidRPr="00922D75">
        <w:rPr>
          <w:rFonts w:cstheme="minorHAnsi"/>
          <w:lang w:val="en-CA"/>
        </w:rPr>
        <w:t xml:space="preserve">aves in </w:t>
      </w:r>
      <w:r w:rsidR="002A2B2A">
        <w:rPr>
          <w:rFonts w:cstheme="minorHAnsi"/>
          <w:lang w:val="en-CA"/>
        </w:rPr>
        <w:t>s</w:t>
      </w:r>
      <w:r w:rsidRPr="00922D75">
        <w:rPr>
          <w:rFonts w:cstheme="minorHAnsi"/>
          <w:lang w:val="en-CA"/>
        </w:rPr>
        <w:t xml:space="preserve">uperficial </w:t>
      </w:r>
      <w:r w:rsidR="002A2B2A">
        <w:rPr>
          <w:rFonts w:cstheme="minorHAnsi"/>
          <w:lang w:val="en-CA"/>
        </w:rPr>
        <w:t>l</w:t>
      </w:r>
      <w:r w:rsidRPr="00922D75">
        <w:rPr>
          <w:rFonts w:cstheme="minorHAnsi"/>
          <w:lang w:val="en-CA"/>
        </w:rPr>
        <w:t xml:space="preserve">ayers of </w:t>
      </w:r>
      <w:r w:rsidR="002A2B2A">
        <w:rPr>
          <w:rFonts w:cstheme="minorHAnsi"/>
          <w:lang w:val="en-CA"/>
        </w:rPr>
        <w:t>p</w:t>
      </w:r>
      <w:r w:rsidRPr="00922D75">
        <w:rPr>
          <w:rFonts w:cstheme="minorHAnsi"/>
          <w:lang w:val="en-CA"/>
        </w:rPr>
        <w:t xml:space="preserve">rimary </w:t>
      </w:r>
      <w:r w:rsidR="002A2B2A">
        <w:rPr>
          <w:rFonts w:cstheme="minorHAnsi"/>
          <w:lang w:val="en-CA"/>
        </w:rPr>
        <w:t>c</w:t>
      </w:r>
      <w:r w:rsidRPr="00922D75">
        <w:rPr>
          <w:rFonts w:cstheme="minorHAnsi"/>
          <w:lang w:val="en-CA"/>
        </w:rPr>
        <w:t xml:space="preserve">ortical </w:t>
      </w:r>
      <w:r w:rsidR="002A2B2A">
        <w:rPr>
          <w:rFonts w:cstheme="minorHAnsi"/>
          <w:lang w:val="en-CA"/>
        </w:rPr>
        <w:t>a</w:t>
      </w:r>
      <w:r w:rsidRPr="00922D75">
        <w:rPr>
          <w:rFonts w:cstheme="minorHAnsi"/>
          <w:lang w:val="en-CA"/>
        </w:rPr>
        <w:t xml:space="preserve">reas during REM </w:t>
      </w:r>
      <w:proofErr w:type="gramStart"/>
      <w:r w:rsidRPr="00922D75">
        <w:rPr>
          <w:rFonts w:cstheme="minorHAnsi"/>
          <w:lang w:val="en-CA"/>
        </w:rPr>
        <w:t>Sleep</w:t>
      </w:r>
      <w:proofErr w:type="gramEnd"/>
      <w:r w:rsidRPr="00922D75">
        <w:rPr>
          <w:rFonts w:cstheme="minorHAnsi"/>
          <w:lang w:val="en-CA"/>
        </w:rPr>
        <w:t xml:space="preserve">. </w:t>
      </w:r>
      <w:proofErr w:type="gramStart"/>
      <w:r w:rsidRPr="002A2B2A">
        <w:rPr>
          <w:rFonts w:cstheme="minorHAnsi"/>
          <w:i/>
          <w:lang w:val="en-CA"/>
        </w:rPr>
        <w:t>Curr</w:t>
      </w:r>
      <w:r w:rsidR="002A2B2A" w:rsidRPr="002A2B2A">
        <w:rPr>
          <w:rFonts w:cstheme="minorHAnsi"/>
          <w:i/>
          <w:lang w:val="en-CA"/>
        </w:rPr>
        <w:t>ent</w:t>
      </w:r>
      <w:r w:rsidRPr="002A2B2A">
        <w:rPr>
          <w:rFonts w:cstheme="minorHAnsi"/>
          <w:i/>
          <w:lang w:val="en-CA"/>
        </w:rPr>
        <w:t xml:space="preserve"> Biol</w:t>
      </w:r>
      <w:r w:rsidR="002A2B2A" w:rsidRPr="002A2B2A">
        <w:rPr>
          <w:rFonts w:cstheme="minorHAnsi"/>
          <w:i/>
          <w:lang w:val="en-CA"/>
        </w:rPr>
        <w:t>ogy</w:t>
      </w:r>
      <w:r w:rsidRPr="00922D75">
        <w:rPr>
          <w:rFonts w:cstheme="minorHAnsi"/>
          <w:lang w:val="en-CA"/>
        </w:rPr>
        <w:t>.</w:t>
      </w:r>
      <w:proofErr w:type="gramEnd"/>
      <w:r w:rsidRPr="00922D75">
        <w:rPr>
          <w:rFonts w:cstheme="minorHAnsi"/>
          <w:lang w:val="en-CA"/>
        </w:rPr>
        <w:t xml:space="preserve"> </w:t>
      </w:r>
      <w:proofErr w:type="gramStart"/>
      <w:r w:rsidRPr="002A2B2A">
        <w:rPr>
          <w:rFonts w:cstheme="minorHAnsi"/>
          <w:b/>
          <w:lang w:val="en-CA"/>
        </w:rPr>
        <w:t>26</w:t>
      </w:r>
      <w:r w:rsidR="002A2B2A">
        <w:rPr>
          <w:rFonts w:cstheme="minorHAnsi"/>
          <w:lang w:val="en-CA"/>
        </w:rPr>
        <w:t xml:space="preserve"> </w:t>
      </w:r>
      <w:r w:rsidRPr="00922D75">
        <w:rPr>
          <w:rFonts w:cstheme="minorHAnsi"/>
          <w:lang w:val="en-CA"/>
        </w:rPr>
        <w:t>(3)</w:t>
      </w:r>
      <w:r w:rsidR="002A2B2A">
        <w:rPr>
          <w:rFonts w:cstheme="minorHAnsi"/>
          <w:lang w:val="en-CA"/>
        </w:rPr>
        <w:t xml:space="preserve">, </w:t>
      </w:r>
      <w:r w:rsidRPr="00922D75">
        <w:rPr>
          <w:rFonts w:cstheme="minorHAnsi"/>
          <w:lang w:val="en-CA"/>
        </w:rPr>
        <w:t>396-403</w:t>
      </w:r>
      <w:r w:rsidR="002A2B2A">
        <w:rPr>
          <w:rFonts w:cstheme="minorHAnsi"/>
          <w:lang w:val="en-CA"/>
        </w:rPr>
        <w:t xml:space="preserve"> (2016)</w:t>
      </w:r>
      <w:r w:rsidRPr="00922D75">
        <w:rPr>
          <w:rFonts w:cstheme="minorHAnsi"/>
          <w:lang w:val="en-CA"/>
        </w:rPr>
        <w:t>.</w:t>
      </w:r>
      <w:proofErr w:type="gramEnd"/>
      <w:r w:rsidRPr="00922D75">
        <w:rPr>
          <w:rFonts w:cstheme="minorHAnsi"/>
          <w:lang w:val="en-CA"/>
        </w:rPr>
        <w:t xml:space="preserve"> </w:t>
      </w:r>
    </w:p>
    <w:p w14:paraId="4E5DEA0D" w14:textId="5603DB82" w:rsidR="00F25BBE" w:rsidRPr="001B6755" w:rsidRDefault="00696A84" w:rsidP="00684620">
      <w:pPr>
        <w:pStyle w:val="EndNoteBibliography"/>
        <w:ind w:left="720" w:hanging="720"/>
        <w:jc w:val="both"/>
        <w:rPr>
          <w:rFonts w:cstheme="minorHAnsi"/>
          <w:lang w:val="en-CA"/>
        </w:rPr>
      </w:pPr>
      <w:proofErr w:type="spellStart"/>
      <w:r w:rsidRPr="00696A84">
        <w:rPr>
          <w:rFonts w:cstheme="minorHAnsi"/>
          <w:lang w:val="en-CA"/>
        </w:rPr>
        <w:t>Guo</w:t>
      </w:r>
      <w:proofErr w:type="spellEnd"/>
      <w:r w:rsidRPr="00696A84">
        <w:rPr>
          <w:rFonts w:cstheme="minorHAnsi"/>
          <w:lang w:val="en-CA"/>
        </w:rPr>
        <w:t xml:space="preserve">, Q., </w:t>
      </w:r>
      <w:r w:rsidRPr="00696A84">
        <w:rPr>
          <w:rFonts w:cstheme="minorHAnsi"/>
          <w:i/>
          <w:lang w:val="en-CA"/>
        </w:rPr>
        <w:t>et al</w:t>
      </w:r>
      <w:r w:rsidRPr="00696A84">
        <w:rPr>
          <w:rFonts w:cstheme="minorHAnsi"/>
          <w:lang w:val="en-CA"/>
        </w:rPr>
        <w:t xml:space="preserve">. Whole-brain mapping of inputs to projection neurons and cholinergic interneurons in the dorsal striatum. </w:t>
      </w:r>
      <w:proofErr w:type="spellStart"/>
      <w:proofErr w:type="gramStart"/>
      <w:r w:rsidRPr="00696A84">
        <w:rPr>
          <w:rFonts w:cstheme="minorHAnsi"/>
          <w:i/>
          <w:lang w:val="en-CA"/>
        </w:rPr>
        <w:t>PLoS</w:t>
      </w:r>
      <w:proofErr w:type="spellEnd"/>
      <w:r w:rsidRPr="00696A84">
        <w:rPr>
          <w:rFonts w:cstheme="minorHAnsi"/>
          <w:i/>
          <w:lang w:val="en-CA"/>
        </w:rPr>
        <w:t xml:space="preserve"> One</w:t>
      </w:r>
      <w:r w:rsidRPr="00696A84">
        <w:rPr>
          <w:rFonts w:cstheme="minorHAnsi"/>
          <w:lang w:val="en-CA"/>
        </w:rPr>
        <w:t>.</w:t>
      </w:r>
      <w:proofErr w:type="gramEnd"/>
      <w:r w:rsidRPr="00696A84">
        <w:rPr>
          <w:rFonts w:cstheme="minorHAnsi"/>
          <w:lang w:val="en-CA"/>
        </w:rPr>
        <w:t xml:space="preserve"> </w:t>
      </w:r>
      <w:r w:rsidRPr="00696A84">
        <w:rPr>
          <w:rFonts w:cstheme="minorHAnsi"/>
          <w:b/>
          <w:lang w:val="en-CA"/>
        </w:rPr>
        <w:t>10</w:t>
      </w:r>
      <w:r w:rsidR="001B6755">
        <w:rPr>
          <w:rFonts w:cstheme="minorHAnsi"/>
          <w:lang w:val="en-CA"/>
        </w:rPr>
        <w:t xml:space="preserve"> (4), e0123381 (2015).</w:t>
      </w:r>
    </w:p>
    <w:sectPr w:rsidR="00F25BBE" w:rsidRPr="001B6755" w:rsidSect="00410D3B">
      <w:footerReference w:type="default" r:id="rId10"/>
      <w:pgSz w:w="12240" w:h="15840"/>
      <w:pgMar w:top="1440" w:right="1080" w:bottom="1440" w:left="108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5903479" w15:done="0"/>
  <w15:commentEx w15:paraId="3D31471B" w15:done="0"/>
  <w15:commentEx w15:paraId="1E414DAF" w15:done="0"/>
  <w15:commentEx w15:paraId="5BA897D1" w15:done="0"/>
  <w15:commentEx w15:paraId="3C0FAAEC" w15:done="0"/>
  <w15:commentEx w15:paraId="11F19524" w15:done="0"/>
  <w15:commentEx w15:paraId="6FBB0CE9" w15:done="0"/>
  <w15:commentEx w15:paraId="5F1CB878" w15:done="0"/>
  <w15:commentEx w15:paraId="48CA216A" w15:paraIdParent="5F1CB878" w15:done="0"/>
  <w15:commentEx w15:paraId="6788B07B" w15:done="0"/>
  <w15:commentEx w15:paraId="106CF045" w15:paraIdParent="6788B07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31471B" w16cid:durableId="23271410"/>
  <w16cid:commentId w16cid:paraId="1E414DAF" w16cid:durableId="236BE51D"/>
  <w16cid:commentId w16cid:paraId="5BA897D1" w16cid:durableId="236BE7B1"/>
  <w16cid:commentId w16cid:paraId="3C0FAAEC" w16cid:durableId="236BEA72"/>
  <w16cid:commentId w16cid:paraId="11F19524" w16cid:durableId="236BFCE4"/>
  <w16cid:commentId w16cid:paraId="6FBB0CE9" w16cid:durableId="236BFA8C"/>
  <w16cid:commentId w16cid:paraId="5F1CB878" w16cid:durableId="23271424"/>
  <w16cid:commentId w16cid:paraId="48CA216A" w16cid:durableId="236BFB69"/>
  <w16cid:commentId w16cid:paraId="6788B07B" w16cid:durableId="2327142A"/>
  <w16cid:commentId w16cid:paraId="106CF045" w16cid:durableId="236BFB4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F3332D" w14:textId="77777777" w:rsidR="00734F4B" w:rsidRDefault="00734F4B" w:rsidP="000B0F28">
      <w:r>
        <w:separator/>
      </w:r>
    </w:p>
  </w:endnote>
  <w:endnote w:type="continuationSeparator" w:id="0">
    <w:p w14:paraId="4E8738A9" w14:textId="77777777" w:rsidR="00734F4B" w:rsidRDefault="00734F4B" w:rsidP="000B0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2758591"/>
      <w:docPartObj>
        <w:docPartGallery w:val="Page Numbers (Bottom of Page)"/>
        <w:docPartUnique/>
      </w:docPartObj>
    </w:sdtPr>
    <w:sdtEndPr/>
    <w:sdtContent>
      <w:p w14:paraId="3AA55BF3" w14:textId="62928A83" w:rsidR="002A2B2A" w:rsidRDefault="002A2B2A" w:rsidP="000B0F28">
        <w:pPr>
          <w:pStyle w:val="Pieddepage"/>
          <w:jc w:val="right"/>
        </w:pPr>
        <w:r w:rsidRPr="000B0F28">
          <w:rPr>
            <w:rFonts w:ascii="Times New Roman" w:hAnsi="Times New Roman" w:cs="Times New Roman"/>
            <w:sz w:val="20"/>
            <w:szCs w:val="20"/>
          </w:rPr>
          <w:fldChar w:fldCharType="begin"/>
        </w:r>
        <w:r w:rsidRPr="000B0F28">
          <w:rPr>
            <w:rFonts w:ascii="Times New Roman" w:hAnsi="Times New Roman" w:cs="Times New Roman"/>
            <w:sz w:val="20"/>
            <w:szCs w:val="20"/>
          </w:rPr>
          <w:instrText>PAGE   \* MERGEFORMAT</w:instrText>
        </w:r>
        <w:r w:rsidRPr="000B0F28">
          <w:rPr>
            <w:rFonts w:ascii="Times New Roman" w:hAnsi="Times New Roman" w:cs="Times New Roman"/>
            <w:sz w:val="20"/>
            <w:szCs w:val="20"/>
          </w:rPr>
          <w:fldChar w:fldCharType="separate"/>
        </w:r>
        <w:r w:rsidR="003F462B" w:rsidRPr="003F462B">
          <w:rPr>
            <w:rFonts w:ascii="Times New Roman" w:hAnsi="Times New Roman" w:cs="Times New Roman"/>
            <w:noProof/>
            <w:sz w:val="20"/>
            <w:szCs w:val="20"/>
            <w:lang w:val="fr-FR"/>
          </w:rPr>
          <w:t>5</w:t>
        </w:r>
        <w:r w:rsidRPr="000B0F28">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34B4AE" w14:textId="77777777" w:rsidR="00734F4B" w:rsidRDefault="00734F4B" w:rsidP="000B0F28">
      <w:r>
        <w:separator/>
      </w:r>
    </w:p>
  </w:footnote>
  <w:footnote w:type="continuationSeparator" w:id="0">
    <w:p w14:paraId="3955B504" w14:textId="77777777" w:rsidR="00734F4B" w:rsidRDefault="00734F4B" w:rsidP="000B0F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CB0D10"/>
    <w:multiLevelType w:val="multilevel"/>
    <w:tmpl w:val="80F26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A61B7C"/>
    <w:multiLevelType w:val="multilevel"/>
    <w:tmpl w:val="11C4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5E30FB"/>
    <w:multiLevelType w:val="multilevel"/>
    <w:tmpl w:val="7DAA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49B607B"/>
    <w:multiLevelType w:val="multilevel"/>
    <w:tmpl w:val="27D0D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8C27B2C"/>
    <w:multiLevelType w:val="multilevel"/>
    <w:tmpl w:val="34260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0"/>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lien">
    <w15:presenceInfo w15:providerId="None" w15:userId="Juli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es0xtwt0fe90oe55w4psdewva5vtpsevxp0&quot;&gt;My EndNote Library Final&lt;record-ids&gt;&lt;item&gt;1516&lt;/item&gt;&lt;item&gt;1529&lt;/item&gt;&lt;item&gt;1557&lt;/item&gt;&lt;item&gt;1558&lt;/item&gt;&lt;item&gt;1559&lt;/item&gt;&lt;item&gt;1560&lt;/item&gt;&lt;item&gt;1561&lt;/item&gt;&lt;item&gt;1562&lt;/item&gt;&lt;item&gt;1563&lt;/item&gt;&lt;item&gt;1564&lt;/item&gt;&lt;/record-ids&gt;&lt;/item&gt;&lt;/Libraries&gt;"/>
  </w:docVars>
  <w:rsids>
    <w:rsidRoot w:val="001D06F8"/>
    <w:rsid w:val="000002F8"/>
    <w:rsid w:val="00000C8C"/>
    <w:rsid w:val="00001E8C"/>
    <w:rsid w:val="00003059"/>
    <w:rsid w:val="00007507"/>
    <w:rsid w:val="00010DBA"/>
    <w:rsid w:val="00020203"/>
    <w:rsid w:val="0002434A"/>
    <w:rsid w:val="00025D7C"/>
    <w:rsid w:val="00030AE3"/>
    <w:rsid w:val="00030EFF"/>
    <w:rsid w:val="00033A78"/>
    <w:rsid w:val="00045914"/>
    <w:rsid w:val="00050B81"/>
    <w:rsid w:val="00052390"/>
    <w:rsid w:val="000552A8"/>
    <w:rsid w:val="0006086C"/>
    <w:rsid w:val="0006389A"/>
    <w:rsid w:val="000658E5"/>
    <w:rsid w:val="00071214"/>
    <w:rsid w:val="000726D9"/>
    <w:rsid w:val="00072DFA"/>
    <w:rsid w:val="0007316A"/>
    <w:rsid w:val="0007317B"/>
    <w:rsid w:val="00074680"/>
    <w:rsid w:val="00074DF8"/>
    <w:rsid w:val="000818F1"/>
    <w:rsid w:val="000862D6"/>
    <w:rsid w:val="00086D11"/>
    <w:rsid w:val="00087081"/>
    <w:rsid w:val="00091E47"/>
    <w:rsid w:val="00092E02"/>
    <w:rsid w:val="00093874"/>
    <w:rsid w:val="0009649D"/>
    <w:rsid w:val="00097A4C"/>
    <w:rsid w:val="000A2BFE"/>
    <w:rsid w:val="000A34D5"/>
    <w:rsid w:val="000B0F28"/>
    <w:rsid w:val="000B2B2E"/>
    <w:rsid w:val="000B3367"/>
    <w:rsid w:val="000B4F2B"/>
    <w:rsid w:val="000B540B"/>
    <w:rsid w:val="000C0312"/>
    <w:rsid w:val="000C0D9C"/>
    <w:rsid w:val="000C4935"/>
    <w:rsid w:val="000D0E79"/>
    <w:rsid w:val="000D2152"/>
    <w:rsid w:val="000D349B"/>
    <w:rsid w:val="000D4E03"/>
    <w:rsid w:val="000D5723"/>
    <w:rsid w:val="000D6528"/>
    <w:rsid w:val="000D665B"/>
    <w:rsid w:val="000D79EC"/>
    <w:rsid w:val="000E4B92"/>
    <w:rsid w:val="000E7A0B"/>
    <w:rsid w:val="000F29F1"/>
    <w:rsid w:val="000F3DB4"/>
    <w:rsid w:val="000F7294"/>
    <w:rsid w:val="001021F3"/>
    <w:rsid w:val="00102FE8"/>
    <w:rsid w:val="001079D0"/>
    <w:rsid w:val="00107DDC"/>
    <w:rsid w:val="00110014"/>
    <w:rsid w:val="001132B4"/>
    <w:rsid w:val="00114E03"/>
    <w:rsid w:val="0011751E"/>
    <w:rsid w:val="0012260B"/>
    <w:rsid w:val="00123710"/>
    <w:rsid w:val="00130F2D"/>
    <w:rsid w:val="001341E3"/>
    <w:rsid w:val="001343B2"/>
    <w:rsid w:val="001349FA"/>
    <w:rsid w:val="00135CFC"/>
    <w:rsid w:val="00136905"/>
    <w:rsid w:val="0014142D"/>
    <w:rsid w:val="00142D3F"/>
    <w:rsid w:val="001449C2"/>
    <w:rsid w:val="00150053"/>
    <w:rsid w:val="00150DA1"/>
    <w:rsid w:val="00150F25"/>
    <w:rsid w:val="00152FD4"/>
    <w:rsid w:val="00153AD9"/>
    <w:rsid w:val="001558E4"/>
    <w:rsid w:val="00167F00"/>
    <w:rsid w:val="0017185B"/>
    <w:rsid w:val="001761F2"/>
    <w:rsid w:val="0017670C"/>
    <w:rsid w:val="00183ADA"/>
    <w:rsid w:val="001876C8"/>
    <w:rsid w:val="00191918"/>
    <w:rsid w:val="00193F7A"/>
    <w:rsid w:val="0019570B"/>
    <w:rsid w:val="001A06BD"/>
    <w:rsid w:val="001A1AEB"/>
    <w:rsid w:val="001A4868"/>
    <w:rsid w:val="001B4050"/>
    <w:rsid w:val="001B6755"/>
    <w:rsid w:val="001B738A"/>
    <w:rsid w:val="001C2D42"/>
    <w:rsid w:val="001C36A0"/>
    <w:rsid w:val="001C42D8"/>
    <w:rsid w:val="001C5321"/>
    <w:rsid w:val="001D06F8"/>
    <w:rsid w:val="001D1190"/>
    <w:rsid w:val="001D3826"/>
    <w:rsid w:val="001D6B24"/>
    <w:rsid w:val="001D6B75"/>
    <w:rsid w:val="001E3B3E"/>
    <w:rsid w:val="001E5012"/>
    <w:rsid w:val="001E545D"/>
    <w:rsid w:val="001F2945"/>
    <w:rsid w:val="001F63F2"/>
    <w:rsid w:val="001F64DC"/>
    <w:rsid w:val="001F7729"/>
    <w:rsid w:val="00201ED4"/>
    <w:rsid w:val="002026D8"/>
    <w:rsid w:val="002065A5"/>
    <w:rsid w:val="00206B38"/>
    <w:rsid w:val="002136CE"/>
    <w:rsid w:val="002167DE"/>
    <w:rsid w:val="002176CF"/>
    <w:rsid w:val="0022362A"/>
    <w:rsid w:val="002311D2"/>
    <w:rsid w:val="002333B5"/>
    <w:rsid w:val="00233F6E"/>
    <w:rsid w:val="00240CD3"/>
    <w:rsid w:val="00241F79"/>
    <w:rsid w:val="0024204B"/>
    <w:rsid w:val="00243B66"/>
    <w:rsid w:val="00250F01"/>
    <w:rsid w:val="00256F86"/>
    <w:rsid w:val="00261CD8"/>
    <w:rsid w:val="00266B89"/>
    <w:rsid w:val="00267999"/>
    <w:rsid w:val="0027588F"/>
    <w:rsid w:val="00276945"/>
    <w:rsid w:val="002772BE"/>
    <w:rsid w:val="00281231"/>
    <w:rsid w:val="00282579"/>
    <w:rsid w:val="002836A0"/>
    <w:rsid w:val="00285F40"/>
    <w:rsid w:val="0028644D"/>
    <w:rsid w:val="00286D53"/>
    <w:rsid w:val="00286E29"/>
    <w:rsid w:val="00286FAC"/>
    <w:rsid w:val="002873C5"/>
    <w:rsid w:val="00290B9F"/>
    <w:rsid w:val="0029512D"/>
    <w:rsid w:val="00297208"/>
    <w:rsid w:val="002A1D0D"/>
    <w:rsid w:val="002A1DB0"/>
    <w:rsid w:val="002A1E71"/>
    <w:rsid w:val="002A25EF"/>
    <w:rsid w:val="002A2B2A"/>
    <w:rsid w:val="002A42CC"/>
    <w:rsid w:val="002A6D10"/>
    <w:rsid w:val="002A75BE"/>
    <w:rsid w:val="002B22A2"/>
    <w:rsid w:val="002B4724"/>
    <w:rsid w:val="002B56E5"/>
    <w:rsid w:val="002B62CE"/>
    <w:rsid w:val="002B65C9"/>
    <w:rsid w:val="002B79FB"/>
    <w:rsid w:val="002C4964"/>
    <w:rsid w:val="002C506D"/>
    <w:rsid w:val="002C6685"/>
    <w:rsid w:val="002D3ADB"/>
    <w:rsid w:val="002D6096"/>
    <w:rsid w:val="002E23BC"/>
    <w:rsid w:val="002E2E28"/>
    <w:rsid w:val="002F0019"/>
    <w:rsid w:val="002F00D4"/>
    <w:rsid w:val="002F0677"/>
    <w:rsid w:val="002F1CD3"/>
    <w:rsid w:val="002F3E7C"/>
    <w:rsid w:val="002F6BC7"/>
    <w:rsid w:val="00302807"/>
    <w:rsid w:val="00304F09"/>
    <w:rsid w:val="003052DA"/>
    <w:rsid w:val="00306C07"/>
    <w:rsid w:val="00310671"/>
    <w:rsid w:val="00310D59"/>
    <w:rsid w:val="00313366"/>
    <w:rsid w:val="00317EC1"/>
    <w:rsid w:val="0032225B"/>
    <w:rsid w:val="00325CAF"/>
    <w:rsid w:val="00330754"/>
    <w:rsid w:val="003310A1"/>
    <w:rsid w:val="00332D0C"/>
    <w:rsid w:val="00333100"/>
    <w:rsid w:val="00336ADB"/>
    <w:rsid w:val="00336B6F"/>
    <w:rsid w:val="00341650"/>
    <w:rsid w:val="00342D03"/>
    <w:rsid w:val="00343154"/>
    <w:rsid w:val="0035002A"/>
    <w:rsid w:val="00350300"/>
    <w:rsid w:val="00350A1D"/>
    <w:rsid w:val="00352855"/>
    <w:rsid w:val="0036118F"/>
    <w:rsid w:val="003640A5"/>
    <w:rsid w:val="00364240"/>
    <w:rsid w:val="00373B60"/>
    <w:rsid w:val="0037603C"/>
    <w:rsid w:val="00377FA3"/>
    <w:rsid w:val="00380340"/>
    <w:rsid w:val="00381004"/>
    <w:rsid w:val="003819BC"/>
    <w:rsid w:val="003834A6"/>
    <w:rsid w:val="003838F8"/>
    <w:rsid w:val="00391038"/>
    <w:rsid w:val="00391D0B"/>
    <w:rsid w:val="00396696"/>
    <w:rsid w:val="003A2E89"/>
    <w:rsid w:val="003A3CB0"/>
    <w:rsid w:val="003A5890"/>
    <w:rsid w:val="003A6F74"/>
    <w:rsid w:val="003B7AB1"/>
    <w:rsid w:val="003C43E7"/>
    <w:rsid w:val="003D125C"/>
    <w:rsid w:val="003D2196"/>
    <w:rsid w:val="003D46EB"/>
    <w:rsid w:val="003D50CE"/>
    <w:rsid w:val="003D672E"/>
    <w:rsid w:val="003E0AB0"/>
    <w:rsid w:val="003E441D"/>
    <w:rsid w:val="003E79EE"/>
    <w:rsid w:val="003F2D80"/>
    <w:rsid w:val="003F457A"/>
    <w:rsid w:val="003F462B"/>
    <w:rsid w:val="003F541B"/>
    <w:rsid w:val="003F5763"/>
    <w:rsid w:val="003F7C5C"/>
    <w:rsid w:val="0040750E"/>
    <w:rsid w:val="00410D3B"/>
    <w:rsid w:val="00415C2F"/>
    <w:rsid w:val="00421EFF"/>
    <w:rsid w:val="00423A38"/>
    <w:rsid w:val="00430489"/>
    <w:rsid w:val="00432069"/>
    <w:rsid w:val="0044311A"/>
    <w:rsid w:val="00443AFD"/>
    <w:rsid w:val="00443FD1"/>
    <w:rsid w:val="00444B34"/>
    <w:rsid w:val="0045269A"/>
    <w:rsid w:val="00454812"/>
    <w:rsid w:val="00454DB9"/>
    <w:rsid w:val="00455AB9"/>
    <w:rsid w:val="00457B9F"/>
    <w:rsid w:val="00457D5B"/>
    <w:rsid w:val="00462359"/>
    <w:rsid w:val="00462910"/>
    <w:rsid w:val="004667FF"/>
    <w:rsid w:val="00466F4A"/>
    <w:rsid w:val="00470715"/>
    <w:rsid w:val="00471308"/>
    <w:rsid w:val="00471449"/>
    <w:rsid w:val="0048068B"/>
    <w:rsid w:val="004806EE"/>
    <w:rsid w:val="00484219"/>
    <w:rsid w:val="00485A14"/>
    <w:rsid w:val="00490018"/>
    <w:rsid w:val="00492570"/>
    <w:rsid w:val="00492EDE"/>
    <w:rsid w:val="004934FB"/>
    <w:rsid w:val="00496C4C"/>
    <w:rsid w:val="00496C7F"/>
    <w:rsid w:val="00496E83"/>
    <w:rsid w:val="004A0D65"/>
    <w:rsid w:val="004A1A46"/>
    <w:rsid w:val="004B0FD2"/>
    <w:rsid w:val="004B24B6"/>
    <w:rsid w:val="004B3DE6"/>
    <w:rsid w:val="004C283C"/>
    <w:rsid w:val="004C341A"/>
    <w:rsid w:val="004C3C4B"/>
    <w:rsid w:val="004C3E09"/>
    <w:rsid w:val="004C5347"/>
    <w:rsid w:val="004C542D"/>
    <w:rsid w:val="004D2AF8"/>
    <w:rsid w:val="004E3818"/>
    <w:rsid w:val="004F0D32"/>
    <w:rsid w:val="004F2672"/>
    <w:rsid w:val="004F334A"/>
    <w:rsid w:val="004F36A6"/>
    <w:rsid w:val="004F67EC"/>
    <w:rsid w:val="00500231"/>
    <w:rsid w:val="005053F5"/>
    <w:rsid w:val="00510072"/>
    <w:rsid w:val="0051066D"/>
    <w:rsid w:val="0051101F"/>
    <w:rsid w:val="00512723"/>
    <w:rsid w:val="0051316E"/>
    <w:rsid w:val="00516021"/>
    <w:rsid w:val="00521BB0"/>
    <w:rsid w:val="0052365D"/>
    <w:rsid w:val="005307A1"/>
    <w:rsid w:val="0053155D"/>
    <w:rsid w:val="005339D7"/>
    <w:rsid w:val="00535E10"/>
    <w:rsid w:val="005365C4"/>
    <w:rsid w:val="00537064"/>
    <w:rsid w:val="00537B9F"/>
    <w:rsid w:val="005423F1"/>
    <w:rsid w:val="00544880"/>
    <w:rsid w:val="0054630D"/>
    <w:rsid w:val="005476D7"/>
    <w:rsid w:val="00547E42"/>
    <w:rsid w:val="0055082C"/>
    <w:rsid w:val="0055320B"/>
    <w:rsid w:val="005619C7"/>
    <w:rsid w:val="00564780"/>
    <w:rsid w:val="005658EF"/>
    <w:rsid w:val="00565C8E"/>
    <w:rsid w:val="00570FB2"/>
    <w:rsid w:val="00572527"/>
    <w:rsid w:val="0057406D"/>
    <w:rsid w:val="005754AB"/>
    <w:rsid w:val="00575C99"/>
    <w:rsid w:val="0057765F"/>
    <w:rsid w:val="00577CAA"/>
    <w:rsid w:val="00577E90"/>
    <w:rsid w:val="005809BA"/>
    <w:rsid w:val="00581E32"/>
    <w:rsid w:val="005846FF"/>
    <w:rsid w:val="005904A6"/>
    <w:rsid w:val="00592663"/>
    <w:rsid w:val="005933DC"/>
    <w:rsid w:val="005A3758"/>
    <w:rsid w:val="005A75EF"/>
    <w:rsid w:val="005B3F76"/>
    <w:rsid w:val="005B7947"/>
    <w:rsid w:val="005C1F7C"/>
    <w:rsid w:val="005C24C9"/>
    <w:rsid w:val="005C4C24"/>
    <w:rsid w:val="005C6FE1"/>
    <w:rsid w:val="005E6246"/>
    <w:rsid w:val="005E6898"/>
    <w:rsid w:val="005F0F8F"/>
    <w:rsid w:val="005F2B52"/>
    <w:rsid w:val="005F5F7D"/>
    <w:rsid w:val="005F7CB5"/>
    <w:rsid w:val="006042B5"/>
    <w:rsid w:val="00604FE8"/>
    <w:rsid w:val="0060657D"/>
    <w:rsid w:val="00613F28"/>
    <w:rsid w:val="00615E26"/>
    <w:rsid w:val="00616198"/>
    <w:rsid w:val="006207D6"/>
    <w:rsid w:val="00620A0A"/>
    <w:rsid w:val="00624F5E"/>
    <w:rsid w:val="00627B4E"/>
    <w:rsid w:val="00631460"/>
    <w:rsid w:val="00636680"/>
    <w:rsid w:val="006419F7"/>
    <w:rsid w:val="006439DA"/>
    <w:rsid w:val="00646717"/>
    <w:rsid w:val="00654DF6"/>
    <w:rsid w:val="00656944"/>
    <w:rsid w:val="00656F69"/>
    <w:rsid w:val="00657FC6"/>
    <w:rsid w:val="006678B6"/>
    <w:rsid w:val="006761B4"/>
    <w:rsid w:val="0068008C"/>
    <w:rsid w:val="00682851"/>
    <w:rsid w:val="00682948"/>
    <w:rsid w:val="00684620"/>
    <w:rsid w:val="00685103"/>
    <w:rsid w:val="006857FF"/>
    <w:rsid w:val="00685FBF"/>
    <w:rsid w:val="00687C7E"/>
    <w:rsid w:val="00692764"/>
    <w:rsid w:val="00692C09"/>
    <w:rsid w:val="00693200"/>
    <w:rsid w:val="00693A78"/>
    <w:rsid w:val="00694397"/>
    <w:rsid w:val="00696A84"/>
    <w:rsid w:val="006A4A87"/>
    <w:rsid w:val="006A5186"/>
    <w:rsid w:val="006A62B8"/>
    <w:rsid w:val="006B1B01"/>
    <w:rsid w:val="006B7808"/>
    <w:rsid w:val="006C03FB"/>
    <w:rsid w:val="006C51F2"/>
    <w:rsid w:val="006D5BF8"/>
    <w:rsid w:val="006D5CF1"/>
    <w:rsid w:val="006D76CC"/>
    <w:rsid w:val="006E2075"/>
    <w:rsid w:val="006E311E"/>
    <w:rsid w:val="006E34AC"/>
    <w:rsid w:val="006E37CA"/>
    <w:rsid w:val="006F2D6A"/>
    <w:rsid w:val="006F50EF"/>
    <w:rsid w:val="00700DAD"/>
    <w:rsid w:val="00700FE7"/>
    <w:rsid w:val="00704112"/>
    <w:rsid w:val="0070605C"/>
    <w:rsid w:val="00707198"/>
    <w:rsid w:val="00707666"/>
    <w:rsid w:val="007104C5"/>
    <w:rsid w:val="007113C7"/>
    <w:rsid w:val="00712ABA"/>
    <w:rsid w:val="0071300E"/>
    <w:rsid w:val="007209AC"/>
    <w:rsid w:val="00723471"/>
    <w:rsid w:val="007309F3"/>
    <w:rsid w:val="00730A56"/>
    <w:rsid w:val="0073106F"/>
    <w:rsid w:val="00731AF9"/>
    <w:rsid w:val="00734F4B"/>
    <w:rsid w:val="00736164"/>
    <w:rsid w:val="0073714C"/>
    <w:rsid w:val="007372CD"/>
    <w:rsid w:val="007374C0"/>
    <w:rsid w:val="00741842"/>
    <w:rsid w:val="0074226A"/>
    <w:rsid w:val="00743AB7"/>
    <w:rsid w:val="0074641E"/>
    <w:rsid w:val="0075054D"/>
    <w:rsid w:val="00750BBF"/>
    <w:rsid w:val="007511C3"/>
    <w:rsid w:val="007554DF"/>
    <w:rsid w:val="00757995"/>
    <w:rsid w:val="00760C2B"/>
    <w:rsid w:val="00761EFB"/>
    <w:rsid w:val="00770020"/>
    <w:rsid w:val="00770321"/>
    <w:rsid w:val="00772DC1"/>
    <w:rsid w:val="007773A5"/>
    <w:rsid w:val="0078008E"/>
    <w:rsid w:val="00781973"/>
    <w:rsid w:val="00781A77"/>
    <w:rsid w:val="00781D5C"/>
    <w:rsid w:val="007840CE"/>
    <w:rsid w:val="00784EDB"/>
    <w:rsid w:val="007859CB"/>
    <w:rsid w:val="00786614"/>
    <w:rsid w:val="007867AA"/>
    <w:rsid w:val="00786C4F"/>
    <w:rsid w:val="00787B23"/>
    <w:rsid w:val="00793AB7"/>
    <w:rsid w:val="0079651F"/>
    <w:rsid w:val="007969BC"/>
    <w:rsid w:val="007978D4"/>
    <w:rsid w:val="007B4381"/>
    <w:rsid w:val="007B61D0"/>
    <w:rsid w:val="007B727D"/>
    <w:rsid w:val="007B7A77"/>
    <w:rsid w:val="007C0A6F"/>
    <w:rsid w:val="007C149B"/>
    <w:rsid w:val="007C2831"/>
    <w:rsid w:val="007C382C"/>
    <w:rsid w:val="007D031D"/>
    <w:rsid w:val="007E23B9"/>
    <w:rsid w:val="007F4955"/>
    <w:rsid w:val="007F5D09"/>
    <w:rsid w:val="007F7FB3"/>
    <w:rsid w:val="00801FB5"/>
    <w:rsid w:val="00804FE4"/>
    <w:rsid w:val="008051C2"/>
    <w:rsid w:val="00806285"/>
    <w:rsid w:val="00813B5F"/>
    <w:rsid w:val="0081542D"/>
    <w:rsid w:val="00816303"/>
    <w:rsid w:val="00816E86"/>
    <w:rsid w:val="0082094C"/>
    <w:rsid w:val="00824206"/>
    <w:rsid w:val="008269AF"/>
    <w:rsid w:val="008275F3"/>
    <w:rsid w:val="008333F1"/>
    <w:rsid w:val="0083565F"/>
    <w:rsid w:val="00836490"/>
    <w:rsid w:val="00845CFB"/>
    <w:rsid w:val="0084669D"/>
    <w:rsid w:val="00847F7C"/>
    <w:rsid w:val="00852D85"/>
    <w:rsid w:val="00853B12"/>
    <w:rsid w:val="00863088"/>
    <w:rsid w:val="00870496"/>
    <w:rsid w:val="008707A2"/>
    <w:rsid w:val="00874B8F"/>
    <w:rsid w:val="00876FAD"/>
    <w:rsid w:val="0087773D"/>
    <w:rsid w:val="008801BC"/>
    <w:rsid w:val="00881C50"/>
    <w:rsid w:val="00882191"/>
    <w:rsid w:val="008873DA"/>
    <w:rsid w:val="00896AF8"/>
    <w:rsid w:val="008A0AEA"/>
    <w:rsid w:val="008A0FE8"/>
    <w:rsid w:val="008A280C"/>
    <w:rsid w:val="008A5A33"/>
    <w:rsid w:val="008A7FB5"/>
    <w:rsid w:val="008B43ED"/>
    <w:rsid w:val="008B75BB"/>
    <w:rsid w:val="008C224A"/>
    <w:rsid w:val="008C31E9"/>
    <w:rsid w:val="008C31EC"/>
    <w:rsid w:val="008C6B53"/>
    <w:rsid w:val="008D1EF8"/>
    <w:rsid w:val="008D475A"/>
    <w:rsid w:val="008E0FFC"/>
    <w:rsid w:val="008E218A"/>
    <w:rsid w:val="008E2921"/>
    <w:rsid w:val="008E365D"/>
    <w:rsid w:val="008E6D81"/>
    <w:rsid w:val="008F351D"/>
    <w:rsid w:val="008F3B61"/>
    <w:rsid w:val="00901464"/>
    <w:rsid w:val="00907156"/>
    <w:rsid w:val="00907221"/>
    <w:rsid w:val="0091030E"/>
    <w:rsid w:val="0092009B"/>
    <w:rsid w:val="00922D75"/>
    <w:rsid w:val="00926780"/>
    <w:rsid w:val="0093259F"/>
    <w:rsid w:val="0093289A"/>
    <w:rsid w:val="0093419F"/>
    <w:rsid w:val="009344FA"/>
    <w:rsid w:val="00936E1D"/>
    <w:rsid w:val="00940137"/>
    <w:rsid w:val="00941567"/>
    <w:rsid w:val="0094193E"/>
    <w:rsid w:val="00942CC5"/>
    <w:rsid w:val="00946D0A"/>
    <w:rsid w:val="0094766F"/>
    <w:rsid w:val="00953B8F"/>
    <w:rsid w:val="00954C2E"/>
    <w:rsid w:val="00956614"/>
    <w:rsid w:val="00960EE3"/>
    <w:rsid w:val="0096405E"/>
    <w:rsid w:val="009642EA"/>
    <w:rsid w:val="009656EB"/>
    <w:rsid w:val="0096572E"/>
    <w:rsid w:val="0097207E"/>
    <w:rsid w:val="00976ADA"/>
    <w:rsid w:val="009771B5"/>
    <w:rsid w:val="009803D4"/>
    <w:rsid w:val="00987B80"/>
    <w:rsid w:val="009901E2"/>
    <w:rsid w:val="009938CA"/>
    <w:rsid w:val="0099499D"/>
    <w:rsid w:val="00995E43"/>
    <w:rsid w:val="00996296"/>
    <w:rsid w:val="0099657E"/>
    <w:rsid w:val="009A2AF9"/>
    <w:rsid w:val="009A405C"/>
    <w:rsid w:val="009A684E"/>
    <w:rsid w:val="009A7622"/>
    <w:rsid w:val="009B3440"/>
    <w:rsid w:val="009B70CA"/>
    <w:rsid w:val="009B758C"/>
    <w:rsid w:val="009C1814"/>
    <w:rsid w:val="009C6CC6"/>
    <w:rsid w:val="009C7F25"/>
    <w:rsid w:val="009D4227"/>
    <w:rsid w:val="009D4764"/>
    <w:rsid w:val="009D6995"/>
    <w:rsid w:val="009E7031"/>
    <w:rsid w:val="009E7F5C"/>
    <w:rsid w:val="009F1687"/>
    <w:rsid w:val="009F1FDB"/>
    <w:rsid w:val="009F5C41"/>
    <w:rsid w:val="009F652B"/>
    <w:rsid w:val="00A00CA8"/>
    <w:rsid w:val="00A01F55"/>
    <w:rsid w:val="00A03606"/>
    <w:rsid w:val="00A05340"/>
    <w:rsid w:val="00A05B00"/>
    <w:rsid w:val="00A0779B"/>
    <w:rsid w:val="00A125B8"/>
    <w:rsid w:val="00A141F1"/>
    <w:rsid w:val="00A20837"/>
    <w:rsid w:val="00A2380B"/>
    <w:rsid w:val="00A24B83"/>
    <w:rsid w:val="00A25CC7"/>
    <w:rsid w:val="00A337B2"/>
    <w:rsid w:val="00A346A4"/>
    <w:rsid w:val="00A35DE9"/>
    <w:rsid w:val="00A40A6D"/>
    <w:rsid w:val="00A45B62"/>
    <w:rsid w:val="00A52BC5"/>
    <w:rsid w:val="00A54208"/>
    <w:rsid w:val="00A542E4"/>
    <w:rsid w:val="00A60294"/>
    <w:rsid w:val="00A60A6A"/>
    <w:rsid w:val="00A60BBF"/>
    <w:rsid w:val="00A60ED3"/>
    <w:rsid w:val="00A612B6"/>
    <w:rsid w:val="00A63A11"/>
    <w:rsid w:val="00A63CE9"/>
    <w:rsid w:val="00A64977"/>
    <w:rsid w:val="00A66D24"/>
    <w:rsid w:val="00A67162"/>
    <w:rsid w:val="00A678FE"/>
    <w:rsid w:val="00A7011A"/>
    <w:rsid w:val="00A70580"/>
    <w:rsid w:val="00A779EC"/>
    <w:rsid w:val="00A807FD"/>
    <w:rsid w:val="00A93873"/>
    <w:rsid w:val="00A948C3"/>
    <w:rsid w:val="00A9581B"/>
    <w:rsid w:val="00A97653"/>
    <w:rsid w:val="00AA08D0"/>
    <w:rsid w:val="00AA1AE3"/>
    <w:rsid w:val="00AA33B8"/>
    <w:rsid w:val="00AA34E1"/>
    <w:rsid w:val="00AA778D"/>
    <w:rsid w:val="00AB21E2"/>
    <w:rsid w:val="00AB4A23"/>
    <w:rsid w:val="00AB4D6E"/>
    <w:rsid w:val="00AB540B"/>
    <w:rsid w:val="00AC2424"/>
    <w:rsid w:val="00AC5475"/>
    <w:rsid w:val="00AC5AA7"/>
    <w:rsid w:val="00AD1B9D"/>
    <w:rsid w:val="00AD29D8"/>
    <w:rsid w:val="00AD31E2"/>
    <w:rsid w:val="00AD5936"/>
    <w:rsid w:val="00AD7900"/>
    <w:rsid w:val="00AE0A47"/>
    <w:rsid w:val="00AE1E50"/>
    <w:rsid w:val="00AE2533"/>
    <w:rsid w:val="00AE4E7F"/>
    <w:rsid w:val="00AE7D5D"/>
    <w:rsid w:val="00AF27A9"/>
    <w:rsid w:val="00AF2DB5"/>
    <w:rsid w:val="00AF3AE3"/>
    <w:rsid w:val="00B04493"/>
    <w:rsid w:val="00B076A6"/>
    <w:rsid w:val="00B15CCC"/>
    <w:rsid w:val="00B17031"/>
    <w:rsid w:val="00B22084"/>
    <w:rsid w:val="00B23A6C"/>
    <w:rsid w:val="00B256F3"/>
    <w:rsid w:val="00B2607E"/>
    <w:rsid w:val="00B27074"/>
    <w:rsid w:val="00B2773B"/>
    <w:rsid w:val="00B301C5"/>
    <w:rsid w:val="00B3084B"/>
    <w:rsid w:val="00B308DF"/>
    <w:rsid w:val="00B33C66"/>
    <w:rsid w:val="00B36650"/>
    <w:rsid w:val="00B374EC"/>
    <w:rsid w:val="00B408FA"/>
    <w:rsid w:val="00B42C26"/>
    <w:rsid w:val="00B461D7"/>
    <w:rsid w:val="00B473B5"/>
    <w:rsid w:val="00B50D0A"/>
    <w:rsid w:val="00B51A66"/>
    <w:rsid w:val="00B520C3"/>
    <w:rsid w:val="00B53F3E"/>
    <w:rsid w:val="00B54C0D"/>
    <w:rsid w:val="00B55456"/>
    <w:rsid w:val="00B600DE"/>
    <w:rsid w:val="00B63583"/>
    <w:rsid w:val="00B67B66"/>
    <w:rsid w:val="00B7364F"/>
    <w:rsid w:val="00B77E70"/>
    <w:rsid w:val="00B8022D"/>
    <w:rsid w:val="00B818E8"/>
    <w:rsid w:val="00B85931"/>
    <w:rsid w:val="00B9129A"/>
    <w:rsid w:val="00B927F9"/>
    <w:rsid w:val="00B9638A"/>
    <w:rsid w:val="00B96453"/>
    <w:rsid w:val="00BA16F3"/>
    <w:rsid w:val="00BA1A3A"/>
    <w:rsid w:val="00BB3282"/>
    <w:rsid w:val="00BB363C"/>
    <w:rsid w:val="00BB46DF"/>
    <w:rsid w:val="00BB5A3B"/>
    <w:rsid w:val="00BB5EEC"/>
    <w:rsid w:val="00BB6993"/>
    <w:rsid w:val="00BC2DF7"/>
    <w:rsid w:val="00BC65AA"/>
    <w:rsid w:val="00BD0A1F"/>
    <w:rsid w:val="00BD118F"/>
    <w:rsid w:val="00BD285E"/>
    <w:rsid w:val="00BD50FB"/>
    <w:rsid w:val="00BD613A"/>
    <w:rsid w:val="00BD770B"/>
    <w:rsid w:val="00BE4998"/>
    <w:rsid w:val="00BE600E"/>
    <w:rsid w:val="00BE75F8"/>
    <w:rsid w:val="00BF14CE"/>
    <w:rsid w:val="00BF5FDC"/>
    <w:rsid w:val="00BF7861"/>
    <w:rsid w:val="00BF7BD9"/>
    <w:rsid w:val="00C00447"/>
    <w:rsid w:val="00C006C4"/>
    <w:rsid w:val="00C01855"/>
    <w:rsid w:val="00C02A77"/>
    <w:rsid w:val="00C0508C"/>
    <w:rsid w:val="00C1159F"/>
    <w:rsid w:val="00C1269B"/>
    <w:rsid w:val="00C1456D"/>
    <w:rsid w:val="00C20ED6"/>
    <w:rsid w:val="00C22091"/>
    <w:rsid w:val="00C222F1"/>
    <w:rsid w:val="00C23B8D"/>
    <w:rsid w:val="00C26157"/>
    <w:rsid w:val="00C3076B"/>
    <w:rsid w:val="00C30C33"/>
    <w:rsid w:val="00C34D02"/>
    <w:rsid w:val="00C34D76"/>
    <w:rsid w:val="00C3653B"/>
    <w:rsid w:val="00C37060"/>
    <w:rsid w:val="00C37662"/>
    <w:rsid w:val="00C426EA"/>
    <w:rsid w:val="00C46629"/>
    <w:rsid w:val="00C50CA0"/>
    <w:rsid w:val="00C571AD"/>
    <w:rsid w:val="00C62521"/>
    <w:rsid w:val="00C636A0"/>
    <w:rsid w:val="00C643D4"/>
    <w:rsid w:val="00C71016"/>
    <w:rsid w:val="00C740C6"/>
    <w:rsid w:val="00C8142B"/>
    <w:rsid w:val="00C867FB"/>
    <w:rsid w:val="00C87F16"/>
    <w:rsid w:val="00C92C50"/>
    <w:rsid w:val="00C9381F"/>
    <w:rsid w:val="00C94ACE"/>
    <w:rsid w:val="00C956A9"/>
    <w:rsid w:val="00C963F5"/>
    <w:rsid w:val="00C96C68"/>
    <w:rsid w:val="00C9760D"/>
    <w:rsid w:val="00CA1033"/>
    <w:rsid w:val="00CA1878"/>
    <w:rsid w:val="00CA4A6F"/>
    <w:rsid w:val="00CB217A"/>
    <w:rsid w:val="00CB3A21"/>
    <w:rsid w:val="00CB78F2"/>
    <w:rsid w:val="00CC1EDA"/>
    <w:rsid w:val="00CC2CD6"/>
    <w:rsid w:val="00CC5AF2"/>
    <w:rsid w:val="00CC7DEF"/>
    <w:rsid w:val="00CD226C"/>
    <w:rsid w:val="00CD645E"/>
    <w:rsid w:val="00CE42AB"/>
    <w:rsid w:val="00CE57CC"/>
    <w:rsid w:val="00CE5AEA"/>
    <w:rsid w:val="00CE6B21"/>
    <w:rsid w:val="00CF385B"/>
    <w:rsid w:val="00CF6F1F"/>
    <w:rsid w:val="00D04A71"/>
    <w:rsid w:val="00D04AFA"/>
    <w:rsid w:val="00D0586A"/>
    <w:rsid w:val="00D05E60"/>
    <w:rsid w:val="00D06286"/>
    <w:rsid w:val="00D0703A"/>
    <w:rsid w:val="00D07134"/>
    <w:rsid w:val="00D130D1"/>
    <w:rsid w:val="00D139E5"/>
    <w:rsid w:val="00D1784B"/>
    <w:rsid w:val="00D220D8"/>
    <w:rsid w:val="00D22E31"/>
    <w:rsid w:val="00D24C8C"/>
    <w:rsid w:val="00D25777"/>
    <w:rsid w:val="00D25E2A"/>
    <w:rsid w:val="00D26FBC"/>
    <w:rsid w:val="00D33E17"/>
    <w:rsid w:val="00D40158"/>
    <w:rsid w:val="00D457D7"/>
    <w:rsid w:val="00D52AA1"/>
    <w:rsid w:val="00D53CBD"/>
    <w:rsid w:val="00D55D93"/>
    <w:rsid w:val="00D57A97"/>
    <w:rsid w:val="00D57E0E"/>
    <w:rsid w:val="00D61385"/>
    <w:rsid w:val="00D61E3D"/>
    <w:rsid w:val="00D627EC"/>
    <w:rsid w:val="00D62880"/>
    <w:rsid w:val="00D62B46"/>
    <w:rsid w:val="00D64977"/>
    <w:rsid w:val="00D66F6F"/>
    <w:rsid w:val="00D675AB"/>
    <w:rsid w:val="00D7187C"/>
    <w:rsid w:val="00D71A56"/>
    <w:rsid w:val="00D77351"/>
    <w:rsid w:val="00D77DD3"/>
    <w:rsid w:val="00D82D7A"/>
    <w:rsid w:val="00D844C8"/>
    <w:rsid w:val="00D915C5"/>
    <w:rsid w:val="00D9162A"/>
    <w:rsid w:val="00D91825"/>
    <w:rsid w:val="00D91AA2"/>
    <w:rsid w:val="00D92817"/>
    <w:rsid w:val="00D947FF"/>
    <w:rsid w:val="00D9636A"/>
    <w:rsid w:val="00DA1A5F"/>
    <w:rsid w:val="00DA224D"/>
    <w:rsid w:val="00DA62A8"/>
    <w:rsid w:val="00DB4CBF"/>
    <w:rsid w:val="00DB4F49"/>
    <w:rsid w:val="00DB52C5"/>
    <w:rsid w:val="00DB755E"/>
    <w:rsid w:val="00DC0045"/>
    <w:rsid w:val="00DC0263"/>
    <w:rsid w:val="00DC0B6F"/>
    <w:rsid w:val="00DC67A7"/>
    <w:rsid w:val="00DD0478"/>
    <w:rsid w:val="00DD325D"/>
    <w:rsid w:val="00DD45B2"/>
    <w:rsid w:val="00DE0085"/>
    <w:rsid w:val="00DE143B"/>
    <w:rsid w:val="00DE1FE2"/>
    <w:rsid w:val="00DE32FF"/>
    <w:rsid w:val="00DE49A6"/>
    <w:rsid w:val="00DE71EC"/>
    <w:rsid w:val="00DF0988"/>
    <w:rsid w:val="00DF6DFC"/>
    <w:rsid w:val="00E01262"/>
    <w:rsid w:val="00E01286"/>
    <w:rsid w:val="00E107C5"/>
    <w:rsid w:val="00E13524"/>
    <w:rsid w:val="00E13761"/>
    <w:rsid w:val="00E225B4"/>
    <w:rsid w:val="00E235F0"/>
    <w:rsid w:val="00E25B8C"/>
    <w:rsid w:val="00E31A14"/>
    <w:rsid w:val="00E35C17"/>
    <w:rsid w:val="00E36B2E"/>
    <w:rsid w:val="00E37B56"/>
    <w:rsid w:val="00E44502"/>
    <w:rsid w:val="00E46888"/>
    <w:rsid w:val="00E479E8"/>
    <w:rsid w:val="00E50198"/>
    <w:rsid w:val="00E51C43"/>
    <w:rsid w:val="00E5236D"/>
    <w:rsid w:val="00E53AF4"/>
    <w:rsid w:val="00E57B41"/>
    <w:rsid w:val="00E62052"/>
    <w:rsid w:val="00E66540"/>
    <w:rsid w:val="00E71904"/>
    <w:rsid w:val="00E720C4"/>
    <w:rsid w:val="00E72618"/>
    <w:rsid w:val="00E8674F"/>
    <w:rsid w:val="00E8735F"/>
    <w:rsid w:val="00E90941"/>
    <w:rsid w:val="00E90C40"/>
    <w:rsid w:val="00E971E7"/>
    <w:rsid w:val="00EA0FBA"/>
    <w:rsid w:val="00EA228B"/>
    <w:rsid w:val="00EA5FC9"/>
    <w:rsid w:val="00EA63AA"/>
    <w:rsid w:val="00EA7490"/>
    <w:rsid w:val="00EB462C"/>
    <w:rsid w:val="00EB59B4"/>
    <w:rsid w:val="00EC004A"/>
    <w:rsid w:val="00EC0173"/>
    <w:rsid w:val="00EC0267"/>
    <w:rsid w:val="00EC066E"/>
    <w:rsid w:val="00EC3F9A"/>
    <w:rsid w:val="00EC70A1"/>
    <w:rsid w:val="00ED06DA"/>
    <w:rsid w:val="00ED0DAF"/>
    <w:rsid w:val="00ED10C1"/>
    <w:rsid w:val="00ED38D9"/>
    <w:rsid w:val="00EF2432"/>
    <w:rsid w:val="00EF376C"/>
    <w:rsid w:val="00EF4D9F"/>
    <w:rsid w:val="00EF54BB"/>
    <w:rsid w:val="00EF767C"/>
    <w:rsid w:val="00F05D08"/>
    <w:rsid w:val="00F13719"/>
    <w:rsid w:val="00F148E5"/>
    <w:rsid w:val="00F17BA2"/>
    <w:rsid w:val="00F24A18"/>
    <w:rsid w:val="00F24CE4"/>
    <w:rsid w:val="00F25BBE"/>
    <w:rsid w:val="00F2697B"/>
    <w:rsid w:val="00F27F44"/>
    <w:rsid w:val="00F27FE4"/>
    <w:rsid w:val="00F338B4"/>
    <w:rsid w:val="00F36FEC"/>
    <w:rsid w:val="00F37DB2"/>
    <w:rsid w:val="00F40FBD"/>
    <w:rsid w:val="00F41778"/>
    <w:rsid w:val="00F43D5A"/>
    <w:rsid w:val="00F464BF"/>
    <w:rsid w:val="00F466B6"/>
    <w:rsid w:val="00F50240"/>
    <w:rsid w:val="00F504D1"/>
    <w:rsid w:val="00F52B02"/>
    <w:rsid w:val="00F5384E"/>
    <w:rsid w:val="00F60749"/>
    <w:rsid w:val="00F6266B"/>
    <w:rsid w:val="00F659A2"/>
    <w:rsid w:val="00F67620"/>
    <w:rsid w:val="00F741C5"/>
    <w:rsid w:val="00F75E4D"/>
    <w:rsid w:val="00F773D3"/>
    <w:rsid w:val="00F77839"/>
    <w:rsid w:val="00F80892"/>
    <w:rsid w:val="00F8310D"/>
    <w:rsid w:val="00F83A9A"/>
    <w:rsid w:val="00F84176"/>
    <w:rsid w:val="00F86B45"/>
    <w:rsid w:val="00F93E0A"/>
    <w:rsid w:val="00F9577D"/>
    <w:rsid w:val="00FA09F5"/>
    <w:rsid w:val="00FA14EC"/>
    <w:rsid w:val="00FA19A2"/>
    <w:rsid w:val="00FA28C0"/>
    <w:rsid w:val="00FA440B"/>
    <w:rsid w:val="00FA6EFC"/>
    <w:rsid w:val="00FB1AA4"/>
    <w:rsid w:val="00FB2B24"/>
    <w:rsid w:val="00FC0BA8"/>
    <w:rsid w:val="00FC3643"/>
    <w:rsid w:val="00FC4282"/>
    <w:rsid w:val="00FC4ECB"/>
    <w:rsid w:val="00FC5098"/>
    <w:rsid w:val="00FC61CE"/>
    <w:rsid w:val="00FD1CBF"/>
    <w:rsid w:val="00FD20CF"/>
    <w:rsid w:val="00FD2E4A"/>
    <w:rsid w:val="00FD3E85"/>
    <w:rsid w:val="00FD604F"/>
    <w:rsid w:val="00FD6EBA"/>
    <w:rsid w:val="00FE19F0"/>
    <w:rsid w:val="00FE2E6C"/>
    <w:rsid w:val="00FE3455"/>
    <w:rsid w:val="00FE57BA"/>
    <w:rsid w:val="00FE5D6A"/>
    <w:rsid w:val="00FE7A11"/>
    <w:rsid w:val="00FF3047"/>
    <w:rsid w:val="00FF6CA0"/>
    <w:rsid w:val="00FF6FFD"/>
    <w:rsid w:val="00FF76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0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CA"/>
    </w:rPr>
  </w:style>
  <w:style w:type="paragraph" w:styleId="Titre1">
    <w:name w:val="heading 1"/>
    <w:basedOn w:val="Normal"/>
    <w:link w:val="Titre1Car"/>
    <w:uiPriority w:val="9"/>
    <w:qFormat/>
    <w:rsid w:val="00107DDC"/>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1D06F8"/>
    <w:rPr>
      <w:b/>
      <w:bCs/>
    </w:rPr>
  </w:style>
  <w:style w:type="character" w:customStyle="1" w:styleId="apple-converted-space">
    <w:name w:val="apple-converted-space"/>
    <w:basedOn w:val="Policepardfaut"/>
    <w:rsid w:val="001D06F8"/>
  </w:style>
  <w:style w:type="character" w:styleId="Marquedecommentaire">
    <w:name w:val="annotation reference"/>
    <w:basedOn w:val="Policepardfaut"/>
    <w:uiPriority w:val="99"/>
    <w:semiHidden/>
    <w:unhideWhenUsed/>
    <w:rsid w:val="00F5384E"/>
    <w:rPr>
      <w:sz w:val="16"/>
      <w:szCs w:val="16"/>
    </w:rPr>
  </w:style>
  <w:style w:type="paragraph" w:styleId="Commentaire">
    <w:name w:val="annotation text"/>
    <w:basedOn w:val="Normal"/>
    <w:link w:val="CommentaireCar"/>
    <w:uiPriority w:val="99"/>
    <w:semiHidden/>
    <w:unhideWhenUsed/>
    <w:rsid w:val="00F5384E"/>
    <w:rPr>
      <w:sz w:val="20"/>
      <w:szCs w:val="20"/>
    </w:rPr>
  </w:style>
  <w:style w:type="character" w:customStyle="1" w:styleId="CommentaireCar">
    <w:name w:val="Commentaire Car"/>
    <w:basedOn w:val="Policepardfaut"/>
    <w:link w:val="Commentaire"/>
    <w:uiPriority w:val="99"/>
    <w:semiHidden/>
    <w:rsid w:val="00F5384E"/>
    <w:rPr>
      <w:sz w:val="20"/>
      <w:szCs w:val="20"/>
      <w:lang w:val="fr-CA"/>
    </w:rPr>
  </w:style>
  <w:style w:type="paragraph" w:styleId="Objetducommentaire">
    <w:name w:val="annotation subject"/>
    <w:basedOn w:val="Commentaire"/>
    <w:next w:val="Commentaire"/>
    <w:link w:val="ObjetducommentaireCar"/>
    <w:uiPriority w:val="99"/>
    <w:semiHidden/>
    <w:unhideWhenUsed/>
    <w:rsid w:val="00F5384E"/>
    <w:rPr>
      <w:b/>
      <w:bCs/>
    </w:rPr>
  </w:style>
  <w:style w:type="character" w:customStyle="1" w:styleId="ObjetducommentaireCar">
    <w:name w:val="Objet du commentaire Car"/>
    <w:basedOn w:val="CommentaireCar"/>
    <w:link w:val="Objetducommentaire"/>
    <w:uiPriority w:val="99"/>
    <w:semiHidden/>
    <w:rsid w:val="00F5384E"/>
    <w:rPr>
      <w:b/>
      <w:bCs/>
      <w:sz w:val="20"/>
      <w:szCs w:val="20"/>
      <w:lang w:val="fr-CA"/>
    </w:rPr>
  </w:style>
  <w:style w:type="paragraph" w:styleId="Textedebulles">
    <w:name w:val="Balloon Text"/>
    <w:basedOn w:val="Normal"/>
    <w:link w:val="TextedebullesCar"/>
    <w:uiPriority w:val="99"/>
    <w:semiHidden/>
    <w:unhideWhenUsed/>
    <w:rsid w:val="00F5384E"/>
    <w:rPr>
      <w:rFonts w:ascii="Tahoma" w:hAnsi="Tahoma" w:cs="Tahoma"/>
      <w:sz w:val="16"/>
      <w:szCs w:val="16"/>
    </w:rPr>
  </w:style>
  <w:style w:type="character" w:customStyle="1" w:styleId="TextedebullesCar">
    <w:name w:val="Texte de bulles Car"/>
    <w:basedOn w:val="Policepardfaut"/>
    <w:link w:val="Textedebulles"/>
    <w:uiPriority w:val="99"/>
    <w:semiHidden/>
    <w:rsid w:val="00F5384E"/>
    <w:rPr>
      <w:rFonts w:ascii="Tahoma" w:hAnsi="Tahoma" w:cs="Tahoma"/>
      <w:sz w:val="16"/>
      <w:szCs w:val="16"/>
      <w:lang w:val="fr-CA"/>
    </w:rPr>
  </w:style>
  <w:style w:type="paragraph" w:customStyle="1" w:styleId="EndNoteBibliographyTitle">
    <w:name w:val="EndNote Bibliography Title"/>
    <w:basedOn w:val="Normal"/>
    <w:link w:val="EndNoteBibliographyTitleCar"/>
    <w:rsid w:val="00AE0A47"/>
    <w:pPr>
      <w:jc w:val="center"/>
    </w:pPr>
    <w:rPr>
      <w:rFonts w:ascii="Calibri" w:hAnsi="Calibri" w:cs="Calibri"/>
      <w:lang w:val="en-US"/>
    </w:rPr>
  </w:style>
  <w:style w:type="character" w:customStyle="1" w:styleId="EndNoteBibliographyTitleCar">
    <w:name w:val="EndNote Bibliography Title Car"/>
    <w:basedOn w:val="Policepardfaut"/>
    <w:link w:val="EndNoteBibliographyTitle"/>
    <w:rsid w:val="00AE0A47"/>
    <w:rPr>
      <w:rFonts w:ascii="Calibri" w:hAnsi="Calibri" w:cs="Calibri"/>
      <w:lang w:val="en-US"/>
    </w:rPr>
  </w:style>
  <w:style w:type="paragraph" w:customStyle="1" w:styleId="EndNoteBibliography">
    <w:name w:val="EndNote Bibliography"/>
    <w:basedOn w:val="Normal"/>
    <w:link w:val="EndNoteBibliographyCar"/>
    <w:rsid w:val="00AE0A47"/>
    <w:rPr>
      <w:rFonts w:ascii="Calibri" w:hAnsi="Calibri" w:cs="Calibri"/>
      <w:lang w:val="en-US"/>
    </w:rPr>
  </w:style>
  <w:style w:type="character" w:customStyle="1" w:styleId="EndNoteBibliographyCar">
    <w:name w:val="EndNote Bibliography Car"/>
    <w:basedOn w:val="Policepardfaut"/>
    <w:link w:val="EndNoteBibliography"/>
    <w:rsid w:val="00AE0A47"/>
    <w:rPr>
      <w:rFonts w:ascii="Calibri" w:hAnsi="Calibri" w:cs="Calibri"/>
      <w:lang w:val="en-US"/>
    </w:rPr>
  </w:style>
  <w:style w:type="character" w:customStyle="1" w:styleId="Titre1Car">
    <w:name w:val="Titre 1 Car"/>
    <w:basedOn w:val="Policepardfaut"/>
    <w:link w:val="Titre1"/>
    <w:uiPriority w:val="9"/>
    <w:rsid w:val="00107DDC"/>
    <w:rPr>
      <w:rFonts w:ascii="Times New Roman" w:eastAsia="Times New Roman" w:hAnsi="Times New Roman" w:cs="Times New Roman"/>
      <w:b/>
      <w:bCs/>
      <w:kern w:val="36"/>
      <w:sz w:val="48"/>
      <w:szCs w:val="48"/>
      <w:lang w:val="fr-CA" w:eastAsia="fr-FR"/>
    </w:rPr>
  </w:style>
  <w:style w:type="character" w:customStyle="1" w:styleId="id-label">
    <w:name w:val="id-label"/>
    <w:basedOn w:val="Policepardfaut"/>
    <w:rsid w:val="00107DDC"/>
  </w:style>
  <w:style w:type="paragraph" w:styleId="En-tte">
    <w:name w:val="header"/>
    <w:basedOn w:val="Normal"/>
    <w:link w:val="En-tteCar"/>
    <w:uiPriority w:val="99"/>
    <w:unhideWhenUsed/>
    <w:rsid w:val="000B0F28"/>
    <w:pPr>
      <w:tabs>
        <w:tab w:val="center" w:pos="4320"/>
        <w:tab w:val="right" w:pos="8640"/>
      </w:tabs>
    </w:pPr>
  </w:style>
  <w:style w:type="character" w:customStyle="1" w:styleId="En-tteCar">
    <w:name w:val="En-tête Car"/>
    <w:basedOn w:val="Policepardfaut"/>
    <w:link w:val="En-tte"/>
    <w:uiPriority w:val="99"/>
    <w:rsid w:val="000B0F28"/>
    <w:rPr>
      <w:lang w:val="fr-CA"/>
    </w:rPr>
  </w:style>
  <w:style w:type="paragraph" w:styleId="Pieddepage">
    <w:name w:val="footer"/>
    <w:basedOn w:val="Normal"/>
    <w:link w:val="PieddepageCar"/>
    <w:uiPriority w:val="99"/>
    <w:unhideWhenUsed/>
    <w:rsid w:val="000B0F28"/>
    <w:pPr>
      <w:tabs>
        <w:tab w:val="center" w:pos="4320"/>
        <w:tab w:val="right" w:pos="8640"/>
      </w:tabs>
    </w:pPr>
  </w:style>
  <w:style w:type="character" w:customStyle="1" w:styleId="PieddepageCar">
    <w:name w:val="Pied de page Car"/>
    <w:basedOn w:val="Policepardfaut"/>
    <w:link w:val="Pieddepage"/>
    <w:uiPriority w:val="99"/>
    <w:rsid w:val="000B0F28"/>
    <w:rPr>
      <w:lang w:val="fr-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CA"/>
    </w:rPr>
  </w:style>
  <w:style w:type="paragraph" w:styleId="Titre1">
    <w:name w:val="heading 1"/>
    <w:basedOn w:val="Normal"/>
    <w:link w:val="Titre1Car"/>
    <w:uiPriority w:val="9"/>
    <w:qFormat/>
    <w:rsid w:val="00107DDC"/>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1D06F8"/>
    <w:rPr>
      <w:b/>
      <w:bCs/>
    </w:rPr>
  </w:style>
  <w:style w:type="character" w:customStyle="1" w:styleId="apple-converted-space">
    <w:name w:val="apple-converted-space"/>
    <w:basedOn w:val="Policepardfaut"/>
    <w:rsid w:val="001D06F8"/>
  </w:style>
  <w:style w:type="character" w:styleId="Marquedecommentaire">
    <w:name w:val="annotation reference"/>
    <w:basedOn w:val="Policepardfaut"/>
    <w:uiPriority w:val="99"/>
    <w:semiHidden/>
    <w:unhideWhenUsed/>
    <w:rsid w:val="00F5384E"/>
    <w:rPr>
      <w:sz w:val="16"/>
      <w:szCs w:val="16"/>
    </w:rPr>
  </w:style>
  <w:style w:type="paragraph" w:styleId="Commentaire">
    <w:name w:val="annotation text"/>
    <w:basedOn w:val="Normal"/>
    <w:link w:val="CommentaireCar"/>
    <w:uiPriority w:val="99"/>
    <w:semiHidden/>
    <w:unhideWhenUsed/>
    <w:rsid w:val="00F5384E"/>
    <w:rPr>
      <w:sz w:val="20"/>
      <w:szCs w:val="20"/>
    </w:rPr>
  </w:style>
  <w:style w:type="character" w:customStyle="1" w:styleId="CommentaireCar">
    <w:name w:val="Commentaire Car"/>
    <w:basedOn w:val="Policepardfaut"/>
    <w:link w:val="Commentaire"/>
    <w:uiPriority w:val="99"/>
    <w:semiHidden/>
    <w:rsid w:val="00F5384E"/>
    <w:rPr>
      <w:sz w:val="20"/>
      <w:szCs w:val="20"/>
      <w:lang w:val="fr-CA"/>
    </w:rPr>
  </w:style>
  <w:style w:type="paragraph" w:styleId="Objetducommentaire">
    <w:name w:val="annotation subject"/>
    <w:basedOn w:val="Commentaire"/>
    <w:next w:val="Commentaire"/>
    <w:link w:val="ObjetducommentaireCar"/>
    <w:uiPriority w:val="99"/>
    <w:semiHidden/>
    <w:unhideWhenUsed/>
    <w:rsid w:val="00F5384E"/>
    <w:rPr>
      <w:b/>
      <w:bCs/>
    </w:rPr>
  </w:style>
  <w:style w:type="character" w:customStyle="1" w:styleId="ObjetducommentaireCar">
    <w:name w:val="Objet du commentaire Car"/>
    <w:basedOn w:val="CommentaireCar"/>
    <w:link w:val="Objetducommentaire"/>
    <w:uiPriority w:val="99"/>
    <w:semiHidden/>
    <w:rsid w:val="00F5384E"/>
    <w:rPr>
      <w:b/>
      <w:bCs/>
      <w:sz w:val="20"/>
      <w:szCs w:val="20"/>
      <w:lang w:val="fr-CA"/>
    </w:rPr>
  </w:style>
  <w:style w:type="paragraph" w:styleId="Textedebulles">
    <w:name w:val="Balloon Text"/>
    <w:basedOn w:val="Normal"/>
    <w:link w:val="TextedebullesCar"/>
    <w:uiPriority w:val="99"/>
    <w:semiHidden/>
    <w:unhideWhenUsed/>
    <w:rsid w:val="00F5384E"/>
    <w:rPr>
      <w:rFonts w:ascii="Tahoma" w:hAnsi="Tahoma" w:cs="Tahoma"/>
      <w:sz w:val="16"/>
      <w:szCs w:val="16"/>
    </w:rPr>
  </w:style>
  <w:style w:type="character" w:customStyle="1" w:styleId="TextedebullesCar">
    <w:name w:val="Texte de bulles Car"/>
    <w:basedOn w:val="Policepardfaut"/>
    <w:link w:val="Textedebulles"/>
    <w:uiPriority w:val="99"/>
    <w:semiHidden/>
    <w:rsid w:val="00F5384E"/>
    <w:rPr>
      <w:rFonts w:ascii="Tahoma" w:hAnsi="Tahoma" w:cs="Tahoma"/>
      <w:sz w:val="16"/>
      <w:szCs w:val="16"/>
      <w:lang w:val="fr-CA"/>
    </w:rPr>
  </w:style>
  <w:style w:type="paragraph" w:customStyle="1" w:styleId="EndNoteBibliographyTitle">
    <w:name w:val="EndNote Bibliography Title"/>
    <w:basedOn w:val="Normal"/>
    <w:link w:val="EndNoteBibliographyTitleCar"/>
    <w:rsid w:val="00AE0A47"/>
    <w:pPr>
      <w:jc w:val="center"/>
    </w:pPr>
    <w:rPr>
      <w:rFonts w:ascii="Calibri" w:hAnsi="Calibri" w:cs="Calibri"/>
      <w:lang w:val="en-US"/>
    </w:rPr>
  </w:style>
  <w:style w:type="character" w:customStyle="1" w:styleId="EndNoteBibliographyTitleCar">
    <w:name w:val="EndNote Bibliography Title Car"/>
    <w:basedOn w:val="Policepardfaut"/>
    <w:link w:val="EndNoteBibliographyTitle"/>
    <w:rsid w:val="00AE0A47"/>
    <w:rPr>
      <w:rFonts w:ascii="Calibri" w:hAnsi="Calibri" w:cs="Calibri"/>
      <w:lang w:val="en-US"/>
    </w:rPr>
  </w:style>
  <w:style w:type="paragraph" w:customStyle="1" w:styleId="EndNoteBibliography">
    <w:name w:val="EndNote Bibliography"/>
    <w:basedOn w:val="Normal"/>
    <w:link w:val="EndNoteBibliographyCar"/>
    <w:rsid w:val="00AE0A47"/>
    <w:rPr>
      <w:rFonts w:ascii="Calibri" w:hAnsi="Calibri" w:cs="Calibri"/>
      <w:lang w:val="en-US"/>
    </w:rPr>
  </w:style>
  <w:style w:type="character" w:customStyle="1" w:styleId="EndNoteBibliographyCar">
    <w:name w:val="EndNote Bibliography Car"/>
    <w:basedOn w:val="Policepardfaut"/>
    <w:link w:val="EndNoteBibliography"/>
    <w:rsid w:val="00AE0A47"/>
    <w:rPr>
      <w:rFonts w:ascii="Calibri" w:hAnsi="Calibri" w:cs="Calibri"/>
      <w:lang w:val="en-US"/>
    </w:rPr>
  </w:style>
  <w:style w:type="character" w:customStyle="1" w:styleId="Titre1Car">
    <w:name w:val="Titre 1 Car"/>
    <w:basedOn w:val="Policepardfaut"/>
    <w:link w:val="Titre1"/>
    <w:uiPriority w:val="9"/>
    <w:rsid w:val="00107DDC"/>
    <w:rPr>
      <w:rFonts w:ascii="Times New Roman" w:eastAsia="Times New Roman" w:hAnsi="Times New Roman" w:cs="Times New Roman"/>
      <w:b/>
      <w:bCs/>
      <w:kern w:val="36"/>
      <w:sz w:val="48"/>
      <w:szCs w:val="48"/>
      <w:lang w:val="fr-CA" w:eastAsia="fr-FR"/>
    </w:rPr>
  </w:style>
  <w:style w:type="character" w:customStyle="1" w:styleId="id-label">
    <w:name w:val="id-label"/>
    <w:basedOn w:val="Policepardfaut"/>
    <w:rsid w:val="00107DDC"/>
  </w:style>
  <w:style w:type="paragraph" w:styleId="En-tte">
    <w:name w:val="header"/>
    <w:basedOn w:val="Normal"/>
    <w:link w:val="En-tteCar"/>
    <w:uiPriority w:val="99"/>
    <w:unhideWhenUsed/>
    <w:rsid w:val="000B0F28"/>
    <w:pPr>
      <w:tabs>
        <w:tab w:val="center" w:pos="4320"/>
        <w:tab w:val="right" w:pos="8640"/>
      </w:tabs>
    </w:pPr>
  </w:style>
  <w:style w:type="character" w:customStyle="1" w:styleId="En-tteCar">
    <w:name w:val="En-tête Car"/>
    <w:basedOn w:val="Policepardfaut"/>
    <w:link w:val="En-tte"/>
    <w:uiPriority w:val="99"/>
    <w:rsid w:val="000B0F28"/>
    <w:rPr>
      <w:lang w:val="fr-CA"/>
    </w:rPr>
  </w:style>
  <w:style w:type="paragraph" w:styleId="Pieddepage">
    <w:name w:val="footer"/>
    <w:basedOn w:val="Normal"/>
    <w:link w:val="PieddepageCar"/>
    <w:uiPriority w:val="99"/>
    <w:unhideWhenUsed/>
    <w:rsid w:val="000B0F28"/>
    <w:pPr>
      <w:tabs>
        <w:tab w:val="center" w:pos="4320"/>
        <w:tab w:val="right" w:pos="8640"/>
      </w:tabs>
    </w:pPr>
  </w:style>
  <w:style w:type="character" w:customStyle="1" w:styleId="PieddepageCar">
    <w:name w:val="Pied de page Car"/>
    <w:basedOn w:val="Policepardfaut"/>
    <w:link w:val="Pieddepage"/>
    <w:uiPriority w:val="99"/>
    <w:rsid w:val="000B0F28"/>
    <w:rPr>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392706">
      <w:bodyDiv w:val="1"/>
      <w:marLeft w:val="0"/>
      <w:marRight w:val="0"/>
      <w:marTop w:val="0"/>
      <w:marBottom w:val="0"/>
      <w:divBdr>
        <w:top w:val="none" w:sz="0" w:space="0" w:color="auto"/>
        <w:left w:val="none" w:sz="0" w:space="0" w:color="auto"/>
        <w:bottom w:val="none" w:sz="0" w:space="0" w:color="auto"/>
        <w:right w:val="none" w:sz="0" w:space="0" w:color="auto"/>
      </w:divBdr>
    </w:div>
    <w:div w:id="369261034">
      <w:bodyDiv w:val="1"/>
      <w:marLeft w:val="0"/>
      <w:marRight w:val="0"/>
      <w:marTop w:val="0"/>
      <w:marBottom w:val="0"/>
      <w:divBdr>
        <w:top w:val="none" w:sz="0" w:space="0" w:color="auto"/>
        <w:left w:val="none" w:sz="0" w:space="0" w:color="auto"/>
        <w:bottom w:val="none" w:sz="0" w:space="0" w:color="auto"/>
        <w:right w:val="none" w:sz="0" w:space="0" w:color="auto"/>
      </w:divBdr>
    </w:div>
    <w:div w:id="669410503">
      <w:bodyDiv w:val="1"/>
      <w:marLeft w:val="0"/>
      <w:marRight w:val="0"/>
      <w:marTop w:val="0"/>
      <w:marBottom w:val="0"/>
      <w:divBdr>
        <w:top w:val="none" w:sz="0" w:space="0" w:color="auto"/>
        <w:left w:val="none" w:sz="0" w:space="0" w:color="auto"/>
        <w:bottom w:val="none" w:sz="0" w:space="0" w:color="auto"/>
        <w:right w:val="none" w:sz="0" w:space="0" w:color="auto"/>
      </w:divBdr>
    </w:div>
    <w:div w:id="684870417">
      <w:bodyDiv w:val="1"/>
      <w:marLeft w:val="0"/>
      <w:marRight w:val="0"/>
      <w:marTop w:val="0"/>
      <w:marBottom w:val="0"/>
      <w:divBdr>
        <w:top w:val="none" w:sz="0" w:space="0" w:color="auto"/>
        <w:left w:val="none" w:sz="0" w:space="0" w:color="auto"/>
        <w:bottom w:val="none" w:sz="0" w:space="0" w:color="auto"/>
        <w:right w:val="none" w:sz="0" w:space="0" w:color="auto"/>
      </w:divBdr>
    </w:div>
    <w:div w:id="805583283">
      <w:bodyDiv w:val="1"/>
      <w:marLeft w:val="0"/>
      <w:marRight w:val="0"/>
      <w:marTop w:val="0"/>
      <w:marBottom w:val="0"/>
      <w:divBdr>
        <w:top w:val="none" w:sz="0" w:space="0" w:color="auto"/>
        <w:left w:val="none" w:sz="0" w:space="0" w:color="auto"/>
        <w:bottom w:val="none" w:sz="0" w:space="0" w:color="auto"/>
        <w:right w:val="none" w:sz="0" w:space="0" w:color="auto"/>
      </w:divBdr>
    </w:div>
    <w:div w:id="872886650">
      <w:bodyDiv w:val="1"/>
      <w:marLeft w:val="0"/>
      <w:marRight w:val="0"/>
      <w:marTop w:val="0"/>
      <w:marBottom w:val="0"/>
      <w:divBdr>
        <w:top w:val="none" w:sz="0" w:space="0" w:color="auto"/>
        <w:left w:val="none" w:sz="0" w:space="0" w:color="auto"/>
        <w:bottom w:val="none" w:sz="0" w:space="0" w:color="auto"/>
        <w:right w:val="none" w:sz="0" w:space="0" w:color="auto"/>
      </w:divBdr>
    </w:div>
    <w:div w:id="1008604737">
      <w:bodyDiv w:val="1"/>
      <w:marLeft w:val="0"/>
      <w:marRight w:val="0"/>
      <w:marTop w:val="0"/>
      <w:marBottom w:val="0"/>
      <w:divBdr>
        <w:top w:val="none" w:sz="0" w:space="0" w:color="auto"/>
        <w:left w:val="none" w:sz="0" w:space="0" w:color="auto"/>
        <w:bottom w:val="none" w:sz="0" w:space="0" w:color="auto"/>
        <w:right w:val="none" w:sz="0" w:space="0" w:color="auto"/>
      </w:divBdr>
    </w:div>
    <w:div w:id="1171094185">
      <w:bodyDiv w:val="1"/>
      <w:marLeft w:val="0"/>
      <w:marRight w:val="0"/>
      <w:marTop w:val="0"/>
      <w:marBottom w:val="0"/>
      <w:divBdr>
        <w:top w:val="none" w:sz="0" w:space="0" w:color="auto"/>
        <w:left w:val="none" w:sz="0" w:space="0" w:color="auto"/>
        <w:bottom w:val="none" w:sz="0" w:space="0" w:color="auto"/>
        <w:right w:val="none" w:sz="0" w:space="0" w:color="auto"/>
      </w:divBdr>
    </w:div>
    <w:div w:id="1485971623">
      <w:bodyDiv w:val="1"/>
      <w:marLeft w:val="0"/>
      <w:marRight w:val="0"/>
      <w:marTop w:val="0"/>
      <w:marBottom w:val="0"/>
      <w:divBdr>
        <w:top w:val="none" w:sz="0" w:space="0" w:color="auto"/>
        <w:left w:val="none" w:sz="0" w:space="0" w:color="auto"/>
        <w:bottom w:val="none" w:sz="0" w:space="0" w:color="auto"/>
        <w:right w:val="none" w:sz="0" w:space="0" w:color="auto"/>
      </w:divBdr>
    </w:div>
    <w:div w:id="1617559763">
      <w:bodyDiv w:val="1"/>
      <w:marLeft w:val="0"/>
      <w:marRight w:val="0"/>
      <w:marTop w:val="0"/>
      <w:marBottom w:val="0"/>
      <w:divBdr>
        <w:top w:val="none" w:sz="0" w:space="0" w:color="auto"/>
        <w:left w:val="none" w:sz="0" w:space="0" w:color="auto"/>
        <w:bottom w:val="none" w:sz="0" w:space="0" w:color="auto"/>
        <w:right w:val="none" w:sz="0" w:space="0" w:color="auto"/>
      </w:divBdr>
    </w:div>
    <w:div w:id="1681005199">
      <w:bodyDiv w:val="1"/>
      <w:marLeft w:val="0"/>
      <w:marRight w:val="0"/>
      <w:marTop w:val="0"/>
      <w:marBottom w:val="0"/>
      <w:divBdr>
        <w:top w:val="none" w:sz="0" w:space="0" w:color="auto"/>
        <w:left w:val="none" w:sz="0" w:space="0" w:color="auto"/>
        <w:bottom w:val="none" w:sz="0" w:space="0" w:color="auto"/>
        <w:right w:val="none" w:sz="0" w:space="0" w:color="auto"/>
      </w:divBdr>
    </w:div>
    <w:div w:id="1767654780">
      <w:bodyDiv w:val="1"/>
      <w:marLeft w:val="0"/>
      <w:marRight w:val="0"/>
      <w:marTop w:val="0"/>
      <w:marBottom w:val="0"/>
      <w:divBdr>
        <w:top w:val="none" w:sz="0" w:space="0" w:color="auto"/>
        <w:left w:val="none" w:sz="0" w:space="0" w:color="auto"/>
        <w:bottom w:val="none" w:sz="0" w:space="0" w:color="auto"/>
        <w:right w:val="none" w:sz="0" w:space="0" w:color="auto"/>
      </w:divBdr>
    </w:div>
    <w:div w:id="1843616711">
      <w:bodyDiv w:val="1"/>
      <w:marLeft w:val="0"/>
      <w:marRight w:val="0"/>
      <w:marTop w:val="0"/>
      <w:marBottom w:val="0"/>
      <w:divBdr>
        <w:top w:val="none" w:sz="0" w:space="0" w:color="auto"/>
        <w:left w:val="none" w:sz="0" w:space="0" w:color="auto"/>
        <w:bottom w:val="none" w:sz="0" w:space="0" w:color="auto"/>
        <w:right w:val="none" w:sz="0" w:space="0" w:color="auto"/>
      </w:divBdr>
    </w:div>
    <w:div w:id="197933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tiff"/><Relationship Id="rId14" Type="http://schemas.microsoft.com/office/2016/09/relationships/commentsIds" Target="commentsId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9F03D-6343-40B1-9CE9-DDA87E629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3721</Words>
  <Characters>20466</Characters>
  <Application>Microsoft Office Word</Application>
  <DocSecurity>0</DocSecurity>
  <Lines>170</Lines>
  <Paragraphs>48</Paragraphs>
  <ScaleCrop>false</ScaleCrop>
  <HeadingPairs>
    <vt:vector size="2" baseType="variant">
      <vt:variant>
        <vt:lpstr>Titre</vt:lpstr>
      </vt:variant>
      <vt:variant>
        <vt:i4>1</vt:i4>
      </vt:variant>
    </vt:vector>
  </HeadingPairs>
  <TitlesOfParts>
    <vt:vector size="1" baseType="lpstr">
      <vt:lpstr/>
    </vt:vector>
  </TitlesOfParts>
  <Company>Universite de Montreal</Company>
  <LinksUpToDate>false</LinksUpToDate>
  <CharactersWithSpaces>24139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Julien</dc:creator>
  <cp:lastModifiedBy>VM</cp:lastModifiedBy>
  <cp:revision>18</cp:revision>
  <dcterms:created xsi:type="dcterms:W3CDTF">2020-12-09T14:37:00Z</dcterms:created>
  <dcterms:modified xsi:type="dcterms:W3CDTF">2020-12-09T16:50:00Z</dcterms:modified>
</cp:coreProperties>
</file>