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0BEFA" w14:textId="63E64EE0" w:rsidR="00931890" w:rsidRPr="006D34C1" w:rsidRDefault="00931890" w:rsidP="00E767D4">
      <w:pPr>
        <w:pStyle w:val="NormalWeb"/>
        <w:spacing w:before="0" w:beforeAutospacing="0" w:after="0" w:afterAutospacing="0"/>
        <w:contextualSpacing/>
        <w:rPr>
          <w:rFonts w:asciiTheme="minorHAnsi" w:hAnsiTheme="minorHAnsi" w:cstheme="minorHAnsi"/>
          <w:color w:val="808080" w:themeColor="background1" w:themeShade="80"/>
        </w:rPr>
      </w:pPr>
      <w:r w:rsidRPr="006D34C1">
        <w:rPr>
          <w:rFonts w:asciiTheme="minorHAnsi" w:hAnsiTheme="minorHAnsi" w:cstheme="minorHAnsi"/>
          <w:b/>
          <w:bCs/>
        </w:rPr>
        <w:t>TITLE:</w:t>
      </w:r>
      <w:r w:rsidRPr="006D34C1">
        <w:rPr>
          <w:rFonts w:asciiTheme="minorHAnsi" w:hAnsiTheme="minorHAnsi" w:cstheme="minorHAnsi"/>
        </w:rPr>
        <w:t xml:space="preserve"> </w:t>
      </w:r>
    </w:p>
    <w:p w14:paraId="48C946AD" w14:textId="39AA6D52" w:rsidR="00596986" w:rsidRPr="006D34C1" w:rsidRDefault="00596986" w:rsidP="00E767D4">
      <w:pPr>
        <w:contextualSpacing/>
        <w:rPr>
          <w:rFonts w:asciiTheme="minorHAnsi" w:hAnsiTheme="minorHAnsi" w:cs="Arial"/>
          <w:b/>
        </w:rPr>
      </w:pPr>
      <w:r w:rsidRPr="006D34C1">
        <w:rPr>
          <w:rFonts w:asciiTheme="minorHAnsi" w:hAnsiTheme="minorHAnsi" w:cs="Arial"/>
          <w:b/>
        </w:rPr>
        <w:t>Molecular modulation by</w:t>
      </w:r>
      <w:r w:rsidR="00610CDF" w:rsidRPr="006D34C1">
        <w:rPr>
          <w:rFonts w:asciiTheme="minorHAnsi" w:hAnsiTheme="minorHAnsi" w:cs="Arial"/>
          <w:b/>
        </w:rPr>
        <w:t xml:space="preserve"> </w:t>
      </w:r>
      <w:r w:rsidR="00574957" w:rsidRPr="006D34C1">
        <w:rPr>
          <w:rFonts w:asciiTheme="minorHAnsi" w:hAnsiTheme="minorHAnsi" w:cs="Arial"/>
          <w:b/>
        </w:rPr>
        <w:t xml:space="preserve">lentivirus-delivered specific </w:t>
      </w:r>
      <w:proofErr w:type="spellStart"/>
      <w:r w:rsidR="00574957" w:rsidRPr="006D34C1">
        <w:rPr>
          <w:rFonts w:asciiTheme="minorHAnsi" w:hAnsiTheme="minorHAnsi" w:cs="Arial"/>
          <w:b/>
        </w:rPr>
        <w:t>shRNA</w:t>
      </w:r>
      <w:r w:rsidR="00083372" w:rsidRPr="006D34C1">
        <w:rPr>
          <w:rFonts w:asciiTheme="minorHAnsi" w:hAnsiTheme="minorHAnsi" w:cs="Arial"/>
          <w:b/>
        </w:rPr>
        <w:t>s</w:t>
      </w:r>
      <w:proofErr w:type="spellEnd"/>
      <w:r w:rsidR="00083372" w:rsidRPr="006D34C1">
        <w:rPr>
          <w:rFonts w:asciiTheme="minorHAnsi" w:hAnsiTheme="minorHAnsi" w:cs="Arial"/>
          <w:b/>
        </w:rPr>
        <w:t xml:space="preserve"> in</w:t>
      </w:r>
      <w:r w:rsidRPr="006D34C1">
        <w:rPr>
          <w:rFonts w:asciiTheme="minorHAnsi" w:hAnsiTheme="minorHAnsi" w:cs="Arial"/>
          <w:b/>
        </w:rPr>
        <w:t xml:space="preserve"> endoplasmic reticulum stressed neurons</w:t>
      </w:r>
    </w:p>
    <w:p w14:paraId="66CF6BBE" w14:textId="77777777" w:rsidR="006850AC" w:rsidRPr="006D34C1" w:rsidRDefault="006850AC" w:rsidP="00E767D4">
      <w:pPr>
        <w:contextualSpacing/>
        <w:rPr>
          <w:rFonts w:asciiTheme="minorHAnsi" w:eastAsia="Arial" w:hAnsiTheme="minorHAnsi" w:cstheme="minorHAnsi"/>
        </w:rPr>
      </w:pPr>
    </w:p>
    <w:p w14:paraId="4F708C74" w14:textId="08ACA0EC" w:rsidR="00931890" w:rsidRPr="006D34C1" w:rsidRDefault="00931890" w:rsidP="00E767D4">
      <w:pPr>
        <w:contextualSpacing/>
        <w:rPr>
          <w:rFonts w:asciiTheme="minorHAnsi" w:hAnsiTheme="minorHAnsi" w:cstheme="minorHAnsi"/>
          <w:color w:val="808080" w:themeColor="background1" w:themeShade="80"/>
        </w:rPr>
      </w:pPr>
      <w:r w:rsidRPr="006D34C1">
        <w:rPr>
          <w:rFonts w:asciiTheme="minorHAnsi" w:hAnsiTheme="minorHAnsi" w:cstheme="minorHAnsi"/>
          <w:b/>
          <w:bCs/>
        </w:rPr>
        <w:t xml:space="preserve">AUTHORS AND AFFILIATIONS: </w:t>
      </w:r>
    </w:p>
    <w:p w14:paraId="2BC90B05" w14:textId="4A7555EF" w:rsidR="00931890" w:rsidRPr="006D34C1" w:rsidRDefault="00E13DFA" w:rsidP="00E767D4">
      <w:pPr>
        <w:contextualSpacing/>
        <w:rPr>
          <w:rFonts w:asciiTheme="minorHAnsi" w:eastAsia="Arial" w:hAnsiTheme="minorHAnsi" w:cstheme="minorHAnsi"/>
        </w:rPr>
      </w:pPr>
      <w:r w:rsidRPr="006D34C1">
        <w:rPr>
          <w:rFonts w:asciiTheme="minorHAnsi" w:eastAsia="Arial" w:hAnsiTheme="minorHAnsi" w:cstheme="minorHAnsi"/>
        </w:rPr>
        <w:t>Carolina Morales</w:t>
      </w:r>
      <w:r w:rsidR="006850AC" w:rsidRPr="006D34C1">
        <w:rPr>
          <w:rFonts w:asciiTheme="minorHAnsi" w:eastAsia="Arial" w:hAnsiTheme="minorHAnsi" w:cstheme="minorHAnsi"/>
          <w:vertAlign w:val="superscript"/>
        </w:rPr>
        <w:t>1</w:t>
      </w:r>
      <w:r w:rsidRPr="006D34C1">
        <w:rPr>
          <w:rFonts w:asciiTheme="minorHAnsi" w:eastAsia="Arial" w:hAnsiTheme="minorHAnsi" w:cstheme="minorHAnsi"/>
        </w:rPr>
        <w:t>, Mariano Bisbal</w:t>
      </w:r>
      <w:r w:rsidR="006850AC" w:rsidRPr="006D34C1">
        <w:rPr>
          <w:rFonts w:asciiTheme="minorHAnsi" w:eastAsia="Arial" w:hAnsiTheme="minorHAnsi" w:cstheme="minorHAnsi"/>
          <w:vertAlign w:val="superscript"/>
        </w:rPr>
        <w:t>1</w:t>
      </w:r>
      <w:r w:rsidR="006D34C1" w:rsidRPr="006D34C1">
        <w:rPr>
          <w:rFonts w:asciiTheme="minorHAnsi" w:eastAsia="Arial" w:hAnsiTheme="minorHAnsi" w:cstheme="minorHAnsi"/>
        </w:rPr>
        <w:t xml:space="preserve">, </w:t>
      </w:r>
      <w:r w:rsidRPr="006D34C1">
        <w:rPr>
          <w:rFonts w:asciiTheme="minorHAnsi" w:eastAsia="Arial" w:hAnsiTheme="minorHAnsi" w:cstheme="minorHAnsi"/>
        </w:rPr>
        <w:t>Mariana Bollo</w:t>
      </w:r>
      <w:r w:rsidR="006850AC" w:rsidRPr="006D34C1">
        <w:rPr>
          <w:rFonts w:asciiTheme="minorHAnsi" w:eastAsia="Arial" w:hAnsiTheme="minorHAnsi" w:cstheme="minorHAnsi"/>
          <w:vertAlign w:val="superscript"/>
        </w:rPr>
        <w:t>1</w:t>
      </w:r>
    </w:p>
    <w:p w14:paraId="076D93E3" w14:textId="77777777" w:rsidR="00A53D6D" w:rsidRPr="006D34C1" w:rsidRDefault="00A53D6D" w:rsidP="00E767D4">
      <w:pPr>
        <w:contextualSpacing/>
        <w:rPr>
          <w:rFonts w:asciiTheme="minorHAnsi" w:eastAsia="Arial" w:hAnsiTheme="minorHAnsi" w:cstheme="minorHAnsi"/>
        </w:rPr>
      </w:pPr>
    </w:p>
    <w:p w14:paraId="3E6542CC" w14:textId="50539A4B" w:rsidR="006850AC" w:rsidRPr="006D34C1" w:rsidRDefault="006850AC" w:rsidP="00E767D4">
      <w:pPr>
        <w:contextualSpacing/>
        <w:rPr>
          <w:rFonts w:asciiTheme="minorHAnsi" w:hAnsiTheme="minorHAnsi" w:cs="Arial"/>
          <w:lang w:val="es-ES"/>
        </w:rPr>
      </w:pPr>
      <w:r w:rsidRPr="006D34C1">
        <w:rPr>
          <w:rFonts w:asciiTheme="minorHAnsi" w:hAnsiTheme="minorHAnsi" w:cs="Arial"/>
          <w:b/>
          <w:vertAlign w:val="superscript"/>
          <w:lang w:val="es-ES"/>
        </w:rPr>
        <w:t>1</w:t>
      </w:r>
      <w:r w:rsidRPr="006D34C1">
        <w:rPr>
          <w:rFonts w:asciiTheme="minorHAnsi" w:hAnsiTheme="minorHAnsi" w:cs="Arial"/>
          <w:lang w:val="es-ES"/>
        </w:rPr>
        <w:t>Instituto de Investigación Médica M y M Ferreyra, INIMEC-CONICET, Universidad Nacional de Córdoba, Córdoba, Argentina</w:t>
      </w:r>
    </w:p>
    <w:p w14:paraId="73B4CF98" w14:textId="77777777" w:rsidR="00DD5CB8" w:rsidRPr="006D34C1" w:rsidRDefault="00DD5CB8" w:rsidP="00E767D4">
      <w:pPr>
        <w:contextualSpacing/>
        <w:rPr>
          <w:rFonts w:asciiTheme="minorHAnsi" w:hAnsiTheme="minorHAnsi" w:cs="Arial"/>
          <w:lang w:val="es-ES"/>
        </w:rPr>
      </w:pPr>
    </w:p>
    <w:p w14:paraId="1CA59A34" w14:textId="18197251" w:rsidR="00DD5CB8" w:rsidRPr="006D34C1" w:rsidRDefault="00DD5CB8" w:rsidP="00E767D4">
      <w:pPr>
        <w:contextualSpacing/>
        <w:rPr>
          <w:rFonts w:asciiTheme="minorHAnsi" w:hAnsiTheme="minorHAnsi" w:cs="Arial"/>
          <w:lang w:val="en-GB"/>
        </w:rPr>
      </w:pPr>
      <w:r w:rsidRPr="006D34C1">
        <w:rPr>
          <w:rFonts w:asciiTheme="minorHAnsi" w:hAnsiTheme="minorHAnsi" w:cs="Arial"/>
          <w:lang w:val="en-GB"/>
        </w:rPr>
        <w:t>Email address of co-authors:</w:t>
      </w:r>
    </w:p>
    <w:p w14:paraId="5AB8803A" w14:textId="598E32AF" w:rsidR="00931890" w:rsidRPr="006D34C1" w:rsidRDefault="0079039E" w:rsidP="00E767D4">
      <w:pPr>
        <w:contextualSpacing/>
        <w:rPr>
          <w:rStyle w:val="Hyperlink"/>
          <w:rFonts w:asciiTheme="minorHAnsi" w:hAnsiTheme="minorHAnsi" w:cstheme="minorHAnsi"/>
          <w:bCs/>
          <w:lang w:val="es-ES"/>
        </w:rPr>
      </w:pPr>
      <w:hyperlink r:id="rId5" w:history="1">
        <w:r w:rsidR="00DD5CB8" w:rsidRPr="006D34C1">
          <w:rPr>
            <w:rFonts w:asciiTheme="minorHAnsi" w:eastAsia="Arial" w:hAnsiTheme="minorHAnsi" w:cstheme="minorHAnsi"/>
            <w:lang w:val="es-AR"/>
          </w:rPr>
          <w:t xml:space="preserve">Carolina Morales: </w:t>
        </w:r>
        <w:r w:rsidR="00CB24DB" w:rsidRPr="006D34C1">
          <w:rPr>
            <w:rStyle w:val="Hyperlink"/>
            <w:rFonts w:asciiTheme="minorHAnsi" w:hAnsiTheme="minorHAnsi" w:cstheme="minorHAnsi"/>
            <w:bCs/>
            <w:u w:val="none"/>
            <w:lang w:val="es-ES"/>
          </w:rPr>
          <w:t>cmorales@immf.uncor.edu</w:t>
        </w:r>
      </w:hyperlink>
    </w:p>
    <w:p w14:paraId="347C0D68" w14:textId="5DAD1F34" w:rsidR="003666E6" w:rsidRPr="006D34C1" w:rsidRDefault="003666E6" w:rsidP="00E767D4">
      <w:pPr>
        <w:contextualSpacing/>
        <w:rPr>
          <w:rFonts w:asciiTheme="minorHAnsi" w:hAnsiTheme="minorHAnsi" w:cstheme="minorHAnsi"/>
          <w:bCs/>
          <w:color w:val="808080" w:themeColor="background1" w:themeShade="80"/>
          <w:lang w:val="es-ES"/>
        </w:rPr>
      </w:pPr>
      <w:r w:rsidRPr="006D34C1">
        <w:rPr>
          <w:rStyle w:val="Hyperlink"/>
          <w:rFonts w:asciiTheme="minorHAnsi" w:hAnsiTheme="minorHAnsi" w:cstheme="minorHAnsi"/>
          <w:bCs/>
          <w:color w:val="auto"/>
          <w:u w:val="none"/>
          <w:lang w:val="es-ES"/>
        </w:rPr>
        <w:t>Mariano Bisbal</w:t>
      </w:r>
      <w:r w:rsidRPr="006D34C1">
        <w:rPr>
          <w:rStyle w:val="Hyperlink"/>
          <w:rFonts w:asciiTheme="minorHAnsi" w:hAnsiTheme="minorHAnsi" w:cstheme="minorHAnsi"/>
          <w:bCs/>
          <w:u w:val="none"/>
          <w:lang w:val="es-ES"/>
        </w:rPr>
        <w:t>:</w:t>
      </w:r>
      <w:r w:rsidR="006D34C1" w:rsidRPr="006D34C1">
        <w:rPr>
          <w:rStyle w:val="Hyperlink"/>
          <w:rFonts w:asciiTheme="minorHAnsi" w:hAnsiTheme="minorHAnsi" w:cstheme="minorHAnsi"/>
          <w:bCs/>
          <w:u w:val="none"/>
          <w:lang w:val="es-ES"/>
        </w:rPr>
        <w:t xml:space="preserve"> </w:t>
      </w:r>
      <w:hyperlink r:id="rId6" w:history="1">
        <w:r w:rsidRPr="006D34C1">
          <w:rPr>
            <w:rStyle w:val="Hyperlink"/>
            <w:rFonts w:asciiTheme="minorHAnsi" w:hAnsiTheme="minorHAnsi" w:cstheme="minorHAnsi"/>
            <w:bCs/>
            <w:u w:val="none"/>
            <w:lang w:val="es-ES"/>
          </w:rPr>
          <w:t>mbisbal@immf.uncor.edu</w:t>
        </w:r>
      </w:hyperlink>
      <w:r w:rsidRPr="006D34C1">
        <w:rPr>
          <w:rStyle w:val="Hyperlink"/>
          <w:rFonts w:asciiTheme="minorHAnsi" w:hAnsiTheme="minorHAnsi" w:cstheme="minorHAnsi"/>
          <w:bCs/>
          <w:u w:val="none"/>
          <w:lang w:val="es-ES"/>
        </w:rPr>
        <w:t xml:space="preserve"> </w:t>
      </w:r>
    </w:p>
    <w:p w14:paraId="23435476" w14:textId="59AA2235" w:rsidR="00DD5CB8" w:rsidRPr="006D34C1" w:rsidRDefault="0079039E" w:rsidP="00E767D4">
      <w:pPr>
        <w:contextualSpacing/>
        <w:rPr>
          <w:rFonts w:asciiTheme="minorHAnsi" w:eastAsia="Arial" w:hAnsiTheme="minorHAnsi" w:cstheme="minorHAnsi"/>
          <w:vertAlign w:val="superscript"/>
          <w:lang w:val="es-AR"/>
        </w:rPr>
      </w:pPr>
      <w:hyperlink r:id="rId7" w:history="1"/>
    </w:p>
    <w:p w14:paraId="09B002B6" w14:textId="56C4E9F7" w:rsidR="00DD5CB8" w:rsidRPr="006D34C1" w:rsidRDefault="00A350FB" w:rsidP="00E767D4">
      <w:pPr>
        <w:contextualSpacing/>
        <w:rPr>
          <w:rFonts w:asciiTheme="minorHAnsi" w:eastAsia="Arial" w:hAnsiTheme="minorHAnsi" w:cstheme="minorHAnsi"/>
        </w:rPr>
      </w:pPr>
      <w:r w:rsidRPr="006D34C1">
        <w:rPr>
          <w:rFonts w:asciiTheme="minorHAnsi" w:eastAsia="Arial" w:hAnsiTheme="minorHAnsi" w:cstheme="minorHAnsi"/>
        </w:rPr>
        <w:t>Corresponding author</w:t>
      </w:r>
      <w:r w:rsidR="00DD5CB8" w:rsidRPr="006D34C1">
        <w:rPr>
          <w:rFonts w:asciiTheme="minorHAnsi" w:eastAsia="Arial" w:hAnsiTheme="minorHAnsi" w:cstheme="minorHAnsi"/>
        </w:rPr>
        <w:t>:</w:t>
      </w:r>
    </w:p>
    <w:p w14:paraId="43EE8C52" w14:textId="20BB493C" w:rsidR="00CB24DB" w:rsidRPr="006D34C1" w:rsidRDefault="00DD5CB8" w:rsidP="00E767D4">
      <w:pPr>
        <w:contextualSpacing/>
        <w:rPr>
          <w:rFonts w:asciiTheme="minorHAnsi" w:eastAsia="Arial" w:hAnsiTheme="minorHAnsi" w:cstheme="minorHAnsi"/>
          <w:lang w:val="uz-Cyrl-UZ"/>
        </w:rPr>
      </w:pPr>
      <w:r w:rsidRPr="006D34C1">
        <w:rPr>
          <w:rFonts w:asciiTheme="minorHAnsi" w:eastAsia="Arial" w:hAnsiTheme="minorHAnsi" w:cstheme="minorHAnsi"/>
          <w:lang w:val="uz-Cyrl-UZ"/>
        </w:rPr>
        <w:t>Mariana Bollo:</w:t>
      </w:r>
      <w:r w:rsidR="00CB24DB" w:rsidRPr="006D34C1">
        <w:rPr>
          <w:rFonts w:asciiTheme="minorHAnsi" w:eastAsia="Arial" w:hAnsiTheme="minorHAnsi" w:cstheme="minorHAnsi"/>
          <w:vertAlign w:val="superscript"/>
          <w:lang w:val="uz-Cyrl-UZ"/>
        </w:rPr>
        <w:t xml:space="preserve"> </w:t>
      </w:r>
      <w:hyperlink r:id="rId8" w:history="1">
        <w:r w:rsidR="00CB24DB" w:rsidRPr="006D34C1">
          <w:rPr>
            <w:rStyle w:val="Hyperlink"/>
            <w:rFonts w:asciiTheme="minorHAnsi" w:eastAsia="Arial" w:hAnsiTheme="minorHAnsi" w:cstheme="minorHAnsi"/>
            <w:u w:val="none"/>
            <w:lang w:val="uz-Cyrl-UZ"/>
          </w:rPr>
          <w:t>mbollo@immf.uncor.edu</w:t>
        </w:r>
      </w:hyperlink>
    </w:p>
    <w:p w14:paraId="18FAD3AB" w14:textId="77777777" w:rsidR="00CB24DB" w:rsidRPr="006D34C1" w:rsidRDefault="00CB24DB" w:rsidP="00E767D4">
      <w:pPr>
        <w:contextualSpacing/>
        <w:rPr>
          <w:rFonts w:asciiTheme="minorHAnsi" w:hAnsiTheme="minorHAnsi" w:cstheme="minorHAnsi"/>
          <w:bCs/>
          <w:color w:val="808080" w:themeColor="background1" w:themeShade="80"/>
          <w:lang w:val="uz-Cyrl-UZ"/>
        </w:rPr>
      </w:pPr>
    </w:p>
    <w:p w14:paraId="731C20DC" w14:textId="4FE752F8" w:rsidR="00931890" w:rsidRPr="006D34C1" w:rsidRDefault="00931890" w:rsidP="00E767D4">
      <w:pPr>
        <w:pStyle w:val="NormalWeb"/>
        <w:spacing w:before="0" w:beforeAutospacing="0" w:after="0" w:afterAutospacing="0"/>
        <w:contextualSpacing/>
        <w:rPr>
          <w:rFonts w:asciiTheme="minorHAnsi" w:hAnsiTheme="minorHAnsi" w:cstheme="minorHAnsi"/>
          <w:color w:val="808080" w:themeColor="background1" w:themeShade="80"/>
        </w:rPr>
      </w:pPr>
      <w:r w:rsidRPr="006D34C1">
        <w:rPr>
          <w:rFonts w:asciiTheme="minorHAnsi" w:hAnsiTheme="minorHAnsi" w:cstheme="minorHAnsi"/>
          <w:b/>
          <w:bCs/>
        </w:rPr>
        <w:t>KEYWORDS:</w:t>
      </w:r>
      <w:r w:rsidRPr="006D34C1">
        <w:rPr>
          <w:rFonts w:asciiTheme="minorHAnsi" w:hAnsiTheme="minorHAnsi" w:cstheme="minorHAnsi"/>
        </w:rPr>
        <w:t xml:space="preserve"> </w:t>
      </w:r>
    </w:p>
    <w:p w14:paraId="1925986D" w14:textId="460FF1D2" w:rsidR="00931890" w:rsidRPr="006D34C1" w:rsidRDefault="00084ECB" w:rsidP="00E767D4">
      <w:pPr>
        <w:contextualSpacing/>
        <w:rPr>
          <w:rFonts w:asciiTheme="minorHAnsi" w:hAnsiTheme="minorHAnsi" w:cstheme="minorHAnsi"/>
          <w:color w:val="000000" w:themeColor="text1"/>
        </w:rPr>
      </w:pPr>
      <w:r w:rsidRPr="006D34C1">
        <w:rPr>
          <w:rFonts w:asciiTheme="minorHAnsi" w:hAnsiTheme="minorHAnsi" w:cs="Arial"/>
        </w:rPr>
        <w:t xml:space="preserve">Neurodegenerative </w:t>
      </w:r>
      <w:r w:rsidR="004D055D" w:rsidRPr="006D34C1">
        <w:rPr>
          <w:rFonts w:asciiTheme="minorHAnsi" w:hAnsiTheme="minorHAnsi" w:cs="Arial"/>
        </w:rPr>
        <w:t>d</w:t>
      </w:r>
      <w:r w:rsidRPr="006D34C1">
        <w:rPr>
          <w:rFonts w:asciiTheme="minorHAnsi" w:hAnsiTheme="minorHAnsi" w:cs="Arial"/>
        </w:rPr>
        <w:t>isorders</w:t>
      </w:r>
      <w:r w:rsidRPr="006D34C1">
        <w:rPr>
          <w:rFonts w:asciiTheme="minorHAnsi" w:hAnsiTheme="minorHAnsi" w:cstheme="minorHAnsi"/>
          <w:color w:val="000000" w:themeColor="text1"/>
        </w:rPr>
        <w:t xml:space="preserve">, </w:t>
      </w:r>
      <w:r w:rsidR="00E13DFA" w:rsidRPr="006D34C1">
        <w:rPr>
          <w:rFonts w:asciiTheme="minorHAnsi" w:hAnsiTheme="minorHAnsi" w:cstheme="minorHAnsi"/>
          <w:color w:val="000000" w:themeColor="text1"/>
        </w:rPr>
        <w:t>U</w:t>
      </w:r>
      <w:r w:rsidRPr="006D34C1">
        <w:rPr>
          <w:rFonts w:asciiTheme="minorHAnsi" w:hAnsiTheme="minorHAnsi" w:cstheme="minorHAnsi"/>
          <w:color w:val="000000" w:themeColor="text1"/>
        </w:rPr>
        <w:t xml:space="preserve">nfolded </w:t>
      </w:r>
      <w:r w:rsidR="004D055D" w:rsidRPr="006D34C1">
        <w:rPr>
          <w:rFonts w:asciiTheme="minorHAnsi" w:hAnsiTheme="minorHAnsi" w:cstheme="minorHAnsi"/>
          <w:color w:val="000000" w:themeColor="text1"/>
        </w:rPr>
        <w:t>p</w:t>
      </w:r>
      <w:r w:rsidRPr="006D34C1">
        <w:rPr>
          <w:rFonts w:asciiTheme="minorHAnsi" w:hAnsiTheme="minorHAnsi" w:cstheme="minorHAnsi"/>
          <w:color w:val="000000" w:themeColor="text1"/>
        </w:rPr>
        <w:t xml:space="preserve">rotein </w:t>
      </w:r>
      <w:r w:rsidR="004D055D" w:rsidRPr="006D34C1">
        <w:rPr>
          <w:rFonts w:asciiTheme="minorHAnsi" w:hAnsiTheme="minorHAnsi" w:cstheme="minorHAnsi"/>
          <w:color w:val="000000" w:themeColor="text1"/>
        </w:rPr>
        <w:t>r</w:t>
      </w:r>
      <w:r w:rsidRPr="006D34C1">
        <w:rPr>
          <w:rFonts w:asciiTheme="minorHAnsi" w:hAnsiTheme="minorHAnsi" w:cstheme="minorHAnsi"/>
          <w:color w:val="000000" w:themeColor="text1"/>
        </w:rPr>
        <w:t>esponse</w:t>
      </w:r>
      <w:r w:rsidR="00DD5CB8" w:rsidRPr="006D34C1">
        <w:rPr>
          <w:rFonts w:asciiTheme="minorHAnsi" w:hAnsiTheme="minorHAnsi" w:cstheme="minorHAnsi"/>
          <w:color w:val="000000" w:themeColor="text1"/>
        </w:rPr>
        <w:t xml:space="preserve"> (UPR)</w:t>
      </w:r>
      <w:r w:rsidR="00E13DFA" w:rsidRPr="006D34C1">
        <w:rPr>
          <w:rFonts w:asciiTheme="minorHAnsi" w:hAnsiTheme="minorHAnsi" w:cstheme="minorHAnsi"/>
          <w:color w:val="000000" w:themeColor="text1"/>
        </w:rPr>
        <w:t xml:space="preserve">, </w:t>
      </w:r>
      <w:r w:rsidR="001635B2" w:rsidRPr="006D34C1">
        <w:rPr>
          <w:rFonts w:asciiTheme="minorHAnsi" w:hAnsiTheme="minorHAnsi" w:cs="Arial"/>
        </w:rPr>
        <w:t>Protein kinase RNA [PKR]-like ER kinase (</w:t>
      </w:r>
      <w:r w:rsidR="00E13DFA" w:rsidRPr="006D34C1">
        <w:rPr>
          <w:rFonts w:asciiTheme="minorHAnsi" w:hAnsiTheme="minorHAnsi" w:cstheme="minorHAnsi"/>
          <w:color w:val="000000" w:themeColor="text1"/>
        </w:rPr>
        <w:t>PERK</w:t>
      </w:r>
      <w:r w:rsidR="001635B2" w:rsidRPr="006D34C1">
        <w:rPr>
          <w:rFonts w:asciiTheme="minorHAnsi" w:hAnsiTheme="minorHAnsi" w:cstheme="minorHAnsi"/>
          <w:color w:val="000000" w:themeColor="text1"/>
        </w:rPr>
        <w:t>)</w:t>
      </w:r>
      <w:r w:rsidR="00DD5CB8" w:rsidRPr="006D34C1">
        <w:rPr>
          <w:rFonts w:asciiTheme="minorHAnsi" w:hAnsiTheme="minorHAnsi" w:cstheme="minorHAnsi"/>
          <w:color w:val="000000" w:themeColor="text1"/>
        </w:rPr>
        <w:t xml:space="preserve">, </w:t>
      </w:r>
      <w:r w:rsidR="002C56D6" w:rsidRPr="006D34C1">
        <w:rPr>
          <w:rFonts w:asciiTheme="minorHAnsi" w:hAnsiTheme="minorHAnsi" w:cstheme="minorHAnsi"/>
          <w:color w:val="000000" w:themeColor="text1"/>
        </w:rPr>
        <w:t>G</w:t>
      </w:r>
      <w:r w:rsidR="00DD5CB8" w:rsidRPr="006D34C1">
        <w:rPr>
          <w:rFonts w:asciiTheme="minorHAnsi" w:hAnsiTheme="minorHAnsi" w:cstheme="minorHAnsi"/>
          <w:color w:val="000000" w:themeColor="text1"/>
        </w:rPr>
        <w:t>anglioside</w:t>
      </w:r>
      <w:r w:rsidR="001635B2" w:rsidRPr="006D34C1">
        <w:rPr>
          <w:rFonts w:asciiTheme="minorHAnsi" w:hAnsiTheme="minorHAnsi" w:cstheme="minorHAnsi"/>
          <w:color w:val="000000" w:themeColor="text1"/>
        </w:rPr>
        <w:t xml:space="preserve"> </w:t>
      </w:r>
      <w:r w:rsidR="00E13DFA" w:rsidRPr="006D34C1">
        <w:rPr>
          <w:rFonts w:asciiTheme="minorHAnsi" w:hAnsiTheme="minorHAnsi" w:cstheme="minorHAnsi"/>
          <w:color w:val="000000" w:themeColor="text1"/>
        </w:rPr>
        <w:t>GM2</w:t>
      </w:r>
      <w:r w:rsidR="00DD5CB8" w:rsidRPr="006D34C1">
        <w:rPr>
          <w:rFonts w:asciiTheme="minorHAnsi" w:hAnsiTheme="minorHAnsi" w:cstheme="minorHAnsi"/>
          <w:color w:val="000000" w:themeColor="text1"/>
        </w:rPr>
        <w:t>, Calcineurin (CN)</w:t>
      </w:r>
      <w:r w:rsidR="001635B2" w:rsidRPr="006D34C1">
        <w:rPr>
          <w:rFonts w:asciiTheme="minorHAnsi" w:hAnsiTheme="minorHAnsi" w:cstheme="minorHAnsi"/>
          <w:color w:val="000000" w:themeColor="text1"/>
        </w:rPr>
        <w:t xml:space="preserve">, </w:t>
      </w:r>
      <w:r w:rsidR="00E13DFA" w:rsidRPr="006D34C1">
        <w:rPr>
          <w:rFonts w:asciiTheme="minorHAnsi" w:hAnsiTheme="minorHAnsi" w:cstheme="minorHAnsi"/>
          <w:color w:val="000000" w:themeColor="text1"/>
        </w:rPr>
        <w:t>CHOP</w:t>
      </w:r>
      <w:r w:rsidR="001635B2" w:rsidRPr="006D34C1">
        <w:rPr>
          <w:rFonts w:asciiTheme="minorHAnsi" w:hAnsiTheme="minorHAnsi" w:cstheme="minorHAnsi"/>
          <w:color w:val="000000" w:themeColor="text1"/>
        </w:rPr>
        <w:t xml:space="preserve"> </w:t>
      </w:r>
      <w:r w:rsidR="001635B2" w:rsidRPr="006D34C1">
        <w:rPr>
          <w:rFonts w:asciiTheme="minorHAnsi" w:hAnsiTheme="minorHAnsi" w:cstheme="minorHAnsi"/>
        </w:rPr>
        <w:t>(CCAAT/enhancer binding protein homologous protein)</w:t>
      </w:r>
      <w:r w:rsidR="00DD5CB8" w:rsidRPr="006D34C1">
        <w:rPr>
          <w:rFonts w:asciiTheme="minorHAnsi" w:hAnsiTheme="minorHAnsi" w:cstheme="minorHAnsi"/>
          <w:color w:val="000000" w:themeColor="text1"/>
        </w:rPr>
        <w:t xml:space="preserve">, </w:t>
      </w:r>
      <w:r w:rsidR="002C56D6" w:rsidRPr="006D34C1">
        <w:rPr>
          <w:rFonts w:asciiTheme="minorHAnsi" w:eastAsia="Arial" w:hAnsiTheme="minorHAnsi" w:cstheme="minorHAnsi"/>
        </w:rPr>
        <w:t>M</w:t>
      </w:r>
      <w:r w:rsidR="00DD5CB8" w:rsidRPr="006D34C1">
        <w:rPr>
          <w:rFonts w:asciiTheme="minorHAnsi" w:eastAsia="Arial" w:hAnsiTheme="minorHAnsi" w:cstheme="minorHAnsi"/>
        </w:rPr>
        <w:t>icrotub</w:t>
      </w:r>
      <w:r w:rsidR="007A3230" w:rsidRPr="006D34C1">
        <w:rPr>
          <w:rFonts w:asciiTheme="minorHAnsi" w:eastAsia="Arial" w:hAnsiTheme="minorHAnsi" w:cstheme="minorHAnsi"/>
        </w:rPr>
        <w:t>ul</w:t>
      </w:r>
      <w:r w:rsidR="00DD5CB8" w:rsidRPr="006D34C1">
        <w:rPr>
          <w:rFonts w:asciiTheme="minorHAnsi" w:eastAsia="Arial" w:hAnsiTheme="minorHAnsi" w:cstheme="minorHAnsi"/>
        </w:rPr>
        <w:t>e-associated protein 2 (MAP2).</w:t>
      </w:r>
    </w:p>
    <w:p w14:paraId="525554DB" w14:textId="77777777" w:rsidR="00931890" w:rsidRPr="006D34C1" w:rsidRDefault="00931890" w:rsidP="00E767D4">
      <w:pPr>
        <w:pStyle w:val="NormalWeb"/>
        <w:spacing w:before="0" w:beforeAutospacing="0" w:after="0" w:afterAutospacing="0"/>
        <w:contextualSpacing/>
        <w:rPr>
          <w:rFonts w:asciiTheme="minorHAnsi" w:hAnsiTheme="minorHAnsi" w:cstheme="minorHAnsi"/>
        </w:rPr>
      </w:pPr>
    </w:p>
    <w:p w14:paraId="1099DEEE" w14:textId="7866CEFB" w:rsidR="00931890" w:rsidRPr="006D34C1" w:rsidRDefault="00931890" w:rsidP="00E767D4">
      <w:pPr>
        <w:contextualSpacing/>
        <w:rPr>
          <w:rFonts w:asciiTheme="minorHAnsi" w:hAnsiTheme="minorHAnsi" w:cstheme="minorHAnsi"/>
          <w:color w:val="808080" w:themeColor="background1" w:themeShade="80"/>
        </w:rPr>
      </w:pPr>
      <w:r w:rsidRPr="006D34C1">
        <w:rPr>
          <w:rFonts w:asciiTheme="minorHAnsi" w:hAnsiTheme="minorHAnsi" w:cstheme="minorHAnsi"/>
          <w:b/>
          <w:bCs/>
        </w:rPr>
        <w:t>SUMMARY:</w:t>
      </w:r>
      <w:r w:rsidRPr="006D34C1">
        <w:rPr>
          <w:rFonts w:asciiTheme="minorHAnsi" w:hAnsiTheme="minorHAnsi" w:cstheme="minorHAnsi"/>
        </w:rPr>
        <w:t xml:space="preserve"> </w:t>
      </w:r>
    </w:p>
    <w:p w14:paraId="68F20526" w14:textId="5F4E87BA" w:rsidR="003169C4" w:rsidRPr="006D34C1" w:rsidRDefault="009A5D92" w:rsidP="00E767D4">
      <w:pPr>
        <w:contextualSpacing/>
      </w:pPr>
      <w:r w:rsidRPr="006D34C1">
        <w:t xml:space="preserve">In the present study, the expression </w:t>
      </w:r>
      <w:r w:rsidR="004D055D" w:rsidRPr="006D34C1">
        <w:t xml:space="preserve">is knocked down </w:t>
      </w:r>
      <w:r w:rsidRPr="006D34C1">
        <w:t xml:space="preserve">of two downstream signaling components of </w:t>
      </w:r>
      <w:r w:rsidR="004D055D" w:rsidRPr="006D34C1">
        <w:t xml:space="preserve">the </w:t>
      </w:r>
      <w:r w:rsidRPr="006D34C1">
        <w:t>PERK pathway</w:t>
      </w:r>
      <w:r w:rsidR="00C2387A" w:rsidRPr="006D34C1">
        <w:t>,</w:t>
      </w:r>
      <w:r w:rsidRPr="006D34C1">
        <w:t xml:space="preserve"> the cytoprotective </w:t>
      </w:r>
      <w:r w:rsidR="004D055D" w:rsidRPr="006D34C1">
        <w:t>c</w:t>
      </w:r>
      <w:r w:rsidRPr="006D34C1">
        <w:t xml:space="preserve">alcineurin and </w:t>
      </w:r>
      <w:r w:rsidR="00C2387A" w:rsidRPr="006D34C1">
        <w:t xml:space="preserve">the </w:t>
      </w:r>
      <w:r w:rsidRPr="006D34C1">
        <w:t>pro-apoptotic CHOP</w:t>
      </w:r>
      <w:r w:rsidR="002C56D6" w:rsidRPr="006D34C1">
        <w:t>,</w:t>
      </w:r>
      <w:r w:rsidRPr="006D34C1">
        <w:t xml:space="preserve"> by using specific </w:t>
      </w:r>
      <w:proofErr w:type="spellStart"/>
      <w:r w:rsidRPr="006D34C1">
        <w:t>shRNAs</w:t>
      </w:r>
      <w:proofErr w:type="spellEnd"/>
      <w:r w:rsidRPr="006D34C1">
        <w:t xml:space="preserve">. </w:t>
      </w:r>
      <w:r w:rsidR="006D34C1" w:rsidRPr="006D34C1">
        <w:t>In opposite ways, t</w:t>
      </w:r>
      <w:r w:rsidR="008B7E19" w:rsidRPr="006D34C1">
        <w:t xml:space="preserve">hese </w:t>
      </w:r>
      <w:r w:rsidR="003169C4" w:rsidRPr="006D34C1">
        <w:t xml:space="preserve">modulate the susceptibility of </w:t>
      </w:r>
      <w:r w:rsidR="003169C4" w:rsidRPr="006D34C1">
        <w:rPr>
          <w:rFonts w:asciiTheme="minorHAnsi" w:hAnsiTheme="minorHAnsi" w:cstheme="minorHAnsi"/>
        </w:rPr>
        <w:t>primary cortical neurons</w:t>
      </w:r>
      <w:r w:rsidR="003169C4" w:rsidRPr="006D34C1">
        <w:rPr>
          <w:rFonts w:cstheme="minorHAnsi"/>
        </w:rPr>
        <w:t xml:space="preserve"> to neurite atrophy</w:t>
      </w:r>
      <w:r w:rsidR="00D83AE7" w:rsidRPr="006D34C1">
        <w:rPr>
          <w:rFonts w:cstheme="minorHAnsi"/>
        </w:rPr>
        <w:t xml:space="preserve"> after </w:t>
      </w:r>
      <w:r w:rsidR="00C2387A" w:rsidRPr="006D34C1">
        <w:rPr>
          <w:rFonts w:cstheme="minorHAnsi"/>
        </w:rPr>
        <w:t>induction</w:t>
      </w:r>
      <w:r w:rsidR="00C2387A" w:rsidRPr="006D34C1" w:rsidDel="004D055D">
        <w:rPr>
          <w:rFonts w:cstheme="minorHAnsi"/>
        </w:rPr>
        <w:t xml:space="preserve"> </w:t>
      </w:r>
      <w:r w:rsidR="00C2387A" w:rsidRPr="006D34C1">
        <w:rPr>
          <w:rFonts w:cstheme="minorHAnsi"/>
        </w:rPr>
        <w:t xml:space="preserve">of </w:t>
      </w:r>
      <w:r w:rsidR="004D055D" w:rsidRPr="006D34C1">
        <w:rPr>
          <w:rFonts w:cstheme="minorHAnsi"/>
        </w:rPr>
        <w:t>e</w:t>
      </w:r>
      <w:r w:rsidR="00D83AE7" w:rsidRPr="006D34C1">
        <w:rPr>
          <w:rFonts w:cstheme="minorHAnsi"/>
        </w:rPr>
        <w:t xml:space="preserve">ndoplasmic </w:t>
      </w:r>
      <w:r w:rsidR="002C56D6" w:rsidRPr="006D34C1">
        <w:rPr>
          <w:rFonts w:cstheme="minorHAnsi"/>
        </w:rPr>
        <w:t>r</w:t>
      </w:r>
      <w:r w:rsidR="00D83AE7" w:rsidRPr="006D34C1">
        <w:rPr>
          <w:rFonts w:cstheme="minorHAnsi"/>
        </w:rPr>
        <w:t xml:space="preserve">eticulum </w:t>
      </w:r>
      <w:r w:rsidR="002C56D6" w:rsidRPr="006D34C1">
        <w:rPr>
          <w:rFonts w:cstheme="minorHAnsi"/>
        </w:rPr>
        <w:t>s</w:t>
      </w:r>
      <w:r w:rsidR="00D83AE7" w:rsidRPr="006D34C1">
        <w:rPr>
          <w:rFonts w:cstheme="minorHAnsi"/>
        </w:rPr>
        <w:t>tress</w:t>
      </w:r>
      <w:r w:rsidR="003169C4" w:rsidRPr="006D34C1">
        <w:rPr>
          <w:rFonts w:cstheme="minorHAnsi"/>
        </w:rPr>
        <w:t>.</w:t>
      </w:r>
      <w:r w:rsidR="003169C4" w:rsidRPr="006D34C1">
        <w:t xml:space="preserve"> </w:t>
      </w:r>
    </w:p>
    <w:p w14:paraId="7A0A0E80" w14:textId="77777777" w:rsidR="00931890" w:rsidRPr="006D34C1" w:rsidRDefault="00931890" w:rsidP="00E767D4">
      <w:pPr>
        <w:contextualSpacing/>
        <w:rPr>
          <w:rFonts w:asciiTheme="minorHAnsi" w:hAnsiTheme="minorHAnsi" w:cstheme="minorHAnsi"/>
        </w:rPr>
      </w:pPr>
    </w:p>
    <w:p w14:paraId="697226F8" w14:textId="1B1F59B0" w:rsidR="00931890" w:rsidRPr="006D34C1" w:rsidRDefault="00931890" w:rsidP="00E767D4">
      <w:pPr>
        <w:contextualSpacing/>
        <w:rPr>
          <w:rFonts w:asciiTheme="minorHAnsi" w:hAnsiTheme="minorHAnsi" w:cstheme="minorHAnsi"/>
          <w:color w:val="808080" w:themeColor="background1" w:themeShade="80"/>
        </w:rPr>
      </w:pPr>
      <w:r w:rsidRPr="006D34C1">
        <w:rPr>
          <w:rFonts w:asciiTheme="minorHAnsi" w:hAnsiTheme="minorHAnsi" w:cstheme="minorHAnsi"/>
          <w:b/>
          <w:bCs/>
        </w:rPr>
        <w:t>ABSTRACT:</w:t>
      </w:r>
      <w:r w:rsidRPr="006D34C1">
        <w:rPr>
          <w:rFonts w:asciiTheme="minorHAnsi" w:hAnsiTheme="minorHAnsi" w:cstheme="minorHAnsi"/>
        </w:rPr>
        <w:t xml:space="preserve"> </w:t>
      </w:r>
    </w:p>
    <w:p w14:paraId="44A92D2C" w14:textId="19B0FB0B" w:rsidR="00A35B7B" w:rsidRPr="006D34C1" w:rsidRDefault="00A35B7B" w:rsidP="00E767D4">
      <w:pPr>
        <w:pStyle w:val="Normal1"/>
        <w:contextualSpacing/>
        <w:jc w:val="both"/>
        <w:rPr>
          <w:rFonts w:asciiTheme="minorHAnsi" w:eastAsia="Arial" w:hAnsiTheme="minorHAnsi" w:cstheme="minorHAnsi"/>
        </w:rPr>
      </w:pPr>
      <w:r w:rsidRPr="006D34C1">
        <w:rPr>
          <w:rFonts w:asciiTheme="minorHAnsi" w:hAnsiTheme="minorHAnsi" w:cs="Arial"/>
        </w:rPr>
        <w:t xml:space="preserve">The accumulation of unfolded proteins </w:t>
      </w:r>
      <w:r w:rsidR="00530ED1" w:rsidRPr="006D34C1">
        <w:rPr>
          <w:rFonts w:asciiTheme="minorHAnsi" w:hAnsiTheme="minorHAnsi" w:cs="Arial"/>
        </w:rPr>
        <w:t xml:space="preserve">within </w:t>
      </w:r>
      <w:r w:rsidRPr="006D34C1">
        <w:rPr>
          <w:rFonts w:asciiTheme="minorHAnsi" w:hAnsiTheme="minorHAnsi" w:cs="Arial"/>
        </w:rPr>
        <w:t xml:space="preserve">the </w:t>
      </w:r>
      <w:r w:rsidR="00530ED1" w:rsidRPr="006D34C1">
        <w:rPr>
          <w:rFonts w:asciiTheme="minorHAnsi" w:hAnsiTheme="minorHAnsi" w:cs="Arial"/>
        </w:rPr>
        <w:t>e</w:t>
      </w:r>
      <w:r w:rsidRPr="006D34C1">
        <w:rPr>
          <w:rFonts w:asciiTheme="minorHAnsi" w:hAnsiTheme="minorHAnsi" w:cs="Arial"/>
        </w:rPr>
        <w:t xml:space="preserve">ndoplasmic </w:t>
      </w:r>
      <w:r w:rsidR="00530ED1" w:rsidRPr="006D34C1">
        <w:rPr>
          <w:rFonts w:asciiTheme="minorHAnsi" w:hAnsiTheme="minorHAnsi" w:cs="Arial"/>
        </w:rPr>
        <w:t>r</w:t>
      </w:r>
      <w:r w:rsidRPr="006D34C1">
        <w:rPr>
          <w:rFonts w:asciiTheme="minorHAnsi" w:hAnsiTheme="minorHAnsi" w:cs="Arial"/>
        </w:rPr>
        <w:t xml:space="preserve">eticulum (ER), caused by </w:t>
      </w:r>
      <w:r w:rsidRPr="006D34C1">
        <w:rPr>
          <w:rFonts w:asciiTheme="minorHAnsi" w:eastAsia="Arial" w:hAnsiTheme="minorHAnsi" w:cstheme="minorHAnsi"/>
        </w:rPr>
        <w:t xml:space="preserve">any stress condition, </w:t>
      </w:r>
      <w:r w:rsidRPr="006D34C1">
        <w:rPr>
          <w:rFonts w:asciiTheme="minorHAnsi" w:hAnsiTheme="minorHAnsi" w:cs="Arial"/>
        </w:rPr>
        <w:t xml:space="preserve">triggers the </w:t>
      </w:r>
      <w:r w:rsidR="008C4635" w:rsidRPr="006D34C1">
        <w:rPr>
          <w:rFonts w:asciiTheme="minorHAnsi" w:hAnsiTheme="minorHAnsi" w:cs="Arial"/>
        </w:rPr>
        <w:t>unfolded p</w:t>
      </w:r>
      <w:r w:rsidRPr="006D34C1">
        <w:rPr>
          <w:rFonts w:asciiTheme="minorHAnsi" w:hAnsiTheme="minorHAnsi" w:cs="Arial"/>
        </w:rPr>
        <w:t xml:space="preserve">rotein </w:t>
      </w:r>
      <w:r w:rsidR="008C4635" w:rsidRPr="006D34C1">
        <w:rPr>
          <w:rFonts w:asciiTheme="minorHAnsi" w:hAnsiTheme="minorHAnsi" w:cs="Arial"/>
        </w:rPr>
        <w:t>r</w:t>
      </w:r>
      <w:r w:rsidRPr="006D34C1">
        <w:rPr>
          <w:rFonts w:asciiTheme="minorHAnsi" w:hAnsiTheme="minorHAnsi" w:cs="Arial"/>
        </w:rPr>
        <w:t>esponse (UPR) through the activation of specialized sensors</w:t>
      </w:r>
      <w:r w:rsidRPr="006D34C1">
        <w:rPr>
          <w:rFonts w:asciiTheme="minorHAnsi" w:hAnsiTheme="minorHAnsi" w:cstheme="minorHAnsi"/>
        </w:rPr>
        <w:t>.</w:t>
      </w:r>
      <w:r w:rsidR="006D34C1" w:rsidRPr="006D34C1">
        <w:rPr>
          <w:rFonts w:asciiTheme="minorHAnsi" w:hAnsiTheme="minorHAnsi" w:cstheme="minorHAnsi"/>
        </w:rPr>
        <w:t xml:space="preserve"> </w:t>
      </w:r>
      <w:r w:rsidRPr="006D34C1">
        <w:rPr>
          <w:rFonts w:asciiTheme="minorHAnsi" w:eastAsiaTheme="minorEastAsia" w:hAnsiTheme="minorHAnsi" w:cs="Times New Roman"/>
        </w:rPr>
        <w:t>UPR</w:t>
      </w:r>
      <w:r w:rsidRPr="006D34C1">
        <w:rPr>
          <w:rFonts w:ascii="Times New Roman" w:eastAsiaTheme="minorEastAsia" w:hAnsi="Times New Roman" w:cs="Times New Roman"/>
        </w:rPr>
        <w:t xml:space="preserve"> </w:t>
      </w:r>
      <w:r w:rsidRPr="006D34C1">
        <w:rPr>
          <w:rFonts w:asciiTheme="minorHAnsi" w:eastAsia="Arial" w:hAnsiTheme="minorHAnsi" w:cstheme="minorHAnsi"/>
        </w:rPr>
        <w:t xml:space="preserve">attempts </w:t>
      </w:r>
      <w:r w:rsidR="008C4635" w:rsidRPr="006D34C1">
        <w:rPr>
          <w:rFonts w:asciiTheme="minorHAnsi" w:eastAsia="Arial" w:hAnsiTheme="minorHAnsi" w:cstheme="minorHAnsi"/>
        </w:rPr>
        <w:t>f</w:t>
      </w:r>
      <w:r w:rsidR="008C4635" w:rsidRPr="006D34C1">
        <w:rPr>
          <w:rFonts w:asciiTheme="minorHAnsi" w:eastAsiaTheme="minorEastAsia" w:hAnsiTheme="minorHAnsi" w:cs="Times New Roman"/>
        </w:rPr>
        <w:t xml:space="preserve">irst </w:t>
      </w:r>
      <w:r w:rsidRPr="006D34C1">
        <w:rPr>
          <w:rFonts w:asciiTheme="minorHAnsi" w:eastAsia="Arial" w:hAnsiTheme="minorHAnsi" w:cstheme="minorHAnsi"/>
        </w:rPr>
        <w:t>to restore homeostasis; but if damage persists the signaling induces apoptosis.</w:t>
      </w:r>
    </w:p>
    <w:p w14:paraId="2936C102" w14:textId="77777777" w:rsidR="00A35B7B" w:rsidRPr="006D34C1" w:rsidRDefault="00A35B7B" w:rsidP="00E767D4">
      <w:pPr>
        <w:pStyle w:val="Normal1"/>
        <w:contextualSpacing/>
        <w:jc w:val="both"/>
        <w:rPr>
          <w:rFonts w:asciiTheme="minorHAnsi" w:eastAsia="Arial" w:hAnsiTheme="minorHAnsi" w:cstheme="minorHAnsi"/>
        </w:rPr>
      </w:pPr>
    </w:p>
    <w:p w14:paraId="34974344" w14:textId="689B8D6B" w:rsidR="00A35B7B" w:rsidRPr="006D34C1" w:rsidRDefault="00A35B7B" w:rsidP="00E767D4">
      <w:pPr>
        <w:pStyle w:val="Normal1"/>
        <w:contextualSpacing/>
        <w:jc w:val="both"/>
      </w:pPr>
      <w:r w:rsidRPr="006D34C1">
        <w:rPr>
          <w:rFonts w:asciiTheme="minorHAnsi" w:eastAsia="Arial" w:hAnsiTheme="minorHAnsi" w:cstheme="minorHAnsi"/>
        </w:rPr>
        <w:t>There is increasing evidence that sustained and unresolved ER stress contribute</w:t>
      </w:r>
      <w:r w:rsidR="008C4635" w:rsidRPr="006D34C1">
        <w:rPr>
          <w:rFonts w:asciiTheme="minorHAnsi" w:eastAsia="Arial" w:hAnsiTheme="minorHAnsi" w:cstheme="minorHAnsi"/>
        </w:rPr>
        <w:t>s</w:t>
      </w:r>
      <w:r w:rsidRPr="006D34C1">
        <w:rPr>
          <w:rFonts w:asciiTheme="minorHAnsi" w:eastAsia="Arial" w:hAnsiTheme="minorHAnsi" w:cstheme="minorHAnsi"/>
        </w:rPr>
        <w:t xml:space="preserve"> to many pathological conditions including neurodegenerative diseases. Because the UPR control</w:t>
      </w:r>
      <w:r w:rsidR="008C4635" w:rsidRPr="006D34C1">
        <w:rPr>
          <w:rFonts w:asciiTheme="minorHAnsi" w:eastAsia="Arial" w:hAnsiTheme="minorHAnsi" w:cstheme="minorHAnsi"/>
        </w:rPr>
        <w:t>s</w:t>
      </w:r>
      <w:r w:rsidRPr="006D34C1">
        <w:rPr>
          <w:rFonts w:asciiTheme="minorHAnsi" w:eastAsia="Arial" w:hAnsiTheme="minorHAnsi" w:cstheme="minorHAnsi"/>
        </w:rPr>
        <w:t xml:space="preserve"> cell fate by switching between cytoprotective and apoptotic process</w:t>
      </w:r>
      <w:r w:rsidR="008C4635" w:rsidRPr="006D34C1">
        <w:rPr>
          <w:rFonts w:asciiTheme="minorHAnsi" w:eastAsia="Arial" w:hAnsiTheme="minorHAnsi" w:cstheme="minorHAnsi"/>
        </w:rPr>
        <w:t>es</w:t>
      </w:r>
      <w:r w:rsidRPr="006D34C1">
        <w:rPr>
          <w:rFonts w:asciiTheme="minorHAnsi" w:eastAsia="Arial" w:hAnsiTheme="minorHAnsi" w:cstheme="minorHAnsi"/>
        </w:rPr>
        <w:t xml:space="preserve">, it is essential to understand the events defining this transition, as well as the elements involved in its modulation. </w:t>
      </w:r>
    </w:p>
    <w:p w14:paraId="29FC63DE" w14:textId="77777777" w:rsidR="00A35B7B" w:rsidRPr="006D34C1" w:rsidRDefault="00A35B7B" w:rsidP="00E767D4">
      <w:pPr>
        <w:pStyle w:val="Normal1"/>
        <w:contextualSpacing/>
        <w:jc w:val="both"/>
        <w:rPr>
          <w:rFonts w:asciiTheme="minorHAnsi" w:eastAsia="Arial" w:hAnsiTheme="minorHAnsi" w:cstheme="minorHAnsi"/>
        </w:rPr>
      </w:pPr>
    </w:p>
    <w:p w14:paraId="528FFF28" w14:textId="219F1DF8" w:rsidR="00A35B7B" w:rsidRPr="006D34C1" w:rsidRDefault="00A35B7B" w:rsidP="00E767D4">
      <w:pPr>
        <w:pStyle w:val="Normal1"/>
        <w:contextualSpacing/>
        <w:jc w:val="both"/>
        <w:rPr>
          <w:rFonts w:asciiTheme="minorHAnsi" w:eastAsia="Arial" w:hAnsiTheme="minorHAnsi" w:cstheme="minorHAnsi"/>
        </w:rPr>
      </w:pPr>
      <w:r w:rsidRPr="006D34C1">
        <w:rPr>
          <w:rFonts w:asciiTheme="minorHAnsi" w:eastAsia="Arial" w:hAnsiTheme="minorHAnsi" w:cstheme="minorHAnsi"/>
        </w:rPr>
        <w:t xml:space="preserve">Recently, we demonstrated that abnormal </w:t>
      </w:r>
      <w:r w:rsidR="008C4635" w:rsidRPr="006D34C1">
        <w:rPr>
          <w:rFonts w:asciiTheme="minorHAnsi" w:eastAsia="Arial" w:hAnsiTheme="minorHAnsi" w:cstheme="minorHAnsi"/>
        </w:rPr>
        <w:t xml:space="preserve">GM2 </w:t>
      </w:r>
      <w:r w:rsidRPr="006D34C1">
        <w:rPr>
          <w:rFonts w:asciiTheme="minorHAnsi" w:eastAsia="Arial" w:hAnsiTheme="minorHAnsi" w:cstheme="minorHAnsi"/>
        </w:rPr>
        <w:t>ganglioside accumulation causes depletion of ER Ca</w:t>
      </w:r>
      <w:r w:rsidRPr="006D34C1">
        <w:rPr>
          <w:rFonts w:asciiTheme="minorHAnsi" w:eastAsia="Arial" w:hAnsiTheme="minorHAnsi" w:cstheme="minorHAnsi"/>
          <w:vertAlign w:val="superscript"/>
        </w:rPr>
        <w:t>2+</w:t>
      </w:r>
      <w:r w:rsidRPr="006D34C1">
        <w:rPr>
          <w:rFonts w:asciiTheme="minorHAnsi" w:eastAsia="Arial" w:hAnsiTheme="minorHAnsi" w:cstheme="minorHAnsi"/>
        </w:rPr>
        <w:t xml:space="preserve"> content, which in turn activates PERK </w:t>
      </w:r>
      <w:r w:rsidRPr="006D34C1">
        <w:rPr>
          <w:rFonts w:asciiTheme="minorHAnsi" w:hAnsiTheme="minorHAnsi" w:cstheme="minorHAnsi"/>
          <w:bCs/>
        </w:rPr>
        <w:t>(PKR-like-ER kinase</w:t>
      </w:r>
      <w:r w:rsidRPr="006D34C1">
        <w:rPr>
          <w:rFonts w:asciiTheme="minorHAnsi" w:hAnsiTheme="minorHAnsi" w:cstheme="minorHAnsi"/>
        </w:rPr>
        <w:t>)</w:t>
      </w:r>
      <w:r w:rsidRPr="006D34C1">
        <w:rPr>
          <w:rFonts w:asciiTheme="minorHAnsi" w:eastAsia="Arial" w:hAnsiTheme="minorHAnsi" w:cstheme="minorHAnsi"/>
        </w:rPr>
        <w:t>, one of the UPR sensors. Furthermore, PERK signaling participates in</w:t>
      </w:r>
      <w:r w:rsidR="00C2387A" w:rsidRPr="006D34C1">
        <w:rPr>
          <w:rFonts w:asciiTheme="minorHAnsi" w:eastAsia="Arial" w:hAnsiTheme="minorHAnsi" w:cstheme="minorHAnsi"/>
        </w:rPr>
        <w:t xml:space="preserve"> the</w:t>
      </w:r>
      <w:r w:rsidRPr="006D34C1">
        <w:rPr>
          <w:rFonts w:asciiTheme="minorHAnsi" w:eastAsia="Arial" w:hAnsiTheme="minorHAnsi" w:cstheme="minorHAnsi"/>
        </w:rPr>
        <w:t xml:space="preserve"> neurite atrophy and apoptosis induced by GM2 accumulation. In this respect, we have established an experimental system that allows us to </w:t>
      </w:r>
      <w:r w:rsidRPr="006D34C1">
        <w:rPr>
          <w:rFonts w:asciiTheme="minorHAnsi" w:eastAsia="Arial" w:hAnsiTheme="minorHAnsi" w:cstheme="minorHAnsi"/>
        </w:rPr>
        <w:lastRenderedPageBreak/>
        <w:t xml:space="preserve">molecularly modulate the expression of downstream PERK components and thus </w:t>
      </w:r>
      <w:r w:rsidR="00E72C5F" w:rsidRPr="006D34C1">
        <w:rPr>
          <w:rFonts w:asciiTheme="minorHAnsi" w:eastAsia="Arial" w:hAnsiTheme="minorHAnsi" w:cstheme="minorHAnsi"/>
        </w:rPr>
        <w:t>change vulnerability of neurons</w:t>
      </w:r>
      <w:r w:rsidRPr="006D34C1">
        <w:rPr>
          <w:rFonts w:asciiTheme="minorHAnsi" w:eastAsia="Arial" w:hAnsiTheme="minorHAnsi" w:cstheme="minorHAnsi"/>
        </w:rPr>
        <w:t xml:space="preserve"> to </w:t>
      </w:r>
      <w:r w:rsidR="00E72C5F" w:rsidRPr="006D34C1">
        <w:rPr>
          <w:rFonts w:asciiTheme="minorHAnsi" w:eastAsia="Arial" w:hAnsiTheme="minorHAnsi" w:cstheme="minorHAnsi"/>
        </w:rPr>
        <w:t xml:space="preserve">undergo </w:t>
      </w:r>
      <w:r w:rsidRPr="006D34C1">
        <w:rPr>
          <w:rFonts w:asciiTheme="minorHAnsi" w:eastAsia="Arial" w:hAnsiTheme="minorHAnsi" w:cstheme="minorHAnsi"/>
        </w:rPr>
        <w:t>neurit</w:t>
      </w:r>
      <w:r w:rsidR="00E72C5F" w:rsidRPr="006D34C1">
        <w:rPr>
          <w:rFonts w:asciiTheme="minorHAnsi" w:eastAsia="Arial" w:hAnsiTheme="minorHAnsi" w:cstheme="minorHAnsi"/>
        </w:rPr>
        <w:t>ic</w:t>
      </w:r>
      <w:r w:rsidRPr="006D34C1">
        <w:rPr>
          <w:rFonts w:asciiTheme="minorHAnsi" w:eastAsia="Arial" w:hAnsiTheme="minorHAnsi" w:cstheme="minorHAnsi"/>
        </w:rPr>
        <w:t xml:space="preserve"> atrophy. </w:t>
      </w:r>
    </w:p>
    <w:p w14:paraId="793C949E" w14:textId="77777777" w:rsidR="00A35B7B" w:rsidRPr="006D34C1" w:rsidRDefault="00A35B7B" w:rsidP="00E767D4">
      <w:pPr>
        <w:pStyle w:val="Normal1"/>
        <w:contextualSpacing/>
        <w:jc w:val="both"/>
        <w:rPr>
          <w:rFonts w:asciiTheme="minorHAnsi" w:eastAsia="Arial" w:hAnsiTheme="minorHAnsi" w:cstheme="minorHAnsi"/>
        </w:rPr>
      </w:pPr>
    </w:p>
    <w:p w14:paraId="241E719A" w14:textId="2C4DAA6E" w:rsidR="00A35B7B" w:rsidRPr="006D34C1" w:rsidRDefault="00A35B7B" w:rsidP="00E767D4">
      <w:pPr>
        <w:contextualSpacing/>
        <w:rPr>
          <w:rFonts w:asciiTheme="minorHAnsi" w:eastAsia="Arial" w:hAnsiTheme="minorHAnsi" w:cstheme="minorHAnsi"/>
        </w:rPr>
      </w:pPr>
      <w:r w:rsidRPr="006D34C1">
        <w:rPr>
          <w:rFonts w:asciiTheme="minorHAnsi" w:eastAsia="Arial" w:hAnsiTheme="minorHAnsi" w:cstheme="minorHAnsi"/>
        </w:rPr>
        <w:t xml:space="preserve">We performed knockdown of </w:t>
      </w:r>
      <w:r w:rsidR="003B492D" w:rsidRPr="006D34C1">
        <w:rPr>
          <w:rFonts w:asciiTheme="minorHAnsi" w:eastAsia="Arial" w:hAnsiTheme="minorHAnsi" w:cstheme="minorHAnsi"/>
        </w:rPr>
        <w:t>c</w:t>
      </w:r>
      <w:r w:rsidRPr="006D34C1">
        <w:rPr>
          <w:rFonts w:asciiTheme="minorHAnsi" w:eastAsia="Arial" w:hAnsiTheme="minorHAnsi" w:cstheme="minorHAnsi"/>
        </w:rPr>
        <w:t>alcineurin (cytoprotective) and CHOP (pro-apoptotic) expression in rat cortical neuronal cultures.</w:t>
      </w:r>
      <w:r w:rsidR="006D34C1" w:rsidRPr="006D34C1">
        <w:rPr>
          <w:rFonts w:asciiTheme="minorHAnsi" w:eastAsia="Arial" w:hAnsiTheme="minorHAnsi" w:cstheme="minorHAnsi"/>
        </w:rPr>
        <w:t xml:space="preserve"> </w:t>
      </w:r>
      <w:r w:rsidR="003B492D" w:rsidRPr="006D34C1">
        <w:rPr>
          <w:rFonts w:asciiTheme="minorHAnsi" w:eastAsia="Arial" w:hAnsiTheme="minorHAnsi" w:cstheme="minorHAnsi"/>
        </w:rPr>
        <w:t>C</w:t>
      </w:r>
      <w:r w:rsidRPr="006D34C1">
        <w:rPr>
          <w:rFonts w:asciiTheme="minorHAnsi" w:eastAsia="Arial" w:hAnsiTheme="minorHAnsi" w:cstheme="minorHAnsi"/>
        </w:rPr>
        <w:t>ells were infected with lentivirus-delivered specific shRNA and then treated with GM2 at different times, fixed and immunostained with anti-MAP2 (microtube-associated protein 2) antibody. Later</w:t>
      </w:r>
      <w:r w:rsidR="003B492D" w:rsidRPr="006D34C1">
        <w:rPr>
          <w:rFonts w:asciiTheme="minorHAnsi" w:eastAsia="Arial" w:hAnsiTheme="minorHAnsi" w:cstheme="minorHAnsi"/>
        </w:rPr>
        <w:t>,</w:t>
      </w:r>
      <w:r w:rsidRPr="006D34C1">
        <w:rPr>
          <w:rFonts w:asciiTheme="minorHAnsi" w:eastAsia="Arial" w:hAnsiTheme="minorHAnsi" w:cstheme="minorHAnsi"/>
        </w:rPr>
        <w:t xml:space="preserve"> cell images were recorded using a fluorescence microscope and total neurite outgrowth </w:t>
      </w:r>
      <w:r w:rsidR="00C2387A" w:rsidRPr="006D34C1">
        <w:rPr>
          <w:rFonts w:asciiTheme="minorHAnsi" w:eastAsia="Arial" w:hAnsiTheme="minorHAnsi" w:cstheme="minorHAnsi"/>
        </w:rPr>
        <w:t xml:space="preserve">was </w:t>
      </w:r>
      <w:r w:rsidRPr="006D34C1">
        <w:rPr>
          <w:rFonts w:asciiTheme="minorHAnsi" w:eastAsia="Arial" w:hAnsiTheme="minorHAnsi" w:cstheme="minorHAnsi"/>
        </w:rPr>
        <w:t xml:space="preserve">evaluated by </w:t>
      </w:r>
      <w:r w:rsidR="00760382" w:rsidRPr="006D34C1">
        <w:rPr>
          <w:rFonts w:cs="Times New Roman"/>
          <w:iCs/>
        </w:rPr>
        <w:t>using the public domain image processing software ImageJ</w:t>
      </w:r>
      <w:r w:rsidRPr="006D34C1">
        <w:rPr>
          <w:rFonts w:asciiTheme="minorHAnsi" w:eastAsia="Arial" w:hAnsiTheme="minorHAnsi" w:cstheme="minorHAnsi"/>
        </w:rPr>
        <w:t xml:space="preserve">. </w:t>
      </w:r>
      <w:r w:rsidR="003B492D" w:rsidRPr="006D34C1">
        <w:rPr>
          <w:rFonts w:asciiTheme="minorHAnsi" w:eastAsia="Arial" w:hAnsiTheme="minorHAnsi" w:cstheme="minorHAnsi"/>
        </w:rPr>
        <w:t>T</w:t>
      </w:r>
      <w:r w:rsidRPr="006D34C1">
        <w:rPr>
          <w:rFonts w:asciiTheme="minorHAnsi" w:eastAsia="Arial" w:hAnsiTheme="minorHAnsi" w:cstheme="minorHAnsi"/>
        </w:rPr>
        <w:t xml:space="preserve">he </w:t>
      </w:r>
      <w:r w:rsidR="003B492D" w:rsidRPr="006D34C1">
        <w:rPr>
          <w:rFonts w:asciiTheme="minorHAnsi" w:eastAsia="Arial" w:hAnsiTheme="minorHAnsi" w:cstheme="minorHAnsi"/>
        </w:rPr>
        <w:t xml:space="preserve">inhibition of </w:t>
      </w:r>
      <w:r w:rsidRPr="006D34C1">
        <w:rPr>
          <w:rFonts w:asciiTheme="minorHAnsi" w:eastAsia="Arial" w:hAnsiTheme="minorHAnsi" w:cstheme="minorHAnsi"/>
        </w:rPr>
        <w:t xml:space="preserve">expression of those PERK signaling components clearly </w:t>
      </w:r>
      <w:r w:rsidR="003B492D" w:rsidRPr="006D34C1">
        <w:rPr>
          <w:rFonts w:asciiTheme="minorHAnsi" w:eastAsia="Arial" w:hAnsiTheme="minorHAnsi" w:cstheme="minorHAnsi"/>
        </w:rPr>
        <w:t xml:space="preserve">made it possible to </w:t>
      </w:r>
      <w:r w:rsidRPr="006D34C1">
        <w:rPr>
          <w:rFonts w:asciiTheme="minorHAnsi" w:eastAsia="Arial" w:hAnsiTheme="minorHAnsi" w:cstheme="minorHAnsi"/>
        </w:rPr>
        <w:t xml:space="preserve">either </w:t>
      </w:r>
      <w:r w:rsidR="003B492D" w:rsidRPr="006D34C1">
        <w:rPr>
          <w:rFonts w:asciiTheme="minorHAnsi" w:eastAsia="Arial" w:hAnsiTheme="minorHAnsi" w:cstheme="minorHAnsi"/>
        </w:rPr>
        <w:t xml:space="preserve">accelerate </w:t>
      </w:r>
      <w:r w:rsidRPr="006D34C1">
        <w:rPr>
          <w:rFonts w:asciiTheme="minorHAnsi" w:eastAsia="Arial" w:hAnsiTheme="minorHAnsi" w:cstheme="minorHAnsi"/>
        </w:rPr>
        <w:t>or delay</w:t>
      </w:r>
      <w:r w:rsidR="003B492D" w:rsidRPr="006D34C1">
        <w:rPr>
          <w:rFonts w:asciiTheme="minorHAnsi" w:eastAsia="Arial" w:hAnsiTheme="minorHAnsi" w:cstheme="minorHAnsi"/>
        </w:rPr>
        <w:t xml:space="preserve"> the</w:t>
      </w:r>
      <w:r w:rsidRPr="006D34C1">
        <w:rPr>
          <w:rFonts w:asciiTheme="minorHAnsi" w:eastAsia="Arial" w:hAnsiTheme="minorHAnsi" w:cstheme="minorHAnsi"/>
        </w:rPr>
        <w:t xml:space="preserve"> neurit</w:t>
      </w:r>
      <w:r w:rsidR="00E72C5F" w:rsidRPr="006D34C1">
        <w:rPr>
          <w:rFonts w:asciiTheme="minorHAnsi" w:eastAsia="Arial" w:hAnsiTheme="minorHAnsi" w:cstheme="minorHAnsi"/>
        </w:rPr>
        <w:t>ic</w:t>
      </w:r>
      <w:r w:rsidRPr="006D34C1">
        <w:rPr>
          <w:rFonts w:asciiTheme="minorHAnsi" w:eastAsia="Arial" w:hAnsiTheme="minorHAnsi" w:cstheme="minorHAnsi"/>
        </w:rPr>
        <w:t xml:space="preserve"> atrophy induced by ER stress.</w:t>
      </w:r>
    </w:p>
    <w:p w14:paraId="3EF8F2B1" w14:textId="77777777" w:rsidR="00A35B7B" w:rsidRPr="006D34C1" w:rsidRDefault="00A35B7B" w:rsidP="00E767D4">
      <w:pPr>
        <w:contextualSpacing/>
        <w:rPr>
          <w:rFonts w:asciiTheme="minorHAnsi" w:eastAsia="Arial" w:hAnsiTheme="minorHAnsi" w:cstheme="minorHAnsi"/>
        </w:rPr>
      </w:pPr>
    </w:p>
    <w:p w14:paraId="6F8350A8" w14:textId="2061820D" w:rsidR="00A35B7B" w:rsidRPr="006D34C1" w:rsidRDefault="003B492D" w:rsidP="00E767D4">
      <w:pPr>
        <w:contextualSpacing/>
        <w:rPr>
          <w:rFonts w:asciiTheme="minorHAnsi" w:hAnsiTheme="minorHAnsi" w:cstheme="minorHAnsi"/>
          <w:color w:val="auto"/>
        </w:rPr>
      </w:pPr>
      <w:r w:rsidRPr="006D34C1">
        <w:rPr>
          <w:rFonts w:asciiTheme="minorHAnsi" w:hAnsiTheme="minorHAnsi" w:cstheme="minorHAnsi"/>
          <w:color w:val="000000" w:themeColor="text1"/>
        </w:rPr>
        <w:t>T</w:t>
      </w:r>
      <w:r w:rsidR="00A35B7B" w:rsidRPr="006D34C1">
        <w:rPr>
          <w:rFonts w:asciiTheme="minorHAnsi" w:hAnsiTheme="minorHAnsi" w:cstheme="minorHAnsi"/>
          <w:color w:val="000000" w:themeColor="text1"/>
        </w:rPr>
        <w:t xml:space="preserve">his approach </w:t>
      </w:r>
      <w:r w:rsidRPr="006D34C1">
        <w:rPr>
          <w:rFonts w:asciiTheme="minorHAnsi" w:hAnsiTheme="minorHAnsi" w:cstheme="minorHAnsi"/>
          <w:color w:val="000000" w:themeColor="text1"/>
        </w:rPr>
        <w:t xml:space="preserve">might </w:t>
      </w:r>
      <w:r w:rsidR="00A35B7B" w:rsidRPr="006D34C1">
        <w:rPr>
          <w:rFonts w:asciiTheme="minorHAnsi" w:hAnsiTheme="minorHAnsi" w:cstheme="minorHAnsi"/>
          <w:color w:val="000000" w:themeColor="text1"/>
        </w:rPr>
        <w:t xml:space="preserve">be used </w:t>
      </w:r>
      <w:r w:rsidR="00D80DEF" w:rsidRPr="006D34C1">
        <w:rPr>
          <w:rFonts w:asciiTheme="minorHAnsi" w:hAnsiTheme="minorHAnsi" w:cstheme="minorHAnsi"/>
          <w:color w:val="000000" w:themeColor="text1"/>
        </w:rPr>
        <w:t xml:space="preserve">in cell system models of ER stress </w:t>
      </w:r>
      <w:r w:rsidR="00A35B7B" w:rsidRPr="006D34C1">
        <w:rPr>
          <w:rFonts w:asciiTheme="minorHAnsi" w:hAnsiTheme="minorHAnsi" w:cstheme="minorHAnsi"/>
          <w:color w:val="000000" w:themeColor="text1"/>
        </w:rPr>
        <w:t xml:space="preserve">to evaluate </w:t>
      </w:r>
      <w:r w:rsidR="00A35B7B" w:rsidRPr="006D34C1">
        <w:rPr>
          <w:rFonts w:asciiTheme="minorHAnsi" w:hAnsiTheme="minorHAnsi" w:cs="Arial"/>
        </w:rPr>
        <w:t xml:space="preserve">the </w:t>
      </w:r>
      <w:r w:rsidR="00FD2D07" w:rsidRPr="006D34C1">
        <w:rPr>
          <w:rFonts w:asciiTheme="minorHAnsi" w:hAnsiTheme="minorHAnsi" w:cs="Arial"/>
        </w:rPr>
        <w:t>vulnerability</w:t>
      </w:r>
      <w:r w:rsidR="00A35B7B" w:rsidRPr="006D34C1">
        <w:rPr>
          <w:rFonts w:asciiTheme="minorHAnsi" w:hAnsiTheme="minorHAnsi" w:cs="Arial"/>
        </w:rPr>
        <w:t xml:space="preserve"> of neurons to neurite atrophy</w:t>
      </w:r>
      <w:r w:rsidR="00A35B7B" w:rsidRPr="006D34C1">
        <w:rPr>
          <w:rFonts w:asciiTheme="minorHAnsi" w:hAnsiTheme="minorHAnsi" w:cstheme="minorHAnsi"/>
          <w:color w:val="000000" w:themeColor="text1"/>
        </w:rPr>
        <w:t>.</w:t>
      </w:r>
    </w:p>
    <w:p w14:paraId="5B4DDBD2" w14:textId="77777777" w:rsidR="00931890" w:rsidRPr="006D34C1" w:rsidRDefault="00931890" w:rsidP="00E767D4">
      <w:pPr>
        <w:contextualSpacing/>
        <w:rPr>
          <w:rFonts w:asciiTheme="minorHAnsi" w:hAnsiTheme="minorHAnsi" w:cstheme="minorHAnsi"/>
        </w:rPr>
      </w:pPr>
      <w:bookmarkStart w:id="0" w:name="_gjdgxs" w:colFirst="0" w:colLast="0"/>
      <w:bookmarkEnd w:id="0"/>
    </w:p>
    <w:p w14:paraId="6FFA8E4C" w14:textId="514D2B2F" w:rsidR="00931890" w:rsidRPr="006D34C1" w:rsidRDefault="00931890" w:rsidP="00E767D4">
      <w:pPr>
        <w:contextualSpacing/>
        <w:rPr>
          <w:rFonts w:asciiTheme="minorHAnsi" w:hAnsiTheme="minorHAnsi" w:cstheme="minorHAnsi"/>
        </w:rPr>
      </w:pPr>
      <w:r w:rsidRPr="006D34C1">
        <w:rPr>
          <w:rFonts w:asciiTheme="minorHAnsi" w:hAnsiTheme="minorHAnsi" w:cstheme="minorHAnsi"/>
          <w:b/>
        </w:rPr>
        <w:t>INTRODUCTION</w:t>
      </w:r>
      <w:r w:rsidRPr="006D34C1">
        <w:rPr>
          <w:rFonts w:asciiTheme="minorHAnsi" w:hAnsiTheme="minorHAnsi" w:cstheme="minorHAnsi"/>
          <w:b/>
          <w:bCs/>
        </w:rPr>
        <w:t>:</w:t>
      </w:r>
      <w:r w:rsidRPr="006D34C1">
        <w:rPr>
          <w:rFonts w:asciiTheme="minorHAnsi" w:hAnsiTheme="minorHAnsi" w:cstheme="minorHAnsi"/>
        </w:rPr>
        <w:t xml:space="preserve"> </w:t>
      </w:r>
    </w:p>
    <w:p w14:paraId="3AA7A97B" w14:textId="522BE366" w:rsidR="00D30E0D" w:rsidRPr="006D34C1" w:rsidRDefault="00D30E0D" w:rsidP="00E767D4">
      <w:pPr>
        <w:contextualSpacing/>
        <w:rPr>
          <w:rFonts w:cstheme="minorHAnsi"/>
        </w:rPr>
      </w:pPr>
      <w:r w:rsidRPr="006D34C1">
        <w:rPr>
          <w:rFonts w:cs="Times New Roman"/>
        </w:rPr>
        <w:t xml:space="preserve">Endoplasmic </w:t>
      </w:r>
      <w:r w:rsidR="00D80DEF" w:rsidRPr="006D34C1">
        <w:rPr>
          <w:rFonts w:cs="Times New Roman"/>
        </w:rPr>
        <w:t>r</w:t>
      </w:r>
      <w:r w:rsidRPr="006D34C1">
        <w:rPr>
          <w:rFonts w:cs="Times New Roman"/>
        </w:rPr>
        <w:t xml:space="preserve">eticulum (ER) stress is defined as any perturbation that compromises </w:t>
      </w:r>
      <w:r w:rsidR="00B96291" w:rsidRPr="006D34C1">
        <w:rPr>
          <w:rFonts w:cs="Times New Roman"/>
        </w:rPr>
        <w:t>protein-folding</w:t>
      </w:r>
      <w:r w:rsidRPr="006D34C1">
        <w:rPr>
          <w:rFonts w:cs="Times New Roman"/>
        </w:rPr>
        <w:t xml:space="preserve"> capacity in the organelle. </w:t>
      </w:r>
      <w:r w:rsidRPr="006D34C1">
        <w:rPr>
          <w:rFonts w:cs="Arial"/>
        </w:rPr>
        <w:t xml:space="preserve">The accumulation of unfolded proteins </w:t>
      </w:r>
      <w:r w:rsidR="000528A2" w:rsidRPr="006D34C1">
        <w:rPr>
          <w:rFonts w:cs="Arial"/>
        </w:rPr>
        <w:t>with</w:t>
      </w:r>
      <w:r w:rsidRPr="006D34C1">
        <w:rPr>
          <w:rFonts w:cs="Arial"/>
        </w:rPr>
        <w:t>in the ER lumen activates a transduction cascade</w:t>
      </w:r>
      <w:r w:rsidR="000528A2" w:rsidRPr="006D34C1">
        <w:rPr>
          <w:rFonts w:cs="Arial"/>
        </w:rPr>
        <w:t xml:space="preserve"> signal</w:t>
      </w:r>
      <w:r w:rsidRPr="006D34C1">
        <w:rPr>
          <w:rFonts w:cs="Arial"/>
        </w:rPr>
        <w:t xml:space="preserve"> called </w:t>
      </w:r>
      <w:r w:rsidR="00D80DEF" w:rsidRPr="006D34C1">
        <w:rPr>
          <w:rFonts w:cs="Arial"/>
        </w:rPr>
        <w:t>the u</w:t>
      </w:r>
      <w:r w:rsidR="008C4635" w:rsidRPr="006D34C1">
        <w:rPr>
          <w:rFonts w:cs="Arial"/>
        </w:rPr>
        <w:t xml:space="preserve">nfolded </w:t>
      </w:r>
      <w:r w:rsidR="00D80DEF" w:rsidRPr="006D34C1">
        <w:rPr>
          <w:rFonts w:cs="Arial"/>
        </w:rPr>
        <w:t>p</w:t>
      </w:r>
      <w:r w:rsidRPr="006D34C1">
        <w:rPr>
          <w:rFonts w:cs="Arial"/>
        </w:rPr>
        <w:t xml:space="preserve">rotein </w:t>
      </w:r>
      <w:r w:rsidR="00D80DEF" w:rsidRPr="006D34C1">
        <w:rPr>
          <w:rFonts w:cs="Arial"/>
        </w:rPr>
        <w:t>r</w:t>
      </w:r>
      <w:r w:rsidRPr="006D34C1">
        <w:rPr>
          <w:rFonts w:cs="Arial"/>
        </w:rPr>
        <w:t>esponse (UPR)</w:t>
      </w:r>
      <w:r w:rsidR="00AD2947" w:rsidRPr="006D34C1">
        <w:rPr>
          <w:rFonts w:cs="Arial"/>
        </w:rPr>
        <w:t xml:space="preserve">. This complex signaling pathway </w:t>
      </w:r>
      <w:r w:rsidRPr="006D34C1">
        <w:rPr>
          <w:rFonts w:cs="Arial"/>
        </w:rPr>
        <w:t>is orchestrated by three stress sensors</w:t>
      </w:r>
      <w:r w:rsidR="00AD2947" w:rsidRPr="006D34C1">
        <w:rPr>
          <w:rFonts w:asciiTheme="minorHAnsi" w:hAnsiTheme="minorHAnsi" w:cs="Arial"/>
        </w:rPr>
        <w:t xml:space="preserve">: </w:t>
      </w:r>
      <w:r w:rsidR="00AD2947" w:rsidRPr="006D34C1">
        <w:rPr>
          <w:rFonts w:asciiTheme="minorHAnsi" w:eastAsiaTheme="minorHAnsi" w:hAnsiTheme="minorHAnsi" w:cs="Times New Roman"/>
          <w:color w:val="auto"/>
        </w:rPr>
        <w:t>PERK (protein kinase RNA [PKR]-like ER kinase), IRE1 (inositol-requiring enzyme 1) and ATF6 (activated transcription factor 6).</w:t>
      </w:r>
      <w:r w:rsidR="006D34C1" w:rsidRPr="006D34C1">
        <w:rPr>
          <w:rFonts w:asciiTheme="minorHAnsi" w:eastAsiaTheme="minorHAnsi" w:hAnsiTheme="minorHAnsi" w:cs="Times New Roman"/>
          <w:color w:val="auto"/>
        </w:rPr>
        <w:t xml:space="preserve"> </w:t>
      </w:r>
      <w:r w:rsidR="00AD2947" w:rsidRPr="006D34C1">
        <w:rPr>
          <w:rFonts w:asciiTheme="minorHAnsi" w:eastAsiaTheme="minorHAnsi" w:hAnsiTheme="minorHAnsi" w:cs="Times New Roman"/>
          <w:color w:val="auto"/>
        </w:rPr>
        <w:t>All</w:t>
      </w:r>
      <w:r w:rsidRPr="006D34C1">
        <w:rPr>
          <w:rFonts w:asciiTheme="minorHAnsi" w:hAnsiTheme="minorHAnsi" w:cs="Arial"/>
        </w:rPr>
        <w:t xml:space="preserve"> </w:t>
      </w:r>
      <w:r w:rsidRPr="006D34C1">
        <w:rPr>
          <w:rFonts w:cs="Arial"/>
        </w:rPr>
        <w:t xml:space="preserve">together </w:t>
      </w:r>
      <w:r w:rsidRPr="006D34C1">
        <w:rPr>
          <w:rFonts w:cs="Times New Roman"/>
        </w:rPr>
        <w:t>attemp</w:t>
      </w:r>
      <w:r w:rsidR="00507054" w:rsidRPr="006D34C1">
        <w:rPr>
          <w:rFonts w:cs="Times New Roman"/>
        </w:rPr>
        <w:t>t</w:t>
      </w:r>
      <w:r w:rsidRPr="006D34C1">
        <w:rPr>
          <w:rFonts w:cs="Times New Roman"/>
        </w:rPr>
        <w:t xml:space="preserve"> to restore </w:t>
      </w:r>
      <w:r w:rsidRPr="006D34C1">
        <w:rPr>
          <w:rFonts w:cs="Arial"/>
        </w:rPr>
        <w:t xml:space="preserve">homeostasis. </w:t>
      </w:r>
      <w:r w:rsidRPr="006D34C1">
        <w:rPr>
          <w:rFonts w:cstheme="minorHAnsi"/>
        </w:rPr>
        <w:t>But if stress persists, UPR eventually induces cell death by apoptosis</w:t>
      </w:r>
      <w:hyperlink w:anchor="_ENREF_1" w:tooltip="Schroder, 2005 #46" w:history="1">
        <w:r w:rsidR="005E7D5A" w:rsidRPr="006D34C1">
          <w:rPr>
            <w:rFonts w:cstheme="minorHAnsi"/>
          </w:rPr>
          <w:fldChar w:fldCharType="begin"/>
        </w:r>
        <w:r w:rsidR="005E7D5A" w:rsidRPr="006D34C1">
          <w:rPr>
            <w:rFonts w:cstheme="minorHAnsi"/>
          </w:rPr>
          <w:instrText xml:space="preserve"> ADDIN EN.CITE &lt;EndNote&gt;&lt;Cite&gt;&lt;Author&gt;Schroder&lt;/Author&gt;&lt;Year&gt;2005&lt;/Year&gt;&lt;RecNum&gt;46&lt;/RecNum&gt;&lt;DisplayText&gt;&lt;style face="superscript"&gt;1&lt;/style&gt;&lt;/DisplayText&gt;&lt;record&gt;&lt;rec-number&gt;46&lt;/rec-number&gt;&lt;foreign-keys&gt;&lt;key app="EN" db-id="r5fv2w9wus9009ewetqpsefus52pss9pe5es" timestamp="0"&gt;46&lt;/key&gt;&lt;/foreign-keys&gt;&lt;ref-type name="Journal Article"&gt;17&lt;/ref-type&gt;&lt;contributors&gt;&lt;authors&gt;&lt;author&gt;Schroder, M.&lt;/author&gt;&lt;author&gt;Kaufman, R. J.&lt;/author&gt;&lt;/authors&gt;&lt;/contributors&gt;&lt;auth-address&gt;School of Biological and Biomedical Sciences, University of Durham, Durham DH1 3LE, United Kingdom. martin.schroeder@durham.ac.uk&lt;/auth-address&gt;&lt;titles&gt;&lt;title&gt;The mammalian unfolded protein response&lt;/title&gt;&lt;secondary-title&gt;Annu Rev Biochem&lt;/secondary-title&gt;&lt;alt-title&gt;Annual review of biochemistry&lt;/alt-title&gt;&lt;/titles&gt;&lt;pages&gt;739-89&lt;/pages&gt;&lt;volume&gt;74&lt;/volume&gt;&lt;keywords&gt;&lt;keyword&gt;Animals&lt;/keyword&gt;&lt;keyword&gt;Apoptosis&lt;/keyword&gt;&lt;keyword&gt;Endoplasmic Reticulum/*metabolism&lt;/keyword&gt;&lt;keyword&gt;Glucosyltransferases/chemistry/metabolism&lt;/keyword&gt;&lt;keyword&gt;Heat-Shock Proteins/chemistry/metabolism&lt;/keyword&gt;&lt;keyword&gt;Humans&lt;/keyword&gt;&lt;keyword&gt;Lipid Bilayers/chemistry/metabolism&lt;/keyword&gt;&lt;keyword&gt;Mammals&lt;/keyword&gt;&lt;keyword&gt;Models, Biological&lt;/keyword&gt;&lt;keyword&gt;Molecular Chaperones/chemistry/metabolism&lt;/keyword&gt;&lt;keyword&gt;*Protein Denaturation&lt;/keyword&gt;&lt;keyword&gt;Protein Folding&lt;/keyword&gt;&lt;keyword&gt;Signal Transduction&lt;/keyword&gt;&lt;keyword&gt;Thermodynamics&lt;/keyword&gt;&lt;/keywords&gt;&lt;dates&gt;&lt;year&gt;2005&lt;/year&gt;&lt;/dates&gt;&lt;isbn&gt;0066-4154 (Print)&amp;#xD;0066-4154 (Linking)&lt;/isbn&gt;&lt;accession-num&gt;15952902&lt;/accession-num&gt;&lt;urls&gt;&lt;related-urls&gt;&lt;url&gt;http://www.ncbi.nlm.nih.gov/pubmed/15952902&lt;/url&gt;&lt;/related-urls&gt;&lt;/urls&gt;&lt;electronic-resource-num&gt;10.1146/annurev.biochem.73.011303.074134&lt;/electronic-resource-num&gt;&lt;/record&gt;&lt;/Cite&gt;&lt;/EndNote&gt;</w:instrText>
        </w:r>
        <w:r w:rsidR="005E7D5A" w:rsidRPr="006D34C1">
          <w:rPr>
            <w:rFonts w:cstheme="minorHAnsi"/>
          </w:rPr>
          <w:fldChar w:fldCharType="separate"/>
        </w:r>
        <w:r w:rsidR="005E7D5A" w:rsidRPr="006D34C1">
          <w:rPr>
            <w:rFonts w:cstheme="minorHAnsi"/>
            <w:noProof/>
            <w:vertAlign w:val="superscript"/>
          </w:rPr>
          <w:t>1</w:t>
        </w:r>
        <w:r w:rsidR="005E7D5A" w:rsidRPr="006D34C1">
          <w:rPr>
            <w:rFonts w:cstheme="minorHAnsi"/>
          </w:rPr>
          <w:fldChar w:fldCharType="end"/>
        </w:r>
      </w:hyperlink>
      <w:r w:rsidRPr="006D34C1">
        <w:rPr>
          <w:rFonts w:cstheme="minorHAnsi"/>
        </w:rPr>
        <w:t xml:space="preserve">. </w:t>
      </w:r>
    </w:p>
    <w:p w14:paraId="6B0FC94F" w14:textId="186CA5F3" w:rsidR="00931890" w:rsidRPr="006D34C1" w:rsidRDefault="00931890" w:rsidP="00E767D4">
      <w:pPr>
        <w:contextualSpacing/>
        <w:rPr>
          <w:rFonts w:asciiTheme="minorHAnsi" w:hAnsiTheme="minorHAnsi" w:cstheme="minorHAnsi"/>
        </w:rPr>
      </w:pPr>
      <w:r w:rsidRPr="006D34C1">
        <w:rPr>
          <w:rFonts w:asciiTheme="minorHAnsi" w:hAnsiTheme="minorHAnsi" w:cstheme="minorHAnsi"/>
        </w:rPr>
        <w:t xml:space="preserve"> </w:t>
      </w:r>
    </w:p>
    <w:p w14:paraId="4E561A99" w14:textId="44A2159A" w:rsidR="00931890" w:rsidRPr="006D34C1" w:rsidRDefault="00931890" w:rsidP="00E767D4">
      <w:pPr>
        <w:contextualSpacing/>
        <w:rPr>
          <w:rFonts w:asciiTheme="minorHAnsi" w:hAnsiTheme="minorHAnsi" w:cstheme="minorHAnsi"/>
          <w:bCs/>
        </w:rPr>
      </w:pPr>
      <w:r w:rsidRPr="006D34C1">
        <w:rPr>
          <w:rFonts w:asciiTheme="minorHAnsi" w:hAnsiTheme="minorHAnsi" w:cstheme="minorHAnsi"/>
        </w:rPr>
        <w:t xml:space="preserve">PERK, </w:t>
      </w:r>
      <w:r w:rsidRPr="006D34C1">
        <w:rPr>
          <w:rFonts w:asciiTheme="minorHAnsi" w:hAnsiTheme="minorHAnsi" w:cstheme="minorHAnsi"/>
          <w:bCs/>
        </w:rPr>
        <w:t xml:space="preserve">an ER </w:t>
      </w:r>
      <w:r w:rsidRPr="006D34C1">
        <w:rPr>
          <w:rFonts w:asciiTheme="minorHAnsi" w:hAnsiTheme="minorHAnsi" w:cstheme="minorHAnsi"/>
        </w:rPr>
        <w:t>transmembrane protein</w:t>
      </w:r>
      <w:r w:rsidR="00AD2947" w:rsidRPr="006D34C1">
        <w:rPr>
          <w:rFonts w:asciiTheme="minorHAnsi" w:hAnsiTheme="minorHAnsi" w:cstheme="minorHAnsi"/>
        </w:rPr>
        <w:t>, u</w:t>
      </w:r>
      <w:r w:rsidRPr="006D34C1">
        <w:rPr>
          <w:rFonts w:asciiTheme="minorHAnsi" w:hAnsiTheme="minorHAnsi" w:cstheme="minorHAnsi"/>
        </w:rPr>
        <w:t>pon ER stress</w:t>
      </w:r>
      <w:r w:rsidR="00D80DEF" w:rsidRPr="006D34C1">
        <w:rPr>
          <w:rFonts w:asciiTheme="minorHAnsi" w:hAnsiTheme="minorHAnsi" w:cstheme="minorHAnsi"/>
        </w:rPr>
        <w:t>,</w:t>
      </w:r>
      <w:r w:rsidRPr="006D34C1">
        <w:rPr>
          <w:rFonts w:asciiTheme="minorHAnsi" w:hAnsiTheme="minorHAnsi" w:cstheme="minorHAnsi"/>
        </w:rPr>
        <w:t xml:space="preserve"> leads </w:t>
      </w:r>
      <w:r w:rsidR="00D80DEF" w:rsidRPr="006D34C1">
        <w:rPr>
          <w:rFonts w:asciiTheme="minorHAnsi" w:hAnsiTheme="minorHAnsi" w:cstheme="minorHAnsi"/>
        </w:rPr>
        <w:t xml:space="preserve">the </w:t>
      </w:r>
      <w:r w:rsidRPr="006D34C1">
        <w:rPr>
          <w:rFonts w:asciiTheme="minorHAnsi" w:hAnsiTheme="minorHAnsi" w:cstheme="minorHAnsi"/>
        </w:rPr>
        <w:t>phosphorylation of eukaryotic initiation factor-2 alpha (eIF2α)</w:t>
      </w:r>
      <w:r w:rsidR="006576D4" w:rsidRPr="006D34C1">
        <w:rPr>
          <w:rFonts w:asciiTheme="minorHAnsi" w:hAnsiTheme="minorHAnsi" w:cstheme="minorHAnsi"/>
        </w:rPr>
        <w:t>,</w:t>
      </w:r>
      <w:r w:rsidRPr="006D34C1">
        <w:rPr>
          <w:rFonts w:asciiTheme="minorHAnsi" w:hAnsiTheme="minorHAnsi" w:cstheme="minorHAnsi"/>
        </w:rPr>
        <w:t xml:space="preserve"> reducing global protein synthesis and thus protein load </w:t>
      </w:r>
      <w:r w:rsidR="006576D4" w:rsidRPr="006D34C1">
        <w:rPr>
          <w:rFonts w:asciiTheme="minorHAnsi" w:hAnsiTheme="minorHAnsi" w:cstheme="minorHAnsi"/>
        </w:rPr>
        <w:t xml:space="preserve">in </w:t>
      </w:r>
      <w:r w:rsidRPr="006D34C1">
        <w:rPr>
          <w:rFonts w:asciiTheme="minorHAnsi" w:hAnsiTheme="minorHAnsi" w:cstheme="minorHAnsi"/>
        </w:rPr>
        <w:t>the ER</w:t>
      </w:r>
      <w:hyperlink w:anchor="_ENREF_2" w:tooltip="Cui, 2011 #127" w:history="1">
        <w:r w:rsidR="005E7D5A" w:rsidRPr="006D34C1">
          <w:rPr>
            <w:rFonts w:asciiTheme="minorHAnsi" w:hAnsiTheme="minorHAnsi" w:cstheme="minorHAnsi"/>
          </w:rPr>
          <w:fldChar w:fldCharType="begin"/>
        </w:r>
        <w:r w:rsidR="005E7D5A" w:rsidRPr="006D34C1">
          <w:rPr>
            <w:rFonts w:asciiTheme="minorHAnsi" w:hAnsiTheme="minorHAnsi" w:cstheme="minorHAnsi"/>
          </w:rPr>
          <w:instrText xml:space="preserve"> ADDIN EN.CITE &lt;EndNote&gt;&lt;Cite&gt;&lt;Author&gt;Cui&lt;/Author&gt;&lt;Year&gt;2011&lt;/Year&gt;&lt;RecNum&gt;127&lt;/RecNum&gt;&lt;DisplayText&gt;&lt;style face="superscript"&gt;2&lt;/style&gt;&lt;/DisplayText&gt;&lt;record&gt;&lt;rec-number&gt;127&lt;/rec-number&gt;&lt;foreign-keys&gt;&lt;key app="EN" db-id="swt5vxrsirvpd6ew2f7xs0z3a2pv9drx2w9a"&gt;127&lt;/key&gt;&lt;/foreign-keys&gt;&lt;ref-type name="Journal Article"&gt;17&lt;/ref-type&gt;&lt;contributors&gt;&lt;authors&gt;&lt;author&gt;Cui, W.&lt;/author&gt;&lt;author&gt;Li, J.&lt;/author&gt;&lt;author&gt;Ron, D.&lt;/author&gt;&lt;author&gt;Sha, B.&lt;/author&gt;&lt;/authors&gt;&lt;/contributors&gt;&lt;auth-address&gt;Department of Cell Biology, University of Alabama at Birmingham, Birmingham, AL 35294, USA.&lt;/auth-address&gt;&lt;titles&gt;&lt;title&gt;The structure of the PERK kinase domain suggests the mechanism for its activation&lt;/title&gt;&lt;secondary-title&gt;Acta Crystallogr D Biol Crystallogr&lt;/secondary-title&gt;&lt;alt-title&gt;Acta crystallographica. Section D, Biological crystallography&lt;/alt-title&gt;&lt;/titles&gt;&lt;pages&gt;423-8&lt;/pages&gt;&lt;volume&gt;67&lt;/volume&gt;&lt;number&gt;Pt 5&lt;/number&gt;&lt;keywords&gt;&lt;keyword&gt;Animals&lt;/keyword&gt;&lt;keyword&gt;Crystallography, X-Ray&lt;/keyword&gt;&lt;keyword&gt;Enzyme Activation&lt;/keyword&gt;&lt;keyword&gt;Mice&lt;/keyword&gt;&lt;keyword&gt;Models, Molecular&lt;/keyword&gt;&lt;keyword&gt;Phosphorylation&lt;/keyword&gt;&lt;keyword&gt;Protein Structure, Tertiary&lt;/keyword&gt;&lt;keyword&gt;Signal Transduction&lt;/keyword&gt;&lt;keyword&gt;Unfolded Protein Response&lt;/keyword&gt;&lt;keyword&gt;eIF-2 Kinase/*chemistry/*metabolism&lt;/keyword&gt;&lt;/keywords&gt;&lt;dates&gt;&lt;year&gt;2011&lt;/year&gt;&lt;pub-dates&gt;&lt;date&gt;May&lt;/date&gt;&lt;/pub-dates&gt;&lt;/dates&gt;&lt;isbn&gt;1399-0047 (Electronic)&amp;#xD;0907-4449 (Linking)&lt;/isbn&gt;&lt;accession-num&gt;21543844&lt;/accession-num&gt;&lt;urls&gt;&lt;related-urls&gt;&lt;url&gt;http://www.ncbi.nlm.nih.gov/pubmed/21543844&lt;/url&gt;&lt;/related-urls&gt;&lt;/urls&gt;&lt;custom2&gt;3087621&lt;/custom2&gt;&lt;electronic-resource-num&gt;10.1107/S0907444911006445&lt;/electronic-resource-num&gt;&lt;/record&gt;&lt;/Cite&gt;&lt;/EndNote&gt;</w:instrText>
        </w:r>
        <w:r w:rsidR="005E7D5A" w:rsidRPr="006D34C1">
          <w:rPr>
            <w:rFonts w:asciiTheme="minorHAnsi" w:hAnsiTheme="minorHAnsi" w:cstheme="minorHAnsi"/>
          </w:rPr>
          <w:fldChar w:fldCharType="separate"/>
        </w:r>
        <w:r w:rsidR="005E7D5A" w:rsidRPr="006D34C1">
          <w:rPr>
            <w:rFonts w:asciiTheme="minorHAnsi" w:hAnsiTheme="minorHAnsi" w:cstheme="minorHAnsi"/>
            <w:noProof/>
            <w:vertAlign w:val="superscript"/>
          </w:rPr>
          <w:t>2</w:t>
        </w:r>
        <w:r w:rsidR="005E7D5A" w:rsidRPr="006D34C1">
          <w:rPr>
            <w:rFonts w:asciiTheme="minorHAnsi" w:hAnsiTheme="minorHAnsi" w:cstheme="minorHAnsi"/>
          </w:rPr>
          <w:fldChar w:fldCharType="end"/>
        </w:r>
      </w:hyperlink>
      <w:r w:rsidRPr="006D34C1">
        <w:rPr>
          <w:rFonts w:asciiTheme="minorHAnsi" w:hAnsiTheme="minorHAnsi" w:cstheme="minorHAnsi"/>
        </w:rPr>
        <w:t xml:space="preserve">. </w:t>
      </w:r>
      <w:r w:rsidR="006576D4" w:rsidRPr="006D34C1">
        <w:rPr>
          <w:rFonts w:asciiTheme="minorHAnsi" w:hAnsiTheme="minorHAnsi" w:cstheme="minorHAnsi"/>
        </w:rPr>
        <w:t>W</w:t>
      </w:r>
      <w:r w:rsidRPr="006D34C1">
        <w:rPr>
          <w:rFonts w:asciiTheme="minorHAnsi" w:hAnsiTheme="minorHAnsi" w:cstheme="minorHAnsi"/>
        </w:rPr>
        <w:t xml:space="preserve">e demonstrated that </w:t>
      </w:r>
      <w:r w:rsidRPr="006D34C1">
        <w:rPr>
          <w:rFonts w:asciiTheme="minorHAnsi" w:hAnsiTheme="minorHAnsi" w:cstheme="minorHAnsi"/>
          <w:bCs/>
        </w:rPr>
        <w:t>calcineurin A/B (CNA/B), a heterodimer Ca</w:t>
      </w:r>
      <w:r w:rsidRPr="006D34C1">
        <w:rPr>
          <w:rFonts w:asciiTheme="minorHAnsi" w:hAnsiTheme="minorHAnsi" w:cstheme="minorHAnsi"/>
          <w:bCs/>
          <w:vertAlign w:val="superscript"/>
        </w:rPr>
        <w:t>2+</w:t>
      </w:r>
      <w:r w:rsidRPr="006D34C1">
        <w:rPr>
          <w:rFonts w:asciiTheme="minorHAnsi" w:hAnsiTheme="minorHAnsi" w:cstheme="minorHAnsi"/>
          <w:bCs/>
        </w:rPr>
        <w:t xml:space="preserve"> phosphatase, directly binds the cytosolic domain of PERK, increasing its auto-phosphorylation and significantly enhancing inhibition of protein translation and cell viability</w:t>
      </w:r>
      <w:hyperlink w:anchor="_ENREF_3" w:tooltip="Bollo, 2010 #10" w:history="1">
        <w:r w:rsidR="005E7D5A" w:rsidRPr="006D34C1">
          <w:rPr>
            <w:rFonts w:asciiTheme="minorHAnsi" w:hAnsiTheme="minorHAnsi" w:cstheme="minorHAnsi"/>
            <w:bCs/>
          </w:rPr>
          <w:fldChar w:fldCharType="begin">
            <w:fldData xml:space="preserve">PEVuZE5vdGU+PENpdGU+PEF1dGhvcj5Cb2xsbzwvQXV0aG9yPjxZZWFyPjIwMTA8L1llYXI+PFJl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</w:fldData>
          </w:fldChar>
        </w:r>
        <w:r w:rsidR="005E7D5A" w:rsidRPr="006D34C1">
          <w:rPr>
            <w:rFonts w:asciiTheme="minorHAnsi" w:hAnsiTheme="minorHAnsi" w:cstheme="minorHAnsi"/>
            <w:bCs/>
          </w:rPr>
          <w:instrText xml:space="preserve"> ADDIN EN.CITE </w:instrText>
        </w:r>
        <w:r w:rsidR="005E7D5A" w:rsidRPr="006D34C1">
          <w:rPr>
            <w:rFonts w:asciiTheme="minorHAnsi" w:hAnsiTheme="minorHAnsi" w:cstheme="minorHAnsi"/>
            <w:bCs/>
          </w:rPr>
          <w:fldChar w:fldCharType="begin">
            <w:fldData xml:space="preserve">PEVuZE5vdGU+PENpdGU+PEF1dGhvcj5Cb2xsbzwvQXV0aG9yPjxZZWFyPjIwMTA8L1llYXI+PFJl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</w:fldData>
          </w:fldChar>
        </w:r>
        <w:r w:rsidR="005E7D5A" w:rsidRPr="006D34C1">
          <w:rPr>
            <w:rFonts w:asciiTheme="minorHAnsi" w:hAnsiTheme="minorHAnsi" w:cstheme="minorHAnsi"/>
            <w:bCs/>
          </w:rPr>
          <w:instrText xml:space="preserve"> ADDIN EN.CITE.DATA </w:instrText>
        </w:r>
        <w:r w:rsidR="005E7D5A" w:rsidRPr="006D34C1">
          <w:rPr>
            <w:rFonts w:asciiTheme="minorHAnsi" w:hAnsiTheme="minorHAnsi" w:cstheme="minorHAnsi"/>
            <w:bCs/>
          </w:rPr>
        </w:r>
        <w:r w:rsidR="005E7D5A" w:rsidRPr="006D34C1">
          <w:rPr>
            <w:rFonts w:asciiTheme="minorHAnsi" w:hAnsiTheme="minorHAnsi" w:cstheme="minorHAnsi"/>
            <w:bCs/>
          </w:rPr>
          <w:fldChar w:fldCharType="end"/>
        </w:r>
        <w:r w:rsidR="005E7D5A" w:rsidRPr="006D34C1">
          <w:rPr>
            <w:rFonts w:asciiTheme="minorHAnsi" w:hAnsiTheme="minorHAnsi" w:cstheme="minorHAnsi"/>
            <w:bCs/>
          </w:rPr>
        </w:r>
        <w:r w:rsidR="005E7D5A" w:rsidRPr="006D34C1">
          <w:rPr>
            <w:rFonts w:asciiTheme="minorHAnsi" w:hAnsiTheme="minorHAnsi" w:cstheme="minorHAnsi"/>
            <w:bCs/>
          </w:rPr>
          <w:fldChar w:fldCharType="separate"/>
        </w:r>
        <w:r w:rsidR="005E7D5A" w:rsidRPr="006D34C1">
          <w:rPr>
            <w:rFonts w:asciiTheme="minorHAnsi" w:hAnsiTheme="minorHAnsi" w:cstheme="minorHAnsi"/>
            <w:bCs/>
            <w:noProof/>
            <w:vertAlign w:val="superscript"/>
          </w:rPr>
          <w:t>3</w:t>
        </w:r>
        <w:r w:rsidR="005E7D5A" w:rsidRPr="006D34C1">
          <w:rPr>
            <w:rFonts w:asciiTheme="minorHAnsi" w:hAnsiTheme="minorHAnsi" w:cstheme="minorHAnsi"/>
            <w:bCs/>
          </w:rPr>
          <w:fldChar w:fldCharType="end"/>
        </w:r>
      </w:hyperlink>
      <w:r w:rsidR="006D34C1" w:rsidRPr="006D34C1">
        <w:rPr>
          <w:rFonts w:asciiTheme="minorHAnsi" w:hAnsiTheme="minorHAnsi" w:cstheme="minorHAnsi"/>
          <w:bCs/>
          <w:vertAlign w:val="superscript"/>
        </w:rPr>
        <w:t>,</w:t>
      </w:r>
      <w:hyperlink w:anchor="_ENREF_4" w:tooltip="Chen, 2016 #91" w:history="1">
        <w:r w:rsidR="005E7D5A" w:rsidRPr="006D34C1">
          <w:rPr>
            <w:rFonts w:asciiTheme="minorHAnsi" w:hAnsiTheme="minorHAnsi" w:cstheme="minorHAnsi"/>
            <w:bCs/>
          </w:rPr>
          <w:fldChar w:fldCharType="begin"/>
        </w:r>
        <w:r w:rsidR="005E7D5A" w:rsidRPr="006D34C1">
          <w:rPr>
            <w:rFonts w:asciiTheme="minorHAnsi" w:hAnsiTheme="minorHAnsi" w:cstheme="minorHAnsi"/>
            <w:bCs/>
          </w:rPr>
          <w:instrText xml:space="preserve"> ADDIN EN.CITE &lt;EndNote&gt;&lt;Cite&gt;&lt;Author&gt;Chen&lt;/Author&gt;&lt;Year&gt;2016&lt;/Year&gt;&lt;RecNum&gt;91&lt;/RecNum&gt;&lt;DisplayText&gt;&lt;style face="superscript"&gt;4&lt;/style&gt;&lt;/DisplayText&gt;&lt;record&gt;&lt;rec-number&gt;91&lt;/rec-number&gt;&lt;foreign-keys&gt;&lt;key app="EN" db-id="swt5vxrsirvpd6ew2f7xs0z3a2pv9drx2w9a"&gt;91&lt;/key&gt;&lt;/foreign-keys&gt;&lt;ref-type name="Journal Article"&gt;17&lt;/ref-type&gt;&lt;contributors&gt;&lt;authors&gt;&lt;author&gt;Chen, Y.&lt;/author&gt;&lt;author&gt;Holstein, D. M.&lt;/author&gt;&lt;author&gt;Aime, S.&lt;/author&gt;&lt;author&gt;Bollo, M.&lt;/author&gt;&lt;author&gt;Lechleiter, J. D.&lt;/author&gt;&lt;/authors&gt;&lt;/contributors&gt;&lt;auth-address&gt;Department of Cellular and Structural Biology, University of Texas Health Science Center at San Antonio, TX, USA.&amp;#xD;Instituto de Investigacion Medica M y M Ferreyra, INIMEC-CONICET, Universidad Nacional de Cordoba, Cordoba, Argentina.&amp;#xD;Department of Cellular and Structural Biology, University of Texas Health Science Center at San Antonio, TX, USA; Center for Biomedical Neuroscience, University of Texas Health Science Center at San Antonio, TX, USA. Electronic address: lechleiter@uthscsa.edu.&lt;/auth-address&gt;&lt;titles&gt;&lt;title&gt;Calcineurin beta protects brain after injury by activating the unfolded protein response&lt;/title&gt;&lt;secondary-title&gt;Neurobiol Dis&lt;/secondary-title&gt;&lt;alt-title&gt;Neurobiology of disease&lt;/alt-title&gt;&lt;/titles&gt;&lt;pages&gt;139-156&lt;/pages&gt;&lt;volume&gt;94&lt;/volume&gt;&lt;dates&gt;&lt;year&gt;2016&lt;/year&gt;&lt;pub-dates&gt;&lt;date&gt;Jun 19&lt;/date&gt;&lt;/pub-dates&gt;&lt;/dates&gt;&lt;isbn&gt;1095-953X (Electronic)&amp;#xD;0969-9961 (Linking)&lt;/isbn&gt;&lt;accession-num&gt;27334877&lt;/accession-num&gt;&lt;urls&gt;&lt;related-urls&gt;&lt;url&gt;http://www.ncbi.nlm.nih.gov/pubmed/27334877&lt;/url&gt;&lt;/related-urls&gt;&lt;/urls&gt;&lt;electronic-resource-num&gt;10.1016/j.nbd.2016.06.011&lt;/electronic-resource-num&gt;&lt;/record&gt;&lt;/Cite&gt;&lt;/EndNote&gt;</w:instrText>
        </w:r>
        <w:r w:rsidR="005E7D5A" w:rsidRPr="006D34C1">
          <w:rPr>
            <w:rFonts w:asciiTheme="minorHAnsi" w:hAnsiTheme="minorHAnsi" w:cstheme="minorHAnsi"/>
            <w:bCs/>
          </w:rPr>
          <w:fldChar w:fldCharType="separate"/>
        </w:r>
        <w:r w:rsidR="005E7D5A" w:rsidRPr="006D34C1">
          <w:rPr>
            <w:rFonts w:asciiTheme="minorHAnsi" w:hAnsiTheme="minorHAnsi" w:cstheme="minorHAnsi"/>
            <w:bCs/>
            <w:noProof/>
            <w:vertAlign w:val="superscript"/>
          </w:rPr>
          <w:t>4</w:t>
        </w:r>
        <w:r w:rsidR="005E7D5A" w:rsidRPr="006D34C1">
          <w:rPr>
            <w:rFonts w:asciiTheme="minorHAnsi" w:hAnsiTheme="minorHAnsi" w:cstheme="minorHAnsi"/>
            <w:bCs/>
          </w:rPr>
          <w:fldChar w:fldCharType="end"/>
        </w:r>
      </w:hyperlink>
      <w:r w:rsidRPr="006D34C1">
        <w:rPr>
          <w:rFonts w:asciiTheme="minorHAnsi" w:hAnsiTheme="minorHAnsi" w:cstheme="minorHAnsi"/>
          <w:bCs/>
        </w:rPr>
        <w:t>. Interest</w:t>
      </w:r>
      <w:r w:rsidR="00AE57A0" w:rsidRPr="006D34C1">
        <w:rPr>
          <w:rFonts w:asciiTheme="minorHAnsi" w:hAnsiTheme="minorHAnsi" w:cstheme="minorHAnsi"/>
          <w:bCs/>
        </w:rPr>
        <w:t>ing</w:t>
      </w:r>
      <w:r w:rsidRPr="006D34C1">
        <w:rPr>
          <w:rFonts w:asciiTheme="minorHAnsi" w:hAnsiTheme="minorHAnsi" w:cstheme="minorHAnsi"/>
          <w:bCs/>
        </w:rPr>
        <w:t xml:space="preserve">ly, CNA/B is abundant in </w:t>
      </w:r>
      <w:r w:rsidR="00D75848" w:rsidRPr="006D34C1">
        <w:rPr>
          <w:rFonts w:asciiTheme="minorHAnsi" w:hAnsiTheme="minorHAnsi" w:cstheme="minorHAnsi"/>
          <w:bCs/>
        </w:rPr>
        <w:t xml:space="preserve">the </w:t>
      </w:r>
      <w:r w:rsidRPr="006D34C1">
        <w:rPr>
          <w:rFonts w:asciiTheme="minorHAnsi" w:hAnsiTheme="minorHAnsi" w:cstheme="minorHAnsi"/>
          <w:bCs/>
        </w:rPr>
        <w:t xml:space="preserve">mammalian brain, distinguishing two isoforms of </w:t>
      </w:r>
      <w:r w:rsidR="00D75848" w:rsidRPr="006D34C1">
        <w:rPr>
          <w:rFonts w:asciiTheme="minorHAnsi" w:hAnsiTheme="minorHAnsi" w:cstheme="minorHAnsi"/>
          <w:bCs/>
        </w:rPr>
        <w:t xml:space="preserve">the </w:t>
      </w:r>
      <w:r w:rsidRPr="006D34C1">
        <w:rPr>
          <w:rFonts w:asciiTheme="minorHAnsi" w:hAnsiTheme="minorHAnsi" w:cstheme="minorHAnsi"/>
          <w:bCs/>
        </w:rPr>
        <w:t xml:space="preserve">subunit A of CN: </w:t>
      </w:r>
      <w:r w:rsidRPr="006D34C1">
        <w:rPr>
          <w:rFonts w:asciiTheme="minorHAnsi" w:hAnsiTheme="minorHAnsi" w:cstheme="minorHAnsi"/>
          <w:bCs/>
        </w:rPr>
        <w:sym w:font="Symbol" w:char="F061"/>
      </w:r>
      <w:r w:rsidRPr="006D34C1">
        <w:rPr>
          <w:rFonts w:asciiTheme="minorHAnsi" w:hAnsiTheme="minorHAnsi" w:cstheme="minorHAnsi"/>
          <w:bCs/>
        </w:rPr>
        <w:t xml:space="preserve"> and </w:t>
      </w:r>
      <w:r w:rsidRPr="006D34C1">
        <w:rPr>
          <w:rFonts w:asciiTheme="minorHAnsi" w:hAnsiTheme="minorHAnsi" w:cstheme="minorHAnsi"/>
          <w:bCs/>
        </w:rPr>
        <w:sym w:font="Symbol" w:char="F062"/>
      </w:r>
      <w:r w:rsidRPr="006D34C1">
        <w:rPr>
          <w:rFonts w:asciiTheme="minorHAnsi" w:hAnsiTheme="minorHAnsi" w:cstheme="minorHAnsi"/>
          <w:bCs/>
        </w:rPr>
        <w:t>.</w:t>
      </w:r>
    </w:p>
    <w:p w14:paraId="5D2E38FD" w14:textId="77777777" w:rsidR="00931890" w:rsidRPr="006D34C1" w:rsidRDefault="00931890" w:rsidP="00E767D4">
      <w:pPr>
        <w:contextualSpacing/>
        <w:rPr>
          <w:rFonts w:asciiTheme="minorHAnsi" w:hAnsiTheme="minorHAnsi" w:cstheme="minorHAnsi"/>
          <w:bCs/>
        </w:rPr>
      </w:pPr>
    </w:p>
    <w:p w14:paraId="451E2A48" w14:textId="78EAC2DD" w:rsidR="009E269D" w:rsidRPr="006D34C1" w:rsidRDefault="00C37335" w:rsidP="00E767D4">
      <w:pPr>
        <w:contextualSpacing/>
        <w:rPr>
          <w:rFonts w:cs="Times New Roman"/>
        </w:rPr>
      </w:pPr>
      <w:r w:rsidRPr="006D34C1">
        <w:rPr>
          <w:rFonts w:asciiTheme="minorHAnsi" w:hAnsiTheme="minorHAnsi" w:cstheme="minorHAnsi"/>
        </w:rPr>
        <w:t>Under sustained ER stress, t</w:t>
      </w:r>
      <w:r w:rsidR="00931890" w:rsidRPr="006D34C1">
        <w:rPr>
          <w:rFonts w:asciiTheme="minorHAnsi" w:hAnsiTheme="minorHAnsi" w:cstheme="minorHAnsi"/>
        </w:rPr>
        <w:t>he PERK signaling pathway is the only UPR branch that remains activated</w:t>
      </w:r>
      <w:r w:rsidRPr="006D34C1">
        <w:rPr>
          <w:rFonts w:asciiTheme="minorHAnsi" w:hAnsiTheme="minorHAnsi" w:cstheme="minorHAnsi"/>
        </w:rPr>
        <w:t xml:space="preserve">, </w:t>
      </w:r>
      <w:r w:rsidR="00D30E0D" w:rsidRPr="006D34C1">
        <w:rPr>
          <w:rFonts w:asciiTheme="minorHAnsi" w:hAnsiTheme="minorHAnsi" w:cstheme="minorHAnsi"/>
        </w:rPr>
        <w:t>thus</w:t>
      </w:r>
      <w:r w:rsidRPr="006D34C1">
        <w:rPr>
          <w:rFonts w:asciiTheme="minorHAnsi" w:hAnsiTheme="minorHAnsi" w:cstheme="minorHAnsi"/>
        </w:rPr>
        <w:t xml:space="preserve"> mediating</w:t>
      </w:r>
      <w:r w:rsidR="00D30E0D" w:rsidRPr="006D34C1">
        <w:rPr>
          <w:rFonts w:asciiTheme="minorHAnsi" w:hAnsiTheme="minorHAnsi" w:cstheme="minorHAnsi"/>
        </w:rPr>
        <w:t xml:space="preserve"> both </w:t>
      </w:r>
      <w:r w:rsidR="00D75848" w:rsidRPr="006D34C1">
        <w:rPr>
          <w:rFonts w:asciiTheme="minorHAnsi" w:hAnsiTheme="minorHAnsi" w:cstheme="minorHAnsi"/>
        </w:rPr>
        <w:t xml:space="preserve">the </w:t>
      </w:r>
      <w:r w:rsidR="00D30E0D" w:rsidRPr="006D34C1">
        <w:rPr>
          <w:rFonts w:asciiTheme="minorHAnsi" w:hAnsiTheme="minorHAnsi" w:cstheme="minorHAnsi"/>
        </w:rPr>
        <w:t xml:space="preserve">pro-survival and </w:t>
      </w:r>
      <w:r w:rsidR="00D75848" w:rsidRPr="006D34C1">
        <w:rPr>
          <w:rFonts w:asciiTheme="minorHAnsi" w:hAnsiTheme="minorHAnsi" w:cstheme="minorHAnsi"/>
        </w:rPr>
        <w:t xml:space="preserve">the </w:t>
      </w:r>
      <w:r w:rsidR="00D30E0D" w:rsidRPr="006D34C1">
        <w:rPr>
          <w:rFonts w:asciiTheme="minorHAnsi" w:hAnsiTheme="minorHAnsi" w:cstheme="minorHAnsi"/>
        </w:rPr>
        <w:t>apoptotic response.</w:t>
      </w:r>
      <w:r w:rsidR="006D34C1" w:rsidRPr="006D34C1">
        <w:rPr>
          <w:rFonts w:asciiTheme="minorHAnsi" w:hAnsiTheme="minorHAnsi" w:cstheme="minorHAnsi"/>
        </w:rPr>
        <w:t xml:space="preserve"> </w:t>
      </w:r>
      <w:r w:rsidR="00D30E0D" w:rsidRPr="006D34C1">
        <w:rPr>
          <w:rFonts w:asciiTheme="minorHAnsi" w:hAnsiTheme="minorHAnsi" w:cstheme="minorHAnsi"/>
        </w:rPr>
        <w:t xml:space="preserve">In </w:t>
      </w:r>
      <w:r w:rsidRPr="006D34C1">
        <w:rPr>
          <w:rFonts w:asciiTheme="minorHAnsi" w:hAnsiTheme="minorHAnsi" w:cstheme="minorHAnsi"/>
        </w:rPr>
        <w:t>the</w:t>
      </w:r>
      <w:r w:rsidR="00D75848" w:rsidRPr="006D34C1">
        <w:rPr>
          <w:rFonts w:asciiTheme="minorHAnsi" w:hAnsiTheme="minorHAnsi" w:cstheme="minorHAnsi"/>
        </w:rPr>
        <w:t xml:space="preserve"> </w:t>
      </w:r>
      <w:r w:rsidR="00D30E0D" w:rsidRPr="006D34C1">
        <w:rPr>
          <w:rFonts w:asciiTheme="minorHAnsi" w:hAnsiTheme="minorHAnsi" w:cstheme="minorHAnsi"/>
        </w:rPr>
        <w:t>chronic phase,</w:t>
      </w:r>
      <w:r w:rsidR="00D30E0D" w:rsidRPr="006D34C1">
        <w:rPr>
          <w:rFonts w:cs="Times New Roman"/>
        </w:rPr>
        <w:t xml:space="preserve"> </w:t>
      </w:r>
      <w:r w:rsidR="00D30E0D" w:rsidRPr="006D34C1">
        <w:rPr>
          <w:rFonts w:asciiTheme="minorHAnsi" w:hAnsiTheme="minorHAnsi" w:cstheme="minorHAnsi"/>
        </w:rPr>
        <w:t>one</w:t>
      </w:r>
      <w:r w:rsidR="00D30E0D" w:rsidRPr="006D34C1">
        <w:rPr>
          <w:rFonts w:cstheme="minorHAnsi"/>
        </w:rPr>
        <w:t xml:space="preserve"> major downstream event</w:t>
      </w:r>
      <w:r w:rsidR="00D30E0D" w:rsidRPr="006D34C1" w:rsidDel="00D30E0D">
        <w:rPr>
          <w:rFonts w:asciiTheme="minorHAnsi" w:hAnsiTheme="minorHAnsi" w:cstheme="minorHAnsi"/>
        </w:rPr>
        <w:t xml:space="preserve"> </w:t>
      </w:r>
      <w:r w:rsidR="00931890" w:rsidRPr="006D34C1">
        <w:rPr>
          <w:rFonts w:asciiTheme="minorHAnsi" w:hAnsiTheme="minorHAnsi" w:cstheme="minorHAnsi"/>
        </w:rPr>
        <w:t xml:space="preserve">is the induction of </w:t>
      </w:r>
      <w:r w:rsidR="00D75848" w:rsidRPr="006D34C1">
        <w:rPr>
          <w:rFonts w:asciiTheme="minorHAnsi" w:hAnsiTheme="minorHAnsi" w:cstheme="minorHAnsi"/>
        </w:rPr>
        <w:t xml:space="preserve">the </w:t>
      </w:r>
      <w:r w:rsidR="00931890" w:rsidRPr="006D34C1">
        <w:rPr>
          <w:rFonts w:asciiTheme="minorHAnsi" w:hAnsiTheme="minorHAnsi" w:cstheme="minorHAnsi"/>
        </w:rPr>
        <w:t>transcription factor</w:t>
      </w:r>
      <w:r w:rsidR="00D75848" w:rsidRPr="006D34C1">
        <w:rPr>
          <w:rFonts w:asciiTheme="minorHAnsi" w:hAnsiTheme="minorHAnsi" w:cstheme="minorHAnsi"/>
        </w:rPr>
        <w:t>,</w:t>
      </w:r>
      <w:r w:rsidR="00931890" w:rsidRPr="006D34C1">
        <w:rPr>
          <w:rFonts w:asciiTheme="minorHAnsi" w:hAnsiTheme="minorHAnsi" w:cstheme="minorHAnsi"/>
        </w:rPr>
        <w:t xml:space="preserve"> CHOP (CCAAT/enhancer binding protein homologous protein)</w:t>
      </w:r>
      <w:hyperlink w:anchor="_ENREF_5" w:tooltip="Harding, 2003 #47" w:history="1">
        <w:r w:rsidR="005E7D5A" w:rsidRPr="006D34C1">
          <w:rPr>
            <w:rFonts w:asciiTheme="minorHAnsi" w:hAnsiTheme="minorHAnsi" w:cstheme="minorHAnsi"/>
          </w:rPr>
          <w:fldChar w:fldCharType="begin">
            <w:fldData xml:space="preserve">PEVuZE5vdGU+PENpdGU+PEF1dGhvcj5IYXJkaW5nPC9BdXRob3I+PFllYXI+MjAwMzwvWWVhcj48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</w:fldData>
          </w:fldChar>
        </w:r>
        <w:r w:rsidR="005E7D5A" w:rsidRPr="006D34C1">
          <w:rPr>
            <w:rFonts w:asciiTheme="minorHAnsi" w:hAnsiTheme="minorHAnsi" w:cstheme="minorHAnsi"/>
          </w:rPr>
          <w:instrText xml:space="preserve"> ADDIN EN.CITE </w:instrText>
        </w:r>
        <w:r w:rsidR="005E7D5A" w:rsidRPr="006D34C1">
          <w:rPr>
            <w:rFonts w:asciiTheme="minorHAnsi" w:hAnsiTheme="minorHAnsi" w:cstheme="minorHAnsi"/>
          </w:rPr>
          <w:fldChar w:fldCharType="begin">
            <w:fldData xml:space="preserve">PEVuZE5vdGU+PENpdGU+PEF1dGhvcj5IYXJkaW5nPC9BdXRob3I+PFllYXI+MjAwMzwvWWVhcj48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</w:fldData>
          </w:fldChar>
        </w:r>
        <w:r w:rsidR="005E7D5A" w:rsidRPr="006D34C1">
          <w:rPr>
            <w:rFonts w:asciiTheme="minorHAnsi" w:hAnsiTheme="minorHAnsi" w:cstheme="minorHAnsi"/>
          </w:rPr>
          <w:instrText xml:space="preserve"> ADDIN EN.CITE.DATA </w:instrText>
        </w:r>
        <w:r w:rsidR="005E7D5A" w:rsidRPr="006D34C1">
          <w:rPr>
            <w:rFonts w:asciiTheme="minorHAnsi" w:hAnsiTheme="minorHAnsi" w:cstheme="minorHAnsi"/>
          </w:rPr>
        </w:r>
        <w:r w:rsidR="005E7D5A" w:rsidRPr="006D34C1">
          <w:rPr>
            <w:rFonts w:asciiTheme="minorHAnsi" w:hAnsiTheme="minorHAnsi" w:cstheme="minorHAnsi"/>
          </w:rPr>
          <w:fldChar w:fldCharType="end"/>
        </w:r>
        <w:r w:rsidR="005E7D5A" w:rsidRPr="006D34C1">
          <w:rPr>
            <w:rFonts w:asciiTheme="minorHAnsi" w:hAnsiTheme="minorHAnsi" w:cstheme="minorHAnsi"/>
          </w:rPr>
        </w:r>
        <w:r w:rsidR="005E7D5A" w:rsidRPr="006D34C1">
          <w:rPr>
            <w:rFonts w:asciiTheme="minorHAnsi" w:hAnsiTheme="minorHAnsi" w:cstheme="minorHAnsi"/>
          </w:rPr>
          <w:fldChar w:fldCharType="separate"/>
        </w:r>
        <w:r w:rsidR="005E7D5A" w:rsidRPr="006D34C1">
          <w:rPr>
            <w:rFonts w:asciiTheme="minorHAnsi" w:hAnsiTheme="minorHAnsi" w:cstheme="minorHAnsi"/>
            <w:noProof/>
            <w:vertAlign w:val="superscript"/>
          </w:rPr>
          <w:t>5</w:t>
        </w:r>
        <w:r w:rsidR="005E7D5A" w:rsidRPr="006D34C1">
          <w:rPr>
            <w:rFonts w:asciiTheme="minorHAnsi" w:hAnsiTheme="minorHAnsi" w:cstheme="minorHAnsi"/>
          </w:rPr>
          <w:fldChar w:fldCharType="end"/>
        </w:r>
      </w:hyperlink>
      <w:r w:rsidR="00931890" w:rsidRPr="006D34C1">
        <w:rPr>
          <w:rFonts w:asciiTheme="minorHAnsi" w:hAnsiTheme="minorHAnsi" w:cstheme="minorHAnsi"/>
        </w:rPr>
        <w:t xml:space="preserve">. </w:t>
      </w:r>
      <w:r w:rsidRPr="006D34C1">
        <w:rPr>
          <w:rFonts w:asciiTheme="minorHAnsi" w:hAnsiTheme="minorHAnsi" w:cstheme="minorHAnsi"/>
        </w:rPr>
        <w:t>C</w:t>
      </w:r>
      <w:r w:rsidR="00931890" w:rsidRPr="006D34C1">
        <w:rPr>
          <w:rFonts w:asciiTheme="minorHAnsi" w:hAnsiTheme="minorHAnsi" w:cstheme="minorHAnsi"/>
        </w:rPr>
        <w:t xml:space="preserve">hronic ER stress is </w:t>
      </w:r>
      <w:r w:rsidRPr="006D34C1">
        <w:rPr>
          <w:rFonts w:asciiTheme="minorHAnsi" w:hAnsiTheme="minorHAnsi" w:cstheme="minorHAnsi"/>
        </w:rPr>
        <w:t xml:space="preserve">also </w:t>
      </w:r>
      <w:r w:rsidR="00931890" w:rsidRPr="006D34C1">
        <w:rPr>
          <w:rFonts w:asciiTheme="minorHAnsi" w:hAnsiTheme="minorHAnsi" w:cstheme="minorHAnsi"/>
        </w:rPr>
        <w:t xml:space="preserve">increasingly </w:t>
      </w:r>
      <w:r w:rsidRPr="006D34C1">
        <w:rPr>
          <w:rFonts w:asciiTheme="minorHAnsi" w:hAnsiTheme="minorHAnsi" w:cstheme="minorHAnsi"/>
        </w:rPr>
        <w:t xml:space="preserve">recognized </w:t>
      </w:r>
      <w:r w:rsidR="00931890" w:rsidRPr="006D34C1">
        <w:rPr>
          <w:rFonts w:asciiTheme="minorHAnsi" w:hAnsiTheme="minorHAnsi" w:cstheme="minorHAnsi"/>
        </w:rPr>
        <w:t xml:space="preserve">as a common contributor to an </w:t>
      </w:r>
      <w:r w:rsidR="000528A2" w:rsidRPr="006D34C1">
        <w:rPr>
          <w:rFonts w:asciiTheme="minorHAnsi" w:hAnsiTheme="minorHAnsi" w:cstheme="minorHAnsi"/>
        </w:rPr>
        <w:t>extensive</w:t>
      </w:r>
      <w:r w:rsidR="00931890" w:rsidRPr="006D34C1">
        <w:rPr>
          <w:rFonts w:asciiTheme="minorHAnsi" w:hAnsiTheme="minorHAnsi" w:cstheme="minorHAnsi"/>
        </w:rPr>
        <w:t xml:space="preserve"> range of pathological disorders, including neurodegenerative diseases</w:t>
      </w:r>
      <w:hyperlink w:anchor="_ENREF_6" w:tooltip="Hetz, 2017 #49" w:history="1">
        <w:r w:rsidR="005E7D5A" w:rsidRPr="006D34C1">
          <w:rPr>
            <w:rFonts w:asciiTheme="minorHAnsi" w:hAnsiTheme="minorHAnsi" w:cstheme="minorHAnsi"/>
          </w:rPr>
          <w:fldChar w:fldCharType="begin"/>
        </w:r>
        <w:r w:rsidR="005E7D5A" w:rsidRPr="006D34C1">
          <w:rPr>
            <w:rFonts w:asciiTheme="minorHAnsi" w:hAnsiTheme="minorHAnsi" w:cstheme="minorHAnsi"/>
          </w:rPr>
          <w:instrText xml:space="preserve"> ADDIN EN.CITE &lt;EndNote&gt;&lt;Cite&gt;&lt;Author&gt;Hetz&lt;/Author&gt;&lt;Year&gt;2017&lt;/Year&gt;&lt;RecNum&gt;49&lt;/RecNum&gt;&lt;DisplayText&gt;&lt;style face="superscript"&gt;6&lt;/style&gt;&lt;/DisplayText&gt;&lt;record&gt;&lt;rec-number&gt;49&lt;/rec-number&gt;&lt;foreign-keys&gt;&lt;key app="EN" db-id="r5fv2w9wus9009ewetqpsefus52pss9pe5es" timestamp="0"&gt;49&lt;/key&gt;&lt;/foreign-keys&gt;&lt;ref-type name="Journal Article"&gt;17&lt;/ref-type&gt;&lt;contributors&gt;&lt;authors&gt;&lt;author&gt;Hetz, C.&lt;/author&gt;&lt;author&gt;Saxena, S.&lt;/author&gt;&lt;/authors&gt;&lt;/contributors&gt;&lt;auth-address&gt;Biomedical Neuroscience Institute, Faculty of Medicine, University of Chile, Independencia 1027, Santiago, Chile.&amp;#xD;Geroscience Center for Brain Health and Metabolism, Santiago, Chile.&amp;#xD;Program of Cellular and Molecular Biology, Institute of Biomedical Sciences, Center for Molecular Studies of the Cell, University of Chile, Independencia 1027, Santiago, Chile.&amp;#xD;Department of Neurology, Inselspital University Hospital, University of Bern, Freiburgstrasse 16, CH-3010 Bern, Switzerland.&lt;/auth-address&gt;&lt;titles&gt;&lt;title&gt;ER stress and the unfolded protein response in neurodegeneration&lt;/title&gt;&lt;secondary-title&gt;Nat Rev Neurol&lt;/secondary-title&gt;&lt;alt-title&gt;Nature reviews. Neurology&lt;/alt-title&gt;&lt;/titles&gt;&lt;pages&gt;477-491&lt;/pages&gt;&lt;volume&gt;13&lt;/volume&gt;&lt;number&gt;8&lt;/number&gt;&lt;dates&gt;&lt;year&gt;2017&lt;/year&gt;&lt;pub-dates&gt;&lt;date&gt;Aug&lt;/date&gt;&lt;/pub-dates&gt;&lt;/dates&gt;&lt;isbn&gt;1759-4766 (Electronic)&amp;#xD;1759-4758 (Linking)&lt;/isbn&gt;&lt;accession-num&gt;28731040&lt;/accession-num&gt;&lt;urls&gt;&lt;related-urls&gt;&lt;url&gt;http://www.ncbi.nlm.nih.gov/pubmed/28731040&lt;/url&gt;&lt;/related-urls&gt;&lt;/urls&gt;&lt;electronic-resource-num&gt;10.1038/nrneurol.2017.99&lt;/electronic-resource-num&gt;&lt;/record&gt;&lt;/Cite&gt;&lt;/EndNote&gt;</w:instrText>
        </w:r>
        <w:r w:rsidR="005E7D5A" w:rsidRPr="006D34C1">
          <w:rPr>
            <w:rFonts w:asciiTheme="minorHAnsi" w:hAnsiTheme="minorHAnsi" w:cstheme="minorHAnsi"/>
          </w:rPr>
          <w:fldChar w:fldCharType="separate"/>
        </w:r>
        <w:r w:rsidR="005E7D5A" w:rsidRPr="006D34C1">
          <w:rPr>
            <w:rFonts w:asciiTheme="minorHAnsi" w:hAnsiTheme="minorHAnsi" w:cstheme="minorHAnsi"/>
            <w:noProof/>
            <w:vertAlign w:val="superscript"/>
          </w:rPr>
          <w:t>6</w:t>
        </w:r>
        <w:r w:rsidR="005E7D5A" w:rsidRPr="006D34C1">
          <w:rPr>
            <w:rFonts w:asciiTheme="minorHAnsi" w:hAnsiTheme="minorHAnsi" w:cstheme="minorHAnsi"/>
          </w:rPr>
          <w:fldChar w:fldCharType="end"/>
        </w:r>
      </w:hyperlink>
      <w:r w:rsidR="00931890" w:rsidRPr="006D34C1">
        <w:rPr>
          <w:rFonts w:asciiTheme="minorHAnsi" w:hAnsiTheme="minorHAnsi" w:cstheme="minorHAnsi"/>
        </w:rPr>
        <w:t>.</w:t>
      </w:r>
      <w:r w:rsidR="0023628B" w:rsidRPr="006D34C1">
        <w:rPr>
          <w:rFonts w:asciiTheme="minorHAnsi" w:hAnsiTheme="minorHAnsi" w:cstheme="minorHAnsi"/>
        </w:rPr>
        <w:t xml:space="preserve"> </w:t>
      </w:r>
      <w:r w:rsidR="00D07E43" w:rsidRPr="006D34C1">
        <w:rPr>
          <w:rFonts w:asciiTheme="minorHAnsi" w:hAnsiTheme="minorHAnsi" w:cstheme="minorHAnsi"/>
        </w:rPr>
        <w:t xml:space="preserve">It is </w:t>
      </w:r>
      <w:r w:rsidR="00D07E43" w:rsidRPr="006D34C1">
        <w:rPr>
          <w:rFonts w:cstheme="minorHAnsi"/>
        </w:rPr>
        <w:t xml:space="preserve">important to understand </w:t>
      </w:r>
      <w:r w:rsidR="009E269D" w:rsidRPr="006D34C1">
        <w:rPr>
          <w:rFonts w:cstheme="minorHAnsi"/>
        </w:rPr>
        <w:t>how UPR can facilitate cytoprotective signaling instead of cell death</w:t>
      </w:r>
      <w:r w:rsidR="00A70BC8" w:rsidRPr="006D34C1">
        <w:rPr>
          <w:rFonts w:cstheme="minorHAnsi"/>
        </w:rPr>
        <w:t xml:space="preserve"> </w:t>
      </w:r>
      <w:hyperlink w:anchor="_ENREF_7" w:tooltip="Lin, 2009 #97" w:history="1">
        <w:r w:rsidR="005E7D5A" w:rsidRPr="006D34C1">
          <w:rPr>
            <w:rFonts w:cstheme="minorHAnsi"/>
          </w:rPr>
          <w:fldChar w:fldCharType="begin"/>
        </w:r>
        <w:r w:rsidR="005E7D5A" w:rsidRPr="006D34C1">
          <w:rPr>
            <w:rFonts w:cstheme="minorHAnsi"/>
          </w:rPr>
          <w:instrText xml:space="preserve"> ADDIN EN.CITE &lt;EndNote&gt;&lt;Cite&gt;&lt;Author&gt;Lin&lt;/Author&gt;&lt;Year&gt;2009&lt;/Year&gt;&lt;RecNum&gt;97&lt;/RecNum&gt;&lt;DisplayText&gt;&lt;style face="superscript"&gt;7&lt;/style&gt;&lt;/DisplayText&gt;&lt;record&gt;&lt;rec-number&gt;97&lt;/rec-number&gt;&lt;foreign-keys&gt;&lt;key app="EN" db-id="swt5vxrsirvpd6ew2f7xs0z3a2pv9drx2w9a"&gt;97&lt;/key&gt;&lt;/foreign-keys&gt;&lt;ref-type name="Journal Article"&gt;17&lt;/ref-type&gt;&lt;contributors&gt;&lt;authors&gt;&lt;author&gt;Lin, J. H.&lt;/author&gt;&lt;author&gt;Li, H.&lt;/author&gt;&lt;author&gt;Zhang, Y.&lt;/author&gt;&lt;author&gt;Ron, D.&lt;/author&gt;&lt;author&gt;Walter, P.&lt;/author&gt;&lt;/authors&gt;&lt;/contributors&gt;&lt;auth-address&gt;Howard Hughes Medical Institute, University of California San Francisco, San Francisco, CA, USA. JLin@ucsd.edu&lt;/auth-address&gt;&lt;titles&gt;&lt;title&gt;Divergent effects of PERK and IRE1 signaling on cell viability&lt;/title&gt;&lt;secondary-title&gt;PLoS One&lt;/secondary-title&gt;&lt;alt-title&gt;PloS one&lt;/alt-title&gt;&lt;/titles&gt;&lt;pages&gt;e4170&lt;/pages&gt;&lt;volume&gt;4&lt;/volume&gt;&lt;number&gt;1&lt;/number&gt;&lt;keywords&gt;&lt;keyword&gt;Apoptosis/*physiology&lt;/keyword&gt;&lt;keyword&gt;Cell Line&lt;/keyword&gt;&lt;keyword&gt;Cell Survival/*physiology&lt;/keyword&gt;&lt;keyword&gt;Endoplasmic Reticulum/*enzymology&lt;/keyword&gt;&lt;keyword&gt;Endoribonucleases/*metabolism&lt;/keyword&gt;&lt;keyword&gt;Humans&lt;/keyword&gt;&lt;keyword&gt;Membrane Proteins/*metabolism&lt;/keyword&gt;&lt;keyword&gt;Poly(ADP-ribose) Polymerases/metabolism&lt;/keyword&gt;&lt;keyword&gt;Protein Folding&lt;/keyword&gt;&lt;keyword&gt;Protein-Serine-Threonine Kinases/*metabolism&lt;/keyword&gt;&lt;keyword&gt;Signal Transduction&lt;/keyword&gt;&lt;keyword&gt;eIF-2 Kinase/*metabolism&lt;/keyword&gt;&lt;/keywords&gt;&lt;dates&gt;&lt;year&gt;2009&lt;/year&gt;&lt;/dates&gt;&lt;isbn&gt;1932-6203 (Electronic)&amp;#xD;1932-6203 (Linking)&lt;/isbn&gt;&lt;accession-num&gt;19137072&lt;/accession-num&gt;&lt;urls&gt;&lt;related-urls&gt;&lt;url&gt;http://www.ncbi.nlm.nih.gov/pubmed/19137072&lt;/url&gt;&lt;/related-urls&gt;&lt;/urls&gt;&lt;custom2&gt;2614882&lt;/custom2&gt;&lt;electronic-resource-num&gt;10.1371/journal.pone.0004170&lt;/electronic-resource-num&gt;&lt;/record&gt;&lt;/Cite&gt;&lt;/EndNote&gt;</w:instrText>
        </w:r>
        <w:r w:rsidR="005E7D5A" w:rsidRPr="006D34C1">
          <w:rPr>
            <w:rFonts w:cstheme="minorHAnsi"/>
          </w:rPr>
          <w:fldChar w:fldCharType="separate"/>
        </w:r>
        <w:r w:rsidR="005E7D5A" w:rsidRPr="006D34C1">
          <w:rPr>
            <w:rFonts w:cstheme="minorHAnsi"/>
            <w:noProof/>
            <w:vertAlign w:val="superscript"/>
          </w:rPr>
          <w:t>7</w:t>
        </w:r>
        <w:r w:rsidR="005E7D5A" w:rsidRPr="006D34C1">
          <w:rPr>
            <w:rFonts w:cstheme="minorHAnsi"/>
          </w:rPr>
          <w:fldChar w:fldCharType="end"/>
        </w:r>
      </w:hyperlink>
      <w:r w:rsidR="009E269D" w:rsidRPr="006D34C1">
        <w:rPr>
          <w:rFonts w:cstheme="minorHAnsi"/>
        </w:rPr>
        <w:t xml:space="preserve">. </w:t>
      </w:r>
      <w:r w:rsidR="009E269D" w:rsidRPr="006D34C1">
        <w:rPr>
          <w:rFonts w:cs="Times New Roman"/>
        </w:rPr>
        <w:t xml:space="preserve">However, </w:t>
      </w:r>
      <w:r w:rsidR="00D07E43" w:rsidRPr="006D34C1">
        <w:rPr>
          <w:rFonts w:cs="Times New Roman"/>
        </w:rPr>
        <w:t>at</w:t>
      </w:r>
      <w:r w:rsidR="00807545" w:rsidRPr="006D34C1">
        <w:rPr>
          <w:rFonts w:cs="Times New Roman"/>
        </w:rPr>
        <w:t xml:space="preserve"> </w:t>
      </w:r>
      <w:r w:rsidR="009E269D" w:rsidRPr="006D34C1">
        <w:rPr>
          <w:rFonts w:cs="Times New Roman"/>
        </w:rPr>
        <w:t>present</w:t>
      </w:r>
      <w:r w:rsidR="00807545" w:rsidRPr="006D34C1">
        <w:rPr>
          <w:rFonts w:cs="Times New Roman"/>
        </w:rPr>
        <w:t xml:space="preserve"> </w:t>
      </w:r>
      <w:r w:rsidR="009E269D" w:rsidRPr="006D34C1">
        <w:rPr>
          <w:rFonts w:cs="Times New Roman"/>
        </w:rPr>
        <w:t xml:space="preserve">little is known about the exact mechanism controlling the transition between these two UPR phases. </w:t>
      </w:r>
    </w:p>
    <w:p w14:paraId="584747BB" w14:textId="656D2CBF" w:rsidR="00931890" w:rsidRPr="006D34C1" w:rsidRDefault="00931890" w:rsidP="00E767D4">
      <w:pPr>
        <w:contextualSpacing/>
        <w:rPr>
          <w:rFonts w:asciiTheme="minorHAnsi" w:hAnsiTheme="minorHAnsi" w:cstheme="minorHAnsi"/>
        </w:rPr>
      </w:pPr>
    </w:p>
    <w:p w14:paraId="5A0B6808" w14:textId="79BD8896" w:rsidR="00931890" w:rsidRPr="006D34C1" w:rsidRDefault="00931890" w:rsidP="00E767D4">
      <w:pPr>
        <w:contextualSpacing/>
        <w:rPr>
          <w:rFonts w:asciiTheme="minorHAnsi" w:hAnsiTheme="minorHAnsi" w:cstheme="minorHAnsi"/>
        </w:rPr>
      </w:pPr>
      <w:r w:rsidRPr="006D34C1">
        <w:rPr>
          <w:rFonts w:asciiTheme="minorHAnsi" w:hAnsiTheme="minorHAnsi" w:cstheme="minorHAnsi"/>
        </w:rPr>
        <w:t xml:space="preserve">Recently, we found that, in cultured neurons, </w:t>
      </w:r>
      <w:r w:rsidR="003E74AE" w:rsidRPr="006D34C1">
        <w:rPr>
          <w:rFonts w:asciiTheme="minorHAnsi" w:hAnsiTheme="minorHAnsi" w:cstheme="minorHAnsi"/>
        </w:rPr>
        <w:t xml:space="preserve">ganglioside </w:t>
      </w:r>
      <w:r w:rsidRPr="006D34C1">
        <w:rPr>
          <w:rFonts w:asciiTheme="minorHAnsi" w:hAnsiTheme="minorHAnsi" w:cstheme="minorHAnsi"/>
        </w:rPr>
        <w:t>GM2 accumulates in ER membranes and induces luminal calcium depletion</w:t>
      </w:r>
      <w:r w:rsidR="009E269D" w:rsidRPr="006D34C1">
        <w:rPr>
          <w:rFonts w:asciiTheme="minorHAnsi" w:hAnsiTheme="minorHAnsi" w:cstheme="minorHAnsi"/>
        </w:rPr>
        <w:t>. T</w:t>
      </w:r>
      <w:r w:rsidRPr="006D34C1">
        <w:rPr>
          <w:rFonts w:asciiTheme="minorHAnsi" w:hAnsiTheme="minorHAnsi" w:cstheme="minorHAnsi"/>
        </w:rPr>
        <w:t>his in turn activates PERK signaling</w:t>
      </w:r>
      <w:r w:rsidR="00D07E43" w:rsidRPr="006D34C1">
        <w:rPr>
          <w:rFonts w:asciiTheme="minorHAnsi" w:hAnsiTheme="minorHAnsi" w:cstheme="minorHAnsi"/>
        </w:rPr>
        <w:t>,</w:t>
      </w:r>
      <w:r w:rsidRPr="006D34C1">
        <w:rPr>
          <w:rFonts w:asciiTheme="minorHAnsi" w:hAnsiTheme="minorHAnsi" w:cstheme="minorHAnsi"/>
        </w:rPr>
        <w:t xml:space="preserve"> </w:t>
      </w:r>
      <w:r w:rsidR="009E269D" w:rsidRPr="006D34C1">
        <w:rPr>
          <w:rFonts w:cstheme="minorHAnsi"/>
        </w:rPr>
        <w:t xml:space="preserve">which mediates neurite atrophy and apoptosis </w:t>
      </w:r>
      <w:hyperlink w:anchor="_ENREF_8" w:tooltip="Virgolini, 2019 #115" w:history="1">
        <w:r w:rsidR="005E7D5A" w:rsidRPr="006D34C1">
          <w:rPr>
            <w:rFonts w:cstheme="minorHAnsi"/>
          </w:rPr>
          <w:fldChar w:fldCharType="begin"/>
        </w:r>
        <w:r w:rsidR="005E7D5A" w:rsidRPr="006D34C1">
          <w:rPr>
            <w:rFonts w:cstheme="minorHAnsi"/>
          </w:rPr>
          <w:instrText xml:space="preserve"> ADDIN EN.CITE &lt;EndNote&gt;&lt;Cite&gt;&lt;Author&gt;Virgolini&lt;/Author&gt;&lt;Year&gt;2019&lt;/Year&gt;&lt;RecNum&gt;115&lt;/RecNum&gt;&lt;DisplayText&gt;&lt;style face="superscript"&gt;8&lt;/style&gt;&lt;/DisplayText&gt;&lt;record&gt;&lt;rec-number&gt;115&lt;/rec-number&gt;&lt;foreign-keys&gt;&lt;key app="EN" db-id="swt5vxrsirvpd6ew2f7xs0z3a2pv9drx2w9a"&gt;115&lt;/key&gt;&lt;/foreign-keys&gt;&lt;ref-type name="Journal Article"&gt;17&lt;/ref-type&gt;&lt;contributors&gt;&lt;authors&gt;&lt;author&gt;Virgolini, M. J.&lt;/author&gt;&lt;author&gt;Feliziani, C.&lt;/author&gt;&lt;author&gt;Cambiasso, M. J.&lt;/author&gt;&lt;author&gt;Lopez, P. H.&lt;/author&gt;&lt;author&gt;Bollo, M.&lt;/author&gt;&lt;/authors&gt;&lt;/contributors&gt;&lt;auth-address&gt;Instituto de Investigacion Medica M y M Ferreyra, INIMEC-CONICET, Universidad Nacional de Cordoba, Cordoba, Argentina; Universidad Nacional de Villa Maria, Cordoba, Argentina.&amp;#xD;Instituto de Investigacion Medica M y M Ferreyra, INIMEC-CONICET, Universidad Nacional de Cordoba, Cordoba, Argentina.&amp;#xD;Instituto de Investigacion Medica M y M Ferreyra, INIMEC-CONICET, Universidad Nacional de Cordoba, Cordoba, Argentina. Electronic address: mbollo@immf.uncor.edu.&lt;/auth-address&gt;&lt;titles&gt;&lt;title&gt;Neurite atrophy and apoptosis mediated by PERK signaling after accumulation of GM2-ganglioside&lt;/title&gt;&lt;secondary-title&gt;Biochim Biophys Acta Mol Cell Res&lt;/secondary-title&gt;&lt;alt-title&gt;Biochimica et biophysica acta. Molecular cell research&lt;/alt-title&gt;&lt;/titles&gt;&lt;pages&gt;225-239&lt;/pages&gt;&lt;volume&gt;1866&lt;/volume&gt;&lt;number&gt;2&lt;/number&gt;&lt;dates&gt;&lt;year&gt;2019&lt;/year&gt;&lt;pub-dates&gt;&lt;date&gt;Feb&lt;/date&gt;&lt;/pub-dates&gt;&lt;/dates&gt;&lt;isbn&gt;1879-2596 (Electronic)&amp;#xD;0167-4889 (Linking)&lt;/isbn&gt;&lt;accession-num&gt;30389374&lt;/accession-num&gt;&lt;urls&gt;&lt;related-urls&gt;&lt;url&gt;http://www.ncbi.nlm.nih.gov/pubmed/30389374&lt;/url&gt;&lt;/related-urls&gt;&lt;/urls&gt;&lt;electronic-resource-num&gt;10.1016/j.bbamcr.2018.10.014&lt;/electronic-resource-num&gt;&lt;/record&gt;&lt;/Cite&gt;&lt;/EndNote&gt;</w:instrText>
        </w:r>
        <w:r w:rsidR="005E7D5A" w:rsidRPr="006D34C1">
          <w:rPr>
            <w:rFonts w:cstheme="minorHAnsi"/>
          </w:rPr>
          <w:fldChar w:fldCharType="separate"/>
        </w:r>
        <w:r w:rsidR="005E7D5A" w:rsidRPr="006D34C1">
          <w:rPr>
            <w:rFonts w:cstheme="minorHAnsi"/>
            <w:noProof/>
            <w:vertAlign w:val="superscript"/>
          </w:rPr>
          <w:t>8</w:t>
        </w:r>
        <w:r w:rsidR="005E7D5A" w:rsidRPr="006D34C1">
          <w:rPr>
            <w:rFonts w:cstheme="minorHAnsi"/>
          </w:rPr>
          <w:fldChar w:fldCharType="end"/>
        </w:r>
      </w:hyperlink>
      <w:r w:rsidRPr="006D34C1">
        <w:rPr>
          <w:rFonts w:asciiTheme="minorHAnsi" w:hAnsiTheme="minorHAnsi" w:cstheme="minorHAnsi"/>
        </w:rPr>
        <w:t xml:space="preserve">. </w:t>
      </w:r>
      <w:r w:rsidR="009E269D" w:rsidRPr="006D34C1">
        <w:rPr>
          <w:rFonts w:cstheme="minorHAnsi"/>
        </w:rPr>
        <w:t>In this study</w:t>
      </w:r>
      <w:r w:rsidR="00D75848" w:rsidRPr="006D34C1">
        <w:rPr>
          <w:rFonts w:cstheme="minorHAnsi"/>
        </w:rPr>
        <w:t>,</w:t>
      </w:r>
      <w:r w:rsidR="009E269D" w:rsidRPr="006D34C1">
        <w:rPr>
          <w:rFonts w:cstheme="minorHAnsi"/>
        </w:rPr>
        <w:t xml:space="preserve"> </w:t>
      </w:r>
      <w:r w:rsidR="00D07E43" w:rsidRPr="006D34C1">
        <w:rPr>
          <w:rFonts w:cstheme="minorHAnsi"/>
        </w:rPr>
        <w:t xml:space="preserve">the </w:t>
      </w:r>
      <w:r w:rsidR="009E269D" w:rsidRPr="006D34C1">
        <w:rPr>
          <w:rFonts w:cs="Times New Roman"/>
        </w:rPr>
        <w:t xml:space="preserve">GM2 build-up in cultured neurons </w:t>
      </w:r>
      <w:r w:rsidR="00807545" w:rsidRPr="006D34C1">
        <w:rPr>
          <w:rFonts w:cs="Times New Roman"/>
        </w:rPr>
        <w:t xml:space="preserve">is used </w:t>
      </w:r>
      <w:r w:rsidR="009E269D" w:rsidRPr="006D34C1">
        <w:rPr>
          <w:rFonts w:cs="Times New Roman"/>
        </w:rPr>
        <w:t>as a cell system model of ER stress-induced neurite atrophy.</w:t>
      </w:r>
      <w:r w:rsidR="006D34C1" w:rsidRPr="006D34C1">
        <w:rPr>
          <w:rFonts w:cs="Times New Roman"/>
        </w:rPr>
        <w:t xml:space="preserve"> </w:t>
      </w:r>
      <w:r w:rsidR="009E269D" w:rsidRPr="006D34C1">
        <w:rPr>
          <w:rFonts w:cs="Times New Roman"/>
        </w:rPr>
        <w:t xml:space="preserve">Specifically, </w:t>
      </w:r>
      <w:r w:rsidR="003F6E39" w:rsidRPr="006D34C1">
        <w:rPr>
          <w:rFonts w:cs="Times New Roman"/>
        </w:rPr>
        <w:t xml:space="preserve">two </w:t>
      </w:r>
      <w:r w:rsidR="009E269D" w:rsidRPr="006D34C1">
        <w:rPr>
          <w:rFonts w:cs="Times New Roman"/>
        </w:rPr>
        <w:t>PERK factor</w:t>
      </w:r>
      <w:r w:rsidR="00807545" w:rsidRPr="006D34C1">
        <w:rPr>
          <w:rFonts w:cs="Times New Roman"/>
        </w:rPr>
        <w:t xml:space="preserve"> </w:t>
      </w:r>
      <w:r w:rsidR="00807545" w:rsidRPr="006D34C1">
        <w:rPr>
          <w:rFonts w:cs="Times New Roman"/>
        </w:rPr>
        <w:lastRenderedPageBreak/>
        <w:t>expressions are manipulated</w:t>
      </w:r>
      <w:r w:rsidR="00D07E43" w:rsidRPr="006D34C1">
        <w:rPr>
          <w:rFonts w:cs="Times New Roman"/>
        </w:rPr>
        <w:t>,</w:t>
      </w:r>
      <w:r w:rsidR="009E269D" w:rsidRPr="006D34C1">
        <w:rPr>
          <w:rFonts w:cs="Times New Roman"/>
        </w:rPr>
        <w:t xml:space="preserve"> </w:t>
      </w:r>
      <w:r w:rsidR="009E269D" w:rsidRPr="006D34C1">
        <w:rPr>
          <w:rFonts w:cstheme="minorHAnsi"/>
        </w:rPr>
        <w:t xml:space="preserve">CN-Aα and CHOP, </w:t>
      </w:r>
      <w:r w:rsidR="00D75848" w:rsidRPr="006D34C1">
        <w:rPr>
          <w:rFonts w:cstheme="minorHAnsi"/>
        </w:rPr>
        <w:t xml:space="preserve">which </w:t>
      </w:r>
      <w:r w:rsidR="009E269D" w:rsidRPr="006D34C1">
        <w:rPr>
          <w:rFonts w:cstheme="minorHAnsi"/>
        </w:rPr>
        <w:t xml:space="preserve">switches the transition between early/protective events </w:t>
      </w:r>
      <w:r w:rsidR="00D07E43" w:rsidRPr="006D34C1">
        <w:rPr>
          <w:rFonts w:cstheme="minorHAnsi"/>
        </w:rPr>
        <w:t xml:space="preserve">and </w:t>
      </w:r>
      <w:r w:rsidR="009E269D" w:rsidRPr="006D34C1">
        <w:rPr>
          <w:rFonts w:cstheme="minorHAnsi"/>
        </w:rPr>
        <w:t xml:space="preserve">a chronic/apoptotic phase. </w:t>
      </w:r>
      <w:r w:rsidRPr="006D34C1">
        <w:rPr>
          <w:rFonts w:asciiTheme="minorHAnsi" w:hAnsiTheme="minorHAnsi" w:cstheme="minorHAnsi"/>
        </w:rPr>
        <w:t xml:space="preserve">To accomplish this, </w:t>
      </w:r>
      <w:r w:rsidR="00D75848" w:rsidRPr="006D34C1">
        <w:rPr>
          <w:rFonts w:asciiTheme="minorHAnsi" w:hAnsiTheme="minorHAnsi" w:cstheme="minorHAnsi"/>
        </w:rPr>
        <w:t xml:space="preserve">the </w:t>
      </w:r>
      <w:r w:rsidRPr="006D34C1">
        <w:rPr>
          <w:rFonts w:asciiTheme="minorHAnsi" w:hAnsiTheme="minorHAnsi" w:cstheme="minorHAnsi"/>
        </w:rPr>
        <w:t>respective genes are silenced</w:t>
      </w:r>
      <w:r w:rsidR="00EA35EE" w:rsidRPr="006D34C1">
        <w:rPr>
          <w:rFonts w:asciiTheme="minorHAnsi" w:eastAsiaTheme="minorHAnsi" w:hAnsiTheme="minorHAnsi" w:cs="Times New Roman"/>
          <w:color w:val="auto"/>
        </w:rPr>
        <w:t xml:space="preserve">; </w:t>
      </w:r>
      <w:r w:rsidR="00837946" w:rsidRPr="006D34C1">
        <w:rPr>
          <w:rFonts w:asciiTheme="minorHAnsi" w:eastAsiaTheme="minorHAnsi" w:hAnsiTheme="minorHAnsi" w:cs="Times New Roman"/>
          <w:color w:val="auto"/>
        </w:rPr>
        <w:t>thus,</w:t>
      </w:r>
      <w:r w:rsidR="00EA35EE" w:rsidRPr="006D34C1">
        <w:rPr>
          <w:rFonts w:asciiTheme="minorHAnsi" w:eastAsiaTheme="minorHAnsi" w:hAnsiTheme="minorHAnsi" w:cs="Times New Roman"/>
          <w:color w:val="auto"/>
        </w:rPr>
        <w:t xml:space="preserve"> </w:t>
      </w:r>
      <w:r w:rsidR="00EA35EE" w:rsidRPr="006D34C1">
        <w:rPr>
          <w:rFonts w:asciiTheme="minorHAnsi" w:hAnsiTheme="minorHAnsi" w:cstheme="minorHAnsi"/>
        </w:rPr>
        <w:t xml:space="preserve">primary cortical neuron cultures </w:t>
      </w:r>
      <w:r w:rsidR="00EA35EE" w:rsidRPr="006D34C1">
        <w:rPr>
          <w:rFonts w:asciiTheme="minorHAnsi" w:eastAsiaTheme="minorHAnsi" w:hAnsiTheme="minorHAnsi" w:cs="Times New Roman"/>
          <w:color w:val="auto"/>
        </w:rPr>
        <w:t>are infected with</w:t>
      </w:r>
      <w:r w:rsidR="0065387E" w:rsidRPr="006D34C1">
        <w:rPr>
          <w:rFonts w:asciiTheme="minorHAnsi" w:eastAsiaTheme="minorHAnsi" w:hAnsiTheme="minorHAnsi" w:cs="Times New Roman"/>
          <w:color w:val="auto"/>
        </w:rPr>
        <w:t xml:space="preserve"> lentivirus-delivered specific shRNA</w:t>
      </w:r>
      <w:r w:rsidR="00EA35EE" w:rsidRPr="006D34C1">
        <w:rPr>
          <w:rFonts w:asciiTheme="minorHAnsi" w:eastAsiaTheme="minorHAnsi" w:hAnsiTheme="minorHAnsi" w:cs="Times New Roman"/>
          <w:color w:val="auto"/>
        </w:rPr>
        <w:t>.</w:t>
      </w:r>
      <w:r w:rsidR="006D34C1" w:rsidRPr="006D34C1">
        <w:rPr>
          <w:rFonts w:asciiTheme="minorHAnsi" w:hAnsiTheme="minorHAnsi" w:cstheme="minorHAnsi"/>
        </w:rPr>
        <w:t xml:space="preserve"> </w:t>
      </w:r>
      <w:r w:rsidRPr="006D34C1">
        <w:rPr>
          <w:rFonts w:asciiTheme="minorHAnsi" w:hAnsiTheme="minorHAnsi" w:cstheme="minorHAnsi"/>
        </w:rPr>
        <w:t xml:space="preserve">Western blot analysis reveals </w:t>
      </w:r>
      <w:r w:rsidR="00D07E43" w:rsidRPr="006D34C1">
        <w:rPr>
          <w:rFonts w:asciiTheme="minorHAnsi" w:hAnsiTheme="minorHAnsi" w:cstheme="minorHAnsi"/>
        </w:rPr>
        <w:t xml:space="preserve">a </w:t>
      </w:r>
      <w:r w:rsidRPr="006D34C1">
        <w:rPr>
          <w:rFonts w:asciiTheme="minorHAnsi" w:hAnsiTheme="minorHAnsi" w:cstheme="minorHAnsi"/>
        </w:rPr>
        <w:t>significant reduction of CN-A</w:t>
      </w:r>
      <w:r w:rsidRPr="006D34C1">
        <w:rPr>
          <w:rFonts w:asciiTheme="minorHAnsi" w:hAnsiTheme="minorHAnsi" w:cstheme="minorHAnsi"/>
          <w:bCs/>
        </w:rPr>
        <w:sym w:font="Symbol" w:char="F061"/>
      </w:r>
      <w:r w:rsidRPr="006D34C1">
        <w:rPr>
          <w:rFonts w:asciiTheme="minorHAnsi" w:hAnsiTheme="minorHAnsi" w:cstheme="minorHAnsi"/>
        </w:rPr>
        <w:t xml:space="preserve"> and CHOP expression levels in comparison with </w:t>
      </w:r>
      <w:r w:rsidR="00D07E43" w:rsidRPr="006D34C1">
        <w:rPr>
          <w:rFonts w:asciiTheme="minorHAnsi" w:hAnsiTheme="minorHAnsi" w:cstheme="minorHAnsi"/>
        </w:rPr>
        <w:t xml:space="preserve">the </w:t>
      </w:r>
      <w:r w:rsidRPr="006D34C1">
        <w:rPr>
          <w:rFonts w:asciiTheme="minorHAnsi" w:hAnsiTheme="minorHAnsi" w:cstheme="minorHAnsi"/>
        </w:rPr>
        <w:t xml:space="preserve">control cells, which are infected with lentivirus </w:t>
      </w:r>
      <w:r w:rsidR="00D07E43" w:rsidRPr="006D34C1">
        <w:rPr>
          <w:rFonts w:asciiTheme="minorHAnsi" w:hAnsiTheme="minorHAnsi" w:cstheme="minorHAnsi"/>
        </w:rPr>
        <w:t xml:space="preserve">that </w:t>
      </w:r>
      <w:r w:rsidRPr="006D34C1">
        <w:rPr>
          <w:rFonts w:asciiTheme="minorHAnsi" w:hAnsiTheme="minorHAnsi" w:cstheme="minorHAnsi"/>
        </w:rPr>
        <w:t>carry</w:t>
      </w:r>
      <w:r w:rsidR="00D07E43" w:rsidRPr="006D34C1">
        <w:rPr>
          <w:rFonts w:asciiTheme="minorHAnsi" w:hAnsiTheme="minorHAnsi" w:cstheme="minorHAnsi"/>
        </w:rPr>
        <w:t xml:space="preserve"> a</w:t>
      </w:r>
      <w:r w:rsidRPr="006D34C1">
        <w:rPr>
          <w:rFonts w:asciiTheme="minorHAnsi" w:hAnsiTheme="minorHAnsi" w:cstheme="minorHAnsi"/>
        </w:rPr>
        <w:t xml:space="preserve"> scrambled shRNA. After this treatment</w:t>
      </w:r>
      <w:r w:rsidR="00D75848" w:rsidRPr="006D34C1">
        <w:rPr>
          <w:rFonts w:asciiTheme="minorHAnsi" w:hAnsiTheme="minorHAnsi" w:cstheme="minorHAnsi"/>
        </w:rPr>
        <w:t>,</w:t>
      </w:r>
      <w:r w:rsidRPr="006D34C1">
        <w:rPr>
          <w:rFonts w:asciiTheme="minorHAnsi" w:hAnsiTheme="minorHAnsi" w:cstheme="minorHAnsi"/>
        </w:rPr>
        <w:t xml:space="preserve"> neurons are subjected to different incubation times of exogenous GM2, fixed</w:t>
      </w:r>
      <w:r w:rsidR="00D07E43" w:rsidRPr="006D34C1">
        <w:rPr>
          <w:rFonts w:asciiTheme="minorHAnsi" w:hAnsiTheme="minorHAnsi" w:cstheme="minorHAnsi"/>
        </w:rPr>
        <w:t>,</w:t>
      </w:r>
      <w:r w:rsidRPr="006D34C1">
        <w:rPr>
          <w:rFonts w:asciiTheme="minorHAnsi" w:hAnsiTheme="minorHAnsi" w:cstheme="minorHAnsi"/>
        </w:rPr>
        <w:t xml:space="preserve"> and immunostained with anti-microtubule associated protein 2 (MAP2) antibody</w:t>
      </w:r>
      <w:hyperlink w:anchor="_ENREF_9" w:tooltip="Ferreira, 1990 #86" w:history="1">
        <w:r w:rsidR="005E7D5A" w:rsidRPr="006D34C1">
          <w:rPr>
            <w:rFonts w:asciiTheme="minorHAnsi" w:hAnsiTheme="minorHAnsi" w:cstheme="minorHAnsi"/>
          </w:rPr>
          <w:fldChar w:fldCharType="begin">
            <w:fldData xml:space="preserve">PEVuZE5vdGU+PENpdGU+PEF1dGhvcj5GZXJyZWlyYTwvQXV0aG9yPjxZZWFyPjE5OTA8L1llYXI+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dC1wZXJpb2RpY2FsPjxwYWdlcz4yOTMtMzAyPC9wYWdlcz48dm9sdW1lPjEwPC92b2x1bWU+PG51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</w:fldData>
          </w:fldChar>
        </w:r>
        <w:r w:rsidR="005E7D5A" w:rsidRPr="006D34C1">
          <w:rPr>
            <w:rFonts w:asciiTheme="minorHAnsi" w:hAnsiTheme="minorHAnsi" w:cstheme="minorHAnsi"/>
          </w:rPr>
          <w:instrText xml:space="preserve"> ADDIN EN.CITE </w:instrText>
        </w:r>
        <w:r w:rsidR="005E7D5A" w:rsidRPr="006D34C1">
          <w:rPr>
            <w:rFonts w:asciiTheme="minorHAnsi" w:hAnsiTheme="minorHAnsi" w:cstheme="minorHAnsi"/>
          </w:rPr>
          <w:fldChar w:fldCharType="begin">
            <w:fldData xml:space="preserve">PEVuZE5vdGU+PENpdGU+PEF1dGhvcj5GZXJyZWlyYTwvQXV0aG9yPjxZZWFyPjE5OTA8L1llYXI+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dC1wZXJpb2RpY2FsPjxwYWdlcz4yOTMtMzAyPC9wYWdlcz48dm9sdW1lPjEwPC92b2x1bWU+PG51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</w:fldData>
          </w:fldChar>
        </w:r>
        <w:r w:rsidR="005E7D5A" w:rsidRPr="006D34C1">
          <w:rPr>
            <w:rFonts w:asciiTheme="minorHAnsi" w:hAnsiTheme="minorHAnsi" w:cstheme="minorHAnsi"/>
          </w:rPr>
          <w:instrText xml:space="preserve"> ADDIN EN.CITE.DATA </w:instrText>
        </w:r>
        <w:r w:rsidR="005E7D5A" w:rsidRPr="006D34C1">
          <w:rPr>
            <w:rFonts w:asciiTheme="minorHAnsi" w:hAnsiTheme="minorHAnsi" w:cstheme="minorHAnsi"/>
          </w:rPr>
        </w:r>
        <w:r w:rsidR="005E7D5A" w:rsidRPr="006D34C1">
          <w:rPr>
            <w:rFonts w:asciiTheme="minorHAnsi" w:hAnsiTheme="minorHAnsi" w:cstheme="minorHAnsi"/>
          </w:rPr>
          <w:fldChar w:fldCharType="end"/>
        </w:r>
        <w:r w:rsidR="005E7D5A" w:rsidRPr="006D34C1">
          <w:rPr>
            <w:rFonts w:asciiTheme="minorHAnsi" w:hAnsiTheme="minorHAnsi" w:cstheme="minorHAnsi"/>
          </w:rPr>
        </w:r>
        <w:r w:rsidR="005E7D5A" w:rsidRPr="006D34C1">
          <w:rPr>
            <w:rFonts w:asciiTheme="minorHAnsi" w:hAnsiTheme="minorHAnsi" w:cstheme="minorHAnsi"/>
          </w:rPr>
          <w:fldChar w:fldCharType="separate"/>
        </w:r>
        <w:r w:rsidR="005E7D5A" w:rsidRPr="006D34C1">
          <w:rPr>
            <w:rFonts w:asciiTheme="minorHAnsi" w:hAnsiTheme="minorHAnsi" w:cstheme="minorHAnsi"/>
            <w:noProof/>
            <w:vertAlign w:val="superscript"/>
          </w:rPr>
          <w:t>9</w:t>
        </w:r>
        <w:r w:rsidR="005E7D5A" w:rsidRPr="006D34C1">
          <w:rPr>
            <w:rFonts w:asciiTheme="minorHAnsi" w:hAnsiTheme="minorHAnsi" w:cstheme="minorHAnsi"/>
          </w:rPr>
          <w:fldChar w:fldCharType="end"/>
        </w:r>
      </w:hyperlink>
      <w:r w:rsidRPr="006D34C1">
        <w:rPr>
          <w:rFonts w:asciiTheme="minorHAnsi" w:hAnsiTheme="minorHAnsi" w:cstheme="minorHAnsi"/>
        </w:rPr>
        <w:t xml:space="preserve">. Images are obtained with </w:t>
      </w:r>
      <w:r w:rsidR="00D07E43" w:rsidRPr="006D34C1">
        <w:rPr>
          <w:rFonts w:asciiTheme="minorHAnsi" w:hAnsiTheme="minorHAnsi" w:cstheme="minorHAnsi"/>
        </w:rPr>
        <w:t xml:space="preserve">an </w:t>
      </w:r>
      <w:r w:rsidRPr="006D34C1">
        <w:rPr>
          <w:rFonts w:asciiTheme="minorHAnsi" w:hAnsiTheme="minorHAnsi" w:cstheme="minorHAnsi"/>
        </w:rPr>
        <w:t xml:space="preserve">epifluorescence microscope. The total neurite outgrowth </w:t>
      </w:r>
      <w:r w:rsidR="00D07E43" w:rsidRPr="006D34C1">
        <w:rPr>
          <w:rFonts w:asciiTheme="minorHAnsi" w:hAnsiTheme="minorHAnsi" w:cstheme="minorHAnsi"/>
        </w:rPr>
        <w:t xml:space="preserve">is evaluated </w:t>
      </w:r>
      <w:r w:rsidRPr="006D34C1">
        <w:rPr>
          <w:rFonts w:asciiTheme="minorHAnsi" w:hAnsiTheme="minorHAnsi" w:cstheme="minorHAnsi"/>
        </w:rPr>
        <w:t>relative to total cell number</w:t>
      </w:r>
      <w:r w:rsidR="003F6E39" w:rsidRPr="006D34C1">
        <w:rPr>
          <w:rFonts w:asciiTheme="minorHAnsi" w:hAnsiTheme="minorHAnsi" w:cstheme="minorHAnsi"/>
        </w:rPr>
        <w:t>.</w:t>
      </w:r>
      <w:r w:rsidR="006D34C1" w:rsidRPr="006D34C1">
        <w:rPr>
          <w:rFonts w:asciiTheme="minorHAnsi" w:hAnsiTheme="minorHAnsi" w:cstheme="minorHAnsi"/>
        </w:rPr>
        <w:t xml:space="preserve"> </w:t>
      </w:r>
    </w:p>
    <w:p w14:paraId="00A8AB3C" w14:textId="77777777" w:rsidR="00C16211" w:rsidRPr="006D34C1" w:rsidRDefault="00C16211" w:rsidP="00E767D4">
      <w:pPr>
        <w:contextualSpacing/>
        <w:rPr>
          <w:rFonts w:asciiTheme="minorHAnsi" w:hAnsiTheme="minorHAnsi" w:cstheme="minorHAnsi"/>
          <w:b/>
        </w:rPr>
      </w:pPr>
    </w:p>
    <w:p w14:paraId="3EBF52EB" w14:textId="1C868254" w:rsidR="00931890" w:rsidRPr="006D34C1" w:rsidRDefault="00931890" w:rsidP="00E767D4">
      <w:pPr>
        <w:contextualSpacing/>
        <w:rPr>
          <w:rFonts w:asciiTheme="minorHAnsi" w:hAnsiTheme="minorHAnsi" w:cstheme="minorHAnsi"/>
        </w:rPr>
      </w:pPr>
      <w:r w:rsidRPr="006D34C1">
        <w:rPr>
          <w:rFonts w:asciiTheme="minorHAnsi" w:hAnsiTheme="minorHAnsi" w:cstheme="minorHAnsi"/>
          <w:b/>
        </w:rPr>
        <w:t>PROTOCOL:</w:t>
      </w:r>
      <w:r w:rsidRPr="006D34C1">
        <w:rPr>
          <w:rFonts w:asciiTheme="minorHAnsi" w:hAnsiTheme="minorHAnsi" w:cstheme="minorHAnsi"/>
        </w:rPr>
        <w:t xml:space="preserve"> </w:t>
      </w:r>
    </w:p>
    <w:p w14:paraId="6F428D81" w14:textId="77777777" w:rsidR="006D34C1" w:rsidRPr="006D34C1" w:rsidRDefault="006D34C1" w:rsidP="00E767D4">
      <w:pPr>
        <w:contextualSpacing/>
        <w:rPr>
          <w:rFonts w:asciiTheme="minorHAnsi" w:hAnsiTheme="minorHAnsi" w:cstheme="minorHAnsi"/>
        </w:rPr>
      </w:pPr>
    </w:p>
    <w:p w14:paraId="477A892E" w14:textId="1B2B069F" w:rsidR="006D34C1" w:rsidRPr="006D34C1" w:rsidRDefault="006D34C1" w:rsidP="00E767D4">
      <w:pPr>
        <w:contextualSpacing/>
        <w:rPr>
          <w:rFonts w:asciiTheme="minorHAnsi" w:hAnsiTheme="minorHAnsi" w:cstheme="minorHAnsi"/>
        </w:rPr>
      </w:pPr>
      <w:r w:rsidRPr="006D34C1">
        <w:rPr>
          <w:rFonts w:asciiTheme="minorHAnsi" w:hAnsiTheme="minorHAnsi" w:cstheme="minorHAnsi"/>
        </w:rPr>
        <w:t>The animal procedures are performed following approved protocols of the National Institute of Health Guide for the Care and Use of Laboratory Animals. Approval to conduct the study is granted by the Animal Care and Ethics Committee (CICUAL) of INIMEC-CONICET-UNC (Resolution numbers 014/2017 B and 006/2017 A).</w:t>
      </w:r>
    </w:p>
    <w:p w14:paraId="5CA9B90F" w14:textId="77777777" w:rsidR="006D34C1" w:rsidRPr="006D34C1" w:rsidRDefault="006D34C1" w:rsidP="00E767D4">
      <w:pPr>
        <w:contextualSpacing/>
        <w:rPr>
          <w:rFonts w:asciiTheme="minorHAnsi" w:hAnsiTheme="minorHAnsi" w:cstheme="minorHAnsi"/>
          <w:color w:val="808080" w:themeColor="background1" w:themeShade="80"/>
        </w:rPr>
      </w:pPr>
    </w:p>
    <w:p w14:paraId="5D8FBC18" w14:textId="4066E8BB" w:rsidR="00931890" w:rsidRPr="006D34C1" w:rsidRDefault="00931890" w:rsidP="00E767D4">
      <w:pPr>
        <w:pStyle w:val="ListParagraph"/>
        <w:numPr>
          <w:ilvl w:val="0"/>
          <w:numId w:val="1"/>
        </w:numPr>
        <w:spacing w:after="0" w:line="240" w:lineRule="auto"/>
        <w:ind w:left="0" w:firstLine="0"/>
        <w:jc w:val="both"/>
        <w:rPr>
          <w:rFonts w:cstheme="minorHAnsi"/>
          <w:b/>
          <w:color w:val="000000" w:themeColor="text1"/>
          <w:sz w:val="24"/>
          <w:szCs w:val="24"/>
        </w:rPr>
      </w:pPr>
      <w:r w:rsidRPr="006D34C1">
        <w:rPr>
          <w:rFonts w:cstheme="minorHAnsi"/>
          <w:b/>
          <w:color w:val="000000" w:themeColor="text1"/>
          <w:sz w:val="24"/>
          <w:szCs w:val="24"/>
        </w:rPr>
        <w:t>Primary rat cortical neuron cultures</w:t>
      </w:r>
    </w:p>
    <w:p w14:paraId="46FB1CE8" w14:textId="77777777" w:rsidR="006D34C1" w:rsidRPr="006D34C1" w:rsidRDefault="006D34C1" w:rsidP="00E767D4">
      <w:pPr>
        <w:pStyle w:val="ListParagraph"/>
        <w:spacing w:after="0" w:line="240" w:lineRule="auto"/>
        <w:ind w:left="0"/>
        <w:jc w:val="both"/>
        <w:rPr>
          <w:rFonts w:cstheme="minorHAnsi"/>
          <w:b/>
          <w:color w:val="000000" w:themeColor="text1"/>
          <w:sz w:val="24"/>
          <w:szCs w:val="24"/>
        </w:rPr>
      </w:pPr>
    </w:p>
    <w:p w14:paraId="4D3775EB" w14:textId="574BB708" w:rsidR="006D34C1" w:rsidRPr="006D34C1" w:rsidRDefault="00D6036E" w:rsidP="00E767D4">
      <w:pPr>
        <w:pStyle w:val="ListParagraph"/>
        <w:numPr>
          <w:ilvl w:val="1"/>
          <w:numId w:val="1"/>
        </w:numPr>
        <w:ind w:left="0" w:firstLine="0"/>
        <w:rPr>
          <w:rFonts w:cstheme="minorHAnsi"/>
          <w:color w:val="000000" w:themeColor="text1"/>
          <w:sz w:val="24"/>
          <w:szCs w:val="24"/>
        </w:rPr>
      </w:pPr>
      <w:r w:rsidRPr="006D34C1">
        <w:rPr>
          <w:rFonts w:cstheme="minorHAnsi"/>
          <w:color w:val="000000" w:themeColor="text1"/>
          <w:sz w:val="24"/>
          <w:szCs w:val="24"/>
        </w:rPr>
        <w:t>Anesthetize E18</w:t>
      </w:r>
      <w:r w:rsidR="00931890" w:rsidRPr="006D34C1">
        <w:rPr>
          <w:rFonts w:cstheme="minorHAnsi"/>
          <w:color w:val="000000" w:themeColor="text1"/>
          <w:sz w:val="24"/>
          <w:szCs w:val="24"/>
        </w:rPr>
        <w:t xml:space="preserve"> </w:t>
      </w:r>
      <w:r w:rsidRPr="006D34C1">
        <w:rPr>
          <w:rFonts w:cstheme="minorHAnsi"/>
          <w:color w:val="000000" w:themeColor="text1"/>
          <w:sz w:val="24"/>
          <w:szCs w:val="24"/>
        </w:rPr>
        <w:t>Wistar</w:t>
      </w:r>
      <w:r w:rsidR="00740FE1" w:rsidRPr="006D34C1">
        <w:rPr>
          <w:rFonts w:cstheme="minorHAnsi"/>
          <w:color w:val="000000" w:themeColor="text1"/>
          <w:sz w:val="24"/>
          <w:szCs w:val="24"/>
        </w:rPr>
        <w:t xml:space="preserve"> </w:t>
      </w:r>
      <w:r w:rsidR="00D84AB5" w:rsidRPr="006D34C1">
        <w:rPr>
          <w:rFonts w:cstheme="minorHAnsi"/>
          <w:color w:val="000000" w:themeColor="text1"/>
          <w:sz w:val="24"/>
          <w:szCs w:val="24"/>
        </w:rPr>
        <w:t xml:space="preserve">pregnant </w:t>
      </w:r>
      <w:r w:rsidR="00931890" w:rsidRPr="006D34C1">
        <w:rPr>
          <w:rFonts w:cstheme="minorHAnsi"/>
          <w:color w:val="000000" w:themeColor="text1"/>
          <w:sz w:val="24"/>
          <w:szCs w:val="24"/>
        </w:rPr>
        <w:t xml:space="preserve">rats in </w:t>
      </w:r>
      <w:r w:rsidR="00D84AB5" w:rsidRPr="006D34C1">
        <w:rPr>
          <w:rFonts w:cstheme="minorHAnsi"/>
          <w:color w:val="000000" w:themeColor="text1"/>
          <w:sz w:val="24"/>
          <w:szCs w:val="24"/>
        </w:rPr>
        <w:t xml:space="preserve">a </w:t>
      </w:r>
      <w:r w:rsidR="00931890" w:rsidRPr="006D34C1">
        <w:rPr>
          <w:rFonts w:cstheme="minorHAnsi"/>
          <w:color w:val="000000" w:themeColor="text1"/>
          <w:sz w:val="24"/>
          <w:szCs w:val="24"/>
        </w:rPr>
        <w:t>CO</w:t>
      </w:r>
      <w:r w:rsidR="00931890" w:rsidRPr="006D34C1">
        <w:rPr>
          <w:rFonts w:cstheme="minorHAnsi"/>
          <w:color w:val="000000" w:themeColor="text1"/>
          <w:sz w:val="24"/>
          <w:szCs w:val="24"/>
          <w:vertAlign w:val="subscript"/>
        </w:rPr>
        <w:t>2</w:t>
      </w:r>
      <w:r w:rsidR="00931890" w:rsidRPr="006D34C1">
        <w:rPr>
          <w:rFonts w:cstheme="minorHAnsi"/>
          <w:color w:val="000000" w:themeColor="text1"/>
          <w:sz w:val="24"/>
          <w:szCs w:val="24"/>
        </w:rPr>
        <w:t xml:space="preserve"> chamber </w:t>
      </w:r>
      <w:r w:rsidRPr="006D34C1">
        <w:rPr>
          <w:rFonts w:cstheme="minorHAnsi"/>
          <w:color w:val="000000" w:themeColor="text1"/>
          <w:sz w:val="24"/>
          <w:szCs w:val="24"/>
        </w:rPr>
        <w:t>with a</w:t>
      </w:r>
      <w:r w:rsidR="006D34C1" w:rsidRPr="006D34C1">
        <w:rPr>
          <w:rFonts w:cstheme="minorHAnsi"/>
          <w:color w:val="000000" w:themeColor="text1"/>
          <w:sz w:val="24"/>
          <w:szCs w:val="24"/>
        </w:rPr>
        <w:t xml:space="preserve"> </w:t>
      </w:r>
      <w:r w:rsidRPr="006D34C1">
        <w:rPr>
          <w:rFonts w:cstheme="minorHAnsi"/>
          <w:color w:val="000000" w:themeColor="text1"/>
          <w:sz w:val="24"/>
          <w:szCs w:val="24"/>
        </w:rPr>
        <w:t>mixture of 80% CO</w:t>
      </w:r>
      <w:r w:rsidRPr="006D34C1">
        <w:rPr>
          <w:rFonts w:cstheme="minorHAnsi"/>
          <w:color w:val="000000" w:themeColor="text1"/>
          <w:sz w:val="24"/>
          <w:szCs w:val="24"/>
          <w:vertAlign w:val="subscript"/>
        </w:rPr>
        <w:t>2</w:t>
      </w:r>
      <w:r w:rsidRPr="006D34C1">
        <w:rPr>
          <w:rFonts w:cstheme="minorHAnsi"/>
          <w:color w:val="000000" w:themeColor="text1"/>
          <w:sz w:val="24"/>
          <w:szCs w:val="24"/>
        </w:rPr>
        <w:t>/20% O</w:t>
      </w:r>
      <w:r w:rsidRPr="006D34C1">
        <w:rPr>
          <w:rFonts w:cstheme="minorHAnsi"/>
          <w:color w:val="000000" w:themeColor="text1"/>
          <w:sz w:val="24"/>
          <w:szCs w:val="24"/>
          <w:vertAlign w:val="subscript"/>
        </w:rPr>
        <w:t>2</w:t>
      </w:r>
      <w:r w:rsidRPr="006D34C1">
        <w:rPr>
          <w:rFonts w:cstheme="minorHAnsi"/>
          <w:color w:val="000000" w:themeColor="text1"/>
          <w:sz w:val="24"/>
          <w:szCs w:val="24"/>
        </w:rPr>
        <w:t xml:space="preserve"> for 60 s of exposure </w:t>
      </w:r>
      <w:r w:rsidR="00931890" w:rsidRPr="006D34C1">
        <w:rPr>
          <w:rFonts w:cstheme="minorHAnsi"/>
          <w:color w:val="000000" w:themeColor="text1"/>
          <w:sz w:val="24"/>
          <w:szCs w:val="24"/>
        </w:rPr>
        <w:t>and then</w:t>
      </w:r>
      <w:r w:rsidRPr="006D34C1">
        <w:rPr>
          <w:rFonts w:cstheme="minorHAnsi"/>
          <w:color w:val="000000" w:themeColor="text1"/>
          <w:sz w:val="24"/>
          <w:szCs w:val="24"/>
        </w:rPr>
        <w:t xml:space="preserve"> sacrifice</w:t>
      </w:r>
      <w:r w:rsidR="00931890" w:rsidRPr="006D34C1">
        <w:rPr>
          <w:rFonts w:cstheme="minorHAnsi"/>
          <w:color w:val="000000" w:themeColor="text1"/>
          <w:sz w:val="24"/>
          <w:szCs w:val="24"/>
        </w:rPr>
        <w:t xml:space="preserve"> </w:t>
      </w:r>
      <w:r w:rsidRPr="006D34C1">
        <w:rPr>
          <w:rFonts w:cstheme="minorHAnsi"/>
          <w:color w:val="000000" w:themeColor="text1"/>
          <w:sz w:val="24"/>
          <w:szCs w:val="24"/>
        </w:rPr>
        <w:t xml:space="preserve">then by </w:t>
      </w:r>
      <w:r w:rsidR="00931890" w:rsidRPr="006D34C1">
        <w:rPr>
          <w:rFonts w:cstheme="minorHAnsi"/>
          <w:color w:val="000000" w:themeColor="text1"/>
          <w:sz w:val="24"/>
          <w:szCs w:val="24"/>
        </w:rPr>
        <w:t xml:space="preserve">dislocate </w:t>
      </w:r>
      <w:r w:rsidR="00D84AB5" w:rsidRPr="006D34C1">
        <w:rPr>
          <w:rFonts w:cstheme="minorHAnsi"/>
          <w:color w:val="000000" w:themeColor="text1"/>
          <w:sz w:val="24"/>
          <w:szCs w:val="24"/>
        </w:rPr>
        <w:t xml:space="preserve">the </w:t>
      </w:r>
      <w:r w:rsidR="00931890" w:rsidRPr="006D34C1">
        <w:rPr>
          <w:rFonts w:cstheme="minorHAnsi"/>
          <w:color w:val="000000" w:themeColor="text1"/>
          <w:sz w:val="24"/>
          <w:szCs w:val="24"/>
        </w:rPr>
        <w:t>cervical vertebrae.</w:t>
      </w:r>
      <w:r w:rsidR="00825970" w:rsidRPr="006D34C1">
        <w:rPr>
          <w:rFonts w:cstheme="minorHAnsi"/>
          <w:color w:val="000000" w:themeColor="text1"/>
          <w:sz w:val="24"/>
          <w:szCs w:val="24"/>
        </w:rPr>
        <w:t xml:space="preserve"> </w:t>
      </w:r>
    </w:p>
    <w:p w14:paraId="0EB99B61" w14:textId="77777777" w:rsidR="006D34C1" w:rsidRPr="006D34C1" w:rsidRDefault="006D34C1" w:rsidP="00E767D4">
      <w:pPr>
        <w:pStyle w:val="ListParagraph"/>
        <w:ind w:left="0"/>
        <w:rPr>
          <w:rFonts w:cstheme="minorHAnsi"/>
          <w:color w:val="000000" w:themeColor="text1"/>
          <w:sz w:val="24"/>
          <w:szCs w:val="24"/>
        </w:rPr>
      </w:pPr>
    </w:p>
    <w:p w14:paraId="6E2FD675" w14:textId="6F1323D8" w:rsidR="00931890" w:rsidRPr="006D34C1" w:rsidRDefault="006D34C1" w:rsidP="00E767D4">
      <w:pPr>
        <w:pStyle w:val="ListParagraph"/>
        <w:numPr>
          <w:ilvl w:val="1"/>
          <w:numId w:val="1"/>
        </w:numPr>
        <w:ind w:left="0" w:firstLine="0"/>
        <w:rPr>
          <w:rFonts w:cstheme="minorHAnsi"/>
          <w:color w:val="000000" w:themeColor="text1"/>
          <w:sz w:val="24"/>
          <w:szCs w:val="24"/>
        </w:rPr>
      </w:pPr>
      <w:r w:rsidRPr="006D34C1">
        <w:rPr>
          <w:rFonts w:cstheme="minorHAnsi"/>
          <w:color w:val="000000" w:themeColor="text1"/>
          <w:sz w:val="24"/>
          <w:szCs w:val="24"/>
        </w:rPr>
        <w:t>Perform the</w:t>
      </w:r>
      <w:r w:rsidR="00A35B7B" w:rsidRPr="006D34C1">
        <w:rPr>
          <w:rFonts w:cstheme="minorHAnsi"/>
          <w:color w:val="000000" w:themeColor="text1"/>
          <w:sz w:val="24"/>
          <w:szCs w:val="24"/>
        </w:rPr>
        <w:t xml:space="preserve"> following steps </w:t>
      </w:r>
      <w:r w:rsidR="00825970" w:rsidRPr="006D34C1">
        <w:rPr>
          <w:rFonts w:cstheme="minorHAnsi"/>
          <w:color w:val="000000" w:themeColor="text1"/>
          <w:sz w:val="24"/>
          <w:szCs w:val="24"/>
        </w:rPr>
        <w:t>in a laminar flow hood</w:t>
      </w:r>
      <w:r w:rsidR="001A3764" w:rsidRPr="006D34C1">
        <w:rPr>
          <w:rFonts w:cstheme="minorHAnsi"/>
          <w:color w:val="000000" w:themeColor="text1"/>
          <w:sz w:val="24"/>
          <w:szCs w:val="24"/>
        </w:rPr>
        <w:t>.</w:t>
      </w:r>
      <w:r w:rsidR="00825970" w:rsidRPr="006D34C1">
        <w:rPr>
          <w:rFonts w:cstheme="minorHAnsi"/>
          <w:color w:val="000000" w:themeColor="text1"/>
          <w:sz w:val="24"/>
          <w:szCs w:val="24"/>
        </w:rPr>
        <w:t xml:space="preserve"> </w:t>
      </w:r>
      <w:r w:rsidR="001A3764" w:rsidRPr="006D34C1">
        <w:rPr>
          <w:rFonts w:cstheme="minorHAnsi"/>
          <w:color w:val="000000" w:themeColor="text1"/>
          <w:sz w:val="24"/>
          <w:szCs w:val="24"/>
        </w:rPr>
        <w:t>E</w:t>
      </w:r>
      <w:r w:rsidR="00931890" w:rsidRPr="006D34C1">
        <w:rPr>
          <w:rFonts w:cstheme="minorHAnsi"/>
          <w:color w:val="000000" w:themeColor="text1"/>
          <w:sz w:val="24"/>
          <w:szCs w:val="24"/>
        </w:rPr>
        <w:t>xtract encephalon from the embryos</w:t>
      </w:r>
      <w:r w:rsidR="00740FE1" w:rsidRPr="006D34C1">
        <w:rPr>
          <w:rFonts w:cstheme="minorHAnsi"/>
          <w:color w:val="000000" w:themeColor="text1"/>
          <w:sz w:val="24"/>
          <w:szCs w:val="24"/>
        </w:rPr>
        <w:t xml:space="preserve"> with a </w:t>
      </w:r>
      <w:r w:rsidR="00B57FC4" w:rsidRPr="006D34C1">
        <w:rPr>
          <w:rFonts w:cstheme="minorHAnsi"/>
          <w:color w:val="000000" w:themeColor="text1"/>
          <w:sz w:val="24"/>
          <w:szCs w:val="24"/>
        </w:rPr>
        <w:t>forceps</w:t>
      </w:r>
      <w:r w:rsidR="00740FE1" w:rsidRPr="006D34C1">
        <w:rPr>
          <w:rFonts w:cstheme="minorHAnsi"/>
          <w:color w:val="000000" w:themeColor="text1"/>
          <w:sz w:val="24"/>
          <w:szCs w:val="24"/>
        </w:rPr>
        <w:t xml:space="preserve"> style # 3</w:t>
      </w:r>
      <w:r w:rsidR="00B57FC4" w:rsidRPr="006D34C1">
        <w:rPr>
          <w:rFonts w:cstheme="minorHAnsi"/>
          <w:color w:val="000000" w:themeColor="text1"/>
          <w:sz w:val="24"/>
          <w:szCs w:val="24"/>
        </w:rPr>
        <w:t xml:space="preserve"> and straight sharp small spring scissors </w:t>
      </w:r>
      <w:r w:rsidR="00740FE1" w:rsidRPr="006D34C1">
        <w:rPr>
          <w:rFonts w:cstheme="minorHAnsi"/>
          <w:color w:val="000000" w:themeColor="text1"/>
          <w:sz w:val="24"/>
          <w:szCs w:val="24"/>
        </w:rPr>
        <w:t>(</w:t>
      </w:r>
      <w:r w:rsidR="00740FE1" w:rsidRPr="006D34C1">
        <w:rPr>
          <w:rFonts w:cstheme="minorHAnsi"/>
          <w:b/>
          <w:color w:val="000000" w:themeColor="text1"/>
          <w:sz w:val="24"/>
          <w:szCs w:val="24"/>
        </w:rPr>
        <w:t xml:space="preserve">Table of </w:t>
      </w:r>
      <w:r w:rsidRPr="006D34C1">
        <w:rPr>
          <w:rFonts w:cstheme="minorHAnsi"/>
          <w:b/>
          <w:color w:val="000000" w:themeColor="text1"/>
          <w:sz w:val="24"/>
          <w:szCs w:val="24"/>
        </w:rPr>
        <w:t>M</w:t>
      </w:r>
      <w:r w:rsidR="00740FE1" w:rsidRPr="006D34C1">
        <w:rPr>
          <w:rFonts w:cstheme="minorHAnsi"/>
          <w:b/>
          <w:color w:val="000000" w:themeColor="text1"/>
          <w:sz w:val="24"/>
          <w:szCs w:val="24"/>
        </w:rPr>
        <w:t>aterial</w:t>
      </w:r>
      <w:r w:rsidRPr="006D34C1">
        <w:rPr>
          <w:rFonts w:cstheme="minorHAnsi"/>
          <w:b/>
          <w:color w:val="000000" w:themeColor="text1"/>
          <w:sz w:val="24"/>
          <w:szCs w:val="24"/>
        </w:rPr>
        <w:t>s</w:t>
      </w:r>
      <w:r w:rsidR="00740FE1" w:rsidRPr="006D34C1">
        <w:rPr>
          <w:rFonts w:cstheme="minorHAnsi"/>
          <w:color w:val="000000" w:themeColor="text1"/>
          <w:sz w:val="24"/>
          <w:szCs w:val="24"/>
        </w:rPr>
        <w:t xml:space="preserve">) </w:t>
      </w:r>
      <w:r w:rsidR="00931890" w:rsidRPr="006D34C1">
        <w:rPr>
          <w:rFonts w:cstheme="minorHAnsi"/>
          <w:color w:val="000000" w:themeColor="text1"/>
          <w:sz w:val="24"/>
          <w:szCs w:val="24"/>
        </w:rPr>
        <w:t>to Hanks solution in cell culture dishes.</w:t>
      </w:r>
      <w:r w:rsidRPr="006D34C1">
        <w:rPr>
          <w:rFonts w:cstheme="minorHAnsi"/>
          <w:color w:val="000000" w:themeColor="text1"/>
          <w:sz w:val="24"/>
          <w:szCs w:val="24"/>
        </w:rPr>
        <w:t xml:space="preserve"> </w:t>
      </w:r>
    </w:p>
    <w:p w14:paraId="77E5354E" w14:textId="77777777" w:rsidR="006D34C1" w:rsidRPr="006D34C1" w:rsidRDefault="006D34C1" w:rsidP="00E767D4">
      <w:pPr>
        <w:pStyle w:val="ListParagraph"/>
        <w:ind w:left="0"/>
        <w:rPr>
          <w:rFonts w:cstheme="minorHAnsi"/>
          <w:color w:val="000000" w:themeColor="text1"/>
          <w:sz w:val="24"/>
          <w:szCs w:val="24"/>
        </w:rPr>
      </w:pPr>
    </w:p>
    <w:p w14:paraId="3C433C5E" w14:textId="4726D22F"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Dissect </w:t>
      </w:r>
      <w:r w:rsidR="00D84AB5" w:rsidRPr="006D34C1">
        <w:rPr>
          <w:rFonts w:cstheme="minorHAnsi"/>
          <w:color w:val="000000" w:themeColor="text1"/>
          <w:sz w:val="24"/>
          <w:szCs w:val="24"/>
        </w:rPr>
        <w:t xml:space="preserve">the </w:t>
      </w:r>
      <w:r w:rsidRPr="006D34C1">
        <w:rPr>
          <w:rFonts w:cstheme="minorHAnsi"/>
          <w:color w:val="000000" w:themeColor="text1"/>
          <w:sz w:val="24"/>
          <w:szCs w:val="24"/>
        </w:rPr>
        <w:t>tissue under 20</w:t>
      </w:r>
      <w:r w:rsidR="006D34C1" w:rsidRPr="006D34C1">
        <w:rPr>
          <w:rFonts w:cstheme="minorHAnsi"/>
          <w:color w:val="000000" w:themeColor="text1"/>
          <w:sz w:val="24"/>
          <w:szCs w:val="24"/>
        </w:rPr>
        <w:t>x</w:t>
      </w:r>
      <w:r w:rsidRPr="006D34C1">
        <w:rPr>
          <w:rFonts w:cstheme="minorHAnsi"/>
          <w:color w:val="000000" w:themeColor="text1"/>
          <w:sz w:val="24"/>
          <w:szCs w:val="24"/>
        </w:rPr>
        <w:t xml:space="preserve"> magnifying glass, </w:t>
      </w:r>
      <w:r w:rsidR="00CC5BF3" w:rsidRPr="006D34C1">
        <w:rPr>
          <w:rFonts w:cstheme="minorHAnsi"/>
          <w:color w:val="000000" w:themeColor="text1"/>
          <w:sz w:val="24"/>
          <w:szCs w:val="24"/>
        </w:rPr>
        <w:t>using two fine-</w:t>
      </w:r>
      <w:r w:rsidR="000669E4" w:rsidRPr="006D34C1">
        <w:rPr>
          <w:rFonts w:cstheme="minorHAnsi"/>
          <w:color w:val="000000" w:themeColor="text1"/>
          <w:sz w:val="24"/>
          <w:szCs w:val="24"/>
        </w:rPr>
        <w:t>tipped</w:t>
      </w:r>
      <w:r w:rsidR="00CC5BF3" w:rsidRPr="006D34C1">
        <w:rPr>
          <w:rFonts w:cstheme="minorHAnsi"/>
          <w:color w:val="000000" w:themeColor="text1"/>
          <w:sz w:val="24"/>
          <w:szCs w:val="24"/>
        </w:rPr>
        <w:t xml:space="preserve"> forceps</w:t>
      </w:r>
      <w:r w:rsidR="006D34C1" w:rsidRPr="006D34C1">
        <w:rPr>
          <w:rFonts w:cstheme="minorHAnsi"/>
          <w:color w:val="000000" w:themeColor="text1"/>
          <w:sz w:val="24"/>
          <w:szCs w:val="24"/>
        </w:rPr>
        <w:t xml:space="preserve"> </w:t>
      </w:r>
      <w:r w:rsidR="00CC5BF3" w:rsidRPr="006D34C1">
        <w:rPr>
          <w:rFonts w:cstheme="minorHAnsi"/>
          <w:color w:val="000000" w:themeColor="text1"/>
          <w:sz w:val="24"/>
          <w:szCs w:val="24"/>
        </w:rPr>
        <w:t xml:space="preserve">style #5, </w:t>
      </w:r>
      <w:r w:rsidR="00071703" w:rsidRPr="006D34C1">
        <w:rPr>
          <w:rFonts w:cstheme="minorHAnsi"/>
          <w:color w:val="000000" w:themeColor="text1"/>
          <w:sz w:val="24"/>
          <w:szCs w:val="24"/>
        </w:rPr>
        <w:t xml:space="preserve">separating </w:t>
      </w:r>
      <w:r w:rsidRPr="006D34C1">
        <w:rPr>
          <w:rFonts w:cstheme="minorHAnsi"/>
          <w:color w:val="000000" w:themeColor="text1"/>
          <w:sz w:val="24"/>
          <w:szCs w:val="24"/>
        </w:rPr>
        <w:t xml:space="preserve">the frontal cortex from the meninges. Transfer </w:t>
      </w:r>
      <w:r w:rsidR="00071703" w:rsidRPr="006D34C1">
        <w:rPr>
          <w:rFonts w:cstheme="minorHAnsi"/>
          <w:color w:val="000000" w:themeColor="text1"/>
          <w:sz w:val="24"/>
          <w:szCs w:val="24"/>
        </w:rPr>
        <w:t xml:space="preserve">the </w:t>
      </w:r>
      <w:r w:rsidRPr="006D34C1">
        <w:rPr>
          <w:rFonts w:cstheme="minorHAnsi"/>
          <w:color w:val="000000" w:themeColor="text1"/>
          <w:sz w:val="24"/>
          <w:szCs w:val="24"/>
        </w:rPr>
        <w:t>frontal cortex</w:t>
      </w:r>
      <w:r w:rsidR="004F4777" w:rsidRPr="006D34C1">
        <w:rPr>
          <w:rFonts w:cstheme="minorHAnsi"/>
          <w:color w:val="000000" w:themeColor="text1"/>
          <w:sz w:val="24"/>
          <w:szCs w:val="24"/>
        </w:rPr>
        <w:t xml:space="preserve"> to a 15 m</w:t>
      </w:r>
      <w:r w:rsidR="00A04E3E" w:rsidRPr="006D34C1">
        <w:rPr>
          <w:rFonts w:cstheme="minorHAnsi"/>
          <w:color w:val="000000" w:themeColor="text1"/>
          <w:sz w:val="24"/>
          <w:szCs w:val="24"/>
        </w:rPr>
        <w:t>L</w:t>
      </w:r>
      <w:r w:rsidR="004F4777" w:rsidRPr="006D34C1">
        <w:rPr>
          <w:rFonts w:cstheme="minorHAnsi"/>
          <w:color w:val="000000" w:themeColor="text1"/>
          <w:sz w:val="24"/>
          <w:szCs w:val="24"/>
        </w:rPr>
        <w:t xml:space="preserve"> conical tube and incubate the </w:t>
      </w:r>
      <w:r w:rsidR="00C16211" w:rsidRPr="006D34C1">
        <w:rPr>
          <w:rFonts w:cstheme="minorHAnsi"/>
          <w:color w:val="000000" w:themeColor="text1"/>
          <w:sz w:val="24"/>
          <w:szCs w:val="24"/>
        </w:rPr>
        <w:t>tissue with</w:t>
      </w:r>
      <w:r w:rsidR="00BB0F3B" w:rsidRPr="006D34C1">
        <w:rPr>
          <w:rFonts w:cstheme="minorHAnsi"/>
          <w:color w:val="000000" w:themeColor="text1"/>
          <w:sz w:val="24"/>
          <w:szCs w:val="24"/>
        </w:rPr>
        <w:t xml:space="preserve"> </w:t>
      </w:r>
      <w:r w:rsidR="00B213A4" w:rsidRPr="006D34C1">
        <w:rPr>
          <w:rFonts w:cstheme="minorHAnsi"/>
          <w:color w:val="000000" w:themeColor="text1"/>
          <w:sz w:val="24"/>
          <w:szCs w:val="24"/>
        </w:rPr>
        <w:t xml:space="preserve">3-4 mL of </w:t>
      </w:r>
      <w:r w:rsidRPr="006D34C1">
        <w:rPr>
          <w:rFonts w:cstheme="minorHAnsi"/>
          <w:color w:val="000000" w:themeColor="text1"/>
          <w:sz w:val="24"/>
          <w:szCs w:val="24"/>
        </w:rPr>
        <w:t>Trypsin-EDTA</w:t>
      </w:r>
      <w:r w:rsidR="004F4777" w:rsidRPr="006D34C1">
        <w:rPr>
          <w:rFonts w:cstheme="minorHAnsi"/>
          <w:color w:val="000000" w:themeColor="text1"/>
          <w:sz w:val="24"/>
          <w:szCs w:val="24"/>
        </w:rPr>
        <w:t xml:space="preserve"> </w:t>
      </w:r>
      <w:r w:rsidR="00B213A4" w:rsidRPr="006D34C1">
        <w:rPr>
          <w:rFonts w:cstheme="minorHAnsi"/>
          <w:color w:val="000000" w:themeColor="text1"/>
          <w:sz w:val="24"/>
          <w:szCs w:val="24"/>
        </w:rPr>
        <w:t xml:space="preserve">(0.25%) </w:t>
      </w:r>
      <w:r w:rsidRPr="006D34C1">
        <w:rPr>
          <w:rFonts w:cstheme="minorHAnsi"/>
          <w:color w:val="000000" w:themeColor="text1"/>
          <w:sz w:val="24"/>
          <w:szCs w:val="24"/>
        </w:rPr>
        <w:t xml:space="preserve">for 15 min, at 37 </w:t>
      </w:r>
      <w:r w:rsidRPr="006D34C1">
        <w:rPr>
          <w:rFonts w:cstheme="minorHAnsi"/>
          <w:color w:val="000000" w:themeColor="text1"/>
          <w:sz w:val="24"/>
          <w:szCs w:val="24"/>
        </w:rPr>
        <w:sym w:font="Symbol" w:char="F0B0"/>
      </w:r>
      <w:r w:rsidRPr="006D34C1">
        <w:rPr>
          <w:rFonts w:cstheme="minorHAnsi"/>
          <w:color w:val="000000" w:themeColor="text1"/>
          <w:sz w:val="24"/>
          <w:szCs w:val="24"/>
        </w:rPr>
        <w:t>C</w:t>
      </w:r>
      <w:r w:rsidR="00BB0F3B" w:rsidRPr="006D34C1">
        <w:rPr>
          <w:rFonts w:cstheme="minorHAnsi"/>
          <w:color w:val="000000" w:themeColor="text1"/>
          <w:sz w:val="24"/>
          <w:szCs w:val="24"/>
        </w:rPr>
        <w:t xml:space="preserve"> for chemical digestion</w:t>
      </w:r>
      <w:r w:rsidRPr="006D34C1">
        <w:rPr>
          <w:rFonts w:cstheme="minorHAnsi"/>
          <w:color w:val="000000" w:themeColor="text1"/>
          <w:sz w:val="24"/>
          <w:szCs w:val="24"/>
        </w:rPr>
        <w:t xml:space="preserve">. </w:t>
      </w:r>
    </w:p>
    <w:p w14:paraId="54702D6D" w14:textId="77777777" w:rsidR="000669E4" w:rsidRPr="006D34C1" w:rsidRDefault="000669E4" w:rsidP="00E767D4">
      <w:pPr>
        <w:pStyle w:val="ListParagraph"/>
        <w:spacing w:after="0" w:line="240" w:lineRule="auto"/>
        <w:ind w:left="0"/>
        <w:jc w:val="both"/>
        <w:rPr>
          <w:rFonts w:cstheme="minorHAnsi"/>
          <w:color w:val="000000" w:themeColor="text1"/>
          <w:sz w:val="24"/>
          <w:szCs w:val="24"/>
        </w:rPr>
      </w:pPr>
    </w:p>
    <w:p w14:paraId="7A6FB158" w14:textId="4263FBD1"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After digestion, wash it 3 times with Ca</w:t>
      </w:r>
      <w:r w:rsidRPr="006D34C1">
        <w:rPr>
          <w:rFonts w:cstheme="minorHAnsi"/>
          <w:color w:val="000000" w:themeColor="text1"/>
          <w:sz w:val="24"/>
          <w:szCs w:val="24"/>
          <w:vertAlign w:val="superscript"/>
        </w:rPr>
        <w:t>2+</w:t>
      </w:r>
      <w:r w:rsidRPr="006D34C1">
        <w:rPr>
          <w:rFonts w:cstheme="minorHAnsi"/>
          <w:color w:val="000000" w:themeColor="text1"/>
          <w:sz w:val="24"/>
          <w:szCs w:val="24"/>
        </w:rPr>
        <w:t>/Mg</w:t>
      </w:r>
      <w:r w:rsidRPr="006D34C1">
        <w:rPr>
          <w:rFonts w:cstheme="minorHAnsi"/>
          <w:color w:val="000000" w:themeColor="text1"/>
          <w:sz w:val="24"/>
          <w:szCs w:val="24"/>
          <w:vertAlign w:val="superscript"/>
        </w:rPr>
        <w:t>2+</w:t>
      </w:r>
      <w:r w:rsidRPr="006D34C1">
        <w:rPr>
          <w:rFonts w:cstheme="minorHAnsi"/>
          <w:color w:val="000000" w:themeColor="text1"/>
          <w:sz w:val="24"/>
          <w:szCs w:val="24"/>
        </w:rPr>
        <w:t xml:space="preserve"> free Hanks </w:t>
      </w:r>
      <w:r w:rsidR="00B611E0" w:rsidRPr="006D34C1">
        <w:rPr>
          <w:rFonts w:cstheme="minorHAnsi"/>
          <w:color w:val="000000" w:themeColor="text1"/>
          <w:sz w:val="24"/>
          <w:szCs w:val="24"/>
        </w:rPr>
        <w:t xml:space="preserve">Balanced </w:t>
      </w:r>
      <w:r w:rsidRPr="006D34C1">
        <w:rPr>
          <w:rFonts w:cstheme="minorHAnsi"/>
          <w:color w:val="000000" w:themeColor="text1"/>
          <w:sz w:val="24"/>
          <w:szCs w:val="24"/>
        </w:rPr>
        <w:t xml:space="preserve">Salt solution and 0.1% glucose. </w:t>
      </w:r>
      <w:r w:rsidR="00BA204D" w:rsidRPr="006D34C1">
        <w:rPr>
          <w:rFonts w:cstheme="minorHAnsi"/>
          <w:color w:val="000000" w:themeColor="text1"/>
          <w:sz w:val="24"/>
          <w:szCs w:val="24"/>
        </w:rPr>
        <w:t>The duration of e</w:t>
      </w:r>
      <w:r w:rsidRPr="006D34C1">
        <w:rPr>
          <w:rFonts w:cstheme="minorHAnsi"/>
          <w:color w:val="000000" w:themeColor="text1"/>
          <w:sz w:val="24"/>
          <w:szCs w:val="24"/>
        </w:rPr>
        <w:t>ach wash is 5 min.</w:t>
      </w:r>
    </w:p>
    <w:p w14:paraId="4D0FE564" w14:textId="77777777" w:rsidR="000669E4" w:rsidRPr="006D34C1" w:rsidRDefault="000669E4" w:rsidP="00E767D4">
      <w:pPr>
        <w:pStyle w:val="ListParagraph"/>
        <w:spacing w:after="0" w:line="240" w:lineRule="auto"/>
        <w:ind w:left="0"/>
        <w:jc w:val="both"/>
        <w:rPr>
          <w:rFonts w:cstheme="minorHAnsi"/>
          <w:color w:val="000000" w:themeColor="text1"/>
          <w:sz w:val="24"/>
          <w:szCs w:val="24"/>
        </w:rPr>
      </w:pPr>
    </w:p>
    <w:p w14:paraId="29F37CF3" w14:textId="0F7B4DE2" w:rsidR="00931890" w:rsidRDefault="00BB0F3B"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Mechanically d</w:t>
      </w:r>
      <w:r w:rsidR="00931890" w:rsidRPr="006D34C1">
        <w:rPr>
          <w:rFonts w:cstheme="minorHAnsi"/>
          <w:color w:val="000000" w:themeColor="text1"/>
          <w:sz w:val="24"/>
          <w:szCs w:val="24"/>
        </w:rPr>
        <w:t xml:space="preserve">issociate </w:t>
      </w:r>
      <w:r w:rsidR="00316190" w:rsidRPr="006D34C1">
        <w:rPr>
          <w:rFonts w:cstheme="minorHAnsi"/>
          <w:color w:val="000000" w:themeColor="text1"/>
          <w:sz w:val="24"/>
          <w:szCs w:val="24"/>
        </w:rPr>
        <w:t xml:space="preserve">the </w:t>
      </w:r>
      <w:r w:rsidR="00931890" w:rsidRPr="006D34C1">
        <w:rPr>
          <w:rFonts w:cstheme="minorHAnsi"/>
          <w:color w:val="000000" w:themeColor="text1"/>
          <w:sz w:val="24"/>
          <w:szCs w:val="24"/>
        </w:rPr>
        <w:t xml:space="preserve">tissue 10 times by </w:t>
      </w:r>
      <w:r w:rsidR="00FC5678" w:rsidRPr="006D34C1">
        <w:rPr>
          <w:rFonts w:cstheme="minorHAnsi"/>
          <w:color w:val="000000" w:themeColor="text1"/>
          <w:sz w:val="24"/>
          <w:szCs w:val="24"/>
        </w:rPr>
        <w:t xml:space="preserve">pipetting </w:t>
      </w:r>
      <w:r w:rsidR="00931890" w:rsidRPr="006D34C1">
        <w:rPr>
          <w:rFonts w:cstheme="minorHAnsi"/>
          <w:color w:val="000000" w:themeColor="text1"/>
          <w:sz w:val="24"/>
          <w:szCs w:val="24"/>
        </w:rPr>
        <w:t xml:space="preserve">up and down </w:t>
      </w:r>
      <w:r w:rsidR="003F6E39" w:rsidRPr="006D34C1">
        <w:rPr>
          <w:rFonts w:cstheme="minorHAnsi"/>
          <w:color w:val="000000" w:themeColor="text1"/>
          <w:sz w:val="24"/>
          <w:szCs w:val="24"/>
        </w:rPr>
        <w:t xml:space="preserve">using a 1000 µL tip, </w:t>
      </w:r>
      <w:r w:rsidR="00931890" w:rsidRPr="006D34C1">
        <w:rPr>
          <w:rFonts w:cstheme="minorHAnsi"/>
          <w:color w:val="000000" w:themeColor="text1"/>
          <w:sz w:val="24"/>
          <w:szCs w:val="24"/>
        </w:rPr>
        <w:t>in Dulbecco's modified eagle medium (DMEM) plus 10% fetal calf serum (FCS)</w:t>
      </w:r>
      <w:r w:rsidR="002A72A7" w:rsidRPr="006D34C1">
        <w:rPr>
          <w:rFonts w:cstheme="minorHAnsi"/>
          <w:color w:val="000000" w:themeColor="text1"/>
          <w:sz w:val="24"/>
          <w:szCs w:val="24"/>
        </w:rPr>
        <w:t xml:space="preserve"> (</w:t>
      </w:r>
      <w:r w:rsidR="002A72A7" w:rsidRPr="006D34C1">
        <w:rPr>
          <w:rFonts w:cstheme="minorHAnsi"/>
          <w:b/>
          <w:color w:val="000000" w:themeColor="text1"/>
          <w:sz w:val="24"/>
          <w:szCs w:val="24"/>
        </w:rPr>
        <w:t xml:space="preserve">Table of </w:t>
      </w:r>
      <w:r w:rsidR="000669E4">
        <w:rPr>
          <w:rFonts w:cstheme="minorHAnsi"/>
          <w:b/>
          <w:color w:val="000000" w:themeColor="text1"/>
          <w:sz w:val="24"/>
          <w:szCs w:val="24"/>
        </w:rPr>
        <w:t>M</w:t>
      </w:r>
      <w:r w:rsidR="002A72A7" w:rsidRPr="006D34C1">
        <w:rPr>
          <w:rFonts w:cstheme="minorHAnsi"/>
          <w:b/>
          <w:color w:val="000000" w:themeColor="text1"/>
          <w:sz w:val="24"/>
          <w:szCs w:val="24"/>
        </w:rPr>
        <w:t>aterials</w:t>
      </w:r>
      <w:r w:rsidR="002A72A7" w:rsidRPr="006D34C1">
        <w:rPr>
          <w:rFonts w:cstheme="minorHAnsi"/>
          <w:color w:val="000000" w:themeColor="text1"/>
          <w:sz w:val="24"/>
          <w:szCs w:val="24"/>
        </w:rPr>
        <w:t>)</w:t>
      </w:r>
      <w:r w:rsidR="00931890" w:rsidRPr="006D34C1">
        <w:rPr>
          <w:rFonts w:cstheme="minorHAnsi"/>
          <w:color w:val="000000" w:themeColor="text1"/>
          <w:sz w:val="24"/>
          <w:szCs w:val="24"/>
        </w:rPr>
        <w:t xml:space="preserve">. Then centrifuge the homogenate at 100 </w:t>
      </w:r>
      <w:r w:rsidR="000669E4">
        <w:rPr>
          <w:rFonts w:cstheme="minorHAnsi"/>
          <w:color w:val="000000" w:themeColor="text1"/>
          <w:sz w:val="24"/>
          <w:szCs w:val="24"/>
        </w:rPr>
        <w:t xml:space="preserve">x </w:t>
      </w:r>
      <w:r w:rsidR="00931890" w:rsidRPr="006D34C1">
        <w:rPr>
          <w:rFonts w:cstheme="minorHAnsi"/>
          <w:color w:val="000000" w:themeColor="text1"/>
          <w:sz w:val="24"/>
          <w:szCs w:val="24"/>
        </w:rPr>
        <w:t xml:space="preserve">g for 1 min, collect </w:t>
      </w:r>
      <w:r w:rsidR="00C55132" w:rsidRPr="006D34C1">
        <w:rPr>
          <w:rFonts w:cstheme="minorHAnsi"/>
          <w:color w:val="000000" w:themeColor="text1"/>
          <w:sz w:val="24"/>
          <w:szCs w:val="24"/>
        </w:rPr>
        <w:t xml:space="preserve">the </w:t>
      </w:r>
      <w:r w:rsidR="00931890" w:rsidRPr="006D34C1">
        <w:rPr>
          <w:rFonts w:cstheme="minorHAnsi"/>
          <w:color w:val="000000" w:themeColor="text1"/>
          <w:sz w:val="24"/>
          <w:szCs w:val="24"/>
        </w:rPr>
        <w:t xml:space="preserve">supernatant and complete </w:t>
      </w:r>
      <w:r w:rsidR="00C55132" w:rsidRPr="006D34C1">
        <w:rPr>
          <w:rFonts w:cstheme="minorHAnsi"/>
          <w:color w:val="000000" w:themeColor="text1"/>
          <w:sz w:val="24"/>
          <w:szCs w:val="24"/>
        </w:rPr>
        <w:t xml:space="preserve">the </w:t>
      </w:r>
      <w:r w:rsidR="00931890" w:rsidRPr="006D34C1">
        <w:rPr>
          <w:rFonts w:cstheme="minorHAnsi"/>
          <w:color w:val="000000" w:themeColor="text1"/>
          <w:sz w:val="24"/>
          <w:szCs w:val="24"/>
        </w:rPr>
        <w:t>remaining volume to 1000 µL.</w:t>
      </w:r>
    </w:p>
    <w:p w14:paraId="66AC858A" w14:textId="77777777" w:rsidR="000669E4" w:rsidRPr="006D34C1" w:rsidRDefault="000669E4" w:rsidP="00E767D4">
      <w:pPr>
        <w:pStyle w:val="ListParagraph"/>
        <w:spacing w:after="0" w:line="240" w:lineRule="auto"/>
        <w:ind w:left="0"/>
        <w:jc w:val="both"/>
        <w:rPr>
          <w:rFonts w:cstheme="minorHAnsi"/>
          <w:color w:val="000000" w:themeColor="text1"/>
          <w:sz w:val="24"/>
          <w:szCs w:val="24"/>
        </w:rPr>
      </w:pPr>
    </w:p>
    <w:p w14:paraId="078529D5" w14:textId="411B4366" w:rsidR="00FC0FD5" w:rsidRDefault="006F31A3"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Plate the cell suspension on cell culture dishes at a density of 520 cell/mm</w:t>
      </w:r>
      <w:r w:rsidRPr="006D34C1">
        <w:rPr>
          <w:rFonts w:cstheme="minorHAnsi"/>
          <w:color w:val="000000" w:themeColor="text1"/>
          <w:sz w:val="24"/>
          <w:szCs w:val="24"/>
          <w:vertAlign w:val="superscript"/>
        </w:rPr>
        <w:t>2</w:t>
      </w:r>
      <w:r w:rsidRPr="006D34C1">
        <w:rPr>
          <w:rFonts w:cstheme="minorHAnsi"/>
          <w:color w:val="000000" w:themeColor="text1"/>
          <w:sz w:val="24"/>
          <w:szCs w:val="24"/>
        </w:rPr>
        <w:t xml:space="preserve"> with 2 mL of</w:t>
      </w:r>
      <w:r w:rsidR="006D34C1" w:rsidRPr="006D34C1">
        <w:rPr>
          <w:rFonts w:cstheme="minorHAnsi"/>
          <w:color w:val="000000" w:themeColor="text1"/>
          <w:sz w:val="24"/>
          <w:szCs w:val="24"/>
        </w:rPr>
        <w:t xml:space="preserve"> </w:t>
      </w:r>
      <w:r w:rsidRPr="006D34C1">
        <w:rPr>
          <w:rFonts w:cstheme="minorHAnsi"/>
          <w:color w:val="000000" w:themeColor="text1"/>
          <w:sz w:val="24"/>
          <w:szCs w:val="24"/>
        </w:rPr>
        <w:t>DMEM containing 10</w:t>
      </w:r>
      <w:r w:rsidR="00E767D4">
        <w:rPr>
          <w:rFonts w:cstheme="minorHAnsi"/>
          <w:color w:val="000000" w:themeColor="text1"/>
          <w:sz w:val="24"/>
          <w:szCs w:val="24"/>
        </w:rPr>
        <w:t>%</w:t>
      </w:r>
      <w:r w:rsidRPr="006D34C1">
        <w:rPr>
          <w:rFonts w:cstheme="minorHAnsi"/>
          <w:color w:val="000000" w:themeColor="text1"/>
          <w:sz w:val="24"/>
          <w:szCs w:val="24"/>
        </w:rPr>
        <w:t xml:space="preserve"> FCS, 1</w:t>
      </w:r>
      <w:r w:rsidR="00E767D4">
        <w:rPr>
          <w:rFonts w:cstheme="minorHAnsi"/>
          <w:color w:val="000000" w:themeColor="text1"/>
          <w:sz w:val="24"/>
          <w:szCs w:val="24"/>
        </w:rPr>
        <w:t>%</w:t>
      </w:r>
      <w:r w:rsidRPr="006D34C1">
        <w:rPr>
          <w:rFonts w:cstheme="minorHAnsi"/>
          <w:color w:val="000000" w:themeColor="text1"/>
          <w:sz w:val="24"/>
          <w:szCs w:val="24"/>
        </w:rPr>
        <w:t xml:space="preserve"> penicillin/streptomycin and 1</w:t>
      </w:r>
      <w:r w:rsidR="00E767D4">
        <w:rPr>
          <w:rFonts w:cstheme="minorHAnsi"/>
          <w:color w:val="000000" w:themeColor="text1"/>
          <w:sz w:val="24"/>
          <w:szCs w:val="24"/>
        </w:rPr>
        <w:t>%</w:t>
      </w:r>
      <w:r w:rsidRPr="006D34C1">
        <w:rPr>
          <w:rFonts w:cstheme="minorHAnsi"/>
          <w:color w:val="000000" w:themeColor="text1"/>
          <w:sz w:val="24"/>
          <w:szCs w:val="24"/>
        </w:rPr>
        <w:t xml:space="preserve"> of an essential aminoacid additive (see </w:t>
      </w:r>
      <w:r w:rsidRPr="006D34C1">
        <w:rPr>
          <w:rFonts w:cstheme="minorHAnsi"/>
          <w:b/>
          <w:color w:val="000000" w:themeColor="text1"/>
          <w:sz w:val="24"/>
          <w:szCs w:val="24"/>
        </w:rPr>
        <w:t>Table of Material</w:t>
      </w:r>
      <w:r w:rsidRPr="006D34C1">
        <w:rPr>
          <w:rFonts w:cstheme="minorHAnsi"/>
          <w:color w:val="000000" w:themeColor="text1"/>
          <w:sz w:val="24"/>
          <w:szCs w:val="24"/>
        </w:rPr>
        <w:t>). Then incubate at 37 °C in a humidified environment with 5</w:t>
      </w:r>
      <w:r w:rsidR="00E767D4">
        <w:rPr>
          <w:rFonts w:cstheme="minorHAnsi"/>
          <w:color w:val="000000" w:themeColor="text1"/>
          <w:sz w:val="24"/>
          <w:szCs w:val="24"/>
        </w:rPr>
        <w:t>%</w:t>
      </w:r>
      <w:r w:rsidRPr="006D34C1">
        <w:rPr>
          <w:rFonts w:cstheme="minorHAnsi"/>
          <w:color w:val="000000" w:themeColor="text1"/>
          <w:sz w:val="24"/>
          <w:szCs w:val="24"/>
        </w:rPr>
        <w:t xml:space="preserve"> CO</w:t>
      </w:r>
      <w:r w:rsidRPr="006D34C1">
        <w:rPr>
          <w:rFonts w:cstheme="minorHAnsi"/>
          <w:color w:val="000000" w:themeColor="text1"/>
          <w:sz w:val="24"/>
          <w:szCs w:val="24"/>
          <w:vertAlign w:val="subscript"/>
        </w:rPr>
        <w:t>2</w:t>
      </w:r>
      <w:r w:rsidRPr="006D34C1">
        <w:rPr>
          <w:rFonts w:cstheme="minorHAnsi"/>
          <w:color w:val="000000" w:themeColor="text1"/>
          <w:sz w:val="24"/>
          <w:szCs w:val="24"/>
        </w:rPr>
        <w:t xml:space="preserve"> for 2 h.</w:t>
      </w:r>
      <w:r w:rsidR="006D34C1" w:rsidRPr="006D34C1">
        <w:rPr>
          <w:rFonts w:cstheme="minorHAnsi"/>
          <w:color w:val="000000" w:themeColor="text1"/>
          <w:sz w:val="24"/>
          <w:szCs w:val="24"/>
        </w:rPr>
        <w:t xml:space="preserve">   </w:t>
      </w:r>
    </w:p>
    <w:p w14:paraId="2C6CA455" w14:textId="77777777" w:rsidR="000669E4" w:rsidRPr="006D34C1" w:rsidRDefault="000669E4" w:rsidP="00E767D4">
      <w:pPr>
        <w:pStyle w:val="ListParagraph"/>
        <w:spacing w:after="0" w:line="240" w:lineRule="auto"/>
        <w:ind w:left="0"/>
        <w:jc w:val="both"/>
        <w:rPr>
          <w:rFonts w:cstheme="minorHAnsi"/>
          <w:color w:val="000000" w:themeColor="text1"/>
          <w:sz w:val="24"/>
          <w:szCs w:val="24"/>
        </w:rPr>
      </w:pPr>
    </w:p>
    <w:p w14:paraId="4E2E0D7F" w14:textId="31E38DFA" w:rsidR="006F31A3" w:rsidRDefault="006F31A3"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Organic matter removal and poly</w:t>
      </w:r>
      <w:r w:rsidR="005E14F8" w:rsidRPr="006D34C1">
        <w:rPr>
          <w:rFonts w:cstheme="minorHAnsi"/>
          <w:color w:val="000000" w:themeColor="text1"/>
          <w:sz w:val="24"/>
          <w:szCs w:val="24"/>
        </w:rPr>
        <w:t>-</w:t>
      </w:r>
      <w:r w:rsidRPr="006D34C1">
        <w:rPr>
          <w:rFonts w:cstheme="minorHAnsi"/>
          <w:color w:val="000000" w:themeColor="text1"/>
          <w:sz w:val="24"/>
          <w:szCs w:val="24"/>
        </w:rPr>
        <w:t>L</w:t>
      </w:r>
      <w:r w:rsidR="005E14F8" w:rsidRPr="006D34C1">
        <w:rPr>
          <w:rFonts w:cstheme="minorHAnsi"/>
          <w:color w:val="000000" w:themeColor="text1"/>
          <w:sz w:val="24"/>
          <w:szCs w:val="24"/>
        </w:rPr>
        <w:t>-</w:t>
      </w:r>
      <w:r w:rsidR="000669E4">
        <w:rPr>
          <w:rFonts w:cstheme="minorHAnsi"/>
          <w:color w:val="000000" w:themeColor="text1"/>
          <w:sz w:val="24"/>
          <w:szCs w:val="24"/>
        </w:rPr>
        <w:t>l</w:t>
      </w:r>
      <w:r w:rsidRPr="006D34C1">
        <w:rPr>
          <w:rFonts w:cstheme="minorHAnsi"/>
          <w:color w:val="000000" w:themeColor="text1"/>
          <w:sz w:val="24"/>
          <w:szCs w:val="24"/>
        </w:rPr>
        <w:t xml:space="preserve">ysine coating </w:t>
      </w:r>
      <w:r w:rsidR="00E767D4">
        <w:rPr>
          <w:rFonts w:cstheme="minorHAnsi"/>
          <w:color w:val="000000" w:themeColor="text1"/>
          <w:sz w:val="24"/>
          <w:szCs w:val="24"/>
        </w:rPr>
        <w:t>of cell culture dishes</w:t>
      </w:r>
    </w:p>
    <w:p w14:paraId="1D47D918" w14:textId="77777777" w:rsidR="000669E4" w:rsidRPr="006D34C1" w:rsidRDefault="000669E4" w:rsidP="00E767D4">
      <w:pPr>
        <w:pStyle w:val="ListParagraph"/>
        <w:spacing w:after="0" w:line="240" w:lineRule="auto"/>
        <w:ind w:left="0"/>
        <w:jc w:val="both"/>
        <w:rPr>
          <w:rFonts w:cstheme="minorHAnsi"/>
          <w:color w:val="000000" w:themeColor="text1"/>
          <w:sz w:val="24"/>
          <w:szCs w:val="24"/>
        </w:rPr>
      </w:pPr>
    </w:p>
    <w:p w14:paraId="68F59565" w14:textId="7AD78E1D" w:rsidR="00FC0FD5" w:rsidRDefault="00931890" w:rsidP="00E767D4">
      <w:pPr>
        <w:pStyle w:val="ListParagraph"/>
        <w:numPr>
          <w:ilvl w:val="3"/>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Remove </w:t>
      </w:r>
      <w:r w:rsidR="00F8786B" w:rsidRPr="006D34C1">
        <w:rPr>
          <w:rFonts w:cstheme="minorHAnsi"/>
          <w:color w:val="000000" w:themeColor="text1"/>
          <w:sz w:val="24"/>
          <w:szCs w:val="24"/>
        </w:rPr>
        <w:t xml:space="preserve">the </w:t>
      </w:r>
      <w:r w:rsidRPr="006D34C1">
        <w:rPr>
          <w:rFonts w:cstheme="minorHAnsi"/>
          <w:color w:val="000000" w:themeColor="text1"/>
          <w:sz w:val="24"/>
          <w:szCs w:val="24"/>
        </w:rPr>
        <w:t xml:space="preserve">organic matter by placing </w:t>
      </w:r>
      <w:r w:rsidR="00F8786B" w:rsidRPr="006D34C1">
        <w:rPr>
          <w:rFonts w:cstheme="minorHAnsi"/>
          <w:color w:val="000000" w:themeColor="text1"/>
          <w:sz w:val="24"/>
          <w:szCs w:val="24"/>
        </w:rPr>
        <w:t xml:space="preserve">the </w:t>
      </w:r>
      <w:r w:rsidRPr="006D34C1">
        <w:rPr>
          <w:rFonts w:cstheme="minorHAnsi"/>
          <w:color w:val="000000" w:themeColor="text1"/>
          <w:sz w:val="24"/>
          <w:szCs w:val="24"/>
        </w:rPr>
        <w:t xml:space="preserve">glass material in a reaction </w:t>
      </w:r>
      <w:r w:rsidR="00E767D4" w:rsidRPr="006D34C1">
        <w:rPr>
          <w:rFonts w:cstheme="minorHAnsi"/>
          <w:color w:val="000000" w:themeColor="text1"/>
          <w:sz w:val="24"/>
          <w:szCs w:val="24"/>
        </w:rPr>
        <w:t>chamber and</w:t>
      </w:r>
      <w:r w:rsidR="00F8786B" w:rsidRPr="006D34C1">
        <w:rPr>
          <w:rFonts w:cstheme="minorHAnsi"/>
          <w:color w:val="000000" w:themeColor="text1"/>
          <w:sz w:val="24"/>
          <w:szCs w:val="24"/>
        </w:rPr>
        <w:t xml:space="preserve"> </w:t>
      </w:r>
      <w:r w:rsidRPr="006D34C1">
        <w:rPr>
          <w:rFonts w:cstheme="minorHAnsi"/>
          <w:color w:val="000000" w:themeColor="text1"/>
          <w:sz w:val="24"/>
          <w:szCs w:val="24"/>
        </w:rPr>
        <w:t xml:space="preserve">add 96% ethyl alcohol </w:t>
      </w:r>
      <w:r w:rsidR="00C55132" w:rsidRPr="006D34C1">
        <w:rPr>
          <w:rFonts w:cstheme="minorHAnsi"/>
          <w:color w:val="000000" w:themeColor="text1"/>
          <w:sz w:val="24"/>
          <w:szCs w:val="24"/>
        </w:rPr>
        <w:t xml:space="preserve">to </w:t>
      </w:r>
      <w:r w:rsidRPr="006D34C1">
        <w:rPr>
          <w:rFonts w:cstheme="minorHAnsi"/>
          <w:color w:val="000000" w:themeColor="text1"/>
          <w:sz w:val="24"/>
          <w:szCs w:val="24"/>
        </w:rPr>
        <w:t>just about cover the material. Then add 68</w:t>
      </w:r>
      <w:r w:rsidR="00E767D4">
        <w:rPr>
          <w:rFonts w:cstheme="minorHAnsi"/>
          <w:color w:val="000000" w:themeColor="text1"/>
          <w:sz w:val="24"/>
          <w:szCs w:val="24"/>
        </w:rPr>
        <w:t>%</w:t>
      </w:r>
      <w:r w:rsidRPr="006D34C1">
        <w:rPr>
          <w:rFonts w:cstheme="minorHAnsi"/>
          <w:color w:val="000000" w:themeColor="text1"/>
          <w:sz w:val="24"/>
          <w:szCs w:val="24"/>
        </w:rPr>
        <w:t xml:space="preserve"> (</w:t>
      </w:r>
      <w:r w:rsidR="00E767D4">
        <w:rPr>
          <w:rFonts w:cstheme="minorHAnsi"/>
          <w:color w:val="000000" w:themeColor="text1"/>
          <w:sz w:val="24"/>
          <w:szCs w:val="24"/>
        </w:rPr>
        <w:t>w/v</w:t>
      </w:r>
      <w:r w:rsidRPr="006D34C1">
        <w:rPr>
          <w:rFonts w:cstheme="minorHAnsi"/>
          <w:color w:val="000000" w:themeColor="text1"/>
          <w:sz w:val="24"/>
          <w:szCs w:val="24"/>
        </w:rPr>
        <w:t>) nitric acid drop by drop until brown</w:t>
      </w:r>
      <w:r w:rsidR="007223A5" w:rsidRPr="006D34C1">
        <w:rPr>
          <w:rFonts w:cstheme="minorHAnsi"/>
          <w:color w:val="000000" w:themeColor="text1"/>
          <w:sz w:val="24"/>
          <w:szCs w:val="24"/>
        </w:rPr>
        <w:t>ish-</w:t>
      </w:r>
      <w:r w:rsidRPr="006D34C1">
        <w:rPr>
          <w:rFonts w:cstheme="minorHAnsi"/>
          <w:color w:val="000000" w:themeColor="text1"/>
          <w:sz w:val="24"/>
          <w:szCs w:val="24"/>
        </w:rPr>
        <w:t xml:space="preserve">greenish bubbles start to appear. Once this happens, </w:t>
      </w:r>
      <w:r w:rsidR="00C55132" w:rsidRPr="006D34C1">
        <w:rPr>
          <w:rFonts w:cstheme="minorHAnsi"/>
          <w:color w:val="000000" w:themeColor="text1"/>
          <w:sz w:val="24"/>
          <w:szCs w:val="24"/>
        </w:rPr>
        <w:t xml:space="preserve">partially </w:t>
      </w:r>
      <w:r w:rsidRPr="006D34C1">
        <w:rPr>
          <w:rFonts w:cstheme="minorHAnsi"/>
          <w:color w:val="000000" w:themeColor="text1"/>
          <w:sz w:val="24"/>
          <w:szCs w:val="24"/>
        </w:rPr>
        <w:t xml:space="preserve">cover the </w:t>
      </w:r>
      <w:proofErr w:type="gramStart"/>
      <w:r w:rsidRPr="006D34C1">
        <w:rPr>
          <w:rFonts w:cstheme="minorHAnsi"/>
          <w:color w:val="000000" w:themeColor="text1"/>
          <w:sz w:val="24"/>
          <w:szCs w:val="24"/>
        </w:rPr>
        <w:t>container</w:t>
      </w:r>
      <w:proofErr w:type="gramEnd"/>
      <w:r w:rsidRPr="006D34C1">
        <w:rPr>
          <w:rFonts w:cstheme="minorHAnsi"/>
          <w:color w:val="000000" w:themeColor="text1"/>
          <w:sz w:val="24"/>
          <w:szCs w:val="24"/>
        </w:rPr>
        <w:t xml:space="preserve"> and allow </w:t>
      </w:r>
      <w:r w:rsidR="00C55132" w:rsidRPr="006D34C1">
        <w:rPr>
          <w:rFonts w:cstheme="minorHAnsi"/>
          <w:color w:val="000000" w:themeColor="text1"/>
          <w:sz w:val="24"/>
          <w:szCs w:val="24"/>
        </w:rPr>
        <w:t xml:space="preserve">the </w:t>
      </w:r>
      <w:r w:rsidRPr="006D34C1">
        <w:rPr>
          <w:rFonts w:cstheme="minorHAnsi"/>
          <w:color w:val="000000" w:themeColor="text1"/>
          <w:sz w:val="24"/>
          <w:szCs w:val="24"/>
        </w:rPr>
        <w:t xml:space="preserve">reaction to </w:t>
      </w:r>
      <w:r w:rsidR="00C55132" w:rsidRPr="006D34C1">
        <w:rPr>
          <w:rFonts w:cstheme="minorHAnsi"/>
          <w:color w:val="000000" w:themeColor="text1"/>
          <w:sz w:val="24"/>
          <w:szCs w:val="24"/>
        </w:rPr>
        <w:t xml:space="preserve">continue </w:t>
      </w:r>
      <w:r w:rsidRPr="006D34C1">
        <w:rPr>
          <w:rFonts w:cstheme="minorHAnsi"/>
          <w:color w:val="000000" w:themeColor="text1"/>
          <w:sz w:val="24"/>
          <w:szCs w:val="24"/>
        </w:rPr>
        <w:t xml:space="preserve">until explosion ceases. </w:t>
      </w:r>
    </w:p>
    <w:p w14:paraId="1FD0FF58" w14:textId="77777777" w:rsidR="000669E4" w:rsidRPr="006D34C1" w:rsidRDefault="000669E4" w:rsidP="00E767D4">
      <w:pPr>
        <w:pStyle w:val="ListParagraph"/>
        <w:spacing w:after="0" w:line="240" w:lineRule="auto"/>
        <w:ind w:left="0"/>
        <w:jc w:val="both"/>
        <w:rPr>
          <w:rFonts w:cstheme="minorHAnsi"/>
          <w:color w:val="000000" w:themeColor="text1"/>
          <w:sz w:val="24"/>
          <w:szCs w:val="24"/>
        </w:rPr>
      </w:pPr>
    </w:p>
    <w:p w14:paraId="13181D01" w14:textId="61AE4FCB" w:rsidR="00931890" w:rsidRDefault="000669E4" w:rsidP="00E767D4">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rPr>
        <w:t>NOTE:</w:t>
      </w:r>
      <w:r w:rsidR="00931890" w:rsidRPr="006D34C1">
        <w:rPr>
          <w:rFonts w:cstheme="minorHAnsi"/>
          <w:color w:val="000000" w:themeColor="text1"/>
          <w:sz w:val="24"/>
          <w:szCs w:val="24"/>
        </w:rPr>
        <w:t xml:space="preserve"> </w:t>
      </w:r>
      <w:r w:rsidR="00C55132" w:rsidRPr="006D34C1">
        <w:rPr>
          <w:rFonts w:cstheme="minorHAnsi"/>
          <w:color w:val="000000" w:themeColor="text1"/>
          <w:sz w:val="24"/>
          <w:szCs w:val="24"/>
        </w:rPr>
        <w:t xml:space="preserve">Remove </w:t>
      </w:r>
      <w:r w:rsidR="00F8786B" w:rsidRPr="006D34C1">
        <w:rPr>
          <w:rFonts w:cstheme="minorHAnsi"/>
          <w:color w:val="000000" w:themeColor="text1"/>
          <w:sz w:val="24"/>
          <w:szCs w:val="24"/>
        </w:rPr>
        <w:t xml:space="preserve">the </w:t>
      </w:r>
      <w:r w:rsidR="00931890" w:rsidRPr="006D34C1">
        <w:rPr>
          <w:rFonts w:cstheme="minorHAnsi"/>
          <w:color w:val="000000" w:themeColor="text1"/>
          <w:sz w:val="24"/>
          <w:szCs w:val="24"/>
        </w:rPr>
        <w:t>organic matter under a gas extraction cabin to avoid exposure to noxious gases.</w:t>
      </w:r>
    </w:p>
    <w:p w14:paraId="75F2F6B6" w14:textId="77777777" w:rsidR="000669E4" w:rsidRPr="006D34C1" w:rsidRDefault="000669E4" w:rsidP="00E767D4">
      <w:pPr>
        <w:pStyle w:val="ListParagraph"/>
        <w:spacing w:after="0" w:line="240" w:lineRule="auto"/>
        <w:ind w:left="0"/>
        <w:jc w:val="both"/>
        <w:rPr>
          <w:rFonts w:cstheme="minorHAnsi"/>
          <w:color w:val="000000" w:themeColor="text1"/>
          <w:sz w:val="24"/>
          <w:szCs w:val="24"/>
        </w:rPr>
      </w:pPr>
    </w:p>
    <w:p w14:paraId="1F1D6D55" w14:textId="27A45F3F" w:rsidR="00931890" w:rsidRDefault="00931890" w:rsidP="00E767D4">
      <w:pPr>
        <w:pStyle w:val="ListParagraph"/>
        <w:numPr>
          <w:ilvl w:val="3"/>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Before poly-L-lysine coating, rinse </w:t>
      </w:r>
      <w:r w:rsidR="00653A0B" w:rsidRPr="006D34C1">
        <w:rPr>
          <w:rFonts w:cstheme="minorHAnsi"/>
          <w:color w:val="000000" w:themeColor="text1"/>
          <w:sz w:val="24"/>
          <w:szCs w:val="24"/>
        </w:rPr>
        <w:t xml:space="preserve">the </w:t>
      </w:r>
      <w:r w:rsidRPr="006D34C1">
        <w:rPr>
          <w:rFonts w:cstheme="minorHAnsi"/>
          <w:color w:val="000000" w:themeColor="text1"/>
          <w:sz w:val="24"/>
          <w:szCs w:val="24"/>
        </w:rPr>
        <w:t xml:space="preserve">glasses with sterile </w:t>
      </w:r>
      <w:proofErr w:type="spellStart"/>
      <w:r w:rsidRPr="006D34C1">
        <w:rPr>
          <w:rFonts w:cstheme="minorHAnsi"/>
          <w:color w:val="000000" w:themeColor="text1"/>
          <w:sz w:val="24"/>
          <w:szCs w:val="24"/>
        </w:rPr>
        <w:t>Mili</w:t>
      </w:r>
      <w:proofErr w:type="spellEnd"/>
      <w:r w:rsidRPr="006D34C1">
        <w:rPr>
          <w:rFonts w:cstheme="minorHAnsi"/>
          <w:color w:val="000000" w:themeColor="text1"/>
          <w:sz w:val="24"/>
          <w:szCs w:val="24"/>
        </w:rPr>
        <w:t xml:space="preserve">-Q water about ten times. Then incubate </w:t>
      </w:r>
      <w:r w:rsidR="00653A0B" w:rsidRPr="006D34C1">
        <w:rPr>
          <w:rFonts w:cstheme="minorHAnsi"/>
          <w:color w:val="000000" w:themeColor="text1"/>
          <w:sz w:val="24"/>
          <w:szCs w:val="24"/>
        </w:rPr>
        <w:t xml:space="preserve">the </w:t>
      </w:r>
      <w:r w:rsidRPr="006D34C1">
        <w:rPr>
          <w:rFonts w:cstheme="minorHAnsi"/>
          <w:color w:val="000000" w:themeColor="text1"/>
          <w:sz w:val="24"/>
          <w:szCs w:val="24"/>
        </w:rPr>
        <w:t xml:space="preserve">culture glasses and dishes with 0.1 </w:t>
      </w:r>
      <w:r w:rsidRPr="006D34C1">
        <w:rPr>
          <w:sz w:val="24"/>
          <w:szCs w:val="24"/>
        </w:rPr>
        <w:sym w:font="Symbol" w:char="F06D"/>
      </w:r>
      <w:r w:rsidRPr="006D34C1">
        <w:rPr>
          <w:rFonts w:cstheme="minorHAnsi"/>
          <w:color w:val="000000" w:themeColor="text1"/>
          <w:sz w:val="24"/>
          <w:szCs w:val="24"/>
        </w:rPr>
        <w:t>g/</w:t>
      </w:r>
      <w:r w:rsidRPr="006D34C1">
        <w:rPr>
          <w:sz w:val="24"/>
          <w:szCs w:val="24"/>
        </w:rPr>
        <w:sym w:font="Symbol" w:char="F06D"/>
      </w:r>
      <w:r w:rsidRPr="006D34C1">
        <w:rPr>
          <w:rFonts w:cstheme="minorHAnsi"/>
          <w:color w:val="000000" w:themeColor="text1"/>
          <w:sz w:val="24"/>
          <w:szCs w:val="24"/>
        </w:rPr>
        <w:t>L poly-L-lysine during 4 h before using them.</w:t>
      </w:r>
      <w:r w:rsidR="006D34C1" w:rsidRPr="006D34C1">
        <w:rPr>
          <w:rFonts w:cstheme="minorHAnsi"/>
          <w:color w:val="000000" w:themeColor="text1"/>
          <w:sz w:val="24"/>
          <w:szCs w:val="24"/>
        </w:rPr>
        <w:t xml:space="preserve"> </w:t>
      </w:r>
      <w:r w:rsidR="00FD1BD5" w:rsidRPr="006D34C1">
        <w:rPr>
          <w:rFonts w:cstheme="minorHAnsi"/>
          <w:color w:val="000000" w:themeColor="text1"/>
          <w:sz w:val="24"/>
          <w:szCs w:val="24"/>
        </w:rPr>
        <w:t>After incubation</w:t>
      </w:r>
      <w:r w:rsidR="00FD2D07" w:rsidRPr="006D34C1">
        <w:rPr>
          <w:rFonts w:cstheme="minorHAnsi"/>
          <w:color w:val="000000" w:themeColor="text1"/>
          <w:sz w:val="24"/>
          <w:szCs w:val="24"/>
        </w:rPr>
        <w:t xml:space="preserve">, rinse </w:t>
      </w:r>
      <w:r w:rsidR="00FD1BD5" w:rsidRPr="006D34C1">
        <w:rPr>
          <w:rFonts w:cstheme="minorHAnsi"/>
          <w:color w:val="000000" w:themeColor="text1"/>
          <w:sz w:val="24"/>
          <w:szCs w:val="24"/>
        </w:rPr>
        <w:t xml:space="preserve">the </w:t>
      </w:r>
      <w:r w:rsidR="00FD2D07" w:rsidRPr="006D34C1">
        <w:rPr>
          <w:rFonts w:cstheme="minorHAnsi"/>
          <w:color w:val="000000" w:themeColor="text1"/>
          <w:sz w:val="24"/>
          <w:szCs w:val="24"/>
        </w:rPr>
        <w:t xml:space="preserve">glasses with sterile </w:t>
      </w:r>
      <w:proofErr w:type="spellStart"/>
      <w:r w:rsidR="00FD2D07" w:rsidRPr="006D34C1">
        <w:rPr>
          <w:rFonts w:cstheme="minorHAnsi"/>
          <w:color w:val="000000" w:themeColor="text1"/>
          <w:sz w:val="24"/>
          <w:szCs w:val="24"/>
        </w:rPr>
        <w:t>Mili</w:t>
      </w:r>
      <w:proofErr w:type="spellEnd"/>
      <w:r w:rsidR="00FD2D07" w:rsidRPr="006D34C1">
        <w:rPr>
          <w:rFonts w:cstheme="minorHAnsi"/>
          <w:color w:val="000000" w:themeColor="text1"/>
          <w:sz w:val="24"/>
          <w:szCs w:val="24"/>
        </w:rPr>
        <w:t>-Q water about ten times.</w:t>
      </w:r>
    </w:p>
    <w:p w14:paraId="67E6AE1B"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46F811AC" w14:textId="38CD900B" w:rsidR="00931890" w:rsidRPr="006D34C1" w:rsidRDefault="00931890" w:rsidP="00E767D4">
      <w:pPr>
        <w:pStyle w:val="ListParagraph"/>
        <w:numPr>
          <w:ilvl w:val="1"/>
          <w:numId w:val="1"/>
        </w:numPr>
        <w:spacing w:after="0" w:line="240" w:lineRule="auto"/>
        <w:ind w:left="0" w:firstLine="0"/>
        <w:jc w:val="both"/>
        <w:rPr>
          <w:rFonts w:cstheme="minorHAnsi"/>
          <w:sz w:val="24"/>
          <w:szCs w:val="24"/>
        </w:rPr>
      </w:pPr>
      <w:r w:rsidRPr="006D34C1">
        <w:rPr>
          <w:rFonts w:cstheme="minorHAnsi"/>
          <w:sz w:val="24"/>
          <w:szCs w:val="24"/>
        </w:rPr>
        <w:t xml:space="preserve">To allow neural cell differentiation, change </w:t>
      </w:r>
      <w:r w:rsidR="00653A0B" w:rsidRPr="006D34C1">
        <w:rPr>
          <w:rFonts w:cstheme="minorHAnsi"/>
          <w:sz w:val="24"/>
          <w:szCs w:val="24"/>
        </w:rPr>
        <w:t xml:space="preserve">the </w:t>
      </w:r>
      <w:r w:rsidRPr="006D34C1">
        <w:rPr>
          <w:rFonts w:cstheme="minorHAnsi"/>
          <w:sz w:val="24"/>
          <w:szCs w:val="24"/>
        </w:rPr>
        <w:t>medium for a serum</w:t>
      </w:r>
      <w:r w:rsidR="00653A0B" w:rsidRPr="006D34C1">
        <w:rPr>
          <w:rFonts w:cstheme="minorHAnsi"/>
          <w:sz w:val="24"/>
          <w:szCs w:val="24"/>
        </w:rPr>
        <w:t>-</w:t>
      </w:r>
      <w:r w:rsidRPr="006D34C1">
        <w:rPr>
          <w:rFonts w:cstheme="minorHAnsi"/>
          <w:sz w:val="24"/>
          <w:szCs w:val="24"/>
        </w:rPr>
        <w:t xml:space="preserve">free </w:t>
      </w:r>
      <w:r w:rsidR="00653A0B" w:rsidRPr="006D34C1">
        <w:rPr>
          <w:rFonts w:cstheme="minorHAnsi"/>
          <w:sz w:val="24"/>
          <w:szCs w:val="24"/>
        </w:rPr>
        <w:t>n</w:t>
      </w:r>
      <w:r w:rsidRPr="006D34C1">
        <w:rPr>
          <w:rFonts w:cstheme="minorHAnsi"/>
          <w:sz w:val="24"/>
          <w:szCs w:val="24"/>
        </w:rPr>
        <w:t xml:space="preserve">eurobasal medium, with </w:t>
      </w:r>
      <w:r w:rsidR="00F8786B" w:rsidRPr="006D34C1">
        <w:rPr>
          <w:rFonts w:cstheme="minorHAnsi"/>
          <w:sz w:val="24"/>
          <w:szCs w:val="24"/>
        </w:rPr>
        <w:t xml:space="preserve">the </w:t>
      </w:r>
      <w:r w:rsidRPr="006D34C1">
        <w:rPr>
          <w:rFonts w:cstheme="minorHAnsi"/>
          <w:sz w:val="24"/>
          <w:szCs w:val="24"/>
        </w:rPr>
        <w:t>serum-free supplement (</w:t>
      </w:r>
      <w:r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Pr="006D34C1">
        <w:rPr>
          <w:rFonts w:cstheme="minorHAnsi"/>
          <w:b/>
          <w:color w:val="000000" w:themeColor="text1"/>
          <w:sz w:val="24"/>
          <w:szCs w:val="24"/>
        </w:rPr>
        <w:t>aterials</w:t>
      </w:r>
      <w:r w:rsidRPr="00E767D4">
        <w:rPr>
          <w:rFonts w:cstheme="minorHAnsi"/>
          <w:bCs/>
          <w:color w:val="000000" w:themeColor="text1"/>
          <w:sz w:val="24"/>
          <w:szCs w:val="24"/>
        </w:rPr>
        <w:t>)</w:t>
      </w:r>
      <w:r w:rsidRPr="00E767D4">
        <w:rPr>
          <w:rFonts w:cstheme="minorHAnsi"/>
          <w:bCs/>
          <w:sz w:val="24"/>
          <w:szCs w:val="24"/>
        </w:rPr>
        <w:t xml:space="preserve">. </w:t>
      </w:r>
      <w:r w:rsidRPr="006D34C1">
        <w:rPr>
          <w:rFonts w:cstheme="minorHAnsi"/>
          <w:sz w:val="24"/>
          <w:szCs w:val="24"/>
        </w:rPr>
        <w:t xml:space="preserve">Keep cultures at 37 </w:t>
      </w:r>
      <w:r w:rsidR="00E767D4">
        <w:rPr>
          <w:rFonts w:cstheme="minorHAnsi"/>
          <w:sz w:val="24"/>
          <w:szCs w:val="24"/>
        </w:rPr>
        <w:t>°</w:t>
      </w:r>
      <w:r w:rsidRPr="006D34C1">
        <w:rPr>
          <w:rFonts w:cstheme="minorHAnsi"/>
          <w:sz w:val="24"/>
          <w:szCs w:val="24"/>
        </w:rPr>
        <w:t>C with 5</w:t>
      </w:r>
      <w:r w:rsidR="00E767D4">
        <w:rPr>
          <w:rFonts w:cstheme="minorHAnsi"/>
          <w:sz w:val="24"/>
          <w:szCs w:val="24"/>
        </w:rPr>
        <w:t>%</w:t>
      </w:r>
      <w:r w:rsidRPr="006D34C1">
        <w:rPr>
          <w:rFonts w:cstheme="minorHAnsi"/>
          <w:sz w:val="24"/>
          <w:szCs w:val="24"/>
        </w:rPr>
        <w:t xml:space="preserve"> CO</w:t>
      </w:r>
      <w:r w:rsidRPr="006D34C1">
        <w:rPr>
          <w:rFonts w:cstheme="minorHAnsi"/>
          <w:sz w:val="24"/>
          <w:szCs w:val="24"/>
          <w:vertAlign w:val="subscript"/>
        </w:rPr>
        <w:t xml:space="preserve">2 </w:t>
      </w:r>
      <w:r w:rsidRPr="006D34C1">
        <w:rPr>
          <w:rFonts w:cstheme="minorHAnsi"/>
          <w:sz w:val="24"/>
          <w:szCs w:val="24"/>
        </w:rPr>
        <w:t>until treatment.</w:t>
      </w:r>
    </w:p>
    <w:p w14:paraId="35CACB60" w14:textId="77777777" w:rsidR="00931890" w:rsidRPr="006D34C1" w:rsidRDefault="00931890" w:rsidP="00E767D4">
      <w:pPr>
        <w:pStyle w:val="ListParagraph"/>
        <w:spacing w:after="0" w:line="240" w:lineRule="auto"/>
        <w:ind w:left="0"/>
        <w:jc w:val="both"/>
        <w:rPr>
          <w:rFonts w:cstheme="minorHAnsi"/>
          <w:sz w:val="24"/>
          <w:szCs w:val="24"/>
        </w:rPr>
      </w:pPr>
    </w:p>
    <w:p w14:paraId="21EC1FF5" w14:textId="16A1AA76" w:rsidR="009C4B2D" w:rsidRDefault="00931890" w:rsidP="00E767D4">
      <w:pPr>
        <w:pStyle w:val="ListParagraph"/>
        <w:numPr>
          <w:ilvl w:val="0"/>
          <w:numId w:val="1"/>
        </w:numPr>
        <w:spacing w:after="0" w:line="240" w:lineRule="auto"/>
        <w:ind w:left="0" w:firstLine="0"/>
        <w:jc w:val="both"/>
        <w:rPr>
          <w:rFonts w:cstheme="minorHAnsi"/>
          <w:b/>
          <w:color w:val="000000" w:themeColor="text1"/>
          <w:sz w:val="24"/>
          <w:szCs w:val="24"/>
        </w:rPr>
      </w:pPr>
      <w:r w:rsidRPr="006D34C1">
        <w:rPr>
          <w:rFonts w:cstheme="minorHAnsi"/>
          <w:b/>
          <w:color w:val="000000" w:themeColor="text1"/>
          <w:sz w:val="24"/>
          <w:szCs w:val="24"/>
        </w:rPr>
        <w:t xml:space="preserve">Lentivirus production </w:t>
      </w:r>
    </w:p>
    <w:p w14:paraId="53153BB8" w14:textId="77777777" w:rsidR="00E767D4" w:rsidRPr="006D34C1" w:rsidRDefault="00E767D4" w:rsidP="00E767D4">
      <w:pPr>
        <w:pStyle w:val="ListParagraph"/>
        <w:spacing w:after="0" w:line="240" w:lineRule="auto"/>
        <w:ind w:left="0"/>
        <w:jc w:val="both"/>
        <w:rPr>
          <w:rFonts w:cstheme="minorHAnsi"/>
          <w:b/>
          <w:color w:val="000000" w:themeColor="text1"/>
          <w:sz w:val="24"/>
          <w:szCs w:val="24"/>
        </w:rPr>
      </w:pPr>
    </w:p>
    <w:p w14:paraId="0D6E0B6F" w14:textId="429EC945" w:rsidR="00E767D4" w:rsidRDefault="00E767D4" w:rsidP="00E767D4">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rPr>
        <w:t xml:space="preserve">NOTE: </w:t>
      </w:r>
      <w:r w:rsidR="00931890" w:rsidRPr="006D34C1">
        <w:rPr>
          <w:rFonts w:cstheme="minorHAnsi"/>
          <w:color w:val="000000" w:themeColor="text1"/>
          <w:sz w:val="24"/>
          <w:szCs w:val="24"/>
        </w:rPr>
        <w:t>The oligonucleotide</w:t>
      </w:r>
      <w:r w:rsidR="00F61752" w:rsidRPr="006D34C1">
        <w:rPr>
          <w:rFonts w:cstheme="minorHAnsi"/>
          <w:color w:val="000000" w:themeColor="text1"/>
          <w:sz w:val="24"/>
          <w:szCs w:val="24"/>
        </w:rPr>
        <w:t>s</w:t>
      </w:r>
      <w:r w:rsidR="00AD212D" w:rsidRPr="006D34C1">
        <w:rPr>
          <w:rFonts w:cstheme="minorHAnsi"/>
          <w:color w:val="000000" w:themeColor="text1"/>
          <w:sz w:val="24"/>
          <w:szCs w:val="24"/>
        </w:rPr>
        <w:t xml:space="preserve"> containing the</w:t>
      </w:r>
      <w:r w:rsidR="00931890" w:rsidRPr="006D34C1">
        <w:rPr>
          <w:rFonts w:cstheme="minorHAnsi"/>
          <w:color w:val="000000" w:themeColor="text1"/>
          <w:sz w:val="24"/>
          <w:szCs w:val="24"/>
        </w:rPr>
        <w:t xml:space="preserve"> sequences targeting the 3’UTRs </w:t>
      </w:r>
      <w:r w:rsidR="009A5D92" w:rsidRPr="006D34C1">
        <w:rPr>
          <w:rFonts w:cstheme="minorHAnsi"/>
          <w:color w:val="000000" w:themeColor="text1"/>
          <w:sz w:val="24"/>
          <w:szCs w:val="24"/>
        </w:rPr>
        <w:t xml:space="preserve">of </w:t>
      </w:r>
      <w:r w:rsidR="00931890" w:rsidRPr="006D34C1">
        <w:rPr>
          <w:rFonts w:cstheme="minorHAnsi"/>
          <w:color w:val="000000" w:themeColor="text1"/>
          <w:sz w:val="24"/>
          <w:szCs w:val="24"/>
        </w:rPr>
        <w:t>either</w:t>
      </w:r>
      <w:r w:rsidR="00F61752" w:rsidRPr="006D34C1">
        <w:rPr>
          <w:rFonts w:cstheme="minorHAnsi"/>
          <w:color w:val="000000" w:themeColor="text1"/>
          <w:sz w:val="24"/>
          <w:szCs w:val="24"/>
        </w:rPr>
        <w:t xml:space="preserve"> the</w:t>
      </w:r>
      <w:r w:rsidR="00931890" w:rsidRPr="006D34C1">
        <w:rPr>
          <w:rFonts w:cstheme="minorHAnsi"/>
          <w:color w:val="000000" w:themeColor="text1"/>
          <w:sz w:val="24"/>
          <w:szCs w:val="24"/>
        </w:rPr>
        <w:t xml:space="preserve"> CN-Aα isoform or CHOP and </w:t>
      </w:r>
      <w:r w:rsidR="00931890" w:rsidRPr="006D34C1">
        <w:rPr>
          <w:rFonts w:cstheme="minorHAnsi"/>
          <w:sz w:val="24"/>
          <w:szCs w:val="24"/>
        </w:rPr>
        <w:t xml:space="preserve">with </w:t>
      </w:r>
      <w:r w:rsidR="00F61752" w:rsidRPr="006D34C1">
        <w:rPr>
          <w:rFonts w:cstheme="minorHAnsi"/>
          <w:sz w:val="24"/>
          <w:szCs w:val="24"/>
        </w:rPr>
        <w:t xml:space="preserve">the </w:t>
      </w:r>
      <w:r w:rsidR="00931890" w:rsidRPr="006D34C1">
        <w:rPr>
          <w:rFonts w:cstheme="minorHAnsi"/>
          <w:sz w:val="24"/>
          <w:szCs w:val="24"/>
        </w:rPr>
        <w:t>non-targeting sequences (</w:t>
      </w:r>
      <w:r w:rsidR="00931890" w:rsidRPr="006D34C1">
        <w:rPr>
          <w:rFonts w:cstheme="minorHAnsi"/>
          <w:color w:val="000000" w:themeColor="text1"/>
          <w:sz w:val="24"/>
          <w:szCs w:val="24"/>
        </w:rPr>
        <w:t xml:space="preserve">scrambles) are listed in </w:t>
      </w:r>
      <w:r w:rsidR="00931890" w:rsidRPr="00E767D4">
        <w:rPr>
          <w:rFonts w:cstheme="minorHAnsi"/>
          <w:b/>
          <w:bCs/>
          <w:color w:val="000000" w:themeColor="text1"/>
          <w:sz w:val="24"/>
          <w:szCs w:val="24"/>
        </w:rPr>
        <w:t>Table 1</w:t>
      </w:r>
      <w:r w:rsidR="00931890" w:rsidRPr="006D34C1">
        <w:rPr>
          <w:rFonts w:cstheme="minorHAnsi"/>
          <w:color w:val="000000" w:themeColor="text1"/>
          <w:sz w:val="24"/>
          <w:szCs w:val="24"/>
        </w:rPr>
        <w:t xml:space="preserve">. </w:t>
      </w:r>
    </w:p>
    <w:p w14:paraId="609C2A71" w14:textId="77777777" w:rsidR="00E767D4" w:rsidRPr="00E767D4" w:rsidRDefault="00E767D4" w:rsidP="00E767D4">
      <w:pPr>
        <w:pStyle w:val="ListParagraph"/>
        <w:spacing w:after="0" w:line="240" w:lineRule="auto"/>
        <w:ind w:left="0"/>
        <w:jc w:val="both"/>
        <w:rPr>
          <w:rFonts w:cstheme="minorHAnsi"/>
          <w:color w:val="000000" w:themeColor="text1"/>
          <w:sz w:val="24"/>
          <w:szCs w:val="24"/>
        </w:rPr>
      </w:pPr>
    </w:p>
    <w:p w14:paraId="686C48E2" w14:textId="6282987B" w:rsidR="00931890" w:rsidRPr="00E767D4" w:rsidRDefault="00931890" w:rsidP="00E767D4">
      <w:pPr>
        <w:pStyle w:val="ListParagraph"/>
        <w:numPr>
          <w:ilvl w:val="1"/>
          <w:numId w:val="1"/>
        </w:numPr>
        <w:spacing w:after="0" w:line="240" w:lineRule="auto"/>
        <w:ind w:left="0" w:firstLine="0"/>
        <w:jc w:val="both"/>
        <w:rPr>
          <w:rFonts w:eastAsia="Times New Roman" w:cstheme="minorHAnsi"/>
          <w:sz w:val="24"/>
          <w:szCs w:val="24"/>
        </w:rPr>
      </w:pPr>
      <w:r w:rsidRPr="00E767D4">
        <w:rPr>
          <w:rFonts w:cstheme="minorHAnsi"/>
          <w:color w:val="000000" w:themeColor="text1"/>
          <w:sz w:val="24"/>
          <w:szCs w:val="24"/>
        </w:rPr>
        <w:t xml:space="preserve">For annealing, mix two single-stranded oligonucleotides with complementary sequences in equal molar amounts, </w:t>
      </w:r>
      <w:r w:rsidRPr="00E767D4">
        <w:rPr>
          <w:rFonts w:eastAsia="Times New Roman" w:cstheme="minorHAnsi"/>
          <w:color w:val="000000"/>
          <w:sz w:val="24"/>
          <w:szCs w:val="24"/>
          <w:shd w:val="clear" w:color="auto" w:fill="FFFFFF"/>
          <w:lang w:eastAsia="es-ES"/>
        </w:rPr>
        <w:t xml:space="preserve">using Annealing Buffer (10 mM Tris-HCl, pH 7.5–8.0, 50 mM NaCl, 1 mM EDTA). </w:t>
      </w:r>
    </w:p>
    <w:p w14:paraId="5F2852D2" w14:textId="77777777" w:rsidR="00E767D4" w:rsidRPr="006D34C1" w:rsidRDefault="00E767D4" w:rsidP="00E767D4">
      <w:pPr>
        <w:pStyle w:val="ListParagraph"/>
        <w:spacing w:after="0" w:line="240" w:lineRule="auto"/>
        <w:ind w:left="0"/>
        <w:jc w:val="both"/>
        <w:rPr>
          <w:rFonts w:eastAsia="Times New Roman" w:cstheme="minorHAnsi"/>
          <w:sz w:val="24"/>
          <w:szCs w:val="24"/>
        </w:rPr>
      </w:pPr>
    </w:p>
    <w:p w14:paraId="1D34F0F4" w14:textId="7DDBEC93" w:rsidR="00931890" w:rsidRDefault="00931890" w:rsidP="00E767D4">
      <w:pPr>
        <w:pStyle w:val="ListParagraph"/>
        <w:numPr>
          <w:ilvl w:val="1"/>
          <w:numId w:val="1"/>
        </w:numPr>
        <w:spacing w:after="0" w:line="240" w:lineRule="auto"/>
        <w:ind w:left="0" w:firstLine="0"/>
        <w:jc w:val="both"/>
        <w:rPr>
          <w:rFonts w:eastAsia="Times New Roman" w:cstheme="minorHAnsi"/>
          <w:sz w:val="24"/>
          <w:szCs w:val="24"/>
        </w:rPr>
      </w:pPr>
      <w:r w:rsidRPr="006D34C1">
        <w:rPr>
          <w:rFonts w:cstheme="minorHAnsi"/>
          <w:color w:val="000000" w:themeColor="text1"/>
          <w:sz w:val="24"/>
          <w:szCs w:val="24"/>
        </w:rPr>
        <w:t>Heat at 95</w:t>
      </w:r>
      <w:r w:rsidR="00F61752" w:rsidRPr="006D34C1">
        <w:rPr>
          <w:rFonts w:cstheme="minorHAnsi"/>
          <w:color w:val="000000" w:themeColor="text1"/>
          <w:sz w:val="24"/>
          <w:szCs w:val="24"/>
        </w:rPr>
        <w:t xml:space="preserve"> </w:t>
      </w:r>
      <w:r w:rsidRPr="006D34C1">
        <w:rPr>
          <w:rFonts w:cstheme="minorHAnsi"/>
          <w:sz w:val="24"/>
          <w:szCs w:val="24"/>
        </w:rPr>
        <w:sym w:font="Symbol" w:char="F0B0"/>
      </w:r>
      <w:r w:rsidRPr="006D34C1">
        <w:rPr>
          <w:rFonts w:cstheme="minorHAnsi"/>
          <w:color w:val="000000" w:themeColor="text1"/>
          <w:sz w:val="24"/>
          <w:szCs w:val="24"/>
        </w:rPr>
        <w:t>C for 2 min and then cool slowly by t</w:t>
      </w:r>
      <w:r w:rsidRPr="006D34C1">
        <w:rPr>
          <w:rFonts w:eastAsia="Times New Roman" w:cstheme="minorHAnsi"/>
          <w:sz w:val="24"/>
          <w:szCs w:val="24"/>
        </w:rPr>
        <w:t xml:space="preserve">ransferring samples from the heat block or water bath to a bench-top at room temperature. Dilute the resulting product </w:t>
      </w:r>
      <w:r w:rsidR="009D09CA" w:rsidRPr="006D34C1">
        <w:rPr>
          <w:rFonts w:eastAsia="Times New Roman" w:cstheme="minorHAnsi"/>
          <w:sz w:val="24"/>
          <w:szCs w:val="24"/>
        </w:rPr>
        <w:t>[</w:t>
      </w:r>
      <w:r w:rsidRPr="006D34C1">
        <w:rPr>
          <w:rFonts w:cstheme="minorHAnsi"/>
          <w:color w:val="000000" w:themeColor="text1"/>
          <w:sz w:val="24"/>
          <w:szCs w:val="24"/>
        </w:rPr>
        <w:t xml:space="preserve">short hairpin RNA, </w:t>
      </w:r>
      <w:r w:rsidR="009D09CA" w:rsidRPr="006D34C1">
        <w:rPr>
          <w:rFonts w:cstheme="minorHAnsi"/>
          <w:color w:val="000000" w:themeColor="text1"/>
          <w:sz w:val="24"/>
          <w:szCs w:val="24"/>
        </w:rPr>
        <w:t>(</w:t>
      </w:r>
      <w:r w:rsidR="009D09CA" w:rsidRPr="006D34C1">
        <w:rPr>
          <w:rFonts w:eastAsia="Times New Roman" w:cstheme="minorHAnsi"/>
          <w:sz w:val="24"/>
          <w:szCs w:val="24"/>
        </w:rPr>
        <w:t>shRNA) with cohesive ends]</w:t>
      </w:r>
      <w:r w:rsidRPr="006D34C1">
        <w:rPr>
          <w:rFonts w:eastAsia="Times New Roman" w:cstheme="minorHAnsi"/>
          <w:sz w:val="24"/>
          <w:szCs w:val="24"/>
        </w:rPr>
        <w:t xml:space="preserve"> to a final concentration of 0.5 µM, aliquot them and store at -20 °C. </w:t>
      </w:r>
    </w:p>
    <w:p w14:paraId="790FB571" w14:textId="77777777" w:rsidR="00E767D4" w:rsidRPr="006D34C1" w:rsidRDefault="00E767D4" w:rsidP="00E767D4">
      <w:pPr>
        <w:pStyle w:val="ListParagraph"/>
        <w:spacing w:after="0" w:line="240" w:lineRule="auto"/>
        <w:ind w:left="0"/>
        <w:jc w:val="both"/>
        <w:rPr>
          <w:rFonts w:eastAsia="Times New Roman" w:cstheme="minorHAnsi"/>
          <w:sz w:val="24"/>
          <w:szCs w:val="24"/>
        </w:rPr>
      </w:pPr>
    </w:p>
    <w:p w14:paraId="7297258D" w14:textId="77777777" w:rsidR="00E767D4" w:rsidRPr="00E767D4" w:rsidRDefault="00931890" w:rsidP="00E767D4">
      <w:pPr>
        <w:pStyle w:val="ListParagraph"/>
        <w:numPr>
          <w:ilvl w:val="1"/>
          <w:numId w:val="1"/>
        </w:numPr>
        <w:spacing w:after="0" w:line="240" w:lineRule="auto"/>
        <w:ind w:left="0" w:firstLine="0"/>
        <w:jc w:val="both"/>
        <w:rPr>
          <w:rFonts w:cstheme="minorHAnsi"/>
          <w:shd w:val="clear" w:color="auto" w:fill="FFFFFF"/>
          <w:lang w:eastAsia="es-ES"/>
        </w:rPr>
      </w:pPr>
      <w:r w:rsidRPr="006D34C1">
        <w:rPr>
          <w:rFonts w:cstheme="minorHAnsi"/>
          <w:color w:val="000000" w:themeColor="text1"/>
          <w:sz w:val="24"/>
          <w:szCs w:val="24"/>
        </w:rPr>
        <w:t xml:space="preserve">Clone </w:t>
      </w:r>
      <w:r w:rsidR="00F61752" w:rsidRPr="006D34C1">
        <w:rPr>
          <w:rFonts w:cstheme="minorHAnsi"/>
          <w:color w:val="000000" w:themeColor="text1"/>
          <w:sz w:val="24"/>
          <w:szCs w:val="24"/>
        </w:rPr>
        <w:t xml:space="preserve">the </w:t>
      </w:r>
      <w:r w:rsidRPr="006D34C1">
        <w:rPr>
          <w:rFonts w:cstheme="minorHAnsi"/>
          <w:color w:val="000000" w:themeColor="text1"/>
          <w:sz w:val="24"/>
          <w:szCs w:val="24"/>
        </w:rPr>
        <w:t xml:space="preserve">shRNA insert into lentiviral vector pLKO.3G, with GFP as </w:t>
      </w:r>
      <w:r w:rsidR="00F61752" w:rsidRPr="006D34C1">
        <w:rPr>
          <w:rFonts w:cstheme="minorHAnsi"/>
          <w:color w:val="000000" w:themeColor="text1"/>
          <w:sz w:val="24"/>
          <w:szCs w:val="24"/>
        </w:rPr>
        <w:t xml:space="preserve">a </w:t>
      </w:r>
      <w:proofErr w:type="gramStart"/>
      <w:r w:rsidRPr="006D34C1">
        <w:rPr>
          <w:rFonts w:cstheme="minorHAnsi"/>
          <w:color w:val="000000" w:themeColor="text1"/>
          <w:sz w:val="24"/>
          <w:szCs w:val="24"/>
        </w:rPr>
        <w:t>green fluorescent</w:t>
      </w:r>
      <w:proofErr w:type="gramEnd"/>
      <w:r w:rsidRPr="006D34C1">
        <w:rPr>
          <w:rFonts w:cstheme="minorHAnsi"/>
          <w:color w:val="000000" w:themeColor="text1"/>
          <w:sz w:val="24"/>
          <w:szCs w:val="24"/>
        </w:rPr>
        <w:t xml:space="preserve"> marker. For this, digest 1 µg of vector with </w:t>
      </w:r>
      <w:proofErr w:type="spellStart"/>
      <w:r w:rsidR="0077537B" w:rsidRPr="006D34C1">
        <w:rPr>
          <w:rFonts w:cstheme="minorHAnsi"/>
          <w:color w:val="000000" w:themeColor="text1"/>
          <w:sz w:val="24"/>
          <w:szCs w:val="24"/>
        </w:rPr>
        <w:t>EcoRI</w:t>
      </w:r>
      <w:proofErr w:type="spellEnd"/>
      <w:r w:rsidRPr="006D34C1">
        <w:rPr>
          <w:rFonts w:cstheme="minorHAnsi"/>
          <w:color w:val="000000" w:themeColor="text1"/>
          <w:sz w:val="24"/>
          <w:szCs w:val="24"/>
        </w:rPr>
        <w:t xml:space="preserve"> and </w:t>
      </w:r>
      <w:proofErr w:type="spellStart"/>
      <w:r w:rsidRPr="006D34C1">
        <w:rPr>
          <w:rFonts w:cstheme="minorHAnsi"/>
          <w:color w:val="000000" w:themeColor="text1"/>
          <w:sz w:val="24"/>
          <w:szCs w:val="24"/>
        </w:rPr>
        <w:t>P</w:t>
      </w:r>
      <w:r w:rsidR="00AD212D" w:rsidRPr="006D34C1">
        <w:rPr>
          <w:rFonts w:cstheme="minorHAnsi"/>
          <w:color w:val="000000" w:themeColor="text1"/>
          <w:sz w:val="24"/>
          <w:szCs w:val="24"/>
        </w:rPr>
        <w:t>ac</w:t>
      </w:r>
      <w:r w:rsidRPr="006D34C1">
        <w:rPr>
          <w:rFonts w:cstheme="minorHAnsi"/>
          <w:color w:val="000000" w:themeColor="text1"/>
          <w:sz w:val="24"/>
          <w:szCs w:val="24"/>
        </w:rPr>
        <w:t>I</w:t>
      </w:r>
      <w:proofErr w:type="spellEnd"/>
      <w:r w:rsidRPr="006D34C1">
        <w:rPr>
          <w:rFonts w:cstheme="minorHAnsi"/>
          <w:color w:val="000000" w:themeColor="text1"/>
          <w:sz w:val="24"/>
          <w:szCs w:val="24"/>
        </w:rPr>
        <w:t xml:space="preserve"> restriction enzymes</w:t>
      </w:r>
      <w:r w:rsidR="00623245" w:rsidRPr="006D34C1">
        <w:rPr>
          <w:rFonts w:cstheme="minorHAnsi"/>
          <w:color w:val="000000" w:themeColor="text1"/>
          <w:sz w:val="24"/>
          <w:szCs w:val="24"/>
        </w:rPr>
        <w:t xml:space="preserve"> by mixing </w:t>
      </w:r>
      <w:r w:rsidR="00E767D4">
        <w:rPr>
          <w:rFonts w:cstheme="minorHAnsi"/>
          <w:color w:val="000000" w:themeColor="text1"/>
          <w:sz w:val="24"/>
          <w:szCs w:val="24"/>
        </w:rPr>
        <w:t>the following in</w:t>
      </w:r>
      <w:r w:rsidR="00623245" w:rsidRPr="006D34C1">
        <w:rPr>
          <w:rFonts w:cstheme="minorHAnsi"/>
          <w:color w:val="000000" w:themeColor="text1"/>
          <w:sz w:val="24"/>
          <w:szCs w:val="24"/>
        </w:rPr>
        <w:t xml:space="preserve"> a sterile tube</w:t>
      </w:r>
      <w:r w:rsidR="00A20B2C" w:rsidRPr="006D34C1">
        <w:rPr>
          <w:rFonts w:cstheme="minorHAnsi"/>
          <w:color w:val="000000" w:themeColor="text1"/>
          <w:sz w:val="24"/>
          <w:szCs w:val="24"/>
        </w:rPr>
        <w:t>:</w:t>
      </w:r>
      <w:r w:rsidR="00A20B2C" w:rsidRPr="006D34C1">
        <w:rPr>
          <w:rFonts w:eastAsia="Times New Roman" w:cstheme="minorHAnsi"/>
          <w:color w:val="000000"/>
          <w:sz w:val="24"/>
          <w:szCs w:val="24"/>
          <w:shd w:val="clear" w:color="auto" w:fill="FFFFFF"/>
          <w:lang w:eastAsia="es-ES"/>
        </w:rPr>
        <w:t xml:space="preserve"> </w:t>
      </w:r>
      <w:r w:rsidR="00E767D4">
        <w:rPr>
          <w:rFonts w:eastAsia="Times New Roman" w:cstheme="minorHAnsi"/>
          <w:color w:val="000000"/>
          <w:sz w:val="24"/>
          <w:szCs w:val="24"/>
          <w:shd w:val="clear" w:color="auto" w:fill="FFFFFF"/>
          <w:lang w:eastAsia="es-ES"/>
        </w:rPr>
        <w:t xml:space="preserve">2 </w:t>
      </w:r>
      <w:r w:rsidR="00E767D4" w:rsidRPr="006D34C1">
        <w:rPr>
          <w:rFonts w:cstheme="minorHAnsi"/>
          <w:sz w:val="24"/>
          <w:szCs w:val="24"/>
        </w:rPr>
        <w:t>µL</w:t>
      </w:r>
      <w:r w:rsidR="00E767D4">
        <w:rPr>
          <w:rFonts w:cstheme="minorHAnsi"/>
          <w:sz w:val="24"/>
          <w:szCs w:val="24"/>
        </w:rPr>
        <w:t xml:space="preserve"> of </w:t>
      </w:r>
      <w:r w:rsidR="00E767D4" w:rsidRPr="006D34C1">
        <w:rPr>
          <w:sz w:val="24"/>
          <w:szCs w:val="24"/>
        </w:rPr>
        <w:t>10</w:t>
      </w:r>
      <w:r w:rsidR="00E767D4">
        <w:rPr>
          <w:sz w:val="24"/>
          <w:szCs w:val="24"/>
        </w:rPr>
        <w:t>x</w:t>
      </w:r>
      <w:r w:rsidR="00E767D4" w:rsidRPr="006D34C1">
        <w:rPr>
          <w:sz w:val="24"/>
          <w:szCs w:val="24"/>
        </w:rPr>
        <w:t xml:space="preserve"> </w:t>
      </w:r>
      <w:r w:rsidR="00E767D4">
        <w:rPr>
          <w:sz w:val="24"/>
          <w:szCs w:val="24"/>
        </w:rPr>
        <w:t>r</w:t>
      </w:r>
      <w:r w:rsidR="00E767D4" w:rsidRPr="006D34C1">
        <w:rPr>
          <w:sz w:val="24"/>
          <w:szCs w:val="24"/>
        </w:rPr>
        <w:t>estriction enzyme buffer (</w:t>
      </w:r>
      <w:r w:rsidR="00E767D4" w:rsidRPr="006D34C1">
        <w:rPr>
          <w:rFonts w:cstheme="minorHAnsi"/>
          <w:sz w:val="24"/>
          <w:szCs w:val="24"/>
        </w:rPr>
        <w:t xml:space="preserve">100 mM </w:t>
      </w:r>
      <w:r w:rsidR="00E767D4">
        <w:rPr>
          <w:rFonts w:cstheme="minorHAnsi"/>
          <w:sz w:val="24"/>
          <w:szCs w:val="24"/>
        </w:rPr>
        <w:t>b</w:t>
      </w:r>
      <w:r w:rsidR="00E767D4" w:rsidRPr="006D34C1">
        <w:rPr>
          <w:rFonts w:cstheme="minorHAnsi"/>
          <w:sz w:val="24"/>
          <w:szCs w:val="24"/>
        </w:rPr>
        <w:t xml:space="preserve">is-Tris </w:t>
      </w:r>
      <w:r w:rsidR="00E767D4">
        <w:rPr>
          <w:rFonts w:cstheme="minorHAnsi"/>
          <w:sz w:val="24"/>
          <w:szCs w:val="24"/>
        </w:rPr>
        <w:t>p</w:t>
      </w:r>
      <w:r w:rsidR="00E767D4" w:rsidRPr="006D34C1">
        <w:rPr>
          <w:rFonts w:cstheme="minorHAnsi"/>
          <w:sz w:val="24"/>
          <w:szCs w:val="24"/>
        </w:rPr>
        <w:t>ropane-HCl, pH 6.5, 100 mM</w:t>
      </w:r>
      <w:r w:rsidR="00E767D4">
        <w:rPr>
          <w:rFonts w:cstheme="minorHAnsi"/>
          <w:sz w:val="24"/>
          <w:szCs w:val="24"/>
        </w:rPr>
        <w:t xml:space="preserve"> </w:t>
      </w:r>
      <w:r w:rsidR="00E767D4" w:rsidRPr="006D34C1">
        <w:rPr>
          <w:rFonts w:cstheme="minorHAnsi"/>
          <w:sz w:val="24"/>
          <w:szCs w:val="24"/>
        </w:rPr>
        <w:t>MgCl</w:t>
      </w:r>
      <w:r w:rsidR="00E767D4" w:rsidRPr="006D34C1">
        <w:rPr>
          <w:rFonts w:cstheme="minorHAnsi"/>
          <w:sz w:val="24"/>
          <w:szCs w:val="24"/>
          <w:vertAlign w:val="subscript"/>
        </w:rPr>
        <w:t>2</w:t>
      </w:r>
      <w:r w:rsidR="00E767D4" w:rsidRPr="006D34C1">
        <w:rPr>
          <w:rFonts w:cstheme="minorHAnsi"/>
          <w:sz w:val="24"/>
          <w:szCs w:val="24"/>
        </w:rPr>
        <w:t xml:space="preserve">, 1 mg/mL </w:t>
      </w:r>
      <w:r w:rsidR="00E767D4">
        <w:rPr>
          <w:rFonts w:cstheme="minorHAnsi"/>
          <w:sz w:val="24"/>
          <w:szCs w:val="24"/>
        </w:rPr>
        <w:t>b</w:t>
      </w:r>
      <w:r w:rsidR="00E767D4" w:rsidRPr="006D34C1">
        <w:rPr>
          <w:rFonts w:cstheme="minorHAnsi"/>
          <w:sz w:val="24"/>
          <w:szCs w:val="24"/>
        </w:rPr>
        <w:t>ovine serum albumin)</w:t>
      </w:r>
      <w:r w:rsidR="00E767D4">
        <w:rPr>
          <w:rFonts w:cstheme="minorHAnsi"/>
          <w:sz w:val="24"/>
          <w:szCs w:val="24"/>
        </w:rPr>
        <w:t xml:space="preserve">, </w:t>
      </w:r>
      <w:r w:rsidR="00E767D4" w:rsidRPr="006D34C1">
        <w:rPr>
          <w:sz w:val="24"/>
          <w:szCs w:val="24"/>
        </w:rPr>
        <w:t xml:space="preserve">1 </w:t>
      </w:r>
      <w:r w:rsidR="00E767D4" w:rsidRPr="006D34C1">
        <w:rPr>
          <w:rFonts w:cstheme="minorHAnsi"/>
          <w:sz w:val="24"/>
          <w:szCs w:val="24"/>
        </w:rPr>
        <w:t>µL</w:t>
      </w:r>
      <w:r w:rsidR="00E767D4">
        <w:rPr>
          <w:rFonts w:cstheme="minorHAnsi"/>
          <w:sz w:val="24"/>
          <w:szCs w:val="24"/>
        </w:rPr>
        <w:t xml:space="preserve"> of </w:t>
      </w:r>
      <w:r w:rsidR="00E767D4" w:rsidRPr="006D34C1">
        <w:rPr>
          <w:rFonts w:cstheme="minorHAnsi"/>
          <w:sz w:val="24"/>
          <w:szCs w:val="24"/>
        </w:rPr>
        <w:t>1</w:t>
      </w:r>
      <w:r w:rsidR="00E767D4">
        <w:rPr>
          <w:rFonts w:cstheme="minorHAnsi"/>
          <w:sz w:val="24"/>
          <w:szCs w:val="24"/>
        </w:rPr>
        <w:t xml:space="preserve"> </w:t>
      </w:r>
      <w:r w:rsidR="00E767D4" w:rsidRPr="006D34C1">
        <w:rPr>
          <w:rFonts w:cstheme="minorHAnsi"/>
          <w:sz w:val="24"/>
          <w:szCs w:val="24"/>
        </w:rPr>
        <w:t>µg/µL pLKO3.G</w:t>
      </w:r>
      <w:r w:rsidR="00E767D4">
        <w:rPr>
          <w:rFonts w:cstheme="minorHAnsi"/>
          <w:sz w:val="24"/>
          <w:szCs w:val="24"/>
        </w:rPr>
        <w:t xml:space="preserve">, </w:t>
      </w:r>
      <w:r w:rsidR="00E767D4" w:rsidRPr="006D34C1">
        <w:rPr>
          <w:sz w:val="24"/>
          <w:szCs w:val="24"/>
        </w:rPr>
        <w:t xml:space="preserve">0.5 </w:t>
      </w:r>
      <w:r w:rsidR="00E767D4" w:rsidRPr="006D34C1">
        <w:rPr>
          <w:rFonts w:cstheme="minorHAnsi"/>
          <w:sz w:val="24"/>
          <w:szCs w:val="24"/>
        </w:rPr>
        <w:t>µL</w:t>
      </w:r>
      <w:r w:rsidR="00E767D4">
        <w:rPr>
          <w:rFonts w:cstheme="minorHAnsi"/>
          <w:sz w:val="24"/>
          <w:szCs w:val="24"/>
        </w:rPr>
        <w:t xml:space="preserve"> of </w:t>
      </w:r>
      <w:r w:rsidR="00E767D4" w:rsidRPr="006D34C1">
        <w:rPr>
          <w:sz w:val="24"/>
          <w:szCs w:val="24"/>
        </w:rPr>
        <w:t>10 U/</w:t>
      </w:r>
      <w:r w:rsidR="00E767D4" w:rsidRPr="006D34C1">
        <w:rPr>
          <w:rFonts w:cstheme="minorHAnsi"/>
          <w:sz w:val="24"/>
          <w:szCs w:val="24"/>
        </w:rPr>
        <w:t>µL</w:t>
      </w:r>
      <w:r w:rsidR="00E767D4" w:rsidRPr="006D34C1">
        <w:rPr>
          <w:sz w:val="24"/>
          <w:szCs w:val="24"/>
        </w:rPr>
        <w:t xml:space="preserve"> </w:t>
      </w:r>
      <w:proofErr w:type="spellStart"/>
      <w:r w:rsidR="00E767D4" w:rsidRPr="006D34C1">
        <w:rPr>
          <w:sz w:val="24"/>
          <w:szCs w:val="24"/>
        </w:rPr>
        <w:t>ECoRI</w:t>
      </w:r>
      <w:proofErr w:type="spellEnd"/>
      <w:r w:rsidR="00E767D4">
        <w:rPr>
          <w:sz w:val="24"/>
          <w:szCs w:val="24"/>
        </w:rPr>
        <w:t xml:space="preserve">, </w:t>
      </w:r>
      <w:r w:rsidR="00E767D4" w:rsidRPr="006D34C1">
        <w:rPr>
          <w:sz w:val="24"/>
          <w:szCs w:val="24"/>
        </w:rPr>
        <w:t xml:space="preserve">0.5 </w:t>
      </w:r>
      <w:r w:rsidR="00E767D4" w:rsidRPr="006D34C1">
        <w:rPr>
          <w:rFonts w:cstheme="minorHAnsi"/>
          <w:sz w:val="24"/>
          <w:szCs w:val="24"/>
        </w:rPr>
        <w:t>µL</w:t>
      </w:r>
      <w:r w:rsidR="00E767D4">
        <w:rPr>
          <w:rFonts w:cstheme="minorHAnsi"/>
          <w:sz w:val="24"/>
          <w:szCs w:val="24"/>
        </w:rPr>
        <w:t xml:space="preserve"> of </w:t>
      </w:r>
      <w:proofErr w:type="spellStart"/>
      <w:r w:rsidR="00E767D4" w:rsidRPr="006D34C1">
        <w:rPr>
          <w:sz w:val="24"/>
          <w:szCs w:val="24"/>
        </w:rPr>
        <w:t>PacI</w:t>
      </w:r>
      <w:proofErr w:type="spellEnd"/>
      <w:r w:rsidR="00E767D4" w:rsidRPr="006D34C1">
        <w:rPr>
          <w:sz w:val="24"/>
          <w:szCs w:val="24"/>
        </w:rPr>
        <w:t xml:space="preserve"> (10 U/</w:t>
      </w:r>
      <w:r w:rsidR="00E767D4" w:rsidRPr="006D34C1">
        <w:rPr>
          <w:rFonts w:cstheme="minorHAnsi"/>
          <w:sz w:val="24"/>
          <w:szCs w:val="24"/>
        </w:rPr>
        <w:t>µL)</w:t>
      </w:r>
      <w:r w:rsidR="00E767D4">
        <w:rPr>
          <w:rFonts w:cstheme="minorHAnsi"/>
          <w:sz w:val="24"/>
          <w:szCs w:val="24"/>
        </w:rPr>
        <w:t xml:space="preserve">, and </w:t>
      </w:r>
      <w:r w:rsidR="00E767D4" w:rsidRPr="006D34C1">
        <w:rPr>
          <w:sz w:val="24"/>
          <w:szCs w:val="24"/>
        </w:rPr>
        <w:t xml:space="preserve">16 </w:t>
      </w:r>
      <w:r w:rsidR="00E767D4" w:rsidRPr="006D34C1">
        <w:rPr>
          <w:rFonts w:cstheme="minorHAnsi"/>
          <w:sz w:val="24"/>
          <w:szCs w:val="24"/>
        </w:rPr>
        <w:t>µL</w:t>
      </w:r>
      <w:r w:rsidR="00E767D4">
        <w:rPr>
          <w:rFonts w:cstheme="minorHAnsi"/>
          <w:sz w:val="24"/>
          <w:szCs w:val="24"/>
        </w:rPr>
        <w:t xml:space="preserve"> of </w:t>
      </w:r>
      <w:r w:rsidR="00E767D4">
        <w:rPr>
          <w:sz w:val="24"/>
          <w:szCs w:val="24"/>
        </w:rPr>
        <w:t>s</w:t>
      </w:r>
      <w:r w:rsidR="00E767D4" w:rsidRPr="006D34C1">
        <w:rPr>
          <w:sz w:val="24"/>
          <w:szCs w:val="24"/>
        </w:rPr>
        <w:t>terile ionized water</w:t>
      </w:r>
      <w:r w:rsidR="00E767D4">
        <w:rPr>
          <w:sz w:val="24"/>
          <w:szCs w:val="24"/>
        </w:rPr>
        <w:t>.</w:t>
      </w:r>
    </w:p>
    <w:p w14:paraId="61478451" w14:textId="77777777" w:rsidR="00E767D4" w:rsidRDefault="00E767D4" w:rsidP="00E767D4">
      <w:pPr>
        <w:pStyle w:val="ListParagraph"/>
        <w:spacing w:after="0" w:line="240" w:lineRule="auto"/>
        <w:ind w:left="0"/>
        <w:jc w:val="both"/>
        <w:rPr>
          <w:rFonts w:cstheme="minorHAnsi"/>
          <w:sz w:val="24"/>
          <w:szCs w:val="24"/>
          <w:shd w:val="clear" w:color="auto" w:fill="FFFFFF"/>
          <w:lang w:eastAsia="es-ES"/>
        </w:rPr>
      </w:pPr>
    </w:p>
    <w:p w14:paraId="2337472A" w14:textId="1B95FE65" w:rsidR="00E767D4" w:rsidRDefault="00A20B2C" w:rsidP="00E767D4">
      <w:pPr>
        <w:pStyle w:val="ListParagraph"/>
        <w:numPr>
          <w:ilvl w:val="2"/>
          <w:numId w:val="1"/>
        </w:numPr>
        <w:spacing w:after="0" w:line="240" w:lineRule="auto"/>
        <w:ind w:left="0" w:firstLine="0"/>
        <w:jc w:val="both"/>
        <w:rPr>
          <w:rFonts w:cstheme="minorHAnsi"/>
          <w:shd w:val="clear" w:color="auto" w:fill="FFFFFF"/>
          <w:lang w:eastAsia="es-ES"/>
        </w:rPr>
      </w:pPr>
      <w:r w:rsidRPr="006D34C1">
        <w:rPr>
          <w:rFonts w:cstheme="minorHAnsi"/>
          <w:sz w:val="24"/>
          <w:szCs w:val="24"/>
          <w:shd w:val="clear" w:color="auto" w:fill="FFFFFF"/>
          <w:lang w:eastAsia="es-ES"/>
        </w:rPr>
        <w:t>Mix gently by pipetting. Incubate the reaction</w:t>
      </w:r>
      <w:r w:rsidR="00623245" w:rsidRPr="006D34C1">
        <w:rPr>
          <w:rFonts w:cstheme="minorHAnsi"/>
          <w:sz w:val="24"/>
          <w:szCs w:val="24"/>
          <w:shd w:val="clear" w:color="auto" w:fill="FFFFFF"/>
          <w:lang w:eastAsia="es-ES"/>
        </w:rPr>
        <w:t xml:space="preserve"> for</w:t>
      </w:r>
      <w:r w:rsidRPr="006D34C1">
        <w:rPr>
          <w:rFonts w:cstheme="minorHAnsi"/>
          <w:sz w:val="24"/>
          <w:szCs w:val="24"/>
          <w:shd w:val="clear" w:color="auto" w:fill="FFFFFF"/>
          <w:lang w:eastAsia="es-ES"/>
        </w:rPr>
        <w:t xml:space="preserve"> 3-4 h at 37</w:t>
      </w:r>
      <w:r w:rsidR="00E767D4">
        <w:rPr>
          <w:rFonts w:cstheme="minorHAnsi"/>
          <w:sz w:val="24"/>
          <w:szCs w:val="24"/>
          <w:shd w:val="clear" w:color="auto" w:fill="FFFFFF"/>
          <w:lang w:eastAsia="es-ES"/>
        </w:rPr>
        <w:t xml:space="preserve"> </w:t>
      </w:r>
      <w:r w:rsidRPr="006D34C1">
        <w:rPr>
          <w:rFonts w:cstheme="minorHAnsi"/>
          <w:sz w:val="24"/>
          <w:szCs w:val="24"/>
        </w:rPr>
        <w:t>°C.</w:t>
      </w:r>
      <w:r w:rsidRPr="006D34C1">
        <w:rPr>
          <w:rFonts w:cstheme="minorHAnsi"/>
          <w:sz w:val="24"/>
          <w:szCs w:val="24"/>
          <w:shd w:val="clear" w:color="auto" w:fill="FFFFFF"/>
          <w:lang w:eastAsia="es-ES"/>
        </w:rPr>
        <w:t xml:space="preserve"> </w:t>
      </w:r>
    </w:p>
    <w:p w14:paraId="1DFE9BB0" w14:textId="77777777" w:rsidR="00E767D4" w:rsidRDefault="00E767D4" w:rsidP="00E767D4">
      <w:pPr>
        <w:contextualSpacing/>
        <w:rPr>
          <w:rFonts w:cstheme="minorHAnsi"/>
          <w:shd w:val="clear" w:color="auto" w:fill="FFFFFF"/>
          <w:lang w:eastAsia="es-ES"/>
        </w:rPr>
      </w:pPr>
    </w:p>
    <w:p w14:paraId="24F8BD0E" w14:textId="6C86F7BA" w:rsidR="00A20B2C" w:rsidRDefault="00E767D4" w:rsidP="00E767D4">
      <w:pPr>
        <w:contextualSpacing/>
        <w:rPr>
          <w:rFonts w:cstheme="minorHAnsi"/>
          <w:shd w:val="clear" w:color="auto" w:fill="FFFFFF"/>
          <w:lang w:eastAsia="es-ES"/>
        </w:rPr>
      </w:pPr>
      <w:r>
        <w:rPr>
          <w:rFonts w:cstheme="minorHAnsi"/>
          <w:shd w:val="clear" w:color="auto" w:fill="FFFFFF"/>
          <w:lang w:eastAsia="es-ES"/>
        </w:rPr>
        <w:t>NOTE: Overnight</w:t>
      </w:r>
      <w:r w:rsidR="00A20B2C" w:rsidRPr="006D34C1">
        <w:rPr>
          <w:rFonts w:cstheme="minorHAnsi"/>
          <w:shd w:val="clear" w:color="auto" w:fill="FFFFFF"/>
          <w:lang w:eastAsia="es-ES"/>
        </w:rPr>
        <w:t xml:space="preserve"> digestions </w:t>
      </w:r>
      <w:r>
        <w:rPr>
          <w:rFonts w:cstheme="minorHAnsi"/>
          <w:shd w:val="clear" w:color="auto" w:fill="FFFFFF"/>
          <w:lang w:eastAsia="es-ES"/>
        </w:rPr>
        <w:t>are</w:t>
      </w:r>
      <w:r w:rsidR="00623245" w:rsidRPr="006D34C1">
        <w:rPr>
          <w:rFonts w:cstheme="minorHAnsi"/>
          <w:shd w:val="clear" w:color="auto" w:fill="FFFFFF"/>
          <w:lang w:eastAsia="es-ES"/>
        </w:rPr>
        <w:t xml:space="preserve"> </w:t>
      </w:r>
      <w:r w:rsidR="00A20B2C" w:rsidRPr="006D34C1">
        <w:rPr>
          <w:rFonts w:cstheme="minorHAnsi"/>
          <w:shd w:val="clear" w:color="auto" w:fill="FFFFFF"/>
          <w:lang w:eastAsia="es-ES"/>
        </w:rPr>
        <w:t>generally unnecessary and may result in DNA degradation.</w:t>
      </w:r>
    </w:p>
    <w:p w14:paraId="4C3A08C1" w14:textId="77777777" w:rsidR="00E767D4" w:rsidRPr="006D34C1" w:rsidRDefault="00E767D4" w:rsidP="00E767D4">
      <w:pPr>
        <w:contextualSpacing/>
      </w:pPr>
    </w:p>
    <w:p w14:paraId="517C0F92" w14:textId="77777777" w:rsidR="00E767D4" w:rsidRDefault="00186CF2"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eastAsia="Times New Roman" w:cstheme="minorHAnsi"/>
          <w:color w:val="000000"/>
          <w:sz w:val="24"/>
          <w:szCs w:val="24"/>
          <w:shd w:val="clear" w:color="auto" w:fill="FFFFFF"/>
          <w:lang w:eastAsia="es-ES"/>
        </w:rPr>
        <w:lastRenderedPageBreak/>
        <w:t xml:space="preserve"> </w:t>
      </w:r>
      <w:r w:rsidR="00931890" w:rsidRPr="006D34C1">
        <w:rPr>
          <w:rFonts w:cstheme="minorHAnsi"/>
          <w:color w:val="000000" w:themeColor="text1"/>
          <w:sz w:val="24"/>
          <w:szCs w:val="24"/>
        </w:rPr>
        <w:t>For ligation, mix the digested vector</w:t>
      </w:r>
      <w:r w:rsidR="009707E6" w:rsidRPr="006D34C1">
        <w:rPr>
          <w:rFonts w:cstheme="minorHAnsi"/>
          <w:color w:val="000000" w:themeColor="text1"/>
          <w:sz w:val="24"/>
          <w:szCs w:val="24"/>
        </w:rPr>
        <w:t xml:space="preserve"> and</w:t>
      </w:r>
      <w:r w:rsidR="00931890" w:rsidRPr="006D34C1">
        <w:rPr>
          <w:rFonts w:cstheme="minorHAnsi"/>
          <w:color w:val="000000" w:themeColor="text1"/>
          <w:sz w:val="24"/>
          <w:szCs w:val="24"/>
        </w:rPr>
        <w:t xml:space="preserve"> insert in a molar ratio of 3:1 and incubate it with the T4 ligase and </w:t>
      </w:r>
      <w:r w:rsidR="000F0188" w:rsidRPr="006D34C1">
        <w:rPr>
          <w:rFonts w:cstheme="minorHAnsi"/>
          <w:color w:val="000000" w:themeColor="text1"/>
          <w:sz w:val="24"/>
          <w:szCs w:val="24"/>
        </w:rPr>
        <w:t>l</w:t>
      </w:r>
      <w:r w:rsidR="00931890" w:rsidRPr="006D34C1">
        <w:rPr>
          <w:rFonts w:cstheme="minorHAnsi"/>
          <w:color w:val="000000" w:themeColor="text1"/>
          <w:sz w:val="24"/>
          <w:szCs w:val="24"/>
        </w:rPr>
        <w:t xml:space="preserve">igase buffer (provided by manufacturer) overnight at 16 </w:t>
      </w:r>
      <w:r w:rsidR="00931890" w:rsidRPr="006D34C1">
        <w:rPr>
          <w:rFonts w:eastAsia="Times New Roman" w:cstheme="minorHAnsi"/>
          <w:sz w:val="24"/>
          <w:szCs w:val="24"/>
        </w:rPr>
        <w:t>°C</w:t>
      </w:r>
      <w:r w:rsidR="00931890" w:rsidRPr="006D34C1">
        <w:rPr>
          <w:rFonts w:cstheme="minorHAnsi"/>
          <w:color w:val="000000" w:themeColor="text1"/>
          <w:sz w:val="24"/>
          <w:szCs w:val="24"/>
        </w:rPr>
        <w:t>.</w:t>
      </w:r>
      <w:r w:rsidR="008C6D7C" w:rsidRPr="006D34C1">
        <w:rPr>
          <w:rFonts w:cstheme="minorHAnsi"/>
          <w:color w:val="000000" w:themeColor="text1"/>
          <w:sz w:val="24"/>
          <w:szCs w:val="24"/>
        </w:rPr>
        <w:t xml:space="preserve"> </w:t>
      </w:r>
    </w:p>
    <w:p w14:paraId="11F59F61" w14:textId="77777777" w:rsidR="00E767D4" w:rsidRDefault="00E767D4" w:rsidP="00E767D4">
      <w:pPr>
        <w:pStyle w:val="ListParagraph"/>
        <w:spacing w:after="0" w:line="240" w:lineRule="auto"/>
        <w:ind w:left="0"/>
        <w:jc w:val="both"/>
        <w:rPr>
          <w:rFonts w:cstheme="minorHAnsi"/>
          <w:color w:val="000000" w:themeColor="text1"/>
          <w:sz w:val="24"/>
          <w:szCs w:val="24"/>
        </w:rPr>
      </w:pPr>
    </w:p>
    <w:p w14:paraId="0B9B87B3" w14:textId="3C5995BD" w:rsidR="008C6D7C" w:rsidRPr="00E767D4" w:rsidRDefault="00E767D4" w:rsidP="00E767D4">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rPr>
        <w:t>NOTE: A</w:t>
      </w:r>
      <w:r w:rsidR="00901CC0" w:rsidRPr="006D34C1">
        <w:rPr>
          <w:rFonts w:cstheme="minorHAnsi"/>
          <w:color w:val="000000" w:themeColor="text1"/>
          <w:sz w:val="24"/>
          <w:szCs w:val="24"/>
        </w:rPr>
        <w:t>t this point ligation reaction can be stored at 4</w:t>
      </w:r>
      <w:r>
        <w:rPr>
          <w:rFonts w:cstheme="minorHAnsi"/>
          <w:color w:val="000000" w:themeColor="text1"/>
          <w:sz w:val="24"/>
          <w:szCs w:val="24"/>
        </w:rPr>
        <w:t xml:space="preserve"> </w:t>
      </w:r>
      <w:r w:rsidR="00901CC0" w:rsidRPr="006D34C1">
        <w:rPr>
          <w:rFonts w:cstheme="minorHAnsi"/>
          <w:sz w:val="24"/>
          <w:szCs w:val="24"/>
        </w:rPr>
        <w:t>°C until further use.</w:t>
      </w:r>
    </w:p>
    <w:p w14:paraId="5F105575"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2F89118D" w14:textId="6A7D442F" w:rsidR="008C6D7C" w:rsidRDefault="000604EF"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Transform DH5</w:t>
      </w:r>
      <w:r w:rsidRPr="006D34C1">
        <w:rPr>
          <w:sz w:val="24"/>
          <w:szCs w:val="24"/>
        </w:rPr>
        <w:sym w:font="Symbol" w:char="F061"/>
      </w:r>
      <w:r w:rsidRPr="006D34C1">
        <w:rPr>
          <w:rFonts w:cstheme="minorHAnsi"/>
          <w:color w:val="000000" w:themeColor="text1"/>
          <w:sz w:val="24"/>
          <w:szCs w:val="24"/>
        </w:rPr>
        <w:t xml:space="preserve"> competent cells (</w:t>
      </w:r>
      <w:r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Pr="006D34C1">
        <w:rPr>
          <w:rFonts w:cstheme="minorHAnsi"/>
          <w:b/>
          <w:color w:val="000000" w:themeColor="text1"/>
          <w:sz w:val="24"/>
          <w:szCs w:val="24"/>
        </w:rPr>
        <w:t>aterials</w:t>
      </w:r>
      <w:r w:rsidRPr="006D34C1">
        <w:rPr>
          <w:rFonts w:cstheme="minorHAnsi"/>
          <w:color w:val="000000" w:themeColor="text1"/>
          <w:sz w:val="24"/>
          <w:szCs w:val="24"/>
        </w:rPr>
        <w:t>) or another su</w:t>
      </w:r>
      <w:r w:rsidR="008C6D7C" w:rsidRPr="006D34C1">
        <w:rPr>
          <w:rFonts w:cstheme="minorHAnsi"/>
          <w:color w:val="000000" w:themeColor="text1"/>
          <w:sz w:val="24"/>
          <w:szCs w:val="24"/>
        </w:rPr>
        <w:t>i</w:t>
      </w:r>
      <w:r w:rsidRPr="006D34C1">
        <w:rPr>
          <w:rFonts w:cstheme="minorHAnsi"/>
          <w:color w:val="000000" w:themeColor="text1"/>
          <w:sz w:val="24"/>
          <w:szCs w:val="24"/>
        </w:rPr>
        <w:t xml:space="preserve">table </w:t>
      </w:r>
      <w:r w:rsidRPr="006D34C1">
        <w:rPr>
          <w:rFonts w:cstheme="minorHAnsi"/>
          <w:i/>
          <w:color w:val="000000" w:themeColor="text1"/>
          <w:sz w:val="24"/>
          <w:szCs w:val="24"/>
        </w:rPr>
        <w:t>E.</w:t>
      </w:r>
      <w:r w:rsidR="0079039E">
        <w:rPr>
          <w:rFonts w:cstheme="minorHAnsi"/>
          <w:i/>
          <w:color w:val="000000" w:themeColor="text1"/>
          <w:sz w:val="24"/>
          <w:szCs w:val="24"/>
        </w:rPr>
        <w:t xml:space="preserve"> </w:t>
      </w:r>
      <w:r w:rsidRPr="006D34C1">
        <w:rPr>
          <w:rFonts w:cstheme="minorHAnsi"/>
          <w:i/>
          <w:color w:val="000000" w:themeColor="text1"/>
          <w:sz w:val="24"/>
          <w:szCs w:val="24"/>
        </w:rPr>
        <w:t>coli</w:t>
      </w:r>
      <w:r w:rsidRPr="006D34C1">
        <w:rPr>
          <w:rFonts w:cstheme="minorHAnsi"/>
          <w:color w:val="000000" w:themeColor="text1"/>
          <w:sz w:val="24"/>
          <w:szCs w:val="24"/>
        </w:rPr>
        <w:t xml:space="preserve"> strain with the ligation reaction as follows</w:t>
      </w:r>
      <w:r w:rsidR="00E767D4">
        <w:rPr>
          <w:rFonts w:cstheme="minorHAnsi"/>
          <w:color w:val="000000" w:themeColor="text1"/>
          <w:sz w:val="24"/>
          <w:szCs w:val="24"/>
        </w:rPr>
        <w:t>.</w:t>
      </w:r>
    </w:p>
    <w:p w14:paraId="0960714A"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47BC0685" w14:textId="43C341A0" w:rsidR="008C6D7C" w:rsidRPr="00E767D4" w:rsidRDefault="000604EF" w:rsidP="00E767D4">
      <w:pPr>
        <w:pStyle w:val="ListParagraph"/>
        <w:numPr>
          <w:ilvl w:val="2"/>
          <w:numId w:val="1"/>
        </w:numPr>
        <w:spacing w:after="0" w:line="240" w:lineRule="auto"/>
        <w:ind w:left="0" w:firstLine="0"/>
        <w:jc w:val="both"/>
        <w:rPr>
          <w:rFonts w:cstheme="minorHAnsi"/>
          <w:sz w:val="24"/>
          <w:szCs w:val="24"/>
        </w:rPr>
      </w:pPr>
      <w:r w:rsidRPr="006D34C1">
        <w:rPr>
          <w:rFonts w:cstheme="minorHAnsi"/>
          <w:color w:val="000000" w:themeColor="text1"/>
          <w:sz w:val="24"/>
          <w:szCs w:val="24"/>
        </w:rPr>
        <w:t xml:space="preserve"> Mix competent </w:t>
      </w:r>
      <w:r w:rsidRPr="006D34C1">
        <w:rPr>
          <w:rFonts w:cstheme="minorHAnsi"/>
          <w:i/>
          <w:color w:val="000000" w:themeColor="text1"/>
          <w:sz w:val="24"/>
          <w:szCs w:val="24"/>
        </w:rPr>
        <w:t>E. coli</w:t>
      </w:r>
      <w:r w:rsidRPr="006D34C1">
        <w:rPr>
          <w:rFonts w:cstheme="minorHAnsi"/>
          <w:color w:val="000000" w:themeColor="text1"/>
          <w:sz w:val="24"/>
          <w:szCs w:val="24"/>
        </w:rPr>
        <w:t xml:space="preserve"> with the total volume of ligation reaction and chill it on ice for 15 min, place it in a 42 </w:t>
      </w:r>
      <w:r w:rsidRPr="006D34C1">
        <w:rPr>
          <w:rFonts w:cstheme="minorHAnsi"/>
          <w:sz w:val="24"/>
          <w:szCs w:val="24"/>
        </w:rPr>
        <w:t>°C bath for 2 min and then chill it on ice again for 15 min</w:t>
      </w:r>
      <w:r w:rsidRPr="006D34C1">
        <w:rPr>
          <w:rFonts w:cstheme="minorHAnsi"/>
          <w:color w:val="000000" w:themeColor="text1"/>
          <w:sz w:val="24"/>
          <w:szCs w:val="24"/>
        </w:rPr>
        <w:t xml:space="preserve">. </w:t>
      </w:r>
    </w:p>
    <w:p w14:paraId="34B96234" w14:textId="77777777" w:rsidR="00E767D4" w:rsidRPr="006D34C1" w:rsidRDefault="00E767D4" w:rsidP="00E767D4">
      <w:pPr>
        <w:pStyle w:val="ListParagraph"/>
        <w:spacing w:after="0" w:line="240" w:lineRule="auto"/>
        <w:ind w:left="0"/>
        <w:jc w:val="both"/>
        <w:rPr>
          <w:rFonts w:cstheme="minorHAnsi"/>
          <w:sz w:val="24"/>
          <w:szCs w:val="24"/>
        </w:rPr>
      </w:pPr>
    </w:p>
    <w:p w14:paraId="7CB68CE1" w14:textId="6F0EE8C2" w:rsidR="008C6D7C" w:rsidRDefault="000604EF" w:rsidP="00E767D4">
      <w:pPr>
        <w:pStyle w:val="ListParagraph"/>
        <w:numPr>
          <w:ilvl w:val="2"/>
          <w:numId w:val="1"/>
        </w:numPr>
        <w:spacing w:after="0" w:line="240" w:lineRule="auto"/>
        <w:ind w:left="0" w:firstLine="0"/>
        <w:jc w:val="both"/>
        <w:rPr>
          <w:rFonts w:cstheme="minorHAnsi"/>
          <w:sz w:val="24"/>
          <w:szCs w:val="24"/>
        </w:rPr>
      </w:pPr>
      <w:r w:rsidRPr="006D34C1">
        <w:rPr>
          <w:rFonts w:cstheme="minorHAnsi"/>
          <w:color w:val="000000" w:themeColor="text1"/>
          <w:sz w:val="24"/>
          <w:szCs w:val="24"/>
        </w:rPr>
        <w:t>T</w:t>
      </w:r>
      <w:r w:rsidRPr="006D34C1">
        <w:rPr>
          <w:rFonts w:cstheme="minorHAnsi"/>
          <w:sz w:val="24"/>
          <w:szCs w:val="24"/>
        </w:rPr>
        <w:t>ransfer the total volume subjected to heat shock to a 15 mL tube and complete the volume to 1000</w:t>
      </w:r>
      <w:r w:rsidRPr="006D34C1">
        <w:rPr>
          <w:rFonts w:cstheme="minorHAnsi"/>
          <w:color w:val="000000" w:themeColor="text1"/>
          <w:sz w:val="24"/>
          <w:szCs w:val="24"/>
        </w:rPr>
        <w:t xml:space="preserve"> µL</w:t>
      </w:r>
      <w:r w:rsidRPr="006D34C1">
        <w:rPr>
          <w:rFonts w:cstheme="minorHAnsi"/>
          <w:sz w:val="24"/>
          <w:szCs w:val="24"/>
        </w:rPr>
        <w:t xml:space="preserve"> with Luria-Bertani (LB) liquid medium that has been previously maintained at 37 °C. Shake the bacteria for 90 min at 37 °C in an orbital shaker at approximately 330 rpm.</w:t>
      </w:r>
      <w:r w:rsidR="008C6D7C" w:rsidRPr="006D34C1">
        <w:rPr>
          <w:rFonts w:cstheme="minorHAnsi"/>
          <w:sz w:val="24"/>
          <w:szCs w:val="24"/>
        </w:rPr>
        <w:t xml:space="preserve"> </w:t>
      </w:r>
    </w:p>
    <w:p w14:paraId="3B7833A6" w14:textId="77777777" w:rsidR="00E767D4" w:rsidRPr="006D34C1" w:rsidRDefault="00E767D4" w:rsidP="00E767D4">
      <w:pPr>
        <w:pStyle w:val="ListParagraph"/>
        <w:spacing w:after="0" w:line="240" w:lineRule="auto"/>
        <w:ind w:left="0"/>
        <w:jc w:val="both"/>
        <w:rPr>
          <w:rFonts w:cstheme="minorHAnsi"/>
          <w:sz w:val="24"/>
          <w:szCs w:val="24"/>
        </w:rPr>
      </w:pPr>
    </w:p>
    <w:p w14:paraId="1288CAFC" w14:textId="77777777" w:rsidR="00E767D4" w:rsidRDefault="000604EF" w:rsidP="00E767D4">
      <w:pPr>
        <w:pStyle w:val="ListParagraph"/>
        <w:numPr>
          <w:ilvl w:val="2"/>
          <w:numId w:val="1"/>
        </w:numPr>
        <w:spacing w:after="0" w:line="240" w:lineRule="auto"/>
        <w:ind w:left="0" w:firstLine="0"/>
        <w:jc w:val="both"/>
        <w:rPr>
          <w:rFonts w:cstheme="minorHAnsi"/>
          <w:sz w:val="24"/>
          <w:szCs w:val="24"/>
        </w:rPr>
      </w:pPr>
      <w:r w:rsidRPr="006D34C1">
        <w:rPr>
          <w:rFonts w:cstheme="minorHAnsi"/>
          <w:sz w:val="24"/>
          <w:szCs w:val="24"/>
        </w:rPr>
        <w:t>Centrifuge them at 5</w:t>
      </w:r>
      <w:r w:rsidR="00E767D4">
        <w:rPr>
          <w:rFonts w:cstheme="minorHAnsi"/>
          <w:sz w:val="24"/>
          <w:szCs w:val="24"/>
        </w:rPr>
        <w:t>,</w:t>
      </w:r>
      <w:r w:rsidRPr="006D34C1">
        <w:rPr>
          <w:rFonts w:cstheme="minorHAnsi"/>
          <w:sz w:val="24"/>
          <w:szCs w:val="24"/>
        </w:rPr>
        <w:t xml:space="preserve">000 </w:t>
      </w:r>
      <w:r w:rsidR="00E767D4">
        <w:rPr>
          <w:rFonts w:cstheme="minorHAnsi"/>
          <w:sz w:val="24"/>
          <w:szCs w:val="24"/>
        </w:rPr>
        <w:t xml:space="preserve">x </w:t>
      </w:r>
      <w:r w:rsidRPr="006D34C1">
        <w:rPr>
          <w:rFonts w:cstheme="minorHAnsi"/>
          <w:sz w:val="24"/>
          <w:szCs w:val="24"/>
        </w:rPr>
        <w:t>g for 5 min at 4 °C and discard 900</w:t>
      </w:r>
      <w:r w:rsidRPr="006D34C1">
        <w:rPr>
          <w:rFonts w:cstheme="minorHAnsi"/>
          <w:color w:val="000000" w:themeColor="text1"/>
          <w:sz w:val="24"/>
          <w:szCs w:val="24"/>
        </w:rPr>
        <w:t xml:space="preserve"> µL</w:t>
      </w:r>
      <w:r w:rsidRPr="006D34C1">
        <w:rPr>
          <w:rFonts w:cstheme="minorHAnsi"/>
          <w:sz w:val="24"/>
          <w:szCs w:val="24"/>
        </w:rPr>
        <w:t xml:space="preserve"> of supernatant. Use the remaining supernatant to resuspend the pellet. Spread bacteria suspension evenly over a solid ampicillin (100 </w:t>
      </w:r>
      <w:r w:rsidRPr="006D34C1">
        <w:rPr>
          <w:rFonts w:cstheme="minorHAnsi"/>
          <w:color w:val="000000" w:themeColor="text1"/>
          <w:sz w:val="24"/>
          <w:szCs w:val="24"/>
        </w:rPr>
        <w:t xml:space="preserve">µg/mL) </w:t>
      </w:r>
      <w:r w:rsidRPr="006D34C1">
        <w:rPr>
          <w:rFonts w:cstheme="minorHAnsi"/>
          <w:sz w:val="24"/>
          <w:szCs w:val="24"/>
        </w:rPr>
        <w:t xml:space="preserve">LB plate. </w:t>
      </w:r>
    </w:p>
    <w:p w14:paraId="6DDB5748" w14:textId="77777777" w:rsidR="00E767D4" w:rsidRPr="00E767D4" w:rsidRDefault="00E767D4" w:rsidP="00E767D4">
      <w:pPr>
        <w:pStyle w:val="ListParagraph"/>
        <w:rPr>
          <w:rFonts w:cstheme="minorHAnsi"/>
          <w:sz w:val="24"/>
          <w:szCs w:val="24"/>
        </w:rPr>
      </w:pPr>
    </w:p>
    <w:p w14:paraId="3FDB35EE" w14:textId="0265B2CB" w:rsidR="008C6D7C" w:rsidRDefault="000604EF" w:rsidP="00E767D4">
      <w:pPr>
        <w:pStyle w:val="ListParagraph"/>
        <w:numPr>
          <w:ilvl w:val="2"/>
          <w:numId w:val="1"/>
        </w:numPr>
        <w:spacing w:after="0" w:line="240" w:lineRule="auto"/>
        <w:ind w:left="0" w:firstLine="0"/>
        <w:jc w:val="both"/>
        <w:rPr>
          <w:rFonts w:cstheme="minorHAnsi"/>
          <w:sz w:val="24"/>
          <w:szCs w:val="24"/>
        </w:rPr>
      </w:pPr>
      <w:r w:rsidRPr="006D34C1">
        <w:rPr>
          <w:rFonts w:cstheme="minorHAnsi"/>
          <w:sz w:val="24"/>
          <w:szCs w:val="24"/>
        </w:rPr>
        <w:t>Incubate at 37</w:t>
      </w:r>
      <w:r w:rsidRPr="006D34C1">
        <w:rPr>
          <w:rFonts w:cstheme="minorHAnsi"/>
          <w:color w:val="000000" w:themeColor="text1"/>
          <w:sz w:val="24"/>
          <w:szCs w:val="24"/>
        </w:rPr>
        <w:t xml:space="preserve"> </w:t>
      </w:r>
      <w:r w:rsidRPr="006D34C1">
        <w:rPr>
          <w:rFonts w:cstheme="minorHAnsi"/>
          <w:sz w:val="24"/>
          <w:szCs w:val="24"/>
        </w:rPr>
        <w:t xml:space="preserve">°C </w:t>
      </w:r>
      <w:r w:rsidR="00E767D4">
        <w:rPr>
          <w:rFonts w:cstheme="minorHAnsi"/>
          <w:sz w:val="24"/>
          <w:szCs w:val="24"/>
        </w:rPr>
        <w:t>overnight</w:t>
      </w:r>
      <w:r w:rsidRPr="006D34C1">
        <w:rPr>
          <w:rFonts w:cstheme="minorHAnsi"/>
          <w:sz w:val="24"/>
          <w:szCs w:val="24"/>
        </w:rPr>
        <w:t>, then check bacterial growth. At this point, the bacteria may be stored at 4 °C for 4-5 days.</w:t>
      </w:r>
    </w:p>
    <w:p w14:paraId="2E07033E" w14:textId="77777777" w:rsidR="00E767D4" w:rsidRPr="006D34C1" w:rsidRDefault="00E767D4" w:rsidP="00E767D4">
      <w:pPr>
        <w:pStyle w:val="ListParagraph"/>
        <w:spacing w:after="0" w:line="240" w:lineRule="auto"/>
        <w:ind w:left="0"/>
        <w:jc w:val="both"/>
        <w:rPr>
          <w:rFonts w:cstheme="minorHAnsi"/>
          <w:sz w:val="24"/>
          <w:szCs w:val="24"/>
        </w:rPr>
      </w:pPr>
    </w:p>
    <w:p w14:paraId="1EC7A9D8" w14:textId="77777777" w:rsidR="00E767D4" w:rsidRPr="00E767D4" w:rsidRDefault="000604EF"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sz w:val="24"/>
          <w:szCs w:val="24"/>
        </w:rPr>
        <w:t xml:space="preserve">Pick a single colony to transfer into a 50 mL tube with 10 mL of LB liquid medium and ampicillin (100 </w:t>
      </w:r>
      <w:r w:rsidRPr="006D34C1">
        <w:rPr>
          <w:rFonts w:cstheme="minorHAnsi"/>
          <w:color w:val="000000" w:themeColor="text1"/>
          <w:sz w:val="24"/>
          <w:szCs w:val="24"/>
        </w:rPr>
        <w:t>µg/mL)</w:t>
      </w:r>
      <w:r w:rsidRPr="006D34C1">
        <w:rPr>
          <w:rFonts w:cstheme="minorHAnsi"/>
          <w:sz w:val="24"/>
          <w:szCs w:val="24"/>
        </w:rPr>
        <w:t xml:space="preserve">. Shake the bacteria ON at 37 °C at approximately 330 rpm. </w:t>
      </w:r>
    </w:p>
    <w:p w14:paraId="40606700" w14:textId="77777777" w:rsidR="00E767D4" w:rsidRPr="00E767D4" w:rsidRDefault="00E767D4" w:rsidP="00E767D4">
      <w:pPr>
        <w:pStyle w:val="ListParagraph"/>
        <w:rPr>
          <w:rFonts w:cstheme="minorHAnsi"/>
          <w:sz w:val="24"/>
          <w:szCs w:val="24"/>
        </w:rPr>
      </w:pPr>
    </w:p>
    <w:p w14:paraId="667C11EB" w14:textId="3D7DD0FF" w:rsidR="000604EF" w:rsidRPr="00E767D4" w:rsidRDefault="000604EF"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sz w:val="24"/>
          <w:szCs w:val="24"/>
        </w:rPr>
        <w:t>Centrifuge the culture to pellet the bacteria at 5</w:t>
      </w:r>
      <w:r w:rsidR="00E767D4">
        <w:rPr>
          <w:rFonts w:cstheme="minorHAnsi"/>
          <w:sz w:val="24"/>
          <w:szCs w:val="24"/>
        </w:rPr>
        <w:t>,</w:t>
      </w:r>
      <w:r w:rsidRPr="006D34C1">
        <w:rPr>
          <w:rFonts w:cstheme="minorHAnsi"/>
          <w:sz w:val="24"/>
          <w:szCs w:val="24"/>
        </w:rPr>
        <w:t xml:space="preserve">000 </w:t>
      </w:r>
      <w:r w:rsidR="00E767D4">
        <w:rPr>
          <w:rFonts w:cstheme="minorHAnsi"/>
          <w:sz w:val="24"/>
          <w:szCs w:val="24"/>
        </w:rPr>
        <w:t xml:space="preserve">x </w:t>
      </w:r>
      <w:r w:rsidRPr="006D34C1">
        <w:rPr>
          <w:rFonts w:cstheme="minorHAnsi"/>
          <w:sz w:val="24"/>
          <w:szCs w:val="24"/>
        </w:rPr>
        <w:t xml:space="preserve">g for 5 min at 4 °C, discard the supernatant and conserve the bacterial pellet. This can be stored at -20 °C. </w:t>
      </w:r>
    </w:p>
    <w:p w14:paraId="1853C127"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19317B26" w14:textId="0666229A" w:rsidR="00670D4B" w:rsidRPr="006D34C1" w:rsidRDefault="00901CC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 </w:t>
      </w:r>
      <w:r w:rsidR="00931890" w:rsidRPr="006D34C1">
        <w:rPr>
          <w:rFonts w:cstheme="minorHAnsi"/>
          <w:color w:val="000000" w:themeColor="text1"/>
          <w:sz w:val="24"/>
          <w:szCs w:val="24"/>
        </w:rPr>
        <w:t xml:space="preserve">Purify </w:t>
      </w:r>
      <w:r w:rsidR="00AC2688" w:rsidRPr="006D34C1">
        <w:rPr>
          <w:rFonts w:cstheme="minorHAnsi"/>
          <w:color w:val="000000" w:themeColor="text1"/>
          <w:sz w:val="24"/>
          <w:szCs w:val="24"/>
        </w:rPr>
        <w:t xml:space="preserve">the </w:t>
      </w:r>
      <w:r w:rsidR="00931890" w:rsidRPr="006D34C1">
        <w:rPr>
          <w:rFonts w:cstheme="minorHAnsi"/>
          <w:color w:val="000000" w:themeColor="text1"/>
          <w:sz w:val="24"/>
          <w:szCs w:val="24"/>
        </w:rPr>
        <w:t xml:space="preserve">plasmid with </w:t>
      </w:r>
      <w:r w:rsidR="00925E54" w:rsidRPr="006D34C1">
        <w:rPr>
          <w:rFonts w:cstheme="minorHAnsi"/>
          <w:color w:val="000000" w:themeColor="text1"/>
          <w:sz w:val="24"/>
          <w:szCs w:val="24"/>
        </w:rPr>
        <w:t xml:space="preserve">a </w:t>
      </w:r>
      <w:r w:rsidR="00931890" w:rsidRPr="006D34C1">
        <w:rPr>
          <w:rFonts w:cstheme="minorHAnsi"/>
          <w:color w:val="000000" w:themeColor="text1"/>
          <w:sz w:val="24"/>
          <w:szCs w:val="24"/>
        </w:rPr>
        <w:t>DNA purification kit</w:t>
      </w:r>
      <w:r w:rsidR="00300187" w:rsidRPr="006D34C1">
        <w:rPr>
          <w:rFonts w:cstheme="minorHAnsi"/>
          <w:color w:val="000000" w:themeColor="text1"/>
          <w:sz w:val="24"/>
          <w:szCs w:val="24"/>
        </w:rPr>
        <w:t xml:space="preserve"> </w:t>
      </w:r>
      <w:r w:rsidR="00977678" w:rsidRPr="006D34C1">
        <w:rPr>
          <w:rFonts w:cstheme="minorHAnsi"/>
          <w:color w:val="000000" w:themeColor="text1"/>
          <w:sz w:val="24"/>
          <w:szCs w:val="24"/>
        </w:rPr>
        <w:t xml:space="preserve">from bacteria pellet </w:t>
      </w:r>
      <w:r w:rsidR="00300187" w:rsidRPr="006D34C1">
        <w:rPr>
          <w:rFonts w:cstheme="minorHAnsi"/>
          <w:color w:val="000000" w:themeColor="text1"/>
          <w:sz w:val="24"/>
          <w:szCs w:val="24"/>
        </w:rPr>
        <w:t xml:space="preserve">following </w:t>
      </w:r>
      <w:r w:rsidR="00FF6FE0" w:rsidRPr="006D34C1">
        <w:rPr>
          <w:rFonts w:cstheme="minorHAnsi"/>
          <w:color w:val="000000" w:themeColor="text1"/>
          <w:sz w:val="24"/>
          <w:szCs w:val="24"/>
        </w:rPr>
        <w:t>manufacturer’s</w:t>
      </w:r>
      <w:r w:rsidR="00300187" w:rsidRPr="006D34C1">
        <w:rPr>
          <w:rFonts w:cstheme="minorHAnsi"/>
          <w:color w:val="000000" w:themeColor="text1"/>
          <w:sz w:val="24"/>
          <w:szCs w:val="24"/>
        </w:rPr>
        <w:t xml:space="preserve"> instructions</w:t>
      </w:r>
      <w:r w:rsidR="00187D06" w:rsidRPr="006D34C1">
        <w:rPr>
          <w:rFonts w:cstheme="minorHAnsi"/>
          <w:color w:val="000000" w:themeColor="text1"/>
          <w:sz w:val="24"/>
          <w:szCs w:val="24"/>
        </w:rPr>
        <w:t xml:space="preserve"> (</w:t>
      </w:r>
      <w:r w:rsidR="00187D06"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00187D06" w:rsidRPr="006D34C1">
        <w:rPr>
          <w:rFonts w:cstheme="minorHAnsi"/>
          <w:b/>
          <w:color w:val="000000" w:themeColor="text1"/>
          <w:sz w:val="24"/>
          <w:szCs w:val="24"/>
        </w:rPr>
        <w:t>aterials</w:t>
      </w:r>
      <w:r w:rsidR="00187D06" w:rsidRPr="006D34C1">
        <w:rPr>
          <w:rFonts w:cstheme="minorHAnsi"/>
          <w:color w:val="000000" w:themeColor="text1"/>
          <w:sz w:val="24"/>
          <w:szCs w:val="24"/>
        </w:rPr>
        <w:t>)</w:t>
      </w:r>
      <w:r w:rsidR="00300187" w:rsidRPr="006D34C1">
        <w:rPr>
          <w:rFonts w:cstheme="minorHAnsi"/>
          <w:color w:val="000000" w:themeColor="text1"/>
          <w:sz w:val="24"/>
          <w:szCs w:val="24"/>
        </w:rPr>
        <w:t>. Calculate</w:t>
      </w:r>
      <w:r w:rsidR="00FF6FE0" w:rsidRPr="006D34C1">
        <w:rPr>
          <w:rFonts w:cstheme="minorHAnsi"/>
          <w:color w:val="000000" w:themeColor="text1"/>
          <w:sz w:val="24"/>
          <w:szCs w:val="24"/>
        </w:rPr>
        <w:t xml:space="preserve"> the</w:t>
      </w:r>
      <w:r w:rsidR="00300187" w:rsidRPr="006D34C1">
        <w:rPr>
          <w:rFonts w:cstheme="minorHAnsi"/>
          <w:color w:val="000000" w:themeColor="text1"/>
          <w:sz w:val="24"/>
          <w:szCs w:val="24"/>
        </w:rPr>
        <w:t xml:space="preserve"> </w:t>
      </w:r>
      <w:r w:rsidR="00670D4B" w:rsidRPr="006D34C1">
        <w:rPr>
          <w:rFonts w:cstheme="minorHAnsi"/>
          <w:color w:val="000000" w:themeColor="text1"/>
          <w:sz w:val="24"/>
          <w:szCs w:val="24"/>
        </w:rPr>
        <w:t xml:space="preserve">DNA concentration by measuring the absorbance at 260 nm and multiplying by </w:t>
      </w:r>
      <w:r w:rsidR="002217F5" w:rsidRPr="006D34C1">
        <w:rPr>
          <w:rFonts w:cstheme="minorHAnsi"/>
          <w:color w:val="000000" w:themeColor="text1"/>
          <w:sz w:val="24"/>
          <w:szCs w:val="24"/>
        </w:rPr>
        <w:t xml:space="preserve">the </w:t>
      </w:r>
      <w:r w:rsidR="00670D4B" w:rsidRPr="006D34C1">
        <w:rPr>
          <w:rFonts w:cstheme="minorHAnsi"/>
          <w:color w:val="000000" w:themeColor="text1"/>
          <w:sz w:val="24"/>
          <w:szCs w:val="24"/>
        </w:rPr>
        <w:t>dilution factor</w:t>
      </w:r>
      <w:r w:rsidR="00FF6FE0" w:rsidRPr="006D34C1">
        <w:rPr>
          <w:rFonts w:cstheme="minorHAnsi"/>
          <w:color w:val="000000" w:themeColor="text1"/>
          <w:sz w:val="24"/>
          <w:szCs w:val="24"/>
        </w:rPr>
        <w:t>, using</w:t>
      </w:r>
      <w:r w:rsidR="00670D4B" w:rsidRPr="006D34C1">
        <w:rPr>
          <w:rFonts w:cstheme="minorHAnsi"/>
          <w:color w:val="000000" w:themeColor="text1"/>
          <w:sz w:val="24"/>
          <w:szCs w:val="24"/>
        </w:rPr>
        <w:t xml:space="preserve"> the following relationship: A</w:t>
      </w:r>
      <w:r w:rsidR="00670D4B" w:rsidRPr="006D34C1">
        <w:rPr>
          <w:rFonts w:cstheme="minorHAnsi"/>
          <w:color w:val="000000" w:themeColor="text1"/>
          <w:sz w:val="24"/>
          <w:szCs w:val="24"/>
          <w:vertAlign w:val="subscript"/>
        </w:rPr>
        <w:t>260</w:t>
      </w:r>
      <w:r w:rsidR="00670D4B" w:rsidRPr="006D34C1">
        <w:rPr>
          <w:rFonts w:cstheme="minorHAnsi"/>
          <w:color w:val="000000" w:themeColor="text1"/>
          <w:sz w:val="24"/>
          <w:szCs w:val="24"/>
        </w:rPr>
        <w:t xml:space="preserve"> of 1.0 = 50 µg/m</w:t>
      </w:r>
      <w:r w:rsidR="00E767D4">
        <w:rPr>
          <w:rFonts w:cstheme="minorHAnsi"/>
          <w:color w:val="000000" w:themeColor="text1"/>
          <w:sz w:val="24"/>
          <w:szCs w:val="24"/>
        </w:rPr>
        <w:t>L</w:t>
      </w:r>
      <w:r w:rsidR="00670D4B" w:rsidRPr="006D34C1">
        <w:rPr>
          <w:rFonts w:cstheme="minorHAnsi"/>
          <w:color w:val="000000" w:themeColor="text1"/>
          <w:sz w:val="24"/>
          <w:szCs w:val="24"/>
        </w:rPr>
        <w:t xml:space="preserve"> pure double strand (ds) DNA.</w:t>
      </w:r>
    </w:p>
    <w:p w14:paraId="272DC4D8" w14:textId="77777777" w:rsidR="00931890" w:rsidRPr="006D34C1" w:rsidRDefault="00931890" w:rsidP="00E767D4">
      <w:pPr>
        <w:pStyle w:val="ListParagraph"/>
        <w:spacing w:after="0" w:line="240" w:lineRule="auto"/>
        <w:ind w:left="0"/>
        <w:jc w:val="both"/>
        <w:rPr>
          <w:rFonts w:cstheme="minorHAnsi"/>
          <w:color w:val="000000" w:themeColor="text1"/>
          <w:sz w:val="24"/>
          <w:szCs w:val="24"/>
        </w:rPr>
      </w:pPr>
    </w:p>
    <w:p w14:paraId="21E56D22" w14:textId="20FC1BE6" w:rsidR="00931890" w:rsidRPr="006D34C1" w:rsidRDefault="00931890" w:rsidP="00E767D4">
      <w:pPr>
        <w:pStyle w:val="ListParagraph"/>
        <w:numPr>
          <w:ilvl w:val="0"/>
          <w:numId w:val="1"/>
        </w:numPr>
        <w:spacing w:after="0" w:line="240" w:lineRule="auto"/>
        <w:ind w:left="0" w:firstLine="0"/>
        <w:jc w:val="both"/>
        <w:rPr>
          <w:rFonts w:eastAsia="Times New Roman" w:cstheme="minorHAnsi"/>
          <w:b/>
          <w:sz w:val="24"/>
          <w:szCs w:val="24"/>
          <w:lang w:eastAsia="es-ES"/>
        </w:rPr>
      </w:pPr>
      <w:r w:rsidRPr="006D34C1">
        <w:rPr>
          <w:rFonts w:cstheme="minorHAnsi"/>
          <w:b/>
          <w:color w:val="000000" w:themeColor="text1"/>
          <w:sz w:val="24"/>
          <w:szCs w:val="24"/>
        </w:rPr>
        <w:t>Lentivirus infection</w:t>
      </w:r>
    </w:p>
    <w:p w14:paraId="13CFDAFC" w14:textId="77777777" w:rsidR="009C4B2D" w:rsidRPr="006D34C1" w:rsidRDefault="009C4B2D" w:rsidP="00E767D4">
      <w:pPr>
        <w:pStyle w:val="ListParagraph"/>
        <w:spacing w:after="0" w:line="240" w:lineRule="auto"/>
        <w:ind w:left="0"/>
        <w:jc w:val="both"/>
        <w:rPr>
          <w:rFonts w:eastAsia="Times New Roman" w:cstheme="minorHAnsi"/>
          <w:b/>
          <w:sz w:val="24"/>
          <w:szCs w:val="24"/>
          <w:lang w:eastAsia="es-ES"/>
        </w:rPr>
      </w:pPr>
    </w:p>
    <w:p w14:paraId="799882F2" w14:textId="29445838" w:rsidR="00931890" w:rsidRPr="006D34C1" w:rsidRDefault="00931890" w:rsidP="00E767D4">
      <w:pPr>
        <w:pStyle w:val="ListParagraph"/>
        <w:spacing w:after="0" w:line="240" w:lineRule="auto"/>
        <w:ind w:left="0"/>
        <w:jc w:val="both"/>
        <w:rPr>
          <w:rFonts w:cstheme="minorHAnsi"/>
          <w:color w:val="000000" w:themeColor="text1"/>
          <w:sz w:val="24"/>
          <w:szCs w:val="24"/>
        </w:rPr>
      </w:pPr>
      <w:r w:rsidRPr="006D34C1">
        <w:rPr>
          <w:rFonts w:cstheme="minorHAnsi"/>
          <w:color w:val="000000" w:themeColor="text1"/>
          <w:sz w:val="24"/>
          <w:szCs w:val="24"/>
        </w:rPr>
        <w:t xml:space="preserve">NOTE: Perform </w:t>
      </w:r>
      <w:r w:rsidR="00925E54" w:rsidRPr="006D34C1">
        <w:rPr>
          <w:rFonts w:cstheme="minorHAnsi"/>
          <w:color w:val="000000" w:themeColor="text1"/>
          <w:sz w:val="24"/>
          <w:szCs w:val="24"/>
        </w:rPr>
        <w:t xml:space="preserve">the </w:t>
      </w:r>
      <w:r w:rsidRPr="006D34C1">
        <w:rPr>
          <w:rFonts w:cstheme="minorHAnsi"/>
          <w:color w:val="000000" w:themeColor="text1"/>
          <w:sz w:val="24"/>
          <w:szCs w:val="24"/>
        </w:rPr>
        <w:t xml:space="preserve">lentivirus generation procedure in a Class II laminar flow hood. </w:t>
      </w:r>
    </w:p>
    <w:p w14:paraId="5BB22CCF" w14:textId="77777777" w:rsidR="009C4B2D" w:rsidRPr="006D34C1" w:rsidRDefault="009C4B2D" w:rsidP="00E767D4">
      <w:pPr>
        <w:pStyle w:val="ListParagraph"/>
        <w:spacing w:after="0" w:line="240" w:lineRule="auto"/>
        <w:ind w:left="0"/>
        <w:jc w:val="both"/>
        <w:rPr>
          <w:rFonts w:eastAsia="Times New Roman" w:cstheme="minorHAnsi"/>
          <w:sz w:val="24"/>
          <w:szCs w:val="24"/>
          <w:lang w:eastAsia="es-ES"/>
        </w:rPr>
      </w:pPr>
    </w:p>
    <w:p w14:paraId="6AE476B2" w14:textId="4BA8036F"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eastAsia="Times New Roman" w:cstheme="minorHAnsi"/>
          <w:color w:val="000000"/>
          <w:sz w:val="24"/>
          <w:szCs w:val="24"/>
          <w:shd w:val="clear" w:color="auto" w:fill="FFFFFF"/>
          <w:lang w:eastAsia="es-ES"/>
        </w:rPr>
        <w:t>24 h before transfection, seed 1-5 × 10</w:t>
      </w:r>
      <w:r w:rsidRPr="006D34C1">
        <w:rPr>
          <w:rFonts w:eastAsia="Times New Roman" w:cstheme="minorHAnsi"/>
          <w:color w:val="000000"/>
          <w:sz w:val="24"/>
          <w:szCs w:val="24"/>
          <w:vertAlign w:val="superscript"/>
          <w:lang w:eastAsia="es-ES"/>
        </w:rPr>
        <w:t>6</w:t>
      </w:r>
      <w:r w:rsidRPr="006D34C1">
        <w:rPr>
          <w:rFonts w:eastAsia="Times New Roman" w:cstheme="minorHAnsi"/>
          <w:color w:val="000000"/>
          <w:sz w:val="24"/>
          <w:szCs w:val="24"/>
          <w:shd w:val="clear" w:color="auto" w:fill="FFFFFF"/>
          <w:lang w:eastAsia="es-ES"/>
        </w:rPr>
        <w:t> HEK 293 cells into 10</w:t>
      </w:r>
      <w:r w:rsidR="006E2144" w:rsidRPr="006D34C1">
        <w:rPr>
          <w:rFonts w:eastAsia="Times New Roman" w:cstheme="minorHAnsi"/>
          <w:color w:val="000000"/>
          <w:sz w:val="24"/>
          <w:szCs w:val="24"/>
          <w:shd w:val="clear" w:color="auto" w:fill="FFFFFF"/>
          <w:lang w:eastAsia="es-ES"/>
        </w:rPr>
        <w:t>0</w:t>
      </w:r>
      <w:r w:rsidRPr="006D34C1">
        <w:rPr>
          <w:rFonts w:eastAsia="Times New Roman" w:cstheme="minorHAnsi"/>
          <w:color w:val="000000"/>
          <w:sz w:val="24"/>
          <w:szCs w:val="24"/>
          <w:shd w:val="clear" w:color="auto" w:fill="FFFFFF"/>
          <w:lang w:eastAsia="es-ES"/>
        </w:rPr>
        <w:t xml:space="preserve"> </w:t>
      </w:r>
      <w:r w:rsidR="006E2144" w:rsidRPr="006D34C1">
        <w:rPr>
          <w:rFonts w:eastAsia="Times New Roman" w:cstheme="minorHAnsi"/>
          <w:color w:val="000000"/>
          <w:sz w:val="24"/>
          <w:szCs w:val="24"/>
          <w:shd w:val="clear" w:color="auto" w:fill="FFFFFF"/>
          <w:lang w:eastAsia="es-ES"/>
        </w:rPr>
        <w:t xml:space="preserve">mm of diameter </w:t>
      </w:r>
      <w:r w:rsidRPr="006D34C1">
        <w:rPr>
          <w:rFonts w:eastAsia="Times New Roman" w:cstheme="minorHAnsi"/>
          <w:color w:val="000000"/>
          <w:sz w:val="24"/>
          <w:szCs w:val="24"/>
          <w:shd w:val="clear" w:color="auto" w:fill="FFFFFF"/>
          <w:lang w:eastAsia="es-ES"/>
        </w:rPr>
        <w:t>culture dishes in 8 mL of growth medium and incubate them at 37 °C, 5</w:t>
      </w:r>
      <w:r w:rsidR="00E767D4">
        <w:rPr>
          <w:rFonts w:eastAsia="Times New Roman" w:cstheme="minorHAnsi"/>
          <w:color w:val="000000"/>
          <w:sz w:val="24"/>
          <w:szCs w:val="24"/>
          <w:shd w:val="clear" w:color="auto" w:fill="FFFFFF"/>
          <w:lang w:eastAsia="es-ES"/>
        </w:rPr>
        <w:t>%</w:t>
      </w:r>
      <w:r w:rsidRPr="006D34C1">
        <w:rPr>
          <w:rFonts w:eastAsia="Times New Roman" w:cstheme="minorHAnsi"/>
          <w:color w:val="000000"/>
          <w:sz w:val="24"/>
          <w:szCs w:val="24"/>
          <w:shd w:val="clear" w:color="auto" w:fill="FFFFFF"/>
          <w:lang w:eastAsia="es-ES"/>
        </w:rPr>
        <w:t xml:space="preserve"> CO</w:t>
      </w:r>
      <w:r w:rsidRPr="006D34C1">
        <w:rPr>
          <w:rFonts w:eastAsia="Times New Roman" w:cstheme="minorHAnsi"/>
          <w:color w:val="000000"/>
          <w:sz w:val="24"/>
          <w:szCs w:val="24"/>
          <w:vertAlign w:val="subscript"/>
          <w:lang w:eastAsia="es-ES"/>
        </w:rPr>
        <w:t>2</w:t>
      </w:r>
      <w:r w:rsidRPr="006D34C1">
        <w:rPr>
          <w:rFonts w:eastAsia="Times New Roman" w:cstheme="minorHAnsi"/>
          <w:color w:val="000000"/>
          <w:sz w:val="24"/>
          <w:szCs w:val="24"/>
          <w:shd w:val="clear" w:color="auto" w:fill="FFFFFF"/>
          <w:lang w:eastAsia="es-ES"/>
        </w:rPr>
        <w:t> overnight.</w:t>
      </w:r>
      <w:r w:rsidRPr="006D34C1">
        <w:rPr>
          <w:rFonts w:cstheme="minorHAnsi"/>
          <w:color w:val="000000" w:themeColor="text1"/>
          <w:sz w:val="24"/>
          <w:szCs w:val="24"/>
        </w:rPr>
        <w:t xml:space="preserve"> </w:t>
      </w:r>
    </w:p>
    <w:p w14:paraId="07988AB3"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59AA835F" w14:textId="44B9567B"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Mix </w:t>
      </w:r>
      <w:r w:rsidR="006E2144" w:rsidRPr="006D34C1">
        <w:rPr>
          <w:rFonts w:cstheme="minorHAnsi"/>
          <w:color w:val="000000" w:themeColor="text1"/>
          <w:sz w:val="24"/>
          <w:szCs w:val="24"/>
        </w:rPr>
        <w:t>1</w:t>
      </w:r>
      <w:r w:rsidRPr="006D34C1">
        <w:rPr>
          <w:rFonts w:cstheme="minorHAnsi"/>
          <w:color w:val="000000" w:themeColor="text1"/>
          <w:sz w:val="24"/>
          <w:szCs w:val="24"/>
        </w:rPr>
        <w:t xml:space="preserve">4 µg </w:t>
      </w:r>
      <w:r w:rsidR="00E767D4">
        <w:rPr>
          <w:rFonts w:cstheme="minorHAnsi"/>
          <w:color w:val="000000" w:themeColor="text1"/>
          <w:sz w:val="24"/>
          <w:szCs w:val="24"/>
        </w:rPr>
        <w:t xml:space="preserve">of </w:t>
      </w:r>
      <w:r w:rsidRPr="006D34C1">
        <w:rPr>
          <w:rFonts w:cstheme="minorHAnsi"/>
          <w:color w:val="000000" w:themeColor="text1"/>
          <w:sz w:val="24"/>
          <w:szCs w:val="24"/>
        </w:rPr>
        <w:t xml:space="preserve">pKLO.3G vector with specific insert, </w:t>
      </w:r>
      <w:r w:rsidR="006E2144" w:rsidRPr="006D34C1">
        <w:rPr>
          <w:rFonts w:cstheme="minorHAnsi"/>
          <w:color w:val="000000" w:themeColor="text1"/>
          <w:sz w:val="24"/>
          <w:szCs w:val="24"/>
        </w:rPr>
        <w:t xml:space="preserve">10.5 </w:t>
      </w:r>
      <w:r w:rsidRPr="006D34C1">
        <w:rPr>
          <w:rFonts w:cstheme="minorHAnsi"/>
          <w:color w:val="000000" w:themeColor="text1"/>
          <w:sz w:val="24"/>
          <w:szCs w:val="24"/>
        </w:rPr>
        <w:t>µg</w:t>
      </w:r>
      <w:r w:rsidR="00B8002D" w:rsidRPr="006D34C1">
        <w:rPr>
          <w:rFonts w:cstheme="minorHAnsi"/>
          <w:color w:val="000000" w:themeColor="text1"/>
          <w:sz w:val="24"/>
          <w:szCs w:val="24"/>
        </w:rPr>
        <w:t xml:space="preserve"> of packing plasmid</w:t>
      </w:r>
      <w:r w:rsidRPr="006D34C1">
        <w:rPr>
          <w:rFonts w:cstheme="minorHAnsi"/>
          <w:color w:val="000000" w:themeColor="text1"/>
          <w:sz w:val="24"/>
          <w:szCs w:val="24"/>
        </w:rPr>
        <w:t xml:space="preserve"> </w:t>
      </w:r>
      <w:proofErr w:type="spellStart"/>
      <w:r w:rsidRPr="006D34C1">
        <w:rPr>
          <w:rFonts w:cstheme="minorHAnsi"/>
          <w:color w:val="000000" w:themeColor="text1"/>
          <w:sz w:val="24"/>
          <w:szCs w:val="24"/>
        </w:rPr>
        <w:t>psPAX</w:t>
      </w:r>
      <w:proofErr w:type="spellEnd"/>
      <w:r w:rsidRPr="006D34C1">
        <w:rPr>
          <w:rFonts w:cstheme="minorHAnsi"/>
          <w:color w:val="000000" w:themeColor="text1"/>
          <w:sz w:val="24"/>
          <w:szCs w:val="24"/>
        </w:rPr>
        <w:t xml:space="preserve"> and </w:t>
      </w:r>
      <w:r w:rsidR="006E2144" w:rsidRPr="006D34C1">
        <w:rPr>
          <w:rFonts w:cstheme="minorHAnsi"/>
          <w:color w:val="000000" w:themeColor="text1"/>
          <w:sz w:val="24"/>
          <w:szCs w:val="24"/>
        </w:rPr>
        <w:t xml:space="preserve">3.5 </w:t>
      </w:r>
      <w:r w:rsidRPr="006D34C1">
        <w:rPr>
          <w:rFonts w:cstheme="minorHAnsi"/>
          <w:color w:val="000000" w:themeColor="text1"/>
          <w:sz w:val="24"/>
          <w:szCs w:val="24"/>
        </w:rPr>
        <w:t xml:space="preserve">µg </w:t>
      </w:r>
      <w:r w:rsidR="00B8002D" w:rsidRPr="006D34C1">
        <w:rPr>
          <w:rFonts w:cstheme="minorHAnsi"/>
          <w:color w:val="000000" w:themeColor="text1"/>
          <w:sz w:val="24"/>
          <w:szCs w:val="24"/>
        </w:rPr>
        <w:t>of envelope plasmid pMD2.G</w:t>
      </w:r>
      <w:r w:rsidRPr="006D34C1">
        <w:rPr>
          <w:rFonts w:cstheme="minorHAnsi"/>
          <w:color w:val="000000" w:themeColor="text1"/>
          <w:sz w:val="24"/>
          <w:szCs w:val="24"/>
        </w:rPr>
        <w:t xml:space="preserve"> </w:t>
      </w:r>
      <w:r w:rsidR="00B8002D" w:rsidRPr="006D34C1">
        <w:rPr>
          <w:rFonts w:cstheme="minorHAnsi"/>
          <w:color w:val="000000" w:themeColor="text1"/>
          <w:sz w:val="24"/>
          <w:szCs w:val="24"/>
        </w:rPr>
        <w:t>(</w:t>
      </w:r>
      <w:r w:rsidR="00E767D4"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00E767D4" w:rsidRPr="006D34C1">
        <w:rPr>
          <w:rFonts w:cstheme="minorHAnsi"/>
          <w:b/>
          <w:color w:val="000000" w:themeColor="text1"/>
          <w:sz w:val="24"/>
          <w:szCs w:val="24"/>
        </w:rPr>
        <w:t>aterials</w:t>
      </w:r>
      <w:r w:rsidR="00B8002D" w:rsidRPr="006D34C1">
        <w:rPr>
          <w:rFonts w:cstheme="minorHAnsi"/>
          <w:color w:val="000000" w:themeColor="text1"/>
          <w:sz w:val="24"/>
          <w:szCs w:val="24"/>
        </w:rPr>
        <w:t>).</w:t>
      </w:r>
      <w:r w:rsidR="004D7211" w:rsidRPr="006D34C1">
        <w:rPr>
          <w:rFonts w:cstheme="minorHAnsi"/>
          <w:color w:val="000000" w:themeColor="text1"/>
          <w:sz w:val="24"/>
          <w:szCs w:val="24"/>
        </w:rPr>
        <w:t xml:space="preserve"> Dilute </w:t>
      </w:r>
      <w:r w:rsidR="00260265" w:rsidRPr="006D34C1">
        <w:rPr>
          <w:rFonts w:cstheme="minorHAnsi"/>
          <w:color w:val="000000" w:themeColor="text1"/>
          <w:sz w:val="24"/>
          <w:szCs w:val="24"/>
        </w:rPr>
        <w:t xml:space="preserve">45 </w:t>
      </w:r>
      <w:r w:rsidR="00E767D4">
        <w:rPr>
          <w:rFonts w:cstheme="minorHAnsi"/>
          <w:color w:val="000000" w:themeColor="text1"/>
          <w:sz w:val="24"/>
          <w:szCs w:val="24"/>
        </w:rPr>
        <w:t>µ</w:t>
      </w:r>
      <w:r w:rsidR="00260265" w:rsidRPr="006D34C1">
        <w:rPr>
          <w:rFonts w:cstheme="minorHAnsi"/>
          <w:color w:val="000000" w:themeColor="text1"/>
          <w:sz w:val="24"/>
          <w:szCs w:val="24"/>
        </w:rPr>
        <w:t>L</w:t>
      </w:r>
      <w:r w:rsidR="004D7211" w:rsidRPr="006D34C1">
        <w:rPr>
          <w:rFonts w:cstheme="minorHAnsi"/>
          <w:color w:val="000000" w:themeColor="text1"/>
          <w:sz w:val="24"/>
          <w:szCs w:val="24"/>
        </w:rPr>
        <w:t xml:space="preserve"> of </w:t>
      </w:r>
      <w:r w:rsidR="00AF7476" w:rsidRPr="006D34C1">
        <w:rPr>
          <w:rFonts w:cstheme="minorHAnsi"/>
          <w:color w:val="000000" w:themeColor="text1"/>
          <w:sz w:val="24"/>
          <w:szCs w:val="24"/>
        </w:rPr>
        <w:t>p</w:t>
      </w:r>
      <w:r w:rsidR="004D7211" w:rsidRPr="006D34C1">
        <w:rPr>
          <w:rFonts w:cstheme="minorHAnsi"/>
          <w:color w:val="000000" w:themeColor="text1"/>
          <w:sz w:val="24"/>
          <w:szCs w:val="24"/>
        </w:rPr>
        <w:t>lasmid transfection reagent (</w:t>
      </w:r>
      <w:r w:rsidR="00E767D4"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00E767D4" w:rsidRPr="006D34C1">
        <w:rPr>
          <w:rFonts w:cstheme="minorHAnsi"/>
          <w:b/>
          <w:color w:val="000000" w:themeColor="text1"/>
          <w:sz w:val="24"/>
          <w:szCs w:val="24"/>
        </w:rPr>
        <w:t>aterials</w:t>
      </w:r>
      <w:r w:rsidR="004D7211" w:rsidRPr="006D34C1">
        <w:rPr>
          <w:rFonts w:cstheme="minorHAnsi"/>
          <w:color w:val="000000" w:themeColor="text1"/>
          <w:sz w:val="24"/>
          <w:szCs w:val="24"/>
        </w:rPr>
        <w:t>) in</w:t>
      </w:r>
      <w:r w:rsidR="00260265" w:rsidRPr="006D34C1">
        <w:rPr>
          <w:rFonts w:cstheme="minorHAnsi"/>
          <w:color w:val="000000" w:themeColor="text1"/>
          <w:sz w:val="24"/>
          <w:szCs w:val="24"/>
        </w:rPr>
        <w:t xml:space="preserve"> 7</w:t>
      </w:r>
      <w:r w:rsidR="004D7211" w:rsidRPr="006D34C1">
        <w:rPr>
          <w:rFonts w:cstheme="minorHAnsi"/>
          <w:color w:val="000000" w:themeColor="text1"/>
          <w:sz w:val="24"/>
          <w:szCs w:val="24"/>
        </w:rPr>
        <w:t>00</w:t>
      </w:r>
      <w:r w:rsidR="00E767D4">
        <w:rPr>
          <w:rFonts w:cstheme="minorHAnsi"/>
          <w:color w:val="000000" w:themeColor="text1"/>
          <w:sz w:val="24"/>
          <w:szCs w:val="24"/>
        </w:rPr>
        <w:t xml:space="preserve"> </w:t>
      </w:r>
      <w:r w:rsidR="004D7211" w:rsidRPr="006D34C1">
        <w:rPr>
          <w:rFonts w:cstheme="minorHAnsi"/>
          <w:color w:val="000000" w:themeColor="text1"/>
          <w:sz w:val="24"/>
          <w:szCs w:val="24"/>
        </w:rPr>
        <w:t>µ</w:t>
      </w:r>
      <w:r w:rsidR="00596986" w:rsidRPr="006D34C1">
        <w:rPr>
          <w:rFonts w:cstheme="minorHAnsi"/>
          <w:color w:val="000000" w:themeColor="text1"/>
          <w:sz w:val="24"/>
          <w:szCs w:val="24"/>
        </w:rPr>
        <w:t>L</w:t>
      </w:r>
      <w:r w:rsidR="00AF7476" w:rsidRPr="006D34C1">
        <w:rPr>
          <w:rFonts w:cstheme="minorHAnsi"/>
          <w:color w:val="000000" w:themeColor="text1"/>
          <w:sz w:val="24"/>
          <w:szCs w:val="24"/>
        </w:rPr>
        <w:t xml:space="preserve"> of reduced serum m</w:t>
      </w:r>
      <w:r w:rsidR="004D7211" w:rsidRPr="006D34C1">
        <w:rPr>
          <w:rFonts w:cstheme="minorHAnsi"/>
          <w:color w:val="000000" w:themeColor="text1"/>
          <w:sz w:val="24"/>
          <w:szCs w:val="24"/>
        </w:rPr>
        <w:t>edia</w:t>
      </w:r>
      <w:r w:rsidR="006D34C1" w:rsidRPr="006D34C1">
        <w:rPr>
          <w:rFonts w:cstheme="minorHAnsi"/>
          <w:color w:val="000000" w:themeColor="text1"/>
          <w:sz w:val="24"/>
          <w:szCs w:val="24"/>
        </w:rPr>
        <w:t xml:space="preserve"> </w:t>
      </w:r>
      <w:r w:rsidR="004D7211" w:rsidRPr="006D34C1">
        <w:rPr>
          <w:rFonts w:cstheme="minorHAnsi"/>
          <w:color w:val="000000" w:themeColor="text1"/>
          <w:sz w:val="24"/>
          <w:szCs w:val="24"/>
        </w:rPr>
        <w:t>(</w:t>
      </w:r>
      <w:r w:rsidR="004D7211"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004D7211" w:rsidRPr="006D34C1">
        <w:rPr>
          <w:rFonts w:cstheme="minorHAnsi"/>
          <w:b/>
          <w:color w:val="000000" w:themeColor="text1"/>
          <w:sz w:val="24"/>
          <w:szCs w:val="24"/>
        </w:rPr>
        <w:t>aterials</w:t>
      </w:r>
      <w:r w:rsidR="00095DD1" w:rsidRPr="00E767D4">
        <w:rPr>
          <w:rFonts w:cstheme="minorHAnsi"/>
          <w:bCs/>
          <w:color w:val="000000" w:themeColor="text1"/>
          <w:sz w:val="24"/>
          <w:szCs w:val="24"/>
        </w:rPr>
        <w:t>)</w:t>
      </w:r>
      <w:r w:rsidR="004D7211" w:rsidRPr="00E767D4">
        <w:rPr>
          <w:rFonts w:cstheme="minorHAnsi"/>
          <w:bCs/>
          <w:color w:val="000000" w:themeColor="text1"/>
          <w:sz w:val="24"/>
          <w:szCs w:val="24"/>
        </w:rPr>
        <w:t xml:space="preserve"> </w:t>
      </w:r>
      <w:r w:rsidR="004D7211" w:rsidRPr="006D34C1">
        <w:rPr>
          <w:rFonts w:cstheme="minorHAnsi"/>
          <w:color w:val="000000" w:themeColor="text1"/>
          <w:sz w:val="24"/>
          <w:szCs w:val="24"/>
        </w:rPr>
        <w:t xml:space="preserve">and </w:t>
      </w:r>
      <w:r w:rsidR="004D7211" w:rsidRPr="006D34C1">
        <w:rPr>
          <w:rFonts w:cstheme="minorHAnsi"/>
          <w:color w:val="000000" w:themeColor="text1"/>
          <w:sz w:val="24"/>
          <w:szCs w:val="24"/>
        </w:rPr>
        <w:lastRenderedPageBreak/>
        <w:t xml:space="preserve">incubate </w:t>
      </w:r>
      <w:r w:rsidR="00AF7476" w:rsidRPr="006D34C1">
        <w:rPr>
          <w:rFonts w:cstheme="minorHAnsi"/>
          <w:color w:val="000000" w:themeColor="text1"/>
          <w:sz w:val="24"/>
          <w:szCs w:val="24"/>
        </w:rPr>
        <w:t>for</w:t>
      </w:r>
      <w:r w:rsidR="004D7211" w:rsidRPr="006D34C1">
        <w:rPr>
          <w:rFonts w:cstheme="minorHAnsi"/>
          <w:color w:val="000000" w:themeColor="text1"/>
          <w:sz w:val="24"/>
          <w:szCs w:val="24"/>
        </w:rPr>
        <w:t xml:space="preserve"> 5 min at room temperature.</w:t>
      </w:r>
      <w:r w:rsidR="006E2144" w:rsidRPr="006D34C1">
        <w:rPr>
          <w:rFonts w:cstheme="minorHAnsi"/>
          <w:color w:val="000000" w:themeColor="text1"/>
          <w:sz w:val="24"/>
          <w:szCs w:val="24"/>
        </w:rPr>
        <w:t xml:space="preserve"> </w:t>
      </w:r>
      <w:r w:rsidR="00B8002D" w:rsidRPr="006D34C1">
        <w:rPr>
          <w:rFonts w:cstheme="minorHAnsi"/>
          <w:color w:val="000000" w:themeColor="text1"/>
          <w:sz w:val="24"/>
          <w:szCs w:val="24"/>
        </w:rPr>
        <w:t>T</w:t>
      </w:r>
      <w:r w:rsidRPr="006D34C1">
        <w:rPr>
          <w:rFonts w:cstheme="minorHAnsi"/>
          <w:color w:val="000000" w:themeColor="text1"/>
          <w:sz w:val="24"/>
          <w:szCs w:val="24"/>
        </w:rPr>
        <w:t>hen</w:t>
      </w:r>
      <w:r w:rsidR="004D7211" w:rsidRPr="006D34C1">
        <w:rPr>
          <w:rFonts w:cstheme="minorHAnsi"/>
          <w:color w:val="000000" w:themeColor="text1"/>
          <w:sz w:val="24"/>
          <w:szCs w:val="24"/>
        </w:rPr>
        <w:t xml:space="preserve"> combine the DNA mixture with the diluted </w:t>
      </w:r>
      <w:r w:rsidR="00AF7476" w:rsidRPr="006D34C1">
        <w:rPr>
          <w:rFonts w:cstheme="minorHAnsi"/>
          <w:color w:val="000000" w:themeColor="text1"/>
          <w:sz w:val="24"/>
          <w:szCs w:val="24"/>
        </w:rPr>
        <w:t>p</w:t>
      </w:r>
      <w:r w:rsidR="004D7211" w:rsidRPr="006D34C1">
        <w:rPr>
          <w:rFonts w:cstheme="minorHAnsi"/>
          <w:color w:val="000000" w:themeColor="text1"/>
          <w:sz w:val="24"/>
          <w:szCs w:val="24"/>
        </w:rPr>
        <w:t xml:space="preserve">lasmid transfection reagent, mix gently, and incubate </w:t>
      </w:r>
      <w:r w:rsidR="00AF7476" w:rsidRPr="006D34C1">
        <w:rPr>
          <w:rFonts w:cstheme="minorHAnsi"/>
          <w:color w:val="000000" w:themeColor="text1"/>
          <w:sz w:val="24"/>
          <w:szCs w:val="24"/>
        </w:rPr>
        <w:t>for</w:t>
      </w:r>
      <w:r w:rsidR="004D7211" w:rsidRPr="006D34C1">
        <w:rPr>
          <w:rFonts w:cstheme="minorHAnsi"/>
          <w:color w:val="000000" w:themeColor="text1"/>
          <w:sz w:val="24"/>
          <w:szCs w:val="24"/>
        </w:rPr>
        <w:t xml:space="preserve"> 20 min at room temperature. </w:t>
      </w:r>
    </w:p>
    <w:p w14:paraId="1537906B"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7EB450FF" w14:textId="77777777" w:rsidR="00E767D4"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Meanwhile, </w:t>
      </w:r>
      <w:r w:rsidR="000300BA" w:rsidRPr="006D34C1">
        <w:rPr>
          <w:rFonts w:cstheme="minorHAnsi"/>
          <w:color w:val="000000" w:themeColor="text1"/>
          <w:sz w:val="24"/>
          <w:szCs w:val="24"/>
        </w:rPr>
        <w:t>change</w:t>
      </w:r>
      <w:r w:rsidR="00260265" w:rsidRPr="006D34C1">
        <w:rPr>
          <w:rFonts w:cstheme="minorHAnsi"/>
          <w:color w:val="000000" w:themeColor="text1"/>
          <w:sz w:val="24"/>
          <w:szCs w:val="24"/>
        </w:rPr>
        <w:t xml:space="preserve"> </w:t>
      </w:r>
      <w:r w:rsidR="005505E6" w:rsidRPr="006D34C1">
        <w:rPr>
          <w:rFonts w:cstheme="minorHAnsi"/>
          <w:color w:val="000000" w:themeColor="text1"/>
          <w:sz w:val="24"/>
          <w:szCs w:val="24"/>
        </w:rPr>
        <w:t>for</w:t>
      </w:r>
      <w:r w:rsidR="000300BA" w:rsidRPr="006D34C1">
        <w:rPr>
          <w:rFonts w:cstheme="minorHAnsi"/>
          <w:color w:val="000000" w:themeColor="text1"/>
          <w:sz w:val="24"/>
          <w:szCs w:val="24"/>
        </w:rPr>
        <w:t xml:space="preserve"> </w:t>
      </w:r>
      <w:r w:rsidR="00EC7AC3" w:rsidRPr="006D34C1">
        <w:rPr>
          <w:rFonts w:cstheme="minorHAnsi"/>
          <w:color w:val="000000" w:themeColor="text1"/>
          <w:sz w:val="24"/>
          <w:szCs w:val="24"/>
        </w:rPr>
        <w:t>fresh</w:t>
      </w:r>
      <w:r w:rsidR="005505E6" w:rsidRPr="006D34C1">
        <w:rPr>
          <w:rFonts w:cstheme="minorHAnsi"/>
          <w:color w:val="000000" w:themeColor="text1"/>
          <w:sz w:val="24"/>
          <w:szCs w:val="24"/>
        </w:rPr>
        <w:t xml:space="preserve"> </w:t>
      </w:r>
      <w:r w:rsidR="000300BA" w:rsidRPr="006D34C1">
        <w:rPr>
          <w:rFonts w:cstheme="minorHAnsi"/>
          <w:color w:val="000000" w:themeColor="text1"/>
          <w:sz w:val="24"/>
          <w:szCs w:val="24"/>
        </w:rPr>
        <w:t xml:space="preserve">DMEM </w:t>
      </w:r>
      <w:r w:rsidR="005505E6" w:rsidRPr="006D34C1">
        <w:rPr>
          <w:rFonts w:cstheme="minorHAnsi"/>
          <w:color w:val="000000" w:themeColor="text1"/>
          <w:sz w:val="24"/>
          <w:szCs w:val="24"/>
        </w:rPr>
        <w:t xml:space="preserve">the </w:t>
      </w:r>
      <w:r w:rsidRPr="006D34C1">
        <w:rPr>
          <w:rFonts w:cstheme="minorHAnsi"/>
          <w:color w:val="000000" w:themeColor="text1"/>
          <w:sz w:val="24"/>
          <w:szCs w:val="24"/>
        </w:rPr>
        <w:t xml:space="preserve">medium </w:t>
      </w:r>
      <w:r w:rsidR="00925E54" w:rsidRPr="006D34C1">
        <w:rPr>
          <w:rFonts w:cstheme="minorHAnsi"/>
          <w:color w:val="000000" w:themeColor="text1"/>
          <w:sz w:val="24"/>
          <w:szCs w:val="24"/>
        </w:rPr>
        <w:t xml:space="preserve">of </w:t>
      </w:r>
      <w:r w:rsidRPr="006D34C1">
        <w:rPr>
          <w:rFonts w:cstheme="minorHAnsi"/>
          <w:color w:val="000000" w:themeColor="text1"/>
          <w:sz w:val="24"/>
          <w:szCs w:val="24"/>
        </w:rPr>
        <w:t>the culture dish of HEK 293 cell cultures</w:t>
      </w:r>
      <w:r w:rsidR="006D34C1" w:rsidRPr="006D34C1">
        <w:rPr>
          <w:rFonts w:cstheme="minorHAnsi"/>
          <w:color w:val="000000" w:themeColor="text1"/>
          <w:sz w:val="24"/>
          <w:szCs w:val="24"/>
        </w:rPr>
        <w:t xml:space="preserve"> </w:t>
      </w:r>
      <w:r w:rsidR="00260265" w:rsidRPr="006D34C1">
        <w:rPr>
          <w:rFonts w:cstheme="minorHAnsi"/>
          <w:color w:val="000000" w:themeColor="text1"/>
          <w:sz w:val="24"/>
          <w:szCs w:val="24"/>
        </w:rPr>
        <w:t>(</w:t>
      </w:r>
      <w:r w:rsidR="00260265" w:rsidRPr="006D34C1">
        <w:rPr>
          <w:rFonts w:eastAsia="Times New Roman" w:cstheme="minorHAnsi"/>
          <w:color w:val="000000"/>
          <w:sz w:val="24"/>
          <w:szCs w:val="24"/>
          <w:shd w:val="clear" w:color="auto" w:fill="FFFFFF"/>
          <w:lang w:eastAsia="es-ES"/>
        </w:rPr>
        <w:t>70</w:t>
      </w:r>
      <w:r w:rsidR="00E767D4">
        <w:rPr>
          <w:rFonts w:eastAsia="Times New Roman" w:cstheme="minorHAnsi"/>
          <w:color w:val="000000"/>
          <w:sz w:val="24"/>
          <w:szCs w:val="24"/>
          <w:shd w:val="clear" w:color="auto" w:fill="FFFFFF"/>
          <w:lang w:eastAsia="es-ES"/>
        </w:rPr>
        <w:t>%</w:t>
      </w:r>
      <w:r w:rsidR="00260265" w:rsidRPr="006D34C1">
        <w:rPr>
          <w:rFonts w:eastAsia="Times New Roman" w:cstheme="minorHAnsi"/>
          <w:color w:val="000000"/>
          <w:sz w:val="24"/>
          <w:szCs w:val="24"/>
          <w:shd w:val="clear" w:color="auto" w:fill="FFFFFF"/>
          <w:lang w:eastAsia="es-ES"/>
        </w:rPr>
        <w:t xml:space="preserve"> confluent at the time of transfection)</w:t>
      </w:r>
      <w:r w:rsidRPr="006D34C1">
        <w:rPr>
          <w:rFonts w:cstheme="minorHAnsi"/>
          <w:color w:val="000000" w:themeColor="text1"/>
          <w:sz w:val="24"/>
          <w:szCs w:val="24"/>
        </w:rPr>
        <w:t>.</w:t>
      </w:r>
      <w:r w:rsidR="0087299C" w:rsidRPr="006D34C1">
        <w:rPr>
          <w:rFonts w:cstheme="minorHAnsi"/>
          <w:color w:val="000000" w:themeColor="text1"/>
          <w:sz w:val="24"/>
          <w:szCs w:val="24"/>
        </w:rPr>
        <w:t xml:space="preserve"> </w:t>
      </w:r>
      <w:r w:rsidRPr="006D34C1">
        <w:rPr>
          <w:rFonts w:cstheme="minorHAnsi"/>
          <w:color w:val="000000" w:themeColor="text1"/>
          <w:sz w:val="24"/>
          <w:szCs w:val="24"/>
        </w:rPr>
        <w:t xml:space="preserve">Then add the </w:t>
      </w:r>
      <w:r w:rsidR="006E793B" w:rsidRPr="006D34C1">
        <w:rPr>
          <w:rFonts w:cstheme="minorHAnsi"/>
          <w:color w:val="000000" w:themeColor="text1"/>
          <w:sz w:val="24"/>
          <w:szCs w:val="24"/>
        </w:rPr>
        <w:t>entire volume of</w:t>
      </w:r>
      <w:r w:rsidR="005505E6" w:rsidRPr="006D34C1">
        <w:rPr>
          <w:rFonts w:cstheme="minorHAnsi"/>
          <w:color w:val="000000" w:themeColor="text1"/>
          <w:sz w:val="24"/>
          <w:szCs w:val="24"/>
        </w:rPr>
        <w:t xml:space="preserve"> the </w:t>
      </w:r>
      <w:r w:rsidRPr="006D34C1">
        <w:rPr>
          <w:rFonts w:cstheme="minorHAnsi"/>
          <w:color w:val="000000" w:themeColor="text1"/>
          <w:sz w:val="24"/>
          <w:szCs w:val="24"/>
        </w:rPr>
        <w:t>DNA solution</w:t>
      </w:r>
      <w:r w:rsidR="00925E54" w:rsidRPr="006D34C1">
        <w:rPr>
          <w:rFonts w:cstheme="minorHAnsi"/>
          <w:color w:val="000000" w:themeColor="text1"/>
          <w:sz w:val="24"/>
          <w:szCs w:val="24"/>
        </w:rPr>
        <w:t xml:space="preserve"> drop by drop</w:t>
      </w:r>
      <w:r w:rsidRPr="006D34C1">
        <w:rPr>
          <w:rFonts w:cstheme="minorHAnsi"/>
          <w:color w:val="000000" w:themeColor="text1"/>
          <w:sz w:val="24"/>
          <w:szCs w:val="24"/>
        </w:rPr>
        <w:t>.</w:t>
      </w:r>
      <w:r w:rsidR="002A72A7" w:rsidRPr="006D34C1">
        <w:rPr>
          <w:rFonts w:cstheme="minorHAnsi"/>
          <w:color w:val="000000" w:themeColor="text1"/>
          <w:sz w:val="24"/>
          <w:szCs w:val="24"/>
        </w:rPr>
        <w:t xml:space="preserve"> Rock the dish gently.</w:t>
      </w:r>
      <w:r w:rsidRPr="006D34C1">
        <w:rPr>
          <w:rFonts w:eastAsia="Times New Roman" w:cstheme="minorHAnsi"/>
          <w:color w:val="000000"/>
          <w:sz w:val="24"/>
          <w:szCs w:val="24"/>
          <w:shd w:val="clear" w:color="auto" w:fill="FFFFFF"/>
          <w:lang w:eastAsia="es-ES"/>
        </w:rPr>
        <w:t xml:space="preserve"> </w:t>
      </w:r>
      <w:r w:rsidR="006E793B" w:rsidRPr="006D34C1">
        <w:rPr>
          <w:rFonts w:cstheme="minorHAnsi"/>
          <w:color w:val="000000" w:themeColor="text1"/>
          <w:sz w:val="24"/>
          <w:szCs w:val="24"/>
        </w:rPr>
        <w:t>It is not necessary</w:t>
      </w:r>
      <w:r w:rsidR="0087299C" w:rsidRPr="006D34C1">
        <w:rPr>
          <w:rFonts w:cstheme="minorHAnsi"/>
          <w:color w:val="000000" w:themeColor="text1"/>
          <w:sz w:val="24"/>
          <w:szCs w:val="24"/>
        </w:rPr>
        <w:t xml:space="preserve"> </w:t>
      </w:r>
      <w:r w:rsidR="005505E6" w:rsidRPr="006D34C1">
        <w:rPr>
          <w:rFonts w:cstheme="minorHAnsi"/>
          <w:color w:val="000000" w:themeColor="text1"/>
          <w:sz w:val="24"/>
          <w:szCs w:val="24"/>
        </w:rPr>
        <w:t xml:space="preserve">to </w:t>
      </w:r>
      <w:r w:rsidR="0087299C" w:rsidRPr="006D34C1">
        <w:rPr>
          <w:rFonts w:cstheme="minorHAnsi"/>
          <w:color w:val="000000" w:themeColor="text1"/>
          <w:sz w:val="24"/>
          <w:szCs w:val="24"/>
        </w:rPr>
        <w:t xml:space="preserve">add/change medium after transfection. </w:t>
      </w:r>
    </w:p>
    <w:p w14:paraId="39FDFE30" w14:textId="77777777" w:rsidR="00E767D4" w:rsidRPr="00E767D4" w:rsidRDefault="00E767D4" w:rsidP="00E767D4">
      <w:pPr>
        <w:pStyle w:val="ListParagraph"/>
        <w:rPr>
          <w:rFonts w:cstheme="minorHAnsi"/>
          <w:color w:val="000000" w:themeColor="text1"/>
          <w:sz w:val="24"/>
          <w:szCs w:val="24"/>
        </w:rPr>
      </w:pPr>
    </w:p>
    <w:p w14:paraId="7D7EC553" w14:textId="6348E634"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Incubate </w:t>
      </w:r>
      <w:r w:rsidR="00925E54" w:rsidRPr="006D34C1">
        <w:rPr>
          <w:rFonts w:cstheme="minorHAnsi"/>
          <w:color w:val="000000" w:themeColor="text1"/>
          <w:sz w:val="24"/>
          <w:szCs w:val="24"/>
        </w:rPr>
        <w:t xml:space="preserve">the </w:t>
      </w:r>
      <w:r w:rsidRPr="006D34C1">
        <w:rPr>
          <w:rFonts w:cstheme="minorHAnsi"/>
          <w:color w:val="000000" w:themeColor="text1"/>
          <w:sz w:val="24"/>
          <w:szCs w:val="24"/>
        </w:rPr>
        <w:t xml:space="preserve">cells at 37 </w:t>
      </w:r>
      <w:r w:rsidRPr="006D34C1">
        <w:rPr>
          <w:rFonts w:eastAsia="Times New Roman" w:cstheme="minorHAnsi"/>
          <w:color w:val="000000"/>
          <w:sz w:val="24"/>
          <w:szCs w:val="24"/>
          <w:shd w:val="clear" w:color="auto" w:fill="FFFFFF"/>
          <w:lang w:eastAsia="es-ES"/>
        </w:rPr>
        <w:t>°</w:t>
      </w:r>
      <w:r w:rsidRPr="006D34C1">
        <w:rPr>
          <w:rFonts w:cstheme="minorHAnsi"/>
          <w:color w:val="000000" w:themeColor="text1"/>
          <w:sz w:val="24"/>
          <w:szCs w:val="24"/>
        </w:rPr>
        <w:t>C, 5</w:t>
      </w:r>
      <w:r w:rsidR="00E767D4">
        <w:rPr>
          <w:rFonts w:cstheme="minorHAnsi"/>
          <w:color w:val="000000" w:themeColor="text1"/>
          <w:sz w:val="24"/>
          <w:szCs w:val="24"/>
        </w:rPr>
        <w:t>%</w:t>
      </w:r>
      <w:r w:rsidRPr="006D34C1">
        <w:rPr>
          <w:rFonts w:cstheme="minorHAnsi"/>
          <w:color w:val="000000" w:themeColor="text1"/>
          <w:sz w:val="24"/>
          <w:szCs w:val="24"/>
        </w:rPr>
        <w:t xml:space="preserve"> CO</w:t>
      </w:r>
      <w:r w:rsidRPr="006D34C1">
        <w:rPr>
          <w:rFonts w:cstheme="minorHAnsi"/>
          <w:color w:val="000000" w:themeColor="text1"/>
          <w:sz w:val="24"/>
          <w:szCs w:val="24"/>
          <w:vertAlign w:val="subscript"/>
        </w:rPr>
        <w:t>2</w:t>
      </w:r>
      <w:r w:rsidRPr="006D34C1">
        <w:rPr>
          <w:rFonts w:cstheme="minorHAnsi"/>
          <w:color w:val="000000" w:themeColor="text1"/>
          <w:sz w:val="24"/>
          <w:szCs w:val="24"/>
        </w:rPr>
        <w:t xml:space="preserve"> for 4</w:t>
      </w:r>
      <w:r w:rsidR="0087299C" w:rsidRPr="006D34C1">
        <w:rPr>
          <w:rFonts w:cstheme="minorHAnsi"/>
          <w:color w:val="000000" w:themeColor="text1"/>
          <w:sz w:val="24"/>
          <w:szCs w:val="24"/>
        </w:rPr>
        <w:t>8</w:t>
      </w:r>
      <w:r w:rsidRPr="006D34C1">
        <w:rPr>
          <w:rFonts w:cstheme="minorHAnsi"/>
          <w:color w:val="000000" w:themeColor="text1"/>
          <w:sz w:val="24"/>
          <w:szCs w:val="24"/>
        </w:rPr>
        <w:t xml:space="preserve"> h</w:t>
      </w:r>
      <w:r w:rsidR="0087299C" w:rsidRPr="006D34C1">
        <w:rPr>
          <w:rFonts w:cstheme="minorHAnsi"/>
          <w:color w:val="000000" w:themeColor="text1"/>
          <w:sz w:val="24"/>
          <w:szCs w:val="24"/>
        </w:rPr>
        <w:t>- 72 h</w:t>
      </w:r>
      <w:r w:rsidRPr="006D34C1">
        <w:rPr>
          <w:rFonts w:cstheme="minorHAnsi"/>
          <w:color w:val="000000" w:themeColor="text1"/>
          <w:sz w:val="24"/>
          <w:szCs w:val="24"/>
        </w:rPr>
        <w:t xml:space="preserve"> to allow </w:t>
      </w:r>
      <w:proofErr w:type="spellStart"/>
      <w:r w:rsidR="006E793B" w:rsidRPr="006D34C1">
        <w:rPr>
          <w:rFonts w:cstheme="minorHAnsi"/>
          <w:color w:val="000000" w:themeColor="text1"/>
          <w:sz w:val="24"/>
          <w:szCs w:val="24"/>
        </w:rPr>
        <w:t>shRNAs</w:t>
      </w:r>
      <w:proofErr w:type="spellEnd"/>
      <w:r w:rsidR="006E793B" w:rsidRPr="006D34C1">
        <w:rPr>
          <w:rFonts w:cstheme="minorHAnsi"/>
          <w:color w:val="000000" w:themeColor="text1"/>
          <w:sz w:val="24"/>
          <w:szCs w:val="24"/>
        </w:rPr>
        <w:t xml:space="preserve"> to</w:t>
      </w:r>
      <w:r w:rsidRPr="006D34C1">
        <w:rPr>
          <w:rFonts w:cstheme="minorHAnsi"/>
          <w:color w:val="000000" w:themeColor="text1"/>
          <w:sz w:val="24"/>
          <w:szCs w:val="24"/>
        </w:rPr>
        <w:t xml:space="preserve"> reach their optimum transduction </w:t>
      </w:r>
      <w:r w:rsidR="00DC717E" w:rsidRPr="006D34C1">
        <w:rPr>
          <w:rFonts w:cstheme="minorHAnsi"/>
          <w:color w:val="000000" w:themeColor="text1"/>
          <w:sz w:val="24"/>
          <w:szCs w:val="24"/>
        </w:rPr>
        <w:t>checked by</w:t>
      </w:r>
      <w:r w:rsidRPr="006D34C1">
        <w:rPr>
          <w:rFonts w:cstheme="minorHAnsi"/>
          <w:color w:val="000000" w:themeColor="text1"/>
          <w:sz w:val="24"/>
          <w:szCs w:val="24"/>
        </w:rPr>
        <w:t xml:space="preserve"> GFP fluorescence</w:t>
      </w:r>
      <w:r w:rsidR="002A72A7" w:rsidRPr="006D34C1">
        <w:rPr>
          <w:rFonts w:cstheme="minorHAnsi"/>
          <w:color w:val="000000" w:themeColor="text1"/>
          <w:sz w:val="24"/>
          <w:szCs w:val="24"/>
        </w:rPr>
        <w:t xml:space="preserve"> using a fluo</w:t>
      </w:r>
      <w:r w:rsidR="002A72A7" w:rsidRPr="00E767D4">
        <w:rPr>
          <w:rFonts w:cstheme="minorHAnsi"/>
          <w:color w:val="000000" w:themeColor="text1"/>
          <w:sz w:val="24"/>
          <w:szCs w:val="24"/>
        </w:rPr>
        <w:t>rescence microscope</w:t>
      </w:r>
      <w:r w:rsidRPr="00E767D4">
        <w:rPr>
          <w:rFonts w:cstheme="minorHAnsi"/>
          <w:color w:val="000000" w:themeColor="text1"/>
          <w:sz w:val="24"/>
          <w:szCs w:val="24"/>
        </w:rPr>
        <w:t>. Afterwards</w:t>
      </w:r>
      <w:r w:rsidR="00925E54" w:rsidRPr="00E767D4">
        <w:rPr>
          <w:rFonts w:cstheme="minorHAnsi"/>
          <w:color w:val="000000" w:themeColor="text1"/>
          <w:sz w:val="24"/>
          <w:szCs w:val="24"/>
        </w:rPr>
        <w:t>,</w:t>
      </w:r>
      <w:r w:rsidRPr="00E767D4">
        <w:rPr>
          <w:rFonts w:cstheme="minorHAnsi"/>
          <w:color w:val="000000" w:themeColor="text1"/>
          <w:sz w:val="24"/>
          <w:szCs w:val="24"/>
        </w:rPr>
        <w:t xml:space="preserve"> collect the medium with lentivirus and store at 4 </w:t>
      </w:r>
      <w:r w:rsidRPr="00E767D4">
        <w:rPr>
          <w:rFonts w:eastAsia="Times New Roman" w:cstheme="minorHAnsi"/>
          <w:color w:val="000000"/>
          <w:sz w:val="24"/>
          <w:szCs w:val="24"/>
          <w:shd w:val="clear" w:color="auto" w:fill="FFFFFF"/>
          <w:lang w:eastAsia="es-ES"/>
        </w:rPr>
        <w:t>°</w:t>
      </w:r>
      <w:r w:rsidRPr="00E767D4">
        <w:rPr>
          <w:rFonts w:cstheme="minorHAnsi"/>
          <w:color w:val="000000" w:themeColor="text1"/>
          <w:sz w:val="24"/>
          <w:szCs w:val="24"/>
        </w:rPr>
        <w:t xml:space="preserve">C. </w:t>
      </w:r>
    </w:p>
    <w:p w14:paraId="48A52A04" w14:textId="77777777" w:rsidR="00E767D4" w:rsidRPr="00E767D4" w:rsidRDefault="00E767D4" w:rsidP="00E767D4">
      <w:pPr>
        <w:pStyle w:val="ListParagraph"/>
        <w:spacing w:after="0" w:line="240" w:lineRule="auto"/>
        <w:ind w:left="0"/>
        <w:jc w:val="both"/>
        <w:rPr>
          <w:rFonts w:cstheme="minorHAnsi"/>
          <w:color w:val="000000" w:themeColor="text1"/>
          <w:sz w:val="24"/>
          <w:szCs w:val="24"/>
        </w:rPr>
      </w:pPr>
    </w:p>
    <w:p w14:paraId="0364FDFD" w14:textId="7123801B"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Filtrate viral supernatant with a 0.45 µm nylon membrane. Aliquot</w:t>
      </w:r>
      <w:r w:rsidR="00FD1BD5" w:rsidRPr="006D34C1">
        <w:rPr>
          <w:rFonts w:cstheme="minorHAnsi"/>
          <w:color w:val="000000" w:themeColor="text1"/>
          <w:sz w:val="24"/>
          <w:szCs w:val="24"/>
        </w:rPr>
        <w:t xml:space="preserve"> the</w:t>
      </w:r>
      <w:r w:rsidRPr="006D34C1">
        <w:rPr>
          <w:rFonts w:cstheme="minorHAnsi"/>
          <w:color w:val="000000" w:themeColor="text1"/>
          <w:sz w:val="24"/>
          <w:szCs w:val="24"/>
        </w:rPr>
        <w:t xml:space="preserve"> flow</w:t>
      </w:r>
      <w:r w:rsidR="00FD1BD5" w:rsidRPr="006D34C1">
        <w:rPr>
          <w:rFonts w:cstheme="minorHAnsi"/>
          <w:color w:val="000000" w:themeColor="text1"/>
          <w:sz w:val="24"/>
          <w:szCs w:val="24"/>
        </w:rPr>
        <w:t>-</w:t>
      </w:r>
      <w:r w:rsidRPr="006D34C1">
        <w:rPr>
          <w:rFonts w:cstheme="minorHAnsi"/>
          <w:color w:val="000000" w:themeColor="text1"/>
          <w:sz w:val="24"/>
          <w:szCs w:val="24"/>
        </w:rPr>
        <w:t>through in 1 mL. Next, centrifuge at 17</w:t>
      </w:r>
      <w:r w:rsidR="00E767D4">
        <w:rPr>
          <w:rFonts w:cstheme="minorHAnsi"/>
          <w:color w:val="000000" w:themeColor="text1"/>
          <w:sz w:val="24"/>
          <w:szCs w:val="24"/>
        </w:rPr>
        <w:t>,</w:t>
      </w:r>
      <w:r w:rsidRPr="006D34C1">
        <w:rPr>
          <w:rFonts w:cstheme="minorHAnsi"/>
          <w:color w:val="000000" w:themeColor="text1"/>
          <w:sz w:val="24"/>
          <w:szCs w:val="24"/>
        </w:rPr>
        <w:t xml:space="preserve">000 </w:t>
      </w:r>
      <w:r w:rsidR="00E767D4">
        <w:rPr>
          <w:rFonts w:cstheme="minorHAnsi"/>
          <w:color w:val="000000" w:themeColor="text1"/>
          <w:sz w:val="24"/>
          <w:szCs w:val="24"/>
        </w:rPr>
        <w:t xml:space="preserve">x </w:t>
      </w:r>
      <w:r w:rsidRPr="006D34C1">
        <w:rPr>
          <w:rFonts w:cstheme="minorHAnsi"/>
          <w:color w:val="000000" w:themeColor="text1"/>
          <w:sz w:val="24"/>
          <w:szCs w:val="24"/>
        </w:rPr>
        <w:t xml:space="preserve">g for 4 h. Discard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 xml:space="preserve">supernatant and conserve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 xml:space="preserve">pellet. Allow invisible pellet to dry, </w:t>
      </w:r>
      <w:r w:rsidR="00AA424C" w:rsidRPr="006D34C1">
        <w:rPr>
          <w:rFonts w:cstheme="minorHAnsi"/>
          <w:color w:val="000000" w:themeColor="text1"/>
          <w:sz w:val="24"/>
          <w:szCs w:val="24"/>
        </w:rPr>
        <w:t xml:space="preserve">and, </w:t>
      </w:r>
      <w:r w:rsidRPr="006D34C1">
        <w:rPr>
          <w:rFonts w:cstheme="minorHAnsi"/>
          <w:color w:val="000000" w:themeColor="text1"/>
          <w:sz w:val="24"/>
          <w:szCs w:val="24"/>
        </w:rPr>
        <w:t>once dried</w:t>
      </w:r>
      <w:r w:rsidR="00AA424C" w:rsidRPr="006D34C1">
        <w:rPr>
          <w:rFonts w:cstheme="minorHAnsi"/>
          <w:color w:val="000000" w:themeColor="text1"/>
          <w:sz w:val="24"/>
          <w:szCs w:val="24"/>
        </w:rPr>
        <w:t>,</w:t>
      </w:r>
      <w:r w:rsidRPr="006D34C1">
        <w:rPr>
          <w:rFonts w:cstheme="minorHAnsi"/>
          <w:color w:val="000000" w:themeColor="text1"/>
          <w:sz w:val="24"/>
          <w:szCs w:val="24"/>
        </w:rPr>
        <w:t xml:space="preserve"> store at – 80 </w:t>
      </w:r>
      <w:r w:rsidRPr="006D34C1">
        <w:rPr>
          <w:rFonts w:eastAsia="Times New Roman" w:cstheme="minorHAnsi"/>
          <w:color w:val="000000"/>
          <w:sz w:val="24"/>
          <w:szCs w:val="24"/>
          <w:shd w:val="clear" w:color="auto" w:fill="FFFFFF"/>
          <w:lang w:eastAsia="es-ES"/>
        </w:rPr>
        <w:t>°</w:t>
      </w:r>
      <w:r w:rsidRPr="006D34C1">
        <w:rPr>
          <w:rFonts w:cstheme="minorHAnsi"/>
          <w:color w:val="000000" w:themeColor="text1"/>
          <w:sz w:val="24"/>
          <w:szCs w:val="24"/>
        </w:rPr>
        <w:t xml:space="preserve">C. </w:t>
      </w:r>
    </w:p>
    <w:p w14:paraId="6E044716"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224D8572" w14:textId="532E99DE" w:rsidR="00E767D4" w:rsidRDefault="00E767D4" w:rsidP="00E767D4">
      <w:pPr>
        <w:pStyle w:val="ListParagraph"/>
        <w:numPr>
          <w:ilvl w:val="2"/>
          <w:numId w:val="1"/>
        </w:numPr>
        <w:spacing w:after="0" w:line="240" w:lineRule="auto"/>
        <w:ind w:left="0" w:firstLine="0"/>
        <w:jc w:val="both"/>
        <w:rPr>
          <w:rFonts w:cstheme="minorHAnsi"/>
          <w:color w:val="000000" w:themeColor="text1"/>
          <w:sz w:val="24"/>
          <w:szCs w:val="24"/>
        </w:rPr>
      </w:pPr>
      <w:r>
        <w:rPr>
          <w:rFonts w:cstheme="minorHAnsi"/>
          <w:color w:val="000000" w:themeColor="text1"/>
          <w:sz w:val="24"/>
          <w:szCs w:val="24"/>
        </w:rPr>
        <w:t>Perform v</w:t>
      </w:r>
      <w:r w:rsidR="00931890" w:rsidRPr="006D34C1">
        <w:rPr>
          <w:rFonts w:cstheme="minorHAnsi"/>
          <w:color w:val="000000" w:themeColor="text1"/>
          <w:sz w:val="24"/>
          <w:szCs w:val="24"/>
        </w:rPr>
        <w:t xml:space="preserve">iral </w:t>
      </w:r>
      <w:r>
        <w:rPr>
          <w:rFonts w:cstheme="minorHAnsi"/>
          <w:color w:val="000000" w:themeColor="text1"/>
          <w:sz w:val="24"/>
          <w:szCs w:val="24"/>
        </w:rPr>
        <w:t>t</w:t>
      </w:r>
      <w:r w:rsidR="00931890" w:rsidRPr="006D34C1">
        <w:rPr>
          <w:rFonts w:cstheme="minorHAnsi"/>
          <w:color w:val="000000" w:themeColor="text1"/>
          <w:sz w:val="24"/>
          <w:szCs w:val="24"/>
        </w:rPr>
        <w:t>itration by flux cytometry. Seed 4 x 10</w:t>
      </w:r>
      <w:r w:rsidR="00931890" w:rsidRPr="006D34C1">
        <w:rPr>
          <w:rFonts w:cstheme="minorHAnsi"/>
          <w:color w:val="000000" w:themeColor="text1"/>
          <w:sz w:val="24"/>
          <w:szCs w:val="24"/>
          <w:vertAlign w:val="superscript"/>
        </w:rPr>
        <w:t>5</w:t>
      </w:r>
      <w:r w:rsidR="00931890" w:rsidRPr="006D34C1">
        <w:rPr>
          <w:rFonts w:cstheme="minorHAnsi"/>
          <w:color w:val="000000" w:themeColor="text1"/>
          <w:sz w:val="24"/>
          <w:szCs w:val="24"/>
        </w:rPr>
        <w:t xml:space="preserve"> HEK </w:t>
      </w:r>
      <w:r w:rsidR="002A72A7" w:rsidRPr="006D34C1">
        <w:rPr>
          <w:rFonts w:cstheme="minorHAnsi"/>
          <w:color w:val="000000" w:themeColor="text1"/>
          <w:sz w:val="24"/>
          <w:szCs w:val="24"/>
        </w:rPr>
        <w:t xml:space="preserve">293 </w:t>
      </w:r>
      <w:r w:rsidR="00931890" w:rsidRPr="006D34C1">
        <w:rPr>
          <w:rFonts w:cstheme="minorHAnsi"/>
          <w:color w:val="000000" w:themeColor="text1"/>
          <w:sz w:val="24"/>
          <w:szCs w:val="24"/>
        </w:rPr>
        <w:t>cells in 24</w:t>
      </w:r>
      <w:r w:rsidR="00AA424C" w:rsidRPr="006D34C1">
        <w:rPr>
          <w:rFonts w:cstheme="minorHAnsi"/>
          <w:color w:val="000000" w:themeColor="text1"/>
          <w:sz w:val="24"/>
          <w:szCs w:val="24"/>
        </w:rPr>
        <w:t>-</w:t>
      </w:r>
      <w:r w:rsidR="00931890" w:rsidRPr="006D34C1">
        <w:rPr>
          <w:rFonts w:cstheme="minorHAnsi"/>
          <w:color w:val="000000" w:themeColor="text1"/>
          <w:sz w:val="24"/>
          <w:szCs w:val="24"/>
        </w:rPr>
        <w:t xml:space="preserve">well plates and incubate at 37 </w:t>
      </w:r>
      <w:r w:rsidR="00931890" w:rsidRPr="006D34C1">
        <w:rPr>
          <w:rFonts w:eastAsia="Times New Roman" w:cstheme="minorHAnsi"/>
          <w:color w:val="000000"/>
          <w:sz w:val="24"/>
          <w:szCs w:val="24"/>
          <w:shd w:val="clear" w:color="auto" w:fill="FFFFFF"/>
          <w:lang w:eastAsia="es-ES"/>
        </w:rPr>
        <w:t>°</w:t>
      </w:r>
      <w:r w:rsidR="00931890" w:rsidRPr="006D34C1">
        <w:rPr>
          <w:rFonts w:cstheme="minorHAnsi"/>
          <w:color w:val="000000" w:themeColor="text1"/>
          <w:sz w:val="24"/>
          <w:szCs w:val="24"/>
        </w:rPr>
        <w:t>C for 24 h. Then resuspend</w:t>
      </w:r>
      <w:r w:rsidR="00AA424C" w:rsidRPr="006D34C1">
        <w:rPr>
          <w:rFonts w:cstheme="minorHAnsi"/>
          <w:color w:val="000000" w:themeColor="text1"/>
          <w:sz w:val="24"/>
          <w:szCs w:val="24"/>
        </w:rPr>
        <w:t xml:space="preserve"> the</w:t>
      </w:r>
      <w:r w:rsidR="00931890" w:rsidRPr="006D34C1">
        <w:rPr>
          <w:rFonts w:cstheme="minorHAnsi"/>
          <w:color w:val="000000" w:themeColor="text1"/>
          <w:sz w:val="24"/>
          <w:szCs w:val="24"/>
        </w:rPr>
        <w:t xml:space="preserve"> viral particles in 200 µL </w:t>
      </w:r>
      <w:r w:rsidR="00B47970" w:rsidRPr="006D34C1">
        <w:rPr>
          <w:rFonts w:cstheme="minorHAnsi"/>
          <w:color w:val="000000" w:themeColor="text1"/>
          <w:sz w:val="24"/>
          <w:szCs w:val="24"/>
        </w:rPr>
        <w:t>of DMEM</w:t>
      </w:r>
      <w:r w:rsidR="002A72A7" w:rsidRPr="006D34C1">
        <w:rPr>
          <w:rFonts w:cstheme="minorHAnsi"/>
          <w:color w:val="000000" w:themeColor="text1"/>
          <w:sz w:val="24"/>
          <w:szCs w:val="24"/>
        </w:rPr>
        <w:t xml:space="preserve"> </w:t>
      </w:r>
      <w:r w:rsidR="00931890" w:rsidRPr="006D34C1">
        <w:rPr>
          <w:rFonts w:cstheme="minorHAnsi"/>
          <w:color w:val="000000" w:themeColor="text1"/>
          <w:sz w:val="24"/>
          <w:szCs w:val="24"/>
        </w:rPr>
        <w:t xml:space="preserve">culture medium </w:t>
      </w:r>
      <w:r w:rsidR="002A72A7" w:rsidRPr="006D34C1">
        <w:rPr>
          <w:rFonts w:cstheme="minorHAnsi"/>
          <w:color w:val="000000" w:themeColor="text1"/>
          <w:sz w:val="24"/>
          <w:szCs w:val="24"/>
        </w:rPr>
        <w:t>(</w:t>
      </w:r>
      <w:r w:rsidR="002A72A7" w:rsidRPr="006D34C1">
        <w:rPr>
          <w:rFonts w:cstheme="minorHAnsi"/>
          <w:b/>
          <w:color w:val="000000" w:themeColor="text1"/>
          <w:sz w:val="24"/>
          <w:szCs w:val="24"/>
        </w:rPr>
        <w:t xml:space="preserve">Table of </w:t>
      </w:r>
      <w:r>
        <w:rPr>
          <w:rFonts w:cstheme="minorHAnsi"/>
          <w:b/>
          <w:color w:val="000000" w:themeColor="text1"/>
          <w:sz w:val="24"/>
          <w:szCs w:val="24"/>
        </w:rPr>
        <w:t>M</w:t>
      </w:r>
      <w:r w:rsidR="002A72A7" w:rsidRPr="006D34C1">
        <w:rPr>
          <w:rFonts w:cstheme="minorHAnsi"/>
          <w:b/>
          <w:color w:val="000000" w:themeColor="text1"/>
          <w:sz w:val="24"/>
          <w:szCs w:val="24"/>
        </w:rPr>
        <w:t>aterials</w:t>
      </w:r>
      <w:r w:rsidR="002A72A7" w:rsidRPr="006D34C1">
        <w:rPr>
          <w:rFonts w:cstheme="minorHAnsi"/>
          <w:color w:val="000000" w:themeColor="text1"/>
          <w:sz w:val="24"/>
          <w:szCs w:val="24"/>
        </w:rPr>
        <w:t xml:space="preserve">) </w:t>
      </w:r>
      <w:r w:rsidR="00931890" w:rsidRPr="006D34C1">
        <w:rPr>
          <w:rFonts w:cstheme="minorHAnsi"/>
          <w:color w:val="000000" w:themeColor="text1"/>
          <w:sz w:val="24"/>
          <w:szCs w:val="24"/>
        </w:rPr>
        <w:t xml:space="preserve">and add 0.05, 0.02, and 0.005 µL to each well. </w:t>
      </w:r>
    </w:p>
    <w:p w14:paraId="3DD1ADF1" w14:textId="77777777" w:rsidR="00E767D4" w:rsidRPr="00E767D4" w:rsidRDefault="00E767D4" w:rsidP="00E767D4">
      <w:pPr>
        <w:pStyle w:val="ListParagraph"/>
        <w:spacing w:after="0" w:line="240" w:lineRule="auto"/>
        <w:ind w:left="0"/>
        <w:jc w:val="both"/>
        <w:rPr>
          <w:rFonts w:cstheme="minorHAnsi"/>
          <w:color w:val="000000" w:themeColor="text1"/>
          <w:sz w:val="24"/>
          <w:szCs w:val="24"/>
        </w:rPr>
      </w:pPr>
    </w:p>
    <w:p w14:paraId="79ACEEFB" w14:textId="0F5BAC7C" w:rsidR="00931890" w:rsidRDefault="00931890"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Incubate viral infection for 72 h, remove medium and trypsinize (0.05</w:t>
      </w:r>
      <w:r w:rsidR="00E767D4">
        <w:rPr>
          <w:rFonts w:cstheme="minorHAnsi"/>
          <w:color w:val="000000" w:themeColor="text1"/>
          <w:sz w:val="24"/>
          <w:szCs w:val="24"/>
        </w:rPr>
        <w:t>%</w:t>
      </w:r>
      <w:r w:rsidRPr="006D34C1">
        <w:rPr>
          <w:rFonts w:cstheme="minorHAnsi"/>
          <w:color w:val="000000" w:themeColor="text1"/>
          <w:sz w:val="24"/>
          <w:szCs w:val="24"/>
        </w:rPr>
        <w:t xml:space="preserve"> trypsin, 1 mL) for 3 min. Add 1 mL of DMEM in </w:t>
      </w:r>
      <w:r w:rsidR="00E767D4" w:rsidRPr="006D34C1">
        <w:rPr>
          <w:rFonts w:cstheme="minorHAnsi"/>
          <w:color w:val="000000" w:themeColor="text1"/>
          <w:sz w:val="24"/>
          <w:szCs w:val="24"/>
        </w:rPr>
        <w:t>10</w:t>
      </w:r>
      <w:r w:rsidR="00E767D4">
        <w:rPr>
          <w:rFonts w:cstheme="minorHAnsi"/>
          <w:color w:val="000000" w:themeColor="text1"/>
          <w:sz w:val="24"/>
          <w:szCs w:val="24"/>
        </w:rPr>
        <w:t xml:space="preserve">% </w:t>
      </w:r>
      <w:r w:rsidRPr="006D34C1">
        <w:rPr>
          <w:rFonts w:cstheme="minorHAnsi"/>
          <w:color w:val="000000" w:themeColor="text1"/>
          <w:sz w:val="24"/>
          <w:szCs w:val="24"/>
        </w:rPr>
        <w:t xml:space="preserve">FCS solution and centrifuge at 500 </w:t>
      </w:r>
      <w:r w:rsidR="00E767D4">
        <w:rPr>
          <w:rFonts w:cstheme="minorHAnsi"/>
          <w:color w:val="000000" w:themeColor="text1"/>
          <w:sz w:val="24"/>
          <w:szCs w:val="24"/>
        </w:rPr>
        <w:t xml:space="preserve">x </w:t>
      </w:r>
      <w:r w:rsidRPr="006D34C1">
        <w:rPr>
          <w:rFonts w:cstheme="minorHAnsi"/>
          <w:color w:val="000000" w:themeColor="text1"/>
          <w:sz w:val="24"/>
          <w:szCs w:val="24"/>
        </w:rPr>
        <w:t xml:space="preserve">g for 5 min. Discard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 xml:space="preserve">supernatant and wash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pellet twice with PBS.</w:t>
      </w:r>
    </w:p>
    <w:p w14:paraId="197A55CB"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230B9BF0" w14:textId="69B13603" w:rsidR="00AE57A0" w:rsidRPr="006D34C1" w:rsidRDefault="00931890"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Resuspend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pellet with 100 µL</w:t>
      </w:r>
      <w:r w:rsidR="00E767D4">
        <w:rPr>
          <w:rFonts w:cstheme="minorHAnsi"/>
          <w:color w:val="000000" w:themeColor="text1"/>
          <w:sz w:val="24"/>
          <w:szCs w:val="24"/>
        </w:rPr>
        <w:t xml:space="preserve"> of</w:t>
      </w:r>
      <w:r w:rsidRPr="006D34C1">
        <w:rPr>
          <w:rFonts w:cstheme="minorHAnsi"/>
          <w:color w:val="000000" w:themeColor="text1"/>
          <w:sz w:val="24"/>
          <w:szCs w:val="24"/>
        </w:rPr>
        <w:t xml:space="preserve"> PBS and fix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 xml:space="preserve">cells with 100 µL </w:t>
      </w:r>
      <w:r w:rsidR="00E767D4">
        <w:rPr>
          <w:rFonts w:cstheme="minorHAnsi"/>
          <w:color w:val="000000" w:themeColor="text1"/>
          <w:sz w:val="24"/>
          <w:szCs w:val="24"/>
        </w:rPr>
        <w:t>of</w:t>
      </w:r>
      <w:r w:rsidR="00E767D4" w:rsidRPr="006D34C1">
        <w:rPr>
          <w:rFonts w:cstheme="minorHAnsi"/>
          <w:color w:val="000000" w:themeColor="text1"/>
          <w:sz w:val="24"/>
          <w:szCs w:val="24"/>
        </w:rPr>
        <w:t xml:space="preserve"> </w:t>
      </w:r>
      <w:r w:rsidRPr="006D34C1">
        <w:rPr>
          <w:rFonts w:cstheme="minorHAnsi"/>
          <w:color w:val="000000" w:themeColor="text1"/>
          <w:sz w:val="24"/>
          <w:szCs w:val="24"/>
        </w:rPr>
        <w:t>2</w:t>
      </w:r>
      <w:r w:rsidR="00E767D4">
        <w:rPr>
          <w:rFonts w:cstheme="minorHAnsi"/>
          <w:color w:val="000000" w:themeColor="text1"/>
          <w:sz w:val="24"/>
          <w:szCs w:val="24"/>
        </w:rPr>
        <w:t>%</w:t>
      </w:r>
      <w:r w:rsidRPr="006D34C1">
        <w:rPr>
          <w:rFonts w:cstheme="minorHAnsi"/>
          <w:color w:val="000000" w:themeColor="text1"/>
          <w:sz w:val="24"/>
          <w:szCs w:val="24"/>
        </w:rPr>
        <w:t xml:space="preserve"> paraformaldehyde (PFA) in PBS. Analyze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 xml:space="preserve">cells with </w:t>
      </w:r>
      <w:r w:rsidR="00AA424C" w:rsidRPr="006D34C1">
        <w:rPr>
          <w:rFonts w:cstheme="minorHAnsi"/>
          <w:color w:val="000000" w:themeColor="text1"/>
          <w:sz w:val="24"/>
          <w:szCs w:val="24"/>
        </w:rPr>
        <w:t xml:space="preserve">a </w:t>
      </w:r>
      <w:r w:rsidRPr="006D34C1">
        <w:rPr>
          <w:rFonts w:cstheme="minorHAnsi"/>
          <w:color w:val="000000" w:themeColor="text1"/>
          <w:sz w:val="24"/>
          <w:szCs w:val="24"/>
        </w:rPr>
        <w:t xml:space="preserve">flux cytometer and determine </w:t>
      </w:r>
      <w:r w:rsidR="00AA424C" w:rsidRPr="006D34C1">
        <w:rPr>
          <w:rFonts w:cstheme="minorHAnsi"/>
          <w:color w:val="000000" w:themeColor="text1"/>
          <w:sz w:val="24"/>
          <w:szCs w:val="24"/>
        </w:rPr>
        <w:t xml:space="preserve">the </w:t>
      </w:r>
      <w:r w:rsidRPr="006D34C1">
        <w:rPr>
          <w:rFonts w:cstheme="minorHAnsi"/>
          <w:color w:val="000000" w:themeColor="text1"/>
          <w:sz w:val="24"/>
          <w:szCs w:val="24"/>
        </w:rPr>
        <w:t xml:space="preserve">percentage of GFP fluorescent cells. Collect this data to calculate viral titration using the following formula: </w:t>
      </w:r>
    </w:p>
    <w:p w14:paraId="73E8AEE5" w14:textId="77777777" w:rsidR="00AE57A0" w:rsidRPr="006D34C1" w:rsidRDefault="00AE57A0" w:rsidP="00E767D4">
      <w:pPr>
        <w:pStyle w:val="ListParagraph"/>
        <w:spacing w:after="0" w:line="240" w:lineRule="auto"/>
        <w:ind w:left="0"/>
        <w:jc w:val="both"/>
        <w:rPr>
          <w:rFonts w:cstheme="minorHAnsi"/>
          <w:color w:val="000000" w:themeColor="text1"/>
          <w:sz w:val="24"/>
          <w:szCs w:val="24"/>
        </w:rPr>
      </w:pPr>
    </w:p>
    <w:p w14:paraId="7CE942EF" w14:textId="2EAD545D" w:rsidR="00DF6ED9" w:rsidRPr="006D34C1" w:rsidRDefault="00DF6ED9" w:rsidP="00E767D4">
      <w:pPr>
        <w:pStyle w:val="ListParagraph"/>
        <w:spacing w:after="0" w:line="240" w:lineRule="auto"/>
        <w:ind w:left="0"/>
        <w:jc w:val="both"/>
        <w:rPr>
          <w:rFonts w:eastAsiaTheme="minorEastAsia" w:cstheme="minorHAnsi"/>
          <w:color w:val="000000" w:themeColor="text1"/>
          <w:sz w:val="24"/>
          <w:szCs w:val="24"/>
        </w:rPr>
      </w:pPr>
      <m:oMathPara>
        <m:oMath>
          <m:r>
            <w:rPr>
              <w:rFonts w:ascii="Cambria Math" w:hAnsi="Cambria Math" w:cs="Calibri"/>
              <w:color w:val="000000" w:themeColor="text1"/>
              <w:sz w:val="24"/>
              <w:szCs w:val="24"/>
            </w:rPr>
            <m:t>Viral Titration</m:t>
          </m:r>
        </m:oMath>
      </m:oMathPara>
    </w:p>
    <w:p w14:paraId="400250A2" w14:textId="77777777" w:rsidR="00DF6ED9" w:rsidRPr="006D34C1" w:rsidRDefault="00DF6ED9" w:rsidP="00E767D4">
      <w:pPr>
        <w:pStyle w:val="ListParagraph"/>
        <w:spacing w:after="0" w:line="240" w:lineRule="auto"/>
        <w:ind w:left="0"/>
        <w:jc w:val="both"/>
        <w:rPr>
          <w:rFonts w:eastAsiaTheme="minorEastAsia" w:cstheme="minorHAnsi"/>
          <w:color w:val="000000" w:themeColor="text1"/>
          <w:sz w:val="24"/>
          <w:szCs w:val="24"/>
        </w:rPr>
      </w:pPr>
    </w:p>
    <w:p w14:paraId="7A591508" w14:textId="2EF236C4" w:rsidR="00931890" w:rsidRPr="006D34C1" w:rsidRDefault="0079039E" w:rsidP="00E767D4">
      <w:pPr>
        <w:pStyle w:val="ListParagraph"/>
        <w:spacing w:after="0" w:line="240" w:lineRule="auto"/>
        <w:ind w:left="0"/>
        <w:jc w:val="both"/>
        <w:rPr>
          <w:rFonts w:ascii="Calibri" w:hAnsi="Calibri" w:cs="Calibri"/>
          <w:color w:val="000000" w:themeColor="text1"/>
          <w:sz w:val="24"/>
          <w:szCs w:val="24"/>
        </w:rPr>
      </w:pPr>
      <m:oMathPara>
        <m:oMath>
          <m:f>
            <m:fPr>
              <m:ctrlPr>
                <w:rPr>
                  <w:rFonts w:ascii="Cambria Math" w:hAnsi="Cambria Math" w:cs="Calibri"/>
                  <w:i/>
                  <w:color w:val="000000" w:themeColor="text1"/>
                  <w:sz w:val="24"/>
                  <w:szCs w:val="24"/>
                </w:rPr>
              </m:ctrlPr>
            </m:fPr>
            <m:num>
              <m:r>
                <w:rPr>
                  <w:rFonts w:ascii="Cambria Math" w:hAnsi="Cambria Math" w:cs="Calibri"/>
                  <w:color w:val="000000" w:themeColor="text1"/>
                  <w:sz w:val="24"/>
                  <w:szCs w:val="24"/>
                </w:rPr>
                <m:t>GFP Cells number ×initial cells number</m:t>
              </m:r>
            </m:num>
            <m:den>
              <m:r>
                <w:rPr>
                  <w:rFonts w:ascii="Cambria Math" w:hAnsi="Cambria Math" w:cs="Calibri"/>
                  <w:color w:val="000000" w:themeColor="text1"/>
                  <w:sz w:val="24"/>
                  <w:szCs w:val="24"/>
                </w:rPr>
                <m:t>total virus volume</m:t>
              </m:r>
            </m:den>
          </m:f>
          <m:r>
            <w:rPr>
              <w:rFonts w:ascii="Cambria Math" w:hAnsi="Cambria Math" w:cs="Calibri"/>
              <w:color w:val="000000" w:themeColor="text1"/>
              <w:sz w:val="24"/>
              <w:szCs w:val="24"/>
            </w:rPr>
            <m:t>=X ×dilution factor</m:t>
          </m:r>
        </m:oMath>
      </m:oMathPara>
    </w:p>
    <w:p w14:paraId="4688CBDE" w14:textId="77777777" w:rsidR="00931890" w:rsidRPr="006D34C1" w:rsidRDefault="00931890" w:rsidP="00E767D4">
      <w:pPr>
        <w:pStyle w:val="ListParagraph"/>
        <w:spacing w:after="0" w:line="240" w:lineRule="auto"/>
        <w:ind w:left="0"/>
        <w:jc w:val="both"/>
        <w:rPr>
          <w:rFonts w:ascii="Calibri" w:hAnsi="Calibri" w:cs="Calibri"/>
          <w:color w:val="000000" w:themeColor="text1"/>
          <w:sz w:val="24"/>
          <w:szCs w:val="24"/>
        </w:rPr>
      </w:pPr>
    </w:p>
    <w:p w14:paraId="0901D626" w14:textId="0AF2EE1D" w:rsidR="00931890" w:rsidRPr="006D34C1" w:rsidRDefault="00931890" w:rsidP="00E767D4">
      <w:pPr>
        <w:pStyle w:val="ListParagraph"/>
        <w:numPr>
          <w:ilvl w:val="0"/>
          <w:numId w:val="1"/>
        </w:numPr>
        <w:spacing w:after="0" w:line="240" w:lineRule="auto"/>
        <w:ind w:left="0" w:firstLine="0"/>
        <w:jc w:val="both"/>
        <w:rPr>
          <w:rFonts w:cstheme="minorHAnsi"/>
          <w:b/>
          <w:color w:val="000000" w:themeColor="text1"/>
          <w:sz w:val="24"/>
          <w:szCs w:val="24"/>
        </w:rPr>
      </w:pPr>
      <w:r w:rsidRPr="006D34C1">
        <w:rPr>
          <w:rFonts w:cstheme="minorHAnsi"/>
          <w:b/>
          <w:color w:val="000000" w:themeColor="text1"/>
          <w:sz w:val="24"/>
          <w:szCs w:val="24"/>
        </w:rPr>
        <w:t xml:space="preserve">Primary neuron cultures stressed with </w:t>
      </w:r>
      <w:r w:rsidR="006342E6" w:rsidRPr="006D34C1">
        <w:rPr>
          <w:rFonts w:cstheme="minorHAnsi"/>
          <w:b/>
          <w:color w:val="000000" w:themeColor="text1"/>
          <w:sz w:val="24"/>
          <w:szCs w:val="24"/>
        </w:rPr>
        <w:t xml:space="preserve">ganglioside </w:t>
      </w:r>
      <w:r w:rsidRPr="006D34C1">
        <w:rPr>
          <w:rFonts w:cstheme="minorHAnsi"/>
          <w:b/>
          <w:color w:val="000000" w:themeColor="text1"/>
          <w:sz w:val="24"/>
          <w:szCs w:val="24"/>
        </w:rPr>
        <w:t>GM2 accumulation</w:t>
      </w:r>
      <w:r w:rsidR="00DC717E" w:rsidRPr="006D34C1">
        <w:rPr>
          <w:rFonts w:cstheme="minorHAnsi"/>
          <w:b/>
          <w:color w:val="000000" w:themeColor="text1"/>
          <w:sz w:val="24"/>
          <w:szCs w:val="24"/>
        </w:rPr>
        <w:t xml:space="preserve"> </w:t>
      </w:r>
      <w:r w:rsidRPr="006D34C1">
        <w:rPr>
          <w:rFonts w:cstheme="minorHAnsi"/>
          <w:b/>
          <w:color w:val="000000" w:themeColor="text1"/>
          <w:sz w:val="24"/>
          <w:szCs w:val="24"/>
        </w:rPr>
        <w:t xml:space="preserve">and </w:t>
      </w:r>
      <w:r w:rsidR="00AC2688" w:rsidRPr="006D34C1">
        <w:rPr>
          <w:rFonts w:cstheme="minorHAnsi"/>
          <w:b/>
          <w:color w:val="000000" w:themeColor="text1"/>
          <w:sz w:val="24"/>
          <w:szCs w:val="24"/>
        </w:rPr>
        <w:t>i</w:t>
      </w:r>
      <w:r w:rsidRPr="006D34C1">
        <w:rPr>
          <w:rFonts w:cstheme="minorHAnsi"/>
          <w:b/>
          <w:color w:val="000000" w:themeColor="text1"/>
          <w:sz w:val="24"/>
          <w:szCs w:val="24"/>
        </w:rPr>
        <w:t xml:space="preserve">mmunocytochemistry using anti-MAP2 </w:t>
      </w:r>
      <w:proofErr w:type="gramStart"/>
      <w:r w:rsidRPr="006D34C1">
        <w:rPr>
          <w:rFonts w:cstheme="minorHAnsi"/>
          <w:b/>
          <w:color w:val="000000" w:themeColor="text1"/>
          <w:sz w:val="24"/>
          <w:szCs w:val="24"/>
        </w:rPr>
        <w:t>antibody</w:t>
      </w:r>
      <w:proofErr w:type="gramEnd"/>
    </w:p>
    <w:p w14:paraId="5E783243" w14:textId="77777777" w:rsidR="009C4B2D" w:rsidRPr="006D34C1" w:rsidRDefault="009C4B2D" w:rsidP="00E767D4">
      <w:pPr>
        <w:pStyle w:val="ListParagraph"/>
        <w:spacing w:after="0" w:line="240" w:lineRule="auto"/>
        <w:ind w:left="0"/>
        <w:jc w:val="both"/>
        <w:rPr>
          <w:rFonts w:cstheme="minorHAnsi"/>
          <w:b/>
          <w:color w:val="000000" w:themeColor="text1"/>
          <w:sz w:val="24"/>
          <w:szCs w:val="24"/>
        </w:rPr>
      </w:pPr>
    </w:p>
    <w:p w14:paraId="29186A1A" w14:textId="305C4F40" w:rsidR="00681DD7"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Infect </w:t>
      </w:r>
      <w:r w:rsidR="00563ECB" w:rsidRPr="006D34C1">
        <w:rPr>
          <w:rFonts w:cstheme="minorHAnsi"/>
          <w:color w:val="000000" w:themeColor="text1"/>
          <w:sz w:val="24"/>
          <w:szCs w:val="24"/>
        </w:rPr>
        <w:t xml:space="preserve">the </w:t>
      </w:r>
      <w:r w:rsidRPr="006D34C1">
        <w:rPr>
          <w:rFonts w:cstheme="minorHAnsi"/>
          <w:color w:val="000000" w:themeColor="text1"/>
          <w:sz w:val="24"/>
          <w:szCs w:val="24"/>
        </w:rPr>
        <w:t xml:space="preserve">primary cortical neuron cultures </w:t>
      </w:r>
      <w:r w:rsidR="009D09CA" w:rsidRPr="006D34C1">
        <w:rPr>
          <w:rFonts w:cstheme="minorHAnsi"/>
          <w:color w:val="000000" w:themeColor="text1"/>
          <w:sz w:val="24"/>
          <w:szCs w:val="24"/>
        </w:rPr>
        <w:t xml:space="preserve">(15 days in vitro) </w:t>
      </w:r>
      <w:r w:rsidRPr="006D34C1">
        <w:rPr>
          <w:rFonts w:cstheme="minorHAnsi"/>
          <w:color w:val="000000" w:themeColor="text1"/>
          <w:sz w:val="24"/>
          <w:szCs w:val="24"/>
        </w:rPr>
        <w:t>with specific shRNA oligonucleotides targeting the 3’</w:t>
      </w:r>
      <w:r w:rsidR="00E767D4">
        <w:rPr>
          <w:rFonts w:cstheme="minorHAnsi"/>
          <w:color w:val="000000" w:themeColor="text1"/>
          <w:sz w:val="24"/>
          <w:szCs w:val="24"/>
        </w:rPr>
        <w:t xml:space="preserve"> </w:t>
      </w:r>
      <w:r w:rsidRPr="006D34C1">
        <w:rPr>
          <w:rFonts w:cstheme="minorHAnsi"/>
          <w:color w:val="000000" w:themeColor="text1"/>
          <w:sz w:val="24"/>
          <w:szCs w:val="24"/>
        </w:rPr>
        <w:t>UTRs of either CN-Aα or CHOP and incubate them at 37 °C with 5</w:t>
      </w:r>
      <w:r w:rsidR="00E767D4">
        <w:rPr>
          <w:rFonts w:cstheme="minorHAnsi"/>
          <w:color w:val="000000" w:themeColor="text1"/>
          <w:sz w:val="24"/>
          <w:szCs w:val="24"/>
        </w:rPr>
        <w:t>%</w:t>
      </w:r>
      <w:r w:rsidRPr="006D34C1">
        <w:rPr>
          <w:rFonts w:cstheme="minorHAnsi"/>
          <w:color w:val="000000" w:themeColor="text1"/>
          <w:sz w:val="24"/>
          <w:szCs w:val="24"/>
        </w:rPr>
        <w:t xml:space="preserve"> CO</w:t>
      </w:r>
      <w:r w:rsidRPr="006D34C1">
        <w:rPr>
          <w:rFonts w:cstheme="minorHAnsi"/>
          <w:color w:val="000000" w:themeColor="text1"/>
          <w:sz w:val="24"/>
          <w:szCs w:val="24"/>
          <w:vertAlign w:val="subscript"/>
        </w:rPr>
        <w:t xml:space="preserve">2 </w:t>
      </w:r>
      <w:r w:rsidRPr="006D34C1">
        <w:rPr>
          <w:rFonts w:cstheme="minorHAnsi"/>
          <w:color w:val="000000" w:themeColor="text1"/>
          <w:sz w:val="24"/>
          <w:szCs w:val="24"/>
        </w:rPr>
        <w:t>for 1 day</w:t>
      </w:r>
      <w:r w:rsidR="007F5424" w:rsidRPr="006D34C1">
        <w:rPr>
          <w:rFonts w:cstheme="minorHAnsi"/>
          <w:color w:val="000000" w:themeColor="text1"/>
          <w:sz w:val="24"/>
          <w:szCs w:val="24"/>
        </w:rPr>
        <w:t>.</w:t>
      </w:r>
      <w:r w:rsidR="00EC7AC3" w:rsidRPr="006D34C1">
        <w:rPr>
          <w:rFonts w:cstheme="minorHAnsi"/>
          <w:color w:val="000000" w:themeColor="text1"/>
          <w:sz w:val="24"/>
          <w:szCs w:val="24"/>
        </w:rPr>
        <w:t xml:space="preserve"> </w:t>
      </w:r>
    </w:p>
    <w:p w14:paraId="727E107B"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268122C2" w14:textId="0C96C39C" w:rsidR="00931890" w:rsidRDefault="00681DD7" w:rsidP="00E767D4">
      <w:pPr>
        <w:pStyle w:val="ListParagraph"/>
        <w:spacing w:after="0" w:line="240" w:lineRule="auto"/>
        <w:ind w:left="0"/>
        <w:jc w:val="both"/>
        <w:rPr>
          <w:rFonts w:cstheme="minorHAnsi"/>
          <w:color w:val="000000" w:themeColor="text1"/>
          <w:sz w:val="24"/>
          <w:szCs w:val="24"/>
        </w:rPr>
      </w:pPr>
      <w:r w:rsidRPr="006D34C1">
        <w:rPr>
          <w:rFonts w:cstheme="minorHAnsi"/>
          <w:color w:val="000000" w:themeColor="text1"/>
          <w:sz w:val="24"/>
          <w:szCs w:val="24"/>
        </w:rPr>
        <w:t>NOTE:</w:t>
      </w:r>
      <w:r w:rsidR="005E14F8" w:rsidRPr="006D34C1">
        <w:rPr>
          <w:rFonts w:cstheme="minorHAnsi"/>
          <w:color w:val="000000" w:themeColor="text1"/>
          <w:sz w:val="24"/>
          <w:szCs w:val="24"/>
        </w:rPr>
        <w:t xml:space="preserve"> P</w:t>
      </w:r>
      <w:r w:rsidR="00EC7AC3" w:rsidRPr="006D34C1">
        <w:rPr>
          <w:rFonts w:cstheme="minorHAnsi"/>
          <w:color w:val="000000" w:themeColor="text1"/>
          <w:sz w:val="24"/>
          <w:szCs w:val="24"/>
        </w:rPr>
        <w:t xml:space="preserve">rimary cortical neuron cultures of 7-8 days </w:t>
      </w:r>
      <w:r w:rsidR="005E14F8" w:rsidRPr="006D34C1">
        <w:rPr>
          <w:rFonts w:cstheme="minorHAnsi"/>
          <w:i/>
          <w:color w:val="000000" w:themeColor="text1"/>
          <w:sz w:val="24"/>
          <w:szCs w:val="24"/>
        </w:rPr>
        <w:t>in vitro</w:t>
      </w:r>
      <w:r w:rsidR="005E14F8" w:rsidRPr="006D34C1">
        <w:rPr>
          <w:rFonts w:cstheme="minorHAnsi"/>
          <w:color w:val="000000" w:themeColor="text1"/>
          <w:sz w:val="24"/>
          <w:szCs w:val="24"/>
        </w:rPr>
        <w:t xml:space="preserve"> could also be used </w:t>
      </w:r>
      <w:r w:rsidR="00DB768C" w:rsidRPr="006D34C1">
        <w:rPr>
          <w:rFonts w:cstheme="minorHAnsi"/>
          <w:color w:val="000000" w:themeColor="text1"/>
          <w:sz w:val="24"/>
          <w:szCs w:val="24"/>
        </w:rPr>
        <w:t>if the cells show high neurite growth.</w:t>
      </w:r>
      <w:r w:rsidR="00EC7AC3" w:rsidRPr="006D34C1">
        <w:rPr>
          <w:rFonts w:cstheme="minorHAnsi"/>
          <w:color w:val="000000" w:themeColor="text1"/>
          <w:sz w:val="24"/>
          <w:szCs w:val="24"/>
        </w:rPr>
        <w:t xml:space="preserve"> </w:t>
      </w:r>
    </w:p>
    <w:p w14:paraId="0EDAEA67"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431F33BC" w14:textId="7761429E" w:rsidR="00931890" w:rsidRDefault="00931890"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lastRenderedPageBreak/>
        <w:t xml:space="preserve">Prepare a 500 µM stock solution of </w:t>
      </w:r>
      <w:r w:rsidR="007C2B04" w:rsidRPr="006D34C1">
        <w:rPr>
          <w:rFonts w:cstheme="minorHAnsi"/>
          <w:color w:val="000000" w:themeColor="text1"/>
          <w:sz w:val="24"/>
          <w:szCs w:val="24"/>
        </w:rPr>
        <w:t xml:space="preserve">ganglioside </w:t>
      </w:r>
      <w:r w:rsidRPr="006D34C1">
        <w:rPr>
          <w:rFonts w:cstheme="minorHAnsi"/>
          <w:color w:val="000000" w:themeColor="text1"/>
          <w:sz w:val="24"/>
          <w:szCs w:val="24"/>
        </w:rPr>
        <w:t>GM2 in ethanol and sonicate it for 1 h.</w:t>
      </w:r>
    </w:p>
    <w:p w14:paraId="6945A5F3"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1F10832C" w14:textId="7D9C9EDE" w:rsidR="00931890" w:rsidRDefault="00931890"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Add GM2 stock solution to </w:t>
      </w:r>
      <w:r w:rsidR="00563ECB" w:rsidRPr="006D34C1">
        <w:rPr>
          <w:rFonts w:cstheme="minorHAnsi"/>
          <w:color w:val="000000" w:themeColor="text1"/>
          <w:sz w:val="24"/>
          <w:szCs w:val="24"/>
        </w:rPr>
        <w:t xml:space="preserve">the </w:t>
      </w:r>
      <w:r w:rsidRPr="006D34C1">
        <w:rPr>
          <w:rFonts w:cstheme="minorHAnsi"/>
          <w:color w:val="000000" w:themeColor="text1"/>
          <w:sz w:val="24"/>
          <w:szCs w:val="24"/>
        </w:rPr>
        <w:t xml:space="preserve">culture dishes medium at </w:t>
      </w:r>
      <w:r w:rsidR="00563ECB" w:rsidRPr="006D34C1">
        <w:rPr>
          <w:rFonts w:cstheme="minorHAnsi"/>
          <w:color w:val="000000" w:themeColor="text1"/>
          <w:sz w:val="24"/>
          <w:szCs w:val="24"/>
        </w:rPr>
        <w:t xml:space="preserve">a </w:t>
      </w:r>
      <w:r w:rsidRPr="006D34C1">
        <w:rPr>
          <w:rFonts w:cstheme="minorHAnsi"/>
          <w:color w:val="000000" w:themeColor="text1"/>
          <w:sz w:val="24"/>
          <w:szCs w:val="24"/>
        </w:rPr>
        <w:t>final concentration of 2 µM. Allow to incubate at 37 °C with 5</w:t>
      </w:r>
      <w:r w:rsidR="00E767D4">
        <w:rPr>
          <w:rFonts w:cstheme="minorHAnsi"/>
          <w:color w:val="000000" w:themeColor="text1"/>
          <w:sz w:val="24"/>
          <w:szCs w:val="24"/>
        </w:rPr>
        <w:t>%</w:t>
      </w:r>
      <w:r w:rsidRPr="006D34C1">
        <w:rPr>
          <w:rFonts w:cstheme="minorHAnsi"/>
          <w:color w:val="000000" w:themeColor="text1"/>
          <w:sz w:val="24"/>
          <w:szCs w:val="24"/>
        </w:rPr>
        <w:t xml:space="preserve"> CO</w:t>
      </w:r>
      <w:r w:rsidRPr="006D34C1">
        <w:rPr>
          <w:rFonts w:cstheme="minorHAnsi"/>
          <w:color w:val="000000" w:themeColor="text1"/>
          <w:sz w:val="24"/>
          <w:szCs w:val="24"/>
          <w:vertAlign w:val="subscript"/>
        </w:rPr>
        <w:t>2</w:t>
      </w:r>
      <w:r w:rsidRPr="006D34C1">
        <w:rPr>
          <w:rFonts w:cstheme="minorHAnsi"/>
          <w:color w:val="000000" w:themeColor="text1"/>
          <w:sz w:val="24"/>
          <w:szCs w:val="24"/>
        </w:rPr>
        <w:t xml:space="preserve"> for 16, 24, and 48 h. </w:t>
      </w:r>
    </w:p>
    <w:p w14:paraId="7C87A8E6"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5784FA96" w14:textId="07B76B70"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Use some cultures to prepare cellular homogenate for western blot analysis (for antibody specification</w:t>
      </w:r>
      <w:r w:rsidR="00E767D4">
        <w:rPr>
          <w:rFonts w:cstheme="minorHAnsi"/>
          <w:color w:val="000000" w:themeColor="text1"/>
          <w:sz w:val="24"/>
          <w:szCs w:val="24"/>
        </w:rPr>
        <w:t xml:space="preserve">, see the </w:t>
      </w:r>
      <w:r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Pr="006D34C1">
        <w:rPr>
          <w:rFonts w:cstheme="minorHAnsi"/>
          <w:b/>
          <w:color w:val="000000" w:themeColor="text1"/>
          <w:sz w:val="24"/>
          <w:szCs w:val="24"/>
        </w:rPr>
        <w:t>aterials</w:t>
      </w:r>
      <w:r w:rsidRPr="00E767D4">
        <w:rPr>
          <w:rFonts w:cstheme="minorHAnsi"/>
          <w:bCs/>
          <w:color w:val="000000" w:themeColor="text1"/>
          <w:sz w:val="24"/>
          <w:szCs w:val="24"/>
        </w:rPr>
        <w:t xml:space="preserve">). </w:t>
      </w:r>
    </w:p>
    <w:p w14:paraId="1FBDB360"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238E30E6" w14:textId="07F4C067" w:rsidR="00931890" w:rsidRDefault="00931890"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Follow steps 1.4. and 1.5. and then fix the cells with 4</w:t>
      </w:r>
      <w:r w:rsidR="00E767D4">
        <w:rPr>
          <w:rFonts w:cstheme="minorHAnsi"/>
          <w:color w:val="000000" w:themeColor="text1"/>
          <w:sz w:val="24"/>
          <w:szCs w:val="24"/>
        </w:rPr>
        <w:t>%</w:t>
      </w:r>
      <w:r w:rsidRPr="006D34C1">
        <w:rPr>
          <w:rFonts w:cstheme="minorHAnsi"/>
          <w:color w:val="000000" w:themeColor="text1"/>
          <w:sz w:val="24"/>
          <w:szCs w:val="24"/>
        </w:rPr>
        <w:t xml:space="preserve"> </w:t>
      </w:r>
      <w:r w:rsidR="00AE57A0" w:rsidRPr="006D34C1">
        <w:rPr>
          <w:rFonts w:cstheme="minorHAnsi"/>
          <w:color w:val="000000" w:themeColor="text1"/>
          <w:sz w:val="24"/>
          <w:szCs w:val="24"/>
        </w:rPr>
        <w:t xml:space="preserve">PFA </w:t>
      </w:r>
      <w:r w:rsidRPr="006D34C1">
        <w:rPr>
          <w:rFonts w:cstheme="minorHAnsi"/>
          <w:color w:val="000000" w:themeColor="text1"/>
          <w:sz w:val="24"/>
          <w:szCs w:val="24"/>
        </w:rPr>
        <w:t>and 120 mM sucrose in PBS for 20 min at 37 °C, and then wash it with PBS. Perform this procedure on an anti-slipping membrane in a wet chamber. Afterwards, add permeabilization solution (0.2</w:t>
      </w:r>
      <w:r w:rsidR="00E767D4">
        <w:rPr>
          <w:rFonts w:cstheme="minorHAnsi"/>
          <w:color w:val="000000" w:themeColor="text1"/>
          <w:sz w:val="24"/>
          <w:szCs w:val="24"/>
        </w:rPr>
        <w:t>%</w:t>
      </w:r>
      <w:r w:rsidRPr="006D34C1">
        <w:rPr>
          <w:rFonts w:cstheme="minorHAnsi"/>
          <w:color w:val="000000" w:themeColor="text1"/>
          <w:sz w:val="24"/>
          <w:szCs w:val="24"/>
        </w:rPr>
        <w:t xml:space="preserve"> Triton X-100 in PBS) for 5 min and wash with PBS. </w:t>
      </w:r>
    </w:p>
    <w:p w14:paraId="5385E37E"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20F6AA51" w14:textId="54570DC2" w:rsidR="00931890" w:rsidRDefault="00931890"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Use 5</w:t>
      </w:r>
      <w:r w:rsidR="00E767D4">
        <w:rPr>
          <w:rFonts w:cstheme="minorHAnsi"/>
          <w:color w:val="000000" w:themeColor="text1"/>
          <w:sz w:val="24"/>
          <w:szCs w:val="24"/>
        </w:rPr>
        <w:t>%</w:t>
      </w:r>
      <w:r w:rsidRPr="006D34C1">
        <w:rPr>
          <w:rFonts w:cstheme="minorHAnsi"/>
          <w:color w:val="000000" w:themeColor="text1"/>
          <w:sz w:val="24"/>
          <w:szCs w:val="24"/>
        </w:rPr>
        <w:t xml:space="preserve"> BSA diluted in PBS for 45 min to allow blocking, then incubate with anti</w:t>
      </w:r>
      <w:r w:rsidR="00563ECB" w:rsidRPr="006D34C1">
        <w:rPr>
          <w:rFonts w:cstheme="minorHAnsi"/>
          <w:color w:val="000000" w:themeColor="text1"/>
          <w:sz w:val="24"/>
          <w:szCs w:val="24"/>
        </w:rPr>
        <w:t>-</w:t>
      </w:r>
      <w:r w:rsidRPr="006D34C1">
        <w:rPr>
          <w:rFonts w:cstheme="minorHAnsi"/>
          <w:color w:val="000000" w:themeColor="text1"/>
          <w:sz w:val="24"/>
          <w:szCs w:val="24"/>
        </w:rPr>
        <w:t xml:space="preserve">MAP2 antibody, diluted 1:800 in blocking solution, at 4 °C overnight. </w:t>
      </w:r>
    </w:p>
    <w:p w14:paraId="2AB7AF0F" w14:textId="77777777" w:rsidR="00E767D4" w:rsidRPr="006D34C1" w:rsidRDefault="00E767D4" w:rsidP="00E767D4">
      <w:pPr>
        <w:pStyle w:val="ListParagraph"/>
        <w:spacing w:after="0" w:line="240" w:lineRule="auto"/>
        <w:ind w:left="0"/>
        <w:jc w:val="both"/>
        <w:rPr>
          <w:rFonts w:cstheme="minorHAnsi"/>
          <w:color w:val="000000" w:themeColor="text1"/>
          <w:sz w:val="24"/>
          <w:szCs w:val="24"/>
        </w:rPr>
      </w:pPr>
    </w:p>
    <w:p w14:paraId="31F0B932" w14:textId="1A14800C" w:rsidR="00931890" w:rsidRPr="006D34C1" w:rsidRDefault="00931890" w:rsidP="00E767D4">
      <w:pPr>
        <w:pStyle w:val="ListParagraph"/>
        <w:numPr>
          <w:ilvl w:val="2"/>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 At the end of </w:t>
      </w:r>
      <w:r w:rsidR="00563ECB" w:rsidRPr="006D34C1">
        <w:rPr>
          <w:rFonts w:cstheme="minorHAnsi"/>
          <w:color w:val="000000" w:themeColor="text1"/>
          <w:sz w:val="24"/>
          <w:szCs w:val="24"/>
        </w:rPr>
        <w:t xml:space="preserve">the </w:t>
      </w:r>
      <w:r w:rsidRPr="006D34C1">
        <w:rPr>
          <w:rFonts w:cstheme="minorHAnsi"/>
          <w:color w:val="000000" w:themeColor="text1"/>
          <w:sz w:val="24"/>
          <w:szCs w:val="24"/>
        </w:rPr>
        <w:t>incubation time</w:t>
      </w:r>
      <w:r w:rsidR="00563ECB" w:rsidRPr="006D34C1">
        <w:rPr>
          <w:rFonts w:cstheme="minorHAnsi"/>
          <w:color w:val="000000" w:themeColor="text1"/>
          <w:sz w:val="24"/>
          <w:szCs w:val="24"/>
        </w:rPr>
        <w:t>,</w:t>
      </w:r>
      <w:r w:rsidRPr="006D34C1">
        <w:rPr>
          <w:rFonts w:cstheme="minorHAnsi"/>
          <w:color w:val="000000" w:themeColor="text1"/>
          <w:sz w:val="24"/>
          <w:szCs w:val="24"/>
        </w:rPr>
        <w:t xml:space="preserve"> wash twice with PBS and incubate with secondary antibody (</w:t>
      </w:r>
      <w:r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Pr="006D34C1">
        <w:rPr>
          <w:rFonts w:cstheme="minorHAnsi"/>
          <w:b/>
          <w:color w:val="000000" w:themeColor="text1"/>
          <w:sz w:val="24"/>
          <w:szCs w:val="24"/>
        </w:rPr>
        <w:t>aterials</w:t>
      </w:r>
      <w:r w:rsidRPr="006D34C1">
        <w:rPr>
          <w:rFonts w:cstheme="minorHAnsi"/>
          <w:color w:val="000000" w:themeColor="text1"/>
          <w:sz w:val="24"/>
          <w:szCs w:val="24"/>
        </w:rPr>
        <w:t>) for 1 h.</w:t>
      </w:r>
      <w:r w:rsidR="006D34C1" w:rsidRPr="006D34C1">
        <w:rPr>
          <w:rFonts w:cstheme="minorHAnsi"/>
          <w:color w:val="000000" w:themeColor="text1"/>
          <w:sz w:val="24"/>
          <w:szCs w:val="24"/>
        </w:rPr>
        <w:t xml:space="preserve"> </w:t>
      </w:r>
      <w:r w:rsidRPr="006D34C1">
        <w:rPr>
          <w:rFonts w:cstheme="minorHAnsi"/>
          <w:color w:val="000000" w:themeColor="text1"/>
          <w:sz w:val="24"/>
          <w:szCs w:val="24"/>
        </w:rPr>
        <w:t xml:space="preserve">Then wash </w:t>
      </w:r>
      <w:r w:rsidR="00563ECB" w:rsidRPr="006D34C1">
        <w:rPr>
          <w:rFonts w:cstheme="minorHAnsi"/>
          <w:color w:val="000000" w:themeColor="text1"/>
          <w:sz w:val="24"/>
          <w:szCs w:val="24"/>
        </w:rPr>
        <w:t xml:space="preserve">the </w:t>
      </w:r>
      <w:r w:rsidRPr="006D34C1">
        <w:rPr>
          <w:rFonts w:cstheme="minorHAnsi"/>
          <w:color w:val="000000" w:themeColor="text1"/>
          <w:sz w:val="24"/>
          <w:szCs w:val="24"/>
        </w:rPr>
        <w:t xml:space="preserve">cells with PBS and mount </w:t>
      </w:r>
      <w:r w:rsidR="00563ECB" w:rsidRPr="006D34C1">
        <w:rPr>
          <w:rFonts w:cstheme="minorHAnsi"/>
          <w:color w:val="000000" w:themeColor="text1"/>
          <w:sz w:val="24"/>
          <w:szCs w:val="24"/>
        </w:rPr>
        <w:t xml:space="preserve">the </w:t>
      </w:r>
      <w:r w:rsidRPr="006D34C1">
        <w:rPr>
          <w:rFonts w:cstheme="minorHAnsi"/>
          <w:color w:val="000000" w:themeColor="text1"/>
          <w:sz w:val="24"/>
          <w:szCs w:val="24"/>
        </w:rPr>
        <w:t>glasses onto slides using an aqueous mounting medium (</w:t>
      </w:r>
      <w:r w:rsidRPr="006D34C1">
        <w:rPr>
          <w:rFonts w:cstheme="minorHAnsi"/>
          <w:b/>
          <w:color w:val="000000" w:themeColor="text1"/>
          <w:sz w:val="24"/>
          <w:szCs w:val="24"/>
        </w:rPr>
        <w:t xml:space="preserve">Table of </w:t>
      </w:r>
      <w:r w:rsidR="00E767D4">
        <w:rPr>
          <w:rFonts w:cstheme="minorHAnsi"/>
          <w:b/>
          <w:color w:val="000000" w:themeColor="text1"/>
          <w:sz w:val="24"/>
          <w:szCs w:val="24"/>
        </w:rPr>
        <w:t>M</w:t>
      </w:r>
      <w:r w:rsidRPr="006D34C1">
        <w:rPr>
          <w:rFonts w:cstheme="minorHAnsi"/>
          <w:b/>
          <w:color w:val="000000" w:themeColor="text1"/>
          <w:sz w:val="24"/>
          <w:szCs w:val="24"/>
        </w:rPr>
        <w:t>aterials</w:t>
      </w:r>
      <w:r w:rsidRPr="006D34C1">
        <w:rPr>
          <w:rFonts w:cstheme="minorHAnsi"/>
          <w:color w:val="000000" w:themeColor="text1"/>
          <w:sz w:val="24"/>
          <w:szCs w:val="24"/>
        </w:rPr>
        <w:t>).</w:t>
      </w:r>
    </w:p>
    <w:p w14:paraId="7AFD8FD9" w14:textId="77777777" w:rsidR="00931890" w:rsidRPr="006D34C1" w:rsidRDefault="00931890" w:rsidP="00E767D4">
      <w:pPr>
        <w:pStyle w:val="ListParagraph"/>
        <w:spacing w:after="0" w:line="240" w:lineRule="auto"/>
        <w:ind w:left="0"/>
        <w:jc w:val="both"/>
        <w:rPr>
          <w:rFonts w:cstheme="minorHAnsi"/>
          <w:color w:val="000000" w:themeColor="text1"/>
          <w:sz w:val="24"/>
          <w:szCs w:val="24"/>
        </w:rPr>
      </w:pPr>
      <w:r w:rsidRPr="006D34C1">
        <w:rPr>
          <w:rFonts w:cstheme="minorHAnsi"/>
          <w:color w:val="000000" w:themeColor="text1"/>
          <w:sz w:val="24"/>
          <w:szCs w:val="24"/>
        </w:rPr>
        <w:t xml:space="preserve"> </w:t>
      </w:r>
    </w:p>
    <w:p w14:paraId="6C846C1E" w14:textId="7A92C335" w:rsidR="00931890" w:rsidRPr="006D34C1" w:rsidRDefault="00931890" w:rsidP="00E767D4">
      <w:pPr>
        <w:pStyle w:val="ListParagraph"/>
        <w:numPr>
          <w:ilvl w:val="0"/>
          <w:numId w:val="1"/>
        </w:numPr>
        <w:spacing w:after="0" w:line="240" w:lineRule="auto"/>
        <w:ind w:left="0" w:firstLine="0"/>
        <w:jc w:val="both"/>
        <w:rPr>
          <w:rFonts w:cstheme="minorHAnsi"/>
          <w:b/>
          <w:color w:val="000000" w:themeColor="text1"/>
          <w:sz w:val="24"/>
          <w:szCs w:val="24"/>
        </w:rPr>
      </w:pPr>
      <w:r w:rsidRPr="006D34C1">
        <w:rPr>
          <w:rFonts w:cstheme="minorHAnsi"/>
          <w:b/>
          <w:color w:val="000000" w:themeColor="text1"/>
          <w:sz w:val="24"/>
          <w:szCs w:val="24"/>
        </w:rPr>
        <w:t>Neurite atrophy analysis</w:t>
      </w:r>
    </w:p>
    <w:p w14:paraId="6B57B3D9" w14:textId="77777777" w:rsidR="009C4B2D" w:rsidRPr="006D34C1" w:rsidRDefault="009C4B2D" w:rsidP="00E767D4">
      <w:pPr>
        <w:pStyle w:val="ListParagraph"/>
        <w:spacing w:after="0" w:line="240" w:lineRule="auto"/>
        <w:ind w:left="0"/>
        <w:jc w:val="both"/>
        <w:rPr>
          <w:rFonts w:cstheme="minorHAnsi"/>
          <w:b/>
          <w:color w:val="000000" w:themeColor="text1"/>
          <w:sz w:val="24"/>
          <w:szCs w:val="24"/>
        </w:rPr>
      </w:pPr>
    </w:p>
    <w:p w14:paraId="4F25BD2B" w14:textId="7A9E6571" w:rsidR="00C64FAB" w:rsidRDefault="00563ECB" w:rsidP="00E767D4">
      <w:pPr>
        <w:pStyle w:val="ListParagraph"/>
        <w:widowControl w:val="0"/>
        <w:numPr>
          <w:ilvl w:val="1"/>
          <w:numId w:val="1"/>
        </w:numPr>
        <w:autoSpaceDE w:val="0"/>
        <w:autoSpaceDN w:val="0"/>
        <w:adjustRightInd w:val="0"/>
        <w:spacing w:after="0" w:line="240" w:lineRule="auto"/>
        <w:ind w:left="0" w:firstLine="0"/>
        <w:jc w:val="both"/>
        <w:rPr>
          <w:rFonts w:cstheme="minorHAnsi"/>
          <w:sz w:val="24"/>
          <w:szCs w:val="24"/>
        </w:rPr>
      </w:pPr>
      <w:r w:rsidRPr="006D34C1">
        <w:rPr>
          <w:rFonts w:cstheme="minorHAnsi"/>
          <w:color w:val="000000" w:themeColor="text1"/>
          <w:sz w:val="24"/>
          <w:szCs w:val="24"/>
        </w:rPr>
        <w:t>Obtain i</w:t>
      </w:r>
      <w:r w:rsidR="00931890" w:rsidRPr="006D34C1">
        <w:rPr>
          <w:rFonts w:cstheme="minorHAnsi"/>
          <w:color w:val="000000" w:themeColor="text1"/>
          <w:sz w:val="24"/>
          <w:szCs w:val="24"/>
        </w:rPr>
        <w:t xml:space="preserve">mages with </w:t>
      </w:r>
      <w:r w:rsidR="00F4561B">
        <w:rPr>
          <w:rFonts w:cstheme="minorHAnsi"/>
          <w:color w:val="000000" w:themeColor="text1"/>
          <w:sz w:val="24"/>
          <w:szCs w:val="24"/>
        </w:rPr>
        <w:t xml:space="preserve">a </w:t>
      </w:r>
      <w:r w:rsidR="00931890" w:rsidRPr="006D34C1">
        <w:rPr>
          <w:rFonts w:cstheme="minorHAnsi"/>
          <w:color w:val="000000" w:themeColor="text1"/>
          <w:sz w:val="24"/>
          <w:szCs w:val="24"/>
        </w:rPr>
        <w:t>20</w:t>
      </w:r>
      <w:r w:rsidR="00E767D4">
        <w:rPr>
          <w:rFonts w:cstheme="minorHAnsi"/>
          <w:color w:val="000000" w:themeColor="text1"/>
          <w:sz w:val="24"/>
          <w:szCs w:val="24"/>
        </w:rPr>
        <w:t>x</w:t>
      </w:r>
      <w:r w:rsidR="00931890" w:rsidRPr="006D34C1">
        <w:rPr>
          <w:rFonts w:cstheme="minorHAnsi"/>
          <w:color w:val="000000" w:themeColor="text1"/>
          <w:sz w:val="24"/>
          <w:szCs w:val="24"/>
        </w:rPr>
        <w:t xml:space="preserve"> air lens </w:t>
      </w:r>
      <w:r w:rsidR="00931890" w:rsidRPr="006D34C1">
        <w:rPr>
          <w:rFonts w:cstheme="minorHAnsi"/>
          <w:sz w:val="24"/>
          <w:szCs w:val="24"/>
        </w:rPr>
        <w:t xml:space="preserve">(NA 0.8) </w:t>
      </w:r>
      <w:r w:rsidR="00931890" w:rsidRPr="006D34C1">
        <w:rPr>
          <w:rFonts w:cstheme="minorHAnsi"/>
          <w:color w:val="000000" w:themeColor="text1"/>
          <w:sz w:val="24"/>
          <w:szCs w:val="24"/>
        </w:rPr>
        <w:t xml:space="preserve">using an epifluorescence-inverted microscope equipped with a CCD-camera. </w:t>
      </w:r>
      <w:r w:rsidRPr="006D34C1">
        <w:rPr>
          <w:rFonts w:cstheme="minorHAnsi"/>
          <w:color w:val="000000" w:themeColor="text1"/>
          <w:sz w:val="24"/>
          <w:szCs w:val="24"/>
        </w:rPr>
        <w:t xml:space="preserve">Analyze </w:t>
      </w:r>
      <w:r w:rsidRPr="006D34C1">
        <w:rPr>
          <w:rFonts w:cstheme="minorHAnsi"/>
          <w:sz w:val="24"/>
          <w:szCs w:val="24"/>
        </w:rPr>
        <w:t>i</w:t>
      </w:r>
      <w:r w:rsidR="00931890" w:rsidRPr="006D34C1">
        <w:rPr>
          <w:rFonts w:cstheme="minorHAnsi"/>
          <w:sz w:val="24"/>
          <w:szCs w:val="24"/>
        </w:rPr>
        <w:t>mages with ImageJ</w:t>
      </w:r>
      <w:r w:rsidR="00F4561B">
        <w:rPr>
          <w:rFonts w:cstheme="minorHAnsi"/>
          <w:sz w:val="24"/>
          <w:szCs w:val="24"/>
        </w:rPr>
        <w:t xml:space="preserve"> </w:t>
      </w:r>
      <w:r w:rsidR="00931890" w:rsidRPr="006D34C1">
        <w:rPr>
          <w:rFonts w:cstheme="minorHAnsi"/>
          <w:sz w:val="24"/>
          <w:szCs w:val="24"/>
        </w:rPr>
        <w:t>plug</w:t>
      </w:r>
      <w:r w:rsidR="00FD1BD5" w:rsidRPr="006D34C1">
        <w:rPr>
          <w:rFonts w:cstheme="minorHAnsi"/>
          <w:sz w:val="24"/>
          <w:szCs w:val="24"/>
        </w:rPr>
        <w:t>-ins</w:t>
      </w:r>
      <w:r w:rsidR="00205809" w:rsidRPr="006D34C1">
        <w:rPr>
          <w:rFonts w:cstheme="minorHAnsi"/>
          <w:sz w:val="24"/>
          <w:szCs w:val="24"/>
        </w:rPr>
        <w:t>.</w:t>
      </w:r>
      <w:r w:rsidR="00931890" w:rsidRPr="006D34C1">
        <w:rPr>
          <w:rFonts w:cstheme="minorHAnsi"/>
          <w:sz w:val="24"/>
          <w:szCs w:val="24"/>
        </w:rPr>
        <w:t xml:space="preserve"> </w:t>
      </w:r>
      <w:r w:rsidR="00C64FAB" w:rsidRPr="006D34C1">
        <w:rPr>
          <w:rFonts w:cstheme="minorHAnsi"/>
          <w:sz w:val="24"/>
          <w:szCs w:val="24"/>
        </w:rPr>
        <w:t xml:space="preserve">For this, load </w:t>
      </w:r>
      <w:r w:rsidR="00F4561B">
        <w:rPr>
          <w:rFonts w:cstheme="minorHAnsi"/>
          <w:sz w:val="24"/>
          <w:szCs w:val="24"/>
        </w:rPr>
        <w:t xml:space="preserve">the </w:t>
      </w:r>
      <w:r w:rsidR="00C64FAB" w:rsidRPr="006D34C1">
        <w:rPr>
          <w:rFonts w:cstheme="minorHAnsi"/>
          <w:sz w:val="24"/>
          <w:szCs w:val="24"/>
        </w:rPr>
        <w:t xml:space="preserve">picture to ImageJ and subtract </w:t>
      </w:r>
      <w:r w:rsidR="00F4561B">
        <w:rPr>
          <w:rFonts w:cstheme="minorHAnsi"/>
          <w:sz w:val="24"/>
          <w:szCs w:val="24"/>
        </w:rPr>
        <w:t xml:space="preserve">the </w:t>
      </w:r>
      <w:r w:rsidR="00C64FAB" w:rsidRPr="006D34C1">
        <w:rPr>
          <w:rFonts w:cstheme="minorHAnsi"/>
          <w:sz w:val="24"/>
          <w:szCs w:val="24"/>
        </w:rPr>
        <w:t xml:space="preserve">background by clicking on </w:t>
      </w:r>
      <w:r w:rsidR="00C64FAB" w:rsidRPr="006D34C1">
        <w:rPr>
          <w:rFonts w:cstheme="minorHAnsi"/>
          <w:b/>
          <w:sz w:val="24"/>
          <w:szCs w:val="24"/>
        </w:rPr>
        <w:t>Process</w:t>
      </w:r>
      <w:r w:rsidR="00C64FAB" w:rsidRPr="006D34C1">
        <w:rPr>
          <w:rFonts w:cstheme="minorHAnsi"/>
          <w:sz w:val="24"/>
          <w:szCs w:val="24"/>
        </w:rPr>
        <w:t xml:space="preserve"> </w:t>
      </w:r>
      <w:r w:rsidR="00E767D4">
        <w:rPr>
          <w:rFonts w:cstheme="minorHAnsi"/>
          <w:sz w:val="24"/>
          <w:szCs w:val="24"/>
        </w:rPr>
        <w:t>|</w:t>
      </w:r>
      <w:r w:rsidR="00C64FAB" w:rsidRPr="006D34C1">
        <w:rPr>
          <w:rFonts w:cstheme="minorHAnsi"/>
          <w:sz w:val="24"/>
          <w:szCs w:val="24"/>
        </w:rPr>
        <w:t xml:space="preserve"> </w:t>
      </w:r>
      <w:r w:rsidR="00E767D4" w:rsidRPr="006D34C1">
        <w:rPr>
          <w:rFonts w:cstheme="minorHAnsi"/>
          <w:b/>
          <w:sz w:val="24"/>
          <w:szCs w:val="24"/>
        </w:rPr>
        <w:t>Subtract Background</w:t>
      </w:r>
      <w:r w:rsidR="00C64FAB" w:rsidRPr="006D34C1">
        <w:rPr>
          <w:rFonts w:cstheme="minorHAnsi"/>
          <w:sz w:val="24"/>
          <w:szCs w:val="24"/>
        </w:rPr>
        <w:t>.</w:t>
      </w:r>
    </w:p>
    <w:p w14:paraId="1B186E13" w14:textId="77777777" w:rsidR="00E767D4" w:rsidRPr="006D34C1" w:rsidRDefault="00E767D4" w:rsidP="00E767D4">
      <w:pPr>
        <w:pStyle w:val="ListParagraph"/>
        <w:widowControl w:val="0"/>
        <w:autoSpaceDE w:val="0"/>
        <w:autoSpaceDN w:val="0"/>
        <w:adjustRightInd w:val="0"/>
        <w:spacing w:after="0" w:line="240" w:lineRule="auto"/>
        <w:ind w:left="0"/>
        <w:jc w:val="both"/>
        <w:rPr>
          <w:rFonts w:cstheme="minorHAnsi"/>
          <w:sz w:val="24"/>
          <w:szCs w:val="24"/>
        </w:rPr>
      </w:pPr>
    </w:p>
    <w:p w14:paraId="4192AB68" w14:textId="50B11919" w:rsidR="00931890" w:rsidRDefault="00C64FAB"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sidDel="00C64FAB">
        <w:rPr>
          <w:rFonts w:cstheme="minorHAnsi"/>
          <w:sz w:val="24"/>
          <w:szCs w:val="24"/>
        </w:rPr>
        <w:t xml:space="preserve"> </w:t>
      </w:r>
      <w:r w:rsidRPr="006D34C1">
        <w:rPr>
          <w:rFonts w:cstheme="minorHAnsi"/>
          <w:color w:val="000000" w:themeColor="text1"/>
          <w:sz w:val="24"/>
          <w:szCs w:val="24"/>
        </w:rPr>
        <w:t xml:space="preserve">Click on </w:t>
      </w:r>
      <w:r w:rsidRPr="00E767D4">
        <w:rPr>
          <w:rFonts w:cstheme="minorHAnsi"/>
          <w:b/>
          <w:bCs/>
          <w:color w:val="000000" w:themeColor="text1"/>
          <w:sz w:val="24"/>
          <w:szCs w:val="24"/>
        </w:rPr>
        <w:t xml:space="preserve">Image </w:t>
      </w:r>
      <w:r w:rsidR="00E767D4" w:rsidRPr="00E767D4">
        <w:rPr>
          <w:rFonts w:cstheme="minorHAnsi"/>
          <w:b/>
          <w:bCs/>
          <w:color w:val="000000" w:themeColor="text1"/>
          <w:sz w:val="24"/>
          <w:szCs w:val="24"/>
        </w:rPr>
        <w:t>| Adjust | Threshold</w:t>
      </w:r>
      <w:r w:rsidR="00E767D4" w:rsidRPr="006D34C1">
        <w:rPr>
          <w:rFonts w:cstheme="minorHAnsi"/>
          <w:color w:val="000000" w:themeColor="text1"/>
          <w:sz w:val="24"/>
          <w:szCs w:val="24"/>
        </w:rPr>
        <w:t xml:space="preserve"> </w:t>
      </w:r>
      <w:r w:rsidRPr="00E767D4">
        <w:rPr>
          <w:rFonts w:cstheme="minorHAnsi"/>
          <w:color w:val="000000" w:themeColor="text1"/>
          <w:sz w:val="24"/>
          <w:szCs w:val="24"/>
        </w:rPr>
        <w:t xml:space="preserve">or type the following keys: </w:t>
      </w:r>
      <w:r w:rsidRPr="00E767D4">
        <w:rPr>
          <w:rFonts w:cstheme="minorHAnsi"/>
          <w:b/>
          <w:color w:val="000000" w:themeColor="text1"/>
          <w:sz w:val="24"/>
          <w:szCs w:val="24"/>
        </w:rPr>
        <w:t xml:space="preserve">Ctrl (or </w:t>
      </w:r>
      <w:proofErr w:type="spellStart"/>
      <w:r w:rsidRPr="00E767D4">
        <w:rPr>
          <w:rFonts w:cstheme="minorHAnsi"/>
          <w:b/>
          <w:color w:val="000000" w:themeColor="text1"/>
          <w:sz w:val="24"/>
          <w:szCs w:val="24"/>
        </w:rPr>
        <w:t>Cmd</w:t>
      </w:r>
      <w:proofErr w:type="spellEnd"/>
      <w:r w:rsidRPr="00E767D4">
        <w:rPr>
          <w:rFonts w:cstheme="minorHAnsi"/>
          <w:b/>
          <w:color w:val="000000" w:themeColor="text1"/>
          <w:sz w:val="24"/>
          <w:szCs w:val="24"/>
        </w:rPr>
        <w:t xml:space="preserve">) </w:t>
      </w:r>
      <w:r w:rsidRPr="00E767D4">
        <w:rPr>
          <w:rFonts w:cstheme="minorHAnsi"/>
          <w:color w:val="000000" w:themeColor="text1"/>
          <w:sz w:val="24"/>
          <w:szCs w:val="24"/>
        </w:rPr>
        <w:t xml:space="preserve">+ </w:t>
      </w:r>
      <w:r w:rsidRPr="00E767D4">
        <w:rPr>
          <w:rFonts w:cstheme="minorHAnsi"/>
          <w:b/>
          <w:color w:val="000000" w:themeColor="text1"/>
          <w:sz w:val="24"/>
          <w:szCs w:val="24"/>
        </w:rPr>
        <w:t xml:space="preserve">Shift </w:t>
      </w:r>
      <w:r w:rsidRPr="00E767D4">
        <w:rPr>
          <w:rFonts w:cstheme="minorHAnsi"/>
          <w:color w:val="000000" w:themeColor="text1"/>
          <w:sz w:val="24"/>
          <w:szCs w:val="24"/>
        </w:rPr>
        <w:t xml:space="preserve">+ </w:t>
      </w:r>
      <w:r w:rsidRPr="00E767D4">
        <w:rPr>
          <w:rFonts w:cstheme="minorHAnsi"/>
          <w:b/>
          <w:color w:val="000000" w:themeColor="text1"/>
          <w:sz w:val="24"/>
          <w:szCs w:val="24"/>
        </w:rPr>
        <w:t>T</w:t>
      </w:r>
      <w:r w:rsidR="00E767D4">
        <w:rPr>
          <w:rFonts w:cstheme="minorHAnsi"/>
          <w:color w:val="000000" w:themeColor="text1"/>
          <w:sz w:val="24"/>
          <w:szCs w:val="24"/>
        </w:rPr>
        <w:t xml:space="preserve">. </w:t>
      </w:r>
      <w:r w:rsidRPr="00E767D4">
        <w:rPr>
          <w:rFonts w:cstheme="minorHAnsi"/>
          <w:color w:val="000000" w:themeColor="text1"/>
          <w:sz w:val="24"/>
          <w:szCs w:val="24"/>
        </w:rPr>
        <w:t>A window pops open to adjust minimum values</w:t>
      </w:r>
      <w:r w:rsidR="00F4561B">
        <w:rPr>
          <w:rFonts w:cstheme="minorHAnsi"/>
          <w:color w:val="000000" w:themeColor="text1"/>
          <w:sz w:val="24"/>
          <w:szCs w:val="24"/>
        </w:rPr>
        <w:t>,</w:t>
      </w:r>
      <w:r w:rsidRPr="00E767D4">
        <w:rPr>
          <w:rFonts w:cstheme="minorHAnsi"/>
          <w:color w:val="000000" w:themeColor="text1"/>
          <w:sz w:val="24"/>
          <w:szCs w:val="24"/>
        </w:rPr>
        <w:t xml:space="preserve"> allowing path and soma tracings to be distinguishable. Click on</w:t>
      </w:r>
      <w:r w:rsidR="00F4561B">
        <w:rPr>
          <w:rFonts w:cstheme="minorHAnsi"/>
          <w:color w:val="000000" w:themeColor="text1"/>
          <w:sz w:val="24"/>
          <w:szCs w:val="24"/>
        </w:rPr>
        <w:t xml:space="preserve"> the</w:t>
      </w:r>
      <w:r w:rsidRPr="00E767D4">
        <w:rPr>
          <w:rFonts w:cstheme="minorHAnsi"/>
          <w:color w:val="000000" w:themeColor="text1"/>
          <w:sz w:val="24"/>
          <w:szCs w:val="24"/>
        </w:rPr>
        <w:t xml:space="preserve"> binary image (neurites and somas are white colored). On this image</w:t>
      </w:r>
      <w:r w:rsidR="00F4561B">
        <w:rPr>
          <w:rFonts w:cstheme="minorHAnsi"/>
          <w:color w:val="000000" w:themeColor="text1"/>
          <w:sz w:val="24"/>
          <w:szCs w:val="24"/>
        </w:rPr>
        <w:t>,</w:t>
      </w:r>
      <w:r w:rsidRPr="00E767D4">
        <w:rPr>
          <w:rFonts w:cstheme="minorHAnsi"/>
          <w:color w:val="000000" w:themeColor="text1"/>
          <w:sz w:val="24"/>
          <w:szCs w:val="24"/>
        </w:rPr>
        <w:t xml:space="preserve"> use freehand selection to delete somas; </w:t>
      </w:r>
      <w:r w:rsidR="00F4561B">
        <w:rPr>
          <w:rFonts w:cstheme="minorHAnsi"/>
          <w:color w:val="000000" w:themeColor="text1"/>
          <w:sz w:val="24"/>
          <w:szCs w:val="24"/>
        </w:rPr>
        <w:t xml:space="preserve">the </w:t>
      </w:r>
      <w:r w:rsidRPr="00E767D4">
        <w:rPr>
          <w:rFonts w:cstheme="minorHAnsi"/>
          <w:color w:val="000000" w:themeColor="text1"/>
          <w:sz w:val="24"/>
          <w:szCs w:val="24"/>
        </w:rPr>
        <w:t xml:space="preserve">selected soma area turns black again. </w:t>
      </w:r>
    </w:p>
    <w:p w14:paraId="50A38983" w14:textId="77777777" w:rsidR="00E767D4" w:rsidRPr="00E767D4" w:rsidRDefault="00E767D4" w:rsidP="00E767D4">
      <w:pPr>
        <w:pStyle w:val="ListParagraph"/>
        <w:spacing w:after="0" w:line="240" w:lineRule="auto"/>
        <w:ind w:left="0"/>
        <w:jc w:val="both"/>
        <w:rPr>
          <w:rFonts w:cstheme="minorHAnsi"/>
          <w:color w:val="000000" w:themeColor="text1"/>
          <w:sz w:val="24"/>
          <w:szCs w:val="24"/>
        </w:rPr>
      </w:pPr>
    </w:p>
    <w:p w14:paraId="1CE5A4E3" w14:textId="7572A812" w:rsidR="00F4561B" w:rsidRDefault="006D66F6"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Select traces </w:t>
      </w:r>
      <w:r w:rsidR="00F4561B">
        <w:rPr>
          <w:rFonts w:cstheme="minorHAnsi"/>
          <w:color w:val="000000" w:themeColor="text1"/>
          <w:sz w:val="24"/>
          <w:szCs w:val="24"/>
        </w:rPr>
        <w:t xml:space="preserve">and </w:t>
      </w:r>
      <w:r w:rsidRPr="006D34C1">
        <w:rPr>
          <w:rFonts w:cstheme="minorHAnsi"/>
          <w:color w:val="000000" w:themeColor="text1"/>
          <w:sz w:val="24"/>
          <w:szCs w:val="24"/>
        </w:rPr>
        <w:t xml:space="preserve">click </w:t>
      </w:r>
      <w:r w:rsidR="00E767D4" w:rsidRPr="006D34C1">
        <w:rPr>
          <w:rFonts w:cstheme="minorHAnsi"/>
          <w:b/>
          <w:color w:val="000000" w:themeColor="text1"/>
          <w:sz w:val="24"/>
          <w:szCs w:val="24"/>
        </w:rPr>
        <w:t>Edit</w:t>
      </w:r>
      <w:r w:rsidR="00E767D4" w:rsidRPr="006D34C1">
        <w:rPr>
          <w:rFonts w:cstheme="minorHAnsi"/>
          <w:color w:val="000000" w:themeColor="text1"/>
          <w:sz w:val="24"/>
          <w:szCs w:val="24"/>
        </w:rPr>
        <w:t xml:space="preserve"> </w:t>
      </w:r>
      <w:r w:rsidR="00E767D4">
        <w:rPr>
          <w:rFonts w:cstheme="minorHAnsi"/>
          <w:color w:val="000000" w:themeColor="text1"/>
          <w:sz w:val="24"/>
          <w:szCs w:val="24"/>
        </w:rPr>
        <w:t>|</w:t>
      </w:r>
      <w:r w:rsidR="00E767D4" w:rsidRPr="006D34C1">
        <w:rPr>
          <w:rFonts w:cstheme="minorHAnsi"/>
          <w:color w:val="000000" w:themeColor="text1"/>
          <w:sz w:val="24"/>
          <w:szCs w:val="24"/>
        </w:rPr>
        <w:t xml:space="preserve"> </w:t>
      </w:r>
      <w:r w:rsidR="00E767D4" w:rsidRPr="006D34C1">
        <w:rPr>
          <w:rFonts w:cstheme="minorHAnsi"/>
          <w:b/>
          <w:color w:val="000000" w:themeColor="text1"/>
          <w:sz w:val="24"/>
          <w:szCs w:val="24"/>
        </w:rPr>
        <w:t>Selection</w:t>
      </w:r>
      <w:r w:rsidR="00E767D4" w:rsidRPr="006D34C1">
        <w:rPr>
          <w:rFonts w:cstheme="minorHAnsi"/>
          <w:color w:val="000000" w:themeColor="text1"/>
          <w:sz w:val="24"/>
          <w:szCs w:val="24"/>
        </w:rPr>
        <w:t xml:space="preserve"> </w:t>
      </w:r>
      <w:r w:rsidR="00E767D4">
        <w:rPr>
          <w:rFonts w:cstheme="minorHAnsi"/>
          <w:color w:val="000000" w:themeColor="text1"/>
          <w:sz w:val="24"/>
          <w:szCs w:val="24"/>
        </w:rPr>
        <w:t>|</w:t>
      </w:r>
      <w:r w:rsidR="00E767D4" w:rsidRPr="006D34C1">
        <w:rPr>
          <w:rFonts w:cstheme="minorHAnsi"/>
          <w:color w:val="000000" w:themeColor="text1"/>
          <w:sz w:val="24"/>
          <w:szCs w:val="24"/>
        </w:rPr>
        <w:t xml:space="preserve"> </w:t>
      </w:r>
      <w:r w:rsidR="00E767D4" w:rsidRPr="006D34C1">
        <w:rPr>
          <w:rFonts w:cstheme="minorHAnsi"/>
          <w:b/>
          <w:color w:val="000000" w:themeColor="text1"/>
          <w:sz w:val="24"/>
          <w:szCs w:val="24"/>
        </w:rPr>
        <w:t>Create Selection</w:t>
      </w:r>
      <w:r w:rsidRPr="006D34C1">
        <w:rPr>
          <w:rFonts w:cstheme="minorHAnsi"/>
          <w:color w:val="000000" w:themeColor="text1"/>
          <w:sz w:val="24"/>
          <w:szCs w:val="24"/>
        </w:rPr>
        <w:t xml:space="preserve">. Get the ROI by clicking </w:t>
      </w:r>
      <w:r w:rsidRPr="006D34C1">
        <w:rPr>
          <w:rFonts w:cstheme="minorHAnsi"/>
          <w:b/>
          <w:color w:val="000000" w:themeColor="text1"/>
          <w:sz w:val="24"/>
          <w:szCs w:val="24"/>
        </w:rPr>
        <w:t>Ctrl</w:t>
      </w:r>
      <w:r w:rsidRPr="006D34C1">
        <w:rPr>
          <w:rFonts w:cstheme="minorHAnsi"/>
          <w:color w:val="000000" w:themeColor="text1"/>
          <w:sz w:val="24"/>
          <w:szCs w:val="24"/>
        </w:rPr>
        <w:t xml:space="preserve"> (or </w:t>
      </w:r>
      <w:proofErr w:type="spellStart"/>
      <w:r w:rsidRPr="006D34C1">
        <w:rPr>
          <w:rFonts w:cstheme="minorHAnsi"/>
          <w:b/>
          <w:color w:val="000000" w:themeColor="text1"/>
          <w:sz w:val="24"/>
          <w:szCs w:val="24"/>
        </w:rPr>
        <w:t>Cmd</w:t>
      </w:r>
      <w:proofErr w:type="spellEnd"/>
      <w:r w:rsidRPr="006D34C1">
        <w:rPr>
          <w:rFonts w:cstheme="minorHAnsi"/>
          <w:b/>
          <w:color w:val="000000" w:themeColor="text1"/>
          <w:sz w:val="24"/>
          <w:szCs w:val="24"/>
        </w:rPr>
        <w:t>)</w:t>
      </w:r>
      <w:r w:rsidRPr="006D34C1">
        <w:rPr>
          <w:rFonts w:cstheme="minorHAnsi"/>
          <w:color w:val="000000" w:themeColor="text1"/>
          <w:sz w:val="24"/>
          <w:szCs w:val="24"/>
        </w:rPr>
        <w:t xml:space="preserve"> and </w:t>
      </w:r>
      <w:r w:rsidRPr="006D34C1">
        <w:rPr>
          <w:rFonts w:cstheme="minorHAnsi"/>
          <w:b/>
          <w:color w:val="000000" w:themeColor="text1"/>
          <w:sz w:val="24"/>
          <w:szCs w:val="24"/>
        </w:rPr>
        <w:t>T</w:t>
      </w:r>
      <w:r w:rsidRPr="006D34C1">
        <w:rPr>
          <w:rFonts w:cstheme="minorHAnsi"/>
          <w:color w:val="000000" w:themeColor="text1"/>
          <w:sz w:val="24"/>
          <w:szCs w:val="24"/>
        </w:rPr>
        <w:t xml:space="preserve"> keys of the selection and conserve it.</w:t>
      </w:r>
      <w:r w:rsidR="006D34C1" w:rsidRPr="006D34C1">
        <w:rPr>
          <w:rFonts w:cstheme="minorHAnsi"/>
          <w:color w:val="000000" w:themeColor="text1"/>
          <w:sz w:val="24"/>
          <w:szCs w:val="24"/>
        </w:rPr>
        <w:t xml:space="preserve"> </w:t>
      </w:r>
      <w:r w:rsidRPr="006D34C1">
        <w:rPr>
          <w:rFonts w:cstheme="minorHAnsi"/>
          <w:color w:val="000000" w:themeColor="text1"/>
          <w:sz w:val="24"/>
          <w:szCs w:val="24"/>
        </w:rPr>
        <w:t xml:space="preserve">Open </w:t>
      </w:r>
      <w:r w:rsidR="00F4561B">
        <w:rPr>
          <w:rFonts w:cstheme="minorHAnsi"/>
          <w:color w:val="000000" w:themeColor="text1"/>
          <w:sz w:val="24"/>
          <w:szCs w:val="24"/>
        </w:rPr>
        <w:t xml:space="preserve">the </w:t>
      </w:r>
      <w:r w:rsidRPr="006D34C1">
        <w:rPr>
          <w:rFonts w:cstheme="minorHAnsi"/>
          <w:color w:val="000000" w:themeColor="text1"/>
          <w:sz w:val="24"/>
          <w:szCs w:val="24"/>
        </w:rPr>
        <w:t xml:space="preserve">original image, then click on the ROI manager panel and select </w:t>
      </w:r>
      <w:r w:rsidR="00F4561B">
        <w:rPr>
          <w:rFonts w:cstheme="minorHAnsi"/>
          <w:color w:val="000000" w:themeColor="text1"/>
          <w:sz w:val="24"/>
          <w:szCs w:val="24"/>
        </w:rPr>
        <w:t xml:space="preserve">the </w:t>
      </w:r>
      <w:r w:rsidRPr="006D34C1">
        <w:rPr>
          <w:rFonts w:cstheme="minorHAnsi"/>
          <w:color w:val="000000" w:themeColor="text1"/>
          <w:sz w:val="24"/>
          <w:szCs w:val="24"/>
        </w:rPr>
        <w:t>belonging ROI, previously obtained</w:t>
      </w:r>
      <w:r w:rsidR="00F4561B">
        <w:rPr>
          <w:rFonts w:cstheme="minorHAnsi"/>
          <w:color w:val="000000" w:themeColor="text1"/>
          <w:sz w:val="24"/>
          <w:szCs w:val="24"/>
        </w:rPr>
        <w:t>. T</w:t>
      </w:r>
      <w:r w:rsidRPr="006D34C1">
        <w:rPr>
          <w:rFonts w:cstheme="minorHAnsi"/>
          <w:color w:val="000000" w:themeColor="text1"/>
          <w:sz w:val="24"/>
          <w:szCs w:val="24"/>
        </w:rPr>
        <w:t xml:space="preserve">hen click on </w:t>
      </w:r>
      <w:r w:rsidR="00F4561B">
        <w:rPr>
          <w:rFonts w:cstheme="minorHAnsi"/>
          <w:color w:val="000000" w:themeColor="text1"/>
          <w:sz w:val="24"/>
          <w:szCs w:val="24"/>
        </w:rPr>
        <w:t xml:space="preserve">the </w:t>
      </w:r>
      <w:r w:rsidRPr="006D34C1">
        <w:rPr>
          <w:rFonts w:cstheme="minorHAnsi"/>
          <w:color w:val="000000" w:themeColor="text1"/>
          <w:sz w:val="24"/>
          <w:szCs w:val="24"/>
        </w:rPr>
        <w:t xml:space="preserve">original image. </w:t>
      </w:r>
    </w:p>
    <w:p w14:paraId="223033CB" w14:textId="77777777" w:rsidR="00F4561B" w:rsidRPr="00F4561B" w:rsidRDefault="00F4561B" w:rsidP="00F4561B">
      <w:pPr>
        <w:pStyle w:val="ListParagraph"/>
        <w:rPr>
          <w:rFonts w:cstheme="minorHAnsi"/>
          <w:color w:val="000000" w:themeColor="text1"/>
          <w:sz w:val="24"/>
          <w:szCs w:val="24"/>
        </w:rPr>
      </w:pPr>
    </w:p>
    <w:p w14:paraId="515E87D1" w14:textId="3CB1D155" w:rsidR="006D66F6" w:rsidRPr="006D34C1" w:rsidRDefault="006D66F6" w:rsidP="00E767D4">
      <w:pPr>
        <w:pStyle w:val="ListParagraph"/>
        <w:numPr>
          <w:ilvl w:val="1"/>
          <w:numId w:val="1"/>
        </w:numPr>
        <w:spacing w:after="0" w:line="240" w:lineRule="auto"/>
        <w:ind w:left="0" w:firstLine="0"/>
        <w:jc w:val="both"/>
        <w:rPr>
          <w:rFonts w:cstheme="minorHAnsi"/>
          <w:color w:val="000000" w:themeColor="text1"/>
          <w:sz w:val="24"/>
          <w:szCs w:val="24"/>
        </w:rPr>
      </w:pPr>
      <w:r w:rsidRPr="006D34C1">
        <w:rPr>
          <w:rFonts w:cstheme="minorHAnsi"/>
          <w:color w:val="000000" w:themeColor="text1"/>
          <w:sz w:val="24"/>
          <w:szCs w:val="24"/>
        </w:rPr>
        <w:t xml:space="preserve">Once </w:t>
      </w:r>
      <w:r w:rsidR="00F4561B">
        <w:rPr>
          <w:rFonts w:cstheme="minorHAnsi"/>
          <w:color w:val="000000" w:themeColor="text1"/>
          <w:sz w:val="24"/>
          <w:szCs w:val="24"/>
        </w:rPr>
        <w:t xml:space="preserve">the </w:t>
      </w:r>
      <w:r w:rsidRPr="006D34C1">
        <w:rPr>
          <w:rFonts w:cstheme="minorHAnsi"/>
          <w:color w:val="000000" w:themeColor="text1"/>
          <w:sz w:val="24"/>
          <w:szCs w:val="24"/>
        </w:rPr>
        <w:t>ROI traces on the image</w:t>
      </w:r>
      <w:r w:rsidR="00F4561B">
        <w:rPr>
          <w:rFonts w:cstheme="minorHAnsi"/>
          <w:color w:val="000000" w:themeColor="text1"/>
          <w:sz w:val="24"/>
          <w:szCs w:val="24"/>
        </w:rPr>
        <w:t>,</w:t>
      </w:r>
      <w:r w:rsidRPr="006D34C1">
        <w:rPr>
          <w:rFonts w:cstheme="minorHAnsi"/>
          <w:color w:val="000000" w:themeColor="text1"/>
          <w:sz w:val="24"/>
          <w:szCs w:val="24"/>
        </w:rPr>
        <w:t xml:space="preserve"> type </w:t>
      </w:r>
      <w:r w:rsidRPr="006D34C1">
        <w:rPr>
          <w:rFonts w:cstheme="minorHAnsi"/>
          <w:b/>
          <w:color w:val="000000" w:themeColor="text1"/>
          <w:sz w:val="24"/>
          <w:szCs w:val="24"/>
        </w:rPr>
        <w:t xml:space="preserve">Ctrl (or </w:t>
      </w:r>
      <w:proofErr w:type="spellStart"/>
      <w:r w:rsidRPr="006D34C1">
        <w:rPr>
          <w:rFonts w:cstheme="minorHAnsi"/>
          <w:b/>
          <w:color w:val="000000" w:themeColor="text1"/>
          <w:sz w:val="24"/>
          <w:szCs w:val="24"/>
        </w:rPr>
        <w:t>Cmd</w:t>
      </w:r>
      <w:proofErr w:type="spellEnd"/>
      <w:r w:rsidRPr="006D34C1">
        <w:rPr>
          <w:rFonts w:cstheme="minorHAnsi"/>
          <w:b/>
          <w:color w:val="000000" w:themeColor="text1"/>
          <w:sz w:val="24"/>
          <w:szCs w:val="24"/>
        </w:rPr>
        <w:t>)</w:t>
      </w:r>
      <w:r w:rsidRPr="006D34C1">
        <w:rPr>
          <w:rFonts w:cstheme="minorHAnsi"/>
          <w:color w:val="000000" w:themeColor="text1"/>
          <w:sz w:val="24"/>
          <w:szCs w:val="24"/>
        </w:rPr>
        <w:t xml:space="preserve"> and </w:t>
      </w:r>
      <w:r w:rsidRPr="006D34C1">
        <w:rPr>
          <w:rFonts w:cstheme="minorHAnsi"/>
          <w:b/>
          <w:color w:val="000000" w:themeColor="text1"/>
          <w:sz w:val="24"/>
          <w:szCs w:val="24"/>
        </w:rPr>
        <w:t xml:space="preserve">M </w:t>
      </w:r>
      <w:r w:rsidRPr="006D34C1">
        <w:rPr>
          <w:rFonts w:cstheme="minorHAnsi"/>
          <w:color w:val="000000" w:themeColor="text1"/>
          <w:sz w:val="24"/>
          <w:szCs w:val="24"/>
        </w:rPr>
        <w:t>keys (</w:t>
      </w:r>
      <w:r w:rsidR="00E767D4" w:rsidRPr="006D34C1">
        <w:rPr>
          <w:rFonts w:cstheme="minorHAnsi"/>
          <w:b/>
          <w:color w:val="000000" w:themeColor="text1"/>
          <w:sz w:val="24"/>
          <w:szCs w:val="24"/>
        </w:rPr>
        <w:t>Analyze</w:t>
      </w:r>
      <w:r w:rsidR="00E767D4" w:rsidRPr="006D34C1">
        <w:rPr>
          <w:rFonts w:cstheme="minorHAnsi"/>
          <w:color w:val="000000" w:themeColor="text1"/>
          <w:sz w:val="24"/>
          <w:szCs w:val="24"/>
        </w:rPr>
        <w:t xml:space="preserve"> </w:t>
      </w:r>
      <w:r w:rsidR="00E767D4">
        <w:rPr>
          <w:rFonts w:cstheme="minorHAnsi"/>
          <w:color w:val="000000" w:themeColor="text1"/>
          <w:sz w:val="24"/>
          <w:szCs w:val="24"/>
        </w:rPr>
        <w:t>|</w:t>
      </w:r>
      <w:r w:rsidR="00E767D4" w:rsidRPr="006D34C1">
        <w:rPr>
          <w:rFonts w:cstheme="minorHAnsi"/>
          <w:color w:val="000000" w:themeColor="text1"/>
          <w:sz w:val="24"/>
          <w:szCs w:val="24"/>
        </w:rPr>
        <w:t xml:space="preserve"> </w:t>
      </w:r>
      <w:r w:rsidR="00E767D4" w:rsidRPr="006D34C1">
        <w:rPr>
          <w:rFonts w:cstheme="minorHAnsi"/>
          <w:b/>
          <w:color w:val="000000" w:themeColor="text1"/>
          <w:sz w:val="24"/>
          <w:szCs w:val="24"/>
        </w:rPr>
        <w:t>Measure</w:t>
      </w:r>
      <w:r w:rsidRPr="006D34C1">
        <w:rPr>
          <w:rFonts w:cstheme="minorHAnsi"/>
          <w:color w:val="000000" w:themeColor="text1"/>
          <w:sz w:val="24"/>
          <w:szCs w:val="24"/>
        </w:rPr>
        <w:t xml:space="preserve">). </w:t>
      </w:r>
      <w:r w:rsidR="00F4561B">
        <w:rPr>
          <w:rFonts w:cstheme="minorHAnsi"/>
          <w:color w:val="000000" w:themeColor="text1"/>
          <w:sz w:val="24"/>
          <w:szCs w:val="24"/>
        </w:rPr>
        <w:t>A w</w:t>
      </w:r>
      <w:r w:rsidRPr="006D34C1">
        <w:rPr>
          <w:rFonts w:cstheme="minorHAnsi"/>
          <w:color w:val="000000" w:themeColor="text1"/>
          <w:sz w:val="24"/>
          <w:szCs w:val="24"/>
        </w:rPr>
        <w:t>indow pops open</w:t>
      </w:r>
      <w:r w:rsidR="00F4561B">
        <w:rPr>
          <w:rFonts w:cstheme="minorHAnsi"/>
          <w:color w:val="000000" w:themeColor="text1"/>
          <w:sz w:val="24"/>
          <w:szCs w:val="24"/>
        </w:rPr>
        <w:t xml:space="preserve">; </w:t>
      </w:r>
      <w:r w:rsidRPr="006D34C1">
        <w:rPr>
          <w:rFonts w:cstheme="minorHAnsi"/>
          <w:color w:val="000000" w:themeColor="text1"/>
          <w:sz w:val="24"/>
          <w:szCs w:val="24"/>
        </w:rPr>
        <w:t xml:space="preserve">copy </w:t>
      </w:r>
      <w:r w:rsidR="00F4561B">
        <w:rPr>
          <w:rFonts w:cstheme="minorHAnsi"/>
          <w:color w:val="000000" w:themeColor="text1"/>
          <w:sz w:val="24"/>
          <w:szCs w:val="24"/>
        </w:rPr>
        <w:t xml:space="preserve">the </w:t>
      </w:r>
      <w:r w:rsidRPr="006D34C1">
        <w:rPr>
          <w:rFonts w:cstheme="minorHAnsi"/>
          <w:color w:val="000000" w:themeColor="text1"/>
          <w:sz w:val="24"/>
          <w:szCs w:val="24"/>
        </w:rPr>
        <w:t xml:space="preserve">mean value (arbitrary units </w:t>
      </w:r>
      <w:proofErr w:type="spellStart"/>
      <w:r w:rsidRPr="006D34C1">
        <w:rPr>
          <w:rFonts w:cstheme="minorHAnsi"/>
          <w:color w:val="000000" w:themeColor="text1"/>
          <w:sz w:val="24"/>
          <w:szCs w:val="24"/>
        </w:rPr>
        <w:t>a.u</w:t>
      </w:r>
      <w:proofErr w:type="spellEnd"/>
      <w:r w:rsidRPr="006D34C1">
        <w:rPr>
          <w:rFonts w:cstheme="minorHAnsi"/>
          <w:color w:val="000000" w:themeColor="text1"/>
          <w:sz w:val="24"/>
          <w:szCs w:val="24"/>
        </w:rPr>
        <w:t xml:space="preserve">.) to process statistical analysis. </w:t>
      </w:r>
    </w:p>
    <w:p w14:paraId="5C3945FC" w14:textId="77777777" w:rsidR="00837946" w:rsidRPr="006D34C1" w:rsidRDefault="00837946" w:rsidP="00E767D4">
      <w:pPr>
        <w:pStyle w:val="ListParagraph"/>
        <w:spacing w:after="0" w:line="240" w:lineRule="auto"/>
        <w:ind w:left="0"/>
        <w:jc w:val="both"/>
        <w:rPr>
          <w:rFonts w:cstheme="minorHAnsi"/>
          <w:color w:val="000000" w:themeColor="text1"/>
          <w:sz w:val="24"/>
          <w:szCs w:val="24"/>
        </w:rPr>
      </w:pPr>
    </w:p>
    <w:p w14:paraId="122D388F" w14:textId="791BB670" w:rsidR="006D66F6" w:rsidRPr="006D34C1" w:rsidRDefault="00681DD7" w:rsidP="00E767D4">
      <w:pPr>
        <w:pStyle w:val="ListParagraph"/>
        <w:widowControl w:val="0"/>
        <w:autoSpaceDE w:val="0"/>
        <w:autoSpaceDN w:val="0"/>
        <w:adjustRightInd w:val="0"/>
        <w:spacing w:after="0" w:line="240" w:lineRule="auto"/>
        <w:ind w:left="0"/>
        <w:jc w:val="both"/>
        <w:rPr>
          <w:rFonts w:cstheme="minorHAnsi"/>
          <w:color w:val="000000" w:themeColor="text1"/>
          <w:sz w:val="24"/>
          <w:szCs w:val="24"/>
        </w:rPr>
      </w:pPr>
      <w:r w:rsidRPr="006D34C1">
        <w:rPr>
          <w:rFonts w:cstheme="minorHAnsi"/>
          <w:color w:val="000000" w:themeColor="text1"/>
          <w:sz w:val="24"/>
          <w:szCs w:val="24"/>
        </w:rPr>
        <w:t>NOTE:</w:t>
      </w:r>
      <w:r w:rsidR="006D66F6" w:rsidRPr="006D34C1">
        <w:rPr>
          <w:rFonts w:cstheme="minorHAnsi"/>
          <w:color w:val="000000" w:themeColor="text1"/>
          <w:sz w:val="24"/>
          <w:szCs w:val="24"/>
        </w:rPr>
        <w:t xml:space="preserve"> To obtain values as </w:t>
      </w:r>
      <w:r w:rsidR="006D66F6" w:rsidRPr="006D34C1">
        <w:rPr>
          <w:color w:val="000000" w:themeColor="text1"/>
          <w:sz w:val="24"/>
          <w:szCs w:val="24"/>
        </w:rPr>
        <w:t>µ</w:t>
      </w:r>
      <w:r w:rsidR="006D66F6" w:rsidRPr="006D34C1">
        <w:rPr>
          <w:rFonts w:cstheme="minorHAnsi"/>
          <w:color w:val="000000" w:themeColor="text1"/>
          <w:sz w:val="24"/>
          <w:szCs w:val="24"/>
        </w:rPr>
        <w:t xml:space="preserve">m, click on </w:t>
      </w:r>
      <w:r w:rsidR="006D66F6" w:rsidRPr="00E767D4">
        <w:rPr>
          <w:rFonts w:cstheme="minorHAnsi"/>
          <w:b/>
          <w:bCs/>
          <w:color w:val="000000" w:themeColor="text1"/>
          <w:sz w:val="24"/>
          <w:szCs w:val="24"/>
        </w:rPr>
        <w:t xml:space="preserve">Analyze </w:t>
      </w:r>
      <w:r w:rsidR="00E767D4" w:rsidRPr="00E767D4">
        <w:rPr>
          <w:rFonts w:cstheme="minorHAnsi"/>
          <w:b/>
          <w:bCs/>
          <w:color w:val="000000" w:themeColor="text1"/>
          <w:sz w:val="24"/>
          <w:szCs w:val="24"/>
        </w:rPr>
        <w:t>|</w:t>
      </w:r>
      <w:r w:rsidR="006D66F6" w:rsidRPr="00E767D4">
        <w:rPr>
          <w:rFonts w:cstheme="minorHAnsi"/>
          <w:b/>
          <w:bCs/>
          <w:color w:val="000000" w:themeColor="text1"/>
          <w:sz w:val="24"/>
          <w:szCs w:val="24"/>
        </w:rPr>
        <w:t xml:space="preserve"> Set Scale</w:t>
      </w:r>
      <w:r w:rsidR="006D66F6" w:rsidRPr="006D34C1">
        <w:rPr>
          <w:rFonts w:cstheme="minorHAnsi"/>
          <w:color w:val="000000" w:themeColor="text1"/>
          <w:sz w:val="24"/>
          <w:szCs w:val="24"/>
        </w:rPr>
        <w:t xml:space="preserve">. </w:t>
      </w:r>
      <w:r w:rsidR="00F4561B">
        <w:rPr>
          <w:rFonts w:cstheme="minorHAnsi"/>
          <w:color w:val="000000" w:themeColor="text1"/>
          <w:sz w:val="24"/>
          <w:szCs w:val="24"/>
        </w:rPr>
        <w:t>A w</w:t>
      </w:r>
      <w:r w:rsidR="006D66F6" w:rsidRPr="006D34C1">
        <w:rPr>
          <w:rFonts w:cstheme="minorHAnsi"/>
          <w:color w:val="000000" w:themeColor="text1"/>
          <w:sz w:val="24"/>
          <w:szCs w:val="24"/>
        </w:rPr>
        <w:t>indow pops up open to set values. Be sure to add the correct scale (</w:t>
      </w:r>
      <w:r w:rsidR="006D66F6" w:rsidRPr="006D34C1">
        <w:rPr>
          <w:rFonts w:ascii="Calibri" w:eastAsia="Times New Roman" w:hAnsi="Calibri" w:cstheme="minorHAnsi"/>
          <w:b/>
          <w:color w:val="000000" w:themeColor="text1"/>
          <w:sz w:val="24"/>
          <w:szCs w:val="24"/>
        </w:rPr>
        <w:t>Analyze</w:t>
      </w:r>
      <w:r w:rsidR="006D66F6" w:rsidRPr="006D34C1">
        <w:rPr>
          <w:rFonts w:cstheme="minorHAnsi"/>
          <w:color w:val="000000" w:themeColor="text1"/>
          <w:sz w:val="24"/>
          <w:szCs w:val="24"/>
        </w:rPr>
        <w:t xml:space="preserve"> </w:t>
      </w:r>
      <w:r w:rsidR="00E767D4">
        <w:rPr>
          <w:rFonts w:cstheme="minorHAnsi"/>
          <w:color w:val="000000" w:themeColor="text1"/>
          <w:sz w:val="24"/>
          <w:szCs w:val="24"/>
        </w:rPr>
        <w:t>|</w:t>
      </w:r>
      <w:r w:rsidR="006D66F6" w:rsidRPr="006D34C1">
        <w:rPr>
          <w:rFonts w:cstheme="minorHAnsi"/>
          <w:color w:val="000000" w:themeColor="text1"/>
          <w:sz w:val="24"/>
          <w:szCs w:val="24"/>
        </w:rPr>
        <w:t xml:space="preserve"> </w:t>
      </w:r>
      <w:r w:rsidR="006D66F6" w:rsidRPr="006D34C1">
        <w:rPr>
          <w:rFonts w:ascii="Calibri" w:eastAsia="Times New Roman" w:hAnsi="Calibri" w:cstheme="minorHAnsi"/>
          <w:b/>
          <w:color w:val="000000" w:themeColor="text1"/>
          <w:sz w:val="24"/>
          <w:szCs w:val="24"/>
        </w:rPr>
        <w:t>Set Scale</w:t>
      </w:r>
      <w:r w:rsidR="006D66F6" w:rsidRPr="006D34C1">
        <w:rPr>
          <w:rFonts w:cstheme="minorHAnsi"/>
          <w:color w:val="000000" w:themeColor="text1"/>
          <w:sz w:val="24"/>
          <w:szCs w:val="24"/>
        </w:rPr>
        <w:t>) depending on the characteristics of the microscope used.</w:t>
      </w:r>
    </w:p>
    <w:p w14:paraId="041DA261" w14:textId="77777777" w:rsidR="006D66F6" w:rsidRPr="006D34C1" w:rsidRDefault="006D66F6" w:rsidP="00E767D4">
      <w:pPr>
        <w:pStyle w:val="ListParagraph"/>
        <w:widowControl w:val="0"/>
        <w:autoSpaceDE w:val="0"/>
        <w:autoSpaceDN w:val="0"/>
        <w:adjustRightInd w:val="0"/>
        <w:spacing w:after="0" w:line="240" w:lineRule="auto"/>
        <w:ind w:left="0"/>
        <w:jc w:val="both"/>
        <w:rPr>
          <w:rFonts w:cstheme="minorHAnsi"/>
          <w:color w:val="000000" w:themeColor="text1"/>
          <w:sz w:val="24"/>
          <w:szCs w:val="24"/>
        </w:rPr>
      </w:pPr>
    </w:p>
    <w:p w14:paraId="5805A5A3" w14:textId="654F6CE3" w:rsidR="00233A90" w:rsidRPr="00F4561B" w:rsidRDefault="00931890" w:rsidP="00E767D4">
      <w:pPr>
        <w:pStyle w:val="NormalWeb"/>
        <w:spacing w:before="0" w:beforeAutospacing="0" w:after="0" w:afterAutospacing="0"/>
        <w:contextualSpacing/>
        <w:rPr>
          <w:rFonts w:asciiTheme="minorHAnsi" w:hAnsiTheme="minorHAnsi" w:cstheme="minorHAnsi"/>
          <w:b/>
        </w:rPr>
      </w:pPr>
      <w:r w:rsidRPr="006D34C1">
        <w:rPr>
          <w:rFonts w:asciiTheme="minorHAnsi" w:hAnsiTheme="minorHAnsi" w:cstheme="minorHAnsi"/>
          <w:b/>
        </w:rPr>
        <w:t xml:space="preserve">REPRESENTATIVE RESULTS: </w:t>
      </w:r>
    </w:p>
    <w:p w14:paraId="630F2990" w14:textId="77E6C97F" w:rsidR="00931890" w:rsidRPr="006D34C1" w:rsidRDefault="004609FF" w:rsidP="00E767D4">
      <w:pPr>
        <w:contextualSpacing/>
        <w:rPr>
          <w:rFonts w:asciiTheme="minorHAnsi" w:hAnsiTheme="minorHAnsi" w:cstheme="minorHAnsi"/>
          <w:bCs/>
        </w:rPr>
      </w:pPr>
      <w:r w:rsidRPr="006D34C1">
        <w:rPr>
          <w:rFonts w:asciiTheme="minorHAnsi" w:hAnsiTheme="minorHAnsi" w:cstheme="minorHAnsi"/>
          <w:color w:val="auto"/>
        </w:rPr>
        <w:lastRenderedPageBreak/>
        <w:t>Here, we</w:t>
      </w:r>
      <w:r w:rsidR="00BE04E2" w:rsidRPr="006D34C1">
        <w:rPr>
          <w:rFonts w:asciiTheme="minorHAnsi" w:hAnsiTheme="minorHAnsi" w:cstheme="minorHAnsi"/>
          <w:color w:val="auto"/>
        </w:rPr>
        <w:t xml:space="preserve"> address the question of whether silencing two PERK downstream components affect</w:t>
      </w:r>
      <w:r w:rsidR="005B29A1" w:rsidRPr="006D34C1">
        <w:rPr>
          <w:rFonts w:asciiTheme="minorHAnsi" w:hAnsiTheme="minorHAnsi" w:cstheme="minorHAnsi"/>
          <w:color w:val="auto"/>
        </w:rPr>
        <w:t>s</w:t>
      </w:r>
      <w:r w:rsidR="00BE04E2" w:rsidRPr="006D34C1">
        <w:rPr>
          <w:rFonts w:asciiTheme="minorHAnsi" w:hAnsiTheme="minorHAnsi" w:cstheme="minorHAnsi"/>
          <w:color w:val="auto"/>
        </w:rPr>
        <w:t xml:space="preserve"> the transition phase of UPR in an ER stress cell model.</w:t>
      </w:r>
      <w:r w:rsidR="00BE04E2" w:rsidRPr="006D34C1">
        <w:rPr>
          <w:rFonts w:asciiTheme="minorHAnsi" w:hAnsiTheme="minorHAnsi" w:cstheme="minorHAnsi"/>
          <w:color w:val="808080" w:themeColor="background1" w:themeShade="80"/>
        </w:rPr>
        <w:t xml:space="preserve"> </w:t>
      </w:r>
      <w:r w:rsidR="00727F1F" w:rsidRPr="006D34C1">
        <w:rPr>
          <w:rFonts w:asciiTheme="minorHAnsi" w:hAnsiTheme="minorHAnsi" w:cstheme="minorHAnsi"/>
          <w:color w:val="auto"/>
        </w:rPr>
        <w:t>To achieve</w:t>
      </w:r>
      <w:r w:rsidR="00713498" w:rsidRPr="006D34C1">
        <w:rPr>
          <w:rFonts w:asciiTheme="minorHAnsi" w:hAnsiTheme="minorHAnsi" w:cstheme="minorHAnsi"/>
          <w:color w:val="auto"/>
        </w:rPr>
        <w:t xml:space="preserve"> </w:t>
      </w:r>
      <w:r w:rsidR="008A20CE" w:rsidRPr="006D34C1">
        <w:rPr>
          <w:rFonts w:asciiTheme="minorHAnsi" w:hAnsiTheme="minorHAnsi" w:cstheme="minorHAnsi"/>
          <w:color w:val="auto"/>
        </w:rPr>
        <w:t xml:space="preserve">this, </w:t>
      </w:r>
      <w:r w:rsidR="006F0F7C" w:rsidRPr="006D34C1">
        <w:rPr>
          <w:rFonts w:asciiTheme="minorHAnsi" w:hAnsiTheme="minorHAnsi" w:cstheme="minorHAnsi"/>
          <w:color w:val="auto"/>
        </w:rPr>
        <w:t xml:space="preserve">we </w:t>
      </w:r>
      <w:r w:rsidR="006F0F7C" w:rsidRPr="006D34C1">
        <w:rPr>
          <w:rFonts w:asciiTheme="minorHAnsi" w:hAnsiTheme="minorHAnsi" w:cstheme="minorHAnsi"/>
        </w:rPr>
        <w:t xml:space="preserve">silence the </w:t>
      </w:r>
      <w:r w:rsidR="008A20CE" w:rsidRPr="006D34C1">
        <w:rPr>
          <w:rFonts w:asciiTheme="minorHAnsi" w:hAnsiTheme="minorHAnsi" w:cstheme="minorHAnsi"/>
          <w:color w:val="auto"/>
        </w:rPr>
        <w:t>CN-A</w:t>
      </w:r>
      <w:r w:rsidR="008A20CE" w:rsidRPr="006D34C1">
        <w:rPr>
          <w:rFonts w:asciiTheme="minorHAnsi" w:hAnsiTheme="minorHAnsi" w:cstheme="minorHAnsi"/>
          <w:bCs/>
          <w:color w:val="auto"/>
        </w:rPr>
        <w:sym w:font="Symbol" w:char="F061"/>
      </w:r>
      <w:r w:rsidR="008A20CE" w:rsidRPr="006D34C1">
        <w:rPr>
          <w:rFonts w:asciiTheme="minorHAnsi" w:hAnsiTheme="minorHAnsi" w:cstheme="minorHAnsi"/>
          <w:bCs/>
          <w:color w:val="auto"/>
        </w:rPr>
        <w:t xml:space="preserve"> gene as well as </w:t>
      </w:r>
      <w:r w:rsidR="006F0F7C" w:rsidRPr="006D34C1">
        <w:rPr>
          <w:rFonts w:asciiTheme="minorHAnsi" w:hAnsiTheme="minorHAnsi" w:cstheme="minorHAnsi"/>
          <w:bCs/>
          <w:color w:val="auto"/>
        </w:rPr>
        <w:t xml:space="preserve">the </w:t>
      </w:r>
      <w:r w:rsidR="008A20CE" w:rsidRPr="006D34C1">
        <w:rPr>
          <w:rFonts w:asciiTheme="minorHAnsi" w:hAnsiTheme="minorHAnsi" w:cstheme="minorHAnsi"/>
          <w:color w:val="auto"/>
        </w:rPr>
        <w:t xml:space="preserve">CHOP gene </w:t>
      </w:r>
      <w:r w:rsidR="008A20CE" w:rsidRPr="006D34C1">
        <w:rPr>
          <w:rFonts w:asciiTheme="minorHAnsi" w:hAnsiTheme="minorHAnsi" w:cstheme="minorHAnsi"/>
        </w:rPr>
        <w:t>by two specific shRNA sequences for each</w:t>
      </w:r>
      <w:r w:rsidR="00233A90" w:rsidRPr="006D34C1">
        <w:rPr>
          <w:rFonts w:asciiTheme="minorHAnsi" w:hAnsiTheme="minorHAnsi" w:cstheme="minorHAnsi"/>
        </w:rPr>
        <w:t xml:space="preserve"> </w:t>
      </w:r>
      <w:r w:rsidR="008A20CE" w:rsidRPr="006D34C1">
        <w:rPr>
          <w:rFonts w:asciiTheme="minorHAnsi" w:hAnsiTheme="minorHAnsi" w:cstheme="minorHAnsi"/>
        </w:rPr>
        <w:t>(</w:t>
      </w:r>
      <w:r w:rsidR="008A20CE" w:rsidRPr="00F4561B">
        <w:rPr>
          <w:rFonts w:asciiTheme="minorHAnsi" w:hAnsiTheme="minorHAnsi" w:cstheme="minorHAnsi"/>
          <w:b/>
          <w:bCs/>
        </w:rPr>
        <w:t>Table 1</w:t>
      </w:r>
      <w:r w:rsidR="008A20CE" w:rsidRPr="006D34C1">
        <w:rPr>
          <w:rFonts w:asciiTheme="minorHAnsi" w:hAnsiTheme="minorHAnsi" w:cstheme="minorHAnsi"/>
        </w:rPr>
        <w:t>)</w:t>
      </w:r>
      <w:r w:rsidR="007F5424" w:rsidRPr="006D34C1">
        <w:rPr>
          <w:rFonts w:asciiTheme="minorHAnsi" w:hAnsiTheme="minorHAnsi" w:cstheme="minorHAnsi"/>
        </w:rPr>
        <w:t xml:space="preserve"> in primary neuron cell culture for </w:t>
      </w:r>
      <w:r w:rsidR="004D0B4B" w:rsidRPr="006D34C1">
        <w:rPr>
          <w:rFonts w:asciiTheme="minorHAnsi" w:hAnsiTheme="minorHAnsi" w:cstheme="minorHAnsi"/>
        </w:rPr>
        <w:t>1 day</w:t>
      </w:r>
      <w:hyperlink w:anchor="_ENREF_10" w:tooltip="Moore, 2010 #108" w:history="1">
        <w:r w:rsidR="005E7D5A" w:rsidRPr="006D34C1">
          <w:rPr>
            <w:rFonts w:asciiTheme="minorHAnsi" w:hAnsiTheme="minorHAnsi" w:cstheme="minorHAnsi"/>
          </w:rPr>
          <w:fldChar w:fldCharType="begin"/>
        </w:r>
        <w:r w:rsidR="005E7D5A" w:rsidRPr="006D34C1">
          <w:rPr>
            <w:rFonts w:asciiTheme="minorHAnsi" w:hAnsiTheme="minorHAnsi" w:cstheme="minorHAnsi"/>
          </w:rPr>
          <w:instrText xml:space="preserve"> ADDIN EN.CITE &lt;EndNote&gt;&lt;Cite&gt;&lt;Author&gt;Moore&lt;/Author&gt;&lt;Year&gt;2010&lt;/Year&gt;&lt;RecNum&gt;108&lt;/RecNum&gt;&lt;DisplayText&gt;&lt;style face="superscript"&gt;10&lt;/style&gt;&lt;/DisplayText&gt;&lt;record&gt;&lt;rec-number&gt;108&lt;/rec-number&gt;&lt;foreign-keys&gt;&lt;key app="EN" db-id="r5fv2w9wus9009ewetqpsefus52pss9pe5es" timestamp="0"&gt;108&lt;/key&gt;&lt;/foreign-keys&gt;&lt;ref-type name="Journal Article"&gt;17&lt;/ref-type&gt;&lt;contributors&gt;&lt;authors&gt;&lt;author&gt;Moore, C. B.&lt;/author&gt;&lt;author&gt;Guthrie, E. H.&lt;/author&gt;&lt;author&gt;Huang, M. T.&lt;/author&gt;&lt;author&gt;Taxman, D. J.&lt;/author&gt;&lt;/authors&gt;&lt;/contributors&gt;&lt;auth-address&gt;Virology, GlaxoSmithKline, Research Triangle Park, NC, USA.&lt;/auth-address&gt;&lt;titles&gt;&lt;title&gt;Short hairpin RNA (shRNA): design, delivery, and assessment of gene knockdown&lt;/title&gt;&lt;secondary-title&gt;Methods Mol Biol&lt;/secondary-title&gt;&lt;alt-title&gt;Methods in molecular biology&lt;/alt-title&gt;&lt;/titles&gt;&lt;pages&gt;141-58&lt;/pages&gt;&lt;volume&gt;629&lt;/volume&gt;&lt;keywords&gt;&lt;keyword&gt;Adaptor Proteins, Signal Transducing/genetics&lt;/keyword&gt;&lt;keyword&gt;Cell Adhesion&lt;/keyword&gt;&lt;keyword&gt;Cell Line&lt;/keyword&gt;&lt;keyword&gt;Enzyme-Linked Immunosorbent Assay&lt;/keyword&gt;&lt;keyword&gt;Gene Knockdown Techniques/*methods&lt;/keyword&gt;&lt;keyword&gt;Humans&lt;/keyword&gt;&lt;keyword&gt;Interleukin-1beta/metabolism&lt;/keyword&gt;&lt;keyword&gt;Lentivirus/physiology&lt;/keyword&gt;&lt;keyword&gt;RNA, Small Interfering/*chemical synthesis/*metabolism&lt;/keyword&gt;&lt;keyword&gt;Reproducibility of Results&lt;/keyword&gt;&lt;keyword&gt;Reverse Transcriptase Polymerase Chain Reaction&lt;/keyword&gt;&lt;keyword&gt;Sequence Analysis, RNA&lt;/keyword&gt;&lt;keyword&gt;Transduction, Genetic&lt;/keyword&gt;&lt;keyword&gt;Virus Assembly&lt;/keyword&gt;&lt;/keywords&gt;&lt;dates&gt;&lt;year&gt;2010&lt;/year&gt;&lt;/dates&gt;&lt;isbn&gt;1940-6029 (Electronic)&amp;#xD;1064-3745 (Linking)&lt;/isbn&gt;&lt;accession-num&gt;20387148&lt;/accession-num&gt;&lt;urls&gt;&lt;related-urls&gt;&lt;url&gt;http://www.ncbi.nlm.nih.gov/pubmed/20387148&lt;/url&gt;&lt;/related-urls&gt;&lt;/urls&gt;&lt;custom2&gt;3679364&lt;/custom2&gt;&lt;electronic-resource-num&gt;10.1007/978-1-60761-657-3_10&lt;/electronic-resource-num&gt;&lt;/record&gt;&lt;/Cite&gt;&lt;/EndNote&gt;</w:instrText>
        </w:r>
        <w:r w:rsidR="005E7D5A" w:rsidRPr="006D34C1">
          <w:rPr>
            <w:rFonts w:asciiTheme="minorHAnsi" w:hAnsiTheme="minorHAnsi" w:cstheme="minorHAnsi"/>
          </w:rPr>
          <w:fldChar w:fldCharType="separate"/>
        </w:r>
        <w:r w:rsidR="005E7D5A" w:rsidRPr="006D34C1">
          <w:rPr>
            <w:rFonts w:asciiTheme="minorHAnsi" w:hAnsiTheme="minorHAnsi" w:cstheme="minorHAnsi"/>
            <w:noProof/>
            <w:vertAlign w:val="superscript"/>
          </w:rPr>
          <w:t>10</w:t>
        </w:r>
        <w:r w:rsidR="005E7D5A" w:rsidRPr="006D34C1">
          <w:rPr>
            <w:rFonts w:asciiTheme="minorHAnsi" w:hAnsiTheme="minorHAnsi" w:cstheme="minorHAnsi"/>
          </w:rPr>
          <w:fldChar w:fldCharType="end"/>
        </w:r>
      </w:hyperlink>
      <w:r w:rsidR="004D0B4B" w:rsidRPr="006D34C1">
        <w:rPr>
          <w:rFonts w:asciiTheme="minorHAnsi" w:hAnsiTheme="minorHAnsi" w:cstheme="minorHAnsi"/>
        </w:rPr>
        <w:t xml:space="preserve">. </w:t>
      </w:r>
      <w:r w:rsidR="00AB186C" w:rsidRPr="006D34C1">
        <w:rPr>
          <w:rFonts w:asciiTheme="minorHAnsi" w:hAnsiTheme="minorHAnsi" w:cstheme="minorHAnsi"/>
        </w:rPr>
        <w:t xml:space="preserve">The </w:t>
      </w:r>
      <w:r w:rsidR="00761E1A" w:rsidRPr="006D34C1">
        <w:rPr>
          <w:rFonts w:asciiTheme="minorHAnsi" w:hAnsiTheme="minorHAnsi" w:cstheme="minorHAnsi"/>
        </w:rPr>
        <w:t>expression</w:t>
      </w:r>
      <w:r w:rsidR="00485E5E" w:rsidRPr="006D34C1">
        <w:rPr>
          <w:rFonts w:asciiTheme="minorHAnsi" w:hAnsiTheme="minorHAnsi" w:cstheme="minorHAnsi"/>
        </w:rPr>
        <w:t xml:space="preserve"> is analyzed</w:t>
      </w:r>
      <w:r w:rsidR="00761E1A" w:rsidRPr="006D34C1">
        <w:rPr>
          <w:rFonts w:asciiTheme="minorHAnsi" w:hAnsiTheme="minorHAnsi" w:cstheme="minorHAnsi"/>
        </w:rPr>
        <w:t xml:space="preserve"> by </w:t>
      </w:r>
      <w:r w:rsidR="00696707" w:rsidRPr="006D34C1">
        <w:rPr>
          <w:rFonts w:asciiTheme="minorHAnsi" w:hAnsiTheme="minorHAnsi" w:cstheme="minorHAnsi"/>
        </w:rPr>
        <w:t>Western blotting (</w:t>
      </w:r>
      <w:r w:rsidR="00696707" w:rsidRPr="00F4561B">
        <w:rPr>
          <w:rFonts w:asciiTheme="minorHAnsi" w:hAnsiTheme="minorHAnsi" w:cstheme="minorHAnsi"/>
          <w:b/>
          <w:bCs/>
        </w:rPr>
        <w:t>Fig</w:t>
      </w:r>
      <w:r w:rsidR="00F4561B">
        <w:rPr>
          <w:rFonts w:asciiTheme="minorHAnsi" w:hAnsiTheme="minorHAnsi" w:cstheme="minorHAnsi"/>
          <w:b/>
          <w:bCs/>
        </w:rPr>
        <w:t>ure</w:t>
      </w:r>
      <w:r w:rsidR="00696707" w:rsidRPr="00F4561B">
        <w:rPr>
          <w:rFonts w:asciiTheme="minorHAnsi" w:hAnsiTheme="minorHAnsi" w:cstheme="minorHAnsi"/>
          <w:b/>
          <w:bCs/>
        </w:rPr>
        <w:t xml:space="preserve"> 1 </w:t>
      </w:r>
      <w:r w:rsidR="00696707" w:rsidRPr="00F4561B">
        <w:rPr>
          <w:rFonts w:asciiTheme="minorHAnsi" w:hAnsiTheme="minorHAnsi" w:cstheme="minorHAnsi"/>
        </w:rPr>
        <w:t>and</w:t>
      </w:r>
      <w:r w:rsidR="00696707" w:rsidRPr="00F4561B">
        <w:rPr>
          <w:rFonts w:asciiTheme="minorHAnsi" w:hAnsiTheme="minorHAnsi" w:cstheme="minorHAnsi"/>
          <w:b/>
          <w:bCs/>
        </w:rPr>
        <w:t xml:space="preserve"> </w:t>
      </w:r>
      <w:r w:rsidR="00F4561B" w:rsidRPr="00F4561B">
        <w:rPr>
          <w:rFonts w:asciiTheme="minorHAnsi" w:hAnsiTheme="minorHAnsi" w:cstheme="minorHAnsi"/>
          <w:b/>
          <w:bCs/>
        </w:rPr>
        <w:t>Fig</w:t>
      </w:r>
      <w:r w:rsidR="00F4561B">
        <w:rPr>
          <w:rFonts w:asciiTheme="minorHAnsi" w:hAnsiTheme="minorHAnsi" w:cstheme="minorHAnsi"/>
          <w:b/>
          <w:bCs/>
        </w:rPr>
        <w:t>ure</w:t>
      </w:r>
      <w:r w:rsidR="00F4561B" w:rsidRPr="00F4561B">
        <w:rPr>
          <w:rFonts w:asciiTheme="minorHAnsi" w:hAnsiTheme="minorHAnsi" w:cstheme="minorHAnsi"/>
          <w:b/>
          <w:bCs/>
        </w:rPr>
        <w:t xml:space="preserve"> </w:t>
      </w:r>
      <w:r w:rsidR="00696707" w:rsidRPr="00F4561B">
        <w:rPr>
          <w:rFonts w:asciiTheme="minorHAnsi" w:hAnsiTheme="minorHAnsi" w:cstheme="minorHAnsi"/>
          <w:b/>
          <w:bCs/>
        </w:rPr>
        <w:t>2</w:t>
      </w:r>
      <w:r w:rsidR="00696707" w:rsidRPr="006D34C1">
        <w:rPr>
          <w:rFonts w:asciiTheme="minorHAnsi" w:hAnsiTheme="minorHAnsi" w:cstheme="minorHAnsi"/>
        </w:rPr>
        <w:t>).</w:t>
      </w:r>
      <w:r w:rsidR="006D34C1" w:rsidRPr="006D34C1">
        <w:rPr>
          <w:rFonts w:asciiTheme="minorHAnsi" w:hAnsiTheme="minorHAnsi" w:cstheme="minorHAnsi"/>
        </w:rPr>
        <w:t xml:space="preserve"> </w:t>
      </w:r>
      <w:r w:rsidR="00D71ED2" w:rsidRPr="006D34C1">
        <w:rPr>
          <w:rFonts w:asciiTheme="minorHAnsi" w:hAnsiTheme="minorHAnsi" w:cstheme="minorHAnsi"/>
        </w:rPr>
        <w:t xml:space="preserve">A </w:t>
      </w:r>
      <w:r w:rsidR="000F5BBE" w:rsidRPr="006D34C1">
        <w:rPr>
          <w:rFonts w:asciiTheme="minorHAnsi" w:hAnsiTheme="minorHAnsi" w:cstheme="minorHAnsi"/>
        </w:rPr>
        <w:t>clear</w:t>
      </w:r>
      <w:r w:rsidR="00460658" w:rsidRPr="006D34C1">
        <w:rPr>
          <w:rFonts w:asciiTheme="minorHAnsi" w:hAnsiTheme="minorHAnsi" w:cstheme="minorHAnsi"/>
        </w:rPr>
        <w:t xml:space="preserve"> inhibition </w:t>
      </w:r>
      <w:r w:rsidR="00D71ED2" w:rsidRPr="006D34C1">
        <w:rPr>
          <w:rFonts w:asciiTheme="minorHAnsi" w:hAnsiTheme="minorHAnsi" w:cstheme="minorHAnsi"/>
        </w:rPr>
        <w:t xml:space="preserve">is observed </w:t>
      </w:r>
      <w:r w:rsidR="00460658" w:rsidRPr="006D34C1">
        <w:rPr>
          <w:rFonts w:asciiTheme="minorHAnsi" w:hAnsiTheme="minorHAnsi" w:cstheme="minorHAnsi"/>
        </w:rPr>
        <w:t>of ER stress-</w:t>
      </w:r>
      <w:r w:rsidR="000F5BBE" w:rsidRPr="006D34C1">
        <w:rPr>
          <w:rFonts w:asciiTheme="minorHAnsi" w:hAnsiTheme="minorHAnsi" w:cstheme="minorHAnsi"/>
        </w:rPr>
        <w:t>mediated</w:t>
      </w:r>
      <w:r w:rsidR="00696707" w:rsidRPr="006D34C1">
        <w:rPr>
          <w:rFonts w:asciiTheme="minorHAnsi" w:hAnsiTheme="minorHAnsi" w:cstheme="minorHAnsi"/>
        </w:rPr>
        <w:t xml:space="preserve"> </w:t>
      </w:r>
      <w:r w:rsidR="000F5BBE" w:rsidRPr="006D34C1">
        <w:rPr>
          <w:rFonts w:asciiTheme="minorHAnsi" w:hAnsiTheme="minorHAnsi" w:cstheme="minorHAnsi"/>
        </w:rPr>
        <w:t>CN-A</w:t>
      </w:r>
      <w:r w:rsidR="000F5BBE" w:rsidRPr="006D34C1">
        <w:rPr>
          <w:rFonts w:asciiTheme="minorHAnsi" w:hAnsiTheme="minorHAnsi" w:cstheme="minorHAnsi"/>
          <w:bCs/>
        </w:rPr>
        <w:sym w:font="Symbol" w:char="F061"/>
      </w:r>
      <w:r w:rsidR="000F5BBE" w:rsidRPr="006D34C1">
        <w:rPr>
          <w:rFonts w:asciiTheme="minorHAnsi" w:hAnsiTheme="minorHAnsi" w:cstheme="minorHAnsi"/>
          <w:bCs/>
        </w:rPr>
        <w:t xml:space="preserve"> and CHOP increase in kno</w:t>
      </w:r>
      <w:r w:rsidR="00940791" w:rsidRPr="006D34C1">
        <w:rPr>
          <w:rFonts w:asciiTheme="minorHAnsi" w:hAnsiTheme="minorHAnsi" w:cstheme="minorHAnsi"/>
          <w:bCs/>
        </w:rPr>
        <w:t>ck</w:t>
      </w:r>
      <w:r w:rsidR="000F5BBE" w:rsidRPr="006D34C1">
        <w:rPr>
          <w:rFonts w:asciiTheme="minorHAnsi" w:hAnsiTheme="minorHAnsi" w:cstheme="minorHAnsi"/>
          <w:bCs/>
        </w:rPr>
        <w:t>down cells, but not in control cells (shRNA scrambles).</w:t>
      </w:r>
      <w:r w:rsidR="006D34C1" w:rsidRPr="006D34C1">
        <w:rPr>
          <w:rFonts w:asciiTheme="minorHAnsi" w:hAnsiTheme="minorHAnsi" w:cstheme="minorHAnsi"/>
          <w:bCs/>
        </w:rPr>
        <w:t xml:space="preserve"> </w:t>
      </w:r>
      <w:r w:rsidR="00B61A3B" w:rsidRPr="006D34C1">
        <w:rPr>
          <w:rFonts w:asciiTheme="minorHAnsi" w:hAnsiTheme="minorHAnsi" w:cstheme="minorHAnsi"/>
          <w:bCs/>
        </w:rPr>
        <w:t xml:space="preserve">It should be </w:t>
      </w:r>
      <w:r w:rsidR="00727F1F" w:rsidRPr="006D34C1">
        <w:rPr>
          <w:rFonts w:asciiTheme="minorHAnsi" w:hAnsiTheme="minorHAnsi" w:cstheme="minorHAnsi"/>
          <w:bCs/>
        </w:rPr>
        <w:t>note</w:t>
      </w:r>
      <w:r w:rsidR="00B61A3B" w:rsidRPr="006D34C1">
        <w:rPr>
          <w:rFonts w:asciiTheme="minorHAnsi" w:hAnsiTheme="minorHAnsi" w:cstheme="minorHAnsi"/>
          <w:bCs/>
        </w:rPr>
        <w:t>d that</w:t>
      </w:r>
      <w:r w:rsidR="00727F1F" w:rsidRPr="006D34C1">
        <w:rPr>
          <w:rFonts w:asciiTheme="minorHAnsi" w:hAnsiTheme="minorHAnsi" w:cstheme="minorHAnsi"/>
          <w:bCs/>
        </w:rPr>
        <w:t xml:space="preserve"> the basal CN expression level is not affected with this treatment condition. </w:t>
      </w:r>
    </w:p>
    <w:p w14:paraId="5F7901C6" w14:textId="77777777" w:rsidR="005D66FC" w:rsidRPr="006D34C1" w:rsidRDefault="005D66FC" w:rsidP="00E767D4">
      <w:pPr>
        <w:contextualSpacing/>
        <w:rPr>
          <w:rFonts w:asciiTheme="minorHAnsi" w:hAnsiTheme="minorHAnsi" w:cstheme="minorHAnsi"/>
          <w:bCs/>
        </w:rPr>
      </w:pPr>
    </w:p>
    <w:p w14:paraId="57BC78FA" w14:textId="1CF9FC1F" w:rsidR="00696707" w:rsidRPr="006D34C1" w:rsidRDefault="00B61A3B" w:rsidP="00E767D4">
      <w:pPr>
        <w:contextualSpacing/>
        <w:rPr>
          <w:rFonts w:asciiTheme="minorHAnsi" w:eastAsiaTheme="minorHAnsi" w:hAnsiTheme="minorHAnsi" w:cs="Times New Roman"/>
          <w:color w:val="auto"/>
        </w:rPr>
      </w:pPr>
      <w:r w:rsidRPr="006D34C1">
        <w:rPr>
          <w:rFonts w:asciiTheme="minorHAnsi" w:hAnsiTheme="minorHAnsi" w:cstheme="minorHAnsi"/>
          <w:bCs/>
        </w:rPr>
        <w:t>We also examine</w:t>
      </w:r>
      <w:r w:rsidR="00727F1F" w:rsidRPr="006D34C1">
        <w:rPr>
          <w:rFonts w:asciiTheme="minorHAnsi" w:hAnsiTheme="minorHAnsi" w:cstheme="minorHAnsi"/>
          <w:bCs/>
        </w:rPr>
        <w:t xml:space="preserve"> </w:t>
      </w:r>
      <w:r w:rsidR="00246283" w:rsidRPr="006D34C1">
        <w:rPr>
          <w:rFonts w:asciiTheme="minorHAnsi" w:hAnsiTheme="minorHAnsi" w:cstheme="minorHAnsi"/>
          <w:bCs/>
        </w:rPr>
        <w:t>the possible link of GM2 accumulation</w:t>
      </w:r>
      <w:r w:rsidRPr="006D34C1">
        <w:rPr>
          <w:rFonts w:asciiTheme="minorHAnsi" w:hAnsiTheme="minorHAnsi" w:cstheme="minorHAnsi"/>
          <w:bCs/>
        </w:rPr>
        <w:t>-</w:t>
      </w:r>
      <w:r w:rsidR="00246283" w:rsidRPr="006D34C1">
        <w:rPr>
          <w:rFonts w:asciiTheme="minorHAnsi" w:hAnsiTheme="minorHAnsi" w:cstheme="minorHAnsi"/>
          <w:bCs/>
        </w:rPr>
        <w:t>induced</w:t>
      </w:r>
      <w:r w:rsidRPr="006D34C1">
        <w:rPr>
          <w:rFonts w:asciiTheme="minorHAnsi" w:hAnsiTheme="minorHAnsi" w:cstheme="minorHAnsi"/>
          <w:bCs/>
        </w:rPr>
        <w:t xml:space="preserve"> </w:t>
      </w:r>
      <w:r w:rsidR="00246283" w:rsidRPr="006D34C1">
        <w:rPr>
          <w:rFonts w:asciiTheme="minorHAnsi" w:hAnsiTheme="minorHAnsi" w:cstheme="minorHAnsi"/>
          <w:bCs/>
        </w:rPr>
        <w:t xml:space="preserve">ER stress with neuronal degeneration by performing </w:t>
      </w:r>
      <w:r w:rsidR="00246283" w:rsidRPr="006D34C1">
        <w:rPr>
          <w:rFonts w:asciiTheme="minorHAnsi" w:eastAsiaTheme="minorHAnsi" w:hAnsiTheme="minorHAnsi" w:cs="Times New Roman"/>
          <w:color w:val="auto"/>
        </w:rPr>
        <w:t>MAP2</w:t>
      </w:r>
      <w:r w:rsidR="00DD360D" w:rsidRPr="006D34C1">
        <w:rPr>
          <w:rFonts w:asciiTheme="minorHAnsi" w:eastAsiaTheme="minorHAnsi" w:hAnsiTheme="minorHAnsi" w:cs="Times New Roman"/>
          <w:color w:val="auto"/>
        </w:rPr>
        <w:t xml:space="preserve"> </w:t>
      </w:r>
      <w:r w:rsidR="00246283" w:rsidRPr="006D34C1">
        <w:rPr>
          <w:rFonts w:asciiTheme="minorHAnsi" w:eastAsiaTheme="minorHAnsi" w:hAnsiTheme="minorHAnsi" w:cs="Times New Roman"/>
          <w:color w:val="auto"/>
        </w:rPr>
        <w:t>immunostaining of primary neuronal cultures</w:t>
      </w:r>
      <w:r w:rsidR="002F0CB5" w:rsidRPr="006D34C1">
        <w:rPr>
          <w:rFonts w:asciiTheme="minorHAnsi" w:eastAsiaTheme="minorHAnsi" w:hAnsiTheme="minorHAnsi" w:cs="Times New Roman"/>
          <w:color w:val="auto"/>
        </w:rPr>
        <w:t xml:space="preserve"> </w:t>
      </w:r>
      <w:r w:rsidR="00460658" w:rsidRPr="006D34C1">
        <w:rPr>
          <w:rFonts w:asciiTheme="minorHAnsi" w:eastAsiaTheme="minorHAnsi" w:hAnsiTheme="minorHAnsi" w:cs="Times New Roman"/>
          <w:color w:val="auto"/>
        </w:rPr>
        <w:t>(</w:t>
      </w:r>
      <w:r w:rsidR="00F4561B" w:rsidRPr="00F4561B">
        <w:rPr>
          <w:rFonts w:asciiTheme="minorHAnsi" w:hAnsiTheme="minorHAnsi" w:cstheme="minorHAnsi"/>
          <w:b/>
          <w:bCs/>
        </w:rPr>
        <w:t>Fig</w:t>
      </w:r>
      <w:r w:rsidR="00F4561B">
        <w:rPr>
          <w:rFonts w:asciiTheme="minorHAnsi" w:hAnsiTheme="minorHAnsi" w:cstheme="minorHAnsi"/>
          <w:b/>
          <w:bCs/>
        </w:rPr>
        <w:t>ure</w:t>
      </w:r>
      <w:r w:rsidR="00F4561B" w:rsidRPr="00F4561B">
        <w:rPr>
          <w:rFonts w:asciiTheme="minorHAnsi" w:hAnsiTheme="minorHAnsi" w:cstheme="minorHAnsi"/>
          <w:b/>
          <w:bCs/>
        </w:rPr>
        <w:t xml:space="preserve"> </w:t>
      </w:r>
      <w:r w:rsidR="00F4561B">
        <w:rPr>
          <w:rFonts w:asciiTheme="minorHAnsi" w:hAnsiTheme="minorHAnsi" w:cstheme="minorHAnsi"/>
          <w:b/>
          <w:bCs/>
        </w:rPr>
        <w:t>3</w:t>
      </w:r>
      <w:r w:rsidR="00F4561B" w:rsidRPr="00F4561B">
        <w:rPr>
          <w:rFonts w:asciiTheme="minorHAnsi" w:hAnsiTheme="minorHAnsi" w:cstheme="minorHAnsi"/>
          <w:b/>
          <w:bCs/>
        </w:rPr>
        <w:t xml:space="preserve"> </w:t>
      </w:r>
      <w:r w:rsidR="00F4561B" w:rsidRPr="00F4561B">
        <w:rPr>
          <w:rFonts w:asciiTheme="minorHAnsi" w:hAnsiTheme="minorHAnsi" w:cstheme="minorHAnsi"/>
        </w:rPr>
        <w:t>and</w:t>
      </w:r>
      <w:r w:rsidR="00F4561B" w:rsidRPr="00F4561B">
        <w:rPr>
          <w:rFonts w:asciiTheme="minorHAnsi" w:hAnsiTheme="minorHAnsi" w:cstheme="minorHAnsi"/>
          <w:b/>
          <w:bCs/>
        </w:rPr>
        <w:t xml:space="preserve"> Fig</w:t>
      </w:r>
      <w:r w:rsidR="00F4561B">
        <w:rPr>
          <w:rFonts w:asciiTheme="minorHAnsi" w:hAnsiTheme="minorHAnsi" w:cstheme="minorHAnsi"/>
          <w:b/>
          <w:bCs/>
        </w:rPr>
        <w:t>ure</w:t>
      </w:r>
      <w:r w:rsidR="00F4561B" w:rsidRPr="00F4561B">
        <w:rPr>
          <w:rFonts w:asciiTheme="minorHAnsi" w:hAnsiTheme="minorHAnsi" w:cstheme="minorHAnsi"/>
          <w:b/>
          <w:bCs/>
        </w:rPr>
        <w:t xml:space="preserve"> </w:t>
      </w:r>
      <w:r w:rsidR="00F4561B">
        <w:rPr>
          <w:rFonts w:asciiTheme="minorHAnsi" w:hAnsiTheme="minorHAnsi" w:cstheme="minorHAnsi"/>
          <w:b/>
          <w:bCs/>
        </w:rPr>
        <w:t>4</w:t>
      </w:r>
      <w:r w:rsidR="00460658" w:rsidRPr="006D34C1">
        <w:rPr>
          <w:rFonts w:asciiTheme="minorHAnsi" w:eastAsiaTheme="minorHAnsi" w:hAnsiTheme="minorHAnsi" w:cs="Times New Roman"/>
          <w:color w:val="auto"/>
        </w:rPr>
        <w:t>).</w:t>
      </w:r>
      <w:r w:rsidR="004D1B48" w:rsidRPr="006D34C1">
        <w:rPr>
          <w:rFonts w:asciiTheme="minorHAnsi" w:eastAsiaTheme="minorHAnsi" w:hAnsiTheme="minorHAnsi" w:cs="Times New Roman"/>
          <w:color w:val="auto"/>
        </w:rPr>
        <w:t xml:space="preserve"> </w:t>
      </w:r>
    </w:p>
    <w:p w14:paraId="4045F607" w14:textId="77777777" w:rsidR="005D66FC" w:rsidRPr="006D34C1" w:rsidRDefault="005D66FC" w:rsidP="00E767D4">
      <w:pPr>
        <w:contextualSpacing/>
        <w:rPr>
          <w:rFonts w:asciiTheme="minorHAnsi" w:eastAsiaTheme="minorHAnsi" w:hAnsiTheme="minorHAnsi" w:cs="Times New Roman"/>
          <w:color w:val="auto"/>
        </w:rPr>
      </w:pPr>
    </w:p>
    <w:p w14:paraId="04B143A1" w14:textId="11E7CE6F" w:rsidR="00696707" w:rsidRPr="006D34C1" w:rsidRDefault="001650CB" w:rsidP="00E767D4">
      <w:pPr>
        <w:contextualSpacing/>
        <w:rPr>
          <w:rFonts w:asciiTheme="minorHAnsi" w:eastAsiaTheme="minorHAnsi" w:hAnsiTheme="minorHAnsi" w:cs="Times New Roman"/>
          <w:color w:val="auto"/>
        </w:rPr>
      </w:pPr>
      <w:r w:rsidRPr="006D34C1">
        <w:rPr>
          <w:rFonts w:asciiTheme="minorHAnsi" w:hAnsiTheme="minorHAnsi" w:cstheme="minorHAnsi"/>
          <w:bCs/>
        </w:rPr>
        <w:t xml:space="preserve">Neurite atrophy is analyzed as </w:t>
      </w:r>
      <w:r w:rsidRPr="006D34C1">
        <w:rPr>
          <w:rFonts w:asciiTheme="minorHAnsi" w:eastAsiaTheme="minorHAnsi" w:hAnsiTheme="minorHAnsi" w:cs="Times New Roman"/>
          <w:color w:val="auto"/>
        </w:rPr>
        <w:t>t</w:t>
      </w:r>
      <w:r w:rsidR="004D1B48" w:rsidRPr="006D34C1">
        <w:rPr>
          <w:rFonts w:asciiTheme="minorHAnsi" w:eastAsiaTheme="minorHAnsi" w:hAnsiTheme="minorHAnsi" w:cs="Times New Roman"/>
          <w:color w:val="auto"/>
        </w:rPr>
        <w:t xml:space="preserve">otal neurite outgrowth relative to </w:t>
      </w:r>
      <w:r w:rsidR="001B564E" w:rsidRPr="006D34C1">
        <w:rPr>
          <w:rFonts w:asciiTheme="minorHAnsi" w:eastAsiaTheme="minorHAnsi" w:hAnsiTheme="minorHAnsi" w:cs="Times New Roman"/>
          <w:color w:val="auto"/>
        </w:rPr>
        <w:t xml:space="preserve">the </w:t>
      </w:r>
      <w:r w:rsidR="004D1B48" w:rsidRPr="006D34C1">
        <w:rPr>
          <w:rFonts w:asciiTheme="minorHAnsi" w:eastAsiaTheme="minorHAnsi" w:hAnsiTheme="minorHAnsi" w:cs="Times New Roman"/>
          <w:color w:val="auto"/>
        </w:rPr>
        <w:t>total cell number</w:t>
      </w:r>
      <w:r w:rsidR="00DD1B69" w:rsidRPr="006D34C1">
        <w:rPr>
          <w:rFonts w:asciiTheme="minorHAnsi" w:eastAsiaTheme="minorHAnsi" w:hAnsiTheme="minorHAnsi" w:cs="Times New Roman"/>
          <w:color w:val="auto"/>
        </w:rPr>
        <w:t xml:space="preserve">. This </w:t>
      </w:r>
      <w:r w:rsidR="00B61A3B" w:rsidRPr="006D34C1">
        <w:rPr>
          <w:rFonts w:asciiTheme="minorHAnsi" w:eastAsiaTheme="minorHAnsi" w:hAnsiTheme="minorHAnsi" w:cs="Times New Roman"/>
          <w:color w:val="auto"/>
        </w:rPr>
        <w:t xml:space="preserve">increases </w:t>
      </w:r>
      <w:r w:rsidR="004D1B48" w:rsidRPr="006D34C1">
        <w:rPr>
          <w:rFonts w:asciiTheme="minorHAnsi" w:eastAsiaTheme="minorHAnsi" w:hAnsiTheme="minorHAnsi" w:cs="Times New Roman"/>
          <w:color w:val="auto"/>
        </w:rPr>
        <w:t xml:space="preserve">significantly </w:t>
      </w:r>
      <w:r w:rsidR="00DD1B69" w:rsidRPr="006D34C1">
        <w:rPr>
          <w:rFonts w:asciiTheme="minorHAnsi" w:eastAsiaTheme="minorHAnsi" w:hAnsiTheme="minorHAnsi" w:cs="Times New Roman"/>
          <w:color w:val="auto"/>
        </w:rPr>
        <w:t>after induc</w:t>
      </w:r>
      <w:r w:rsidR="002F0CB5" w:rsidRPr="006D34C1">
        <w:rPr>
          <w:rFonts w:asciiTheme="minorHAnsi" w:eastAsiaTheme="minorHAnsi" w:hAnsiTheme="minorHAnsi" w:cs="Times New Roman"/>
          <w:color w:val="auto"/>
        </w:rPr>
        <w:t>ing</w:t>
      </w:r>
      <w:r w:rsidR="00DD1B69" w:rsidRPr="006D34C1">
        <w:rPr>
          <w:rFonts w:asciiTheme="minorHAnsi" w:eastAsiaTheme="minorHAnsi" w:hAnsiTheme="minorHAnsi" w:cs="Times New Roman"/>
          <w:color w:val="auto"/>
        </w:rPr>
        <w:t xml:space="preserve"> ER stress by incubation of GM2 at 16–48 h</w:t>
      </w:r>
      <w:r w:rsidR="004D1B48" w:rsidRPr="006D34C1">
        <w:rPr>
          <w:rFonts w:asciiTheme="minorHAnsi" w:eastAsiaTheme="minorHAnsi" w:hAnsiTheme="minorHAnsi" w:cs="Times New Roman"/>
          <w:color w:val="auto"/>
        </w:rPr>
        <w:t>.</w:t>
      </w:r>
      <w:r w:rsidRPr="006D34C1">
        <w:rPr>
          <w:rFonts w:asciiTheme="minorHAnsi" w:eastAsiaTheme="minorHAnsi" w:hAnsiTheme="minorHAnsi" w:cs="Times New Roman"/>
          <w:color w:val="auto"/>
        </w:rPr>
        <w:t xml:space="preserve"> Interestingly, silencing of </w:t>
      </w:r>
      <w:r w:rsidR="00DD1B69" w:rsidRPr="006D34C1">
        <w:rPr>
          <w:rFonts w:asciiTheme="minorHAnsi" w:eastAsiaTheme="minorHAnsi" w:hAnsiTheme="minorHAnsi" w:cs="Times New Roman"/>
          <w:color w:val="auto"/>
        </w:rPr>
        <w:t>CN-Aα</w:t>
      </w:r>
      <w:r w:rsidRPr="006D34C1">
        <w:rPr>
          <w:rFonts w:asciiTheme="minorHAnsi" w:eastAsiaTheme="minorHAnsi" w:hAnsiTheme="minorHAnsi" w:cs="Times New Roman"/>
          <w:color w:val="auto"/>
        </w:rPr>
        <w:t xml:space="preserve"> </w:t>
      </w:r>
      <w:r w:rsidR="00DD1B69" w:rsidRPr="006D34C1">
        <w:rPr>
          <w:rFonts w:asciiTheme="minorHAnsi" w:eastAsiaTheme="minorHAnsi" w:hAnsiTheme="minorHAnsi" w:cs="Times New Roman"/>
          <w:color w:val="auto"/>
        </w:rPr>
        <w:t xml:space="preserve">expression significantly </w:t>
      </w:r>
      <w:r w:rsidR="009A1242" w:rsidRPr="006D34C1">
        <w:rPr>
          <w:rFonts w:asciiTheme="minorHAnsi" w:eastAsiaTheme="minorHAnsi" w:hAnsiTheme="minorHAnsi" w:cs="Times New Roman"/>
          <w:color w:val="auto"/>
        </w:rPr>
        <w:t xml:space="preserve">enhances </w:t>
      </w:r>
      <w:r w:rsidRPr="006D34C1">
        <w:rPr>
          <w:rFonts w:asciiTheme="minorHAnsi" w:eastAsiaTheme="minorHAnsi" w:hAnsiTheme="minorHAnsi" w:cs="Times New Roman"/>
          <w:color w:val="auto"/>
        </w:rPr>
        <w:t>neurite atrophy</w:t>
      </w:r>
      <w:r w:rsidR="00B61A3B" w:rsidRPr="006D34C1">
        <w:rPr>
          <w:rFonts w:asciiTheme="minorHAnsi" w:eastAsiaTheme="minorHAnsi" w:hAnsiTheme="minorHAnsi" w:cs="Times New Roman"/>
          <w:color w:val="auto"/>
        </w:rPr>
        <w:t>,</w:t>
      </w:r>
      <w:r w:rsidRPr="006D34C1">
        <w:rPr>
          <w:rFonts w:asciiTheme="minorHAnsi" w:eastAsiaTheme="minorHAnsi" w:hAnsiTheme="minorHAnsi" w:cs="Times New Roman"/>
          <w:color w:val="auto"/>
        </w:rPr>
        <w:t xml:space="preserve"> </w:t>
      </w:r>
      <w:r w:rsidR="00DD1B69" w:rsidRPr="006D34C1">
        <w:rPr>
          <w:rFonts w:asciiTheme="minorHAnsi" w:eastAsiaTheme="minorHAnsi" w:hAnsiTheme="minorHAnsi" w:cs="Times New Roman"/>
          <w:color w:val="auto"/>
        </w:rPr>
        <w:t>particularly at 16</w:t>
      </w:r>
      <w:r w:rsidRPr="006D34C1">
        <w:rPr>
          <w:rFonts w:asciiTheme="minorHAnsi" w:eastAsiaTheme="minorHAnsi" w:hAnsiTheme="minorHAnsi" w:cs="Times New Roman"/>
          <w:color w:val="auto"/>
        </w:rPr>
        <w:t xml:space="preserve"> h of GM2</w:t>
      </w:r>
      <w:r w:rsidR="00B61A3B" w:rsidRPr="006D34C1">
        <w:rPr>
          <w:rFonts w:asciiTheme="minorHAnsi" w:eastAsiaTheme="minorHAnsi" w:hAnsiTheme="minorHAnsi" w:cs="Times New Roman"/>
          <w:color w:val="auto"/>
        </w:rPr>
        <w:t xml:space="preserve"> </w:t>
      </w:r>
      <w:r w:rsidRPr="006D34C1">
        <w:rPr>
          <w:rFonts w:asciiTheme="minorHAnsi" w:eastAsiaTheme="minorHAnsi" w:hAnsiTheme="minorHAnsi" w:cs="Times New Roman"/>
          <w:color w:val="auto"/>
        </w:rPr>
        <w:t>accumulation, relative to GM2-</w:t>
      </w:r>
      <w:r w:rsidR="00233A90" w:rsidRPr="006D34C1">
        <w:rPr>
          <w:rFonts w:asciiTheme="minorHAnsi" w:eastAsiaTheme="minorHAnsi" w:hAnsiTheme="minorHAnsi" w:cs="Times New Roman"/>
          <w:color w:val="auto"/>
        </w:rPr>
        <w:t>un</w:t>
      </w:r>
      <w:r w:rsidRPr="006D34C1">
        <w:rPr>
          <w:rFonts w:asciiTheme="minorHAnsi" w:eastAsiaTheme="minorHAnsi" w:hAnsiTheme="minorHAnsi" w:cs="Times New Roman"/>
          <w:color w:val="auto"/>
        </w:rPr>
        <w:t>treated groups (</w:t>
      </w:r>
      <w:r w:rsidR="00F4561B" w:rsidRPr="00F4561B">
        <w:rPr>
          <w:rFonts w:asciiTheme="minorHAnsi" w:hAnsiTheme="minorHAnsi" w:cstheme="minorHAnsi"/>
          <w:b/>
          <w:bCs/>
        </w:rPr>
        <w:t>Fig</w:t>
      </w:r>
      <w:r w:rsidR="00F4561B">
        <w:rPr>
          <w:rFonts w:asciiTheme="minorHAnsi" w:hAnsiTheme="minorHAnsi" w:cstheme="minorHAnsi"/>
          <w:b/>
          <w:bCs/>
        </w:rPr>
        <w:t>ure</w:t>
      </w:r>
      <w:r w:rsidR="00F4561B" w:rsidRPr="00F4561B">
        <w:rPr>
          <w:rFonts w:asciiTheme="minorHAnsi" w:hAnsiTheme="minorHAnsi" w:cstheme="minorHAnsi"/>
          <w:b/>
          <w:bCs/>
        </w:rPr>
        <w:t xml:space="preserve"> </w:t>
      </w:r>
      <w:r w:rsidR="00F4561B">
        <w:rPr>
          <w:rFonts w:asciiTheme="minorHAnsi" w:hAnsiTheme="minorHAnsi" w:cstheme="minorHAnsi"/>
          <w:b/>
          <w:bCs/>
        </w:rPr>
        <w:t>3</w:t>
      </w:r>
      <w:r w:rsidRPr="006D34C1">
        <w:rPr>
          <w:rFonts w:asciiTheme="minorHAnsi" w:eastAsiaTheme="minorHAnsi" w:hAnsiTheme="minorHAnsi" w:cs="Times New Roman"/>
          <w:color w:val="auto"/>
        </w:rPr>
        <w:t>).</w:t>
      </w:r>
      <w:r w:rsidR="00DD1B69" w:rsidRPr="006D34C1">
        <w:rPr>
          <w:rFonts w:asciiTheme="minorHAnsi" w:eastAsiaTheme="minorHAnsi" w:hAnsiTheme="minorHAnsi" w:cs="Times New Roman"/>
          <w:color w:val="auto"/>
        </w:rPr>
        <w:t xml:space="preserve"> </w:t>
      </w:r>
      <w:r w:rsidR="00B61A3B" w:rsidRPr="006D34C1">
        <w:rPr>
          <w:rFonts w:asciiTheme="minorHAnsi" w:eastAsiaTheme="minorHAnsi" w:hAnsiTheme="minorHAnsi" w:cs="Times New Roman"/>
          <w:color w:val="auto"/>
        </w:rPr>
        <w:t>Thus</w:t>
      </w:r>
      <w:r w:rsidR="00DD1B69" w:rsidRPr="006D34C1">
        <w:rPr>
          <w:rFonts w:asciiTheme="minorHAnsi" w:eastAsiaTheme="minorHAnsi" w:hAnsiTheme="minorHAnsi" w:cs="Times New Roman"/>
          <w:color w:val="auto"/>
        </w:rPr>
        <w:t xml:space="preserve">, CN-Aα knockdown </w:t>
      </w:r>
      <w:r w:rsidR="009A1242" w:rsidRPr="006D34C1">
        <w:rPr>
          <w:rFonts w:asciiTheme="minorHAnsi" w:eastAsiaTheme="minorHAnsi" w:hAnsiTheme="minorHAnsi" w:cs="Times New Roman"/>
          <w:color w:val="auto"/>
        </w:rPr>
        <w:t>accelerated</w:t>
      </w:r>
      <w:r w:rsidR="00DD1B69" w:rsidRPr="006D34C1">
        <w:rPr>
          <w:rFonts w:asciiTheme="minorHAnsi" w:eastAsiaTheme="minorHAnsi" w:hAnsiTheme="minorHAnsi" w:cs="Times New Roman"/>
          <w:color w:val="auto"/>
        </w:rPr>
        <w:t xml:space="preserve"> the </w:t>
      </w:r>
      <w:r w:rsidR="00B61A3B" w:rsidRPr="006D34C1">
        <w:rPr>
          <w:rFonts w:asciiTheme="minorHAnsi" w:eastAsiaTheme="minorHAnsi" w:hAnsiTheme="minorHAnsi" w:cs="Times New Roman"/>
          <w:color w:val="auto"/>
        </w:rPr>
        <w:t xml:space="preserve">degeneration </w:t>
      </w:r>
      <w:r w:rsidR="00DD1B69" w:rsidRPr="006D34C1">
        <w:rPr>
          <w:rFonts w:asciiTheme="minorHAnsi" w:eastAsiaTheme="minorHAnsi" w:hAnsiTheme="minorHAnsi" w:cs="Times New Roman"/>
          <w:color w:val="auto"/>
        </w:rPr>
        <w:t>processes in neurons, corroborating the pro-survival effect of CN during the early phase of UPR.</w:t>
      </w:r>
      <w:r w:rsidR="00B61A3B" w:rsidRPr="006D34C1">
        <w:rPr>
          <w:rFonts w:asciiTheme="minorHAnsi" w:eastAsiaTheme="minorHAnsi" w:hAnsiTheme="minorHAnsi" w:cs="Times New Roman"/>
          <w:color w:val="auto"/>
        </w:rPr>
        <w:t xml:space="preserve"> </w:t>
      </w:r>
      <w:r w:rsidR="0058066E" w:rsidRPr="006D34C1">
        <w:rPr>
          <w:rFonts w:asciiTheme="minorHAnsi" w:eastAsiaTheme="minorHAnsi" w:hAnsiTheme="minorHAnsi" w:cs="Times New Roman"/>
          <w:color w:val="auto"/>
        </w:rPr>
        <w:t xml:space="preserve">Conversely, </w:t>
      </w:r>
      <w:r w:rsidR="00DD1B69" w:rsidRPr="006D34C1">
        <w:rPr>
          <w:rFonts w:asciiTheme="minorHAnsi" w:eastAsiaTheme="minorHAnsi" w:hAnsiTheme="minorHAnsi" w:cs="Times New Roman"/>
          <w:color w:val="auto"/>
        </w:rPr>
        <w:t>CHOP</w:t>
      </w:r>
      <w:r w:rsidRPr="006D34C1">
        <w:rPr>
          <w:rFonts w:asciiTheme="minorHAnsi" w:eastAsiaTheme="minorHAnsi" w:hAnsiTheme="minorHAnsi" w:cs="Times New Roman"/>
          <w:color w:val="auto"/>
        </w:rPr>
        <w:t xml:space="preserve"> knockdown resulted in significant</w:t>
      </w:r>
      <w:r w:rsidR="00B61A3B" w:rsidRPr="006D34C1">
        <w:rPr>
          <w:rFonts w:asciiTheme="minorHAnsi" w:eastAsiaTheme="minorHAnsi" w:hAnsiTheme="minorHAnsi" w:cs="Times New Roman"/>
          <w:color w:val="auto"/>
        </w:rPr>
        <w:t>ly</w:t>
      </w:r>
      <w:r w:rsidRPr="006D34C1">
        <w:rPr>
          <w:rFonts w:asciiTheme="minorHAnsi" w:eastAsiaTheme="minorHAnsi" w:hAnsiTheme="minorHAnsi" w:cs="Times New Roman"/>
          <w:color w:val="auto"/>
        </w:rPr>
        <w:t xml:space="preserve"> </w:t>
      </w:r>
      <w:r w:rsidR="00233A90" w:rsidRPr="006D34C1">
        <w:rPr>
          <w:rFonts w:asciiTheme="minorHAnsi" w:eastAsiaTheme="minorHAnsi" w:hAnsiTheme="minorHAnsi" w:cs="Times New Roman"/>
          <w:color w:val="auto"/>
        </w:rPr>
        <w:t>diminishe</w:t>
      </w:r>
      <w:r w:rsidR="002F0CB5" w:rsidRPr="006D34C1">
        <w:rPr>
          <w:rFonts w:asciiTheme="minorHAnsi" w:eastAsiaTheme="minorHAnsi" w:hAnsiTheme="minorHAnsi" w:cs="Times New Roman"/>
          <w:color w:val="auto"/>
        </w:rPr>
        <w:t>d</w:t>
      </w:r>
      <w:r w:rsidRPr="006D34C1">
        <w:rPr>
          <w:rFonts w:asciiTheme="minorHAnsi" w:eastAsiaTheme="minorHAnsi" w:hAnsiTheme="minorHAnsi" w:cs="Times New Roman"/>
          <w:color w:val="auto"/>
        </w:rPr>
        <w:t xml:space="preserve"> neurite atrophy relative to controls, </w:t>
      </w:r>
      <w:r w:rsidR="00233A90" w:rsidRPr="006D34C1">
        <w:rPr>
          <w:rFonts w:asciiTheme="minorHAnsi" w:eastAsiaTheme="minorHAnsi" w:hAnsiTheme="minorHAnsi" w:cs="Times New Roman"/>
          <w:color w:val="auto"/>
        </w:rPr>
        <w:t xml:space="preserve">specifically </w:t>
      </w:r>
      <w:r w:rsidRPr="006D34C1">
        <w:rPr>
          <w:rFonts w:asciiTheme="minorHAnsi" w:eastAsiaTheme="minorHAnsi" w:hAnsiTheme="minorHAnsi" w:cs="Times New Roman"/>
          <w:color w:val="auto"/>
        </w:rPr>
        <w:t>at 16</w:t>
      </w:r>
      <w:r w:rsidR="00DD1B69" w:rsidRPr="006D34C1">
        <w:rPr>
          <w:rFonts w:asciiTheme="minorHAnsi" w:eastAsiaTheme="minorHAnsi" w:hAnsiTheme="minorHAnsi" w:cs="Times New Roman"/>
          <w:color w:val="auto"/>
        </w:rPr>
        <w:t>-24</w:t>
      </w:r>
      <w:r w:rsidR="00DF6510" w:rsidRPr="006D34C1">
        <w:rPr>
          <w:rFonts w:asciiTheme="minorHAnsi" w:eastAsiaTheme="minorHAnsi" w:hAnsiTheme="minorHAnsi" w:cs="Times New Roman"/>
          <w:color w:val="auto"/>
        </w:rPr>
        <w:t xml:space="preserve"> h (</w:t>
      </w:r>
      <w:r w:rsidR="00F4561B" w:rsidRPr="00F4561B">
        <w:rPr>
          <w:rFonts w:asciiTheme="minorHAnsi" w:hAnsiTheme="minorHAnsi" w:cstheme="minorHAnsi"/>
          <w:b/>
          <w:bCs/>
        </w:rPr>
        <w:t>Fig</w:t>
      </w:r>
      <w:r w:rsidR="00F4561B">
        <w:rPr>
          <w:rFonts w:asciiTheme="minorHAnsi" w:hAnsiTheme="minorHAnsi" w:cstheme="minorHAnsi"/>
          <w:b/>
          <w:bCs/>
        </w:rPr>
        <w:t>ure</w:t>
      </w:r>
      <w:r w:rsidR="00F4561B" w:rsidRPr="00F4561B">
        <w:rPr>
          <w:rFonts w:asciiTheme="minorHAnsi" w:hAnsiTheme="minorHAnsi" w:cstheme="minorHAnsi"/>
          <w:b/>
          <w:bCs/>
        </w:rPr>
        <w:t xml:space="preserve"> </w:t>
      </w:r>
      <w:r w:rsidR="00F4561B">
        <w:rPr>
          <w:rFonts w:asciiTheme="minorHAnsi" w:hAnsiTheme="minorHAnsi" w:cstheme="minorHAnsi"/>
          <w:b/>
          <w:bCs/>
        </w:rPr>
        <w:t>4</w:t>
      </w:r>
      <w:r w:rsidRPr="006D34C1">
        <w:rPr>
          <w:rFonts w:asciiTheme="minorHAnsi" w:eastAsiaTheme="minorHAnsi" w:hAnsiTheme="minorHAnsi" w:cs="Times New Roman"/>
          <w:color w:val="auto"/>
        </w:rPr>
        <w:t xml:space="preserve">). </w:t>
      </w:r>
    </w:p>
    <w:p w14:paraId="23CA5874" w14:textId="62B92DE8" w:rsidR="005D66FC" w:rsidRPr="006D34C1" w:rsidRDefault="005D66FC" w:rsidP="00E767D4">
      <w:pPr>
        <w:contextualSpacing/>
        <w:rPr>
          <w:rFonts w:asciiTheme="minorHAnsi" w:hAnsiTheme="minorHAnsi" w:cstheme="minorHAnsi"/>
          <w:color w:val="808080" w:themeColor="background1" w:themeShade="80"/>
        </w:rPr>
      </w:pPr>
    </w:p>
    <w:p w14:paraId="254518A3" w14:textId="19A9C50C" w:rsidR="009C4B2D" w:rsidRPr="00F4561B" w:rsidRDefault="00931890" w:rsidP="00E767D4">
      <w:pPr>
        <w:contextualSpacing/>
        <w:rPr>
          <w:rFonts w:asciiTheme="minorHAnsi" w:hAnsiTheme="minorHAnsi" w:cstheme="minorHAnsi"/>
          <w:color w:val="808080" w:themeColor="background1" w:themeShade="80"/>
        </w:rPr>
      </w:pPr>
      <w:r w:rsidRPr="006D34C1">
        <w:rPr>
          <w:rFonts w:asciiTheme="minorHAnsi" w:hAnsiTheme="minorHAnsi" w:cstheme="minorHAnsi"/>
          <w:b/>
        </w:rPr>
        <w:t>FIGURE AND TABLE LEGENDS:</w:t>
      </w:r>
      <w:r w:rsidRPr="006D34C1">
        <w:rPr>
          <w:rFonts w:asciiTheme="minorHAnsi" w:hAnsiTheme="minorHAnsi" w:cstheme="minorHAnsi"/>
          <w:color w:val="808080"/>
        </w:rPr>
        <w:t xml:space="preserve"> </w:t>
      </w:r>
    </w:p>
    <w:p w14:paraId="69EB9671" w14:textId="49826443" w:rsidR="00931890" w:rsidRPr="006D34C1" w:rsidRDefault="00931890" w:rsidP="00E767D4">
      <w:pPr>
        <w:contextualSpacing/>
        <w:rPr>
          <w:rFonts w:asciiTheme="minorHAnsi" w:hAnsiTheme="minorHAnsi" w:cstheme="minorHAnsi"/>
          <w:bCs/>
        </w:rPr>
      </w:pPr>
      <w:r w:rsidRPr="006D34C1">
        <w:rPr>
          <w:rFonts w:asciiTheme="minorHAnsi" w:hAnsiTheme="minorHAnsi" w:cstheme="minorHAnsi"/>
          <w:b/>
          <w:color w:val="000000" w:themeColor="text1"/>
        </w:rPr>
        <w:t xml:space="preserve">Figure </w:t>
      </w:r>
      <w:r w:rsidR="00345E35" w:rsidRPr="006D34C1">
        <w:rPr>
          <w:rFonts w:asciiTheme="minorHAnsi" w:hAnsiTheme="minorHAnsi" w:cstheme="minorHAnsi"/>
          <w:b/>
          <w:color w:val="000000" w:themeColor="text1"/>
        </w:rPr>
        <w:t>1</w:t>
      </w:r>
      <w:r w:rsidRPr="006D34C1">
        <w:rPr>
          <w:rFonts w:asciiTheme="minorHAnsi" w:hAnsiTheme="minorHAnsi" w:cstheme="minorHAnsi"/>
          <w:color w:val="000000" w:themeColor="text1"/>
        </w:rPr>
        <w:t>.</w:t>
      </w:r>
      <w:r w:rsidR="00DF6510" w:rsidRPr="006D34C1">
        <w:rPr>
          <w:rFonts w:asciiTheme="minorHAnsi" w:hAnsiTheme="minorHAnsi" w:cstheme="minorHAnsi"/>
          <w:color w:val="000000" w:themeColor="text1"/>
        </w:rPr>
        <w:t xml:space="preserve"> </w:t>
      </w:r>
      <w:r w:rsidR="00DF6510" w:rsidRPr="00F4561B">
        <w:rPr>
          <w:rFonts w:asciiTheme="minorHAnsi" w:hAnsiTheme="minorHAnsi" w:cstheme="minorHAnsi"/>
          <w:b/>
          <w:bCs/>
          <w:color w:val="000000" w:themeColor="text1"/>
        </w:rPr>
        <w:t xml:space="preserve">Data analysis for </w:t>
      </w:r>
      <w:r w:rsidR="00345E35" w:rsidRPr="00F4561B">
        <w:rPr>
          <w:rFonts w:asciiTheme="minorHAnsi" w:hAnsiTheme="minorHAnsi" w:cstheme="minorHAnsi"/>
          <w:b/>
          <w:bCs/>
          <w:color w:val="000000" w:themeColor="text1"/>
        </w:rPr>
        <w:t>CN-Aα</w:t>
      </w:r>
      <w:r w:rsidR="00DF6510" w:rsidRPr="00F4561B">
        <w:rPr>
          <w:rFonts w:asciiTheme="minorHAnsi" w:hAnsiTheme="minorHAnsi" w:cstheme="minorHAnsi"/>
          <w:b/>
          <w:bCs/>
          <w:color w:val="000000" w:themeColor="text1"/>
        </w:rPr>
        <w:t xml:space="preserve"> silencing efficiency.</w:t>
      </w:r>
      <w:r w:rsidR="00DF6510" w:rsidRPr="006D34C1">
        <w:rPr>
          <w:rFonts w:asciiTheme="minorHAnsi" w:hAnsiTheme="minorHAnsi" w:cstheme="minorHAnsi"/>
          <w:color w:val="000000" w:themeColor="text1"/>
        </w:rPr>
        <w:t xml:space="preserve"> Knockdown is evaluated by </w:t>
      </w:r>
      <w:r w:rsidRPr="006D34C1">
        <w:rPr>
          <w:rFonts w:asciiTheme="minorHAnsi" w:hAnsiTheme="minorHAnsi" w:cstheme="minorHAnsi"/>
          <w:color w:val="000000" w:themeColor="text1"/>
        </w:rPr>
        <w:t>Western blot</w:t>
      </w:r>
      <w:r w:rsidR="00DF6510" w:rsidRPr="006D34C1">
        <w:rPr>
          <w:rFonts w:asciiTheme="minorHAnsi" w:hAnsiTheme="minorHAnsi" w:cstheme="minorHAnsi"/>
          <w:color w:val="000000" w:themeColor="text1"/>
        </w:rPr>
        <w:t xml:space="preserve"> analysis</w:t>
      </w:r>
      <w:r w:rsidR="00345E35" w:rsidRPr="006D34C1">
        <w:rPr>
          <w:rFonts w:asciiTheme="minorHAnsi" w:hAnsiTheme="minorHAnsi" w:cstheme="minorHAnsi"/>
          <w:color w:val="000000" w:themeColor="text1"/>
        </w:rPr>
        <w:t xml:space="preserve"> using</w:t>
      </w:r>
      <w:r w:rsidR="00585253" w:rsidRPr="006D34C1">
        <w:rPr>
          <w:rFonts w:asciiTheme="minorHAnsi" w:hAnsiTheme="minorHAnsi" w:cstheme="minorHAnsi"/>
          <w:color w:val="000000" w:themeColor="text1"/>
        </w:rPr>
        <w:t xml:space="preserve"> antibody against </w:t>
      </w:r>
      <w:r w:rsidR="00345E35" w:rsidRPr="006D34C1">
        <w:rPr>
          <w:rFonts w:asciiTheme="minorHAnsi" w:hAnsiTheme="minorHAnsi" w:cstheme="minorHAnsi"/>
          <w:color w:val="000000" w:themeColor="text1"/>
        </w:rPr>
        <w:t>CN-Aα</w:t>
      </w:r>
      <w:r w:rsidR="00585253" w:rsidRPr="006D34C1">
        <w:rPr>
          <w:rFonts w:asciiTheme="minorHAnsi" w:hAnsiTheme="minorHAnsi" w:cstheme="minorHAnsi"/>
          <w:color w:val="000000" w:themeColor="text1"/>
        </w:rPr>
        <w:t xml:space="preserve"> and </w:t>
      </w:r>
      <w:r w:rsidR="00345E35" w:rsidRPr="006D34C1">
        <w:rPr>
          <w:rFonts w:asciiTheme="minorHAnsi" w:hAnsiTheme="minorHAnsi" w:cstheme="minorHAnsi"/>
          <w:color w:val="000000" w:themeColor="text1"/>
        </w:rPr>
        <w:t>GADPH (loading control). The primary antibody is visualized by near-infrared fluorescence imaging system. Numbers</w:t>
      </w:r>
      <w:r w:rsidR="003601F1" w:rsidRPr="006D34C1">
        <w:rPr>
          <w:rFonts w:asciiTheme="minorHAnsi" w:hAnsiTheme="minorHAnsi" w:cstheme="minorHAnsi"/>
          <w:color w:val="000000" w:themeColor="text1"/>
        </w:rPr>
        <w:t xml:space="preserve"> below</w:t>
      </w:r>
      <w:r w:rsidR="00345E35" w:rsidRPr="006D34C1">
        <w:rPr>
          <w:rFonts w:asciiTheme="minorHAnsi" w:hAnsiTheme="minorHAnsi" w:cstheme="minorHAnsi"/>
          <w:color w:val="000000" w:themeColor="text1"/>
        </w:rPr>
        <w:t xml:space="preserve"> represent relative intensity ratio </w:t>
      </w:r>
      <w:r w:rsidR="00B578CE" w:rsidRPr="006D34C1">
        <w:rPr>
          <w:rFonts w:asciiTheme="minorHAnsi" w:hAnsiTheme="minorHAnsi" w:cstheme="minorHAnsi"/>
          <w:color w:val="000000" w:themeColor="text1"/>
        </w:rPr>
        <w:t>between CN-Aα</w:t>
      </w:r>
      <w:r w:rsidR="00345E35" w:rsidRPr="006D34C1">
        <w:rPr>
          <w:rFonts w:asciiTheme="minorHAnsi" w:hAnsiTheme="minorHAnsi" w:cstheme="minorHAnsi"/>
          <w:color w:val="000000" w:themeColor="text1"/>
        </w:rPr>
        <w:t xml:space="preserve"> and </w:t>
      </w:r>
      <w:r w:rsidR="00B578CE" w:rsidRPr="006D34C1">
        <w:rPr>
          <w:rFonts w:asciiTheme="minorHAnsi" w:hAnsiTheme="minorHAnsi" w:cstheme="minorHAnsi"/>
          <w:color w:val="000000" w:themeColor="text1"/>
        </w:rPr>
        <w:t>GADPH bands.</w:t>
      </w:r>
      <w:r w:rsidR="00D65426" w:rsidRPr="00D65426">
        <w:t xml:space="preserve"> </w:t>
      </w:r>
      <w:r w:rsidR="00D65426">
        <w:t xml:space="preserve">This figure has been republished from </w:t>
      </w:r>
      <w:proofErr w:type="spellStart"/>
      <w:r w:rsidR="00D65426">
        <w:t>Virgolini</w:t>
      </w:r>
      <w:proofErr w:type="spellEnd"/>
      <w:r w:rsidR="00D65426">
        <w:t xml:space="preserve">, M.J. </w:t>
      </w:r>
      <w:r w:rsidR="00091801" w:rsidRPr="00091801">
        <w:t>et al.</w:t>
      </w:r>
      <w:r w:rsidR="00D65426" w:rsidRPr="00D65426">
        <w:rPr>
          <w:vertAlign w:val="superscript"/>
        </w:rPr>
        <w:t>4</w:t>
      </w:r>
      <w:r w:rsidR="00D65426" w:rsidRPr="00D65426">
        <w:t>.</w:t>
      </w:r>
    </w:p>
    <w:p w14:paraId="4C5DB224" w14:textId="77777777" w:rsidR="00931890" w:rsidRPr="006D34C1" w:rsidRDefault="00931890" w:rsidP="00E767D4">
      <w:pPr>
        <w:contextualSpacing/>
        <w:rPr>
          <w:rFonts w:asciiTheme="minorHAnsi" w:hAnsiTheme="minorHAnsi" w:cstheme="minorHAnsi"/>
        </w:rPr>
      </w:pPr>
    </w:p>
    <w:p w14:paraId="0DF764CA" w14:textId="70C15F40" w:rsidR="00931890" w:rsidRPr="006D34C1" w:rsidRDefault="00931890" w:rsidP="00E767D4">
      <w:pPr>
        <w:contextualSpacing/>
        <w:rPr>
          <w:rFonts w:asciiTheme="minorHAnsi" w:hAnsiTheme="minorHAnsi" w:cstheme="minorHAnsi"/>
          <w:color w:val="000000" w:themeColor="text1"/>
        </w:rPr>
      </w:pPr>
      <w:r w:rsidRPr="006D34C1">
        <w:rPr>
          <w:rFonts w:asciiTheme="minorHAnsi" w:hAnsiTheme="minorHAnsi" w:cstheme="minorHAnsi"/>
          <w:b/>
          <w:color w:val="000000" w:themeColor="text1"/>
        </w:rPr>
        <w:t xml:space="preserve">Figure </w:t>
      </w:r>
      <w:r w:rsidR="00345E35" w:rsidRPr="006D34C1">
        <w:rPr>
          <w:rFonts w:asciiTheme="minorHAnsi" w:hAnsiTheme="minorHAnsi" w:cstheme="minorHAnsi"/>
          <w:b/>
          <w:color w:val="000000" w:themeColor="text1"/>
        </w:rPr>
        <w:t>2</w:t>
      </w:r>
      <w:r w:rsidRPr="006D34C1">
        <w:rPr>
          <w:rFonts w:asciiTheme="minorHAnsi" w:hAnsiTheme="minorHAnsi" w:cstheme="minorHAnsi"/>
          <w:b/>
          <w:color w:val="000000" w:themeColor="text1"/>
        </w:rPr>
        <w:t>.</w:t>
      </w:r>
      <w:r w:rsidRPr="006D34C1">
        <w:rPr>
          <w:rFonts w:asciiTheme="minorHAnsi" w:hAnsiTheme="minorHAnsi" w:cstheme="minorHAnsi"/>
          <w:color w:val="000000" w:themeColor="text1"/>
        </w:rPr>
        <w:t xml:space="preserve"> </w:t>
      </w:r>
      <w:r w:rsidR="00345E35" w:rsidRPr="0079039E">
        <w:rPr>
          <w:rFonts w:asciiTheme="minorHAnsi" w:hAnsiTheme="minorHAnsi" w:cstheme="minorHAnsi"/>
          <w:b/>
          <w:bCs/>
          <w:color w:val="000000" w:themeColor="text1"/>
        </w:rPr>
        <w:t>Data</w:t>
      </w:r>
      <w:r w:rsidR="00345E35" w:rsidRPr="006D34C1">
        <w:rPr>
          <w:rFonts w:asciiTheme="minorHAnsi" w:hAnsiTheme="minorHAnsi" w:cstheme="minorHAnsi"/>
          <w:color w:val="000000" w:themeColor="text1"/>
        </w:rPr>
        <w:t xml:space="preserve"> </w:t>
      </w:r>
      <w:r w:rsidR="00345E35" w:rsidRPr="00F4561B">
        <w:rPr>
          <w:rFonts w:asciiTheme="minorHAnsi" w:hAnsiTheme="minorHAnsi" w:cstheme="minorHAnsi"/>
          <w:b/>
          <w:bCs/>
          <w:color w:val="000000" w:themeColor="text1"/>
        </w:rPr>
        <w:t>analysis for CHOP silencing efficiency.</w:t>
      </w:r>
      <w:r w:rsidR="00345E35" w:rsidRPr="006D34C1">
        <w:rPr>
          <w:rFonts w:asciiTheme="minorHAnsi" w:hAnsiTheme="minorHAnsi" w:cstheme="minorHAnsi"/>
          <w:color w:val="000000" w:themeColor="text1"/>
        </w:rPr>
        <w:t xml:space="preserve"> Knockdown is evaluated by Western blot analysis using </w:t>
      </w:r>
      <w:r w:rsidR="00B61A3B" w:rsidRPr="006D34C1">
        <w:rPr>
          <w:rFonts w:asciiTheme="minorHAnsi" w:hAnsiTheme="minorHAnsi" w:cstheme="minorHAnsi"/>
          <w:color w:val="000000" w:themeColor="text1"/>
        </w:rPr>
        <w:t xml:space="preserve">an </w:t>
      </w:r>
      <w:r w:rsidR="00345E35" w:rsidRPr="006D34C1">
        <w:rPr>
          <w:rFonts w:asciiTheme="minorHAnsi" w:hAnsiTheme="minorHAnsi" w:cstheme="minorHAnsi"/>
          <w:color w:val="000000" w:themeColor="text1"/>
        </w:rPr>
        <w:t xml:space="preserve">antibody against CHOP and </w:t>
      </w:r>
      <w:r w:rsidR="00345E35" w:rsidRPr="006D34C1">
        <w:rPr>
          <w:rFonts w:asciiTheme="minorHAnsi" w:hAnsiTheme="minorHAnsi" w:cstheme="minorHAnsi"/>
          <w:color w:val="000000" w:themeColor="text1"/>
        </w:rPr>
        <w:sym w:font="Symbol" w:char="F020"/>
      </w:r>
      <w:r w:rsidR="00345E35" w:rsidRPr="006D34C1">
        <w:rPr>
          <w:rFonts w:asciiTheme="minorHAnsi" w:hAnsiTheme="minorHAnsi" w:cstheme="minorHAnsi"/>
          <w:color w:val="000000" w:themeColor="text1"/>
        </w:rPr>
        <w:sym w:font="Symbol" w:char="F062"/>
      </w:r>
      <w:r w:rsidR="00345E35" w:rsidRPr="006D34C1">
        <w:rPr>
          <w:rFonts w:asciiTheme="minorHAnsi" w:hAnsiTheme="minorHAnsi" w:cstheme="minorHAnsi"/>
          <w:color w:val="000000" w:themeColor="text1"/>
        </w:rPr>
        <w:t xml:space="preserve"> actin (loading control). The primary antibody is visualized </w:t>
      </w:r>
      <w:r w:rsidR="00B578CE" w:rsidRPr="006D34C1">
        <w:rPr>
          <w:rFonts w:asciiTheme="minorHAnsi" w:hAnsiTheme="minorHAnsi" w:cstheme="minorHAnsi"/>
          <w:color w:val="000000" w:themeColor="text1"/>
        </w:rPr>
        <w:t xml:space="preserve">and then the data are </w:t>
      </w:r>
      <w:r w:rsidR="00AB1AB0" w:rsidRPr="006D34C1">
        <w:rPr>
          <w:rFonts w:asciiTheme="minorHAnsi" w:hAnsiTheme="minorHAnsi" w:cstheme="minorHAnsi"/>
          <w:color w:val="000000" w:themeColor="text1"/>
        </w:rPr>
        <w:t>analyzed</w:t>
      </w:r>
      <w:r w:rsidR="00B578CE" w:rsidRPr="006D34C1">
        <w:rPr>
          <w:rFonts w:asciiTheme="minorHAnsi" w:hAnsiTheme="minorHAnsi" w:cstheme="minorHAnsi"/>
          <w:color w:val="000000" w:themeColor="text1"/>
        </w:rPr>
        <w:t xml:space="preserve"> as indicated in </w:t>
      </w:r>
      <w:r w:rsidR="00B578CE" w:rsidRPr="00F4561B">
        <w:rPr>
          <w:rFonts w:asciiTheme="minorHAnsi" w:hAnsiTheme="minorHAnsi" w:cstheme="minorHAnsi"/>
          <w:b/>
          <w:bCs/>
          <w:color w:val="000000" w:themeColor="text1"/>
        </w:rPr>
        <w:t>Fi</w:t>
      </w:r>
      <w:r w:rsidR="00F4561B" w:rsidRPr="00F4561B">
        <w:rPr>
          <w:rFonts w:asciiTheme="minorHAnsi" w:hAnsiTheme="minorHAnsi" w:cstheme="minorHAnsi"/>
          <w:b/>
          <w:bCs/>
          <w:color w:val="000000" w:themeColor="text1"/>
        </w:rPr>
        <w:t>gure</w:t>
      </w:r>
      <w:r w:rsidR="00B578CE" w:rsidRPr="00F4561B">
        <w:rPr>
          <w:rFonts w:asciiTheme="minorHAnsi" w:hAnsiTheme="minorHAnsi" w:cstheme="minorHAnsi"/>
          <w:b/>
          <w:bCs/>
          <w:color w:val="000000" w:themeColor="text1"/>
        </w:rPr>
        <w:t xml:space="preserve"> 1</w:t>
      </w:r>
      <w:r w:rsidR="00F4561B">
        <w:rPr>
          <w:rFonts w:asciiTheme="minorHAnsi" w:hAnsiTheme="minorHAnsi" w:cstheme="minorHAnsi"/>
          <w:color w:val="000000" w:themeColor="text1"/>
        </w:rPr>
        <w:t>.</w:t>
      </w:r>
      <w:r w:rsidR="00D65426" w:rsidRPr="00D65426">
        <w:t xml:space="preserve"> </w:t>
      </w:r>
      <w:r w:rsidR="00D65426">
        <w:t xml:space="preserve">This figure has been republished from </w:t>
      </w:r>
      <w:proofErr w:type="spellStart"/>
      <w:r w:rsidR="00D65426">
        <w:t>Virgolini</w:t>
      </w:r>
      <w:proofErr w:type="spellEnd"/>
      <w:r w:rsidR="00D65426">
        <w:t xml:space="preserve">, M.J. </w:t>
      </w:r>
      <w:r w:rsidR="00091801" w:rsidRPr="00091801">
        <w:t>et al.</w:t>
      </w:r>
      <w:r w:rsidR="00D65426" w:rsidRPr="00D65426">
        <w:rPr>
          <w:vertAlign w:val="superscript"/>
        </w:rPr>
        <w:t>4</w:t>
      </w:r>
      <w:r w:rsidR="00D65426" w:rsidRPr="00D65426">
        <w:t>.</w:t>
      </w:r>
    </w:p>
    <w:p w14:paraId="146CE327" w14:textId="77777777" w:rsidR="00931890" w:rsidRPr="006D34C1" w:rsidRDefault="00931890" w:rsidP="00E767D4">
      <w:pPr>
        <w:contextualSpacing/>
        <w:rPr>
          <w:rFonts w:asciiTheme="minorHAnsi" w:hAnsiTheme="minorHAnsi" w:cstheme="minorHAnsi"/>
          <w:color w:val="000000" w:themeColor="text1"/>
        </w:rPr>
      </w:pPr>
    </w:p>
    <w:p w14:paraId="7BC183CD" w14:textId="21C7917C" w:rsidR="00931890" w:rsidRPr="006D34C1" w:rsidRDefault="00931890" w:rsidP="00E767D4">
      <w:pPr>
        <w:contextualSpacing/>
        <w:rPr>
          <w:rFonts w:cstheme="minorHAnsi"/>
        </w:rPr>
      </w:pPr>
      <w:r w:rsidRPr="006D34C1">
        <w:rPr>
          <w:rFonts w:asciiTheme="minorHAnsi" w:hAnsiTheme="minorHAnsi" w:cstheme="minorHAnsi"/>
          <w:b/>
          <w:color w:val="000000" w:themeColor="text1"/>
        </w:rPr>
        <w:t xml:space="preserve">Figure </w:t>
      </w:r>
      <w:r w:rsidR="00AB1AB0" w:rsidRPr="006D34C1">
        <w:rPr>
          <w:rFonts w:asciiTheme="minorHAnsi" w:hAnsiTheme="minorHAnsi" w:cstheme="minorHAnsi"/>
          <w:b/>
          <w:color w:val="000000" w:themeColor="text1"/>
        </w:rPr>
        <w:t>3</w:t>
      </w:r>
      <w:r w:rsidRPr="006D34C1">
        <w:rPr>
          <w:rFonts w:asciiTheme="minorHAnsi" w:hAnsiTheme="minorHAnsi" w:cstheme="minorHAnsi"/>
          <w:b/>
          <w:color w:val="000000" w:themeColor="text1"/>
        </w:rPr>
        <w:t>.</w:t>
      </w:r>
      <w:r w:rsidR="00BB0811" w:rsidRPr="006D34C1">
        <w:rPr>
          <w:rFonts w:asciiTheme="minorHAnsi" w:hAnsiTheme="minorHAnsi" w:cstheme="minorHAnsi"/>
          <w:b/>
          <w:color w:val="000000" w:themeColor="text1"/>
        </w:rPr>
        <w:t xml:space="preserve"> </w:t>
      </w:r>
      <w:r w:rsidR="0079039E">
        <w:rPr>
          <w:rFonts w:asciiTheme="minorHAnsi" w:hAnsiTheme="minorHAnsi" w:cstheme="minorHAnsi"/>
          <w:b/>
          <w:color w:val="000000" w:themeColor="text1"/>
        </w:rPr>
        <w:t>(Top)</w:t>
      </w:r>
      <w:r w:rsidRPr="006D34C1">
        <w:rPr>
          <w:rFonts w:asciiTheme="minorHAnsi" w:hAnsiTheme="minorHAnsi" w:cstheme="minorHAnsi"/>
          <w:color w:val="000000" w:themeColor="text1"/>
        </w:rPr>
        <w:t xml:space="preserve"> </w:t>
      </w:r>
      <w:r w:rsidR="00076983" w:rsidRPr="006D34C1">
        <w:rPr>
          <w:rFonts w:asciiTheme="minorHAnsi" w:hAnsiTheme="minorHAnsi" w:cstheme="minorHAnsi"/>
          <w:color w:val="000000" w:themeColor="text1"/>
        </w:rPr>
        <w:t xml:space="preserve">Data analysis for </w:t>
      </w:r>
      <w:r w:rsidR="00373E15" w:rsidRPr="006D34C1">
        <w:rPr>
          <w:rFonts w:asciiTheme="minorHAnsi" w:hAnsiTheme="minorHAnsi" w:cstheme="minorHAnsi"/>
          <w:color w:val="000000" w:themeColor="text1"/>
        </w:rPr>
        <w:t xml:space="preserve">neuritic </w:t>
      </w:r>
      <w:r w:rsidR="00076983" w:rsidRPr="006D34C1">
        <w:rPr>
          <w:rFonts w:asciiTheme="minorHAnsi" w:hAnsiTheme="minorHAnsi" w:cstheme="minorHAnsi"/>
          <w:color w:val="000000" w:themeColor="text1"/>
        </w:rPr>
        <w:t xml:space="preserve">atrophy imaging in </w:t>
      </w:r>
      <w:r w:rsidR="00BB0811" w:rsidRPr="006D34C1">
        <w:rPr>
          <w:rFonts w:asciiTheme="minorHAnsi" w:hAnsiTheme="minorHAnsi" w:cstheme="minorHAnsi"/>
          <w:color w:val="000000" w:themeColor="text1"/>
        </w:rPr>
        <w:t xml:space="preserve">CN-Aα </w:t>
      </w:r>
      <w:r w:rsidRPr="006D34C1">
        <w:rPr>
          <w:rFonts w:asciiTheme="minorHAnsi" w:hAnsiTheme="minorHAnsi" w:cstheme="minorHAnsi"/>
          <w:bCs/>
        </w:rPr>
        <w:t>knockdown</w:t>
      </w:r>
      <w:r w:rsidR="0013437A" w:rsidRPr="006D34C1">
        <w:rPr>
          <w:rFonts w:asciiTheme="minorHAnsi" w:hAnsiTheme="minorHAnsi" w:cstheme="minorHAnsi"/>
          <w:bCs/>
        </w:rPr>
        <w:t xml:space="preserve"> cells</w:t>
      </w:r>
      <w:r w:rsidR="00076983" w:rsidRPr="006D34C1">
        <w:rPr>
          <w:rFonts w:asciiTheme="minorHAnsi" w:hAnsiTheme="minorHAnsi" w:cstheme="minorHAnsi"/>
          <w:bCs/>
        </w:rPr>
        <w:t xml:space="preserve">. </w:t>
      </w:r>
      <w:r w:rsidR="00BB0811" w:rsidRPr="006D34C1">
        <w:rPr>
          <w:rFonts w:asciiTheme="minorHAnsi" w:hAnsiTheme="minorHAnsi" w:cstheme="minorHAnsi"/>
          <w:bCs/>
        </w:rPr>
        <w:t xml:space="preserve">Cultured primary neurons are loaded with GM2. Representative images of MAP2 immunostained cells </w:t>
      </w:r>
      <w:r w:rsidR="005C2F64" w:rsidRPr="006D34C1">
        <w:rPr>
          <w:rFonts w:asciiTheme="minorHAnsi" w:hAnsiTheme="minorHAnsi" w:cstheme="minorHAnsi"/>
          <w:bCs/>
        </w:rPr>
        <w:t xml:space="preserve">are shown </w:t>
      </w:r>
      <w:r w:rsidR="00BB0811" w:rsidRPr="006D34C1">
        <w:rPr>
          <w:rFonts w:asciiTheme="minorHAnsi" w:hAnsiTheme="minorHAnsi" w:cstheme="minorHAnsi"/>
          <w:bCs/>
        </w:rPr>
        <w:t xml:space="preserve">under control and experimental conditions. Images are recorded </w:t>
      </w:r>
      <w:r w:rsidR="00844650" w:rsidRPr="006D34C1">
        <w:rPr>
          <w:rFonts w:asciiTheme="minorHAnsi" w:hAnsiTheme="minorHAnsi" w:cstheme="minorHAnsi"/>
          <w:bCs/>
        </w:rPr>
        <w:t>with an</w:t>
      </w:r>
      <w:r w:rsidR="00BB0811" w:rsidRPr="006D34C1">
        <w:rPr>
          <w:rFonts w:asciiTheme="minorHAnsi" w:hAnsiTheme="minorHAnsi" w:cstheme="minorHAnsi"/>
          <w:color w:val="000000" w:themeColor="text1"/>
        </w:rPr>
        <w:t xml:space="preserve"> epifluorescence-inverted microscope equipped with a CCD-camera</w:t>
      </w:r>
      <w:r w:rsidR="004C21FB" w:rsidRPr="006D34C1">
        <w:rPr>
          <w:rFonts w:asciiTheme="minorHAnsi" w:hAnsiTheme="minorHAnsi" w:cstheme="minorHAnsi"/>
          <w:color w:val="000000" w:themeColor="text1"/>
        </w:rPr>
        <w:t>.</w:t>
      </w:r>
      <w:r w:rsidR="00BB0811" w:rsidRPr="006D34C1">
        <w:rPr>
          <w:rFonts w:asciiTheme="minorHAnsi" w:hAnsiTheme="minorHAnsi" w:cstheme="minorHAnsi"/>
        </w:rPr>
        <w:t xml:space="preserve"> </w:t>
      </w:r>
      <w:r w:rsidRPr="006D34C1">
        <w:rPr>
          <w:rFonts w:asciiTheme="minorHAnsi" w:hAnsiTheme="minorHAnsi" w:cstheme="minorHAnsi"/>
        </w:rPr>
        <w:t>Scale bars: 150 µm (regular images), 75 µm (magnified images)</w:t>
      </w:r>
      <w:r w:rsidR="00317628" w:rsidRPr="006D34C1">
        <w:rPr>
          <w:rFonts w:asciiTheme="minorHAnsi" w:hAnsiTheme="minorHAnsi" w:cstheme="minorHAnsi"/>
        </w:rPr>
        <w:t xml:space="preserve">. </w:t>
      </w:r>
      <w:r w:rsidR="0079039E">
        <w:rPr>
          <w:rFonts w:asciiTheme="minorHAnsi" w:hAnsiTheme="minorHAnsi" w:cstheme="minorHAnsi"/>
          <w:b/>
          <w:color w:val="000000" w:themeColor="text1"/>
        </w:rPr>
        <w:t>(</w:t>
      </w:r>
      <w:r w:rsidR="0079039E">
        <w:rPr>
          <w:rFonts w:asciiTheme="minorHAnsi" w:hAnsiTheme="minorHAnsi" w:cstheme="minorHAnsi"/>
          <w:b/>
          <w:color w:val="000000" w:themeColor="text1"/>
        </w:rPr>
        <w:t>Bottom</w:t>
      </w:r>
      <w:r w:rsidR="0079039E">
        <w:rPr>
          <w:rFonts w:asciiTheme="minorHAnsi" w:hAnsiTheme="minorHAnsi" w:cstheme="minorHAnsi"/>
          <w:b/>
          <w:color w:val="000000" w:themeColor="text1"/>
        </w:rPr>
        <w:t>)</w:t>
      </w:r>
      <w:r w:rsidR="0079039E" w:rsidRPr="006D34C1">
        <w:rPr>
          <w:rFonts w:asciiTheme="minorHAnsi" w:hAnsiTheme="minorHAnsi" w:cstheme="minorHAnsi"/>
          <w:color w:val="000000" w:themeColor="text1"/>
        </w:rPr>
        <w:t xml:space="preserve"> </w:t>
      </w:r>
      <w:r w:rsidR="00E16B88" w:rsidRPr="006D34C1">
        <w:rPr>
          <w:rFonts w:asciiTheme="minorHAnsi" w:hAnsiTheme="minorHAnsi" w:cstheme="minorHAnsi"/>
        </w:rPr>
        <w:t xml:space="preserve">Histogram (mean </w:t>
      </w:r>
      <w:r w:rsidR="00E16B88" w:rsidRPr="006D34C1">
        <w:rPr>
          <w:rFonts w:asciiTheme="minorHAnsi" w:hAnsiTheme="minorHAnsi" w:cstheme="minorHAnsi"/>
        </w:rPr>
        <w:sym w:font="Symbol" w:char="F0B1"/>
      </w:r>
      <w:r w:rsidR="00E16B88" w:rsidRPr="006D34C1">
        <w:rPr>
          <w:rFonts w:asciiTheme="minorHAnsi" w:hAnsiTheme="minorHAnsi" w:cstheme="minorHAnsi"/>
        </w:rPr>
        <w:t xml:space="preserve"> SEM) represent</w:t>
      </w:r>
      <w:r w:rsidR="00B61A3B" w:rsidRPr="006D34C1">
        <w:rPr>
          <w:rFonts w:asciiTheme="minorHAnsi" w:hAnsiTheme="minorHAnsi" w:cstheme="minorHAnsi"/>
        </w:rPr>
        <w:t>s</w:t>
      </w:r>
      <w:r w:rsidR="00E16B88" w:rsidRPr="006D34C1">
        <w:rPr>
          <w:rFonts w:asciiTheme="minorHAnsi" w:hAnsiTheme="minorHAnsi" w:cstheme="minorHAnsi"/>
        </w:rPr>
        <w:t xml:space="preserve"> neurite outgrowth with respect to total cells, analyzed by </w:t>
      </w:r>
      <w:proofErr w:type="spellStart"/>
      <w:r w:rsidR="00E16B88" w:rsidRPr="006D34C1">
        <w:rPr>
          <w:rFonts w:cstheme="minorHAnsi"/>
        </w:rPr>
        <w:t>ImagJ</w:t>
      </w:r>
      <w:proofErr w:type="spellEnd"/>
      <w:r w:rsidR="004C21FB" w:rsidRPr="006D34C1">
        <w:rPr>
          <w:rFonts w:cstheme="minorHAnsi"/>
        </w:rPr>
        <w:t xml:space="preserve"> </w:t>
      </w:r>
      <w:r w:rsidR="00B61A3B" w:rsidRPr="006D34C1">
        <w:rPr>
          <w:rFonts w:cstheme="minorHAnsi"/>
        </w:rPr>
        <w:t>plug-ins</w:t>
      </w:r>
      <w:r w:rsidR="004C21FB" w:rsidRPr="006D34C1">
        <w:rPr>
          <w:rFonts w:cstheme="minorHAnsi"/>
        </w:rPr>
        <w:t>.</w:t>
      </w:r>
      <w:r w:rsidR="00F90532" w:rsidRPr="006D34C1">
        <w:rPr>
          <w:rFonts w:cstheme="minorHAnsi"/>
        </w:rPr>
        <w:t xml:space="preserve"> </w:t>
      </w:r>
      <w:r w:rsidR="00F90532" w:rsidRPr="006D34C1">
        <w:rPr>
          <w:rFonts w:cstheme="minorHAnsi"/>
          <w:b/>
        </w:rPr>
        <w:t>***</w:t>
      </w:r>
      <w:r w:rsidR="00F90532" w:rsidRPr="006D34C1">
        <w:rPr>
          <w:rFonts w:cstheme="minorHAnsi"/>
        </w:rPr>
        <w:t xml:space="preserve"> and </w:t>
      </w:r>
      <w:r w:rsidR="00F90532" w:rsidRPr="006D34C1">
        <w:rPr>
          <w:rFonts w:cstheme="minorHAnsi"/>
          <w:b/>
        </w:rPr>
        <w:t>###</w:t>
      </w:r>
      <w:r w:rsidR="00F90532" w:rsidRPr="006D34C1">
        <w:rPr>
          <w:rFonts w:cstheme="minorHAnsi"/>
        </w:rPr>
        <w:t xml:space="preserve">: </w:t>
      </w:r>
      <w:r w:rsidR="007B5DE9" w:rsidRPr="006D34C1">
        <w:rPr>
          <w:rFonts w:cstheme="minorHAnsi"/>
          <w:i/>
        </w:rPr>
        <w:t>p</w:t>
      </w:r>
      <w:r w:rsidR="007B5DE9" w:rsidRPr="006D34C1">
        <w:rPr>
          <w:rFonts w:cstheme="minorHAnsi"/>
        </w:rPr>
        <w:sym w:font="Symbol" w:char="F0A3"/>
      </w:r>
      <w:r w:rsidR="007B5DE9" w:rsidRPr="006D34C1">
        <w:rPr>
          <w:rFonts w:cstheme="minorHAnsi"/>
        </w:rPr>
        <w:t xml:space="preserve"> 0.0001 for comparison with the control, from one-way ANOVA.</w:t>
      </w:r>
      <w:r w:rsidR="00D65426" w:rsidRPr="00D65426">
        <w:t xml:space="preserve"> </w:t>
      </w:r>
      <w:r w:rsidR="00D65426">
        <w:t xml:space="preserve">This figure has been republished from </w:t>
      </w:r>
      <w:proofErr w:type="spellStart"/>
      <w:r w:rsidR="00D65426">
        <w:t>Virgolini</w:t>
      </w:r>
      <w:proofErr w:type="spellEnd"/>
      <w:r w:rsidR="00D65426">
        <w:t xml:space="preserve">, M.J. </w:t>
      </w:r>
      <w:r w:rsidR="00091801" w:rsidRPr="00091801">
        <w:t>et al.</w:t>
      </w:r>
      <w:r w:rsidR="00D65426" w:rsidRPr="00D65426">
        <w:rPr>
          <w:vertAlign w:val="superscript"/>
        </w:rPr>
        <w:t>4</w:t>
      </w:r>
      <w:r w:rsidR="00D65426" w:rsidRPr="00D65426">
        <w:t>.</w:t>
      </w:r>
    </w:p>
    <w:p w14:paraId="2E275DFA" w14:textId="77777777" w:rsidR="00E16B88" w:rsidRPr="006D34C1" w:rsidRDefault="00E16B88" w:rsidP="00E767D4">
      <w:pPr>
        <w:contextualSpacing/>
        <w:rPr>
          <w:rFonts w:asciiTheme="minorHAnsi" w:hAnsiTheme="minorHAnsi" w:cstheme="minorHAnsi"/>
        </w:rPr>
      </w:pPr>
    </w:p>
    <w:p w14:paraId="142C9444" w14:textId="4494D7D7" w:rsidR="00931890" w:rsidRDefault="00931890" w:rsidP="00E767D4">
      <w:pPr>
        <w:contextualSpacing/>
      </w:pPr>
      <w:r w:rsidRPr="006D34C1">
        <w:rPr>
          <w:rFonts w:asciiTheme="minorHAnsi" w:hAnsiTheme="minorHAnsi" w:cstheme="minorHAnsi"/>
          <w:b/>
          <w:bCs/>
        </w:rPr>
        <w:t xml:space="preserve">Figure </w:t>
      </w:r>
      <w:r w:rsidR="00BB0811" w:rsidRPr="006D34C1">
        <w:rPr>
          <w:rFonts w:asciiTheme="minorHAnsi" w:hAnsiTheme="minorHAnsi" w:cstheme="minorHAnsi"/>
          <w:b/>
          <w:bCs/>
        </w:rPr>
        <w:t>4</w:t>
      </w:r>
      <w:r w:rsidRPr="006D34C1">
        <w:rPr>
          <w:rFonts w:asciiTheme="minorHAnsi" w:hAnsiTheme="minorHAnsi" w:cstheme="minorHAnsi"/>
          <w:b/>
          <w:bCs/>
        </w:rPr>
        <w:t xml:space="preserve">. </w:t>
      </w:r>
      <w:r w:rsidR="0079039E">
        <w:rPr>
          <w:rFonts w:asciiTheme="minorHAnsi" w:hAnsiTheme="minorHAnsi" w:cstheme="minorHAnsi"/>
          <w:b/>
          <w:color w:val="000000" w:themeColor="text1"/>
        </w:rPr>
        <w:t>(Top)</w:t>
      </w:r>
      <w:r w:rsidR="0079039E" w:rsidRPr="006D34C1">
        <w:rPr>
          <w:rFonts w:asciiTheme="minorHAnsi" w:hAnsiTheme="minorHAnsi" w:cstheme="minorHAnsi"/>
          <w:color w:val="000000" w:themeColor="text1"/>
        </w:rPr>
        <w:t xml:space="preserve"> </w:t>
      </w:r>
      <w:r w:rsidR="00DB3023" w:rsidRPr="006D34C1">
        <w:rPr>
          <w:rFonts w:asciiTheme="minorHAnsi" w:hAnsiTheme="minorHAnsi" w:cstheme="minorHAnsi"/>
          <w:color w:val="000000" w:themeColor="text1"/>
        </w:rPr>
        <w:t xml:space="preserve">Data analysis for </w:t>
      </w:r>
      <w:proofErr w:type="spellStart"/>
      <w:r w:rsidR="00DB3023" w:rsidRPr="006D34C1">
        <w:rPr>
          <w:rFonts w:asciiTheme="minorHAnsi" w:hAnsiTheme="minorHAnsi" w:cstheme="minorHAnsi"/>
          <w:color w:val="000000" w:themeColor="text1"/>
        </w:rPr>
        <w:t>neurit</w:t>
      </w:r>
      <w:r w:rsidR="00373E15" w:rsidRPr="006D34C1">
        <w:rPr>
          <w:rFonts w:asciiTheme="minorHAnsi" w:hAnsiTheme="minorHAnsi" w:cstheme="minorHAnsi"/>
          <w:color w:val="000000" w:themeColor="text1"/>
        </w:rPr>
        <w:t>ic</w:t>
      </w:r>
      <w:proofErr w:type="spellEnd"/>
      <w:r w:rsidR="00DB3023" w:rsidRPr="006D34C1">
        <w:rPr>
          <w:rFonts w:asciiTheme="minorHAnsi" w:hAnsiTheme="minorHAnsi" w:cstheme="minorHAnsi"/>
          <w:color w:val="000000" w:themeColor="text1"/>
        </w:rPr>
        <w:t xml:space="preserve"> atrophy imaging in CHOP silencing cells. Primary neuron cultures are treated as indicated in </w:t>
      </w:r>
      <w:r w:rsidR="00F4561B" w:rsidRPr="00F4561B">
        <w:rPr>
          <w:rFonts w:asciiTheme="minorHAnsi" w:hAnsiTheme="minorHAnsi" w:cstheme="minorHAnsi"/>
          <w:b/>
          <w:bCs/>
          <w:color w:val="000000" w:themeColor="text1"/>
        </w:rPr>
        <w:t>Figure</w:t>
      </w:r>
      <w:r w:rsidR="00DB3023" w:rsidRPr="00F4561B">
        <w:rPr>
          <w:rFonts w:asciiTheme="minorHAnsi" w:hAnsiTheme="minorHAnsi" w:cstheme="minorHAnsi"/>
          <w:b/>
          <w:bCs/>
          <w:color w:val="000000" w:themeColor="text1"/>
        </w:rPr>
        <w:t xml:space="preserve"> 3</w:t>
      </w:r>
      <w:r w:rsidR="0079039E">
        <w:rPr>
          <w:rFonts w:asciiTheme="minorHAnsi" w:hAnsiTheme="minorHAnsi" w:cstheme="minorHAnsi"/>
          <w:b/>
          <w:bCs/>
          <w:color w:val="000000" w:themeColor="text1"/>
        </w:rPr>
        <w:t>(top)</w:t>
      </w:r>
      <w:r w:rsidR="00DB3023" w:rsidRPr="006D34C1">
        <w:rPr>
          <w:rFonts w:asciiTheme="minorHAnsi" w:hAnsiTheme="minorHAnsi" w:cstheme="minorHAnsi"/>
          <w:color w:val="000000" w:themeColor="text1"/>
        </w:rPr>
        <w:t xml:space="preserve">. </w:t>
      </w:r>
      <w:r w:rsidR="0079039E">
        <w:rPr>
          <w:rFonts w:asciiTheme="minorHAnsi" w:hAnsiTheme="minorHAnsi" w:cstheme="minorHAnsi"/>
          <w:b/>
          <w:color w:val="000000" w:themeColor="text1"/>
        </w:rPr>
        <w:t>(</w:t>
      </w:r>
      <w:r w:rsidR="0079039E">
        <w:rPr>
          <w:rFonts w:asciiTheme="minorHAnsi" w:hAnsiTheme="minorHAnsi" w:cstheme="minorHAnsi"/>
          <w:b/>
          <w:color w:val="000000" w:themeColor="text1"/>
        </w:rPr>
        <w:t>Bottom</w:t>
      </w:r>
      <w:r w:rsidR="0079039E">
        <w:rPr>
          <w:rFonts w:asciiTheme="minorHAnsi" w:hAnsiTheme="minorHAnsi" w:cstheme="minorHAnsi"/>
          <w:b/>
          <w:color w:val="000000" w:themeColor="text1"/>
        </w:rPr>
        <w:t>)</w:t>
      </w:r>
      <w:r w:rsidR="0079039E" w:rsidRPr="006D34C1">
        <w:rPr>
          <w:rFonts w:asciiTheme="minorHAnsi" w:hAnsiTheme="minorHAnsi" w:cstheme="minorHAnsi"/>
          <w:color w:val="000000" w:themeColor="text1"/>
        </w:rPr>
        <w:t xml:space="preserve"> </w:t>
      </w:r>
      <w:r w:rsidR="00DB3023" w:rsidRPr="006D34C1">
        <w:rPr>
          <w:rFonts w:asciiTheme="minorHAnsi" w:eastAsiaTheme="minorHAnsi" w:hAnsiTheme="minorHAnsi" w:cs="Times New Roman"/>
          <w:color w:val="auto"/>
        </w:rPr>
        <w:t>Histograms</w:t>
      </w:r>
      <w:r w:rsidR="00DD360D" w:rsidRPr="006D34C1">
        <w:rPr>
          <w:rFonts w:asciiTheme="minorHAnsi" w:eastAsiaTheme="minorHAnsi" w:hAnsiTheme="minorHAnsi" w:cs="Times New Roman"/>
          <w:color w:val="auto"/>
        </w:rPr>
        <w:t xml:space="preserve"> </w:t>
      </w:r>
      <w:r w:rsidR="00DB3023" w:rsidRPr="006D34C1">
        <w:rPr>
          <w:rFonts w:asciiTheme="minorHAnsi" w:eastAsiaTheme="minorHAnsi" w:hAnsiTheme="minorHAnsi" w:cs="Times New Roman"/>
          <w:color w:val="auto"/>
        </w:rPr>
        <w:t xml:space="preserve">and statistical </w:t>
      </w:r>
      <w:r w:rsidR="00DB3023" w:rsidRPr="006D34C1">
        <w:rPr>
          <w:rFonts w:asciiTheme="minorHAnsi" w:eastAsiaTheme="minorHAnsi" w:hAnsiTheme="minorHAnsi" w:cs="Times New Roman"/>
          <w:color w:val="auto"/>
        </w:rPr>
        <w:lastRenderedPageBreak/>
        <w:t xml:space="preserve">notations as in </w:t>
      </w:r>
      <w:r w:rsidR="00F4561B" w:rsidRPr="00F4561B">
        <w:rPr>
          <w:rFonts w:asciiTheme="minorHAnsi" w:hAnsiTheme="minorHAnsi" w:cstheme="minorHAnsi"/>
          <w:b/>
          <w:bCs/>
          <w:color w:val="000000" w:themeColor="text1"/>
        </w:rPr>
        <w:t>Figure 3</w:t>
      </w:r>
      <w:r w:rsidR="0079039E">
        <w:rPr>
          <w:rFonts w:asciiTheme="minorHAnsi" w:hAnsiTheme="minorHAnsi" w:cstheme="minorHAnsi"/>
          <w:b/>
          <w:bCs/>
          <w:color w:val="000000" w:themeColor="text1"/>
        </w:rPr>
        <w:t>(Bottom)</w:t>
      </w:r>
      <w:r w:rsidR="00C939B9" w:rsidRPr="006D34C1">
        <w:rPr>
          <w:rFonts w:asciiTheme="minorHAnsi" w:eastAsiaTheme="minorHAnsi" w:hAnsiTheme="minorHAnsi" w:cs="Times New Roman"/>
          <w:color w:val="auto"/>
        </w:rPr>
        <w:t xml:space="preserve"> except</w:t>
      </w:r>
      <w:r w:rsidR="00E12226" w:rsidRPr="006D34C1">
        <w:rPr>
          <w:rFonts w:asciiTheme="minorHAnsi" w:eastAsiaTheme="minorHAnsi" w:hAnsiTheme="minorHAnsi" w:cs="Times New Roman"/>
          <w:color w:val="auto"/>
        </w:rPr>
        <w:t xml:space="preserve"> </w:t>
      </w:r>
      <w:r w:rsidR="00E12226" w:rsidRPr="006D34C1">
        <w:rPr>
          <w:rFonts w:cstheme="minorHAnsi"/>
          <w:b/>
        </w:rPr>
        <w:t xml:space="preserve">##: </w:t>
      </w:r>
      <w:r w:rsidR="00E12226" w:rsidRPr="006D34C1">
        <w:rPr>
          <w:rFonts w:cstheme="minorHAnsi"/>
          <w:i/>
        </w:rPr>
        <w:t>p</w:t>
      </w:r>
      <w:r w:rsidR="00E12226" w:rsidRPr="006D34C1">
        <w:rPr>
          <w:rFonts w:cstheme="minorHAnsi"/>
        </w:rPr>
        <w:sym w:font="Symbol" w:char="F0A3"/>
      </w:r>
      <w:r w:rsidR="00E12226" w:rsidRPr="006D34C1">
        <w:rPr>
          <w:rFonts w:cstheme="minorHAnsi"/>
        </w:rPr>
        <w:t xml:space="preserve"> 0.001</w:t>
      </w:r>
      <w:r w:rsidR="00DB3023" w:rsidRPr="006D34C1">
        <w:rPr>
          <w:rFonts w:asciiTheme="minorHAnsi" w:eastAsiaTheme="minorHAnsi" w:hAnsiTheme="minorHAnsi" w:cs="Times New Roman"/>
          <w:color w:val="auto"/>
        </w:rPr>
        <w:t>.</w:t>
      </w:r>
      <w:r w:rsidR="00D65426" w:rsidRPr="00D65426">
        <w:t xml:space="preserve"> </w:t>
      </w:r>
      <w:r w:rsidR="00D65426">
        <w:t xml:space="preserve">This figure has been republished from </w:t>
      </w:r>
      <w:proofErr w:type="spellStart"/>
      <w:r w:rsidR="00D65426">
        <w:t>Virgolini</w:t>
      </w:r>
      <w:proofErr w:type="spellEnd"/>
      <w:r w:rsidR="00D65426">
        <w:t xml:space="preserve">, M.J. </w:t>
      </w:r>
      <w:r w:rsidR="00091801" w:rsidRPr="00091801">
        <w:t>et al.</w:t>
      </w:r>
      <w:r w:rsidR="00D65426" w:rsidRPr="00D65426">
        <w:rPr>
          <w:vertAlign w:val="superscript"/>
        </w:rPr>
        <w:t>4</w:t>
      </w:r>
      <w:r w:rsidR="00D65426" w:rsidRPr="00D65426">
        <w:t>.</w:t>
      </w:r>
    </w:p>
    <w:p w14:paraId="6561A602" w14:textId="77777777" w:rsidR="00091801" w:rsidRPr="006D34C1" w:rsidRDefault="00091801" w:rsidP="00E767D4">
      <w:pPr>
        <w:contextualSpacing/>
        <w:rPr>
          <w:rFonts w:asciiTheme="minorHAnsi" w:hAnsiTheme="minorHAnsi" w:cstheme="minorHAnsi"/>
          <w:bCs/>
        </w:rPr>
      </w:pPr>
    </w:p>
    <w:p w14:paraId="2D20016D" w14:textId="76C99A7E" w:rsidR="00091801" w:rsidRDefault="00091801" w:rsidP="00091801">
      <w:pPr>
        <w:jc w:val="left"/>
        <w:rPr>
          <w:rFonts w:asciiTheme="minorHAnsi" w:hAnsiTheme="minorHAnsi" w:cstheme="minorHAnsi"/>
          <w:color w:val="222222"/>
        </w:rPr>
      </w:pPr>
      <w:r w:rsidRPr="00091801">
        <w:rPr>
          <w:rFonts w:asciiTheme="minorHAnsi" w:hAnsiTheme="minorHAnsi" w:cstheme="minorHAnsi"/>
          <w:b/>
          <w:bCs/>
          <w:color w:val="222222"/>
        </w:rPr>
        <w:t>Table 1. Forward construct sequences inserted to pKLG0.3 viral vector.</w:t>
      </w:r>
      <w:r w:rsidRPr="00AE57A0">
        <w:rPr>
          <w:rFonts w:asciiTheme="minorHAnsi" w:hAnsiTheme="minorHAnsi" w:cstheme="minorHAnsi"/>
          <w:color w:val="222222"/>
        </w:rPr>
        <w:t xml:space="preserve"> </w:t>
      </w:r>
      <w:proofErr w:type="spellStart"/>
      <w:r w:rsidRPr="00AE57A0">
        <w:rPr>
          <w:rFonts w:asciiTheme="minorHAnsi" w:hAnsiTheme="minorHAnsi" w:cstheme="minorHAnsi"/>
          <w:color w:val="222222"/>
        </w:rPr>
        <w:t>Scrb</w:t>
      </w:r>
      <w:proofErr w:type="spellEnd"/>
      <w:r w:rsidRPr="00AE57A0">
        <w:rPr>
          <w:rFonts w:asciiTheme="minorHAnsi" w:hAnsiTheme="minorHAnsi" w:cstheme="minorHAnsi"/>
          <w:color w:val="222222"/>
        </w:rPr>
        <w:t xml:space="preserve">: scramble.  </w:t>
      </w:r>
    </w:p>
    <w:p w14:paraId="2CC9C8FA" w14:textId="77777777" w:rsidR="00F4561B" w:rsidRDefault="00F4561B" w:rsidP="00E767D4">
      <w:pPr>
        <w:contextualSpacing/>
        <w:rPr>
          <w:rFonts w:asciiTheme="minorHAnsi" w:hAnsiTheme="minorHAnsi" w:cstheme="minorHAnsi"/>
          <w:b/>
        </w:rPr>
      </w:pPr>
    </w:p>
    <w:p w14:paraId="5D27F36C" w14:textId="13BD935C" w:rsidR="00E13872" w:rsidRPr="00F4561B" w:rsidRDefault="00931890" w:rsidP="00E767D4">
      <w:pPr>
        <w:contextualSpacing/>
        <w:rPr>
          <w:rFonts w:asciiTheme="minorHAnsi" w:hAnsiTheme="minorHAnsi" w:cstheme="minorHAnsi"/>
          <w:b/>
          <w:bCs/>
        </w:rPr>
      </w:pPr>
      <w:r w:rsidRPr="006D34C1">
        <w:rPr>
          <w:rFonts w:asciiTheme="minorHAnsi" w:hAnsiTheme="minorHAnsi" w:cstheme="minorHAnsi"/>
          <w:b/>
        </w:rPr>
        <w:t>DISCUSSION</w:t>
      </w:r>
      <w:r w:rsidRPr="006D34C1">
        <w:rPr>
          <w:rFonts w:asciiTheme="minorHAnsi" w:hAnsiTheme="minorHAnsi" w:cstheme="minorHAnsi"/>
          <w:b/>
          <w:bCs/>
        </w:rPr>
        <w:t xml:space="preserve">: </w:t>
      </w:r>
    </w:p>
    <w:p w14:paraId="4C353FA6" w14:textId="3A75C15D" w:rsidR="00931890" w:rsidRPr="006D34C1" w:rsidRDefault="00C939B9" w:rsidP="00E767D4">
      <w:pPr>
        <w:contextualSpacing/>
        <w:rPr>
          <w:rFonts w:asciiTheme="minorHAnsi" w:hAnsiTheme="minorHAnsi" w:cstheme="minorHAnsi"/>
          <w:color w:val="auto"/>
        </w:rPr>
      </w:pPr>
      <w:r w:rsidRPr="006D34C1">
        <w:rPr>
          <w:rFonts w:asciiTheme="minorHAnsi" w:hAnsiTheme="minorHAnsi" w:cstheme="minorHAnsi"/>
          <w:color w:val="auto"/>
        </w:rPr>
        <w:t>We describe an</w:t>
      </w:r>
      <w:r w:rsidR="00F7484B" w:rsidRPr="006D34C1">
        <w:rPr>
          <w:rFonts w:asciiTheme="minorHAnsi" w:hAnsiTheme="minorHAnsi" w:cstheme="minorHAnsi"/>
          <w:color w:val="auto"/>
        </w:rPr>
        <w:t xml:space="preserve"> experimental system </w:t>
      </w:r>
      <w:r w:rsidR="006470A5" w:rsidRPr="006D34C1">
        <w:rPr>
          <w:rFonts w:asciiTheme="minorHAnsi" w:hAnsiTheme="minorHAnsi" w:cstheme="minorHAnsi"/>
          <w:color w:val="auto"/>
        </w:rPr>
        <w:t xml:space="preserve">that </w:t>
      </w:r>
      <w:r w:rsidR="00791BA8" w:rsidRPr="006D34C1">
        <w:rPr>
          <w:rFonts w:asciiTheme="minorHAnsi" w:hAnsiTheme="minorHAnsi" w:cstheme="minorHAnsi"/>
          <w:color w:val="auto"/>
        </w:rPr>
        <w:t xml:space="preserve">enables </w:t>
      </w:r>
      <w:r w:rsidR="00F7484B" w:rsidRPr="006D34C1">
        <w:rPr>
          <w:rFonts w:asciiTheme="minorHAnsi" w:hAnsiTheme="minorHAnsi" w:cstheme="minorHAnsi"/>
          <w:color w:val="auto"/>
        </w:rPr>
        <w:t>molecular modulat</w:t>
      </w:r>
      <w:r w:rsidR="00D445B0" w:rsidRPr="006D34C1">
        <w:rPr>
          <w:rFonts w:asciiTheme="minorHAnsi" w:hAnsiTheme="minorHAnsi" w:cstheme="minorHAnsi"/>
          <w:color w:val="auto"/>
        </w:rPr>
        <w:t>ion of</w:t>
      </w:r>
      <w:r w:rsidR="00F7484B" w:rsidRPr="006D34C1">
        <w:rPr>
          <w:rFonts w:asciiTheme="minorHAnsi" w:hAnsiTheme="minorHAnsi" w:cstheme="minorHAnsi"/>
          <w:color w:val="auto"/>
        </w:rPr>
        <w:t xml:space="preserve"> the transition from survival to apoptotic UPR phase</w:t>
      </w:r>
      <w:r w:rsidR="0054443B" w:rsidRPr="006D34C1">
        <w:rPr>
          <w:rFonts w:asciiTheme="minorHAnsi" w:hAnsiTheme="minorHAnsi" w:cstheme="minorHAnsi"/>
          <w:color w:val="auto"/>
        </w:rPr>
        <w:t>s</w:t>
      </w:r>
      <w:r w:rsidR="00F7484B" w:rsidRPr="006D34C1">
        <w:rPr>
          <w:rFonts w:asciiTheme="minorHAnsi" w:hAnsiTheme="minorHAnsi" w:cstheme="minorHAnsi"/>
          <w:color w:val="auto"/>
        </w:rPr>
        <w:t xml:space="preserve"> </w:t>
      </w:r>
      <w:r w:rsidR="0054443B" w:rsidRPr="006D34C1">
        <w:rPr>
          <w:rFonts w:asciiTheme="minorHAnsi" w:hAnsiTheme="minorHAnsi" w:cstheme="minorHAnsi"/>
          <w:color w:val="auto"/>
        </w:rPr>
        <w:t>in a neuronal</w:t>
      </w:r>
      <w:r w:rsidR="00F7484B" w:rsidRPr="006D34C1">
        <w:rPr>
          <w:rFonts w:asciiTheme="minorHAnsi" w:hAnsiTheme="minorHAnsi" w:cstheme="minorHAnsi"/>
          <w:color w:val="auto"/>
        </w:rPr>
        <w:t xml:space="preserve"> cell model</w:t>
      </w:r>
      <w:r w:rsidR="005E14F8" w:rsidRPr="006D34C1">
        <w:rPr>
          <w:rFonts w:asciiTheme="minorHAnsi" w:hAnsiTheme="minorHAnsi" w:cstheme="minorHAnsi"/>
          <w:color w:val="auto"/>
        </w:rPr>
        <w:t>.</w:t>
      </w:r>
    </w:p>
    <w:p w14:paraId="70E9020F" w14:textId="77777777" w:rsidR="005D66FC" w:rsidRPr="006D34C1" w:rsidRDefault="005D66FC" w:rsidP="00E767D4">
      <w:pPr>
        <w:contextualSpacing/>
        <w:rPr>
          <w:rFonts w:asciiTheme="minorHAnsi" w:hAnsiTheme="minorHAnsi" w:cstheme="minorHAnsi"/>
          <w:color w:val="auto"/>
        </w:rPr>
      </w:pPr>
    </w:p>
    <w:p w14:paraId="2D46F52A" w14:textId="6014AA92" w:rsidR="00B47970" w:rsidRPr="006D34C1" w:rsidRDefault="00791BA8" w:rsidP="00E767D4">
      <w:pPr>
        <w:contextualSpacing/>
        <w:rPr>
          <w:rFonts w:cstheme="minorHAnsi"/>
          <w:color w:val="000000" w:themeColor="text1"/>
          <w:lang w:val="uz-Cyrl-UZ"/>
        </w:rPr>
      </w:pPr>
      <w:r w:rsidRPr="006D34C1">
        <w:rPr>
          <w:rFonts w:asciiTheme="minorHAnsi" w:hAnsiTheme="minorHAnsi" w:cstheme="minorHAnsi"/>
          <w:color w:val="auto"/>
        </w:rPr>
        <w:t>F</w:t>
      </w:r>
      <w:r w:rsidR="0054443B" w:rsidRPr="006D34C1">
        <w:rPr>
          <w:rFonts w:asciiTheme="minorHAnsi" w:hAnsiTheme="minorHAnsi" w:cstheme="minorHAnsi"/>
          <w:color w:val="auto"/>
        </w:rPr>
        <w:t>or a proper analysis of neurite atrophy</w:t>
      </w:r>
      <w:r w:rsidRPr="006D34C1">
        <w:rPr>
          <w:rFonts w:asciiTheme="minorHAnsi" w:hAnsiTheme="minorHAnsi" w:cstheme="minorHAnsi"/>
          <w:color w:val="auto"/>
        </w:rPr>
        <w:t>,</w:t>
      </w:r>
      <w:r w:rsidR="0054443B" w:rsidRPr="006D34C1">
        <w:rPr>
          <w:rFonts w:asciiTheme="minorHAnsi" w:hAnsiTheme="minorHAnsi" w:cstheme="minorHAnsi"/>
          <w:color w:val="auto"/>
        </w:rPr>
        <w:t xml:space="preserve"> </w:t>
      </w:r>
      <w:r w:rsidRPr="006D34C1">
        <w:rPr>
          <w:rFonts w:asciiTheme="minorHAnsi" w:hAnsiTheme="minorHAnsi" w:cstheme="minorHAnsi"/>
          <w:color w:val="auto"/>
        </w:rPr>
        <w:t xml:space="preserve">it is essential </w:t>
      </w:r>
      <w:r w:rsidR="00D445B0" w:rsidRPr="006D34C1">
        <w:rPr>
          <w:rFonts w:asciiTheme="minorHAnsi" w:hAnsiTheme="minorHAnsi" w:cstheme="minorHAnsi"/>
          <w:color w:val="auto"/>
        </w:rPr>
        <w:t xml:space="preserve">to </w:t>
      </w:r>
      <w:r w:rsidR="0054443B" w:rsidRPr="006D34C1">
        <w:rPr>
          <w:rFonts w:asciiTheme="minorHAnsi" w:hAnsiTheme="minorHAnsi" w:cstheme="minorHAnsi"/>
          <w:color w:val="auto"/>
        </w:rPr>
        <w:t>obtain p</w:t>
      </w:r>
      <w:r w:rsidR="003B7C4C" w:rsidRPr="006D34C1">
        <w:rPr>
          <w:rFonts w:asciiTheme="minorHAnsi" w:hAnsiTheme="minorHAnsi" w:cstheme="minorHAnsi"/>
          <w:color w:val="auto"/>
        </w:rPr>
        <w:t xml:space="preserve">rimary neuron cultures with numerous, </w:t>
      </w:r>
      <w:r w:rsidR="00D445B0" w:rsidRPr="006D34C1">
        <w:rPr>
          <w:rFonts w:asciiTheme="minorHAnsi" w:hAnsiTheme="minorHAnsi" w:cstheme="minorHAnsi"/>
          <w:color w:val="auto"/>
        </w:rPr>
        <w:t>long,</w:t>
      </w:r>
      <w:r w:rsidR="003B7C4C" w:rsidRPr="006D34C1">
        <w:rPr>
          <w:rFonts w:asciiTheme="minorHAnsi" w:hAnsiTheme="minorHAnsi" w:cstheme="minorHAnsi"/>
          <w:color w:val="auto"/>
        </w:rPr>
        <w:t xml:space="preserve"> highly branched process</w:t>
      </w:r>
      <w:r w:rsidR="00D445B0" w:rsidRPr="006D34C1">
        <w:rPr>
          <w:rFonts w:asciiTheme="minorHAnsi" w:hAnsiTheme="minorHAnsi" w:cstheme="minorHAnsi"/>
          <w:color w:val="auto"/>
        </w:rPr>
        <w:t>es</w:t>
      </w:r>
      <w:r w:rsidR="00F4561B" w:rsidRPr="00F4561B">
        <w:rPr>
          <w:rFonts w:asciiTheme="minorHAnsi" w:hAnsiTheme="minorHAnsi" w:cstheme="minorHAnsi"/>
          <w:color w:val="auto"/>
          <w:vertAlign w:val="superscript"/>
        </w:rPr>
        <w:t>9,</w:t>
      </w:r>
      <w:hyperlink w:anchor="_ENREF_11" w:tooltip="Kaech, 2006 #113" w:history="1">
        <w:r w:rsidR="005E7D5A" w:rsidRPr="006D34C1">
          <w:rPr>
            <w:rFonts w:asciiTheme="minorHAnsi" w:hAnsiTheme="minorHAnsi" w:cstheme="minorHAnsi"/>
            <w:color w:val="auto"/>
          </w:rPr>
          <w:fldChar w:fldCharType="begin"/>
        </w:r>
        <w:r w:rsidR="005E7D5A" w:rsidRPr="006D34C1">
          <w:rPr>
            <w:rFonts w:asciiTheme="minorHAnsi" w:hAnsiTheme="minorHAnsi" w:cstheme="minorHAnsi"/>
            <w:color w:val="auto"/>
          </w:rPr>
          <w:instrText xml:space="preserve"> ADDIN EN.CITE &lt;EndNote&gt;&lt;Cite&gt;&lt;Author&gt;Kaech&lt;/Author&gt;&lt;Year&gt;2006&lt;/Year&gt;&lt;RecNum&gt;113&lt;/RecNum&gt;&lt;DisplayText&gt;&lt;style face="superscript"&gt;11&lt;/style&gt;&lt;/DisplayText&gt;&lt;record&gt;&lt;rec-number&gt;113&lt;/rec-number&gt;&lt;foreign-keys&gt;&lt;key app="EN" db-id="r5fv2w9wus9009ewetqpsefus52pss9pe5es" timestamp="1612298249"&gt;113&lt;/key&gt;&lt;/foreign-keys&gt;&lt;ref-type name="Journal Article"&gt;17&lt;/ref-type&gt;&lt;contributors&gt;&lt;authors&gt;&lt;author&gt;Kaech, Stefanie&lt;/author&gt;&lt;author&gt;Banker, Gary&lt;/author&gt;&lt;/authors&gt;&lt;/contributors&gt;&lt;titles&gt;&lt;title&gt;Culturing hippocampal neurons&lt;/title&gt;&lt;secondary-title&gt;Nature Protocols&lt;/secondary-title&gt;&lt;/titles&gt;&lt;periodical&gt;&lt;full-title&gt;Nature Protocols&lt;/full-title&gt;&lt;/periodical&gt;&lt;pages&gt;2406-2415&lt;/pages&gt;&lt;volume&gt;1&lt;/volume&gt;&lt;number&gt;5&lt;/number&gt;&lt;dates&gt;&lt;year&gt;2006&lt;/year&gt;&lt;pub-dates&gt;&lt;date&gt;2006/12/01&lt;/date&gt;&lt;/pub-dates&gt;&lt;/dates&gt;&lt;isbn&gt;1750-2799&lt;/isbn&gt;&lt;urls&gt;&lt;related-urls&gt;&lt;url&gt;https://doi.org/10.1038/nprot.2006.356&lt;/url&gt;&lt;/related-urls&gt;&lt;/urls&gt;&lt;electronic-resource-num&gt;10.1038/nprot.2006.356&lt;/electronic-resource-num&gt;&lt;/record&gt;&lt;/Cite&gt;&lt;/EndNote&gt;</w:instrText>
        </w:r>
        <w:r w:rsidR="005E7D5A" w:rsidRPr="006D34C1">
          <w:rPr>
            <w:rFonts w:asciiTheme="minorHAnsi" w:hAnsiTheme="minorHAnsi" w:cstheme="minorHAnsi"/>
            <w:color w:val="auto"/>
          </w:rPr>
          <w:fldChar w:fldCharType="separate"/>
        </w:r>
        <w:r w:rsidR="005E7D5A" w:rsidRPr="006D34C1">
          <w:rPr>
            <w:rFonts w:asciiTheme="minorHAnsi" w:hAnsiTheme="minorHAnsi" w:cstheme="minorHAnsi"/>
            <w:noProof/>
            <w:color w:val="auto"/>
            <w:vertAlign w:val="superscript"/>
          </w:rPr>
          <w:t>11</w:t>
        </w:r>
        <w:r w:rsidR="005E7D5A" w:rsidRPr="006D34C1">
          <w:rPr>
            <w:rFonts w:asciiTheme="minorHAnsi" w:hAnsiTheme="minorHAnsi" w:cstheme="minorHAnsi"/>
            <w:color w:val="auto"/>
          </w:rPr>
          <w:fldChar w:fldCharType="end"/>
        </w:r>
      </w:hyperlink>
      <w:r w:rsidR="003B7C4C" w:rsidRPr="006D34C1">
        <w:rPr>
          <w:rFonts w:asciiTheme="minorHAnsi" w:hAnsiTheme="minorHAnsi" w:cstheme="minorHAnsi"/>
          <w:color w:val="auto"/>
        </w:rPr>
        <w:t>.</w:t>
      </w:r>
      <w:r w:rsidR="00DE7BB7" w:rsidRPr="006D34C1">
        <w:rPr>
          <w:rFonts w:asciiTheme="minorHAnsi" w:hAnsiTheme="minorHAnsi" w:cstheme="minorHAnsi"/>
          <w:color w:val="auto"/>
        </w:rPr>
        <w:t xml:space="preserve"> Thi</w:t>
      </w:r>
      <w:r w:rsidR="003B7C4C" w:rsidRPr="006D34C1">
        <w:rPr>
          <w:rFonts w:asciiTheme="minorHAnsi" w:hAnsiTheme="minorHAnsi" w:cstheme="minorHAnsi"/>
          <w:color w:val="auto"/>
        </w:rPr>
        <w:t xml:space="preserve">s </w:t>
      </w:r>
      <w:r w:rsidR="00DE7BB7" w:rsidRPr="006D34C1">
        <w:rPr>
          <w:rFonts w:asciiTheme="minorHAnsi" w:hAnsiTheme="minorHAnsi" w:cstheme="minorHAnsi"/>
          <w:color w:val="auto"/>
        </w:rPr>
        <w:t>facilitates the examination</w:t>
      </w:r>
      <w:r w:rsidR="00F9771A" w:rsidRPr="006D34C1">
        <w:rPr>
          <w:rFonts w:asciiTheme="minorHAnsi" w:hAnsiTheme="minorHAnsi" w:cstheme="minorHAnsi"/>
          <w:color w:val="auto"/>
        </w:rPr>
        <w:t xml:space="preserve"> of</w:t>
      </w:r>
      <w:r w:rsidR="00DE7BB7" w:rsidRPr="006D34C1">
        <w:rPr>
          <w:rFonts w:asciiTheme="minorHAnsi" w:hAnsiTheme="minorHAnsi" w:cstheme="minorHAnsi"/>
          <w:color w:val="auto"/>
        </w:rPr>
        <w:t xml:space="preserve"> neuron process extension</w:t>
      </w:r>
      <w:r w:rsidRPr="006D34C1">
        <w:rPr>
          <w:rFonts w:asciiTheme="minorHAnsi" w:hAnsiTheme="minorHAnsi" w:cstheme="minorHAnsi"/>
          <w:color w:val="auto"/>
        </w:rPr>
        <w:t>,</w:t>
      </w:r>
      <w:r w:rsidR="00DE7BB7" w:rsidRPr="006D34C1">
        <w:rPr>
          <w:rFonts w:asciiTheme="minorHAnsi" w:hAnsiTheme="minorHAnsi" w:cstheme="minorHAnsi"/>
          <w:color w:val="auto"/>
        </w:rPr>
        <w:t xml:space="preserve"> </w:t>
      </w:r>
      <w:r w:rsidR="006B2401" w:rsidRPr="006D34C1">
        <w:rPr>
          <w:rFonts w:asciiTheme="minorHAnsi" w:hAnsiTheme="minorHAnsi" w:cstheme="minorHAnsi"/>
          <w:color w:val="auto"/>
        </w:rPr>
        <w:t xml:space="preserve">allowing </w:t>
      </w:r>
      <w:r w:rsidR="00D445B0" w:rsidRPr="006D34C1">
        <w:rPr>
          <w:rFonts w:asciiTheme="minorHAnsi" w:hAnsiTheme="minorHAnsi" w:cstheme="minorHAnsi"/>
          <w:color w:val="auto"/>
        </w:rPr>
        <w:t>the</w:t>
      </w:r>
      <w:r w:rsidR="00CF2091" w:rsidRPr="006D34C1">
        <w:rPr>
          <w:rFonts w:asciiTheme="minorHAnsi" w:hAnsiTheme="minorHAnsi" w:cstheme="minorHAnsi"/>
          <w:color w:val="auto"/>
        </w:rPr>
        <w:t xml:space="preserve"> clear </w:t>
      </w:r>
      <w:r w:rsidR="00DE7BB7" w:rsidRPr="006D34C1">
        <w:rPr>
          <w:rFonts w:asciiTheme="minorHAnsi" w:hAnsiTheme="minorHAnsi" w:cstheme="minorHAnsi"/>
          <w:color w:val="auto"/>
        </w:rPr>
        <w:t xml:space="preserve">differences </w:t>
      </w:r>
      <w:r w:rsidR="00F9771A" w:rsidRPr="006D34C1">
        <w:rPr>
          <w:rFonts w:asciiTheme="minorHAnsi" w:hAnsiTheme="minorHAnsi" w:cstheme="minorHAnsi"/>
          <w:color w:val="auto"/>
        </w:rPr>
        <w:t>between</w:t>
      </w:r>
      <w:r w:rsidR="00DE7BB7" w:rsidRPr="006D34C1">
        <w:rPr>
          <w:rFonts w:asciiTheme="minorHAnsi" w:hAnsiTheme="minorHAnsi" w:cstheme="minorHAnsi"/>
          <w:color w:val="auto"/>
        </w:rPr>
        <w:t xml:space="preserve"> treatment</w:t>
      </w:r>
      <w:r w:rsidR="008679E4" w:rsidRPr="006D34C1">
        <w:rPr>
          <w:rFonts w:asciiTheme="minorHAnsi" w:hAnsiTheme="minorHAnsi" w:cstheme="minorHAnsi"/>
          <w:color w:val="auto"/>
        </w:rPr>
        <w:t>s</w:t>
      </w:r>
      <w:r w:rsidRPr="006D34C1">
        <w:rPr>
          <w:rFonts w:asciiTheme="minorHAnsi" w:hAnsiTheme="minorHAnsi" w:cstheme="minorHAnsi"/>
          <w:color w:val="auto"/>
        </w:rPr>
        <w:t xml:space="preserve"> to be detected</w:t>
      </w:r>
      <w:r w:rsidR="00DE7BB7" w:rsidRPr="006D34C1">
        <w:rPr>
          <w:rFonts w:asciiTheme="minorHAnsi" w:hAnsiTheme="minorHAnsi" w:cstheme="minorHAnsi"/>
          <w:color w:val="auto"/>
        </w:rPr>
        <w:t>.</w:t>
      </w:r>
      <w:r w:rsidR="00E75D97" w:rsidRPr="006D34C1">
        <w:rPr>
          <w:rFonts w:asciiTheme="minorHAnsi" w:hAnsiTheme="minorHAnsi" w:cstheme="minorHAnsi"/>
          <w:color w:val="auto"/>
        </w:rPr>
        <w:t xml:space="preserve"> </w:t>
      </w:r>
      <w:r w:rsidR="00B47970" w:rsidRPr="006D34C1">
        <w:rPr>
          <w:rFonts w:cstheme="minorHAnsi"/>
          <w:lang w:val="uz-Cyrl-UZ"/>
        </w:rPr>
        <w:t xml:space="preserve">It is important to note that, if </w:t>
      </w:r>
      <w:r w:rsidR="00B47970" w:rsidRPr="006D34C1">
        <w:rPr>
          <w:rFonts w:cstheme="minorHAnsi"/>
          <w:color w:val="000000" w:themeColor="text1"/>
          <w:lang w:val="uz-Cyrl-UZ"/>
        </w:rPr>
        <w:t xml:space="preserve">primary cortical neuron cultures at 7-8 days </w:t>
      </w:r>
      <w:r w:rsidR="00B47970" w:rsidRPr="006D34C1">
        <w:rPr>
          <w:rFonts w:cstheme="minorHAnsi"/>
          <w:i/>
          <w:color w:val="000000" w:themeColor="text1"/>
          <w:lang w:val="uz-Cyrl-UZ"/>
        </w:rPr>
        <w:t xml:space="preserve">in vitro </w:t>
      </w:r>
      <w:r w:rsidR="00B47970" w:rsidRPr="006D34C1">
        <w:rPr>
          <w:rFonts w:cstheme="minorHAnsi"/>
          <w:color w:val="000000" w:themeColor="text1"/>
          <w:lang w:val="uz-Cyrl-UZ"/>
        </w:rPr>
        <w:t xml:space="preserve">already show high neurite outgrowth, these may be used to induce stress and perform the subsequent analysis, instead of 15 days </w:t>
      </w:r>
      <w:r w:rsidR="00B47970" w:rsidRPr="006D34C1">
        <w:rPr>
          <w:rFonts w:cstheme="minorHAnsi"/>
          <w:i/>
          <w:iCs/>
          <w:color w:val="000000" w:themeColor="text1"/>
          <w:lang w:val="uz-Cyrl-UZ"/>
        </w:rPr>
        <w:t>in vitro</w:t>
      </w:r>
      <w:r w:rsidR="00B47970" w:rsidRPr="006D34C1">
        <w:rPr>
          <w:rFonts w:cstheme="minorHAnsi"/>
          <w:color w:val="000000" w:themeColor="text1"/>
          <w:lang w:val="uz-Cyrl-UZ"/>
        </w:rPr>
        <w:t xml:space="preserve"> cultures.</w:t>
      </w:r>
    </w:p>
    <w:p w14:paraId="3BCA92A5" w14:textId="77777777" w:rsidR="008C17AF" w:rsidRPr="006D34C1" w:rsidRDefault="008C17AF" w:rsidP="00E767D4">
      <w:pPr>
        <w:contextualSpacing/>
        <w:rPr>
          <w:rFonts w:asciiTheme="minorHAnsi" w:hAnsiTheme="minorHAnsi" w:cstheme="minorHAnsi"/>
          <w:color w:val="auto"/>
        </w:rPr>
      </w:pPr>
    </w:p>
    <w:p w14:paraId="7911BCEF" w14:textId="731FF4C4" w:rsidR="00233A90" w:rsidRPr="006D34C1" w:rsidRDefault="00E75D97" w:rsidP="00E767D4">
      <w:pPr>
        <w:contextualSpacing/>
        <w:rPr>
          <w:rFonts w:asciiTheme="minorHAnsi" w:hAnsiTheme="minorHAnsi" w:cstheme="minorHAnsi"/>
          <w:bCs/>
        </w:rPr>
      </w:pPr>
      <w:r w:rsidRPr="006D34C1">
        <w:rPr>
          <w:rFonts w:asciiTheme="minorHAnsi" w:hAnsiTheme="minorHAnsi" w:cstheme="minorHAnsi"/>
          <w:color w:val="auto"/>
        </w:rPr>
        <w:t>Moreover, the inh</w:t>
      </w:r>
      <w:r w:rsidR="006B2401" w:rsidRPr="006D34C1">
        <w:rPr>
          <w:rFonts w:asciiTheme="minorHAnsi" w:hAnsiTheme="minorHAnsi" w:cstheme="minorHAnsi"/>
          <w:color w:val="auto"/>
        </w:rPr>
        <w:t xml:space="preserve">ibition percentage of ER stress-mediated </w:t>
      </w:r>
      <w:r w:rsidRPr="006D34C1">
        <w:rPr>
          <w:rFonts w:asciiTheme="minorHAnsi" w:hAnsiTheme="minorHAnsi" w:cstheme="minorHAnsi"/>
          <w:color w:val="auto"/>
        </w:rPr>
        <w:t>CHOP</w:t>
      </w:r>
      <w:r w:rsidR="006B2401" w:rsidRPr="006D34C1">
        <w:rPr>
          <w:rFonts w:asciiTheme="minorHAnsi" w:hAnsiTheme="minorHAnsi" w:cstheme="minorHAnsi"/>
          <w:color w:val="auto"/>
        </w:rPr>
        <w:t xml:space="preserve"> </w:t>
      </w:r>
      <w:r w:rsidR="00E13872" w:rsidRPr="006D34C1">
        <w:rPr>
          <w:rFonts w:asciiTheme="minorHAnsi" w:hAnsiTheme="minorHAnsi" w:cstheme="minorHAnsi"/>
          <w:color w:val="auto"/>
        </w:rPr>
        <w:t>overexpression</w:t>
      </w:r>
      <w:r w:rsidR="006B2401" w:rsidRPr="006D34C1">
        <w:rPr>
          <w:rFonts w:asciiTheme="minorHAnsi" w:hAnsiTheme="minorHAnsi" w:cstheme="minorHAnsi"/>
          <w:color w:val="auto"/>
        </w:rPr>
        <w:t xml:space="preserve"> should be about 65-70</w:t>
      </w:r>
      <w:r w:rsidR="00E767D4">
        <w:rPr>
          <w:rFonts w:asciiTheme="minorHAnsi" w:hAnsiTheme="minorHAnsi" w:cstheme="minorHAnsi"/>
          <w:color w:val="auto"/>
        </w:rPr>
        <w:t>%</w:t>
      </w:r>
      <w:r w:rsidR="006B2401" w:rsidRPr="006D34C1">
        <w:rPr>
          <w:rFonts w:asciiTheme="minorHAnsi" w:hAnsiTheme="minorHAnsi" w:cstheme="minorHAnsi"/>
          <w:color w:val="auto"/>
        </w:rPr>
        <w:t xml:space="preserve"> or higher. </w:t>
      </w:r>
      <w:r w:rsidR="00791BA8" w:rsidRPr="006D34C1">
        <w:rPr>
          <w:rFonts w:asciiTheme="minorHAnsi" w:hAnsiTheme="minorHAnsi" w:cstheme="minorHAnsi"/>
          <w:color w:val="auto"/>
        </w:rPr>
        <w:t>Importantly</w:t>
      </w:r>
      <w:r w:rsidR="00B6357D" w:rsidRPr="006D34C1">
        <w:rPr>
          <w:rFonts w:asciiTheme="minorHAnsi" w:hAnsiTheme="minorHAnsi" w:cstheme="minorHAnsi"/>
          <w:color w:val="auto"/>
        </w:rPr>
        <w:t xml:space="preserve">, silencing of </w:t>
      </w:r>
      <w:r w:rsidR="00791BA8" w:rsidRPr="006D34C1">
        <w:rPr>
          <w:rFonts w:asciiTheme="minorHAnsi" w:hAnsiTheme="minorHAnsi" w:cstheme="minorHAnsi"/>
          <w:color w:val="auto"/>
        </w:rPr>
        <w:t xml:space="preserve">the </w:t>
      </w:r>
      <w:r w:rsidR="00B6357D" w:rsidRPr="006D34C1">
        <w:rPr>
          <w:rFonts w:asciiTheme="minorHAnsi" w:hAnsiTheme="minorHAnsi" w:cstheme="minorHAnsi"/>
          <w:color w:val="000000" w:themeColor="text1"/>
        </w:rPr>
        <w:t xml:space="preserve">CN-Aα expression level should </w:t>
      </w:r>
      <w:r w:rsidR="00672B6E" w:rsidRPr="006D34C1">
        <w:rPr>
          <w:rFonts w:asciiTheme="minorHAnsi" w:hAnsiTheme="minorHAnsi" w:cstheme="minorHAnsi"/>
          <w:color w:val="000000" w:themeColor="text1"/>
        </w:rPr>
        <w:t xml:space="preserve">affect </w:t>
      </w:r>
      <w:r w:rsidR="00791BA8" w:rsidRPr="006D34C1">
        <w:rPr>
          <w:rFonts w:asciiTheme="minorHAnsi" w:hAnsiTheme="minorHAnsi" w:cstheme="minorHAnsi"/>
          <w:color w:val="000000" w:themeColor="text1"/>
        </w:rPr>
        <w:t xml:space="preserve">only </w:t>
      </w:r>
      <w:r w:rsidR="00672B6E" w:rsidRPr="006D34C1">
        <w:rPr>
          <w:rFonts w:asciiTheme="minorHAnsi" w:hAnsiTheme="minorHAnsi" w:cstheme="minorHAnsi"/>
          <w:color w:val="000000" w:themeColor="text1"/>
        </w:rPr>
        <w:t xml:space="preserve">the ER stress-induced CN-Aα </w:t>
      </w:r>
      <w:r w:rsidR="00E13872" w:rsidRPr="006D34C1">
        <w:rPr>
          <w:rFonts w:asciiTheme="minorHAnsi" w:hAnsiTheme="minorHAnsi" w:cstheme="minorHAnsi"/>
          <w:color w:val="000000" w:themeColor="text1"/>
        </w:rPr>
        <w:t xml:space="preserve">expression </w:t>
      </w:r>
      <w:r w:rsidR="00672B6E" w:rsidRPr="006D34C1">
        <w:rPr>
          <w:rFonts w:asciiTheme="minorHAnsi" w:hAnsiTheme="minorHAnsi" w:cstheme="minorHAnsi"/>
          <w:color w:val="000000" w:themeColor="text1"/>
        </w:rPr>
        <w:t xml:space="preserve">increase without </w:t>
      </w:r>
      <w:r w:rsidR="00791BA8" w:rsidRPr="006D34C1">
        <w:rPr>
          <w:rFonts w:asciiTheme="minorHAnsi" w:hAnsiTheme="minorHAnsi" w:cstheme="minorHAnsi"/>
          <w:color w:val="000000" w:themeColor="text1"/>
        </w:rPr>
        <w:t>modifying</w:t>
      </w:r>
      <w:r w:rsidR="00B6357D" w:rsidRPr="006D34C1">
        <w:rPr>
          <w:rFonts w:asciiTheme="minorHAnsi" w:hAnsiTheme="minorHAnsi" w:cstheme="minorHAnsi"/>
          <w:color w:val="000000" w:themeColor="text1"/>
        </w:rPr>
        <w:t xml:space="preserve"> its basal level.</w:t>
      </w:r>
      <w:r w:rsidR="00233A90" w:rsidRPr="006D34C1">
        <w:rPr>
          <w:rFonts w:asciiTheme="minorHAnsi" w:hAnsiTheme="minorHAnsi" w:cstheme="minorHAnsi"/>
          <w:color w:val="000000" w:themeColor="text1"/>
        </w:rPr>
        <w:t xml:space="preserve"> </w:t>
      </w:r>
      <w:r w:rsidR="00233A90" w:rsidRPr="006D34C1">
        <w:rPr>
          <w:rFonts w:asciiTheme="minorHAnsi" w:hAnsiTheme="minorHAnsi" w:cstheme="minorHAnsi"/>
          <w:bCs/>
        </w:rPr>
        <w:t xml:space="preserve">This is to minimize the impact on CN functions not associated </w:t>
      </w:r>
      <w:r w:rsidR="00791BA8" w:rsidRPr="006D34C1">
        <w:rPr>
          <w:rFonts w:asciiTheme="minorHAnsi" w:hAnsiTheme="minorHAnsi" w:cstheme="minorHAnsi"/>
          <w:bCs/>
        </w:rPr>
        <w:t xml:space="preserve">with </w:t>
      </w:r>
      <w:r w:rsidR="00233A90" w:rsidRPr="006D34C1">
        <w:rPr>
          <w:rFonts w:asciiTheme="minorHAnsi" w:hAnsiTheme="minorHAnsi" w:cstheme="minorHAnsi"/>
          <w:bCs/>
        </w:rPr>
        <w:t>PERK signaling</w:t>
      </w:r>
      <w:hyperlink w:anchor="_ENREF_12" w:tooltip="Rusnak, 2000 #114" w:history="1">
        <w:r w:rsidR="005E7D5A" w:rsidRPr="006D34C1">
          <w:rPr>
            <w:rFonts w:asciiTheme="minorHAnsi" w:hAnsiTheme="minorHAnsi" w:cstheme="minorHAnsi"/>
            <w:bCs/>
          </w:rPr>
          <w:fldChar w:fldCharType="begin">
            <w:fldData xml:space="preserve">PEVuZE5vdGU+PENpdGU+PEF1dGhvcj5SdXNuYWs8L0F1dGhvcj48WWVhcj4yMDAwPC9ZZWFyPjxS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</w:fldData>
          </w:fldChar>
        </w:r>
        <w:r w:rsidR="005E7D5A" w:rsidRPr="006D34C1">
          <w:rPr>
            <w:rFonts w:asciiTheme="minorHAnsi" w:hAnsiTheme="minorHAnsi" w:cstheme="minorHAnsi"/>
            <w:bCs/>
          </w:rPr>
          <w:instrText xml:space="preserve"> ADDIN EN.CITE </w:instrText>
        </w:r>
        <w:r w:rsidR="005E7D5A" w:rsidRPr="006D34C1">
          <w:rPr>
            <w:rFonts w:asciiTheme="minorHAnsi" w:hAnsiTheme="minorHAnsi" w:cstheme="minorHAnsi"/>
            <w:bCs/>
          </w:rPr>
          <w:fldChar w:fldCharType="begin">
            <w:fldData xml:space="preserve">PEVuZE5vdGU+PENpdGU+PEF1dGhvcj5SdXNuYWs8L0F1dGhvcj48WWVhcj4yMDAwPC9ZZWFyPjxS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</w:fldData>
          </w:fldChar>
        </w:r>
        <w:r w:rsidR="005E7D5A" w:rsidRPr="006D34C1">
          <w:rPr>
            <w:rFonts w:asciiTheme="minorHAnsi" w:hAnsiTheme="minorHAnsi" w:cstheme="minorHAnsi"/>
            <w:bCs/>
          </w:rPr>
          <w:instrText xml:space="preserve"> ADDIN EN.CITE.DATA </w:instrText>
        </w:r>
        <w:r w:rsidR="005E7D5A" w:rsidRPr="006D34C1">
          <w:rPr>
            <w:rFonts w:asciiTheme="minorHAnsi" w:hAnsiTheme="minorHAnsi" w:cstheme="minorHAnsi"/>
            <w:bCs/>
          </w:rPr>
        </w:r>
        <w:r w:rsidR="005E7D5A" w:rsidRPr="006D34C1">
          <w:rPr>
            <w:rFonts w:asciiTheme="minorHAnsi" w:hAnsiTheme="minorHAnsi" w:cstheme="minorHAnsi"/>
            <w:bCs/>
          </w:rPr>
          <w:fldChar w:fldCharType="end"/>
        </w:r>
        <w:r w:rsidR="005E7D5A" w:rsidRPr="006D34C1">
          <w:rPr>
            <w:rFonts w:asciiTheme="minorHAnsi" w:hAnsiTheme="minorHAnsi" w:cstheme="minorHAnsi"/>
            <w:bCs/>
          </w:rPr>
        </w:r>
        <w:r w:rsidR="005E7D5A" w:rsidRPr="006D34C1">
          <w:rPr>
            <w:rFonts w:asciiTheme="minorHAnsi" w:hAnsiTheme="minorHAnsi" w:cstheme="minorHAnsi"/>
            <w:bCs/>
          </w:rPr>
          <w:fldChar w:fldCharType="separate"/>
        </w:r>
        <w:r w:rsidR="005E7D5A" w:rsidRPr="006D34C1">
          <w:rPr>
            <w:rFonts w:asciiTheme="minorHAnsi" w:hAnsiTheme="minorHAnsi" w:cstheme="minorHAnsi"/>
            <w:bCs/>
            <w:noProof/>
            <w:vertAlign w:val="superscript"/>
          </w:rPr>
          <w:t>12</w:t>
        </w:r>
        <w:r w:rsidR="005E7D5A" w:rsidRPr="006D34C1">
          <w:rPr>
            <w:rFonts w:asciiTheme="minorHAnsi" w:hAnsiTheme="minorHAnsi" w:cstheme="minorHAnsi"/>
            <w:bCs/>
          </w:rPr>
          <w:fldChar w:fldCharType="end"/>
        </w:r>
      </w:hyperlink>
      <w:r w:rsidR="00F4561B" w:rsidRPr="00F4561B">
        <w:rPr>
          <w:rFonts w:asciiTheme="minorHAnsi" w:hAnsiTheme="minorHAnsi" w:cstheme="minorHAnsi"/>
          <w:color w:val="auto"/>
          <w:vertAlign w:val="superscript"/>
        </w:rPr>
        <w:t>,</w:t>
      </w:r>
      <w:hyperlink w:anchor="_ENREF_13" w:tooltip="Hogan, 2003 #115" w:history="1">
        <w:r w:rsidR="005E7D5A" w:rsidRPr="006D34C1">
          <w:rPr>
            <w:rStyle w:val="docsum-journal-citation"/>
            <w:rFonts w:cs="Times New Roman"/>
          </w:rPr>
          <w:fldChar w:fldCharType="begin"/>
        </w:r>
        <w:r w:rsidR="005E7D5A" w:rsidRPr="006D34C1">
          <w:rPr>
            <w:rStyle w:val="docsum-journal-citation"/>
            <w:rFonts w:cs="Times New Roman"/>
          </w:rPr>
          <w:instrText xml:space="preserve"> ADDIN EN.CITE &lt;EndNote&gt;&lt;Cite&gt;&lt;Author&gt;Hogan&lt;/Author&gt;&lt;Year&gt;2003&lt;/Year&gt;&lt;RecNum&gt;115&lt;/RecNum&gt;&lt;DisplayText&gt;&lt;style face="superscript"&gt;13&lt;/style&gt;&lt;/DisplayText&gt;&lt;record&gt;&lt;rec-number&gt;115&lt;/rec-number&gt;&lt;foreign-keys&gt;&lt;key app="EN" db-id="r5fv2w9wus9009ewetqpsefus52pss9pe5es" timestamp="1612298396"&gt;115&lt;/key&gt;&lt;/foreign-keys&gt;&lt;ref-type name="Journal Article"&gt;17&lt;/ref-type&gt;&lt;contributors&gt;&lt;authors&gt;&lt;author&gt;Hogan, P. G.&lt;/author&gt;&lt;author&gt;Chen, L.&lt;/author&gt;&lt;author&gt;Nardone, J.&lt;/author&gt;&lt;author&gt;Rao, A.&lt;/author&gt;&lt;/authors&gt;&lt;/contributors&gt;&lt;auth-address&gt;The Center for Blood Research, Harvard Medical School, Boston, Massachusetts 02115, USA.&lt;/auth-address&gt;&lt;titles&gt;&lt;title&gt;Transcriptional regulation by calcium, calcineurin, and NFAT&lt;/title&gt;&lt;secondary-title&gt;Genes Dev&lt;/secondary-title&gt;&lt;alt-title&gt;Genes &amp;amp; development&lt;/alt-title&gt;&lt;/titles&gt;&lt;periodical&gt;&lt;full-title&gt;Genes Dev&lt;/full-title&gt;&lt;abbr-1&gt;Genes &amp;amp; development&lt;/abbr-1&gt;&lt;/periodical&gt;&lt;alt-periodical&gt;&lt;full-title&gt;Genes Dev&lt;/full-title&gt;&lt;abbr-1&gt;Genes &amp;amp; development&lt;/abbr-1&gt;&lt;/alt-periodical&gt;&lt;pages&gt;2205-32&lt;/pages&gt;&lt;volume&gt;17&lt;/volume&gt;&lt;number&gt;18&lt;/number&gt;&lt;edition&gt;2003/09/17&lt;/edition&gt;&lt;keywords&gt;&lt;keyword&gt;Animals&lt;/keyword&gt;&lt;keyword&gt;Calcineurin/*metabolism&lt;/keyword&gt;&lt;keyword&gt;Calcium/*metabolism&lt;/keyword&gt;&lt;keyword&gt;DNA-Binding Proteins/genetics/*metabolism&lt;/keyword&gt;&lt;keyword&gt;Gene Expression Regulation, Developmental/genetics/*physiology&lt;/keyword&gt;&lt;keyword&gt;Genes, rel&lt;/keyword&gt;&lt;keyword&gt;Mice&lt;/keyword&gt;&lt;keyword&gt;Mice, Knockout&lt;/keyword&gt;&lt;keyword&gt;NF-kappa B/genetics&lt;/keyword&gt;&lt;keyword&gt;NFATC Transcription Factors&lt;/keyword&gt;&lt;keyword&gt;*Nuclear Proteins&lt;/keyword&gt;&lt;keyword&gt;Transcription Factors/genetics/*metabolism&lt;/keyword&gt;&lt;/keywords&gt;&lt;dates&gt;&lt;year&gt;2003&lt;/year&gt;&lt;pub-dates&gt;&lt;date&gt;Sep 15&lt;/date&gt;&lt;/pub-dates&gt;&lt;/dates&gt;&lt;isbn&gt;0890-9369 (Print)&amp;#xD;0890-9369&lt;/isbn&gt;&lt;accession-num&gt;12975316&lt;/accession-num&gt;&lt;urls&gt;&lt;/urls&gt;&lt;electronic-resource-num&gt;10.1101/gad.1102703&lt;/electronic-resource-num&gt;&lt;remote-database-provider&gt;NLM&lt;/remote-database-provider&gt;&lt;language&gt;eng&lt;/language&gt;&lt;/record&gt;&lt;/Cite&gt;&lt;/EndNote&gt;</w:instrText>
        </w:r>
        <w:r w:rsidR="005E7D5A" w:rsidRPr="006D34C1">
          <w:rPr>
            <w:rStyle w:val="docsum-journal-citation"/>
            <w:rFonts w:cs="Times New Roman"/>
          </w:rPr>
          <w:fldChar w:fldCharType="separate"/>
        </w:r>
        <w:r w:rsidR="005E7D5A" w:rsidRPr="006D34C1">
          <w:rPr>
            <w:rStyle w:val="docsum-journal-citation"/>
            <w:rFonts w:cs="Times New Roman"/>
            <w:noProof/>
            <w:vertAlign w:val="superscript"/>
          </w:rPr>
          <w:t>13</w:t>
        </w:r>
        <w:r w:rsidR="005E7D5A" w:rsidRPr="006D34C1">
          <w:rPr>
            <w:rStyle w:val="docsum-journal-citation"/>
            <w:rFonts w:cs="Times New Roman"/>
          </w:rPr>
          <w:fldChar w:fldCharType="end"/>
        </w:r>
      </w:hyperlink>
      <w:r w:rsidR="00233A90" w:rsidRPr="006D34C1">
        <w:rPr>
          <w:rFonts w:asciiTheme="minorHAnsi" w:hAnsiTheme="minorHAnsi" w:cstheme="minorHAnsi"/>
          <w:bCs/>
        </w:rPr>
        <w:t>.</w:t>
      </w:r>
    </w:p>
    <w:p w14:paraId="394FCE71" w14:textId="77777777" w:rsidR="008C17AF" w:rsidRPr="006D34C1" w:rsidRDefault="008C17AF" w:rsidP="00E767D4">
      <w:pPr>
        <w:contextualSpacing/>
        <w:rPr>
          <w:rFonts w:asciiTheme="minorHAnsi" w:hAnsiTheme="minorHAnsi" w:cstheme="minorHAnsi"/>
          <w:bCs/>
        </w:rPr>
      </w:pPr>
    </w:p>
    <w:p w14:paraId="7C9C4298" w14:textId="3B81D988" w:rsidR="00000E2E" w:rsidRPr="006D34C1" w:rsidRDefault="00000E2E" w:rsidP="00E767D4">
      <w:pPr>
        <w:contextualSpacing/>
        <w:rPr>
          <w:rFonts w:asciiTheme="majorHAnsi" w:hAnsiTheme="majorHAnsi" w:cstheme="majorHAnsi"/>
        </w:rPr>
      </w:pPr>
      <w:r w:rsidRPr="006D34C1">
        <w:rPr>
          <w:rFonts w:cstheme="majorHAnsi"/>
        </w:rPr>
        <w:t>With respect to the neurite atrophy analysis procedure, this paper presents an alternative methodology that requires less manual work than specific ImageJ plug-ins that help to trace neurites. Commonly, these require that processes be individually traced for each neuron, while the steps followed in this paper trace the processes of multiple neurons using 5 sets of common accessible ImageJ commands at once. Both plug ins and this protocol enable the value of all the processes in the sample image to be quantified.</w:t>
      </w:r>
    </w:p>
    <w:p w14:paraId="11B3C59F" w14:textId="77777777" w:rsidR="00000E2E" w:rsidRPr="006D34C1" w:rsidRDefault="00000E2E" w:rsidP="00E767D4">
      <w:pPr>
        <w:contextualSpacing/>
        <w:rPr>
          <w:rFonts w:asciiTheme="majorHAnsi" w:hAnsiTheme="majorHAnsi" w:cstheme="majorHAnsi"/>
        </w:rPr>
      </w:pPr>
    </w:p>
    <w:p w14:paraId="102875B6" w14:textId="01411DCB" w:rsidR="006838A1" w:rsidRPr="006D34C1" w:rsidRDefault="006838A1" w:rsidP="00E767D4">
      <w:pPr>
        <w:contextualSpacing/>
        <w:rPr>
          <w:rFonts w:cs="Arial"/>
        </w:rPr>
      </w:pPr>
      <w:r w:rsidRPr="006D34C1">
        <w:rPr>
          <w:rFonts w:cs="Arial"/>
        </w:rPr>
        <w:t>We previously demonstrated a novel cytoprotective role for the ubiquitous CN in the early phase of UPR, triggered either by pharmacological tools or ischemic processes</w:t>
      </w:r>
      <w:hyperlink w:anchor="_ENREF_3" w:tooltip="Bollo, 2010 #10" w:history="1">
        <w:r w:rsidR="005E7D5A" w:rsidRPr="006D34C1">
          <w:rPr>
            <w:rFonts w:cs="Arial"/>
          </w:rPr>
          <w:fldChar w:fldCharType="begin">
            <w:fldData xml:space="preserve">PEVuZE5vdGU+PENpdGU+PEF1dGhvcj5Cb2xsbzwvQXV0aG9yPjxZZWFyPjIwMTA8L1llYXI+PFJl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</w:fldData>
          </w:fldChar>
        </w:r>
        <w:r w:rsidR="005E7D5A" w:rsidRPr="006D34C1">
          <w:rPr>
            <w:rFonts w:cs="Arial"/>
          </w:rPr>
          <w:instrText xml:space="preserve"> ADDIN EN.CITE </w:instrText>
        </w:r>
        <w:r w:rsidR="005E7D5A" w:rsidRPr="006D34C1">
          <w:rPr>
            <w:rFonts w:cs="Arial"/>
          </w:rPr>
          <w:fldChar w:fldCharType="begin">
            <w:fldData xml:space="preserve">PEVuZE5vdGU+PENpdGU+PEF1dGhvcj5Cb2xsbzwvQXV0aG9yPjxZZWFyPjIwMTA8L1llYXI+PFJl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</w:fldData>
          </w:fldChar>
        </w:r>
        <w:r w:rsidR="005E7D5A" w:rsidRPr="006D34C1">
          <w:rPr>
            <w:rFonts w:cs="Arial"/>
          </w:rPr>
          <w:instrText xml:space="preserve"> ADDIN EN.CITE.DATA </w:instrText>
        </w:r>
        <w:r w:rsidR="005E7D5A" w:rsidRPr="006D34C1">
          <w:rPr>
            <w:rFonts w:cs="Arial"/>
          </w:rPr>
        </w:r>
        <w:r w:rsidR="005E7D5A" w:rsidRPr="006D34C1">
          <w:rPr>
            <w:rFonts w:cs="Arial"/>
          </w:rPr>
          <w:fldChar w:fldCharType="end"/>
        </w:r>
        <w:r w:rsidR="005E7D5A" w:rsidRPr="006D34C1">
          <w:rPr>
            <w:rFonts w:cs="Arial"/>
          </w:rPr>
        </w:r>
        <w:r w:rsidR="005E7D5A" w:rsidRPr="006D34C1">
          <w:rPr>
            <w:rFonts w:cs="Arial"/>
          </w:rPr>
          <w:fldChar w:fldCharType="separate"/>
        </w:r>
        <w:r w:rsidR="005E7D5A" w:rsidRPr="006D34C1">
          <w:rPr>
            <w:rFonts w:cs="Arial"/>
            <w:noProof/>
            <w:vertAlign w:val="superscript"/>
          </w:rPr>
          <w:t>3</w:t>
        </w:r>
        <w:r w:rsidR="005E7D5A" w:rsidRPr="006D34C1">
          <w:rPr>
            <w:rFonts w:cs="Arial"/>
          </w:rPr>
          <w:fldChar w:fldCharType="end"/>
        </w:r>
      </w:hyperlink>
      <w:r w:rsidR="00F4561B" w:rsidRPr="00F4561B">
        <w:rPr>
          <w:rFonts w:asciiTheme="minorHAnsi" w:hAnsiTheme="minorHAnsi" w:cstheme="minorHAnsi"/>
          <w:color w:val="auto"/>
          <w:vertAlign w:val="superscript"/>
        </w:rPr>
        <w:t>,</w:t>
      </w:r>
      <w:hyperlink w:anchor="_ENREF_4" w:tooltip="Chen, 2016 #91" w:history="1">
        <w:r w:rsidR="005E7D5A" w:rsidRPr="006D34C1">
          <w:rPr>
            <w:rFonts w:cs="Arial"/>
          </w:rPr>
          <w:fldChar w:fldCharType="begin"/>
        </w:r>
        <w:r w:rsidR="005E7D5A" w:rsidRPr="006D34C1">
          <w:rPr>
            <w:rFonts w:cs="Arial"/>
          </w:rPr>
          <w:instrText xml:space="preserve"> ADDIN EN.CITE &lt;EndNote&gt;&lt;Cite&gt;&lt;Author&gt;Chen&lt;/Author&gt;&lt;Year&gt;2016&lt;/Year&gt;&lt;RecNum&gt;91&lt;/RecNum&gt;&lt;DisplayText&gt;&lt;style face="superscript"&gt;4&lt;/style&gt;&lt;/DisplayText&gt;&lt;record&gt;&lt;rec-number&gt;91&lt;/rec-number&gt;&lt;foreign-keys&gt;&lt;key app="EN" db-id="swt5vxrsirvpd6ew2f7xs0z3a2pv9drx2w9a"&gt;91&lt;/key&gt;&lt;/foreign-keys&gt;&lt;ref-type name="Journal Article"&gt;17&lt;/ref-type&gt;&lt;contributors&gt;&lt;authors&gt;&lt;author&gt;Chen, Y.&lt;/author&gt;&lt;author&gt;Holstein, D. M.&lt;/author&gt;&lt;author&gt;Aime, S.&lt;/author&gt;&lt;author&gt;Bollo, M.&lt;/author&gt;&lt;author&gt;Lechleiter, J. D.&lt;/author&gt;&lt;/authors&gt;&lt;/contributors&gt;&lt;auth-address&gt;Department of Cellular and Structural Biology, University of Texas Health Science Center at San Antonio, TX, USA.&amp;#xD;Instituto de Investigacion Medica M y M Ferreyra, INIMEC-CONICET, Universidad Nacional de Cordoba, Cordoba, Argentina.&amp;#xD;Department of Cellular and Structural Biology, University of Texas Health Science Center at San Antonio, TX, USA; Center for Biomedical Neuroscience, University of Texas Health Science Center at San Antonio, TX, USA. Electronic address: lechleiter@uthscsa.edu.&lt;/auth-address&gt;&lt;titles&gt;&lt;title&gt;Calcineurin beta protects brain after injury by activating the unfolded protein response&lt;/title&gt;&lt;secondary-title&gt;Neurobiol Dis&lt;/secondary-title&gt;&lt;alt-title&gt;Neurobiology of disease&lt;/alt-title&gt;&lt;/titles&gt;&lt;pages&gt;139-156&lt;/pages&gt;&lt;volume&gt;94&lt;/volume&gt;&lt;dates&gt;&lt;year&gt;2016&lt;/year&gt;&lt;pub-dates&gt;&lt;date&gt;Jun 19&lt;/date&gt;&lt;/pub-dates&gt;&lt;/dates&gt;&lt;isbn&gt;1095-953X (Electronic)&amp;#xD;0969-9961 (Linking)&lt;/isbn&gt;&lt;accession-num&gt;27334877&lt;/accession-num&gt;&lt;urls&gt;&lt;related-urls&gt;&lt;url&gt;http://www.ncbi.nlm.nih.gov/pubmed/27334877&lt;/url&gt;&lt;/related-urls&gt;&lt;/urls&gt;&lt;electronic-resource-num&gt;10.1016/j.nbd.2016.06.011&lt;/electronic-resource-num&gt;&lt;/record&gt;&lt;/Cite&gt;&lt;/EndNote&gt;</w:instrText>
        </w:r>
        <w:r w:rsidR="005E7D5A" w:rsidRPr="006D34C1">
          <w:rPr>
            <w:rFonts w:cs="Arial"/>
          </w:rPr>
          <w:fldChar w:fldCharType="separate"/>
        </w:r>
        <w:r w:rsidR="005E7D5A" w:rsidRPr="006D34C1">
          <w:rPr>
            <w:rFonts w:cs="Arial"/>
            <w:noProof/>
            <w:vertAlign w:val="superscript"/>
          </w:rPr>
          <w:t>4</w:t>
        </w:r>
        <w:r w:rsidR="005E7D5A" w:rsidRPr="006D34C1">
          <w:rPr>
            <w:rFonts w:cs="Arial"/>
          </w:rPr>
          <w:fldChar w:fldCharType="end"/>
        </w:r>
      </w:hyperlink>
      <w:r w:rsidR="00F4561B" w:rsidRPr="00F4561B">
        <w:rPr>
          <w:rFonts w:asciiTheme="minorHAnsi" w:hAnsiTheme="minorHAnsi" w:cstheme="minorHAnsi"/>
          <w:color w:val="auto"/>
          <w:vertAlign w:val="superscript"/>
        </w:rPr>
        <w:t>,</w:t>
      </w:r>
      <w:hyperlink w:anchor="_ENREF_8" w:tooltip="Virgolini, 2019 #115" w:history="1">
        <w:r w:rsidR="005E7D5A" w:rsidRPr="006D34C1">
          <w:rPr>
            <w:rFonts w:cs="Arial"/>
          </w:rPr>
          <w:fldChar w:fldCharType="begin"/>
        </w:r>
        <w:r w:rsidR="005E7D5A" w:rsidRPr="006D34C1">
          <w:rPr>
            <w:rFonts w:cs="Arial"/>
          </w:rPr>
          <w:instrText xml:space="preserve"> ADDIN EN.CITE &lt;EndNote&gt;&lt;Cite&gt;&lt;Author&gt;Virgolini&lt;/Author&gt;&lt;Year&gt;2019&lt;/Year&gt;&lt;RecNum&gt;115&lt;/RecNum&gt;&lt;DisplayText&gt;&lt;style face="superscript"&gt;8&lt;/style&gt;&lt;/DisplayText&gt;&lt;record&gt;&lt;rec-number&gt;115&lt;/rec-number&gt;&lt;foreign-keys&gt;&lt;key app="EN" db-id="swt5vxrsirvpd6ew2f7xs0z3a2pv9drx2w9a"&gt;115&lt;/key&gt;&lt;/foreign-keys&gt;&lt;ref-type name="Journal Article"&gt;17&lt;/ref-type&gt;&lt;contributors&gt;&lt;authors&gt;&lt;author&gt;Virgolini, M. J.&lt;/author&gt;&lt;author&gt;Feliziani, C.&lt;/author&gt;&lt;author&gt;Cambiasso, M. J.&lt;/author&gt;&lt;author&gt;Lopez, P. H.&lt;/author&gt;&lt;author&gt;Bollo, M.&lt;/author&gt;&lt;/authors&gt;&lt;/contributors&gt;&lt;auth-address&gt;Instituto de Investigacion Medica M y M Ferreyra, INIMEC-CONICET, Universidad Nacional de Cordoba, Cordoba, Argentina; Universidad Nacional de Villa Maria, Cordoba, Argentina.&amp;#xD;Instituto de Investigacion Medica M y M Ferreyra, INIMEC-CONICET, Universidad Nacional de Cordoba, Cordoba, Argentina.&amp;#xD;Instituto de Investigacion Medica M y M Ferreyra, INIMEC-CONICET, Universidad Nacional de Cordoba, Cordoba, Argentina. Electronic address: mbollo@immf.uncor.edu.&lt;/auth-address&gt;&lt;titles&gt;&lt;title&gt;Neurite atrophy and apoptosis mediated by PERK signaling after accumulation of GM2-ganglioside&lt;/title&gt;&lt;secondary-title&gt;Biochim Biophys Acta Mol Cell Res&lt;/secondary-title&gt;&lt;alt-title&gt;Biochimica et biophysica acta. Molecular cell research&lt;/alt-title&gt;&lt;/titles&gt;&lt;pages&gt;225-239&lt;/pages&gt;&lt;volume&gt;1866&lt;/volume&gt;&lt;number&gt;2&lt;/number&gt;&lt;dates&gt;&lt;year&gt;2019&lt;/year&gt;&lt;pub-dates&gt;&lt;date&gt;Feb&lt;/date&gt;&lt;/pub-dates&gt;&lt;/dates&gt;&lt;isbn&gt;1879-2596 (Electronic)&amp;#xD;0167-4889 (Linking)&lt;/isbn&gt;&lt;accession-num&gt;30389374&lt;/accession-num&gt;&lt;urls&gt;&lt;related-urls&gt;&lt;url&gt;http://www.ncbi.nlm.nih.gov/pubmed/30389374&lt;/url&gt;&lt;/related-urls&gt;&lt;/urls&gt;&lt;electronic-resource-num&gt;10.1016/j.bbamcr.2018.10.014&lt;/electronic-resource-num&gt;&lt;/record&gt;&lt;/Cite&gt;&lt;/EndNote&gt;</w:instrText>
        </w:r>
        <w:r w:rsidR="005E7D5A" w:rsidRPr="006D34C1">
          <w:rPr>
            <w:rFonts w:cs="Arial"/>
          </w:rPr>
          <w:fldChar w:fldCharType="separate"/>
        </w:r>
        <w:r w:rsidR="005E7D5A" w:rsidRPr="006D34C1">
          <w:rPr>
            <w:rFonts w:cs="Arial"/>
            <w:noProof/>
            <w:vertAlign w:val="superscript"/>
          </w:rPr>
          <w:t>8</w:t>
        </w:r>
        <w:r w:rsidR="005E7D5A" w:rsidRPr="006D34C1">
          <w:rPr>
            <w:rFonts w:cs="Arial"/>
          </w:rPr>
          <w:fldChar w:fldCharType="end"/>
        </w:r>
      </w:hyperlink>
      <w:r w:rsidRPr="006D34C1">
        <w:rPr>
          <w:rFonts w:cs="Arial"/>
        </w:rPr>
        <w:t>.</w:t>
      </w:r>
      <w:r w:rsidR="006D34C1" w:rsidRPr="006D34C1">
        <w:rPr>
          <w:rFonts w:cs="Arial"/>
        </w:rPr>
        <w:t xml:space="preserve"> </w:t>
      </w:r>
      <w:r w:rsidR="00E20A0C">
        <w:rPr>
          <w:rFonts w:cs="Arial"/>
        </w:rPr>
        <w:t>O</w:t>
      </w:r>
      <w:r w:rsidRPr="006D34C1">
        <w:rPr>
          <w:rFonts w:cs="Arial"/>
        </w:rPr>
        <w:t>thers and we described the impact of the inhibition of CHOP expression on cell survival in different systems</w:t>
      </w:r>
      <w:hyperlink w:anchor="_ENREF_8" w:tooltip="Virgolini, 2019 #115" w:history="1">
        <w:r w:rsidR="005E7D5A" w:rsidRPr="006D34C1">
          <w:rPr>
            <w:rFonts w:cs="Arial"/>
          </w:rPr>
          <w:fldChar w:fldCharType="begin"/>
        </w:r>
        <w:r w:rsidR="005E7D5A" w:rsidRPr="006D34C1">
          <w:rPr>
            <w:rFonts w:cs="Arial"/>
          </w:rPr>
          <w:instrText xml:space="preserve"> ADDIN EN.CITE &lt;EndNote&gt;&lt;Cite&gt;&lt;Author&gt;Virgolini&lt;/Author&gt;&lt;Year&gt;2019&lt;/Year&gt;&lt;RecNum&gt;115&lt;/RecNum&gt;&lt;DisplayText&gt;&lt;style face="superscript"&gt;8&lt;/style&gt;&lt;/DisplayText&gt;&lt;record&gt;&lt;rec-number&gt;115&lt;/rec-number&gt;&lt;foreign-keys&gt;&lt;key app="EN" db-id="swt5vxrsirvpd6ew2f7xs0z3a2pv9drx2w9a"&gt;115&lt;/key&gt;&lt;/foreign-keys&gt;&lt;ref-type name="Journal Article"&gt;17&lt;/ref-type&gt;&lt;contributors&gt;&lt;authors&gt;&lt;author&gt;Virgolini, M. J.&lt;/author&gt;&lt;author&gt;Feliziani, C.&lt;/author&gt;&lt;author&gt;Cambiasso, M. J.&lt;/author&gt;&lt;author&gt;Lopez, P. H.&lt;/author&gt;&lt;author&gt;Bollo, M.&lt;/author&gt;&lt;/authors&gt;&lt;/contributors&gt;&lt;auth-address&gt;Instituto de Investigacion Medica M y M Ferreyra, INIMEC-CONICET, Universidad Nacional de Cordoba, Cordoba, Argentina; Universidad Nacional de Villa Maria, Cordoba, Argentina.&amp;#xD;Instituto de Investigacion Medica M y M Ferreyra, INIMEC-CONICET, Universidad Nacional de Cordoba, Cordoba, Argentina.&amp;#xD;Instituto de Investigacion Medica M y M Ferreyra, INIMEC-CONICET, Universidad Nacional de Cordoba, Cordoba, Argentina. Electronic address: mbollo@immf.uncor.edu.&lt;/auth-address&gt;&lt;titles&gt;&lt;title&gt;Neurite atrophy and apoptosis mediated by PERK signaling after accumulation of GM2-ganglioside&lt;/title&gt;&lt;secondary-title&gt;Biochim Biophys Acta Mol Cell Res&lt;/secondary-title&gt;&lt;alt-title&gt;Biochimica et biophysica acta. Molecular cell research&lt;/alt-title&gt;&lt;/titles&gt;&lt;pages&gt;225-239&lt;/pages&gt;&lt;volume&gt;1866&lt;/volume&gt;&lt;number&gt;2&lt;/number&gt;&lt;dates&gt;&lt;year&gt;2019&lt;/year&gt;&lt;pub-dates&gt;&lt;date&gt;Feb&lt;/date&gt;&lt;/pub-dates&gt;&lt;/dates&gt;&lt;isbn&gt;1879-2596 (Electronic)&amp;#xD;0167-4889 (Linking)&lt;/isbn&gt;&lt;accession-num&gt;30389374&lt;/accession-num&gt;&lt;urls&gt;&lt;related-urls&gt;&lt;url&gt;http://www.ncbi.nlm.nih.gov/pubmed/30389374&lt;/url&gt;&lt;/related-urls&gt;&lt;/urls&gt;&lt;electronic-resource-num&gt;10.1016/j.bbamcr.2018.10.014&lt;/electronic-resource-num&gt;&lt;/record&gt;&lt;/Cite&gt;&lt;/EndNote&gt;</w:instrText>
        </w:r>
        <w:r w:rsidR="005E7D5A" w:rsidRPr="006D34C1">
          <w:rPr>
            <w:rFonts w:cs="Arial"/>
          </w:rPr>
          <w:fldChar w:fldCharType="separate"/>
        </w:r>
        <w:r w:rsidR="005E7D5A" w:rsidRPr="006D34C1">
          <w:rPr>
            <w:rFonts w:cs="Arial"/>
            <w:noProof/>
            <w:vertAlign w:val="superscript"/>
          </w:rPr>
          <w:t>8</w:t>
        </w:r>
        <w:r w:rsidR="005E7D5A" w:rsidRPr="006D34C1">
          <w:rPr>
            <w:rFonts w:cs="Arial"/>
          </w:rPr>
          <w:fldChar w:fldCharType="end"/>
        </w:r>
      </w:hyperlink>
      <w:r w:rsidR="00F4561B" w:rsidRPr="00F4561B">
        <w:rPr>
          <w:rFonts w:asciiTheme="minorHAnsi" w:hAnsiTheme="minorHAnsi" w:cstheme="minorHAnsi"/>
          <w:color w:val="auto"/>
          <w:vertAlign w:val="superscript"/>
        </w:rPr>
        <w:t>,</w:t>
      </w:r>
      <w:hyperlink w:anchor="_ENREF_11" w:tooltip="Kaech, 2006 #113" w:history="1">
        <w:r w:rsidR="005E7D5A" w:rsidRPr="006D34C1">
          <w:rPr>
            <w:rFonts w:cs="Arial"/>
          </w:rPr>
          <w:fldChar w:fldCharType="begin"/>
        </w:r>
        <w:r w:rsidR="005E7D5A" w:rsidRPr="006D34C1">
          <w:rPr>
            <w:rFonts w:cs="Arial"/>
          </w:rPr>
          <w:instrText xml:space="preserve"> ADDIN EN.CITE &lt;EndNote&gt;&lt;Cite&gt;&lt;Author&gt;Kaech&lt;/Author&gt;&lt;Year&gt;2006&lt;/Year&gt;&lt;RecNum&gt;113&lt;/RecNum&gt;&lt;DisplayText&gt;&lt;style face="superscript"&gt;11&lt;/style&gt;&lt;/DisplayText&gt;&lt;record&gt;&lt;rec-number&gt;113&lt;/rec-number&gt;&lt;foreign-keys&gt;&lt;key app="EN" db-id="r5fv2w9wus9009ewetqpsefus52pss9pe5es" timestamp="1612298249"&gt;113&lt;/key&gt;&lt;/foreign-keys&gt;&lt;ref-type name="Journal Article"&gt;17&lt;/ref-type&gt;&lt;contributors&gt;&lt;authors&gt;&lt;author&gt;Kaech, Stefanie&lt;/author&gt;&lt;author&gt;Banker, Gary&lt;/author&gt;&lt;/authors&gt;&lt;/contributors&gt;&lt;titles&gt;&lt;title&gt;Culturing hippocampal neurons&lt;/title&gt;&lt;secondary-title&gt;Nature Protocols&lt;/secondary-title&gt;&lt;/titles&gt;&lt;periodical&gt;&lt;full-title&gt;Nature Protocols&lt;/full-title&gt;&lt;/periodical&gt;&lt;pages&gt;2406-2415&lt;/pages&gt;&lt;volume&gt;1&lt;/volume&gt;&lt;number&gt;5&lt;/number&gt;&lt;dates&gt;&lt;year&gt;2006&lt;/year&gt;&lt;pub-dates&gt;&lt;date&gt;2006/12/01&lt;/date&gt;&lt;/pub-dates&gt;&lt;/dates&gt;&lt;isbn&gt;1750-2799&lt;/isbn&gt;&lt;urls&gt;&lt;related-urls&gt;&lt;url&gt;https://doi.org/10.1038/nprot.2006.356&lt;/url&gt;&lt;/related-urls&gt;&lt;/urls&gt;&lt;electronic-resource-num&gt;10.1038/nprot.2006.356&lt;/electronic-resource-num&gt;&lt;/record&gt;&lt;/Cite&gt;&lt;/EndNote&gt;</w:instrText>
        </w:r>
        <w:r w:rsidR="005E7D5A" w:rsidRPr="006D34C1">
          <w:rPr>
            <w:rFonts w:cs="Arial"/>
          </w:rPr>
          <w:fldChar w:fldCharType="separate"/>
        </w:r>
        <w:r w:rsidR="005E7D5A" w:rsidRPr="006D34C1">
          <w:rPr>
            <w:rFonts w:cs="Arial"/>
            <w:noProof/>
            <w:vertAlign w:val="superscript"/>
          </w:rPr>
          <w:t>11</w:t>
        </w:r>
        <w:r w:rsidR="005E7D5A" w:rsidRPr="006D34C1">
          <w:rPr>
            <w:rFonts w:cs="Arial"/>
          </w:rPr>
          <w:fldChar w:fldCharType="end"/>
        </w:r>
      </w:hyperlink>
      <w:r w:rsidR="00F4561B" w:rsidRPr="00F4561B">
        <w:rPr>
          <w:rFonts w:asciiTheme="minorHAnsi" w:hAnsiTheme="minorHAnsi" w:cstheme="minorHAnsi"/>
          <w:color w:val="auto"/>
          <w:vertAlign w:val="superscript"/>
        </w:rPr>
        <w:t>,</w:t>
      </w:r>
      <w:hyperlink w:anchor="_ENREF_14" w:tooltip="Endo, 2006 #71" w:history="1">
        <w:r w:rsidR="005E7D5A" w:rsidRPr="006D34C1">
          <w:rPr>
            <w:rFonts w:cs="Arial"/>
          </w:rPr>
          <w:fldChar w:fldCharType="begin"/>
        </w:r>
        <w:r w:rsidR="005E7D5A" w:rsidRPr="006D34C1">
          <w:rPr>
            <w:rFonts w:cs="Arial"/>
          </w:rPr>
          <w:instrText xml:space="preserve"> ADDIN EN.CITE &lt;EndNote&gt;&lt;Cite&gt;&lt;Author&gt;Endo&lt;/Author&gt;&lt;Year&gt;2006&lt;/Year&gt;&lt;RecNum&gt;71&lt;/RecNum&gt;&lt;DisplayText&gt;&lt;style face="superscript"&gt;14&lt;/style&gt;&lt;/DisplayText&gt;&lt;record&gt;&lt;rec-number&gt;71&lt;/rec-number&gt;&lt;foreign-keys&gt;&lt;key app="EN" db-id="r5fv2w9wus9009ewetqpsefus52pss9pe5es" timestamp="0"&gt;71&lt;/key&gt;&lt;/foreign-keys&gt;&lt;ref-type name="Journal Article"&gt;17&lt;/ref-type&gt;&lt;contributors&gt;&lt;authors&gt;&lt;author&gt;Endo, M.&lt;/author&gt;&lt;author&gt;Mori, M.&lt;/author&gt;&lt;author&gt;Akira, S.&lt;/author&gt;&lt;author&gt;Gotoh, T.&lt;/author&gt;&lt;/authors&gt;&lt;/contributors&gt;&lt;auth-address&gt;Department of Molecular Genetics, Graduate School of Medical Sciences, Kumamoto University, Honjo 1-1-1, Kumamoto 860-8556, Japan.&lt;/auth-address&gt;&lt;titles&gt;&lt;title&gt;C/EBP homologous protein (CHOP) is crucial for the induction of caspase-11 and the pathogenesis of lipopolysaccharide-induced inflammation&lt;/title&gt;&lt;secondary-title&gt;J Immunol&lt;/secondary-title&gt;&lt;alt-title&gt;Journal of immunology&lt;/alt-title&gt;&lt;/titles&gt;&lt;periodical&gt;&lt;full-title&gt;J Immunol&lt;/full-title&gt;&lt;abbr-1&gt;Journal of immunology (Baltimore, Md. : 1950)&lt;/abbr-1&gt;&lt;/periodical&gt;&lt;pages&gt;6245-53&lt;/pages&gt;&lt;volume&gt;176&lt;/volume&gt;&lt;number&gt;10&lt;/number&gt;&lt;keywords&gt;&lt;keyword&gt;Animals&lt;/keyword&gt;&lt;keyword&gt;Caspases/*biosynthesis&lt;/keyword&gt;&lt;keyword&gt;Cells, Cultured&lt;/keyword&gt;&lt;keyword&gt;Enzyme Induction/immunology&lt;/keyword&gt;&lt;keyword&gt;Inflammation/enzymology/immunology&lt;/keyword&gt;&lt;keyword&gt;Lipopolysaccharides/*toxicity&lt;/keyword&gt;&lt;keyword&gt;Lung/immunology/*pathology&lt;/keyword&gt;&lt;keyword&gt;Macrophages, Peritoneal/enzymology/immunology/pathology&lt;/keyword&gt;&lt;keyword&gt;Male&lt;/keyword&gt;&lt;keyword&gt;Mice&lt;/keyword&gt;&lt;keyword&gt;Mice, Inbred C57BL&lt;/keyword&gt;&lt;keyword&gt;Mice, Knockout&lt;/keyword&gt;&lt;keyword&gt;Transcription Factor CHOP/deficiency/genetics/*physiology&lt;/keyword&gt;&lt;/keywords&gt;&lt;dates&gt;&lt;year&gt;2006&lt;/year&gt;&lt;pub-dates&gt;&lt;date&gt;May 15&lt;/date&gt;&lt;/pub-dates&gt;&lt;/dates&gt;&lt;isbn&gt;0022-1767 (Print)&amp;#xD;0022-1767 (Linking)&lt;/isbn&gt;&lt;accession-num&gt;16670335&lt;/accession-num&gt;&lt;urls&gt;&lt;related-urls&gt;&lt;url&gt;http://www.ncbi.nlm.nih.gov/pubmed/16670335&lt;/url&gt;&lt;/related-urls&gt;&lt;/urls&gt;&lt;/record&gt;&lt;/Cite&gt;&lt;/EndNote&gt;</w:instrText>
        </w:r>
        <w:r w:rsidR="005E7D5A" w:rsidRPr="006D34C1">
          <w:rPr>
            <w:rFonts w:cs="Arial"/>
          </w:rPr>
          <w:fldChar w:fldCharType="separate"/>
        </w:r>
        <w:r w:rsidR="005E7D5A" w:rsidRPr="006D34C1">
          <w:rPr>
            <w:rFonts w:cs="Arial"/>
            <w:noProof/>
            <w:vertAlign w:val="superscript"/>
          </w:rPr>
          <w:t>14</w:t>
        </w:r>
        <w:r w:rsidR="005E7D5A" w:rsidRPr="006D34C1">
          <w:rPr>
            <w:rFonts w:cs="Arial"/>
          </w:rPr>
          <w:fldChar w:fldCharType="end"/>
        </w:r>
      </w:hyperlink>
      <w:r w:rsidRPr="006D34C1">
        <w:rPr>
          <w:rFonts w:cs="Arial"/>
        </w:rPr>
        <w:t>. Here we propose a methodology in which manipulating the expression of any of these genes enables to opposite modulates the beginning of the neuritic atrophy process in a cellular model of ER stress to be modulated in the opposite mode.</w:t>
      </w:r>
    </w:p>
    <w:p w14:paraId="5E22615D" w14:textId="77777777" w:rsidR="00321F4C" w:rsidRPr="006D34C1" w:rsidRDefault="00321F4C" w:rsidP="00E767D4">
      <w:pPr>
        <w:contextualSpacing/>
        <w:rPr>
          <w:rFonts w:asciiTheme="minorHAnsi" w:hAnsiTheme="minorHAnsi" w:cstheme="minorHAnsi"/>
          <w:bCs/>
        </w:rPr>
      </w:pPr>
    </w:p>
    <w:p w14:paraId="76CFD038" w14:textId="77777777" w:rsidR="00054B72" w:rsidRPr="006D34C1" w:rsidRDefault="00054B72" w:rsidP="00E767D4">
      <w:pPr>
        <w:pStyle w:val="BodyText"/>
        <w:spacing w:after="0"/>
        <w:ind w:right="-206"/>
        <w:contextualSpacing/>
        <w:jc w:val="both"/>
        <w:rPr>
          <w:rFonts w:asciiTheme="minorHAnsi" w:hAnsiTheme="minorHAnsi" w:cs="Arial"/>
        </w:rPr>
      </w:pPr>
      <w:r w:rsidRPr="006D34C1">
        <w:rPr>
          <w:rFonts w:asciiTheme="minorHAnsi" w:hAnsiTheme="minorHAnsi" w:cstheme="minorHAnsi"/>
          <w:color w:val="000000" w:themeColor="text1"/>
        </w:rPr>
        <w:t xml:space="preserve">We envision that this methodology can be used to evaluate </w:t>
      </w:r>
      <w:r w:rsidRPr="006D34C1">
        <w:rPr>
          <w:rFonts w:asciiTheme="minorHAnsi" w:hAnsiTheme="minorHAnsi" w:cs="Arial"/>
        </w:rPr>
        <w:t xml:space="preserve">the susceptibility of neurons to undergo neuritic atrophy </w:t>
      </w:r>
      <w:r w:rsidRPr="006D34C1">
        <w:rPr>
          <w:rFonts w:asciiTheme="minorHAnsi" w:hAnsiTheme="minorHAnsi" w:cstheme="minorHAnsi"/>
          <w:color w:val="000000" w:themeColor="text1"/>
        </w:rPr>
        <w:t xml:space="preserve">in different cell system models of ER stress and thus, contribute to understanding </w:t>
      </w:r>
      <w:r w:rsidRPr="006D34C1">
        <w:rPr>
          <w:rFonts w:asciiTheme="minorHAnsi" w:hAnsiTheme="minorHAnsi" w:cs="Arial"/>
        </w:rPr>
        <w:t xml:space="preserve">the molecular bases of the transition between acute and chronic phases of UPR in diverse </w:t>
      </w:r>
      <w:r w:rsidRPr="006D34C1">
        <w:rPr>
          <w:rFonts w:asciiTheme="minorHAnsi" w:eastAsia="Arial" w:hAnsiTheme="minorHAnsi" w:cstheme="minorHAnsi"/>
        </w:rPr>
        <w:t>neurodegenerative disease models</w:t>
      </w:r>
      <w:r w:rsidRPr="006D34C1">
        <w:rPr>
          <w:rFonts w:asciiTheme="minorHAnsi" w:hAnsiTheme="minorHAnsi" w:cs="Arial"/>
        </w:rPr>
        <w:t xml:space="preserve">. </w:t>
      </w:r>
    </w:p>
    <w:p w14:paraId="5AA00F21" w14:textId="06FB25DE" w:rsidR="00146E5B" w:rsidRPr="006D34C1" w:rsidRDefault="00146E5B" w:rsidP="00E767D4">
      <w:pPr>
        <w:pStyle w:val="BodyText"/>
        <w:spacing w:after="0"/>
        <w:ind w:right="-206"/>
        <w:contextualSpacing/>
        <w:jc w:val="both"/>
        <w:rPr>
          <w:rFonts w:asciiTheme="minorHAnsi" w:hAnsiTheme="minorHAnsi" w:cs="Arial"/>
        </w:rPr>
      </w:pPr>
      <w:r w:rsidRPr="006D34C1">
        <w:rPr>
          <w:rFonts w:asciiTheme="minorHAnsi" w:hAnsiTheme="minorHAnsi" w:cs="Arial"/>
        </w:rPr>
        <w:t xml:space="preserve"> </w:t>
      </w:r>
    </w:p>
    <w:p w14:paraId="78CA6D14" w14:textId="77777777" w:rsidR="008E3407" w:rsidRPr="006D34C1" w:rsidRDefault="00931890" w:rsidP="00E767D4">
      <w:pPr>
        <w:contextualSpacing/>
        <w:rPr>
          <w:rFonts w:asciiTheme="minorHAnsi" w:hAnsiTheme="minorHAnsi" w:cstheme="minorHAnsi"/>
          <w:b/>
          <w:bCs/>
        </w:rPr>
      </w:pPr>
      <w:r w:rsidRPr="006D34C1">
        <w:rPr>
          <w:rFonts w:asciiTheme="minorHAnsi" w:hAnsiTheme="minorHAnsi" w:cstheme="minorHAnsi"/>
          <w:b/>
          <w:bCs/>
        </w:rPr>
        <w:t>ACKNOWLEDGMENTS:</w:t>
      </w:r>
    </w:p>
    <w:p w14:paraId="31D79CC5" w14:textId="61E69E48" w:rsidR="00931890" w:rsidRDefault="008E3407" w:rsidP="00E767D4">
      <w:pPr>
        <w:contextualSpacing/>
        <w:rPr>
          <w:rFonts w:asciiTheme="minorHAnsi" w:hAnsiTheme="minorHAnsi" w:cs="Arial"/>
          <w:lang w:val="en-GB"/>
        </w:rPr>
      </w:pPr>
      <w:r w:rsidRPr="006D34C1">
        <w:rPr>
          <w:rFonts w:asciiTheme="minorHAnsi" w:hAnsiTheme="minorHAnsi" w:cs="Arial"/>
          <w:lang w:val="en-GB"/>
        </w:rPr>
        <w:t xml:space="preserve">We thank </w:t>
      </w:r>
      <w:proofErr w:type="spellStart"/>
      <w:r w:rsidRPr="006D34C1">
        <w:rPr>
          <w:rFonts w:asciiTheme="minorHAnsi" w:hAnsiTheme="minorHAnsi" w:cs="Arial"/>
          <w:lang w:val="en-GB"/>
        </w:rPr>
        <w:t>Dr.</w:t>
      </w:r>
      <w:proofErr w:type="spellEnd"/>
      <w:r w:rsidRPr="006D34C1">
        <w:rPr>
          <w:rFonts w:asciiTheme="minorHAnsi" w:hAnsiTheme="minorHAnsi" w:cs="Arial"/>
          <w:lang w:val="en-GB"/>
        </w:rPr>
        <w:t xml:space="preserve"> Gonzalo </w:t>
      </w:r>
      <w:proofErr w:type="spellStart"/>
      <w:r w:rsidRPr="006D34C1">
        <w:rPr>
          <w:rFonts w:asciiTheme="minorHAnsi" w:hAnsiTheme="minorHAnsi" w:cs="Arial"/>
          <w:lang w:val="en-GB"/>
        </w:rPr>
        <w:t>Quasollo</w:t>
      </w:r>
      <w:proofErr w:type="spellEnd"/>
      <w:r w:rsidRPr="006D34C1">
        <w:rPr>
          <w:rFonts w:asciiTheme="minorHAnsi" w:hAnsiTheme="minorHAnsi" w:cs="Arial"/>
          <w:lang w:val="en-GB"/>
        </w:rPr>
        <w:t xml:space="preserve"> for his invaluable help with imaging and </w:t>
      </w:r>
      <w:proofErr w:type="spellStart"/>
      <w:r w:rsidRPr="006D34C1">
        <w:rPr>
          <w:rFonts w:asciiTheme="minorHAnsi" w:hAnsiTheme="minorHAnsi" w:cs="Arial"/>
          <w:lang w:val="en-GB"/>
        </w:rPr>
        <w:t>Dr.</w:t>
      </w:r>
      <w:proofErr w:type="spellEnd"/>
      <w:r w:rsidRPr="006D34C1">
        <w:rPr>
          <w:rFonts w:asciiTheme="minorHAnsi" w:hAnsiTheme="minorHAnsi" w:cs="Arial"/>
          <w:lang w:val="en-GB"/>
        </w:rPr>
        <w:t xml:space="preserve"> Andrea Pellegrini for cell culture technical support. </w:t>
      </w:r>
    </w:p>
    <w:p w14:paraId="67531768" w14:textId="77777777" w:rsidR="00E20A0C" w:rsidRPr="006D34C1" w:rsidRDefault="00E20A0C" w:rsidP="00E767D4">
      <w:pPr>
        <w:contextualSpacing/>
        <w:rPr>
          <w:rFonts w:asciiTheme="minorHAnsi" w:hAnsiTheme="minorHAnsi" w:cs="Arial"/>
          <w:lang w:val="en-GB"/>
        </w:rPr>
      </w:pPr>
    </w:p>
    <w:p w14:paraId="6D40456F" w14:textId="18358F15" w:rsidR="00E65275" w:rsidRPr="006D34C1" w:rsidRDefault="00E65275" w:rsidP="00E767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heme="minorHAnsi" w:hAnsiTheme="minorHAnsi" w:cs="Arial"/>
          <w:sz w:val="24"/>
          <w:szCs w:val="24"/>
          <w:lang w:val="en-GB"/>
        </w:rPr>
      </w:pPr>
      <w:r w:rsidRPr="006D34C1">
        <w:rPr>
          <w:rFonts w:asciiTheme="minorHAnsi" w:hAnsiTheme="minorHAnsi" w:cs="Arial"/>
          <w:sz w:val="24"/>
          <w:szCs w:val="24"/>
          <w:lang w:val="en-GB"/>
        </w:rPr>
        <w:lastRenderedPageBreak/>
        <w:t xml:space="preserve">This research was supported by grants from: </w:t>
      </w:r>
      <w:proofErr w:type="gramStart"/>
      <w:r w:rsidRPr="006D34C1">
        <w:rPr>
          <w:rFonts w:asciiTheme="minorHAnsi" w:hAnsiTheme="minorHAnsi" w:cs="Arial"/>
          <w:sz w:val="24"/>
          <w:szCs w:val="24"/>
          <w:lang w:val="en-GB"/>
        </w:rPr>
        <w:t>the</w:t>
      </w:r>
      <w:proofErr w:type="gramEnd"/>
      <w:r w:rsidRPr="006D34C1">
        <w:rPr>
          <w:rFonts w:asciiTheme="minorHAnsi" w:hAnsiTheme="minorHAnsi" w:cs="Arial"/>
          <w:sz w:val="24"/>
          <w:szCs w:val="24"/>
          <w:lang w:val="en-GB"/>
        </w:rPr>
        <w:t xml:space="preserve"> </w:t>
      </w:r>
      <w:r w:rsidRPr="006D34C1">
        <w:rPr>
          <w:rFonts w:asciiTheme="minorHAnsi" w:hAnsiTheme="minorHAnsi" w:cs="Arial"/>
          <w:bCs/>
          <w:sz w:val="24"/>
          <w:szCs w:val="24"/>
          <w:lang w:val="en-GB"/>
        </w:rPr>
        <w:t>National Institute of Health, USA</w:t>
      </w:r>
      <w:r w:rsidR="006D34C1" w:rsidRPr="006D34C1">
        <w:rPr>
          <w:rFonts w:asciiTheme="minorHAnsi" w:hAnsiTheme="minorHAnsi" w:cs="Arial"/>
          <w:bCs/>
          <w:sz w:val="24"/>
          <w:szCs w:val="24"/>
          <w:lang w:val="en-GB"/>
        </w:rPr>
        <w:t xml:space="preserve"> </w:t>
      </w:r>
      <w:r w:rsidRPr="006D34C1">
        <w:rPr>
          <w:rFonts w:asciiTheme="minorHAnsi" w:hAnsiTheme="minorHAnsi" w:cs="Arial"/>
          <w:bCs/>
          <w:sz w:val="24"/>
          <w:szCs w:val="24"/>
          <w:lang w:val="en-GB"/>
        </w:rPr>
        <w:t xml:space="preserve">(#RO1AG058778-01A1, Subaward Agreement No 165148/165147 between UTHSCSA-Instituto </w:t>
      </w:r>
      <w:proofErr w:type="spellStart"/>
      <w:r w:rsidRPr="006D34C1">
        <w:rPr>
          <w:rFonts w:asciiTheme="minorHAnsi" w:hAnsiTheme="minorHAnsi" w:cs="Arial"/>
          <w:bCs/>
          <w:sz w:val="24"/>
          <w:szCs w:val="24"/>
          <w:lang w:val="en-GB"/>
        </w:rPr>
        <w:t>Investigación</w:t>
      </w:r>
      <w:proofErr w:type="spellEnd"/>
      <w:r w:rsidRPr="006D34C1">
        <w:rPr>
          <w:rFonts w:asciiTheme="minorHAnsi" w:hAnsiTheme="minorHAnsi" w:cs="Arial"/>
          <w:bCs/>
          <w:sz w:val="24"/>
          <w:szCs w:val="24"/>
          <w:lang w:val="en-GB"/>
        </w:rPr>
        <w:t xml:space="preserve"> </w:t>
      </w:r>
      <w:proofErr w:type="spellStart"/>
      <w:r w:rsidRPr="006D34C1">
        <w:rPr>
          <w:rFonts w:asciiTheme="minorHAnsi" w:hAnsiTheme="minorHAnsi" w:cs="Arial"/>
          <w:bCs/>
          <w:sz w:val="24"/>
          <w:szCs w:val="24"/>
          <w:lang w:val="en-GB"/>
        </w:rPr>
        <w:t>Médica</w:t>
      </w:r>
      <w:proofErr w:type="spellEnd"/>
      <w:r w:rsidRPr="006D34C1">
        <w:rPr>
          <w:rFonts w:asciiTheme="minorHAnsi" w:hAnsiTheme="minorHAnsi" w:cs="Arial"/>
          <w:bCs/>
          <w:sz w:val="24"/>
          <w:szCs w:val="24"/>
          <w:lang w:val="en-GB"/>
        </w:rPr>
        <w:t xml:space="preserve"> M y M </w:t>
      </w:r>
      <w:proofErr w:type="spellStart"/>
      <w:r w:rsidRPr="006D34C1">
        <w:rPr>
          <w:rFonts w:asciiTheme="minorHAnsi" w:hAnsiTheme="minorHAnsi" w:cs="Arial"/>
          <w:bCs/>
          <w:sz w:val="24"/>
          <w:szCs w:val="24"/>
          <w:lang w:val="en-GB"/>
        </w:rPr>
        <w:t>Ferreyra</w:t>
      </w:r>
      <w:proofErr w:type="spellEnd"/>
      <w:r w:rsidRPr="006D34C1">
        <w:rPr>
          <w:rFonts w:asciiTheme="minorHAnsi" w:hAnsiTheme="minorHAnsi" w:cs="Arial"/>
          <w:bCs/>
          <w:sz w:val="24"/>
          <w:szCs w:val="24"/>
          <w:lang w:val="en-GB"/>
        </w:rPr>
        <w:t xml:space="preserve">) and from the National Agency of </w:t>
      </w:r>
      <w:proofErr w:type="spellStart"/>
      <w:r w:rsidRPr="006D34C1">
        <w:rPr>
          <w:rFonts w:asciiTheme="minorHAnsi" w:hAnsiTheme="minorHAnsi" w:cs="Arial"/>
          <w:sz w:val="24"/>
          <w:szCs w:val="24"/>
          <w:lang w:val="en-GB"/>
        </w:rPr>
        <w:t>Agencia</w:t>
      </w:r>
      <w:proofErr w:type="spellEnd"/>
      <w:r w:rsidRPr="006D34C1">
        <w:rPr>
          <w:rFonts w:asciiTheme="minorHAnsi" w:hAnsiTheme="minorHAnsi" w:cs="Arial"/>
          <w:sz w:val="24"/>
          <w:szCs w:val="24"/>
          <w:lang w:val="en-GB"/>
        </w:rPr>
        <w:t xml:space="preserve"> Nacional de </w:t>
      </w:r>
      <w:r w:rsidRPr="006D34C1">
        <w:rPr>
          <w:rFonts w:asciiTheme="minorHAnsi" w:eastAsiaTheme="minorEastAsia" w:hAnsiTheme="minorHAnsi" w:cs="Arial"/>
          <w:sz w:val="24"/>
          <w:szCs w:val="24"/>
          <w:lang w:val="en" w:eastAsia="es-ES"/>
        </w:rPr>
        <w:t xml:space="preserve">Scientific and Technological Promotion, </w:t>
      </w:r>
      <w:r w:rsidRPr="006D34C1">
        <w:rPr>
          <w:rFonts w:asciiTheme="minorHAnsi" w:hAnsiTheme="minorHAnsi" w:cs="Arial"/>
          <w:sz w:val="24"/>
          <w:szCs w:val="24"/>
          <w:lang w:val="en-GB"/>
        </w:rPr>
        <w:t>Argentina (</w:t>
      </w:r>
      <w:proofErr w:type="spellStart"/>
      <w:r w:rsidRPr="006D34C1">
        <w:rPr>
          <w:rFonts w:asciiTheme="minorHAnsi" w:hAnsiTheme="minorHAnsi" w:cs="Arial"/>
          <w:sz w:val="24"/>
          <w:szCs w:val="24"/>
          <w:lang w:val="en-GB"/>
        </w:rPr>
        <w:t>ANPCyT</w:t>
      </w:r>
      <w:proofErr w:type="spellEnd"/>
      <w:r w:rsidRPr="006D34C1">
        <w:rPr>
          <w:rFonts w:asciiTheme="minorHAnsi" w:hAnsiTheme="minorHAnsi" w:cs="Arial"/>
          <w:sz w:val="24"/>
          <w:szCs w:val="24"/>
          <w:lang w:val="en-GB"/>
        </w:rPr>
        <w:t>, PICT 2017 #0618)</w:t>
      </w:r>
      <w:r w:rsidRPr="006D34C1">
        <w:rPr>
          <w:rFonts w:asciiTheme="minorHAnsi" w:hAnsiTheme="minorHAnsi" w:cs="Arial"/>
          <w:bCs/>
          <w:sz w:val="24"/>
          <w:szCs w:val="24"/>
          <w:lang w:val="en-GB"/>
        </w:rPr>
        <w:t>.</w:t>
      </w:r>
    </w:p>
    <w:p w14:paraId="775E2E78" w14:textId="77777777" w:rsidR="00931890" w:rsidRPr="006D34C1" w:rsidRDefault="00931890" w:rsidP="00E767D4">
      <w:pPr>
        <w:contextualSpacing/>
        <w:rPr>
          <w:rFonts w:asciiTheme="minorHAnsi" w:hAnsiTheme="minorHAnsi" w:cstheme="minorHAnsi"/>
          <w:b/>
          <w:bCs/>
        </w:rPr>
      </w:pPr>
    </w:p>
    <w:p w14:paraId="75C4A02A" w14:textId="77777777" w:rsidR="00E20A0C" w:rsidRDefault="00931890" w:rsidP="00E767D4">
      <w:pPr>
        <w:pStyle w:val="NormalWeb"/>
        <w:spacing w:before="0" w:beforeAutospacing="0" w:after="0" w:afterAutospacing="0"/>
        <w:contextualSpacing/>
        <w:rPr>
          <w:rFonts w:asciiTheme="minorHAnsi" w:hAnsiTheme="minorHAnsi" w:cstheme="minorHAnsi"/>
          <w:b/>
          <w:bCs/>
        </w:rPr>
      </w:pPr>
      <w:r w:rsidRPr="006D34C1">
        <w:rPr>
          <w:rFonts w:asciiTheme="minorHAnsi" w:hAnsiTheme="minorHAnsi" w:cstheme="minorHAnsi"/>
          <w:b/>
        </w:rPr>
        <w:t>DISCLOSURES</w:t>
      </w:r>
      <w:r w:rsidRPr="006D34C1">
        <w:rPr>
          <w:rFonts w:asciiTheme="minorHAnsi" w:hAnsiTheme="minorHAnsi" w:cstheme="minorHAnsi"/>
          <w:b/>
          <w:bCs/>
        </w:rPr>
        <w:t xml:space="preserve">: </w:t>
      </w:r>
    </w:p>
    <w:p w14:paraId="1F914823" w14:textId="56E6F7FE" w:rsidR="00931890" w:rsidRPr="006D34C1" w:rsidRDefault="008E3407" w:rsidP="00E767D4">
      <w:pPr>
        <w:pStyle w:val="NormalWeb"/>
        <w:spacing w:before="0" w:beforeAutospacing="0" w:after="0" w:afterAutospacing="0"/>
        <w:contextualSpacing/>
        <w:rPr>
          <w:rFonts w:asciiTheme="minorHAnsi" w:hAnsiTheme="minorHAnsi" w:cstheme="minorHAnsi"/>
          <w:color w:val="808080" w:themeColor="background1" w:themeShade="80"/>
        </w:rPr>
      </w:pPr>
      <w:r w:rsidRPr="006D34C1">
        <w:rPr>
          <w:rFonts w:asciiTheme="minorHAnsi" w:eastAsiaTheme="minorHAnsi" w:hAnsiTheme="minorHAnsi" w:cs="–≠SUˇ"/>
          <w:color w:val="auto"/>
        </w:rPr>
        <w:t>The authors have no competing financial interests.</w:t>
      </w:r>
    </w:p>
    <w:p w14:paraId="23892DAD" w14:textId="77777777" w:rsidR="00931890" w:rsidRPr="006D34C1" w:rsidRDefault="00931890" w:rsidP="00E767D4">
      <w:pPr>
        <w:contextualSpacing/>
        <w:rPr>
          <w:rFonts w:asciiTheme="minorHAnsi" w:hAnsiTheme="minorHAnsi" w:cstheme="minorHAnsi"/>
          <w:color w:val="auto"/>
        </w:rPr>
      </w:pPr>
    </w:p>
    <w:p w14:paraId="7BAB53F1" w14:textId="48E539A5" w:rsidR="00B5261A" w:rsidRPr="00E20A0C" w:rsidRDefault="00931890" w:rsidP="00E767D4">
      <w:pPr>
        <w:contextualSpacing/>
        <w:rPr>
          <w:rFonts w:asciiTheme="minorHAnsi" w:hAnsiTheme="minorHAnsi" w:cstheme="minorHAnsi"/>
          <w:b/>
          <w:color w:val="000000" w:themeColor="text1"/>
        </w:rPr>
      </w:pPr>
      <w:r w:rsidRPr="006D34C1">
        <w:rPr>
          <w:rFonts w:asciiTheme="minorHAnsi" w:hAnsiTheme="minorHAnsi" w:cstheme="minorHAnsi"/>
          <w:b/>
          <w:bCs/>
        </w:rPr>
        <w:t>REFERENCES:</w:t>
      </w:r>
      <w:r w:rsidRPr="006D34C1">
        <w:rPr>
          <w:rFonts w:asciiTheme="minorHAnsi" w:hAnsiTheme="minorHAnsi" w:cstheme="minorHAnsi"/>
        </w:rPr>
        <w:t xml:space="preserve"> </w:t>
      </w:r>
    </w:p>
    <w:p w14:paraId="2D2AB9DB" w14:textId="4CA9671C" w:rsidR="005E7D5A" w:rsidRPr="006D34C1" w:rsidRDefault="00B5261A" w:rsidP="00E767D4">
      <w:pPr>
        <w:contextualSpacing/>
        <w:rPr>
          <w:rFonts w:cstheme="minorHAnsi"/>
          <w:noProof/>
        </w:rPr>
      </w:pPr>
      <w:r w:rsidRPr="006D34C1">
        <w:rPr>
          <w:rFonts w:asciiTheme="minorHAnsi" w:hAnsiTheme="minorHAnsi" w:cstheme="minorHAnsi"/>
          <w:noProof/>
        </w:rPr>
        <w:fldChar w:fldCharType="begin"/>
      </w:r>
      <w:r w:rsidRPr="006D34C1">
        <w:rPr>
          <w:rFonts w:asciiTheme="minorHAnsi" w:hAnsiTheme="minorHAnsi" w:cstheme="minorHAnsi"/>
        </w:rPr>
        <w:instrText xml:space="preserve"> ADDIN EN.REFLIST </w:instrText>
      </w:r>
      <w:r w:rsidRPr="006D34C1">
        <w:rPr>
          <w:rFonts w:asciiTheme="minorHAnsi" w:hAnsiTheme="minorHAnsi" w:cstheme="minorHAnsi"/>
          <w:noProof/>
        </w:rPr>
        <w:fldChar w:fldCharType="separate"/>
      </w:r>
      <w:bookmarkStart w:id="1" w:name="_ENREF_1"/>
      <w:r w:rsidR="005E7D5A" w:rsidRPr="006D34C1">
        <w:rPr>
          <w:rFonts w:cstheme="minorHAnsi"/>
          <w:noProof/>
        </w:rPr>
        <w:t>1</w:t>
      </w:r>
      <w:r w:rsidR="005E7D5A" w:rsidRPr="006D34C1">
        <w:rPr>
          <w:rFonts w:cstheme="minorHAnsi"/>
          <w:noProof/>
        </w:rPr>
        <w:tab/>
        <w:t>Schroder, M.</w:t>
      </w:r>
      <w:r w:rsidR="00091801">
        <w:rPr>
          <w:rFonts w:cstheme="minorHAnsi"/>
          <w:noProof/>
        </w:rPr>
        <w:t xml:space="preserve">, </w:t>
      </w:r>
      <w:r w:rsidR="005E7D5A" w:rsidRPr="006D34C1">
        <w:rPr>
          <w:rFonts w:cstheme="minorHAnsi"/>
          <w:noProof/>
        </w:rPr>
        <w:t xml:space="preserve">Kaufman, R. J. The mammalian unfolded protein response. </w:t>
      </w:r>
      <w:r w:rsidR="00091801">
        <w:rPr>
          <w:rFonts w:cstheme="minorHAnsi"/>
          <w:i/>
          <w:noProof/>
        </w:rPr>
        <w:t>Annual Review of Biochemistry.</w:t>
      </w:r>
      <w:r w:rsidR="005E7D5A" w:rsidRPr="006D34C1">
        <w:rPr>
          <w:rFonts w:cstheme="minorHAnsi"/>
          <w:noProof/>
        </w:rPr>
        <w:t xml:space="preserve"> </w:t>
      </w:r>
      <w:r w:rsidR="005E7D5A" w:rsidRPr="006D34C1">
        <w:rPr>
          <w:rFonts w:cstheme="minorHAnsi"/>
          <w:b/>
          <w:noProof/>
        </w:rPr>
        <w:t>74</w:t>
      </w:r>
      <w:r w:rsidR="005E7D5A" w:rsidRPr="006D34C1">
        <w:rPr>
          <w:rFonts w:cstheme="minorHAnsi"/>
          <w:noProof/>
        </w:rPr>
        <w:t>, 739-789 (2005).</w:t>
      </w:r>
      <w:bookmarkEnd w:id="1"/>
    </w:p>
    <w:p w14:paraId="0578BBF2" w14:textId="54AE5C9D" w:rsidR="005E7D5A" w:rsidRPr="006D34C1" w:rsidRDefault="005E7D5A" w:rsidP="00E767D4">
      <w:pPr>
        <w:contextualSpacing/>
        <w:rPr>
          <w:rFonts w:cstheme="minorHAnsi"/>
          <w:noProof/>
          <w:lang w:val="es-ES"/>
        </w:rPr>
      </w:pPr>
      <w:bookmarkStart w:id="2" w:name="_ENREF_2"/>
      <w:r w:rsidRPr="006D34C1">
        <w:rPr>
          <w:rFonts w:cstheme="minorHAnsi"/>
          <w:noProof/>
        </w:rPr>
        <w:t>2</w:t>
      </w:r>
      <w:r w:rsidRPr="006D34C1">
        <w:rPr>
          <w:rFonts w:cstheme="minorHAnsi"/>
          <w:noProof/>
        </w:rPr>
        <w:tab/>
        <w:t>Cui, W., Li, J., Ron, D.</w:t>
      </w:r>
      <w:r w:rsidR="00091801">
        <w:rPr>
          <w:rFonts w:cstheme="minorHAnsi"/>
          <w:noProof/>
        </w:rPr>
        <w:t xml:space="preserve">, </w:t>
      </w:r>
      <w:r w:rsidRPr="006D34C1">
        <w:rPr>
          <w:rFonts w:cstheme="minorHAnsi"/>
          <w:noProof/>
        </w:rPr>
        <w:t xml:space="preserve">Sha, B. The structure of the PERK kinase domain suggests the mechanism for its activation. </w:t>
      </w:r>
      <w:r w:rsidR="00091801">
        <w:rPr>
          <w:rFonts w:cstheme="minorHAnsi"/>
          <w:i/>
          <w:noProof/>
          <w:lang w:val="es-ES"/>
        </w:rPr>
        <w:t>Acta Crystallographica. Section D, Biological Crystallography</w:t>
      </w:r>
      <w:r w:rsidR="00091801" w:rsidRPr="006D34C1">
        <w:rPr>
          <w:rFonts w:cstheme="minorHAnsi"/>
          <w:noProof/>
        </w:rPr>
        <w:t>.</w:t>
      </w:r>
      <w:r w:rsidRPr="006D34C1">
        <w:rPr>
          <w:rFonts w:cstheme="minorHAnsi"/>
          <w:noProof/>
          <w:lang w:val="es-ES"/>
        </w:rPr>
        <w:t xml:space="preserve"> </w:t>
      </w:r>
      <w:r w:rsidRPr="006D34C1">
        <w:rPr>
          <w:rFonts w:cstheme="minorHAnsi"/>
          <w:b/>
          <w:noProof/>
          <w:lang w:val="es-ES"/>
        </w:rPr>
        <w:t>67</w:t>
      </w:r>
      <w:r w:rsidRPr="006D34C1">
        <w:rPr>
          <w:rFonts w:cstheme="minorHAnsi"/>
          <w:noProof/>
          <w:lang w:val="es-ES"/>
        </w:rPr>
        <w:t>, 423-428 (2011).</w:t>
      </w:r>
      <w:bookmarkEnd w:id="2"/>
    </w:p>
    <w:p w14:paraId="7F5D8558" w14:textId="76F6EDC1" w:rsidR="005E7D5A" w:rsidRPr="006D34C1" w:rsidRDefault="005E7D5A" w:rsidP="00E767D4">
      <w:pPr>
        <w:contextualSpacing/>
        <w:rPr>
          <w:rFonts w:cstheme="minorHAnsi"/>
          <w:noProof/>
        </w:rPr>
      </w:pPr>
      <w:bookmarkStart w:id="3" w:name="_ENREF_3"/>
      <w:r w:rsidRPr="006D34C1">
        <w:rPr>
          <w:rFonts w:cstheme="minorHAnsi"/>
          <w:noProof/>
          <w:lang w:val="es-ES"/>
        </w:rPr>
        <w:t>3</w:t>
      </w:r>
      <w:r w:rsidRPr="006D34C1">
        <w:rPr>
          <w:rFonts w:cstheme="minorHAnsi"/>
          <w:noProof/>
          <w:lang w:val="es-ES"/>
        </w:rPr>
        <w:tab/>
        <w:t>Bollo, M.</w:t>
      </w:r>
      <w:r w:rsidRPr="006D34C1">
        <w:rPr>
          <w:rFonts w:cstheme="minorHAnsi"/>
          <w:i/>
          <w:noProof/>
          <w:lang w:val="es-ES"/>
        </w:rPr>
        <w:t xml:space="preserve"> </w:t>
      </w:r>
      <w:r w:rsidR="00091801" w:rsidRPr="00091801">
        <w:rPr>
          <w:rFonts w:cstheme="minorHAnsi"/>
          <w:noProof/>
          <w:lang w:val="es-ES"/>
        </w:rPr>
        <w:t>et al.</w:t>
      </w:r>
      <w:r w:rsidRPr="006D34C1">
        <w:rPr>
          <w:rFonts w:cstheme="minorHAnsi"/>
          <w:noProof/>
          <w:lang w:val="es-ES"/>
        </w:rPr>
        <w:t xml:space="preserve"> </w:t>
      </w:r>
      <w:r w:rsidRPr="006D34C1">
        <w:rPr>
          <w:rFonts w:cstheme="minorHAnsi"/>
          <w:noProof/>
        </w:rPr>
        <w:t xml:space="preserve">Calcineurin interacts with PERK and dephosphorylates calnexin to relieve ER stress in mammals and frogs. </w:t>
      </w:r>
      <w:r w:rsidRPr="006D34C1">
        <w:rPr>
          <w:rFonts w:cstheme="minorHAnsi"/>
          <w:i/>
          <w:noProof/>
        </w:rPr>
        <w:t>PLoS One</w:t>
      </w:r>
      <w:r w:rsidR="00091801" w:rsidRPr="006D34C1">
        <w:rPr>
          <w:rFonts w:cstheme="minorHAnsi"/>
          <w:noProof/>
        </w:rPr>
        <w:t>.</w:t>
      </w:r>
      <w:r w:rsidRPr="006D34C1">
        <w:rPr>
          <w:rFonts w:cstheme="minorHAnsi"/>
          <w:noProof/>
        </w:rPr>
        <w:t xml:space="preserve"> </w:t>
      </w:r>
      <w:r w:rsidRPr="006D34C1">
        <w:rPr>
          <w:rFonts w:cstheme="minorHAnsi"/>
          <w:b/>
          <w:noProof/>
        </w:rPr>
        <w:t>5</w:t>
      </w:r>
      <w:r w:rsidRPr="006D34C1">
        <w:rPr>
          <w:rFonts w:cstheme="minorHAnsi"/>
          <w:noProof/>
        </w:rPr>
        <w:t>, e11925 (2010).</w:t>
      </w:r>
      <w:bookmarkEnd w:id="3"/>
    </w:p>
    <w:p w14:paraId="7AFCAF03" w14:textId="5714A511" w:rsidR="005E7D5A" w:rsidRPr="006D34C1" w:rsidRDefault="005E7D5A" w:rsidP="00E767D4">
      <w:pPr>
        <w:contextualSpacing/>
        <w:rPr>
          <w:rFonts w:cstheme="minorHAnsi"/>
          <w:noProof/>
        </w:rPr>
      </w:pPr>
      <w:bookmarkStart w:id="4" w:name="_ENREF_4"/>
      <w:r w:rsidRPr="006D34C1">
        <w:rPr>
          <w:rFonts w:cstheme="minorHAnsi"/>
          <w:noProof/>
        </w:rPr>
        <w:t>4</w:t>
      </w:r>
      <w:r w:rsidRPr="006D34C1">
        <w:rPr>
          <w:rFonts w:cstheme="minorHAnsi"/>
          <w:noProof/>
        </w:rPr>
        <w:tab/>
        <w:t>Chen, Y., Holstein, D. M., Aime, S., Bollo, M.</w:t>
      </w:r>
      <w:r w:rsidR="00091801">
        <w:rPr>
          <w:rFonts w:cstheme="minorHAnsi"/>
          <w:noProof/>
        </w:rPr>
        <w:t xml:space="preserve">, </w:t>
      </w:r>
      <w:r w:rsidRPr="006D34C1">
        <w:rPr>
          <w:rFonts w:cstheme="minorHAnsi"/>
          <w:noProof/>
        </w:rPr>
        <w:t xml:space="preserve">Lechleiter, J. D. Calcineurin beta protects brain after injury by activating the unfolded protein response. </w:t>
      </w:r>
      <w:r w:rsidR="00091801">
        <w:rPr>
          <w:rFonts w:cstheme="minorHAnsi"/>
          <w:i/>
          <w:noProof/>
        </w:rPr>
        <w:t>Neurobiology of Disease</w:t>
      </w:r>
      <w:r w:rsidR="00091801" w:rsidRPr="006D34C1">
        <w:rPr>
          <w:rFonts w:cstheme="minorHAnsi"/>
          <w:noProof/>
        </w:rPr>
        <w:t>.</w:t>
      </w:r>
      <w:r w:rsidRPr="006D34C1">
        <w:rPr>
          <w:rFonts w:cstheme="minorHAnsi"/>
          <w:noProof/>
        </w:rPr>
        <w:t xml:space="preserve"> </w:t>
      </w:r>
      <w:r w:rsidRPr="006D34C1">
        <w:rPr>
          <w:rFonts w:cstheme="minorHAnsi"/>
          <w:b/>
          <w:noProof/>
        </w:rPr>
        <w:t>94</w:t>
      </w:r>
      <w:r w:rsidRPr="006D34C1">
        <w:rPr>
          <w:rFonts w:cstheme="minorHAnsi"/>
          <w:noProof/>
        </w:rPr>
        <w:t>, 139-156 (2016).</w:t>
      </w:r>
      <w:bookmarkEnd w:id="4"/>
    </w:p>
    <w:p w14:paraId="1D68B433" w14:textId="06155E3B" w:rsidR="005E7D5A" w:rsidRPr="006D34C1" w:rsidRDefault="005E7D5A" w:rsidP="00E767D4">
      <w:pPr>
        <w:contextualSpacing/>
        <w:rPr>
          <w:rFonts w:cstheme="minorHAnsi"/>
          <w:noProof/>
        </w:rPr>
      </w:pPr>
      <w:bookmarkStart w:id="5" w:name="_ENREF_5"/>
      <w:r w:rsidRPr="006D34C1">
        <w:rPr>
          <w:rFonts w:cstheme="minorHAnsi"/>
          <w:noProof/>
        </w:rPr>
        <w:t>5</w:t>
      </w:r>
      <w:r w:rsidRPr="006D34C1">
        <w:rPr>
          <w:rFonts w:cstheme="minorHAnsi"/>
          <w:noProof/>
        </w:rPr>
        <w:tab/>
        <w:t>Harding, H. P.</w:t>
      </w:r>
      <w:r w:rsidRPr="006D34C1">
        <w:rPr>
          <w:rFonts w:cstheme="minorHAnsi"/>
          <w:i/>
          <w:noProof/>
        </w:rPr>
        <w:t xml:space="preserve"> </w:t>
      </w:r>
      <w:r w:rsidR="00091801" w:rsidRPr="00091801">
        <w:rPr>
          <w:rFonts w:cstheme="minorHAnsi"/>
          <w:noProof/>
        </w:rPr>
        <w:t>et al.</w:t>
      </w:r>
      <w:r w:rsidRPr="006D34C1">
        <w:rPr>
          <w:rFonts w:cstheme="minorHAnsi"/>
          <w:noProof/>
        </w:rPr>
        <w:t xml:space="preserve"> An integrated stress response regulates amino acid metabolism and resistance to oxidative stress. </w:t>
      </w:r>
      <w:r w:rsidR="00091801">
        <w:rPr>
          <w:rFonts w:cstheme="minorHAnsi"/>
          <w:i/>
          <w:noProof/>
        </w:rPr>
        <w:t>Molecular Cell</w:t>
      </w:r>
      <w:r w:rsidR="00091801" w:rsidRPr="006D34C1">
        <w:rPr>
          <w:rFonts w:cstheme="minorHAnsi"/>
          <w:noProof/>
        </w:rPr>
        <w:t>.</w:t>
      </w:r>
      <w:r w:rsidRPr="006D34C1">
        <w:rPr>
          <w:rFonts w:cstheme="minorHAnsi"/>
          <w:noProof/>
        </w:rPr>
        <w:t xml:space="preserve"> </w:t>
      </w:r>
      <w:r w:rsidRPr="006D34C1">
        <w:rPr>
          <w:rFonts w:cstheme="minorHAnsi"/>
          <w:b/>
          <w:noProof/>
        </w:rPr>
        <w:t>11</w:t>
      </w:r>
      <w:r w:rsidRPr="006D34C1">
        <w:rPr>
          <w:rFonts w:cstheme="minorHAnsi"/>
          <w:noProof/>
        </w:rPr>
        <w:t>, 619-633 (2003).</w:t>
      </w:r>
      <w:bookmarkEnd w:id="5"/>
    </w:p>
    <w:p w14:paraId="5B0A2439" w14:textId="55659741" w:rsidR="005E7D5A" w:rsidRPr="006D34C1" w:rsidRDefault="005E7D5A" w:rsidP="00E767D4">
      <w:pPr>
        <w:contextualSpacing/>
        <w:rPr>
          <w:rFonts w:cstheme="minorHAnsi"/>
          <w:noProof/>
        </w:rPr>
      </w:pPr>
      <w:bookmarkStart w:id="6" w:name="_ENREF_6"/>
      <w:r w:rsidRPr="006D34C1">
        <w:rPr>
          <w:rFonts w:cstheme="minorHAnsi"/>
          <w:noProof/>
        </w:rPr>
        <w:t>6</w:t>
      </w:r>
      <w:r w:rsidRPr="006D34C1">
        <w:rPr>
          <w:rFonts w:cstheme="minorHAnsi"/>
          <w:noProof/>
        </w:rPr>
        <w:tab/>
        <w:t>Hetz, C.</w:t>
      </w:r>
      <w:r w:rsidR="00091801">
        <w:rPr>
          <w:rFonts w:cstheme="minorHAnsi"/>
          <w:noProof/>
        </w:rPr>
        <w:t xml:space="preserve">, </w:t>
      </w:r>
      <w:r w:rsidRPr="006D34C1">
        <w:rPr>
          <w:rFonts w:cstheme="minorHAnsi"/>
          <w:noProof/>
        </w:rPr>
        <w:t xml:space="preserve">Saxena, S. ER stress and the unfolded protein response in neurodegeneration. </w:t>
      </w:r>
      <w:r w:rsidR="00091801">
        <w:rPr>
          <w:rFonts w:cstheme="minorHAnsi"/>
          <w:i/>
          <w:noProof/>
        </w:rPr>
        <w:t>Nature Reviews Neurology</w:t>
      </w:r>
      <w:r w:rsidR="00091801" w:rsidRPr="006D34C1">
        <w:rPr>
          <w:rFonts w:cstheme="minorHAnsi"/>
          <w:noProof/>
        </w:rPr>
        <w:t>.</w:t>
      </w:r>
      <w:r w:rsidRPr="006D34C1">
        <w:rPr>
          <w:rFonts w:cstheme="minorHAnsi"/>
          <w:noProof/>
        </w:rPr>
        <w:t xml:space="preserve"> </w:t>
      </w:r>
      <w:r w:rsidRPr="006D34C1">
        <w:rPr>
          <w:rFonts w:cstheme="minorHAnsi"/>
          <w:b/>
          <w:noProof/>
        </w:rPr>
        <w:t>13</w:t>
      </w:r>
      <w:r w:rsidRPr="006D34C1">
        <w:rPr>
          <w:rFonts w:cstheme="minorHAnsi"/>
          <w:noProof/>
        </w:rPr>
        <w:t>, 477-491 (2017).</w:t>
      </w:r>
      <w:bookmarkEnd w:id="6"/>
    </w:p>
    <w:p w14:paraId="726BE2FA" w14:textId="0C169454" w:rsidR="005E7D5A" w:rsidRPr="006D34C1" w:rsidRDefault="005E7D5A" w:rsidP="00E767D4">
      <w:pPr>
        <w:contextualSpacing/>
        <w:rPr>
          <w:rFonts w:cstheme="minorHAnsi"/>
          <w:noProof/>
        </w:rPr>
      </w:pPr>
      <w:bookmarkStart w:id="7" w:name="_ENREF_7"/>
      <w:r w:rsidRPr="006D34C1">
        <w:rPr>
          <w:rFonts w:cstheme="minorHAnsi"/>
          <w:noProof/>
        </w:rPr>
        <w:t>7</w:t>
      </w:r>
      <w:r w:rsidRPr="006D34C1">
        <w:rPr>
          <w:rFonts w:cstheme="minorHAnsi"/>
          <w:noProof/>
        </w:rPr>
        <w:tab/>
        <w:t>Lin, J. H., Li, H., Zhang, Y., Ron, D.</w:t>
      </w:r>
      <w:r w:rsidR="00091801">
        <w:rPr>
          <w:rFonts w:cstheme="minorHAnsi"/>
          <w:noProof/>
        </w:rPr>
        <w:t xml:space="preserve">, </w:t>
      </w:r>
      <w:r w:rsidRPr="006D34C1">
        <w:rPr>
          <w:rFonts w:cstheme="minorHAnsi"/>
          <w:noProof/>
        </w:rPr>
        <w:t xml:space="preserve">Walter, P. Divergent effects of PERK and IRE1 signaling on cell viability. </w:t>
      </w:r>
      <w:r w:rsidRPr="006D34C1">
        <w:rPr>
          <w:rFonts w:cstheme="minorHAnsi"/>
          <w:i/>
          <w:noProof/>
        </w:rPr>
        <w:t>PLoS One</w:t>
      </w:r>
      <w:r w:rsidR="00091801" w:rsidRPr="006D34C1">
        <w:rPr>
          <w:rFonts w:cstheme="minorHAnsi"/>
          <w:noProof/>
        </w:rPr>
        <w:t>.</w:t>
      </w:r>
      <w:r w:rsidRPr="006D34C1">
        <w:rPr>
          <w:rFonts w:cstheme="minorHAnsi"/>
          <w:noProof/>
        </w:rPr>
        <w:t xml:space="preserve"> </w:t>
      </w:r>
      <w:r w:rsidRPr="006D34C1">
        <w:rPr>
          <w:rFonts w:cstheme="minorHAnsi"/>
          <w:b/>
          <w:noProof/>
        </w:rPr>
        <w:t>4</w:t>
      </w:r>
      <w:r w:rsidRPr="006D34C1">
        <w:rPr>
          <w:rFonts w:cstheme="minorHAnsi"/>
          <w:noProof/>
        </w:rPr>
        <w:t>, e4170 (2009).</w:t>
      </w:r>
      <w:bookmarkEnd w:id="7"/>
    </w:p>
    <w:p w14:paraId="5220054B" w14:textId="5A6CBC57" w:rsidR="005E7D5A" w:rsidRPr="006D34C1" w:rsidRDefault="005E7D5A" w:rsidP="00E767D4">
      <w:pPr>
        <w:contextualSpacing/>
        <w:rPr>
          <w:rFonts w:cstheme="minorHAnsi"/>
          <w:noProof/>
        </w:rPr>
      </w:pPr>
      <w:bookmarkStart w:id="8" w:name="_ENREF_8"/>
      <w:r w:rsidRPr="006D34C1">
        <w:rPr>
          <w:rFonts w:cstheme="minorHAnsi"/>
          <w:noProof/>
        </w:rPr>
        <w:t>8</w:t>
      </w:r>
      <w:r w:rsidRPr="006D34C1">
        <w:rPr>
          <w:rFonts w:cstheme="minorHAnsi"/>
          <w:noProof/>
        </w:rPr>
        <w:tab/>
        <w:t>Virgolini, M. J., Feliziani, C., Cambiasso, M. J., Lopez, P. H.</w:t>
      </w:r>
      <w:r w:rsidR="00091801">
        <w:rPr>
          <w:rFonts w:cstheme="minorHAnsi"/>
          <w:noProof/>
        </w:rPr>
        <w:t xml:space="preserve">, </w:t>
      </w:r>
      <w:r w:rsidRPr="006D34C1">
        <w:rPr>
          <w:rFonts w:cstheme="minorHAnsi"/>
          <w:noProof/>
        </w:rPr>
        <w:t xml:space="preserve">Bollo, M. Neurite atrophy and apoptosis mediated by PERK signaling after accumulation of GM2-ganglioside. </w:t>
      </w:r>
      <w:r w:rsidR="00091801">
        <w:rPr>
          <w:rFonts w:cstheme="minorHAnsi"/>
          <w:i/>
          <w:noProof/>
        </w:rPr>
        <w:t>Biochimica et Biophysica Acta - Molecular Cell Research</w:t>
      </w:r>
      <w:r w:rsidR="00091801" w:rsidRPr="006D34C1">
        <w:rPr>
          <w:rFonts w:cstheme="minorHAnsi"/>
          <w:noProof/>
        </w:rPr>
        <w:t>.</w:t>
      </w:r>
      <w:r w:rsidRPr="006D34C1">
        <w:rPr>
          <w:rFonts w:cstheme="minorHAnsi"/>
          <w:noProof/>
        </w:rPr>
        <w:t xml:space="preserve"> </w:t>
      </w:r>
      <w:r w:rsidRPr="006D34C1">
        <w:rPr>
          <w:rFonts w:cstheme="minorHAnsi"/>
          <w:b/>
          <w:noProof/>
        </w:rPr>
        <w:t>1866</w:t>
      </w:r>
      <w:r w:rsidRPr="006D34C1">
        <w:rPr>
          <w:rFonts w:cstheme="minorHAnsi"/>
          <w:noProof/>
        </w:rPr>
        <w:t>, 225-239 (2019).</w:t>
      </w:r>
      <w:bookmarkEnd w:id="8"/>
    </w:p>
    <w:p w14:paraId="3DD63756" w14:textId="205C4D8C" w:rsidR="005E7D5A" w:rsidRPr="006D34C1" w:rsidRDefault="005E7D5A" w:rsidP="00E767D4">
      <w:pPr>
        <w:contextualSpacing/>
        <w:rPr>
          <w:rFonts w:cstheme="minorHAnsi"/>
          <w:noProof/>
        </w:rPr>
      </w:pPr>
      <w:bookmarkStart w:id="9" w:name="_ENREF_9"/>
      <w:r w:rsidRPr="006D34C1">
        <w:rPr>
          <w:rFonts w:cstheme="minorHAnsi"/>
          <w:noProof/>
        </w:rPr>
        <w:t>9</w:t>
      </w:r>
      <w:r w:rsidRPr="006D34C1">
        <w:rPr>
          <w:rFonts w:cstheme="minorHAnsi"/>
          <w:noProof/>
        </w:rPr>
        <w:tab/>
        <w:t>Ferreira, A., Busciglio, J., Landa, C.</w:t>
      </w:r>
      <w:r w:rsidR="00091801">
        <w:rPr>
          <w:rFonts w:cstheme="minorHAnsi"/>
          <w:noProof/>
        </w:rPr>
        <w:t xml:space="preserve">, </w:t>
      </w:r>
      <w:r w:rsidRPr="006D34C1">
        <w:rPr>
          <w:rFonts w:cstheme="minorHAnsi"/>
          <w:noProof/>
        </w:rPr>
        <w:t xml:space="preserve">Caceres, A. Ganglioside-enhanced neurite growth: evidence for a selective induction of high-molecular-weight MAP-2. </w:t>
      </w:r>
      <w:r w:rsidRPr="006D34C1">
        <w:rPr>
          <w:rFonts w:cstheme="minorHAnsi"/>
          <w:i/>
          <w:noProof/>
        </w:rPr>
        <w:t xml:space="preserve">The Journal of </w:t>
      </w:r>
      <w:r w:rsidR="00091801">
        <w:rPr>
          <w:rFonts w:cstheme="minorHAnsi"/>
          <w:i/>
          <w:noProof/>
        </w:rPr>
        <w:t>N</w:t>
      </w:r>
      <w:r w:rsidRPr="006D34C1">
        <w:rPr>
          <w:rFonts w:cstheme="minorHAnsi"/>
          <w:i/>
          <w:noProof/>
        </w:rPr>
        <w:t>euroscience</w:t>
      </w:r>
      <w:r w:rsidR="00091801" w:rsidRPr="006D34C1">
        <w:rPr>
          <w:rFonts w:cstheme="minorHAnsi"/>
          <w:noProof/>
        </w:rPr>
        <w:t>.</w:t>
      </w:r>
      <w:r w:rsidRPr="006D34C1">
        <w:rPr>
          <w:rFonts w:cstheme="minorHAnsi"/>
          <w:noProof/>
        </w:rPr>
        <w:t xml:space="preserve"> </w:t>
      </w:r>
      <w:r w:rsidRPr="006D34C1">
        <w:rPr>
          <w:rFonts w:cstheme="minorHAnsi"/>
          <w:b/>
          <w:noProof/>
        </w:rPr>
        <w:t>10</w:t>
      </w:r>
      <w:r w:rsidRPr="006D34C1">
        <w:rPr>
          <w:rFonts w:cstheme="minorHAnsi"/>
          <w:noProof/>
        </w:rPr>
        <w:t>, 293-302 (1990).</w:t>
      </w:r>
      <w:bookmarkEnd w:id="9"/>
    </w:p>
    <w:p w14:paraId="7E557940" w14:textId="275C054C" w:rsidR="005E7D5A" w:rsidRPr="006D34C1" w:rsidRDefault="005E7D5A" w:rsidP="00E767D4">
      <w:pPr>
        <w:contextualSpacing/>
        <w:rPr>
          <w:rFonts w:cstheme="minorHAnsi"/>
          <w:noProof/>
        </w:rPr>
      </w:pPr>
      <w:bookmarkStart w:id="10" w:name="_ENREF_10"/>
      <w:r w:rsidRPr="006D34C1">
        <w:rPr>
          <w:rFonts w:cstheme="minorHAnsi"/>
          <w:noProof/>
        </w:rPr>
        <w:t>10</w:t>
      </w:r>
      <w:r w:rsidRPr="006D34C1">
        <w:rPr>
          <w:rFonts w:cstheme="minorHAnsi"/>
          <w:noProof/>
        </w:rPr>
        <w:tab/>
        <w:t>Moore, C. B., Guthrie, E. H., Huang, M. T.</w:t>
      </w:r>
      <w:r w:rsidR="00091801">
        <w:rPr>
          <w:rFonts w:cstheme="minorHAnsi"/>
          <w:noProof/>
        </w:rPr>
        <w:t xml:space="preserve">, </w:t>
      </w:r>
      <w:r w:rsidRPr="006D34C1">
        <w:rPr>
          <w:rFonts w:cstheme="minorHAnsi"/>
          <w:noProof/>
        </w:rPr>
        <w:t xml:space="preserve">Taxman, D. J. Short hairpin RNA (shRNA): design, delivery, and assessment of gene knockdown. </w:t>
      </w:r>
      <w:r w:rsidR="00091801">
        <w:rPr>
          <w:rFonts w:cstheme="minorHAnsi"/>
          <w:i/>
          <w:noProof/>
        </w:rPr>
        <w:t>Methods in Molecular Biology</w:t>
      </w:r>
      <w:r w:rsidR="00091801" w:rsidRPr="006D34C1">
        <w:rPr>
          <w:rFonts w:cstheme="minorHAnsi"/>
          <w:noProof/>
        </w:rPr>
        <w:t>.</w:t>
      </w:r>
      <w:r w:rsidRPr="006D34C1">
        <w:rPr>
          <w:rFonts w:cstheme="minorHAnsi"/>
          <w:noProof/>
        </w:rPr>
        <w:t xml:space="preserve"> </w:t>
      </w:r>
      <w:r w:rsidRPr="006D34C1">
        <w:rPr>
          <w:rFonts w:cstheme="minorHAnsi"/>
          <w:b/>
          <w:noProof/>
        </w:rPr>
        <w:t>629</w:t>
      </w:r>
      <w:r w:rsidRPr="006D34C1">
        <w:rPr>
          <w:rFonts w:cstheme="minorHAnsi"/>
          <w:noProof/>
        </w:rPr>
        <w:t>, 141-158 (2010).</w:t>
      </w:r>
      <w:bookmarkEnd w:id="10"/>
    </w:p>
    <w:p w14:paraId="435641A9" w14:textId="72AFAF70" w:rsidR="005E7D5A" w:rsidRPr="006D34C1" w:rsidRDefault="005E7D5A" w:rsidP="00E767D4">
      <w:pPr>
        <w:contextualSpacing/>
        <w:rPr>
          <w:rFonts w:cstheme="minorHAnsi"/>
          <w:noProof/>
        </w:rPr>
      </w:pPr>
      <w:bookmarkStart w:id="11" w:name="_ENREF_11"/>
      <w:r w:rsidRPr="006D34C1">
        <w:rPr>
          <w:rFonts w:cstheme="minorHAnsi"/>
          <w:noProof/>
        </w:rPr>
        <w:t>11</w:t>
      </w:r>
      <w:r w:rsidRPr="006D34C1">
        <w:rPr>
          <w:rFonts w:cstheme="minorHAnsi"/>
          <w:noProof/>
        </w:rPr>
        <w:tab/>
        <w:t>Kaech, S.</w:t>
      </w:r>
      <w:r w:rsidR="00091801">
        <w:rPr>
          <w:rFonts w:cstheme="minorHAnsi"/>
          <w:noProof/>
        </w:rPr>
        <w:t xml:space="preserve">, </w:t>
      </w:r>
      <w:r w:rsidRPr="006D34C1">
        <w:rPr>
          <w:rFonts w:cstheme="minorHAnsi"/>
          <w:noProof/>
        </w:rPr>
        <w:t xml:space="preserve">Banker, G. Culturing hippocampal neurons. </w:t>
      </w:r>
      <w:r w:rsidRPr="006D34C1">
        <w:rPr>
          <w:rFonts w:cstheme="minorHAnsi"/>
          <w:i/>
          <w:noProof/>
        </w:rPr>
        <w:t>Nature Protocols</w:t>
      </w:r>
      <w:r w:rsidR="00091801" w:rsidRPr="006D34C1">
        <w:rPr>
          <w:rFonts w:cstheme="minorHAnsi"/>
          <w:noProof/>
        </w:rPr>
        <w:t>.</w:t>
      </w:r>
      <w:r w:rsidRPr="006D34C1">
        <w:rPr>
          <w:rFonts w:cstheme="minorHAnsi"/>
          <w:noProof/>
        </w:rPr>
        <w:t xml:space="preserve"> </w:t>
      </w:r>
      <w:r w:rsidRPr="006D34C1">
        <w:rPr>
          <w:rFonts w:cstheme="minorHAnsi"/>
          <w:b/>
          <w:noProof/>
        </w:rPr>
        <w:t>1</w:t>
      </w:r>
      <w:r w:rsidRPr="006D34C1">
        <w:rPr>
          <w:rFonts w:cstheme="minorHAnsi"/>
          <w:noProof/>
        </w:rPr>
        <w:t>, 2406-2415 (2006).</w:t>
      </w:r>
      <w:bookmarkEnd w:id="11"/>
    </w:p>
    <w:p w14:paraId="3085D861" w14:textId="32622D3C" w:rsidR="005E7D5A" w:rsidRPr="006D34C1" w:rsidRDefault="005E7D5A" w:rsidP="00E767D4">
      <w:pPr>
        <w:contextualSpacing/>
        <w:rPr>
          <w:rFonts w:cstheme="minorHAnsi"/>
          <w:noProof/>
        </w:rPr>
      </w:pPr>
      <w:bookmarkStart w:id="12" w:name="_ENREF_12"/>
      <w:r w:rsidRPr="006D34C1">
        <w:rPr>
          <w:rFonts w:cstheme="minorHAnsi"/>
          <w:noProof/>
        </w:rPr>
        <w:t>12</w:t>
      </w:r>
      <w:r w:rsidRPr="006D34C1">
        <w:rPr>
          <w:rFonts w:cstheme="minorHAnsi"/>
          <w:noProof/>
        </w:rPr>
        <w:tab/>
        <w:t>Rusnak, F.</w:t>
      </w:r>
      <w:r w:rsidR="00091801">
        <w:rPr>
          <w:rFonts w:cstheme="minorHAnsi"/>
          <w:noProof/>
        </w:rPr>
        <w:t xml:space="preserve">, </w:t>
      </w:r>
      <w:r w:rsidRPr="006D34C1">
        <w:rPr>
          <w:rFonts w:cstheme="minorHAnsi"/>
          <w:noProof/>
        </w:rPr>
        <w:t xml:space="preserve">Mertz, P. Calcineurin: form and function. </w:t>
      </w:r>
      <w:r w:rsidRPr="006D34C1">
        <w:rPr>
          <w:rFonts w:cstheme="minorHAnsi"/>
          <w:i/>
          <w:noProof/>
        </w:rPr>
        <w:t xml:space="preserve">Physiological </w:t>
      </w:r>
      <w:r w:rsidR="00091801">
        <w:rPr>
          <w:rFonts w:cstheme="minorHAnsi"/>
          <w:i/>
          <w:noProof/>
        </w:rPr>
        <w:t>R</w:t>
      </w:r>
      <w:r w:rsidRPr="006D34C1">
        <w:rPr>
          <w:rFonts w:cstheme="minorHAnsi"/>
          <w:i/>
          <w:noProof/>
        </w:rPr>
        <w:t>eviews</w:t>
      </w:r>
      <w:r w:rsidR="00091801" w:rsidRPr="006D34C1">
        <w:rPr>
          <w:rFonts w:cstheme="minorHAnsi"/>
          <w:noProof/>
        </w:rPr>
        <w:t>.</w:t>
      </w:r>
      <w:r w:rsidRPr="006D34C1">
        <w:rPr>
          <w:rFonts w:cstheme="minorHAnsi"/>
          <w:noProof/>
        </w:rPr>
        <w:t xml:space="preserve"> </w:t>
      </w:r>
      <w:r w:rsidRPr="006D34C1">
        <w:rPr>
          <w:rFonts w:cstheme="minorHAnsi"/>
          <w:b/>
          <w:noProof/>
        </w:rPr>
        <w:t>80</w:t>
      </w:r>
      <w:r w:rsidRPr="006D34C1">
        <w:rPr>
          <w:rFonts w:cstheme="minorHAnsi"/>
          <w:noProof/>
        </w:rPr>
        <w:t>, 1483-1521 (2000).</w:t>
      </w:r>
      <w:bookmarkEnd w:id="12"/>
    </w:p>
    <w:p w14:paraId="6EABC344" w14:textId="1E966CAA" w:rsidR="005E7D5A" w:rsidRPr="006D34C1" w:rsidRDefault="005E7D5A" w:rsidP="00E767D4">
      <w:pPr>
        <w:contextualSpacing/>
        <w:rPr>
          <w:rFonts w:cstheme="minorHAnsi"/>
          <w:noProof/>
        </w:rPr>
      </w:pPr>
      <w:bookmarkStart w:id="13" w:name="_ENREF_13"/>
      <w:r w:rsidRPr="006D34C1">
        <w:rPr>
          <w:rFonts w:cstheme="minorHAnsi"/>
          <w:noProof/>
        </w:rPr>
        <w:t>13</w:t>
      </w:r>
      <w:r w:rsidRPr="006D34C1">
        <w:rPr>
          <w:rFonts w:cstheme="minorHAnsi"/>
          <w:noProof/>
        </w:rPr>
        <w:tab/>
        <w:t>Hogan, P. G., Chen, L., Nardone, J.</w:t>
      </w:r>
      <w:r w:rsidR="00091801">
        <w:rPr>
          <w:rFonts w:cstheme="minorHAnsi"/>
          <w:noProof/>
        </w:rPr>
        <w:t xml:space="preserve">, </w:t>
      </w:r>
      <w:r w:rsidRPr="006D34C1">
        <w:rPr>
          <w:rFonts w:cstheme="minorHAnsi"/>
          <w:noProof/>
        </w:rPr>
        <w:t xml:space="preserve">Rao, A. Transcriptional regulation by calcium, calcineurin, and NFAT. </w:t>
      </w:r>
      <w:r w:rsidRPr="006D34C1">
        <w:rPr>
          <w:rFonts w:cstheme="minorHAnsi"/>
          <w:i/>
          <w:noProof/>
        </w:rPr>
        <w:t>Genes</w:t>
      </w:r>
      <w:r w:rsidR="00091801">
        <w:rPr>
          <w:rFonts w:cstheme="minorHAnsi"/>
          <w:i/>
          <w:noProof/>
        </w:rPr>
        <w:t xml:space="preserve"> &amp; D</w:t>
      </w:r>
      <w:r w:rsidRPr="006D34C1">
        <w:rPr>
          <w:rFonts w:cstheme="minorHAnsi"/>
          <w:i/>
          <w:noProof/>
        </w:rPr>
        <w:t>evelopment</w:t>
      </w:r>
      <w:r w:rsidR="00091801" w:rsidRPr="006D34C1">
        <w:rPr>
          <w:rFonts w:cstheme="minorHAnsi"/>
          <w:noProof/>
        </w:rPr>
        <w:t>.</w:t>
      </w:r>
      <w:r w:rsidRPr="006D34C1">
        <w:rPr>
          <w:rFonts w:cstheme="minorHAnsi"/>
          <w:noProof/>
        </w:rPr>
        <w:t xml:space="preserve"> </w:t>
      </w:r>
      <w:r w:rsidRPr="006D34C1">
        <w:rPr>
          <w:rFonts w:cstheme="minorHAnsi"/>
          <w:b/>
          <w:noProof/>
        </w:rPr>
        <w:t>17</w:t>
      </w:r>
      <w:r w:rsidRPr="006D34C1">
        <w:rPr>
          <w:rFonts w:cstheme="minorHAnsi"/>
          <w:noProof/>
        </w:rPr>
        <w:t>, 2205-2232 (2003).</w:t>
      </w:r>
      <w:bookmarkEnd w:id="13"/>
    </w:p>
    <w:p w14:paraId="30FF5369" w14:textId="25165CB8" w:rsidR="005E7D5A" w:rsidRPr="006D34C1" w:rsidRDefault="005E7D5A" w:rsidP="00E767D4">
      <w:pPr>
        <w:contextualSpacing/>
        <w:rPr>
          <w:rFonts w:cstheme="minorHAnsi"/>
          <w:noProof/>
        </w:rPr>
      </w:pPr>
      <w:bookmarkStart w:id="14" w:name="_ENREF_14"/>
      <w:r w:rsidRPr="006D34C1">
        <w:rPr>
          <w:rFonts w:cstheme="minorHAnsi"/>
          <w:noProof/>
        </w:rPr>
        <w:t>14</w:t>
      </w:r>
      <w:r w:rsidRPr="006D34C1">
        <w:rPr>
          <w:rFonts w:cstheme="minorHAnsi"/>
          <w:noProof/>
        </w:rPr>
        <w:tab/>
        <w:t>Endo, M., Mori, M., Akira, S.</w:t>
      </w:r>
      <w:r w:rsidR="00091801">
        <w:rPr>
          <w:rFonts w:cstheme="minorHAnsi"/>
          <w:noProof/>
        </w:rPr>
        <w:t xml:space="preserve">, </w:t>
      </w:r>
      <w:r w:rsidRPr="006D34C1">
        <w:rPr>
          <w:rFonts w:cstheme="minorHAnsi"/>
          <w:noProof/>
        </w:rPr>
        <w:t xml:space="preserve">Gotoh, T. C/EBP homologous protein (CHOP) is crucial for the induction of caspase-11 and the pathogenesis of lipopolysaccharide-induced inflammation. </w:t>
      </w:r>
      <w:r w:rsidRPr="006D34C1">
        <w:rPr>
          <w:rFonts w:cstheme="minorHAnsi"/>
          <w:i/>
          <w:noProof/>
        </w:rPr>
        <w:t xml:space="preserve">Journal of </w:t>
      </w:r>
      <w:r w:rsidR="00091801">
        <w:rPr>
          <w:rFonts w:cstheme="minorHAnsi"/>
          <w:i/>
          <w:noProof/>
        </w:rPr>
        <w:t>I</w:t>
      </w:r>
      <w:r w:rsidRPr="006D34C1">
        <w:rPr>
          <w:rFonts w:cstheme="minorHAnsi"/>
          <w:i/>
          <w:noProof/>
        </w:rPr>
        <w:t>mmunology</w:t>
      </w:r>
      <w:r w:rsidR="00091801" w:rsidRPr="006D34C1">
        <w:rPr>
          <w:rFonts w:cstheme="minorHAnsi"/>
          <w:noProof/>
        </w:rPr>
        <w:t>.</w:t>
      </w:r>
      <w:r w:rsidRPr="006D34C1">
        <w:rPr>
          <w:rFonts w:cstheme="minorHAnsi"/>
          <w:noProof/>
        </w:rPr>
        <w:t xml:space="preserve"> </w:t>
      </w:r>
      <w:r w:rsidRPr="006D34C1">
        <w:rPr>
          <w:rFonts w:cstheme="minorHAnsi"/>
          <w:b/>
          <w:noProof/>
        </w:rPr>
        <w:t>176</w:t>
      </w:r>
      <w:r w:rsidRPr="006D34C1">
        <w:rPr>
          <w:rFonts w:cstheme="minorHAnsi"/>
          <w:noProof/>
        </w:rPr>
        <w:t>, 6245-6253 (2006).</w:t>
      </w:r>
      <w:bookmarkEnd w:id="14"/>
    </w:p>
    <w:p w14:paraId="5273CFB9" w14:textId="11562613" w:rsidR="005E7D5A" w:rsidRPr="006D34C1" w:rsidRDefault="005E7D5A" w:rsidP="00E767D4">
      <w:pPr>
        <w:contextualSpacing/>
        <w:rPr>
          <w:rFonts w:cstheme="minorHAnsi"/>
          <w:noProof/>
        </w:rPr>
      </w:pPr>
    </w:p>
    <w:p w14:paraId="0483F641" w14:textId="02ECD353" w:rsidR="00084ECB" w:rsidRPr="006D34C1" w:rsidRDefault="00B5261A" w:rsidP="00E767D4">
      <w:pPr>
        <w:contextualSpacing/>
        <w:rPr>
          <w:rFonts w:asciiTheme="minorHAnsi" w:hAnsiTheme="minorHAnsi" w:cstheme="minorHAnsi"/>
        </w:rPr>
      </w:pPr>
      <w:r w:rsidRPr="006D34C1">
        <w:rPr>
          <w:rFonts w:asciiTheme="minorHAnsi" w:hAnsiTheme="minorHAnsi" w:cstheme="minorHAnsi"/>
        </w:rPr>
        <w:lastRenderedPageBreak/>
        <w:fldChar w:fldCharType="end"/>
      </w:r>
    </w:p>
    <w:sectPr w:rsidR="00084ECB" w:rsidRPr="006D34C1" w:rsidSect="00E1727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Uˇ">
    <w:altName w:val="Cambria"/>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6D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A63AB"/>
    <w:multiLevelType w:val="hybridMultilevel"/>
    <w:tmpl w:val="A07C5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A42AF"/>
    <w:multiLevelType w:val="multilevel"/>
    <w:tmpl w:val="16507914"/>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22D40"/>
    <w:multiLevelType w:val="hybridMultilevel"/>
    <w:tmpl w:val="E7C88A52"/>
    <w:lvl w:ilvl="0" w:tplc="EC7ABA7C">
      <w:start w:val="1"/>
      <w:numFmt w:val="decimal"/>
      <w:lvlText w:val="%1."/>
      <w:lvlJc w:val="left"/>
      <w:pPr>
        <w:ind w:left="720" w:hanging="360"/>
      </w:pPr>
      <w:rPr>
        <w:rFonts w:hint="default"/>
        <w:b/>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867A4"/>
    <w:multiLevelType w:val="hybridMultilevel"/>
    <w:tmpl w:val="ADB6A80C"/>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 w15:restartNumberingAfterBreak="0">
    <w:nsid w:val="2D9E4B19"/>
    <w:multiLevelType w:val="hybridMultilevel"/>
    <w:tmpl w:val="C0D400CA"/>
    <w:lvl w:ilvl="0" w:tplc="5CDA97A2">
      <w:start w:val="1"/>
      <w:numFmt w:val="bullet"/>
      <w:lvlText w:val="-"/>
      <w:lvlJc w:val="left"/>
      <w:pPr>
        <w:ind w:left="720" w:hanging="360"/>
      </w:pPr>
      <w:rPr>
        <w:rFonts w:ascii="Calibri" w:eastAsia="+mn-ea"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023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234D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D91E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DD545D"/>
    <w:multiLevelType w:val="hybridMultilevel"/>
    <w:tmpl w:val="5D445E24"/>
    <w:lvl w:ilvl="0" w:tplc="06763458">
      <w:start w:val="8"/>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2"/>
  </w:num>
  <w:num w:numId="2">
    <w:abstractNumId w:val="6"/>
  </w:num>
  <w:num w:numId="3">
    <w:abstractNumId w:val="7"/>
  </w:num>
  <w:num w:numId="4">
    <w:abstractNumId w:val="8"/>
  </w:num>
  <w:num w:numId="5">
    <w:abstractNumId w:val="0"/>
  </w:num>
  <w:num w:numId="6">
    <w:abstractNumId w:val="3"/>
  </w:num>
  <w:num w:numId="7">
    <w:abstractNumId w:val="5"/>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wt5vxrsirvpd6ew2f7xs0z3a2pv9drx2w9a&quot;&gt;ER-stress-Calcium copia&lt;record-ids&gt;&lt;item&gt;10&lt;/item&gt;&lt;item&gt;91&lt;/item&gt;&lt;item&gt;97&lt;/item&gt;&lt;item&gt;115&lt;/item&gt;&lt;item&gt;127&lt;/item&gt;&lt;/record-ids&gt;&lt;/item&gt;&lt;/Libraries&gt;"/>
  </w:docVars>
  <w:rsids>
    <w:rsidRoot w:val="00931890"/>
    <w:rsid w:val="00000E2E"/>
    <w:rsid w:val="000300BA"/>
    <w:rsid w:val="0003028F"/>
    <w:rsid w:val="000523E3"/>
    <w:rsid w:val="000528A2"/>
    <w:rsid w:val="00054B72"/>
    <w:rsid w:val="000604EF"/>
    <w:rsid w:val="000669E4"/>
    <w:rsid w:val="00071703"/>
    <w:rsid w:val="000725D4"/>
    <w:rsid w:val="000755EC"/>
    <w:rsid w:val="00076983"/>
    <w:rsid w:val="00083372"/>
    <w:rsid w:val="00084ECB"/>
    <w:rsid w:val="000870ED"/>
    <w:rsid w:val="00091801"/>
    <w:rsid w:val="00095B93"/>
    <w:rsid w:val="00095DD1"/>
    <w:rsid w:val="000A2DF2"/>
    <w:rsid w:val="000B0A82"/>
    <w:rsid w:val="000B1AE4"/>
    <w:rsid w:val="000B7184"/>
    <w:rsid w:val="000E2C59"/>
    <w:rsid w:val="000E3EF1"/>
    <w:rsid w:val="000F0188"/>
    <w:rsid w:val="000F5BBE"/>
    <w:rsid w:val="0013437A"/>
    <w:rsid w:val="00144D2E"/>
    <w:rsid w:val="00146E5B"/>
    <w:rsid w:val="00150433"/>
    <w:rsid w:val="00156B23"/>
    <w:rsid w:val="001635B2"/>
    <w:rsid w:val="001650CB"/>
    <w:rsid w:val="00175344"/>
    <w:rsid w:val="001765A3"/>
    <w:rsid w:val="00183549"/>
    <w:rsid w:val="00186CF2"/>
    <w:rsid w:val="00187D06"/>
    <w:rsid w:val="001A2E95"/>
    <w:rsid w:val="001A3764"/>
    <w:rsid w:val="001B564E"/>
    <w:rsid w:val="00205809"/>
    <w:rsid w:val="00206221"/>
    <w:rsid w:val="002114D6"/>
    <w:rsid w:val="002217F5"/>
    <w:rsid w:val="00221E60"/>
    <w:rsid w:val="00233A90"/>
    <w:rsid w:val="0023628B"/>
    <w:rsid w:val="00240432"/>
    <w:rsid w:val="00246283"/>
    <w:rsid w:val="00260265"/>
    <w:rsid w:val="00261713"/>
    <w:rsid w:val="002A72A7"/>
    <w:rsid w:val="002B0061"/>
    <w:rsid w:val="002B4FC8"/>
    <w:rsid w:val="002C16F0"/>
    <w:rsid w:val="002C56D6"/>
    <w:rsid w:val="002D1B3B"/>
    <w:rsid w:val="002D5BC3"/>
    <w:rsid w:val="002E225A"/>
    <w:rsid w:val="002F0CB5"/>
    <w:rsid w:val="00300187"/>
    <w:rsid w:val="003110D7"/>
    <w:rsid w:val="00313893"/>
    <w:rsid w:val="00316190"/>
    <w:rsid w:val="003169C4"/>
    <w:rsid w:val="00317212"/>
    <w:rsid w:val="00317628"/>
    <w:rsid w:val="00321F4C"/>
    <w:rsid w:val="00345E35"/>
    <w:rsid w:val="003601F1"/>
    <w:rsid w:val="003666E6"/>
    <w:rsid w:val="00373E15"/>
    <w:rsid w:val="00375F86"/>
    <w:rsid w:val="00387059"/>
    <w:rsid w:val="003930AD"/>
    <w:rsid w:val="003A3621"/>
    <w:rsid w:val="003A7873"/>
    <w:rsid w:val="003B1610"/>
    <w:rsid w:val="003B492D"/>
    <w:rsid w:val="003B63B6"/>
    <w:rsid w:val="003B7C4C"/>
    <w:rsid w:val="003C0791"/>
    <w:rsid w:val="003C2DFF"/>
    <w:rsid w:val="003E74AE"/>
    <w:rsid w:val="003F6E39"/>
    <w:rsid w:val="00405652"/>
    <w:rsid w:val="0043091E"/>
    <w:rsid w:val="00460658"/>
    <w:rsid w:val="004609FF"/>
    <w:rsid w:val="004841CD"/>
    <w:rsid w:val="00485E5E"/>
    <w:rsid w:val="004930C4"/>
    <w:rsid w:val="00495862"/>
    <w:rsid w:val="004A7701"/>
    <w:rsid w:val="004C21FB"/>
    <w:rsid w:val="004C6C4F"/>
    <w:rsid w:val="004D055D"/>
    <w:rsid w:val="004D0B4B"/>
    <w:rsid w:val="004D1378"/>
    <w:rsid w:val="004D1B48"/>
    <w:rsid w:val="004D40DA"/>
    <w:rsid w:val="004D7211"/>
    <w:rsid w:val="004D757B"/>
    <w:rsid w:val="004E0957"/>
    <w:rsid w:val="004F4777"/>
    <w:rsid w:val="005035FD"/>
    <w:rsid w:val="00507054"/>
    <w:rsid w:val="0051211E"/>
    <w:rsid w:val="00530ED1"/>
    <w:rsid w:val="0054443B"/>
    <w:rsid w:val="005505E6"/>
    <w:rsid w:val="0055097E"/>
    <w:rsid w:val="00550F65"/>
    <w:rsid w:val="00555F37"/>
    <w:rsid w:val="005602F5"/>
    <w:rsid w:val="00563ECB"/>
    <w:rsid w:val="00564660"/>
    <w:rsid w:val="0057490E"/>
    <w:rsid w:val="00574957"/>
    <w:rsid w:val="0058066E"/>
    <w:rsid w:val="00585253"/>
    <w:rsid w:val="00596986"/>
    <w:rsid w:val="005B29A1"/>
    <w:rsid w:val="005C05F6"/>
    <w:rsid w:val="005C2F64"/>
    <w:rsid w:val="005C76C8"/>
    <w:rsid w:val="005D46E5"/>
    <w:rsid w:val="005D5AFC"/>
    <w:rsid w:val="005D66FC"/>
    <w:rsid w:val="005E14F8"/>
    <w:rsid w:val="005E7D5A"/>
    <w:rsid w:val="005F7CD2"/>
    <w:rsid w:val="0060337F"/>
    <w:rsid w:val="00610CDF"/>
    <w:rsid w:val="00621A2D"/>
    <w:rsid w:val="00623245"/>
    <w:rsid w:val="0062580A"/>
    <w:rsid w:val="006342E6"/>
    <w:rsid w:val="00643572"/>
    <w:rsid w:val="006470A5"/>
    <w:rsid w:val="0065387E"/>
    <w:rsid w:val="00653A0B"/>
    <w:rsid w:val="006576D4"/>
    <w:rsid w:val="00666AB1"/>
    <w:rsid w:val="00670D4B"/>
    <w:rsid w:val="00672B6E"/>
    <w:rsid w:val="00673D30"/>
    <w:rsid w:val="00676D1B"/>
    <w:rsid w:val="00680BE7"/>
    <w:rsid w:val="00681DD7"/>
    <w:rsid w:val="006838A1"/>
    <w:rsid w:val="006850AC"/>
    <w:rsid w:val="00696707"/>
    <w:rsid w:val="006B2401"/>
    <w:rsid w:val="006C2E7E"/>
    <w:rsid w:val="006D34C1"/>
    <w:rsid w:val="006D66F6"/>
    <w:rsid w:val="006E2144"/>
    <w:rsid w:val="006E793B"/>
    <w:rsid w:val="006F0F7C"/>
    <w:rsid w:val="006F31A3"/>
    <w:rsid w:val="006F73EE"/>
    <w:rsid w:val="00706F64"/>
    <w:rsid w:val="00713498"/>
    <w:rsid w:val="00721EDA"/>
    <w:rsid w:val="007223A5"/>
    <w:rsid w:val="00727F1F"/>
    <w:rsid w:val="00740FE1"/>
    <w:rsid w:val="00760382"/>
    <w:rsid w:val="00761E1A"/>
    <w:rsid w:val="0076228A"/>
    <w:rsid w:val="00771091"/>
    <w:rsid w:val="0077537B"/>
    <w:rsid w:val="0079039E"/>
    <w:rsid w:val="00791BA8"/>
    <w:rsid w:val="007A3230"/>
    <w:rsid w:val="007B14B8"/>
    <w:rsid w:val="007B5DE9"/>
    <w:rsid w:val="007C2B04"/>
    <w:rsid w:val="007D4D60"/>
    <w:rsid w:val="007D54DE"/>
    <w:rsid w:val="007F5424"/>
    <w:rsid w:val="00807545"/>
    <w:rsid w:val="00825970"/>
    <w:rsid w:val="00832D7F"/>
    <w:rsid w:val="00837946"/>
    <w:rsid w:val="00844650"/>
    <w:rsid w:val="00851FB1"/>
    <w:rsid w:val="0085597D"/>
    <w:rsid w:val="008679E4"/>
    <w:rsid w:val="00870C42"/>
    <w:rsid w:val="00871A47"/>
    <w:rsid w:val="00871D98"/>
    <w:rsid w:val="0087299C"/>
    <w:rsid w:val="0087491A"/>
    <w:rsid w:val="00895B6E"/>
    <w:rsid w:val="008A20C6"/>
    <w:rsid w:val="008A20CE"/>
    <w:rsid w:val="008B7E19"/>
    <w:rsid w:val="008C01DC"/>
    <w:rsid w:val="008C17AF"/>
    <w:rsid w:val="008C4635"/>
    <w:rsid w:val="008C6D7C"/>
    <w:rsid w:val="008E3407"/>
    <w:rsid w:val="00901CC0"/>
    <w:rsid w:val="0090271D"/>
    <w:rsid w:val="00925E54"/>
    <w:rsid w:val="00931890"/>
    <w:rsid w:val="00937C47"/>
    <w:rsid w:val="00940791"/>
    <w:rsid w:val="00945D1E"/>
    <w:rsid w:val="009474F9"/>
    <w:rsid w:val="00957BC2"/>
    <w:rsid w:val="009618A4"/>
    <w:rsid w:val="00962627"/>
    <w:rsid w:val="009707E6"/>
    <w:rsid w:val="00977678"/>
    <w:rsid w:val="0098531C"/>
    <w:rsid w:val="00987BE5"/>
    <w:rsid w:val="009917B3"/>
    <w:rsid w:val="009930DF"/>
    <w:rsid w:val="009A1242"/>
    <w:rsid w:val="009A5D92"/>
    <w:rsid w:val="009B466A"/>
    <w:rsid w:val="009C3366"/>
    <w:rsid w:val="009C4B2D"/>
    <w:rsid w:val="009D09CA"/>
    <w:rsid w:val="009E269D"/>
    <w:rsid w:val="009E5B30"/>
    <w:rsid w:val="009F2CBB"/>
    <w:rsid w:val="009F5CEF"/>
    <w:rsid w:val="00A03641"/>
    <w:rsid w:val="00A04E3E"/>
    <w:rsid w:val="00A20B2C"/>
    <w:rsid w:val="00A350FB"/>
    <w:rsid w:val="00A35B7B"/>
    <w:rsid w:val="00A37826"/>
    <w:rsid w:val="00A40369"/>
    <w:rsid w:val="00A44477"/>
    <w:rsid w:val="00A44BBF"/>
    <w:rsid w:val="00A46481"/>
    <w:rsid w:val="00A53D6D"/>
    <w:rsid w:val="00A56029"/>
    <w:rsid w:val="00A63275"/>
    <w:rsid w:val="00A70BC8"/>
    <w:rsid w:val="00A84548"/>
    <w:rsid w:val="00A9223A"/>
    <w:rsid w:val="00AA424C"/>
    <w:rsid w:val="00AB186C"/>
    <w:rsid w:val="00AB1AB0"/>
    <w:rsid w:val="00AC2688"/>
    <w:rsid w:val="00AD212D"/>
    <w:rsid w:val="00AD2947"/>
    <w:rsid w:val="00AE57A0"/>
    <w:rsid w:val="00AF7476"/>
    <w:rsid w:val="00B213A4"/>
    <w:rsid w:val="00B3179E"/>
    <w:rsid w:val="00B4780D"/>
    <w:rsid w:val="00B47970"/>
    <w:rsid w:val="00B5261A"/>
    <w:rsid w:val="00B578CE"/>
    <w:rsid w:val="00B57FC4"/>
    <w:rsid w:val="00B611E0"/>
    <w:rsid w:val="00B61A3B"/>
    <w:rsid w:val="00B6357D"/>
    <w:rsid w:val="00B75C68"/>
    <w:rsid w:val="00B8002D"/>
    <w:rsid w:val="00B96291"/>
    <w:rsid w:val="00BA204D"/>
    <w:rsid w:val="00BB0811"/>
    <w:rsid w:val="00BB0F3B"/>
    <w:rsid w:val="00BE04E2"/>
    <w:rsid w:val="00BE688B"/>
    <w:rsid w:val="00C01DA6"/>
    <w:rsid w:val="00C06491"/>
    <w:rsid w:val="00C06B3F"/>
    <w:rsid w:val="00C16211"/>
    <w:rsid w:val="00C2387A"/>
    <w:rsid w:val="00C346EE"/>
    <w:rsid w:val="00C37335"/>
    <w:rsid w:val="00C55132"/>
    <w:rsid w:val="00C64FAB"/>
    <w:rsid w:val="00C939B9"/>
    <w:rsid w:val="00CA7D02"/>
    <w:rsid w:val="00CB24DB"/>
    <w:rsid w:val="00CB7E31"/>
    <w:rsid w:val="00CC3478"/>
    <w:rsid w:val="00CC5BF3"/>
    <w:rsid w:val="00CF2091"/>
    <w:rsid w:val="00D00C7C"/>
    <w:rsid w:val="00D07E43"/>
    <w:rsid w:val="00D12357"/>
    <w:rsid w:val="00D137AB"/>
    <w:rsid w:val="00D1718C"/>
    <w:rsid w:val="00D30E0D"/>
    <w:rsid w:val="00D31970"/>
    <w:rsid w:val="00D41DF8"/>
    <w:rsid w:val="00D445B0"/>
    <w:rsid w:val="00D6036E"/>
    <w:rsid w:val="00D60E9E"/>
    <w:rsid w:val="00D65426"/>
    <w:rsid w:val="00D65B30"/>
    <w:rsid w:val="00D71ED2"/>
    <w:rsid w:val="00D75848"/>
    <w:rsid w:val="00D77FB6"/>
    <w:rsid w:val="00D80DEF"/>
    <w:rsid w:val="00D818E2"/>
    <w:rsid w:val="00D83AE7"/>
    <w:rsid w:val="00D84AB5"/>
    <w:rsid w:val="00DB235F"/>
    <w:rsid w:val="00DB3023"/>
    <w:rsid w:val="00DB768C"/>
    <w:rsid w:val="00DC717E"/>
    <w:rsid w:val="00DD1B69"/>
    <w:rsid w:val="00DD360D"/>
    <w:rsid w:val="00DD5CB8"/>
    <w:rsid w:val="00DE7BB7"/>
    <w:rsid w:val="00DF6510"/>
    <w:rsid w:val="00DF6ED9"/>
    <w:rsid w:val="00E12226"/>
    <w:rsid w:val="00E13872"/>
    <w:rsid w:val="00E13DFA"/>
    <w:rsid w:val="00E16B88"/>
    <w:rsid w:val="00E1727E"/>
    <w:rsid w:val="00E20A0C"/>
    <w:rsid w:val="00E35C1A"/>
    <w:rsid w:val="00E65275"/>
    <w:rsid w:val="00E72C5F"/>
    <w:rsid w:val="00E756F9"/>
    <w:rsid w:val="00E75D97"/>
    <w:rsid w:val="00E767D4"/>
    <w:rsid w:val="00E904A1"/>
    <w:rsid w:val="00EA24F1"/>
    <w:rsid w:val="00EA35EE"/>
    <w:rsid w:val="00EB0CE6"/>
    <w:rsid w:val="00EC5A62"/>
    <w:rsid w:val="00EC7AC3"/>
    <w:rsid w:val="00ED70D3"/>
    <w:rsid w:val="00EE6A98"/>
    <w:rsid w:val="00EE7C63"/>
    <w:rsid w:val="00EF46EF"/>
    <w:rsid w:val="00EF5551"/>
    <w:rsid w:val="00EF75BB"/>
    <w:rsid w:val="00F141B0"/>
    <w:rsid w:val="00F37060"/>
    <w:rsid w:val="00F4561B"/>
    <w:rsid w:val="00F53620"/>
    <w:rsid w:val="00F61752"/>
    <w:rsid w:val="00F7484B"/>
    <w:rsid w:val="00F80760"/>
    <w:rsid w:val="00F83091"/>
    <w:rsid w:val="00F86FAD"/>
    <w:rsid w:val="00F8786B"/>
    <w:rsid w:val="00F90532"/>
    <w:rsid w:val="00F9053E"/>
    <w:rsid w:val="00F91862"/>
    <w:rsid w:val="00F950D2"/>
    <w:rsid w:val="00F95445"/>
    <w:rsid w:val="00F9771A"/>
    <w:rsid w:val="00FA208F"/>
    <w:rsid w:val="00FA30C6"/>
    <w:rsid w:val="00FC0FD5"/>
    <w:rsid w:val="00FC5678"/>
    <w:rsid w:val="00FD1811"/>
    <w:rsid w:val="00FD1BD5"/>
    <w:rsid w:val="00FD2685"/>
    <w:rsid w:val="00FD2D07"/>
    <w:rsid w:val="00FE3A6D"/>
    <w:rsid w:val="00FF5B6D"/>
    <w:rsid w:val="00FF6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D2637"/>
  <w15:docId w15:val="{03D7CB6A-9940-4506-969C-F59B0067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9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1890"/>
    <w:rPr>
      <w:color w:val="0000FF"/>
      <w:u w:val="single"/>
    </w:rPr>
  </w:style>
  <w:style w:type="paragraph" w:styleId="NormalWeb">
    <w:name w:val="Normal (Web)"/>
    <w:basedOn w:val="Normal"/>
    <w:uiPriority w:val="99"/>
    <w:unhideWhenUsed/>
    <w:rsid w:val="00931890"/>
    <w:pPr>
      <w:spacing w:before="100" w:beforeAutospacing="1" w:after="100" w:afterAutospacing="1"/>
    </w:pPr>
  </w:style>
  <w:style w:type="paragraph" w:styleId="ListParagraph">
    <w:name w:val="List Paragraph"/>
    <w:basedOn w:val="Normal"/>
    <w:uiPriority w:val="34"/>
    <w:qFormat/>
    <w:rsid w:val="00931890"/>
    <w:pPr>
      <w:widowControl/>
      <w:autoSpaceDE/>
      <w:autoSpaceDN/>
      <w:adjustRightInd/>
      <w:spacing w:after="160" w:line="259" w:lineRule="auto"/>
      <w:ind w:left="720"/>
      <w:contextualSpacing/>
      <w:jc w:val="left"/>
    </w:pPr>
    <w:rPr>
      <w:rFonts w:asciiTheme="minorHAnsi" w:eastAsiaTheme="minorHAnsi" w:hAnsiTheme="minorHAnsi" w:cstheme="minorBidi"/>
      <w:color w:val="auto"/>
      <w:sz w:val="22"/>
      <w:szCs w:val="22"/>
    </w:rPr>
  </w:style>
  <w:style w:type="table" w:styleId="TableGrid">
    <w:name w:val="Table Grid"/>
    <w:basedOn w:val="TableNormal"/>
    <w:uiPriority w:val="39"/>
    <w:rsid w:val="0093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3DFA"/>
    <w:pPr>
      <w:spacing w:after="0" w:line="240" w:lineRule="auto"/>
    </w:pPr>
    <w:rPr>
      <w:rFonts w:ascii="Cambria" w:eastAsia="Cambria" w:hAnsi="Cambria" w:cs="Cambria"/>
      <w:sz w:val="24"/>
      <w:szCs w:val="24"/>
      <w:lang w:eastAsia="es-ES"/>
    </w:rPr>
  </w:style>
  <w:style w:type="paragraph" w:styleId="BalloonText">
    <w:name w:val="Balloon Text"/>
    <w:basedOn w:val="Normal"/>
    <w:link w:val="BalloonTextChar"/>
    <w:uiPriority w:val="99"/>
    <w:semiHidden/>
    <w:unhideWhenUsed/>
    <w:rsid w:val="00A03641"/>
    <w:rPr>
      <w:rFonts w:ascii="Lucida Grande" w:hAnsi="Lucida Grande"/>
      <w:sz w:val="18"/>
      <w:szCs w:val="18"/>
    </w:rPr>
  </w:style>
  <w:style w:type="character" w:customStyle="1" w:styleId="BalloonTextChar">
    <w:name w:val="Balloon Text Char"/>
    <w:basedOn w:val="DefaultParagraphFont"/>
    <w:link w:val="BalloonText"/>
    <w:uiPriority w:val="99"/>
    <w:semiHidden/>
    <w:rsid w:val="00A03641"/>
    <w:rPr>
      <w:rFonts w:ascii="Lucida Grande" w:eastAsia="Times New Roman" w:hAnsi="Lucida Grande" w:cs="Calibri"/>
      <w:color w:val="000000"/>
      <w:sz w:val="18"/>
      <w:szCs w:val="18"/>
    </w:rPr>
  </w:style>
  <w:style w:type="character" w:styleId="CommentReference">
    <w:name w:val="annotation reference"/>
    <w:basedOn w:val="DefaultParagraphFont"/>
    <w:uiPriority w:val="99"/>
    <w:semiHidden/>
    <w:unhideWhenUsed/>
    <w:rsid w:val="00084ECB"/>
    <w:rPr>
      <w:sz w:val="18"/>
      <w:szCs w:val="18"/>
    </w:rPr>
  </w:style>
  <w:style w:type="paragraph" w:styleId="CommentText">
    <w:name w:val="annotation text"/>
    <w:basedOn w:val="Normal"/>
    <w:link w:val="CommentTextChar"/>
    <w:uiPriority w:val="99"/>
    <w:semiHidden/>
    <w:unhideWhenUsed/>
    <w:rsid w:val="00084ECB"/>
  </w:style>
  <w:style w:type="character" w:customStyle="1" w:styleId="CommentTextChar">
    <w:name w:val="Comment Text Char"/>
    <w:basedOn w:val="DefaultParagraphFont"/>
    <w:link w:val="CommentText"/>
    <w:uiPriority w:val="99"/>
    <w:semiHidden/>
    <w:rsid w:val="00084ECB"/>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084ECB"/>
    <w:rPr>
      <w:b/>
      <w:bCs/>
      <w:sz w:val="20"/>
      <w:szCs w:val="20"/>
    </w:rPr>
  </w:style>
  <w:style w:type="character" w:customStyle="1" w:styleId="CommentSubjectChar">
    <w:name w:val="Comment Subject Char"/>
    <w:basedOn w:val="CommentTextChar"/>
    <w:link w:val="CommentSubject"/>
    <w:uiPriority w:val="99"/>
    <w:semiHidden/>
    <w:rsid w:val="00084ECB"/>
    <w:rPr>
      <w:rFonts w:ascii="Calibri" w:eastAsia="Times New Roman" w:hAnsi="Calibri" w:cs="Calibri"/>
      <w:b/>
      <w:bCs/>
      <w:color w:val="000000"/>
      <w:sz w:val="20"/>
      <w:szCs w:val="20"/>
    </w:rPr>
  </w:style>
  <w:style w:type="character" w:styleId="FollowedHyperlink">
    <w:name w:val="FollowedHyperlink"/>
    <w:basedOn w:val="DefaultParagraphFont"/>
    <w:uiPriority w:val="99"/>
    <w:semiHidden/>
    <w:unhideWhenUsed/>
    <w:rsid w:val="00CB24DB"/>
    <w:rPr>
      <w:color w:val="954F72" w:themeColor="followedHyperlink"/>
      <w:u w:val="single"/>
    </w:rPr>
  </w:style>
  <w:style w:type="paragraph" w:styleId="HTMLPreformatted">
    <w:name w:val="HTML Preformatted"/>
    <w:basedOn w:val="Normal"/>
    <w:link w:val="HTMLPreformattedChar"/>
    <w:uiPriority w:val="99"/>
    <w:rsid w:val="008E34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s-AR"/>
    </w:rPr>
  </w:style>
  <w:style w:type="character" w:customStyle="1" w:styleId="HTMLPreformattedChar">
    <w:name w:val="HTML Preformatted Char"/>
    <w:basedOn w:val="DefaultParagraphFont"/>
    <w:link w:val="HTMLPreformatted"/>
    <w:uiPriority w:val="99"/>
    <w:rsid w:val="008E3407"/>
    <w:rPr>
      <w:rFonts w:ascii="Courier New" w:eastAsia="Times New Roman" w:hAnsi="Courier New" w:cs="Courier New"/>
      <w:sz w:val="20"/>
      <w:szCs w:val="20"/>
      <w:lang w:val="es-AR"/>
    </w:rPr>
  </w:style>
  <w:style w:type="paragraph" w:styleId="Revision">
    <w:name w:val="Revision"/>
    <w:hidden/>
    <w:uiPriority w:val="99"/>
    <w:semiHidden/>
    <w:rsid w:val="00B96291"/>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rsid w:val="00321F4C"/>
    <w:pPr>
      <w:widowControl/>
      <w:autoSpaceDE/>
      <w:autoSpaceDN/>
      <w:adjustRightInd/>
      <w:spacing w:after="120"/>
      <w:jc w:val="left"/>
    </w:pPr>
    <w:rPr>
      <w:rFonts w:ascii="Times New Roman" w:hAnsi="Times New Roman" w:cs="Times New Roman"/>
      <w:color w:val="auto"/>
    </w:rPr>
  </w:style>
  <w:style w:type="character" w:customStyle="1" w:styleId="BodyTextChar">
    <w:name w:val="Body Text Char"/>
    <w:basedOn w:val="DefaultParagraphFont"/>
    <w:link w:val="BodyText"/>
    <w:rsid w:val="00321F4C"/>
    <w:rPr>
      <w:rFonts w:ascii="Times New Roman" w:eastAsia="Times New Roman" w:hAnsi="Times New Roman" w:cs="Times New Roman"/>
      <w:sz w:val="24"/>
      <w:szCs w:val="24"/>
    </w:rPr>
  </w:style>
  <w:style w:type="character" w:customStyle="1" w:styleId="docsum-authors">
    <w:name w:val="docsum-authors"/>
    <w:basedOn w:val="DefaultParagraphFont"/>
    <w:rsid w:val="002114D6"/>
  </w:style>
  <w:style w:type="character" w:customStyle="1" w:styleId="docsum-journal-citation">
    <w:name w:val="docsum-journal-citation"/>
    <w:basedOn w:val="DefaultParagraphFont"/>
    <w:rsid w:val="002114D6"/>
  </w:style>
  <w:style w:type="paragraph" w:customStyle="1" w:styleId="EndNoteBibliographyTitle">
    <w:name w:val="EndNote Bibliography Title"/>
    <w:basedOn w:val="Normal"/>
    <w:link w:val="EndNoteBibliographyTitleCar"/>
    <w:rsid w:val="00F53620"/>
    <w:pPr>
      <w:jc w:val="center"/>
    </w:pPr>
    <w:rPr>
      <w:noProof/>
    </w:rPr>
  </w:style>
  <w:style w:type="character" w:customStyle="1" w:styleId="EndNoteBibliographyTitleCar">
    <w:name w:val="EndNote Bibliography Title Car"/>
    <w:basedOn w:val="DefaultParagraphFont"/>
    <w:link w:val="EndNoteBibliographyTitle"/>
    <w:rsid w:val="00F53620"/>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ar"/>
    <w:rsid w:val="00F53620"/>
    <w:pPr>
      <w:jc w:val="left"/>
    </w:pPr>
    <w:rPr>
      <w:noProof/>
    </w:rPr>
  </w:style>
  <w:style w:type="character" w:customStyle="1" w:styleId="EndNoteBibliographyCar">
    <w:name w:val="EndNote Bibliography Car"/>
    <w:basedOn w:val="DefaultParagraphFont"/>
    <w:link w:val="EndNoteBibliography"/>
    <w:rsid w:val="00F53620"/>
    <w:rPr>
      <w:rFonts w:ascii="Calibri" w:eastAsia="Times New Roman" w:hAnsi="Calibri" w:cs="Calibri"/>
      <w:noProof/>
      <w:color w:val="000000"/>
      <w:sz w:val="24"/>
      <w:szCs w:val="24"/>
    </w:rPr>
  </w:style>
  <w:style w:type="character" w:customStyle="1" w:styleId="Mencinsinresolver1">
    <w:name w:val="Mención sin resolver1"/>
    <w:basedOn w:val="DefaultParagraphFont"/>
    <w:uiPriority w:val="99"/>
    <w:semiHidden/>
    <w:unhideWhenUsed/>
    <w:rsid w:val="00F53620"/>
    <w:rPr>
      <w:color w:val="605E5C"/>
      <w:shd w:val="clear" w:color="auto" w:fill="E1DFDD"/>
    </w:rPr>
  </w:style>
  <w:style w:type="character" w:styleId="LineNumber">
    <w:name w:val="line number"/>
    <w:basedOn w:val="DefaultParagraphFont"/>
    <w:uiPriority w:val="99"/>
    <w:semiHidden/>
    <w:unhideWhenUsed/>
    <w:rsid w:val="00E1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2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llo@immf.uncor.edu" TargetMode="External"/><Relationship Id="rId3" Type="http://schemas.openxmlformats.org/officeDocument/2006/relationships/settings" Target="settings.xml"/><Relationship Id="rId7" Type="http://schemas.openxmlformats.org/officeDocument/2006/relationships/hyperlink" Target="mailto:&amp;mbisbal@immf.unco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isbal@immf.uncor.edu" TargetMode="External"/><Relationship Id="rId5" Type="http://schemas.openxmlformats.org/officeDocument/2006/relationships/hyperlink" Target="mailto:*cmorales@immf.uncor.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11</Pages>
  <Words>7512</Words>
  <Characters>42821</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Valentin Morales Escrobar</dc:creator>
  <cp:keywords/>
  <dc:description/>
  <cp:lastModifiedBy>Nam Nguyen</cp:lastModifiedBy>
  <cp:revision>9</cp:revision>
  <dcterms:created xsi:type="dcterms:W3CDTF">2021-02-03T10:59:00Z</dcterms:created>
  <dcterms:modified xsi:type="dcterms:W3CDTF">2021-02-04T19:45:00Z</dcterms:modified>
</cp:coreProperties>
</file>