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121F35E0"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0219F0">
        <w:rPr>
          <w:rFonts w:ascii="Calibri" w:hAnsi="Calibri" w:cs="Calibri"/>
          <w:b/>
          <w:i w:val="0"/>
          <w:szCs w:val="24"/>
        </w:rPr>
        <w:t>61971</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552E4E">
        <w:rPr>
          <w:rFonts w:ascii="Calibri" w:hAnsi="Calibri" w:cs="Calibri"/>
          <w:b/>
          <w:i w:val="0"/>
          <w:szCs w:val="24"/>
        </w:rPr>
        <w:t>Shehnaz Lokhandwala</w:t>
      </w:r>
    </w:p>
    <w:p w14:paraId="0E062B51" w14:textId="0E5EFD5E"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0219F0" w:rsidRPr="000219F0">
        <w:rPr>
          <w:rStyle w:val="Hyperlink"/>
          <w:rFonts w:ascii="Calibri" w:hAnsi="Calibri" w:cs="Calibri"/>
          <w:szCs w:val="24"/>
        </w:rPr>
        <w:t>https://www.jove.com/account/file-uploader?src=18901203</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59E735CA" w:rsidR="0003577C" w:rsidRPr="00DE5C72" w:rsidRDefault="002B40E7" w:rsidP="0003577C">
      <w:pPr>
        <w:pStyle w:val="ListParagraph"/>
        <w:numPr>
          <w:ilvl w:val="1"/>
          <w:numId w:val="10"/>
        </w:numPr>
        <w:rPr>
          <w:rFonts w:ascii="Calibri" w:hAnsi="Calibri" w:cs="Calibri"/>
          <w:szCs w:val="24"/>
          <w:u w:val="single"/>
        </w:rPr>
      </w:pPr>
      <w:r w:rsidRPr="002B40E7">
        <w:rPr>
          <w:rFonts w:ascii="Calibri" w:hAnsi="Calibri" w:cs="Calibri"/>
          <w:b/>
          <w:szCs w:val="24"/>
          <w:u w:val="single"/>
          <w:lang w:val="en-GB"/>
        </w:rPr>
        <w:t>Prof. Dr. Klemens Budde</w:t>
      </w:r>
      <w:r w:rsidRPr="002B40E7">
        <w:rPr>
          <w:rFonts w:ascii="Calibri" w:eastAsia="Times New Roman" w:hAnsi="Calibri" w:cs="Calibri"/>
          <w:b/>
          <w:bCs/>
          <w:szCs w:val="24"/>
          <w:u w:val="single"/>
          <w:lang w:val="en-GB"/>
        </w:rPr>
        <w:t>:</w:t>
      </w:r>
      <w:r w:rsidRPr="002B40E7">
        <w:rPr>
          <w:rFonts w:ascii="Calibri" w:eastAsia="Times New Roman" w:hAnsi="Calibri" w:cs="Calibri"/>
          <w:szCs w:val="24"/>
          <w:lang w:val="en-GB"/>
        </w:rPr>
        <w:t xml:space="preserve"> We demonstrate the feasibility and benefits of a database that is used as an electronic health record for posttransplant care in clinical routine </w:t>
      </w:r>
      <w:proofErr w:type="gramStart"/>
      <w:r w:rsidRPr="002B40E7">
        <w:rPr>
          <w:rFonts w:ascii="Calibri" w:eastAsia="Times New Roman" w:hAnsi="Calibri" w:cs="Calibri"/>
          <w:szCs w:val="24"/>
          <w:lang w:val="en-GB"/>
        </w:rPr>
        <w:t>and also</w:t>
      </w:r>
      <w:proofErr w:type="gramEnd"/>
      <w:r w:rsidRPr="002B40E7">
        <w:rPr>
          <w:rFonts w:ascii="Calibri" w:eastAsia="Times New Roman" w:hAnsi="Calibri" w:cs="Calibri"/>
          <w:szCs w:val="24"/>
          <w:lang w:val="en-GB"/>
        </w:rPr>
        <w:t xml:space="preserve"> has a highly sophisticated modular research design for the specific requirements of transplant research</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0D5B7ABE" w14:textId="77777777" w:rsidR="00123224" w:rsidRPr="00DE5C72" w:rsidRDefault="00123224" w:rsidP="00123224">
      <w:pPr>
        <w:pStyle w:val="ListParagraph"/>
        <w:ind w:left="792"/>
        <w:rPr>
          <w:rFonts w:ascii="Calibri" w:hAnsi="Calibri" w:cs="Calibri"/>
          <w:szCs w:val="24"/>
        </w:rPr>
      </w:pPr>
    </w:p>
    <w:p w14:paraId="66A0839C" w14:textId="48FDCEBB" w:rsidR="007F08C5" w:rsidRPr="00DE5C72" w:rsidRDefault="002B40E7" w:rsidP="00123224">
      <w:pPr>
        <w:pStyle w:val="ListParagraph"/>
        <w:numPr>
          <w:ilvl w:val="1"/>
          <w:numId w:val="11"/>
        </w:numPr>
        <w:rPr>
          <w:rFonts w:ascii="Calibri" w:hAnsi="Calibri" w:cs="Calibri"/>
          <w:szCs w:val="24"/>
        </w:rPr>
      </w:pPr>
      <w:r w:rsidRPr="002B40E7">
        <w:rPr>
          <w:rFonts w:ascii="Calibri" w:hAnsi="Calibri" w:cs="Calibri"/>
          <w:b/>
          <w:szCs w:val="24"/>
          <w:u w:val="single"/>
          <w:lang w:val="en-GB"/>
        </w:rPr>
        <w:t xml:space="preserve">Prof. Dr. </w:t>
      </w:r>
      <w:r w:rsidRPr="002B40E7">
        <w:rPr>
          <w:rFonts w:ascii="Calibri" w:hAnsi="Calibri" w:cs="Calibri"/>
          <w:b/>
          <w:szCs w:val="24"/>
          <w:u w:val="single"/>
        </w:rPr>
        <w:t>Klemens Budde</w:t>
      </w:r>
      <w:r w:rsidRPr="002B40E7">
        <w:rPr>
          <w:rFonts w:ascii="Calibri" w:eastAsia="Times New Roman" w:hAnsi="Calibri" w:cs="Calibri"/>
          <w:b/>
          <w:bCs/>
          <w:szCs w:val="24"/>
          <w:u w:val="single"/>
        </w:rPr>
        <w:t>:</w:t>
      </w:r>
      <w:r w:rsidRPr="002B40E7">
        <w:rPr>
          <w:rFonts w:ascii="Calibri" w:eastAsia="Times New Roman" w:hAnsi="Calibri" w:cs="Calibri"/>
          <w:szCs w:val="24"/>
        </w:rPr>
        <w:t xml:space="preserve"> Our EHR </w:t>
      </w:r>
      <w:r w:rsidRPr="002B40E7">
        <w:rPr>
          <w:rFonts w:ascii="Calibri" w:hAnsi="Calibri" w:cs="Calibri"/>
        </w:rPr>
        <w:t>enables easy everyday clinical use and quick access for research questions, while ensuring highest data quality through data validation in clinical routine. Clinical users and patients rely on correct laboratory data and medication plans for treatment, thereby validating and correcting the clinical data in daily practice</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53C19A3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79356D9F" w:rsidR="007F08C5" w:rsidRPr="00DE5C72" w:rsidRDefault="002B40E7" w:rsidP="00123224">
      <w:pPr>
        <w:pStyle w:val="ListParagraph"/>
        <w:numPr>
          <w:ilvl w:val="1"/>
          <w:numId w:val="11"/>
        </w:numPr>
        <w:rPr>
          <w:rFonts w:ascii="Calibri" w:hAnsi="Calibri" w:cs="Calibri"/>
          <w:szCs w:val="24"/>
        </w:rPr>
      </w:pPr>
      <w:r w:rsidRPr="002B40E7">
        <w:rPr>
          <w:rFonts w:ascii="Calibri" w:hAnsi="Calibri" w:cs="Calibri"/>
          <w:b/>
          <w:szCs w:val="24"/>
          <w:u w:val="single"/>
          <w:lang w:val="en-GB"/>
        </w:rPr>
        <w:t xml:space="preserve">Prof. Dr. </w:t>
      </w:r>
      <w:r w:rsidRPr="002B40E7">
        <w:rPr>
          <w:rFonts w:ascii="Calibri" w:hAnsi="Calibri" w:cs="Calibri"/>
          <w:b/>
          <w:szCs w:val="24"/>
          <w:u w:val="single"/>
        </w:rPr>
        <w:t>Klemens Budde</w:t>
      </w:r>
      <w:r w:rsidRPr="002B40E7">
        <w:rPr>
          <w:rFonts w:ascii="Calibri" w:eastAsia="Times New Roman" w:hAnsi="Calibri" w:cs="Calibri"/>
          <w:b/>
          <w:bCs/>
          <w:szCs w:val="24"/>
          <w:u w:val="single"/>
        </w:rPr>
        <w:t>:</w:t>
      </w:r>
      <w:r w:rsidRPr="002B40E7">
        <w:rPr>
          <w:rFonts w:ascii="Calibri" w:eastAsia="Times New Roman" w:hAnsi="Calibri" w:cs="Calibri"/>
          <w:szCs w:val="24"/>
        </w:rPr>
        <w:t xml:space="preserve"> The EHR </w:t>
      </w:r>
      <w:r w:rsidRPr="002B40E7">
        <w:rPr>
          <w:rFonts w:ascii="Calibri" w:hAnsi="Calibri" w:cs="Calibri"/>
        </w:rPr>
        <w:t>TBase has a modular database design based on commonly used standards such as HL7, which allows for easy scalability into other transplant centers. This design also allows for implementation of other features that may be required for different outpatient clinics or other research areas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77777777"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p>
    <w:p w14:paraId="371DD11F" w14:textId="77777777" w:rsidR="007F08C5" w:rsidRPr="00DE5C72" w:rsidRDefault="007F08C5" w:rsidP="007F08C5">
      <w:pPr>
        <w:ind w:left="1080"/>
        <w:contextualSpacing/>
        <w:outlineLvl w:val="0"/>
        <w:rPr>
          <w:rFonts w:ascii="Calibri" w:hAnsi="Calibri" w:cs="Calibri"/>
          <w:szCs w:val="24"/>
        </w:rPr>
      </w:pPr>
    </w:p>
    <w:p w14:paraId="3FE52742" w14:textId="77777777" w:rsidR="00123224" w:rsidRPr="00DE5C72" w:rsidRDefault="00123224" w:rsidP="00123224">
      <w:pPr>
        <w:rPr>
          <w:rFonts w:ascii="Calibri" w:hAnsi="Calibri" w:cs="Calibri"/>
          <w:b/>
          <w:bCs/>
          <w:szCs w:val="24"/>
        </w:rPr>
      </w:pPr>
    </w:p>
    <w:p w14:paraId="19F20CA5" w14:textId="77777777" w:rsidR="00DE5C72" w:rsidRDefault="00DE5C72">
      <w:pPr>
        <w:rPr>
          <w:rFonts w:ascii="Calibri" w:hAnsi="Calibri" w:cs="Calibri"/>
          <w:b/>
          <w:bCs/>
          <w:szCs w:val="24"/>
        </w:rPr>
      </w:pPr>
      <w:r>
        <w:rPr>
          <w:rFonts w:ascii="Calibri" w:hAnsi="Calibri" w:cs="Calibri"/>
          <w:b/>
          <w:bCs/>
          <w:szCs w:val="24"/>
        </w:rPr>
        <w:br w:type="page"/>
      </w:r>
    </w:p>
    <w:p w14:paraId="2BC4403D" w14:textId="77777777" w:rsidR="007F08C5" w:rsidRPr="00DE5C72" w:rsidRDefault="007F08C5">
      <w:pPr>
        <w:rPr>
          <w:rFonts w:ascii="Calibri" w:hAnsi="Calibri" w:cs="Calibri"/>
          <w:szCs w:val="24"/>
        </w:rPr>
      </w:pPr>
    </w:p>
    <w:p w14:paraId="22E132C3" w14:textId="579E6BA1" w:rsidR="007F08C5" w:rsidRPr="00DE5C72" w:rsidRDefault="00123224" w:rsidP="007F08C5">
      <w:pPr>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3EA1320E" w:rsidR="007F08C5" w:rsidRPr="00DE5C72" w:rsidRDefault="002B40E7" w:rsidP="002B40E7">
      <w:pPr>
        <w:ind w:left="360"/>
        <w:rPr>
          <w:rFonts w:ascii="Calibri" w:hAnsi="Calibri" w:cs="Calibri"/>
          <w:szCs w:val="24"/>
        </w:rPr>
      </w:pPr>
      <w:r w:rsidRPr="002B40E7">
        <w:rPr>
          <w:rFonts w:ascii="Calibri" w:hAnsi="Calibri" w:cs="Calibri"/>
          <w:bCs/>
          <w:szCs w:val="24"/>
        </w:rPr>
        <w:t>8.1.</w:t>
      </w:r>
      <w:r>
        <w:rPr>
          <w:rFonts w:ascii="Calibri" w:hAnsi="Calibri" w:cs="Calibri"/>
          <w:b/>
          <w:szCs w:val="24"/>
          <w:u w:val="single"/>
        </w:rPr>
        <w:t xml:space="preserve"> </w:t>
      </w:r>
      <w:r w:rsidRPr="002B40E7">
        <w:rPr>
          <w:rFonts w:ascii="Calibri" w:hAnsi="Calibri" w:cs="Calibri"/>
          <w:b/>
          <w:szCs w:val="24"/>
          <w:u w:val="single"/>
        </w:rPr>
        <w:t>Prof. Dr. Klemens Budde</w:t>
      </w:r>
      <w:r w:rsidRPr="002B40E7">
        <w:rPr>
          <w:rFonts w:ascii="Calibri" w:eastAsia="Times New Roman" w:hAnsi="Calibri" w:cs="Calibri"/>
          <w:b/>
          <w:bCs/>
          <w:szCs w:val="24"/>
          <w:u w:val="single"/>
        </w:rPr>
        <w:t>:</w:t>
      </w:r>
      <w:r w:rsidRPr="002B40E7">
        <w:rPr>
          <w:rFonts w:ascii="Calibri" w:eastAsia="Times New Roman" w:hAnsi="Calibri" w:cs="Calibri"/>
          <w:szCs w:val="24"/>
        </w:rPr>
        <w:t xml:space="preserve"> For a clinician, using the graphic user interface </w:t>
      </w:r>
      <w:r w:rsidRPr="002B40E7">
        <w:rPr>
          <w:rFonts w:ascii="Calibri" w:hAnsi="Calibri" w:cs="Calibri"/>
        </w:rPr>
        <w:t>of the EHR is very easy, intuitive, and self-explanatory. For a researcher, it is important to set up the ODBC database connection to enable use of standard statistical software packages like SPPS or R studio</w:t>
      </w:r>
      <w:r w:rsidR="007F08C5" w:rsidRPr="00DE5C72">
        <w:rPr>
          <w:rFonts w:ascii="Calibri" w:hAnsi="Calibri" w:cs="Calibri"/>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7CC20ECA" w:rsidR="007F08C5" w:rsidRPr="002B40E7" w:rsidRDefault="00123224" w:rsidP="002B40E7">
      <w:pPr>
        <w:pStyle w:val="ListParagraph"/>
        <w:numPr>
          <w:ilvl w:val="2"/>
          <w:numId w:val="14"/>
        </w:numPr>
        <w:rPr>
          <w:rFonts w:ascii="Calibri" w:hAnsi="Calibri" w:cs="Calibri"/>
          <w:szCs w:val="24"/>
        </w:rPr>
      </w:pPr>
      <w:r w:rsidRPr="002B40E7">
        <w:rPr>
          <w:rFonts w:ascii="Calibri" w:hAnsi="Calibri" w:cs="Calibri"/>
          <w:bCs/>
          <w:szCs w:val="24"/>
        </w:rPr>
        <w:t>INTERVIEW: Named talent says the statement above in an interview-style shot, looking slightly off-camera</w:t>
      </w:r>
    </w:p>
    <w:p w14:paraId="411959AC" w14:textId="77777777" w:rsidR="00123224" w:rsidRPr="00DE5C72" w:rsidRDefault="00123224" w:rsidP="00123224">
      <w:pPr>
        <w:pStyle w:val="ListParagraph"/>
        <w:ind w:left="1368"/>
        <w:rPr>
          <w:rFonts w:ascii="Calibri" w:hAnsi="Calibri" w:cs="Calibri"/>
          <w:szCs w:val="24"/>
        </w:rPr>
      </w:pPr>
    </w:p>
    <w:p w14:paraId="50C991EA" w14:textId="4210FA35" w:rsidR="007F08C5" w:rsidRPr="00DE5C72" w:rsidRDefault="002B40E7" w:rsidP="002B40E7">
      <w:pPr>
        <w:ind w:left="360"/>
        <w:rPr>
          <w:rFonts w:ascii="Calibri" w:hAnsi="Calibri" w:cs="Calibri"/>
          <w:szCs w:val="24"/>
        </w:rPr>
      </w:pPr>
      <w:r w:rsidRPr="002B40E7">
        <w:rPr>
          <w:rFonts w:ascii="Calibri" w:hAnsi="Calibri" w:cs="Calibri"/>
          <w:bCs/>
          <w:szCs w:val="22"/>
          <w:lang w:eastAsia="zh-TW"/>
        </w:rPr>
        <w:t>8.2.</w:t>
      </w:r>
      <w:r>
        <w:rPr>
          <w:rFonts w:ascii="Calibri" w:hAnsi="Calibri" w:cs="Calibri"/>
          <w:b/>
          <w:szCs w:val="22"/>
          <w:u w:val="single"/>
          <w:lang w:eastAsia="zh-TW"/>
        </w:rPr>
        <w:t xml:space="preserve"> </w:t>
      </w:r>
      <w:r w:rsidRPr="002B40E7">
        <w:rPr>
          <w:rFonts w:ascii="Calibri" w:hAnsi="Calibri" w:cs="Calibri"/>
          <w:b/>
          <w:szCs w:val="22"/>
          <w:u w:val="single"/>
          <w:lang w:eastAsia="zh-TW"/>
        </w:rPr>
        <w:t>Prof. Dr. Klemens Budde</w:t>
      </w:r>
      <w:r w:rsidRPr="002B40E7">
        <w:rPr>
          <w:rFonts w:ascii="Calibri" w:eastAsia="Times New Roman" w:hAnsi="Calibri" w:cs="Calibri"/>
          <w:b/>
          <w:bCs/>
          <w:szCs w:val="24"/>
          <w:u w:val="single"/>
        </w:rPr>
        <w:t>:</w:t>
      </w:r>
      <w:r w:rsidRPr="002B40E7">
        <w:rPr>
          <w:rFonts w:ascii="Calibri" w:eastAsia="Times New Roman" w:hAnsi="Calibri" w:cs="Calibri"/>
          <w:szCs w:val="24"/>
        </w:rPr>
        <w:t xml:space="preserve"> </w:t>
      </w:r>
      <w:r w:rsidRPr="002B40E7">
        <w:rPr>
          <w:rFonts w:ascii="Calibri" w:hAnsi="Calibri" w:cs="Calibri"/>
        </w:rPr>
        <w:t>Over the last 20 years, TBase has been used to address numerous research questions related to kidney transplants. TBase can be easily used in other transplant centers due to its modularity and platform independence. Its design also allows integration of home monitoring data and AI-driven data analyses</w:t>
      </w:r>
      <w:r w:rsidR="007F08C5" w:rsidRPr="00DE5C72">
        <w:rPr>
          <w:rFonts w:ascii="Calibri" w:hAnsi="Calibri" w:cs="Calibri"/>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5FEFA3C2" w14:textId="77777777" w:rsidR="007F08C5" w:rsidRPr="00DE5C72" w:rsidRDefault="007F08C5" w:rsidP="007F08C5">
      <w:pPr>
        <w:ind w:left="1080"/>
        <w:rPr>
          <w:rFonts w:ascii="Calibri" w:hAnsi="Calibri" w:cs="Calibri"/>
          <w:szCs w:val="24"/>
        </w:rPr>
      </w:pPr>
    </w:p>
    <w:p w14:paraId="611D72F4" w14:textId="3E682CC5" w:rsidR="00123224" w:rsidRPr="002B40E7" w:rsidRDefault="00123224" w:rsidP="002B40E7">
      <w:pPr>
        <w:pStyle w:val="ListParagraph"/>
        <w:numPr>
          <w:ilvl w:val="2"/>
          <w:numId w:val="15"/>
        </w:numPr>
        <w:ind w:left="1418" w:hanging="709"/>
        <w:rPr>
          <w:rFonts w:ascii="Calibri" w:hAnsi="Calibri" w:cs="Calibri"/>
          <w:szCs w:val="24"/>
        </w:rPr>
      </w:pPr>
      <w:r w:rsidRPr="002B40E7">
        <w:rPr>
          <w:rFonts w:ascii="Calibri" w:hAnsi="Calibri" w:cs="Calibri"/>
          <w:bCs/>
          <w:szCs w:val="24"/>
        </w:rPr>
        <w:t>INTERVIEW: Named talent says the statement above in an interview-style shot, looking slightly off-camera</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43484" w14:textId="77777777" w:rsidR="007520D1" w:rsidRDefault="007520D1" w:rsidP="00123224">
      <w:r>
        <w:separator/>
      </w:r>
    </w:p>
  </w:endnote>
  <w:endnote w:type="continuationSeparator" w:id="0">
    <w:p w14:paraId="660D937A" w14:textId="77777777" w:rsidR="007520D1" w:rsidRDefault="007520D1"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0CDB3" w14:textId="77777777" w:rsidR="007520D1" w:rsidRDefault="007520D1" w:rsidP="00123224">
      <w:r>
        <w:separator/>
      </w:r>
    </w:p>
  </w:footnote>
  <w:footnote w:type="continuationSeparator" w:id="0">
    <w:p w14:paraId="3FC6FE78" w14:textId="77777777" w:rsidR="007520D1" w:rsidRDefault="007520D1"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D1011"/>
    <w:multiLevelType w:val="multilevel"/>
    <w:tmpl w:val="15EC8680"/>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897E7C"/>
    <w:multiLevelType w:val="multilevel"/>
    <w:tmpl w:val="3ADC7E14"/>
    <w:lvl w:ilvl="0">
      <w:start w:val="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10"/>
  </w:num>
  <w:num w:numId="4">
    <w:abstractNumId w:val="1"/>
  </w:num>
  <w:num w:numId="5">
    <w:abstractNumId w:val="3"/>
  </w:num>
  <w:num w:numId="6">
    <w:abstractNumId w:val="13"/>
  </w:num>
  <w:num w:numId="7">
    <w:abstractNumId w:val="11"/>
  </w:num>
  <w:num w:numId="8">
    <w:abstractNumId w:val="0"/>
  </w:num>
  <w:num w:numId="9">
    <w:abstractNumId w:val="2"/>
  </w:num>
  <w:num w:numId="10">
    <w:abstractNumId w:val="4"/>
  </w:num>
  <w:num w:numId="11">
    <w:abstractNumId w:val="14"/>
  </w:num>
  <w:num w:numId="12">
    <w:abstractNumId w:val="8"/>
  </w:num>
  <w:num w:numId="13">
    <w:abstractNumId w:val="1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219F0"/>
    <w:rsid w:val="0003577C"/>
    <w:rsid w:val="00086E4B"/>
    <w:rsid w:val="00123224"/>
    <w:rsid w:val="00254BD2"/>
    <w:rsid w:val="002B40E7"/>
    <w:rsid w:val="004705A1"/>
    <w:rsid w:val="004F1276"/>
    <w:rsid w:val="00552E4E"/>
    <w:rsid w:val="0063565A"/>
    <w:rsid w:val="007520D1"/>
    <w:rsid w:val="007F08C5"/>
    <w:rsid w:val="009B2B6F"/>
    <w:rsid w:val="00B14F31"/>
    <w:rsid w:val="00DE5C72"/>
    <w:rsid w:val="00E53203"/>
    <w:rsid w:val="00E71E78"/>
    <w:rsid w:val="00F1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Shehnaz Lokhandwala</cp:lastModifiedBy>
  <cp:revision>5</cp:revision>
  <dcterms:created xsi:type="dcterms:W3CDTF">2021-03-09T12:32:00Z</dcterms:created>
  <dcterms:modified xsi:type="dcterms:W3CDTF">2021-04-06T13:30:00Z</dcterms:modified>
</cp:coreProperties>
</file>