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61D80" w14:textId="6AFAE8A7" w:rsidR="0078592B" w:rsidRPr="00793D9B" w:rsidRDefault="0078592B" w:rsidP="003058CA">
      <w:pPr>
        <w:pStyle w:val="NormalWeb"/>
        <w:spacing w:line="252" w:lineRule="auto"/>
        <w:contextualSpacing/>
        <w:rPr>
          <w:rStyle w:val="Strong"/>
          <w:rFonts w:ascii="Arial" w:hAnsi="Arial" w:cs="Arial"/>
          <w:sz w:val="21"/>
          <w:szCs w:val="21"/>
        </w:rPr>
      </w:pPr>
      <w:r w:rsidRPr="00793D9B">
        <w:rPr>
          <w:rStyle w:val="Strong"/>
          <w:rFonts w:ascii="Arial" w:hAnsi="Arial" w:cs="Arial"/>
          <w:sz w:val="21"/>
          <w:szCs w:val="21"/>
        </w:rPr>
        <w:t>Response to Review</w:t>
      </w:r>
    </w:p>
    <w:p w14:paraId="67B49AE6" w14:textId="77777777" w:rsidR="0078592B" w:rsidRPr="00793D9B" w:rsidRDefault="0078592B" w:rsidP="003058CA">
      <w:pPr>
        <w:pStyle w:val="NormalWeb"/>
        <w:spacing w:line="252" w:lineRule="auto"/>
        <w:contextualSpacing/>
        <w:rPr>
          <w:rStyle w:val="Strong"/>
          <w:rFonts w:ascii="Arial" w:hAnsi="Arial" w:cs="Arial"/>
          <w:sz w:val="21"/>
          <w:szCs w:val="21"/>
          <w:u w:val="single"/>
        </w:rPr>
      </w:pPr>
    </w:p>
    <w:p w14:paraId="6A9EB316" w14:textId="47C063F0" w:rsidR="0020707A" w:rsidRPr="00793D9B" w:rsidRDefault="00AC5643" w:rsidP="003058CA">
      <w:pPr>
        <w:pStyle w:val="NormalWeb"/>
        <w:spacing w:line="252" w:lineRule="auto"/>
        <w:contextualSpacing/>
        <w:rPr>
          <w:rFonts w:ascii="Arial" w:hAnsi="Arial" w:cs="Arial"/>
          <w:sz w:val="21"/>
          <w:szCs w:val="21"/>
        </w:rPr>
      </w:pPr>
      <w:r w:rsidRPr="00793D9B">
        <w:rPr>
          <w:rStyle w:val="Strong"/>
          <w:rFonts w:ascii="Arial" w:hAnsi="Arial" w:cs="Arial"/>
          <w:sz w:val="21"/>
          <w:szCs w:val="21"/>
          <w:u w:val="single"/>
        </w:rPr>
        <w:t>Editorial comments:</w:t>
      </w:r>
      <w:r w:rsidRPr="00793D9B">
        <w:rPr>
          <w:rFonts w:ascii="Arial" w:hAnsi="Arial" w:cs="Arial"/>
          <w:sz w:val="21"/>
          <w:szCs w:val="21"/>
        </w:rPr>
        <w:br/>
      </w:r>
      <w:r w:rsidRPr="00793D9B">
        <w:rPr>
          <w:rFonts w:ascii="Arial" w:hAnsi="Arial" w:cs="Arial"/>
          <w:sz w:val="21"/>
          <w:szCs w:val="21"/>
        </w:rPr>
        <w:br/>
        <w:t>1. Please take this opportunity to thoroughly proofread the manuscript to ensure that there are no spelling or grammar issues. Please define all abbreviations at first use.</w:t>
      </w:r>
    </w:p>
    <w:p w14:paraId="44384E51" w14:textId="77777777" w:rsidR="0020707A" w:rsidRPr="00793D9B" w:rsidRDefault="0020707A" w:rsidP="003058CA">
      <w:pPr>
        <w:pStyle w:val="NormalWeb"/>
        <w:spacing w:line="252" w:lineRule="auto"/>
        <w:contextualSpacing/>
        <w:rPr>
          <w:rFonts w:ascii="Arial" w:hAnsi="Arial" w:cs="Arial"/>
          <w:sz w:val="21"/>
          <w:szCs w:val="21"/>
        </w:rPr>
      </w:pPr>
    </w:p>
    <w:p w14:paraId="72CE859B" w14:textId="6712C7C5" w:rsidR="0020707A" w:rsidRPr="00793D9B" w:rsidRDefault="0020707A"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 xml:space="preserve">Author reply: </w:t>
      </w:r>
      <w:r w:rsidR="00014699" w:rsidRPr="00793D9B">
        <w:rPr>
          <w:rFonts w:ascii="Arial" w:hAnsi="Arial" w:cs="Arial"/>
          <w:color w:val="0000CC"/>
          <w:sz w:val="21"/>
          <w:szCs w:val="21"/>
        </w:rPr>
        <w:t xml:space="preserve">We appreciate the editor’s comments to improve the quality of the paper.  </w:t>
      </w:r>
      <w:r w:rsidR="00881387" w:rsidRPr="00793D9B">
        <w:rPr>
          <w:rFonts w:ascii="Arial" w:hAnsi="Arial" w:cs="Arial"/>
          <w:color w:val="0000CC"/>
          <w:sz w:val="21"/>
          <w:szCs w:val="21"/>
        </w:rPr>
        <w:t>The manuscript was carefully checked and a few grammatical errors were caught and corrected</w:t>
      </w:r>
      <w:r w:rsidR="00014699" w:rsidRPr="00793D9B">
        <w:rPr>
          <w:rFonts w:ascii="Arial" w:hAnsi="Arial" w:cs="Arial"/>
          <w:color w:val="0000CC"/>
          <w:sz w:val="21"/>
          <w:szCs w:val="21"/>
        </w:rPr>
        <w:t>.</w:t>
      </w:r>
      <w:r w:rsidR="00DA250E" w:rsidRPr="00793D9B">
        <w:rPr>
          <w:rFonts w:ascii="Arial" w:hAnsi="Arial" w:cs="Arial"/>
          <w:color w:val="0000CC"/>
          <w:sz w:val="21"/>
          <w:szCs w:val="21"/>
        </w:rPr>
        <w:t xml:space="preserve">  All abbreviations were defined at first use.</w:t>
      </w:r>
    </w:p>
    <w:p w14:paraId="61B0898D" w14:textId="77777777" w:rsidR="0066354F"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2. For in-text formatting, corresponding reference numbers should appear as numbered superscripts after the appropriate statement(s), but before punctuation.</w:t>
      </w:r>
    </w:p>
    <w:p w14:paraId="45B40615" w14:textId="77777777" w:rsidR="0066354F" w:rsidRPr="00793D9B" w:rsidRDefault="0066354F" w:rsidP="003058CA">
      <w:pPr>
        <w:pStyle w:val="NormalWeb"/>
        <w:spacing w:line="252" w:lineRule="auto"/>
        <w:contextualSpacing/>
        <w:rPr>
          <w:rFonts w:ascii="Arial" w:hAnsi="Arial" w:cs="Arial"/>
          <w:sz w:val="21"/>
          <w:szCs w:val="21"/>
        </w:rPr>
      </w:pPr>
    </w:p>
    <w:p w14:paraId="47D2E1AB" w14:textId="23F6A8EF" w:rsidR="0066354F" w:rsidRPr="00793D9B" w:rsidRDefault="0066354F"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Author reply: We</w:t>
      </w:r>
      <w:r w:rsidR="00336E50" w:rsidRPr="00793D9B">
        <w:rPr>
          <w:rFonts w:ascii="Arial" w:hAnsi="Arial" w:cs="Arial"/>
          <w:color w:val="0000CC"/>
          <w:sz w:val="21"/>
          <w:szCs w:val="21"/>
        </w:rPr>
        <w:t xml:space="preserve"> </w:t>
      </w:r>
      <w:r w:rsidR="00884ABD" w:rsidRPr="00793D9B">
        <w:rPr>
          <w:rFonts w:ascii="Arial" w:hAnsi="Arial" w:cs="Arial"/>
          <w:color w:val="0000CC"/>
          <w:sz w:val="21"/>
          <w:szCs w:val="21"/>
        </w:rPr>
        <w:t xml:space="preserve">modified reference numbers </w:t>
      </w:r>
      <w:r w:rsidR="000A17FB" w:rsidRPr="00793D9B">
        <w:rPr>
          <w:rFonts w:ascii="Arial" w:hAnsi="Arial" w:cs="Arial"/>
          <w:color w:val="0000CC"/>
          <w:sz w:val="21"/>
          <w:szCs w:val="21"/>
        </w:rPr>
        <w:t xml:space="preserve">format </w:t>
      </w:r>
      <w:r w:rsidR="00884ABD" w:rsidRPr="00793D9B">
        <w:rPr>
          <w:rFonts w:ascii="Arial" w:hAnsi="Arial" w:cs="Arial"/>
          <w:color w:val="0000CC"/>
          <w:sz w:val="21"/>
          <w:szCs w:val="21"/>
        </w:rPr>
        <w:t>according to the editor’s suggestion.</w:t>
      </w:r>
    </w:p>
    <w:p w14:paraId="224D0A86" w14:textId="77777777" w:rsidR="00A13A46"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3. Please adjust the numbering of the Protocol to follow the JoVE Instructions for Authors. For example, 1 should be followed by 1.1 and then 1.1.1 and 1.1.2 if necessary. Please refrain from using bullets or dashes.</w:t>
      </w:r>
    </w:p>
    <w:p w14:paraId="1D6CB9F3" w14:textId="6B896C4D" w:rsidR="00A13A46" w:rsidRPr="00793D9B" w:rsidRDefault="00C71F2B" w:rsidP="003058CA">
      <w:pPr>
        <w:pStyle w:val="NormalWeb"/>
        <w:spacing w:line="252" w:lineRule="auto"/>
        <w:contextualSpacing/>
        <w:rPr>
          <w:rFonts w:ascii="Arial" w:hAnsi="Arial" w:cs="Arial"/>
          <w:sz w:val="21"/>
          <w:szCs w:val="21"/>
        </w:rPr>
      </w:pPr>
      <w:r w:rsidRPr="00793D9B">
        <w:rPr>
          <w:rFonts w:ascii="Arial" w:hAnsi="Arial" w:cs="Arial"/>
          <w:sz w:val="21"/>
          <w:szCs w:val="21"/>
        </w:rPr>
        <w:t xml:space="preserve">O we </w:t>
      </w:r>
    </w:p>
    <w:p w14:paraId="4DCDF914" w14:textId="48BB9F68" w:rsidR="00A13A46" w:rsidRPr="00793D9B" w:rsidRDefault="00A13A46"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 xml:space="preserve">Author reply: </w:t>
      </w:r>
      <w:r w:rsidR="000B29FE" w:rsidRPr="00793D9B">
        <w:rPr>
          <w:rFonts w:ascii="Arial" w:hAnsi="Arial" w:cs="Arial"/>
          <w:color w:val="0000CC"/>
          <w:sz w:val="21"/>
          <w:szCs w:val="21"/>
        </w:rPr>
        <w:t xml:space="preserve">We changed the </w:t>
      </w:r>
      <w:r w:rsidR="00204DCA" w:rsidRPr="00793D9B">
        <w:rPr>
          <w:rFonts w:ascii="Arial" w:hAnsi="Arial" w:cs="Arial"/>
          <w:color w:val="0000CC"/>
          <w:sz w:val="21"/>
          <w:szCs w:val="21"/>
        </w:rPr>
        <w:t xml:space="preserve">numbered list of the Protocol to the required format. </w:t>
      </w:r>
    </w:p>
    <w:p w14:paraId="505CECAA" w14:textId="77777777" w:rsidR="00003433"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4.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70AA05B5" w14:textId="77777777" w:rsidR="00003433" w:rsidRPr="00793D9B" w:rsidRDefault="00003433" w:rsidP="003058CA">
      <w:pPr>
        <w:pStyle w:val="NormalWeb"/>
        <w:spacing w:line="252" w:lineRule="auto"/>
        <w:contextualSpacing/>
        <w:rPr>
          <w:rFonts w:ascii="Arial" w:hAnsi="Arial" w:cs="Arial"/>
          <w:sz w:val="21"/>
          <w:szCs w:val="21"/>
        </w:rPr>
      </w:pPr>
    </w:p>
    <w:p w14:paraId="17E83B24" w14:textId="44315DC2" w:rsidR="0037410E" w:rsidRPr="00793D9B" w:rsidRDefault="00003433"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Author reply:</w:t>
      </w:r>
      <w:r w:rsidR="00792C28" w:rsidRPr="00793D9B">
        <w:rPr>
          <w:rFonts w:ascii="Arial" w:hAnsi="Arial" w:cs="Arial"/>
          <w:color w:val="0000CC"/>
          <w:sz w:val="21"/>
          <w:szCs w:val="21"/>
        </w:rPr>
        <w:t xml:space="preserve"> </w:t>
      </w:r>
      <w:r w:rsidR="00423E1D" w:rsidRPr="00793D9B">
        <w:rPr>
          <w:rFonts w:ascii="Arial" w:hAnsi="Arial" w:cs="Arial"/>
          <w:color w:val="0000CC"/>
          <w:sz w:val="21"/>
          <w:szCs w:val="21"/>
        </w:rPr>
        <w:t xml:space="preserve">We thank the editor for the suggestions.  </w:t>
      </w:r>
      <w:r w:rsidR="007E39F4" w:rsidRPr="00793D9B">
        <w:rPr>
          <w:rFonts w:ascii="Arial" w:hAnsi="Arial" w:cs="Arial"/>
          <w:color w:val="0000CC"/>
          <w:sz w:val="21"/>
          <w:szCs w:val="21"/>
        </w:rPr>
        <w:t>We have added more specific details</w:t>
      </w:r>
      <w:r w:rsidR="0019290C" w:rsidRPr="00793D9B">
        <w:rPr>
          <w:rFonts w:ascii="Arial" w:hAnsi="Arial" w:cs="Arial"/>
          <w:color w:val="0000CC"/>
          <w:sz w:val="21"/>
          <w:szCs w:val="21"/>
        </w:rPr>
        <w:t xml:space="preserve"> to </w:t>
      </w:r>
      <w:r w:rsidR="00140604" w:rsidRPr="00793D9B">
        <w:rPr>
          <w:rFonts w:ascii="Arial" w:hAnsi="Arial" w:cs="Arial"/>
          <w:color w:val="0000CC"/>
          <w:sz w:val="21"/>
          <w:szCs w:val="21"/>
        </w:rPr>
        <w:t xml:space="preserve">the </w:t>
      </w:r>
      <w:r w:rsidR="0019290C" w:rsidRPr="00793D9B">
        <w:rPr>
          <w:rFonts w:ascii="Arial" w:hAnsi="Arial" w:cs="Arial"/>
          <w:color w:val="0000CC"/>
          <w:sz w:val="21"/>
          <w:szCs w:val="21"/>
        </w:rPr>
        <w:t>protocol steps</w:t>
      </w:r>
      <w:r w:rsidR="007E39F4" w:rsidRPr="00793D9B">
        <w:rPr>
          <w:rFonts w:ascii="Arial" w:hAnsi="Arial" w:cs="Arial"/>
          <w:color w:val="0000CC"/>
          <w:sz w:val="21"/>
          <w:szCs w:val="21"/>
        </w:rPr>
        <w:t xml:space="preserve"> where appropriate</w:t>
      </w:r>
      <w:r w:rsidR="001A78CD" w:rsidRPr="00793D9B">
        <w:rPr>
          <w:rFonts w:ascii="Arial" w:hAnsi="Arial" w:cs="Arial"/>
          <w:color w:val="0000CC"/>
          <w:sz w:val="21"/>
          <w:szCs w:val="21"/>
        </w:rPr>
        <w:t>.  F</w:t>
      </w:r>
      <w:r w:rsidR="00E165E1" w:rsidRPr="00793D9B">
        <w:rPr>
          <w:rFonts w:ascii="Arial" w:hAnsi="Arial" w:cs="Arial"/>
          <w:color w:val="0000CC"/>
          <w:sz w:val="21"/>
          <w:szCs w:val="21"/>
        </w:rPr>
        <w:t xml:space="preserve">or example, </w:t>
      </w:r>
      <w:r w:rsidR="005511EB" w:rsidRPr="00793D9B">
        <w:rPr>
          <w:rFonts w:ascii="Arial" w:hAnsi="Arial" w:cs="Arial"/>
          <w:color w:val="0000CC"/>
          <w:sz w:val="21"/>
          <w:szCs w:val="21"/>
        </w:rPr>
        <w:t xml:space="preserve">see </w:t>
      </w:r>
      <w:r w:rsidR="00A7757C" w:rsidRPr="00793D9B">
        <w:rPr>
          <w:rFonts w:ascii="Arial" w:hAnsi="Arial" w:cs="Arial"/>
          <w:color w:val="0000CC"/>
          <w:sz w:val="21"/>
          <w:szCs w:val="21"/>
        </w:rPr>
        <w:t xml:space="preserve">responses to comments </w:t>
      </w:r>
      <w:r w:rsidR="00211601" w:rsidRPr="00793D9B">
        <w:rPr>
          <w:rFonts w:ascii="Arial" w:hAnsi="Arial" w:cs="Arial"/>
          <w:color w:val="0000CC"/>
          <w:sz w:val="21"/>
          <w:szCs w:val="21"/>
        </w:rPr>
        <w:t>#</w:t>
      </w:r>
      <w:r w:rsidR="005511EB" w:rsidRPr="00793D9B">
        <w:rPr>
          <w:rFonts w:ascii="Arial" w:hAnsi="Arial" w:cs="Arial"/>
          <w:color w:val="0000CC"/>
          <w:sz w:val="21"/>
          <w:szCs w:val="21"/>
        </w:rPr>
        <w:t xml:space="preserve">5 and </w:t>
      </w:r>
      <w:r w:rsidR="00211601" w:rsidRPr="00793D9B">
        <w:rPr>
          <w:rFonts w:ascii="Arial" w:hAnsi="Arial" w:cs="Arial"/>
          <w:color w:val="0000CC"/>
          <w:sz w:val="21"/>
          <w:szCs w:val="21"/>
        </w:rPr>
        <w:t>#</w:t>
      </w:r>
      <w:r w:rsidR="005511EB" w:rsidRPr="00793D9B">
        <w:rPr>
          <w:rFonts w:ascii="Arial" w:hAnsi="Arial" w:cs="Arial"/>
          <w:color w:val="0000CC"/>
          <w:sz w:val="21"/>
          <w:szCs w:val="21"/>
        </w:rPr>
        <w:t>6 below</w:t>
      </w:r>
      <w:r w:rsidR="007E39F4" w:rsidRPr="00793D9B">
        <w:rPr>
          <w:rFonts w:ascii="Arial" w:hAnsi="Arial" w:cs="Arial"/>
          <w:color w:val="0000CC"/>
          <w:sz w:val="21"/>
          <w:szCs w:val="21"/>
        </w:rPr>
        <w:t>.</w:t>
      </w:r>
      <w:r w:rsidR="003E2387" w:rsidRPr="00793D9B">
        <w:rPr>
          <w:rFonts w:ascii="Arial" w:hAnsi="Arial" w:cs="Arial"/>
          <w:color w:val="0000CC"/>
          <w:sz w:val="21"/>
          <w:szCs w:val="21"/>
        </w:rPr>
        <w:t xml:space="preserve"> </w:t>
      </w:r>
      <w:r w:rsidR="004D4055" w:rsidRPr="00793D9B">
        <w:rPr>
          <w:rFonts w:ascii="Arial" w:hAnsi="Arial" w:cs="Arial"/>
          <w:color w:val="0000CC"/>
          <w:sz w:val="21"/>
          <w:szCs w:val="21"/>
        </w:rPr>
        <w:t xml:space="preserve"> </w:t>
      </w:r>
      <w:r w:rsidR="0019290C" w:rsidRPr="00793D9B">
        <w:rPr>
          <w:rFonts w:ascii="Arial" w:hAnsi="Arial" w:cs="Arial"/>
          <w:color w:val="0000CC"/>
          <w:sz w:val="21"/>
          <w:szCs w:val="21"/>
        </w:rPr>
        <w:t xml:space="preserve">In general, the </w:t>
      </w:r>
      <w:r w:rsidR="00E12A01" w:rsidRPr="00793D9B">
        <w:rPr>
          <w:rFonts w:ascii="Arial" w:hAnsi="Arial" w:cs="Arial"/>
          <w:color w:val="0000CC"/>
          <w:sz w:val="21"/>
          <w:szCs w:val="21"/>
        </w:rPr>
        <w:t xml:space="preserve">action </w:t>
      </w:r>
      <w:r w:rsidR="0019290C" w:rsidRPr="00793D9B">
        <w:rPr>
          <w:rFonts w:ascii="Arial" w:hAnsi="Arial" w:cs="Arial"/>
          <w:color w:val="0000CC"/>
          <w:sz w:val="21"/>
          <w:szCs w:val="21"/>
        </w:rPr>
        <w:t>de</w:t>
      </w:r>
      <w:r w:rsidR="00E12A01" w:rsidRPr="00793D9B">
        <w:rPr>
          <w:rFonts w:ascii="Arial" w:hAnsi="Arial" w:cs="Arial"/>
          <w:color w:val="0000CC"/>
          <w:sz w:val="21"/>
          <w:szCs w:val="21"/>
        </w:rPr>
        <w:t xml:space="preserve">scriptions in each numbered step provide </w:t>
      </w:r>
      <w:r w:rsidR="005E011F" w:rsidRPr="00793D9B">
        <w:rPr>
          <w:rFonts w:ascii="Arial" w:hAnsi="Arial" w:cs="Arial"/>
          <w:color w:val="0000CC"/>
          <w:sz w:val="21"/>
          <w:szCs w:val="21"/>
        </w:rPr>
        <w:t>adequate</w:t>
      </w:r>
      <w:r w:rsidR="00A3542B" w:rsidRPr="00793D9B">
        <w:rPr>
          <w:rFonts w:ascii="Arial" w:hAnsi="Arial" w:cs="Arial"/>
          <w:color w:val="0000CC"/>
          <w:sz w:val="21"/>
          <w:szCs w:val="21"/>
        </w:rPr>
        <w:t xml:space="preserve"> information for a rheometer user </w:t>
      </w:r>
      <w:r w:rsidR="0049624A" w:rsidRPr="00793D9B">
        <w:rPr>
          <w:rFonts w:ascii="Arial" w:hAnsi="Arial" w:cs="Arial"/>
          <w:color w:val="0000CC"/>
          <w:sz w:val="21"/>
          <w:szCs w:val="21"/>
        </w:rPr>
        <w:t xml:space="preserve">to </w:t>
      </w:r>
      <w:r w:rsidR="00A3542B" w:rsidRPr="00793D9B">
        <w:rPr>
          <w:rFonts w:ascii="Arial" w:hAnsi="Arial" w:cs="Arial"/>
          <w:color w:val="0000CC"/>
          <w:sz w:val="21"/>
          <w:szCs w:val="21"/>
        </w:rPr>
        <w:t xml:space="preserve">execute the </w:t>
      </w:r>
      <w:r w:rsidR="00272408" w:rsidRPr="00793D9B">
        <w:rPr>
          <w:rFonts w:ascii="Arial" w:hAnsi="Arial" w:cs="Arial"/>
          <w:color w:val="0000CC"/>
          <w:sz w:val="21"/>
          <w:szCs w:val="21"/>
        </w:rPr>
        <w:t>protocol</w:t>
      </w:r>
      <w:r w:rsidR="0019290C" w:rsidRPr="00793D9B">
        <w:rPr>
          <w:rFonts w:ascii="Arial" w:hAnsi="Arial" w:cs="Arial"/>
          <w:color w:val="0000CC"/>
          <w:sz w:val="21"/>
          <w:szCs w:val="21"/>
        </w:rPr>
        <w:t>.</w:t>
      </w:r>
      <w:r w:rsidR="003E2387" w:rsidRPr="00793D9B">
        <w:rPr>
          <w:rFonts w:ascii="Arial" w:hAnsi="Arial" w:cs="Arial"/>
          <w:color w:val="0000CC"/>
          <w:sz w:val="21"/>
          <w:szCs w:val="21"/>
        </w:rPr>
        <w:t xml:space="preserve"> </w:t>
      </w:r>
      <w:r w:rsidR="00736029" w:rsidRPr="00793D9B">
        <w:rPr>
          <w:rFonts w:ascii="Arial" w:hAnsi="Arial" w:cs="Arial"/>
          <w:color w:val="0000CC"/>
          <w:sz w:val="21"/>
          <w:szCs w:val="21"/>
        </w:rPr>
        <w:t xml:space="preserve"> </w:t>
      </w:r>
      <w:r w:rsidR="003E2387" w:rsidRPr="00793D9B">
        <w:rPr>
          <w:rFonts w:ascii="Arial" w:hAnsi="Arial" w:cs="Arial"/>
          <w:color w:val="0000CC"/>
          <w:sz w:val="21"/>
          <w:szCs w:val="21"/>
        </w:rPr>
        <w:t>There are instances where we felt increasing the level of specific detail would violate NIST</w:t>
      </w:r>
      <w:r w:rsidR="00E0105A" w:rsidRPr="00793D9B">
        <w:rPr>
          <w:rFonts w:ascii="Arial" w:hAnsi="Arial" w:cs="Arial"/>
          <w:color w:val="0000CC"/>
          <w:sz w:val="21"/>
          <w:szCs w:val="21"/>
        </w:rPr>
        <w:t>’s</w:t>
      </w:r>
      <w:r w:rsidR="003E2387" w:rsidRPr="00793D9B">
        <w:rPr>
          <w:rFonts w:ascii="Arial" w:hAnsi="Arial" w:cs="Arial"/>
          <w:color w:val="0000CC"/>
          <w:sz w:val="21"/>
          <w:szCs w:val="21"/>
        </w:rPr>
        <w:t xml:space="preserve"> neutral position or create confusion for users rheometers from different manufacturers.</w:t>
      </w:r>
    </w:p>
    <w:p w14:paraId="5D60ED4F" w14:textId="77777777" w:rsidR="0037410E" w:rsidRPr="00793D9B" w:rsidRDefault="0037410E" w:rsidP="003058CA">
      <w:pPr>
        <w:pStyle w:val="NormalWeb"/>
        <w:spacing w:line="252" w:lineRule="auto"/>
        <w:contextualSpacing/>
        <w:rPr>
          <w:rFonts w:ascii="Arial" w:hAnsi="Arial" w:cs="Arial"/>
          <w:color w:val="0000CC"/>
          <w:sz w:val="21"/>
          <w:szCs w:val="21"/>
        </w:rPr>
      </w:pPr>
    </w:p>
    <w:p w14:paraId="76CE2689" w14:textId="6811F878" w:rsidR="005511EB" w:rsidRPr="00793D9B" w:rsidRDefault="003E2387"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We thank the editor for indulging our justification for this</w:t>
      </w:r>
      <w:r w:rsidR="00055773" w:rsidRPr="00793D9B">
        <w:rPr>
          <w:rFonts w:ascii="Arial" w:hAnsi="Arial" w:cs="Arial"/>
          <w:color w:val="0000CC"/>
          <w:sz w:val="21"/>
          <w:szCs w:val="21"/>
        </w:rPr>
        <w:t xml:space="preserve"> position with respect to providing </w:t>
      </w:r>
      <w:r w:rsidR="00183F5E" w:rsidRPr="00793D9B">
        <w:rPr>
          <w:rFonts w:ascii="Arial" w:hAnsi="Arial" w:cs="Arial"/>
          <w:color w:val="0000CC"/>
          <w:sz w:val="21"/>
          <w:szCs w:val="21"/>
        </w:rPr>
        <w:t>“</w:t>
      </w:r>
      <w:r w:rsidR="00055773" w:rsidRPr="00793D9B">
        <w:rPr>
          <w:rFonts w:ascii="Arial" w:hAnsi="Arial" w:cs="Arial"/>
          <w:color w:val="0000CC"/>
          <w:sz w:val="21"/>
          <w:szCs w:val="21"/>
        </w:rPr>
        <w:t>every</w:t>
      </w:r>
      <w:r w:rsidR="00183F5E" w:rsidRPr="00793D9B">
        <w:rPr>
          <w:rFonts w:ascii="Arial" w:hAnsi="Arial" w:cs="Arial"/>
          <w:color w:val="0000CC"/>
          <w:sz w:val="21"/>
          <w:szCs w:val="21"/>
        </w:rPr>
        <w:t>”</w:t>
      </w:r>
      <w:r w:rsidR="00055773" w:rsidRPr="00793D9B">
        <w:rPr>
          <w:rFonts w:ascii="Arial" w:hAnsi="Arial" w:cs="Arial"/>
          <w:color w:val="0000CC"/>
          <w:sz w:val="21"/>
          <w:szCs w:val="21"/>
        </w:rPr>
        <w:t xml:space="preserve"> action item in the manuscript.  </w:t>
      </w:r>
      <w:r w:rsidRPr="00793D9B">
        <w:rPr>
          <w:rFonts w:ascii="Arial" w:hAnsi="Arial" w:cs="Arial"/>
          <w:color w:val="0000CC"/>
          <w:sz w:val="21"/>
          <w:szCs w:val="21"/>
        </w:rPr>
        <w:t xml:space="preserve">We have strived to accurately describe actions in a way that </w:t>
      </w:r>
      <w:r w:rsidR="00E0105A" w:rsidRPr="00793D9B">
        <w:rPr>
          <w:rFonts w:ascii="Arial" w:hAnsi="Arial" w:cs="Arial"/>
          <w:color w:val="0000CC"/>
          <w:sz w:val="21"/>
          <w:szCs w:val="21"/>
        </w:rPr>
        <w:t xml:space="preserve">is </w:t>
      </w:r>
      <w:r w:rsidR="00C71F2B" w:rsidRPr="00793D9B">
        <w:rPr>
          <w:rFonts w:ascii="Arial" w:hAnsi="Arial" w:cs="Arial"/>
          <w:color w:val="0000CC"/>
          <w:sz w:val="21"/>
          <w:szCs w:val="21"/>
        </w:rPr>
        <w:t xml:space="preserve">rheologically accurate, </w:t>
      </w:r>
      <w:r w:rsidR="00E0105A" w:rsidRPr="00793D9B">
        <w:rPr>
          <w:rFonts w:ascii="Arial" w:hAnsi="Arial" w:cs="Arial"/>
          <w:color w:val="0000CC"/>
          <w:sz w:val="21"/>
          <w:szCs w:val="21"/>
        </w:rPr>
        <w:t>as well as</w:t>
      </w:r>
      <w:r w:rsidR="00C71F2B" w:rsidRPr="00793D9B">
        <w:rPr>
          <w:rFonts w:ascii="Arial" w:hAnsi="Arial" w:cs="Arial"/>
          <w:color w:val="0000CC"/>
          <w:sz w:val="21"/>
          <w:szCs w:val="21"/>
        </w:rPr>
        <w:t xml:space="preserve"> to eliminate bias toward a particular manufacturer’s software.</w:t>
      </w:r>
      <w:r w:rsidR="00E0105A" w:rsidRPr="00793D9B">
        <w:rPr>
          <w:rFonts w:ascii="Arial" w:hAnsi="Arial" w:cs="Arial"/>
          <w:color w:val="0000CC"/>
          <w:sz w:val="21"/>
          <w:szCs w:val="21"/>
        </w:rPr>
        <w:t xml:space="preserve"> </w:t>
      </w:r>
      <w:r w:rsidR="0037410E" w:rsidRPr="00793D9B">
        <w:rPr>
          <w:rFonts w:ascii="Arial" w:hAnsi="Arial" w:cs="Arial"/>
          <w:color w:val="0000CC"/>
          <w:sz w:val="21"/>
          <w:szCs w:val="21"/>
        </w:rPr>
        <w:t xml:space="preserve"> </w:t>
      </w:r>
      <w:r w:rsidR="0038758A" w:rsidRPr="00793D9B">
        <w:rPr>
          <w:rFonts w:ascii="Arial" w:hAnsi="Arial" w:cs="Arial"/>
          <w:color w:val="0000CC"/>
          <w:sz w:val="21"/>
          <w:szCs w:val="21"/>
        </w:rPr>
        <w:t>NIST is a</w:t>
      </w:r>
      <w:r w:rsidR="002207EA" w:rsidRPr="00793D9B">
        <w:rPr>
          <w:rFonts w:ascii="Arial" w:hAnsi="Arial" w:cs="Arial"/>
          <w:color w:val="0000CC"/>
          <w:sz w:val="21"/>
          <w:szCs w:val="21"/>
        </w:rPr>
        <w:t>n independent</w:t>
      </w:r>
      <w:r w:rsidR="0038758A" w:rsidRPr="00793D9B">
        <w:rPr>
          <w:rFonts w:ascii="Arial" w:hAnsi="Arial" w:cs="Arial"/>
          <w:color w:val="0000CC"/>
          <w:sz w:val="21"/>
          <w:szCs w:val="21"/>
        </w:rPr>
        <w:t xml:space="preserve"> </w:t>
      </w:r>
      <w:r w:rsidR="002207EA" w:rsidRPr="00793D9B">
        <w:rPr>
          <w:rFonts w:ascii="Arial" w:hAnsi="Arial" w:cs="Arial"/>
          <w:color w:val="0000CC"/>
          <w:sz w:val="21"/>
          <w:szCs w:val="21"/>
        </w:rPr>
        <w:t>measurement laboratory</w:t>
      </w:r>
      <w:r w:rsidR="006B60E3" w:rsidRPr="00793D9B">
        <w:rPr>
          <w:rFonts w:ascii="Arial" w:hAnsi="Arial" w:cs="Arial"/>
          <w:color w:val="0000CC"/>
          <w:sz w:val="21"/>
          <w:szCs w:val="21"/>
        </w:rPr>
        <w:t xml:space="preserve">, </w:t>
      </w:r>
      <w:r w:rsidR="002207EA" w:rsidRPr="00793D9B">
        <w:rPr>
          <w:rFonts w:ascii="Arial" w:hAnsi="Arial" w:cs="Arial"/>
          <w:color w:val="0000CC"/>
          <w:sz w:val="21"/>
          <w:szCs w:val="21"/>
        </w:rPr>
        <w:t>a government agency that</w:t>
      </w:r>
      <w:r w:rsidR="0038758A" w:rsidRPr="00793D9B">
        <w:rPr>
          <w:rFonts w:ascii="Arial" w:hAnsi="Arial" w:cs="Arial"/>
          <w:color w:val="0000CC"/>
          <w:sz w:val="21"/>
          <w:szCs w:val="21"/>
        </w:rPr>
        <w:t xml:space="preserve"> </w:t>
      </w:r>
      <w:r w:rsidR="009A1F55" w:rsidRPr="00793D9B">
        <w:rPr>
          <w:rFonts w:ascii="Arial" w:hAnsi="Arial" w:cs="Arial"/>
          <w:color w:val="0000CC"/>
          <w:sz w:val="21"/>
          <w:szCs w:val="21"/>
        </w:rPr>
        <w:t>must</w:t>
      </w:r>
      <w:r w:rsidR="008326FE" w:rsidRPr="00793D9B">
        <w:rPr>
          <w:rFonts w:ascii="Arial" w:hAnsi="Arial" w:cs="Arial"/>
          <w:color w:val="0000CC"/>
          <w:sz w:val="21"/>
          <w:szCs w:val="21"/>
        </w:rPr>
        <w:t xml:space="preserve"> hold</w:t>
      </w:r>
      <w:r w:rsidR="002207EA" w:rsidRPr="00793D9B">
        <w:rPr>
          <w:rFonts w:ascii="Arial" w:hAnsi="Arial" w:cs="Arial"/>
          <w:color w:val="0000CC"/>
          <w:sz w:val="21"/>
          <w:szCs w:val="21"/>
        </w:rPr>
        <w:t xml:space="preserve"> a</w:t>
      </w:r>
      <w:r w:rsidR="009A1F55" w:rsidRPr="00793D9B">
        <w:rPr>
          <w:rFonts w:ascii="Arial" w:hAnsi="Arial" w:cs="Arial"/>
          <w:color w:val="0000CC"/>
          <w:sz w:val="21"/>
          <w:szCs w:val="21"/>
        </w:rPr>
        <w:t xml:space="preserve"> </w:t>
      </w:r>
      <w:r w:rsidR="0038758A" w:rsidRPr="00793D9B">
        <w:rPr>
          <w:rFonts w:ascii="Arial" w:hAnsi="Arial" w:cs="Arial"/>
          <w:color w:val="0000CC"/>
          <w:sz w:val="21"/>
          <w:szCs w:val="21"/>
        </w:rPr>
        <w:t>neutral</w:t>
      </w:r>
      <w:r w:rsidR="002207EA" w:rsidRPr="00793D9B">
        <w:rPr>
          <w:rFonts w:ascii="Arial" w:hAnsi="Arial" w:cs="Arial"/>
          <w:color w:val="0000CC"/>
          <w:sz w:val="21"/>
          <w:szCs w:val="21"/>
        </w:rPr>
        <w:t xml:space="preserve"> position</w:t>
      </w:r>
      <w:r w:rsidR="0038758A" w:rsidRPr="00793D9B">
        <w:rPr>
          <w:rFonts w:ascii="Arial" w:hAnsi="Arial" w:cs="Arial"/>
          <w:color w:val="0000CC"/>
          <w:sz w:val="21"/>
          <w:szCs w:val="21"/>
        </w:rPr>
        <w:t xml:space="preserve"> </w:t>
      </w:r>
      <w:r w:rsidR="00913D60" w:rsidRPr="00793D9B">
        <w:rPr>
          <w:rFonts w:ascii="Arial" w:hAnsi="Arial" w:cs="Arial"/>
          <w:color w:val="0000CC"/>
          <w:sz w:val="21"/>
          <w:szCs w:val="21"/>
        </w:rPr>
        <w:t>to any vendor</w:t>
      </w:r>
      <w:r w:rsidR="002207EA" w:rsidRPr="00793D9B">
        <w:rPr>
          <w:rFonts w:ascii="Arial" w:hAnsi="Arial" w:cs="Arial"/>
          <w:color w:val="0000CC"/>
          <w:sz w:val="21"/>
          <w:szCs w:val="21"/>
        </w:rPr>
        <w:t xml:space="preserve"> and manufacturer</w:t>
      </w:r>
      <w:r w:rsidR="00913D60" w:rsidRPr="00793D9B">
        <w:rPr>
          <w:rFonts w:ascii="Arial" w:hAnsi="Arial" w:cs="Arial"/>
          <w:color w:val="0000CC"/>
          <w:sz w:val="21"/>
          <w:szCs w:val="21"/>
        </w:rPr>
        <w:t xml:space="preserve">, </w:t>
      </w:r>
      <w:r w:rsidR="00E0105A" w:rsidRPr="00793D9B">
        <w:rPr>
          <w:rFonts w:ascii="Arial" w:hAnsi="Arial" w:cs="Arial"/>
          <w:color w:val="0000CC"/>
          <w:sz w:val="21"/>
          <w:szCs w:val="21"/>
        </w:rPr>
        <w:t xml:space="preserve">and </w:t>
      </w:r>
      <w:r w:rsidR="00913D60" w:rsidRPr="00793D9B">
        <w:rPr>
          <w:rFonts w:ascii="Arial" w:hAnsi="Arial" w:cs="Arial"/>
          <w:color w:val="0000CC"/>
          <w:sz w:val="21"/>
          <w:szCs w:val="21"/>
        </w:rPr>
        <w:t xml:space="preserve">we </w:t>
      </w:r>
      <w:r w:rsidR="002207EA" w:rsidRPr="00793D9B">
        <w:rPr>
          <w:rFonts w:ascii="Arial" w:hAnsi="Arial" w:cs="Arial"/>
          <w:color w:val="0000CC"/>
          <w:sz w:val="21"/>
          <w:szCs w:val="21"/>
        </w:rPr>
        <w:t>do not endorse any commercial products and their suppliers.</w:t>
      </w:r>
      <w:r w:rsidR="00E0105A" w:rsidRPr="00793D9B">
        <w:rPr>
          <w:rFonts w:ascii="Arial" w:hAnsi="Arial" w:cs="Arial"/>
          <w:color w:val="0000CC"/>
          <w:sz w:val="21"/>
          <w:szCs w:val="21"/>
        </w:rPr>
        <w:t xml:space="preserve"> </w:t>
      </w:r>
      <w:r w:rsidR="009B6018" w:rsidRPr="00793D9B">
        <w:rPr>
          <w:rFonts w:ascii="Arial" w:hAnsi="Arial" w:cs="Arial"/>
          <w:color w:val="0000CC"/>
          <w:sz w:val="21"/>
          <w:szCs w:val="21"/>
        </w:rPr>
        <w:t xml:space="preserve"> </w:t>
      </w:r>
      <w:r w:rsidR="007B630C" w:rsidRPr="00793D9B">
        <w:rPr>
          <w:rFonts w:ascii="Arial" w:hAnsi="Arial" w:cs="Arial"/>
          <w:color w:val="0000CC"/>
          <w:sz w:val="21"/>
          <w:szCs w:val="21"/>
        </w:rPr>
        <w:t>The calibration pro</w:t>
      </w:r>
      <w:r w:rsidR="009B6018" w:rsidRPr="00793D9B">
        <w:rPr>
          <w:rFonts w:ascii="Arial" w:hAnsi="Arial" w:cs="Arial"/>
          <w:color w:val="0000CC"/>
          <w:sz w:val="21"/>
          <w:szCs w:val="21"/>
        </w:rPr>
        <w:t>tocol reported</w:t>
      </w:r>
      <w:r w:rsidR="007B630C" w:rsidRPr="00793D9B">
        <w:rPr>
          <w:rFonts w:ascii="Arial" w:hAnsi="Arial" w:cs="Arial"/>
          <w:color w:val="0000CC"/>
          <w:sz w:val="21"/>
          <w:szCs w:val="21"/>
        </w:rPr>
        <w:t xml:space="preserve"> in th</w:t>
      </w:r>
      <w:r w:rsidR="009B6018" w:rsidRPr="00793D9B">
        <w:rPr>
          <w:rFonts w:ascii="Arial" w:hAnsi="Arial" w:cs="Arial"/>
          <w:color w:val="0000CC"/>
          <w:sz w:val="21"/>
          <w:szCs w:val="21"/>
        </w:rPr>
        <w:t>is</w:t>
      </w:r>
      <w:r w:rsidR="007B630C" w:rsidRPr="00793D9B">
        <w:rPr>
          <w:rFonts w:ascii="Arial" w:hAnsi="Arial" w:cs="Arial"/>
          <w:color w:val="0000CC"/>
          <w:sz w:val="21"/>
          <w:szCs w:val="21"/>
        </w:rPr>
        <w:t xml:space="preserve"> paper </w:t>
      </w:r>
      <w:r w:rsidR="009B6018" w:rsidRPr="00793D9B">
        <w:rPr>
          <w:rFonts w:ascii="Arial" w:hAnsi="Arial" w:cs="Arial"/>
          <w:color w:val="0000CC"/>
          <w:sz w:val="21"/>
          <w:szCs w:val="21"/>
        </w:rPr>
        <w:t xml:space="preserve">aims to provide </w:t>
      </w:r>
      <w:r w:rsidR="007B630C" w:rsidRPr="00793D9B">
        <w:rPr>
          <w:rFonts w:ascii="Arial" w:hAnsi="Arial" w:cs="Arial"/>
          <w:color w:val="0000CC"/>
          <w:sz w:val="21"/>
          <w:szCs w:val="21"/>
        </w:rPr>
        <w:t xml:space="preserve">recommendations </w:t>
      </w:r>
      <w:r w:rsidR="003810E7" w:rsidRPr="00793D9B">
        <w:rPr>
          <w:rFonts w:ascii="Arial" w:hAnsi="Arial" w:cs="Arial"/>
          <w:color w:val="0000CC"/>
          <w:sz w:val="21"/>
          <w:szCs w:val="21"/>
        </w:rPr>
        <w:t xml:space="preserve">for best practices to </w:t>
      </w:r>
      <w:r w:rsidR="00C45A30" w:rsidRPr="00793D9B">
        <w:rPr>
          <w:rFonts w:ascii="Arial" w:hAnsi="Arial" w:cs="Arial"/>
          <w:color w:val="0000CC"/>
          <w:sz w:val="21"/>
          <w:szCs w:val="21"/>
        </w:rPr>
        <w:t xml:space="preserve">use </w:t>
      </w:r>
      <w:r w:rsidR="002C6B76" w:rsidRPr="00793D9B">
        <w:rPr>
          <w:rFonts w:ascii="Arial" w:hAnsi="Arial" w:cs="Arial"/>
          <w:color w:val="0000CC"/>
          <w:sz w:val="21"/>
          <w:szCs w:val="21"/>
        </w:rPr>
        <w:t>the OSP technique</w:t>
      </w:r>
      <w:r w:rsidRPr="00793D9B">
        <w:rPr>
          <w:rFonts w:ascii="Arial" w:hAnsi="Arial" w:cs="Arial"/>
          <w:color w:val="0000CC"/>
          <w:sz w:val="21"/>
          <w:szCs w:val="21"/>
        </w:rPr>
        <w:t>, avoid procedural mistakes, and minimize</w:t>
      </w:r>
      <w:r w:rsidR="00C45A30" w:rsidRPr="00793D9B">
        <w:rPr>
          <w:rFonts w:ascii="Arial" w:hAnsi="Arial" w:cs="Arial"/>
          <w:color w:val="0000CC"/>
          <w:sz w:val="21"/>
          <w:szCs w:val="21"/>
        </w:rPr>
        <w:t xml:space="preserve"> </w:t>
      </w:r>
      <w:r w:rsidR="002C6B76" w:rsidRPr="00793D9B">
        <w:rPr>
          <w:rFonts w:ascii="Arial" w:hAnsi="Arial" w:cs="Arial"/>
          <w:color w:val="0000CC"/>
          <w:sz w:val="21"/>
          <w:szCs w:val="21"/>
        </w:rPr>
        <w:t xml:space="preserve">experimental error, which is expected to </w:t>
      </w:r>
      <w:r w:rsidR="00913D60" w:rsidRPr="00793D9B">
        <w:rPr>
          <w:rFonts w:ascii="Arial" w:hAnsi="Arial" w:cs="Arial"/>
          <w:color w:val="0000CC"/>
          <w:sz w:val="21"/>
          <w:szCs w:val="21"/>
        </w:rPr>
        <w:t xml:space="preserve">benefit the </w:t>
      </w:r>
      <w:r w:rsidR="009B6018" w:rsidRPr="00793D9B">
        <w:rPr>
          <w:rFonts w:ascii="Arial" w:hAnsi="Arial" w:cs="Arial"/>
          <w:color w:val="0000CC"/>
          <w:sz w:val="21"/>
          <w:szCs w:val="21"/>
        </w:rPr>
        <w:t>entire</w:t>
      </w:r>
      <w:r w:rsidR="00913D60" w:rsidRPr="00793D9B">
        <w:rPr>
          <w:rFonts w:ascii="Arial" w:hAnsi="Arial" w:cs="Arial"/>
          <w:color w:val="0000CC"/>
          <w:sz w:val="21"/>
          <w:szCs w:val="21"/>
        </w:rPr>
        <w:t xml:space="preserve"> rheology community.</w:t>
      </w:r>
      <w:r w:rsidR="0037410E" w:rsidRPr="00793D9B">
        <w:rPr>
          <w:rFonts w:ascii="Arial" w:hAnsi="Arial" w:cs="Arial"/>
          <w:color w:val="0000CC"/>
          <w:sz w:val="21"/>
          <w:szCs w:val="21"/>
        </w:rPr>
        <w:t xml:space="preserve">  </w:t>
      </w:r>
      <w:r w:rsidR="001A78CD" w:rsidRPr="00793D9B">
        <w:rPr>
          <w:rFonts w:ascii="Arial" w:hAnsi="Arial" w:cs="Arial"/>
          <w:color w:val="0000CC"/>
          <w:sz w:val="21"/>
          <w:szCs w:val="21"/>
        </w:rPr>
        <w:t>Before submission, o</w:t>
      </w:r>
      <w:r w:rsidR="00E51167" w:rsidRPr="00793D9B">
        <w:rPr>
          <w:rFonts w:ascii="Arial" w:hAnsi="Arial" w:cs="Arial"/>
          <w:color w:val="0000CC"/>
          <w:sz w:val="21"/>
          <w:szCs w:val="21"/>
        </w:rPr>
        <w:t>ur</w:t>
      </w:r>
      <w:r w:rsidR="00C97234" w:rsidRPr="00793D9B">
        <w:rPr>
          <w:rFonts w:ascii="Arial" w:hAnsi="Arial" w:cs="Arial"/>
          <w:color w:val="0000CC"/>
          <w:sz w:val="21"/>
          <w:szCs w:val="21"/>
        </w:rPr>
        <w:t xml:space="preserve"> manuscript has gone through </w:t>
      </w:r>
      <w:r w:rsidR="00A702AC" w:rsidRPr="00793D9B">
        <w:rPr>
          <w:rFonts w:ascii="Arial" w:hAnsi="Arial" w:cs="Arial"/>
          <w:color w:val="0000CC"/>
          <w:sz w:val="21"/>
          <w:szCs w:val="21"/>
        </w:rPr>
        <w:t xml:space="preserve">reviews by </w:t>
      </w:r>
      <w:r w:rsidR="00C97234" w:rsidRPr="00793D9B">
        <w:rPr>
          <w:rFonts w:ascii="Arial" w:hAnsi="Arial" w:cs="Arial"/>
          <w:color w:val="0000CC"/>
          <w:sz w:val="21"/>
          <w:szCs w:val="21"/>
        </w:rPr>
        <w:t xml:space="preserve">our internal Editorial Review Board and Legal team.  </w:t>
      </w:r>
      <w:r w:rsidR="0085436F" w:rsidRPr="00793D9B">
        <w:rPr>
          <w:rFonts w:ascii="Arial" w:hAnsi="Arial" w:cs="Arial"/>
          <w:color w:val="0000CC"/>
          <w:sz w:val="21"/>
          <w:szCs w:val="21"/>
        </w:rPr>
        <w:t xml:space="preserve">Upon their </w:t>
      </w:r>
      <w:r w:rsidR="00197E79" w:rsidRPr="00793D9B">
        <w:rPr>
          <w:rFonts w:ascii="Arial" w:hAnsi="Arial" w:cs="Arial"/>
          <w:color w:val="0000CC"/>
          <w:sz w:val="21"/>
          <w:szCs w:val="21"/>
        </w:rPr>
        <w:t>guidance</w:t>
      </w:r>
      <w:r w:rsidR="0085436F" w:rsidRPr="00793D9B">
        <w:rPr>
          <w:rFonts w:ascii="Arial" w:hAnsi="Arial" w:cs="Arial"/>
          <w:color w:val="0000CC"/>
          <w:sz w:val="21"/>
          <w:szCs w:val="21"/>
        </w:rPr>
        <w:t>, we refrain from</w:t>
      </w:r>
      <w:r w:rsidR="006D12ED" w:rsidRPr="00793D9B">
        <w:rPr>
          <w:rFonts w:ascii="Arial" w:hAnsi="Arial" w:cs="Arial"/>
          <w:color w:val="0000CC"/>
          <w:sz w:val="21"/>
          <w:szCs w:val="21"/>
        </w:rPr>
        <w:t xml:space="preserve"> writing a “Standard Operating Procedure” style </w:t>
      </w:r>
      <w:r w:rsidR="00FD6EE2" w:rsidRPr="00793D9B">
        <w:rPr>
          <w:rFonts w:ascii="Arial" w:hAnsi="Arial" w:cs="Arial"/>
          <w:color w:val="0000CC"/>
          <w:sz w:val="21"/>
          <w:szCs w:val="21"/>
        </w:rPr>
        <w:t>methods paper for</w:t>
      </w:r>
      <w:r w:rsidR="003E50F9" w:rsidRPr="00793D9B">
        <w:rPr>
          <w:rFonts w:ascii="Arial" w:hAnsi="Arial" w:cs="Arial"/>
          <w:color w:val="0000CC"/>
          <w:sz w:val="21"/>
          <w:szCs w:val="21"/>
        </w:rPr>
        <w:t xml:space="preserve"> a specific rheometer </w:t>
      </w:r>
      <w:r w:rsidR="003C7EEF" w:rsidRPr="00793D9B">
        <w:rPr>
          <w:rFonts w:ascii="Arial" w:hAnsi="Arial" w:cs="Arial"/>
          <w:color w:val="0000CC"/>
          <w:sz w:val="21"/>
          <w:szCs w:val="21"/>
        </w:rPr>
        <w:t>or</w:t>
      </w:r>
      <w:r w:rsidR="0085436F" w:rsidRPr="00793D9B">
        <w:rPr>
          <w:rFonts w:ascii="Arial" w:hAnsi="Arial" w:cs="Arial"/>
          <w:color w:val="0000CC"/>
          <w:sz w:val="21"/>
          <w:szCs w:val="21"/>
        </w:rPr>
        <w:t xml:space="preserve"> citing </w:t>
      </w:r>
      <w:r w:rsidR="00A702AC" w:rsidRPr="00793D9B">
        <w:rPr>
          <w:rFonts w:ascii="Arial" w:hAnsi="Arial" w:cs="Arial"/>
          <w:color w:val="0000CC"/>
          <w:sz w:val="21"/>
          <w:szCs w:val="21"/>
        </w:rPr>
        <w:t xml:space="preserve">the </w:t>
      </w:r>
      <w:r w:rsidR="0085436F" w:rsidRPr="00793D9B">
        <w:rPr>
          <w:rFonts w:ascii="Arial" w:hAnsi="Arial" w:cs="Arial"/>
          <w:color w:val="0000CC"/>
          <w:sz w:val="21"/>
          <w:szCs w:val="21"/>
        </w:rPr>
        <w:t xml:space="preserve">User Manual or Technical Note </w:t>
      </w:r>
      <w:r w:rsidR="00831B79" w:rsidRPr="00793D9B">
        <w:rPr>
          <w:rFonts w:ascii="Arial" w:hAnsi="Arial" w:cs="Arial"/>
          <w:color w:val="0000CC"/>
          <w:sz w:val="21"/>
          <w:szCs w:val="21"/>
        </w:rPr>
        <w:t>by</w:t>
      </w:r>
      <w:r w:rsidR="0085436F" w:rsidRPr="00793D9B">
        <w:rPr>
          <w:rFonts w:ascii="Arial" w:hAnsi="Arial" w:cs="Arial"/>
          <w:color w:val="0000CC"/>
          <w:sz w:val="21"/>
          <w:szCs w:val="21"/>
        </w:rPr>
        <w:t xml:space="preserve"> a </w:t>
      </w:r>
      <w:r w:rsidR="00E51167" w:rsidRPr="00793D9B">
        <w:rPr>
          <w:rFonts w:ascii="Arial" w:hAnsi="Arial" w:cs="Arial"/>
          <w:color w:val="0000CC"/>
          <w:sz w:val="21"/>
          <w:szCs w:val="21"/>
        </w:rPr>
        <w:t>specific</w:t>
      </w:r>
      <w:r w:rsidR="00440E39" w:rsidRPr="00793D9B">
        <w:rPr>
          <w:rFonts w:ascii="Arial" w:hAnsi="Arial" w:cs="Arial"/>
          <w:color w:val="0000CC"/>
          <w:sz w:val="21"/>
          <w:szCs w:val="21"/>
        </w:rPr>
        <w:t xml:space="preserve"> </w:t>
      </w:r>
      <w:r w:rsidR="002C6B76" w:rsidRPr="00793D9B">
        <w:rPr>
          <w:rFonts w:ascii="Arial" w:hAnsi="Arial" w:cs="Arial"/>
          <w:color w:val="0000CC"/>
          <w:sz w:val="21"/>
          <w:szCs w:val="21"/>
        </w:rPr>
        <w:t>rheometer manufacturer</w:t>
      </w:r>
      <w:r w:rsidR="003951A0" w:rsidRPr="00793D9B">
        <w:rPr>
          <w:rFonts w:ascii="Arial" w:hAnsi="Arial" w:cs="Arial"/>
          <w:color w:val="0000CC"/>
          <w:sz w:val="21"/>
          <w:szCs w:val="21"/>
        </w:rPr>
        <w:t>,</w:t>
      </w:r>
      <w:r w:rsidR="00440E39" w:rsidRPr="00793D9B">
        <w:rPr>
          <w:rFonts w:ascii="Arial" w:hAnsi="Arial" w:cs="Arial"/>
          <w:color w:val="0000CC"/>
          <w:sz w:val="21"/>
          <w:szCs w:val="21"/>
        </w:rPr>
        <w:t xml:space="preserve"> </w:t>
      </w:r>
      <w:r w:rsidR="002C6B76" w:rsidRPr="00793D9B">
        <w:rPr>
          <w:rFonts w:ascii="Arial" w:hAnsi="Arial" w:cs="Arial"/>
          <w:color w:val="0000CC"/>
          <w:sz w:val="21"/>
          <w:szCs w:val="21"/>
        </w:rPr>
        <w:t xml:space="preserve">in </w:t>
      </w:r>
      <w:r w:rsidR="003951A0" w:rsidRPr="00793D9B">
        <w:rPr>
          <w:rFonts w:ascii="Arial" w:hAnsi="Arial" w:cs="Arial"/>
          <w:color w:val="0000CC"/>
          <w:sz w:val="21"/>
          <w:szCs w:val="21"/>
        </w:rPr>
        <w:t>accordance with</w:t>
      </w:r>
      <w:r w:rsidR="00440E39" w:rsidRPr="00793D9B">
        <w:rPr>
          <w:rFonts w:ascii="Arial" w:hAnsi="Arial" w:cs="Arial"/>
          <w:color w:val="0000CC"/>
          <w:sz w:val="21"/>
          <w:szCs w:val="21"/>
        </w:rPr>
        <w:t xml:space="preserve"> </w:t>
      </w:r>
      <w:r w:rsidR="00295DD5" w:rsidRPr="00793D9B">
        <w:rPr>
          <w:rFonts w:ascii="Arial" w:hAnsi="Arial" w:cs="Arial"/>
          <w:color w:val="0000CC"/>
          <w:sz w:val="21"/>
          <w:szCs w:val="21"/>
        </w:rPr>
        <w:t xml:space="preserve">NIST’s </w:t>
      </w:r>
      <w:r w:rsidR="00440E39" w:rsidRPr="00793D9B">
        <w:rPr>
          <w:rFonts w:ascii="Arial" w:hAnsi="Arial" w:cs="Arial"/>
          <w:color w:val="0000CC"/>
          <w:sz w:val="21"/>
          <w:szCs w:val="21"/>
        </w:rPr>
        <w:t>position</w:t>
      </w:r>
      <w:r w:rsidR="0019290C" w:rsidRPr="00793D9B">
        <w:rPr>
          <w:rFonts w:ascii="Arial" w:hAnsi="Arial" w:cs="Arial"/>
          <w:color w:val="0000CC"/>
          <w:sz w:val="21"/>
          <w:szCs w:val="21"/>
        </w:rPr>
        <w:t xml:space="preserve">.  </w:t>
      </w:r>
      <w:r w:rsidR="00E74B0A" w:rsidRPr="00793D9B">
        <w:rPr>
          <w:rFonts w:ascii="Arial" w:hAnsi="Arial" w:cs="Arial"/>
          <w:color w:val="0000CC"/>
          <w:sz w:val="21"/>
          <w:szCs w:val="21"/>
        </w:rPr>
        <w:t>Nevertheless,</w:t>
      </w:r>
      <w:r w:rsidR="002555E4" w:rsidRPr="00793D9B">
        <w:rPr>
          <w:rFonts w:ascii="Arial" w:hAnsi="Arial" w:cs="Arial"/>
          <w:color w:val="0000CC"/>
          <w:sz w:val="21"/>
          <w:szCs w:val="21"/>
        </w:rPr>
        <w:t xml:space="preserve"> </w:t>
      </w:r>
      <w:r w:rsidR="003951A0" w:rsidRPr="00793D9B">
        <w:rPr>
          <w:rFonts w:ascii="Arial" w:hAnsi="Arial" w:cs="Arial"/>
          <w:color w:val="0000CC"/>
          <w:sz w:val="21"/>
          <w:szCs w:val="21"/>
        </w:rPr>
        <w:t>we</w:t>
      </w:r>
      <w:r w:rsidR="002555E4" w:rsidRPr="00793D9B">
        <w:rPr>
          <w:rFonts w:ascii="Arial" w:hAnsi="Arial" w:cs="Arial"/>
          <w:color w:val="0000CC"/>
          <w:sz w:val="21"/>
          <w:szCs w:val="21"/>
        </w:rPr>
        <w:t xml:space="preserve"> are able to</w:t>
      </w:r>
      <w:r w:rsidR="003951A0" w:rsidRPr="00793D9B">
        <w:rPr>
          <w:rFonts w:ascii="Arial" w:hAnsi="Arial" w:cs="Arial"/>
          <w:color w:val="0000CC"/>
          <w:sz w:val="21"/>
          <w:szCs w:val="21"/>
        </w:rPr>
        <w:t xml:space="preserve"> write the Protocol </w:t>
      </w:r>
      <w:r w:rsidR="009B6D31" w:rsidRPr="00793D9B">
        <w:rPr>
          <w:rFonts w:ascii="Arial" w:hAnsi="Arial" w:cs="Arial"/>
          <w:color w:val="0000CC"/>
          <w:sz w:val="21"/>
          <w:szCs w:val="21"/>
        </w:rPr>
        <w:t xml:space="preserve">section </w:t>
      </w:r>
      <w:r w:rsidR="003951A0" w:rsidRPr="00793D9B">
        <w:rPr>
          <w:rFonts w:ascii="Arial" w:hAnsi="Arial" w:cs="Arial"/>
          <w:color w:val="0000CC"/>
          <w:sz w:val="21"/>
          <w:szCs w:val="21"/>
        </w:rPr>
        <w:t>with step-by-step instructions</w:t>
      </w:r>
      <w:r w:rsidR="009B6D31" w:rsidRPr="00793D9B">
        <w:rPr>
          <w:rFonts w:ascii="Arial" w:hAnsi="Arial" w:cs="Arial"/>
          <w:color w:val="0000CC"/>
          <w:sz w:val="21"/>
          <w:szCs w:val="21"/>
        </w:rPr>
        <w:t xml:space="preserve"> and </w:t>
      </w:r>
      <w:r w:rsidR="002555E4" w:rsidRPr="00793D9B">
        <w:rPr>
          <w:rFonts w:ascii="Arial" w:hAnsi="Arial" w:cs="Arial"/>
          <w:color w:val="0000CC"/>
          <w:sz w:val="21"/>
          <w:szCs w:val="21"/>
        </w:rPr>
        <w:t xml:space="preserve">detailed </w:t>
      </w:r>
      <w:r w:rsidR="009B6D31" w:rsidRPr="00793D9B">
        <w:rPr>
          <w:rFonts w:ascii="Arial" w:hAnsi="Arial" w:cs="Arial"/>
          <w:color w:val="0000CC"/>
          <w:sz w:val="21"/>
          <w:szCs w:val="21"/>
        </w:rPr>
        <w:t>tips for those operations</w:t>
      </w:r>
      <w:r w:rsidR="003951A0" w:rsidRPr="00793D9B">
        <w:rPr>
          <w:rFonts w:ascii="Arial" w:hAnsi="Arial" w:cs="Arial"/>
          <w:color w:val="0000CC"/>
          <w:sz w:val="21"/>
          <w:szCs w:val="21"/>
        </w:rPr>
        <w:t xml:space="preserve">, </w:t>
      </w:r>
      <w:r w:rsidR="009B6D31" w:rsidRPr="00793D9B">
        <w:rPr>
          <w:rFonts w:ascii="Arial" w:hAnsi="Arial" w:cs="Arial"/>
          <w:color w:val="0000CC"/>
          <w:sz w:val="21"/>
          <w:szCs w:val="21"/>
        </w:rPr>
        <w:t>which should be easily followed</w:t>
      </w:r>
      <w:r w:rsidR="003951A0" w:rsidRPr="00793D9B">
        <w:rPr>
          <w:rFonts w:ascii="Arial" w:hAnsi="Arial" w:cs="Arial"/>
          <w:color w:val="0000CC"/>
          <w:sz w:val="21"/>
          <w:szCs w:val="21"/>
        </w:rPr>
        <w:t xml:space="preserve"> by </w:t>
      </w:r>
      <w:r w:rsidR="003951A0" w:rsidRPr="00793D9B">
        <w:rPr>
          <w:rFonts w:ascii="Arial" w:hAnsi="Arial" w:cs="Arial"/>
          <w:color w:val="0000CC"/>
          <w:sz w:val="21"/>
          <w:szCs w:val="21"/>
        </w:rPr>
        <w:lastRenderedPageBreak/>
        <w:t>rheologist</w:t>
      </w:r>
      <w:r w:rsidR="009B6D31" w:rsidRPr="00793D9B">
        <w:rPr>
          <w:rFonts w:ascii="Arial" w:hAnsi="Arial" w:cs="Arial"/>
          <w:color w:val="0000CC"/>
          <w:sz w:val="21"/>
          <w:szCs w:val="21"/>
        </w:rPr>
        <w:t>s using a different instrument and software.</w:t>
      </w:r>
      <w:r w:rsidR="0037410E" w:rsidRPr="00793D9B">
        <w:rPr>
          <w:rFonts w:ascii="Arial" w:hAnsi="Arial" w:cs="Arial"/>
          <w:color w:val="0000CC"/>
          <w:sz w:val="21"/>
          <w:szCs w:val="21"/>
        </w:rPr>
        <w:t xml:space="preserve">  </w:t>
      </w:r>
      <w:r w:rsidR="005511EB" w:rsidRPr="00793D9B">
        <w:rPr>
          <w:rFonts w:ascii="Arial" w:hAnsi="Arial" w:cs="Arial"/>
          <w:color w:val="0000CC"/>
          <w:sz w:val="21"/>
          <w:szCs w:val="21"/>
        </w:rPr>
        <w:t xml:space="preserve">We appreciate the </w:t>
      </w:r>
      <w:r w:rsidR="001D4BF8" w:rsidRPr="00793D9B">
        <w:rPr>
          <w:rFonts w:ascii="Arial" w:hAnsi="Arial" w:cs="Arial"/>
          <w:color w:val="0000CC"/>
          <w:sz w:val="21"/>
          <w:szCs w:val="21"/>
        </w:rPr>
        <w:t>e</w:t>
      </w:r>
      <w:r w:rsidR="005511EB" w:rsidRPr="00793D9B">
        <w:rPr>
          <w:rFonts w:ascii="Arial" w:hAnsi="Arial" w:cs="Arial"/>
          <w:color w:val="0000CC"/>
          <w:sz w:val="21"/>
          <w:szCs w:val="21"/>
        </w:rPr>
        <w:t>ditor’s understanding of our position.</w:t>
      </w:r>
    </w:p>
    <w:p w14:paraId="35FE3CDD" w14:textId="7571B031" w:rsidR="0037410E" w:rsidRPr="00793D9B" w:rsidRDefault="0037410E" w:rsidP="003058CA">
      <w:pPr>
        <w:pStyle w:val="NormalWeb"/>
        <w:spacing w:line="252" w:lineRule="auto"/>
        <w:contextualSpacing/>
        <w:rPr>
          <w:rFonts w:ascii="Arial" w:hAnsi="Arial" w:cs="Arial"/>
          <w:color w:val="0000CC"/>
          <w:sz w:val="21"/>
          <w:szCs w:val="21"/>
        </w:rPr>
      </w:pPr>
    </w:p>
    <w:p w14:paraId="258133B3" w14:textId="393C6BB3" w:rsidR="0037410E" w:rsidRPr="00793D9B" w:rsidRDefault="00C71F2B"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In closing</w:t>
      </w:r>
      <w:r w:rsidR="0037410E" w:rsidRPr="00793D9B">
        <w:rPr>
          <w:rFonts w:ascii="Arial" w:hAnsi="Arial" w:cs="Arial"/>
          <w:color w:val="0000CC"/>
          <w:sz w:val="21"/>
          <w:szCs w:val="21"/>
        </w:rPr>
        <w:t xml:space="preserve">, as the editor pointed out that the numerical values for experimental settings are important, we strongly agree.  Those specifics have been </w:t>
      </w:r>
      <w:r w:rsidR="002C0996" w:rsidRPr="00793D9B">
        <w:rPr>
          <w:rFonts w:ascii="Arial" w:hAnsi="Arial" w:cs="Arial"/>
          <w:color w:val="0000CC"/>
          <w:sz w:val="21"/>
          <w:szCs w:val="21"/>
        </w:rPr>
        <w:t>included in</w:t>
      </w:r>
      <w:r w:rsidR="0037410E" w:rsidRPr="00793D9B">
        <w:rPr>
          <w:rFonts w:ascii="Arial" w:hAnsi="Arial" w:cs="Arial"/>
          <w:color w:val="0000CC"/>
          <w:sz w:val="21"/>
          <w:szCs w:val="21"/>
        </w:rPr>
        <w:t xml:space="preserve"> the protocol steps</w:t>
      </w:r>
      <w:r w:rsidR="0055613E" w:rsidRPr="00793D9B">
        <w:rPr>
          <w:rFonts w:ascii="Arial" w:hAnsi="Arial" w:cs="Arial"/>
          <w:color w:val="0000CC"/>
          <w:sz w:val="21"/>
          <w:szCs w:val="21"/>
        </w:rPr>
        <w:t xml:space="preserve"> to allow the readers to replicate the tests</w:t>
      </w:r>
      <w:r w:rsidR="0037410E" w:rsidRPr="00793D9B">
        <w:rPr>
          <w:rFonts w:ascii="Arial" w:hAnsi="Arial" w:cs="Arial"/>
          <w:color w:val="0000CC"/>
          <w:sz w:val="21"/>
          <w:szCs w:val="21"/>
        </w:rPr>
        <w:t>.</w:t>
      </w:r>
      <w:r w:rsidR="0049624A" w:rsidRPr="00793D9B">
        <w:rPr>
          <w:rFonts w:ascii="Arial" w:hAnsi="Arial" w:cs="Arial"/>
          <w:color w:val="0000CC"/>
          <w:sz w:val="21"/>
          <w:szCs w:val="21"/>
        </w:rPr>
        <w:t xml:space="preserve">  In addition to the short notes provided in the </w:t>
      </w:r>
      <w:r w:rsidR="00900167" w:rsidRPr="00793D9B">
        <w:rPr>
          <w:rFonts w:ascii="Arial" w:hAnsi="Arial" w:cs="Arial"/>
          <w:color w:val="0000CC"/>
          <w:sz w:val="21"/>
          <w:szCs w:val="21"/>
        </w:rPr>
        <w:t>Protocol, we also emphasized several important steps where users should proceed with care</w:t>
      </w:r>
      <w:r w:rsidR="008807E3" w:rsidRPr="00793D9B">
        <w:rPr>
          <w:rFonts w:ascii="Arial" w:hAnsi="Arial" w:cs="Arial"/>
          <w:color w:val="0000CC"/>
          <w:sz w:val="21"/>
          <w:szCs w:val="21"/>
        </w:rPr>
        <w:t>,</w:t>
      </w:r>
      <w:r w:rsidR="00900167" w:rsidRPr="00793D9B">
        <w:rPr>
          <w:rFonts w:ascii="Arial" w:hAnsi="Arial" w:cs="Arial"/>
          <w:color w:val="0000CC"/>
          <w:sz w:val="21"/>
          <w:szCs w:val="21"/>
        </w:rPr>
        <w:t xml:space="preserve"> </w:t>
      </w:r>
      <w:r w:rsidR="00FD6EE2" w:rsidRPr="00793D9B">
        <w:rPr>
          <w:rFonts w:ascii="Arial" w:hAnsi="Arial" w:cs="Arial"/>
          <w:color w:val="0000CC"/>
          <w:sz w:val="21"/>
          <w:szCs w:val="21"/>
        </w:rPr>
        <w:t xml:space="preserve">later </w:t>
      </w:r>
      <w:r w:rsidR="00900167" w:rsidRPr="00793D9B">
        <w:rPr>
          <w:rFonts w:ascii="Arial" w:hAnsi="Arial" w:cs="Arial"/>
          <w:color w:val="0000CC"/>
          <w:sz w:val="21"/>
          <w:szCs w:val="21"/>
        </w:rPr>
        <w:t>in the Discussion section</w:t>
      </w:r>
      <w:r w:rsidR="00845F9C" w:rsidRPr="00793D9B">
        <w:rPr>
          <w:rFonts w:ascii="Arial" w:hAnsi="Arial" w:cs="Arial"/>
          <w:color w:val="0000CC"/>
          <w:sz w:val="21"/>
          <w:szCs w:val="21"/>
        </w:rPr>
        <w:t>.  With those detailed descriptions, we expect the entire procedure to be readily comprehensible and adoptable.</w:t>
      </w:r>
    </w:p>
    <w:p w14:paraId="4C911801" w14:textId="77777777" w:rsidR="00CA2621"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5. 2d: How do you tare the normal force and torque?</w:t>
      </w:r>
    </w:p>
    <w:p w14:paraId="04EC8C7A" w14:textId="77777777" w:rsidR="00CA2621" w:rsidRPr="00793D9B" w:rsidRDefault="00CA2621" w:rsidP="003058CA">
      <w:pPr>
        <w:pStyle w:val="NormalWeb"/>
        <w:spacing w:line="252" w:lineRule="auto"/>
        <w:contextualSpacing/>
        <w:rPr>
          <w:rFonts w:ascii="Arial" w:hAnsi="Arial" w:cs="Arial"/>
          <w:sz w:val="21"/>
          <w:szCs w:val="21"/>
        </w:rPr>
      </w:pPr>
    </w:p>
    <w:p w14:paraId="01F8937A" w14:textId="2413D3E6" w:rsidR="00CA2621" w:rsidRPr="00793D9B" w:rsidRDefault="00CA2621"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 xml:space="preserve">Author reply: </w:t>
      </w:r>
      <w:r w:rsidR="00400264" w:rsidRPr="00793D9B">
        <w:rPr>
          <w:rFonts w:ascii="Arial" w:hAnsi="Arial" w:cs="Arial"/>
          <w:color w:val="0000CC"/>
          <w:sz w:val="21"/>
          <w:szCs w:val="21"/>
        </w:rPr>
        <w:t xml:space="preserve">The following text </w:t>
      </w:r>
      <w:r w:rsidR="00336E50" w:rsidRPr="00793D9B">
        <w:rPr>
          <w:rFonts w:ascii="Arial" w:hAnsi="Arial" w:cs="Arial"/>
          <w:color w:val="0000CC"/>
          <w:sz w:val="21"/>
          <w:szCs w:val="21"/>
        </w:rPr>
        <w:t>was</w:t>
      </w:r>
      <w:r w:rsidR="00400264" w:rsidRPr="00793D9B">
        <w:rPr>
          <w:rFonts w:ascii="Arial" w:hAnsi="Arial" w:cs="Arial"/>
          <w:color w:val="0000CC"/>
          <w:sz w:val="21"/>
          <w:szCs w:val="21"/>
        </w:rPr>
        <w:t xml:space="preserve"> added to </w:t>
      </w:r>
      <w:r w:rsidR="00F95885" w:rsidRPr="00793D9B">
        <w:rPr>
          <w:rFonts w:ascii="Arial" w:hAnsi="Arial" w:cs="Arial"/>
          <w:color w:val="0000CC"/>
          <w:sz w:val="21"/>
          <w:szCs w:val="21"/>
        </w:rPr>
        <w:t xml:space="preserve">Protocol 1.2.4 </w:t>
      </w:r>
      <w:r w:rsidR="00400264" w:rsidRPr="00C2094C">
        <w:rPr>
          <w:rFonts w:ascii="Arial" w:hAnsi="Arial" w:cs="Arial"/>
          <w:color w:val="0000CC"/>
          <w:sz w:val="21"/>
          <w:szCs w:val="21"/>
        </w:rPr>
        <w:t xml:space="preserve">(lines </w:t>
      </w:r>
      <w:r w:rsidR="00C2094C" w:rsidRPr="00C2094C">
        <w:rPr>
          <w:rFonts w:ascii="Arial" w:hAnsi="Arial" w:cs="Arial"/>
          <w:color w:val="0000CC"/>
          <w:sz w:val="21"/>
          <w:szCs w:val="21"/>
        </w:rPr>
        <w:t>1</w:t>
      </w:r>
      <w:r w:rsidR="00D918F0">
        <w:rPr>
          <w:rFonts w:ascii="Arial" w:hAnsi="Arial" w:cs="Arial"/>
          <w:color w:val="0000CC"/>
          <w:sz w:val="21"/>
          <w:szCs w:val="21"/>
        </w:rPr>
        <w:t>5</w:t>
      </w:r>
      <w:r w:rsidR="00864AA1">
        <w:rPr>
          <w:rFonts w:ascii="Arial" w:hAnsi="Arial" w:cs="Arial"/>
          <w:color w:val="0000CC"/>
          <w:sz w:val="21"/>
          <w:szCs w:val="21"/>
        </w:rPr>
        <w:t>4</w:t>
      </w:r>
      <w:r w:rsidR="00400264" w:rsidRPr="00C2094C">
        <w:rPr>
          <w:rFonts w:ascii="Arial" w:hAnsi="Arial" w:cs="Arial"/>
          <w:color w:val="0000CC"/>
          <w:sz w:val="21"/>
          <w:szCs w:val="21"/>
        </w:rPr>
        <w:t xml:space="preserve"> to </w:t>
      </w:r>
      <w:r w:rsidR="00C2094C" w:rsidRPr="00C2094C">
        <w:rPr>
          <w:rFonts w:ascii="Arial" w:hAnsi="Arial" w:cs="Arial"/>
          <w:color w:val="0000CC"/>
          <w:sz w:val="21"/>
          <w:szCs w:val="21"/>
        </w:rPr>
        <w:t>1</w:t>
      </w:r>
      <w:r w:rsidR="00864AA1">
        <w:rPr>
          <w:rFonts w:ascii="Arial" w:hAnsi="Arial" w:cs="Arial"/>
          <w:color w:val="0000CC"/>
          <w:sz w:val="21"/>
          <w:szCs w:val="21"/>
        </w:rPr>
        <w:t>56</w:t>
      </w:r>
      <w:r w:rsidR="00400264" w:rsidRPr="00793D9B">
        <w:rPr>
          <w:rFonts w:ascii="Arial" w:hAnsi="Arial" w:cs="Arial"/>
          <w:color w:val="0000CC"/>
          <w:sz w:val="21"/>
          <w:szCs w:val="21"/>
        </w:rPr>
        <w:t>)</w:t>
      </w:r>
      <w:r w:rsidR="0082005E" w:rsidRPr="00793D9B">
        <w:rPr>
          <w:rFonts w:ascii="Arial" w:hAnsi="Arial" w:cs="Arial"/>
          <w:color w:val="0000CC"/>
          <w:sz w:val="21"/>
          <w:szCs w:val="21"/>
        </w:rPr>
        <w:t xml:space="preserve"> to explain how to tare the normal force and torque.</w:t>
      </w:r>
    </w:p>
    <w:p w14:paraId="5F148106" w14:textId="77777777" w:rsidR="008C62D2" w:rsidRPr="00793D9B" w:rsidRDefault="008C62D2" w:rsidP="003058CA">
      <w:pPr>
        <w:pStyle w:val="NormalWeb"/>
        <w:spacing w:line="252" w:lineRule="auto"/>
        <w:contextualSpacing/>
        <w:rPr>
          <w:rFonts w:ascii="Arial" w:hAnsi="Arial" w:cs="Arial"/>
          <w:color w:val="0000CC"/>
          <w:sz w:val="21"/>
          <w:szCs w:val="21"/>
        </w:rPr>
      </w:pPr>
    </w:p>
    <w:p w14:paraId="44029808" w14:textId="70B80B68" w:rsidR="00786BCA" w:rsidRPr="00793D9B" w:rsidRDefault="00786BCA" w:rsidP="003058CA">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t>“</w:t>
      </w:r>
      <w:r w:rsidR="00D5598F" w:rsidRPr="00793D9B">
        <w:rPr>
          <w:rFonts w:ascii="Arial" w:hAnsi="Arial" w:cs="Arial"/>
          <w:color w:val="0000CC"/>
          <w:sz w:val="21"/>
          <w:szCs w:val="21"/>
        </w:rPr>
        <w:t>This can be achieved by either using the Tare Transducer button in the transducer control panel from the rheometer software or using Tare Torque and Tare Normal on the Instrument tab from the instrument touch screen.</w:t>
      </w:r>
      <w:r w:rsidRPr="00793D9B">
        <w:rPr>
          <w:rFonts w:ascii="Arial" w:hAnsi="Arial" w:cs="Arial"/>
          <w:color w:val="0000CC"/>
          <w:sz w:val="21"/>
          <w:szCs w:val="21"/>
        </w:rPr>
        <w:t>”</w:t>
      </w:r>
    </w:p>
    <w:p w14:paraId="28CF3390" w14:textId="77777777" w:rsidR="00833F57"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6. 3: How do you zero the gap between upper and lower geometries?</w:t>
      </w:r>
    </w:p>
    <w:p w14:paraId="222D9721" w14:textId="77777777" w:rsidR="00833F57" w:rsidRPr="00793D9B" w:rsidRDefault="00833F57" w:rsidP="003058CA">
      <w:pPr>
        <w:pStyle w:val="NormalWeb"/>
        <w:spacing w:line="252" w:lineRule="auto"/>
        <w:contextualSpacing/>
        <w:rPr>
          <w:rFonts w:ascii="Arial" w:hAnsi="Arial" w:cs="Arial"/>
          <w:sz w:val="21"/>
          <w:szCs w:val="21"/>
        </w:rPr>
      </w:pPr>
    </w:p>
    <w:p w14:paraId="2C3F448B" w14:textId="2797FA3F" w:rsidR="00036405" w:rsidRPr="00793D9B" w:rsidRDefault="00833F57"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 xml:space="preserve">Author reply: </w:t>
      </w:r>
      <w:r w:rsidR="00036405" w:rsidRPr="00793D9B">
        <w:rPr>
          <w:rFonts w:ascii="Arial" w:hAnsi="Arial" w:cs="Arial"/>
          <w:color w:val="0000CC"/>
          <w:sz w:val="21"/>
          <w:szCs w:val="21"/>
        </w:rPr>
        <w:t xml:space="preserve">The following text </w:t>
      </w:r>
      <w:r w:rsidR="00336E50" w:rsidRPr="00793D9B">
        <w:rPr>
          <w:rFonts w:ascii="Arial" w:hAnsi="Arial" w:cs="Arial"/>
          <w:color w:val="0000CC"/>
          <w:sz w:val="21"/>
          <w:szCs w:val="21"/>
        </w:rPr>
        <w:t>was</w:t>
      </w:r>
      <w:r w:rsidR="00036405" w:rsidRPr="00793D9B">
        <w:rPr>
          <w:rFonts w:ascii="Arial" w:hAnsi="Arial" w:cs="Arial"/>
          <w:color w:val="0000CC"/>
          <w:sz w:val="21"/>
          <w:szCs w:val="21"/>
        </w:rPr>
        <w:t xml:space="preserve"> added to Protocol 1.3 </w:t>
      </w:r>
      <w:r w:rsidR="00036405" w:rsidRPr="00C2094C">
        <w:rPr>
          <w:rFonts w:ascii="Arial" w:hAnsi="Arial" w:cs="Arial"/>
          <w:color w:val="0000CC"/>
          <w:sz w:val="21"/>
          <w:szCs w:val="21"/>
        </w:rPr>
        <w:t xml:space="preserve">(lines </w:t>
      </w:r>
      <w:r w:rsidR="00864AA1">
        <w:rPr>
          <w:rFonts w:ascii="Arial" w:hAnsi="Arial" w:cs="Arial"/>
          <w:color w:val="0000CC"/>
          <w:sz w:val="21"/>
          <w:szCs w:val="21"/>
        </w:rPr>
        <w:t>159</w:t>
      </w:r>
      <w:r w:rsidR="00036405" w:rsidRPr="00C2094C">
        <w:rPr>
          <w:rFonts w:ascii="Arial" w:hAnsi="Arial" w:cs="Arial"/>
          <w:color w:val="0000CC"/>
          <w:sz w:val="21"/>
          <w:szCs w:val="21"/>
        </w:rPr>
        <w:t xml:space="preserve"> to </w:t>
      </w:r>
      <w:r w:rsidR="00C2094C" w:rsidRPr="00C2094C">
        <w:rPr>
          <w:rFonts w:ascii="Arial" w:hAnsi="Arial" w:cs="Arial"/>
          <w:color w:val="0000CC"/>
          <w:sz w:val="21"/>
          <w:szCs w:val="21"/>
        </w:rPr>
        <w:t>1</w:t>
      </w:r>
      <w:r w:rsidR="00864AA1">
        <w:rPr>
          <w:rFonts w:ascii="Arial" w:hAnsi="Arial" w:cs="Arial"/>
          <w:color w:val="0000CC"/>
          <w:sz w:val="21"/>
          <w:szCs w:val="21"/>
        </w:rPr>
        <w:t>61</w:t>
      </w:r>
      <w:r w:rsidR="00036405" w:rsidRPr="00793D9B">
        <w:rPr>
          <w:rFonts w:ascii="Arial" w:hAnsi="Arial" w:cs="Arial"/>
          <w:color w:val="0000CC"/>
          <w:sz w:val="21"/>
          <w:szCs w:val="21"/>
        </w:rPr>
        <w:t>)</w:t>
      </w:r>
      <w:r w:rsidR="0082005E" w:rsidRPr="00793D9B">
        <w:rPr>
          <w:rFonts w:ascii="Arial" w:hAnsi="Arial" w:cs="Arial"/>
          <w:color w:val="0000CC"/>
          <w:sz w:val="21"/>
          <w:szCs w:val="21"/>
        </w:rPr>
        <w:t xml:space="preserve"> to describe how to zero the gap between geometries.</w:t>
      </w:r>
    </w:p>
    <w:p w14:paraId="20A9415A" w14:textId="340F7B0F" w:rsidR="00036405" w:rsidRPr="00793D9B" w:rsidRDefault="00036405" w:rsidP="003058CA">
      <w:pPr>
        <w:pStyle w:val="NormalWeb"/>
        <w:spacing w:line="252" w:lineRule="auto"/>
        <w:contextualSpacing/>
        <w:rPr>
          <w:rFonts w:ascii="Arial" w:hAnsi="Arial" w:cs="Arial"/>
          <w:color w:val="0000CC"/>
          <w:sz w:val="21"/>
          <w:szCs w:val="21"/>
        </w:rPr>
      </w:pPr>
    </w:p>
    <w:p w14:paraId="3768BA1A" w14:textId="1235451E" w:rsidR="00833F57" w:rsidRPr="00793D9B" w:rsidRDefault="00036405" w:rsidP="003058CA">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t>“This can be achieved by clicking the Zero Fixture button in the gap control panel from either the rheometer software or from the instrument touch screen.”</w:t>
      </w:r>
    </w:p>
    <w:p w14:paraId="667A12CD" w14:textId="77777777" w:rsidR="00610BFB"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7. Note after II-2, how much of the higher viscosity material do you use?</w:t>
      </w:r>
    </w:p>
    <w:p w14:paraId="7907E933" w14:textId="77777777" w:rsidR="00610BFB" w:rsidRPr="00793D9B" w:rsidRDefault="00610BFB" w:rsidP="003058CA">
      <w:pPr>
        <w:pStyle w:val="NormalWeb"/>
        <w:spacing w:line="252" w:lineRule="auto"/>
        <w:contextualSpacing/>
        <w:rPr>
          <w:rFonts w:ascii="Arial" w:hAnsi="Arial" w:cs="Arial"/>
          <w:sz w:val="21"/>
          <w:szCs w:val="21"/>
        </w:rPr>
      </w:pPr>
    </w:p>
    <w:p w14:paraId="29D6FEE6" w14:textId="0D18BF79" w:rsidR="00610BFB" w:rsidRPr="00793D9B" w:rsidRDefault="00610BFB"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 xml:space="preserve">Author reply: </w:t>
      </w:r>
      <w:r w:rsidR="00C71F2B" w:rsidRPr="00793D9B">
        <w:rPr>
          <w:rFonts w:ascii="Arial" w:hAnsi="Arial" w:cs="Arial"/>
          <w:color w:val="0000CC"/>
          <w:sz w:val="21"/>
          <w:szCs w:val="21"/>
        </w:rPr>
        <w:t xml:space="preserve">It is difficult to precisely control the volume of a high viscosity fluid. </w:t>
      </w:r>
      <w:r w:rsidR="00793D9B" w:rsidRPr="00793D9B">
        <w:rPr>
          <w:rFonts w:ascii="Arial" w:hAnsi="Arial" w:cs="Arial"/>
          <w:color w:val="0000CC"/>
          <w:sz w:val="21"/>
          <w:szCs w:val="21"/>
        </w:rPr>
        <w:t xml:space="preserve"> </w:t>
      </w:r>
      <w:r w:rsidR="00C71F2B" w:rsidRPr="00793D9B">
        <w:rPr>
          <w:rFonts w:ascii="Arial" w:hAnsi="Arial" w:cs="Arial"/>
          <w:color w:val="0000CC"/>
          <w:sz w:val="21"/>
          <w:szCs w:val="21"/>
        </w:rPr>
        <w:t xml:space="preserve">We recommend users start with the approximate volume of the geometry, specified by the manufacturer, to load the high viscosity fluid. </w:t>
      </w:r>
      <w:r w:rsidR="00793D9B" w:rsidRPr="00793D9B">
        <w:rPr>
          <w:rFonts w:ascii="Arial" w:hAnsi="Arial" w:cs="Arial"/>
          <w:color w:val="0000CC"/>
          <w:sz w:val="21"/>
          <w:szCs w:val="21"/>
        </w:rPr>
        <w:t xml:space="preserve"> </w:t>
      </w:r>
      <w:r w:rsidR="00C71F2B" w:rsidRPr="00793D9B">
        <w:rPr>
          <w:rFonts w:ascii="Arial" w:hAnsi="Arial" w:cs="Arial"/>
          <w:color w:val="0000CC"/>
          <w:sz w:val="21"/>
          <w:szCs w:val="21"/>
        </w:rPr>
        <w:t xml:space="preserve">This is followed by using the wetting line of the bob to adjust the final volume in the geometry. </w:t>
      </w:r>
      <w:r w:rsidR="00793D9B" w:rsidRPr="00793D9B">
        <w:rPr>
          <w:rFonts w:ascii="Arial" w:hAnsi="Arial" w:cs="Arial"/>
          <w:color w:val="0000CC"/>
          <w:sz w:val="21"/>
          <w:szCs w:val="21"/>
        </w:rPr>
        <w:t xml:space="preserve"> </w:t>
      </w:r>
      <w:r w:rsidR="00C71F2B" w:rsidRPr="00793D9B">
        <w:rPr>
          <w:rFonts w:ascii="Arial" w:hAnsi="Arial" w:cs="Arial"/>
          <w:color w:val="0000CC"/>
          <w:sz w:val="21"/>
          <w:szCs w:val="21"/>
        </w:rPr>
        <w:t xml:space="preserve">The </w:t>
      </w:r>
      <w:r w:rsidR="00BB6B3D" w:rsidRPr="00793D9B">
        <w:rPr>
          <w:rFonts w:ascii="Arial" w:hAnsi="Arial" w:cs="Arial"/>
          <w:color w:val="0000CC"/>
          <w:sz w:val="21"/>
          <w:szCs w:val="21"/>
        </w:rPr>
        <w:t xml:space="preserve">following changes </w:t>
      </w:r>
      <w:r w:rsidR="00336E50" w:rsidRPr="00793D9B">
        <w:rPr>
          <w:rFonts w:ascii="Arial" w:hAnsi="Arial" w:cs="Arial"/>
          <w:color w:val="0000CC"/>
          <w:sz w:val="21"/>
          <w:szCs w:val="21"/>
        </w:rPr>
        <w:t>were</w:t>
      </w:r>
      <w:r w:rsidR="00BB6B3D" w:rsidRPr="00793D9B">
        <w:rPr>
          <w:rFonts w:ascii="Arial" w:hAnsi="Arial" w:cs="Arial"/>
          <w:color w:val="0000CC"/>
          <w:sz w:val="21"/>
          <w:szCs w:val="21"/>
        </w:rPr>
        <w:t xml:space="preserve"> made to the Note after Protocol 2.2 </w:t>
      </w:r>
      <w:r w:rsidR="00BB6B3D" w:rsidRPr="00043D8A">
        <w:rPr>
          <w:rFonts w:ascii="Arial" w:hAnsi="Arial" w:cs="Arial"/>
          <w:color w:val="0000CC"/>
          <w:sz w:val="21"/>
          <w:szCs w:val="21"/>
        </w:rPr>
        <w:t xml:space="preserve">(lines </w:t>
      </w:r>
      <w:r w:rsidR="00043D8A" w:rsidRPr="00043D8A">
        <w:rPr>
          <w:rFonts w:ascii="Arial" w:hAnsi="Arial" w:cs="Arial"/>
          <w:color w:val="0000CC"/>
          <w:sz w:val="21"/>
          <w:szCs w:val="21"/>
        </w:rPr>
        <w:t>1</w:t>
      </w:r>
      <w:r w:rsidR="008E5A16">
        <w:rPr>
          <w:rFonts w:ascii="Arial" w:hAnsi="Arial" w:cs="Arial"/>
          <w:color w:val="0000CC"/>
          <w:sz w:val="21"/>
          <w:szCs w:val="21"/>
        </w:rPr>
        <w:t>74</w:t>
      </w:r>
      <w:r w:rsidR="00BB6B3D" w:rsidRPr="00043D8A">
        <w:rPr>
          <w:rFonts w:ascii="Arial" w:hAnsi="Arial" w:cs="Arial"/>
          <w:color w:val="0000CC"/>
          <w:sz w:val="21"/>
          <w:szCs w:val="21"/>
        </w:rPr>
        <w:t xml:space="preserve"> to </w:t>
      </w:r>
      <w:r w:rsidR="00043D8A">
        <w:rPr>
          <w:rFonts w:ascii="Arial" w:hAnsi="Arial" w:cs="Arial"/>
          <w:color w:val="0000CC"/>
          <w:sz w:val="21"/>
          <w:szCs w:val="21"/>
        </w:rPr>
        <w:t>1</w:t>
      </w:r>
      <w:r w:rsidR="008E5A16">
        <w:rPr>
          <w:rFonts w:ascii="Arial" w:hAnsi="Arial" w:cs="Arial"/>
          <w:color w:val="0000CC"/>
          <w:sz w:val="21"/>
          <w:szCs w:val="21"/>
        </w:rPr>
        <w:t>83</w:t>
      </w:r>
      <w:r w:rsidR="00BB6B3D" w:rsidRPr="00793D9B">
        <w:rPr>
          <w:rFonts w:ascii="Arial" w:hAnsi="Arial" w:cs="Arial"/>
          <w:color w:val="0000CC"/>
          <w:sz w:val="21"/>
          <w:szCs w:val="21"/>
        </w:rPr>
        <w:t>).</w:t>
      </w:r>
    </w:p>
    <w:p w14:paraId="7AEB67FF" w14:textId="3401A703" w:rsidR="00BB6B3D" w:rsidRPr="00D8303E" w:rsidRDefault="00BB6B3D" w:rsidP="003058CA">
      <w:pPr>
        <w:pStyle w:val="NormalWeb"/>
        <w:spacing w:line="252" w:lineRule="auto"/>
        <w:contextualSpacing/>
        <w:rPr>
          <w:rFonts w:ascii="Arial" w:hAnsi="Arial" w:cs="Arial"/>
          <w:color w:val="0000CC"/>
          <w:sz w:val="21"/>
          <w:szCs w:val="21"/>
        </w:rPr>
      </w:pPr>
    </w:p>
    <w:p w14:paraId="3E70DDDB" w14:textId="18DBC3C5" w:rsidR="00BB6B3D" w:rsidRPr="00D8303E" w:rsidRDefault="00BB6B3D" w:rsidP="00FD004C">
      <w:pPr>
        <w:pStyle w:val="ListParagraph"/>
        <w:rPr>
          <w:rFonts w:ascii="Arial" w:hAnsi="Arial" w:cs="Arial"/>
          <w:color w:val="0000CC"/>
          <w:sz w:val="21"/>
          <w:szCs w:val="21"/>
        </w:rPr>
      </w:pPr>
      <w:r w:rsidRPr="00D8303E">
        <w:rPr>
          <w:rFonts w:ascii="Arial" w:hAnsi="Arial" w:cs="Arial"/>
          <w:color w:val="0000CC"/>
          <w:sz w:val="21"/>
          <w:szCs w:val="21"/>
        </w:rPr>
        <w:t>“</w:t>
      </w:r>
      <w:r w:rsidR="00C71F2B" w:rsidRPr="00D8303E">
        <w:rPr>
          <w:rFonts w:ascii="Arial" w:hAnsi="Arial" w:cs="Arial"/>
          <w:color w:val="0000CC"/>
          <w:sz w:val="21"/>
          <w:szCs w:val="21"/>
        </w:rPr>
        <w:t>NOTE: For loading a low viscosity test material (e.g., less than 5 Pa s), use an adjustable volume pipette (</w:t>
      </w:r>
      <w:r w:rsidR="00C71F2B" w:rsidRPr="00D8303E">
        <w:rPr>
          <w:rFonts w:ascii="Arial" w:hAnsi="Arial" w:cs="Arial"/>
          <w:b/>
          <w:bCs/>
          <w:color w:val="0000CC"/>
          <w:sz w:val="21"/>
          <w:szCs w:val="21"/>
        </w:rPr>
        <w:t>Figure 2a</w:t>
      </w:r>
      <w:r w:rsidR="00C71F2B" w:rsidRPr="00D8303E">
        <w:rPr>
          <w:rFonts w:ascii="Arial" w:hAnsi="Arial" w:cs="Arial"/>
          <w:color w:val="0000CC"/>
          <w:sz w:val="21"/>
          <w:szCs w:val="21"/>
        </w:rPr>
        <w:t>).  The minimum volume to fill the geometry can be found in the Geometry information under the Experiment panel in the rheometer software.  Approximate volumes needed for the currently available OSP geometries, viz., 0.5 mm and 1.0 mm annular gap width, are 32 ml and 36 ml, respectively.  For loading a higher viscosity test material (e.g., higher than 5 Pa s), use a spatula or a positive-displacement pipette (</w:t>
      </w:r>
      <w:r w:rsidR="00C71F2B" w:rsidRPr="00D8303E">
        <w:rPr>
          <w:rFonts w:ascii="Arial" w:hAnsi="Arial" w:cs="Arial"/>
          <w:b/>
          <w:bCs/>
          <w:color w:val="0000CC"/>
          <w:sz w:val="21"/>
          <w:szCs w:val="21"/>
        </w:rPr>
        <w:t>Figure 2b</w:t>
      </w:r>
      <w:r w:rsidR="00C71F2B" w:rsidRPr="00D8303E">
        <w:rPr>
          <w:rFonts w:ascii="Arial" w:hAnsi="Arial" w:cs="Arial"/>
          <w:color w:val="0000CC"/>
          <w:sz w:val="21"/>
          <w:szCs w:val="21"/>
        </w:rPr>
        <w:t>).  Since precise volume control for a highly viscous liquid is difficult, fine adjustment based on the fluid volume is not recommended for loading a high viscosity liquid.  In any case, it is expected to slightly underfill rather than overfill in this step.  Follow the next step to ensure precise loading of material.</w:t>
      </w:r>
      <w:r w:rsidR="00E95D5C" w:rsidRPr="00D8303E">
        <w:rPr>
          <w:rFonts w:ascii="Arial" w:hAnsi="Arial" w:cs="Arial"/>
          <w:color w:val="0000CC"/>
          <w:sz w:val="21"/>
          <w:szCs w:val="21"/>
        </w:rPr>
        <w:t>”</w:t>
      </w:r>
    </w:p>
    <w:p w14:paraId="32ECAE50" w14:textId="77777777" w:rsidR="00F11C37"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8. Note after II-3c, how do you determine if the temperature effect on the material property is fully recoverable?</w:t>
      </w:r>
    </w:p>
    <w:p w14:paraId="2B835FC4" w14:textId="77777777" w:rsidR="00F11C37" w:rsidRPr="00793D9B" w:rsidRDefault="00F11C37" w:rsidP="003058CA">
      <w:pPr>
        <w:pStyle w:val="NormalWeb"/>
        <w:spacing w:line="252" w:lineRule="auto"/>
        <w:contextualSpacing/>
        <w:rPr>
          <w:rFonts w:ascii="Arial" w:hAnsi="Arial" w:cs="Arial"/>
          <w:sz w:val="21"/>
          <w:szCs w:val="21"/>
        </w:rPr>
      </w:pPr>
    </w:p>
    <w:p w14:paraId="42AA99DC" w14:textId="0B79FEAA" w:rsidR="006553D7" w:rsidRPr="00793D9B" w:rsidRDefault="00F11C37"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lastRenderedPageBreak/>
        <w:t xml:space="preserve">Author reply: </w:t>
      </w:r>
      <w:r w:rsidR="00463703">
        <w:rPr>
          <w:rFonts w:ascii="Arial" w:hAnsi="Arial" w:cs="Arial"/>
          <w:color w:val="0000CC"/>
          <w:sz w:val="21"/>
          <w:szCs w:val="21"/>
        </w:rPr>
        <w:t xml:space="preserve">We thank the editor for the question.  </w:t>
      </w:r>
      <w:r w:rsidR="0066464D" w:rsidRPr="00463703">
        <w:rPr>
          <w:rFonts w:ascii="Arial" w:hAnsi="Arial" w:cs="Arial"/>
          <w:color w:val="0000CC"/>
          <w:sz w:val="21"/>
          <w:szCs w:val="21"/>
        </w:rPr>
        <w:t>T</w:t>
      </w:r>
      <w:r w:rsidR="006553D7" w:rsidRPr="00463703">
        <w:rPr>
          <w:rFonts w:ascii="Arial" w:hAnsi="Arial" w:cs="Arial"/>
          <w:color w:val="0000CC"/>
          <w:sz w:val="21"/>
          <w:szCs w:val="21"/>
        </w:rPr>
        <w:t xml:space="preserve">he calibration protocol was performed </w:t>
      </w:r>
      <w:r w:rsidR="00336E50" w:rsidRPr="00463703">
        <w:rPr>
          <w:rFonts w:ascii="Arial" w:hAnsi="Arial" w:cs="Arial"/>
          <w:color w:val="0000CC"/>
          <w:sz w:val="21"/>
          <w:szCs w:val="21"/>
        </w:rPr>
        <w:t xml:space="preserve">using </w:t>
      </w:r>
      <w:r w:rsidR="006553D7" w:rsidRPr="00463703">
        <w:rPr>
          <w:rFonts w:ascii="Arial" w:hAnsi="Arial" w:cs="Arial"/>
          <w:color w:val="0000CC"/>
          <w:sz w:val="21"/>
          <w:szCs w:val="21"/>
        </w:rPr>
        <w:t>Newtonian fluids</w:t>
      </w:r>
      <w:r w:rsidR="0066464D" w:rsidRPr="00463703">
        <w:rPr>
          <w:rFonts w:ascii="Arial" w:hAnsi="Arial" w:cs="Arial"/>
          <w:color w:val="0000CC"/>
          <w:sz w:val="21"/>
          <w:szCs w:val="21"/>
        </w:rPr>
        <w:t xml:space="preserve"> that exhibit a temperature dependent viscosity. </w:t>
      </w:r>
      <w:r w:rsidR="00F72773">
        <w:rPr>
          <w:rFonts w:ascii="Arial" w:hAnsi="Arial" w:cs="Arial"/>
          <w:color w:val="0000CC"/>
          <w:sz w:val="21"/>
          <w:szCs w:val="21"/>
        </w:rPr>
        <w:t xml:space="preserve"> </w:t>
      </w:r>
      <w:r w:rsidR="0066464D" w:rsidRPr="00463703">
        <w:rPr>
          <w:rFonts w:ascii="Arial" w:hAnsi="Arial" w:cs="Arial"/>
          <w:color w:val="0000CC"/>
          <w:sz w:val="21"/>
          <w:szCs w:val="21"/>
        </w:rPr>
        <w:t xml:space="preserve">As long as the temperature is controlled </w:t>
      </w:r>
      <w:r w:rsidR="00707A3A" w:rsidRPr="00463703">
        <w:rPr>
          <w:rFonts w:ascii="Arial" w:hAnsi="Arial" w:cs="Arial"/>
          <w:color w:val="0000CC"/>
          <w:sz w:val="21"/>
          <w:szCs w:val="21"/>
        </w:rPr>
        <w:t>to</w:t>
      </w:r>
      <w:r w:rsidR="0066464D" w:rsidRPr="00463703">
        <w:rPr>
          <w:rFonts w:ascii="Arial" w:hAnsi="Arial" w:cs="Arial"/>
          <w:color w:val="0000CC"/>
          <w:sz w:val="21"/>
          <w:szCs w:val="21"/>
        </w:rPr>
        <w:t xml:space="preserve"> within the range specified for the viscosity standard, the </w:t>
      </w:r>
      <w:r w:rsidR="00707A3A" w:rsidRPr="00463703">
        <w:rPr>
          <w:rFonts w:ascii="Arial" w:hAnsi="Arial" w:cs="Arial"/>
          <w:color w:val="0000CC"/>
          <w:sz w:val="21"/>
          <w:szCs w:val="21"/>
        </w:rPr>
        <w:t>fluid</w:t>
      </w:r>
      <w:r w:rsidR="0066464D" w:rsidRPr="00463703">
        <w:rPr>
          <w:rFonts w:ascii="Arial" w:hAnsi="Arial" w:cs="Arial"/>
          <w:color w:val="0000CC"/>
          <w:sz w:val="21"/>
          <w:szCs w:val="21"/>
        </w:rPr>
        <w:t xml:space="preserve"> viscosity </w:t>
      </w:r>
      <w:r w:rsidR="00707A3A" w:rsidRPr="00463703">
        <w:rPr>
          <w:rFonts w:ascii="Arial" w:hAnsi="Arial" w:cs="Arial"/>
          <w:color w:val="0000CC"/>
          <w:sz w:val="21"/>
          <w:szCs w:val="21"/>
        </w:rPr>
        <w:t xml:space="preserve">is reproducible, and the fluid is not expected to degrade within the operating temperature of the instrument. </w:t>
      </w:r>
      <w:r w:rsidR="00F72773">
        <w:rPr>
          <w:rFonts w:ascii="Arial" w:hAnsi="Arial" w:cs="Arial"/>
          <w:color w:val="0000CC"/>
          <w:sz w:val="21"/>
          <w:szCs w:val="21"/>
        </w:rPr>
        <w:t xml:space="preserve"> </w:t>
      </w:r>
      <w:r w:rsidR="00707A3A" w:rsidRPr="00463703">
        <w:rPr>
          <w:rFonts w:ascii="Arial" w:hAnsi="Arial" w:cs="Arial"/>
          <w:color w:val="0000CC"/>
          <w:sz w:val="21"/>
          <w:szCs w:val="21"/>
        </w:rPr>
        <w:t>T</w:t>
      </w:r>
      <w:r w:rsidR="006553D7" w:rsidRPr="00463703">
        <w:rPr>
          <w:rFonts w:ascii="Arial" w:hAnsi="Arial" w:cs="Arial"/>
          <w:color w:val="0000CC"/>
          <w:sz w:val="21"/>
          <w:szCs w:val="21"/>
        </w:rPr>
        <w:t xml:space="preserve">here is no need to </w:t>
      </w:r>
      <w:r w:rsidR="00336E50" w:rsidRPr="00463703">
        <w:rPr>
          <w:rFonts w:ascii="Arial" w:hAnsi="Arial" w:cs="Arial"/>
          <w:color w:val="0000CC"/>
          <w:sz w:val="21"/>
          <w:szCs w:val="21"/>
        </w:rPr>
        <w:t>discuss temperature</w:t>
      </w:r>
      <w:r w:rsidR="00DF451D" w:rsidRPr="00463703">
        <w:rPr>
          <w:rFonts w:ascii="Arial" w:hAnsi="Arial" w:cs="Arial"/>
          <w:color w:val="0000CC"/>
          <w:sz w:val="21"/>
          <w:szCs w:val="21"/>
        </w:rPr>
        <w:t>-</w:t>
      </w:r>
      <w:r w:rsidR="00336E50" w:rsidRPr="00463703">
        <w:rPr>
          <w:rFonts w:ascii="Arial" w:hAnsi="Arial" w:cs="Arial"/>
          <w:color w:val="0000CC"/>
          <w:sz w:val="21"/>
          <w:szCs w:val="21"/>
        </w:rPr>
        <w:t>dependent properties of other test materials</w:t>
      </w:r>
      <w:r w:rsidR="006553D7" w:rsidRPr="00463703">
        <w:rPr>
          <w:rFonts w:ascii="Arial" w:hAnsi="Arial" w:cs="Arial"/>
          <w:color w:val="0000CC"/>
          <w:sz w:val="21"/>
          <w:szCs w:val="21"/>
        </w:rPr>
        <w:t xml:space="preserve"> </w:t>
      </w:r>
      <w:r w:rsidR="00DF451D" w:rsidRPr="00463703">
        <w:rPr>
          <w:rFonts w:ascii="Arial" w:hAnsi="Arial" w:cs="Arial"/>
          <w:color w:val="0000CC"/>
          <w:sz w:val="21"/>
          <w:szCs w:val="21"/>
        </w:rPr>
        <w:t>in the paper</w:t>
      </w:r>
      <w:r w:rsidR="00336E50" w:rsidRPr="00463703">
        <w:rPr>
          <w:rFonts w:ascii="Arial" w:hAnsi="Arial" w:cs="Arial"/>
          <w:color w:val="0000CC"/>
          <w:sz w:val="21"/>
          <w:szCs w:val="21"/>
        </w:rPr>
        <w:t>.</w:t>
      </w:r>
      <w:r w:rsidR="00336E50" w:rsidRPr="00793D9B">
        <w:rPr>
          <w:rFonts w:ascii="Arial" w:hAnsi="Arial" w:cs="Arial"/>
          <w:color w:val="0000CC"/>
          <w:sz w:val="21"/>
          <w:szCs w:val="21"/>
        </w:rPr>
        <w:t xml:space="preserve">  The following text was removed </w:t>
      </w:r>
      <w:r w:rsidR="00ED793A" w:rsidRPr="00793D9B">
        <w:rPr>
          <w:rFonts w:ascii="Arial" w:hAnsi="Arial" w:cs="Arial"/>
          <w:color w:val="0000CC"/>
          <w:sz w:val="21"/>
          <w:szCs w:val="21"/>
        </w:rPr>
        <w:t>from Note after Protocol 2.3.3.</w:t>
      </w:r>
    </w:p>
    <w:p w14:paraId="3AB62D43" w14:textId="77777777" w:rsidR="006553D7" w:rsidRPr="00793D9B" w:rsidRDefault="006553D7" w:rsidP="003058CA">
      <w:pPr>
        <w:pStyle w:val="NormalWeb"/>
        <w:spacing w:line="252" w:lineRule="auto"/>
        <w:contextualSpacing/>
        <w:rPr>
          <w:rFonts w:ascii="Arial" w:hAnsi="Arial" w:cs="Arial"/>
          <w:color w:val="0000CC"/>
          <w:sz w:val="21"/>
          <w:szCs w:val="21"/>
        </w:rPr>
      </w:pPr>
    </w:p>
    <w:p w14:paraId="44AE147B" w14:textId="25DD6D48" w:rsidR="00F11C37" w:rsidRPr="00793D9B" w:rsidRDefault="006553D7" w:rsidP="003058CA">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t>“This approach can be used to load other test materials as long as the temperature effect on the material property is fully recoverable.”</w:t>
      </w:r>
    </w:p>
    <w:p w14:paraId="2C4A62C0" w14:textId="77777777" w:rsidR="0075311C"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9. First note in III, please cite references for the routine calibrations and checks.</w:t>
      </w:r>
    </w:p>
    <w:p w14:paraId="71251AFF" w14:textId="77777777" w:rsidR="0075311C" w:rsidRPr="00793D9B" w:rsidRDefault="0075311C" w:rsidP="003058CA">
      <w:pPr>
        <w:pStyle w:val="NormalWeb"/>
        <w:spacing w:line="252" w:lineRule="auto"/>
        <w:contextualSpacing/>
        <w:rPr>
          <w:rFonts w:ascii="Arial" w:hAnsi="Arial" w:cs="Arial"/>
          <w:sz w:val="21"/>
          <w:szCs w:val="21"/>
        </w:rPr>
      </w:pPr>
    </w:p>
    <w:p w14:paraId="35A3A2ED" w14:textId="52271234" w:rsidR="0075311C" w:rsidRPr="00793D9B" w:rsidRDefault="00FF0511"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 xml:space="preserve">Author reply: </w:t>
      </w:r>
      <w:r w:rsidR="00224980" w:rsidRPr="00793D9B">
        <w:rPr>
          <w:rFonts w:ascii="Arial" w:hAnsi="Arial" w:cs="Arial"/>
          <w:color w:val="0000CC"/>
          <w:sz w:val="21"/>
          <w:szCs w:val="21"/>
        </w:rPr>
        <w:t>In compliance with NIST’s guidance, w</w:t>
      </w:r>
      <w:r w:rsidR="002C17CF" w:rsidRPr="00793D9B">
        <w:rPr>
          <w:rFonts w:ascii="Arial" w:hAnsi="Arial" w:cs="Arial"/>
          <w:color w:val="0000CC"/>
          <w:sz w:val="21"/>
          <w:szCs w:val="21"/>
        </w:rPr>
        <w:t xml:space="preserve">e </w:t>
      </w:r>
      <w:r w:rsidR="00224980" w:rsidRPr="00793D9B">
        <w:rPr>
          <w:rFonts w:ascii="Arial" w:hAnsi="Arial" w:cs="Arial"/>
          <w:color w:val="0000CC"/>
          <w:sz w:val="21"/>
          <w:szCs w:val="21"/>
        </w:rPr>
        <w:t xml:space="preserve">must refrain from citing the User Manual or Technical Note by a specific manufacturer.  </w:t>
      </w:r>
      <w:r w:rsidR="00846EDD" w:rsidRPr="00793D9B">
        <w:rPr>
          <w:rFonts w:ascii="Arial" w:hAnsi="Arial" w:cs="Arial"/>
          <w:color w:val="0000CC"/>
          <w:sz w:val="21"/>
          <w:szCs w:val="21"/>
        </w:rPr>
        <w:t xml:space="preserve">Please see the response to </w:t>
      </w:r>
      <w:r w:rsidR="00AF79FE" w:rsidRPr="00793D9B">
        <w:rPr>
          <w:rFonts w:ascii="Arial" w:hAnsi="Arial" w:cs="Arial"/>
          <w:color w:val="0000CC"/>
          <w:sz w:val="21"/>
          <w:szCs w:val="21"/>
        </w:rPr>
        <w:t>your c</w:t>
      </w:r>
      <w:r w:rsidR="00846EDD" w:rsidRPr="00793D9B">
        <w:rPr>
          <w:rFonts w:ascii="Arial" w:hAnsi="Arial" w:cs="Arial"/>
          <w:color w:val="0000CC"/>
          <w:sz w:val="21"/>
          <w:szCs w:val="21"/>
        </w:rPr>
        <w:t xml:space="preserve">omment </w:t>
      </w:r>
      <w:r w:rsidR="00AF79FE" w:rsidRPr="00793D9B">
        <w:rPr>
          <w:rFonts w:ascii="Arial" w:hAnsi="Arial" w:cs="Arial"/>
          <w:color w:val="0000CC"/>
          <w:sz w:val="21"/>
          <w:szCs w:val="21"/>
        </w:rPr>
        <w:t>#</w:t>
      </w:r>
      <w:r w:rsidR="00846EDD" w:rsidRPr="00793D9B">
        <w:rPr>
          <w:rFonts w:ascii="Arial" w:hAnsi="Arial" w:cs="Arial"/>
          <w:color w:val="0000CC"/>
          <w:sz w:val="21"/>
          <w:szCs w:val="21"/>
        </w:rPr>
        <w:t>4 above.</w:t>
      </w:r>
      <w:r w:rsidR="00523410" w:rsidRPr="00793D9B">
        <w:rPr>
          <w:rFonts w:ascii="Arial" w:hAnsi="Arial" w:cs="Arial"/>
          <w:color w:val="0000CC"/>
          <w:sz w:val="21"/>
          <w:szCs w:val="21"/>
        </w:rPr>
        <w:t xml:space="preserve">  </w:t>
      </w:r>
      <w:r w:rsidR="00357F55" w:rsidRPr="00793D9B">
        <w:rPr>
          <w:rFonts w:ascii="Arial" w:hAnsi="Arial" w:cs="Arial"/>
          <w:color w:val="0000CC"/>
          <w:sz w:val="21"/>
          <w:szCs w:val="21"/>
        </w:rPr>
        <w:t>W</w:t>
      </w:r>
      <w:r w:rsidR="00DB3AEE" w:rsidRPr="00793D9B">
        <w:rPr>
          <w:rFonts w:ascii="Arial" w:hAnsi="Arial" w:cs="Arial"/>
          <w:color w:val="0000CC"/>
          <w:sz w:val="21"/>
          <w:szCs w:val="21"/>
        </w:rPr>
        <w:t xml:space="preserve">e added </w:t>
      </w:r>
      <w:r w:rsidR="00224980" w:rsidRPr="00793D9B">
        <w:rPr>
          <w:rFonts w:ascii="Arial" w:hAnsi="Arial" w:cs="Arial"/>
          <w:color w:val="0000CC"/>
          <w:sz w:val="21"/>
          <w:szCs w:val="21"/>
        </w:rPr>
        <w:t xml:space="preserve">the following sentence to the Note after Protocol </w:t>
      </w:r>
      <w:r w:rsidR="00224980" w:rsidRPr="000912A2">
        <w:rPr>
          <w:rFonts w:ascii="Arial" w:hAnsi="Arial" w:cs="Arial"/>
          <w:color w:val="0000CC"/>
          <w:sz w:val="21"/>
          <w:szCs w:val="21"/>
        </w:rPr>
        <w:t>3 (line</w:t>
      </w:r>
      <w:r w:rsidR="00A239F9" w:rsidRPr="000912A2">
        <w:rPr>
          <w:rFonts w:ascii="Arial" w:hAnsi="Arial" w:cs="Arial"/>
          <w:color w:val="0000CC"/>
          <w:sz w:val="21"/>
          <w:szCs w:val="21"/>
        </w:rPr>
        <w:t>s</w:t>
      </w:r>
      <w:r w:rsidR="00224980" w:rsidRPr="000912A2">
        <w:rPr>
          <w:rFonts w:ascii="Arial" w:hAnsi="Arial" w:cs="Arial"/>
          <w:color w:val="0000CC"/>
          <w:sz w:val="21"/>
          <w:szCs w:val="21"/>
        </w:rPr>
        <w:t xml:space="preserve"> </w:t>
      </w:r>
      <w:r w:rsidR="000912A2" w:rsidRPr="000912A2">
        <w:rPr>
          <w:rFonts w:ascii="Arial" w:hAnsi="Arial" w:cs="Arial"/>
          <w:color w:val="0000CC"/>
          <w:sz w:val="21"/>
          <w:szCs w:val="21"/>
        </w:rPr>
        <w:t>2</w:t>
      </w:r>
      <w:r w:rsidR="00FA473B">
        <w:rPr>
          <w:rFonts w:ascii="Arial" w:hAnsi="Arial" w:cs="Arial"/>
          <w:color w:val="0000CC"/>
          <w:sz w:val="21"/>
          <w:szCs w:val="21"/>
        </w:rPr>
        <w:t>38</w:t>
      </w:r>
      <w:r w:rsidR="00A239F9" w:rsidRPr="000912A2">
        <w:rPr>
          <w:rFonts w:ascii="Arial" w:hAnsi="Arial" w:cs="Arial"/>
          <w:color w:val="0000CC"/>
          <w:sz w:val="21"/>
          <w:szCs w:val="21"/>
        </w:rPr>
        <w:t xml:space="preserve"> to </w:t>
      </w:r>
      <w:r w:rsidR="000912A2">
        <w:rPr>
          <w:rFonts w:ascii="Arial" w:hAnsi="Arial" w:cs="Arial"/>
          <w:color w:val="0000CC"/>
          <w:sz w:val="21"/>
          <w:szCs w:val="21"/>
        </w:rPr>
        <w:t>2</w:t>
      </w:r>
      <w:r w:rsidR="00FA473B">
        <w:rPr>
          <w:rFonts w:ascii="Arial" w:hAnsi="Arial" w:cs="Arial"/>
          <w:color w:val="0000CC"/>
          <w:sz w:val="21"/>
          <w:szCs w:val="21"/>
        </w:rPr>
        <w:t>40</w:t>
      </w:r>
      <w:r w:rsidR="00224980" w:rsidRPr="00793D9B">
        <w:rPr>
          <w:rFonts w:ascii="Arial" w:hAnsi="Arial" w:cs="Arial"/>
          <w:color w:val="0000CC"/>
          <w:sz w:val="21"/>
          <w:szCs w:val="21"/>
        </w:rPr>
        <w:t>)</w:t>
      </w:r>
      <w:r w:rsidR="00DB3AEE" w:rsidRPr="00793D9B">
        <w:rPr>
          <w:rFonts w:ascii="Arial" w:hAnsi="Arial" w:cs="Arial"/>
          <w:color w:val="0000CC"/>
          <w:sz w:val="21"/>
          <w:szCs w:val="21"/>
        </w:rPr>
        <w:t xml:space="preserve"> to </w:t>
      </w:r>
      <w:r w:rsidR="007721A8" w:rsidRPr="00793D9B">
        <w:rPr>
          <w:rFonts w:ascii="Arial" w:hAnsi="Arial" w:cs="Arial"/>
          <w:color w:val="0000CC"/>
          <w:sz w:val="21"/>
          <w:szCs w:val="21"/>
        </w:rPr>
        <w:t xml:space="preserve">direct the readers </w:t>
      </w:r>
      <w:r w:rsidR="00CA046C">
        <w:rPr>
          <w:rFonts w:ascii="Arial" w:hAnsi="Arial" w:cs="Arial"/>
          <w:color w:val="0000CC"/>
          <w:sz w:val="21"/>
          <w:szCs w:val="21"/>
        </w:rPr>
        <w:t xml:space="preserve">to </w:t>
      </w:r>
      <w:r w:rsidR="007721A8" w:rsidRPr="00793D9B">
        <w:rPr>
          <w:rFonts w:ascii="Arial" w:hAnsi="Arial" w:cs="Arial"/>
          <w:color w:val="0000CC"/>
          <w:sz w:val="21"/>
          <w:szCs w:val="21"/>
        </w:rPr>
        <w:t>the proper</w:t>
      </w:r>
      <w:r w:rsidR="00DB3AEE" w:rsidRPr="00793D9B">
        <w:rPr>
          <w:rFonts w:ascii="Arial" w:hAnsi="Arial" w:cs="Arial"/>
          <w:color w:val="0000CC"/>
          <w:sz w:val="21"/>
          <w:szCs w:val="21"/>
        </w:rPr>
        <w:t xml:space="preserve"> reference</w:t>
      </w:r>
      <w:r w:rsidR="00CD742D" w:rsidRPr="00793D9B">
        <w:rPr>
          <w:rFonts w:ascii="Arial" w:hAnsi="Arial" w:cs="Arial"/>
          <w:color w:val="0000CC"/>
          <w:sz w:val="21"/>
          <w:szCs w:val="21"/>
        </w:rPr>
        <w:t>.</w:t>
      </w:r>
    </w:p>
    <w:p w14:paraId="5E496BD6" w14:textId="41BAC902" w:rsidR="002C17CF" w:rsidRPr="00793D9B" w:rsidRDefault="002C17CF" w:rsidP="003058CA">
      <w:pPr>
        <w:pStyle w:val="NormalWeb"/>
        <w:spacing w:line="252" w:lineRule="auto"/>
        <w:contextualSpacing/>
        <w:rPr>
          <w:rFonts w:ascii="Arial" w:hAnsi="Arial" w:cs="Arial"/>
          <w:color w:val="0000CC"/>
          <w:sz w:val="21"/>
          <w:szCs w:val="21"/>
        </w:rPr>
      </w:pPr>
    </w:p>
    <w:p w14:paraId="35BE2A84" w14:textId="3121CADF" w:rsidR="002C17CF" w:rsidRPr="00793D9B" w:rsidRDefault="002C17CF" w:rsidP="003058CA">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t>“</w:t>
      </w:r>
      <w:r w:rsidR="00136EA4" w:rsidRPr="00793D9B">
        <w:rPr>
          <w:rFonts w:ascii="Arial" w:hAnsi="Arial" w:cs="Arial"/>
          <w:color w:val="0000CC"/>
          <w:sz w:val="21"/>
          <w:szCs w:val="21"/>
        </w:rPr>
        <w:t>The readers should refer to the User Manual of the rheometer manufacturer for the procedures of performing routine calibrations or checks.</w:t>
      </w:r>
      <w:r w:rsidRPr="00793D9B">
        <w:rPr>
          <w:rFonts w:ascii="Arial" w:hAnsi="Arial" w:cs="Arial"/>
          <w:color w:val="0000CC"/>
          <w:sz w:val="21"/>
          <w:szCs w:val="21"/>
        </w:rPr>
        <w:t>”</w:t>
      </w:r>
    </w:p>
    <w:p w14:paraId="755022F6" w14:textId="77777777" w:rsidR="00254339"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10. After revising the protocol (renumbering and adding some details),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029A75D4" w14:textId="77777777" w:rsidR="00254339" w:rsidRPr="00793D9B" w:rsidRDefault="00254339" w:rsidP="003058CA">
      <w:pPr>
        <w:pStyle w:val="NormalWeb"/>
        <w:spacing w:line="252" w:lineRule="auto"/>
        <w:contextualSpacing/>
        <w:rPr>
          <w:rFonts w:ascii="Arial" w:hAnsi="Arial" w:cs="Arial"/>
          <w:sz w:val="21"/>
          <w:szCs w:val="21"/>
        </w:rPr>
      </w:pPr>
    </w:p>
    <w:p w14:paraId="70206694" w14:textId="4E5F8A07" w:rsidR="00254339" w:rsidRPr="00793D9B" w:rsidRDefault="00254339"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 xml:space="preserve">Author reply: </w:t>
      </w:r>
      <w:r w:rsidR="0016212C" w:rsidRPr="00793D9B">
        <w:rPr>
          <w:rFonts w:ascii="Arial" w:hAnsi="Arial" w:cs="Arial"/>
          <w:color w:val="0000CC"/>
          <w:sz w:val="21"/>
          <w:szCs w:val="21"/>
        </w:rPr>
        <w:t>We have made those changes.</w:t>
      </w:r>
    </w:p>
    <w:p w14:paraId="7D9E9952" w14:textId="77777777" w:rsidR="00FF39A7"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11. Please remove the embedded figures and tables from the manuscript. All figures should be uploaded separately to your Editorial Manager account. Each figure must be accompanied by a title and a description after the Representative Results of the manuscript text. All tables should be uploaded separately to your Editorial Manager account in the form of an .xls or .xlsx file. Each table must be accompanied by a title and a description after the Representative Results of the manuscript text.</w:t>
      </w:r>
    </w:p>
    <w:p w14:paraId="108BCC70" w14:textId="77777777" w:rsidR="00FF39A7" w:rsidRPr="00793D9B" w:rsidRDefault="00FF39A7" w:rsidP="003058CA">
      <w:pPr>
        <w:pStyle w:val="NormalWeb"/>
        <w:spacing w:line="252" w:lineRule="auto"/>
        <w:contextualSpacing/>
        <w:rPr>
          <w:rFonts w:ascii="Arial" w:hAnsi="Arial" w:cs="Arial"/>
          <w:sz w:val="21"/>
          <w:szCs w:val="21"/>
        </w:rPr>
      </w:pPr>
    </w:p>
    <w:p w14:paraId="3FA6D15E" w14:textId="08D7020D" w:rsidR="00FF39A7" w:rsidRPr="00793D9B" w:rsidRDefault="00FF39A7"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Author reply:</w:t>
      </w:r>
      <w:r w:rsidR="0016212C" w:rsidRPr="00793D9B">
        <w:rPr>
          <w:rFonts w:ascii="Arial" w:hAnsi="Arial" w:cs="Arial"/>
          <w:color w:val="0000CC"/>
          <w:sz w:val="21"/>
          <w:szCs w:val="21"/>
        </w:rPr>
        <w:t xml:space="preserve"> We have made those changes.</w:t>
      </w:r>
    </w:p>
    <w:p w14:paraId="712A6481" w14:textId="77777777" w:rsidR="00FF39A7"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12. As we are a methods journal, please add limitations of the technique to the Discussion.</w:t>
      </w:r>
    </w:p>
    <w:p w14:paraId="0485E321" w14:textId="77777777" w:rsidR="00FF39A7" w:rsidRPr="00793D9B" w:rsidRDefault="00FF39A7" w:rsidP="003058CA">
      <w:pPr>
        <w:pStyle w:val="NormalWeb"/>
        <w:spacing w:line="252" w:lineRule="auto"/>
        <w:contextualSpacing/>
        <w:rPr>
          <w:rFonts w:ascii="Arial" w:hAnsi="Arial" w:cs="Arial"/>
          <w:sz w:val="21"/>
          <w:szCs w:val="21"/>
        </w:rPr>
      </w:pPr>
    </w:p>
    <w:p w14:paraId="53EDE7CE" w14:textId="057522C2" w:rsidR="00F21624" w:rsidRPr="00793D9B" w:rsidRDefault="00FF39A7"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Author reply:</w:t>
      </w:r>
      <w:r w:rsidR="00F03F5B" w:rsidRPr="00793D9B">
        <w:rPr>
          <w:rFonts w:ascii="Arial" w:hAnsi="Arial" w:cs="Arial"/>
          <w:color w:val="0000CC"/>
          <w:sz w:val="21"/>
          <w:szCs w:val="21"/>
        </w:rPr>
        <w:t xml:space="preserve">  We thank the editor for this suggestion.  </w:t>
      </w:r>
      <w:r w:rsidR="003630F9" w:rsidRPr="00793D9B">
        <w:rPr>
          <w:rFonts w:ascii="Arial" w:hAnsi="Arial" w:cs="Arial"/>
          <w:color w:val="0000CC"/>
          <w:sz w:val="21"/>
          <w:szCs w:val="21"/>
        </w:rPr>
        <w:t>The limitations of the technique were initially discussed in the last paragraph of the Discussion</w:t>
      </w:r>
      <w:r w:rsidR="00F370BE" w:rsidRPr="00793D9B">
        <w:rPr>
          <w:rFonts w:ascii="Arial" w:hAnsi="Arial" w:cs="Arial"/>
          <w:color w:val="0000CC"/>
          <w:sz w:val="21"/>
          <w:szCs w:val="21"/>
        </w:rPr>
        <w:t xml:space="preserve">, </w:t>
      </w:r>
      <w:r w:rsidR="00F370BE" w:rsidRPr="005D6DE3">
        <w:rPr>
          <w:rFonts w:ascii="Arial" w:hAnsi="Arial" w:cs="Arial"/>
          <w:color w:val="0000CC"/>
          <w:sz w:val="21"/>
          <w:szCs w:val="21"/>
        </w:rPr>
        <w:t>and we</w:t>
      </w:r>
      <w:r w:rsidR="00707A3A" w:rsidRPr="005D6DE3">
        <w:rPr>
          <w:rFonts w:ascii="Arial" w:hAnsi="Arial" w:cs="Arial"/>
          <w:color w:val="0000CC"/>
          <w:sz w:val="21"/>
          <w:szCs w:val="21"/>
        </w:rPr>
        <w:t>re</w:t>
      </w:r>
      <w:r w:rsidR="00F370BE" w:rsidRPr="005D6DE3">
        <w:rPr>
          <w:rFonts w:ascii="Arial" w:hAnsi="Arial" w:cs="Arial"/>
          <w:color w:val="0000CC"/>
          <w:sz w:val="21"/>
          <w:szCs w:val="21"/>
        </w:rPr>
        <w:t xml:space="preserve"> modified </w:t>
      </w:r>
      <w:r w:rsidR="00B21405" w:rsidRPr="005D6DE3">
        <w:rPr>
          <w:rFonts w:ascii="Arial" w:hAnsi="Arial" w:cs="Arial"/>
          <w:color w:val="0000CC"/>
          <w:sz w:val="21"/>
          <w:szCs w:val="21"/>
        </w:rPr>
        <w:t>for clarification</w:t>
      </w:r>
      <w:r w:rsidR="00B21405" w:rsidRPr="00793D9B">
        <w:rPr>
          <w:rFonts w:ascii="Arial" w:hAnsi="Arial" w:cs="Arial"/>
          <w:color w:val="0000CC"/>
          <w:sz w:val="21"/>
          <w:szCs w:val="21"/>
        </w:rPr>
        <w:t xml:space="preserve"> </w:t>
      </w:r>
      <w:r w:rsidR="00662FAC" w:rsidRPr="00793D9B">
        <w:rPr>
          <w:rFonts w:ascii="Arial" w:hAnsi="Arial" w:cs="Arial"/>
          <w:color w:val="0000CC"/>
          <w:sz w:val="21"/>
          <w:szCs w:val="21"/>
        </w:rPr>
        <w:t>(</w:t>
      </w:r>
      <w:r w:rsidR="00662FAC" w:rsidRPr="000912A2">
        <w:rPr>
          <w:rFonts w:ascii="Arial" w:hAnsi="Arial" w:cs="Arial"/>
          <w:color w:val="0000CC"/>
          <w:sz w:val="21"/>
          <w:szCs w:val="21"/>
        </w:rPr>
        <w:t xml:space="preserve">lines </w:t>
      </w:r>
      <w:r w:rsidR="00353C9F">
        <w:rPr>
          <w:rFonts w:ascii="Arial" w:hAnsi="Arial" w:cs="Arial"/>
          <w:color w:val="0000CC"/>
          <w:sz w:val="21"/>
          <w:szCs w:val="21"/>
        </w:rPr>
        <w:t>599</w:t>
      </w:r>
      <w:r w:rsidR="00662FAC" w:rsidRPr="000912A2">
        <w:rPr>
          <w:rFonts w:ascii="Arial" w:hAnsi="Arial" w:cs="Arial"/>
          <w:color w:val="0000CC"/>
          <w:sz w:val="21"/>
          <w:szCs w:val="21"/>
        </w:rPr>
        <w:t xml:space="preserve"> to </w:t>
      </w:r>
      <w:r w:rsidR="000912A2">
        <w:rPr>
          <w:rFonts w:ascii="Arial" w:hAnsi="Arial" w:cs="Arial"/>
          <w:color w:val="0000CC"/>
          <w:sz w:val="21"/>
          <w:szCs w:val="21"/>
        </w:rPr>
        <w:t>6</w:t>
      </w:r>
      <w:r w:rsidR="00353C9F">
        <w:rPr>
          <w:rFonts w:ascii="Arial" w:hAnsi="Arial" w:cs="Arial"/>
          <w:color w:val="0000CC"/>
          <w:sz w:val="21"/>
          <w:szCs w:val="21"/>
        </w:rPr>
        <w:t>15</w:t>
      </w:r>
      <w:r w:rsidR="00662FAC" w:rsidRPr="00793D9B">
        <w:rPr>
          <w:rFonts w:ascii="Arial" w:hAnsi="Arial" w:cs="Arial"/>
          <w:color w:val="0000CC"/>
          <w:sz w:val="21"/>
          <w:szCs w:val="21"/>
        </w:rPr>
        <w:t>)</w:t>
      </w:r>
      <w:r w:rsidR="00F370BE" w:rsidRPr="00793D9B">
        <w:rPr>
          <w:rFonts w:ascii="Arial" w:hAnsi="Arial" w:cs="Arial"/>
          <w:color w:val="0000CC"/>
          <w:sz w:val="21"/>
          <w:szCs w:val="21"/>
        </w:rPr>
        <w:t>.</w:t>
      </w:r>
    </w:p>
    <w:p w14:paraId="5BD01CF2" w14:textId="77777777" w:rsidR="00F21624" w:rsidRPr="00793D9B" w:rsidRDefault="00F21624" w:rsidP="003058CA">
      <w:pPr>
        <w:pStyle w:val="NormalWeb"/>
        <w:spacing w:line="252" w:lineRule="auto"/>
        <w:contextualSpacing/>
        <w:rPr>
          <w:rFonts w:ascii="Arial" w:hAnsi="Arial" w:cs="Arial"/>
          <w:color w:val="0000CC"/>
          <w:sz w:val="21"/>
          <w:szCs w:val="21"/>
        </w:rPr>
      </w:pPr>
    </w:p>
    <w:p w14:paraId="06D580FE" w14:textId="21C57955" w:rsidR="00662FAC" w:rsidRPr="00793D9B" w:rsidRDefault="00F21624" w:rsidP="00662FAC">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t>“</w:t>
      </w:r>
      <w:r w:rsidR="0068239B" w:rsidRPr="0068239B">
        <w:rPr>
          <w:rFonts w:ascii="Arial" w:hAnsi="Arial" w:cs="Arial"/>
          <w:color w:val="0000CC"/>
          <w:sz w:val="21"/>
          <w:szCs w:val="21"/>
        </w:rPr>
        <w:t xml:space="preserve">We strongly recommend that users determine the end-effect correction factors for their own instrument and geometry, because the actual corrections are material-dependent and will vary among instruments and geometries.  </w:t>
      </w:r>
      <w:r w:rsidR="00662FAC" w:rsidRPr="00793D9B">
        <w:rPr>
          <w:rFonts w:ascii="Arial" w:hAnsi="Arial" w:cs="Arial"/>
          <w:color w:val="0000CC"/>
          <w:sz w:val="21"/>
          <w:szCs w:val="21"/>
        </w:rPr>
        <w:t xml:space="preserve">The protocol presented in this work is critical to support the growing interest from academic and industrial users that want to apply this technique.  Suitable end-effect factors should be applied to obtain </w:t>
      </w:r>
      <w:r w:rsidR="00707A3A" w:rsidRPr="00793D9B">
        <w:rPr>
          <w:rFonts w:ascii="Arial" w:hAnsi="Arial" w:cs="Arial"/>
          <w:color w:val="0000CC"/>
          <w:sz w:val="21"/>
          <w:szCs w:val="21"/>
        </w:rPr>
        <w:t xml:space="preserve">accurate </w:t>
      </w:r>
      <w:r w:rsidR="00662FAC" w:rsidRPr="00793D9B">
        <w:rPr>
          <w:rFonts w:ascii="Arial" w:hAnsi="Arial" w:cs="Arial"/>
          <w:color w:val="0000CC"/>
          <w:sz w:val="21"/>
          <w:szCs w:val="21"/>
        </w:rPr>
        <w:t xml:space="preserve">results, otherwise the errors are appreciable. </w:t>
      </w:r>
    </w:p>
    <w:p w14:paraId="47C23417" w14:textId="77777777" w:rsidR="00662FAC" w:rsidRPr="00793D9B" w:rsidRDefault="00662FAC" w:rsidP="00662FAC">
      <w:pPr>
        <w:pStyle w:val="NormalWeb"/>
        <w:spacing w:line="252" w:lineRule="auto"/>
        <w:ind w:firstLine="720"/>
        <w:contextualSpacing/>
        <w:rPr>
          <w:rFonts w:ascii="Arial" w:hAnsi="Arial" w:cs="Arial"/>
          <w:color w:val="0000CC"/>
          <w:sz w:val="21"/>
          <w:szCs w:val="21"/>
        </w:rPr>
      </w:pPr>
    </w:p>
    <w:p w14:paraId="545F6B81" w14:textId="6055CE48" w:rsidR="00FF39A7" w:rsidRPr="00793D9B" w:rsidRDefault="00662FAC" w:rsidP="00662FAC">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lastRenderedPageBreak/>
        <w:t xml:space="preserve">The present calibration procedures are carried out for Newtonian fluids, which suggest that the corrections for non-Newtonian fluids could be even larger due to a more complicated flow field within the OSP geometry.  As the measurement reliability for non-Newtonian fluids by OSP remains a general concern among the rheology community, future studies will focus on the quantification of end effects and other detrimental effects on the experimental error for non-Newtonian fluids.  Understanding the correction related to Newtonian fluid viscosity measurements and the flow field non-idealities within the complicated OSP geometry is the first step for the application of the OSP technique.  The protocol presented in this paper paves the way for future investigation on non-Newtonian fluids in order to avoid artifacts and </w:t>
      </w:r>
      <w:r w:rsidR="008918C4" w:rsidRPr="0098186B">
        <w:rPr>
          <w:rFonts w:ascii="Arial" w:hAnsi="Arial" w:cs="Arial"/>
          <w:color w:val="0000CC"/>
          <w:sz w:val="21"/>
          <w:szCs w:val="21"/>
        </w:rPr>
        <w:t>experimental error bias</w:t>
      </w:r>
      <w:r w:rsidRPr="0098186B">
        <w:rPr>
          <w:rFonts w:ascii="Arial" w:hAnsi="Arial" w:cs="Arial"/>
          <w:color w:val="0000CC"/>
          <w:sz w:val="21"/>
          <w:szCs w:val="21"/>
        </w:rPr>
        <w:t xml:space="preserve"> for OSP</w:t>
      </w:r>
      <w:r w:rsidRPr="00793D9B">
        <w:rPr>
          <w:rFonts w:ascii="Arial" w:hAnsi="Arial" w:cs="Arial"/>
          <w:color w:val="0000CC"/>
          <w:sz w:val="21"/>
          <w:szCs w:val="21"/>
        </w:rPr>
        <w:t xml:space="preserve"> research.</w:t>
      </w:r>
      <w:r w:rsidR="00F21624" w:rsidRPr="00793D9B">
        <w:rPr>
          <w:rFonts w:ascii="Arial" w:hAnsi="Arial" w:cs="Arial"/>
          <w:color w:val="0000CC"/>
          <w:sz w:val="21"/>
          <w:szCs w:val="21"/>
        </w:rPr>
        <w:t>”</w:t>
      </w:r>
      <w:r w:rsidR="00F370BE" w:rsidRPr="00793D9B">
        <w:rPr>
          <w:rFonts w:ascii="Arial" w:hAnsi="Arial" w:cs="Arial"/>
          <w:color w:val="0000CC"/>
          <w:sz w:val="21"/>
          <w:szCs w:val="21"/>
        </w:rPr>
        <w:t xml:space="preserve"> </w:t>
      </w:r>
    </w:p>
    <w:p w14:paraId="0C0BCB8D" w14:textId="77777777" w:rsidR="00FF39A7"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13. Please sort the Materials Table alphabetically by the name of the material.</w:t>
      </w:r>
    </w:p>
    <w:p w14:paraId="18E60467" w14:textId="77777777" w:rsidR="00FF39A7" w:rsidRPr="00793D9B" w:rsidRDefault="00FF39A7" w:rsidP="003058CA">
      <w:pPr>
        <w:pStyle w:val="NormalWeb"/>
        <w:spacing w:line="252" w:lineRule="auto"/>
        <w:contextualSpacing/>
        <w:rPr>
          <w:rFonts w:ascii="Arial" w:hAnsi="Arial" w:cs="Arial"/>
          <w:sz w:val="21"/>
          <w:szCs w:val="21"/>
        </w:rPr>
      </w:pPr>
    </w:p>
    <w:p w14:paraId="4971474E" w14:textId="4B2A9639" w:rsidR="00FF39A7" w:rsidRPr="00793D9B" w:rsidRDefault="00FF39A7"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Author reply:</w:t>
      </w:r>
      <w:r w:rsidR="00DE33F9" w:rsidRPr="00793D9B">
        <w:rPr>
          <w:rFonts w:ascii="Arial" w:hAnsi="Arial" w:cs="Arial"/>
          <w:color w:val="0000CC"/>
          <w:sz w:val="21"/>
          <w:szCs w:val="21"/>
        </w:rPr>
        <w:t xml:space="preserve"> </w:t>
      </w:r>
      <w:r w:rsidR="00C966E5" w:rsidRPr="00793D9B">
        <w:rPr>
          <w:rFonts w:ascii="Arial" w:hAnsi="Arial" w:cs="Arial"/>
          <w:color w:val="0000CC"/>
          <w:sz w:val="21"/>
          <w:szCs w:val="21"/>
        </w:rPr>
        <w:t xml:space="preserve">The Materials Table was </w:t>
      </w:r>
      <w:r w:rsidR="00F6143E" w:rsidRPr="00793D9B">
        <w:rPr>
          <w:rFonts w:ascii="Arial" w:hAnsi="Arial" w:cs="Arial"/>
          <w:color w:val="0000CC"/>
          <w:sz w:val="21"/>
          <w:szCs w:val="21"/>
        </w:rPr>
        <w:t>revised</w:t>
      </w:r>
      <w:r w:rsidR="00C966E5" w:rsidRPr="00793D9B">
        <w:rPr>
          <w:rFonts w:ascii="Arial" w:hAnsi="Arial" w:cs="Arial"/>
          <w:color w:val="0000CC"/>
          <w:sz w:val="21"/>
          <w:szCs w:val="21"/>
        </w:rPr>
        <w:t>.</w:t>
      </w:r>
    </w:p>
    <w:p w14:paraId="5FF56929" w14:textId="77777777" w:rsidR="002A1184" w:rsidRPr="00793D9B" w:rsidRDefault="00AC5643" w:rsidP="003058CA">
      <w:pPr>
        <w:pStyle w:val="NormalWeb"/>
        <w:spacing w:line="252" w:lineRule="auto"/>
        <w:contextualSpacing/>
        <w:rPr>
          <w:rFonts w:ascii="Arial" w:hAnsi="Arial" w:cs="Arial"/>
          <w:b/>
          <w:bCs/>
          <w:sz w:val="21"/>
          <w:szCs w:val="21"/>
        </w:rPr>
      </w:pPr>
      <w:r w:rsidRPr="00793D9B">
        <w:rPr>
          <w:rFonts w:ascii="Arial" w:hAnsi="Arial" w:cs="Arial"/>
          <w:sz w:val="21"/>
          <w:szCs w:val="21"/>
        </w:rPr>
        <w:br/>
      </w:r>
      <w:r w:rsidRPr="00793D9B">
        <w:rPr>
          <w:rFonts w:ascii="Arial" w:hAnsi="Arial" w:cs="Arial"/>
          <w:sz w:val="21"/>
          <w:szCs w:val="21"/>
        </w:rPr>
        <w:br/>
      </w:r>
      <w:r w:rsidRPr="00793D9B">
        <w:rPr>
          <w:rStyle w:val="Strong"/>
          <w:rFonts w:ascii="Arial" w:hAnsi="Arial" w:cs="Arial"/>
          <w:sz w:val="21"/>
          <w:szCs w:val="21"/>
          <w:u w:val="single"/>
        </w:rPr>
        <w:t>Reviewers' comments:</w:t>
      </w:r>
      <w:r w:rsidRPr="00793D9B">
        <w:rPr>
          <w:rFonts w:ascii="Arial" w:hAnsi="Arial" w:cs="Arial"/>
          <w:sz w:val="21"/>
          <w:szCs w:val="21"/>
        </w:rPr>
        <w:br/>
      </w:r>
    </w:p>
    <w:p w14:paraId="229296F8" w14:textId="77777777" w:rsidR="002A1184"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b/>
          <w:bCs/>
          <w:sz w:val="21"/>
          <w:szCs w:val="21"/>
        </w:rPr>
        <w:t xml:space="preserve">Reviewer #1: </w:t>
      </w:r>
      <w:r w:rsidRPr="00793D9B">
        <w:rPr>
          <w:rFonts w:ascii="Arial" w:hAnsi="Arial" w:cs="Arial"/>
          <w:sz w:val="21"/>
          <w:szCs w:val="21"/>
        </w:rPr>
        <w:br/>
      </w:r>
    </w:p>
    <w:p w14:paraId="2B457D51" w14:textId="77777777" w:rsidR="002A1184"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t>Manuscript Summary:</w:t>
      </w:r>
      <w:r w:rsidRPr="00793D9B">
        <w:rPr>
          <w:rFonts w:ascii="Arial" w:hAnsi="Arial" w:cs="Arial"/>
          <w:sz w:val="21"/>
          <w:szCs w:val="21"/>
        </w:rPr>
        <w:br/>
      </w:r>
    </w:p>
    <w:p w14:paraId="32A6D7A4" w14:textId="6CB65E1D" w:rsidR="006A4216"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t>Experimental errors due to sample preparation, calibration, or geometry uses are critical in rheology measurements. The authors report detailed orthogonal superposition rheology technique that will contribute insights to the field. The manuscript was well written and can be published as is, or with minor revisions as noted:</w:t>
      </w:r>
    </w:p>
    <w:p w14:paraId="3F40D340" w14:textId="59692B16" w:rsidR="0075624F"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1. Page 8, lines 264- 268: It is not necessary at 25 C, 15 minutes, or that shear rate range. The authors are suggested to comment on the temperature, time, and shear rate setup based on the measuring samples.</w:t>
      </w:r>
    </w:p>
    <w:p w14:paraId="38230D9E" w14:textId="77777777" w:rsidR="0075624F" w:rsidRPr="00793D9B" w:rsidRDefault="0075624F" w:rsidP="003058CA">
      <w:pPr>
        <w:pStyle w:val="NormalWeb"/>
        <w:spacing w:line="252" w:lineRule="auto"/>
        <w:contextualSpacing/>
        <w:rPr>
          <w:rFonts w:ascii="Arial" w:hAnsi="Arial" w:cs="Arial"/>
          <w:sz w:val="21"/>
          <w:szCs w:val="21"/>
        </w:rPr>
      </w:pPr>
    </w:p>
    <w:p w14:paraId="0833107A" w14:textId="366DDA13" w:rsidR="0075624F" w:rsidRPr="00793D9B" w:rsidRDefault="0075624F"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 xml:space="preserve">Author reply: </w:t>
      </w:r>
      <w:r w:rsidR="00F711D5" w:rsidRPr="00793D9B">
        <w:rPr>
          <w:rFonts w:ascii="Arial" w:hAnsi="Arial" w:cs="Arial"/>
          <w:color w:val="0000CC"/>
          <w:sz w:val="21"/>
          <w:szCs w:val="21"/>
        </w:rPr>
        <w:t>We first thank the reviewer for the positive feedback and helpful suggestions</w:t>
      </w:r>
      <w:r w:rsidR="00874F14" w:rsidRPr="00793D9B">
        <w:rPr>
          <w:rFonts w:ascii="Arial" w:hAnsi="Arial" w:cs="Arial"/>
          <w:color w:val="0000CC"/>
          <w:sz w:val="21"/>
          <w:szCs w:val="21"/>
        </w:rPr>
        <w:t xml:space="preserve"> to improve the completeness of the paper</w:t>
      </w:r>
      <w:r w:rsidR="00F711D5" w:rsidRPr="00793D9B">
        <w:rPr>
          <w:rFonts w:ascii="Arial" w:hAnsi="Arial" w:cs="Arial"/>
          <w:color w:val="0000CC"/>
          <w:sz w:val="21"/>
          <w:szCs w:val="21"/>
        </w:rPr>
        <w:t>.</w:t>
      </w:r>
      <w:r w:rsidR="00096F22" w:rsidRPr="00793D9B">
        <w:rPr>
          <w:rFonts w:ascii="Arial" w:hAnsi="Arial" w:cs="Arial"/>
          <w:color w:val="0000CC"/>
          <w:sz w:val="21"/>
          <w:szCs w:val="21"/>
        </w:rPr>
        <w:t xml:space="preserve">  </w:t>
      </w:r>
      <w:r w:rsidR="00E45FE3" w:rsidRPr="00793D9B">
        <w:rPr>
          <w:rFonts w:ascii="Arial" w:hAnsi="Arial" w:cs="Arial"/>
          <w:color w:val="0000CC"/>
          <w:sz w:val="21"/>
          <w:szCs w:val="21"/>
        </w:rPr>
        <w:t>The following text was added</w:t>
      </w:r>
      <w:r w:rsidR="002F3021" w:rsidRPr="00793D9B">
        <w:rPr>
          <w:rFonts w:ascii="Arial" w:hAnsi="Arial" w:cs="Arial"/>
          <w:color w:val="0000CC"/>
          <w:sz w:val="21"/>
          <w:szCs w:val="21"/>
        </w:rPr>
        <w:t xml:space="preserve"> to better explain the temperature and </w:t>
      </w:r>
      <w:r w:rsidR="009928BE" w:rsidRPr="00793D9B">
        <w:rPr>
          <w:rFonts w:ascii="Arial" w:hAnsi="Arial" w:cs="Arial"/>
          <w:color w:val="0000CC"/>
          <w:sz w:val="21"/>
          <w:szCs w:val="21"/>
        </w:rPr>
        <w:t xml:space="preserve">equilibration </w:t>
      </w:r>
      <w:r w:rsidR="002F3021" w:rsidRPr="00793D9B">
        <w:rPr>
          <w:rFonts w:ascii="Arial" w:hAnsi="Arial" w:cs="Arial"/>
          <w:color w:val="0000CC"/>
          <w:sz w:val="21"/>
          <w:szCs w:val="21"/>
        </w:rPr>
        <w:t xml:space="preserve">time </w:t>
      </w:r>
      <w:r w:rsidR="009928BE" w:rsidRPr="00793D9B">
        <w:rPr>
          <w:rFonts w:ascii="Arial" w:hAnsi="Arial" w:cs="Arial"/>
          <w:color w:val="0000CC"/>
          <w:sz w:val="21"/>
          <w:szCs w:val="21"/>
        </w:rPr>
        <w:t>recommendations</w:t>
      </w:r>
      <w:r w:rsidR="002F3021" w:rsidRPr="00793D9B">
        <w:rPr>
          <w:rFonts w:ascii="Arial" w:hAnsi="Arial" w:cs="Arial"/>
          <w:color w:val="0000CC"/>
          <w:sz w:val="21"/>
          <w:szCs w:val="21"/>
        </w:rPr>
        <w:t xml:space="preserve"> (line</w:t>
      </w:r>
      <w:r w:rsidR="002F3021" w:rsidRPr="000912A2">
        <w:rPr>
          <w:rFonts w:ascii="Arial" w:hAnsi="Arial" w:cs="Arial"/>
          <w:color w:val="0000CC"/>
          <w:sz w:val="21"/>
          <w:szCs w:val="21"/>
        </w:rPr>
        <w:t xml:space="preserve">s </w:t>
      </w:r>
      <w:r w:rsidR="00572623">
        <w:rPr>
          <w:rFonts w:ascii="Arial" w:hAnsi="Arial" w:cs="Arial"/>
          <w:color w:val="0000CC"/>
          <w:sz w:val="21"/>
          <w:szCs w:val="21"/>
        </w:rPr>
        <w:t>290</w:t>
      </w:r>
      <w:r w:rsidR="002F3021" w:rsidRPr="000912A2">
        <w:rPr>
          <w:rFonts w:ascii="Arial" w:hAnsi="Arial" w:cs="Arial"/>
          <w:color w:val="0000CC"/>
          <w:sz w:val="21"/>
          <w:szCs w:val="21"/>
        </w:rPr>
        <w:t xml:space="preserve"> to </w:t>
      </w:r>
      <w:r w:rsidR="00572623">
        <w:rPr>
          <w:rFonts w:ascii="Arial" w:hAnsi="Arial" w:cs="Arial"/>
          <w:color w:val="0000CC"/>
          <w:sz w:val="21"/>
          <w:szCs w:val="21"/>
        </w:rPr>
        <w:t>294</w:t>
      </w:r>
      <w:r w:rsidR="002F3021" w:rsidRPr="00793D9B">
        <w:rPr>
          <w:rFonts w:ascii="Arial" w:hAnsi="Arial" w:cs="Arial"/>
          <w:color w:val="0000CC"/>
          <w:sz w:val="21"/>
          <w:szCs w:val="21"/>
        </w:rPr>
        <w:t>).</w:t>
      </w:r>
      <w:r w:rsidR="00E45FE3" w:rsidRPr="00793D9B">
        <w:rPr>
          <w:rFonts w:ascii="Arial" w:hAnsi="Arial" w:cs="Arial"/>
          <w:color w:val="0000CC"/>
          <w:sz w:val="21"/>
          <w:szCs w:val="21"/>
        </w:rPr>
        <w:t xml:space="preserve"> </w:t>
      </w:r>
    </w:p>
    <w:p w14:paraId="6445E2A8" w14:textId="68153207" w:rsidR="00A239F9" w:rsidRPr="00793D9B" w:rsidRDefault="00A239F9" w:rsidP="003058CA">
      <w:pPr>
        <w:pStyle w:val="NormalWeb"/>
        <w:spacing w:line="252" w:lineRule="auto"/>
        <w:contextualSpacing/>
        <w:rPr>
          <w:rFonts w:ascii="Arial" w:hAnsi="Arial" w:cs="Arial"/>
          <w:color w:val="0000CC"/>
          <w:sz w:val="21"/>
          <w:szCs w:val="21"/>
        </w:rPr>
      </w:pPr>
    </w:p>
    <w:p w14:paraId="102D1F12" w14:textId="004EF657" w:rsidR="00A239F9" w:rsidRPr="00793D9B" w:rsidRDefault="00A239F9" w:rsidP="003058CA">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t>“</w:t>
      </w:r>
      <w:r w:rsidR="00DC2450" w:rsidRPr="00793D9B">
        <w:rPr>
          <w:rFonts w:ascii="Arial" w:hAnsi="Arial" w:cs="Arial"/>
          <w:color w:val="0000CC"/>
          <w:sz w:val="21"/>
          <w:szCs w:val="21"/>
        </w:rPr>
        <w:t>NOTE: The calibration measurements are performed at the temperature at which the certified viscosity of the standard liquid is reported, i.e., 25 °C.  The readers may use a different test temperature suitable for their Newtonian standard liquids.  An equilibration time or soak time, i.e., 15 min, is recommended to ensure that the environmental control device, geometries, and sample reach thermal equilibr</w:t>
      </w:r>
      <w:r w:rsidR="000912A2">
        <w:rPr>
          <w:rFonts w:ascii="Arial" w:hAnsi="Arial" w:cs="Arial"/>
          <w:color w:val="0000CC"/>
          <w:sz w:val="21"/>
          <w:szCs w:val="21"/>
        </w:rPr>
        <w:t>ium</w:t>
      </w:r>
      <w:r w:rsidR="00DC2450" w:rsidRPr="00793D9B">
        <w:rPr>
          <w:rFonts w:ascii="Arial" w:hAnsi="Arial" w:cs="Arial"/>
          <w:color w:val="0000CC"/>
          <w:sz w:val="21"/>
          <w:szCs w:val="21"/>
        </w:rPr>
        <w:t>.</w:t>
      </w:r>
      <w:r w:rsidRPr="00793D9B">
        <w:rPr>
          <w:rFonts w:ascii="Arial" w:hAnsi="Arial" w:cs="Arial"/>
          <w:color w:val="0000CC"/>
          <w:sz w:val="21"/>
          <w:szCs w:val="21"/>
        </w:rPr>
        <w:t>”</w:t>
      </w:r>
    </w:p>
    <w:p w14:paraId="1822991D" w14:textId="0258AD27" w:rsidR="00A55F88" w:rsidRPr="00793D9B" w:rsidRDefault="00A55F88" w:rsidP="003058CA">
      <w:pPr>
        <w:pStyle w:val="NormalWeb"/>
        <w:spacing w:line="252" w:lineRule="auto"/>
        <w:contextualSpacing/>
        <w:rPr>
          <w:rFonts w:ascii="Arial" w:hAnsi="Arial" w:cs="Arial"/>
          <w:color w:val="0000CC"/>
          <w:sz w:val="21"/>
          <w:szCs w:val="21"/>
        </w:rPr>
      </w:pPr>
    </w:p>
    <w:p w14:paraId="106FBBE3" w14:textId="395E782A" w:rsidR="00E45FE3" w:rsidRPr="00793D9B" w:rsidRDefault="00000A33"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For the shear rate range, w</w:t>
      </w:r>
      <w:r w:rsidR="00211601" w:rsidRPr="00793D9B">
        <w:rPr>
          <w:rFonts w:ascii="Arial" w:hAnsi="Arial" w:cs="Arial"/>
          <w:color w:val="0000CC"/>
          <w:sz w:val="21"/>
          <w:szCs w:val="21"/>
        </w:rPr>
        <w:t>e would like to bring it to the reviewer’s attention that</w:t>
      </w:r>
      <w:r w:rsidRPr="00793D9B">
        <w:rPr>
          <w:rFonts w:ascii="Arial" w:hAnsi="Arial" w:cs="Arial"/>
          <w:color w:val="0000CC"/>
          <w:sz w:val="21"/>
          <w:szCs w:val="21"/>
        </w:rPr>
        <w:t xml:space="preserve"> those aspects</w:t>
      </w:r>
      <w:r w:rsidR="00211601" w:rsidRPr="00793D9B">
        <w:rPr>
          <w:rFonts w:ascii="Arial" w:hAnsi="Arial" w:cs="Arial"/>
          <w:color w:val="0000CC"/>
          <w:sz w:val="21"/>
          <w:szCs w:val="21"/>
        </w:rPr>
        <w:t xml:space="preserve"> </w:t>
      </w:r>
      <w:r w:rsidR="00765851" w:rsidRPr="00793D9B">
        <w:rPr>
          <w:rFonts w:ascii="Arial" w:hAnsi="Arial" w:cs="Arial"/>
          <w:color w:val="0000CC"/>
          <w:sz w:val="21"/>
          <w:szCs w:val="21"/>
        </w:rPr>
        <w:t xml:space="preserve">were initially discussed </w:t>
      </w:r>
      <w:r w:rsidRPr="00793D9B">
        <w:rPr>
          <w:rFonts w:ascii="Arial" w:hAnsi="Arial" w:cs="Arial"/>
          <w:color w:val="0000CC"/>
          <w:sz w:val="21"/>
          <w:szCs w:val="21"/>
        </w:rPr>
        <w:t xml:space="preserve">in the third paragraph of the Discussion </w:t>
      </w:r>
      <w:r w:rsidR="00211601" w:rsidRPr="00793D9B">
        <w:rPr>
          <w:rFonts w:ascii="Arial" w:hAnsi="Arial" w:cs="Arial"/>
          <w:color w:val="0000CC"/>
          <w:sz w:val="21"/>
          <w:szCs w:val="21"/>
        </w:rPr>
        <w:t>in the pre</w:t>
      </w:r>
      <w:r w:rsidRPr="00793D9B">
        <w:rPr>
          <w:rFonts w:ascii="Arial" w:hAnsi="Arial" w:cs="Arial"/>
          <w:color w:val="0000CC"/>
          <w:sz w:val="21"/>
          <w:szCs w:val="21"/>
        </w:rPr>
        <w:t>v</w:t>
      </w:r>
      <w:r w:rsidR="00211601" w:rsidRPr="00793D9B">
        <w:rPr>
          <w:rFonts w:ascii="Arial" w:hAnsi="Arial" w:cs="Arial"/>
          <w:color w:val="0000CC"/>
          <w:sz w:val="21"/>
          <w:szCs w:val="21"/>
        </w:rPr>
        <w:t>ious version of the manuscript</w:t>
      </w:r>
      <w:r w:rsidRPr="00793D9B">
        <w:rPr>
          <w:rFonts w:ascii="Arial" w:hAnsi="Arial" w:cs="Arial"/>
          <w:color w:val="0000CC"/>
          <w:sz w:val="21"/>
          <w:szCs w:val="21"/>
        </w:rPr>
        <w:t>:</w:t>
      </w:r>
    </w:p>
    <w:p w14:paraId="54EB33E9" w14:textId="77777777" w:rsidR="00E45FE3" w:rsidRPr="00793D9B" w:rsidRDefault="00E45FE3" w:rsidP="003058CA">
      <w:pPr>
        <w:pStyle w:val="NormalWeb"/>
        <w:spacing w:line="252" w:lineRule="auto"/>
        <w:contextualSpacing/>
        <w:rPr>
          <w:rFonts w:ascii="Arial" w:hAnsi="Arial" w:cs="Arial"/>
          <w:color w:val="0000CC"/>
          <w:sz w:val="21"/>
          <w:szCs w:val="21"/>
        </w:rPr>
      </w:pPr>
    </w:p>
    <w:p w14:paraId="56C410C5" w14:textId="04F9C244" w:rsidR="00E45FE3" w:rsidRPr="00793D9B" w:rsidRDefault="00000A33"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w:t>
      </w:r>
      <w:r w:rsidR="00E45FE3" w:rsidRPr="00793D9B">
        <w:rPr>
          <w:rFonts w:ascii="Arial" w:hAnsi="Arial" w:cs="Arial"/>
          <w:color w:val="0000CC"/>
          <w:sz w:val="21"/>
          <w:szCs w:val="21"/>
        </w:rPr>
        <w:t>The measurement range (i.e., shear rate and angular frequency) (</w:t>
      </w:r>
      <w:r w:rsidR="00E45FE3" w:rsidRPr="00793D9B">
        <w:rPr>
          <w:rFonts w:ascii="Arial" w:hAnsi="Arial" w:cs="Arial"/>
          <w:b/>
          <w:bCs/>
          <w:color w:val="0000CC"/>
          <w:sz w:val="21"/>
          <w:szCs w:val="21"/>
        </w:rPr>
        <w:t>Figure 5</w:t>
      </w:r>
      <w:r w:rsidR="00E45FE3" w:rsidRPr="00793D9B">
        <w:rPr>
          <w:rFonts w:ascii="Arial" w:hAnsi="Arial" w:cs="Arial"/>
          <w:color w:val="0000CC"/>
          <w:sz w:val="21"/>
          <w:szCs w:val="21"/>
        </w:rPr>
        <w:t xml:space="preserve"> and </w:t>
      </w:r>
      <w:r w:rsidR="00E45FE3" w:rsidRPr="00793D9B">
        <w:rPr>
          <w:rFonts w:ascii="Arial" w:hAnsi="Arial" w:cs="Arial"/>
          <w:b/>
          <w:bCs/>
          <w:color w:val="0000CC"/>
          <w:sz w:val="21"/>
          <w:szCs w:val="21"/>
        </w:rPr>
        <w:t>Figure 6</w:t>
      </w:r>
      <w:r w:rsidR="00E45FE3" w:rsidRPr="00793D9B">
        <w:rPr>
          <w:rFonts w:ascii="Arial" w:hAnsi="Arial" w:cs="Arial"/>
          <w:color w:val="0000CC"/>
          <w:sz w:val="21"/>
          <w:szCs w:val="21"/>
        </w:rPr>
        <w:t>) used for this liquid is based on the instrument limitations (</w:t>
      </w:r>
      <w:r w:rsidR="00E45FE3" w:rsidRPr="00793D9B">
        <w:rPr>
          <w:rFonts w:ascii="Arial" w:hAnsi="Arial" w:cs="Arial"/>
          <w:b/>
          <w:bCs/>
          <w:color w:val="0000CC"/>
          <w:sz w:val="21"/>
          <w:szCs w:val="21"/>
        </w:rPr>
        <w:t>Table 1</w:t>
      </w:r>
      <w:r w:rsidR="00E45FE3" w:rsidRPr="00793D9B">
        <w:rPr>
          <w:rFonts w:ascii="Arial" w:hAnsi="Arial" w:cs="Arial"/>
          <w:color w:val="0000CC"/>
          <w:sz w:val="21"/>
          <w:szCs w:val="21"/>
        </w:rPr>
        <w:t>) and other measurement artifacts, for example, the instrument and fluid inertia.  We have reported the appropriate shear rate and orthogonal frequency ranges for Newtonian standards with viscosities ranging from 0.01 Pa s to 331 Pa s in previous work</w:t>
      </w:r>
      <w:r w:rsidR="00765851" w:rsidRPr="00793D9B">
        <w:rPr>
          <w:rFonts w:ascii="Arial" w:hAnsi="Arial" w:cs="Arial"/>
          <w:color w:val="0000CC"/>
          <w:sz w:val="21"/>
          <w:szCs w:val="21"/>
          <w:vertAlign w:val="superscript"/>
        </w:rPr>
        <w:t>18</w:t>
      </w:r>
      <w:r w:rsidR="00E45FE3" w:rsidRPr="00793D9B">
        <w:rPr>
          <w:rFonts w:ascii="Arial" w:hAnsi="Arial" w:cs="Arial"/>
          <w:color w:val="0000CC"/>
          <w:sz w:val="21"/>
          <w:szCs w:val="21"/>
        </w:rPr>
        <w:t xml:space="preserve">.  Briefly, for the steady shear, the applicable shear rate range is constrained by the transducer torque limits.  For the orthogonal shear, the suitable frequency window is subjected to the axial force range, gap width, and fluid properties.  Specifically, </w:t>
      </w:r>
      <w:r w:rsidR="00E45FE3" w:rsidRPr="00793D9B">
        <w:rPr>
          <w:rFonts w:ascii="Arial" w:hAnsi="Arial" w:cs="Arial"/>
          <w:color w:val="0000CC"/>
          <w:sz w:val="21"/>
          <w:szCs w:val="21"/>
        </w:rPr>
        <w:lastRenderedPageBreak/>
        <w:t>measurements should be conducted within the gap loading limit that arises from shear wave propagation in viscoelastic fluids</w:t>
      </w:r>
      <w:r w:rsidRPr="00793D9B">
        <w:rPr>
          <w:rFonts w:ascii="Arial" w:hAnsi="Arial" w:cs="Arial"/>
          <w:color w:val="0000CC"/>
          <w:sz w:val="21"/>
          <w:szCs w:val="21"/>
          <w:vertAlign w:val="superscript"/>
        </w:rPr>
        <w:t>19</w:t>
      </w:r>
      <w:r w:rsidR="00E45FE3" w:rsidRPr="00793D9B">
        <w:rPr>
          <w:rFonts w:ascii="Arial" w:hAnsi="Arial" w:cs="Arial"/>
          <w:color w:val="0000CC"/>
          <w:sz w:val="21"/>
          <w:szCs w:val="21"/>
        </w:rPr>
        <w:t>.  Understanding the measurement limitations and artifacts are important to avoid any misinterpretation of experimental data</w:t>
      </w:r>
      <w:r w:rsidR="00E45FE3" w:rsidRPr="00793D9B">
        <w:rPr>
          <w:rFonts w:ascii="Arial" w:hAnsi="Arial" w:cs="Arial"/>
          <w:color w:val="0000CC"/>
          <w:sz w:val="21"/>
          <w:szCs w:val="21"/>
          <w:vertAlign w:val="superscript"/>
        </w:rPr>
        <w:t>20</w:t>
      </w:r>
      <w:r w:rsidR="00E45FE3" w:rsidRPr="00793D9B">
        <w:rPr>
          <w:rFonts w:ascii="Arial" w:hAnsi="Arial" w:cs="Arial"/>
          <w:color w:val="0000CC"/>
          <w:sz w:val="21"/>
          <w:szCs w:val="21"/>
        </w:rPr>
        <w:t>.</w:t>
      </w:r>
      <w:r w:rsidRPr="00793D9B">
        <w:rPr>
          <w:rFonts w:ascii="Arial" w:hAnsi="Arial" w:cs="Arial"/>
          <w:color w:val="0000CC"/>
          <w:sz w:val="21"/>
          <w:szCs w:val="21"/>
        </w:rPr>
        <w:t>”</w:t>
      </w:r>
    </w:p>
    <w:p w14:paraId="03941DBC" w14:textId="77777777" w:rsidR="00E45FE3" w:rsidRPr="00793D9B" w:rsidRDefault="00E45FE3" w:rsidP="003058CA">
      <w:pPr>
        <w:pStyle w:val="NormalWeb"/>
        <w:spacing w:line="252" w:lineRule="auto"/>
        <w:contextualSpacing/>
        <w:rPr>
          <w:rFonts w:ascii="Arial" w:hAnsi="Arial" w:cs="Arial"/>
          <w:color w:val="0000CC"/>
          <w:sz w:val="21"/>
          <w:szCs w:val="21"/>
        </w:rPr>
      </w:pPr>
    </w:p>
    <w:p w14:paraId="65AA810E" w14:textId="4C4C76ED" w:rsidR="00DC2450" w:rsidRPr="00793D9B" w:rsidRDefault="0026031F"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W</w:t>
      </w:r>
      <w:r w:rsidR="00E45FE3" w:rsidRPr="00793D9B">
        <w:rPr>
          <w:rFonts w:ascii="Arial" w:hAnsi="Arial" w:cs="Arial"/>
          <w:color w:val="0000CC"/>
          <w:sz w:val="21"/>
          <w:szCs w:val="21"/>
        </w:rPr>
        <w:t xml:space="preserve">e </w:t>
      </w:r>
      <w:r w:rsidRPr="00793D9B">
        <w:rPr>
          <w:rFonts w:ascii="Arial" w:hAnsi="Arial" w:cs="Arial"/>
          <w:color w:val="0000CC"/>
          <w:sz w:val="21"/>
          <w:szCs w:val="21"/>
        </w:rPr>
        <w:t xml:space="preserve">also </w:t>
      </w:r>
      <w:r w:rsidR="00E45FE3" w:rsidRPr="00793D9B">
        <w:rPr>
          <w:rFonts w:ascii="Arial" w:hAnsi="Arial" w:cs="Arial"/>
          <w:color w:val="0000CC"/>
          <w:sz w:val="21"/>
          <w:szCs w:val="21"/>
        </w:rPr>
        <w:t xml:space="preserve">added a </w:t>
      </w:r>
      <w:r w:rsidR="002F3021" w:rsidRPr="00793D9B">
        <w:rPr>
          <w:rFonts w:ascii="Arial" w:hAnsi="Arial" w:cs="Arial"/>
          <w:color w:val="0000CC"/>
          <w:sz w:val="21"/>
          <w:szCs w:val="21"/>
        </w:rPr>
        <w:t>N</w:t>
      </w:r>
      <w:r w:rsidR="00E45FE3" w:rsidRPr="00793D9B">
        <w:rPr>
          <w:rFonts w:ascii="Arial" w:hAnsi="Arial" w:cs="Arial"/>
          <w:color w:val="0000CC"/>
          <w:sz w:val="21"/>
          <w:szCs w:val="21"/>
        </w:rPr>
        <w:t>ote</w:t>
      </w:r>
      <w:r w:rsidR="00765851" w:rsidRPr="00793D9B">
        <w:rPr>
          <w:rFonts w:ascii="Arial" w:hAnsi="Arial" w:cs="Arial"/>
          <w:color w:val="0000CC"/>
          <w:sz w:val="21"/>
          <w:szCs w:val="21"/>
        </w:rPr>
        <w:t xml:space="preserve"> </w:t>
      </w:r>
      <w:r w:rsidR="002F3021" w:rsidRPr="00793D9B">
        <w:rPr>
          <w:rFonts w:ascii="Arial" w:hAnsi="Arial" w:cs="Arial"/>
          <w:color w:val="0000CC"/>
          <w:sz w:val="21"/>
          <w:szCs w:val="21"/>
        </w:rPr>
        <w:t>after</w:t>
      </w:r>
      <w:r w:rsidR="00765851" w:rsidRPr="00793D9B">
        <w:rPr>
          <w:rFonts w:ascii="Arial" w:hAnsi="Arial" w:cs="Arial"/>
          <w:color w:val="0000CC"/>
          <w:sz w:val="21"/>
          <w:szCs w:val="21"/>
        </w:rPr>
        <w:t xml:space="preserve"> Protocol </w:t>
      </w:r>
      <w:r w:rsidR="002F3021" w:rsidRPr="00793D9B">
        <w:rPr>
          <w:rFonts w:ascii="Arial" w:hAnsi="Arial" w:cs="Arial"/>
          <w:color w:val="0000CC"/>
          <w:sz w:val="21"/>
          <w:szCs w:val="21"/>
        </w:rPr>
        <w:t>3.2.3</w:t>
      </w:r>
      <w:r w:rsidR="00E45FE3" w:rsidRPr="00793D9B">
        <w:rPr>
          <w:rFonts w:ascii="Arial" w:hAnsi="Arial" w:cs="Arial"/>
          <w:color w:val="0000CC"/>
          <w:sz w:val="21"/>
          <w:szCs w:val="21"/>
        </w:rPr>
        <w:t xml:space="preserve"> </w:t>
      </w:r>
      <w:r w:rsidR="000D6ADC" w:rsidRPr="00793D9B">
        <w:rPr>
          <w:rFonts w:ascii="Arial" w:hAnsi="Arial" w:cs="Arial"/>
          <w:color w:val="0000CC"/>
          <w:sz w:val="21"/>
          <w:szCs w:val="21"/>
        </w:rPr>
        <w:t>for better clarification</w:t>
      </w:r>
      <w:r w:rsidR="002F3021" w:rsidRPr="00793D9B">
        <w:rPr>
          <w:rFonts w:ascii="Arial" w:hAnsi="Arial" w:cs="Arial"/>
          <w:color w:val="0000CC"/>
          <w:sz w:val="21"/>
          <w:szCs w:val="21"/>
        </w:rPr>
        <w:t xml:space="preserve"> (l</w:t>
      </w:r>
      <w:r w:rsidR="002F3021" w:rsidRPr="000912A2">
        <w:rPr>
          <w:rFonts w:ascii="Arial" w:hAnsi="Arial" w:cs="Arial"/>
          <w:color w:val="0000CC"/>
          <w:sz w:val="21"/>
          <w:szCs w:val="21"/>
        </w:rPr>
        <w:t xml:space="preserve">ines </w:t>
      </w:r>
      <w:r w:rsidR="000912A2" w:rsidRPr="000912A2">
        <w:rPr>
          <w:rFonts w:ascii="Arial" w:hAnsi="Arial" w:cs="Arial"/>
          <w:color w:val="0000CC"/>
          <w:sz w:val="21"/>
          <w:szCs w:val="21"/>
        </w:rPr>
        <w:t>3</w:t>
      </w:r>
      <w:r w:rsidR="004565DD">
        <w:rPr>
          <w:rFonts w:ascii="Arial" w:hAnsi="Arial" w:cs="Arial"/>
          <w:color w:val="0000CC"/>
          <w:sz w:val="21"/>
          <w:szCs w:val="21"/>
        </w:rPr>
        <w:t>0</w:t>
      </w:r>
      <w:r w:rsidR="000912A2" w:rsidRPr="000912A2">
        <w:rPr>
          <w:rFonts w:ascii="Arial" w:hAnsi="Arial" w:cs="Arial"/>
          <w:color w:val="0000CC"/>
          <w:sz w:val="21"/>
          <w:szCs w:val="21"/>
        </w:rPr>
        <w:t>2</w:t>
      </w:r>
      <w:r w:rsidR="002F3021" w:rsidRPr="000912A2">
        <w:rPr>
          <w:rFonts w:ascii="Arial" w:hAnsi="Arial" w:cs="Arial"/>
          <w:color w:val="0000CC"/>
          <w:sz w:val="21"/>
          <w:szCs w:val="21"/>
        </w:rPr>
        <w:t xml:space="preserve"> to </w:t>
      </w:r>
      <w:r w:rsidR="000912A2" w:rsidRPr="000912A2">
        <w:rPr>
          <w:rFonts w:ascii="Arial" w:hAnsi="Arial" w:cs="Arial"/>
          <w:color w:val="0000CC"/>
          <w:sz w:val="21"/>
          <w:szCs w:val="21"/>
        </w:rPr>
        <w:t>3</w:t>
      </w:r>
      <w:r w:rsidR="004565DD">
        <w:rPr>
          <w:rFonts w:ascii="Arial" w:hAnsi="Arial" w:cs="Arial"/>
          <w:color w:val="0000CC"/>
          <w:sz w:val="21"/>
          <w:szCs w:val="21"/>
        </w:rPr>
        <w:t>05</w:t>
      </w:r>
      <w:r w:rsidR="002F3021" w:rsidRPr="00793D9B">
        <w:rPr>
          <w:rFonts w:ascii="Arial" w:hAnsi="Arial" w:cs="Arial"/>
          <w:color w:val="0000CC"/>
          <w:sz w:val="21"/>
          <w:szCs w:val="21"/>
        </w:rPr>
        <w:t>)</w:t>
      </w:r>
      <w:r w:rsidR="00E45FE3" w:rsidRPr="00793D9B">
        <w:rPr>
          <w:rFonts w:ascii="Arial" w:hAnsi="Arial" w:cs="Arial"/>
          <w:color w:val="0000CC"/>
          <w:sz w:val="21"/>
          <w:szCs w:val="21"/>
        </w:rPr>
        <w:t xml:space="preserve">. </w:t>
      </w:r>
    </w:p>
    <w:p w14:paraId="1D302B8B" w14:textId="77777777" w:rsidR="00DC2450" w:rsidRPr="00793D9B" w:rsidRDefault="00DC2450" w:rsidP="003058CA">
      <w:pPr>
        <w:pStyle w:val="NormalWeb"/>
        <w:spacing w:line="252" w:lineRule="auto"/>
        <w:contextualSpacing/>
        <w:rPr>
          <w:rFonts w:ascii="Arial" w:hAnsi="Arial" w:cs="Arial"/>
          <w:color w:val="0000FF"/>
          <w:sz w:val="21"/>
          <w:szCs w:val="21"/>
        </w:rPr>
      </w:pPr>
    </w:p>
    <w:p w14:paraId="4D3FE093" w14:textId="5FB93D42" w:rsidR="00A55F88" w:rsidRPr="00793D9B" w:rsidRDefault="00A55F88" w:rsidP="003058CA">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t>“</w:t>
      </w:r>
      <w:r w:rsidR="00DC2450" w:rsidRPr="00793D9B">
        <w:rPr>
          <w:rFonts w:ascii="Arial" w:hAnsi="Arial" w:cs="Arial"/>
          <w:color w:val="0000CC"/>
          <w:sz w:val="21"/>
          <w:szCs w:val="21"/>
        </w:rPr>
        <w:t>NOTE: The shear rate range used here is based on the instrument torque sensitivity limits (</w:t>
      </w:r>
      <w:r w:rsidR="00DC2450" w:rsidRPr="00793D9B">
        <w:rPr>
          <w:rFonts w:ascii="Arial" w:hAnsi="Arial" w:cs="Arial"/>
          <w:b/>
          <w:bCs/>
          <w:color w:val="0000CC"/>
          <w:sz w:val="21"/>
          <w:szCs w:val="21"/>
        </w:rPr>
        <w:t>Table 1</w:t>
      </w:r>
      <w:r w:rsidR="00DC2450" w:rsidRPr="00793D9B">
        <w:rPr>
          <w:rFonts w:ascii="Arial" w:hAnsi="Arial" w:cs="Arial"/>
          <w:color w:val="0000CC"/>
          <w:sz w:val="21"/>
          <w:szCs w:val="21"/>
        </w:rPr>
        <w:t>) and the measuring liquid.  For example, for a higher viscosity liquid (e.g., 300 Pa s), a lower shear rate range of 10</w:t>
      </w:r>
      <w:r w:rsidR="00DC2450" w:rsidRPr="00793D9B">
        <w:rPr>
          <w:rFonts w:ascii="Arial" w:hAnsi="Arial" w:cs="Arial"/>
          <w:color w:val="0000CC"/>
          <w:sz w:val="21"/>
          <w:szCs w:val="21"/>
          <w:vertAlign w:val="superscript"/>
        </w:rPr>
        <w:t>−4</w:t>
      </w:r>
      <w:r w:rsidR="00DC2450" w:rsidRPr="00793D9B">
        <w:rPr>
          <w:rFonts w:ascii="Arial" w:hAnsi="Arial" w:cs="Arial"/>
          <w:color w:val="0000CC"/>
          <w:sz w:val="21"/>
          <w:szCs w:val="21"/>
        </w:rPr>
        <w:t xml:space="preserve"> s</w:t>
      </w:r>
      <w:r w:rsidR="00DC2450" w:rsidRPr="00793D9B">
        <w:rPr>
          <w:rFonts w:ascii="Arial" w:hAnsi="Arial" w:cs="Arial"/>
          <w:color w:val="0000CC"/>
          <w:sz w:val="21"/>
          <w:szCs w:val="21"/>
          <w:vertAlign w:val="superscript"/>
        </w:rPr>
        <w:t>−1</w:t>
      </w:r>
      <w:r w:rsidR="00DC2450" w:rsidRPr="00793D9B">
        <w:rPr>
          <w:rFonts w:ascii="Arial" w:hAnsi="Arial" w:cs="Arial"/>
          <w:color w:val="0000CC"/>
          <w:sz w:val="21"/>
          <w:szCs w:val="21"/>
        </w:rPr>
        <w:t xml:space="preserve"> to 1 s</w:t>
      </w:r>
      <w:r w:rsidR="00DC2450" w:rsidRPr="00793D9B">
        <w:rPr>
          <w:rFonts w:ascii="Arial" w:hAnsi="Arial" w:cs="Arial"/>
          <w:color w:val="0000CC"/>
          <w:sz w:val="21"/>
          <w:szCs w:val="21"/>
          <w:vertAlign w:val="superscript"/>
        </w:rPr>
        <w:t>−1</w:t>
      </w:r>
      <w:r w:rsidR="00DC2450" w:rsidRPr="00793D9B">
        <w:rPr>
          <w:rFonts w:ascii="Arial" w:hAnsi="Arial" w:cs="Arial"/>
          <w:color w:val="0000CC"/>
          <w:sz w:val="21"/>
          <w:szCs w:val="21"/>
        </w:rPr>
        <w:t xml:space="preserve"> may be used, and vice versa.</w:t>
      </w:r>
      <w:r w:rsidRPr="00793D9B">
        <w:rPr>
          <w:rFonts w:ascii="Arial" w:hAnsi="Arial" w:cs="Arial"/>
          <w:color w:val="0000CC"/>
          <w:sz w:val="21"/>
          <w:szCs w:val="21"/>
        </w:rPr>
        <w:t xml:space="preserve">” </w:t>
      </w:r>
    </w:p>
    <w:p w14:paraId="548DDA7D" w14:textId="77777777" w:rsidR="009C3AE8"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2. Page 8, line 291: Similarly, selection of angular frequency range should be discussed. Is there any reason to select 0.1- 40 rad/s? Also, please specify the measurement is from 40 to 0.1 rad/s or from 0.1 to 40 rad/s?</w:t>
      </w:r>
    </w:p>
    <w:p w14:paraId="6ADCDE74" w14:textId="77777777" w:rsidR="009C3AE8" w:rsidRPr="00793D9B" w:rsidRDefault="009C3AE8" w:rsidP="003058CA">
      <w:pPr>
        <w:pStyle w:val="NormalWeb"/>
        <w:spacing w:line="252" w:lineRule="auto"/>
        <w:contextualSpacing/>
        <w:rPr>
          <w:rFonts w:ascii="Arial" w:hAnsi="Arial" w:cs="Arial"/>
          <w:sz w:val="21"/>
          <w:szCs w:val="21"/>
        </w:rPr>
      </w:pPr>
    </w:p>
    <w:p w14:paraId="7A60168C" w14:textId="5713E108" w:rsidR="009C3AE8" w:rsidRPr="00793D9B" w:rsidRDefault="009C3AE8"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 xml:space="preserve">Author reply: </w:t>
      </w:r>
      <w:r w:rsidR="00A97702" w:rsidRPr="00793D9B">
        <w:rPr>
          <w:rFonts w:ascii="Arial" w:hAnsi="Arial" w:cs="Arial"/>
          <w:color w:val="0000CC"/>
          <w:sz w:val="21"/>
          <w:szCs w:val="21"/>
        </w:rPr>
        <w:t xml:space="preserve">We thank the reviewer for the questions.  </w:t>
      </w:r>
      <w:r w:rsidR="00E063EA" w:rsidRPr="00793D9B">
        <w:rPr>
          <w:rFonts w:ascii="Arial" w:hAnsi="Arial" w:cs="Arial"/>
          <w:color w:val="0000CC"/>
          <w:sz w:val="21"/>
          <w:szCs w:val="21"/>
        </w:rPr>
        <w:t xml:space="preserve">The selection of angular frequency range was initially discussed in the Discussion in the previous version of the manuscript.  Please see the response to </w:t>
      </w:r>
      <w:r w:rsidR="009928BE" w:rsidRPr="00D96367">
        <w:rPr>
          <w:rFonts w:ascii="Arial" w:hAnsi="Arial" w:cs="Arial"/>
          <w:color w:val="0000CC"/>
          <w:sz w:val="21"/>
          <w:szCs w:val="21"/>
        </w:rPr>
        <w:t xml:space="preserve">the previous </w:t>
      </w:r>
      <w:r w:rsidR="00E063EA" w:rsidRPr="00D96367">
        <w:rPr>
          <w:rFonts w:ascii="Arial" w:hAnsi="Arial" w:cs="Arial"/>
          <w:color w:val="0000CC"/>
          <w:sz w:val="21"/>
          <w:szCs w:val="21"/>
        </w:rPr>
        <w:t>comment #1</w:t>
      </w:r>
      <w:r w:rsidR="0013731C" w:rsidRPr="00D96367">
        <w:rPr>
          <w:rFonts w:ascii="Arial" w:hAnsi="Arial" w:cs="Arial"/>
          <w:color w:val="0000CC"/>
          <w:sz w:val="21"/>
          <w:szCs w:val="21"/>
        </w:rPr>
        <w:t xml:space="preserve"> above</w:t>
      </w:r>
      <w:r w:rsidR="00E063EA" w:rsidRPr="00D96367">
        <w:rPr>
          <w:rFonts w:ascii="Arial" w:hAnsi="Arial" w:cs="Arial"/>
          <w:color w:val="0000CC"/>
          <w:sz w:val="21"/>
          <w:szCs w:val="21"/>
        </w:rPr>
        <w:t>.  In addition, the follow</w:t>
      </w:r>
      <w:r w:rsidR="0013731C" w:rsidRPr="00D96367">
        <w:rPr>
          <w:rFonts w:ascii="Arial" w:hAnsi="Arial" w:cs="Arial"/>
          <w:color w:val="0000CC"/>
          <w:sz w:val="21"/>
          <w:szCs w:val="21"/>
        </w:rPr>
        <w:t>ing</w:t>
      </w:r>
      <w:r w:rsidR="00E063EA" w:rsidRPr="00D96367">
        <w:rPr>
          <w:rFonts w:ascii="Arial" w:hAnsi="Arial" w:cs="Arial"/>
          <w:color w:val="0000CC"/>
          <w:sz w:val="21"/>
          <w:szCs w:val="21"/>
        </w:rPr>
        <w:t xml:space="preserve"> text was added to Protocol </w:t>
      </w:r>
      <w:r w:rsidR="006A5EEE" w:rsidRPr="00D96367">
        <w:rPr>
          <w:rFonts w:ascii="Arial" w:hAnsi="Arial" w:cs="Arial"/>
          <w:color w:val="0000CC"/>
          <w:sz w:val="21"/>
          <w:szCs w:val="21"/>
        </w:rPr>
        <w:t xml:space="preserve">3.3.5 </w:t>
      </w:r>
      <w:r w:rsidR="0013731C" w:rsidRPr="00D96367">
        <w:rPr>
          <w:rFonts w:ascii="Arial" w:hAnsi="Arial" w:cs="Arial"/>
          <w:color w:val="0000CC"/>
          <w:sz w:val="21"/>
          <w:szCs w:val="21"/>
        </w:rPr>
        <w:t xml:space="preserve">for </w:t>
      </w:r>
      <w:r w:rsidR="009928BE" w:rsidRPr="00D96367">
        <w:rPr>
          <w:rFonts w:ascii="Arial" w:hAnsi="Arial" w:cs="Arial"/>
          <w:color w:val="0000CC"/>
          <w:sz w:val="21"/>
          <w:szCs w:val="21"/>
        </w:rPr>
        <w:t>c</w:t>
      </w:r>
      <w:r w:rsidR="0013731C" w:rsidRPr="00D96367">
        <w:rPr>
          <w:rFonts w:ascii="Arial" w:hAnsi="Arial" w:cs="Arial"/>
          <w:color w:val="0000CC"/>
          <w:sz w:val="21"/>
          <w:szCs w:val="21"/>
        </w:rPr>
        <w:t>larification</w:t>
      </w:r>
      <w:r w:rsidR="00922455">
        <w:rPr>
          <w:rFonts w:ascii="Arial" w:hAnsi="Arial" w:cs="Arial"/>
          <w:color w:val="0000CC"/>
          <w:sz w:val="21"/>
          <w:szCs w:val="21"/>
        </w:rPr>
        <w:t xml:space="preserve"> </w:t>
      </w:r>
      <w:r w:rsidR="00922455" w:rsidRPr="00D96367">
        <w:rPr>
          <w:rFonts w:ascii="Arial" w:hAnsi="Arial" w:cs="Arial"/>
          <w:color w:val="0000CC"/>
          <w:sz w:val="21"/>
          <w:szCs w:val="21"/>
        </w:rPr>
        <w:t xml:space="preserve">(lines </w:t>
      </w:r>
      <w:r w:rsidR="00922455">
        <w:rPr>
          <w:rFonts w:ascii="Arial" w:hAnsi="Arial" w:cs="Arial"/>
          <w:color w:val="0000CC"/>
          <w:sz w:val="21"/>
          <w:szCs w:val="21"/>
        </w:rPr>
        <w:t>3</w:t>
      </w:r>
      <w:r w:rsidR="004565DD">
        <w:rPr>
          <w:rFonts w:ascii="Arial" w:hAnsi="Arial" w:cs="Arial"/>
          <w:color w:val="0000CC"/>
          <w:sz w:val="21"/>
          <w:szCs w:val="21"/>
        </w:rPr>
        <w:t>31</w:t>
      </w:r>
      <w:r w:rsidR="00922455" w:rsidRPr="00D96367">
        <w:rPr>
          <w:rFonts w:ascii="Arial" w:hAnsi="Arial" w:cs="Arial"/>
          <w:color w:val="0000CC"/>
          <w:sz w:val="21"/>
          <w:szCs w:val="21"/>
        </w:rPr>
        <w:t xml:space="preserve"> to </w:t>
      </w:r>
      <w:r w:rsidR="00922455">
        <w:rPr>
          <w:rFonts w:ascii="Arial" w:hAnsi="Arial" w:cs="Arial"/>
          <w:color w:val="0000CC"/>
          <w:sz w:val="21"/>
          <w:szCs w:val="21"/>
        </w:rPr>
        <w:t>3</w:t>
      </w:r>
      <w:r w:rsidR="004565DD">
        <w:rPr>
          <w:rFonts w:ascii="Arial" w:hAnsi="Arial" w:cs="Arial"/>
          <w:color w:val="0000CC"/>
          <w:sz w:val="21"/>
          <w:szCs w:val="21"/>
        </w:rPr>
        <w:t>33</w:t>
      </w:r>
      <w:r w:rsidR="00922455" w:rsidRPr="00D96367">
        <w:rPr>
          <w:rFonts w:ascii="Arial" w:hAnsi="Arial" w:cs="Arial"/>
          <w:color w:val="0000CC"/>
          <w:sz w:val="21"/>
          <w:szCs w:val="21"/>
        </w:rPr>
        <w:t>)</w:t>
      </w:r>
      <w:r w:rsidR="006A5EEE" w:rsidRPr="00D96367">
        <w:rPr>
          <w:rFonts w:ascii="Arial" w:hAnsi="Arial" w:cs="Arial"/>
          <w:color w:val="0000CC"/>
          <w:sz w:val="21"/>
          <w:szCs w:val="21"/>
        </w:rPr>
        <w:t>.</w:t>
      </w:r>
    </w:p>
    <w:p w14:paraId="62DDDE63" w14:textId="74A96589" w:rsidR="006A5EEE" w:rsidRPr="00793D9B" w:rsidRDefault="006A5EEE" w:rsidP="003058CA">
      <w:pPr>
        <w:pStyle w:val="NormalWeb"/>
        <w:spacing w:line="252" w:lineRule="auto"/>
        <w:contextualSpacing/>
        <w:rPr>
          <w:rFonts w:ascii="Arial" w:hAnsi="Arial" w:cs="Arial"/>
          <w:color w:val="0000CC"/>
          <w:sz w:val="21"/>
          <w:szCs w:val="21"/>
        </w:rPr>
      </w:pPr>
    </w:p>
    <w:p w14:paraId="21A9365A" w14:textId="0AF6B62B" w:rsidR="006A5EEE" w:rsidRPr="00793D9B" w:rsidRDefault="006A5EEE" w:rsidP="003058CA">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t>“NOTE: The angular frequency range used here is a recommended range for OSP operation based on the instrument axial frequency sensitivity limits (</w:t>
      </w:r>
      <w:r w:rsidRPr="00793D9B">
        <w:rPr>
          <w:rFonts w:ascii="Arial" w:hAnsi="Arial" w:cs="Arial"/>
          <w:b/>
          <w:bCs/>
          <w:color w:val="0000CC"/>
          <w:sz w:val="21"/>
          <w:szCs w:val="21"/>
        </w:rPr>
        <w:t>Table 1</w:t>
      </w:r>
      <w:r w:rsidRPr="00793D9B">
        <w:rPr>
          <w:rFonts w:ascii="Arial" w:hAnsi="Arial" w:cs="Arial"/>
          <w:color w:val="0000CC"/>
          <w:sz w:val="21"/>
          <w:szCs w:val="21"/>
        </w:rPr>
        <w:t>) and the consideration of gap loading conditions</w:t>
      </w:r>
      <w:r w:rsidRPr="00793D9B">
        <w:rPr>
          <w:rFonts w:ascii="Arial" w:hAnsi="Arial" w:cs="Arial"/>
          <w:color w:val="0000CC"/>
          <w:sz w:val="21"/>
          <w:szCs w:val="21"/>
          <w:vertAlign w:val="superscript"/>
        </w:rPr>
        <w:t>18</w:t>
      </w:r>
      <w:r w:rsidRPr="00793D9B">
        <w:rPr>
          <w:rFonts w:ascii="Arial" w:hAnsi="Arial" w:cs="Arial"/>
          <w:color w:val="0000CC"/>
          <w:sz w:val="21"/>
          <w:szCs w:val="21"/>
        </w:rPr>
        <w:t>.  See the Discussion section for more details.”</w:t>
      </w:r>
    </w:p>
    <w:p w14:paraId="6E4DAF87" w14:textId="77777777" w:rsidR="009C3AE8"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3. Page 14, line 460 (Figure 3): It is difficult to observe the contact line. Should you mark or use a dotted line for the observation?</w:t>
      </w:r>
    </w:p>
    <w:p w14:paraId="6BAEB21C" w14:textId="77777777" w:rsidR="009C3AE8" w:rsidRPr="00793D9B" w:rsidRDefault="009C3AE8" w:rsidP="003058CA">
      <w:pPr>
        <w:pStyle w:val="NormalWeb"/>
        <w:spacing w:line="252" w:lineRule="auto"/>
        <w:contextualSpacing/>
        <w:rPr>
          <w:rFonts w:ascii="Arial" w:hAnsi="Arial" w:cs="Arial"/>
          <w:sz w:val="21"/>
          <w:szCs w:val="21"/>
        </w:rPr>
      </w:pPr>
    </w:p>
    <w:p w14:paraId="509F491A" w14:textId="7773581D" w:rsidR="009C3AE8" w:rsidRPr="00793D9B" w:rsidRDefault="009C3AE8"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 xml:space="preserve">Author reply: </w:t>
      </w:r>
      <w:r w:rsidR="000F57F2" w:rsidRPr="00793D9B">
        <w:rPr>
          <w:rFonts w:ascii="Arial" w:hAnsi="Arial" w:cs="Arial"/>
          <w:color w:val="0000CC"/>
          <w:sz w:val="21"/>
          <w:szCs w:val="21"/>
        </w:rPr>
        <w:t xml:space="preserve">We thank </w:t>
      </w:r>
      <w:r w:rsidR="00306AF6" w:rsidRPr="00793D9B">
        <w:rPr>
          <w:rFonts w:ascii="Arial" w:hAnsi="Arial" w:cs="Arial"/>
          <w:color w:val="0000CC"/>
          <w:sz w:val="21"/>
          <w:szCs w:val="21"/>
        </w:rPr>
        <w:t xml:space="preserve">the reviewer for this observation.  The </w:t>
      </w:r>
      <w:r w:rsidR="00E53E1C" w:rsidRPr="00793D9B">
        <w:rPr>
          <w:rFonts w:ascii="Arial" w:hAnsi="Arial" w:cs="Arial"/>
          <w:color w:val="0000CC"/>
          <w:sz w:val="21"/>
          <w:szCs w:val="21"/>
        </w:rPr>
        <w:t xml:space="preserve">figure was modified to </w:t>
      </w:r>
      <w:r w:rsidR="009928BE" w:rsidRPr="00793D9B">
        <w:rPr>
          <w:rFonts w:ascii="Arial" w:hAnsi="Arial" w:cs="Arial"/>
          <w:color w:val="0000CC"/>
          <w:sz w:val="21"/>
          <w:szCs w:val="21"/>
        </w:rPr>
        <w:t xml:space="preserve">highlight </w:t>
      </w:r>
      <w:r w:rsidR="00E53E1C" w:rsidRPr="00793D9B">
        <w:rPr>
          <w:rFonts w:ascii="Arial" w:hAnsi="Arial" w:cs="Arial"/>
          <w:color w:val="0000CC"/>
          <w:sz w:val="21"/>
          <w:szCs w:val="21"/>
        </w:rPr>
        <w:t>the contact line.</w:t>
      </w:r>
    </w:p>
    <w:p w14:paraId="22A67D2E" w14:textId="681D1723" w:rsidR="00143903" w:rsidRPr="00793D9B" w:rsidRDefault="00143903" w:rsidP="003058CA">
      <w:pPr>
        <w:pStyle w:val="NormalWeb"/>
        <w:spacing w:line="252" w:lineRule="auto"/>
        <w:contextualSpacing/>
        <w:rPr>
          <w:rFonts w:ascii="Arial" w:hAnsi="Arial" w:cs="Arial"/>
          <w:color w:val="0000CC"/>
          <w:sz w:val="21"/>
          <w:szCs w:val="21"/>
        </w:rPr>
      </w:pPr>
    </w:p>
    <w:p w14:paraId="3F0D9A38" w14:textId="678779F5" w:rsidR="00143903" w:rsidRDefault="0091415F" w:rsidP="0091415F">
      <w:pPr>
        <w:pStyle w:val="NormalWeb"/>
        <w:spacing w:line="252" w:lineRule="auto"/>
        <w:contextualSpacing/>
        <w:jc w:val="center"/>
        <w:rPr>
          <w:rFonts w:ascii="Arial" w:hAnsi="Arial" w:cs="Arial"/>
          <w:color w:val="0000CC"/>
          <w:sz w:val="21"/>
          <w:szCs w:val="21"/>
        </w:rPr>
      </w:pPr>
      <w:r>
        <w:rPr>
          <w:rFonts w:ascii="Arial" w:hAnsi="Arial" w:cs="Arial"/>
          <w:noProof/>
          <w:color w:val="0000CC"/>
          <w:sz w:val="21"/>
          <w:szCs w:val="21"/>
        </w:rPr>
        <w:drawing>
          <wp:inline distT="0" distB="0" distL="0" distR="0" wp14:anchorId="22644C73" wp14:editId="12C98D97">
            <wp:extent cx="5310378" cy="1675638"/>
            <wp:effectExtent l="0" t="0" r="5080" b="1270"/>
            <wp:docPr id="1" name="Picture 1" descr="A picture containing indoor, kitchen, blender, cou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3-ne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10378" cy="1675638"/>
                    </a:xfrm>
                    <a:prstGeom prst="rect">
                      <a:avLst/>
                    </a:prstGeom>
                  </pic:spPr>
                </pic:pic>
              </a:graphicData>
            </a:graphic>
          </wp:inline>
        </w:drawing>
      </w:r>
    </w:p>
    <w:p w14:paraId="535EA83C" w14:textId="2161FD3B" w:rsidR="00F04B80" w:rsidRPr="00793D9B" w:rsidRDefault="00F04B80" w:rsidP="00F04B80">
      <w:pPr>
        <w:pStyle w:val="NormalWeb"/>
        <w:spacing w:line="252" w:lineRule="auto"/>
        <w:contextualSpacing/>
        <w:rPr>
          <w:rFonts w:ascii="Arial" w:hAnsi="Arial" w:cs="Arial"/>
          <w:color w:val="0000CC"/>
          <w:sz w:val="21"/>
          <w:szCs w:val="21"/>
        </w:rPr>
      </w:pPr>
      <w:r w:rsidRPr="00F04B80">
        <w:rPr>
          <w:rFonts w:ascii="Arial" w:hAnsi="Arial" w:cs="Arial"/>
          <w:color w:val="0000CC"/>
          <w:sz w:val="21"/>
          <w:szCs w:val="21"/>
        </w:rPr>
        <w:t xml:space="preserve">Figure 3: Visual inspection of the wetted fluid contact line on the bob after lifting the bob out of the double wall cup.  (a) </w:t>
      </w:r>
      <w:r w:rsidR="004565DD">
        <w:rPr>
          <w:rFonts w:ascii="Arial" w:hAnsi="Arial" w:cs="Arial"/>
          <w:color w:val="0000CC"/>
          <w:sz w:val="21"/>
          <w:szCs w:val="21"/>
        </w:rPr>
        <w:t>Front</w:t>
      </w:r>
      <w:r w:rsidRPr="00F04B80">
        <w:rPr>
          <w:rFonts w:ascii="Arial" w:hAnsi="Arial" w:cs="Arial"/>
          <w:color w:val="0000CC"/>
          <w:sz w:val="21"/>
          <w:szCs w:val="21"/>
        </w:rPr>
        <w:t xml:space="preserve"> view showing the contact line slightly above the upper bob end.  (b) </w:t>
      </w:r>
      <w:r w:rsidR="004565DD">
        <w:rPr>
          <w:rFonts w:ascii="Arial" w:hAnsi="Arial" w:cs="Arial"/>
          <w:color w:val="0000CC"/>
          <w:sz w:val="21"/>
          <w:szCs w:val="21"/>
        </w:rPr>
        <w:t>Side</w:t>
      </w:r>
      <w:r w:rsidRPr="00F04B80">
        <w:rPr>
          <w:rFonts w:ascii="Arial" w:hAnsi="Arial" w:cs="Arial"/>
          <w:color w:val="0000CC"/>
          <w:sz w:val="21"/>
          <w:szCs w:val="21"/>
        </w:rPr>
        <w:t xml:space="preserve"> view showing the lower rim of the upper openings on the bob is properly wetted.  The white dashed lines indicate the wetted fluid contact line on the bob.  Please click here to view a larger version of this figure.  </w:t>
      </w:r>
    </w:p>
    <w:p w14:paraId="4B680014" w14:textId="77777777" w:rsidR="009C3AE8"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4. Some additional comments on the sample types and temperature range capacity for the measurements are suggested.</w:t>
      </w:r>
    </w:p>
    <w:p w14:paraId="44802BB3" w14:textId="77777777" w:rsidR="009C3AE8" w:rsidRPr="00793D9B" w:rsidRDefault="009C3AE8" w:rsidP="003058CA">
      <w:pPr>
        <w:pStyle w:val="NormalWeb"/>
        <w:spacing w:line="252" w:lineRule="auto"/>
        <w:contextualSpacing/>
        <w:rPr>
          <w:rFonts w:ascii="Arial" w:hAnsi="Arial" w:cs="Arial"/>
          <w:sz w:val="21"/>
          <w:szCs w:val="21"/>
        </w:rPr>
      </w:pPr>
    </w:p>
    <w:p w14:paraId="2D99BC60" w14:textId="7D4EB06E" w:rsidR="00F01A22" w:rsidRPr="00793D9B" w:rsidRDefault="009C3AE8"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lastRenderedPageBreak/>
        <w:t xml:space="preserve">Author reply: </w:t>
      </w:r>
      <w:r w:rsidR="008C2D3E" w:rsidRPr="00793D9B">
        <w:rPr>
          <w:rFonts w:ascii="Arial" w:hAnsi="Arial" w:cs="Arial"/>
          <w:color w:val="0000CC"/>
          <w:sz w:val="21"/>
          <w:szCs w:val="21"/>
        </w:rPr>
        <w:t xml:space="preserve"> </w:t>
      </w:r>
      <w:r w:rsidR="00F01A22" w:rsidRPr="00793D9B">
        <w:rPr>
          <w:rFonts w:ascii="Arial" w:hAnsi="Arial" w:cs="Arial"/>
          <w:color w:val="0000CC"/>
          <w:sz w:val="21"/>
          <w:szCs w:val="21"/>
        </w:rPr>
        <w:t xml:space="preserve">We thank the reviewer for the suggestions.  </w:t>
      </w:r>
      <w:r w:rsidR="008C2D3E" w:rsidRPr="00793D9B">
        <w:rPr>
          <w:rFonts w:ascii="Arial" w:hAnsi="Arial" w:cs="Arial"/>
          <w:color w:val="0000CC"/>
          <w:sz w:val="21"/>
          <w:szCs w:val="21"/>
        </w:rPr>
        <w:t>The following text was added</w:t>
      </w:r>
      <w:r w:rsidR="00CF5BB7" w:rsidRPr="00793D9B">
        <w:rPr>
          <w:rFonts w:ascii="Arial" w:hAnsi="Arial" w:cs="Arial"/>
          <w:color w:val="0000CC"/>
          <w:sz w:val="21"/>
          <w:szCs w:val="21"/>
        </w:rPr>
        <w:t xml:space="preserve"> to address the </w:t>
      </w:r>
      <w:r w:rsidR="009928BE" w:rsidRPr="003056B0">
        <w:rPr>
          <w:rFonts w:ascii="Arial" w:hAnsi="Arial" w:cs="Arial"/>
          <w:color w:val="0000CC"/>
          <w:sz w:val="21"/>
          <w:szCs w:val="21"/>
        </w:rPr>
        <w:t>measurement fluid</w:t>
      </w:r>
      <w:r w:rsidR="009928BE" w:rsidRPr="00793D9B">
        <w:rPr>
          <w:rFonts w:ascii="Arial" w:hAnsi="Arial" w:cs="Arial"/>
          <w:color w:val="0000CC"/>
          <w:sz w:val="21"/>
          <w:szCs w:val="21"/>
        </w:rPr>
        <w:t xml:space="preserve"> </w:t>
      </w:r>
      <w:r w:rsidR="00CF5BB7" w:rsidRPr="00793D9B">
        <w:rPr>
          <w:rFonts w:ascii="Arial" w:hAnsi="Arial" w:cs="Arial"/>
          <w:color w:val="0000CC"/>
          <w:sz w:val="21"/>
          <w:szCs w:val="21"/>
        </w:rPr>
        <w:t>types (Newtonian vs non-Newtonian) in the Discussion</w:t>
      </w:r>
      <w:r w:rsidR="001C28A3">
        <w:rPr>
          <w:rFonts w:ascii="Arial" w:hAnsi="Arial" w:cs="Arial"/>
          <w:color w:val="0000CC"/>
          <w:sz w:val="21"/>
          <w:szCs w:val="21"/>
        </w:rPr>
        <w:t xml:space="preserve"> (lines 6</w:t>
      </w:r>
      <w:r w:rsidR="00FA7035">
        <w:rPr>
          <w:rFonts w:ascii="Arial" w:hAnsi="Arial" w:cs="Arial"/>
          <w:color w:val="0000CC"/>
          <w:sz w:val="21"/>
          <w:szCs w:val="21"/>
        </w:rPr>
        <w:t>06</w:t>
      </w:r>
      <w:r w:rsidR="001C28A3">
        <w:rPr>
          <w:rFonts w:ascii="Arial" w:hAnsi="Arial" w:cs="Arial"/>
          <w:color w:val="0000CC"/>
          <w:sz w:val="21"/>
          <w:szCs w:val="21"/>
        </w:rPr>
        <w:t xml:space="preserve"> to 6</w:t>
      </w:r>
      <w:r w:rsidR="00FA7035">
        <w:rPr>
          <w:rFonts w:ascii="Arial" w:hAnsi="Arial" w:cs="Arial"/>
          <w:color w:val="0000CC"/>
          <w:sz w:val="21"/>
          <w:szCs w:val="21"/>
        </w:rPr>
        <w:t>08</w:t>
      </w:r>
      <w:r w:rsidR="001C28A3">
        <w:rPr>
          <w:rFonts w:ascii="Arial" w:hAnsi="Arial" w:cs="Arial"/>
          <w:color w:val="0000CC"/>
          <w:sz w:val="21"/>
          <w:szCs w:val="21"/>
        </w:rPr>
        <w:t>)</w:t>
      </w:r>
      <w:r w:rsidR="00CF5BB7" w:rsidRPr="00793D9B">
        <w:rPr>
          <w:rFonts w:ascii="Arial" w:hAnsi="Arial" w:cs="Arial"/>
          <w:color w:val="0000CC"/>
          <w:sz w:val="21"/>
          <w:szCs w:val="21"/>
        </w:rPr>
        <w:t xml:space="preserve">.  The temperature range capacity </w:t>
      </w:r>
      <w:r w:rsidR="00793C30" w:rsidRPr="00793D9B">
        <w:rPr>
          <w:rFonts w:ascii="Arial" w:hAnsi="Arial" w:cs="Arial"/>
          <w:color w:val="0000CC"/>
          <w:sz w:val="21"/>
          <w:szCs w:val="21"/>
        </w:rPr>
        <w:t xml:space="preserve">of the environmental control </w:t>
      </w:r>
      <w:r w:rsidR="00793C30" w:rsidRPr="003056B0">
        <w:rPr>
          <w:rFonts w:ascii="Arial" w:hAnsi="Arial" w:cs="Arial"/>
          <w:color w:val="0000CC"/>
          <w:sz w:val="21"/>
          <w:szCs w:val="21"/>
        </w:rPr>
        <w:t xml:space="preserve">device </w:t>
      </w:r>
      <w:r w:rsidR="009928BE" w:rsidRPr="003056B0">
        <w:rPr>
          <w:rFonts w:ascii="Arial" w:hAnsi="Arial" w:cs="Arial"/>
          <w:color w:val="0000CC"/>
          <w:sz w:val="21"/>
          <w:szCs w:val="21"/>
        </w:rPr>
        <w:t>i</w:t>
      </w:r>
      <w:r w:rsidR="00CF5BB7" w:rsidRPr="003056B0">
        <w:rPr>
          <w:rFonts w:ascii="Arial" w:hAnsi="Arial" w:cs="Arial"/>
          <w:color w:val="0000CC"/>
          <w:sz w:val="21"/>
          <w:szCs w:val="21"/>
        </w:rPr>
        <w:t>s i</w:t>
      </w:r>
      <w:r w:rsidR="00CF5BB7" w:rsidRPr="00793D9B">
        <w:rPr>
          <w:rFonts w:ascii="Arial" w:hAnsi="Arial" w:cs="Arial"/>
          <w:color w:val="0000CC"/>
          <w:sz w:val="21"/>
          <w:szCs w:val="21"/>
        </w:rPr>
        <w:t>ncluded in Table 1.</w:t>
      </w:r>
    </w:p>
    <w:p w14:paraId="0D0BCD79" w14:textId="77777777" w:rsidR="00F01A22" w:rsidRPr="00793D9B" w:rsidRDefault="00F01A22" w:rsidP="003058CA">
      <w:pPr>
        <w:pStyle w:val="NormalWeb"/>
        <w:spacing w:line="252" w:lineRule="auto"/>
        <w:contextualSpacing/>
        <w:rPr>
          <w:rFonts w:ascii="Arial" w:hAnsi="Arial" w:cs="Arial"/>
          <w:color w:val="0000CC"/>
          <w:sz w:val="21"/>
          <w:szCs w:val="21"/>
        </w:rPr>
      </w:pPr>
    </w:p>
    <w:p w14:paraId="0666488F" w14:textId="5E95064E" w:rsidR="00266481" w:rsidRPr="00793D9B" w:rsidRDefault="00F01A22" w:rsidP="00F01A22">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t>“The present calibration procedures are carried out for Newtonian fluids, which suggest that the corrections for non-Newtonian fluids could be even larger due to a more complicated flow field within the OSP geometry.”</w:t>
      </w:r>
      <w:r w:rsidR="00266481" w:rsidRPr="00793D9B">
        <w:rPr>
          <w:rFonts w:ascii="Arial" w:hAnsi="Arial" w:cs="Arial"/>
          <w:color w:val="0000CC"/>
          <w:sz w:val="21"/>
          <w:szCs w:val="21"/>
        </w:rPr>
        <w:t xml:space="preserve"> </w:t>
      </w:r>
    </w:p>
    <w:p w14:paraId="1E99DC86" w14:textId="1CFA3785" w:rsidR="009C3AE8" w:rsidRPr="00793D9B" w:rsidRDefault="009C3AE8" w:rsidP="003058CA">
      <w:pPr>
        <w:pStyle w:val="NormalWeb"/>
        <w:spacing w:line="252" w:lineRule="auto"/>
        <w:contextualSpacing/>
        <w:rPr>
          <w:rFonts w:ascii="Arial" w:hAnsi="Arial" w:cs="Arial"/>
          <w:color w:val="0000CC"/>
          <w:sz w:val="21"/>
          <w:szCs w:val="21"/>
        </w:rPr>
      </w:pPr>
    </w:p>
    <w:p w14:paraId="2EBFBC59" w14:textId="24656214" w:rsidR="002A1184"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r>
      <w:r w:rsidRPr="00793D9B">
        <w:rPr>
          <w:rFonts w:ascii="Arial" w:hAnsi="Arial" w:cs="Arial"/>
          <w:b/>
          <w:bCs/>
          <w:sz w:val="21"/>
          <w:szCs w:val="21"/>
        </w:rPr>
        <w:t xml:space="preserve">Reviewer #2: </w:t>
      </w:r>
      <w:r w:rsidRPr="00793D9B">
        <w:rPr>
          <w:rFonts w:ascii="Arial" w:hAnsi="Arial" w:cs="Arial"/>
          <w:sz w:val="21"/>
          <w:szCs w:val="21"/>
        </w:rPr>
        <w:br/>
      </w:r>
    </w:p>
    <w:p w14:paraId="5A3ED5FD" w14:textId="77777777" w:rsidR="002A1184"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t>Manuscript Summary:</w:t>
      </w:r>
      <w:r w:rsidRPr="00793D9B">
        <w:rPr>
          <w:rFonts w:ascii="Arial" w:hAnsi="Arial" w:cs="Arial"/>
          <w:sz w:val="21"/>
          <w:szCs w:val="21"/>
        </w:rPr>
        <w:br/>
      </w:r>
    </w:p>
    <w:p w14:paraId="2E3CB5C5" w14:textId="77777777" w:rsidR="002A1184"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t>This work describes a protocol for the calibration of the geometry-correction factors for orthogonal superposition (OSP) rheology for Newtonian fluids. Orthogonal superposition is a technique that is of significant interest for rheological measurement because it can provide easily interpretable data of fluids far from their mechanical equilibrium point, i.e. when material properties often have non-linear dependencies. The technique has had notable but relatively limited usage since its initial development, but is gradually becoming more widely adopted, especially with the advent of a commercially available system.</w:t>
      </w:r>
      <w:r w:rsidRPr="00793D9B">
        <w:rPr>
          <w:rFonts w:ascii="Arial" w:hAnsi="Arial" w:cs="Arial"/>
          <w:sz w:val="21"/>
          <w:szCs w:val="21"/>
        </w:rPr>
        <w:br/>
      </w:r>
    </w:p>
    <w:p w14:paraId="6B7EE320" w14:textId="77777777" w:rsidR="002A1184"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t>From my own experience working with this system, the protocol described here is well presented and would be very helpful in generating reproducible, high quality rheological data. I recommend acceptance of this work to JoVE. Below are several points that the authors may wish to consider that I believe could further clarify and improve the manuscript's impact.</w:t>
      </w:r>
      <w:r w:rsidRPr="00793D9B">
        <w:rPr>
          <w:rFonts w:ascii="Arial" w:hAnsi="Arial" w:cs="Arial"/>
          <w:sz w:val="21"/>
          <w:szCs w:val="21"/>
        </w:rPr>
        <w:br/>
      </w:r>
      <w:r w:rsidRPr="00793D9B">
        <w:rPr>
          <w:rFonts w:ascii="Arial" w:hAnsi="Arial" w:cs="Arial"/>
          <w:sz w:val="21"/>
          <w:szCs w:val="21"/>
        </w:rPr>
        <w:br/>
        <w:t>Major Concerns:</w:t>
      </w:r>
      <w:r w:rsidRPr="00793D9B">
        <w:rPr>
          <w:rFonts w:ascii="Arial" w:hAnsi="Arial" w:cs="Arial"/>
          <w:sz w:val="21"/>
          <w:szCs w:val="21"/>
        </w:rPr>
        <w:br/>
      </w:r>
    </w:p>
    <w:p w14:paraId="7BB03A48" w14:textId="6A16105E" w:rsidR="00874F14"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t>My only significant concern regarding this protocol is the limitation to Newtonian fluids. Measurement of Newtonian fluids is not generally an area in which a typical researcher would apply the OSP technique and it is not necessarily the case that calibrating the OSP for a Newtonian standard would provide the correct geometric corrections for a non-Newtonian fluid. However, the authors correctly state in their last paragraph that understanding and measuring the Newtonian correction is the necessary first step in proper application of this technique. Furthermore, the setup and loading steps would likely be identical for any sample—including non-Newtonian ones—and thus still have significant value. The authors might wish to point out these aspects earlier in the manuscript.</w:t>
      </w:r>
    </w:p>
    <w:p w14:paraId="77411A4E" w14:textId="77777777" w:rsidR="00874F14" w:rsidRPr="00793D9B" w:rsidRDefault="00874F14" w:rsidP="003058CA">
      <w:pPr>
        <w:pStyle w:val="NormalWeb"/>
        <w:spacing w:line="252" w:lineRule="auto"/>
        <w:contextualSpacing/>
        <w:rPr>
          <w:rFonts w:ascii="Arial" w:hAnsi="Arial" w:cs="Arial"/>
          <w:sz w:val="21"/>
          <w:szCs w:val="21"/>
        </w:rPr>
      </w:pPr>
    </w:p>
    <w:p w14:paraId="40394058" w14:textId="34843955" w:rsidR="00F54AA6" w:rsidRPr="00793D9B" w:rsidRDefault="00874F14"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 xml:space="preserve">Author reply: We first thank the reviewer for the positive feedback and helpful suggestions to improve the </w:t>
      </w:r>
      <w:r w:rsidR="00E82D37" w:rsidRPr="00793D9B">
        <w:rPr>
          <w:rFonts w:ascii="Arial" w:hAnsi="Arial" w:cs="Arial"/>
          <w:color w:val="0000CC"/>
          <w:sz w:val="21"/>
          <w:szCs w:val="21"/>
        </w:rPr>
        <w:t xml:space="preserve">quality and </w:t>
      </w:r>
      <w:r w:rsidRPr="00793D9B">
        <w:rPr>
          <w:rFonts w:ascii="Arial" w:hAnsi="Arial" w:cs="Arial"/>
          <w:color w:val="0000CC"/>
          <w:sz w:val="21"/>
          <w:szCs w:val="21"/>
        </w:rPr>
        <w:t>impact of the paper.</w:t>
      </w:r>
      <w:r w:rsidR="00235911" w:rsidRPr="00793D9B">
        <w:rPr>
          <w:rFonts w:ascii="Arial" w:hAnsi="Arial" w:cs="Arial"/>
          <w:color w:val="0000CC"/>
          <w:sz w:val="21"/>
          <w:szCs w:val="21"/>
        </w:rPr>
        <w:t xml:space="preserve">  </w:t>
      </w:r>
      <w:r w:rsidR="00D0521C" w:rsidRPr="00793D9B">
        <w:rPr>
          <w:rFonts w:ascii="Arial" w:hAnsi="Arial" w:cs="Arial"/>
          <w:color w:val="0000CC"/>
          <w:sz w:val="21"/>
          <w:szCs w:val="21"/>
        </w:rPr>
        <w:t>We</w:t>
      </w:r>
      <w:r w:rsidR="00224A80" w:rsidRPr="00793D9B">
        <w:rPr>
          <w:rFonts w:ascii="Arial" w:hAnsi="Arial" w:cs="Arial"/>
          <w:color w:val="0000CC"/>
          <w:sz w:val="21"/>
          <w:szCs w:val="21"/>
        </w:rPr>
        <w:t xml:space="preserve"> completely</w:t>
      </w:r>
      <w:r w:rsidR="00D0521C" w:rsidRPr="00793D9B">
        <w:rPr>
          <w:rFonts w:ascii="Arial" w:hAnsi="Arial" w:cs="Arial"/>
          <w:color w:val="0000CC"/>
          <w:sz w:val="21"/>
          <w:szCs w:val="21"/>
        </w:rPr>
        <w:t xml:space="preserve"> agree with reviewer</w:t>
      </w:r>
      <w:r w:rsidR="00AB1CE4" w:rsidRPr="00793D9B">
        <w:rPr>
          <w:rFonts w:ascii="Arial" w:hAnsi="Arial" w:cs="Arial"/>
          <w:color w:val="0000CC"/>
          <w:sz w:val="21"/>
          <w:szCs w:val="21"/>
        </w:rPr>
        <w:t xml:space="preserve">, and we recognize the </w:t>
      </w:r>
      <w:r w:rsidR="009928BE" w:rsidRPr="00D15983">
        <w:rPr>
          <w:rFonts w:ascii="Arial" w:hAnsi="Arial" w:cs="Arial"/>
          <w:color w:val="0000CC"/>
          <w:sz w:val="21"/>
          <w:szCs w:val="21"/>
        </w:rPr>
        <w:t>value of</w:t>
      </w:r>
      <w:r w:rsidR="00AB1CE4" w:rsidRPr="00D15983">
        <w:rPr>
          <w:rFonts w:ascii="Arial" w:hAnsi="Arial" w:cs="Arial"/>
          <w:color w:val="0000CC"/>
          <w:sz w:val="21"/>
          <w:szCs w:val="21"/>
        </w:rPr>
        <w:t xml:space="preserve"> </w:t>
      </w:r>
      <w:r w:rsidR="00F54AA6" w:rsidRPr="00D15983">
        <w:rPr>
          <w:rFonts w:ascii="Arial" w:hAnsi="Arial" w:cs="Arial"/>
          <w:color w:val="0000CC"/>
          <w:sz w:val="21"/>
          <w:szCs w:val="21"/>
        </w:rPr>
        <w:t>the</w:t>
      </w:r>
      <w:r w:rsidR="00F54AA6" w:rsidRPr="00793D9B">
        <w:rPr>
          <w:rFonts w:ascii="Arial" w:hAnsi="Arial" w:cs="Arial"/>
          <w:color w:val="0000CC"/>
          <w:sz w:val="21"/>
          <w:szCs w:val="21"/>
        </w:rPr>
        <w:t xml:space="preserve"> OSP technique </w:t>
      </w:r>
      <w:r w:rsidR="00AB1CE4" w:rsidRPr="00793D9B">
        <w:rPr>
          <w:rFonts w:ascii="Arial" w:hAnsi="Arial" w:cs="Arial"/>
          <w:color w:val="0000CC"/>
          <w:sz w:val="21"/>
          <w:szCs w:val="21"/>
        </w:rPr>
        <w:t>to</w:t>
      </w:r>
      <w:r w:rsidR="00F54AA6" w:rsidRPr="00793D9B">
        <w:rPr>
          <w:rFonts w:ascii="Arial" w:hAnsi="Arial" w:cs="Arial"/>
          <w:color w:val="0000CC"/>
          <w:sz w:val="21"/>
          <w:szCs w:val="21"/>
        </w:rPr>
        <w:t xml:space="preserve"> study </w:t>
      </w:r>
      <w:r w:rsidR="00224A80" w:rsidRPr="00793D9B">
        <w:rPr>
          <w:rFonts w:ascii="Arial" w:hAnsi="Arial" w:cs="Arial"/>
          <w:color w:val="0000CC"/>
          <w:sz w:val="21"/>
          <w:szCs w:val="21"/>
        </w:rPr>
        <w:t xml:space="preserve">non-Newtonian </w:t>
      </w:r>
      <w:r w:rsidR="00F54AA6" w:rsidRPr="00793D9B">
        <w:rPr>
          <w:rFonts w:ascii="Arial" w:hAnsi="Arial" w:cs="Arial"/>
          <w:color w:val="0000CC"/>
          <w:sz w:val="21"/>
          <w:szCs w:val="21"/>
        </w:rPr>
        <w:t xml:space="preserve">fluids.  </w:t>
      </w:r>
      <w:bookmarkStart w:id="0" w:name="_Hlk53493297"/>
      <w:r w:rsidR="00F54AA6" w:rsidRPr="00793D9B">
        <w:rPr>
          <w:rFonts w:ascii="Arial" w:hAnsi="Arial" w:cs="Arial"/>
          <w:color w:val="0000CC"/>
          <w:sz w:val="21"/>
          <w:szCs w:val="21"/>
        </w:rPr>
        <w:t xml:space="preserve">The procedures </w:t>
      </w:r>
      <w:r w:rsidR="008C4B60" w:rsidRPr="00793D9B">
        <w:rPr>
          <w:rFonts w:ascii="Arial" w:hAnsi="Arial" w:cs="Arial"/>
          <w:color w:val="0000CC"/>
          <w:sz w:val="21"/>
          <w:szCs w:val="21"/>
        </w:rPr>
        <w:t>delineated</w:t>
      </w:r>
      <w:r w:rsidR="00F54AA6" w:rsidRPr="00793D9B">
        <w:rPr>
          <w:rFonts w:ascii="Arial" w:hAnsi="Arial" w:cs="Arial"/>
          <w:color w:val="0000CC"/>
          <w:sz w:val="21"/>
          <w:szCs w:val="21"/>
        </w:rPr>
        <w:t xml:space="preserve"> in this paper on sample loading and experimental setup</w:t>
      </w:r>
      <w:r w:rsidR="008C4B60" w:rsidRPr="00793D9B">
        <w:rPr>
          <w:rFonts w:ascii="Arial" w:hAnsi="Arial" w:cs="Arial"/>
          <w:color w:val="0000CC"/>
          <w:sz w:val="21"/>
          <w:szCs w:val="21"/>
        </w:rPr>
        <w:t xml:space="preserve"> for OSP experiments</w:t>
      </w:r>
      <w:r w:rsidR="00F54AA6" w:rsidRPr="00793D9B">
        <w:rPr>
          <w:rFonts w:ascii="Arial" w:hAnsi="Arial" w:cs="Arial"/>
          <w:color w:val="0000CC"/>
          <w:sz w:val="21"/>
          <w:szCs w:val="21"/>
        </w:rPr>
        <w:t xml:space="preserve"> should be easily adoptable and translated for non-Newtonian fluids </w:t>
      </w:r>
      <w:r w:rsidR="008C4B60" w:rsidRPr="00793D9B">
        <w:rPr>
          <w:rFonts w:ascii="Arial" w:hAnsi="Arial" w:cs="Arial"/>
          <w:color w:val="0000CC"/>
          <w:sz w:val="21"/>
          <w:szCs w:val="21"/>
        </w:rPr>
        <w:t>measurements</w:t>
      </w:r>
      <w:r w:rsidR="00F54AA6" w:rsidRPr="00793D9B">
        <w:rPr>
          <w:rFonts w:ascii="Arial" w:hAnsi="Arial" w:cs="Arial"/>
          <w:color w:val="0000CC"/>
          <w:sz w:val="21"/>
          <w:szCs w:val="21"/>
        </w:rPr>
        <w:t>.</w:t>
      </w:r>
      <w:bookmarkEnd w:id="0"/>
      <w:r w:rsidR="00F54AA6" w:rsidRPr="00793D9B">
        <w:rPr>
          <w:rFonts w:ascii="Arial" w:hAnsi="Arial" w:cs="Arial"/>
          <w:color w:val="0000CC"/>
          <w:sz w:val="21"/>
          <w:szCs w:val="21"/>
        </w:rPr>
        <w:t xml:space="preserve">  </w:t>
      </w:r>
      <w:r w:rsidR="008C4B60" w:rsidRPr="00793D9B">
        <w:rPr>
          <w:rFonts w:ascii="Arial" w:hAnsi="Arial" w:cs="Arial"/>
          <w:color w:val="0000CC"/>
          <w:sz w:val="21"/>
          <w:szCs w:val="21"/>
        </w:rPr>
        <w:t>T</w:t>
      </w:r>
      <w:r w:rsidR="00F54AA6" w:rsidRPr="00793D9B">
        <w:rPr>
          <w:rFonts w:ascii="Arial" w:hAnsi="Arial" w:cs="Arial"/>
          <w:color w:val="0000CC"/>
          <w:sz w:val="21"/>
          <w:szCs w:val="21"/>
        </w:rPr>
        <w:t>herefore</w:t>
      </w:r>
      <w:r w:rsidR="008C4B60" w:rsidRPr="00793D9B">
        <w:rPr>
          <w:rFonts w:ascii="Arial" w:hAnsi="Arial" w:cs="Arial"/>
          <w:color w:val="0000CC"/>
          <w:sz w:val="21"/>
          <w:szCs w:val="21"/>
        </w:rPr>
        <w:t>,</w:t>
      </w:r>
      <w:r w:rsidR="00F54AA6" w:rsidRPr="00793D9B">
        <w:rPr>
          <w:rFonts w:ascii="Arial" w:hAnsi="Arial" w:cs="Arial"/>
          <w:color w:val="0000CC"/>
          <w:sz w:val="21"/>
          <w:szCs w:val="21"/>
        </w:rPr>
        <w:t xml:space="preserve"> it is </w:t>
      </w:r>
      <w:r w:rsidR="008C4B60" w:rsidRPr="00D15983">
        <w:rPr>
          <w:rFonts w:ascii="Arial" w:hAnsi="Arial" w:cs="Arial"/>
          <w:color w:val="0000CC"/>
          <w:sz w:val="21"/>
          <w:szCs w:val="21"/>
        </w:rPr>
        <w:t xml:space="preserve">worthwhile </w:t>
      </w:r>
      <w:r w:rsidR="00D15983">
        <w:rPr>
          <w:rFonts w:ascii="Arial" w:hAnsi="Arial" w:cs="Arial"/>
          <w:color w:val="0000CC"/>
          <w:sz w:val="21"/>
          <w:szCs w:val="21"/>
        </w:rPr>
        <w:t xml:space="preserve">to </w:t>
      </w:r>
      <w:r w:rsidR="009928BE" w:rsidRPr="00D15983">
        <w:rPr>
          <w:rFonts w:ascii="Arial" w:hAnsi="Arial" w:cs="Arial"/>
          <w:color w:val="0000CC"/>
          <w:sz w:val="21"/>
          <w:szCs w:val="21"/>
        </w:rPr>
        <w:t>highlight these</w:t>
      </w:r>
      <w:r w:rsidR="008C4B60" w:rsidRPr="00D15983">
        <w:rPr>
          <w:rFonts w:ascii="Arial" w:hAnsi="Arial" w:cs="Arial"/>
          <w:color w:val="0000CC"/>
          <w:sz w:val="21"/>
          <w:szCs w:val="21"/>
        </w:rPr>
        <w:t xml:space="preserve"> points ea</w:t>
      </w:r>
      <w:r w:rsidR="008C4B60" w:rsidRPr="00793D9B">
        <w:rPr>
          <w:rFonts w:ascii="Arial" w:hAnsi="Arial" w:cs="Arial"/>
          <w:color w:val="0000CC"/>
          <w:sz w:val="21"/>
          <w:szCs w:val="21"/>
        </w:rPr>
        <w:t>rlier in the manuscript.  The follow</w:t>
      </w:r>
      <w:r w:rsidR="003058CA" w:rsidRPr="00793D9B">
        <w:rPr>
          <w:rFonts w:ascii="Arial" w:hAnsi="Arial" w:cs="Arial"/>
          <w:color w:val="0000CC"/>
          <w:sz w:val="21"/>
          <w:szCs w:val="21"/>
        </w:rPr>
        <w:t>ing</w:t>
      </w:r>
      <w:r w:rsidR="008C4B60" w:rsidRPr="00793D9B">
        <w:rPr>
          <w:rFonts w:ascii="Arial" w:hAnsi="Arial" w:cs="Arial"/>
          <w:color w:val="0000CC"/>
          <w:sz w:val="21"/>
          <w:szCs w:val="21"/>
        </w:rPr>
        <w:t xml:space="preserve"> </w:t>
      </w:r>
      <w:r w:rsidR="00266481" w:rsidRPr="00793D9B">
        <w:rPr>
          <w:rFonts w:ascii="Arial" w:hAnsi="Arial" w:cs="Arial"/>
          <w:color w:val="0000CC"/>
          <w:sz w:val="21"/>
          <w:szCs w:val="21"/>
        </w:rPr>
        <w:t xml:space="preserve">text was added to </w:t>
      </w:r>
      <w:r w:rsidR="0004682B" w:rsidRPr="00793D9B">
        <w:rPr>
          <w:rFonts w:ascii="Arial" w:hAnsi="Arial" w:cs="Arial"/>
          <w:color w:val="0000CC"/>
          <w:sz w:val="21"/>
          <w:szCs w:val="21"/>
        </w:rPr>
        <w:t xml:space="preserve">the last paragraph of the Introduction </w:t>
      </w:r>
      <w:r w:rsidR="00AC1AE4" w:rsidRPr="00793D9B">
        <w:rPr>
          <w:rFonts w:ascii="Arial" w:hAnsi="Arial" w:cs="Arial"/>
          <w:color w:val="0000CC"/>
          <w:sz w:val="21"/>
          <w:szCs w:val="21"/>
        </w:rPr>
        <w:t>(</w:t>
      </w:r>
      <w:r w:rsidR="00AC1AE4" w:rsidRPr="00227361">
        <w:rPr>
          <w:rFonts w:ascii="Arial" w:hAnsi="Arial" w:cs="Arial"/>
          <w:color w:val="0000CC"/>
          <w:sz w:val="21"/>
          <w:szCs w:val="21"/>
        </w:rPr>
        <w:t>line</w:t>
      </w:r>
      <w:r w:rsidR="003058CA" w:rsidRPr="00227361">
        <w:rPr>
          <w:rFonts w:ascii="Arial" w:hAnsi="Arial" w:cs="Arial"/>
          <w:color w:val="0000CC"/>
          <w:sz w:val="21"/>
          <w:szCs w:val="21"/>
        </w:rPr>
        <w:t>s</w:t>
      </w:r>
      <w:r w:rsidR="00AC1AE4" w:rsidRPr="00227361">
        <w:rPr>
          <w:rFonts w:ascii="Arial" w:hAnsi="Arial" w:cs="Arial"/>
          <w:color w:val="0000CC"/>
          <w:sz w:val="21"/>
          <w:szCs w:val="21"/>
        </w:rPr>
        <w:t xml:space="preserve"> </w:t>
      </w:r>
      <w:r w:rsidR="00DE11DE">
        <w:rPr>
          <w:rFonts w:ascii="Arial" w:hAnsi="Arial" w:cs="Arial"/>
          <w:color w:val="0000CC"/>
          <w:sz w:val="21"/>
          <w:szCs w:val="21"/>
        </w:rPr>
        <w:t>96</w:t>
      </w:r>
      <w:r w:rsidR="00AC1AE4" w:rsidRPr="00227361">
        <w:rPr>
          <w:rFonts w:ascii="Arial" w:hAnsi="Arial" w:cs="Arial"/>
          <w:color w:val="0000CC"/>
          <w:sz w:val="21"/>
          <w:szCs w:val="21"/>
        </w:rPr>
        <w:t xml:space="preserve"> to </w:t>
      </w:r>
      <w:r w:rsidR="00DE11DE">
        <w:rPr>
          <w:rFonts w:ascii="Arial" w:hAnsi="Arial" w:cs="Arial"/>
          <w:color w:val="0000CC"/>
          <w:sz w:val="21"/>
          <w:szCs w:val="21"/>
        </w:rPr>
        <w:t>98</w:t>
      </w:r>
      <w:r w:rsidR="00AC1AE4" w:rsidRPr="00793D9B">
        <w:rPr>
          <w:rFonts w:ascii="Arial" w:hAnsi="Arial" w:cs="Arial"/>
          <w:color w:val="0000CC"/>
          <w:sz w:val="21"/>
          <w:szCs w:val="21"/>
        </w:rPr>
        <w:t>)</w:t>
      </w:r>
      <w:r w:rsidR="0004682B" w:rsidRPr="00793D9B">
        <w:rPr>
          <w:rFonts w:ascii="Arial" w:hAnsi="Arial" w:cs="Arial"/>
          <w:color w:val="0000CC"/>
          <w:sz w:val="21"/>
          <w:szCs w:val="21"/>
        </w:rPr>
        <w:t>.</w:t>
      </w:r>
    </w:p>
    <w:p w14:paraId="5ADD2F17" w14:textId="72646064" w:rsidR="0004682B" w:rsidRPr="00793D9B" w:rsidRDefault="0004682B" w:rsidP="003058CA">
      <w:pPr>
        <w:pStyle w:val="NormalWeb"/>
        <w:spacing w:line="252" w:lineRule="auto"/>
        <w:contextualSpacing/>
        <w:rPr>
          <w:rFonts w:ascii="Arial" w:hAnsi="Arial" w:cs="Arial"/>
          <w:color w:val="0000CC"/>
          <w:sz w:val="21"/>
          <w:szCs w:val="21"/>
        </w:rPr>
      </w:pPr>
    </w:p>
    <w:p w14:paraId="35ED756E" w14:textId="10A67F35" w:rsidR="00874F14" w:rsidRPr="00793D9B" w:rsidRDefault="0004682B" w:rsidP="003058CA">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t>“</w:t>
      </w:r>
      <w:r w:rsidR="006F31ED" w:rsidRPr="00793D9B">
        <w:rPr>
          <w:rFonts w:ascii="Arial" w:hAnsi="Arial" w:cs="Arial"/>
          <w:color w:val="0000CC"/>
          <w:sz w:val="21"/>
          <w:szCs w:val="21"/>
        </w:rPr>
        <w:t>The procedures delineated in this paper on OSP geometry setup, sample loading, and OSP test settings should be easily adoptable and translated for non-Newtonian fluids measurements.</w:t>
      </w:r>
      <w:r w:rsidRPr="00793D9B">
        <w:rPr>
          <w:rFonts w:ascii="Arial" w:hAnsi="Arial" w:cs="Arial"/>
          <w:color w:val="0000CC"/>
          <w:sz w:val="21"/>
          <w:szCs w:val="21"/>
        </w:rPr>
        <w:t>”</w:t>
      </w:r>
    </w:p>
    <w:p w14:paraId="1A118A02" w14:textId="61D6637F" w:rsidR="00B43F2B"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Minor Concerns:</w:t>
      </w:r>
      <w:r w:rsidRPr="00793D9B">
        <w:rPr>
          <w:rFonts w:ascii="Arial" w:hAnsi="Arial" w:cs="Arial"/>
          <w:sz w:val="21"/>
          <w:szCs w:val="21"/>
        </w:rPr>
        <w:br/>
        <w:t xml:space="preserve">- In the abstract and introduction, the authors mention "non-linear flow", which I believe refers to </w:t>
      </w:r>
      <w:r w:rsidRPr="00793D9B">
        <w:rPr>
          <w:rFonts w:ascii="Arial" w:hAnsi="Arial" w:cs="Arial"/>
          <w:sz w:val="21"/>
          <w:szCs w:val="21"/>
        </w:rPr>
        <w:lastRenderedPageBreak/>
        <w:t>flows that result in material properties with non-linear dependencies. Though a typical rheometer-user would likely understand what is meant by a "non-linear flow", it would be helpful to more precisely define this term and how OSP achieves it.</w:t>
      </w:r>
    </w:p>
    <w:p w14:paraId="3FFE9956" w14:textId="77777777" w:rsidR="00B43F2B" w:rsidRPr="00793D9B" w:rsidRDefault="00B43F2B" w:rsidP="003058CA">
      <w:pPr>
        <w:pStyle w:val="NormalWeb"/>
        <w:spacing w:line="252" w:lineRule="auto"/>
        <w:contextualSpacing/>
        <w:rPr>
          <w:rFonts w:ascii="Arial" w:hAnsi="Arial" w:cs="Arial"/>
          <w:sz w:val="21"/>
          <w:szCs w:val="21"/>
        </w:rPr>
      </w:pPr>
    </w:p>
    <w:p w14:paraId="26F50CDE" w14:textId="0550EBEA" w:rsidR="002B42F6" w:rsidRPr="00793D9B" w:rsidRDefault="00B43F2B"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 xml:space="preserve">Author reply: </w:t>
      </w:r>
      <w:r w:rsidR="007A59EC" w:rsidRPr="00793D9B">
        <w:rPr>
          <w:rFonts w:ascii="Arial" w:hAnsi="Arial" w:cs="Arial"/>
          <w:color w:val="0000CC"/>
          <w:sz w:val="21"/>
          <w:szCs w:val="21"/>
        </w:rPr>
        <w:t xml:space="preserve">We thank the reviewer for this comment.  </w:t>
      </w:r>
      <w:r w:rsidR="001D4A96" w:rsidRPr="00793D9B">
        <w:rPr>
          <w:rFonts w:ascii="Arial" w:hAnsi="Arial" w:cs="Arial"/>
          <w:color w:val="0000CC"/>
          <w:sz w:val="21"/>
          <w:szCs w:val="21"/>
        </w:rPr>
        <w:t xml:space="preserve">The reviewer’s point is correct.  We have revised the following text in the Introduction </w:t>
      </w:r>
      <w:r w:rsidR="00EB736C" w:rsidRPr="00793D9B">
        <w:rPr>
          <w:rFonts w:ascii="Arial" w:hAnsi="Arial" w:cs="Arial"/>
          <w:color w:val="0000CC"/>
          <w:sz w:val="21"/>
          <w:szCs w:val="21"/>
        </w:rPr>
        <w:t>for better clarification</w:t>
      </w:r>
      <w:r w:rsidR="001D4A96" w:rsidRPr="00793D9B">
        <w:rPr>
          <w:rFonts w:ascii="Arial" w:hAnsi="Arial" w:cs="Arial"/>
          <w:color w:val="0000CC"/>
          <w:sz w:val="21"/>
          <w:szCs w:val="21"/>
        </w:rPr>
        <w:t xml:space="preserve"> (lines </w:t>
      </w:r>
      <w:r w:rsidR="00D132FB" w:rsidRPr="00D132FB">
        <w:rPr>
          <w:rFonts w:ascii="Arial" w:hAnsi="Arial" w:cs="Arial"/>
          <w:color w:val="0000CC"/>
          <w:sz w:val="21"/>
          <w:szCs w:val="21"/>
        </w:rPr>
        <w:t>5</w:t>
      </w:r>
      <w:r w:rsidR="00E72032">
        <w:rPr>
          <w:rFonts w:ascii="Arial" w:hAnsi="Arial" w:cs="Arial"/>
          <w:color w:val="0000CC"/>
          <w:sz w:val="21"/>
          <w:szCs w:val="21"/>
        </w:rPr>
        <w:t>4</w:t>
      </w:r>
      <w:r w:rsidR="001D4A96" w:rsidRPr="00D132FB">
        <w:rPr>
          <w:rFonts w:ascii="Arial" w:hAnsi="Arial" w:cs="Arial"/>
          <w:color w:val="0000CC"/>
          <w:sz w:val="21"/>
          <w:szCs w:val="21"/>
        </w:rPr>
        <w:t xml:space="preserve"> to </w:t>
      </w:r>
      <w:r w:rsidR="00D132FB" w:rsidRPr="00D132FB">
        <w:rPr>
          <w:rFonts w:ascii="Arial" w:hAnsi="Arial" w:cs="Arial"/>
          <w:color w:val="0000CC"/>
          <w:sz w:val="21"/>
          <w:szCs w:val="21"/>
        </w:rPr>
        <w:t>64</w:t>
      </w:r>
      <w:r w:rsidR="001D4A96" w:rsidRPr="00793D9B">
        <w:rPr>
          <w:rFonts w:ascii="Arial" w:hAnsi="Arial" w:cs="Arial"/>
          <w:color w:val="0000CC"/>
          <w:sz w:val="21"/>
          <w:szCs w:val="21"/>
        </w:rPr>
        <w:t>).</w:t>
      </w:r>
    </w:p>
    <w:p w14:paraId="441047B1" w14:textId="77777777" w:rsidR="002B42F6" w:rsidRPr="00793D9B" w:rsidRDefault="002B42F6" w:rsidP="003058CA">
      <w:pPr>
        <w:pStyle w:val="NormalWeb"/>
        <w:spacing w:line="252" w:lineRule="auto"/>
        <w:contextualSpacing/>
        <w:rPr>
          <w:rFonts w:ascii="Arial" w:hAnsi="Arial" w:cs="Arial"/>
          <w:color w:val="0000CC"/>
          <w:sz w:val="21"/>
          <w:szCs w:val="21"/>
        </w:rPr>
      </w:pPr>
    </w:p>
    <w:p w14:paraId="4B69FCF6" w14:textId="11C88498" w:rsidR="00EB736C" w:rsidRPr="00793D9B" w:rsidRDefault="002B42F6" w:rsidP="00EB736C">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t>“</w:t>
      </w:r>
      <w:r w:rsidR="00EB736C" w:rsidRPr="00793D9B">
        <w:rPr>
          <w:rFonts w:ascii="Arial" w:hAnsi="Arial" w:cs="Arial"/>
          <w:color w:val="0000CC"/>
          <w:sz w:val="21"/>
          <w:szCs w:val="21"/>
        </w:rPr>
        <w:t xml:space="preserve">Unlocking this structure-property loop via non-linear viscoelastic </w:t>
      </w:r>
      <w:r w:rsidR="001D34FB" w:rsidRPr="00D55F6C">
        <w:rPr>
          <w:rFonts w:ascii="Arial" w:hAnsi="Arial" w:cs="Arial"/>
          <w:color w:val="0000CC"/>
          <w:sz w:val="21"/>
          <w:szCs w:val="21"/>
        </w:rPr>
        <w:t>behavior</w:t>
      </w:r>
      <w:r w:rsidR="001D34FB" w:rsidRPr="00793D9B">
        <w:rPr>
          <w:rFonts w:ascii="Arial" w:hAnsi="Arial" w:cs="Arial"/>
          <w:color w:val="0000CC"/>
          <w:sz w:val="21"/>
          <w:szCs w:val="21"/>
        </w:rPr>
        <w:t xml:space="preserve"> </w:t>
      </w:r>
      <w:r w:rsidR="00EB736C" w:rsidRPr="00793D9B">
        <w:rPr>
          <w:rFonts w:ascii="Arial" w:hAnsi="Arial" w:cs="Arial"/>
          <w:color w:val="0000CC"/>
          <w:sz w:val="21"/>
          <w:szCs w:val="21"/>
        </w:rPr>
        <w:t>of complex fluids in response to flow and deformation remains a challenging task for experimental rheologists.</w:t>
      </w:r>
    </w:p>
    <w:p w14:paraId="3C1A447B" w14:textId="77777777" w:rsidR="00EB736C" w:rsidRPr="00793D9B" w:rsidRDefault="00EB736C" w:rsidP="00EB736C">
      <w:pPr>
        <w:pStyle w:val="NormalWeb"/>
        <w:spacing w:line="252" w:lineRule="auto"/>
        <w:ind w:firstLine="720"/>
        <w:contextualSpacing/>
        <w:rPr>
          <w:rFonts w:ascii="Arial" w:hAnsi="Arial" w:cs="Arial"/>
          <w:color w:val="0000CC"/>
          <w:sz w:val="21"/>
          <w:szCs w:val="21"/>
        </w:rPr>
      </w:pPr>
    </w:p>
    <w:p w14:paraId="20A95471" w14:textId="12F015E3" w:rsidR="00B43F2B" w:rsidRPr="00793D9B" w:rsidRDefault="00EB736C" w:rsidP="001233A9">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t>Orthogonal superposition (OSP) rheology</w:t>
      </w:r>
      <w:r w:rsidRPr="00793D9B">
        <w:rPr>
          <w:rFonts w:ascii="Arial" w:hAnsi="Arial" w:cs="Arial"/>
          <w:color w:val="0000CC"/>
          <w:sz w:val="21"/>
          <w:szCs w:val="21"/>
          <w:vertAlign w:val="superscript"/>
        </w:rPr>
        <w:t>3</w:t>
      </w:r>
      <w:r w:rsidRPr="00793D9B">
        <w:rPr>
          <w:rFonts w:ascii="Arial" w:hAnsi="Arial" w:cs="Arial"/>
          <w:color w:val="0000CC"/>
          <w:sz w:val="21"/>
          <w:szCs w:val="21"/>
        </w:rPr>
        <w:t xml:space="preserve"> is a robust technique to address this measurement challenge.  In this technique, a small amplitude oscillatory shear flow is superimposed orthogonally to a unidirectional primary steady-shear flow, which enables the simultaneous measurement of a viscoelastic relaxation spectrum under the imposed primary shear flow.  To be more specific, the small oscillatory shear perturbation can be analyzed using theories in linear viscoelasticity</w:t>
      </w:r>
      <w:r w:rsidRPr="00793D9B">
        <w:rPr>
          <w:rFonts w:ascii="Arial" w:hAnsi="Arial" w:cs="Arial"/>
          <w:color w:val="0000CC"/>
          <w:sz w:val="21"/>
          <w:szCs w:val="21"/>
          <w:vertAlign w:val="superscript"/>
        </w:rPr>
        <w:t>4</w:t>
      </w:r>
      <w:r w:rsidRPr="00793D9B">
        <w:rPr>
          <w:rFonts w:ascii="Arial" w:hAnsi="Arial" w:cs="Arial"/>
          <w:color w:val="0000CC"/>
          <w:sz w:val="21"/>
          <w:szCs w:val="21"/>
        </w:rPr>
        <w:t>, while the non-linear flow condition is achieved by the primary steady-shear flow.  As the two flow fields are orthogonal and thus not coupled, the perturbation spectra can be directly related to the variation of the microstructure under the primary non-linear flow</w:t>
      </w:r>
      <w:r w:rsidRPr="00793D9B">
        <w:rPr>
          <w:rFonts w:ascii="Arial" w:hAnsi="Arial" w:cs="Arial"/>
          <w:color w:val="0000CC"/>
          <w:sz w:val="21"/>
          <w:szCs w:val="21"/>
          <w:vertAlign w:val="superscript"/>
        </w:rPr>
        <w:t>5</w:t>
      </w:r>
      <w:r w:rsidRPr="00793D9B">
        <w:rPr>
          <w:rFonts w:ascii="Arial" w:hAnsi="Arial" w:cs="Arial"/>
          <w:color w:val="0000CC"/>
          <w:sz w:val="21"/>
          <w:szCs w:val="21"/>
        </w:rPr>
        <w:t>.</w:t>
      </w:r>
      <w:r w:rsidR="002B42F6" w:rsidRPr="00793D9B">
        <w:rPr>
          <w:rFonts w:ascii="Arial" w:hAnsi="Arial" w:cs="Arial"/>
          <w:color w:val="0000CC"/>
          <w:sz w:val="21"/>
          <w:szCs w:val="21"/>
        </w:rPr>
        <w:t>”</w:t>
      </w:r>
      <w:r w:rsidR="001D4A96" w:rsidRPr="00793D9B">
        <w:rPr>
          <w:rFonts w:ascii="Arial" w:hAnsi="Arial" w:cs="Arial"/>
          <w:color w:val="0000CC"/>
          <w:sz w:val="21"/>
          <w:szCs w:val="21"/>
        </w:rPr>
        <w:t xml:space="preserve"> </w:t>
      </w:r>
    </w:p>
    <w:p w14:paraId="209E423C" w14:textId="4149BF86" w:rsidR="00B43F2B"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 Similarly, references are made to the "pumping flow" problem in the introduction, but I think a user who is new to OSP would not be familiar with the term. Instead I recommend considering something like, "unintended secondary flows"?</w:t>
      </w:r>
    </w:p>
    <w:p w14:paraId="5BFB056F" w14:textId="77777777" w:rsidR="00B43F2B" w:rsidRPr="00793D9B" w:rsidRDefault="00B43F2B" w:rsidP="003058CA">
      <w:pPr>
        <w:pStyle w:val="NormalWeb"/>
        <w:spacing w:line="252" w:lineRule="auto"/>
        <w:contextualSpacing/>
        <w:rPr>
          <w:rFonts w:ascii="Arial" w:hAnsi="Arial" w:cs="Arial"/>
          <w:sz w:val="21"/>
          <w:szCs w:val="21"/>
        </w:rPr>
      </w:pPr>
    </w:p>
    <w:p w14:paraId="44771476" w14:textId="4EF59C1C" w:rsidR="00B43F2B" w:rsidRPr="00793D9B" w:rsidRDefault="00B43F2B"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 xml:space="preserve">Author reply: </w:t>
      </w:r>
      <w:r w:rsidR="00D62B3F" w:rsidRPr="00793D9B">
        <w:rPr>
          <w:rFonts w:ascii="Arial" w:hAnsi="Arial" w:cs="Arial"/>
          <w:color w:val="0000CC"/>
          <w:sz w:val="21"/>
          <w:szCs w:val="21"/>
        </w:rPr>
        <w:t xml:space="preserve">We thank the reviewer for the suggestion.  </w:t>
      </w:r>
      <w:r w:rsidR="00974ADA" w:rsidRPr="00793D9B">
        <w:rPr>
          <w:rFonts w:ascii="Arial" w:hAnsi="Arial" w:cs="Arial"/>
          <w:color w:val="0000CC"/>
          <w:sz w:val="21"/>
          <w:szCs w:val="21"/>
        </w:rPr>
        <w:t xml:space="preserve">The following text was modified to </w:t>
      </w:r>
      <w:r w:rsidR="00662574" w:rsidRPr="00793D9B">
        <w:rPr>
          <w:rFonts w:ascii="Arial" w:hAnsi="Arial" w:cs="Arial"/>
          <w:color w:val="0000CC"/>
          <w:sz w:val="21"/>
          <w:szCs w:val="21"/>
        </w:rPr>
        <w:t xml:space="preserve">define </w:t>
      </w:r>
      <w:r w:rsidR="00E222B6" w:rsidRPr="00793D9B">
        <w:rPr>
          <w:rFonts w:ascii="Arial" w:hAnsi="Arial" w:cs="Arial"/>
          <w:color w:val="0000CC"/>
          <w:sz w:val="21"/>
          <w:szCs w:val="21"/>
        </w:rPr>
        <w:t xml:space="preserve">the </w:t>
      </w:r>
      <w:r w:rsidR="00662574" w:rsidRPr="00793D9B">
        <w:rPr>
          <w:rFonts w:ascii="Arial" w:hAnsi="Arial" w:cs="Arial"/>
          <w:color w:val="0000CC"/>
          <w:sz w:val="21"/>
          <w:szCs w:val="21"/>
        </w:rPr>
        <w:t>pumping flow</w:t>
      </w:r>
      <w:r w:rsidR="00E222B6" w:rsidRPr="00793D9B">
        <w:rPr>
          <w:rFonts w:ascii="Arial" w:hAnsi="Arial" w:cs="Arial"/>
          <w:color w:val="0000CC"/>
          <w:sz w:val="21"/>
          <w:szCs w:val="21"/>
        </w:rPr>
        <w:t xml:space="preserve"> effect</w:t>
      </w:r>
      <w:r w:rsidR="00BD7760" w:rsidRPr="00793D9B">
        <w:rPr>
          <w:rFonts w:ascii="Arial" w:hAnsi="Arial" w:cs="Arial"/>
          <w:color w:val="0000CC"/>
          <w:sz w:val="21"/>
          <w:szCs w:val="21"/>
        </w:rPr>
        <w:t xml:space="preserve"> (line</w:t>
      </w:r>
      <w:r w:rsidR="00BD7760" w:rsidRPr="00AE1AEA">
        <w:rPr>
          <w:rFonts w:ascii="Arial" w:hAnsi="Arial" w:cs="Arial"/>
          <w:color w:val="0000CC"/>
          <w:sz w:val="21"/>
          <w:szCs w:val="21"/>
        </w:rPr>
        <w:t xml:space="preserve">s </w:t>
      </w:r>
      <w:r w:rsidR="00AE1AEA" w:rsidRPr="00AE1AEA">
        <w:rPr>
          <w:rFonts w:ascii="Arial" w:hAnsi="Arial" w:cs="Arial"/>
          <w:color w:val="0000CC"/>
          <w:sz w:val="21"/>
          <w:szCs w:val="21"/>
        </w:rPr>
        <w:t>7</w:t>
      </w:r>
      <w:r w:rsidR="00E72032">
        <w:rPr>
          <w:rFonts w:ascii="Arial" w:hAnsi="Arial" w:cs="Arial"/>
          <w:color w:val="0000CC"/>
          <w:sz w:val="21"/>
          <w:szCs w:val="21"/>
        </w:rPr>
        <w:t>2</w:t>
      </w:r>
      <w:r w:rsidR="00BD7760" w:rsidRPr="00AE1AEA">
        <w:rPr>
          <w:rFonts w:ascii="Arial" w:hAnsi="Arial" w:cs="Arial"/>
          <w:color w:val="0000CC"/>
          <w:sz w:val="21"/>
          <w:szCs w:val="21"/>
        </w:rPr>
        <w:t xml:space="preserve"> to </w:t>
      </w:r>
      <w:r w:rsidR="00AE1AEA" w:rsidRPr="00AE1AEA">
        <w:rPr>
          <w:rFonts w:ascii="Arial" w:hAnsi="Arial" w:cs="Arial"/>
          <w:color w:val="0000CC"/>
          <w:sz w:val="21"/>
          <w:szCs w:val="21"/>
        </w:rPr>
        <w:t>74</w:t>
      </w:r>
      <w:r w:rsidR="00BD7760" w:rsidRPr="00793D9B">
        <w:rPr>
          <w:rFonts w:ascii="Arial" w:hAnsi="Arial" w:cs="Arial"/>
          <w:color w:val="0000CC"/>
          <w:sz w:val="21"/>
          <w:szCs w:val="21"/>
        </w:rPr>
        <w:t>)</w:t>
      </w:r>
      <w:r w:rsidR="00662574" w:rsidRPr="00793D9B">
        <w:rPr>
          <w:rFonts w:ascii="Arial" w:hAnsi="Arial" w:cs="Arial"/>
          <w:color w:val="0000CC"/>
          <w:sz w:val="21"/>
          <w:szCs w:val="21"/>
        </w:rPr>
        <w:t>.</w:t>
      </w:r>
    </w:p>
    <w:p w14:paraId="157C64BC" w14:textId="603145E7" w:rsidR="00D05A7B" w:rsidRPr="00793D9B" w:rsidRDefault="00D05A7B" w:rsidP="003058CA">
      <w:pPr>
        <w:pStyle w:val="NormalWeb"/>
        <w:spacing w:line="252" w:lineRule="auto"/>
        <w:contextualSpacing/>
        <w:rPr>
          <w:rFonts w:ascii="Arial" w:hAnsi="Arial" w:cs="Arial"/>
          <w:color w:val="0000CC"/>
          <w:sz w:val="21"/>
          <w:szCs w:val="21"/>
        </w:rPr>
      </w:pPr>
    </w:p>
    <w:p w14:paraId="1F88216D" w14:textId="4F553EFE" w:rsidR="00B43F2B" w:rsidRPr="00793D9B" w:rsidRDefault="00D05A7B" w:rsidP="00A141E6">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t>“Those early custom-built devices suffer from many drawbacks such as alignment issues, the pumping flow effect (due to the axial movement of the bob to provide orthogonal oscillation), and limits to instrument sensitivity.”</w:t>
      </w:r>
    </w:p>
    <w:p w14:paraId="12C0C3CD" w14:textId="1068C1F1" w:rsidR="00B43F2B"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 In part 1 of the protocol, it would be helpful to include an image of the short PRT. In 2c, for consistency, the "</w:t>
      </w:r>
      <w:bookmarkStart w:id="1" w:name="_Hlk52801046"/>
      <w:r w:rsidRPr="00793D9B">
        <w:rPr>
          <w:rFonts w:ascii="Arial" w:hAnsi="Arial" w:cs="Arial"/>
          <w:sz w:val="21"/>
          <w:szCs w:val="21"/>
        </w:rPr>
        <w:t>spring-loaded PRT</w:t>
      </w:r>
      <w:bookmarkEnd w:id="1"/>
      <w:r w:rsidRPr="00793D9B">
        <w:rPr>
          <w:rFonts w:ascii="Arial" w:hAnsi="Arial" w:cs="Arial"/>
          <w:sz w:val="21"/>
          <w:szCs w:val="21"/>
        </w:rPr>
        <w:t>" should be referred to rather than a thermometer.</w:t>
      </w:r>
    </w:p>
    <w:p w14:paraId="7573700E" w14:textId="77777777" w:rsidR="00B43F2B" w:rsidRPr="00793D9B" w:rsidRDefault="00B43F2B" w:rsidP="003058CA">
      <w:pPr>
        <w:pStyle w:val="NormalWeb"/>
        <w:spacing w:line="252" w:lineRule="auto"/>
        <w:contextualSpacing/>
        <w:rPr>
          <w:rFonts w:ascii="Arial" w:hAnsi="Arial" w:cs="Arial"/>
          <w:sz w:val="21"/>
          <w:szCs w:val="21"/>
        </w:rPr>
      </w:pPr>
    </w:p>
    <w:p w14:paraId="394FE1C2" w14:textId="56487D85" w:rsidR="00497407" w:rsidRPr="00793D9B" w:rsidRDefault="00B43F2B"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 xml:space="preserve">Author reply: </w:t>
      </w:r>
      <w:r w:rsidR="006F5D43" w:rsidRPr="00793D9B">
        <w:rPr>
          <w:rFonts w:ascii="Arial" w:hAnsi="Arial" w:cs="Arial"/>
          <w:color w:val="0000CC"/>
          <w:sz w:val="21"/>
          <w:szCs w:val="21"/>
        </w:rPr>
        <w:t xml:space="preserve">We thank the reviewer for the helpful suggestions.  </w:t>
      </w:r>
      <w:r w:rsidR="009B3F0A" w:rsidRPr="00793D9B">
        <w:rPr>
          <w:rFonts w:ascii="Arial" w:hAnsi="Arial" w:cs="Arial"/>
          <w:color w:val="0000CC"/>
          <w:sz w:val="21"/>
          <w:szCs w:val="21"/>
        </w:rPr>
        <w:t xml:space="preserve">The image of the short PRT </w:t>
      </w:r>
      <w:r w:rsidR="00497407" w:rsidRPr="00793D9B">
        <w:rPr>
          <w:rFonts w:ascii="Arial" w:hAnsi="Arial" w:cs="Arial"/>
          <w:color w:val="0000CC"/>
          <w:sz w:val="21"/>
          <w:szCs w:val="21"/>
        </w:rPr>
        <w:t>has been</w:t>
      </w:r>
      <w:r w:rsidR="009B3F0A" w:rsidRPr="00793D9B">
        <w:rPr>
          <w:rFonts w:ascii="Arial" w:hAnsi="Arial" w:cs="Arial"/>
          <w:color w:val="0000CC"/>
          <w:sz w:val="21"/>
          <w:szCs w:val="21"/>
        </w:rPr>
        <w:t xml:space="preserve"> included in </w:t>
      </w:r>
      <w:r w:rsidR="00497407" w:rsidRPr="00793D9B">
        <w:rPr>
          <w:rFonts w:ascii="Arial" w:hAnsi="Arial" w:cs="Arial"/>
          <w:color w:val="0000CC"/>
          <w:sz w:val="21"/>
          <w:szCs w:val="21"/>
        </w:rPr>
        <w:t>the</w:t>
      </w:r>
      <w:r w:rsidR="009B3F0A" w:rsidRPr="00793D9B">
        <w:rPr>
          <w:rFonts w:ascii="Arial" w:hAnsi="Arial" w:cs="Arial"/>
          <w:color w:val="0000CC"/>
          <w:sz w:val="21"/>
          <w:szCs w:val="21"/>
        </w:rPr>
        <w:t xml:space="preserve"> new Figure 1b.  The text </w:t>
      </w:r>
      <w:r w:rsidR="00E23AE7" w:rsidRPr="00793D9B">
        <w:rPr>
          <w:rFonts w:ascii="Arial" w:hAnsi="Arial" w:cs="Arial"/>
          <w:color w:val="0000CC"/>
          <w:sz w:val="21"/>
          <w:szCs w:val="21"/>
        </w:rPr>
        <w:t xml:space="preserve">“thermometer” was changed to </w:t>
      </w:r>
      <w:r w:rsidR="00F9439A" w:rsidRPr="00793D9B">
        <w:rPr>
          <w:rFonts w:ascii="Arial" w:hAnsi="Arial" w:cs="Arial"/>
          <w:color w:val="0000CC"/>
          <w:sz w:val="21"/>
          <w:szCs w:val="21"/>
        </w:rPr>
        <w:t xml:space="preserve">“spring-loaded PRT” to </w:t>
      </w:r>
      <w:r w:rsidR="00E23AE7" w:rsidRPr="00793D9B">
        <w:rPr>
          <w:rFonts w:ascii="Arial" w:hAnsi="Arial" w:cs="Arial"/>
          <w:color w:val="0000CC"/>
          <w:sz w:val="21"/>
          <w:szCs w:val="21"/>
        </w:rPr>
        <w:t xml:space="preserve">reflect the correct description (line </w:t>
      </w:r>
      <w:r w:rsidR="001D2CFD">
        <w:rPr>
          <w:rFonts w:ascii="Arial" w:hAnsi="Arial" w:cs="Arial"/>
          <w:color w:val="0000CC"/>
          <w:sz w:val="21"/>
          <w:szCs w:val="21"/>
        </w:rPr>
        <w:t>1</w:t>
      </w:r>
      <w:r w:rsidR="007D5B14">
        <w:rPr>
          <w:rFonts w:ascii="Arial" w:hAnsi="Arial" w:cs="Arial"/>
          <w:color w:val="0000CC"/>
          <w:sz w:val="21"/>
          <w:szCs w:val="21"/>
        </w:rPr>
        <w:t>4</w:t>
      </w:r>
      <w:r w:rsidR="00B80A1F">
        <w:rPr>
          <w:rFonts w:ascii="Arial" w:hAnsi="Arial" w:cs="Arial"/>
          <w:color w:val="0000CC"/>
          <w:sz w:val="21"/>
          <w:szCs w:val="21"/>
        </w:rPr>
        <w:t>0</w:t>
      </w:r>
      <w:r w:rsidR="00E23AE7" w:rsidRPr="00793D9B">
        <w:rPr>
          <w:rFonts w:ascii="Arial" w:hAnsi="Arial" w:cs="Arial"/>
          <w:color w:val="0000CC"/>
          <w:sz w:val="21"/>
          <w:szCs w:val="21"/>
        </w:rPr>
        <w:t>).</w:t>
      </w:r>
    </w:p>
    <w:p w14:paraId="1C1F22FE" w14:textId="718E2E75" w:rsidR="00497407" w:rsidRPr="00793D9B" w:rsidRDefault="00497407" w:rsidP="003058CA">
      <w:pPr>
        <w:pStyle w:val="NormalWeb"/>
        <w:spacing w:line="252" w:lineRule="auto"/>
        <w:contextualSpacing/>
        <w:rPr>
          <w:rFonts w:ascii="Arial" w:hAnsi="Arial" w:cs="Arial"/>
          <w:color w:val="0000CC"/>
          <w:sz w:val="21"/>
          <w:szCs w:val="21"/>
        </w:rPr>
      </w:pPr>
    </w:p>
    <w:p w14:paraId="400F8E0E" w14:textId="77777777" w:rsidR="00F04B80" w:rsidRDefault="00731081" w:rsidP="00731081">
      <w:pPr>
        <w:pStyle w:val="NormalWeb"/>
        <w:spacing w:line="252" w:lineRule="auto"/>
        <w:contextualSpacing/>
        <w:rPr>
          <w:rFonts w:ascii="Arial" w:hAnsi="Arial" w:cs="Arial"/>
          <w:sz w:val="21"/>
          <w:szCs w:val="21"/>
        </w:rPr>
      </w:pPr>
      <w:r>
        <w:rPr>
          <w:rFonts w:ascii="Arial" w:hAnsi="Arial" w:cs="Arial"/>
          <w:noProof/>
          <w:sz w:val="21"/>
          <w:szCs w:val="21"/>
        </w:rPr>
        <w:lastRenderedPageBreak/>
        <w:drawing>
          <wp:inline distT="0" distB="0" distL="0" distR="0" wp14:anchorId="6A7F1835" wp14:editId="63B62357">
            <wp:extent cx="5943600" cy="2355215"/>
            <wp:effectExtent l="0" t="0" r="0" b="6985"/>
            <wp:docPr id="2" name="Picture 2" descr="A picture containing indoor, table, counter, si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ne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355215"/>
                    </a:xfrm>
                    <a:prstGeom prst="rect">
                      <a:avLst/>
                    </a:prstGeom>
                  </pic:spPr>
                </pic:pic>
              </a:graphicData>
            </a:graphic>
          </wp:inline>
        </w:drawing>
      </w:r>
    </w:p>
    <w:p w14:paraId="3F5A8FA3" w14:textId="3CC4A5DC" w:rsidR="00B43F2B" w:rsidRPr="00793D9B" w:rsidRDefault="00F04B80" w:rsidP="00731081">
      <w:pPr>
        <w:pStyle w:val="NormalWeb"/>
        <w:spacing w:line="252" w:lineRule="auto"/>
        <w:contextualSpacing/>
        <w:rPr>
          <w:rFonts w:ascii="Arial" w:hAnsi="Arial" w:cs="Arial"/>
          <w:color w:val="0000CC"/>
          <w:sz w:val="21"/>
          <w:szCs w:val="21"/>
        </w:rPr>
      </w:pPr>
      <w:r w:rsidRPr="004A0E49">
        <w:rPr>
          <w:rFonts w:ascii="Arial" w:hAnsi="Arial" w:cs="Arial"/>
          <w:color w:val="0000CC"/>
          <w:sz w:val="21"/>
          <w:szCs w:val="21"/>
        </w:rPr>
        <w:t>Figure 1: Pictures of the rheometer, the OSP geometry, and the Advanced Peltier System (APS).  (a) ARES-G2 test station.  (b) Components of the orthogonal double wall concentric cylinder geometry: the outer cylinder (I), inner cylinder (II), and the inner cylinder (III); the PRT (IV), the torque screwdriver (V), and the spanner wrench (VI).  See Table of Materials for the part number.  The PRT, torque screwdriver, and spanner wrench are included in the APS kit.  (c) The rheometer setup after the installation of the environmental control device and the orthogonal double wall concentric cylinder geometry for experiments.  Please click here to view a larger version of this figure.</w:t>
      </w:r>
      <w:r w:rsidR="00AC5643" w:rsidRPr="00793D9B">
        <w:rPr>
          <w:rFonts w:ascii="Arial" w:hAnsi="Arial" w:cs="Arial"/>
          <w:sz w:val="21"/>
          <w:szCs w:val="21"/>
        </w:rPr>
        <w:br/>
      </w:r>
      <w:r w:rsidR="00AC5643" w:rsidRPr="00793D9B">
        <w:rPr>
          <w:rFonts w:ascii="Arial" w:hAnsi="Arial" w:cs="Arial"/>
          <w:sz w:val="21"/>
          <w:szCs w:val="21"/>
        </w:rPr>
        <w:br/>
        <w:t>- I recommend that after 2c, an additional step or note be added to confirm that signal from the PRT is being received. Though I'm unsure if it was a quirk of our particular installation, it was common for the rheometer to not recognize that the PRT was connected.</w:t>
      </w:r>
    </w:p>
    <w:p w14:paraId="4BF06FD3" w14:textId="77777777" w:rsidR="00B43F2B" w:rsidRPr="00793D9B" w:rsidRDefault="00B43F2B" w:rsidP="003058CA">
      <w:pPr>
        <w:pStyle w:val="NormalWeb"/>
        <w:spacing w:line="252" w:lineRule="auto"/>
        <w:contextualSpacing/>
        <w:rPr>
          <w:rFonts w:ascii="Arial" w:hAnsi="Arial" w:cs="Arial"/>
          <w:sz w:val="21"/>
          <w:szCs w:val="21"/>
        </w:rPr>
      </w:pPr>
    </w:p>
    <w:p w14:paraId="72C87706" w14:textId="2E283447" w:rsidR="00B43F2B" w:rsidRPr="00793D9B" w:rsidRDefault="00B43F2B"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 xml:space="preserve">Author reply: </w:t>
      </w:r>
      <w:r w:rsidR="00D26D2B" w:rsidRPr="00793D9B">
        <w:rPr>
          <w:rFonts w:ascii="Arial" w:hAnsi="Arial" w:cs="Arial"/>
          <w:color w:val="0000CC"/>
          <w:sz w:val="21"/>
          <w:szCs w:val="21"/>
        </w:rPr>
        <w:t>We thank the reviewer for the consideration.</w:t>
      </w:r>
      <w:r w:rsidR="00B37C76" w:rsidRPr="00793D9B">
        <w:rPr>
          <w:rFonts w:ascii="Arial" w:hAnsi="Arial" w:cs="Arial"/>
          <w:color w:val="0000CC"/>
          <w:sz w:val="21"/>
          <w:szCs w:val="21"/>
        </w:rPr>
        <w:t xml:space="preserve"> </w:t>
      </w:r>
      <w:r w:rsidR="00D26D2B" w:rsidRPr="00793D9B">
        <w:rPr>
          <w:rFonts w:ascii="Arial" w:hAnsi="Arial" w:cs="Arial"/>
          <w:color w:val="0000CC"/>
          <w:sz w:val="21"/>
          <w:szCs w:val="21"/>
        </w:rPr>
        <w:t>The following text was added to</w:t>
      </w:r>
      <w:r w:rsidR="00ED6628" w:rsidRPr="00793D9B">
        <w:rPr>
          <w:rFonts w:ascii="Arial" w:hAnsi="Arial" w:cs="Arial"/>
          <w:color w:val="0000CC"/>
          <w:sz w:val="21"/>
          <w:szCs w:val="21"/>
        </w:rPr>
        <w:t xml:space="preserve"> the</w:t>
      </w:r>
      <w:r w:rsidR="00D26D2B" w:rsidRPr="00793D9B">
        <w:rPr>
          <w:rFonts w:ascii="Arial" w:hAnsi="Arial" w:cs="Arial"/>
          <w:color w:val="0000CC"/>
          <w:sz w:val="21"/>
          <w:szCs w:val="21"/>
        </w:rPr>
        <w:t xml:space="preserve"> </w:t>
      </w:r>
      <w:r w:rsidR="00382530" w:rsidRPr="00793D9B">
        <w:rPr>
          <w:rFonts w:ascii="Arial" w:hAnsi="Arial" w:cs="Arial"/>
          <w:color w:val="0000CC"/>
          <w:sz w:val="21"/>
          <w:szCs w:val="21"/>
        </w:rPr>
        <w:t>N</w:t>
      </w:r>
      <w:r w:rsidR="00D26D2B" w:rsidRPr="00793D9B">
        <w:rPr>
          <w:rFonts w:ascii="Arial" w:hAnsi="Arial" w:cs="Arial"/>
          <w:color w:val="0000CC"/>
          <w:sz w:val="21"/>
          <w:szCs w:val="21"/>
        </w:rPr>
        <w:t>ote after Protocol 1.2.3</w:t>
      </w:r>
      <w:r w:rsidR="006855C7" w:rsidRPr="00793D9B">
        <w:rPr>
          <w:rFonts w:ascii="Arial" w:hAnsi="Arial" w:cs="Arial"/>
          <w:color w:val="0000CC"/>
          <w:sz w:val="21"/>
          <w:szCs w:val="21"/>
        </w:rPr>
        <w:t xml:space="preserve"> (l</w:t>
      </w:r>
      <w:r w:rsidR="006855C7" w:rsidRPr="004F78DB">
        <w:rPr>
          <w:rFonts w:ascii="Arial" w:hAnsi="Arial" w:cs="Arial"/>
          <w:color w:val="0000CC"/>
          <w:sz w:val="21"/>
          <w:szCs w:val="21"/>
        </w:rPr>
        <w:t xml:space="preserve">ines </w:t>
      </w:r>
      <w:r w:rsidR="004F78DB" w:rsidRPr="004F78DB">
        <w:rPr>
          <w:rFonts w:ascii="Arial" w:hAnsi="Arial" w:cs="Arial"/>
          <w:color w:val="0000CC"/>
          <w:sz w:val="21"/>
          <w:szCs w:val="21"/>
        </w:rPr>
        <w:t>1</w:t>
      </w:r>
      <w:r w:rsidR="00B80A1F">
        <w:rPr>
          <w:rFonts w:ascii="Arial" w:hAnsi="Arial" w:cs="Arial"/>
          <w:color w:val="0000CC"/>
          <w:sz w:val="21"/>
          <w:szCs w:val="21"/>
        </w:rPr>
        <w:t>47</w:t>
      </w:r>
      <w:r w:rsidR="006855C7" w:rsidRPr="004F78DB">
        <w:rPr>
          <w:rFonts w:ascii="Arial" w:hAnsi="Arial" w:cs="Arial"/>
          <w:color w:val="0000CC"/>
          <w:sz w:val="21"/>
          <w:szCs w:val="21"/>
        </w:rPr>
        <w:t xml:space="preserve"> to </w:t>
      </w:r>
      <w:r w:rsidR="004F78DB" w:rsidRPr="004F78DB">
        <w:rPr>
          <w:rFonts w:ascii="Arial" w:hAnsi="Arial" w:cs="Arial"/>
          <w:color w:val="0000CC"/>
          <w:sz w:val="21"/>
          <w:szCs w:val="21"/>
        </w:rPr>
        <w:t>1</w:t>
      </w:r>
      <w:r w:rsidR="000E143E">
        <w:rPr>
          <w:rFonts w:ascii="Arial" w:hAnsi="Arial" w:cs="Arial"/>
          <w:color w:val="0000CC"/>
          <w:sz w:val="21"/>
          <w:szCs w:val="21"/>
        </w:rPr>
        <w:t>5</w:t>
      </w:r>
      <w:r w:rsidR="00B80A1F">
        <w:rPr>
          <w:rFonts w:ascii="Arial" w:hAnsi="Arial" w:cs="Arial"/>
          <w:color w:val="0000CC"/>
          <w:sz w:val="21"/>
          <w:szCs w:val="21"/>
        </w:rPr>
        <w:t>1</w:t>
      </w:r>
      <w:r w:rsidR="006855C7" w:rsidRPr="00793D9B">
        <w:rPr>
          <w:rFonts w:ascii="Arial" w:hAnsi="Arial" w:cs="Arial"/>
          <w:color w:val="0000CC"/>
          <w:sz w:val="21"/>
          <w:szCs w:val="21"/>
        </w:rPr>
        <w:t>)</w:t>
      </w:r>
      <w:r w:rsidR="00D26D2B" w:rsidRPr="00793D9B">
        <w:rPr>
          <w:rFonts w:ascii="Arial" w:hAnsi="Arial" w:cs="Arial"/>
          <w:color w:val="0000CC"/>
          <w:sz w:val="21"/>
          <w:szCs w:val="21"/>
        </w:rPr>
        <w:t>.</w:t>
      </w:r>
    </w:p>
    <w:p w14:paraId="3E891B39" w14:textId="2CE62A7B" w:rsidR="00D26D2B" w:rsidRPr="00793D9B" w:rsidRDefault="00D26D2B" w:rsidP="003058CA">
      <w:pPr>
        <w:pStyle w:val="NormalWeb"/>
        <w:spacing w:line="252" w:lineRule="auto"/>
        <w:contextualSpacing/>
        <w:rPr>
          <w:rFonts w:ascii="Arial" w:hAnsi="Arial" w:cs="Arial"/>
          <w:color w:val="0000CC"/>
          <w:sz w:val="21"/>
          <w:szCs w:val="21"/>
        </w:rPr>
      </w:pPr>
    </w:p>
    <w:p w14:paraId="083BA227" w14:textId="0F0671BD" w:rsidR="00B43F2B" w:rsidRPr="00793D9B" w:rsidRDefault="00D26D2B" w:rsidP="006855C7">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t>“</w:t>
      </w:r>
      <w:r w:rsidR="006855C7" w:rsidRPr="00793D9B">
        <w:rPr>
          <w:rFonts w:ascii="Arial" w:hAnsi="Arial" w:cs="Arial"/>
          <w:color w:val="0000CC"/>
          <w:sz w:val="21"/>
          <w:szCs w:val="21"/>
        </w:rPr>
        <w:t>Verify that the temperature signal is received from the lower PRT.  The rheometer should automatically recognize the temperature sensor by default; if not, select the lower PRT as the Temperature Control Sensor source in the temperature control options from the rheometer software.</w:t>
      </w:r>
      <w:r w:rsidRPr="00793D9B">
        <w:rPr>
          <w:rFonts w:ascii="Arial" w:hAnsi="Arial" w:cs="Arial"/>
          <w:color w:val="0000CC"/>
          <w:sz w:val="21"/>
          <w:szCs w:val="21"/>
        </w:rPr>
        <w:t>”</w:t>
      </w:r>
    </w:p>
    <w:p w14:paraId="67222335" w14:textId="3126BE61" w:rsidR="00B43F2B"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 xml:space="preserve">- In part 2, a </w:t>
      </w:r>
      <w:bookmarkStart w:id="2" w:name="_Hlk52801849"/>
      <w:r w:rsidRPr="00793D9B">
        <w:rPr>
          <w:rFonts w:ascii="Arial" w:hAnsi="Arial" w:cs="Arial"/>
          <w:sz w:val="21"/>
          <w:szCs w:val="21"/>
        </w:rPr>
        <w:t xml:space="preserve">positive-displacement pipette </w:t>
      </w:r>
      <w:bookmarkEnd w:id="2"/>
      <w:r w:rsidRPr="00793D9B">
        <w:rPr>
          <w:rFonts w:ascii="Arial" w:hAnsi="Arial" w:cs="Arial"/>
          <w:sz w:val="21"/>
          <w:szCs w:val="21"/>
        </w:rPr>
        <w:t>could also be suggested for handling very viscous materials.</w:t>
      </w:r>
    </w:p>
    <w:p w14:paraId="5444AECB" w14:textId="77777777" w:rsidR="00B43F2B" w:rsidRPr="00793D9B" w:rsidRDefault="00B43F2B" w:rsidP="003058CA">
      <w:pPr>
        <w:pStyle w:val="NormalWeb"/>
        <w:spacing w:line="252" w:lineRule="auto"/>
        <w:contextualSpacing/>
        <w:rPr>
          <w:rFonts w:ascii="Arial" w:hAnsi="Arial" w:cs="Arial"/>
          <w:sz w:val="21"/>
          <w:szCs w:val="21"/>
        </w:rPr>
      </w:pPr>
    </w:p>
    <w:p w14:paraId="6F0F4A02" w14:textId="03A60B3B" w:rsidR="0080412C" w:rsidRPr="00793D9B" w:rsidRDefault="00B43F2B" w:rsidP="0080412C">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 xml:space="preserve">Author reply: </w:t>
      </w:r>
      <w:r w:rsidR="0080412C" w:rsidRPr="00793D9B">
        <w:rPr>
          <w:rFonts w:ascii="Arial" w:hAnsi="Arial" w:cs="Arial"/>
          <w:color w:val="0000CC"/>
          <w:sz w:val="21"/>
          <w:szCs w:val="21"/>
        </w:rPr>
        <w:t xml:space="preserve">We thank the reviewer for the suggestion.  We have modified the Note after Protocol 2.2 </w:t>
      </w:r>
      <w:r w:rsidR="0080412C" w:rsidRPr="0077793C">
        <w:rPr>
          <w:rFonts w:ascii="Arial" w:hAnsi="Arial" w:cs="Arial"/>
          <w:color w:val="0000CC"/>
          <w:sz w:val="21"/>
          <w:szCs w:val="21"/>
        </w:rPr>
        <w:t xml:space="preserve">(lines </w:t>
      </w:r>
      <w:r w:rsidR="0077793C" w:rsidRPr="0077793C">
        <w:rPr>
          <w:rFonts w:ascii="Arial" w:hAnsi="Arial" w:cs="Arial"/>
          <w:color w:val="0000CC"/>
          <w:sz w:val="21"/>
          <w:szCs w:val="21"/>
        </w:rPr>
        <w:t>1</w:t>
      </w:r>
      <w:r w:rsidR="00B80A1F">
        <w:rPr>
          <w:rFonts w:ascii="Arial" w:hAnsi="Arial" w:cs="Arial"/>
          <w:color w:val="0000CC"/>
          <w:sz w:val="21"/>
          <w:szCs w:val="21"/>
        </w:rPr>
        <w:t>78</w:t>
      </w:r>
      <w:r w:rsidR="0080412C" w:rsidRPr="0077793C">
        <w:rPr>
          <w:rFonts w:ascii="Arial" w:hAnsi="Arial" w:cs="Arial"/>
          <w:color w:val="0000CC"/>
          <w:sz w:val="21"/>
          <w:szCs w:val="21"/>
        </w:rPr>
        <w:t xml:space="preserve"> to </w:t>
      </w:r>
      <w:r w:rsidR="0077793C" w:rsidRPr="0077793C">
        <w:rPr>
          <w:rFonts w:ascii="Arial" w:hAnsi="Arial" w:cs="Arial"/>
          <w:color w:val="0000CC"/>
          <w:sz w:val="21"/>
          <w:szCs w:val="21"/>
        </w:rPr>
        <w:t>1</w:t>
      </w:r>
      <w:r w:rsidR="00B80A1F">
        <w:rPr>
          <w:rFonts w:ascii="Arial" w:hAnsi="Arial" w:cs="Arial"/>
          <w:color w:val="0000CC"/>
          <w:sz w:val="21"/>
          <w:szCs w:val="21"/>
        </w:rPr>
        <w:t>80</w:t>
      </w:r>
      <w:r w:rsidR="0080412C" w:rsidRPr="00793D9B">
        <w:rPr>
          <w:rFonts w:ascii="Arial" w:hAnsi="Arial" w:cs="Arial"/>
          <w:color w:val="0000CC"/>
          <w:sz w:val="21"/>
          <w:szCs w:val="21"/>
        </w:rPr>
        <w:t>).</w:t>
      </w:r>
    </w:p>
    <w:p w14:paraId="38972125" w14:textId="77777777" w:rsidR="0080412C" w:rsidRPr="00793D9B" w:rsidRDefault="0080412C" w:rsidP="0080412C">
      <w:pPr>
        <w:pStyle w:val="NormalWeb"/>
        <w:spacing w:line="252" w:lineRule="auto"/>
        <w:contextualSpacing/>
        <w:rPr>
          <w:rFonts w:ascii="Arial" w:hAnsi="Arial" w:cs="Arial"/>
          <w:color w:val="0000CC"/>
          <w:sz w:val="21"/>
          <w:szCs w:val="21"/>
        </w:rPr>
      </w:pPr>
    </w:p>
    <w:p w14:paraId="18DF4A02" w14:textId="77777777" w:rsidR="0080412C" w:rsidRPr="00793D9B" w:rsidRDefault="0080412C" w:rsidP="0080412C">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t>“For loading a higher viscosity test material (e.g., higher than 5 Pa s), use a spatula or a positive-displacement pipette (</w:t>
      </w:r>
      <w:r w:rsidRPr="00793D9B">
        <w:rPr>
          <w:rFonts w:ascii="Arial" w:hAnsi="Arial" w:cs="Arial"/>
          <w:b/>
          <w:bCs/>
          <w:color w:val="0000CC"/>
          <w:sz w:val="21"/>
          <w:szCs w:val="21"/>
        </w:rPr>
        <w:t>Figure 2b</w:t>
      </w:r>
      <w:r w:rsidRPr="00793D9B">
        <w:rPr>
          <w:rFonts w:ascii="Arial" w:hAnsi="Arial" w:cs="Arial"/>
          <w:color w:val="0000CC"/>
          <w:sz w:val="21"/>
          <w:szCs w:val="21"/>
        </w:rPr>
        <w:t>).”</w:t>
      </w:r>
    </w:p>
    <w:p w14:paraId="22799676" w14:textId="229A5871" w:rsidR="00B43F2B"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 In part 2, step 3, It would be helpful to quote some observed/recommended wait times for the highly viscous liquids. Are the few minutes specified in a) and the 15 minutes in c) for highly viscous materials or even for low viscosity ones?</w:t>
      </w:r>
    </w:p>
    <w:p w14:paraId="392627A6" w14:textId="77777777" w:rsidR="00B43F2B" w:rsidRPr="00793D9B" w:rsidRDefault="00B43F2B" w:rsidP="003058CA">
      <w:pPr>
        <w:pStyle w:val="NormalWeb"/>
        <w:spacing w:line="252" w:lineRule="auto"/>
        <w:contextualSpacing/>
        <w:rPr>
          <w:rFonts w:ascii="Arial" w:hAnsi="Arial" w:cs="Arial"/>
          <w:sz w:val="21"/>
          <w:szCs w:val="21"/>
        </w:rPr>
      </w:pPr>
    </w:p>
    <w:p w14:paraId="11B4F7B6" w14:textId="28BC1D6A" w:rsidR="00B43F2B" w:rsidRPr="00793D9B" w:rsidRDefault="00B43F2B"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 xml:space="preserve">Author reply: </w:t>
      </w:r>
      <w:r w:rsidR="00214D06" w:rsidRPr="00793D9B">
        <w:rPr>
          <w:rFonts w:ascii="Arial" w:hAnsi="Arial" w:cs="Arial"/>
          <w:color w:val="0000CC"/>
          <w:sz w:val="21"/>
          <w:szCs w:val="21"/>
        </w:rPr>
        <w:t xml:space="preserve">We thank the reviewer for the questions.  The following text was added to Protocol 2.3.3 </w:t>
      </w:r>
      <w:r w:rsidR="00865BEC" w:rsidRPr="00793D9B">
        <w:rPr>
          <w:rFonts w:ascii="Arial" w:hAnsi="Arial" w:cs="Arial"/>
          <w:color w:val="0000CC"/>
          <w:sz w:val="21"/>
          <w:szCs w:val="21"/>
        </w:rPr>
        <w:t xml:space="preserve">to describe the </w:t>
      </w:r>
      <w:r w:rsidR="00214D06" w:rsidRPr="00793D9B">
        <w:rPr>
          <w:rFonts w:ascii="Arial" w:hAnsi="Arial" w:cs="Arial"/>
          <w:color w:val="0000CC"/>
          <w:sz w:val="21"/>
          <w:szCs w:val="21"/>
        </w:rPr>
        <w:t>observed wait times</w:t>
      </w:r>
      <w:r w:rsidR="00865BEC" w:rsidRPr="00793D9B">
        <w:rPr>
          <w:rFonts w:ascii="Arial" w:hAnsi="Arial" w:cs="Arial"/>
          <w:color w:val="0000CC"/>
          <w:sz w:val="21"/>
          <w:szCs w:val="21"/>
        </w:rPr>
        <w:t xml:space="preserve"> (</w:t>
      </w:r>
      <w:r w:rsidR="00865BEC" w:rsidRPr="00F218AC">
        <w:rPr>
          <w:rFonts w:ascii="Arial" w:hAnsi="Arial" w:cs="Arial"/>
          <w:color w:val="0000CC"/>
          <w:sz w:val="21"/>
          <w:szCs w:val="21"/>
        </w:rPr>
        <w:t xml:space="preserve">lines </w:t>
      </w:r>
      <w:r w:rsidR="00F218AC" w:rsidRPr="00F218AC">
        <w:rPr>
          <w:rFonts w:ascii="Arial" w:hAnsi="Arial" w:cs="Arial"/>
          <w:color w:val="0000CC"/>
          <w:sz w:val="21"/>
          <w:szCs w:val="21"/>
        </w:rPr>
        <w:t>2</w:t>
      </w:r>
      <w:r w:rsidR="00F83D4C">
        <w:rPr>
          <w:rFonts w:ascii="Arial" w:hAnsi="Arial" w:cs="Arial"/>
          <w:color w:val="0000CC"/>
          <w:sz w:val="21"/>
          <w:szCs w:val="21"/>
        </w:rPr>
        <w:t>20</w:t>
      </w:r>
      <w:r w:rsidR="00865BEC" w:rsidRPr="00F218AC">
        <w:rPr>
          <w:rFonts w:ascii="Arial" w:hAnsi="Arial" w:cs="Arial"/>
          <w:color w:val="0000CC"/>
          <w:sz w:val="21"/>
          <w:szCs w:val="21"/>
        </w:rPr>
        <w:t xml:space="preserve"> to </w:t>
      </w:r>
      <w:r w:rsidR="00F218AC" w:rsidRPr="00F218AC">
        <w:rPr>
          <w:rFonts w:ascii="Arial" w:hAnsi="Arial" w:cs="Arial"/>
          <w:color w:val="0000CC"/>
          <w:sz w:val="21"/>
          <w:szCs w:val="21"/>
        </w:rPr>
        <w:t>2</w:t>
      </w:r>
      <w:r w:rsidR="00F83D4C">
        <w:rPr>
          <w:rFonts w:ascii="Arial" w:hAnsi="Arial" w:cs="Arial"/>
          <w:color w:val="0000CC"/>
          <w:sz w:val="21"/>
          <w:szCs w:val="21"/>
        </w:rPr>
        <w:t>22</w:t>
      </w:r>
      <w:r w:rsidR="00865BEC" w:rsidRPr="00793D9B">
        <w:rPr>
          <w:rFonts w:ascii="Arial" w:hAnsi="Arial" w:cs="Arial"/>
          <w:color w:val="0000CC"/>
          <w:sz w:val="21"/>
          <w:szCs w:val="21"/>
        </w:rPr>
        <w:t>)</w:t>
      </w:r>
      <w:r w:rsidR="00214D06" w:rsidRPr="00793D9B">
        <w:rPr>
          <w:rFonts w:ascii="Arial" w:hAnsi="Arial" w:cs="Arial"/>
          <w:color w:val="0000CC"/>
          <w:sz w:val="21"/>
          <w:szCs w:val="21"/>
        </w:rPr>
        <w:t>.</w:t>
      </w:r>
    </w:p>
    <w:p w14:paraId="690BA0C4" w14:textId="7E237A88" w:rsidR="00214D06" w:rsidRPr="00793D9B" w:rsidRDefault="00214D06" w:rsidP="003058CA">
      <w:pPr>
        <w:pStyle w:val="NormalWeb"/>
        <w:spacing w:line="252" w:lineRule="auto"/>
        <w:contextualSpacing/>
        <w:rPr>
          <w:rFonts w:ascii="Arial" w:hAnsi="Arial" w:cs="Arial"/>
          <w:color w:val="0000CC"/>
          <w:sz w:val="21"/>
          <w:szCs w:val="21"/>
        </w:rPr>
      </w:pPr>
    </w:p>
    <w:p w14:paraId="30AA5614" w14:textId="06C9D75A" w:rsidR="00B43F2B" w:rsidRPr="00793D9B" w:rsidRDefault="00214D06" w:rsidP="006B6F4F">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t>“</w:t>
      </w:r>
      <w:r w:rsidR="00A71A4D" w:rsidRPr="00793D9B">
        <w:rPr>
          <w:rFonts w:ascii="Arial" w:hAnsi="Arial" w:cs="Arial"/>
          <w:color w:val="0000CC"/>
          <w:sz w:val="21"/>
          <w:szCs w:val="21"/>
        </w:rPr>
        <w:t>The wait time depends on the viscosity of the standard material.  For example, for a 1 Pa s liquid, a wait time of 15 min is sufficient; whereas for a 100 Pa s liquid, a much longer wait time (4 hours) is needed.</w:t>
      </w:r>
      <w:r w:rsidRPr="00793D9B">
        <w:rPr>
          <w:rFonts w:ascii="Arial" w:hAnsi="Arial" w:cs="Arial"/>
          <w:color w:val="0000CC"/>
          <w:sz w:val="21"/>
          <w:szCs w:val="21"/>
        </w:rPr>
        <w:t>”</w:t>
      </w:r>
    </w:p>
    <w:p w14:paraId="35F84FE3" w14:textId="29B102EC" w:rsidR="00B43F2B"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 In line 183, there should be a hyphen between "yield" and "stress" in yield-stress fluid</w:t>
      </w:r>
    </w:p>
    <w:p w14:paraId="11178923" w14:textId="77777777" w:rsidR="00B43F2B" w:rsidRPr="00793D9B" w:rsidRDefault="00B43F2B" w:rsidP="003058CA">
      <w:pPr>
        <w:pStyle w:val="NormalWeb"/>
        <w:spacing w:line="252" w:lineRule="auto"/>
        <w:contextualSpacing/>
        <w:rPr>
          <w:rFonts w:ascii="Arial" w:hAnsi="Arial" w:cs="Arial"/>
          <w:sz w:val="21"/>
          <w:szCs w:val="21"/>
        </w:rPr>
      </w:pPr>
    </w:p>
    <w:p w14:paraId="4EF4AB34" w14:textId="10411392" w:rsidR="00B43F2B" w:rsidRPr="00793D9B" w:rsidRDefault="00B43F2B"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 xml:space="preserve">Author reply: </w:t>
      </w:r>
      <w:r w:rsidR="00AE77BF" w:rsidRPr="00793D9B">
        <w:rPr>
          <w:rFonts w:ascii="Arial" w:hAnsi="Arial" w:cs="Arial"/>
          <w:color w:val="0000CC"/>
          <w:sz w:val="21"/>
          <w:szCs w:val="21"/>
        </w:rPr>
        <w:t xml:space="preserve">We thank the reviewer for the meticulous </w:t>
      </w:r>
      <w:r w:rsidR="00090020" w:rsidRPr="00793D9B">
        <w:rPr>
          <w:rFonts w:ascii="Arial" w:hAnsi="Arial" w:cs="Arial"/>
          <w:color w:val="0000CC"/>
          <w:sz w:val="21"/>
          <w:szCs w:val="21"/>
        </w:rPr>
        <w:t>suggestion.  The suggested change was made.</w:t>
      </w:r>
    </w:p>
    <w:p w14:paraId="3C6749C1" w14:textId="7CD314D6" w:rsidR="00AC5643" w:rsidRPr="00793D9B" w:rsidRDefault="00AC5643" w:rsidP="003058CA">
      <w:pPr>
        <w:pStyle w:val="NormalWeb"/>
        <w:spacing w:line="252" w:lineRule="auto"/>
        <w:contextualSpacing/>
        <w:rPr>
          <w:rFonts w:ascii="Arial" w:hAnsi="Arial" w:cs="Arial"/>
          <w:sz w:val="21"/>
          <w:szCs w:val="21"/>
        </w:rPr>
      </w:pPr>
      <w:r w:rsidRPr="00793D9B">
        <w:rPr>
          <w:rFonts w:ascii="Arial" w:hAnsi="Arial" w:cs="Arial"/>
          <w:sz w:val="21"/>
          <w:szCs w:val="21"/>
        </w:rPr>
        <w:br/>
        <w:t>- The authors appropriately cite their own related work for discussion on the analysis of sources of error, however I think it would helpful to experimentalists carrying out this protocol to provide some intuitive explanation for why they might expect the end-effect corrections to be greater than or less than unity. Along these same lines, a range of expected or observed values of the end-effect factor would be helpful as a quick check that the calibration was performed correctly.</w:t>
      </w:r>
    </w:p>
    <w:p w14:paraId="35C460D7" w14:textId="49C3F71D" w:rsidR="00B43F2B" w:rsidRPr="00793D9B" w:rsidRDefault="00B43F2B" w:rsidP="003058CA">
      <w:pPr>
        <w:pStyle w:val="NormalWeb"/>
        <w:spacing w:line="252" w:lineRule="auto"/>
        <w:contextualSpacing/>
        <w:rPr>
          <w:rFonts w:ascii="Arial" w:hAnsi="Arial" w:cs="Arial"/>
          <w:sz w:val="21"/>
          <w:szCs w:val="21"/>
        </w:rPr>
      </w:pPr>
    </w:p>
    <w:p w14:paraId="60D5B856" w14:textId="51D0F4DB" w:rsidR="00B43F2B" w:rsidRPr="00793D9B" w:rsidRDefault="00B43F2B" w:rsidP="003058CA">
      <w:pPr>
        <w:pStyle w:val="NormalWeb"/>
        <w:spacing w:line="252" w:lineRule="auto"/>
        <w:contextualSpacing/>
        <w:rPr>
          <w:rFonts w:ascii="Arial" w:hAnsi="Arial" w:cs="Arial"/>
          <w:color w:val="0000CC"/>
          <w:sz w:val="21"/>
          <w:szCs w:val="21"/>
        </w:rPr>
      </w:pPr>
      <w:r w:rsidRPr="00793D9B">
        <w:rPr>
          <w:rFonts w:ascii="Arial" w:hAnsi="Arial" w:cs="Arial"/>
          <w:color w:val="0000CC"/>
          <w:sz w:val="21"/>
          <w:szCs w:val="21"/>
        </w:rPr>
        <w:t xml:space="preserve">Author reply: </w:t>
      </w:r>
      <w:r w:rsidR="00FB187E" w:rsidRPr="00793D9B">
        <w:rPr>
          <w:rFonts w:ascii="Arial" w:hAnsi="Arial" w:cs="Arial"/>
          <w:color w:val="0000CC"/>
          <w:sz w:val="21"/>
          <w:szCs w:val="21"/>
        </w:rPr>
        <w:t>We thank the reviewer for th</w:t>
      </w:r>
      <w:r w:rsidR="002E09E9" w:rsidRPr="00793D9B">
        <w:rPr>
          <w:rFonts w:ascii="Arial" w:hAnsi="Arial" w:cs="Arial"/>
          <w:color w:val="0000CC"/>
          <w:sz w:val="21"/>
          <w:szCs w:val="21"/>
        </w:rPr>
        <w:t>e</w:t>
      </w:r>
      <w:r w:rsidR="0079546E" w:rsidRPr="00793D9B">
        <w:rPr>
          <w:rFonts w:ascii="Arial" w:hAnsi="Arial" w:cs="Arial"/>
          <w:color w:val="0000CC"/>
          <w:sz w:val="21"/>
          <w:szCs w:val="21"/>
        </w:rPr>
        <w:t xml:space="preserve"> </w:t>
      </w:r>
      <w:r w:rsidR="00FB187E" w:rsidRPr="00793D9B">
        <w:rPr>
          <w:rFonts w:ascii="Arial" w:hAnsi="Arial" w:cs="Arial"/>
          <w:color w:val="0000CC"/>
          <w:sz w:val="21"/>
          <w:szCs w:val="21"/>
        </w:rPr>
        <w:t>helpful suggestion</w:t>
      </w:r>
      <w:r w:rsidR="002E09E9" w:rsidRPr="00793D9B">
        <w:rPr>
          <w:rFonts w:ascii="Arial" w:hAnsi="Arial" w:cs="Arial"/>
          <w:color w:val="0000CC"/>
          <w:sz w:val="21"/>
          <w:szCs w:val="21"/>
        </w:rPr>
        <w:t>s</w:t>
      </w:r>
      <w:r w:rsidR="0079546E" w:rsidRPr="00793D9B">
        <w:rPr>
          <w:rFonts w:ascii="Arial" w:hAnsi="Arial" w:cs="Arial"/>
          <w:color w:val="0000CC"/>
          <w:sz w:val="21"/>
          <w:szCs w:val="21"/>
        </w:rPr>
        <w:t xml:space="preserve">.  </w:t>
      </w:r>
      <w:r w:rsidR="002E09E9" w:rsidRPr="00793D9B">
        <w:rPr>
          <w:rFonts w:ascii="Arial" w:hAnsi="Arial" w:cs="Arial"/>
          <w:color w:val="0000CC"/>
          <w:sz w:val="21"/>
          <w:szCs w:val="21"/>
        </w:rPr>
        <w:t xml:space="preserve">The following text was added to address those </w:t>
      </w:r>
      <w:r w:rsidR="00C808BE" w:rsidRPr="00793D9B">
        <w:rPr>
          <w:rFonts w:ascii="Arial" w:hAnsi="Arial" w:cs="Arial"/>
          <w:color w:val="0000CC"/>
          <w:sz w:val="21"/>
          <w:szCs w:val="21"/>
        </w:rPr>
        <w:t xml:space="preserve">aspects </w:t>
      </w:r>
      <w:r w:rsidR="009F2314" w:rsidRPr="00793D9B">
        <w:rPr>
          <w:rFonts w:ascii="Arial" w:hAnsi="Arial" w:cs="Arial"/>
          <w:color w:val="0000CC"/>
          <w:sz w:val="21"/>
          <w:szCs w:val="21"/>
        </w:rPr>
        <w:t>in the Discussion</w:t>
      </w:r>
      <w:r w:rsidR="00FF46F8">
        <w:rPr>
          <w:rFonts w:ascii="Arial" w:hAnsi="Arial" w:cs="Arial"/>
          <w:color w:val="0000CC"/>
          <w:sz w:val="21"/>
          <w:szCs w:val="21"/>
        </w:rPr>
        <w:t xml:space="preserve"> (lines </w:t>
      </w:r>
      <w:r w:rsidR="00842413">
        <w:rPr>
          <w:rFonts w:ascii="Arial" w:hAnsi="Arial" w:cs="Arial"/>
          <w:color w:val="0000CC"/>
          <w:sz w:val="21"/>
          <w:szCs w:val="21"/>
        </w:rPr>
        <w:t>586</w:t>
      </w:r>
      <w:r w:rsidR="00FF46F8">
        <w:rPr>
          <w:rFonts w:ascii="Arial" w:hAnsi="Arial" w:cs="Arial"/>
          <w:color w:val="0000CC"/>
          <w:sz w:val="21"/>
          <w:szCs w:val="21"/>
        </w:rPr>
        <w:t xml:space="preserve"> to 6</w:t>
      </w:r>
      <w:r w:rsidR="00842413">
        <w:rPr>
          <w:rFonts w:ascii="Arial" w:hAnsi="Arial" w:cs="Arial"/>
          <w:color w:val="0000CC"/>
          <w:sz w:val="21"/>
          <w:szCs w:val="21"/>
        </w:rPr>
        <w:t>01</w:t>
      </w:r>
      <w:bookmarkStart w:id="3" w:name="_GoBack"/>
      <w:bookmarkEnd w:id="3"/>
      <w:r w:rsidR="00FF46F8">
        <w:rPr>
          <w:rFonts w:ascii="Arial" w:hAnsi="Arial" w:cs="Arial"/>
          <w:color w:val="0000CC"/>
          <w:sz w:val="21"/>
          <w:szCs w:val="21"/>
        </w:rPr>
        <w:t>)</w:t>
      </w:r>
      <w:r w:rsidR="002E09E9" w:rsidRPr="00793D9B">
        <w:rPr>
          <w:rFonts w:ascii="Arial" w:hAnsi="Arial" w:cs="Arial"/>
          <w:color w:val="0000CC"/>
          <w:sz w:val="21"/>
          <w:szCs w:val="21"/>
        </w:rPr>
        <w:t>.</w:t>
      </w:r>
    </w:p>
    <w:p w14:paraId="4395DC59" w14:textId="67331DF8" w:rsidR="009F2314" w:rsidRPr="00793D9B" w:rsidRDefault="009F2314" w:rsidP="003058CA">
      <w:pPr>
        <w:pStyle w:val="NormalWeb"/>
        <w:spacing w:line="252" w:lineRule="auto"/>
        <w:contextualSpacing/>
        <w:rPr>
          <w:rFonts w:ascii="Arial" w:hAnsi="Arial" w:cs="Arial"/>
          <w:color w:val="0000CC"/>
          <w:sz w:val="21"/>
          <w:szCs w:val="21"/>
        </w:rPr>
      </w:pPr>
    </w:p>
    <w:p w14:paraId="72E2E5C2" w14:textId="77777777" w:rsidR="00CA7225" w:rsidRPr="00793D9B" w:rsidRDefault="009F2314" w:rsidP="00CA7225">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t>“</w:t>
      </w:r>
      <w:r w:rsidR="00CA7225" w:rsidRPr="00793D9B">
        <w:rPr>
          <w:rFonts w:ascii="Arial" w:hAnsi="Arial" w:cs="Arial"/>
          <w:color w:val="0000CC"/>
          <w:sz w:val="21"/>
          <w:szCs w:val="21"/>
        </w:rPr>
        <w:t>…In both directions, without correction, the measured viscosity overestimates the actual viscosity, as indicated by a greater than unity value for the end-effect factor (1.17) and a less than unity value (0.79) of the orthogonal end-effect factor (</w:t>
      </w:r>
      <w:r w:rsidR="00CA7225" w:rsidRPr="00793D9B">
        <w:rPr>
          <w:rFonts w:ascii="Arial" w:hAnsi="Arial" w:cs="Arial"/>
          <w:b/>
          <w:bCs/>
          <w:color w:val="0000CC"/>
          <w:sz w:val="21"/>
          <w:szCs w:val="21"/>
        </w:rPr>
        <w:t>Table 2</w:t>
      </w:r>
      <w:r w:rsidR="00CA7225" w:rsidRPr="00793D9B">
        <w:rPr>
          <w:rFonts w:ascii="Arial" w:hAnsi="Arial" w:cs="Arial"/>
          <w:color w:val="0000CC"/>
          <w:sz w:val="21"/>
          <w:szCs w:val="21"/>
        </w:rPr>
        <w:t xml:space="preserve">)… </w:t>
      </w:r>
    </w:p>
    <w:p w14:paraId="46AC0610" w14:textId="77777777" w:rsidR="00CA7225" w:rsidRPr="00793D9B" w:rsidRDefault="00CA7225" w:rsidP="00CA7225">
      <w:pPr>
        <w:pStyle w:val="NormalWeb"/>
        <w:spacing w:line="252" w:lineRule="auto"/>
        <w:ind w:left="720"/>
        <w:contextualSpacing/>
        <w:rPr>
          <w:rFonts w:ascii="Arial" w:hAnsi="Arial" w:cs="Arial"/>
          <w:color w:val="0000CC"/>
          <w:sz w:val="21"/>
          <w:szCs w:val="21"/>
        </w:rPr>
      </w:pPr>
    </w:p>
    <w:p w14:paraId="11FC0C2C" w14:textId="18B59E3A" w:rsidR="00CA7225" w:rsidRPr="00793D9B" w:rsidRDefault="00CA7225" w:rsidP="00CA7225">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t xml:space="preserve">…The overestimation of primary viscosity is due to a </w:t>
      </w:r>
      <w:r w:rsidRPr="00D55F6C">
        <w:rPr>
          <w:rFonts w:ascii="Arial" w:hAnsi="Arial" w:cs="Arial"/>
          <w:color w:val="0000CC"/>
          <w:sz w:val="21"/>
          <w:szCs w:val="21"/>
        </w:rPr>
        <w:t>higher average</w:t>
      </w:r>
      <w:r w:rsidRPr="00793D9B">
        <w:rPr>
          <w:rFonts w:ascii="Arial" w:hAnsi="Arial" w:cs="Arial"/>
          <w:color w:val="0000CC"/>
          <w:sz w:val="21"/>
          <w:szCs w:val="21"/>
        </w:rPr>
        <w:t xml:space="preserve"> shear rate in the double gap; and the overestimation of the orthogonal viscosity is attributed to the pressure forces on the bob ends </w:t>
      </w:r>
      <w:r w:rsidR="00B37C76" w:rsidRPr="00D55F6C">
        <w:rPr>
          <w:rFonts w:ascii="Arial" w:hAnsi="Arial" w:cs="Arial"/>
          <w:color w:val="0000CC"/>
          <w:sz w:val="21"/>
          <w:szCs w:val="21"/>
        </w:rPr>
        <w:t>in addition to the</w:t>
      </w:r>
      <w:r w:rsidRPr="00793D9B">
        <w:rPr>
          <w:rFonts w:ascii="Arial" w:hAnsi="Arial" w:cs="Arial"/>
          <w:color w:val="0000CC"/>
          <w:sz w:val="21"/>
          <w:szCs w:val="21"/>
        </w:rPr>
        <w:t xml:space="preserve"> higher shear rate in the double gap… </w:t>
      </w:r>
    </w:p>
    <w:p w14:paraId="74DEF8BA" w14:textId="77777777" w:rsidR="00CA7225" w:rsidRPr="00793D9B" w:rsidRDefault="00CA7225" w:rsidP="00CA7225">
      <w:pPr>
        <w:pStyle w:val="NormalWeb"/>
        <w:spacing w:line="252" w:lineRule="auto"/>
        <w:ind w:left="720"/>
        <w:contextualSpacing/>
        <w:rPr>
          <w:rFonts w:ascii="Arial" w:hAnsi="Arial" w:cs="Arial"/>
          <w:color w:val="0000CC"/>
          <w:sz w:val="21"/>
          <w:szCs w:val="21"/>
        </w:rPr>
      </w:pPr>
    </w:p>
    <w:p w14:paraId="2F11928E" w14:textId="35152469" w:rsidR="009F2314" w:rsidRPr="00793D9B" w:rsidRDefault="00CA7225" w:rsidP="00CA7225">
      <w:pPr>
        <w:pStyle w:val="NormalWeb"/>
        <w:spacing w:line="252" w:lineRule="auto"/>
        <w:ind w:left="720"/>
        <w:contextualSpacing/>
        <w:rPr>
          <w:rFonts w:ascii="Arial" w:hAnsi="Arial" w:cs="Arial"/>
          <w:color w:val="0000CC"/>
          <w:sz w:val="21"/>
          <w:szCs w:val="21"/>
        </w:rPr>
      </w:pPr>
      <w:r w:rsidRPr="00793D9B">
        <w:rPr>
          <w:rFonts w:ascii="Arial" w:hAnsi="Arial" w:cs="Arial"/>
          <w:color w:val="0000CC"/>
          <w:sz w:val="21"/>
          <w:szCs w:val="21"/>
        </w:rPr>
        <w:t>…</w:t>
      </w:r>
      <w:r w:rsidR="0046152C" w:rsidRPr="0046152C">
        <w:t xml:space="preserve"> </w:t>
      </w:r>
      <w:r w:rsidR="0046152C" w:rsidRPr="0046152C">
        <w:rPr>
          <w:rFonts w:ascii="Arial" w:hAnsi="Arial" w:cs="Arial"/>
          <w:color w:val="0000CC"/>
          <w:sz w:val="21"/>
          <w:szCs w:val="21"/>
        </w:rPr>
        <w:t>We strongly recommend that users determine the end-effect correction factors for their own instrument and geometry, because the actual corrections are material-dependent and will vary among instruments and geometries.</w:t>
      </w:r>
      <w:r w:rsidR="0046152C">
        <w:rPr>
          <w:rFonts w:ascii="Arial" w:hAnsi="Arial" w:cs="Arial"/>
          <w:color w:val="0000CC"/>
          <w:sz w:val="21"/>
          <w:szCs w:val="21"/>
        </w:rPr>
        <w:t>”</w:t>
      </w:r>
    </w:p>
    <w:p w14:paraId="61854209" w14:textId="77777777" w:rsidR="00117BB7" w:rsidRPr="00793D9B" w:rsidRDefault="00842413" w:rsidP="003058CA">
      <w:pPr>
        <w:spacing w:line="252" w:lineRule="auto"/>
        <w:contextualSpacing/>
        <w:rPr>
          <w:rFonts w:ascii="Arial" w:hAnsi="Arial" w:cs="Arial"/>
          <w:sz w:val="21"/>
          <w:szCs w:val="21"/>
        </w:rPr>
      </w:pPr>
    </w:p>
    <w:sectPr w:rsidR="00117BB7" w:rsidRPr="00793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43"/>
    <w:rsid w:val="00000A33"/>
    <w:rsid w:val="00003433"/>
    <w:rsid w:val="000052D3"/>
    <w:rsid w:val="00014699"/>
    <w:rsid w:val="00036405"/>
    <w:rsid w:val="00043549"/>
    <w:rsid w:val="00043D8A"/>
    <w:rsid w:val="0004682B"/>
    <w:rsid w:val="00055773"/>
    <w:rsid w:val="000713A6"/>
    <w:rsid w:val="00090020"/>
    <w:rsid w:val="000912A2"/>
    <w:rsid w:val="00096F22"/>
    <w:rsid w:val="000A17FB"/>
    <w:rsid w:val="000B29FE"/>
    <w:rsid w:val="000D0EC6"/>
    <w:rsid w:val="000D6ADC"/>
    <w:rsid w:val="000E143E"/>
    <w:rsid w:val="000F57F2"/>
    <w:rsid w:val="001233A9"/>
    <w:rsid w:val="00136333"/>
    <w:rsid w:val="00136EA4"/>
    <w:rsid w:val="0013731C"/>
    <w:rsid w:val="00140604"/>
    <w:rsid w:val="001424D8"/>
    <w:rsid w:val="00143903"/>
    <w:rsid w:val="0016212C"/>
    <w:rsid w:val="00183F5E"/>
    <w:rsid w:val="0019290C"/>
    <w:rsid w:val="00192B26"/>
    <w:rsid w:val="00197E79"/>
    <w:rsid w:val="001A78CD"/>
    <w:rsid w:val="001C28A3"/>
    <w:rsid w:val="001D2CFD"/>
    <w:rsid w:val="001D34FB"/>
    <w:rsid w:val="001D4A96"/>
    <w:rsid w:val="001D4BF8"/>
    <w:rsid w:val="00204DCA"/>
    <w:rsid w:val="0020707A"/>
    <w:rsid w:val="00211601"/>
    <w:rsid w:val="00214D06"/>
    <w:rsid w:val="002207EA"/>
    <w:rsid w:val="00224980"/>
    <w:rsid w:val="00224A80"/>
    <w:rsid w:val="002255A6"/>
    <w:rsid w:val="00227361"/>
    <w:rsid w:val="00230079"/>
    <w:rsid w:val="00235911"/>
    <w:rsid w:val="00254339"/>
    <w:rsid w:val="002555E4"/>
    <w:rsid w:val="0026031F"/>
    <w:rsid w:val="00262110"/>
    <w:rsid w:val="00263164"/>
    <w:rsid w:val="00266481"/>
    <w:rsid w:val="00272408"/>
    <w:rsid w:val="00281530"/>
    <w:rsid w:val="00285725"/>
    <w:rsid w:val="00295DD5"/>
    <w:rsid w:val="002A1184"/>
    <w:rsid w:val="002B42F6"/>
    <w:rsid w:val="002C0996"/>
    <w:rsid w:val="002C17CF"/>
    <w:rsid w:val="002C6B76"/>
    <w:rsid w:val="002E09E9"/>
    <w:rsid w:val="002F27B2"/>
    <w:rsid w:val="002F3021"/>
    <w:rsid w:val="003056B0"/>
    <w:rsid w:val="003058CA"/>
    <w:rsid w:val="00306AF6"/>
    <w:rsid w:val="003146A0"/>
    <w:rsid w:val="00327996"/>
    <w:rsid w:val="00331459"/>
    <w:rsid w:val="00336E50"/>
    <w:rsid w:val="00353C9F"/>
    <w:rsid w:val="00355B42"/>
    <w:rsid w:val="00357F55"/>
    <w:rsid w:val="003630F9"/>
    <w:rsid w:val="0037410E"/>
    <w:rsid w:val="003810E7"/>
    <w:rsid w:val="00382530"/>
    <w:rsid w:val="00383DED"/>
    <w:rsid w:val="0038758A"/>
    <w:rsid w:val="003928A4"/>
    <w:rsid w:val="003951A0"/>
    <w:rsid w:val="003A0C9E"/>
    <w:rsid w:val="003A166F"/>
    <w:rsid w:val="003B71F0"/>
    <w:rsid w:val="003C7EEF"/>
    <w:rsid w:val="003E2387"/>
    <w:rsid w:val="003E50F9"/>
    <w:rsid w:val="00400264"/>
    <w:rsid w:val="004035CB"/>
    <w:rsid w:val="004050B8"/>
    <w:rsid w:val="00423E1D"/>
    <w:rsid w:val="00427CF5"/>
    <w:rsid w:val="00440E39"/>
    <w:rsid w:val="00443BF4"/>
    <w:rsid w:val="004565DD"/>
    <w:rsid w:val="0046152C"/>
    <w:rsid w:val="00463703"/>
    <w:rsid w:val="0049624A"/>
    <w:rsid w:val="00497407"/>
    <w:rsid w:val="004A0E49"/>
    <w:rsid w:val="004A63B4"/>
    <w:rsid w:val="004B41E2"/>
    <w:rsid w:val="004B502F"/>
    <w:rsid w:val="004D4055"/>
    <w:rsid w:val="004F456B"/>
    <w:rsid w:val="004F78DB"/>
    <w:rsid w:val="005029F1"/>
    <w:rsid w:val="00523410"/>
    <w:rsid w:val="00543319"/>
    <w:rsid w:val="005511EB"/>
    <w:rsid w:val="0055613E"/>
    <w:rsid w:val="00562287"/>
    <w:rsid w:val="00572623"/>
    <w:rsid w:val="005A4A35"/>
    <w:rsid w:val="005D4C68"/>
    <w:rsid w:val="005D6DE3"/>
    <w:rsid w:val="005E011F"/>
    <w:rsid w:val="00610BFB"/>
    <w:rsid w:val="006553D7"/>
    <w:rsid w:val="00662574"/>
    <w:rsid w:val="00662FAC"/>
    <w:rsid w:val="0066354F"/>
    <w:rsid w:val="0066464D"/>
    <w:rsid w:val="0068239B"/>
    <w:rsid w:val="006855C7"/>
    <w:rsid w:val="006A4216"/>
    <w:rsid w:val="006A5EEE"/>
    <w:rsid w:val="006B60E3"/>
    <w:rsid w:val="006B6F4F"/>
    <w:rsid w:val="006D12ED"/>
    <w:rsid w:val="006E4112"/>
    <w:rsid w:val="006F1A7F"/>
    <w:rsid w:val="006F31ED"/>
    <w:rsid w:val="006F5D43"/>
    <w:rsid w:val="00707A3A"/>
    <w:rsid w:val="00712AA1"/>
    <w:rsid w:val="00731081"/>
    <w:rsid w:val="00736029"/>
    <w:rsid w:val="0075311C"/>
    <w:rsid w:val="0075624F"/>
    <w:rsid w:val="00757A50"/>
    <w:rsid w:val="00761AEF"/>
    <w:rsid w:val="00765851"/>
    <w:rsid w:val="007721A8"/>
    <w:rsid w:val="0077793C"/>
    <w:rsid w:val="00783836"/>
    <w:rsid w:val="00783B43"/>
    <w:rsid w:val="0078592B"/>
    <w:rsid w:val="00786BCA"/>
    <w:rsid w:val="00792C28"/>
    <w:rsid w:val="00793C30"/>
    <w:rsid w:val="00793D9B"/>
    <w:rsid w:val="0079546E"/>
    <w:rsid w:val="007967A9"/>
    <w:rsid w:val="007A59EC"/>
    <w:rsid w:val="007B630C"/>
    <w:rsid w:val="007B6CD1"/>
    <w:rsid w:val="007D5B14"/>
    <w:rsid w:val="007E1C66"/>
    <w:rsid w:val="007E39F4"/>
    <w:rsid w:val="007E7C3C"/>
    <w:rsid w:val="0080412C"/>
    <w:rsid w:val="0082005E"/>
    <w:rsid w:val="00824E5E"/>
    <w:rsid w:val="00831B79"/>
    <w:rsid w:val="008326FE"/>
    <w:rsid w:val="00833F57"/>
    <w:rsid w:val="00842413"/>
    <w:rsid w:val="00845F9C"/>
    <w:rsid w:val="00846EDD"/>
    <w:rsid w:val="0085436F"/>
    <w:rsid w:val="00864AA1"/>
    <w:rsid w:val="00865BEC"/>
    <w:rsid w:val="00874F14"/>
    <w:rsid w:val="008807E3"/>
    <w:rsid w:val="00881387"/>
    <w:rsid w:val="00884ABD"/>
    <w:rsid w:val="008918C4"/>
    <w:rsid w:val="008C03BF"/>
    <w:rsid w:val="008C2D3E"/>
    <w:rsid w:val="008C4B60"/>
    <w:rsid w:val="008C62D2"/>
    <w:rsid w:val="008E5A16"/>
    <w:rsid w:val="00900167"/>
    <w:rsid w:val="00902DA0"/>
    <w:rsid w:val="00913D60"/>
    <w:rsid w:val="0091415F"/>
    <w:rsid w:val="00922455"/>
    <w:rsid w:val="00974ADA"/>
    <w:rsid w:val="0098186B"/>
    <w:rsid w:val="009820A9"/>
    <w:rsid w:val="009928BE"/>
    <w:rsid w:val="009A1F55"/>
    <w:rsid w:val="009B3F0A"/>
    <w:rsid w:val="009B6018"/>
    <w:rsid w:val="009B6D31"/>
    <w:rsid w:val="009C3AE8"/>
    <w:rsid w:val="009D3CD7"/>
    <w:rsid w:val="009F2314"/>
    <w:rsid w:val="00A13A46"/>
    <w:rsid w:val="00A141E6"/>
    <w:rsid w:val="00A239F9"/>
    <w:rsid w:val="00A3542B"/>
    <w:rsid w:val="00A46C8A"/>
    <w:rsid w:val="00A55F88"/>
    <w:rsid w:val="00A571BD"/>
    <w:rsid w:val="00A702AC"/>
    <w:rsid w:val="00A71A4D"/>
    <w:rsid w:val="00A7757C"/>
    <w:rsid w:val="00A97702"/>
    <w:rsid w:val="00AB1CE4"/>
    <w:rsid w:val="00AC1AE4"/>
    <w:rsid w:val="00AC1F5D"/>
    <w:rsid w:val="00AC5643"/>
    <w:rsid w:val="00AE1AEA"/>
    <w:rsid w:val="00AE77BF"/>
    <w:rsid w:val="00AF79FE"/>
    <w:rsid w:val="00B1144C"/>
    <w:rsid w:val="00B21405"/>
    <w:rsid w:val="00B32159"/>
    <w:rsid w:val="00B37C76"/>
    <w:rsid w:val="00B43F2B"/>
    <w:rsid w:val="00B51D24"/>
    <w:rsid w:val="00B70534"/>
    <w:rsid w:val="00B80A1F"/>
    <w:rsid w:val="00BA4D76"/>
    <w:rsid w:val="00BB6B2A"/>
    <w:rsid w:val="00BB6B3D"/>
    <w:rsid w:val="00BD7760"/>
    <w:rsid w:val="00C10266"/>
    <w:rsid w:val="00C2094C"/>
    <w:rsid w:val="00C3223D"/>
    <w:rsid w:val="00C45A30"/>
    <w:rsid w:val="00C544C1"/>
    <w:rsid w:val="00C71F2B"/>
    <w:rsid w:val="00C808BE"/>
    <w:rsid w:val="00C966E5"/>
    <w:rsid w:val="00C97234"/>
    <w:rsid w:val="00CA046C"/>
    <w:rsid w:val="00CA2621"/>
    <w:rsid w:val="00CA7225"/>
    <w:rsid w:val="00CB74DA"/>
    <w:rsid w:val="00CC7576"/>
    <w:rsid w:val="00CD742D"/>
    <w:rsid w:val="00CF5BB7"/>
    <w:rsid w:val="00D02B2C"/>
    <w:rsid w:val="00D0521C"/>
    <w:rsid w:val="00D05A7B"/>
    <w:rsid w:val="00D132FB"/>
    <w:rsid w:val="00D15983"/>
    <w:rsid w:val="00D215E0"/>
    <w:rsid w:val="00D216D6"/>
    <w:rsid w:val="00D26D2B"/>
    <w:rsid w:val="00D5598F"/>
    <w:rsid w:val="00D55B85"/>
    <w:rsid w:val="00D55F6C"/>
    <w:rsid w:val="00D62B3F"/>
    <w:rsid w:val="00D669F8"/>
    <w:rsid w:val="00D8303E"/>
    <w:rsid w:val="00D918F0"/>
    <w:rsid w:val="00D92F5F"/>
    <w:rsid w:val="00D96367"/>
    <w:rsid w:val="00DA250E"/>
    <w:rsid w:val="00DB3AEE"/>
    <w:rsid w:val="00DC2450"/>
    <w:rsid w:val="00DC35B1"/>
    <w:rsid w:val="00DE11DE"/>
    <w:rsid w:val="00DE33F9"/>
    <w:rsid w:val="00DF451D"/>
    <w:rsid w:val="00E0105A"/>
    <w:rsid w:val="00E063EA"/>
    <w:rsid w:val="00E12A01"/>
    <w:rsid w:val="00E165E1"/>
    <w:rsid w:val="00E222B6"/>
    <w:rsid w:val="00E23AE7"/>
    <w:rsid w:val="00E34CD4"/>
    <w:rsid w:val="00E443B9"/>
    <w:rsid w:val="00E45FE3"/>
    <w:rsid w:val="00E51167"/>
    <w:rsid w:val="00E53E1C"/>
    <w:rsid w:val="00E541E0"/>
    <w:rsid w:val="00E7048A"/>
    <w:rsid w:val="00E717A6"/>
    <w:rsid w:val="00E72032"/>
    <w:rsid w:val="00E73E68"/>
    <w:rsid w:val="00E74B0A"/>
    <w:rsid w:val="00E82D37"/>
    <w:rsid w:val="00E8765E"/>
    <w:rsid w:val="00E95D5C"/>
    <w:rsid w:val="00EB736C"/>
    <w:rsid w:val="00EC22E2"/>
    <w:rsid w:val="00ED44BA"/>
    <w:rsid w:val="00ED6628"/>
    <w:rsid w:val="00ED793A"/>
    <w:rsid w:val="00F01A22"/>
    <w:rsid w:val="00F03F5B"/>
    <w:rsid w:val="00F04B80"/>
    <w:rsid w:val="00F11C37"/>
    <w:rsid w:val="00F13FA4"/>
    <w:rsid w:val="00F21624"/>
    <w:rsid w:val="00F218AC"/>
    <w:rsid w:val="00F21D2D"/>
    <w:rsid w:val="00F370BE"/>
    <w:rsid w:val="00F54AA6"/>
    <w:rsid w:val="00F6143E"/>
    <w:rsid w:val="00F66AA1"/>
    <w:rsid w:val="00F711D5"/>
    <w:rsid w:val="00F722D2"/>
    <w:rsid w:val="00F72773"/>
    <w:rsid w:val="00F83D4C"/>
    <w:rsid w:val="00F9439A"/>
    <w:rsid w:val="00F95885"/>
    <w:rsid w:val="00FA473B"/>
    <w:rsid w:val="00FA7035"/>
    <w:rsid w:val="00FB09C4"/>
    <w:rsid w:val="00FB187E"/>
    <w:rsid w:val="00FB4C5E"/>
    <w:rsid w:val="00FD004C"/>
    <w:rsid w:val="00FD6EE2"/>
    <w:rsid w:val="00FF0511"/>
    <w:rsid w:val="00FF39A7"/>
    <w:rsid w:val="00FF4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5177"/>
  <w15:chartTrackingRefBased/>
  <w15:docId w15:val="{A1C67C0D-F5C2-4AAA-8665-5B7B331A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643"/>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AC5643"/>
    <w:rPr>
      <w:b/>
      <w:bCs/>
    </w:rPr>
  </w:style>
  <w:style w:type="paragraph" w:styleId="BalloonText">
    <w:name w:val="Balloon Text"/>
    <w:basedOn w:val="Normal"/>
    <w:link w:val="BalloonTextChar"/>
    <w:uiPriority w:val="99"/>
    <w:semiHidden/>
    <w:unhideWhenUsed/>
    <w:rsid w:val="005D4C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C68"/>
    <w:rPr>
      <w:rFonts w:ascii="Segoe UI" w:hAnsi="Segoe UI" w:cs="Segoe UI"/>
      <w:sz w:val="18"/>
      <w:szCs w:val="18"/>
    </w:rPr>
  </w:style>
  <w:style w:type="character" w:styleId="CommentReference">
    <w:name w:val="annotation reference"/>
    <w:basedOn w:val="DefaultParagraphFont"/>
    <w:uiPriority w:val="99"/>
    <w:semiHidden/>
    <w:unhideWhenUsed/>
    <w:rsid w:val="00C71F2B"/>
    <w:rPr>
      <w:sz w:val="16"/>
      <w:szCs w:val="16"/>
    </w:rPr>
  </w:style>
  <w:style w:type="paragraph" w:styleId="CommentText">
    <w:name w:val="annotation text"/>
    <w:basedOn w:val="Normal"/>
    <w:link w:val="CommentTextChar"/>
    <w:uiPriority w:val="99"/>
    <w:semiHidden/>
    <w:unhideWhenUsed/>
    <w:rsid w:val="00C71F2B"/>
    <w:pPr>
      <w:spacing w:line="240" w:lineRule="auto"/>
    </w:pPr>
    <w:rPr>
      <w:sz w:val="20"/>
      <w:szCs w:val="20"/>
    </w:rPr>
  </w:style>
  <w:style w:type="character" w:customStyle="1" w:styleId="CommentTextChar">
    <w:name w:val="Comment Text Char"/>
    <w:basedOn w:val="DefaultParagraphFont"/>
    <w:link w:val="CommentText"/>
    <w:uiPriority w:val="99"/>
    <w:semiHidden/>
    <w:rsid w:val="00C71F2B"/>
    <w:rPr>
      <w:sz w:val="20"/>
      <w:szCs w:val="20"/>
    </w:rPr>
  </w:style>
  <w:style w:type="paragraph" w:styleId="CommentSubject">
    <w:name w:val="annotation subject"/>
    <w:basedOn w:val="CommentText"/>
    <w:next w:val="CommentText"/>
    <w:link w:val="CommentSubjectChar"/>
    <w:uiPriority w:val="99"/>
    <w:semiHidden/>
    <w:unhideWhenUsed/>
    <w:rsid w:val="00C71F2B"/>
    <w:rPr>
      <w:b/>
      <w:bCs/>
    </w:rPr>
  </w:style>
  <w:style w:type="character" w:customStyle="1" w:styleId="CommentSubjectChar">
    <w:name w:val="Comment Subject Char"/>
    <w:basedOn w:val="CommentTextChar"/>
    <w:link w:val="CommentSubject"/>
    <w:uiPriority w:val="99"/>
    <w:semiHidden/>
    <w:rsid w:val="00C71F2B"/>
    <w:rPr>
      <w:b/>
      <w:bCs/>
      <w:sz w:val="20"/>
      <w:szCs w:val="20"/>
    </w:rPr>
  </w:style>
  <w:style w:type="paragraph" w:styleId="ListParagraph">
    <w:name w:val="List Paragraph"/>
    <w:basedOn w:val="Normal"/>
    <w:link w:val="ListParagraphChar"/>
    <w:uiPriority w:val="34"/>
    <w:qFormat/>
    <w:rsid w:val="00C71F2B"/>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eastAsia="en-US"/>
    </w:rPr>
  </w:style>
  <w:style w:type="character" w:customStyle="1" w:styleId="ListParagraphChar">
    <w:name w:val="List Paragraph Char"/>
    <w:basedOn w:val="DefaultParagraphFont"/>
    <w:link w:val="ListParagraph"/>
    <w:uiPriority w:val="34"/>
    <w:rsid w:val="00C71F2B"/>
    <w:rPr>
      <w:rFonts w:ascii="Calibri" w:eastAsia="Times New Roman"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20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C3A-8B0E-4348-9A81-919456149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3626</Words>
  <Characters>20671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Forster, Aaron M. (Fed)</dc:creator>
  <cp:keywords/>
  <dc:description/>
  <cp:lastModifiedBy>Tao, Ran (IntlAssoc)</cp:lastModifiedBy>
  <cp:revision>29</cp:revision>
  <dcterms:created xsi:type="dcterms:W3CDTF">2020-10-15T03:36:00Z</dcterms:created>
  <dcterms:modified xsi:type="dcterms:W3CDTF">2020-10-15T18:55:00Z</dcterms:modified>
</cp:coreProperties>
</file>