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D9F672" w14:textId="6E505A06" w:rsidR="008667D5" w:rsidRDefault="00874253" w:rsidP="000A60AC">
      <w:pPr>
        <w:jc w:val="both"/>
        <w:rPr>
          <w:rFonts w:ascii="Arial" w:hAnsi="Arial" w:cs="Arial"/>
          <w:b/>
          <w:bCs/>
          <w:sz w:val="30"/>
          <w:szCs w:val="30"/>
          <w:lang w:val="en-AU"/>
        </w:rPr>
      </w:pPr>
      <w:r>
        <w:rPr>
          <w:rFonts w:ascii="Arial" w:hAnsi="Arial" w:cs="Arial"/>
          <w:b/>
          <w:bCs/>
          <w:sz w:val="30"/>
          <w:szCs w:val="30"/>
          <w:lang w:val="en-AU"/>
        </w:rPr>
        <w:t xml:space="preserve">Dr </w:t>
      </w:r>
      <w:r w:rsidRPr="00874253">
        <w:rPr>
          <w:rFonts w:ascii="Arial" w:hAnsi="Arial" w:cs="Arial"/>
          <w:b/>
          <w:bCs/>
          <w:sz w:val="30"/>
          <w:szCs w:val="30"/>
          <w:lang w:val="en-AU"/>
        </w:rPr>
        <w:t>Carmine Gentile,</w:t>
      </w:r>
      <w:r>
        <w:rPr>
          <w:rFonts w:ascii="Arial" w:hAnsi="Arial" w:cs="Arial"/>
          <w:b/>
          <w:bCs/>
          <w:sz w:val="30"/>
          <w:szCs w:val="30"/>
          <w:lang w:val="en-AU"/>
        </w:rPr>
        <w:t xml:space="preserve"> PharmD/PhD, FAHA -</w:t>
      </w:r>
      <w:r w:rsidRPr="00874253">
        <w:rPr>
          <w:rFonts w:ascii="Arial" w:hAnsi="Arial" w:cs="Arial"/>
          <w:b/>
          <w:bCs/>
          <w:sz w:val="30"/>
          <w:szCs w:val="30"/>
          <w:lang w:val="en-AU"/>
        </w:rPr>
        <w:t xml:space="preserve"> short bio</w:t>
      </w:r>
    </w:p>
    <w:p w14:paraId="36CB43A8" w14:textId="77777777" w:rsidR="00874253" w:rsidRPr="00874253" w:rsidRDefault="00874253" w:rsidP="000A60AC">
      <w:pPr>
        <w:jc w:val="both"/>
        <w:rPr>
          <w:rFonts w:ascii="Arial" w:hAnsi="Arial" w:cs="Arial"/>
          <w:b/>
          <w:bCs/>
          <w:sz w:val="30"/>
          <w:szCs w:val="30"/>
          <w:lang w:val="en-AU"/>
        </w:rPr>
      </w:pPr>
    </w:p>
    <w:p w14:paraId="4AE50863" w14:textId="21857E9E" w:rsidR="00874253" w:rsidRDefault="00874253" w:rsidP="000A60AC">
      <w:pPr>
        <w:pStyle w:val="font7"/>
        <w:spacing w:before="0" w:beforeAutospacing="0" w:after="0" w:afterAutospacing="0"/>
        <w:jc w:val="both"/>
        <w:textAlignment w:val="baseline"/>
        <w:rPr>
          <w:color w:val="27223E"/>
          <w:sz w:val="27"/>
          <w:szCs w:val="27"/>
        </w:rPr>
      </w:pPr>
      <w:r w:rsidRPr="00874253">
        <w:rPr>
          <w:rFonts w:ascii="Arial" w:hAnsi="Arial" w:cs="Arial"/>
          <w:color w:val="27223E"/>
          <w:sz w:val="27"/>
          <w:szCs w:val="27"/>
          <w:bdr w:val="none" w:sz="0" w:space="0" w:color="auto" w:frame="1"/>
        </w:rPr>
        <w:t>Dr</w:t>
      </w:r>
      <w:r>
        <w:rPr>
          <w:rFonts w:ascii="Arial" w:hAnsi="Arial" w:cs="Arial"/>
          <w:color w:val="27223E"/>
          <w:sz w:val="27"/>
          <w:szCs w:val="27"/>
          <w:bdr w:val="none" w:sz="0" w:space="0" w:color="auto" w:frame="1"/>
        </w:rPr>
        <w:t xml:space="preserve"> Carmine Gentile, PharmD/PhD, FAHA, is a Lecturer </w:t>
      </w:r>
      <w:r w:rsidR="00521077">
        <w:rPr>
          <w:rFonts w:ascii="Arial" w:hAnsi="Arial" w:cs="Arial"/>
          <w:color w:val="27223E"/>
          <w:sz w:val="27"/>
          <w:szCs w:val="27"/>
          <w:bdr w:val="none" w:sz="0" w:space="0" w:color="auto" w:frame="1"/>
        </w:rPr>
        <w:t xml:space="preserve">(Assistant Professor) </w:t>
      </w:r>
      <w:r>
        <w:rPr>
          <w:rFonts w:ascii="Arial" w:hAnsi="Arial" w:cs="Arial"/>
          <w:color w:val="27223E"/>
          <w:sz w:val="27"/>
          <w:szCs w:val="27"/>
          <w:bdr w:val="none" w:sz="0" w:space="0" w:color="auto" w:frame="1"/>
        </w:rPr>
        <w:t xml:space="preserve">within the School of Biomedical Engineering and leads the Cardiovascular Regeneration Group both at UTS and at the </w:t>
      </w:r>
      <w:proofErr w:type="spellStart"/>
      <w:r>
        <w:rPr>
          <w:rFonts w:ascii="Arial" w:hAnsi="Arial" w:cs="Arial"/>
          <w:color w:val="27223E"/>
          <w:sz w:val="27"/>
          <w:szCs w:val="27"/>
          <w:bdr w:val="none" w:sz="0" w:space="0" w:color="auto" w:frame="1"/>
        </w:rPr>
        <w:t>Kolling</w:t>
      </w:r>
      <w:proofErr w:type="spellEnd"/>
      <w:r>
        <w:rPr>
          <w:rFonts w:ascii="Arial" w:hAnsi="Arial" w:cs="Arial"/>
          <w:color w:val="27223E"/>
          <w:sz w:val="27"/>
          <w:szCs w:val="27"/>
          <w:bdr w:val="none" w:sz="0" w:space="0" w:color="auto" w:frame="1"/>
        </w:rPr>
        <w:t xml:space="preserve"> Institute/University of Sydney. He is a Senior Lecturer (Honorary) at the University of Sydney, a Sydney Medical School Foundation Fellow and Visiting Research Fellow at Harvard Medical School.</w:t>
      </w:r>
    </w:p>
    <w:p w14:paraId="4F7F9209" w14:textId="77777777" w:rsidR="00874253" w:rsidRDefault="00874253" w:rsidP="000A60AC">
      <w:pPr>
        <w:pStyle w:val="font7"/>
        <w:spacing w:before="0" w:beforeAutospacing="0" w:after="0" w:afterAutospacing="0"/>
        <w:jc w:val="both"/>
        <w:textAlignment w:val="baseline"/>
        <w:rPr>
          <w:color w:val="27223E"/>
          <w:sz w:val="27"/>
          <w:szCs w:val="27"/>
        </w:rPr>
      </w:pPr>
      <w:r>
        <w:rPr>
          <w:rStyle w:val="wixguard"/>
          <w:rFonts w:ascii="Arial" w:hAnsi="Arial" w:cs="Arial"/>
          <w:color w:val="27223E"/>
          <w:sz w:val="27"/>
          <w:szCs w:val="27"/>
          <w:bdr w:val="none" w:sz="0" w:space="0" w:color="auto" w:frame="1"/>
        </w:rPr>
        <w:t>​</w:t>
      </w:r>
    </w:p>
    <w:p w14:paraId="6C123577" w14:textId="77777777" w:rsidR="00874253" w:rsidRDefault="00874253" w:rsidP="000A60AC">
      <w:pPr>
        <w:pStyle w:val="font7"/>
        <w:spacing w:before="0" w:beforeAutospacing="0" w:after="0" w:afterAutospacing="0"/>
        <w:jc w:val="both"/>
        <w:textAlignment w:val="baseline"/>
        <w:rPr>
          <w:color w:val="27223E"/>
          <w:sz w:val="27"/>
          <w:szCs w:val="27"/>
        </w:rPr>
      </w:pPr>
      <w:r>
        <w:rPr>
          <w:rFonts w:ascii="Arial" w:hAnsi="Arial" w:cs="Arial"/>
          <w:color w:val="27223E"/>
          <w:sz w:val="27"/>
          <w:szCs w:val="27"/>
          <w:bdr w:val="none" w:sz="0" w:space="0" w:color="auto" w:frame="1"/>
        </w:rPr>
        <w:t>He received his BSc/MSc (</w:t>
      </w:r>
      <w:r>
        <w:rPr>
          <w:rFonts w:ascii="Arial" w:hAnsi="Arial" w:cs="Arial"/>
          <w:i/>
          <w:iCs/>
          <w:color w:val="27223E"/>
          <w:sz w:val="27"/>
          <w:szCs w:val="27"/>
          <w:bdr w:val="none" w:sz="0" w:space="0" w:color="auto" w:frame="1"/>
        </w:rPr>
        <w:t>Pharmaceutical Chemistry and Technologies</w:t>
      </w:r>
      <w:r>
        <w:rPr>
          <w:rFonts w:ascii="Arial" w:hAnsi="Arial" w:cs="Arial"/>
          <w:color w:val="27223E"/>
          <w:sz w:val="27"/>
          <w:szCs w:val="27"/>
          <w:bdr w:val="none" w:sz="0" w:space="0" w:color="auto" w:frame="1"/>
        </w:rPr>
        <w:t>) and PharmD at the University of Pisa, Italy and his PhD in Biomedical Sciences (</w:t>
      </w:r>
      <w:r>
        <w:rPr>
          <w:rFonts w:ascii="Arial" w:hAnsi="Arial" w:cs="Arial"/>
          <w:i/>
          <w:iCs/>
          <w:color w:val="27223E"/>
          <w:sz w:val="27"/>
          <w:szCs w:val="27"/>
          <w:bdr w:val="none" w:sz="0" w:space="0" w:color="auto" w:frame="1"/>
        </w:rPr>
        <w:t>Cardiovascular</w:t>
      </w:r>
      <w:r>
        <w:rPr>
          <w:rFonts w:ascii="Arial" w:hAnsi="Arial" w:cs="Arial"/>
          <w:color w:val="27223E"/>
          <w:sz w:val="27"/>
          <w:szCs w:val="27"/>
          <w:bdr w:val="none" w:sz="0" w:space="0" w:color="auto" w:frame="1"/>
        </w:rPr>
        <w:t>) at the Medical University of South Carolina, Charleston, SC, USA, funded by a prestigious American Heart Association Fellowship. </w:t>
      </w:r>
    </w:p>
    <w:p w14:paraId="1199FA0A" w14:textId="77777777" w:rsidR="00874253" w:rsidRDefault="00874253" w:rsidP="000A60AC">
      <w:pPr>
        <w:pStyle w:val="font7"/>
        <w:spacing w:before="0" w:beforeAutospacing="0" w:after="0" w:afterAutospacing="0"/>
        <w:jc w:val="both"/>
        <w:textAlignment w:val="baseline"/>
        <w:rPr>
          <w:color w:val="27223E"/>
          <w:sz w:val="27"/>
          <w:szCs w:val="27"/>
        </w:rPr>
      </w:pPr>
      <w:r>
        <w:rPr>
          <w:rStyle w:val="wixguard"/>
          <w:rFonts w:ascii="Arial" w:hAnsi="Arial" w:cs="Arial"/>
          <w:color w:val="27223E"/>
          <w:sz w:val="27"/>
          <w:szCs w:val="27"/>
          <w:bdr w:val="none" w:sz="0" w:space="0" w:color="auto" w:frame="1"/>
        </w:rPr>
        <w:t>​</w:t>
      </w:r>
    </w:p>
    <w:p w14:paraId="5B1A0302" w14:textId="77777777" w:rsidR="00874253" w:rsidRDefault="00874253" w:rsidP="000A60AC">
      <w:pPr>
        <w:pStyle w:val="font7"/>
        <w:spacing w:before="0" w:beforeAutospacing="0" w:after="0" w:afterAutospacing="0"/>
        <w:jc w:val="both"/>
        <w:textAlignment w:val="baseline"/>
        <w:rPr>
          <w:color w:val="27223E"/>
          <w:sz w:val="27"/>
          <w:szCs w:val="27"/>
        </w:rPr>
      </w:pPr>
      <w:r>
        <w:rPr>
          <w:rFonts w:ascii="Arial" w:hAnsi="Arial" w:cs="Arial"/>
          <w:color w:val="27223E"/>
          <w:sz w:val="27"/>
          <w:szCs w:val="27"/>
          <w:bdr w:val="none" w:sz="0" w:space="0" w:color="auto" w:frame="1"/>
        </w:rPr>
        <w:t>Since 2013 Dr Gentile has worked in Australia at the Heart Research Institute, the University of Sydney and now at UTS, supported by several awards and grants, working within a multidisciplinary team with scientists, industry partners and clinicians to quickly translate his findings from bench to bedside.</w:t>
      </w:r>
    </w:p>
    <w:p w14:paraId="0FF25878" w14:textId="77777777" w:rsidR="00874253" w:rsidRDefault="00874253" w:rsidP="000A60AC">
      <w:pPr>
        <w:pStyle w:val="font7"/>
        <w:spacing w:before="0" w:beforeAutospacing="0" w:after="0" w:afterAutospacing="0"/>
        <w:jc w:val="both"/>
        <w:textAlignment w:val="baseline"/>
        <w:rPr>
          <w:color w:val="27223E"/>
          <w:sz w:val="27"/>
          <w:szCs w:val="27"/>
        </w:rPr>
      </w:pPr>
      <w:r>
        <w:rPr>
          <w:rStyle w:val="wixguard"/>
          <w:rFonts w:ascii="Arial" w:hAnsi="Arial" w:cs="Arial"/>
          <w:color w:val="27223E"/>
          <w:sz w:val="27"/>
          <w:szCs w:val="27"/>
          <w:bdr w:val="none" w:sz="0" w:space="0" w:color="auto" w:frame="1"/>
        </w:rPr>
        <w:t>​</w:t>
      </w:r>
    </w:p>
    <w:p w14:paraId="5F38A6EB" w14:textId="31D1EE5A" w:rsidR="00874253" w:rsidRDefault="00874253" w:rsidP="000A60AC">
      <w:pPr>
        <w:pStyle w:val="font7"/>
        <w:spacing w:before="0" w:beforeAutospacing="0" w:after="0" w:afterAutospacing="0"/>
        <w:jc w:val="both"/>
        <w:textAlignment w:val="baseline"/>
        <w:rPr>
          <w:color w:val="27223E"/>
          <w:sz w:val="27"/>
          <w:szCs w:val="27"/>
        </w:rPr>
      </w:pPr>
      <w:r>
        <w:rPr>
          <w:rFonts w:ascii="Arial" w:hAnsi="Arial" w:cs="Arial"/>
          <w:color w:val="27223E"/>
          <w:sz w:val="27"/>
          <w:szCs w:val="27"/>
          <w:bdr w:val="none" w:sz="0" w:space="0" w:color="auto" w:frame="1"/>
        </w:rPr>
        <w:t xml:space="preserve">Dr Gentile is an internationally recognized expert in the field of 3D </w:t>
      </w:r>
      <w:proofErr w:type="gramStart"/>
      <w:r>
        <w:rPr>
          <w:rFonts w:ascii="Arial" w:hAnsi="Arial" w:cs="Arial"/>
          <w:color w:val="27223E"/>
          <w:sz w:val="27"/>
          <w:szCs w:val="27"/>
          <w:bdr w:val="none" w:sz="0" w:space="0" w:color="auto" w:frame="1"/>
        </w:rPr>
        <w:t>bioprinting</w:t>
      </w:r>
      <w:proofErr w:type="gramEnd"/>
      <w:r>
        <w:rPr>
          <w:rFonts w:ascii="Arial" w:hAnsi="Arial" w:cs="Arial"/>
          <w:color w:val="27223E"/>
          <w:sz w:val="27"/>
          <w:szCs w:val="27"/>
          <w:bdr w:val="none" w:sz="0" w:space="0" w:color="auto" w:frame="1"/>
        </w:rPr>
        <w:t xml:space="preserve"> and stem cell technologies and his more recent studies focus on novel molecular and cellular approaches to treat cardiovascular disease, including myocardial infarction and heart failure. These studies are based on the use of “mini-hearts” he developed as “</w:t>
      </w:r>
      <w:proofErr w:type="spellStart"/>
      <w:r>
        <w:rPr>
          <w:rFonts w:ascii="Arial" w:hAnsi="Arial" w:cs="Arial"/>
          <w:color w:val="27223E"/>
          <w:sz w:val="27"/>
          <w:szCs w:val="27"/>
          <w:bdr w:val="none" w:sz="0" w:space="0" w:color="auto" w:frame="1"/>
        </w:rPr>
        <w:t>bioink</w:t>
      </w:r>
      <w:proofErr w:type="spellEnd"/>
      <w:r>
        <w:rPr>
          <w:rFonts w:ascii="Arial" w:hAnsi="Arial" w:cs="Arial"/>
          <w:color w:val="27223E"/>
          <w:sz w:val="27"/>
          <w:szCs w:val="27"/>
          <w:bdr w:val="none" w:sz="0" w:space="0" w:color="auto" w:frame="1"/>
        </w:rPr>
        <w:t xml:space="preserve">” for human heart tissues. In 2016, he was invited as Visiting Research Fellow at Harvard Medical School, where he worked towards novel in vitro models using </w:t>
      </w:r>
      <w:proofErr w:type="gramStart"/>
      <w:r>
        <w:rPr>
          <w:rFonts w:ascii="Arial" w:hAnsi="Arial" w:cs="Arial"/>
          <w:color w:val="27223E"/>
          <w:sz w:val="27"/>
          <w:szCs w:val="27"/>
          <w:bdr w:val="none" w:sz="0" w:space="0" w:color="auto" w:frame="1"/>
        </w:rPr>
        <w:t>mini-hearts</w:t>
      </w:r>
      <w:proofErr w:type="gramEnd"/>
      <w:r>
        <w:rPr>
          <w:rFonts w:ascii="Arial" w:hAnsi="Arial" w:cs="Arial"/>
          <w:color w:val="27223E"/>
          <w:sz w:val="27"/>
          <w:szCs w:val="27"/>
          <w:bdr w:val="none" w:sz="0" w:space="0" w:color="auto" w:frame="1"/>
        </w:rPr>
        <w:t xml:space="preserve"> to study human heart physiology.</w:t>
      </w:r>
    </w:p>
    <w:p w14:paraId="1B686F79" w14:textId="77777777" w:rsidR="00874253" w:rsidRDefault="00874253" w:rsidP="000A60AC">
      <w:pPr>
        <w:pStyle w:val="font7"/>
        <w:spacing w:before="0" w:beforeAutospacing="0" w:after="0" w:afterAutospacing="0"/>
        <w:jc w:val="both"/>
        <w:textAlignment w:val="baseline"/>
        <w:rPr>
          <w:color w:val="27223E"/>
          <w:sz w:val="27"/>
          <w:szCs w:val="27"/>
        </w:rPr>
      </w:pPr>
      <w:r>
        <w:rPr>
          <w:rStyle w:val="wixguard"/>
          <w:rFonts w:ascii="Arial" w:hAnsi="Arial" w:cs="Arial"/>
          <w:color w:val="27223E"/>
          <w:sz w:val="27"/>
          <w:szCs w:val="27"/>
          <w:bdr w:val="none" w:sz="0" w:space="0" w:color="auto" w:frame="1"/>
        </w:rPr>
        <w:t>​</w:t>
      </w:r>
    </w:p>
    <w:p w14:paraId="1089303B" w14:textId="77777777" w:rsidR="00874253" w:rsidRDefault="00874253" w:rsidP="000A60AC">
      <w:pPr>
        <w:pStyle w:val="font7"/>
        <w:spacing w:before="0" w:beforeAutospacing="0" w:after="0" w:afterAutospacing="0"/>
        <w:jc w:val="both"/>
        <w:textAlignment w:val="baseline"/>
        <w:rPr>
          <w:color w:val="27223E"/>
          <w:sz w:val="27"/>
          <w:szCs w:val="27"/>
        </w:rPr>
      </w:pPr>
      <w:r>
        <w:rPr>
          <w:rFonts w:ascii="Arial" w:hAnsi="Arial" w:cs="Arial"/>
          <w:color w:val="27223E"/>
          <w:sz w:val="27"/>
          <w:szCs w:val="27"/>
          <w:bdr w:val="none" w:sz="0" w:space="0" w:color="auto" w:frame="1"/>
        </w:rPr>
        <w:t>His research received media attention and featured on A</w:t>
      </w:r>
      <w:r>
        <w:rPr>
          <w:rFonts w:ascii="Arial" w:hAnsi="Arial" w:cs="Arial"/>
          <w:i/>
          <w:iCs/>
          <w:color w:val="27223E"/>
          <w:sz w:val="27"/>
          <w:szCs w:val="27"/>
          <w:bdr w:val="none" w:sz="0" w:space="0" w:color="auto" w:frame="1"/>
        </w:rPr>
        <w:t>BC News </w:t>
      </w:r>
      <w:r>
        <w:rPr>
          <w:rFonts w:ascii="Arial" w:hAnsi="Arial" w:cs="Arial"/>
          <w:color w:val="27223E"/>
          <w:sz w:val="27"/>
          <w:szCs w:val="27"/>
          <w:bdr w:val="none" w:sz="0" w:space="0" w:color="auto" w:frame="1"/>
        </w:rPr>
        <w:t>(2016), </w:t>
      </w:r>
      <w:r>
        <w:rPr>
          <w:rFonts w:ascii="Arial" w:hAnsi="Arial" w:cs="Arial"/>
          <w:i/>
          <w:iCs/>
          <w:color w:val="27223E"/>
          <w:sz w:val="27"/>
          <w:szCs w:val="27"/>
          <w:bdr w:val="none" w:sz="0" w:space="0" w:color="auto" w:frame="1"/>
        </w:rPr>
        <w:t>ABC Catalyst</w:t>
      </w:r>
      <w:r>
        <w:rPr>
          <w:rFonts w:ascii="Arial" w:hAnsi="Arial" w:cs="Arial"/>
          <w:color w:val="27223E"/>
          <w:sz w:val="27"/>
          <w:szCs w:val="27"/>
          <w:bdr w:val="none" w:sz="0" w:space="0" w:color="auto" w:frame="1"/>
        </w:rPr>
        <w:t> (2017), </w:t>
      </w:r>
      <w:r>
        <w:rPr>
          <w:rFonts w:ascii="Arial" w:hAnsi="Arial" w:cs="Arial"/>
          <w:i/>
          <w:iCs/>
          <w:color w:val="27223E"/>
          <w:sz w:val="27"/>
          <w:szCs w:val="27"/>
          <w:bdr w:val="none" w:sz="0" w:space="0" w:color="auto" w:frame="1"/>
        </w:rPr>
        <w:t>Sydney TEDx</w:t>
      </w:r>
      <w:r>
        <w:rPr>
          <w:rFonts w:ascii="Arial" w:hAnsi="Arial" w:cs="Arial"/>
          <w:color w:val="27223E"/>
          <w:sz w:val="27"/>
          <w:szCs w:val="27"/>
          <w:bdr w:val="none" w:sz="0" w:space="0" w:color="auto" w:frame="1"/>
        </w:rPr>
        <w:t> (2018), </w:t>
      </w:r>
      <w:r>
        <w:rPr>
          <w:rFonts w:ascii="Arial" w:hAnsi="Arial" w:cs="Arial"/>
          <w:i/>
          <w:iCs/>
          <w:color w:val="27223E"/>
          <w:sz w:val="27"/>
          <w:szCs w:val="27"/>
          <w:bdr w:val="none" w:sz="0" w:space="0" w:color="auto" w:frame="1"/>
        </w:rPr>
        <w:t>Daily Telegraph</w:t>
      </w:r>
      <w:r>
        <w:rPr>
          <w:rFonts w:ascii="Arial" w:hAnsi="Arial" w:cs="Arial"/>
          <w:color w:val="27223E"/>
          <w:sz w:val="27"/>
          <w:szCs w:val="27"/>
          <w:bdr w:val="none" w:sz="0" w:space="0" w:color="auto" w:frame="1"/>
        </w:rPr>
        <w:t> (2019) and </w:t>
      </w:r>
      <w:r>
        <w:rPr>
          <w:rFonts w:ascii="Arial" w:hAnsi="Arial" w:cs="Arial"/>
          <w:i/>
          <w:iCs/>
          <w:color w:val="27223E"/>
          <w:sz w:val="27"/>
          <w:szCs w:val="27"/>
          <w:bdr w:val="none" w:sz="0" w:space="0" w:color="auto" w:frame="1"/>
        </w:rPr>
        <w:t>7NEWS Sydney</w:t>
      </w:r>
      <w:r>
        <w:rPr>
          <w:rFonts w:ascii="Arial" w:hAnsi="Arial" w:cs="Arial"/>
          <w:color w:val="27223E"/>
          <w:sz w:val="27"/>
          <w:szCs w:val="27"/>
          <w:bdr w:val="none" w:sz="0" w:space="0" w:color="auto" w:frame="1"/>
        </w:rPr>
        <w:t> (2020).</w:t>
      </w:r>
    </w:p>
    <w:p w14:paraId="6812931F" w14:textId="77777777" w:rsidR="00874253" w:rsidRPr="00874253" w:rsidRDefault="00874253" w:rsidP="000A60AC">
      <w:pPr>
        <w:jc w:val="both"/>
        <w:rPr>
          <w:lang w:val="en-AU"/>
        </w:rPr>
      </w:pPr>
    </w:p>
    <w:sectPr w:rsidR="00874253" w:rsidRPr="00874253" w:rsidSect="000C47F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253"/>
    <w:rsid w:val="00064B60"/>
    <w:rsid w:val="000A60AC"/>
    <w:rsid w:val="000C47F3"/>
    <w:rsid w:val="00115CDB"/>
    <w:rsid w:val="00147955"/>
    <w:rsid w:val="0019276B"/>
    <w:rsid w:val="001A512C"/>
    <w:rsid w:val="001B2F94"/>
    <w:rsid w:val="001C4C2B"/>
    <w:rsid w:val="001D1358"/>
    <w:rsid w:val="0020043D"/>
    <w:rsid w:val="002B0596"/>
    <w:rsid w:val="00374819"/>
    <w:rsid w:val="00374CBA"/>
    <w:rsid w:val="00386E6B"/>
    <w:rsid w:val="003E0005"/>
    <w:rsid w:val="00483499"/>
    <w:rsid w:val="004C3E36"/>
    <w:rsid w:val="004E6329"/>
    <w:rsid w:val="00521077"/>
    <w:rsid w:val="005E4FFB"/>
    <w:rsid w:val="00630C19"/>
    <w:rsid w:val="0067783A"/>
    <w:rsid w:val="00684F3E"/>
    <w:rsid w:val="006B3AD1"/>
    <w:rsid w:val="006D6828"/>
    <w:rsid w:val="007263DF"/>
    <w:rsid w:val="007C7F31"/>
    <w:rsid w:val="007D281D"/>
    <w:rsid w:val="008410EC"/>
    <w:rsid w:val="00874253"/>
    <w:rsid w:val="009058E9"/>
    <w:rsid w:val="00952361"/>
    <w:rsid w:val="00A15C38"/>
    <w:rsid w:val="00A72585"/>
    <w:rsid w:val="00A95370"/>
    <w:rsid w:val="00AA720C"/>
    <w:rsid w:val="00AC3EDA"/>
    <w:rsid w:val="00AE1113"/>
    <w:rsid w:val="00B34032"/>
    <w:rsid w:val="00B76815"/>
    <w:rsid w:val="00B93437"/>
    <w:rsid w:val="00BB05F1"/>
    <w:rsid w:val="00BB7306"/>
    <w:rsid w:val="00C55FDA"/>
    <w:rsid w:val="00C83F44"/>
    <w:rsid w:val="00CE7BC5"/>
    <w:rsid w:val="00D27451"/>
    <w:rsid w:val="00D806F5"/>
    <w:rsid w:val="00EC460B"/>
    <w:rsid w:val="00F11CE1"/>
    <w:rsid w:val="00FE4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FE3174A"/>
  <w14:defaultImageDpi w14:val="32767"/>
  <w15:chartTrackingRefBased/>
  <w15:docId w15:val="{E7F0647C-F7A1-F443-928D-2B2B1C8FA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7">
    <w:name w:val="font_7"/>
    <w:basedOn w:val="Normal"/>
    <w:rsid w:val="00874253"/>
    <w:pPr>
      <w:spacing w:before="100" w:beforeAutospacing="1" w:after="100" w:afterAutospacing="1"/>
    </w:pPr>
    <w:rPr>
      <w:rFonts w:ascii="Times New Roman" w:eastAsia="Times New Roman" w:hAnsi="Times New Roman" w:cs="Times New Roman"/>
      <w:lang w:val="en-AU" w:eastAsia="en-GB"/>
    </w:rPr>
  </w:style>
  <w:style w:type="character" w:customStyle="1" w:styleId="wixguard">
    <w:name w:val="wixguard"/>
    <w:basedOn w:val="DefaultParagraphFont"/>
    <w:rsid w:val="00874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128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262</Words>
  <Characters>1497</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Carmine Gentile</dc:creator>
  <cp:keywords/>
  <dc:description/>
  <cp:lastModifiedBy>Carmine Gentile</cp:lastModifiedBy>
  <cp:revision>3</cp:revision>
  <dcterms:created xsi:type="dcterms:W3CDTF">2020-05-21T05:32:00Z</dcterms:created>
  <dcterms:modified xsi:type="dcterms:W3CDTF">2020-05-21T05:34:00Z</dcterms:modified>
</cp:coreProperties>
</file>