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F769F" w14:textId="77777777" w:rsidR="009C4DB0" w:rsidRDefault="009C4DB0" w:rsidP="009C4DB0">
      <w:pPr>
        <w:autoSpaceDE w:val="0"/>
        <w:autoSpaceDN w:val="0"/>
        <w:adjustRightInd w:val="0"/>
        <w:rPr>
          <w:rFonts w:eastAsiaTheme="minorHAnsi"/>
          <w:color w:val="0033CD"/>
          <w:sz w:val="22"/>
          <w:szCs w:val="22"/>
        </w:rPr>
      </w:pPr>
      <w:r>
        <w:rPr>
          <w:rFonts w:eastAsiaTheme="minorHAnsi"/>
          <w:color w:val="0033CD"/>
          <w:sz w:val="22"/>
          <w:szCs w:val="22"/>
        </w:rPr>
        <w:t xml:space="preserve">Dear </w:t>
      </w:r>
      <w:proofErr w:type="spellStart"/>
      <w:r>
        <w:rPr>
          <w:rFonts w:eastAsiaTheme="minorHAnsi"/>
          <w:color w:val="0033CD"/>
          <w:sz w:val="22"/>
          <w:szCs w:val="22"/>
        </w:rPr>
        <w:t>JoVE</w:t>
      </w:r>
      <w:proofErr w:type="spellEnd"/>
      <w:r>
        <w:rPr>
          <w:rFonts w:eastAsiaTheme="minorHAnsi"/>
          <w:color w:val="0033CD"/>
          <w:sz w:val="22"/>
          <w:szCs w:val="22"/>
        </w:rPr>
        <w:t xml:space="preserve"> editor &amp; reviewers,</w:t>
      </w:r>
    </w:p>
    <w:p w14:paraId="2E16762C" w14:textId="77777777" w:rsidR="009C4DB0" w:rsidRDefault="009C4DB0" w:rsidP="004E174E">
      <w:pPr>
        <w:tabs>
          <w:tab w:val="left" w:pos="180"/>
        </w:tabs>
        <w:autoSpaceDE w:val="0"/>
        <w:autoSpaceDN w:val="0"/>
        <w:adjustRightInd w:val="0"/>
        <w:ind w:firstLine="720"/>
        <w:rPr>
          <w:rFonts w:eastAsiaTheme="minorHAnsi"/>
          <w:color w:val="0033CD"/>
          <w:sz w:val="22"/>
          <w:szCs w:val="22"/>
        </w:rPr>
      </w:pPr>
      <w:r>
        <w:rPr>
          <w:rFonts w:eastAsiaTheme="minorHAnsi"/>
          <w:color w:val="0033CD"/>
          <w:sz w:val="22"/>
          <w:szCs w:val="22"/>
        </w:rPr>
        <w:t>We greatly appreciate your insightful critiques, thank you for the opportunity to revise. We have</w:t>
      </w:r>
    </w:p>
    <w:p w14:paraId="2EC0499B" w14:textId="77777777" w:rsidR="009C4DB0" w:rsidRDefault="009C4DB0" w:rsidP="009C4DB0">
      <w:pPr>
        <w:autoSpaceDE w:val="0"/>
        <w:autoSpaceDN w:val="0"/>
        <w:adjustRightInd w:val="0"/>
        <w:rPr>
          <w:rFonts w:eastAsiaTheme="minorHAnsi"/>
          <w:color w:val="0033CD"/>
          <w:sz w:val="22"/>
          <w:szCs w:val="22"/>
        </w:rPr>
      </w:pPr>
      <w:r>
        <w:rPr>
          <w:rFonts w:eastAsiaTheme="minorHAnsi"/>
          <w:color w:val="0033CD"/>
          <w:sz w:val="22"/>
          <w:szCs w:val="22"/>
        </w:rPr>
        <w:t>carefully revised our manuscript; below please see our point-by-point responses to the reviewers'</w:t>
      </w:r>
    </w:p>
    <w:p w14:paraId="21D48E0F" w14:textId="60DB97F9" w:rsidR="009C4DB0" w:rsidRDefault="009C4DB0" w:rsidP="009C4DB0">
      <w:pPr>
        <w:autoSpaceDE w:val="0"/>
        <w:autoSpaceDN w:val="0"/>
        <w:adjustRightInd w:val="0"/>
        <w:rPr>
          <w:rFonts w:eastAsiaTheme="minorHAnsi"/>
          <w:color w:val="0033CD"/>
          <w:sz w:val="22"/>
          <w:szCs w:val="22"/>
        </w:rPr>
      </w:pPr>
      <w:r>
        <w:rPr>
          <w:rFonts w:eastAsiaTheme="minorHAnsi"/>
          <w:color w:val="0033CD"/>
          <w:sz w:val="22"/>
          <w:szCs w:val="22"/>
        </w:rPr>
        <w:t xml:space="preserve">comments (in blue text). To note, some </w:t>
      </w:r>
      <w:r w:rsidR="00675B34">
        <w:rPr>
          <w:rFonts w:eastAsiaTheme="minorHAnsi"/>
          <w:color w:val="0033CD"/>
          <w:sz w:val="22"/>
          <w:szCs w:val="22"/>
        </w:rPr>
        <w:t xml:space="preserve">of </w:t>
      </w:r>
      <w:r>
        <w:rPr>
          <w:rFonts w:eastAsiaTheme="minorHAnsi"/>
          <w:color w:val="0033CD"/>
          <w:sz w:val="22"/>
          <w:szCs w:val="22"/>
        </w:rPr>
        <w:t>the procedure numbers may be shifted due to the revision.</w:t>
      </w:r>
    </w:p>
    <w:p w14:paraId="51961E9F" w14:textId="77777777" w:rsidR="00E32F9F" w:rsidRDefault="00E32F9F" w:rsidP="009C4DB0">
      <w:pPr>
        <w:autoSpaceDE w:val="0"/>
        <w:autoSpaceDN w:val="0"/>
        <w:adjustRightInd w:val="0"/>
        <w:rPr>
          <w:rFonts w:eastAsiaTheme="minorHAnsi"/>
          <w:color w:val="0033CD"/>
          <w:sz w:val="22"/>
          <w:szCs w:val="22"/>
        </w:rPr>
      </w:pPr>
    </w:p>
    <w:p w14:paraId="725AAB9D" w14:textId="5CF26451" w:rsidR="009C4DB0" w:rsidRDefault="009C4DB0" w:rsidP="009C4DB0">
      <w:pPr>
        <w:autoSpaceDE w:val="0"/>
        <w:autoSpaceDN w:val="0"/>
        <w:adjustRightInd w:val="0"/>
        <w:rPr>
          <w:rFonts w:eastAsiaTheme="minorHAnsi"/>
          <w:color w:val="0033CD"/>
          <w:sz w:val="22"/>
          <w:szCs w:val="22"/>
        </w:rPr>
      </w:pPr>
      <w:r>
        <w:rPr>
          <w:rFonts w:eastAsiaTheme="minorHAnsi"/>
          <w:color w:val="0033CD"/>
          <w:sz w:val="22"/>
          <w:szCs w:val="22"/>
        </w:rPr>
        <w:t xml:space="preserve">Thank you </w:t>
      </w:r>
      <w:r w:rsidR="00F60F49">
        <w:rPr>
          <w:rFonts w:eastAsiaTheme="minorHAnsi"/>
          <w:color w:val="0033CD"/>
          <w:sz w:val="22"/>
          <w:szCs w:val="22"/>
        </w:rPr>
        <w:t>s</w:t>
      </w:r>
      <w:r>
        <w:rPr>
          <w:rFonts w:eastAsiaTheme="minorHAnsi"/>
          <w:color w:val="0033CD"/>
          <w:sz w:val="22"/>
          <w:szCs w:val="22"/>
        </w:rPr>
        <w:t>o much!</w:t>
      </w:r>
    </w:p>
    <w:p w14:paraId="27FFDF7B" w14:textId="77777777" w:rsidR="00F60F49" w:rsidRDefault="00F60F49" w:rsidP="009C4DB0">
      <w:pPr>
        <w:autoSpaceDE w:val="0"/>
        <w:autoSpaceDN w:val="0"/>
        <w:adjustRightInd w:val="0"/>
        <w:rPr>
          <w:rFonts w:eastAsiaTheme="minorHAnsi"/>
          <w:color w:val="0033CD"/>
          <w:sz w:val="22"/>
          <w:szCs w:val="22"/>
        </w:rPr>
      </w:pPr>
    </w:p>
    <w:p w14:paraId="312D8B69" w14:textId="1A1D5205" w:rsidR="009C4DB0" w:rsidRPr="00F60F49" w:rsidRDefault="009C4DB0" w:rsidP="009C4DB0">
      <w:pPr>
        <w:autoSpaceDE w:val="0"/>
        <w:autoSpaceDN w:val="0"/>
        <w:adjustRightInd w:val="0"/>
        <w:rPr>
          <w:rFonts w:eastAsiaTheme="minorHAnsi"/>
          <w:b/>
          <w:bCs/>
          <w:sz w:val="22"/>
          <w:szCs w:val="22"/>
          <w:u w:val="single"/>
        </w:rPr>
      </w:pPr>
      <w:r w:rsidRPr="00F60F49">
        <w:rPr>
          <w:rFonts w:eastAsiaTheme="minorHAnsi"/>
          <w:b/>
          <w:bCs/>
          <w:sz w:val="22"/>
          <w:szCs w:val="22"/>
          <w:u w:val="single"/>
        </w:rPr>
        <w:t xml:space="preserve">Changes recommended by the </w:t>
      </w:r>
      <w:proofErr w:type="spellStart"/>
      <w:r w:rsidRPr="00F60F49">
        <w:rPr>
          <w:rFonts w:eastAsiaTheme="minorHAnsi"/>
          <w:b/>
          <w:bCs/>
          <w:sz w:val="22"/>
          <w:szCs w:val="22"/>
          <w:u w:val="single"/>
        </w:rPr>
        <w:t>JoVE</w:t>
      </w:r>
      <w:proofErr w:type="spellEnd"/>
      <w:r w:rsidRPr="00F60F49">
        <w:rPr>
          <w:rFonts w:eastAsiaTheme="minorHAnsi"/>
          <w:b/>
          <w:bCs/>
          <w:sz w:val="22"/>
          <w:szCs w:val="22"/>
          <w:u w:val="single"/>
        </w:rPr>
        <w:t xml:space="preserve"> Scientific Review Editor:</w:t>
      </w:r>
    </w:p>
    <w:p w14:paraId="469B3E30" w14:textId="25CA61BE" w:rsidR="00FE75B9" w:rsidRDefault="00A57213" w:rsidP="00A57213">
      <w:pPr>
        <w:rPr>
          <w:rFonts w:eastAsiaTheme="minorHAnsi"/>
          <w:sz w:val="22"/>
          <w:szCs w:val="22"/>
        </w:rPr>
      </w:pPr>
      <w:r w:rsidRPr="00A57213">
        <w:rPr>
          <w:rFonts w:eastAsiaTheme="minorHAnsi"/>
          <w:sz w:val="22"/>
          <w:szCs w:val="22"/>
        </w:rPr>
        <w:br/>
        <w:t>Changes to be made by the Author(s):</w:t>
      </w:r>
      <w:r w:rsidRPr="00A57213">
        <w:rPr>
          <w:rFonts w:eastAsiaTheme="minorHAnsi"/>
          <w:sz w:val="22"/>
          <w:szCs w:val="22"/>
        </w:rPr>
        <w:br/>
        <w:t>1. Please take this opportunity to thoroughly proofread the manuscript to ensure that there are no spelling or grammar issues. Please define all abbreviations at first use.</w:t>
      </w:r>
    </w:p>
    <w:p w14:paraId="4FC7841F" w14:textId="6CEBFA22" w:rsidR="00E32F9F" w:rsidRDefault="003B1D66" w:rsidP="00A57213">
      <w:pPr>
        <w:rPr>
          <w:rFonts w:eastAsiaTheme="minorHAnsi"/>
          <w:color w:val="0033CD"/>
          <w:sz w:val="22"/>
          <w:szCs w:val="22"/>
        </w:rPr>
      </w:pPr>
      <w:r w:rsidRPr="00FE75B9">
        <w:rPr>
          <w:rFonts w:eastAsiaTheme="minorHAnsi"/>
          <w:color w:val="0033CD"/>
          <w:sz w:val="22"/>
          <w:szCs w:val="22"/>
        </w:rPr>
        <w:t>Addressed</w:t>
      </w:r>
      <w:r w:rsidR="00FE75B9">
        <w:rPr>
          <w:rFonts w:eastAsiaTheme="minorHAnsi"/>
          <w:color w:val="0033CD"/>
          <w:sz w:val="22"/>
          <w:szCs w:val="22"/>
        </w:rPr>
        <w:t xml:space="preserve">. All abbreviations </w:t>
      </w:r>
      <w:r w:rsidR="00675B34">
        <w:rPr>
          <w:rFonts w:eastAsiaTheme="minorHAnsi"/>
          <w:color w:val="0033CD"/>
          <w:sz w:val="22"/>
          <w:szCs w:val="22"/>
        </w:rPr>
        <w:t xml:space="preserve">are </w:t>
      </w:r>
      <w:r w:rsidR="00FE75B9">
        <w:rPr>
          <w:rFonts w:eastAsiaTheme="minorHAnsi"/>
          <w:color w:val="0033CD"/>
          <w:sz w:val="22"/>
          <w:szCs w:val="22"/>
        </w:rPr>
        <w:t>defined at first</w:t>
      </w:r>
      <w:r w:rsidR="00E32F9F">
        <w:rPr>
          <w:rFonts w:eastAsiaTheme="minorHAnsi"/>
          <w:color w:val="0033CD"/>
          <w:sz w:val="22"/>
          <w:szCs w:val="22"/>
        </w:rPr>
        <w:t xml:space="preserve"> use</w:t>
      </w:r>
      <w:r w:rsidR="00FE75B9">
        <w:rPr>
          <w:rFonts w:eastAsiaTheme="minorHAnsi"/>
          <w:color w:val="0033CD"/>
          <w:sz w:val="22"/>
          <w:szCs w:val="22"/>
        </w:rPr>
        <w:t>.</w:t>
      </w:r>
    </w:p>
    <w:p w14:paraId="668C2035" w14:textId="3E75FF14" w:rsidR="00FE75B9" w:rsidRDefault="00A57213" w:rsidP="00A57213">
      <w:pPr>
        <w:rPr>
          <w:rFonts w:eastAsiaTheme="minorHAnsi"/>
          <w:sz w:val="22"/>
          <w:szCs w:val="22"/>
        </w:rPr>
      </w:pPr>
      <w:r w:rsidRPr="00A57213">
        <w:rPr>
          <w:rFonts w:eastAsiaTheme="minorHAnsi"/>
          <w:sz w:val="22"/>
          <w:szCs w:val="22"/>
        </w:rPr>
        <w:br/>
        <w:t>2. Please make the title concise: Isolation, Culture, Polarization, and Real-Time Glycolytic Functional Analysis of Bone Marrow-Derived Macrophages</w:t>
      </w:r>
    </w:p>
    <w:p w14:paraId="19014E82" w14:textId="7BCFFA19" w:rsidR="00E32F9F" w:rsidRDefault="003B1D66" w:rsidP="00A57213">
      <w:pPr>
        <w:rPr>
          <w:rFonts w:eastAsiaTheme="minorHAnsi"/>
          <w:color w:val="0033CD"/>
          <w:sz w:val="22"/>
          <w:szCs w:val="22"/>
        </w:rPr>
      </w:pPr>
      <w:r>
        <w:rPr>
          <w:rFonts w:eastAsiaTheme="minorHAnsi"/>
          <w:color w:val="0033CD"/>
          <w:sz w:val="22"/>
          <w:szCs w:val="22"/>
        </w:rPr>
        <w:t>Addressed</w:t>
      </w:r>
      <w:r w:rsidR="00E60625">
        <w:rPr>
          <w:rFonts w:eastAsiaTheme="minorHAnsi"/>
          <w:color w:val="0033CD"/>
          <w:sz w:val="22"/>
          <w:szCs w:val="22"/>
        </w:rPr>
        <w:t xml:space="preserve">. </w:t>
      </w:r>
      <w:r w:rsidR="00675B34">
        <w:rPr>
          <w:rFonts w:eastAsiaTheme="minorHAnsi"/>
          <w:color w:val="0033CD"/>
          <w:sz w:val="22"/>
          <w:szCs w:val="22"/>
        </w:rPr>
        <w:t>The title</w:t>
      </w:r>
      <w:r w:rsidR="00E60625" w:rsidRPr="00E60625">
        <w:rPr>
          <w:rFonts w:eastAsiaTheme="minorHAnsi"/>
          <w:color w:val="0033CD"/>
          <w:sz w:val="22"/>
          <w:szCs w:val="22"/>
        </w:rPr>
        <w:t xml:space="preserve"> word number is </w:t>
      </w:r>
      <w:r w:rsidR="00E60625">
        <w:rPr>
          <w:rFonts w:eastAsiaTheme="minorHAnsi"/>
          <w:color w:val="0033CD"/>
          <w:sz w:val="22"/>
          <w:szCs w:val="22"/>
        </w:rPr>
        <w:t>no</w:t>
      </w:r>
      <w:r w:rsidR="00E60625" w:rsidRPr="00E60625">
        <w:rPr>
          <w:rFonts w:eastAsiaTheme="minorHAnsi"/>
          <w:color w:val="0033CD"/>
          <w:sz w:val="22"/>
          <w:szCs w:val="22"/>
        </w:rPr>
        <w:t xml:space="preserve">t exceeding the </w:t>
      </w:r>
      <w:proofErr w:type="spellStart"/>
      <w:r w:rsidR="00E60625" w:rsidRPr="00E60625">
        <w:rPr>
          <w:rFonts w:eastAsiaTheme="minorHAnsi"/>
          <w:color w:val="0033CD"/>
          <w:sz w:val="22"/>
          <w:szCs w:val="22"/>
        </w:rPr>
        <w:t>JoVE</w:t>
      </w:r>
      <w:proofErr w:type="spellEnd"/>
      <w:r w:rsidR="00E60625" w:rsidRPr="00E60625">
        <w:rPr>
          <w:rFonts w:eastAsiaTheme="minorHAnsi"/>
          <w:color w:val="0033CD"/>
          <w:sz w:val="22"/>
          <w:szCs w:val="22"/>
        </w:rPr>
        <w:t xml:space="preserve"> standard word number.</w:t>
      </w:r>
      <w:r w:rsidR="00E60625">
        <w:rPr>
          <w:rFonts w:eastAsiaTheme="minorHAnsi"/>
          <w:color w:val="0033CD"/>
          <w:sz w:val="22"/>
          <w:szCs w:val="22"/>
        </w:rPr>
        <w:t xml:space="preserve"> </w:t>
      </w:r>
    </w:p>
    <w:p w14:paraId="727FCA5E" w14:textId="2E3DEEDD" w:rsidR="00E60625" w:rsidRDefault="00A57213" w:rsidP="00A57213">
      <w:pPr>
        <w:rPr>
          <w:rFonts w:eastAsiaTheme="minorHAnsi"/>
          <w:color w:val="C00000"/>
          <w:sz w:val="22"/>
          <w:szCs w:val="22"/>
        </w:rPr>
      </w:pPr>
      <w:r w:rsidRPr="00A57213">
        <w:rPr>
          <w:rFonts w:eastAsiaTheme="minorHAnsi"/>
          <w:sz w:val="22"/>
          <w:szCs w:val="22"/>
        </w:rPr>
        <w:br/>
        <w:t xml:space="preserve">3. </w:t>
      </w:r>
      <w:proofErr w:type="spellStart"/>
      <w:r w:rsidRPr="00A57213">
        <w:rPr>
          <w:rFonts w:eastAsiaTheme="minorHAnsi"/>
          <w:sz w:val="22"/>
          <w:szCs w:val="22"/>
        </w:rPr>
        <w:t>JoVE</w:t>
      </w:r>
      <w:proofErr w:type="spellEnd"/>
      <w:r w:rsidRPr="00A57213">
        <w:rPr>
          <w:rFonts w:eastAsiaTheme="minorHAnsi"/>
          <w:sz w:val="22"/>
          <w:szCs w:val="22"/>
        </w:rPr>
        <w:t xml:space="preser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w:t>
      </w:r>
      <w:r w:rsidRPr="00A57213">
        <w:rPr>
          <w:rFonts w:eastAsiaTheme="minorHAnsi"/>
          <w:sz w:val="22"/>
          <w:szCs w:val="22"/>
        </w:rPr>
        <w:br/>
      </w:r>
      <w:r w:rsidRPr="003B4F6F">
        <w:rPr>
          <w:rFonts w:eastAsiaTheme="minorHAnsi"/>
          <w:color w:val="000000" w:themeColor="text1"/>
          <w:sz w:val="22"/>
          <w:szCs w:val="22"/>
        </w:rPr>
        <w:t xml:space="preserve">For example: Agilent Seahorse XF glycolysis stress test kit (cat #103020-100), Glycolytic rate assay (cat # 103344-100), Agilent Seahorse XF Glycolytic Rate Assay Kit User Guide (#103344-100), Agilent Seahorse XF Stress Test Kit User Guide (#103020-400), Ack lysis buffer (Thermo Fisher Scientific), Vi-Cell Counter (Beckman-Counter), Seahorse Metabolic Flux Analyzer, Seahorse </w:t>
      </w:r>
      <w:proofErr w:type="spellStart"/>
      <w:r w:rsidRPr="003B4F6F">
        <w:rPr>
          <w:rFonts w:eastAsiaTheme="minorHAnsi"/>
          <w:color w:val="000000" w:themeColor="text1"/>
          <w:sz w:val="22"/>
          <w:szCs w:val="22"/>
        </w:rPr>
        <w:t>XFe</w:t>
      </w:r>
      <w:proofErr w:type="spellEnd"/>
      <w:r w:rsidRPr="003B4F6F">
        <w:rPr>
          <w:rFonts w:eastAsiaTheme="minorHAnsi"/>
          <w:color w:val="000000" w:themeColor="text1"/>
          <w:sz w:val="22"/>
          <w:szCs w:val="22"/>
        </w:rPr>
        <w:t xml:space="preserve">, Seahorse Calibrant Solution (Cat # 103059-000), Wave software, </w:t>
      </w:r>
      <w:proofErr w:type="spellStart"/>
      <w:r w:rsidRPr="003B4F6F">
        <w:rPr>
          <w:rFonts w:eastAsiaTheme="minorHAnsi"/>
          <w:color w:val="000000" w:themeColor="text1"/>
          <w:sz w:val="22"/>
          <w:szCs w:val="22"/>
        </w:rPr>
        <w:t>CyQUANT</w:t>
      </w:r>
      <w:proofErr w:type="spellEnd"/>
      <w:r w:rsidRPr="003B4F6F">
        <w:rPr>
          <w:rFonts w:eastAsiaTheme="minorHAnsi"/>
          <w:color w:val="000000" w:themeColor="text1"/>
          <w:sz w:val="22"/>
          <w:szCs w:val="22"/>
        </w:rPr>
        <w:t xml:space="preserve"> cell proliferation assay kit, </w:t>
      </w:r>
      <w:proofErr w:type="spellStart"/>
      <w:r w:rsidRPr="003B4F6F">
        <w:rPr>
          <w:rFonts w:eastAsiaTheme="minorHAnsi"/>
          <w:color w:val="000000" w:themeColor="text1"/>
          <w:sz w:val="22"/>
          <w:szCs w:val="22"/>
        </w:rPr>
        <w:t>etc</w:t>
      </w:r>
      <w:proofErr w:type="spellEnd"/>
    </w:p>
    <w:p w14:paraId="1A31FD7D" w14:textId="347FB28B" w:rsidR="00E32F9F" w:rsidRDefault="003B1D66" w:rsidP="00A57213">
      <w:pPr>
        <w:rPr>
          <w:rFonts w:eastAsiaTheme="minorHAnsi"/>
          <w:color w:val="0033CD"/>
          <w:sz w:val="22"/>
          <w:szCs w:val="22"/>
        </w:rPr>
      </w:pPr>
      <w:r w:rsidRPr="003B4F6F">
        <w:rPr>
          <w:rFonts w:eastAsiaTheme="minorHAnsi"/>
          <w:color w:val="0033CD"/>
          <w:sz w:val="22"/>
          <w:szCs w:val="22"/>
        </w:rPr>
        <w:t>Addressed</w:t>
      </w:r>
      <w:r w:rsidR="003B4F6F" w:rsidRPr="003B4F6F">
        <w:rPr>
          <w:rFonts w:eastAsiaTheme="minorHAnsi"/>
          <w:color w:val="0033CD"/>
          <w:sz w:val="22"/>
          <w:szCs w:val="22"/>
        </w:rPr>
        <w:t xml:space="preserve">. All commercial products </w:t>
      </w:r>
      <w:r w:rsidR="004F2081">
        <w:rPr>
          <w:rFonts w:eastAsiaTheme="minorHAnsi"/>
          <w:color w:val="0033CD"/>
          <w:sz w:val="22"/>
          <w:szCs w:val="22"/>
        </w:rPr>
        <w:t>are</w:t>
      </w:r>
      <w:r w:rsidR="003B4F6F" w:rsidRPr="003B4F6F">
        <w:rPr>
          <w:rFonts w:eastAsiaTheme="minorHAnsi"/>
          <w:color w:val="0033CD"/>
          <w:sz w:val="22"/>
          <w:szCs w:val="22"/>
        </w:rPr>
        <w:t xml:space="preserve"> referenced in the Table of Materials and Reagents.</w:t>
      </w:r>
    </w:p>
    <w:p w14:paraId="796B4B8F" w14:textId="588FA822" w:rsidR="008E6F95" w:rsidRDefault="00A57213" w:rsidP="00A57213">
      <w:pPr>
        <w:rPr>
          <w:rFonts w:eastAsiaTheme="minorHAnsi"/>
          <w:sz w:val="22"/>
          <w:szCs w:val="22"/>
        </w:rPr>
      </w:pPr>
      <w:r w:rsidRPr="00A57213">
        <w:rPr>
          <w:rFonts w:eastAsiaTheme="minorHAnsi"/>
          <w:sz w:val="22"/>
          <w:szCs w:val="22"/>
        </w:rPr>
        <w:br/>
        <w:t xml:space="preserve">4. </w:t>
      </w:r>
      <w:proofErr w:type="spellStart"/>
      <w:r w:rsidRPr="00A57213">
        <w:rPr>
          <w:rFonts w:eastAsiaTheme="minorHAnsi"/>
          <w:sz w:val="22"/>
          <w:szCs w:val="22"/>
        </w:rPr>
        <w:t>JoVE</w:t>
      </w:r>
      <w:proofErr w:type="spellEnd"/>
      <w:r w:rsidRPr="00A57213">
        <w:rPr>
          <w:rFonts w:eastAsiaTheme="minorHAnsi"/>
          <w:sz w:val="22"/>
          <w:szCs w:val="22"/>
        </w:rPr>
        <w:t xml:space="preserve"> policy states that the video narrative is objective and not biased towards a particular product featured in the video. The goal of this policy is to focus on the science rather than to present a technique as an advertisement for a specific item. To this end, we ask that you please reduce the number of instances of/</w:t>
      </w:r>
      <w:r w:rsidRPr="005B7A35">
        <w:rPr>
          <w:rFonts w:eastAsiaTheme="minorHAnsi"/>
          <w:sz w:val="22"/>
          <w:szCs w:val="22"/>
        </w:rPr>
        <w:t>remove "Seahorse" and “Agilent”</w:t>
      </w:r>
      <w:r w:rsidRPr="008E6F95">
        <w:rPr>
          <w:rFonts w:eastAsiaTheme="minorHAnsi"/>
          <w:color w:val="C00000"/>
          <w:sz w:val="22"/>
          <w:szCs w:val="22"/>
        </w:rPr>
        <w:t xml:space="preserve"> </w:t>
      </w:r>
      <w:r w:rsidRPr="00A57213">
        <w:rPr>
          <w:rFonts w:eastAsiaTheme="minorHAnsi"/>
          <w:sz w:val="22"/>
          <w:szCs w:val="22"/>
        </w:rPr>
        <w:t>within your text. The term may be introduced but please use it infrequently and when directly relevant. Otherwise, please refer to the term using generic language.</w:t>
      </w:r>
    </w:p>
    <w:p w14:paraId="56FDE772" w14:textId="67F37D1C" w:rsidR="00E32F9F" w:rsidRDefault="003B1D66" w:rsidP="00A57213">
      <w:pPr>
        <w:rPr>
          <w:rFonts w:eastAsiaTheme="minorHAnsi"/>
          <w:color w:val="0033CD"/>
          <w:sz w:val="22"/>
          <w:szCs w:val="22"/>
        </w:rPr>
      </w:pPr>
      <w:r>
        <w:rPr>
          <w:rFonts w:eastAsiaTheme="minorHAnsi"/>
          <w:color w:val="0033CD"/>
          <w:sz w:val="22"/>
          <w:szCs w:val="22"/>
        </w:rPr>
        <w:t>Addressed</w:t>
      </w:r>
      <w:r w:rsidR="005B7A35">
        <w:rPr>
          <w:rFonts w:eastAsiaTheme="minorHAnsi"/>
          <w:color w:val="0033CD"/>
          <w:sz w:val="22"/>
          <w:szCs w:val="22"/>
        </w:rPr>
        <w:t xml:space="preserve">. </w:t>
      </w:r>
      <w:r w:rsidR="005B7A35" w:rsidRPr="005B7A35">
        <w:rPr>
          <w:rFonts w:eastAsiaTheme="minorHAnsi"/>
          <w:color w:val="0033CD"/>
          <w:sz w:val="22"/>
          <w:szCs w:val="22"/>
        </w:rPr>
        <w:t>Seahorse and Agilent words are removed from the text.</w:t>
      </w:r>
    </w:p>
    <w:p w14:paraId="7AC48170" w14:textId="4882A4ED" w:rsidR="008E6F95" w:rsidRDefault="00A57213" w:rsidP="00A57213">
      <w:pPr>
        <w:rPr>
          <w:rFonts w:eastAsiaTheme="minorHAnsi"/>
          <w:sz w:val="22"/>
          <w:szCs w:val="22"/>
        </w:rPr>
      </w:pPr>
      <w:r w:rsidRPr="00A57213">
        <w:rPr>
          <w:rFonts w:eastAsiaTheme="minorHAnsi"/>
          <w:sz w:val="22"/>
          <w:szCs w:val="22"/>
        </w:rPr>
        <w:br/>
        <w:t>5. Please move the ethics statement (lines 112-115) to the beginning of the protocol, before you start the numbered steps.</w:t>
      </w:r>
    </w:p>
    <w:p w14:paraId="16DE2B9B" w14:textId="32DBD420" w:rsidR="00E32F9F" w:rsidRDefault="003B1D66" w:rsidP="00A57213">
      <w:pPr>
        <w:rPr>
          <w:rFonts w:eastAsiaTheme="minorHAnsi"/>
          <w:color w:val="0033CD"/>
          <w:sz w:val="22"/>
          <w:szCs w:val="22"/>
        </w:rPr>
      </w:pPr>
      <w:r>
        <w:rPr>
          <w:rFonts w:eastAsiaTheme="minorHAnsi"/>
          <w:color w:val="0033CD"/>
          <w:sz w:val="22"/>
          <w:szCs w:val="22"/>
        </w:rPr>
        <w:t>Addressed</w:t>
      </w:r>
      <w:r w:rsidR="004F2081">
        <w:rPr>
          <w:rFonts w:eastAsiaTheme="minorHAnsi"/>
          <w:color w:val="0033CD"/>
          <w:sz w:val="22"/>
          <w:szCs w:val="22"/>
        </w:rPr>
        <w:t xml:space="preserve">. </w:t>
      </w:r>
      <w:r w:rsidR="00675B34">
        <w:rPr>
          <w:rFonts w:eastAsiaTheme="minorHAnsi"/>
          <w:color w:val="0033CD"/>
          <w:sz w:val="22"/>
          <w:szCs w:val="22"/>
        </w:rPr>
        <w:t>The ethics</w:t>
      </w:r>
      <w:r w:rsidR="00442777" w:rsidRPr="00442777">
        <w:rPr>
          <w:rFonts w:eastAsiaTheme="minorHAnsi"/>
          <w:color w:val="0033CD"/>
          <w:sz w:val="22"/>
          <w:szCs w:val="22"/>
        </w:rPr>
        <w:t xml:space="preserve"> statement moved to the beginning of </w:t>
      </w:r>
      <w:r w:rsidR="00675B34">
        <w:rPr>
          <w:rFonts w:eastAsiaTheme="minorHAnsi"/>
          <w:color w:val="0033CD"/>
          <w:sz w:val="22"/>
          <w:szCs w:val="22"/>
        </w:rPr>
        <w:t xml:space="preserve">the </w:t>
      </w:r>
      <w:r w:rsidR="00442777" w:rsidRPr="00442777">
        <w:rPr>
          <w:rFonts w:eastAsiaTheme="minorHAnsi"/>
          <w:color w:val="0033CD"/>
          <w:sz w:val="22"/>
          <w:szCs w:val="22"/>
        </w:rPr>
        <w:t>protocol.</w:t>
      </w:r>
    </w:p>
    <w:p w14:paraId="17CB74D6" w14:textId="0A486883" w:rsidR="008E6F95" w:rsidRDefault="00A57213" w:rsidP="00A57213">
      <w:pPr>
        <w:rPr>
          <w:rFonts w:eastAsiaTheme="minorHAnsi"/>
          <w:sz w:val="22"/>
          <w:szCs w:val="22"/>
        </w:rPr>
      </w:pPr>
      <w:r w:rsidRPr="00A57213">
        <w:rPr>
          <w:rFonts w:eastAsiaTheme="minorHAnsi"/>
          <w:sz w:val="22"/>
          <w:szCs w:val="22"/>
        </w:rPr>
        <w:br/>
        <w:t>6. Please specify the method of euthanasia, without highlighting it.</w:t>
      </w:r>
    </w:p>
    <w:p w14:paraId="169F8686" w14:textId="49F60B2F" w:rsidR="00E32F9F" w:rsidRDefault="003B1D66" w:rsidP="00A57213">
      <w:pPr>
        <w:rPr>
          <w:rFonts w:eastAsiaTheme="minorHAnsi"/>
          <w:color w:val="0033CD"/>
          <w:sz w:val="22"/>
          <w:szCs w:val="22"/>
        </w:rPr>
      </w:pPr>
      <w:r>
        <w:rPr>
          <w:rFonts w:eastAsiaTheme="minorHAnsi"/>
          <w:color w:val="0033CD"/>
          <w:sz w:val="22"/>
          <w:szCs w:val="22"/>
        </w:rPr>
        <w:t>Addressed</w:t>
      </w:r>
      <w:r w:rsidR="00F60F49">
        <w:rPr>
          <w:rFonts w:eastAsiaTheme="minorHAnsi"/>
          <w:color w:val="0033CD"/>
          <w:sz w:val="22"/>
          <w:szCs w:val="22"/>
        </w:rPr>
        <w:t xml:space="preserve">. </w:t>
      </w:r>
      <w:r w:rsidR="00797E64" w:rsidRPr="00797E64">
        <w:rPr>
          <w:rFonts w:eastAsiaTheme="minorHAnsi"/>
          <w:color w:val="0033CD"/>
          <w:sz w:val="22"/>
          <w:szCs w:val="22"/>
        </w:rPr>
        <w:t>Euthanasia method specified.</w:t>
      </w:r>
    </w:p>
    <w:p w14:paraId="6CAEE791" w14:textId="4ED68455" w:rsidR="008E6F95" w:rsidRDefault="00A57213" w:rsidP="00A57213">
      <w:pPr>
        <w:rPr>
          <w:rFonts w:eastAsiaTheme="minorHAnsi"/>
          <w:sz w:val="22"/>
          <w:szCs w:val="22"/>
        </w:rPr>
      </w:pPr>
      <w:r w:rsidRPr="00A57213">
        <w:rPr>
          <w:rFonts w:eastAsiaTheme="minorHAnsi"/>
          <w:sz w:val="22"/>
          <w:szCs w:val="22"/>
        </w:rPr>
        <w:br/>
        <w:t>7. Please note that your protocol will be used to generate the script for the video and must contain everything that you would like shown in the video. Please add more details to your protocol steps. Please ensure you answer the “how” question, i.e., how is the step performed? Alternatively, add references to published material specifying how to perform the protocol action. Please add more specific details (</w:t>
      </w:r>
      <w:r w:rsidRPr="00074281">
        <w:rPr>
          <w:rFonts w:eastAsiaTheme="minorHAnsi"/>
          <w:sz w:val="22"/>
          <w:szCs w:val="22"/>
        </w:rPr>
        <w:t xml:space="preserve">e.g. button clicks for software actions, numerical values for settings, </w:t>
      </w:r>
      <w:proofErr w:type="spellStart"/>
      <w:r w:rsidRPr="00074281">
        <w:rPr>
          <w:rFonts w:eastAsiaTheme="minorHAnsi"/>
          <w:sz w:val="22"/>
          <w:szCs w:val="22"/>
        </w:rPr>
        <w:t>etc</w:t>
      </w:r>
      <w:proofErr w:type="spellEnd"/>
      <w:r w:rsidRPr="00A57213">
        <w:rPr>
          <w:rFonts w:eastAsiaTheme="minorHAnsi"/>
          <w:sz w:val="22"/>
          <w:szCs w:val="22"/>
        </w:rPr>
        <w:t>) to your protocol steps. There should be enough detail in each step to supplement the actions seen in the video so that viewers can easily replicate the protocol.</w:t>
      </w:r>
    </w:p>
    <w:p w14:paraId="3CB406D0" w14:textId="43DB7135" w:rsidR="00B938B4" w:rsidRDefault="003B1D66" w:rsidP="00A57213">
      <w:pPr>
        <w:rPr>
          <w:rFonts w:eastAsiaTheme="minorHAnsi"/>
          <w:color w:val="0033CD"/>
          <w:sz w:val="22"/>
          <w:szCs w:val="22"/>
        </w:rPr>
      </w:pPr>
      <w:r w:rsidRPr="006F22B9">
        <w:rPr>
          <w:rFonts w:eastAsiaTheme="minorHAnsi"/>
          <w:color w:val="0033CD"/>
          <w:sz w:val="22"/>
          <w:szCs w:val="22"/>
        </w:rPr>
        <w:t>Addressed</w:t>
      </w:r>
      <w:r w:rsidR="006F22B9">
        <w:rPr>
          <w:rFonts w:eastAsiaTheme="minorHAnsi"/>
          <w:color w:val="0033CD"/>
          <w:sz w:val="22"/>
          <w:szCs w:val="22"/>
        </w:rPr>
        <w:t>.</w:t>
      </w:r>
      <w:r w:rsidR="006F22B9" w:rsidRPr="006F22B9">
        <w:rPr>
          <w:rFonts w:eastAsiaTheme="minorHAnsi"/>
          <w:color w:val="0033CD"/>
          <w:sz w:val="22"/>
          <w:szCs w:val="22"/>
        </w:rPr>
        <w:t xml:space="preserve"> Details added. Also, some other details are included in the </w:t>
      </w:r>
      <w:r w:rsidR="00675B34">
        <w:rPr>
          <w:rFonts w:eastAsiaTheme="minorHAnsi"/>
          <w:color w:val="0033CD"/>
          <w:sz w:val="22"/>
          <w:szCs w:val="22"/>
        </w:rPr>
        <w:t>figure's</w:t>
      </w:r>
      <w:r w:rsidR="006F22B9" w:rsidRPr="006F22B9">
        <w:rPr>
          <w:rFonts w:eastAsiaTheme="minorHAnsi"/>
          <w:color w:val="0033CD"/>
          <w:sz w:val="22"/>
          <w:szCs w:val="22"/>
        </w:rPr>
        <w:t xml:space="preserve"> illustrations</w:t>
      </w:r>
      <w:r w:rsidR="006F406F">
        <w:rPr>
          <w:rFonts w:eastAsiaTheme="minorHAnsi"/>
          <w:color w:val="0033CD"/>
          <w:sz w:val="22"/>
          <w:szCs w:val="22"/>
        </w:rPr>
        <w:t xml:space="preserve"> as well</w:t>
      </w:r>
      <w:r w:rsidR="006F22B9" w:rsidRPr="006F22B9">
        <w:rPr>
          <w:rFonts w:eastAsiaTheme="minorHAnsi"/>
          <w:color w:val="0033CD"/>
          <w:sz w:val="22"/>
          <w:szCs w:val="22"/>
        </w:rPr>
        <w:t>.</w:t>
      </w:r>
    </w:p>
    <w:p w14:paraId="75CDE2C1" w14:textId="74623990" w:rsidR="00074281" w:rsidRDefault="00074281" w:rsidP="00A57213">
      <w:pPr>
        <w:rPr>
          <w:rFonts w:eastAsiaTheme="minorHAnsi"/>
          <w:color w:val="0033CD"/>
          <w:sz w:val="22"/>
          <w:szCs w:val="22"/>
        </w:rPr>
      </w:pPr>
      <w:r>
        <w:rPr>
          <w:rFonts w:eastAsiaTheme="minorHAnsi"/>
          <w:color w:val="0033CD"/>
          <w:sz w:val="22"/>
          <w:szCs w:val="22"/>
        </w:rPr>
        <w:lastRenderedPageBreak/>
        <w:t>With regards to numerical values for settings, microscopic magnification is not mentioned because as long as people can see the consistency of the cell</w:t>
      </w:r>
      <w:r w:rsidR="00F60F49">
        <w:rPr>
          <w:rFonts w:eastAsiaTheme="minorHAnsi"/>
          <w:color w:val="0033CD"/>
          <w:sz w:val="22"/>
          <w:szCs w:val="22"/>
        </w:rPr>
        <w:t>s</w:t>
      </w:r>
      <w:r>
        <w:rPr>
          <w:rFonts w:eastAsiaTheme="minorHAnsi"/>
          <w:color w:val="0033CD"/>
          <w:sz w:val="22"/>
          <w:szCs w:val="22"/>
        </w:rPr>
        <w:t xml:space="preserve"> under microscope the magnification does not matter.</w:t>
      </w:r>
    </w:p>
    <w:p w14:paraId="2801DA28" w14:textId="77777777" w:rsidR="00E32F9F" w:rsidRDefault="00B938B4" w:rsidP="00A57213">
      <w:pPr>
        <w:rPr>
          <w:rFonts w:eastAsiaTheme="minorHAnsi"/>
          <w:sz w:val="22"/>
          <w:szCs w:val="22"/>
        </w:rPr>
      </w:pPr>
      <w:r>
        <w:rPr>
          <w:rFonts w:eastAsiaTheme="minorHAnsi"/>
          <w:sz w:val="22"/>
          <w:szCs w:val="22"/>
        </w:rPr>
        <w:t>Numerical values are mentioned in the figure 5 A&amp;B.</w:t>
      </w:r>
    </w:p>
    <w:p w14:paraId="7F36B23D" w14:textId="1959E062" w:rsidR="008E6F95" w:rsidRDefault="00A57213" w:rsidP="00A57213">
      <w:pPr>
        <w:rPr>
          <w:rFonts w:eastAsiaTheme="minorHAnsi"/>
          <w:sz w:val="22"/>
          <w:szCs w:val="22"/>
        </w:rPr>
      </w:pPr>
      <w:r w:rsidRPr="00A57213">
        <w:rPr>
          <w:rFonts w:eastAsiaTheme="minorHAnsi"/>
          <w:sz w:val="22"/>
          <w:szCs w:val="22"/>
        </w:rPr>
        <w:br/>
        <w:t xml:space="preserve">8. 2.2: Please define the abbreviation </w:t>
      </w:r>
      <w:r w:rsidRPr="007C30B2">
        <w:rPr>
          <w:rFonts w:eastAsiaTheme="minorHAnsi"/>
          <w:sz w:val="22"/>
          <w:szCs w:val="22"/>
        </w:rPr>
        <w:t xml:space="preserve">TC (tissue culture) </w:t>
      </w:r>
      <w:r w:rsidRPr="00A57213">
        <w:rPr>
          <w:rFonts w:eastAsiaTheme="minorHAnsi"/>
          <w:sz w:val="22"/>
          <w:szCs w:val="22"/>
        </w:rPr>
        <w:t>medium at its first use and specify its composition at its first use.</w:t>
      </w:r>
    </w:p>
    <w:p w14:paraId="6C822143" w14:textId="13A48AE1" w:rsidR="00E32F9F" w:rsidRDefault="003B1D66" w:rsidP="00A57213">
      <w:pPr>
        <w:rPr>
          <w:rFonts w:eastAsiaTheme="minorHAnsi"/>
          <w:color w:val="0033CD"/>
          <w:sz w:val="22"/>
          <w:szCs w:val="22"/>
        </w:rPr>
      </w:pPr>
      <w:r w:rsidRPr="006F22B9">
        <w:rPr>
          <w:rFonts w:eastAsiaTheme="minorHAnsi"/>
          <w:color w:val="0033CD"/>
          <w:sz w:val="22"/>
          <w:szCs w:val="22"/>
        </w:rPr>
        <w:t>Addressed</w:t>
      </w:r>
      <w:r w:rsidR="007C30B2">
        <w:rPr>
          <w:rFonts w:eastAsiaTheme="minorHAnsi"/>
          <w:color w:val="0033CD"/>
          <w:sz w:val="22"/>
          <w:szCs w:val="22"/>
        </w:rPr>
        <w:t>.</w:t>
      </w:r>
    </w:p>
    <w:p w14:paraId="47F5BD6E" w14:textId="016DCDF0" w:rsidR="008E6F95" w:rsidRDefault="00A57213" w:rsidP="00A57213">
      <w:pPr>
        <w:rPr>
          <w:rFonts w:eastAsiaTheme="minorHAnsi"/>
          <w:sz w:val="22"/>
          <w:szCs w:val="22"/>
        </w:rPr>
      </w:pPr>
      <w:r w:rsidRPr="00A57213">
        <w:rPr>
          <w:rFonts w:eastAsiaTheme="minorHAnsi"/>
          <w:sz w:val="22"/>
          <w:szCs w:val="22"/>
        </w:rPr>
        <w:br/>
        <w:t xml:space="preserve">9. Please convert centrifuge speeds to </w:t>
      </w:r>
      <w:r w:rsidRPr="00074281">
        <w:rPr>
          <w:rFonts w:eastAsiaTheme="minorHAnsi"/>
          <w:sz w:val="22"/>
          <w:szCs w:val="22"/>
        </w:rPr>
        <w:t xml:space="preserve">centrifugal force (x g) </w:t>
      </w:r>
      <w:r w:rsidRPr="00A57213">
        <w:rPr>
          <w:rFonts w:eastAsiaTheme="minorHAnsi"/>
          <w:sz w:val="22"/>
          <w:szCs w:val="22"/>
        </w:rPr>
        <w:t>instead of revolutions per minute (rpm).</w:t>
      </w:r>
    </w:p>
    <w:p w14:paraId="021E1D7D" w14:textId="2514C13D" w:rsidR="00E32F9F" w:rsidRDefault="003B1D66" w:rsidP="00074281">
      <w:pPr>
        <w:rPr>
          <w:rFonts w:eastAsiaTheme="minorHAnsi"/>
          <w:color w:val="0033CD"/>
          <w:sz w:val="22"/>
          <w:szCs w:val="22"/>
        </w:rPr>
      </w:pPr>
      <w:r w:rsidRPr="006F22B9">
        <w:rPr>
          <w:rFonts w:eastAsiaTheme="minorHAnsi"/>
          <w:color w:val="0033CD"/>
          <w:sz w:val="22"/>
          <w:szCs w:val="22"/>
        </w:rPr>
        <w:t>Addressed</w:t>
      </w:r>
      <w:r w:rsidR="00074281">
        <w:rPr>
          <w:rFonts w:eastAsiaTheme="minorHAnsi"/>
          <w:color w:val="0033CD"/>
          <w:sz w:val="22"/>
          <w:szCs w:val="22"/>
        </w:rPr>
        <w:t>; “rpm” speed converted to “x g”.</w:t>
      </w:r>
    </w:p>
    <w:p w14:paraId="47A7C2C9" w14:textId="657CDC59" w:rsidR="008E6F95" w:rsidRDefault="00A57213" w:rsidP="00074281">
      <w:pPr>
        <w:rPr>
          <w:rFonts w:eastAsiaTheme="minorHAnsi"/>
          <w:sz w:val="22"/>
          <w:szCs w:val="22"/>
        </w:rPr>
      </w:pPr>
      <w:r w:rsidRPr="00A57213">
        <w:rPr>
          <w:rFonts w:eastAsiaTheme="minorHAnsi"/>
          <w:sz w:val="22"/>
          <w:szCs w:val="22"/>
        </w:rPr>
        <w:br/>
        <w:t xml:space="preserve">10. 9.8: How do you use a </w:t>
      </w:r>
      <w:r w:rsidRPr="00F03B32">
        <w:rPr>
          <w:rFonts w:eastAsiaTheme="minorHAnsi"/>
          <w:sz w:val="22"/>
          <w:szCs w:val="22"/>
        </w:rPr>
        <w:t>cell proliferation assay to normalize cells</w:t>
      </w:r>
      <w:r w:rsidRPr="00A57213">
        <w:rPr>
          <w:rFonts w:eastAsiaTheme="minorHAnsi"/>
          <w:sz w:val="22"/>
          <w:szCs w:val="22"/>
        </w:rPr>
        <w:t xml:space="preserve">? </w:t>
      </w:r>
      <w:r w:rsidRPr="00F03B32">
        <w:rPr>
          <w:rFonts w:eastAsiaTheme="minorHAnsi"/>
          <w:sz w:val="22"/>
          <w:szCs w:val="22"/>
        </w:rPr>
        <w:t>To what are they being normalized</w:t>
      </w:r>
      <w:r w:rsidRPr="00A57213">
        <w:rPr>
          <w:rFonts w:eastAsiaTheme="minorHAnsi"/>
          <w:sz w:val="22"/>
          <w:szCs w:val="22"/>
        </w:rPr>
        <w:t>?</w:t>
      </w:r>
    </w:p>
    <w:p w14:paraId="4D113389" w14:textId="4D55B417" w:rsidR="00E32F9F" w:rsidRDefault="003B1D66" w:rsidP="00F03B32">
      <w:pPr>
        <w:rPr>
          <w:rFonts w:eastAsiaTheme="minorHAnsi"/>
          <w:color w:val="0033CD"/>
          <w:sz w:val="22"/>
          <w:szCs w:val="22"/>
        </w:rPr>
      </w:pPr>
      <w:r>
        <w:rPr>
          <w:rFonts w:eastAsiaTheme="minorHAnsi"/>
          <w:color w:val="0033CD"/>
          <w:sz w:val="22"/>
          <w:szCs w:val="22"/>
        </w:rPr>
        <w:t>Addressed</w:t>
      </w:r>
      <w:r w:rsidR="00F60F49">
        <w:rPr>
          <w:rFonts w:eastAsiaTheme="minorHAnsi"/>
          <w:color w:val="0033CD"/>
          <w:sz w:val="22"/>
          <w:szCs w:val="22"/>
        </w:rPr>
        <w:t xml:space="preserve"> in the text. </w:t>
      </w:r>
      <w:r w:rsidR="00675B34">
        <w:rPr>
          <w:rFonts w:eastAsiaTheme="minorHAnsi"/>
          <w:color w:val="0033CD"/>
          <w:sz w:val="22"/>
          <w:szCs w:val="22"/>
        </w:rPr>
        <w:t>The concern</w:t>
      </w:r>
      <w:r w:rsidR="00A619B2" w:rsidRPr="00F03B32">
        <w:rPr>
          <w:rFonts w:eastAsiaTheme="minorHAnsi"/>
          <w:color w:val="0033CD"/>
          <w:sz w:val="22"/>
          <w:szCs w:val="22"/>
        </w:rPr>
        <w:t xml:space="preserve"> is </w:t>
      </w:r>
      <w:r w:rsidR="0013524E">
        <w:rPr>
          <w:rFonts w:eastAsiaTheme="minorHAnsi"/>
          <w:color w:val="0033CD"/>
          <w:sz w:val="22"/>
          <w:szCs w:val="22"/>
        </w:rPr>
        <w:t>address</w:t>
      </w:r>
      <w:r w:rsidR="00675B34">
        <w:rPr>
          <w:rFonts w:eastAsiaTheme="minorHAnsi"/>
          <w:color w:val="0033CD"/>
          <w:sz w:val="22"/>
          <w:szCs w:val="22"/>
        </w:rPr>
        <w:t>ed</w:t>
      </w:r>
      <w:r w:rsidR="0013524E">
        <w:rPr>
          <w:rFonts w:eastAsiaTheme="minorHAnsi"/>
          <w:color w:val="0033CD"/>
          <w:sz w:val="22"/>
          <w:szCs w:val="22"/>
        </w:rPr>
        <w:t xml:space="preserve"> </w:t>
      </w:r>
      <w:r w:rsidR="00F03B32" w:rsidRPr="00F03B32">
        <w:rPr>
          <w:rFonts w:eastAsiaTheme="minorHAnsi"/>
          <w:color w:val="0033CD"/>
          <w:sz w:val="22"/>
          <w:szCs w:val="22"/>
        </w:rPr>
        <w:t>and updated</w:t>
      </w:r>
      <w:r w:rsidR="0013524E">
        <w:rPr>
          <w:rFonts w:eastAsiaTheme="minorHAnsi"/>
          <w:color w:val="0033CD"/>
          <w:sz w:val="22"/>
          <w:szCs w:val="22"/>
        </w:rPr>
        <w:t xml:space="preserve"> test is added</w:t>
      </w:r>
      <w:r w:rsidR="00F03B32" w:rsidRPr="00F03B32">
        <w:rPr>
          <w:rFonts w:eastAsiaTheme="minorHAnsi"/>
          <w:color w:val="0033CD"/>
          <w:sz w:val="22"/>
          <w:szCs w:val="22"/>
        </w:rPr>
        <w:t xml:space="preserve"> </w:t>
      </w:r>
      <w:r w:rsidR="00A619B2" w:rsidRPr="00F03B32">
        <w:rPr>
          <w:rFonts w:eastAsiaTheme="minorHAnsi"/>
          <w:color w:val="0033CD"/>
          <w:sz w:val="22"/>
          <w:szCs w:val="22"/>
        </w:rPr>
        <w:t xml:space="preserve">in section 9.16. Cells are normalized based on naïve macrophages cell count. </w:t>
      </w:r>
      <w:r w:rsidR="00F03B32" w:rsidRPr="00F03B32">
        <w:rPr>
          <w:rFonts w:eastAsiaTheme="minorHAnsi"/>
          <w:color w:val="0033CD"/>
          <w:sz w:val="22"/>
          <w:szCs w:val="22"/>
        </w:rPr>
        <w:t>T</w:t>
      </w:r>
      <w:r w:rsidR="00A619B2" w:rsidRPr="00F03B32">
        <w:rPr>
          <w:rFonts w:eastAsiaTheme="minorHAnsi"/>
          <w:color w:val="0033CD"/>
          <w:sz w:val="22"/>
          <w:szCs w:val="22"/>
        </w:rPr>
        <w:t xml:space="preserve">he average </w:t>
      </w:r>
      <w:r w:rsidR="00F03B32" w:rsidRPr="00F03B32">
        <w:rPr>
          <w:rFonts w:eastAsiaTheme="minorHAnsi"/>
          <w:color w:val="0033CD"/>
          <w:sz w:val="22"/>
          <w:szCs w:val="22"/>
        </w:rPr>
        <w:t xml:space="preserve">number </w:t>
      </w:r>
      <w:r w:rsidR="00A619B2" w:rsidRPr="00F03B32">
        <w:rPr>
          <w:rFonts w:eastAsiaTheme="minorHAnsi"/>
          <w:color w:val="0033CD"/>
          <w:sz w:val="22"/>
          <w:szCs w:val="22"/>
        </w:rPr>
        <w:t xml:space="preserve">of the naïve macrophages </w:t>
      </w:r>
      <w:r w:rsidR="00F03B32" w:rsidRPr="00F03B32">
        <w:rPr>
          <w:rFonts w:eastAsiaTheme="minorHAnsi"/>
          <w:color w:val="0033CD"/>
          <w:sz w:val="22"/>
          <w:szCs w:val="22"/>
        </w:rPr>
        <w:t xml:space="preserve">is considered </w:t>
      </w:r>
      <w:r w:rsidR="00A619B2" w:rsidRPr="00F03B32">
        <w:rPr>
          <w:rFonts w:eastAsiaTheme="minorHAnsi"/>
          <w:color w:val="0033CD"/>
          <w:sz w:val="22"/>
          <w:szCs w:val="22"/>
        </w:rPr>
        <w:t xml:space="preserve">as </w:t>
      </w:r>
      <w:r w:rsidR="00F03B32" w:rsidRPr="00F03B32">
        <w:rPr>
          <w:rFonts w:eastAsiaTheme="minorHAnsi"/>
          <w:color w:val="0033CD"/>
          <w:sz w:val="22"/>
          <w:szCs w:val="22"/>
        </w:rPr>
        <w:t>1</w:t>
      </w:r>
      <w:r w:rsidR="00A619B2" w:rsidRPr="00F03B32">
        <w:rPr>
          <w:rFonts w:eastAsiaTheme="minorHAnsi"/>
          <w:color w:val="0033CD"/>
          <w:sz w:val="22"/>
          <w:szCs w:val="22"/>
        </w:rPr>
        <w:t xml:space="preserve"> </w:t>
      </w:r>
      <w:r w:rsidR="00F03B32" w:rsidRPr="00F03B32">
        <w:rPr>
          <w:rFonts w:eastAsiaTheme="minorHAnsi"/>
          <w:color w:val="0033CD"/>
          <w:sz w:val="22"/>
          <w:szCs w:val="22"/>
        </w:rPr>
        <w:t xml:space="preserve">(by dividing </w:t>
      </w:r>
      <w:r w:rsidR="00675B34">
        <w:rPr>
          <w:rFonts w:eastAsiaTheme="minorHAnsi"/>
          <w:color w:val="0033CD"/>
          <w:sz w:val="22"/>
          <w:szCs w:val="22"/>
        </w:rPr>
        <w:t xml:space="preserve">the </w:t>
      </w:r>
      <w:r w:rsidR="00F03B32" w:rsidRPr="00F03B32">
        <w:rPr>
          <w:rFonts w:eastAsiaTheme="minorHAnsi"/>
          <w:color w:val="0033CD"/>
          <w:sz w:val="22"/>
          <w:szCs w:val="22"/>
        </w:rPr>
        <w:t xml:space="preserve">cell number of each well </w:t>
      </w:r>
      <w:r w:rsidR="00675B34">
        <w:rPr>
          <w:rFonts w:eastAsiaTheme="minorHAnsi"/>
          <w:color w:val="0033CD"/>
          <w:sz w:val="22"/>
          <w:szCs w:val="22"/>
        </w:rPr>
        <w:t>by</w:t>
      </w:r>
      <w:r w:rsidR="00F03B32" w:rsidRPr="00F03B32">
        <w:rPr>
          <w:rFonts w:eastAsiaTheme="minorHAnsi"/>
          <w:color w:val="0033CD"/>
          <w:sz w:val="22"/>
          <w:szCs w:val="22"/>
        </w:rPr>
        <w:t xml:space="preserve"> the average cell number of naïve macrophages) </w:t>
      </w:r>
      <w:r w:rsidR="00A619B2" w:rsidRPr="00F03B32">
        <w:rPr>
          <w:rFonts w:eastAsiaTheme="minorHAnsi"/>
          <w:color w:val="0033CD"/>
          <w:sz w:val="22"/>
          <w:szCs w:val="22"/>
        </w:rPr>
        <w:t>and apply</w:t>
      </w:r>
      <w:r w:rsidR="00F03B32" w:rsidRPr="00F03B32">
        <w:rPr>
          <w:rFonts w:eastAsiaTheme="minorHAnsi"/>
          <w:color w:val="0033CD"/>
          <w:sz w:val="22"/>
          <w:szCs w:val="22"/>
        </w:rPr>
        <w:t>ing</w:t>
      </w:r>
      <w:r w:rsidR="00A619B2" w:rsidRPr="00F03B32">
        <w:rPr>
          <w:rFonts w:eastAsiaTheme="minorHAnsi"/>
          <w:color w:val="0033CD"/>
          <w:sz w:val="22"/>
          <w:szCs w:val="22"/>
        </w:rPr>
        <w:t xml:space="preserve"> them to all macrophages.</w:t>
      </w:r>
    </w:p>
    <w:p w14:paraId="4C9FE09C" w14:textId="3BABE8DD" w:rsidR="000B148A" w:rsidRDefault="00A57213" w:rsidP="00F03B32">
      <w:pPr>
        <w:rPr>
          <w:rFonts w:eastAsiaTheme="minorHAnsi"/>
          <w:sz w:val="22"/>
          <w:szCs w:val="22"/>
        </w:rPr>
      </w:pPr>
      <w:r w:rsidRPr="00A57213">
        <w:rPr>
          <w:rFonts w:eastAsiaTheme="minorHAnsi"/>
          <w:sz w:val="22"/>
          <w:szCs w:val="22"/>
        </w:rPr>
        <w:br/>
        <w:t>11. 9.15: How do you determine the naïve macrophage cell count and how do you normalize cells based on this count?</w:t>
      </w:r>
    </w:p>
    <w:p w14:paraId="6F8B4610" w14:textId="6EC0F4AA" w:rsidR="00E32F9F" w:rsidRDefault="00822EB2" w:rsidP="00C6744E">
      <w:pPr>
        <w:rPr>
          <w:rFonts w:eastAsiaTheme="minorHAnsi"/>
          <w:color w:val="0033CD"/>
          <w:sz w:val="22"/>
          <w:szCs w:val="22"/>
        </w:rPr>
      </w:pPr>
      <w:r w:rsidRPr="00C6744E">
        <w:rPr>
          <w:rFonts w:eastAsiaTheme="minorHAnsi"/>
          <w:color w:val="0033CD"/>
          <w:sz w:val="22"/>
          <w:szCs w:val="22"/>
        </w:rPr>
        <w:t xml:space="preserve">It is explained in section </w:t>
      </w:r>
      <w:r w:rsidR="00C6744E" w:rsidRPr="00C6744E">
        <w:rPr>
          <w:rFonts w:eastAsiaTheme="minorHAnsi"/>
          <w:color w:val="0033CD"/>
          <w:sz w:val="22"/>
          <w:szCs w:val="22"/>
        </w:rPr>
        <w:t>9.16</w:t>
      </w:r>
      <w:r w:rsidR="0013524E">
        <w:rPr>
          <w:rFonts w:eastAsiaTheme="minorHAnsi"/>
          <w:color w:val="0033CD"/>
          <w:sz w:val="22"/>
          <w:szCs w:val="22"/>
        </w:rPr>
        <w:t xml:space="preserve"> </w:t>
      </w:r>
      <w:r w:rsidR="00C6744E" w:rsidRPr="00C6744E">
        <w:rPr>
          <w:rFonts w:eastAsiaTheme="minorHAnsi"/>
          <w:color w:val="0033CD"/>
          <w:sz w:val="22"/>
          <w:szCs w:val="22"/>
        </w:rPr>
        <w:t xml:space="preserve">- we determine </w:t>
      </w:r>
      <w:r w:rsidR="00675B34">
        <w:rPr>
          <w:rFonts w:eastAsiaTheme="minorHAnsi"/>
          <w:color w:val="0033CD"/>
          <w:sz w:val="22"/>
          <w:szCs w:val="22"/>
        </w:rPr>
        <w:t>the</w:t>
      </w:r>
      <w:r w:rsidR="00C6744E" w:rsidRPr="00C6744E">
        <w:rPr>
          <w:rFonts w:eastAsiaTheme="minorHAnsi"/>
          <w:color w:val="0033CD"/>
          <w:sz w:val="22"/>
          <w:szCs w:val="22"/>
        </w:rPr>
        <w:t xml:space="preserve"> naïve macrophage cell count by </w:t>
      </w:r>
      <w:r w:rsidR="000B148A" w:rsidRPr="00C6744E">
        <w:rPr>
          <w:rFonts w:eastAsiaTheme="minorHAnsi"/>
          <w:color w:val="0033CD"/>
          <w:sz w:val="22"/>
          <w:szCs w:val="22"/>
        </w:rPr>
        <w:t>Add</w:t>
      </w:r>
      <w:r w:rsidR="00C6744E" w:rsidRPr="00C6744E">
        <w:rPr>
          <w:rFonts w:eastAsiaTheme="minorHAnsi"/>
          <w:color w:val="0033CD"/>
          <w:sz w:val="22"/>
          <w:szCs w:val="22"/>
        </w:rPr>
        <w:t>ing</w:t>
      </w:r>
      <w:r w:rsidR="000B148A" w:rsidRPr="00C6744E">
        <w:rPr>
          <w:rFonts w:eastAsiaTheme="minorHAnsi"/>
          <w:color w:val="0033CD"/>
          <w:sz w:val="22"/>
          <w:szCs w:val="22"/>
        </w:rPr>
        <w:t xml:space="preserve"> 1ml of Compound B or lysis buffer to 19ml of nuclease-free distilled water.</w:t>
      </w:r>
      <w:r w:rsidR="00675B34">
        <w:rPr>
          <w:rFonts w:eastAsiaTheme="minorHAnsi"/>
          <w:color w:val="0033CD"/>
          <w:sz w:val="22"/>
          <w:szCs w:val="22"/>
        </w:rPr>
        <w:t xml:space="preserve"> </w:t>
      </w:r>
      <w:r w:rsidR="00C6744E" w:rsidRPr="00C6744E">
        <w:rPr>
          <w:rFonts w:eastAsiaTheme="minorHAnsi"/>
          <w:color w:val="0033CD"/>
          <w:sz w:val="22"/>
          <w:szCs w:val="22"/>
        </w:rPr>
        <w:t xml:space="preserve">(This is a DNA based normalization method). </w:t>
      </w:r>
      <w:r w:rsidR="0013524E">
        <w:rPr>
          <w:rFonts w:eastAsiaTheme="minorHAnsi"/>
          <w:color w:val="0033CD"/>
          <w:sz w:val="22"/>
          <w:szCs w:val="22"/>
        </w:rPr>
        <w:t>W</w:t>
      </w:r>
      <w:r w:rsidR="00C6744E" w:rsidRPr="00C6744E">
        <w:rPr>
          <w:rFonts w:eastAsiaTheme="minorHAnsi"/>
          <w:color w:val="0033CD"/>
          <w:sz w:val="22"/>
          <w:szCs w:val="22"/>
        </w:rPr>
        <w:t>e a</w:t>
      </w:r>
      <w:r w:rsidR="000B148A" w:rsidRPr="00C6744E">
        <w:rPr>
          <w:rFonts w:eastAsiaTheme="minorHAnsi"/>
          <w:color w:val="0033CD"/>
          <w:sz w:val="22"/>
          <w:szCs w:val="22"/>
        </w:rPr>
        <w:t>dd 100µl of Compound A or GR working solution to the abovementioned solution</w:t>
      </w:r>
      <w:r w:rsidR="0013524E">
        <w:rPr>
          <w:rFonts w:eastAsiaTheme="minorHAnsi"/>
          <w:color w:val="0033CD"/>
          <w:sz w:val="22"/>
          <w:szCs w:val="22"/>
        </w:rPr>
        <w:t>, t</w:t>
      </w:r>
      <w:r w:rsidR="000B148A" w:rsidRPr="00C6744E">
        <w:rPr>
          <w:rFonts w:eastAsiaTheme="minorHAnsi"/>
          <w:color w:val="0033CD"/>
          <w:sz w:val="22"/>
          <w:szCs w:val="22"/>
        </w:rPr>
        <w:t xml:space="preserve">hen </w:t>
      </w:r>
      <w:r w:rsidR="00C6744E" w:rsidRPr="00C6744E">
        <w:rPr>
          <w:rFonts w:eastAsiaTheme="minorHAnsi"/>
          <w:color w:val="0033CD"/>
          <w:sz w:val="22"/>
          <w:szCs w:val="22"/>
        </w:rPr>
        <w:t xml:space="preserve">by </w:t>
      </w:r>
      <w:r w:rsidR="003B1D66" w:rsidRPr="00C6744E">
        <w:rPr>
          <w:rFonts w:eastAsiaTheme="minorHAnsi"/>
          <w:color w:val="0033CD"/>
          <w:sz w:val="22"/>
          <w:szCs w:val="22"/>
        </w:rPr>
        <w:t>adding 200</w:t>
      </w:r>
      <w:r w:rsidR="000B148A" w:rsidRPr="00C6744E">
        <w:rPr>
          <w:rFonts w:eastAsiaTheme="minorHAnsi"/>
          <w:color w:val="0033CD"/>
          <w:sz w:val="22"/>
          <w:szCs w:val="22"/>
        </w:rPr>
        <w:t>µl of the solution to each well</w:t>
      </w:r>
      <w:r w:rsidR="00C6744E" w:rsidRPr="00C6744E">
        <w:rPr>
          <w:rFonts w:eastAsiaTheme="minorHAnsi"/>
          <w:color w:val="0033CD"/>
          <w:sz w:val="22"/>
          <w:szCs w:val="22"/>
        </w:rPr>
        <w:t xml:space="preserve"> (cell containing 96 well microplate without media on top) </w:t>
      </w:r>
      <w:r w:rsidR="0013524E">
        <w:rPr>
          <w:rFonts w:eastAsiaTheme="minorHAnsi"/>
          <w:color w:val="0033CD"/>
          <w:sz w:val="22"/>
          <w:szCs w:val="22"/>
        </w:rPr>
        <w:t xml:space="preserve">to </w:t>
      </w:r>
      <w:r w:rsidR="00C6744E" w:rsidRPr="00C6744E">
        <w:rPr>
          <w:rFonts w:eastAsiaTheme="minorHAnsi"/>
          <w:color w:val="0033CD"/>
          <w:sz w:val="22"/>
          <w:szCs w:val="22"/>
        </w:rPr>
        <w:t>m</w:t>
      </w:r>
      <w:r w:rsidR="000B148A" w:rsidRPr="00C6744E">
        <w:rPr>
          <w:rFonts w:eastAsiaTheme="minorHAnsi"/>
          <w:color w:val="0033CD"/>
          <w:sz w:val="22"/>
          <w:szCs w:val="22"/>
        </w:rPr>
        <w:t>easure the fluorescence in 480nm Excitation and 520nm Emission wavelengths (We used Cytation1 plate reader).</w:t>
      </w:r>
    </w:p>
    <w:p w14:paraId="1B035C6C" w14:textId="7B971EF3" w:rsidR="00C6744E" w:rsidRDefault="00A57213" w:rsidP="00C6744E">
      <w:pPr>
        <w:rPr>
          <w:rFonts w:eastAsiaTheme="minorHAnsi"/>
          <w:sz w:val="22"/>
          <w:szCs w:val="22"/>
        </w:rPr>
      </w:pPr>
      <w:r w:rsidRPr="00A57213">
        <w:rPr>
          <w:rFonts w:eastAsiaTheme="minorHAnsi"/>
          <w:sz w:val="22"/>
          <w:szCs w:val="22"/>
        </w:rPr>
        <w:br/>
        <w:t>12. After including a one line space between each protocol step, highlight up to 3 pages of protocol text for inclusion in the protocol section of the video. This will clarify what needs to be filmed.</w:t>
      </w:r>
    </w:p>
    <w:p w14:paraId="314E31E8" w14:textId="6A33DF7B" w:rsidR="00E32F9F" w:rsidRDefault="00C6744E" w:rsidP="00C6744E">
      <w:pPr>
        <w:rPr>
          <w:rFonts w:eastAsiaTheme="minorHAnsi"/>
          <w:color w:val="0033CD"/>
          <w:sz w:val="22"/>
          <w:szCs w:val="22"/>
        </w:rPr>
      </w:pPr>
      <w:r>
        <w:rPr>
          <w:rFonts w:eastAsiaTheme="minorHAnsi"/>
          <w:color w:val="0033CD"/>
          <w:sz w:val="22"/>
          <w:szCs w:val="22"/>
        </w:rPr>
        <w:t>A</w:t>
      </w:r>
      <w:r w:rsidRPr="00C6744E">
        <w:rPr>
          <w:rFonts w:eastAsiaTheme="minorHAnsi"/>
          <w:color w:val="0033CD"/>
          <w:sz w:val="22"/>
          <w:szCs w:val="22"/>
        </w:rPr>
        <w:t xml:space="preserve">round 2.75 pages </w:t>
      </w:r>
      <w:r w:rsidR="00675B34">
        <w:rPr>
          <w:rFonts w:eastAsiaTheme="minorHAnsi"/>
          <w:color w:val="0033CD"/>
          <w:sz w:val="22"/>
          <w:szCs w:val="22"/>
        </w:rPr>
        <w:t>are</w:t>
      </w:r>
      <w:r w:rsidRPr="00C6744E">
        <w:rPr>
          <w:rFonts w:eastAsiaTheme="minorHAnsi"/>
          <w:color w:val="0033CD"/>
          <w:sz w:val="22"/>
          <w:szCs w:val="22"/>
        </w:rPr>
        <w:t xml:space="preserve"> highlighted.</w:t>
      </w:r>
    </w:p>
    <w:p w14:paraId="581589F5" w14:textId="78460582" w:rsidR="00C6744E" w:rsidRDefault="00A57213" w:rsidP="00C6744E">
      <w:pPr>
        <w:rPr>
          <w:rFonts w:eastAsiaTheme="minorHAnsi"/>
          <w:sz w:val="22"/>
          <w:szCs w:val="22"/>
        </w:rPr>
      </w:pPr>
      <w:r w:rsidRPr="00A57213">
        <w:rPr>
          <w:rFonts w:eastAsiaTheme="minorHAnsi"/>
          <w:sz w:val="22"/>
          <w:szCs w:val="22"/>
        </w:rPr>
        <w:br/>
        <w:t>13. Line 296: Do you mean M1 BMDMs demonstrate the highest levels of glycolysis compared to MO and M2 (not M1)?</w:t>
      </w:r>
    </w:p>
    <w:p w14:paraId="12564F83" w14:textId="055BA060" w:rsidR="00BB3A76" w:rsidRPr="00BB3A76" w:rsidRDefault="00BB3A76" w:rsidP="00C6744E">
      <w:pPr>
        <w:rPr>
          <w:rFonts w:eastAsiaTheme="minorHAnsi"/>
          <w:color w:val="0033CD"/>
          <w:sz w:val="22"/>
          <w:szCs w:val="22"/>
        </w:rPr>
      </w:pPr>
      <w:r w:rsidRPr="00BB3A76">
        <w:rPr>
          <w:rFonts w:eastAsiaTheme="minorHAnsi"/>
          <w:color w:val="0033CD"/>
          <w:sz w:val="22"/>
          <w:szCs w:val="22"/>
        </w:rPr>
        <w:t xml:space="preserve">M1 BMDMs demonstrate </w:t>
      </w:r>
      <w:r w:rsidR="00675B34">
        <w:rPr>
          <w:rFonts w:eastAsiaTheme="minorHAnsi"/>
          <w:color w:val="0033CD"/>
          <w:sz w:val="22"/>
          <w:szCs w:val="22"/>
        </w:rPr>
        <w:t xml:space="preserve">the </w:t>
      </w:r>
      <w:r w:rsidRPr="00BB3A76">
        <w:rPr>
          <w:rFonts w:eastAsiaTheme="minorHAnsi"/>
          <w:color w:val="0033CD"/>
          <w:sz w:val="22"/>
          <w:szCs w:val="22"/>
        </w:rPr>
        <w:t>highest levels of glycolysis compared to M0 BMDMs and M</w:t>
      </w:r>
      <w:r w:rsidR="0013524E">
        <w:rPr>
          <w:rFonts w:eastAsiaTheme="minorHAnsi"/>
          <w:color w:val="0033CD"/>
          <w:sz w:val="22"/>
          <w:szCs w:val="22"/>
        </w:rPr>
        <w:t>2</w:t>
      </w:r>
      <w:r w:rsidRPr="00BB3A76">
        <w:rPr>
          <w:rFonts w:eastAsiaTheme="minorHAnsi"/>
          <w:color w:val="0033CD"/>
          <w:sz w:val="22"/>
          <w:szCs w:val="22"/>
        </w:rPr>
        <w:t xml:space="preserve"> BMDMs.</w:t>
      </w:r>
    </w:p>
    <w:p w14:paraId="70921352" w14:textId="64037313" w:rsidR="00E32F9F" w:rsidRDefault="00BB3A76" w:rsidP="00082019">
      <w:pPr>
        <w:rPr>
          <w:rFonts w:eastAsiaTheme="minorHAnsi"/>
          <w:color w:val="0033CD"/>
          <w:sz w:val="22"/>
          <w:szCs w:val="22"/>
        </w:rPr>
      </w:pPr>
      <w:r w:rsidRPr="00BB3A76">
        <w:rPr>
          <w:rFonts w:eastAsiaTheme="minorHAnsi"/>
          <w:color w:val="0033CD"/>
          <w:sz w:val="22"/>
          <w:szCs w:val="22"/>
        </w:rPr>
        <w:t>M0, M1 and M2 macrophages in this study are all BMDMs.</w:t>
      </w:r>
    </w:p>
    <w:p w14:paraId="3DB25B51" w14:textId="4B119862" w:rsidR="00082019" w:rsidRPr="001708AC" w:rsidRDefault="00A57213" w:rsidP="00082019">
      <w:pPr>
        <w:rPr>
          <w:rFonts w:eastAsiaTheme="minorHAnsi"/>
          <w:color w:val="0033CD"/>
          <w:sz w:val="22"/>
          <w:szCs w:val="22"/>
        </w:rPr>
      </w:pPr>
      <w:r w:rsidRPr="00A57213">
        <w:rPr>
          <w:rFonts w:eastAsiaTheme="minorHAnsi"/>
          <w:sz w:val="22"/>
          <w:szCs w:val="22"/>
        </w:rPr>
        <w:br/>
        <w:t>14. As we are a methods journal, please revise the Discussion to explicitly cover the following in detail in 3-6 paragraphs with citations:</w:t>
      </w:r>
      <w:r w:rsidRPr="00A57213">
        <w:rPr>
          <w:rFonts w:eastAsiaTheme="minorHAnsi"/>
          <w:sz w:val="22"/>
          <w:szCs w:val="22"/>
        </w:rPr>
        <w:br/>
        <w:t>a) Critical steps within the protocol</w:t>
      </w:r>
      <w:r w:rsidR="00082019" w:rsidRPr="00082019">
        <w:rPr>
          <w:rFonts w:eastAsiaTheme="minorHAnsi"/>
          <w:sz w:val="22"/>
          <w:szCs w:val="22"/>
        </w:rPr>
        <w:sym w:font="Wingdings" w:char="F0E0"/>
      </w:r>
      <w:r w:rsidR="00082019">
        <w:rPr>
          <w:rFonts w:eastAsiaTheme="minorHAnsi"/>
          <w:sz w:val="22"/>
          <w:szCs w:val="22"/>
        </w:rPr>
        <w:t xml:space="preserve"> </w:t>
      </w:r>
      <w:r w:rsidR="00082019" w:rsidRPr="00082019">
        <w:rPr>
          <w:rFonts w:eastAsiaTheme="minorHAnsi"/>
          <w:color w:val="0033CD"/>
          <w:sz w:val="22"/>
          <w:szCs w:val="22"/>
        </w:rPr>
        <w:t>Explained in first</w:t>
      </w:r>
      <w:r w:rsidR="00262B03">
        <w:rPr>
          <w:rFonts w:eastAsiaTheme="minorHAnsi"/>
          <w:color w:val="0033CD"/>
          <w:sz w:val="22"/>
          <w:szCs w:val="22"/>
        </w:rPr>
        <w:t xml:space="preserve"> (Line 360 to 373) and </w:t>
      </w:r>
      <w:r w:rsidR="00082019" w:rsidRPr="00082019">
        <w:rPr>
          <w:rFonts w:eastAsiaTheme="minorHAnsi"/>
          <w:color w:val="0033CD"/>
          <w:sz w:val="22"/>
          <w:szCs w:val="22"/>
        </w:rPr>
        <w:t>1</w:t>
      </w:r>
      <w:r w:rsidR="00262B03">
        <w:rPr>
          <w:rFonts w:eastAsiaTheme="minorHAnsi"/>
          <w:color w:val="0033CD"/>
          <w:sz w:val="22"/>
          <w:szCs w:val="22"/>
        </w:rPr>
        <w:t>0</w:t>
      </w:r>
      <w:r w:rsidR="00082019" w:rsidRPr="00082019">
        <w:rPr>
          <w:rFonts w:eastAsiaTheme="minorHAnsi"/>
          <w:color w:val="0033CD"/>
          <w:sz w:val="22"/>
          <w:szCs w:val="22"/>
        </w:rPr>
        <w:t xml:space="preserve">th </w:t>
      </w:r>
      <w:r w:rsidR="00262B03">
        <w:rPr>
          <w:rFonts w:eastAsiaTheme="minorHAnsi"/>
          <w:color w:val="0033CD"/>
          <w:sz w:val="22"/>
          <w:szCs w:val="22"/>
        </w:rPr>
        <w:t xml:space="preserve">(430 to 434) </w:t>
      </w:r>
      <w:r w:rsidR="00082019" w:rsidRPr="00082019">
        <w:rPr>
          <w:rFonts w:eastAsiaTheme="minorHAnsi"/>
          <w:color w:val="0033CD"/>
          <w:sz w:val="22"/>
          <w:szCs w:val="22"/>
        </w:rPr>
        <w:t>paragraph of discussion</w:t>
      </w:r>
      <w:r w:rsidR="00082019">
        <w:rPr>
          <w:rFonts w:eastAsiaTheme="minorHAnsi"/>
          <w:color w:val="0033CD"/>
          <w:sz w:val="22"/>
          <w:szCs w:val="22"/>
        </w:rPr>
        <w:t>.</w:t>
      </w:r>
      <w:r w:rsidRPr="00A57213">
        <w:rPr>
          <w:rFonts w:eastAsiaTheme="minorHAnsi"/>
          <w:sz w:val="22"/>
          <w:szCs w:val="22"/>
        </w:rPr>
        <w:br/>
        <w:t>b) Any modifications and troubleshooting of the technique</w:t>
      </w:r>
      <w:r w:rsidR="00082019" w:rsidRPr="00082019">
        <w:rPr>
          <w:rFonts w:eastAsiaTheme="minorHAnsi"/>
          <w:sz w:val="22"/>
          <w:szCs w:val="22"/>
        </w:rPr>
        <w:sym w:font="Wingdings" w:char="F0E0"/>
      </w:r>
      <w:r w:rsidR="00082019" w:rsidRPr="00082019">
        <w:rPr>
          <w:rFonts w:eastAsiaTheme="minorHAnsi"/>
          <w:color w:val="000000"/>
          <w:sz w:val="18"/>
          <w:szCs w:val="18"/>
        </w:rPr>
        <w:t xml:space="preserve"> </w:t>
      </w:r>
      <w:r w:rsidR="00082019" w:rsidRPr="00082019">
        <w:rPr>
          <w:rFonts w:eastAsiaTheme="minorHAnsi"/>
          <w:color w:val="0033CD"/>
          <w:sz w:val="22"/>
          <w:szCs w:val="22"/>
        </w:rPr>
        <w:t xml:space="preserve">Explained in the 4th </w:t>
      </w:r>
      <w:r w:rsidR="001708AC">
        <w:rPr>
          <w:rFonts w:eastAsiaTheme="minorHAnsi"/>
          <w:color w:val="0033CD"/>
          <w:sz w:val="22"/>
          <w:szCs w:val="22"/>
        </w:rPr>
        <w:t>(Line 391-395)</w:t>
      </w:r>
      <w:r w:rsidR="00082019" w:rsidRPr="00082019">
        <w:rPr>
          <w:rFonts w:eastAsiaTheme="minorHAnsi"/>
          <w:color w:val="0033CD"/>
          <w:sz w:val="22"/>
          <w:szCs w:val="22"/>
        </w:rPr>
        <w:t>,7</w:t>
      </w:r>
      <w:r w:rsidR="00082019" w:rsidRPr="001708AC">
        <w:rPr>
          <w:rFonts w:eastAsiaTheme="minorHAnsi"/>
          <w:color w:val="0033CD"/>
          <w:sz w:val="22"/>
          <w:szCs w:val="22"/>
        </w:rPr>
        <w:t>th</w:t>
      </w:r>
      <w:r w:rsidR="00F60F49">
        <w:rPr>
          <w:rFonts w:eastAsiaTheme="minorHAnsi"/>
          <w:color w:val="0033CD"/>
          <w:sz w:val="22"/>
          <w:szCs w:val="22"/>
        </w:rPr>
        <w:t xml:space="preserve"> </w:t>
      </w:r>
      <w:r w:rsidR="00082019" w:rsidRPr="00082019">
        <w:rPr>
          <w:rFonts w:eastAsiaTheme="minorHAnsi"/>
          <w:color w:val="0033CD"/>
          <w:sz w:val="22"/>
          <w:szCs w:val="22"/>
        </w:rPr>
        <w:t>paragraph</w:t>
      </w:r>
      <w:r w:rsidR="001708AC">
        <w:rPr>
          <w:rFonts w:eastAsiaTheme="minorHAnsi"/>
          <w:color w:val="0033CD"/>
          <w:sz w:val="22"/>
          <w:szCs w:val="22"/>
        </w:rPr>
        <w:t>(Line 391 to 395)</w:t>
      </w:r>
      <w:r w:rsidR="00082019" w:rsidRPr="00082019">
        <w:rPr>
          <w:rFonts w:eastAsiaTheme="minorHAnsi"/>
          <w:color w:val="0033CD"/>
          <w:sz w:val="22"/>
          <w:szCs w:val="22"/>
        </w:rPr>
        <w:t xml:space="preserve"> of discussion</w:t>
      </w:r>
      <w:r w:rsidR="00082019">
        <w:rPr>
          <w:rFonts w:eastAsiaTheme="minorHAnsi"/>
          <w:color w:val="0033CD"/>
          <w:sz w:val="22"/>
          <w:szCs w:val="22"/>
        </w:rPr>
        <w:t>,</w:t>
      </w:r>
      <w:r w:rsidRPr="00A57213">
        <w:rPr>
          <w:rFonts w:eastAsiaTheme="minorHAnsi"/>
          <w:sz w:val="22"/>
          <w:szCs w:val="22"/>
        </w:rPr>
        <w:br/>
        <w:t>c) Any limitations of the technique</w:t>
      </w:r>
      <w:r w:rsidR="00082019" w:rsidRPr="00082019">
        <w:rPr>
          <w:rFonts w:eastAsiaTheme="minorHAnsi"/>
          <w:sz w:val="22"/>
          <w:szCs w:val="22"/>
        </w:rPr>
        <w:sym w:font="Wingdings" w:char="F0E0"/>
      </w:r>
      <w:r w:rsidR="00082019" w:rsidRPr="00082019">
        <w:rPr>
          <w:rFonts w:eastAsiaTheme="minorHAnsi"/>
          <w:color w:val="000000"/>
          <w:sz w:val="18"/>
          <w:szCs w:val="18"/>
        </w:rPr>
        <w:t xml:space="preserve"> </w:t>
      </w:r>
      <w:r w:rsidR="00082019" w:rsidRPr="00082019">
        <w:rPr>
          <w:rFonts w:eastAsiaTheme="minorHAnsi"/>
          <w:color w:val="0033CD"/>
          <w:sz w:val="22"/>
          <w:szCs w:val="22"/>
        </w:rPr>
        <w:t xml:space="preserve">Explained in the 2nd </w:t>
      </w:r>
      <w:r w:rsidR="001708AC">
        <w:rPr>
          <w:rFonts w:eastAsiaTheme="minorHAnsi"/>
          <w:color w:val="0033CD"/>
          <w:sz w:val="22"/>
          <w:szCs w:val="22"/>
        </w:rPr>
        <w:t xml:space="preserve">line (374 to 381) </w:t>
      </w:r>
      <w:r w:rsidR="00082019" w:rsidRPr="00082019">
        <w:rPr>
          <w:rFonts w:eastAsiaTheme="minorHAnsi"/>
          <w:color w:val="0033CD"/>
          <w:sz w:val="22"/>
          <w:szCs w:val="22"/>
        </w:rPr>
        <w:t xml:space="preserve">and </w:t>
      </w:r>
      <w:r w:rsidR="001708AC">
        <w:rPr>
          <w:rFonts w:eastAsiaTheme="minorHAnsi"/>
          <w:color w:val="0033CD"/>
          <w:sz w:val="22"/>
          <w:szCs w:val="22"/>
        </w:rPr>
        <w:t>9</w:t>
      </w:r>
      <w:r w:rsidR="00082019" w:rsidRPr="00082019">
        <w:rPr>
          <w:rFonts w:eastAsiaTheme="minorHAnsi"/>
          <w:color w:val="0033CD"/>
          <w:sz w:val="22"/>
          <w:szCs w:val="22"/>
        </w:rPr>
        <w:t xml:space="preserve">th </w:t>
      </w:r>
      <w:r w:rsidR="001708AC">
        <w:rPr>
          <w:rFonts w:eastAsiaTheme="minorHAnsi"/>
          <w:color w:val="0033CD"/>
          <w:sz w:val="22"/>
          <w:szCs w:val="22"/>
        </w:rPr>
        <w:t>(</w:t>
      </w:r>
      <w:r w:rsidR="00082019" w:rsidRPr="00082019">
        <w:rPr>
          <w:rFonts w:eastAsiaTheme="minorHAnsi"/>
          <w:color w:val="0033CD"/>
          <w:sz w:val="22"/>
          <w:szCs w:val="22"/>
        </w:rPr>
        <w:t>paragraph</w:t>
      </w:r>
      <w:r w:rsidR="001708AC">
        <w:rPr>
          <w:rFonts w:eastAsiaTheme="minorHAnsi"/>
          <w:color w:val="0033CD"/>
          <w:sz w:val="22"/>
          <w:szCs w:val="22"/>
        </w:rPr>
        <w:t xml:space="preserve"> (Line 426 to 429)</w:t>
      </w:r>
      <w:r w:rsidR="00082019" w:rsidRPr="00082019">
        <w:rPr>
          <w:rFonts w:eastAsiaTheme="minorHAnsi"/>
          <w:color w:val="0033CD"/>
          <w:sz w:val="22"/>
          <w:szCs w:val="22"/>
        </w:rPr>
        <w:t xml:space="preserve"> of discussion</w:t>
      </w:r>
      <w:r w:rsidR="00082019">
        <w:rPr>
          <w:rFonts w:eastAsiaTheme="minorHAnsi"/>
          <w:color w:val="0033CD"/>
          <w:sz w:val="22"/>
          <w:szCs w:val="22"/>
        </w:rPr>
        <w:t>.</w:t>
      </w:r>
      <w:r w:rsidRPr="001708AC">
        <w:rPr>
          <w:rFonts w:eastAsiaTheme="minorHAnsi"/>
          <w:color w:val="0033CD"/>
          <w:sz w:val="22"/>
          <w:szCs w:val="22"/>
        </w:rPr>
        <w:br/>
      </w:r>
      <w:r w:rsidRPr="00A57213">
        <w:rPr>
          <w:rFonts w:eastAsiaTheme="minorHAnsi"/>
          <w:sz w:val="22"/>
          <w:szCs w:val="22"/>
        </w:rPr>
        <w:t>d) The significance with respect to existing methods</w:t>
      </w:r>
      <w:r w:rsidR="00082019" w:rsidRPr="00082019">
        <w:rPr>
          <w:rFonts w:eastAsiaTheme="minorHAnsi"/>
          <w:sz w:val="22"/>
          <w:szCs w:val="22"/>
        </w:rPr>
        <w:sym w:font="Wingdings" w:char="F0E0"/>
      </w:r>
      <w:r w:rsidR="00082019">
        <w:rPr>
          <w:rFonts w:eastAsiaTheme="minorHAnsi"/>
          <w:color w:val="0033CD"/>
          <w:sz w:val="22"/>
          <w:szCs w:val="22"/>
        </w:rPr>
        <w:t>E</w:t>
      </w:r>
      <w:r w:rsidR="00082019" w:rsidRPr="00082019">
        <w:rPr>
          <w:rFonts w:eastAsiaTheme="minorHAnsi"/>
          <w:color w:val="0033CD"/>
          <w:sz w:val="22"/>
          <w:szCs w:val="22"/>
        </w:rPr>
        <w:t>xplained in the 3</w:t>
      </w:r>
      <w:r w:rsidR="00082019" w:rsidRPr="001708AC">
        <w:rPr>
          <w:rFonts w:eastAsiaTheme="minorHAnsi"/>
          <w:color w:val="0033CD"/>
          <w:sz w:val="22"/>
          <w:szCs w:val="22"/>
        </w:rPr>
        <w:t>rd</w:t>
      </w:r>
      <w:r w:rsidR="001708AC">
        <w:rPr>
          <w:rFonts w:eastAsiaTheme="minorHAnsi"/>
          <w:color w:val="0033CD"/>
          <w:sz w:val="22"/>
          <w:szCs w:val="22"/>
        </w:rPr>
        <w:t xml:space="preserve"> (Line 382 to 390) and</w:t>
      </w:r>
      <w:r w:rsidR="00082019" w:rsidRPr="00082019">
        <w:rPr>
          <w:rFonts w:eastAsiaTheme="minorHAnsi"/>
          <w:color w:val="0033CD"/>
          <w:sz w:val="22"/>
          <w:szCs w:val="22"/>
        </w:rPr>
        <w:t xml:space="preserve"> </w:t>
      </w:r>
      <w:r w:rsidR="001708AC">
        <w:rPr>
          <w:rFonts w:eastAsiaTheme="minorHAnsi"/>
          <w:color w:val="0033CD"/>
          <w:sz w:val="22"/>
          <w:szCs w:val="22"/>
        </w:rPr>
        <w:t>8</w:t>
      </w:r>
      <w:r w:rsidR="00082019" w:rsidRPr="00082019">
        <w:rPr>
          <w:rFonts w:eastAsiaTheme="minorHAnsi"/>
          <w:color w:val="0033CD"/>
          <w:sz w:val="22"/>
          <w:szCs w:val="22"/>
        </w:rPr>
        <w:t xml:space="preserve">th </w:t>
      </w:r>
      <w:r w:rsidR="001708AC">
        <w:rPr>
          <w:rFonts w:eastAsiaTheme="minorHAnsi"/>
          <w:color w:val="0033CD"/>
          <w:sz w:val="22"/>
          <w:szCs w:val="22"/>
        </w:rPr>
        <w:t xml:space="preserve">(Line 418 to 425) </w:t>
      </w:r>
      <w:r w:rsidR="00082019" w:rsidRPr="00082019">
        <w:rPr>
          <w:rFonts w:eastAsiaTheme="minorHAnsi"/>
          <w:color w:val="0033CD"/>
          <w:sz w:val="22"/>
          <w:szCs w:val="22"/>
        </w:rPr>
        <w:t>paragraph of the discussion</w:t>
      </w:r>
      <w:r w:rsidR="00082019">
        <w:rPr>
          <w:rFonts w:eastAsiaTheme="minorHAnsi"/>
          <w:color w:val="0033CD"/>
          <w:sz w:val="22"/>
          <w:szCs w:val="22"/>
        </w:rPr>
        <w:t>.</w:t>
      </w:r>
      <w:r w:rsidRPr="001708AC">
        <w:rPr>
          <w:rFonts w:eastAsiaTheme="minorHAnsi"/>
          <w:color w:val="0033CD"/>
          <w:sz w:val="22"/>
          <w:szCs w:val="22"/>
        </w:rPr>
        <w:br/>
      </w:r>
      <w:r w:rsidRPr="00A57213">
        <w:rPr>
          <w:rFonts w:eastAsiaTheme="minorHAnsi"/>
          <w:sz w:val="22"/>
          <w:szCs w:val="22"/>
        </w:rPr>
        <w:t>e) Any future applications of the technique</w:t>
      </w:r>
      <w:r w:rsidR="00082019" w:rsidRPr="00082019">
        <w:rPr>
          <w:rFonts w:eastAsiaTheme="minorHAnsi"/>
          <w:sz w:val="22"/>
          <w:szCs w:val="22"/>
        </w:rPr>
        <w:sym w:font="Wingdings" w:char="F0E0"/>
      </w:r>
      <w:r w:rsidR="00082019" w:rsidRPr="00082019">
        <w:rPr>
          <w:rFonts w:eastAsiaTheme="minorHAnsi"/>
          <w:color w:val="000000"/>
          <w:sz w:val="18"/>
          <w:szCs w:val="18"/>
        </w:rPr>
        <w:t xml:space="preserve"> </w:t>
      </w:r>
      <w:r w:rsidR="00082019" w:rsidRPr="00082019">
        <w:rPr>
          <w:rFonts w:eastAsiaTheme="minorHAnsi"/>
          <w:color w:val="0033CD"/>
          <w:sz w:val="22"/>
          <w:szCs w:val="22"/>
        </w:rPr>
        <w:t>Explained in the 5</w:t>
      </w:r>
      <w:r w:rsidR="00082019" w:rsidRPr="001708AC">
        <w:rPr>
          <w:rFonts w:eastAsiaTheme="minorHAnsi"/>
          <w:color w:val="0033CD"/>
          <w:sz w:val="22"/>
          <w:szCs w:val="22"/>
        </w:rPr>
        <w:t>th</w:t>
      </w:r>
      <w:r w:rsidR="001708AC">
        <w:rPr>
          <w:rFonts w:eastAsiaTheme="minorHAnsi"/>
          <w:color w:val="0033CD"/>
          <w:sz w:val="22"/>
          <w:szCs w:val="22"/>
        </w:rPr>
        <w:t xml:space="preserve"> (Line 396 to 404)</w:t>
      </w:r>
      <w:r w:rsidR="00082019" w:rsidRPr="00082019">
        <w:rPr>
          <w:rFonts w:eastAsiaTheme="minorHAnsi"/>
          <w:color w:val="0033CD"/>
          <w:sz w:val="22"/>
          <w:szCs w:val="22"/>
        </w:rPr>
        <w:t xml:space="preserve"> &amp;</w:t>
      </w:r>
      <w:r w:rsidR="001708AC">
        <w:rPr>
          <w:rFonts w:eastAsiaTheme="minorHAnsi"/>
          <w:color w:val="0033CD"/>
          <w:sz w:val="22"/>
          <w:szCs w:val="22"/>
        </w:rPr>
        <w:t>7</w:t>
      </w:r>
      <w:r w:rsidR="00082019" w:rsidRPr="001708AC">
        <w:rPr>
          <w:rFonts w:eastAsiaTheme="minorHAnsi"/>
          <w:color w:val="0033CD"/>
          <w:sz w:val="22"/>
          <w:szCs w:val="22"/>
        </w:rPr>
        <w:t>th</w:t>
      </w:r>
      <w:r w:rsidR="001708AC" w:rsidRPr="001708AC">
        <w:rPr>
          <w:rFonts w:eastAsiaTheme="minorHAnsi"/>
          <w:color w:val="0033CD"/>
          <w:sz w:val="22"/>
          <w:szCs w:val="22"/>
        </w:rPr>
        <w:t xml:space="preserve"> </w:t>
      </w:r>
      <w:r w:rsidR="001708AC">
        <w:rPr>
          <w:rFonts w:eastAsiaTheme="minorHAnsi"/>
          <w:color w:val="0033CD"/>
          <w:sz w:val="22"/>
          <w:szCs w:val="22"/>
        </w:rPr>
        <w:t>(Line 413 to 417)</w:t>
      </w:r>
      <w:r w:rsidR="00082019" w:rsidRPr="00082019">
        <w:rPr>
          <w:rFonts w:eastAsiaTheme="minorHAnsi"/>
          <w:color w:val="0033CD"/>
          <w:sz w:val="22"/>
          <w:szCs w:val="22"/>
        </w:rPr>
        <w:t xml:space="preserve"> paragraph of the discussion</w:t>
      </w:r>
      <w:r w:rsidR="00082019">
        <w:rPr>
          <w:rFonts w:eastAsiaTheme="minorHAnsi"/>
          <w:color w:val="0033CD"/>
          <w:sz w:val="22"/>
          <w:szCs w:val="22"/>
        </w:rPr>
        <w:t>.</w:t>
      </w:r>
    </w:p>
    <w:p w14:paraId="54681C4E" w14:textId="77777777" w:rsidR="00082019" w:rsidRDefault="00A57213" w:rsidP="00C6744E">
      <w:pPr>
        <w:rPr>
          <w:rFonts w:eastAsiaTheme="minorHAnsi"/>
          <w:sz w:val="22"/>
          <w:szCs w:val="22"/>
        </w:rPr>
      </w:pPr>
      <w:r w:rsidRPr="00A57213">
        <w:rPr>
          <w:rFonts w:eastAsiaTheme="minorHAnsi"/>
          <w:sz w:val="22"/>
          <w:szCs w:val="22"/>
        </w:rPr>
        <w:br/>
        <w:t>15) Please ensure that the references appear as the following: [</w:t>
      </w:r>
      <w:proofErr w:type="spellStart"/>
      <w:r w:rsidRPr="00A57213">
        <w:rPr>
          <w:rFonts w:eastAsiaTheme="minorHAnsi"/>
          <w:sz w:val="22"/>
          <w:szCs w:val="22"/>
        </w:rPr>
        <w:t>Lastname</w:t>
      </w:r>
      <w:proofErr w:type="spellEnd"/>
      <w:r w:rsidRPr="00A57213">
        <w:rPr>
          <w:rFonts w:eastAsiaTheme="minorHAnsi"/>
          <w:sz w:val="22"/>
          <w:szCs w:val="22"/>
        </w:rPr>
        <w:t xml:space="preserve">, F.I., </w:t>
      </w:r>
      <w:proofErr w:type="spellStart"/>
      <w:r w:rsidRPr="00A57213">
        <w:rPr>
          <w:rFonts w:eastAsiaTheme="minorHAnsi"/>
          <w:sz w:val="22"/>
          <w:szCs w:val="22"/>
        </w:rPr>
        <w:t>LastName</w:t>
      </w:r>
      <w:proofErr w:type="spellEnd"/>
      <w:r w:rsidRPr="00A57213">
        <w:rPr>
          <w:rFonts w:eastAsiaTheme="minorHAnsi"/>
          <w:sz w:val="22"/>
          <w:szCs w:val="22"/>
        </w:rPr>
        <w:t xml:space="preserve">, F.I., </w:t>
      </w:r>
      <w:proofErr w:type="spellStart"/>
      <w:r w:rsidRPr="00A57213">
        <w:rPr>
          <w:rFonts w:eastAsiaTheme="minorHAnsi"/>
          <w:sz w:val="22"/>
          <w:szCs w:val="22"/>
        </w:rPr>
        <w:t>LastName</w:t>
      </w:r>
      <w:proofErr w:type="spellEnd"/>
      <w:r w:rsidRPr="00A57213">
        <w:rPr>
          <w:rFonts w:eastAsiaTheme="minorHAnsi"/>
          <w:sz w:val="22"/>
          <w:szCs w:val="22"/>
        </w:rPr>
        <w:t xml:space="preserve">, F.I. Article Title. Source. Volume (Issue), </w:t>
      </w:r>
      <w:proofErr w:type="spellStart"/>
      <w:r w:rsidRPr="00A57213">
        <w:rPr>
          <w:rFonts w:eastAsiaTheme="minorHAnsi"/>
          <w:sz w:val="22"/>
          <w:szCs w:val="22"/>
        </w:rPr>
        <w:t>FirstPage</w:t>
      </w:r>
      <w:proofErr w:type="spellEnd"/>
      <w:r w:rsidRPr="00A57213">
        <w:rPr>
          <w:rFonts w:eastAsiaTheme="minorHAnsi"/>
          <w:sz w:val="22"/>
          <w:szCs w:val="22"/>
        </w:rPr>
        <w:t>–</w:t>
      </w:r>
      <w:proofErr w:type="spellStart"/>
      <w:r w:rsidRPr="00A57213">
        <w:rPr>
          <w:rFonts w:eastAsiaTheme="minorHAnsi"/>
          <w:sz w:val="22"/>
          <w:szCs w:val="22"/>
        </w:rPr>
        <w:t>LastPage</w:t>
      </w:r>
      <w:proofErr w:type="spellEnd"/>
      <w:r w:rsidRPr="00A57213">
        <w:rPr>
          <w:rFonts w:eastAsiaTheme="minorHAnsi"/>
          <w:sz w:val="22"/>
          <w:szCs w:val="22"/>
        </w:rPr>
        <w:t xml:space="preserve"> (YEAR).] For more than 6 authors, list only the first author then et al.</w:t>
      </w:r>
    </w:p>
    <w:p w14:paraId="23D18E93" w14:textId="4D84A74D" w:rsidR="00E32F9F" w:rsidRDefault="00082019" w:rsidP="00C6744E">
      <w:pPr>
        <w:rPr>
          <w:rFonts w:eastAsiaTheme="minorHAnsi"/>
          <w:color w:val="0033CD"/>
          <w:sz w:val="22"/>
          <w:szCs w:val="22"/>
        </w:rPr>
      </w:pPr>
      <w:r w:rsidRPr="001B6466">
        <w:rPr>
          <w:rFonts w:eastAsiaTheme="minorHAnsi"/>
          <w:color w:val="0033CD"/>
          <w:sz w:val="22"/>
          <w:szCs w:val="22"/>
        </w:rPr>
        <w:lastRenderedPageBreak/>
        <w:t xml:space="preserve">Reference </w:t>
      </w:r>
      <w:r w:rsidR="00675B34">
        <w:rPr>
          <w:rFonts w:eastAsiaTheme="minorHAnsi"/>
          <w:color w:val="0033CD"/>
          <w:sz w:val="22"/>
          <w:szCs w:val="22"/>
        </w:rPr>
        <w:t>is</w:t>
      </w:r>
      <w:r w:rsidRPr="001B6466">
        <w:rPr>
          <w:rFonts w:eastAsiaTheme="minorHAnsi"/>
          <w:color w:val="0033CD"/>
          <w:sz w:val="22"/>
          <w:szCs w:val="22"/>
        </w:rPr>
        <w:t xml:space="preserve"> performed using endnote after </w:t>
      </w:r>
      <w:r w:rsidR="005B5499">
        <w:rPr>
          <w:rFonts w:eastAsiaTheme="minorHAnsi"/>
          <w:color w:val="0033CD"/>
          <w:sz w:val="22"/>
          <w:szCs w:val="22"/>
        </w:rPr>
        <w:t xml:space="preserve">following </w:t>
      </w:r>
      <w:proofErr w:type="spellStart"/>
      <w:r w:rsidRPr="001B6466">
        <w:rPr>
          <w:rFonts w:eastAsiaTheme="minorHAnsi"/>
          <w:color w:val="0033CD"/>
          <w:sz w:val="22"/>
          <w:szCs w:val="22"/>
        </w:rPr>
        <w:t>JoVE</w:t>
      </w:r>
      <w:proofErr w:type="spellEnd"/>
      <w:r w:rsidRPr="001B6466">
        <w:rPr>
          <w:rFonts w:eastAsiaTheme="minorHAnsi"/>
          <w:color w:val="0033CD"/>
          <w:sz w:val="22"/>
          <w:szCs w:val="22"/>
        </w:rPr>
        <w:t xml:space="preserve"> </w:t>
      </w:r>
      <w:r w:rsidR="001B6466" w:rsidRPr="001B6466">
        <w:rPr>
          <w:rFonts w:eastAsiaTheme="minorHAnsi"/>
          <w:color w:val="0033CD"/>
          <w:sz w:val="22"/>
          <w:szCs w:val="22"/>
        </w:rPr>
        <w:t>journal format.</w:t>
      </w:r>
    </w:p>
    <w:p w14:paraId="6DF8FC1D" w14:textId="5381561E" w:rsidR="001B6466" w:rsidRDefault="00A57213" w:rsidP="00C6744E">
      <w:pPr>
        <w:rPr>
          <w:rFonts w:eastAsiaTheme="minorHAnsi"/>
          <w:sz w:val="22"/>
          <w:szCs w:val="22"/>
        </w:rPr>
      </w:pPr>
      <w:r w:rsidRPr="00A57213">
        <w:rPr>
          <w:rFonts w:eastAsiaTheme="minorHAnsi"/>
          <w:sz w:val="22"/>
          <w:szCs w:val="22"/>
        </w:rPr>
        <w:br/>
        <w:t>16. Please indicate whether error bars are derived from standard deviation or standard error of the mean.</w:t>
      </w:r>
    </w:p>
    <w:p w14:paraId="5BFAD8C3" w14:textId="1106B7AC" w:rsidR="00E32F9F" w:rsidRDefault="005B5499" w:rsidP="00C6744E">
      <w:pPr>
        <w:rPr>
          <w:rFonts w:eastAsiaTheme="minorHAnsi"/>
          <w:color w:val="0033CD"/>
          <w:sz w:val="22"/>
          <w:szCs w:val="22"/>
        </w:rPr>
      </w:pPr>
      <w:r>
        <w:rPr>
          <w:rFonts w:eastAsiaTheme="minorHAnsi"/>
          <w:color w:val="0033CD"/>
          <w:sz w:val="22"/>
          <w:szCs w:val="22"/>
        </w:rPr>
        <w:t xml:space="preserve">The </w:t>
      </w:r>
      <w:r w:rsidR="001B6466" w:rsidRPr="001B6466">
        <w:rPr>
          <w:rFonts w:eastAsiaTheme="minorHAnsi"/>
          <w:color w:val="0033CD"/>
          <w:sz w:val="22"/>
          <w:szCs w:val="22"/>
        </w:rPr>
        <w:t xml:space="preserve">error bars are derived from </w:t>
      </w:r>
      <w:r w:rsidR="00675B34">
        <w:rPr>
          <w:rFonts w:eastAsiaTheme="minorHAnsi"/>
          <w:color w:val="0033CD"/>
          <w:sz w:val="22"/>
          <w:szCs w:val="22"/>
        </w:rPr>
        <w:t xml:space="preserve">the </w:t>
      </w:r>
      <w:r w:rsidR="001B6466" w:rsidRPr="001B6466">
        <w:rPr>
          <w:rFonts w:eastAsiaTheme="minorHAnsi"/>
          <w:color w:val="0033CD"/>
          <w:sz w:val="22"/>
          <w:szCs w:val="22"/>
        </w:rPr>
        <w:t>standard deviation</w:t>
      </w:r>
      <w:r>
        <w:rPr>
          <w:rFonts w:eastAsiaTheme="minorHAnsi"/>
          <w:color w:val="0033CD"/>
          <w:sz w:val="22"/>
          <w:szCs w:val="22"/>
        </w:rPr>
        <w:t xml:space="preserve"> that has been noted</w:t>
      </w:r>
      <w:r w:rsidR="001B6466" w:rsidRPr="001B6466">
        <w:rPr>
          <w:rFonts w:eastAsiaTheme="minorHAnsi"/>
          <w:color w:val="0033CD"/>
          <w:sz w:val="22"/>
          <w:szCs w:val="22"/>
        </w:rPr>
        <w:t>.</w:t>
      </w:r>
    </w:p>
    <w:p w14:paraId="6880DA91" w14:textId="288A480D" w:rsidR="0047587A" w:rsidRDefault="00A57213" w:rsidP="00C6744E">
      <w:pPr>
        <w:rPr>
          <w:rFonts w:eastAsiaTheme="minorHAnsi"/>
          <w:sz w:val="22"/>
          <w:szCs w:val="22"/>
        </w:rPr>
      </w:pPr>
      <w:r w:rsidRPr="00A57213">
        <w:rPr>
          <w:rFonts w:eastAsiaTheme="minorHAnsi"/>
          <w:sz w:val="22"/>
          <w:szCs w:val="22"/>
        </w:rPr>
        <w:br/>
      </w:r>
      <w:r w:rsidRPr="004F2081">
        <w:rPr>
          <w:rFonts w:eastAsiaTheme="minorHAnsi"/>
          <w:sz w:val="22"/>
          <w:szCs w:val="22"/>
        </w:rPr>
        <w:t>17. Please submit each figure individually as a vector image file to ensure high resolution throughout production: (.</w:t>
      </w:r>
      <w:proofErr w:type="spellStart"/>
      <w:r w:rsidRPr="004F2081">
        <w:rPr>
          <w:rFonts w:eastAsiaTheme="minorHAnsi"/>
          <w:sz w:val="22"/>
          <w:szCs w:val="22"/>
        </w:rPr>
        <w:t>psd</w:t>
      </w:r>
      <w:proofErr w:type="spellEnd"/>
      <w:r w:rsidRPr="004F2081">
        <w:rPr>
          <w:rFonts w:eastAsiaTheme="minorHAnsi"/>
          <w:sz w:val="22"/>
          <w:szCs w:val="22"/>
        </w:rPr>
        <w:t xml:space="preserve">, </w:t>
      </w:r>
      <w:proofErr w:type="spellStart"/>
      <w:r w:rsidRPr="004F2081">
        <w:rPr>
          <w:rFonts w:eastAsiaTheme="minorHAnsi"/>
          <w:sz w:val="22"/>
          <w:szCs w:val="22"/>
        </w:rPr>
        <w:t>ai</w:t>
      </w:r>
      <w:proofErr w:type="spellEnd"/>
      <w:r w:rsidRPr="004F2081">
        <w:rPr>
          <w:rFonts w:eastAsiaTheme="minorHAnsi"/>
          <w:sz w:val="22"/>
          <w:szCs w:val="22"/>
        </w:rPr>
        <w:t>, .eps.).</w:t>
      </w:r>
    </w:p>
    <w:p w14:paraId="4A6BD20B" w14:textId="63AA3A65" w:rsidR="00E32F9F" w:rsidRDefault="0047587A" w:rsidP="00C6744E">
      <w:pPr>
        <w:rPr>
          <w:rFonts w:eastAsiaTheme="minorHAnsi"/>
          <w:color w:val="0033CD"/>
          <w:sz w:val="22"/>
          <w:szCs w:val="22"/>
        </w:rPr>
      </w:pPr>
      <w:r w:rsidRPr="0047587A">
        <w:rPr>
          <w:rFonts w:eastAsiaTheme="minorHAnsi"/>
          <w:color w:val="0033CD"/>
          <w:sz w:val="22"/>
          <w:szCs w:val="22"/>
        </w:rPr>
        <w:t>Will be upload</w:t>
      </w:r>
      <w:r w:rsidR="00533058">
        <w:rPr>
          <w:rFonts w:eastAsiaTheme="minorHAnsi"/>
          <w:color w:val="0033CD"/>
          <w:sz w:val="22"/>
          <w:szCs w:val="22"/>
        </w:rPr>
        <w:t xml:space="preserve"> </w:t>
      </w:r>
      <w:r w:rsidR="001E3D67">
        <w:rPr>
          <w:rFonts w:eastAsiaTheme="minorHAnsi"/>
          <w:color w:val="0033CD"/>
          <w:sz w:val="22"/>
          <w:szCs w:val="22"/>
        </w:rPr>
        <w:t>accordingly</w:t>
      </w:r>
      <w:r w:rsidRPr="0047587A">
        <w:rPr>
          <w:rFonts w:eastAsiaTheme="minorHAnsi"/>
          <w:color w:val="0033CD"/>
          <w:sz w:val="22"/>
          <w:szCs w:val="22"/>
        </w:rPr>
        <w:t>.</w:t>
      </w:r>
    </w:p>
    <w:p w14:paraId="4B3A7F2E" w14:textId="106D4139" w:rsidR="0047587A" w:rsidRDefault="00A57213" w:rsidP="00C6744E">
      <w:pPr>
        <w:rPr>
          <w:rFonts w:eastAsiaTheme="minorHAnsi"/>
          <w:sz w:val="22"/>
          <w:szCs w:val="22"/>
        </w:rPr>
      </w:pPr>
      <w:r w:rsidRPr="00A57213">
        <w:rPr>
          <w:rFonts w:eastAsiaTheme="minorHAnsi"/>
          <w:sz w:val="22"/>
          <w:szCs w:val="22"/>
        </w:rPr>
        <w:br/>
      </w:r>
      <w:r w:rsidRPr="0097653E">
        <w:rPr>
          <w:rFonts w:eastAsiaTheme="minorHAnsi"/>
          <w:sz w:val="22"/>
          <w:szCs w:val="22"/>
        </w:rPr>
        <w:t>18. All tables should be uploaded separately to your Editorial Manager account in the form of an .</w:t>
      </w:r>
      <w:proofErr w:type="spellStart"/>
      <w:r w:rsidRPr="0097653E">
        <w:rPr>
          <w:rFonts w:eastAsiaTheme="minorHAnsi"/>
          <w:sz w:val="22"/>
          <w:szCs w:val="22"/>
        </w:rPr>
        <w:t>xls</w:t>
      </w:r>
      <w:proofErr w:type="spellEnd"/>
      <w:r w:rsidRPr="0097653E">
        <w:rPr>
          <w:rFonts w:eastAsiaTheme="minorHAnsi"/>
          <w:sz w:val="22"/>
          <w:szCs w:val="22"/>
        </w:rPr>
        <w:t xml:space="preserve"> or .</w:t>
      </w:r>
      <w:proofErr w:type="spellStart"/>
      <w:r w:rsidRPr="0097653E">
        <w:rPr>
          <w:rFonts w:eastAsiaTheme="minorHAnsi"/>
          <w:sz w:val="22"/>
          <w:szCs w:val="22"/>
        </w:rPr>
        <w:t>xlsx</w:t>
      </w:r>
      <w:proofErr w:type="spellEnd"/>
      <w:r w:rsidRPr="0097653E">
        <w:rPr>
          <w:rFonts w:eastAsiaTheme="minorHAnsi"/>
          <w:sz w:val="22"/>
          <w:szCs w:val="22"/>
        </w:rPr>
        <w:t xml:space="preserve"> file. Each table must be accompanied by a title and a description after the Representative Results of the manuscript text.</w:t>
      </w:r>
    </w:p>
    <w:p w14:paraId="3853E7C0" w14:textId="148F179A" w:rsidR="00E32F9F" w:rsidRDefault="00533058" w:rsidP="00C6744E">
      <w:pPr>
        <w:rPr>
          <w:rFonts w:eastAsiaTheme="minorHAnsi"/>
          <w:color w:val="0033CD"/>
          <w:sz w:val="22"/>
          <w:szCs w:val="22"/>
        </w:rPr>
      </w:pPr>
      <w:r w:rsidRPr="0047587A">
        <w:rPr>
          <w:rFonts w:eastAsiaTheme="minorHAnsi"/>
          <w:color w:val="0033CD"/>
          <w:sz w:val="22"/>
          <w:szCs w:val="22"/>
        </w:rPr>
        <w:t>Will be upload</w:t>
      </w:r>
      <w:r>
        <w:rPr>
          <w:rFonts w:eastAsiaTheme="minorHAnsi"/>
          <w:color w:val="0033CD"/>
          <w:sz w:val="22"/>
          <w:szCs w:val="22"/>
        </w:rPr>
        <w:t xml:space="preserve"> </w:t>
      </w:r>
      <w:r w:rsidR="001E3D67">
        <w:rPr>
          <w:rFonts w:eastAsiaTheme="minorHAnsi"/>
          <w:color w:val="0033CD"/>
          <w:sz w:val="22"/>
          <w:szCs w:val="22"/>
        </w:rPr>
        <w:t>accordingly</w:t>
      </w:r>
      <w:r w:rsidR="0047587A" w:rsidRPr="0047587A">
        <w:rPr>
          <w:rFonts w:eastAsiaTheme="minorHAnsi"/>
          <w:color w:val="0033CD"/>
          <w:sz w:val="22"/>
          <w:szCs w:val="22"/>
        </w:rPr>
        <w:t>.</w:t>
      </w:r>
    </w:p>
    <w:p w14:paraId="37901E19" w14:textId="49A77582" w:rsidR="00A57213" w:rsidRPr="00F03B32" w:rsidRDefault="00A57213" w:rsidP="00C6744E">
      <w:pPr>
        <w:rPr>
          <w:rFonts w:eastAsiaTheme="minorHAnsi"/>
          <w:color w:val="0033CD"/>
          <w:sz w:val="22"/>
          <w:szCs w:val="22"/>
        </w:rPr>
      </w:pPr>
      <w:r w:rsidRPr="00A57213">
        <w:rPr>
          <w:rFonts w:eastAsiaTheme="minorHAnsi"/>
          <w:sz w:val="22"/>
          <w:szCs w:val="22"/>
        </w:rPr>
        <w:br/>
      </w:r>
      <w:r w:rsidRPr="000B4107">
        <w:rPr>
          <w:rFonts w:eastAsiaTheme="minorHAnsi"/>
          <w:sz w:val="22"/>
          <w:szCs w:val="22"/>
        </w:rPr>
        <w:t xml:space="preserve">19. Please add a table of the essential supplies, reagents, and equipment. The table should include the name, company, and catalog number of all relevant materials in separate columns in an </w:t>
      </w:r>
      <w:proofErr w:type="spellStart"/>
      <w:r w:rsidRPr="000B4107">
        <w:rPr>
          <w:rFonts w:eastAsiaTheme="minorHAnsi"/>
          <w:sz w:val="22"/>
          <w:szCs w:val="22"/>
        </w:rPr>
        <w:t>xls</w:t>
      </w:r>
      <w:proofErr w:type="spellEnd"/>
      <w:r w:rsidRPr="000B4107">
        <w:rPr>
          <w:rFonts w:eastAsiaTheme="minorHAnsi"/>
          <w:sz w:val="22"/>
          <w:szCs w:val="22"/>
        </w:rPr>
        <w:t>/</w:t>
      </w:r>
      <w:proofErr w:type="spellStart"/>
      <w:r w:rsidRPr="000B4107">
        <w:rPr>
          <w:rFonts w:eastAsiaTheme="minorHAnsi"/>
          <w:sz w:val="22"/>
          <w:szCs w:val="22"/>
        </w:rPr>
        <w:t>xlsx</w:t>
      </w:r>
      <w:proofErr w:type="spellEnd"/>
      <w:r w:rsidRPr="000B4107">
        <w:rPr>
          <w:rFonts w:eastAsiaTheme="minorHAnsi"/>
          <w:sz w:val="22"/>
          <w:szCs w:val="22"/>
        </w:rPr>
        <w:t xml:space="preserve"> file. Please sort the Materials Table alphabetically by the name of the material.</w:t>
      </w:r>
    </w:p>
    <w:p w14:paraId="71E040BC" w14:textId="5089196E" w:rsidR="00A57213" w:rsidRDefault="00533058" w:rsidP="009C4DB0">
      <w:pPr>
        <w:autoSpaceDE w:val="0"/>
        <w:autoSpaceDN w:val="0"/>
        <w:adjustRightInd w:val="0"/>
        <w:rPr>
          <w:rFonts w:eastAsiaTheme="minorHAnsi"/>
          <w:b/>
          <w:bCs/>
          <w:color w:val="000000"/>
          <w:sz w:val="18"/>
          <w:szCs w:val="18"/>
          <w:u w:val="single"/>
        </w:rPr>
      </w:pPr>
      <w:r w:rsidRPr="0047587A">
        <w:rPr>
          <w:rFonts w:eastAsiaTheme="minorHAnsi"/>
          <w:color w:val="0033CD"/>
          <w:sz w:val="22"/>
          <w:szCs w:val="22"/>
        </w:rPr>
        <w:t>Will be upload</w:t>
      </w:r>
      <w:r>
        <w:rPr>
          <w:rFonts w:eastAsiaTheme="minorHAnsi"/>
          <w:color w:val="0033CD"/>
          <w:sz w:val="22"/>
          <w:szCs w:val="22"/>
        </w:rPr>
        <w:t xml:space="preserve"> </w:t>
      </w:r>
      <w:r w:rsidR="001E3D67">
        <w:rPr>
          <w:rFonts w:eastAsiaTheme="minorHAnsi"/>
          <w:color w:val="0033CD"/>
          <w:sz w:val="22"/>
          <w:szCs w:val="22"/>
        </w:rPr>
        <w:t>accordingly</w:t>
      </w:r>
      <w:r w:rsidR="0047587A" w:rsidRPr="0047587A">
        <w:rPr>
          <w:rFonts w:eastAsiaTheme="minorHAnsi"/>
          <w:color w:val="0033CD"/>
          <w:sz w:val="22"/>
          <w:szCs w:val="22"/>
        </w:rPr>
        <w:t>.</w:t>
      </w:r>
    </w:p>
    <w:p w14:paraId="45A6D7D1" w14:textId="77777777" w:rsidR="00FE75B9" w:rsidRPr="00511998" w:rsidRDefault="00FE75B9" w:rsidP="009C4DB0">
      <w:pPr>
        <w:autoSpaceDE w:val="0"/>
        <w:autoSpaceDN w:val="0"/>
        <w:adjustRightInd w:val="0"/>
        <w:rPr>
          <w:rFonts w:eastAsiaTheme="minorHAnsi"/>
          <w:b/>
          <w:bCs/>
          <w:color w:val="000000"/>
          <w:sz w:val="18"/>
          <w:szCs w:val="18"/>
          <w:u w:val="single"/>
        </w:rPr>
      </w:pPr>
    </w:p>
    <w:p w14:paraId="40D41B96" w14:textId="77777777" w:rsidR="00E60E70" w:rsidRPr="004E174E" w:rsidRDefault="00E60E70" w:rsidP="00E60E70">
      <w:pPr>
        <w:rPr>
          <w:rFonts w:eastAsiaTheme="minorHAnsi"/>
          <w:b/>
          <w:bCs/>
          <w:sz w:val="22"/>
          <w:szCs w:val="22"/>
        </w:rPr>
      </w:pPr>
      <w:r w:rsidRPr="004E174E">
        <w:rPr>
          <w:rFonts w:eastAsiaTheme="minorHAnsi"/>
          <w:b/>
          <w:bCs/>
          <w:sz w:val="22"/>
          <w:szCs w:val="22"/>
        </w:rPr>
        <w:t>Reviewer #1</w:t>
      </w:r>
    </w:p>
    <w:p w14:paraId="3AA50E6C" w14:textId="36A16A6D" w:rsidR="00E60E70" w:rsidRDefault="00E60E70" w:rsidP="00E60E70">
      <w:pPr>
        <w:rPr>
          <w:rFonts w:eastAsiaTheme="minorHAnsi"/>
          <w:sz w:val="22"/>
          <w:szCs w:val="22"/>
        </w:rPr>
      </w:pPr>
      <w:r w:rsidRPr="00E60E70">
        <w:rPr>
          <w:rFonts w:eastAsiaTheme="minorHAnsi"/>
          <w:sz w:val="22"/>
          <w:szCs w:val="22"/>
        </w:rPr>
        <w:t xml:space="preserve">The manuscript entitled "A comprehensive high efficiency protocol for isolation, culture, </w:t>
      </w:r>
      <w:r w:rsidR="001E3D67" w:rsidRPr="00E60E70">
        <w:rPr>
          <w:rFonts w:eastAsiaTheme="minorHAnsi"/>
          <w:sz w:val="22"/>
          <w:szCs w:val="22"/>
        </w:rPr>
        <w:t>polarization</w:t>
      </w:r>
      <w:r w:rsidRPr="00E60E70">
        <w:rPr>
          <w:rFonts w:eastAsiaTheme="minorHAnsi"/>
          <w:sz w:val="22"/>
          <w:szCs w:val="22"/>
        </w:rPr>
        <w:t xml:space="preserve"> and real-time glycolytic functional analysis of bone marrow-derived macrophages" by Eshghjoo et al brings forward an interesting concept of measuring the metabolic status of cell in real-time of their polarization process. Authors have given a comprehensive protocol and will be useful for people in multidisciplinary research area studying metabolic profile of other cell types as well.</w:t>
      </w:r>
    </w:p>
    <w:p w14:paraId="689AB4A3" w14:textId="77777777" w:rsidR="00861803" w:rsidRPr="00E60E70" w:rsidRDefault="00861803" w:rsidP="00E60E70">
      <w:pPr>
        <w:rPr>
          <w:rFonts w:eastAsiaTheme="minorHAnsi"/>
          <w:sz w:val="22"/>
          <w:szCs w:val="22"/>
        </w:rPr>
      </w:pPr>
    </w:p>
    <w:p w14:paraId="3B49FDFB" w14:textId="1A183764" w:rsidR="009C4DB0" w:rsidRPr="00435DCD" w:rsidRDefault="003C4C82" w:rsidP="00435DCD">
      <w:pPr>
        <w:rPr>
          <w:rFonts w:eastAsiaTheme="minorHAnsi"/>
          <w:sz w:val="22"/>
          <w:szCs w:val="22"/>
        </w:rPr>
      </w:pPr>
      <w:r w:rsidRPr="003C4C82">
        <w:rPr>
          <w:rFonts w:eastAsiaTheme="minorHAnsi"/>
          <w:sz w:val="22"/>
          <w:szCs w:val="22"/>
        </w:rPr>
        <w:t>Minor Concerns:</w:t>
      </w:r>
    </w:p>
    <w:p w14:paraId="20A160ED" w14:textId="77777777" w:rsidR="009C4DB0" w:rsidRPr="009C4DB0" w:rsidRDefault="009C4DB0" w:rsidP="009C4DB0">
      <w:pPr>
        <w:autoSpaceDE w:val="0"/>
        <w:autoSpaceDN w:val="0"/>
        <w:adjustRightInd w:val="0"/>
        <w:rPr>
          <w:rFonts w:eastAsiaTheme="minorHAnsi"/>
          <w:sz w:val="22"/>
          <w:szCs w:val="22"/>
        </w:rPr>
      </w:pPr>
      <w:r w:rsidRPr="009C4DB0">
        <w:rPr>
          <w:rFonts w:eastAsiaTheme="minorHAnsi"/>
          <w:sz w:val="22"/>
          <w:szCs w:val="22"/>
        </w:rPr>
        <w:t xml:space="preserve">1.  Line 183: What does locate the cartridge </w:t>
      </w:r>
      <w:proofErr w:type="gramStart"/>
      <w:r w:rsidRPr="009C4DB0">
        <w:rPr>
          <w:rFonts w:eastAsiaTheme="minorHAnsi"/>
          <w:sz w:val="22"/>
          <w:szCs w:val="22"/>
        </w:rPr>
        <w:t>means ?</w:t>
      </w:r>
      <w:proofErr w:type="gramEnd"/>
      <w:r w:rsidRPr="009C4DB0">
        <w:rPr>
          <w:rFonts w:eastAsiaTheme="minorHAnsi"/>
          <w:sz w:val="22"/>
          <w:szCs w:val="22"/>
        </w:rPr>
        <w:t xml:space="preserve"> Do you mean incubate/position the </w:t>
      </w:r>
      <w:proofErr w:type="gramStart"/>
      <w:r w:rsidRPr="009C4DB0">
        <w:rPr>
          <w:rFonts w:eastAsiaTheme="minorHAnsi"/>
          <w:sz w:val="22"/>
          <w:szCs w:val="22"/>
        </w:rPr>
        <w:t>cartridge ?</w:t>
      </w:r>
      <w:proofErr w:type="gramEnd"/>
    </w:p>
    <w:p w14:paraId="111D0C3E" w14:textId="07BCAF64" w:rsidR="0034237D" w:rsidRPr="004E174E" w:rsidRDefault="00770F3F" w:rsidP="004E174E">
      <w:pPr>
        <w:rPr>
          <w:rFonts w:eastAsiaTheme="minorHAnsi"/>
          <w:sz w:val="22"/>
          <w:szCs w:val="22"/>
        </w:rPr>
      </w:pPr>
      <w:r>
        <w:rPr>
          <w:rFonts w:eastAsiaTheme="minorHAnsi"/>
          <w:sz w:val="22"/>
          <w:szCs w:val="22"/>
        </w:rPr>
        <w:t xml:space="preserve">Appreciate the </w:t>
      </w:r>
      <w:r w:rsidR="001E3D67">
        <w:rPr>
          <w:rFonts w:eastAsiaTheme="minorHAnsi"/>
          <w:sz w:val="22"/>
          <w:szCs w:val="22"/>
        </w:rPr>
        <w:t>reviewer</w:t>
      </w:r>
      <w:r w:rsidR="00C060C4">
        <w:rPr>
          <w:rFonts w:eastAsiaTheme="minorHAnsi"/>
          <w:sz w:val="22"/>
          <w:szCs w:val="22"/>
        </w:rPr>
        <w:t xml:space="preserve"> point </w:t>
      </w:r>
      <w:r w:rsidR="001E3D67">
        <w:rPr>
          <w:rFonts w:eastAsiaTheme="minorHAnsi"/>
          <w:sz w:val="22"/>
          <w:szCs w:val="22"/>
        </w:rPr>
        <w:t>i</w:t>
      </w:r>
      <w:r w:rsidR="00C060C4">
        <w:rPr>
          <w:rFonts w:eastAsiaTheme="minorHAnsi"/>
          <w:sz w:val="22"/>
          <w:szCs w:val="22"/>
        </w:rPr>
        <w:t xml:space="preserve">t the confusion, </w:t>
      </w:r>
      <w:r w:rsidR="00C060C4">
        <w:rPr>
          <w:rFonts w:eastAsiaTheme="minorHAnsi"/>
          <w:color w:val="0033CD"/>
          <w:sz w:val="22"/>
          <w:szCs w:val="22"/>
        </w:rPr>
        <w:t>w</w:t>
      </w:r>
      <w:r w:rsidR="009C4DB0" w:rsidRPr="009C4DB0">
        <w:rPr>
          <w:rFonts w:eastAsiaTheme="minorHAnsi"/>
          <w:color w:val="0033CD"/>
          <w:sz w:val="22"/>
          <w:szCs w:val="22"/>
        </w:rPr>
        <w:t>e</w:t>
      </w:r>
      <w:r>
        <w:rPr>
          <w:rFonts w:eastAsiaTheme="minorHAnsi"/>
          <w:color w:val="0033CD"/>
          <w:sz w:val="22"/>
          <w:szCs w:val="22"/>
        </w:rPr>
        <w:t xml:space="preserve"> </w:t>
      </w:r>
      <w:r w:rsidR="002C46B4">
        <w:rPr>
          <w:rFonts w:eastAsiaTheme="minorHAnsi"/>
          <w:color w:val="0033CD"/>
          <w:sz w:val="22"/>
          <w:szCs w:val="22"/>
        </w:rPr>
        <w:t>c</w:t>
      </w:r>
      <w:r w:rsidR="009C4DB0" w:rsidRPr="009C4DB0">
        <w:rPr>
          <w:rFonts w:eastAsiaTheme="minorHAnsi"/>
          <w:color w:val="0033CD"/>
          <w:sz w:val="22"/>
          <w:szCs w:val="22"/>
        </w:rPr>
        <w:t>hange</w:t>
      </w:r>
      <w:r w:rsidR="002C46B4">
        <w:rPr>
          <w:rFonts w:eastAsiaTheme="minorHAnsi"/>
          <w:color w:val="0033CD"/>
          <w:sz w:val="22"/>
          <w:szCs w:val="22"/>
        </w:rPr>
        <w:t>d</w:t>
      </w:r>
      <w:r w:rsidR="009C4DB0" w:rsidRPr="009C4DB0">
        <w:rPr>
          <w:rFonts w:eastAsiaTheme="minorHAnsi"/>
          <w:color w:val="0033CD"/>
          <w:sz w:val="22"/>
          <w:szCs w:val="22"/>
        </w:rPr>
        <w:t xml:space="preserve"> the</w:t>
      </w:r>
      <w:r w:rsidR="00C060C4">
        <w:rPr>
          <w:rFonts w:eastAsiaTheme="minorHAnsi"/>
          <w:color w:val="0033CD"/>
          <w:sz w:val="22"/>
          <w:szCs w:val="22"/>
        </w:rPr>
        <w:t xml:space="preserve"> word</w:t>
      </w:r>
      <w:r w:rsidR="009C4DB0" w:rsidRPr="009C4DB0">
        <w:rPr>
          <w:rFonts w:eastAsiaTheme="minorHAnsi"/>
          <w:color w:val="0033CD"/>
          <w:sz w:val="22"/>
          <w:szCs w:val="22"/>
        </w:rPr>
        <w:t xml:space="preserve"> </w:t>
      </w:r>
      <w:r w:rsidR="00C060C4">
        <w:rPr>
          <w:rFonts w:eastAsiaTheme="minorHAnsi"/>
          <w:color w:val="0033CD"/>
          <w:sz w:val="22"/>
          <w:szCs w:val="22"/>
        </w:rPr>
        <w:t>“</w:t>
      </w:r>
      <w:r w:rsidR="009C4DB0" w:rsidRPr="009C4DB0">
        <w:rPr>
          <w:rFonts w:eastAsiaTheme="minorHAnsi"/>
          <w:color w:val="0033CD"/>
          <w:sz w:val="22"/>
          <w:szCs w:val="22"/>
        </w:rPr>
        <w:t>locate</w:t>
      </w:r>
      <w:r w:rsidR="00C060C4">
        <w:rPr>
          <w:rFonts w:eastAsiaTheme="minorHAnsi"/>
          <w:color w:val="0033CD"/>
          <w:sz w:val="22"/>
          <w:szCs w:val="22"/>
        </w:rPr>
        <w:t>”</w:t>
      </w:r>
      <w:r w:rsidR="009C4DB0" w:rsidRPr="009C4DB0">
        <w:rPr>
          <w:rFonts w:eastAsiaTheme="minorHAnsi"/>
          <w:color w:val="0033CD"/>
          <w:sz w:val="22"/>
          <w:szCs w:val="22"/>
        </w:rPr>
        <w:t xml:space="preserve"> to </w:t>
      </w:r>
      <w:r w:rsidR="00C060C4">
        <w:rPr>
          <w:rFonts w:eastAsiaTheme="minorHAnsi"/>
          <w:color w:val="0033CD"/>
          <w:sz w:val="22"/>
          <w:szCs w:val="22"/>
        </w:rPr>
        <w:t>“</w:t>
      </w:r>
      <w:r w:rsidR="009C4DB0" w:rsidRPr="009C4DB0">
        <w:rPr>
          <w:rFonts w:eastAsiaTheme="minorHAnsi"/>
          <w:color w:val="0033CD"/>
          <w:sz w:val="22"/>
          <w:szCs w:val="22"/>
        </w:rPr>
        <w:t>incubate</w:t>
      </w:r>
      <w:r w:rsidR="00C060C4">
        <w:rPr>
          <w:rFonts w:eastAsiaTheme="minorHAnsi"/>
          <w:color w:val="0033CD"/>
          <w:sz w:val="22"/>
          <w:szCs w:val="22"/>
        </w:rPr>
        <w:t>”</w:t>
      </w:r>
      <w:r w:rsidR="009C4DB0" w:rsidRPr="009C4DB0">
        <w:rPr>
          <w:rFonts w:eastAsiaTheme="minorHAnsi"/>
          <w:color w:val="0033CD"/>
          <w:sz w:val="22"/>
          <w:szCs w:val="22"/>
        </w:rPr>
        <w:t>.</w:t>
      </w:r>
    </w:p>
    <w:p w14:paraId="5571F8F0" w14:textId="1D51792B" w:rsidR="002C46B4" w:rsidRDefault="002C46B4" w:rsidP="009C4DB0">
      <w:pPr>
        <w:autoSpaceDE w:val="0"/>
        <w:autoSpaceDN w:val="0"/>
        <w:adjustRightInd w:val="0"/>
        <w:rPr>
          <w:rFonts w:eastAsiaTheme="minorHAnsi"/>
          <w:sz w:val="22"/>
          <w:szCs w:val="22"/>
        </w:rPr>
      </w:pPr>
      <w:r w:rsidRPr="002C46B4">
        <w:rPr>
          <w:rFonts w:eastAsiaTheme="minorHAnsi"/>
          <w:sz w:val="22"/>
          <w:szCs w:val="22"/>
        </w:rPr>
        <w:t xml:space="preserve">2. Line 215: Locate the cell-containing </w:t>
      </w:r>
      <w:proofErr w:type="gramStart"/>
      <w:r w:rsidRPr="002C46B4">
        <w:rPr>
          <w:rFonts w:eastAsiaTheme="minorHAnsi"/>
          <w:sz w:val="22"/>
          <w:szCs w:val="22"/>
        </w:rPr>
        <w:t>plate ?</w:t>
      </w:r>
      <w:proofErr w:type="gramEnd"/>
      <w:r w:rsidRPr="002C46B4">
        <w:rPr>
          <w:rFonts w:eastAsiaTheme="minorHAnsi"/>
          <w:sz w:val="22"/>
          <w:szCs w:val="22"/>
        </w:rPr>
        <w:t xml:space="preserve"> Is it possible to replace the word locate with any other </w:t>
      </w:r>
      <w:proofErr w:type="gramStart"/>
      <w:r w:rsidRPr="002C46B4">
        <w:rPr>
          <w:rFonts w:eastAsiaTheme="minorHAnsi"/>
          <w:sz w:val="22"/>
          <w:szCs w:val="22"/>
        </w:rPr>
        <w:t>synonym.</w:t>
      </w:r>
      <w:proofErr w:type="gramEnd"/>
      <w:r w:rsidRPr="002C46B4">
        <w:rPr>
          <w:rFonts w:eastAsiaTheme="minorHAnsi"/>
          <w:sz w:val="22"/>
          <w:szCs w:val="22"/>
        </w:rPr>
        <w:t xml:space="preserve"> This term is a bit confusing while reading the sentence.</w:t>
      </w:r>
    </w:p>
    <w:p w14:paraId="59A22197" w14:textId="5FCC6A1C" w:rsidR="002C46B4" w:rsidRDefault="002C46B4" w:rsidP="009C4DB0">
      <w:pPr>
        <w:autoSpaceDE w:val="0"/>
        <w:autoSpaceDN w:val="0"/>
        <w:adjustRightInd w:val="0"/>
        <w:rPr>
          <w:rFonts w:eastAsiaTheme="minorHAnsi"/>
          <w:color w:val="0033CD"/>
          <w:sz w:val="22"/>
          <w:szCs w:val="22"/>
        </w:rPr>
      </w:pPr>
      <w:r>
        <w:rPr>
          <w:rFonts w:eastAsiaTheme="minorHAnsi"/>
          <w:color w:val="0033CD"/>
          <w:sz w:val="22"/>
          <w:szCs w:val="22"/>
        </w:rPr>
        <w:t>We change</w:t>
      </w:r>
      <w:r w:rsidR="00C060C4">
        <w:rPr>
          <w:rFonts w:eastAsiaTheme="minorHAnsi"/>
          <w:color w:val="0033CD"/>
          <w:sz w:val="22"/>
          <w:szCs w:val="22"/>
        </w:rPr>
        <w:t xml:space="preserve">d </w:t>
      </w:r>
      <w:r>
        <w:rPr>
          <w:rFonts w:eastAsiaTheme="minorHAnsi"/>
          <w:color w:val="0033CD"/>
          <w:sz w:val="22"/>
          <w:szCs w:val="22"/>
        </w:rPr>
        <w:t xml:space="preserve">the </w:t>
      </w:r>
      <w:r w:rsidR="00C060C4">
        <w:rPr>
          <w:rFonts w:eastAsiaTheme="minorHAnsi"/>
          <w:color w:val="0033CD"/>
          <w:sz w:val="22"/>
          <w:szCs w:val="22"/>
        </w:rPr>
        <w:t>word “</w:t>
      </w:r>
      <w:r>
        <w:rPr>
          <w:rFonts w:eastAsiaTheme="minorHAnsi"/>
          <w:color w:val="0033CD"/>
          <w:sz w:val="22"/>
          <w:szCs w:val="22"/>
        </w:rPr>
        <w:t>locate</w:t>
      </w:r>
      <w:r w:rsidR="00C060C4">
        <w:rPr>
          <w:rFonts w:eastAsiaTheme="minorHAnsi"/>
          <w:color w:val="0033CD"/>
          <w:sz w:val="22"/>
          <w:szCs w:val="22"/>
        </w:rPr>
        <w:t>”</w:t>
      </w:r>
      <w:r>
        <w:rPr>
          <w:rFonts w:eastAsiaTheme="minorHAnsi"/>
          <w:color w:val="0033CD"/>
          <w:sz w:val="22"/>
          <w:szCs w:val="22"/>
        </w:rPr>
        <w:t xml:space="preserve"> to </w:t>
      </w:r>
      <w:r w:rsidR="00C060C4">
        <w:rPr>
          <w:rFonts w:eastAsiaTheme="minorHAnsi"/>
          <w:color w:val="0033CD"/>
          <w:sz w:val="22"/>
          <w:szCs w:val="22"/>
        </w:rPr>
        <w:t>“</w:t>
      </w:r>
      <w:r>
        <w:rPr>
          <w:rFonts w:eastAsiaTheme="minorHAnsi"/>
          <w:color w:val="0033CD"/>
          <w:sz w:val="22"/>
          <w:szCs w:val="22"/>
        </w:rPr>
        <w:t>position</w:t>
      </w:r>
      <w:r w:rsidR="00C060C4">
        <w:rPr>
          <w:rFonts w:eastAsiaTheme="minorHAnsi"/>
          <w:color w:val="0033CD"/>
          <w:sz w:val="22"/>
          <w:szCs w:val="22"/>
        </w:rPr>
        <w:t>”</w:t>
      </w:r>
      <w:r>
        <w:rPr>
          <w:rFonts w:eastAsiaTheme="minorHAnsi"/>
          <w:color w:val="0033CD"/>
          <w:sz w:val="22"/>
          <w:szCs w:val="22"/>
        </w:rPr>
        <w:t>.</w:t>
      </w:r>
    </w:p>
    <w:p w14:paraId="6375DC6F" w14:textId="03C4A8C5" w:rsidR="002C46B4" w:rsidRDefault="002C46B4" w:rsidP="009C4DB0">
      <w:pPr>
        <w:autoSpaceDE w:val="0"/>
        <w:autoSpaceDN w:val="0"/>
        <w:adjustRightInd w:val="0"/>
        <w:rPr>
          <w:rFonts w:eastAsiaTheme="minorHAnsi"/>
          <w:sz w:val="22"/>
          <w:szCs w:val="22"/>
        </w:rPr>
      </w:pPr>
      <w:r w:rsidRPr="002C46B4">
        <w:rPr>
          <w:rFonts w:eastAsiaTheme="minorHAnsi"/>
          <w:sz w:val="22"/>
          <w:szCs w:val="22"/>
        </w:rPr>
        <w:t>3. What is the total no. of cells seeded in plate? What is the minimum number of cells required to conduct this assay (sensitivity</w:t>
      </w:r>
      <w:proofErr w:type="gramStart"/>
      <w:r w:rsidRPr="002C46B4">
        <w:rPr>
          <w:rFonts w:eastAsiaTheme="minorHAnsi"/>
          <w:sz w:val="22"/>
          <w:szCs w:val="22"/>
        </w:rPr>
        <w:t>) ?</w:t>
      </w:r>
      <w:proofErr w:type="gramEnd"/>
    </w:p>
    <w:p w14:paraId="4C2AE12F" w14:textId="688E2911" w:rsidR="002C46B4" w:rsidRDefault="002C46B4" w:rsidP="006F58A4">
      <w:pPr>
        <w:autoSpaceDE w:val="0"/>
        <w:autoSpaceDN w:val="0"/>
        <w:adjustRightInd w:val="0"/>
        <w:rPr>
          <w:rFonts w:eastAsiaTheme="minorHAnsi"/>
          <w:color w:val="0033CD"/>
          <w:sz w:val="22"/>
          <w:szCs w:val="22"/>
        </w:rPr>
      </w:pPr>
      <w:r w:rsidRPr="002C46B4">
        <w:rPr>
          <w:rFonts w:eastAsiaTheme="minorHAnsi"/>
          <w:color w:val="0033CD"/>
          <w:sz w:val="22"/>
          <w:szCs w:val="22"/>
        </w:rPr>
        <w:t>Resolved</w:t>
      </w:r>
      <w:r w:rsidR="006F58A4">
        <w:rPr>
          <w:rFonts w:eastAsiaTheme="minorHAnsi"/>
          <w:color w:val="0033CD"/>
          <w:sz w:val="22"/>
          <w:szCs w:val="22"/>
        </w:rPr>
        <w:t>.</w:t>
      </w:r>
      <w:r w:rsidR="006F58A4" w:rsidRPr="006F58A4">
        <w:t xml:space="preserve"> </w:t>
      </w:r>
      <w:r w:rsidR="006F58A4" w:rsidRPr="006F58A4">
        <w:rPr>
          <w:rFonts w:eastAsiaTheme="minorHAnsi"/>
          <w:color w:val="0033CD"/>
          <w:sz w:val="22"/>
          <w:szCs w:val="22"/>
        </w:rPr>
        <w:t xml:space="preserve">Normally </w:t>
      </w:r>
      <w:r w:rsidR="00675B34">
        <w:rPr>
          <w:rFonts w:eastAsiaTheme="minorHAnsi"/>
          <w:color w:val="0033CD"/>
          <w:sz w:val="22"/>
          <w:szCs w:val="22"/>
        </w:rPr>
        <w:t xml:space="preserve">a </w:t>
      </w:r>
      <w:r w:rsidR="006F58A4" w:rsidRPr="006F58A4">
        <w:rPr>
          <w:rFonts w:eastAsiaTheme="minorHAnsi"/>
          <w:color w:val="0033CD"/>
          <w:sz w:val="22"/>
          <w:szCs w:val="22"/>
        </w:rPr>
        <w:t>minimum of 40K cells is required to conduct this assay.</w:t>
      </w:r>
    </w:p>
    <w:p w14:paraId="03D8C02A" w14:textId="77777777" w:rsidR="00C060C4" w:rsidRDefault="00C060C4" w:rsidP="009C4DB0">
      <w:pPr>
        <w:autoSpaceDE w:val="0"/>
        <w:autoSpaceDN w:val="0"/>
        <w:adjustRightInd w:val="0"/>
        <w:rPr>
          <w:rFonts w:eastAsiaTheme="minorHAnsi"/>
          <w:color w:val="0033CD"/>
          <w:sz w:val="22"/>
          <w:szCs w:val="22"/>
        </w:rPr>
      </w:pPr>
    </w:p>
    <w:p w14:paraId="02043950" w14:textId="2BED3988" w:rsidR="002C46B4" w:rsidRDefault="002C46B4" w:rsidP="009C4DB0">
      <w:pPr>
        <w:autoSpaceDE w:val="0"/>
        <w:autoSpaceDN w:val="0"/>
        <w:adjustRightInd w:val="0"/>
        <w:rPr>
          <w:rFonts w:eastAsiaTheme="minorHAnsi"/>
          <w:sz w:val="22"/>
          <w:szCs w:val="22"/>
        </w:rPr>
      </w:pPr>
      <w:r w:rsidRPr="002C46B4">
        <w:rPr>
          <w:rFonts w:eastAsiaTheme="minorHAnsi"/>
          <w:sz w:val="22"/>
          <w:szCs w:val="22"/>
        </w:rPr>
        <w:t>4. There is no detailed materials list provided in the manuscript.</w:t>
      </w:r>
    </w:p>
    <w:p w14:paraId="46C4DCEA" w14:textId="2A073EEA" w:rsidR="002C46B4" w:rsidRDefault="002C46B4" w:rsidP="009C4DB0">
      <w:pPr>
        <w:autoSpaceDE w:val="0"/>
        <w:autoSpaceDN w:val="0"/>
        <w:adjustRightInd w:val="0"/>
        <w:rPr>
          <w:rFonts w:eastAsiaTheme="minorHAnsi"/>
          <w:color w:val="0033CD"/>
          <w:sz w:val="22"/>
          <w:szCs w:val="22"/>
        </w:rPr>
      </w:pPr>
      <w:r w:rsidRPr="002C46B4">
        <w:rPr>
          <w:rFonts w:eastAsiaTheme="minorHAnsi"/>
          <w:color w:val="0033CD"/>
          <w:sz w:val="22"/>
          <w:szCs w:val="22"/>
        </w:rPr>
        <w:t xml:space="preserve">The detailed material list was uploaded in </w:t>
      </w:r>
      <w:proofErr w:type="spellStart"/>
      <w:r w:rsidRPr="002C46B4">
        <w:rPr>
          <w:rFonts w:eastAsiaTheme="minorHAnsi"/>
          <w:color w:val="0033CD"/>
          <w:sz w:val="22"/>
          <w:szCs w:val="22"/>
        </w:rPr>
        <w:t>JoVE</w:t>
      </w:r>
      <w:proofErr w:type="spellEnd"/>
      <w:r w:rsidRPr="002C46B4">
        <w:rPr>
          <w:rFonts w:eastAsiaTheme="minorHAnsi"/>
          <w:color w:val="0033CD"/>
          <w:sz w:val="22"/>
          <w:szCs w:val="22"/>
        </w:rPr>
        <w:t>.</w:t>
      </w:r>
    </w:p>
    <w:p w14:paraId="7305575E" w14:textId="7FD4BE91" w:rsidR="00E872DC" w:rsidRDefault="00E872DC" w:rsidP="009C4DB0">
      <w:pPr>
        <w:autoSpaceDE w:val="0"/>
        <w:autoSpaceDN w:val="0"/>
        <w:adjustRightInd w:val="0"/>
        <w:rPr>
          <w:rFonts w:eastAsiaTheme="minorHAnsi"/>
          <w:color w:val="0033CD"/>
          <w:sz w:val="22"/>
          <w:szCs w:val="22"/>
        </w:rPr>
      </w:pPr>
    </w:p>
    <w:p w14:paraId="1F9FABE7" w14:textId="77777777" w:rsidR="005F301A" w:rsidRDefault="005F301A" w:rsidP="009C4DB0">
      <w:pPr>
        <w:autoSpaceDE w:val="0"/>
        <w:autoSpaceDN w:val="0"/>
        <w:adjustRightInd w:val="0"/>
        <w:rPr>
          <w:rFonts w:eastAsiaTheme="minorHAnsi"/>
          <w:color w:val="0033CD"/>
          <w:sz w:val="22"/>
          <w:szCs w:val="22"/>
        </w:rPr>
      </w:pPr>
    </w:p>
    <w:p w14:paraId="727DE5CD" w14:textId="2A8B4085" w:rsidR="00435DCD" w:rsidRPr="00E872DC" w:rsidRDefault="00E872DC" w:rsidP="007D5A13">
      <w:pPr>
        <w:rPr>
          <w:rFonts w:eastAsiaTheme="minorHAnsi"/>
          <w:sz w:val="22"/>
          <w:szCs w:val="22"/>
        </w:rPr>
      </w:pPr>
      <w:r w:rsidRPr="004E174E">
        <w:rPr>
          <w:rFonts w:eastAsiaTheme="minorHAnsi"/>
          <w:b/>
          <w:bCs/>
          <w:sz w:val="22"/>
          <w:szCs w:val="22"/>
        </w:rPr>
        <w:t>Reviewer #2:</w:t>
      </w:r>
      <w:r w:rsidRPr="00E872DC">
        <w:rPr>
          <w:rFonts w:eastAsiaTheme="minorHAnsi"/>
          <w:sz w:val="22"/>
          <w:szCs w:val="22"/>
        </w:rPr>
        <w:t xml:space="preserve"> </w:t>
      </w:r>
    </w:p>
    <w:p w14:paraId="2042F63B" w14:textId="77777777" w:rsidR="006027DE" w:rsidRPr="006027DE" w:rsidRDefault="006027DE" w:rsidP="006027DE">
      <w:pPr>
        <w:rPr>
          <w:rFonts w:eastAsiaTheme="minorHAnsi"/>
          <w:sz w:val="22"/>
          <w:szCs w:val="22"/>
        </w:rPr>
      </w:pPr>
      <w:r w:rsidRPr="006027DE">
        <w:rPr>
          <w:rFonts w:eastAsiaTheme="minorHAnsi"/>
          <w:sz w:val="22"/>
          <w:szCs w:val="22"/>
        </w:rPr>
        <w:t>The authors claim to provide real-time glycolytic functional analysis of bone marrow-derived macrophages.</w:t>
      </w:r>
    </w:p>
    <w:p w14:paraId="6FF50E39" w14:textId="0E01C8D4" w:rsidR="00435DCD" w:rsidRDefault="00435DCD" w:rsidP="006027DE">
      <w:pPr>
        <w:rPr>
          <w:rFonts w:eastAsiaTheme="minorHAnsi"/>
          <w:sz w:val="22"/>
          <w:szCs w:val="22"/>
        </w:rPr>
      </w:pPr>
      <w:r w:rsidRPr="00435DCD">
        <w:rPr>
          <w:rFonts w:eastAsiaTheme="minorHAnsi"/>
          <w:sz w:val="22"/>
          <w:szCs w:val="22"/>
        </w:rPr>
        <w:t>Major Concerns</w:t>
      </w:r>
      <w:r>
        <w:rPr>
          <w:rFonts w:eastAsiaTheme="minorHAnsi"/>
          <w:sz w:val="22"/>
          <w:szCs w:val="22"/>
        </w:rPr>
        <w:t>:</w:t>
      </w:r>
    </w:p>
    <w:p w14:paraId="7B775450" w14:textId="4C017BBE" w:rsidR="006027DE" w:rsidRPr="006027DE" w:rsidRDefault="006027DE" w:rsidP="006027DE">
      <w:pPr>
        <w:rPr>
          <w:rFonts w:eastAsiaTheme="minorHAnsi"/>
          <w:sz w:val="22"/>
          <w:szCs w:val="22"/>
        </w:rPr>
      </w:pPr>
      <w:r w:rsidRPr="006027DE">
        <w:rPr>
          <w:rFonts w:eastAsiaTheme="minorHAnsi"/>
          <w:sz w:val="22"/>
          <w:szCs w:val="22"/>
        </w:rPr>
        <w:t xml:space="preserve">"Although there are many methods to test the Glycolytic state of a cell, most published protocols measure glycolysis as a </w:t>
      </w:r>
      <w:proofErr w:type="spellStart"/>
      <w:r w:rsidRPr="006027DE">
        <w:rPr>
          <w:rFonts w:eastAsiaTheme="minorHAnsi"/>
          <w:sz w:val="22"/>
          <w:szCs w:val="22"/>
        </w:rPr>
        <w:t>snapshotusing</w:t>
      </w:r>
      <w:proofErr w:type="spellEnd"/>
      <w:r w:rsidRPr="006027DE">
        <w:rPr>
          <w:rFonts w:eastAsiaTheme="minorHAnsi"/>
          <w:sz w:val="22"/>
          <w:szCs w:val="22"/>
        </w:rPr>
        <w:t xml:space="preserve"> fixed cells." This statement in the introduction is not correct and misleading since it suggests this paper will provide an alternative method to </w:t>
      </w:r>
      <w:proofErr w:type="spellStart"/>
      <w:r w:rsidRPr="006027DE">
        <w:rPr>
          <w:rFonts w:eastAsiaTheme="minorHAnsi"/>
          <w:sz w:val="22"/>
          <w:szCs w:val="22"/>
        </w:rPr>
        <w:t>excisting</w:t>
      </w:r>
      <w:proofErr w:type="spellEnd"/>
      <w:r w:rsidRPr="006027DE">
        <w:rPr>
          <w:rFonts w:eastAsiaTheme="minorHAnsi"/>
          <w:sz w:val="22"/>
          <w:szCs w:val="22"/>
        </w:rPr>
        <w:t xml:space="preserve"> protocols. This is not the case </w:t>
      </w:r>
      <w:proofErr w:type="spellStart"/>
      <w:proofErr w:type="gramStart"/>
      <w:r w:rsidRPr="006027DE">
        <w:rPr>
          <w:rFonts w:eastAsiaTheme="minorHAnsi"/>
          <w:sz w:val="22"/>
          <w:szCs w:val="22"/>
        </w:rPr>
        <w:t>an</w:t>
      </w:r>
      <w:proofErr w:type="spellEnd"/>
      <w:r w:rsidRPr="006027DE">
        <w:rPr>
          <w:rFonts w:eastAsiaTheme="minorHAnsi"/>
          <w:sz w:val="22"/>
          <w:szCs w:val="22"/>
        </w:rPr>
        <w:t xml:space="preserve"> the</w:t>
      </w:r>
      <w:proofErr w:type="gramEnd"/>
      <w:r w:rsidRPr="006027DE">
        <w:rPr>
          <w:rFonts w:eastAsiaTheme="minorHAnsi"/>
          <w:sz w:val="22"/>
          <w:szCs w:val="22"/>
        </w:rPr>
        <w:t xml:space="preserve"> authors just replicate the supplier's protocol. This would not be a problem is this was not done earlier and more extensively (including OCR </w:t>
      </w:r>
      <w:proofErr w:type="spellStart"/>
      <w:r w:rsidRPr="006027DE">
        <w:rPr>
          <w:rFonts w:eastAsiaTheme="minorHAnsi"/>
          <w:sz w:val="22"/>
          <w:szCs w:val="22"/>
        </w:rPr>
        <w:t>etc</w:t>
      </w:r>
      <w:proofErr w:type="spellEnd"/>
      <w:r w:rsidRPr="006027DE">
        <w:rPr>
          <w:rFonts w:eastAsiaTheme="minorHAnsi"/>
          <w:sz w:val="22"/>
          <w:szCs w:val="22"/>
        </w:rPr>
        <w:t xml:space="preserve">) by others in </w:t>
      </w:r>
      <w:proofErr w:type="spellStart"/>
      <w:r w:rsidRPr="006027DE">
        <w:rPr>
          <w:rFonts w:eastAsiaTheme="minorHAnsi"/>
          <w:sz w:val="22"/>
          <w:szCs w:val="22"/>
        </w:rPr>
        <w:t>JoVE</w:t>
      </w:r>
      <w:proofErr w:type="spellEnd"/>
      <w:r w:rsidRPr="006027DE">
        <w:rPr>
          <w:rFonts w:eastAsiaTheme="minorHAnsi"/>
          <w:sz w:val="22"/>
          <w:szCs w:val="22"/>
        </w:rPr>
        <w:t xml:space="preserve"> and other journals. As such, this paper would not be helpful for the field as it would rather bring confusion.</w:t>
      </w:r>
    </w:p>
    <w:p w14:paraId="0E7FF56F" w14:textId="556D146A" w:rsidR="006027DE" w:rsidRDefault="006C64A6" w:rsidP="006027DE">
      <w:pPr>
        <w:rPr>
          <w:rFonts w:eastAsiaTheme="minorHAnsi"/>
          <w:color w:val="0033CD"/>
          <w:sz w:val="22"/>
          <w:szCs w:val="22"/>
        </w:rPr>
      </w:pPr>
      <w:r>
        <w:rPr>
          <w:rFonts w:eastAsiaTheme="minorHAnsi"/>
          <w:color w:val="0033CD"/>
          <w:sz w:val="22"/>
          <w:szCs w:val="22"/>
        </w:rPr>
        <w:lastRenderedPageBreak/>
        <w:t xml:space="preserve">We appreciate the </w:t>
      </w:r>
      <w:r w:rsidR="001E3D67">
        <w:rPr>
          <w:rFonts w:eastAsiaTheme="minorHAnsi"/>
          <w:color w:val="0033CD"/>
          <w:sz w:val="22"/>
          <w:szCs w:val="22"/>
        </w:rPr>
        <w:t>reviewer</w:t>
      </w:r>
      <w:r>
        <w:rPr>
          <w:rFonts w:eastAsiaTheme="minorHAnsi"/>
          <w:color w:val="0033CD"/>
          <w:sz w:val="22"/>
          <w:szCs w:val="22"/>
        </w:rPr>
        <w:t>’</w:t>
      </w:r>
      <w:r w:rsidR="00F36B92">
        <w:rPr>
          <w:rFonts w:eastAsiaTheme="minorHAnsi"/>
          <w:color w:val="0033CD"/>
          <w:sz w:val="22"/>
          <w:szCs w:val="22"/>
        </w:rPr>
        <w:t>s</w:t>
      </w:r>
      <w:r>
        <w:rPr>
          <w:rFonts w:eastAsiaTheme="minorHAnsi"/>
          <w:color w:val="0033CD"/>
          <w:sz w:val="22"/>
          <w:szCs w:val="22"/>
        </w:rPr>
        <w:t xml:space="preserve"> </w:t>
      </w:r>
      <w:r w:rsidR="00F36B92">
        <w:rPr>
          <w:rFonts w:eastAsiaTheme="minorHAnsi"/>
          <w:color w:val="0033CD"/>
          <w:sz w:val="22"/>
          <w:szCs w:val="22"/>
        </w:rPr>
        <w:t xml:space="preserve">insightful </w:t>
      </w:r>
      <w:r w:rsidR="003B1D66">
        <w:rPr>
          <w:rFonts w:eastAsiaTheme="minorHAnsi"/>
          <w:color w:val="0033CD"/>
          <w:sz w:val="22"/>
          <w:szCs w:val="22"/>
        </w:rPr>
        <w:t>comment;</w:t>
      </w:r>
      <w:r>
        <w:rPr>
          <w:rFonts w:eastAsiaTheme="minorHAnsi"/>
          <w:color w:val="0033CD"/>
          <w:sz w:val="22"/>
          <w:szCs w:val="22"/>
        </w:rPr>
        <w:t xml:space="preserve"> the </w:t>
      </w:r>
      <w:r w:rsidR="001E3D67">
        <w:rPr>
          <w:rFonts w:eastAsiaTheme="minorHAnsi"/>
          <w:color w:val="0033CD"/>
          <w:sz w:val="22"/>
          <w:szCs w:val="22"/>
        </w:rPr>
        <w:t>inaccurate</w:t>
      </w:r>
      <w:r w:rsidR="006027DE" w:rsidRPr="006027DE">
        <w:rPr>
          <w:rFonts w:eastAsiaTheme="minorHAnsi"/>
          <w:color w:val="0033CD"/>
          <w:sz w:val="22"/>
          <w:szCs w:val="22"/>
        </w:rPr>
        <w:t xml:space="preserve"> statement </w:t>
      </w:r>
      <w:r>
        <w:rPr>
          <w:rFonts w:eastAsiaTheme="minorHAnsi"/>
          <w:color w:val="0033CD"/>
          <w:sz w:val="22"/>
          <w:szCs w:val="22"/>
        </w:rPr>
        <w:t xml:space="preserve">has </w:t>
      </w:r>
      <w:r w:rsidR="00675B34">
        <w:rPr>
          <w:rFonts w:eastAsiaTheme="minorHAnsi"/>
          <w:color w:val="0033CD"/>
          <w:sz w:val="22"/>
          <w:szCs w:val="22"/>
        </w:rPr>
        <w:t>been</w:t>
      </w:r>
      <w:r>
        <w:rPr>
          <w:rFonts w:eastAsiaTheme="minorHAnsi"/>
          <w:color w:val="0033CD"/>
          <w:sz w:val="22"/>
          <w:szCs w:val="22"/>
        </w:rPr>
        <w:t xml:space="preserve"> </w:t>
      </w:r>
      <w:r w:rsidR="006027DE" w:rsidRPr="006027DE">
        <w:rPr>
          <w:rFonts w:eastAsiaTheme="minorHAnsi"/>
          <w:color w:val="0033CD"/>
          <w:sz w:val="22"/>
          <w:szCs w:val="22"/>
        </w:rPr>
        <w:t>deleted</w:t>
      </w:r>
      <w:r>
        <w:rPr>
          <w:rFonts w:eastAsiaTheme="minorHAnsi"/>
          <w:color w:val="0033CD"/>
          <w:sz w:val="22"/>
          <w:szCs w:val="22"/>
        </w:rPr>
        <w:t xml:space="preserve"> in the </w:t>
      </w:r>
      <w:r w:rsidR="001E3D67">
        <w:rPr>
          <w:rFonts w:eastAsiaTheme="minorHAnsi"/>
          <w:color w:val="0033CD"/>
          <w:sz w:val="22"/>
          <w:szCs w:val="22"/>
        </w:rPr>
        <w:t>r</w:t>
      </w:r>
      <w:r>
        <w:rPr>
          <w:rFonts w:eastAsiaTheme="minorHAnsi"/>
          <w:color w:val="0033CD"/>
          <w:sz w:val="22"/>
          <w:szCs w:val="22"/>
        </w:rPr>
        <w:t>evision</w:t>
      </w:r>
      <w:r w:rsidR="006027DE" w:rsidRPr="006027DE">
        <w:rPr>
          <w:rFonts w:eastAsiaTheme="minorHAnsi"/>
          <w:color w:val="0033CD"/>
          <w:sz w:val="22"/>
          <w:szCs w:val="22"/>
        </w:rPr>
        <w:t>.</w:t>
      </w:r>
    </w:p>
    <w:p w14:paraId="20BEA83C" w14:textId="77777777" w:rsidR="006C64A6" w:rsidRPr="006027DE" w:rsidRDefault="006C64A6" w:rsidP="006027DE">
      <w:pPr>
        <w:rPr>
          <w:rFonts w:eastAsiaTheme="minorHAnsi"/>
          <w:color w:val="0033CD"/>
          <w:sz w:val="22"/>
          <w:szCs w:val="22"/>
        </w:rPr>
      </w:pPr>
    </w:p>
    <w:p w14:paraId="4D02AF4A" w14:textId="5C99065C" w:rsidR="00205F95" w:rsidRDefault="006C64A6" w:rsidP="00DE1829">
      <w:pPr>
        <w:rPr>
          <w:rFonts w:eastAsiaTheme="minorHAnsi"/>
          <w:color w:val="0033CD"/>
          <w:sz w:val="22"/>
          <w:szCs w:val="22"/>
        </w:rPr>
      </w:pPr>
      <w:r>
        <w:rPr>
          <w:rFonts w:eastAsiaTheme="minorHAnsi"/>
          <w:color w:val="0033CD"/>
          <w:sz w:val="22"/>
          <w:szCs w:val="22"/>
        </w:rPr>
        <w:t xml:space="preserve">While there are other </w:t>
      </w:r>
      <w:r w:rsidR="00675B34">
        <w:rPr>
          <w:rFonts w:eastAsiaTheme="minorHAnsi"/>
          <w:color w:val="0033CD"/>
          <w:sz w:val="22"/>
          <w:szCs w:val="22"/>
        </w:rPr>
        <w:t>protocols</w:t>
      </w:r>
      <w:r>
        <w:rPr>
          <w:rFonts w:eastAsiaTheme="minorHAnsi"/>
          <w:color w:val="0033CD"/>
          <w:sz w:val="22"/>
          <w:szCs w:val="22"/>
        </w:rPr>
        <w:t xml:space="preserve"> on Seaho</w:t>
      </w:r>
      <w:r w:rsidR="001E3D67">
        <w:rPr>
          <w:rFonts w:eastAsiaTheme="minorHAnsi"/>
          <w:color w:val="0033CD"/>
          <w:sz w:val="22"/>
          <w:szCs w:val="22"/>
        </w:rPr>
        <w:t>r</w:t>
      </w:r>
      <w:r>
        <w:rPr>
          <w:rFonts w:eastAsiaTheme="minorHAnsi"/>
          <w:color w:val="0033CD"/>
          <w:sz w:val="22"/>
          <w:szCs w:val="22"/>
        </w:rPr>
        <w:t xml:space="preserve">se, our </w:t>
      </w:r>
      <w:r w:rsidR="006027DE" w:rsidRPr="006027DE">
        <w:rPr>
          <w:rFonts w:eastAsiaTheme="minorHAnsi"/>
          <w:color w:val="0033CD"/>
          <w:sz w:val="22"/>
          <w:szCs w:val="22"/>
        </w:rPr>
        <w:t>paper</w:t>
      </w:r>
      <w:r>
        <w:rPr>
          <w:rFonts w:eastAsiaTheme="minorHAnsi"/>
          <w:color w:val="0033CD"/>
          <w:sz w:val="22"/>
          <w:szCs w:val="22"/>
        </w:rPr>
        <w:t xml:space="preserve"> </w:t>
      </w:r>
      <w:r w:rsidR="006027DE" w:rsidRPr="006027DE">
        <w:rPr>
          <w:rFonts w:eastAsiaTheme="minorHAnsi"/>
          <w:color w:val="0033CD"/>
          <w:sz w:val="22"/>
          <w:szCs w:val="22"/>
        </w:rPr>
        <w:t xml:space="preserve">specifically </w:t>
      </w:r>
      <w:proofErr w:type="gramStart"/>
      <w:r w:rsidR="001E3D67">
        <w:rPr>
          <w:rFonts w:eastAsiaTheme="minorHAnsi"/>
          <w:color w:val="0033CD"/>
          <w:sz w:val="22"/>
          <w:szCs w:val="22"/>
        </w:rPr>
        <w:t>focus</w:t>
      </w:r>
      <w:proofErr w:type="gramEnd"/>
      <w:r w:rsidR="00FA77B6">
        <w:rPr>
          <w:rFonts w:eastAsiaTheme="minorHAnsi"/>
          <w:color w:val="0033CD"/>
          <w:sz w:val="22"/>
          <w:szCs w:val="22"/>
        </w:rPr>
        <w:t xml:space="preserve"> on</w:t>
      </w:r>
      <w:r w:rsidR="006027DE" w:rsidRPr="006027DE">
        <w:rPr>
          <w:rFonts w:eastAsiaTheme="minorHAnsi"/>
          <w:color w:val="0033CD"/>
          <w:sz w:val="22"/>
          <w:szCs w:val="22"/>
        </w:rPr>
        <w:t xml:space="preserve"> </w:t>
      </w:r>
      <w:r w:rsidR="00FA77B6">
        <w:rPr>
          <w:rFonts w:eastAsiaTheme="minorHAnsi"/>
          <w:color w:val="0033CD"/>
          <w:sz w:val="22"/>
          <w:szCs w:val="22"/>
        </w:rPr>
        <w:t>g</w:t>
      </w:r>
      <w:r w:rsidR="006027DE" w:rsidRPr="006027DE">
        <w:rPr>
          <w:rFonts w:eastAsiaTheme="minorHAnsi"/>
          <w:color w:val="0033CD"/>
          <w:sz w:val="22"/>
          <w:szCs w:val="22"/>
        </w:rPr>
        <w:t>lycolysis</w:t>
      </w:r>
      <w:r w:rsidR="00FA77B6">
        <w:rPr>
          <w:rFonts w:eastAsiaTheme="minorHAnsi"/>
          <w:color w:val="0033CD"/>
          <w:sz w:val="22"/>
          <w:szCs w:val="22"/>
        </w:rPr>
        <w:t xml:space="preserve">, and </w:t>
      </w:r>
      <w:r w:rsidR="001E3D67">
        <w:rPr>
          <w:rFonts w:eastAsiaTheme="minorHAnsi"/>
          <w:color w:val="0033CD"/>
          <w:sz w:val="22"/>
          <w:szCs w:val="22"/>
        </w:rPr>
        <w:t>discuss</w:t>
      </w:r>
      <w:r w:rsidR="00FA77B6">
        <w:rPr>
          <w:rFonts w:eastAsiaTheme="minorHAnsi"/>
          <w:color w:val="0033CD"/>
          <w:sz w:val="22"/>
          <w:szCs w:val="22"/>
        </w:rPr>
        <w:t xml:space="preserve"> </w:t>
      </w:r>
      <w:r w:rsidR="006027DE" w:rsidRPr="006027DE">
        <w:rPr>
          <w:rFonts w:eastAsiaTheme="minorHAnsi"/>
          <w:color w:val="0033CD"/>
          <w:sz w:val="22"/>
          <w:szCs w:val="22"/>
        </w:rPr>
        <w:t xml:space="preserve">ECAR in a broader </w:t>
      </w:r>
      <w:r w:rsidR="00FA77B6">
        <w:rPr>
          <w:rFonts w:eastAsiaTheme="minorHAnsi"/>
          <w:color w:val="0033CD"/>
          <w:sz w:val="22"/>
          <w:szCs w:val="22"/>
        </w:rPr>
        <w:t>context</w:t>
      </w:r>
      <w:r w:rsidR="006027DE" w:rsidRPr="006027DE">
        <w:rPr>
          <w:rFonts w:eastAsiaTheme="minorHAnsi"/>
          <w:color w:val="0033CD"/>
          <w:sz w:val="22"/>
          <w:szCs w:val="22"/>
        </w:rPr>
        <w:t xml:space="preserve">, </w:t>
      </w:r>
      <w:r w:rsidR="00FA77B6">
        <w:rPr>
          <w:rFonts w:eastAsiaTheme="minorHAnsi"/>
          <w:color w:val="0033CD"/>
          <w:sz w:val="22"/>
          <w:szCs w:val="22"/>
        </w:rPr>
        <w:t xml:space="preserve">while </w:t>
      </w:r>
      <w:r w:rsidR="006027DE" w:rsidRPr="006027DE">
        <w:rPr>
          <w:rFonts w:eastAsiaTheme="minorHAnsi"/>
          <w:color w:val="0033CD"/>
          <w:sz w:val="22"/>
          <w:szCs w:val="22"/>
        </w:rPr>
        <w:t xml:space="preserve">previously </w:t>
      </w:r>
      <w:r w:rsidR="00FA77B6">
        <w:rPr>
          <w:rFonts w:eastAsiaTheme="minorHAnsi"/>
          <w:color w:val="0033CD"/>
          <w:sz w:val="22"/>
          <w:szCs w:val="22"/>
        </w:rPr>
        <w:t xml:space="preserve">publication mostly </w:t>
      </w:r>
      <w:r w:rsidR="001E3D67">
        <w:rPr>
          <w:rFonts w:eastAsiaTheme="minorHAnsi"/>
          <w:color w:val="0033CD"/>
          <w:sz w:val="22"/>
          <w:szCs w:val="22"/>
        </w:rPr>
        <w:t>focus</w:t>
      </w:r>
      <w:r w:rsidR="00FA77B6">
        <w:rPr>
          <w:rFonts w:eastAsiaTheme="minorHAnsi"/>
          <w:color w:val="0033CD"/>
          <w:sz w:val="22"/>
          <w:szCs w:val="22"/>
        </w:rPr>
        <w:t xml:space="preserve"> on </w:t>
      </w:r>
      <w:r w:rsidR="006027DE" w:rsidRPr="006027DE">
        <w:rPr>
          <w:rFonts w:eastAsiaTheme="minorHAnsi"/>
          <w:color w:val="0033CD"/>
          <w:sz w:val="22"/>
          <w:szCs w:val="22"/>
        </w:rPr>
        <w:t xml:space="preserve">OCR. </w:t>
      </w:r>
      <w:r w:rsidR="005B1F50">
        <w:rPr>
          <w:rFonts w:eastAsiaTheme="minorHAnsi"/>
          <w:color w:val="0033CD"/>
          <w:sz w:val="22"/>
          <w:szCs w:val="22"/>
        </w:rPr>
        <w:t xml:space="preserve">Our protocol is </w:t>
      </w:r>
      <w:r w:rsidR="006027DE" w:rsidRPr="006027DE">
        <w:rPr>
          <w:rFonts w:eastAsiaTheme="minorHAnsi"/>
          <w:color w:val="0033CD"/>
          <w:sz w:val="22"/>
          <w:szCs w:val="22"/>
        </w:rPr>
        <w:t>complementary to the previously published paper</w:t>
      </w:r>
      <w:r w:rsidR="005B1F50">
        <w:rPr>
          <w:rFonts w:eastAsiaTheme="minorHAnsi"/>
          <w:color w:val="0033CD"/>
          <w:sz w:val="22"/>
          <w:szCs w:val="22"/>
        </w:rPr>
        <w:t xml:space="preserve">, yet more inclusive and </w:t>
      </w:r>
      <w:r w:rsidR="00D81E73">
        <w:rPr>
          <w:rFonts w:eastAsiaTheme="minorHAnsi"/>
          <w:color w:val="0033CD"/>
          <w:sz w:val="22"/>
          <w:szCs w:val="22"/>
        </w:rPr>
        <w:t>comprehensive</w:t>
      </w:r>
      <w:r w:rsidR="006027DE" w:rsidRPr="006027DE">
        <w:rPr>
          <w:rFonts w:eastAsiaTheme="minorHAnsi"/>
          <w:color w:val="0033CD"/>
          <w:sz w:val="22"/>
          <w:szCs w:val="22"/>
        </w:rPr>
        <w:t xml:space="preserve">. </w:t>
      </w:r>
      <w:r w:rsidR="00262B03" w:rsidRPr="006027DE">
        <w:rPr>
          <w:rFonts w:eastAsiaTheme="minorHAnsi"/>
          <w:color w:val="0033CD"/>
          <w:sz w:val="22"/>
          <w:szCs w:val="22"/>
        </w:rPr>
        <w:t>A</w:t>
      </w:r>
      <w:r w:rsidR="00262B03">
        <w:rPr>
          <w:rFonts w:eastAsiaTheme="minorHAnsi"/>
          <w:color w:val="0033CD"/>
          <w:sz w:val="22"/>
          <w:szCs w:val="22"/>
        </w:rPr>
        <w:t>lso,</w:t>
      </w:r>
      <w:r w:rsidR="005B1F50">
        <w:rPr>
          <w:rFonts w:eastAsiaTheme="minorHAnsi"/>
          <w:color w:val="0033CD"/>
          <w:sz w:val="22"/>
          <w:szCs w:val="22"/>
        </w:rPr>
        <w:t xml:space="preserve"> </w:t>
      </w:r>
      <w:r w:rsidR="006027DE" w:rsidRPr="006027DE">
        <w:rPr>
          <w:rFonts w:eastAsiaTheme="minorHAnsi"/>
          <w:color w:val="0033CD"/>
          <w:sz w:val="22"/>
          <w:szCs w:val="22"/>
        </w:rPr>
        <w:t xml:space="preserve">the methods are </w:t>
      </w:r>
      <w:r w:rsidR="005B1F50">
        <w:rPr>
          <w:rFonts w:eastAsiaTheme="minorHAnsi"/>
          <w:color w:val="0033CD"/>
          <w:sz w:val="22"/>
          <w:szCs w:val="22"/>
        </w:rPr>
        <w:t xml:space="preserve">more current and </w:t>
      </w:r>
      <w:r w:rsidR="006027DE" w:rsidRPr="006027DE">
        <w:rPr>
          <w:rFonts w:eastAsiaTheme="minorHAnsi"/>
          <w:color w:val="0033CD"/>
          <w:sz w:val="22"/>
          <w:szCs w:val="22"/>
        </w:rPr>
        <w:t>updated</w:t>
      </w:r>
      <w:r w:rsidR="005B1F50">
        <w:rPr>
          <w:rFonts w:eastAsiaTheme="minorHAnsi"/>
          <w:color w:val="0033CD"/>
          <w:sz w:val="22"/>
          <w:szCs w:val="22"/>
        </w:rPr>
        <w:t xml:space="preserve">, because our protocol is developed </w:t>
      </w:r>
      <w:r w:rsidR="00D81E73">
        <w:rPr>
          <w:rFonts w:eastAsiaTheme="minorHAnsi"/>
          <w:color w:val="0033CD"/>
          <w:sz w:val="22"/>
          <w:szCs w:val="22"/>
        </w:rPr>
        <w:t>based</w:t>
      </w:r>
      <w:r w:rsidR="005B1F50">
        <w:rPr>
          <w:rFonts w:eastAsiaTheme="minorHAnsi"/>
          <w:color w:val="0033CD"/>
          <w:sz w:val="22"/>
          <w:szCs w:val="22"/>
        </w:rPr>
        <w:t xml:space="preserve"> </w:t>
      </w:r>
      <w:r w:rsidR="00675B34">
        <w:rPr>
          <w:rFonts w:eastAsiaTheme="minorHAnsi"/>
          <w:color w:val="0033CD"/>
          <w:sz w:val="22"/>
          <w:szCs w:val="22"/>
        </w:rPr>
        <w:t xml:space="preserve">on </w:t>
      </w:r>
      <w:r w:rsidR="001E3D67">
        <w:rPr>
          <w:rFonts w:eastAsiaTheme="minorHAnsi"/>
          <w:color w:val="0033CD"/>
          <w:sz w:val="22"/>
          <w:szCs w:val="22"/>
        </w:rPr>
        <w:t xml:space="preserve">the </w:t>
      </w:r>
      <w:r w:rsidR="005B1F50">
        <w:rPr>
          <w:rFonts w:eastAsiaTheme="minorHAnsi"/>
          <w:color w:val="0033CD"/>
          <w:sz w:val="22"/>
          <w:szCs w:val="22"/>
        </w:rPr>
        <w:t xml:space="preserve">most current literature and by working in close communication with the R&amp;D </w:t>
      </w:r>
      <w:r w:rsidR="00D81E73">
        <w:rPr>
          <w:rFonts w:eastAsiaTheme="minorHAnsi"/>
          <w:color w:val="0033CD"/>
          <w:sz w:val="22"/>
          <w:szCs w:val="22"/>
        </w:rPr>
        <w:t>scientists</w:t>
      </w:r>
      <w:r w:rsidR="005B1F50">
        <w:rPr>
          <w:rFonts w:eastAsiaTheme="minorHAnsi"/>
          <w:color w:val="0033CD"/>
          <w:sz w:val="22"/>
          <w:szCs w:val="22"/>
        </w:rPr>
        <w:t xml:space="preserve"> of the manufacture</w:t>
      </w:r>
      <w:r w:rsidR="00D81E73">
        <w:rPr>
          <w:rFonts w:eastAsiaTheme="minorHAnsi"/>
          <w:color w:val="0033CD"/>
          <w:sz w:val="22"/>
          <w:szCs w:val="22"/>
        </w:rPr>
        <w:t>r</w:t>
      </w:r>
      <w:r w:rsidR="005B1F50">
        <w:rPr>
          <w:rFonts w:eastAsiaTheme="minorHAnsi"/>
          <w:color w:val="0033CD"/>
          <w:sz w:val="22"/>
          <w:szCs w:val="22"/>
        </w:rPr>
        <w:t xml:space="preserve"> of </w:t>
      </w:r>
      <w:r w:rsidR="00D81E73">
        <w:rPr>
          <w:rFonts w:eastAsiaTheme="minorHAnsi"/>
          <w:color w:val="0033CD"/>
          <w:sz w:val="22"/>
          <w:szCs w:val="22"/>
        </w:rPr>
        <w:t xml:space="preserve">extracellular </w:t>
      </w:r>
      <w:r w:rsidR="001E3D67">
        <w:rPr>
          <w:rFonts w:eastAsiaTheme="minorHAnsi"/>
          <w:color w:val="0033CD"/>
          <w:sz w:val="22"/>
          <w:szCs w:val="22"/>
        </w:rPr>
        <w:t>fl</w:t>
      </w:r>
      <w:r w:rsidR="00D81E73">
        <w:rPr>
          <w:rFonts w:eastAsiaTheme="minorHAnsi"/>
          <w:color w:val="0033CD"/>
          <w:sz w:val="22"/>
          <w:szCs w:val="22"/>
        </w:rPr>
        <w:t>ux</w:t>
      </w:r>
      <w:r w:rsidR="001E3D67">
        <w:rPr>
          <w:rFonts w:eastAsiaTheme="minorHAnsi"/>
          <w:color w:val="0033CD"/>
          <w:sz w:val="22"/>
          <w:szCs w:val="22"/>
        </w:rPr>
        <w:t xml:space="preserve"> </w:t>
      </w:r>
      <w:r w:rsidR="00D81E73">
        <w:rPr>
          <w:rFonts w:eastAsiaTheme="minorHAnsi"/>
          <w:color w:val="0033CD"/>
          <w:sz w:val="22"/>
          <w:szCs w:val="22"/>
        </w:rPr>
        <w:t>analyzer</w:t>
      </w:r>
      <w:r w:rsidR="006027DE" w:rsidRPr="006027DE">
        <w:rPr>
          <w:rFonts w:eastAsiaTheme="minorHAnsi"/>
          <w:color w:val="0033CD"/>
          <w:sz w:val="22"/>
          <w:szCs w:val="22"/>
        </w:rPr>
        <w:t xml:space="preserve">. </w:t>
      </w:r>
    </w:p>
    <w:p w14:paraId="20EF67BA" w14:textId="77777777" w:rsidR="00205F95" w:rsidRDefault="00205F95" w:rsidP="00DE1829">
      <w:pPr>
        <w:rPr>
          <w:rFonts w:eastAsiaTheme="minorHAnsi"/>
          <w:color w:val="0033CD"/>
          <w:sz w:val="22"/>
          <w:szCs w:val="22"/>
        </w:rPr>
      </w:pPr>
    </w:p>
    <w:p w14:paraId="786A3E5E" w14:textId="023AADBC" w:rsidR="006027DE" w:rsidRDefault="00675B34" w:rsidP="00DE1829">
      <w:pPr>
        <w:rPr>
          <w:rFonts w:eastAsiaTheme="minorHAnsi"/>
          <w:color w:val="0033CD"/>
          <w:sz w:val="22"/>
          <w:szCs w:val="22"/>
        </w:rPr>
      </w:pPr>
      <w:r>
        <w:rPr>
          <w:rFonts w:eastAsiaTheme="minorHAnsi"/>
          <w:color w:val="0033CD"/>
          <w:sz w:val="22"/>
          <w:szCs w:val="22"/>
        </w:rPr>
        <w:t>The supplier’s</w:t>
      </w:r>
      <w:r w:rsidR="006027DE" w:rsidRPr="006027DE">
        <w:rPr>
          <w:rFonts w:eastAsiaTheme="minorHAnsi"/>
          <w:color w:val="0033CD"/>
          <w:sz w:val="22"/>
          <w:szCs w:val="22"/>
        </w:rPr>
        <w:t xml:space="preserve"> protocol does not combine the assay and does not provide the protocol for BMDM</w:t>
      </w:r>
      <w:r w:rsidR="00205F95">
        <w:rPr>
          <w:rFonts w:eastAsiaTheme="minorHAnsi"/>
          <w:color w:val="0033CD"/>
          <w:sz w:val="22"/>
          <w:szCs w:val="22"/>
        </w:rPr>
        <w:t xml:space="preserve"> </w:t>
      </w:r>
      <w:r w:rsidR="004E51AF">
        <w:rPr>
          <w:rFonts w:eastAsiaTheme="minorHAnsi"/>
          <w:color w:val="0033CD"/>
          <w:sz w:val="22"/>
          <w:szCs w:val="22"/>
        </w:rPr>
        <w:t xml:space="preserve">culture </w:t>
      </w:r>
      <w:r w:rsidR="006027DE" w:rsidRPr="006027DE">
        <w:rPr>
          <w:rFonts w:eastAsiaTheme="minorHAnsi"/>
          <w:color w:val="0033CD"/>
          <w:sz w:val="22"/>
          <w:szCs w:val="22"/>
        </w:rPr>
        <w:t>and their polarization.</w:t>
      </w:r>
      <w:r w:rsidR="00205F95" w:rsidRPr="00205F95">
        <w:rPr>
          <w:rFonts w:eastAsiaTheme="minorHAnsi"/>
          <w:color w:val="0033CD"/>
          <w:sz w:val="22"/>
          <w:szCs w:val="22"/>
        </w:rPr>
        <w:t xml:space="preserve"> </w:t>
      </w:r>
      <w:r w:rsidR="00205F95" w:rsidRPr="006027DE">
        <w:rPr>
          <w:rFonts w:eastAsiaTheme="minorHAnsi"/>
          <w:color w:val="0033CD"/>
          <w:sz w:val="22"/>
          <w:szCs w:val="22"/>
        </w:rPr>
        <w:t xml:space="preserve">We have optimized </w:t>
      </w:r>
      <w:r>
        <w:rPr>
          <w:rFonts w:eastAsiaTheme="minorHAnsi"/>
          <w:color w:val="0033CD"/>
          <w:sz w:val="22"/>
          <w:szCs w:val="22"/>
        </w:rPr>
        <w:t xml:space="preserve">the </w:t>
      </w:r>
      <w:r w:rsidR="00205F95" w:rsidRPr="006027DE">
        <w:rPr>
          <w:rFonts w:eastAsiaTheme="minorHAnsi"/>
          <w:color w:val="0033CD"/>
          <w:sz w:val="22"/>
          <w:szCs w:val="22"/>
        </w:rPr>
        <w:t>paper based on the supplier’s protocols to make the paper simple</w:t>
      </w:r>
      <w:r w:rsidR="00205F95">
        <w:rPr>
          <w:rFonts w:eastAsiaTheme="minorHAnsi"/>
          <w:color w:val="0033CD"/>
          <w:sz w:val="22"/>
          <w:szCs w:val="22"/>
        </w:rPr>
        <w:t xml:space="preserve"> and</w:t>
      </w:r>
      <w:r w:rsidR="00205F95" w:rsidRPr="006027DE">
        <w:rPr>
          <w:rFonts w:eastAsiaTheme="minorHAnsi"/>
          <w:color w:val="0033CD"/>
          <w:sz w:val="22"/>
          <w:szCs w:val="22"/>
        </w:rPr>
        <w:t xml:space="preserve"> easy to follow</w:t>
      </w:r>
      <w:r w:rsidR="00205F95">
        <w:rPr>
          <w:rFonts w:eastAsiaTheme="minorHAnsi"/>
          <w:color w:val="0033CD"/>
          <w:sz w:val="22"/>
          <w:szCs w:val="22"/>
        </w:rPr>
        <w:t xml:space="preserve"> and added in the application aspect of BMDM. </w:t>
      </w:r>
    </w:p>
    <w:p w14:paraId="1CECD50B" w14:textId="77777777" w:rsidR="00205F95" w:rsidRPr="006027DE" w:rsidRDefault="00205F95" w:rsidP="00DE1829">
      <w:pPr>
        <w:rPr>
          <w:rFonts w:eastAsiaTheme="minorHAnsi"/>
          <w:color w:val="0033CD"/>
          <w:sz w:val="22"/>
          <w:szCs w:val="22"/>
        </w:rPr>
      </w:pPr>
    </w:p>
    <w:p w14:paraId="6505FABF" w14:textId="06D21D3A" w:rsidR="005957AF" w:rsidRDefault="006027DE" w:rsidP="007D5A13">
      <w:pPr>
        <w:rPr>
          <w:rFonts w:eastAsiaTheme="minorHAnsi"/>
          <w:color w:val="0033CD"/>
          <w:sz w:val="22"/>
          <w:szCs w:val="22"/>
        </w:rPr>
      </w:pPr>
      <w:r w:rsidRPr="006D132F">
        <w:rPr>
          <w:rFonts w:eastAsiaTheme="minorHAnsi"/>
          <w:color w:val="0033CD"/>
          <w:sz w:val="22"/>
          <w:szCs w:val="22"/>
        </w:rPr>
        <w:t xml:space="preserve">In recent </w:t>
      </w:r>
      <w:r w:rsidRPr="006027DE">
        <w:rPr>
          <w:rFonts w:eastAsiaTheme="minorHAnsi"/>
          <w:color w:val="0033CD"/>
          <w:sz w:val="22"/>
          <w:szCs w:val="22"/>
        </w:rPr>
        <w:t>high-profile</w:t>
      </w:r>
      <w:r w:rsidRPr="006D132F">
        <w:rPr>
          <w:rFonts w:eastAsiaTheme="minorHAnsi"/>
          <w:color w:val="0033CD"/>
          <w:sz w:val="22"/>
          <w:szCs w:val="22"/>
        </w:rPr>
        <w:t xml:space="preserve"> publications </w:t>
      </w:r>
      <w:r w:rsidRPr="006027DE">
        <w:rPr>
          <w:rFonts w:eastAsiaTheme="minorHAnsi"/>
          <w:color w:val="0033CD"/>
          <w:sz w:val="22"/>
          <w:szCs w:val="22"/>
        </w:rPr>
        <w:t>nowadays,</w:t>
      </w:r>
      <w:r w:rsidRPr="006D132F">
        <w:rPr>
          <w:rFonts w:eastAsiaTheme="minorHAnsi"/>
          <w:color w:val="0033CD"/>
          <w:sz w:val="22"/>
          <w:szCs w:val="22"/>
        </w:rPr>
        <w:t xml:space="preserve"> most investigators use live cells in Seahorse. Seahorse technology is in </w:t>
      </w:r>
      <w:r w:rsidR="00205F95">
        <w:rPr>
          <w:rFonts w:eastAsiaTheme="minorHAnsi"/>
          <w:color w:val="0033CD"/>
          <w:sz w:val="22"/>
          <w:szCs w:val="22"/>
        </w:rPr>
        <w:t>great</w:t>
      </w:r>
      <w:r w:rsidRPr="006D132F">
        <w:rPr>
          <w:rFonts w:eastAsiaTheme="minorHAnsi"/>
          <w:color w:val="0033CD"/>
          <w:sz w:val="22"/>
          <w:szCs w:val="22"/>
        </w:rPr>
        <w:t xml:space="preserve"> demand, but many have trouble to </w:t>
      </w:r>
      <w:r w:rsidRPr="006D132F">
        <w:rPr>
          <w:rFonts w:eastAsiaTheme="minorHAnsi"/>
          <w:color w:val="0033CD"/>
          <w:sz w:val="22"/>
          <w:szCs w:val="22"/>
          <w:u w:val="single"/>
        </w:rPr>
        <w:t>execute</w:t>
      </w:r>
      <w:r w:rsidRPr="006D132F">
        <w:rPr>
          <w:rFonts w:eastAsiaTheme="minorHAnsi"/>
          <w:color w:val="0033CD"/>
          <w:sz w:val="22"/>
          <w:szCs w:val="22"/>
        </w:rPr>
        <w:t xml:space="preserve"> it well, we</w:t>
      </w:r>
      <w:r w:rsidR="00205F95">
        <w:rPr>
          <w:rFonts w:eastAsiaTheme="minorHAnsi"/>
          <w:color w:val="0033CD"/>
          <w:sz w:val="22"/>
          <w:szCs w:val="22"/>
        </w:rPr>
        <w:t xml:space="preserve"> feel our protocol provides unique insight and detailed instructions that would be beneficial to many investigators</w:t>
      </w:r>
      <w:r w:rsidRPr="006D132F">
        <w:rPr>
          <w:rFonts w:eastAsiaTheme="minorHAnsi"/>
          <w:color w:val="0033CD"/>
          <w:sz w:val="22"/>
          <w:szCs w:val="22"/>
        </w:rPr>
        <w:t>.</w:t>
      </w:r>
    </w:p>
    <w:p w14:paraId="7FD30FCC" w14:textId="77777777" w:rsidR="00260C38" w:rsidRDefault="00260C38" w:rsidP="005957AF">
      <w:pPr>
        <w:rPr>
          <w:rFonts w:eastAsiaTheme="minorHAnsi"/>
          <w:color w:val="0033CD"/>
          <w:sz w:val="22"/>
          <w:szCs w:val="22"/>
        </w:rPr>
      </w:pPr>
    </w:p>
    <w:p w14:paraId="77CE97CD" w14:textId="66B2EADA" w:rsidR="005957AF" w:rsidRDefault="00260C38" w:rsidP="005957AF">
      <w:pPr>
        <w:rPr>
          <w:rFonts w:eastAsiaTheme="minorHAnsi"/>
          <w:color w:val="0033CD"/>
          <w:sz w:val="22"/>
          <w:szCs w:val="22"/>
        </w:rPr>
      </w:pPr>
      <w:r>
        <w:rPr>
          <w:rFonts w:eastAsiaTheme="minorHAnsi"/>
          <w:color w:val="0033CD"/>
          <w:sz w:val="22"/>
          <w:szCs w:val="22"/>
        </w:rPr>
        <w:t xml:space="preserve">Difference between our paper and </w:t>
      </w:r>
      <w:r w:rsidR="005957AF">
        <w:rPr>
          <w:rFonts w:eastAsiaTheme="minorHAnsi"/>
          <w:color w:val="0033CD"/>
          <w:sz w:val="22"/>
          <w:szCs w:val="22"/>
        </w:rPr>
        <w:t xml:space="preserve">previously </w:t>
      </w:r>
      <w:r>
        <w:rPr>
          <w:rFonts w:eastAsiaTheme="minorHAnsi"/>
          <w:color w:val="0033CD"/>
          <w:sz w:val="22"/>
          <w:szCs w:val="22"/>
        </w:rPr>
        <w:t>published</w:t>
      </w:r>
      <w:r w:rsidR="005957AF">
        <w:rPr>
          <w:rFonts w:eastAsiaTheme="minorHAnsi"/>
          <w:color w:val="0033CD"/>
          <w:sz w:val="22"/>
          <w:szCs w:val="22"/>
        </w:rPr>
        <w:t xml:space="preserve"> </w:t>
      </w:r>
      <w:proofErr w:type="spellStart"/>
      <w:r w:rsidR="005957AF">
        <w:rPr>
          <w:rFonts w:eastAsiaTheme="minorHAnsi"/>
          <w:color w:val="0033CD"/>
          <w:sz w:val="22"/>
          <w:szCs w:val="22"/>
        </w:rPr>
        <w:t>JoVE</w:t>
      </w:r>
      <w:proofErr w:type="spellEnd"/>
      <w:r w:rsidR="005957AF">
        <w:rPr>
          <w:rFonts w:eastAsiaTheme="minorHAnsi"/>
          <w:color w:val="0033CD"/>
          <w:sz w:val="22"/>
          <w:szCs w:val="22"/>
        </w:rPr>
        <w:t xml:space="preserve"> paper</w:t>
      </w:r>
      <w:r>
        <w:rPr>
          <w:rFonts w:eastAsiaTheme="minorHAnsi"/>
          <w:color w:val="0033CD"/>
          <w:sz w:val="22"/>
          <w:szCs w:val="22"/>
        </w:rPr>
        <w:t xml:space="preserve">s on </w:t>
      </w:r>
      <w:r w:rsidR="00675B34">
        <w:rPr>
          <w:rFonts w:eastAsiaTheme="minorHAnsi"/>
          <w:color w:val="0033CD"/>
          <w:sz w:val="22"/>
          <w:szCs w:val="22"/>
        </w:rPr>
        <w:t xml:space="preserve">a </w:t>
      </w:r>
      <w:r>
        <w:rPr>
          <w:rFonts w:eastAsiaTheme="minorHAnsi"/>
          <w:color w:val="0033CD"/>
          <w:sz w:val="22"/>
          <w:szCs w:val="22"/>
        </w:rPr>
        <w:t>similar topic</w:t>
      </w:r>
      <w:r w:rsidR="005957AF">
        <w:rPr>
          <w:rFonts w:eastAsiaTheme="minorHAnsi"/>
          <w:color w:val="0033CD"/>
          <w:sz w:val="22"/>
          <w:szCs w:val="22"/>
        </w:rPr>
        <w:t>:</w:t>
      </w:r>
    </w:p>
    <w:p w14:paraId="1F3DA1BC" w14:textId="1149348B" w:rsidR="00024A9E" w:rsidRPr="007D5A13" w:rsidRDefault="00024A9E" w:rsidP="007D5A13">
      <w:pPr>
        <w:rPr>
          <w:rFonts w:eastAsiaTheme="minorHAnsi"/>
          <w:color w:val="0033CD"/>
          <w:sz w:val="22"/>
          <w:szCs w:val="22"/>
        </w:rPr>
      </w:pPr>
      <w:r w:rsidRPr="005957AF">
        <w:rPr>
          <w:rFonts w:eastAsiaTheme="minorHAnsi"/>
          <w:color w:val="0033CD"/>
          <w:sz w:val="22"/>
          <w:szCs w:val="22"/>
        </w:rPr>
        <w:t xml:space="preserve">1- </w:t>
      </w:r>
      <w:r w:rsidR="005957AF" w:rsidRPr="005957AF">
        <w:rPr>
          <w:rFonts w:eastAsiaTheme="minorHAnsi"/>
          <w:color w:val="0033CD"/>
          <w:sz w:val="22"/>
          <w:szCs w:val="22"/>
        </w:rPr>
        <w:t>T</w:t>
      </w:r>
      <w:r w:rsidRPr="005957AF">
        <w:rPr>
          <w:rFonts w:eastAsiaTheme="minorHAnsi"/>
          <w:color w:val="0033CD"/>
          <w:sz w:val="22"/>
          <w:szCs w:val="22"/>
        </w:rPr>
        <w:t xml:space="preserve">he earlier </w:t>
      </w:r>
      <w:r w:rsidR="005957AF" w:rsidRPr="005957AF">
        <w:rPr>
          <w:rFonts w:eastAsiaTheme="minorHAnsi"/>
          <w:color w:val="0033CD"/>
          <w:sz w:val="22"/>
          <w:szCs w:val="22"/>
        </w:rPr>
        <w:t>(</w:t>
      </w:r>
      <w:proofErr w:type="spellStart"/>
      <w:r w:rsidR="005957AF" w:rsidRPr="005957AF">
        <w:rPr>
          <w:rFonts w:eastAsiaTheme="minorHAnsi"/>
          <w:color w:val="0033CD"/>
          <w:sz w:val="22"/>
          <w:szCs w:val="22"/>
        </w:rPr>
        <w:t>JoVE</w:t>
      </w:r>
      <w:proofErr w:type="spellEnd"/>
      <w:r w:rsidR="005957AF" w:rsidRPr="005957AF">
        <w:rPr>
          <w:rFonts w:eastAsiaTheme="minorHAnsi"/>
          <w:color w:val="0033CD"/>
          <w:sz w:val="22"/>
          <w:szCs w:val="22"/>
        </w:rPr>
        <w:t xml:space="preserve">) </w:t>
      </w:r>
      <w:r w:rsidRPr="005957AF">
        <w:rPr>
          <w:rFonts w:eastAsiaTheme="minorHAnsi"/>
          <w:color w:val="0033CD"/>
          <w:sz w:val="22"/>
          <w:szCs w:val="22"/>
        </w:rPr>
        <w:t>paper</w:t>
      </w:r>
      <w:r w:rsidR="00260C38">
        <w:rPr>
          <w:rFonts w:eastAsiaTheme="minorHAnsi"/>
          <w:color w:val="0033CD"/>
          <w:sz w:val="22"/>
          <w:szCs w:val="22"/>
        </w:rPr>
        <w:t xml:space="preserve"> </w:t>
      </w:r>
      <w:r w:rsidR="00260C38" w:rsidRPr="005957AF">
        <w:rPr>
          <w:rFonts w:eastAsiaTheme="minorHAnsi"/>
          <w:color w:val="0033CD"/>
          <w:sz w:val="22"/>
          <w:szCs w:val="22"/>
        </w:rPr>
        <w:t>published in 2015</w:t>
      </w:r>
      <w:r w:rsidR="009118F7">
        <w:rPr>
          <w:rFonts w:eastAsiaTheme="minorHAnsi"/>
          <w:color w:val="0033CD"/>
          <w:sz w:val="22"/>
          <w:szCs w:val="22"/>
        </w:rPr>
        <w:t xml:space="preserve"> (</w:t>
      </w:r>
      <w:r w:rsidR="006F58A4">
        <w:rPr>
          <w:rFonts w:eastAsiaTheme="minorHAnsi"/>
          <w:color w:val="0033CD"/>
          <w:sz w:val="22"/>
          <w:szCs w:val="22"/>
        </w:rPr>
        <w:t>Reference</w:t>
      </w:r>
      <w:r w:rsidR="009118F7">
        <w:rPr>
          <w:rFonts w:eastAsiaTheme="minorHAnsi"/>
          <w:color w:val="0033CD"/>
          <w:sz w:val="22"/>
          <w:szCs w:val="22"/>
        </w:rPr>
        <w:t xml:space="preserve"> number16)</w:t>
      </w:r>
      <w:r w:rsidR="00260C38">
        <w:rPr>
          <w:rFonts w:eastAsiaTheme="minorHAnsi"/>
          <w:color w:val="0033CD"/>
          <w:sz w:val="22"/>
          <w:szCs w:val="22"/>
        </w:rPr>
        <w:t xml:space="preserve"> </w:t>
      </w:r>
      <w:r w:rsidRPr="005957AF">
        <w:rPr>
          <w:rFonts w:eastAsiaTheme="minorHAnsi"/>
          <w:color w:val="0033CD"/>
          <w:sz w:val="22"/>
          <w:szCs w:val="22"/>
        </w:rPr>
        <w:t xml:space="preserve">is more general and relatively incomplete in explaining </w:t>
      </w:r>
      <w:r w:rsidR="00260C38">
        <w:rPr>
          <w:rFonts w:eastAsiaTheme="minorHAnsi"/>
          <w:color w:val="0033CD"/>
          <w:sz w:val="22"/>
          <w:szCs w:val="22"/>
        </w:rPr>
        <w:t>g</w:t>
      </w:r>
      <w:r w:rsidRPr="005957AF">
        <w:rPr>
          <w:rFonts w:eastAsiaTheme="minorHAnsi"/>
          <w:color w:val="0033CD"/>
          <w:sz w:val="22"/>
          <w:szCs w:val="22"/>
        </w:rPr>
        <w:t xml:space="preserve">lycolysis parameters. They did not use 2DG as a negative control for their assay. And because they combined the </w:t>
      </w:r>
      <w:proofErr w:type="spellStart"/>
      <w:r w:rsidRPr="005957AF">
        <w:rPr>
          <w:rFonts w:eastAsiaTheme="minorHAnsi"/>
          <w:color w:val="0033CD"/>
          <w:sz w:val="22"/>
          <w:szCs w:val="22"/>
        </w:rPr>
        <w:t>mito</w:t>
      </w:r>
      <w:proofErr w:type="spellEnd"/>
      <w:r w:rsidRPr="005957AF">
        <w:rPr>
          <w:rFonts w:eastAsiaTheme="minorHAnsi"/>
          <w:color w:val="0033CD"/>
          <w:sz w:val="22"/>
          <w:szCs w:val="22"/>
        </w:rPr>
        <w:t xml:space="preserve">-stress test and glycolysis stress test, </w:t>
      </w:r>
      <w:r w:rsidR="009118F7">
        <w:rPr>
          <w:rFonts w:eastAsiaTheme="minorHAnsi"/>
          <w:color w:val="0033CD"/>
          <w:sz w:val="22"/>
          <w:szCs w:val="22"/>
        </w:rPr>
        <w:t xml:space="preserve">the FCCP and Rotenone and antimycin injection </w:t>
      </w:r>
      <w:r w:rsidR="00675B34">
        <w:rPr>
          <w:rFonts w:eastAsiaTheme="minorHAnsi"/>
          <w:color w:val="0033CD"/>
          <w:sz w:val="22"/>
          <w:szCs w:val="22"/>
        </w:rPr>
        <w:t>do</w:t>
      </w:r>
      <w:r w:rsidR="009118F7">
        <w:rPr>
          <w:rFonts w:eastAsiaTheme="minorHAnsi"/>
          <w:color w:val="0033CD"/>
          <w:sz w:val="22"/>
          <w:szCs w:val="22"/>
        </w:rPr>
        <w:t xml:space="preserve"> not produce any ECAR related data.</w:t>
      </w:r>
    </w:p>
    <w:p w14:paraId="2D505287" w14:textId="77777777" w:rsidR="00E32F9F" w:rsidRDefault="00E32F9F" w:rsidP="006027DE">
      <w:pPr>
        <w:rPr>
          <w:rFonts w:eastAsiaTheme="minorHAnsi"/>
          <w:sz w:val="22"/>
          <w:szCs w:val="22"/>
        </w:rPr>
      </w:pPr>
    </w:p>
    <w:p w14:paraId="402556E9" w14:textId="32241542" w:rsidR="00435DCD" w:rsidRPr="006D132F" w:rsidRDefault="00435DCD" w:rsidP="006027DE">
      <w:pPr>
        <w:rPr>
          <w:rFonts w:eastAsiaTheme="minorHAnsi"/>
          <w:sz w:val="22"/>
          <w:szCs w:val="22"/>
        </w:rPr>
      </w:pPr>
      <w:r w:rsidRPr="00435DCD">
        <w:rPr>
          <w:rFonts w:eastAsiaTheme="minorHAnsi"/>
          <w:sz w:val="22"/>
          <w:szCs w:val="22"/>
        </w:rPr>
        <w:t>Minor Concerns:</w:t>
      </w:r>
    </w:p>
    <w:p w14:paraId="2C92ADCD" w14:textId="77777777" w:rsidR="004E51AF" w:rsidRPr="004E51AF" w:rsidRDefault="004E51AF" w:rsidP="004E51AF">
      <w:pPr>
        <w:rPr>
          <w:rFonts w:eastAsiaTheme="minorHAnsi"/>
          <w:sz w:val="22"/>
          <w:szCs w:val="22"/>
        </w:rPr>
      </w:pPr>
      <w:r w:rsidRPr="004E51AF">
        <w:rPr>
          <w:rFonts w:eastAsiaTheme="minorHAnsi"/>
          <w:sz w:val="22"/>
          <w:szCs w:val="22"/>
        </w:rPr>
        <w:t>-The reason for injecting 2DG in the last step is not obvious since measurements 14, 15, 16 are not used in the calculations of the different glycolysis parameters.</w:t>
      </w:r>
    </w:p>
    <w:p w14:paraId="71565463" w14:textId="7FC8AF15" w:rsidR="006027DE" w:rsidRPr="007D5A13" w:rsidRDefault="005957AF" w:rsidP="007D5A13">
      <w:pPr>
        <w:rPr>
          <w:rFonts w:eastAsiaTheme="minorHAnsi"/>
          <w:color w:val="0033CD"/>
          <w:sz w:val="22"/>
          <w:szCs w:val="22"/>
        </w:rPr>
      </w:pPr>
      <w:r w:rsidRPr="005957AF">
        <w:rPr>
          <w:rFonts w:eastAsiaTheme="minorHAnsi"/>
          <w:color w:val="0033CD"/>
          <w:sz w:val="22"/>
          <w:szCs w:val="22"/>
        </w:rPr>
        <w:t>2DG is a negative control. It is not used in the calculations. It helps us to understand if the assay worked or not. 2DG specifically inhibits glycolysis.</w:t>
      </w:r>
    </w:p>
    <w:p w14:paraId="7DE45C8D" w14:textId="23BD57AC" w:rsidR="005957AF" w:rsidRDefault="004E51AF" w:rsidP="009A7CC5">
      <w:pPr>
        <w:rPr>
          <w:rFonts w:eastAsiaTheme="minorHAnsi"/>
          <w:sz w:val="22"/>
          <w:szCs w:val="22"/>
        </w:rPr>
      </w:pPr>
      <w:r w:rsidRPr="004E51AF">
        <w:rPr>
          <w:rFonts w:eastAsiaTheme="minorHAnsi"/>
          <w:sz w:val="22"/>
          <w:szCs w:val="22"/>
        </w:rPr>
        <w:t>-In the calculations, the authors use the average of 3 measurements while according to the latest Agilent recommendations, once should use one particular data point (e.g. last before OM, highest after injection etc. Averaging can introduce unnecessary errors and variation in the data.</w:t>
      </w:r>
    </w:p>
    <w:p w14:paraId="3206C910" w14:textId="3EA35844" w:rsidR="004E51AF" w:rsidRDefault="005957AF" w:rsidP="009118F7">
      <w:pPr>
        <w:autoSpaceDE w:val="0"/>
        <w:autoSpaceDN w:val="0"/>
        <w:adjustRightInd w:val="0"/>
        <w:rPr>
          <w:rFonts w:eastAsiaTheme="minorHAnsi"/>
          <w:color w:val="0033CD"/>
          <w:sz w:val="22"/>
          <w:szCs w:val="22"/>
        </w:rPr>
      </w:pPr>
      <w:r w:rsidRPr="005957AF">
        <w:rPr>
          <w:rFonts w:eastAsiaTheme="minorHAnsi"/>
          <w:color w:val="0033CD"/>
          <w:sz w:val="22"/>
          <w:szCs w:val="22"/>
        </w:rPr>
        <w:t xml:space="preserve">The </w:t>
      </w:r>
      <w:r w:rsidR="00350777" w:rsidRPr="005957AF">
        <w:rPr>
          <w:rFonts w:eastAsiaTheme="minorHAnsi"/>
          <w:color w:val="0033CD"/>
          <w:sz w:val="22"/>
          <w:szCs w:val="22"/>
        </w:rPr>
        <w:t>alternative</w:t>
      </w:r>
      <w:r w:rsidRPr="005957AF">
        <w:rPr>
          <w:rFonts w:eastAsiaTheme="minorHAnsi"/>
          <w:color w:val="0033CD"/>
          <w:sz w:val="22"/>
          <w:szCs w:val="22"/>
        </w:rPr>
        <w:t xml:space="preserve"> calculations </w:t>
      </w:r>
      <w:r w:rsidR="00350777">
        <w:rPr>
          <w:rFonts w:eastAsiaTheme="minorHAnsi"/>
          <w:color w:val="0033CD"/>
          <w:sz w:val="22"/>
          <w:szCs w:val="22"/>
        </w:rPr>
        <w:t>are now</w:t>
      </w:r>
      <w:r w:rsidRPr="005957AF">
        <w:rPr>
          <w:rFonts w:eastAsiaTheme="minorHAnsi"/>
          <w:color w:val="0033CD"/>
          <w:sz w:val="22"/>
          <w:szCs w:val="22"/>
        </w:rPr>
        <w:t xml:space="preserve"> mentioned in </w:t>
      </w:r>
      <w:r w:rsidR="00675B34">
        <w:rPr>
          <w:rFonts w:eastAsiaTheme="minorHAnsi"/>
          <w:color w:val="0033CD"/>
          <w:sz w:val="22"/>
          <w:szCs w:val="22"/>
        </w:rPr>
        <w:t>lines</w:t>
      </w:r>
      <w:r w:rsidR="009A7CC5">
        <w:rPr>
          <w:rFonts w:eastAsiaTheme="minorHAnsi"/>
          <w:color w:val="0033CD"/>
          <w:sz w:val="22"/>
          <w:szCs w:val="22"/>
        </w:rPr>
        <w:t xml:space="preserve"> 28</w:t>
      </w:r>
      <w:r w:rsidR="009118F7">
        <w:rPr>
          <w:rFonts w:eastAsiaTheme="minorHAnsi"/>
          <w:color w:val="0033CD"/>
          <w:sz w:val="22"/>
          <w:szCs w:val="22"/>
        </w:rPr>
        <w:t>9</w:t>
      </w:r>
      <w:r w:rsidR="009A7CC5">
        <w:rPr>
          <w:rFonts w:eastAsiaTheme="minorHAnsi"/>
          <w:color w:val="0033CD"/>
          <w:sz w:val="22"/>
          <w:szCs w:val="22"/>
        </w:rPr>
        <w:t>-2</w:t>
      </w:r>
      <w:r w:rsidR="009118F7">
        <w:rPr>
          <w:rFonts w:eastAsiaTheme="minorHAnsi"/>
          <w:color w:val="0033CD"/>
          <w:sz w:val="22"/>
          <w:szCs w:val="22"/>
        </w:rPr>
        <w:t>91.</w:t>
      </w:r>
    </w:p>
    <w:p w14:paraId="407D3024" w14:textId="2E1B43FC" w:rsidR="009A7CC5" w:rsidRPr="005957AF" w:rsidRDefault="009A7CC5" w:rsidP="009C4DB0">
      <w:pPr>
        <w:autoSpaceDE w:val="0"/>
        <w:autoSpaceDN w:val="0"/>
        <w:adjustRightInd w:val="0"/>
        <w:rPr>
          <w:rFonts w:eastAsiaTheme="minorHAnsi"/>
          <w:color w:val="0033CD"/>
          <w:sz w:val="22"/>
          <w:szCs w:val="22"/>
        </w:rPr>
      </w:pPr>
      <w:r>
        <w:rPr>
          <w:rFonts w:eastAsiaTheme="minorHAnsi"/>
          <w:color w:val="0033CD"/>
          <w:sz w:val="22"/>
          <w:szCs w:val="22"/>
        </w:rPr>
        <w:t xml:space="preserve">The bone </w:t>
      </w:r>
      <w:r w:rsidR="00675B34">
        <w:rPr>
          <w:rFonts w:eastAsiaTheme="minorHAnsi"/>
          <w:color w:val="0033CD"/>
          <w:sz w:val="22"/>
          <w:szCs w:val="22"/>
        </w:rPr>
        <w:t>marrow-derived</w:t>
      </w:r>
      <w:r>
        <w:rPr>
          <w:rFonts w:eastAsiaTheme="minorHAnsi"/>
          <w:color w:val="0033CD"/>
          <w:sz w:val="22"/>
          <w:szCs w:val="22"/>
        </w:rPr>
        <w:t xml:space="preserve"> macrophages normally show </w:t>
      </w:r>
      <w:r w:rsidR="00675B34">
        <w:rPr>
          <w:rFonts w:eastAsiaTheme="minorHAnsi"/>
          <w:color w:val="0033CD"/>
          <w:sz w:val="22"/>
          <w:szCs w:val="22"/>
        </w:rPr>
        <w:t xml:space="preserve">a </w:t>
      </w:r>
      <w:r w:rsidR="00350777">
        <w:rPr>
          <w:rFonts w:eastAsiaTheme="minorHAnsi"/>
          <w:color w:val="0033CD"/>
          <w:sz w:val="22"/>
          <w:szCs w:val="22"/>
        </w:rPr>
        <w:t xml:space="preserve">strong </w:t>
      </w:r>
      <w:r>
        <w:rPr>
          <w:rFonts w:eastAsiaTheme="minorHAnsi"/>
          <w:color w:val="0033CD"/>
          <w:sz w:val="22"/>
          <w:szCs w:val="22"/>
        </w:rPr>
        <w:t>response to each injection.</w:t>
      </w:r>
    </w:p>
    <w:p w14:paraId="61F05E03" w14:textId="77777777" w:rsidR="004E51AF" w:rsidRPr="00435DCD" w:rsidRDefault="004E51AF" w:rsidP="004E51AF">
      <w:pPr>
        <w:rPr>
          <w:rFonts w:eastAsiaTheme="minorHAnsi"/>
          <w:sz w:val="22"/>
          <w:szCs w:val="22"/>
        </w:rPr>
      </w:pPr>
      <w:r w:rsidRPr="004E51AF">
        <w:rPr>
          <w:rFonts w:eastAsiaTheme="minorHAnsi"/>
          <w:sz w:val="22"/>
          <w:szCs w:val="22"/>
        </w:rPr>
        <w:t>-CD38 is a poor marker to demonstrate "M1" polarization.</w:t>
      </w:r>
    </w:p>
    <w:p w14:paraId="46511FD6" w14:textId="79FBBB08" w:rsidR="007D5A13" w:rsidRPr="007D5A13" w:rsidRDefault="00350777" w:rsidP="007D5A13">
      <w:pPr>
        <w:autoSpaceDE w:val="0"/>
        <w:autoSpaceDN w:val="0"/>
        <w:adjustRightInd w:val="0"/>
        <w:rPr>
          <w:rFonts w:eastAsiaTheme="minorHAnsi"/>
          <w:color w:val="0033CD"/>
          <w:sz w:val="22"/>
          <w:szCs w:val="22"/>
        </w:rPr>
      </w:pPr>
      <w:r>
        <w:rPr>
          <w:rFonts w:eastAsiaTheme="minorHAnsi"/>
          <w:color w:val="0033CD"/>
          <w:sz w:val="22"/>
          <w:szCs w:val="22"/>
        </w:rPr>
        <w:t xml:space="preserve">In addition to </w:t>
      </w:r>
      <w:r w:rsidR="009A7CC5" w:rsidRPr="009A7CC5">
        <w:rPr>
          <w:rFonts w:eastAsiaTheme="minorHAnsi"/>
          <w:color w:val="0033CD"/>
          <w:sz w:val="22"/>
          <w:szCs w:val="22"/>
        </w:rPr>
        <w:t>CD38</w:t>
      </w:r>
      <w:r>
        <w:rPr>
          <w:rFonts w:eastAsiaTheme="minorHAnsi"/>
          <w:color w:val="0033CD"/>
          <w:sz w:val="22"/>
          <w:szCs w:val="22"/>
        </w:rPr>
        <w:t xml:space="preserve">, we also used other </w:t>
      </w:r>
      <w:r w:rsidR="009A7CC5" w:rsidRPr="009A7CC5">
        <w:rPr>
          <w:rFonts w:eastAsiaTheme="minorHAnsi"/>
          <w:color w:val="0033CD"/>
          <w:sz w:val="22"/>
          <w:szCs w:val="22"/>
        </w:rPr>
        <w:t>marker</w:t>
      </w:r>
      <w:r>
        <w:rPr>
          <w:rFonts w:eastAsiaTheme="minorHAnsi"/>
          <w:color w:val="0033CD"/>
          <w:sz w:val="22"/>
          <w:szCs w:val="22"/>
        </w:rPr>
        <w:t xml:space="preserve">s </w:t>
      </w:r>
      <w:r w:rsidR="003B1D66">
        <w:rPr>
          <w:rFonts w:eastAsiaTheme="minorHAnsi"/>
          <w:color w:val="0033CD"/>
          <w:sz w:val="22"/>
          <w:szCs w:val="22"/>
        </w:rPr>
        <w:t>such as</w:t>
      </w:r>
      <w:r w:rsidR="009118F7">
        <w:rPr>
          <w:rFonts w:eastAsiaTheme="minorHAnsi"/>
          <w:color w:val="0033CD"/>
          <w:sz w:val="22"/>
          <w:szCs w:val="22"/>
        </w:rPr>
        <w:t xml:space="preserve"> MCP-1 and TNF</w:t>
      </w:r>
      <w:r w:rsidRPr="004E174E">
        <w:rPr>
          <w:rFonts w:eastAsiaTheme="minorHAnsi"/>
          <w:color w:val="FF0000"/>
          <w:sz w:val="22"/>
          <w:szCs w:val="22"/>
        </w:rPr>
        <w:t xml:space="preserve"> </w:t>
      </w:r>
      <w:r>
        <w:rPr>
          <w:rFonts w:eastAsiaTheme="minorHAnsi"/>
          <w:color w:val="0033CD"/>
          <w:sz w:val="22"/>
          <w:szCs w:val="22"/>
        </w:rPr>
        <w:t>to define M1-like macrophages</w:t>
      </w:r>
      <w:r w:rsidR="009A7CC5" w:rsidRPr="009A7CC5">
        <w:rPr>
          <w:rFonts w:eastAsiaTheme="minorHAnsi"/>
          <w:color w:val="0033CD"/>
          <w:sz w:val="22"/>
          <w:szCs w:val="22"/>
        </w:rPr>
        <w:t xml:space="preserve">. </w:t>
      </w:r>
      <w:r w:rsidR="004E51AF" w:rsidRPr="004E51AF">
        <w:rPr>
          <w:rFonts w:eastAsiaTheme="minorHAnsi"/>
          <w:sz w:val="22"/>
          <w:szCs w:val="22"/>
        </w:rPr>
        <w:br/>
        <w:t>-M1/M2 nomenclature should not be used and using the guidelines proposed by Murray et al would be more appropriate</w:t>
      </w:r>
    </w:p>
    <w:p w14:paraId="5410621A" w14:textId="79AC749B" w:rsidR="004E51AF" w:rsidRPr="007D5A13" w:rsidRDefault="00B657C4" w:rsidP="007D5A13">
      <w:pPr>
        <w:rPr>
          <w:rFonts w:eastAsiaTheme="minorHAnsi"/>
          <w:color w:val="0033CD"/>
          <w:sz w:val="22"/>
          <w:szCs w:val="22"/>
        </w:rPr>
      </w:pPr>
      <w:r>
        <w:rPr>
          <w:rFonts w:eastAsiaTheme="minorHAnsi"/>
          <w:sz w:val="22"/>
          <w:szCs w:val="22"/>
        </w:rPr>
        <w:t xml:space="preserve">We agree </w:t>
      </w:r>
      <w:r w:rsidRPr="004E51AF">
        <w:rPr>
          <w:rFonts w:eastAsiaTheme="minorHAnsi"/>
          <w:sz w:val="22"/>
          <w:szCs w:val="22"/>
        </w:rPr>
        <w:t xml:space="preserve">M1/M2 nomenclature </w:t>
      </w:r>
      <w:r>
        <w:rPr>
          <w:rFonts w:eastAsiaTheme="minorHAnsi"/>
          <w:sz w:val="22"/>
          <w:szCs w:val="22"/>
        </w:rPr>
        <w:t xml:space="preserve">is </w:t>
      </w:r>
      <w:r w:rsidR="00D63D48">
        <w:rPr>
          <w:rFonts w:eastAsiaTheme="minorHAnsi"/>
          <w:sz w:val="22"/>
          <w:szCs w:val="22"/>
        </w:rPr>
        <w:t xml:space="preserve">not concise. </w:t>
      </w:r>
      <w:r w:rsidR="007D5A13">
        <w:rPr>
          <w:rFonts w:eastAsiaTheme="minorHAnsi"/>
          <w:color w:val="0033CD"/>
          <w:sz w:val="22"/>
          <w:szCs w:val="22"/>
        </w:rPr>
        <w:t xml:space="preserve">We replaced M1and M2 </w:t>
      </w:r>
      <w:r w:rsidR="00675B34">
        <w:rPr>
          <w:rFonts w:eastAsiaTheme="minorHAnsi"/>
          <w:color w:val="0033CD"/>
          <w:sz w:val="22"/>
          <w:szCs w:val="22"/>
        </w:rPr>
        <w:t>with</w:t>
      </w:r>
      <w:r w:rsidR="007D5A13">
        <w:rPr>
          <w:rFonts w:eastAsiaTheme="minorHAnsi"/>
          <w:color w:val="0033CD"/>
          <w:sz w:val="22"/>
          <w:szCs w:val="22"/>
        </w:rPr>
        <w:t xml:space="preserve"> M1-like (Inflammatory) or M2-like (anti-inflammatory)</w:t>
      </w:r>
      <w:r w:rsidR="00D63D48">
        <w:rPr>
          <w:rFonts w:eastAsiaTheme="minorHAnsi"/>
          <w:color w:val="0033CD"/>
          <w:sz w:val="22"/>
          <w:szCs w:val="22"/>
        </w:rPr>
        <w:t xml:space="preserve"> just for the convenience of the discussion. </w:t>
      </w:r>
    </w:p>
    <w:p w14:paraId="16CD3EFB" w14:textId="77777777" w:rsidR="004E51AF" w:rsidRPr="004E51AF" w:rsidRDefault="004E51AF" w:rsidP="004E51AF">
      <w:pPr>
        <w:rPr>
          <w:rFonts w:eastAsiaTheme="minorHAnsi"/>
          <w:sz w:val="22"/>
          <w:szCs w:val="22"/>
        </w:rPr>
      </w:pPr>
      <w:r w:rsidRPr="004E51AF">
        <w:rPr>
          <w:rFonts w:eastAsiaTheme="minorHAnsi"/>
          <w:sz w:val="22"/>
          <w:szCs w:val="22"/>
        </w:rPr>
        <w:t>-After hydration, the sensor cartridges should not be directly placed in the Seahorse as written in the protocol. Dipping the plate a few times up and down is crucial to remove air bubbles to obtain useful data. This is a key step that was introduced when moving to distinct plates around 2016.</w:t>
      </w:r>
    </w:p>
    <w:p w14:paraId="6D6B7F81" w14:textId="3BF4053B" w:rsidR="004E51AF" w:rsidRPr="00435DCD" w:rsidRDefault="00D63D48" w:rsidP="009118F7">
      <w:pPr>
        <w:autoSpaceDE w:val="0"/>
        <w:autoSpaceDN w:val="0"/>
        <w:adjustRightInd w:val="0"/>
        <w:rPr>
          <w:rFonts w:eastAsiaTheme="minorHAnsi"/>
          <w:sz w:val="22"/>
          <w:szCs w:val="22"/>
        </w:rPr>
      </w:pPr>
      <w:r>
        <w:rPr>
          <w:rFonts w:eastAsiaTheme="minorHAnsi"/>
          <w:color w:val="0033CD"/>
          <w:sz w:val="22"/>
          <w:szCs w:val="22"/>
        </w:rPr>
        <w:t>T</w:t>
      </w:r>
      <w:r w:rsidR="0044644E" w:rsidRPr="0044644E">
        <w:rPr>
          <w:rFonts w:eastAsiaTheme="minorHAnsi"/>
          <w:color w:val="0033CD"/>
          <w:sz w:val="22"/>
          <w:szCs w:val="22"/>
        </w:rPr>
        <w:t xml:space="preserve">he details </w:t>
      </w:r>
      <w:r>
        <w:rPr>
          <w:rFonts w:eastAsiaTheme="minorHAnsi"/>
          <w:color w:val="0033CD"/>
          <w:sz w:val="22"/>
          <w:szCs w:val="22"/>
        </w:rPr>
        <w:t xml:space="preserve">are added </w:t>
      </w:r>
      <w:r w:rsidR="0044644E" w:rsidRPr="0044644E">
        <w:rPr>
          <w:rFonts w:eastAsiaTheme="minorHAnsi"/>
          <w:color w:val="0033CD"/>
          <w:sz w:val="22"/>
          <w:szCs w:val="22"/>
        </w:rPr>
        <w:t xml:space="preserve">in line </w:t>
      </w:r>
      <w:r w:rsidR="009118F7">
        <w:rPr>
          <w:rFonts w:eastAsiaTheme="minorHAnsi"/>
          <w:color w:val="0033CD"/>
          <w:sz w:val="22"/>
          <w:szCs w:val="22"/>
        </w:rPr>
        <w:t>188.</w:t>
      </w:r>
    </w:p>
    <w:p w14:paraId="7860834C" w14:textId="2D881AA1" w:rsidR="004E51AF" w:rsidRDefault="004E51AF" w:rsidP="004E51AF">
      <w:pPr>
        <w:rPr>
          <w:rFonts w:eastAsiaTheme="minorHAnsi"/>
          <w:sz w:val="22"/>
          <w:szCs w:val="22"/>
        </w:rPr>
      </w:pPr>
      <w:r w:rsidRPr="004E51AF">
        <w:rPr>
          <w:rFonts w:eastAsiaTheme="minorHAnsi"/>
          <w:sz w:val="22"/>
          <w:szCs w:val="22"/>
        </w:rPr>
        <w:t xml:space="preserve">-The glycolytic capacity was always interpreted as the compensatory glycolysis in response to mitochondrial inhibition with OM. Now the authors introduce another "compensatory glycolysis" </w:t>
      </w:r>
      <w:r w:rsidR="006A2A58">
        <w:rPr>
          <w:rFonts w:eastAsiaTheme="minorHAnsi"/>
          <w:sz w:val="22"/>
          <w:szCs w:val="22"/>
        </w:rPr>
        <w:t>in</w:t>
      </w:r>
      <w:r w:rsidRPr="004E51AF">
        <w:rPr>
          <w:rFonts w:eastAsiaTheme="minorHAnsi"/>
          <w:sz w:val="22"/>
          <w:szCs w:val="22"/>
        </w:rPr>
        <w:t xml:space="preserve"> response to Rot/AA injection. What is the biological/metabolic relevance of this "new" parameter? For example, how should scientist explain a difference in "compensatory glycolysis" in cases where </w:t>
      </w:r>
      <w:proofErr w:type="spellStart"/>
      <w:r w:rsidRPr="004E51AF">
        <w:rPr>
          <w:rFonts w:eastAsiaTheme="minorHAnsi"/>
          <w:sz w:val="22"/>
          <w:szCs w:val="22"/>
        </w:rPr>
        <w:t>glycoltyic</w:t>
      </w:r>
      <w:proofErr w:type="spellEnd"/>
      <w:r w:rsidRPr="004E51AF">
        <w:rPr>
          <w:rFonts w:eastAsiaTheme="minorHAnsi"/>
          <w:sz w:val="22"/>
          <w:szCs w:val="22"/>
        </w:rPr>
        <w:t xml:space="preserve"> capacity is not altered?</w:t>
      </w:r>
    </w:p>
    <w:p w14:paraId="7D9E0795" w14:textId="7209288C" w:rsidR="0044644E" w:rsidRPr="0044644E" w:rsidRDefault="0044644E" w:rsidP="0044644E">
      <w:pPr>
        <w:rPr>
          <w:rFonts w:eastAsiaTheme="minorHAnsi"/>
          <w:color w:val="0033CD"/>
          <w:sz w:val="22"/>
          <w:szCs w:val="22"/>
        </w:rPr>
      </w:pPr>
      <w:r w:rsidRPr="0044644E">
        <w:rPr>
          <w:rFonts w:eastAsiaTheme="minorHAnsi"/>
          <w:color w:val="0033CD"/>
          <w:sz w:val="22"/>
          <w:szCs w:val="22"/>
        </w:rPr>
        <w:lastRenderedPageBreak/>
        <w:t>Glycolysis capacity is defined after inhibition by oligomycin, and compensatory glycolysis is defined after inhibition by Rot/AA.  These are not “new” parameters</w:t>
      </w:r>
      <w:r w:rsidR="00D63D48">
        <w:rPr>
          <w:rFonts w:eastAsiaTheme="minorHAnsi"/>
          <w:color w:val="0033CD"/>
          <w:sz w:val="22"/>
          <w:szCs w:val="22"/>
        </w:rPr>
        <w:t>, apologize for not make it clearer.</w:t>
      </w:r>
    </w:p>
    <w:p w14:paraId="3295D18C" w14:textId="24CF3515" w:rsidR="0044644E" w:rsidRPr="0044644E" w:rsidRDefault="0044644E" w:rsidP="0044644E">
      <w:pPr>
        <w:rPr>
          <w:rFonts w:eastAsiaTheme="minorHAnsi"/>
          <w:color w:val="0033CD"/>
          <w:sz w:val="22"/>
          <w:szCs w:val="22"/>
        </w:rPr>
      </w:pPr>
      <w:r w:rsidRPr="0044644E">
        <w:rPr>
          <w:rFonts w:eastAsiaTheme="minorHAnsi"/>
          <w:color w:val="0033CD"/>
          <w:sz w:val="22"/>
          <w:szCs w:val="22"/>
        </w:rPr>
        <w:t xml:space="preserve">Please see </w:t>
      </w:r>
      <w:r w:rsidR="00D63D48" w:rsidRPr="00867CBE">
        <w:rPr>
          <w:rFonts w:ascii="Helvetica" w:hAnsi="Helvetica"/>
          <w:b/>
          <w:bCs/>
          <w:color w:val="000000"/>
          <w:sz w:val="18"/>
          <w:szCs w:val="18"/>
          <w:highlight w:val="cyan"/>
        </w:rPr>
        <w:t>Our Figure</w:t>
      </w:r>
      <w:r w:rsidR="00D63D48">
        <w:rPr>
          <w:rFonts w:eastAsiaTheme="minorHAnsi"/>
          <w:color w:val="0033CD"/>
          <w:sz w:val="22"/>
          <w:szCs w:val="22"/>
        </w:rPr>
        <w:t xml:space="preserve"> </w:t>
      </w:r>
      <w:r w:rsidRPr="0044644E">
        <w:rPr>
          <w:rFonts w:eastAsiaTheme="minorHAnsi"/>
          <w:color w:val="0033CD"/>
          <w:sz w:val="22"/>
          <w:szCs w:val="22"/>
        </w:rPr>
        <w:t>below:</w:t>
      </w:r>
    </w:p>
    <w:p w14:paraId="12B1215B" w14:textId="245C1F12" w:rsidR="00024A9E" w:rsidRDefault="0044644E" w:rsidP="004E51AF">
      <w:pPr>
        <w:rPr>
          <w:rFonts w:eastAsiaTheme="minorHAnsi"/>
          <w:sz w:val="22"/>
          <w:szCs w:val="22"/>
        </w:rPr>
      </w:pPr>
      <w:r w:rsidRPr="000649AD">
        <w:rPr>
          <w:rFonts w:ascii="Helvetica" w:hAnsi="Helvetica"/>
          <w:noProof/>
          <w:color w:val="000000"/>
          <w:sz w:val="18"/>
          <w:szCs w:val="18"/>
        </w:rPr>
        <w:drawing>
          <wp:inline distT="0" distB="0" distL="0" distR="0" wp14:anchorId="55B3796F" wp14:editId="0427EBAB">
            <wp:extent cx="2509885" cy="1609161"/>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4637" cy="1625030"/>
                    </a:xfrm>
                    <a:prstGeom prst="rect">
                      <a:avLst/>
                    </a:prstGeom>
                  </pic:spPr>
                </pic:pic>
              </a:graphicData>
            </a:graphic>
          </wp:inline>
        </w:drawing>
      </w:r>
    </w:p>
    <w:p w14:paraId="7D20ABC9" w14:textId="260283BD" w:rsidR="004F4C50" w:rsidRDefault="004F4C50" w:rsidP="004E51AF">
      <w:pPr>
        <w:rPr>
          <w:rFonts w:eastAsiaTheme="minorHAnsi"/>
          <w:sz w:val="22"/>
          <w:szCs w:val="22"/>
        </w:rPr>
      </w:pPr>
    </w:p>
    <w:p w14:paraId="4984B5F0" w14:textId="77777777" w:rsidR="004F4C50" w:rsidRDefault="004F4C50" w:rsidP="004E51AF">
      <w:pPr>
        <w:rPr>
          <w:rFonts w:eastAsiaTheme="minorHAnsi"/>
          <w:sz w:val="22"/>
          <w:szCs w:val="22"/>
        </w:rPr>
      </w:pPr>
    </w:p>
    <w:p w14:paraId="08F6EABC" w14:textId="46AADA6A" w:rsidR="0044644E" w:rsidRDefault="0044644E" w:rsidP="004E51AF">
      <w:pPr>
        <w:rPr>
          <w:rFonts w:ascii="Helvetica" w:hAnsi="Helvetica"/>
          <w:color w:val="000000"/>
          <w:sz w:val="18"/>
          <w:szCs w:val="18"/>
          <w:highlight w:val="cyan"/>
          <w:u w:val="single"/>
        </w:rPr>
      </w:pPr>
      <w:r w:rsidRPr="00867CBE">
        <w:rPr>
          <w:rFonts w:ascii="Helvetica" w:hAnsi="Helvetica"/>
          <w:b/>
          <w:bCs/>
          <w:color w:val="000000"/>
          <w:sz w:val="18"/>
          <w:szCs w:val="18"/>
          <w:highlight w:val="cyan"/>
        </w:rPr>
        <w:t xml:space="preserve">Glycolysis stress test protocol Figure: </w:t>
      </w:r>
      <w:r w:rsidRPr="00867CBE">
        <w:rPr>
          <w:rFonts w:ascii="Helvetica" w:hAnsi="Helvetica"/>
          <w:b/>
          <w:bCs/>
          <w:color w:val="000000"/>
          <w:sz w:val="18"/>
          <w:szCs w:val="18"/>
          <w:highlight w:val="cyan"/>
          <w:u w:val="single"/>
        </w:rPr>
        <w:t>Glycolysis capacity</w:t>
      </w:r>
      <w:r w:rsidRPr="00867CBE">
        <w:rPr>
          <w:rFonts w:ascii="Helvetica" w:hAnsi="Helvetica"/>
          <w:color w:val="000000"/>
          <w:sz w:val="18"/>
          <w:szCs w:val="18"/>
          <w:highlight w:val="cyan"/>
          <w:u w:val="single"/>
        </w:rPr>
        <w:t xml:space="preserve"> is defined after injection of Oligomycin</w:t>
      </w:r>
    </w:p>
    <w:p w14:paraId="2389E9C7" w14:textId="5E826C0E" w:rsidR="0044644E" w:rsidRDefault="0044644E" w:rsidP="004E51AF">
      <w:pPr>
        <w:rPr>
          <w:rFonts w:eastAsiaTheme="minorHAnsi"/>
          <w:sz w:val="22"/>
          <w:szCs w:val="22"/>
        </w:rPr>
      </w:pPr>
      <w:r w:rsidRPr="006B1A10">
        <w:rPr>
          <w:rFonts w:ascii="Helvetica" w:hAnsi="Helvetica"/>
          <w:noProof/>
          <w:color w:val="000000"/>
          <w:sz w:val="18"/>
          <w:szCs w:val="18"/>
        </w:rPr>
        <w:drawing>
          <wp:inline distT="0" distB="0" distL="0" distR="0" wp14:anchorId="4A7AB386" wp14:editId="6045ECFA">
            <wp:extent cx="2479853" cy="19327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7222" cy="1969641"/>
                    </a:xfrm>
                    <a:prstGeom prst="rect">
                      <a:avLst/>
                    </a:prstGeom>
                  </pic:spPr>
                </pic:pic>
              </a:graphicData>
            </a:graphic>
          </wp:inline>
        </w:drawing>
      </w:r>
    </w:p>
    <w:p w14:paraId="49D6AC29" w14:textId="7E7EB5FA" w:rsidR="004F4C50" w:rsidRDefault="004F4C50" w:rsidP="004E51AF">
      <w:pPr>
        <w:rPr>
          <w:rFonts w:eastAsiaTheme="minorHAnsi"/>
          <w:sz w:val="22"/>
          <w:szCs w:val="22"/>
        </w:rPr>
      </w:pPr>
    </w:p>
    <w:p w14:paraId="5E1844E9" w14:textId="77777777" w:rsidR="004F4C50" w:rsidRDefault="004F4C50" w:rsidP="004E51AF">
      <w:pPr>
        <w:rPr>
          <w:rFonts w:eastAsiaTheme="minorHAnsi"/>
          <w:sz w:val="22"/>
          <w:szCs w:val="22"/>
        </w:rPr>
      </w:pPr>
    </w:p>
    <w:p w14:paraId="117CE1C0" w14:textId="3B1DE060" w:rsidR="0044644E" w:rsidRDefault="0044644E" w:rsidP="0044644E">
      <w:pPr>
        <w:rPr>
          <w:rFonts w:ascii="Helvetica" w:hAnsi="Helvetica"/>
          <w:color w:val="000000"/>
          <w:sz w:val="18"/>
          <w:szCs w:val="18"/>
          <w:highlight w:val="cyan"/>
          <w:u w:val="single"/>
        </w:rPr>
      </w:pPr>
      <w:r w:rsidRPr="00867CBE">
        <w:rPr>
          <w:rFonts w:ascii="Helvetica" w:hAnsi="Helvetica"/>
          <w:b/>
          <w:bCs/>
          <w:color w:val="000000"/>
          <w:sz w:val="18"/>
          <w:szCs w:val="18"/>
          <w:highlight w:val="cyan"/>
        </w:rPr>
        <w:t xml:space="preserve">Glycolytic Rate assay protocol Figure: </w:t>
      </w:r>
      <w:r w:rsidRPr="00867CBE">
        <w:rPr>
          <w:rFonts w:ascii="Helvetica" w:hAnsi="Helvetica"/>
          <w:b/>
          <w:bCs/>
          <w:color w:val="000000"/>
          <w:sz w:val="18"/>
          <w:szCs w:val="18"/>
          <w:highlight w:val="cyan"/>
          <w:u w:val="single"/>
        </w:rPr>
        <w:t>Compensatory Glycolysis</w:t>
      </w:r>
      <w:r w:rsidRPr="00867CBE">
        <w:rPr>
          <w:rFonts w:ascii="Helvetica" w:hAnsi="Helvetica"/>
          <w:color w:val="000000"/>
          <w:sz w:val="18"/>
          <w:szCs w:val="18"/>
          <w:highlight w:val="cyan"/>
          <w:u w:val="single"/>
        </w:rPr>
        <w:t xml:space="preserve"> is defined after injection of Rot/AA</w:t>
      </w:r>
    </w:p>
    <w:p w14:paraId="0435A569" w14:textId="559F5FA4" w:rsidR="0044644E" w:rsidRDefault="0044644E" w:rsidP="0044644E">
      <w:pPr>
        <w:rPr>
          <w:rFonts w:ascii="Helvetica" w:hAnsi="Helvetica"/>
          <w:color w:val="000000"/>
          <w:sz w:val="18"/>
          <w:szCs w:val="18"/>
        </w:rPr>
      </w:pPr>
      <w:r w:rsidRPr="006B1A10">
        <w:rPr>
          <w:rFonts w:ascii="Helvetica" w:hAnsi="Helvetica"/>
          <w:noProof/>
          <w:color w:val="000000"/>
          <w:sz w:val="18"/>
          <w:szCs w:val="18"/>
        </w:rPr>
        <w:drawing>
          <wp:inline distT="0" distB="0" distL="0" distR="0" wp14:anchorId="5E250B64" wp14:editId="4E32DBFC">
            <wp:extent cx="2618842" cy="22788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391" cy="2318487"/>
                    </a:xfrm>
                    <a:prstGeom prst="rect">
                      <a:avLst/>
                    </a:prstGeom>
                  </pic:spPr>
                </pic:pic>
              </a:graphicData>
            </a:graphic>
          </wp:inline>
        </w:drawing>
      </w:r>
    </w:p>
    <w:p w14:paraId="3FCD1949" w14:textId="77777777" w:rsidR="0044644E" w:rsidRDefault="0044644E" w:rsidP="004E51AF">
      <w:pPr>
        <w:rPr>
          <w:rFonts w:eastAsiaTheme="minorHAnsi"/>
          <w:sz w:val="22"/>
          <w:szCs w:val="22"/>
        </w:rPr>
      </w:pPr>
    </w:p>
    <w:p w14:paraId="5C64FC24" w14:textId="77777777" w:rsidR="005F301A" w:rsidRDefault="005F301A" w:rsidP="00024A9E">
      <w:pPr>
        <w:rPr>
          <w:rFonts w:eastAsiaTheme="minorHAnsi"/>
          <w:b/>
          <w:bCs/>
          <w:sz w:val="22"/>
          <w:szCs w:val="22"/>
        </w:rPr>
      </w:pPr>
    </w:p>
    <w:p w14:paraId="01566D18" w14:textId="1416B697" w:rsidR="002D43B7" w:rsidRDefault="00024A9E" w:rsidP="00024A9E">
      <w:pPr>
        <w:rPr>
          <w:rFonts w:eastAsiaTheme="minorHAnsi"/>
          <w:sz w:val="22"/>
          <w:szCs w:val="22"/>
        </w:rPr>
      </w:pPr>
      <w:r w:rsidRPr="004E174E">
        <w:rPr>
          <w:rFonts w:eastAsiaTheme="minorHAnsi"/>
          <w:b/>
          <w:bCs/>
          <w:sz w:val="22"/>
          <w:szCs w:val="22"/>
        </w:rPr>
        <w:t>Reviewer #3:</w:t>
      </w:r>
      <w:r w:rsidRPr="00024A9E">
        <w:rPr>
          <w:rFonts w:eastAsiaTheme="minorHAnsi"/>
          <w:sz w:val="22"/>
          <w:szCs w:val="22"/>
        </w:rPr>
        <w:t xml:space="preserve"> </w:t>
      </w:r>
      <w:r w:rsidRPr="00024A9E">
        <w:rPr>
          <w:rFonts w:eastAsiaTheme="minorHAnsi"/>
          <w:sz w:val="22"/>
          <w:szCs w:val="22"/>
        </w:rPr>
        <w:br/>
        <w:t>This manuscript developed protocols for the bioenergetic analysis of bone marrow derived macrophages.</w:t>
      </w:r>
      <w:r w:rsidRPr="00024A9E">
        <w:rPr>
          <w:rFonts w:eastAsiaTheme="minorHAnsi"/>
          <w:sz w:val="22"/>
          <w:szCs w:val="22"/>
        </w:rPr>
        <w:br/>
      </w:r>
      <w:r w:rsidRPr="00024A9E">
        <w:rPr>
          <w:rFonts w:eastAsiaTheme="minorHAnsi"/>
          <w:sz w:val="22"/>
          <w:szCs w:val="22"/>
        </w:rPr>
        <w:br/>
        <w:t>Major Concerns:</w:t>
      </w:r>
      <w:r w:rsidRPr="00024A9E">
        <w:rPr>
          <w:rFonts w:eastAsiaTheme="minorHAnsi"/>
          <w:sz w:val="22"/>
          <w:szCs w:val="22"/>
        </w:rPr>
        <w:br/>
      </w:r>
      <w:r w:rsidRPr="00024A9E">
        <w:rPr>
          <w:rFonts w:eastAsiaTheme="minorHAnsi"/>
          <w:sz w:val="22"/>
          <w:szCs w:val="22"/>
        </w:rPr>
        <w:lastRenderedPageBreak/>
        <w:t xml:space="preserve">The bioenergetics of macrophages are fairly well established in many fields; this study potentially, represents a small incremental advance. </w:t>
      </w:r>
    </w:p>
    <w:p w14:paraId="3F03EB9A" w14:textId="71805EC4" w:rsidR="000764B5" w:rsidRPr="004E174E" w:rsidRDefault="003B29D1" w:rsidP="004E174E">
      <w:pPr>
        <w:jc w:val="both"/>
        <w:rPr>
          <w:sz w:val="22"/>
          <w:szCs w:val="22"/>
        </w:rPr>
      </w:pPr>
      <w:r>
        <w:rPr>
          <w:rFonts w:eastAsiaTheme="minorHAnsi"/>
          <w:color w:val="0033CD"/>
          <w:sz w:val="22"/>
          <w:szCs w:val="22"/>
        </w:rPr>
        <w:t>We agree with the reviewer that t</w:t>
      </w:r>
      <w:r w:rsidR="002D43B7" w:rsidRPr="002D43B7">
        <w:rPr>
          <w:rFonts w:eastAsiaTheme="minorHAnsi"/>
          <w:color w:val="0033CD"/>
          <w:sz w:val="22"/>
          <w:szCs w:val="22"/>
        </w:rPr>
        <w:t>he bioenergetic of macrophage</w:t>
      </w:r>
      <w:r w:rsidR="00D41F18">
        <w:rPr>
          <w:rFonts w:eastAsiaTheme="minorHAnsi"/>
          <w:color w:val="0033CD"/>
          <w:sz w:val="22"/>
          <w:szCs w:val="22"/>
        </w:rPr>
        <w:t>s have been extensively studied</w:t>
      </w:r>
      <w:r w:rsidR="002D43B7" w:rsidRPr="002D43B7">
        <w:rPr>
          <w:rFonts w:eastAsiaTheme="minorHAnsi"/>
          <w:color w:val="0033CD"/>
          <w:sz w:val="22"/>
          <w:szCs w:val="22"/>
        </w:rPr>
        <w:t xml:space="preserve">. </w:t>
      </w:r>
      <w:r w:rsidR="00D41F18">
        <w:rPr>
          <w:rFonts w:eastAsiaTheme="minorHAnsi"/>
          <w:color w:val="0033CD"/>
          <w:sz w:val="22"/>
          <w:szCs w:val="22"/>
        </w:rPr>
        <w:t>We would like to emphasize our</w:t>
      </w:r>
      <w:r w:rsidR="002D43B7" w:rsidRPr="002D43B7">
        <w:rPr>
          <w:rFonts w:eastAsiaTheme="minorHAnsi"/>
          <w:color w:val="0033CD"/>
          <w:sz w:val="22"/>
          <w:szCs w:val="22"/>
        </w:rPr>
        <w:t xml:space="preserve"> paper is </w:t>
      </w:r>
      <w:r w:rsidR="00D41F18" w:rsidRPr="002D43B7">
        <w:rPr>
          <w:rFonts w:eastAsiaTheme="minorHAnsi"/>
          <w:color w:val="0033CD"/>
          <w:sz w:val="22"/>
          <w:szCs w:val="22"/>
        </w:rPr>
        <w:t xml:space="preserve">not a research paper </w:t>
      </w:r>
      <w:r w:rsidR="00D41F18">
        <w:rPr>
          <w:rFonts w:eastAsiaTheme="minorHAnsi"/>
          <w:color w:val="0033CD"/>
          <w:sz w:val="22"/>
          <w:szCs w:val="22"/>
        </w:rPr>
        <w:t xml:space="preserve">to add new knowledge about macrophages, but a comprehensive </w:t>
      </w:r>
      <w:r w:rsidR="002D43B7" w:rsidRPr="002D43B7">
        <w:rPr>
          <w:rFonts w:eastAsiaTheme="minorHAnsi"/>
          <w:color w:val="0033CD"/>
          <w:sz w:val="22"/>
          <w:szCs w:val="22"/>
        </w:rPr>
        <w:t xml:space="preserve">protocol paper </w:t>
      </w:r>
      <w:r w:rsidR="00D41F18">
        <w:rPr>
          <w:rFonts w:eastAsiaTheme="minorHAnsi"/>
          <w:color w:val="0033CD"/>
          <w:sz w:val="22"/>
          <w:szCs w:val="22"/>
        </w:rPr>
        <w:t>to improve the method and practical application</w:t>
      </w:r>
      <w:r w:rsidR="002D43B7" w:rsidRPr="002D43B7">
        <w:rPr>
          <w:rFonts w:eastAsiaTheme="minorHAnsi"/>
          <w:color w:val="0033CD"/>
          <w:sz w:val="22"/>
          <w:szCs w:val="22"/>
        </w:rPr>
        <w:t xml:space="preserve">. </w:t>
      </w:r>
      <w:r w:rsidR="00EE3A5A">
        <w:rPr>
          <w:rFonts w:eastAsiaTheme="minorHAnsi"/>
          <w:color w:val="0033CD"/>
          <w:sz w:val="22"/>
          <w:szCs w:val="22"/>
        </w:rPr>
        <w:t xml:space="preserve">While </w:t>
      </w:r>
      <w:r w:rsidR="003B1D66">
        <w:rPr>
          <w:rFonts w:eastAsiaTheme="minorHAnsi"/>
          <w:color w:val="0033CD"/>
          <w:sz w:val="22"/>
          <w:szCs w:val="22"/>
        </w:rPr>
        <w:t>some</w:t>
      </w:r>
      <w:r w:rsidR="00EE3A5A">
        <w:rPr>
          <w:rFonts w:eastAsiaTheme="minorHAnsi"/>
          <w:color w:val="0033CD"/>
          <w:sz w:val="22"/>
          <w:szCs w:val="22"/>
        </w:rPr>
        <w:t xml:space="preserve"> techniques are reported in various </w:t>
      </w:r>
      <w:r w:rsidR="003B1D66">
        <w:rPr>
          <w:rFonts w:eastAsiaTheme="minorHAnsi"/>
          <w:color w:val="0033CD"/>
          <w:sz w:val="22"/>
          <w:szCs w:val="22"/>
        </w:rPr>
        <w:t>publications, any</w:t>
      </w:r>
      <w:r w:rsidR="002D43B7" w:rsidRPr="002D43B7">
        <w:rPr>
          <w:rFonts w:eastAsiaTheme="minorHAnsi"/>
          <w:color w:val="0033CD"/>
          <w:sz w:val="22"/>
          <w:szCs w:val="22"/>
        </w:rPr>
        <w:t xml:space="preserve"> </w:t>
      </w:r>
      <w:r w:rsidR="00EE3A5A">
        <w:rPr>
          <w:rFonts w:eastAsiaTheme="minorHAnsi"/>
          <w:color w:val="0033CD"/>
          <w:sz w:val="22"/>
          <w:szCs w:val="22"/>
        </w:rPr>
        <w:t xml:space="preserve">researchers </w:t>
      </w:r>
      <w:r w:rsidR="002D43B7" w:rsidRPr="002D43B7">
        <w:rPr>
          <w:rFonts w:eastAsiaTheme="minorHAnsi"/>
          <w:color w:val="0033CD"/>
          <w:sz w:val="22"/>
          <w:szCs w:val="22"/>
        </w:rPr>
        <w:t xml:space="preserve">are </w:t>
      </w:r>
      <w:r w:rsidR="00EE3A5A">
        <w:rPr>
          <w:rFonts w:eastAsiaTheme="minorHAnsi"/>
          <w:color w:val="0033CD"/>
          <w:sz w:val="22"/>
          <w:szCs w:val="22"/>
        </w:rPr>
        <w:t xml:space="preserve">struggling to find </w:t>
      </w:r>
      <w:r w:rsidR="006A2A58">
        <w:rPr>
          <w:rFonts w:eastAsiaTheme="minorHAnsi"/>
          <w:color w:val="0033CD"/>
          <w:sz w:val="22"/>
          <w:szCs w:val="22"/>
        </w:rPr>
        <w:t>an</w:t>
      </w:r>
      <w:r w:rsidR="00EE3A5A">
        <w:rPr>
          <w:rFonts w:eastAsiaTheme="minorHAnsi"/>
          <w:color w:val="0033CD"/>
          <w:sz w:val="22"/>
          <w:szCs w:val="22"/>
        </w:rPr>
        <w:t xml:space="preserve"> easy to follow work flow and </w:t>
      </w:r>
      <w:r w:rsidR="002D43B7" w:rsidRPr="002D43B7">
        <w:rPr>
          <w:rFonts w:eastAsiaTheme="minorHAnsi"/>
          <w:color w:val="0033CD"/>
          <w:sz w:val="22"/>
          <w:szCs w:val="22"/>
        </w:rPr>
        <w:t>optimize</w:t>
      </w:r>
      <w:r w:rsidR="000764B5">
        <w:rPr>
          <w:rFonts w:eastAsiaTheme="minorHAnsi"/>
          <w:color w:val="0033CD"/>
          <w:sz w:val="22"/>
          <w:szCs w:val="22"/>
        </w:rPr>
        <w:t>d condition for</w:t>
      </w:r>
      <w:r w:rsidR="00EE3A5A">
        <w:rPr>
          <w:rFonts w:eastAsiaTheme="minorHAnsi"/>
          <w:color w:val="0033CD"/>
          <w:sz w:val="22"/>
          <w:szCs w:val="22"/>
        </w:rPr>
        <w:t xml:space="preserve"> the assay</w:t>
      </w:r>
      <w:r w:rsidR="002D43B7" w:rsidRPr="002D43B7">
        <w:rPr>
          <w:rFonts w:eastAsiaTheme="minorHAnsi"/>
          <w:color w:val="0033CD"/>
          <w:sz w:val="22"/>
          <w:szCs w:val="22"/>
        </w:rPr>
        <w:t>.</w:t>
      </w:r>
      <w:r w:rsidR="000764B5">
        <w:rPr>
          <w:rFonts w:eastAsiaTheme="minorHAnsi"/>
          <w:color w:val="0033CD"/>
          <w:sz w:val="22"/>
          <w:szCs w:val="22"/>
        </w:rPr>
        <w:t xml:space="preserve"> </w:t>
      </w:r>
      <w:r w:rsidR="003B1D66">
        <w:rPr>
          <w:rFonts w:eastAsiaTheme="minorHAnsi"/>
          <w:color w:val="0033CD"/>
          <w:sz w:val="22"/>
          <w:szCs w:val="22"/>
        </w:rPr>
        <w:t>Also,</w:t>
      </w:r>
      <w:r w:rsidR="000764B5">
        <w:rPr>
          <w:rFonts w:eastAsiaTheme="minorHAnsi"/>
          <w:color w:val="0033CD"/>
          <w:sz w:val="22"/>
          <w:szCs w:val="22"/>
        </w:rPr>
        <w:t xml:space="preserve"> in this protocol, we have brought all aspects together covering </w:t>
      </w:r>
      <w:r w:rsidR="000764B5" w:rsidRPr="004E174E">
        <w:rPr>
          <w:sz w:val="22"/>
          <w:szCs w:val="22"/>
        </w:rPr>
        <w:t xml:space="preserve">isolation, culture, polarization and </w:t>
      </w:r>
      <w:r w:rsidR="000764B5">
        <w:rPr>
          <w:sz w:val="22"/>
          <w:szCs w:val="22"/>
        </w:rPr>
        <w:t xml:space="preserve">functional </w:t>
      </w:r>
      <w:r w:rsidR="000764B5" w:rsidRPr="004E174E">
        <w:rPr>
          <w:sz w:val="22"/>
          <w:szCs w:val="22"/>
        </w:rPr>
        <w:t xml:space="preserve">glycolytic </w:t>
      </w:r>
      <w:r w:rsidR="000764B5">
        <w:rPr>
          <w:sz w:val="22"/>
          <w:szCs w:val="22"/>
        </w:rPr>
        <w:t xml:space="preserve">analysis </w:t>
      </w:r>
      <w:r w:rsidR="000764B5" w:rsidRPr="004E174E">
        <w:rPr>
          <w:sz w:val="22"/>
          <w:szCs w:val="22"/>
        </w:rPr>
        <w:t>of live BMDMs</w:t>
      </w:r>
      <w:r w:rsidR="000764B5">
        <w:rPr>
          <w:sz w:val="22"/>
          <w:szCs w:val="22"/>
        </w:rPr>
        <w:t xml:space="preserve"> in real time, </w:t>
      </w:r>
      <w:r w:rsidR="00475992">
        <w:rPr>
          <w:sz w:val="22"/>
          <w:szCs w:val="22"/>
        </w:rPr>
        <w:t xml:space="preserve">which </w:t>
      </w:r>
      <w:r w:rsidR="000764B5">
        <w:rPr>
          <w:sz w:val="22"/>
          <w:szCs w:val="22"/>
        </w:rPr>
        <w:t xml:space="preserve">provide </w:t>
      </w:r>
      <w:r w:rsidR="00475992">
        <w:rPr>
          <w:sz w:val="22"/>
          <w:szCs w:val="22"/>
        </w:rPr>
        <w:t>researchers</w:t>
      </w:r>
      <w:r w:rsidR="000764B5">
        <w:rPr>
          <w:sz w:val="22"/>
          <w:szCs w:val="22"/>
        </w:rPr>
        <w:t xml:space="preserve"> a </w:t>
      </w:r>
      <w:r w:rsidR="00475992">
        <w:rPr>
          <w:sz w:val="22"/>
          <w:szCs w:val="22"/>
        </w:rPr>
        <w:t>comprehensive and completes guide for BMDB glycolysis analysis.</w:t>
      </w:r>
    </w:p>
    <w:p w14:paraId="10887A3C" w14:textId="14724FB6" w:rsidR="002D43B7" w:rsidRDefault="002D43B7" w:rsidP="000764B5">
      <w:pPr>
        <w:rPr>
          <w:rFonts w:eastAsiaTheme="minorHAnsi"/>
          <w:color w:val="0033CD"/>
          <w:sz w:val="22"/>
          <w:szCs w:val="22"/>
        </w:rPr>
      </w:pPr>
    </w:p>
    <w:p w14:paraId="3D620BE9" w14:textId="77777777" w:rsidR="00E32F9F" w:rsidRPr="00FE75B9" w:rsidRDefault="00E32F9F" w:rsidP="00FE75B9">
      <w:pPr>
        <w:rPr>
          <w:rFonts w:eastAsiaTheme="minorHAnsi"/>
          <w:color w:val="0033CD"/>
          <w:sz w:val="22"/>
          <w:szCs w:val="22"/>
        </w:rPr>
      </w:pPr>
    </w:p>
    <w:p w14:paraId="71E8229A" w14:textId="77777777" w:rsidR="00FE75B9" w:rsidRDefault="00024A9E" w:rsidP="00024A9E">
      <w:pPr>
        <w:rPr>
          <w:rFonts w:eastAsiaTheme="minorHAnsi"/>
          <w:sz w:val="22"/>
          <w:szCs w:val="22"/>
        </w:rPr>
      </w:pPr>
      <w:r w:rsidRPr="00024A9E">
        <w:rPr>
          <w:rFonts w:eastAsiaTheme="minorHAnsi"/>
          <w:sz w:val="22"/>
          <w:szCs w:val="22"/>
        </w:rPr>
        <w:t xml:space="preserve">I have 2 major concerns. Firstly, the authors use ECAR and not the GRA as indicator of glycolysis. In my opinion, this is (unfortunately) flawed and represents a concept that emerged during the early development of the Seahorse. Several papers thoroughly addressed this issue; using ECAR as indicator of </w:t>
      </w:r>
      <w:proofErr w:type="spellStart"/>
      <w:r w:rsidRPr="00024A9E">
        <w:rPr>
          <w:rFonts w:eastAsiaTheme="minorHAnsi"/>
          <w:sz w:val="22"/>
          <w:szCs w:val="22"/>
        </w:rPr>
        <w:t>of</w:t>
      </w:r>
      <w:proofErr w:type="spellEnd"/>
      <w:r w:rsidRPr="00024A9E">
        <w:rPr>
          <w:rFonts w:eastAsiaTheme="minorHAnsi"/>
          <w:sz w:val="22"/>
          <w:szCs w:val="22"/>
        </w:rPr>
        <w:t xml:space="preserve"> glycolysis should be avoided - numerous papers conclusively demonstrated that carbonic acid production via the TCA cycle contributes to acidification. Hence, the authors addition of Rot/AA to the ECAR assay is of little use as these compounds inhibit OXPHOS, but not the TCA cycle, which generates carbon dioxide. </w:t>
      </w:r>
    </w:p>
    <w:p w14:paraId="4294C8A8" w14:textId="03D7E1B5" w:rsidR="00FE75B9" w:rsidRDefault="00FE75B9" w:rsidP="00FE75B9">
      <w:pPr>
        <w:rPr>
          <w:rFonts w:eastAsiaTheme="minorHAnsi"/>
          <w:color w:val="0033CD"/>
          <w:sz w:val="22"/>
          <w:szCs w:val="22"/>
        </w:rPr>
      </w:pPr>
      <w:r w:rsidRPr="00FE75B9">
        <w:rPr>
          <w:rFonts w:eastAsiaTheme="minorHAnsi"/>
          <w:color w:val="0033CD"/>
          <w:sz w:val="22"/>
          <w:szCs w:val="22"/>
        </w:rPr>
        <w:t xml:space="preserve">We </w:t>
      </w:r>
      <w:r w:rsidR="00F36B92">
        <w:rPr>
          <w:rFonts w:eastAsiaTheme="minorHAnsi"/>
          <w:color w:val="0033CD"/>
          <w:sz w:val="22"/>
          <w:szCs w:val="22"/>
        </w:rPr>
        <w:t xml:space="preserve">agree with the viewer </w:t>
      </w:r>
      <w:r w:rsidRPr="00FE75B9">
        <w:rPr>
          <w:rFonts w:eastAsiaTheme="minorHAnsi"/>
          <w:color w:val="0033CD"/>
          <w:sz w:val="22"/>
          <w:szCs w:val="22"/>
        </w:rPr>
        <w:t>that ECAR may include acidification from TCA cycle as well</w:t>
      </w:r>
      <w:r w:rsidR="00BD3C64">
        <w:rPr>
          <w:rFonts w:eastAsiaTheme="minorHAnsi"/>
          <w:color w:val="0033CD"/>
          <w:sz w:val="22"/>
          <w:szCs w:val="22"/>
        </w:rPr>
        <w:t xml:space="preserve">. However, </w:t>
      </w:r>
      <w:r w:rsidR="009118F7">
        <w:rPr>
          <w:rFonts w:eastAsiaTheme="minorHAnsi"/>
          <w:color w:val="0033CD"/>
          <w:sz w:val="22"/>
          <w:szCs w:val="22"/>
        </w:rPr>
        <w:t xml:space="preserve">since </w:t>
      </w:r>
      <w:r w:rsidR="009118F7" w:rsidRPr="00FE75B9">
        <w:rPr>
          <w:rFonts w:eastAsiaTheme="minorHAnsi"/>
          <w:color w:val="0033CD"/>
          <w:sz w:val="22"/>
          <w:szCs w:val="22"/>
        </w:rPr>
        <w:t>many</w:t>
      </w:r>
      <w:r w:rsidRPr="00FE75B9">
        <w:rPr>
          <w:rFonts w:eastAsiaTheme="minorHAnsi"/>
          <w:color w:val="0033CD"/>
          <w:sz w:val="22"/>
          <w:szCs w:val="22"/>
        </w:rPr>
        <w:t xml:space="preserve"> scientists are</w:t>
      </w:r>
      <w:r w:rsidR="00BD3C64">
        <w:rPr>
          <w:rFonts w:eastAsiaTheme="minorHAnsi"/>
          <w:color w:val="0033CD"/>
          <w:sz w:val="22"/>
          <w:szCs w:val="22"/>
        </w:rPr>
        <w:t xml:space="preserve"> still</w:t>
      </w:r>
      <w:r w:rsidRPr="00FE75B9">
        <w:rPr>
          <w:rFonts w:eastAsiaTheme="minorHAnsi"/>
          <w:color w:val="0033CD"/>
          <w:sz w:val="22"/>
          <w:szCs w:val="22"/>
        </w:rPr>
        <w:t xml:space="preserve"> using ECAR as an indicator of glycolysis</w:t>
      </w:r>
      <w:r w:rsidR="00BD3C64">
        <w:rPr>
          <w:rFonts w:eastAsiaTheme="minorHAnsi"/>
          <w:color w:val="0033CD"/>
          <w:sz w:val="22"/>
          <w:szCs w:val="22"/>
        </w:rPr>
        <w:t xml:space="preserve">, </w:t>
      </w:r>
      <w:r w:rsidRPr="00FE75B9">
        <w:rPr>
          <w:rFonts w:eastAsiaTheme="minorHAnsi"/>
          <w:color w:val="0033CD"/>
          <w:sz w:val="22"/>
          <w:szCs w:val="22"/>
        </w:rPr>
        <w:t xml:space="preserve">in order to perform parallel studies </w:t>
      </w:r>
      <w:r w:rsidR="00BD3C64">
        <w:rPr>
          <w:rFonts w:eastAsiaTheme="minorHAnsi"/>
          <w:color w:val="0033CD"/>
          <w:sz w:val="22"/>
          <w:szCs w:val="22"/>
        </w:rPr>
        <w:t xml:space="preserve">to compare </w:t>
      </w:r>
      <w:r w:rsidR="003B1D66">
        <w:rPr>
          <w:rFonts w:eastAsiaTheme="minorHAnsi"/>
          <w:color w:val="0033CD"/>
          <w:sz w:val="22"/>
          <w:szCs w:val="22"/>
        </w:rPr>
        <w:t xml:space="preserve">to </w:t>
      </w:r>
      <w:r w:rsidR="003B1D66" w:rsidRPr="00FE75B9">
        <w:rPr>
          <w:rFonts w:eastAsiaTheme="minorHAnsi"/>
          <w:color w:val="0033CD"/>
          <w:sz w:val="22"/>
          <w:szCs w:val="22"/>
        </w:rPr>
        <w:t>previous</w:t>
      </w:r>
      <w:r w:rsidRPr="00FE75B9">
        <w:rPr>
          <w:rFonts w:eastAsiaTheme="minorHAnsi"/>
          <w:color w:val="0033CD"/>
          <w:sz w:val="22"/>
          <w:szCs w:val="22"/>
        </w:rPr>
        <w:t xml:space="preserve"> r</w:t>
      </w:r>
      <w:r w:rsidR="00BD3C64">
        <w:rPr>
          <w:rFonts w:eastAsiaTheme="minorHAnsi"/>
          <w:color w:val="0033CD"/>
          <w:sz w:val="22"/>
          <w:szCs w:val="22"/>
        </w:rPr>
        <w:t>eports</w:t>
      </w:r>
      <w:r w:rsidRPr="00FE75B9">
        <w:rPr>
          <w:rFonts w:eastAsiaTheme="minorHAnsi"/>
          <w:color w:val="0033CD"/>
          <w:sz w:val="22"/>
          <w:szCs w:val="22"/>
        </w:rPr>
        <w:t xml:space="preserve">, </w:t>
      </w:r>
      <w:r w:rsidR="00BD3C64">
        <w:rPr>
          <w:rFonts w:eastAsiaTheme="minorHAnsi"/>
          <w:color w:val="0033CD"/>
          <w:sz w:val="22"/>
          <w:szCs w:val="22"/>
        </w:rPr>
        <w:t xml:space="preserve">we included </w:t>
      </w:r>
      <w:r w:rsidRPr="00FE75B9">
        <w:rPr>
          <w:rFonts w:eastAsiaTheme="minorHAnsi"/>
          <w:color w:val="0033CD"/>
          <w:sz w:val="22"/>
          <w:szCs w:val="22"/>
        </w:rPr>
        <w:t>this assay</w:t>
      </w:r>
      <w:r w:rsidR="00E353BE">
        <w:rPr>
          <w:rFonts w:eastAsiaTheme="minorHAnsi"/>
          <w:color w:val="0033CD"/>
          <w:sz w:val="22"/>
          <w:szCs w:val="22"/>
        </w:rPr>
        <w:t xml:space="preserve">, we agree </w:t>
      </w:r>
      <w:r w:rsidRPr="00FE75B9">
        <w:rPr>
          <w:rFonts w:eastAsiaTheme="minorHAnsi"/>
          <w:color w:val="0033CD"/>
          <w:sz w:val="22"/>
          <w:szCs w:val="22"/>
        </w:rPr>
        <w:t>the role</w:t>
      </w:r>
      <w:r w:rsidR="00BD3C64">
        <w:rPr>
          <w:rFonts w:eastAsiaTheme="minorHAnsi"/>
          <w:color w:val="0033CD"/>
          <w:sz w:val="22"/>
          <w:szCs w:val="22"/>
        </w:rPr>
        <w:t xml:space="preserve"> of </w:t>
      </w:r>
      <w:r w:rsidRPr="00FE75B9">
        <w:rPr>
          <w:rFonts w:eastAsiaTheme="minorHAnsi"/>
          <w:color w:val="0033CD"/>
          <w:sz w:val="22"/>
          <w:szCs w:val="22"/>
        </w:rPr>
        <w:t>TCA acidification needs to be considered.</w:t>
      </w:r>
    </w:p>
    <w:p w14:paraId="38AF3A0E" w14:textId="77777777" w:rsidR="00BD3C64" w:rsidRPr="00FE75B9" w:rsidRDefault="00BD3C64" w:rsidP="00FE75B9">
      <w:pPr>
        <w:rPr>
          <w:rFonts w:eastAsiaTheme="minorHAnsi"/>
          <w:color w:val="0033CD"/>
          <w:sz w:val="22"/>
          <w:szCs w:val="22"/>
        </w:rPr>
      </w:pPr>
    </w:p>
    <w:p w14:paraId="57C3D9F8" w14:textId="595AAE09" w:rsidR="00FE75B9" w:rsidRDefault="00FE75B9" w:rsidP="00FE75B9">
      <w:pPr>
        <w:rPr>
          <w:rFonts w:eastAsiaTheme="minorHAnsi"/>
          <w:color w:val="0033CD"/>
          <w:sz w:val="22"/>
          <w:szCs w:val="22"/>
        </w:rPr>
      </w:pPr>
      <w:r w:rsidRPr="00FE75B9">
        <w:rPr>
          <w:rFonts w:eastAsiaTheme="minorHAnsi"/>
          <w:color w:val="0033CD"/>
          <w:sz w:val="22"/>
          <w:szCs w:val="22"/>
        </w:rPr>
        <w:t xml:space="preserve">In the discussion part of this paper, we </w:t>
      </w:r>
      <w:r w:rsidR="00E353BE">
        <w:rPr>
          <w:rFonts w:eastAsiaTheme="minorHAnsi"/>
          <w:color w:val="0033CD"/>
          <w:sz w:val="22"/>
          <w:szCs w:val="22"/>
        </w:rPr>
        <w:t xml:space="preserve">now </w:t>
      </w:r>
      <w:r w:rsidRPr="00FE75B9">
        <w:rPr>
          <w:rFonts w:eastAsiaTheme="minorHAnsi"/>
          <w:color w:val="0033CD"/>
          <w:sz w:val="22"/>
          <w:szCs w:val="22"/>
        </w:rPr>
        <w:t xml:space="preserve">have </w:t>
      </w:r>
      <w:r w:rsidR="00E353BE">
        <w:rPr>
          <w:rFonts w:eastAsiaTheme="minorHAnsi"/>
          <w:color w:val="0033CD"/>
          <w:sz w:val="22"/>
          <w:szCs w:val="22"/>
        </w:rPr>
        <w:t xml:space="preserve">added </w:t>
      </w:r>
      <w:r w:rsidR="009118F7">
        <w:rPr>
          <w:rFonts w:eastAsiaTheme="minorHAnsi"/>
          <w:color w:val="0033CD"/>
          <w:sz w:val="22"/>
          <w:szCs w:val="22"/>
        </w:rPr>
        <w:t xml:space="preserve">a </w:t>
      </w:r>
      <w:r w:rsidR="00E353BE">
        <w:rPr>
          <w:rFonts w:eastAsiaTheme="minorHAnsi"/>
          <w:color w:val="0033CD"/>
          <w:sz w:val="22"/>
          <w:szCs w:val="22"/>
        </w:rPr>
        <w:t xml:space="preserve">statement </w:t>
      </w:r>
      <w:r w:rsidRPr="00FE75B9">
        <w:rPr>
          <w:rFonts w:eastAsiaTheme="minorHAnsi"/>
          <w:color w:val="0033CD"/>
          <w:sz w:val="22"/>
          <w:szCs w:val="22"/>
        </w:rPr>
        <w:t xml:space="preserve">that carbonic acid production via the TCA cycle contributes to acidification. In this assay we have used 2DG which is an inhibitor of glycolysis and not TCA. </w:t>
      </w:r>
      <w:r w:rsidR="00E353BE">
        <w:rPr>
          <w:rFonts w:eastAsiaTheme="minorHAnsi"/>
          <w:color w:val="0033CD"/>
          <w:sz w:val="22"/>
          <w:szCs w:val="22"/>
        </w:rPr>
        <w:t>While t</w:t>
      </w:r>
      <w:r w:rsidRPr="00FE75B9">
        <w:rPr>
          <w:rFonts w:eastAsiaTheme="minorHAnsi"/>
          <w:color w:val="0033CD"/>
          <w:sz w:val="22"/>
          <w:szCs w:val="22"/>
        </w:rPr>
        <w:t xml:space="preserve">his negative control </w:t>
      </w:r>
      <w:r w:rsidR="00E353BE">
        <w:rPr>
          <w:rFonts w:eastAsiaTheme="minorHAnsi"/>
          <w:color w:val="0033CD"/>
          <w:sz w:val="22"/>
          <w:szCs w:val="22"/>
        </w:rPr>
        <w:t>may</w:t>
      </w:r>
      <w:r w:rsidRPr="00FE75B9">
        <w:rPr>
          <w:rFonts w:eastAsiaTheme="minorHAnsi"/>
          <w:color w:val="0033CD"/>
          <w:sz w:val="22"/>
          <w:szCs w:val="22"/>
        </w:rPr>
        <w:t xml:space="preserve"> help us to estimate </w:t>
      </w:r>
      <w:r w:rsidR="006A2A58">
        <w:rPr>
          <w:rFonts w:eastAsiaTheme="minorHAnsi"/>
          <w:color w:val="0033CD"/>
          <w:sz w:val="22"/>
          <w:szCs w:val="22"/>
        </w:rPr>
        <w:t xml:space="preserve">the </w:t>
      </w:r>
      <w:bookmarkStart w:id="0" w:name="_GoBack"/>
      <w:bookmarkEnd w:id="0"/>
      <w:r w:rsidRPr="00FE75B9">
        <w:rPr>
          <w:rFonts w:eastAsiaTheme="minorHAnsi"/>
          <w:color w:val="0033CD"/>
          <w:sz w:val="22"/>
          <w:szCs w:val="22"/>
        </w:rPr>
        <w:t>reduction of protons after glycolysis</w:t>
      </w:r>
      <w:r w:rsidR="00E353BE">
        <w:rPr>
          <w:rFonts w:eastAsiaTheme="minorHAnsi"/>
          <w:color w:val="0033CD"/>
          <w:sz w:val="22"/>
          <w:szCs w:val="22"/>
        </w:rPr>
        <w:t xml:space="preserve">, it will not </w:t>
      </w:r>
      <w:r w:rsidR="00CE76E3">
        <w:rPr>
          <w:rFonts w:eastAsiaTheme="minorHAnsi"/>
          <w:color w:val="0033CD"/>
          <w:sz w:val="22"/>
          <w:szCs w:val="22"/>
        </w:rPr>
        <w:t xml:space="preserve">(directly) </w:t>
      </w:r>
      <w:r w:rsidRPr="00FE75B9">
        <w:rPr>
          <w:rFonts w:eastAsiaTheme="minorHAnsi"/>
          <w:color w:val="0033CD"/>
          <w:sz w:val="22"/>
          <w:szCs w:val="22"/>
        </w:rPr>
        <w:t>shut down</w:t>
      </w:r>
      <w:r w:rsidR="00E353BE">
        <w:rPr>
          <w:rFonts w:eastAsiaTheme="minorHAnsi"/>
          <w:color w:val="0033CD"/>
          <w:sz w:val="22"/>
          <w:szCs w:val="22"/>
        </w:rPr>
        <w:t xml:space="preserve"> </w:t>
      </w:r>
      <w:r w:rsidR="00E353BE" w:rsidRPr="00FE75B9">
        <w:rPr>
          <w:rFonts w:eastAsiaTheme="minorHAnsi"/>
          <w:color w:val="0033CD"/>
          <w:sz w:val="22"/>
          <w:szCs w:val="22"/>
        </w:rPr>
        <w:t>TCA</w:t>
      </w:r>
      <w:r w:rsidR="00E353BE">
        <w:rPr>
          <w:rFonts w:eastAsiaTheme="minorHAnsi"/>
          <w:color w:val="0033CD"/>
          <w:sz w:val="22"/>
          <w:szCs w:val="22"/>
        </w:rPr>
        <w:t>, which is a caveat of the assay</w:t>
      </w:r>
      <w:r w:rsidRPr="00FE75B9">
        <w:rPr>
          <w:rFonts w:eastAsiaTheme="minorHAnsi"/>
          <w:color w:val="0033CD"/>
          <w:sz w:val="22"/>
          <w:szCs w:val="22"/>
        </w:rPr>
        <w:t>.</w:t>
      </w:r>
    </w:p>
    <w:p w14:paraId="222DB845" w14:textId="77777777" w:rsidR="00E32F9F" w:rsidRPr="00FE75B9" w:rsidRDefault="00E32F9F" w:rsidP="00FE75B9">
      <w:pPr>
        <w:rPr>
          <w:rFonts w:eastAsiaTheme="minorHAnsi"/>
          <w:color w:val="0033CD"/>
          <w:sz w:val="22"/>
          <w:szCs w:val="22"/>
        </w:rPr>
      </w:pPr>
    </w:p>
    <w:p w14:paraId="1493FE90" w14:textId="6990A796" w:rsidR="00024A9E" w:rsidRPr="00024A9E" w:rsidRDefault="00024A9E" w:rsidP="00024A9E">
      <w:pPr>
        <w:rPr>
          <w:rFonts w:eastAsiaTheme="minorHAnsi"/>
          <w:sz w:val="22"/>
          <w:szCs w:val="22"/>
        </w:rPr>
      </w:pPr>
      <w:r w:rsidRPr="00024A9E">
        <w:rPr>
          <w:rFonts w:eastAsiaTheme="minorHAnsi"/>
          <w:sz w:val="22"/>
          <w:szCs w:val="22"/>
        </w:rPr>
        <w:t xml:space="preserve">Secondly, the use of macrophages is probably not the best choice as several studies have shown that they </w:t>
      </w:r>
      <w:r w:rsidR="00CE76E3" w:rsidRPr="00024A9E">
        <w:rPr>
          <w:rFonts w:eastAsiaTheme="minorHAnsi"/>
          <w:sz w:val="22"/>
          <w:szCs w:val="22"/>
        </w:rPr>
        <w:t>function</w:t>
      </w:r>
      <w:r w:rsidRPr="00024A9E">
        <w:rPr>
          <w:rFonts w:eastAsiaTheme="minorHAnsi"/>
          <w:sz w:val="22"/>
          <w:szCs w:val="22"/>
        </w:rPr>
        <w:t xml:space="preserve"> at, or very close to their maximal respiration.</w:t>
      </w:r>
    </w:p>
    <w:p w14:paraId="0E21E9A6" w14:textId="6B664661" w:rsidR="006B0B69" w:rsidRPr="002C46B4" w:rsidRDefault="00A56632" w:rsidP="004F2081">
      <w:pPr>
        <w:rPr>
          <w:rFonts w:eastAsiaTheme="minorHAnsi"/>
          <w:color w:val="0033CD"/>
          <w:sz w:val="22"/>
          <w:szCs w:val="22"/>
        </w:rPr>
      </w:pPr>
      <w:r w:rsidRPr="00FE75B9">
        <w:rPr>
          <w:rFonts w:eastAsiaTheme="minorHAnsi"/>
          <w:color w:val="0033CD"/>
          <w:sz w:val="22"/>
          <w:szCs w:val="22"/>
        </w:rPr>
        <w:t>This paper has focused on glycolysis rather than respiration (OCR).</w:t>
      </w:r>
      <w:r>
        <w:rPr>
          <w:rFonts w:eastAsiaTheme="minorHAnsi"/>
          <w:color w:val="0033CD"/>
          <w:sz w:val="22"/>
          <w:szCs w:val="22"/>
        </w:rPr>
        <w:t xml:space="preserve"> </w:t>
      </w:r>
      <w:r w:rsidR="00FE75B9" w:rsidRPr="00FE75B9">
        <w:rPr>
          <w:rFonts w:eastAsiaTheme="minorHAnsi"/>
          <w:color w:val="0033CD"/>
          <w:sz w:val="22"/>
          <w:szCs w:val="22"/>
        </w:rPr>
        <w:t>M2</w:t>
      </w:r>
      <w:r>
        <w:rPr>
          <w:rFonts w:eastAsiaTheme="minorHAnsi"/>
          <w:color w:val="0033CD"/>
          <w:sz w:val="22"/>
          <w:szCs w:val="22"/>
        </w:rPr>
        <w:t>-</w:t>
      </w:r>
      <w:r w:rsidR="00FE75B9" w:rsidRPr="00FE75B9">
        <w:rPr>
          <w:rFonts w:eastAsiaTheme="minorHAnsi"/>
          <w:color w:val="0033CD"/>
          <w:sz w:val="22"/>
          <w:szCs w:val="22"/>
        </w:rPr>
        <w:t xml:space="preserve">like macrophages have </w:t>
      </w:r>
      <w:r>
        <w:rPr>
          <w:rFonts w:eastAsiaTheme="minorHAnsi"/>
          <w:color w:val="0033CD"/>
          <w:sz w:val="22"/>
          <w:szCs w:val="22"/>
        </w:rPr>
        <w:t xml:space="preserve">been shown </w:t>
      </w:r>
      <w:r w:rsidR="006F3EC6">
        <w:rPr>
          <w:rFonts w:eastAsiaTheme="minorHAnsi"/>
          <w:color w:val="0033CD"/>
          <w:sz w:val="22"/>
          <w:szCs w:val="22"/>
        </w:rPr>
        <w:t xml:space="preserve">to have </w:t>
      </w:r>
      <w:r w:rsidR="00FE75B9" w:rsidRPr="00FE75B9">
        <w:rPr>
          <w:rFonts w:eastAsiaTheme="minorHAnsi"/>
          <w:color w:val="0033CD"/>
          <w:sz w:val="22"/>
          <w:szCs w:val="22"/>
        </w:rPr>
        <w:t>high</w:t>
      </w:r>
      <w:r w:rsidR="006F3EC6">
        <w:rPr>
          <w:rFonts w:eastAsiaTheme="minorHAnsi"/>
          <w:color w:val="0033CD"/>
          <w:sz w:val="22"/>
          <w:szCs w:val="22"/>
        </w:rPr>
        <w:t>er</w:t>
      </w:r>
      <w:r w:rsidR="00FE75B9" w:rsidRPr="00FE75B9">
        <w:rPr>
          <w:rFonts w:eastAsiaTheme="minorHAnsi"/>
          <w:color w:val="0033CD"/>
          <w:sz w:val="22"/>
          <w:szCs w:val="22"/>
        </w:rPr>
        <w:t xml:space="preserve"> levels</w:t>
      </w:r>
      <w:r w:rsidR="006F3EC6">
        <w:rPr>
          <w:rFonts w:eastAsiaTheme="minorHAnsi"/>
          <w:color w:val="0033CD"/>
          <w:sz w:val="22"/>
          <w:szCs w:val="22"/>
        </w:rPr>
        <w:t xml:space="preserve"> </w:t>
      </w:r>
      <w:r w:rsidR="00FE75B9" w:rsidRPr="00FE75B9">
        <w:rPr>
          <w:rFonts w:eastAsiaTheme="minorHAnsi"/>
          <w:color w:val="0033CD"/>
          <w:sz w:val="22"/>
          <w:szCs w:val="22"/>
        </w:rPr>
        <w:t xml:space="preserve">of maximal respiration. </w:t>
      </w:r>
    </w:p>
    <w:sectPr w:rsidR="006B0B69" w:rsidRPr="002C46B4" w:rsidSect="00BA0E3E">
      <w:pgSz w:w="12240" w:h="15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4E44" w16cex:dateUtc="2020-11-13T06:13:00Z"/>
  <w16cex:commentExtensible w16cex:durableId="23584ED1" w16cex:dateUtc="2020-11-13T06:16:00Z"/>
  <w16cex:commentExtensible w16cex:durableId="23585206" w16cex:dateUtc="2020-11-13T06:29:00Z"/>
  <w16cex:commentExtensible w16cex:durableId="235858ED" w16cex:dateUtc="2020-11-13T06:59:00Z"/>
  <w16cex:commentExtensible w16cex:durableId="2358592E" w16cex:dateUtc="2020-11-13T07:00:00Z"/>
  <w16cex:commentExtensible w16cex:durableId="23585A26" w16cex:dateUtc="2020-11-13T07:04:00Z"/>
  <w16cex:commentExtensible w16cex:durableId="23585ADE" w16cex:dateUtc="2020-11-13T07:07:00Z"/>
  <w16cex:commentExtensible w16cex:durableId="23585C5B" w16cex:dateUtc="2020-11-13T07:14:00Z"/>
  <w16cex:commentExtensible w16cex:durableId="235864A1" w16cex:dateUtc="2020-11-13T07:49:00Z"/>
  <w16cex:commentExtensible w16cex:durableId="235865BA" w16cex:dateUtc="2020-11-13T07:51:00Z"/>
  <w16cex:commentExtensible w16cex:durableId="23586510" w16cex:dateUtc="2020-11-13T07:5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7656"/>
    <w:multiLevelType w:val="hybridMultilevel"/>
    <w:tmpl w:val="47F6F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1196D"/>
    <w:multiLevelType w:val="multilevel"/>
    <w:tmpl w:val="50C895CA"/>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E71D2"/>
    <w:multiLevelType w:val="multilevel"/>
    <w:tmpl w:val="CDCA36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83333"/>
    <w:multiLevelType w:val="multilevel"/>
    <w:tmpl w:val="DEBC8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202B8"/>
    <w:multiLevelType w:val="multilevel"/>
    <w:tmpl w:val="E9088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7359C0"/>
    <w:multiLevelType w:val="multilevel"/>
    <w:tmpl w:val="B2B8A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457801"/>
    <w:multiLevelType w:val="multilevel"/>
    <w:tmpl w:val="2BE419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04E4667"/>
    <w:multiLevelType w:val="multilevel"/>
    <w:tmpl w:val="6508847A"/>
    <w:lvl w:ilvl="0">
      <w:start w:val="1"/>
      <w:numFmt w:val="decimal"/>
      <w:lvlText w:val="%1."/>
      <w:lvlJc w:val="left"/>
      <w:pPr>
        <w:tabs>
          <w:tab w:val="num" w:pos="540"/>
        </w:tabs>
        <w:ind w:left="540" w:hanging="360"/>
      </w:pPr>
    </w:lvl>
    <w:lvl w:ilvl="1">
      <w:start w:val="21"/>
      <w:numFmt w:val="decimal"/>
      <w:lvlText w:val="%2-"/>
      <w:lvlJc w:val="left"/>
      <w:pPr>
        <w:ind w:left="1440" w:hanging="360"/>
      </w:pPr>
      <w:rPr>
        <w:rFonts w:ascii="Arial" w:hAnsi="Arial" w:cs="Arial" w:hint="default"/>
        <w:color w:val="222222"/>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4F61"/>
    <w:multiLevelType w:val="multilevel"/>
    <w:tmpl w:val="076AA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6F5393"/>
    <w:multiLevelType w:val="hybridMultilevel"/>
    <w:tmpl w:val="E7820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312EB"/>
    <w:multiLevelType w:val="hybridMultilevel"/>
    <w:tmpl w:val="C87A98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1860"/>
    <w:multiLevelType w:val="hybridMultilevel"/>
    <w:tmpl w:val="AA506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12351"/>
    <w:multiLevelType w:val="hybridMultilevel"/>
    <w:tmpl w:val="EC9C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13496"/>
    <w:multiLevelType w:val="hybridMultilevel"/>
    <w:tmpl w:val="064A9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B344E9"/>
    <w:multiLevelType w:val="hybridMultilevel"/>
    <w:tmpl w:val="032AE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06088"/>
    <w:multiLevelType w:val="multilevel"/>
    <w:tmpl w:val="ED6280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1A621EA"/>
    <w:multiLevelType w:val="hybridMultilevel"/>
    <w:tmpl w:val="FC20E332"/>
    <w:lvl w:ilvl="0" w:tplc="B282A9A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B12009"/>
    <w:multiLevelType w:val="multilevel"/>
    <w:tmpl w:val="85CC6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835C07"/>
    <w:multiLevelType w:val="hybridMultilevel"/>
    <w:tmpl w:val="AA506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854F02"/>
    <w:multiLevelType w:val="multilevel"/>
    <w:tmpl w:val="A0205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DE66ED"/>
    <w:multiLevelType w:val="hybridMultilevel"/>
    <w:tmpl w:val="2656F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9A56D3"/>
    <w:multiLevelType w:val="hybridMultilevel"/>
    <w:tmpl w:val="477A7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783F98"/>
    <w:multiLevelType w:val="multilevel"/>
    <w:tmpl w:val="CBBA5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AF328E"/>
    <w:multiLevelType w:val="multilevel"/>
    <w:tmpl w:val="4F141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1B7E13"/>
    <w:multiLevelType w:val="multilevel"/>
    <w:tmpl w:val="FFC6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FC2BCB"/>
    <w:multiLevelType w:val="hybridMultilevel"/>
    <w:tmpl w:val="7662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513F89"/>
    <w:multiLevelType w:val="hybridMultilevel"/>
    <w:tmpl w:val="EC3EA8AE"/>
    <w:lvl w:ilvl="0" w:tplc="0950A5D8">
      <w:start w:val="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07588"/>
    <w:multiLevelType w:val="hybridMultilevel"/>
    <w:tmpl w:val="E15C1D74"/>
    <w:lvl w:ilvl="0" w:tplc="F7369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431DE"/>
    <w:multiLevelType w:val="hybridMultilevel"/>
    <w:tmpl w:val="C7128F94"/>
    <w:lvl w:ilvl="0" w:tplc="C3B0EE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9C76CE"/>
    <w:multiLevelType w:val="multilevel"/>
    <w:tmpl w:val="07328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0E416E"/>
    <w:multiLevelType w:val="hybridMultilevel"/>
    <w:tmpl w:val="6C3E0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AF522F"/>
    <w:multiLevelType w:val="hybridMultilevel"/>
    <w:tmpl w:val="AA506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B95DB5"/>
    <w:multiLevelType w:val="hybridMultilevel"/>
    <w:tmpl w:val="205CE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637BB9"/>
    <w:multiLevelType w:val="multilevel"/>
    <w:tmpl w:val="566E3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07691"/>
    <w:multiLevelType w:val="hybridMultilevel"/>
    <w:tmpl w:val="BF383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933E79"/>
    <w:multiLevelType w:val="multilevel"/>
    <w:tmpl w:val="B726B8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3"/>
      <w:numFmt w:val="decimal"/>
      <w:lvlText w:val="%3"/>
      <w:lvlJc w:val="left"/>
      <w:pPr>
        <w:ind w:left="2160" w:hanging="360"/>
      </w:pPr>
      <w:rPr>
        <w:rFonts w:ascii="Arial" w:hAnsi="Arial" w:cs="Arial" w:hint="default"/>
        <w:color w:val="222222"/>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E55B23"/>
    <w:multiLevelType w:val="multilevel"/>
    <w:tmpl w:val="0E788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8F3494"/>
    <w:multiLevelType w:val="hybridMultilevel"/>
    <w:tmpl w:val="CF6E3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7"/>
  </w:num>
  <w:num w:numId="3">
    <w:abstractNumId w:val="37"/>
  </w:num>
  <w:num w:numId="4">
    <w:abstractNumId w:val="31"/>
  </w:num>
  <w:num w:numId="5">
    <w:abstractNumId w:val="11"/>
  </w:num>
  <w:num w:numId="6">
    <w:abstractNumId w:val="13"/>
  </w:num>
  <w:num w:numId="7">
    <w:abstractNumId w:val="12"/>
  </w:num>
  <w:num w:numId="8">
    <w:abstractNumId w:val="20"/>
  </w:num>
  <w:num w:numId="9">
    <w:abstractNumId w:val="28"/>
  </w:num>
  <w:num w:numId="10">
    <w:abstractNumId w:val="14"/>
  </w:num>
  <w:num w:numId="11">
    <w:abstractNumId w:val="16"/>
  </w:num>
  <w:num w:numId="12">
    <w:abstractNumId w:val="1"/>
  </w:num>
  <w:num w:numId="13">
    <w:abstractNumId w:val="33"/>
  </w:num>
  <w:num w:numId="14">
    <w:abstractNumId w:val="8"/>
  </w:num>
  <w:num w:numId="15">
    <w:abstractNumId w:val="24"/>
  </w:num>
  <w:num w:numId="16">
    <w:abstractNumId w:val="36"/>
  </w:num>
  <w:num w:numId="17">
    <w:abstractNumId w:val="3"/>
  </w:num>
  <w:num w:numId="18">
    <w:abstractNumId w:val="15"/>
  </w:num>
  <w:num w:numId="19">
    <w:abstractNumId w:val="7"/>
  </w:num>
  <w:num w:numId="20">
    <w:abstractNumId w:val="22"/>
  </w:num>
  <w:num w:numId="21">
    <w:abstractNumId w:val="17"/>
  </w:num>
  <w:num w:numId="22">
    <w:abstractNumId w:val="35"/>
  </w:num>
  <w:num w:numId="23">
    <w:abstractNumId w:val="29"/>
  </w:num>
  <w:num w:numId="24">
    <w:abstractNumId w:val="21"/>
  </w:num>
  <w:num w:numId="25">
    <w:abstractNumId w:val="34"/>
  </w:num>
  <w:num w:numId="26">
    <w:abstractNumId w:val="23"/>
  </w:num>
  <w:num w:numId="27">
    <w:abstractNumId w:val="25"/>
  </w:num>
  <w:num w:numId="28">
    <w:abstractNumId w:val="19"/>
  </w:num>
  <w:num w:numId="29">
    <w:abstractNumId w:val="9"/>
  </w:num>
  <w:num w:numId="30">
    <w:abstractNumId w:val="0"/>
  </w:num>
  <w:num w:numId="31">
    <w:abstractNumId w:val="10"/>
  </w:num>
  <w:num w:numId="32">
    <w:abstractNumId w:val="6"/>
  </w:num>
  <w:num w:numId="33">
    <w:abstractNumId w:val="5"/>
  </w:num>
  <w:num w:numId="34">
    <w:abstractNumId w:val="2"/>
  </w:num>
  <w:num w:numId="35">
    <w:abstractNumId w:val="30"/>
  </w:num>
  <w:num w:numId="36">
    <w:abstractNumId w:val="32"/>
  </w:num>
  <w:num w:numId="37">
    <w:abstractNumId w:val="4"/>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wMbI0sLQ0NTA0MzNT0lEKTi0uzszPAykwrAUAomt+WywAAAA="/>
  </w:docVars>
  <w:rsids>
    <w:rsidRoot w:val="00077263"/>
    <w:rsid w:val="00000393"/>
    <w:rsid w:val="0000542D"/>
    <w:rsid w:val="000067DB"/>
    <w:rsid w:val="0001744F"/>
    <w:rsid w:val="000208E5"/>
    <w:rsid w:val="00021E35"/>
    <w:rsid w:val="00022A5E"/>
    <w:rsid w:val="00024A9E"/>
    <w:rsid w:val="00035CDE"/>
    <w:rsid w:val="00037561"/>
    <w:rsid w:val="000445CB"/>
    <w:rsid w:val="00044A26"/>
    <w:rsid w:val="000460DD"/>
    <w:rsid w:val="00046F89"/>
    <w:rsid w:val="00051A20"/>
    <w:rsid w:val="0005232B"/>
    <w:rsid w:val="00053CAD"/>
    <w:rsid w:val="00056937"/>
    <w:rsid w:val="00056DC7"/>
    <w:rsid w:val="000614CA"/>
    <w:rsid w:val="00062077"/>
    <w:rsid w:val="00070602"/>
    <w:rsid w:val="00071F67"/>
    <w:rsid w:val="00072A60"/>
    <w:rsid w:val="00074281"/>
    <w:rsid w:val="000764B5"/>
    <w:rsid w:val="00077263"/>
    <w:rsid w:val="000809D7"/>
    <w:rsid w:val="00082019"/>
    <w:rsid w:val="0008435E"/>
    <w:rsid w:val="000878AB"/>
    <w:rsid w:val="00092BCC"/>
    <w:rsid w:val="00092E15"/>
    <w:rsid w:val="000A1B60"/>
    <w:rsid w:val="000A4D51"/>
    <w:rsid w:val="000A72FB"/>
    <w:rsid w:val="000B0F21"/>
    <w:rsid w:val="000B148A"/>
    <w:rsid w:val="000B3A6E"/>
    <w:rsid w:val="000B4107"/>
    <w:rsid w:val="000B5DA0"/>
    <w:rsid w:val="000C2379"/>
    <w:rsid w:val="000C25D8"/>
    <w:rsid w:val="000C50E2"/>
    <w:rsid w:val="000D1173"/>
    <w:rsid w:val="000D192B"/>
    <w:rsid w:val="000E0455"/>
    <w:rsid w:val="000E068C"/>
    <w:rsid w:val="000E3532"/>
    <w:rsid w:val="000E621E"/>
    <w:rsid w:val="000F3786"/>
    <w:rsid w:val="000F7DB6"/>
    <w:rsid w:val="0010295A"/>
    <w:rsid w:val="001048DD"/>
    <w:rsid w:val="001123E9"/>
    <w:rsid w:val="00112C48"/>
    <w:rsid w:val="00115DF4"/>
    <w:rsid w:val="001166F6"/>
    <w:rsid w:val="00131CDF"/>
    <w:rsid w:val="00134820"/>
    <w:rsid w:val="0013524E"/>
    <w:rsid w:val="00137693"/>
    <w:rsid w:val="0014184A"/>
    <w:rsid w:val="0014331D"/>
    <w:rsid w:val="0014775F"/>
    <w:rsid w:val="001526BF"/>
    <w:rsid w:val="00152811"/>
    <w:rsid w:val="001708AC"/>
    <w:rsid w:val="00172222"/>
    <w:rsid w:val="00172CF4"/>
    <w:rsid w:val="00181DD3"/>
    <w:rsid w:val="00182956"/>
    <w:rsid w:val="00185BE1"/>
    <w:rsid w:val="00186718"/>
    <w:rsid w:val="00187CA6"/>
    <w:rsid w:val="00196DEE"/>
    <w:rsid w:val="00197ADD"/>
    <w:rsid w:val="00197C60"/>
    <w:rsid w:val="001B6466"/>
    <w:rsid w:val="001B7B12"/>
    <w:rsid w:val="001D0A3A"/>
    <w:rsid w:val="001D22EA"/>
    <w:rsid w:val="001D7F6D"/>
    <w:rsid w:val="001E0932"/>
    <w:rsid w:val="001E3D67"/>
    <w:rsid w:val="001E6770"/>
    <w:rsid w:val="00205F95"/>
    <w:rsid w:val="00207303"/>
    <w:rsid w:val="002142D7"/>
    <w:rsid w:val="00216711"/>
    <w:rsid w:val="00227F84"/>
    <w:rsid w:val="002375BB"/>
    <w:rsid w:val="00246691"/>
    <w:rsid w:val="002467C3"/>
    <w:rsid w:val="00247422"/>
    <w:rsid w:val="00256E39"/>
    <w:rsid w:val="002579D2"/>
    <w:rsid w:val="00260C38"/>
    <w:rsid w:val="002625E4"/>
    <w:rsid w:val="00262B03"/>
    <w:rsid w:val="002635CD"/>
    <w:rsid w:val="00264476"/>
    <w:rsid w:val="00264B92"/>
    <w:rsid w:val="00281C1B"/>
    <w:rsid w:val="0028330D"/>
    <w:rsid w:val="00290A5C"/>
    <w:rsid w:val="00293413"/>
    <w:rsid w:val="00293558"/>
    <w:rsid w:val="00294CA0"/>
    <w:rsid w:val="002968D2"/>
    <w:rsid w:val="002A3D55"/>
    <w:rsid w:val="002A707A"/>
    <w:rsid w:val="002B16DD"/>
    <w:rsid w:val="002B7B90"/>
    <w:rsid w:val="002C156C"/>
    <w:rsid w:val="002C30DA"/>
    <w:rsid w:val="002C33AA"/>
    <w:rsid w:val="002C46B4"/>
    <w:rsid w:val="002C671C"/>
    <w:rsid w:val="002C7497"/>
    <w:rsid w:val="002D43B7"/>
    <w:rsid w:val="002D50C2"/>
    <w:rsid w:val="002E075A"/>
    <w:rsid w:val="002E5EE8"/>
    <w:rsid w:val="002E72A6"/>
    <w:rsid w:val="002E74C2"/>
    <w:rsid w:val="002F6275"/>
    <w:rsid w:val="002F6B59"/>
    <w:rsid w:val="00302289"/>
    <w:rsid w:val="00305271"/>
    <w:rsid w:val="00311A26"/>
    <w:rsid w:val="00315255"/>
    <w:rsid w:val="00316ECF"/>
    <w:rsid w:val="00316FE8"/>
    <w:rsid w:val="003205B7"/>
    <w:rsid w:val="00320A0C"/>
    <w:rsid w:val="00321938"/>
    <w:rsid w:val="00331B35"/>
    <w:rsid w:val="00336AA1"/>
    <w:rsid w:val="003370CF"/>
    <w:rsid w:val="00341673"/>
    <w:rsid w:val="0034237D"/>
    <w:rsid w:val="00344C3E"/>
    <w:rsid w:val="00346AE6"/>
    <w:rsid w:val="00350777"/>
    <w:rsid w:val="00351E2B"/>
    <w:rsid w:val="0035592C"/>
    <w:rsid w:val="00357A19"/>
    <w:rsid w:val="0036411E"/>
    <w:rsid w:val="00364ABD"/>
    <w:rsid w:val="00374C0D"/>
    <w:rsid w:val="00381DB3"/>
    <w:rsid w:val="00384769"/>
    <w:rsid w:val="00384880"/>
    <w:rsid w:val="003916DC"/>
    <w:rsid w:val="00393107"/>
    <w:rsid w:val="003A0316"/>
    <w:rsid w:val="003A41AC"/>
    <w:rsid w:val="003A56AD"/>
    <w:rsid w:val="003A6ADB"/>
    <w:rsid w:val="003B0382"/>
    <w:rsid w:val="003B07FC"/>
    <w:rsid w:val="003B1D66"/>
    <w:rsid w:val="003B29D1"/>
    <w:rsid w:val="003B4F6F"/>
    <w:rsid w:val="003B6438"/>
    <w:rsid w:val="003C0069"/>
    <w:rsid w:val="003C0332"/>
    <w:rsid w:val="003C1AFB"/>
    <w:rsid w:val="003C406F"/>
    <w:rsid w:val="003C4C82"/>
    <w:rsid w:val="003D0668"/>
    <w:rsid w:val="003D3BEB"/>
    <w:rsid w:val="003D40A4"/>
    <w:rsid w:val="003D5BF0"/>
    <w:rsid w:val="003E29CE"/>
    <w:rsid w:val="003E335B"/>
    <w:rsid w:val="003E37BB"/>
    <w:rsid w:val="003E688B"/>
    <w:rsid w:val="003E7074"/>
    <w:rsid w:val="003E7561"/>
    <w:rsid w:val="003F2226"/>
    <w:rsid w:val="003F6C95"/>
    <w:rsid w:val="00401E2A"/>
    <w:rsid w:val="00411EBB"/>
    <w:rsid w:val="004128C0"/>
    <w:rsid w:val="004131E5"/>
    <w:rsid w:val="00415483"/>
    <w:rsid w:val="00425C4D"/>
    <w:rsid w:val="00427B45"/>
    <w:rsid w:val="0043359D"/>
    <w:rsid w:val="00434295"/>
    <w:rsid w:val="00435DCD"/>
    <w:rsid w:val="00440841"/>
    <w:rsid w:val="00441D48"/>
    <w:rsid w:val="00442777"/>
    <w:rsid w:val="00442A75"/>
    <w:rsid w:val="0044644E"/>
    <w:rsid w:val="00446B00"/>
    <w:rsid w:val="00453030"/>
    <w:rsid w:val="004533A9"/>
    <w:rsid w:val="00464AF9"/>
    <w:rsid w:val="004650E9"/>
    <w:rsid w:val="00467F24"/>
    <w:rsid w:val="00470D87"/>
    <w:rsid w:val="0047157F"/>
    <w:rsid w:val="00471CE2"/>
    <w:rsid w:val="0047587A"/>
    <w:rsid w:val="00475992"/>
    <w:rsid w:val="00476A00"/>
    <w:rsid w:val="00477667"/>
    <w:rsid w:val="004812C0"/>
    <w:rsid w:val="00486AF9"/>
    <w:rsid w:val="00492E03"/>
    <w:rsid w:val="004A0644"/>
    <w:rsid w:val="004A2E4D"/>
    <w:rsid w:val="004A5772"/>
    <w:rsid w:val="004B08BA"/>
    <w:rsid w:val="004B2A4F"/>
    <w:rsid w:val="004C013C"/>
    <w:rsid w:val="004C1D03"/>
    <w:rsid w:val="004C2FCA"/>
    <w:rsid w:val="004C30D9"/>
    <w:rsid w:val="004D2A0B"/>
    <w:rsid w:val="004E0447"/>
    <w:rsid w:val="004E0C7F"/>
    <w:rsid w:val="004E174E"/>
    <w:rsid w:val="004E51AF"/>
    <w:rsid w:val="004E5C48"/>
    <w:rsid w:val="004F2081"/>
    <w:rsid w:val="004F4C50"/>
    <w:rsid w:val="0050086E"/>
    <w:rsid w:val="00501009"/>
    <w:rsid w:val="00504BD2"/>
    <w:rsid w:val="00504DB4"/>
    <w:rsid w:val="00506FB5"/>
    <w:rsid w:val="00511B21"/>
    <w:rsid w:val="0051224A"/>
    <w:rsid w:val="00516584"/>
    <w:rsid w:val="00517376"/>
    <w:rsid w:val="005215D0"/>
    <w:rsid w:val="00521A69"/>
    <w:rsid w:val="00521CA9"/>
    <w:rsid w:val="00525D1D"/>
    <w:rsid w:val="005267A6"/>
    <w:rsid w:val="005310BB"/>
    <w:rsid w:val="00531907"/>
    <w:rsid w:val="00531E2A"/>
    <w:rsid w:val="005326E8"/>
    <w:rsid w:val="00533058"/>
    <w:rsid w:val="005358FC"/>
    <w:rsid w:val="00540D68"/>
    <w:rsid w:val="00542B32"/>
    <w:rsid w:val="00543808"/>
    <w:rsid w:val="005452BF"/>
    <w:rsid w:val="005460BC"/>
    <w:rsid w:val="005507B5"/>
    <w:rsid w:val="005510CE"/>
    <w:rsid w:val="0056682F"/>
    <w:rsid w:val="005738E0"/>
    <w:rsid w:val="005771E7"/>
    <w:rsid w:val="00581CAA"/>
    <w:rsid w:val="00583F4F"/>
    <w:rsid w:val="00586839"/>
    <w:rsid w:val="0059544F"/>
    <w:rsid w:val="005957AF"/>
    <w:rsid w:val="005A0F56"/>
    <w:rsid w:val="005B1F50"/>
    <w:rsid w:val="005B2DF7"/>
    <w:rsid w:val="005B5499"/>
    <w:rsid w:val="005B5549"/>
    <w:rsid w:val="005B79AC"/>
    <w:rsid w:val="005B7A35"/>
    <w:rsid w:val="005C0150"/>
    <w:rsid w:val="005C0494"/>
    <w:rsid w:val="005C5AE4"/>
    <w:rsid w:val="005C77A8"/>
    <w:rsid w:val="005D0BC9"/>
    <w:rsid w:val="005D34BB"/>
    <w:rsid w:val="005E2338"/>
    <w:rsid w:val="005E5061"/>
    <w:rsid w:val="005F301A"/>
    <w:rsid w:val="005F39AD"/>
    <w:rsid w:val="005F4CDC"/>
    <w:rsid w:val="006027DE"/>
    <w:rsid w:val="00602AAC"/>
    <w:rsid w:val="00611AAC"/>
    <w:rsid w:val="00613986"/>
    <w:rsid w:val="00615864"/>
    <w:rsid w:val="00615CAC"/>
    <w:rsid w:val="00623B3A"/>
    <w:rsid w:val="00623DDF"/>
    <w:rsid w:val="00627E2E"/>
    <w:rsid w:val="00636FA6"/>
    <w:rsid w:val="00641BFF"/>
    <w:rsid w:val="00664B7B"/>
    <w:rsid w:val="00666964"/>
    <w:rsid w:val="006718DB"/>
    <w:rsid w:val="00671D4E"/>
    <w:rsid w:val="00673253"/>
    <w:rsid w:val="00673B8E"/>
    <w:rsid w:val="00675B34"/>
    <w:rsid w:val="006771ED"/>
    <w:rsid w:val="006777FB"/>
    <w:rsid w:val="00696C27"/>
    <w:rsid w:val="006975B2"/>
    <w:rsid w:val="006A0FCF"/>
    <w:rsid w:val="006A2A58"/>
    <w:rsid w:val="006A6415"/>
    <w:rsid w:val="006B0B69"/>
    <w:rsid w:val="006B1986"/>
    <w:rsid w:val="006C042C"/>
    <w:rsid w:val="006C64A6"/>
    <w:rsid w:val="006C7448"/>
    <w:rsid w:val="006D3237"/>
    <w:rsid w:val="006D393B"/>
    <w:rsid w:val="006D3B9E"/>
    <w:rsid w:val="006D3D52"/>
    <w:rsid w:val="006D3E6E"/>
    <w:rsid w:val="006D7FF8"/>
    <w:rsid w:val="006E397C"/>
    <w:rsid w:val="006E48BD"/>
    <w:rsid w:val="006E4D9D"/>
    <w:rsid w:val="006F22B9"/>
    <w:rsid w:val="006F3EC6"/>
    <w:rsid w:val="006F406F"/>
    <w:rsid w:val="006F56EF"/>
    <w:rsid w:val="006F58A4"/>
    <w:rsid w:val="006F7663"/>
    <w:rsid w:val="00701065"/>
    <w:rsid w:val="00702218"/>
    <w:rsid w:val="00707F23"/>
    <w:rsid w:val="00714C6C"/>
    <w:rsid w:val="007203DD"/>
    <w:rsid w:val="00726BC0"/>
    <w:rsid w:val="00732173"/>
    <w:rsid w:val="007433EB"/>
    <w:rsid w:val="0075238A"/>
    <w:rsid w:val="0075365C"/>
    <w:rsid w:val="00762808"/>
    <w:rsid w:val="007640CF"/>
    <w:rsid w:val="00770F3F"/>
    <w:rsid w:val="00777153"/>
    <w:rsid w:val="0078243E"/>
    <w:rsid w:val="007832A3"/>
    <w:rsid w:val="00793352"/>
    <w:rsid w:val="00794DDF"/>
    <w:rsid w:val="00797E64"/>
    <w:rsid w:val="007A07D0"/>
    <w:rsid w:val="007A330A"/>
    <w:rsid w:val="007A44E3"/>
    <w:rsid w:val="007A56E9"/>
    <w:rsid w:val="007A5CE7"/>
    <w:rsid w:val="007A7EE1"/>
    <w:rsid w:val="007B2EB9"/>
    <w:rsid w:val="007B5CD3"/>
    <w:rsid w:val="007C1E99"/>
    <w:rsid w:val="007C30B2"/>
    <w:rsid w:val="007C4A65"/>
    <w:rsid w:val="007C6BDD"/>
    <w:rsid w:val="007D3DB8"/>
    <w:rsid w:val="007D5A13"/>
    <w:rsid w:val="007E0B4F"/>
    <w:rsid w:val="007F30C1"/>
    <w:rsid w:val="007F5D4F"/>
    <w:rsid w:val="0080518A"/>
    <w:rsid w:val="00805F38"/>
    <w:rsid w:val="00811277"/>
    <w:rsid w:val="00814DC9"/>
    <w:rsid w:val="00816CA7"/>
    <w:rsid w:val="00822EB2"/>
    <w:rsid w:val="00825EF0"/>
    <w:rsid w:val="00827520"/>
    <w:rsid w:val="008342C6"/>
    <w:rsid w:val="008362A7"/>
    <w:rsid w:val="00843024"/>
    <w:rsid w:val="0084342C"/>
    <w:rsid w:val="008434A2"/>
    <w:rsid w:val="0084420D"/>
    <w:rsid w:val="00851002"/>
    <w:rsid w:val="00861803"/>
    <w:rsid w:val="00861FD4"/>
    <w:rsid w:val="008643CB"/>
    <w:rsid w:val="00870628"/>
    <w:rsid w:val="008757BE"/>
    <w:rsid w:val="00875D35"/>
    <w:rsid w:val="008770C7"/>
    <w:rsid w:val="00882D02"/>
    <w:rsid w:val="00883E8A"/>
    <w:rsid w:val="008A438B"/>
    <w:rsid w:val="008A704F"/>
    <w:rsid w:val="008B130D"/>
    <w:rsid w:val="008B3039"/>
    <w:rsid w:val="008B40F6"/>
    <w:rsid w:val="008B6595"/>
    <w:rsid w:val="008D22C4"/>
    <w:rsid w:val="008D364D"/>
    <w:rsid w:val="008D7682"/>
    <w:rsid w:val="008E0A8E"/>
    <w:rsid w:val="008E4519"/>
    <w:rsid w:val="008E5470"/>
    <w:rsid w:val="008E6F95"/>
    <w:rsid w:val="008F0BAD"/>
    <w:rsid w:val="008F12E1"/>
    <w:rsid w:val="008F15E9"/>
    <w:rsid w:val="008F4FCA"/>
    <w:rsid w:val="008F5252"/>
    <w:rsid w:val="008F5C63"/>
    <w:rsid w:val="00900C82"/>
    <w:rsid w:val="00901BE2"/>
    <w:rsid w:val="00902E16"/>
    <w:rsid w:val="00904BF2"/>
    <w:rsid w:val="009118F7"/>
    <w:rsid w:val="009178CB"/>
    <w:rsid w:val="0094265F"/>
    <w:rsid w:val="00950750"/>
    <w:rsid w:val="00950A38"/>
    <w:rsid w:val="00954050"/>
    <w:rsid w:val="00955DFC"/>
    <w:rsid w:val="00960BFC"/>
    <w:rsid w:val="00974855"/>
    <w:rsid w:val="00975476"/>
    <w:rsid w:val="00975DCC"/>
    <w:rsid w:val="0097653E"/>
    <w:rsid w:val="0098225F"/>
    <w:rsid w:val="00983696"/>
    <w:rsid w:val="0098576C"/>
    <w:rsid w:val="00987ADB"/>
    <w:rsid w:val="00991B29"/>
    <w:rsid w:val="00992373"/>
    <w:rsid w:val="00994566"/>
    <w:rsid w:val="009A583F"/>
    <w:rsid w:val="009A6A6C"/>
    <w:rsid w:val="009A7CC5"/>
    <w:rsid w:val="009B3F73"/>
    <w:rsid w:val="009C2E12"/>
    <w:rsid w:val="009C4DB0"/>
    <w:rsid w:val="009C63B7"/>
    <w:rsid w:val="009F13A2"/>
    <w:rsid w:val="009F3116"/>
    <w:rsid w:val="009F760A"/>
    <w:rsid w:val="009F76E7"/>
    <w:rsid w:val="00A03C1B"/>
    <w:rsid w:val="00A0664B"/>
    <w:rsid w:val="00A07137"/>
    <w:rsid w:val="00A1035F"/>
    <w:rsid w:val="00A1704A"/>
    <w:rsid w:val="00A20C2C"/>
    <w:rsid w:val="00A254B6"/>
    <w:rsid w:val="00A25B97"/>
    <w:rsid w:val="00A31828"/>
    <w:rsid w:val="00A376DC"/>
    <w:rsid w:val="00A37D84"/>
    <w:rsid w:val="00A416A4"/>
    <w:rsid w:val="00A42E76"/>
    <w:rsid w:val="00A5237A"/>
    <w:rsid w:val="00A56632"/>
    <w:rsid w:val="00A57213"/>
    <w:rsid w:val="00A57AB5"/>
    <w:rsid w:val="00A619B2"/>
    <w:rsid w:val="00A86E42"/>
    <w:rsid w:val="00A90184"/>
    <w:rsid w:val="00A93F95"/>
    <w:rsid w:val="00AA4ADF"/>
    <w:rsid w:val="00AA7675"/>
    <w:rsid w:val="00AB3609"/>
    <w:rsid w:val="00AB6F99"/>
    <w:rsid w:val="00AC06C8"/>
    <w:rsid w:val="00AC0979"/>
    <w:rsid w:val="00AC4E65"/>
    <w:rsid w:val="00AC5259"/>
    <w:rsid w:val="00AC5DED"/>
    <w:rsid w:val="00AC7792"/>
    <w:rsid w:val="00AD1422"/>
    <w:rsid w:val="00AE0672"/>
    <w:rsid w:val="00AE1813"/>
    <w:rsid w:val="00AE25AB"/>
    <w:rsid w:val="00AE41F5"/>
    <w:rsid w:val="00AE440B"/>
    <w:rsid w:val="00AE7799"/>
    <w:rsid w:val="00AE7935"/>
    <w:rsid w:val="00AE7FA5"/>
    <w:rsid w:val="00AF4439"/>
    <w:rsid w:val="00B049CE"/>
    <w:rsid w:val="00B050BA"/>
    <w:rsid w:val="00B13684"/>
    <w:rsid w:val="00B16EDC"/>
    <w:rsid w:val="00B173B5"/>
    <w:rsid w:val="00B20B5F"/>
    <w:rsid w:val="00B23F6F"/>
    <w:rsid w:val="00B24C72"/>
    <w:rsid w:val="00B263D3"/>
    <w:rsid w:val="00B27FF9"/>
    <w:rsid w:val="00B30FC2"/>
    <w:rsid w:val="00B44804"/>
    <w:rsid w:val="00B50305"/>
    <w:rsid w:val="00B50916"/>
    <w:rsid w:val="00B5507C"/>
    <w:rsid w:val="00B657C4"/>
    <w:rsid w:val="00B81FF5"/>
    <w:rsid w:val="00B857F9"/>
    <w:rsid w:val="00B861A4"/>
    <w:rsid w:val="00B86B97"/>
    <w:rsid w:val="00B91DD5"/>
    <w:rsid w:val="00B93064"/>
    <w:rsid w:val="00B936B6"/>
    <w:rsid w:val="00B938B4"/>
    <w:rsid w:val="00BA0E3E"/>
    <w:rsid w:val="00BA145F"/>
    <w:rsid w:val="00BA1AA2"/>
    <w:rsid w:val="00BA271A"/>
    <w:rsid w:val="00BB0823"/>
    <w:rsid w:val="00BB26FC"/>
    <w:rsid w:val="00BB3A76"/>
    <w:rsid w:val="00BC3227"/>
    <w:rsid w:val="00BC42BE"/>
    <w:rsid w:val="00BC4A6F"/>
    <w:rsid w:val="00BC6365"/>
    <w:rsid w:val="00BD0E09"/>
    <w:rsid w:val="00BD3C64"/>
    <w:rsid w:val="00BD3DFD"/>
    <w:rsid w:val="00BD4E37"/>
    <w:rsid w:val="00BE61F5"/>
    <w:rsid w:val="00BE7797"/>
    <w:rsid w:val="00BF7E49"/>
    <w:rsid w:val="00C060C4"/>
    <w:rsid w:val="00C11E9F"/>
    <w:rsid w:val="00C126AD"/>
    <w:rsid w:val="00C1513A"/>
    <w:rsid w:val="00C23B76"/>
    <w:rsid w:val="00C24DCA"/>
    <w:rsid w:val="00C2540D"/>
    <w:rsid w:val="00C26C13"/>
    <w:rsid w:val="00C27ED1"/>
    <w:rsid w:val="00C33F99"/>
    <w:rsid w:val="00C35D76"/>
    <w:rsid w:val="00C360A6"/>
    <w:rsid w:val="00C4352F"/>
    <w:rsid w:val="00C4526F"/>
    <w:rsid w:val="00C50239"/>
    <w:rsid w:val="00C60325"/>
    <w:rsid w:val="00C6744E"/>
    <w:rsid w:val="00C71B04"/>
    <w:rsid w:val="00C72826"/>
    <w:rsid w:val="00C747E2"/>
    <w:rsid w:val="00C773F4"/>
    <w:rsid w:val="00C80999"/>
    <w:rsid w:val="00C8388B"/>
    <w:rsid w:val="00C84D50"/>
    <w:rsid w:val="00C87C7F"/>
    <w:rsid w:val="00C90605"/>
    <w:rsid w:val="00C9198D"/>
    <w:rsid w:val="00C92B06"/>
    <w:rsid w:val="00C95B3D"/>
    <w:rsid w:val="00C96DFF"/>
    <w:rsid w:val="00CA2A3F"/>
    <w:rsid w:val="00CB41B0"/>
    <w:rsid w:val="00CB6F9C"/>
    <w:rsid w:val="00CC5FAD"/>
    <w:rsid w:val="00CC6561"/>
    <w:rsid w:val="00CD2FB8"/>
    <w:rsid w:val="00CD40B9"/>
    <w:rsid w:val="00CE1ED6"/>
    <w:rsid w:val="00CE76E3"/>
    <w:rsid w:val="00CF109C"/>
    <w:rsid w:val="00CF3849"/>
    <w:rsid w:val="00CF418C"/>
    <w:rsid w:val="00CF7AF8"/>
    <w:rsid w:val="00D004D9"/>
    <w:rsid w:val="00D01163"/>
    <w:rsid w:val="00D040CB"/>
    <w:rsid w:val="00D05AB9"/>
    <w:rsid w:val="00D06A18"/>
    <w:rsid w:val="00D23D03"/>
    <w:rsid w:val="00D27F8B"/>
    <w:rsid w:val="00D30FB6"/>
    <w:rsid w:val="00D41F18"/>
    <w:rsid w:val="00D41FC1"/>
    <w:rsid w:val="00D51104"/>
    <w:rsid w:val="00D51E8B"/>
    <w:rsid w:val="00D56A29"/>
    <w:rsid w:val="00D62395"/>
    <w:rsid w:val="00D63737"/>
    <w:rsid w:val="00D63D48"/>
    <w:rsid w:val="00D70BDA"/>
    <w:rsid w:val="00D75C6B"/>
    <w:rsid w:val="00D7650B"/>
    <w:rsid w:val="00D76F27"/>
    <w:rsid w:val="00D81E73"/>
    <w:rsid w:val="00D92468"/>
    <w:rsid w:val="00D95E3D"/>
    <w:rsid w:val="00D9624D"/>
    <w:rsid w:val="00D96444"/>
    <w:rsid w:val="00D967F6"/>
    <w:rsid w:val="00DC55F0"/>
    <w:rsid w:val="00DC778C"/>
    <w:rsid w:val="00DE0549"/>
    <w:rsid w:val="00DE1829"/>
    <w:rsid w:val="00DE32E3"/>
    <w:rsid w:val="00DF45DC"/>
    <w:rsid w:val="00E0460E"/>
    <w:rsid w:val="00E0509A"/>
    <w:rsid w:val="00E05179"/>
    <w:rsid w:val="00E05890"/>
    <w:rsid w:val="00E135BC"/>
    <w:rsid w:val="00E143E7"/>
    <w:rsid w:val="00E17F86"/>
    <w:rsid w:val="00E214FA"/>
    <w:rsid w:val="00E21CFF"/>
    <w:rsid w:val="00E23E52"/>
    <w:rsid w:val="00E2486D"/>
    <w:rsid w:val="00E32BE8"/>
    <w:rsid w:val="00E32EF3"/>
    <w:rsid w:val="00E32F9F"/>
    <w:rsid w:val="00E353BE"/>
    <w:rsid w:val="00E40906"/>
    <w:rsid w:val="00E40C40"/>
    <w:rsid w:val="00E46D1D"/>
    <w:rsid w:val="00E51A0B"/>
    <w:rsid w:val="00E60163"/>
    <w:rsid w:val="00E60625"/>
    <w:rsid w:val="00E60E70"/>
    <w:rsid w:val="00E62587"/>
    <w:rsid w:val="00E627FA"/>
    <w:rsid w:val="00E75815"/>
    <w:rsid w:val="00E81FF8"/>
    <w:rsid w:val="00E846B0"/>
    <w:rsid w:val="00E872DC"/>
    <w:rsid w:val="00E90478"/>
    <w:rsid w:val="00E90D79"/>
    <w:rsid w:val="00E91D0C"/>
    <w:rsid w:val="00E929A2"/>
    <w:rsid w:val="00E932D1"/>
    <w:rsid w:val="00E93361"/>
    <w:rsid w:val="00EA27AA"/>
    <w:rsid w:val="00EB184F"/>
    <w:rsid w:val="00EB66FC"/>
    <w:rsid w:val="00EC1B4E"/>
    <w:rsid w:val="00EC3F47"/>
    <w:rsid w:val="00EC603A"/>
    <w:rsid w:val="00ED793E"/>
    <w:rsid w:val="00EE3A5A"/>
    <w:rsid w:val="00EE4203"/>
    <w:rsid w:val="00EE43E5"/>
    <w:rsid w:val="00EE54DB"/>
    <w:rsid w:val="00EE6D79"/>
    <w:rsid w:val="00EE7C3F"/>
    <w:rsid w:val="00EF35E8"/>
    <w:rsid w:val="00EF4FF4"/>
    <w:rsid w:val="00F03B32"/>
    <w:rsid w:val="00F14235"/>
    <w:rsid w:val="00F26860"/>
    <w:rsid w:val="00F30B60"/>
    <w:rsid w:val="00F36B92"/>
    <w:rsid w:val="00F451CA"/>
    <w:rsid w:val="00F46374"/>
    <w:rsid w:val="00F57574"/>
    <w:rsid w:val="00F6069A"/>
    <w:rsid w:val="00F60F49"/>
    <w:rsid w:val="00F61D02"/>
    <w:rsid w:val="00F64BF1"/>
    <w:rsid w:val="00F666D6"/>
    <w:rsid w:val="00F6738C"/>
    <w:rsid w:val="00F76A73"/>
    <w:rsid w:val="00F8574F"/>
    <w:rsid w:val="00F9286D"/>
    <w:rsid w:val="00F93089"/>
    <w:rsid w:val="00F94521"/>
    <w:rsid w:val="00F959AC"/>
    <w:rsid w:val="00F959C1"/>
    <w:rsid w:val="00F969A0"/>
    <w:rsid w:val="00FA1DBF"/>
    <w:rsid w:val="00FA7145"/>
    <w:rsid w:val="00FA77B6"/>
    <w:rsid w:val="00FC3565"/>
    <w:rsid w:val="00FC7C6B"/>
    <w:rsid w:val="00FD7CFC"/>
    <w:rsid w:val="00FE04A0"/>
    <w:rsid w:val="00FE2387"/>
    <w:rsid w:val="00FE484E"/>
    <w:rsid w:val="00FE5376"/>
    <w:rsid w:val="00FE5701"/>
    <w:rsid w:val="00FE68B1"/>
    <w:rsid w:val="00FE75B9"/>
    <w:rsid w:val="00FE7A20"/>
    <w:rsid w:val="00FF0933"/>
    <w:rsid w:val="00FF10FF"/>
    <w:rsid w:val="00FF70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F7F8"/>
  <w15:chartTrackingRefBased/>
  <w15:docId w15:val="{57D878C3-5BBB-9E44-8B55-395AD581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29A2"/>
    <w:pPr>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452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DF45D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452B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86D"/>
    <w:pPr>
      <w:ind w:left="720"/>
      <w:contextualSpacing/>
    </w:pPr>
  </w:style>
  <w:style w:type="paragraph" w:styleId="NormalWeb">
    <w:name w:val="Normal (Web)"/>
    <w:basedOn w:val="Normal"/>
    <w:uiPriority w:val="99"/>
    <w:semiHidden/>
    <w:unhideWhenUsed/>
    <w:rsid w:val="002A3D55"/>
    <w:pPr>
      <w:spacing w:before="100" w:beforeAutospacing="1" w:after="100" w:afterAutospacing="1"/>
    </w:pPr>
  </w:style>
  <w:style w:type="character" w:styleId="CommentReference">
    <w:name w:val="annotation reference"/>
    <w:basedOn w:val="DefaultParagraphFont"/>
    <w:uiPriority w:val="99"/>
    <w:semiHidden/>
    <w:unhideWhenUsed/>
    <w:rsid w:val="000A1B60"/>
    <w:rPr>
      <w:sz w:val="16"/>
      <w:szCs w:val="16"/>
    </w:rPr>
  </w:style>
  <w:style w:type="paragraph" w:styleId="CommentText">
    <w:name w:val="annotation text"/>
    <w:basedOn w:val="Normal"/>
    <w:link w:val="CommentTextChar"/>
    <w:uiPriority w:val="99"/>
    <w:semiHidden/>
    <w:unhideWhenUsed/>
    <w:rsid w:val="000A1B60"/>
    <w:rPr>
      <w:sz w:val="20"/>
      <w:szCs w:val="20"/>
    </w:rPr>
  </w:style>
  <w:style w:type="character" w:customStyle="1" w:styleId="CommentTextChar">
    <w:name w:val="Comment Text Char"/>
    <w:basedOn w:val="DefaultParagraphFont"/>
    <w:link w:val="CommentText"/>
    <w:uiPriority w:val="99"/>
    <w:semiHidden/>
    <w:rsid w:val="000A1B60"/>
    <w:rPr>
      <w:sz w:val="20"/>
      <w:szCs w:val="20"/>
    </w:rPr>
  </w:style>
  <w:style w:type="paragraph" w:styleId="CommentSubject">
    <w:name w:val="annotation subject"/>
    <w:basedOn w:val="CommentText"/>
    <w:next w:val="CommentText"/>
    <w:link w:val="CommentSubjectChar"/>
    <w:uiPriority w:val="99"/>
    <w:semiHidden/>
    <w:unhideWhenUsed/>
    <w:rsid w:val="000A1B60"/>
    <w:rPr>
      <w:b/>
      <w:bCs/>
    </w:rPr>
  </w:style>
  <w:style w:type="character" w:customStyle="1" w:styleId="CommentSubjectChar">
    <w:name w:val="Comment Subject Char"/>
    <w:basedOn w:val="CommentTextChar"/>
    <w:link w:val="CommentSubject"/>
    <w:uiPriority w:val="99"/>
    <w:semiHidden/>
    <w:rsid w:val="000A1B60"/>
    <w:rPr>
      <w:b/>
      <w:bCs/>
      <w:sz w:val="20"/>
      <w:szCs w:val="20"/>
    </w:rPr>
  </w:style>
  <w:style w:type="paragraph" w:styleId="BalloonText">
    <w:name w:val="Balloon Text"/>
    <w:basedOn w:val="Normal"/>
    <w:link w:val="BalloonTextChar"/>
    <w:uiPriority w:val="99"/>
    <w:semiHidden/>
    <w:unhideWhenUsed/>
    <w:rsid w:val="000A1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B60"/>
    <w:rPr>
      <w:rFonts w:ascii="Segoe UI" w:hAnsi="Segoe UI" w:cs="Segoe UI"/>
      <w:sz w:val="18"/>
      <w:szCs w:val="18"/>
    </w:rPr>
  </w:style>
  <w:style w:type="paragraph" w:styleId="Revision">
    <w:name w:val="Revision"/>
    <w:hidden/>
    <w:uiPriority w:val="99"/>
    <w:semiHidden/>
    <w:rsid w:val="003F6C95"/>
    <w:pPr>
      <w:jc w:val="left"/>
    </w:pPr>
  </w:style>
  <w:style w:type="character" w:styleId="Strong">
    <w:name w:val="Strong"/>
    <w:basedOn w:val="DefaultParagraphFont"/>
    <w:uiPriority w:val="22"/>
    <w:qFormat/>
    <w:rsid w:val="002E5EE8"/>
    <w:rPr>
      <w:b/>
      <w:bCs/>
    </w:rPr>
  </w:style>
  <w:style w:type="paragraph" w:customStyle="1" w:styleId="jovecontent">
    <w:name w:val="jove_content"/>
    <w:basedOn w:val="Normal"/>
    <w:rsid w:val="00FA1DBF"/>
    <w:pPr>
      <w:spacing w:before="100" w:beforeAutospacing="1" w:after="100" w:afterAutospacing="1"/>
    </w:pPr>
  </w:style>
  <w:style w:type="character" w:styleId="Emphasis">
    <w:name w:val="Emphasis"/>
    <w:basedOn w:val="DefaultParagraphFont"/>
    <w:uiPriority w:val="20"/>
    <w:qFormat/>
    <w:rsid w:val="00453030"/>
    <w:rPr>
      <w:i/>
      <w:iCs/>
    </w:rPr>
  </w:style>
  <w:style w:type="table" w:styleId="TableGrid">
    <w:name w:val="Table Grid"/>
    <w:basedOn w:val="TableNormal"/>
    <w:uiPriority w:val="39"/>
    <w:rsid w:val="00B91DD5"/>
    <w:pPr>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F45D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452BF"/>
    <w:rPr>
      <w:rFonts w:asciiTheme="majorHAnsi" w:eastAsiaTheme="majorEastAsia" w:hAnsiTheme="majorHAnsi" w:cstheme="majorBidi"/>
      <w:i/>
      <w:iCs/>
      <w:color w:val="2E74B5" w:themeColor="accent1" w:themeShade="BF"/>
      <w:sz w:val="24"/>
      <w:szCs w:val="24"/>
    </w:rPr>
  </w:style>
  <w:style w:type="character" w:customStyle="1" w:styleId="Heading1Char">
    <w:name w:val="Heading 1 Char"/>
    <w:basedOn w:val="DefaultParagraphFont"/>
    <w:link w:val="Heading1"/>
    <w:uiPriority w:val="9"/>
    <w:rsid w:val="005452BF"/>
    <w:rPr>
      <w:rFonts w:asciiTheme="majorHAnsi" w:eastAsiaTheme="majorEastAsia" w:hAnsiTheme="majorHAnsi" w:cstheme="majorBidi"/>
      <w:color w:val="2E74B5" w:themeColor="accent1" w:themeShade="BF"/>
      <w:sz w:val="32"/>
      <w:szCs w:val="32"/>
    </w:rPr>
  </w:style>
  <w:style w:type="character" w:customStyle="1" w:styleId="cc10199-656cscl">
    <w:name w:val="cc_10199-656cs_cl"/>
    <w:basedOn w:val="DefaultParagraphFont"/>
    <w:rsid w:val="00092BCC"/>
  </w:style>
  <w:style w:type="character" w:styleId="Hyperlink">
    <w:name w:val="Hyperlink"/>
    <w:basedOn w:val="DefaultParagraphFont"/>
    <w:uiPriority w:val="99"/>
    <w:unhideWhenUsed/>
    <w:rsid w:val="0047157F"/>
    <w:rPr>
      <w:color w:val="0563C1" w:themeColor="hyperlink"/>
      <w:u w:val="single"/>
    </w:rPr>
  </w:style>
  <w:style w:type="character" w:styleId="UnresolvedMention">
    <w:name w:val="Unresolved Mention"/>
    <w:basedOn w:val="DefaultParagraphFont"/>
    <w:uiPriority w:val="99"/>
    <w:semiHidden/>
    <w:unhideWhenUsed/>
    <w:rsid w:val="0047157F"/>
    <w:rPr>
      <w:color w:val="605E5C"/>
      <w:shd w:val="clear" w:color="auto" w:fill="E1DFDD"/>
    </w:rPr>
  </w:style>
  <w:style w:type="character" w:styleId="LineNumber">
    <w:name w:val="line number"/>
    <w:basedOn w:val="DefaultParagraphFont"/>
    <w:uiPriority w:val="99"/>
    <w:semiHidden/>
    <w:unhideWhenUsed/>
    <w:rsid w:val="00BA0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6502">
      <w:bodyDiv w:val="1"/>
      <w:marLeft w:val="0"/>
      <w:marRight w:val="0"/>
      <w:marTop w:val="0"/>
      <w:marBottom w:val="0"/>
      <w:divBdr>
        <w:top w:val="none" w:sz="0" w:space="0" w:color="auto"/>
        <w:left w:val="none" w:sz="0" w:space="0" w:color="auto"/>
        <w:bottom w:val="none" w:sz="0" w:space="0" w:color="auto"/>
        <w:right w:val="none" w:sz="0" w:space="0" w:color="auto"/>
      </w:divBdr>
    </w:div>
    <w:div w:id="21789122">
      <w:bodyDiv w:val="1"/>
      <w:marLeft w:val="0"/>
      <w:marRight w:val="0"/>
      <w:marTop w:val="0"/>
      <w:marBottom w:val="0"/>
      <w:divBdr>
        <w:top w:val="none" w:sz="0" w:space="0" w:color="auto"/>
        <w:left w:val="none" w:sz="0" w:space="0" w:color="auto"/>
        <w:bottom w:val="none" w:sz="0" w:space="0" w:color="auto"/>
        <w:right w:val="none" w:sz="0" w:space="0" w:color="auto"/>
      </w:divBdr>
    </w:div>
    <w:div w:id="33426465">
      <w:bodyDiv w:val="1"/>
      <w:marLeft w:val="0"/>
      <w:marRight w:val="0"/>
      <w:marTop w:val="0"/>
      <w:marBottom w:val="0"/>
      <w:divBdr>
        <w:top w:val="none" w:sz="0" w:space="0" w:color="auto"/>
        <w:left w:val="none" w:sz="0" w:space="0" w:color="auto"/>
        <w:bottom w:val="none" w:sz="0" w:space="0" w:color="auto"/>
        <w:right w:val="none" w:sz="0" w:space="0" w:color="auto"/>
      </w:divBdr>
    </w:div>
    <w:div w:id="35006114">
      <w:bodyDiv w:val="1"/>
      <w:marLeft w:val="0"/>
      <w:marRight w:val="0"/>
      <w:marTop w:val="0"/>
      <w:marBottom w:val="0"/>
      <w:divBdr>
        <w:top w:val="none" w:sz="0" w:space="0" w:color="auto"/>
        <w:left w:val="none" w:sz="0" w:space="0" w:color="auto"/>
        <w:bottom w:val="none" w:sz="0" w:space="0" w:color="auto"/>
        <w:right w:val="none" w:sz="0" w:space="0" w:color="auto"/>
      </w:divBdr>
    </w:div>
    <w:div w:id="36973595">
      <w:bodyDiv w:val="1"/>
      <w:marLeft w:val="0"/>
      <w:marRight w:val="0"/>
      <w:marTop w:val="0"/>
      <w:marBottom w:val="0"/>
      <w:divBdr>
        <w:top w:val="none" w:sz="0" w:space="0" w:color="auto"/>
        <w:left w:val="none" w:sz="0" w:space="0" w:color="auto"/>
        <w:bottom w:val="none" w:sz="0" w:space="0" w:color="auto"/>
        <w:right w:val="none" w:sz="0" w:space="0" w:color="auto"/>
      </w:divBdr>
    </w:div>
    <w:div w:id="53479266">
      <w:bodyDiv w:val="1"/>
      <w:marLeft w:val="0"/>
      <w:marRight w:val="0"/>
      <w:marTop w:val="0"/>
      <w:marBottom w:val="0"/>
      <w:divBdr>
        <w:top w:val="none" w:sz="0" w:space="0" w:color="auto"/>
        <w:left w:val="none" w:sz="0" w:space="0" w:color="auto"/>
        <w:bottom w:val="none" w:sz="0" w:space="0" w:color="auto"/>
        <w:right w:val="none" w:sz="0" w:space="0" w:color="auto"/>
      </w:divBdr>
    </w:div>
    <w:div w:id="99180363">
      <w:bodyDiv w:val="1"/>
      <w:marLeft w:val="0"/>
      <w:marRight w:val="0"/>
      <w:marTop w:val="0"/>
      <w:marBottom w:val="0"/>
      <w:divBdr>
        <w:top w:val="none" w:sz="0" w:space="0" w:color="auto"/>
        <w:left w:val="none" w:sz="0" w:space="0" w:color="auto"/>
        <w:bottom w:val="none" w:sz="0" w:space="0" w:color="auto"/>
        <w:right w:val="none" w:sz="0" w:space="0" w:color="auto"/>
      </w:divBdr>
    </w:div>
    <w:div w:id="103697426">
      <w:bodyDiv w:val="1"/>
      <w:marLeft w:val="0"/>
      <w:marRight w:val="0"/>
      <w:marTop w:val="0"/>
      <w:marBottom w:val="0"/>
      <w:divBdr>
        <w:top w:val="none" w:sz="0" w:space="0" w:color="auto"/>
        <w:left w:val="none" w:sz="0" w:space="0" w:color="auto"/>
        <w:bottom w:val="none" w:sz="0" w:space="0" w:color="auto"/>
        <w:right w:val="none" w:sz="0" w:space="0" w:color="auto"/>
      </w:divBdr>
    </w:div>
    <w:div w:id="149563032">
      <w:bodyDiv w:val="1"/>
      <w:marLeft w:val="0"/>
      <w:marRight w:val="0"/>
      <w:marTop w:val="0"/>
      <w:marBottom w:val="0"/>
      <w:divBdr>
        <w:top w:val="none" w:sz="0" w:space="0" w:color="auto"/>
        <w:left w:val="none" w:sz="0" w:space="0" w:color="auto"/>
        <w:bottom w:val="none" w:sz="0" w:space="0" w:color="auto"/>
        <w:right w:val="none" w:sz="0" w:space="0" w:color="auto"/>
      </w:divBdr>
    </w:div>
    <w:div w:id="180969582">
      <w:bodyDiv w:val="1"/>
      <w:marLeft w:val="0"/>
      <w:marRight w:val="0"/>
      <w:marTop w:val="0"/>
      <w:marBottom w:val="0"/>
      <w:divBdr>
        <w:top w:val="none" w:sz="0" w:space="0" w:color="auto"/>
        <w:left w:val="none" w:sz="0" w:space="0" w:color="auto"/>
        <w:bottom w:val="none" w:sz="0" w:space="0" w:color="auto"/>
        <w:right w:val="none" w:sz="0" w:space="0" w:color="auto"/>
      </w:divBdr>
    </w:div>
    <w:div w:id="184057132">
      <w:bodyDiv w:val="1"/>
      <w:marLeft w:val="0"/>
      <w:marRight w:val="0"/>
      <w:marTop w:val="0"/>
      <w:marBottom w:val="0"/>
      <w:divBdr>
        <w:top w:val="none" w:sz="0" w:space="0" w:color="auto"/>
        <w:left w:val="none" w:sz="0" w:space="0" w:color="auto"/>
        <w:bottom w:val="none" w:sz="0" w:space="0" w:color="auto"/>
        <w:right w:val="none" w:sz="0" w:space="0" w:color="auto"/>
      </w:divBdr>
    </w:div>
    <w:div w:id="218051013">
      <w:bodyDiv w:val="1"/>
      <w:marLeft w:val="0"/>
      <w:marRight w:val="0"/>
      <w:marTop w:val="0"/>
      <w:marBottom w:val="0"/>
      <w:divBdr>
        <w:top w:val="none" w:sz="0" w:space="0" w:color="auto"/>
        <w:left w:val="none" w:sz="0" w:space="0" w:color="auto"/>
        <w:bottom w:val="none" w:sz="0" w:space="0" w:color="auto"/>
        <w:right w:val="none" w:sz="0" w:space="0" w:color="auto"/>
      </w:divBdr>
    </w:div>
    <w:div w:id="226766571">
      <w:bodyDiv w:val="1"/>
      <w:marLeft w:val="0"/>
      <w:marRight w:val="0"/>
      <w:marTop w:val="0"/>
      <w:marBottom w:val="0"/>
      <w:divBdr>
        <w:top w:val="none" w:sz="0" w:space="0" w:color="auto"/>
        <w:left w:val="none" w:sz="0" w:space="0" w:color="auto"/>
        <w:bottom w:val="none" w:sz="0" w:space="0" w:color="auto"/>
        <w:right w:val="none" w:sz="0" w:space="0" w:color="auto"/>
      </w:divBdr>
    </w:div>
    <w:div w:id="257451288">
      <w:bodyDiv w:val="1"/>
      <w:marLeft w:val="0"/>
      <w:marRight w:val="0"/>
      <w:marTop w:val="0"/>
      <w:marBottom w:val="0"/>
      <w:divBdr>
        <w:top w:val="none" w:sz="0" w:space="0" w:color="auto"/>
        <w:left w:val="none" w:sz="0" w:space="0" w:color="auto"/>
        <w:bottom w:val="none" w:sz="0" w:space="0" w:color="auto"/>
        <w:right w:val="none" w:sz="0" w:space="0" w:color="auto"/>
      </w:divBdr>
    </w:div>
    <w:div w:id="258369054">
      <w:bodyDiv w:val="1"/>
      <w:marLeft w:val="0"/>
      <w:marRight w:val="0"/>
      <w:marTop w:val="0"/>
      <w:marBottom w:val="0"/>
      <w:divBdr>
        <w:top w:val="none" w:sz="0" w:space="0" w:color="auto"/>
        <w:left w:val="none" w:sz="0" w:space="0" w:color="auto"/>
        <w:bottom w:val="none" w:sz="0" w:space="0" w:color="auto"/>
        <w:right w:val="none" w:sz="0" w:space="0" w:color="auto"/>
      </w:divBdr>
    </w:div>
    <w:div w:id="291524253">
      <w:bodyDiv w:val="1"/>
      <w:marLeft w:val="0"/>
      <w:marRight w:val="0"/>
      <w:marTop w:val="0"/>
      <w:marBottom w:val="0"/>
      <w:divBdr>
        <w:top w:val="none" w:sz="0" w:space="0" w:color="auto"/>
        <w:left w:val="none" w:sz="0" w:space="0" w:color="auto"/>
        <w:bottom w:val="none" w:sz="0" w:space="0" w:color="auto"/>
        <w:right w:val="none" w:sz="0" w:space="0" w:color="auto"/>
      </w:divBdr>
    </w:div>
    <w:div w:id="318072646">
      <w:bodyDiv w:val="1"/>
      <w:marLeft w:val="0"/>
      <w:marRight w:val="0"/>
      <w:marTop w:val="0"/>
      <w:marBottom w:val="0"/>
      <w:divBdr>
        <w:top w:val="none" w:sz="0" w:space="0" w:color="auto"/>
        <w:left w:val="none" w:sz="0" w:space="0" w:color="auto"/>
        <w:bottom w:val="none" w:sz="0" w:space="0" w:color="auto"/>
        <w:right w:val="none" w:sz="0" w:space="0" w:color="auto"/>
      </w:divBdr>
    </w:div>
    <w:div w:id="329214812">
      <w:bodyDiv w:val="1"/>
      <w:marLeft w:val="0"/>
      <w:marRight w:val="0"/>
      <w:marTop w:val="0"/>
      <w:marBottom w:val="0"/>
      <w:divBdr>
        <w:top w:val="none" w:sz="0" w:space="0" w:color="auto"/>
        <w:left w:val="none" w:sz="0" w:space="0" w:color="auto"/>
        <w:bottom w:val="none" w:sz="0" w:space="0" w:color="auto"/>
        <w:right w:val="none" w:sz="0" w:space="0" w:color="auto"/>
      </w:divBdr>
    </w:div>
    <w:div w:id="399837288">
      <w:bodyDiv w:val="1"/>
      <w:marLeft w:val="0"/>
      <w:marRight w:val="0"/>
      <w:marTop w:val="0"/>
      <w:marBottom w:val="0"/>
      <w:divBdr>
        <w:top w:val="none" w:sz="0" w:space="0" w:color="auto"/>
        <w:left w:val="none" w:sz="0" w:space="0" w:color="auto"/>
        <w:bottom w:val="none" w:sz="0" w:space="0" w:color="auto"/>
        <w:right w:val="none" w:sz="0" w:space="0" w:color="auto"/>
      </w:divBdr>
    </w:div>
    <w:div w:id="401103912">
      <w:bodyDiv w:val="1"/>
      <w:marLeft w:val="0"/>
      <w:marRight w:val="0"/>
      <w:marTop w:val="0"/>
      <w:marBottom w:val="0"/>
      <w:divBdr>
        <w:top w:val="none" w:sz="0" w:space="0" w:color="auto"/>
        <w:left w:val="none" w:sz="0" w:space="0" w:color="auto"/>
        <w:bottom w:val="none" w:sz="0" w:space="0" w:color="auto"/>
        <w:right w:val="none" w:sz="0" w:space="0" w:color="auto"/>
      </w:divBdr>
    </w:div>
    <w:div w:id="424232371">
      <w:bodyDiv w:val="1"/>
      <w:marLeft w:val="0"/>
      <w:marRight w:val="0"/>
      <w:marTop w:val="0"/>
      <w:marBottom w:val="0"/>
      <w:divBdr>
        <w:top w:val="none" w:sz="0" w:space="0" w:color="auto"/>
        <w:left w:val="none" w:sz="0" w:space="0" w:color="auto"/>
        <w:bottom w:val="none" w:sz="0" w:space="0" w:color="auto"/>
        <w:right w:val="none" w:sz="0" w:space="0" w:color="auto"/>
      </w:divBdr>
    </w:div>
    <w:div w:id="445581951">
      <w:bodyDiv w:val="1"/>
      <w:marLeft w:val="0"/>
      <w:marRight w:val="0"/>
      <w:marTop w:val="0"/>
      <w:marBottom w:val="0"/>
      <w:divBdr>
        <w:top w:val="none" w:sz="0" w:space="0" w:color="auto"/>
        <w:left w:val="none" w:sz="0" w:space="0" w:color="auto"/>
        <w:bottom w:val="none" w:sz="0" w:space="0" w:color="auto"/>
        <w:right w:val="none" w:sz="0" w:space="0" w:color="auto"/>
      </w:divBdr>
    </w:div>
    <w:div w:id="463933789">
      <w:bodyDiv w:val="1"/>
      <w:marLeft w:val="0"/>
      <w:marRight w:val="0"/>
      <w:marTop w:val="0"/>
      <w:marBottom w:val="0"/>
      <w:divBdr>
        <w:top w:val="none" w:sz="0" w:space="0" w:color="auto"/>
        <w:left w:val="none" w:sz="0" w:space="0" w:color="auto"/>
        <w:bottom w:val="none" w:sz="0" w:space="0" w:color="auto"/>
        <w:right w:val="none" w:sz="0" w:space="0" w:color="auto"/>
      </w:divBdr>
    </w:div>
    <w:div w:id="479350993">
      <w:bodyDiv w:val="1"/>
      <w:marLeft w:val="0"/>
      <w:marRight w:val="0"/>
      <w:marTop w:val="0"/>
      <w:marBottom w:val="0"/>
      <w:divBdr>
        <w:top w:val="none" w:sz="0" w:space="0" w:color="auto"/>
        <w:left w:val="none" w:sz="0" w:space="0" w:color="auto"/>
        <w:bottom w:val="none" w:sz="0" w:space="0" w:color="auto"/>
        <w:right w:val="none" w:sz="0" w:space="0" w:color="auto"/>
      </w:divBdr>
    </w:div>
    <w:div w:id="491064789">
      <w:bodyDiv w:val="1"/>
      <w:marLeft w:val="0"/>
      <w:marRight w:val="0"/>
      <w:marTop w:val="0"/>
      <w:marBottom w:val="0"/>
      <w:divBdr>
        <w:top w:val="none" w:sz="0" w:space="0" w:color="auto"/>
        <w:left w:val="none" w:sz="0" w:space="0" w:color="auto"/>
        <w:bottom w:val="none" w:sz="0" w:space="0" w:color="auto"/>
        <w:right w:val="none" w:sz="0" w:space="0" w:color="auto"/>
      </w:divBdr>
    </w:div>
    <w:div w:id="506018897">
      <w:bodyDiv w:val="1"/>
      <w:marLeft w:val="0"/>
      <w:marRight w:val="0"/>
      <w:marTop w:val="0"/>
      <w:marBottom w:val="0"/>
      <w:divBdr>
        <w:top w:val="none" w:sz="0" w:space="0" w:color="auto"/>
        <w:left w:val="none" w:sz="0" w:space="0" w:color="auto"/>
        <w:bottom w:val="none" w:sz="0" w:space="0" w:color="auto"/>
        <w:right w:val="none" w:sz="0" w:space="0" w:color="auto"/>
      </w:divBdr>
    </w:div>
    <w:div w:id="514274859">
      <w:bodyDiv w:val="1"/>
      <w:marLeft w:val="0"/>
      <w:marRight w:val="0"/>
      <w:marTop w:val="0"/>
      <w:marBottom w:val="0"/>
      <w:divBdr>
        <w:top w:val="none" w:sz="0" w:space="0" w:color="auto"/>
        <w:left w:val="none" w:sz="0" w:space="0" w:color="auto"/>
        <w:bottom w:val="none" w:sz="0" w:space="0" w:color="auto"/>
        <w:right w:val="none" w:sz="0" w:space="0" w:color="auto"/>
      </w:divBdr>
    </w:div>
    <w:div w:id="521087960">
      <w:bodyDiv w:val="1"/>
      <w:marLeft w:val="0"/>
      <w:marRight w:val="0"/>
      <w:marTop w:val="0"/>
      <w:marBottom w:val="0"/>
      <w:divBdr>
        <w:top w:val="none" w:sz="0" w:space="0" w:color="auto"/>
        <w:left w:val="none" w:sz="0" w:space="0" w:color="auto"/>
        <w:bottom w:val="none" w:sz="0" w:space="0" w:color="auto"/>
        <w:right w:val="none" w:sz="0" w:space="0" w:color="auto"/>
      </w:divBdr>
    </w:div>
    <w:div w:id="525675908">
      <w:bodyDiv w:val="1"/>
      <w:marLeft w:val="0"/>
      <w:marRight w:val="0"/>
      <w:marTop w:val="0"/>
      <w:marBottom w:val="0"/>
      <w:divBdr>
        <w:top w:val="none" w:sz="0" w:space="0" w:color="auto"/>
        <w:left w:val="none" w:sz="0" w:space="0" w:color="auto"/>
        <w:bottom w:val="none" w:sz="0" w:space="0" w:color="auto"/>
        <w:right w:val="none" w:sz="0" w:space="0" w:color="auto"/>
      </w:divBdr>
    </w:div>
    <w:div w:id="573706079">
      <w:bodyDiv w:val="1"/>
      <w:marLeft w:val="0"/>
      <w:marRight w:val="0"/>
      <w:marTop w:val="0"/>
      <w:marBottom w:val="0"/>
      <w:divBdr>
        <w:top w:val="none" w:sz="0" w:space="0" w:color="auto"/>
        <w:left w:val="none" w:sz="0" w:space="0" w:color="auto"/>
        <w:bottom w:val="none" w:sz="0" w:space="0" w:color="auto"/>
        <w:right w:val="none" w:sz="0" w:space="0" w:color="auto"/>
      </w:divBdr>
    </w:div>
    <w:div w:id="576283700">
      <w:bodyDiv w:val="1"/>
      <w:marLeft w:val="0"/>
      <w:marRight w:val="0"/>
      <w:marTop w:val="0"/>
      <w:marBottom w:val="0"/>
      <w:divBdr>
        <w:top w:val="none" w:sz="0" w:space="0" w:color="auto"/>
        <w:left w:val="none" w:sz="0" w:space="0" w:color="auto"/>
        <w:bottom w:val="none" w:sz="0" w:space="0" w:color="auto"/>
        <w:right w:val="none" w:sz="0" w:space="0" w:color="auto"/>
      </w:divBdr>
    </w:div>
    <w:div w:id="596181629">
      <w:bodyDiv w:val="1"/>
      <w:marLeft w:val="0"/>
      <w:marRight w:val="0"/>
      <w:marTop w:val="0"/>
      <w:marBottom w:val="0"/>
      <w:divBdr>
        <w:top w:val="none" w:sz="0" w:space="0" w:color="auto"/>
        <w:left w:val="none" w:sz="0" w:space="0" w:color="auto"/>
        <w:bottom w:val="none" w:sz="0" w:space="0" w:color="auto"/>
        <w:right w:val="none" w:sz="0" w:space="0" w:color="auto"/>
      </w:divBdr>
    </w:div>
    <w:div w:id="672492061">
      <w:bodyDiv w:val="1"/>
      <w:marLeft w:val="0"/>
      <w:marRight w:val="0"/>
      <w:marTop w:val="0"/>
      <w:marBottom w:val="0"/>
      <w:divBdr>
        <w:top w:val="none" w:sz="0" w:space="0" w:color="auto"/>
        <w:left w:val="none" w:sz="0" w:space="0" w:color="auto"/>
        <w:bottom w:val="none" w:sz="0" w:space="0" w:color="auto"/>
        <w:right w:val="none" w:sz="0" w:space="0" w:color="auto"/>
      </w:divBdr>
    </w:div>
    <w:div w:id="678577906">
      <w:bodyDiv w:val="1"/>
      <w:marLeft w:val="0"/>
      <w:marRight w:val="0"/>
      <w:marTop w:val="0"/>
      <w:marBottom w:val="0"/>
      <w:divBdr>
        <w:top w:val="none" w:sz="0" w:space="0" w:color="auto"/>
        <w:left w:val="none" w:sz="0" w:space="0" w:color="auto"/>
        <w:bottom w:val="none" w:sz="0" w:space="0" w:color="auto"/>
        <w:right w:val="none" w:sz="0" w:space="0" w:color="auto"/>
      </w:divBdr>
    </w:div>
    <w:div w:id="692876302">
      <w:bodyDiv w:val="1"/>
      <w:marLeft w:val="0"/>
      <w:marRight w:val="0"/>
      <w:marTop w:val="0"/>
      <w:marBottom w:val="0"/>
      <w:divBdr>
        <w:top w:val="none" w:sz="0" w:space="0" w:color="auto"/>
        <w:left w:val="none" w:sz="0" w:space="0" w:color="auto"/>
        <w:bottom w:val="none" w:sz="0" w:space="0" w:color="auto"/>
        <w:right w:val="none" w:sz="0" w:space="0" w:color="auto"/>
      </w:divBdr>
    </w:div>
    <w:div w:id="698623771">
      <w:bodyDiv w:val="1"/>
      <w:marLeft w:val="0"/>
      <w:marRight w:val="0"/>
      <w:marTop w:val="0"/>
      <w:marBottom w:val="0"/>
      <w:divBdr>
        <w:top w:val="none" w:sz="0" w:space="0" w:color="auto"/>
        <w:left w:val="none" w:sz="0" w:space="0" w:color="auto"/>
        <w:bottom w:val="none" w:sz="0" w:space="0" w:color="auto"/>
        <w:right w:val="none" w:sz="0" w:space="0" w:color="auto"/>
      </w:divBdr>
    </w:div>
    <w:div w:id="757752327">
      <w:bodyDiv w:val="1"/>
      <w:marLeft w:val="0"/>
      <w:marRight w:val="0"/>
      <w:marTop w:val="0"/>
      <w:marBottom w:val="0"/>
      <w:divBdr>
        <w:top w:val="none" w:sz="0" w:space="0" w:color="auto"/>
        <w:left w:val="none" w:sz="0" w:space="0" w:color="auto"/>
        <w:bottom w:val="none" w:sz="0" w:space="0" w:color="auto"/>
        <w:right w:val="none" w:sz="0" w:space="0" w:color="auto"/>
      </w:divBdr>
    </w:div>
    <w:div w:id="761683796">
      <w:bodyDiv w:val="1"/>
      <w:marLeft w:val="0"/>
      <w:marRight w:val="0"/>
      <w:marTop w:val="0"/>
      <w:marBottom w:val="0"/>
      <w:divBdr>
        <w:top w:val="none" w:sz="0" w:space="0" w:color="auto"/>
        <w:left w:val="none" w:sz="0" w:space="0" w:color="auto"/>
        <w:bottom w:val="none" w:sz="0" w:space="0" w:color="auto"/>
        <w:right w:val="none" w:sz="0" w:space="0" w:color="auto"/>
      </w:divBdr>
    </w:div>
    <w:div w:id="781874262">
      <w:bodyDiv w:val="1"/>
      <w:marLeft w:val="0"/>
      <w:marRight w:val="0"/>
      <w:marTop w:val="0"/>
      <w:marBottom w:val="0"/>
      <w:divBdr>
        <w:top w:val="none" w:sz="0" w:space="0" w:color="auto"/>
        <w:left w:val="none" w:sz="0" w:space="0" w:color="auto"/>
        <w:bottom w:val="none" w:sz="0" w:space="0" w:color="auto"/>
        <w:right w:val="none" w:sz="0" w:space="0" w:color="auto"/>
      </w:divBdr>
    </w:div>
    <w:div w:id="829641638">
      <w:bodyDiv w:val="1"/>
      <w:marLeft w:val="0"/>
      <w:marRight w:val="0"/>
      <w:marTop w:val="0"/>
      <w:marBottom w:val="0"/>
      <w:divBdr>
        <w:top w:val="none" w:sz="0" w:space="0" w:color="auto"/>
        <w:left w:val="none" w:sz="0" w:space="0" w:color="auto"/>
        <w:bottom w:val="none" w:sz="0" w:space="0" w:color="auto"/>
        <w:right w:val="none" w:sz="0" w:space="0" w:color="auto"/>
      </w:divBdr>
    </w:div>
    <w:div w:id="832258432">
      <w:bodyDiv w:val="1"/>
      <w:marLeft w:val="0"/>
      <w:marRight w:val="0"/>
      <w:marTop w:val="0"/>
      <w:marBottom w:val="0"/>
      <w:divBdr>
        <w:top w:val="none" w:sz="0" w:space="0" w:color="auto"/>
        <w:left w:val="none" w:sz="0" w:space="0" w:color="auto"/>
        <w:bottom w:val="none" w:sz="0" w:space="0" w:color="auto"/>
        <w:right w:val="none" w:sz="0" w:space="0" w:color="auto"/>
      </w:divBdr>
    </w:div>
    <w:div w:id="900991889">
      <w:bodyDiv w:val="1"/>
      <w:marLeft w:val="0"/>
      <w:marRight w:val="0"/>
      <w:marTop w:val="0"/>
      <w:marBottom w:val="0"/>
      <w:divBdr>
        <w:top w:val="none" w:sz="0" w:space="0" w:color="auto"/>
        <w:left w:val="none" w:sz="0" w:space="0" w:color="auto"/>
        <w:bottom w:val="none" w:sz="0" w:space="0" w:color="auto"/>
        <w:right w:val="none" w:sz="0" w:space="0" w:color="auto"/>
      </w:divBdr>
    </w:div>
    <w:div w:id="903875271">
      <w:bodyDiv w:val="1"/>
      <w:marLeft w:val="0"/>
      <w:marRight w:val="0"/>
      <w:marTop w:val="0"/>
      <w:marBottom w:val="0"/>
      <w:divBdr>
        <w:top w:val="none" w:sz="0" w:space="0" w:color="auto"/>
        <w:left w:val="none" w:sz="0" w:space="0" w:color="auto"/>
        <w:bottom w:val="none" w:sz="0" w:space="0" w:color="auto"/>
        <w:right w:val="none" w:sz="0" w:space="0" w:color="auto"/>
      </w:divBdr>
    </w:div>
    <w:div w:id="906495201">
      <w:bodyDiv w:val="1"/>
      <w:marLeft w:val="0"/>
      <w:marRight w:val="0"/>
      <w:marTop w:val="0"/>
      <w:marBottom w:val="0"/>
      <w:divBdr>
        <w:top w:val="none" w:sz="0" w:space="0" w:color="auto"/>
        <w:left w:val="none" w:sz="0" w:space="0" w:color="auto"/>
        <w:bottom w:val="none" w:sz="0" w:space="0" w:color="auto"/>
        <w:right w:val="none" w:sz="0" w:space="0" w:color="auto"/>
      </w:divBdr>
    </w:div>
    <w:div w:id="913316611">
      <w:bodyDiv w:val="1"/>
      <w:marLeft w:val="0"/>
      <w:marRight w:val="0"/>
      <w:marTop w:val="0"/>
      <w:marBottom w:val="0"/>
      <w:divBdr>
        <w:top w:val="none" w:sz="0" w:space="0" w:color="auto"/>
        <w:left w:val="none" w:sz="0" w:space="0" w:color="auto"/>
        <w:bottom w:val="none" w:sz="0" w:space="0" w:color="auto"/>
        <w:right w:val="none" w:sz="0" w:space="0" w:color="auto"/>
      </w:divBdr>
    </w:div>
    <w:div w:id="919558437">
      <w:bodyDiv w:val="1"/>
      <w:marLeft w:val="0"/>
      <w:marRight w:val="0"/>
      <w:marTop w:val="0"/>
      <w:marBottom w:val="0"/>
      <w:divBdr>
        <w:top w:val="none" w:sz="0" w:space="0" w:color="auto"/>
        <w:left w:val="none" w:sz="0" w:space="0" w:color="auto"/>
        <w:bottom w:val="none" w:sz="0" w:space="0" w:color="auto"/>
        <w:right w:val="none" w:sz="0" w:space="0" w:color="auto"/>
      </w:divBdr>
    </w:div>
    <w:div w:id="929587172">
      <w:bodyDiv w:val="1"/>
      <w:marLeft w:val="0"/>
      <w:marRight w:val="0"/>
      <w:marTop w:val="0"/>
      <w:marBottom w:val="0"/>
      <w:divBdr>
        <w:top w:val="none" w:sz="0" w:space="0" w:color="auto"/>
        <w:left w:val="none" w:sz="0" w:space="0" w:color="auto"/>
        <w:bottom w:val="none" w:sz="0" w:space="0" w:color="auto"/>
        <w:right w:val="none" w:sz="0" w:space="0" w:color="auto"/>
      </w:divBdr>
    </w:div>
    <w:div w:id="933132082">
      <w:bodyDiv w:val="1"/>
      <w:marLeft w:val="0"/>
      <w:marRight w:val="0"/>
      <w:marTop w:val="0"/>
      <w:marBottom w:val="0"/>
      <w:divBdr>
        <w:top w:val="none" w:sz="0" w:space="0" w:color="auto"/>
        <w:left w:val="none" w:sz="0" w:space="0" w:color="auto"/>
        <w:bottom w:val="none" w:sz="0" w:space="0" w:color="auto"/>
        <w:right w:val="none" w:sz="0" w:space="0" w:color="auto"/>
      </w:divBdr>
    </w:div>
    <w:div w:id="935479464">
      <w:bodyDiv w:val="1"/>
      <w:marLeft w:val="0"/>
      <w:marRight w:val="0"/>
      <w:marTop w:val="0"/>
      <w:marBottom w:val="0"/>
      <w:divBdr>
        <w:top w:val="none" w:sz="0" w:space="0" w:color="auto"/>
        <w:left w:val="none" w:sz="0" w:space="0" w:color="auto"/>
        <w:bottom w:val="none" w:sz="0" w:space="0" w:color="auto"/>
        <w:right w:val="none" w:sz="0" w:space="0" w:color="auto"/>
      </w:divBdr>
    </w:div>
    <w:div w:id="981888502">
      <w:bodyDiv w:val="1"/>
      <w:marLeft w:val="0"/>
      <w:marRight w:val="0"/>
      <w:marTop w:val="0"/>
      <w:marBottom w:val="0"/>
      <w:divBdr>
        <w:top w:val="none" w:sz="0" w:space="0" w:color="auto"/>
        <w:left w:val="none" w:sz="0" w:space="0" w:color="auto"/>
        <w:bottom w:val="none" w:sz="0" w:space="0" w:color="auto"/>
        <w:right w:val="none" w:sz="0" w:space="0" w:color="auto"/>
      </w:divBdr>
    </w:div>
    <w:div w:id="1055853299">
      <w:bodyDiv w:val="1"/>
      <w:marLeft w:val="0"/>
      <w:marRight w:val="0"/>
      <w:marTop w:val="0"/>
      <w:marBottom w:val="0"/>
      <w:divBdr>
        <w:top w:val="none" w:sz="0" w:space="0" w:color="auto"/>
        <w:left w:val="none" w:sz="0" w:space="0" w:color="auto"/>
        <w:bottom w:val="none" w:sz="0" w:space="0" w:color="auto"/>
        <w:right w:val="none" w:sz="0" w:space="0" w:color="auto"/>
      </w:divBdr>
    </w:div>
    <w:div w:id="1069042128">
      <w:bodyDiv w:val="1"/>
      <w:marLeft w:val="0"/>
      <w:marRight w:val="0"/>
      <w:marTop w:val="0"/>
      <w:marBottom w:val="0"/>
      <w:divBdr>
        <w:top w:val="none" w:sz="0" w:space="0" w:color="auto"/>
        <w:left w:val="none" w:sz="0" w:space="0" w:color="auto"/>
        <w:bottom w:val="none" w:sz="0" w:space="0" w:color="auto"/>
        <w:right w:val="none" w:sz="0" w:space="0" w:color="auto"/>
      </w:divBdr>
    </w:div>
    <w:div w:id="1071200189">
      <w:bodyDiv w:val="1"/>
      <w:marLeft w:val="0"/>
      <w:marRight w:val="0"/>
      <w:marTop w:val="0"/>
      <w:marBottom w:val="0"/>
      <w:divBdr>
        <w:top w:val="none" w:sz="0" w:space="0" w:color="auto"/>
        <w:left w:val="none" w:sz="0" w:space="0" w:color="auto"/>
        <w:bottom w:val="none" w:sz="0" w:space="0" w:color="auto"/>
        <w:right w:val="none" w:sz="0" w:space="0" w:color="auto"/>
      </w:divBdr>
    </w:div>
    <w:div w:id="1074663650">
      <w:bodyDiv w:val="1"/>
      <w:marLeft w:val="0"/>
      <w:marRight w:val="0"/>
      <w:marTop w:val="0"/>
      <w:marBottom w:val="0"/>
      <w:divBdr>
        <w:top w:val="none" w:sz="0" w:space="0" w:color="auto"/>
        <w:left w:val="none" w:sz="0" w:space="0" w:color="auto"/>
        <w:bottom w:val="none" w:sz="0" w:space="0" w:color="auto"/>
        <w:right w:val="none" w:sz="0" w:space="0" w:color="auto"/>
      </w:divBdr>
    </w:div>
    <w:div w:id="1117482597">
      <w:bodyDiv w:val="1"/>
      <w:marLeft w:val="0"/>
      <w:marRight w:val="0"/>
      <w:marTop w:val="0"/>
      <w:marBottom w:val="0"/>
      <w:divBdr>
        <w:top w:val="none" w:sz="0" w:space="0" w:color="auto"/>
        <w:left w:val="none" w:sz="0" w:space="0" w:color="auto"/>
        <w:bottom w:val="none" w:sz="0" w:space="0" w:color="auto"/>
        <w:right w:val="none" w:sz="0" w:space="0" w:color="auto"/>
      </w:divBdr>
    </w:div>
    <w:div w:id="1118373010">
      <w:bodyDiv w:val="1"/>
      <w:marLeft w:val="0"/>
      <w:marRight w:val="0"/>
      <w:marTop w:val="0"/>
      <w:marBottom w:val="0"/>
      <w:divBdr>
        <w:top w:val="none" w:sz="0" w:space="0" w:color="auto"/>
        <w:left w:val="none" w:sz="0" w:space="0" w:color="auto"/>
        <w:bottom w:val="none" w:sz="0" w:space="0" w:color="auto"/>
        <w:right w:val="none" w:sz="0" w:space="0" w:color="auto"/>
      </w:divBdr>
    </w:div>
    <w:div w:id="1152520866">
      <w:bodyDiv w:val="1"/>
      <w:marLeft w:val="0"/>
      <w:marRight w:val="0"/>
      <w:marTop w:val="0"/>
      <w:marBottom w:val="0"/>
      <w:divBdr>
        <w:top w:val="none" w:sz="0" w:space="0" w:color="auto"/>
        <w:left w:val="none" w:sz="0" w:space="0" w:color="auto"/>
        <w:bottom w:val="none" w:sz="0" w:space="0" w:color="auto"/>
        <w:right w:val="none" w:sz="0" w:space="0" w:color="auto"/>
      </w:divBdr>
    </w:div>
    <w:div w:id="1191410518">
      <w:bodyDiv w:val="1"/>
      <w:marLeft w:val="0"/>
      <w:marRight w:val="0"/>
      <w:marTop w:val="0"/>
      <w:marBottom w:val="0"/>
      <w:divBdr>
        <w:top w:val="none" w:sz="0" w:space="0" w:color="auto"/>
        <w:left w:val="none" w:sz="0" w:space="0" w:color="auto"/>
        <w:bottom w:val="none" w:sz="0" w:space="0" w:color="auto"/>
        <w:right w:val="none" w:sz="0" w:space="0" w:color="auto"/>
      </w:divBdr>
    </w:div>
    <w:div w:id="1195659284">
      <w:bodyDiv w:val="1"/>
      <w:marLeft w:val="0"/>
      <w:marRight w:val="0"/>
      <w:marTop w:val="0"/>
      <w:marBottom w:val="0"/>
      <w:divBdr>
        <w:top w:val="none" w:sz="0" w:space="0" w:color="auto"/>
        <w:left w:val="none" w:sz="0" w:space="0" w:color="auto"/>
        <w:bottom w:val="none" w:sz="0" w:space="0" w:color="auto"/>
        <w:right w:val="none" w:sz="0" w:space="0" w:color="auto"/>
      </w:divBdr>
    </w:div>
    <w:div w:id="1205681826">
      <w:bodyDiv w:val="1"/>
      <w:marLeft w:val="0"/>
      <w:marRight w:val="0"/>
      <w:marTop w:val="0"/>
      <w:marBottom w:val="0"/>
      <w:divBdr>
        <w:top w:val="none" w:sz="0" w:space="0" w:color="auto"/>
        <w:left w:val="none" w:sz="0" w:space="0" w:color="auto"/>
        <w:bottom w:val="none" w:sz="0" w:space="0" w:color="auto"/>
        <w:right w:val="none" w:sz="0" w:space="0" w:color="auto"/>
      </w:divBdr>
    </w:div>
    <w:div w:id="1228880066">
      <w:bodyDiv w:val="1"/>
      <w:marLeft w:val="0"/>
      <w:marRight w:val="0"/>
      <w:marTop w:val="0"/>
      <w:marBottom w:val="0"/>
      <w:divBdr>
        <w:top w:val="none" w:sz="0" w:space="0" w:color="auto"/>
        <w:left w:val="none" w:sz="0" w:space="0" w:color="auto"/>
        <w:bottom w:val="none" w:sz="0" w:space="0" w:color="auto"/>
        <w:right w:val="none" w:sz="0" w:space="0" w:color="auto"/>
      </w:divBdr>
    </w:div>
    <w:div w:id="1252854090">
      <w:bodyDiv w:val="1"/>
      <w:marLeft w:val="0"/>
      <w:marRight w:val="0"/>
      <w:marTop w:val="0"/>
      <w:marBottom w:val="0"/>
      <w:divBdr>
        <w:top w:val="none" w:sz="0" w:space="0" w:color="auto"/>
        <w:left w:val="none" w:sz="0" w:space="0" w:color="auto"/>
        <w:bottom w:val="none" w:sz="0" w:space="0" w:color="auto"/>
        <w:right w:val="none" w:sz="0" w:space="0" w:color="auto"/>
      </w:divBdr>
    </w:div>
    <w:div w:id="1257979037">
      <w:bodyDiv w:val="1"/>
      <w:marLeft w:val="0"/>
      <w:marRight w:val="0"/>
      <w:marTop w:val="0"/>
      <w:marBottom w:val="0"/>
      <w:divBdr>
        <w:top w:val="none" w:sz="0" w:space="0" w:color="auto"/>
        <w:left w:val="none" w:sz="0" w:space="0" w:color="auto"/>
        <w:bottom w:val="none" w:sz="0" w:space="0" w:color="auto"/>
        <w:right w:val="none" w:sz="0" w:space="0" w:color="auto"/>
      </w:divBdr>
    </w:div>
    <w:div w:id="1291547876">
      <w:bodyDiv w:val="1"/>
      <w:marLeft w:val="0"/>
      <w:marRight w:val="0"/>
      <w:marTop w:val="0"/>
      <w:marBottom w:val="0"/>
      <w:divBdr>
        <w:top w:val="none" w:sz="0" w:space="0" w:color="auto"/>
        <w:left w:val="none" w:sz="0" w:space="0" w:color="auto"/>
        <w:bottom w:val="none" w:sz="0" w:space="0" w:color="auto"/>
        <w:right w:val="none" w:sz="0" w:space="0" w:color="auto"/>
      </w:divBdr>
    </w:div>
    <w:div w:id="1318411934">
      <w:bodyDiv w:val="1"/>
      <w:marLeft w:val="0"/>
      <w:marRight w:val="0"/>
      <w:marTop w:val="0"/>
      <w:marBottom w:val="0"/>
      <w:divBdr>
        <w:top w:val="none" w:sz="0" w:space="0" w:color="auto"/>
        <w:left w:val="none" w:sz="0" w:space="0" w:color="auto"/>
        <w:bottom w:val="none" w:sz="0" w:space="0" w:color="auto"/>
        <w:right w:val="none" w:sz="0" w:space="0" w:color="auto"/>
      </w:divBdr>
    </w:div>
    <w:div w:id="1354922686">
      <w:bodyDiv w:val="1"/>
      <w:marLeft w:val="0"/>
      <w:marRight w:val="0"/>
      <w:marTop w:val="0"/>
      <w:marBottom w:val="0"/>
      <w:divBdr>
        <w:top w:val="none" w:sz="0" w:space="0" w:color="auto"/>
        <w:left w:val="none" w:sz="0" w:space="0" w:color="auto"/>
        <w:bottom w:val="none" w:sz="0" w:space="0" w:color="auto"/>
        <w:right w:val="none" w:sz="0" w:space="0" w:color="auto"/>
      </w:divBdr>
    </w:div>
    <w:div w:id="1369407292">
      <w:bodyDiv w:val="1"/>
      <w:marLeft w:val="0"/>
      <w:marRight w:val="0"/>
      <w:marTop w:val="0"/>
      <w:marBottom w:val="0"/>
      <w:divBdr>
        <w:top w:val="none" w:sz="0" w:space="0" w:color="auto"/>
        <w:left w:val="none" w:sz="0" w:space="0" w:color="auto"/>
        <w:bottom w:val="none" w:sz="0" w:space="0" w:color="auto"/>
        <w:right w:val="none" w:sz="0" w:space="0" w:color="auto"/>
      </w:divBdr>
    </w:div>
    <w:div w:id="1406538026">
      <w:bodyDiv w:val="1"/>
      <w:marLeft w:val="0"/>
      <w:marRight w:val="0"/>
      <w:marTop w:val="0"/>
      <w:marBottom w:val="0"/>
      <w:divBdr>
        <w:top w:val="none" w:sz="0" w:space="0" w:color="auto"/>
        <w:left w:val="none" w:sz="0" w:space="0" w:color="auto"/>
        <w:bottom w:val="none" w:sz="0" w:space="0" w:color="auto"/>
        <w:right w:val="none" w:sz="0" w:space="0" w:color="auto"/>
      </w:divBdr>
    </w:div>
    <w:div w:id="1414159157">
      <w:bodyDiv w:val="1"/>
      <w:marLeft w:val="0"/>
      <w:marRight w:val="0"/>
      <w:marTop w:val="0"/>
      <w:marBottom w:val="0"/>
      <w:divBdr>
        <w:top w:val="none" w:sz="0" w:space="0" w:color="auto"/>
        <w:left w:val="none" w:sz="0" w:space="0" w:color="auto"/>
        <w:bottom w:val="none" w:sz="0" w:space="0" w:color="auto"/>
        <w:right w:val="none" w:sz="0" w:space="0" w:color="auto"/>
      </w:divBdr>
    </w:div>
    <w:div w:id="1436973791">
      <w:bodyDiv w:val="1"/>
      <w:marLeft w:val="0"/>
      <w:marRight w:val="0"/>
      <w:marTop w:val="0"/>
      <w:marBottom w:val="0"/>
      <w:divBdr>
        <w:top w:val="none" w:sz="0" w:space="0" w:color="auto"/>
        <w:left w:val="none" w:sz="0" w:space="0" w:color="auto"/>
        <w:bottom w:val="none" w:sz="0" w:space="0" w:color="auto"/>
        <w:right w:val="none" w:sz="0" w:space="0" w:color="auto"/>
      </w:divBdr>
    </w:div>
    <w:div w:id="1440291975">
      <w:bodyDiv w:val="1"/>
      <w:marLeft w:val="0"/>
      <w:marRight w:val="0"/>
      <w:marTop w:val="0"/>
      <w:marBottom w:val="0"/>
      <w:divBdr>
        <w:top w:val="none" w:sz="0" w:space="0" w:color="auto"/>
        <w:left w:val="none" w:sz="0" w:space="0" w:color="auto"/>
        <w:bottom w:val="none" w:sz="0" w:space="0" w:color="auto"/>
        <w:right w:val="none" w:sz="0" w:space="0" w:color="auto"/>
      </w:divBdr>
    </w:div>
    <w:div w:id="1442264340">
      <w:bodyDiv w:val="1"/>
      <w:marLeft w:val="0"/>
      <w:marRight w:val="0"/>
      <w:marTop w:val="0"/>
      <w:marBottom w:val="0"/>
      <w:divBdr>
        <w:top w:val="none" w:sz="0" w:space="0" w:color="auto"/>
        <w:left w:val="none" w:sz="0" w:space="0" w:color="auto"/>
        <w:bottom w:val="none" w:sz="0" w:space="0" w:color="auto"/>
        <w:right w:val="none" w:sz="0" w:space="0" w:color="auto"/>
      </w:divBdr>
    </w:div>
    <w:div w:id="1450513670">
      <w:bodyDiv w:val="1"/>
      <w:marLeft w:val="0"/>
      <w:marRight w:val="0"/>
      <w:marTop w:val="0"/>
      <w:marBottom w:val="0"/>
      <w:divBdr>
        <w:top w:val="none" w:sz="0" w:space="0" w:color="auto"/>
        <w:left w:val="none" w:sz="0" w:space="0" w:color="auto"/>
        <w:bottom w:val="none" w:sz="0" w:space="0" w:color="auto"/>
        <w:right w:val="none" w:sz="0" w:space="0" w:color="auto"/>
      </w:divBdr>
    </w:div>
    <w:div w:id="1468208364">
      <w:bodyDiv w:val="1"/>
      <w:marLeft w:val="0"/>
      <w:marRight w:val="0"/>
      <w:marTop w:val="0"/>
      <w:marBottom w:val="0"/>
      <w:divBdr>
        <w:top w:val="none" w:sz="0" w:space="0" w:color="auto"/>
        <w:left w:val="none" w:sz="0" w:space="0" w:color="auto"/>
        <w:bottom w:val="none" w:sz="0" w:space="0" w:color="auto"/>
        <w:right w:val="none" w:sz="0" w:space="0" w:color="auto"/>
      </w:divBdr>
    </w:div>
    <w:div w:id="1486320709">
      <w:bodyDiv w:val="1"/>
      <w:marLeft w:val="0"/>
      <w:marRight w:val="0"/>
      <w:marTop w:val="0"/>
      <w:marBottom w:val="0"/>
      <w:divBdr>
        <w:top w:val="none" w:sz="0" w:space="0" w:color="auto"/>
        <w:left w:val="none" w:sz="0" w:space="0" w:color="auto"/>
        <w:bottom w:val="none" w:sz="0" w:space="0" w:color="auto"/>
        <w:right w:val="none" w:sz="0" w:space="0" w:color="auto"/>
      </w:divBdr>
    </w:div>
    <w:div w:id="1509176520">
      <w:bodyDiv w:val="1"/>
      <w:marLeft w:val="0"/>
      <w:marRight w:val="0"/>
      <w:marTop w:val="0"/>
      <w:marBottom w:val="0"/>
      <w:divBdr>
        <w:top w:val="none" w:sz="0" w:space="0" w:color="auto"/>
        <w:left w:val="none" w:sz="0" w:space="0" w:color="auto"/>
        <w:bottom w:val="none" w:sz="0" w:space="0" w:color="auto"/>
        <w:right w:val="none" w:sz="0" w:space="0" w:color="auto"/>
      </w:divBdr>
    </w:div>
    <w:div w:id="1513909419">
      <w:bodyDiv w:val="1"/>
      <w:marLeft w:val="0"/>
      <w:marRight w:val="0"/>
      <w:marTop w:val="0"/>
      <w:marBottom w:val="0"/>
      <w:divBdr>
        <w:top w:val="none" w:sz="0" w:space="0" w:color="auto"/>
        <w:left w:val="none" w:sz="0" w:space="0" w:color="auto"/>
        <w:bottom w:val="none" w:sz="0" w:space="0" w:color="auto"/>
        <w:right w:val="none" w:sz="0" w:space="0" w:color="auto"/>
      </w:divBdr>
    </w:div>
    <w:div w:id="1545366468">
      <w:bodyDiv w:val="1"/>
      <w:marLeft w:val="0"/>
      <w:marRight w:val="0"/>
      <w:marTop w:val="0"/>
      <w:marBottom w:val="0"/>
      <w:divBdr>
        <w:top w:val="none" w:sz="0" w:space="0" w:color="auto"/>
        <w:left w:val="none" w:sz="0" w:space="0" w:color="auto"/>
        <w:bottom w:val="none" w:sz="0" w:space="0" w:color="auto"/>
        <w:right w:val="none" w:sz="0" w:space="0" w:color="auto"/>
      </w:divBdr>
    </w:div>
    <w:div w:id="1575582741">
      <w:bodyDiv w:val="1"/>
      <w:marLeft w:val="0"/>
      <w:marRight w:val="0"/>
      <w:marTop w:val="0"/>
      <w:marBottom w:val="0"/>
      <w:divBdr>
        <w:top w:val="none" w:sz="0" w:space="0" w:color="auto"/>
        <w:left w:val="none" w:sz="0" w:space="0" w:color="auto"/>
        <w:bottom w:val="none" w:sz="0" w:space="0" w:color="auto"/>
        <w:right w:val="none" w:sz="0" w:space="0" w:color="auto"/>
      </w:divBdr>
    </w:div>
    <w:div w:id="1597202673">
      <w:bodyDiv w:val="1"/>
      <w:marLeft w:val="0"/>
      <w:marRight w:val="0"/>
      <w:marTop w:val="0"/>
      <w:marBottom w:val="0"/>
      <w:divBdr>
        <w:top w:val="none" w:sz="0" w:space="0" w:color="auto"/>
        <w:left w:val="none" w:sz="0" w:space="0" w:color="auto"/>
        <w:bottom w:val="none" w:sz="0" w:space="0" w:color="auto"/>
        <w:right w:val="none" w:sz="0" w:space="0" w:color="auto"/>
      </w:divBdr>
    </w:div>
    <w:div w:id="1599176101">
      <w:bodyDiv w:val="1"/>
      <w:marLeft w:val="0"/>
      <w:marRight w:val="0"/>
      <w:marTop w:val="0"/>
      <w:marBottom w:val="0"/>
      <w:divBdr>
        <w:top w:val="none" w:sz="0" w:space="0" w:color="auto"/>
        <w:left w:val="none" w:sz="0" w:space="0" w:color="auto"/>
        <w:bottom w:val="none" w:sz="0" w:space="0" w:color="auto"/>
        <w:right w:val="none" w:sz="0" w:space="0" w:color="auto"/>
      </w:divBdr>
    </w:div>
    <w:div w:id="1640921337">
      <w:bodyDiv w:val="1"/>
      <w:marLeft w:val="0"/>
      <w:marRight w:val="0"/>
      <w:marTop w:val="0"/>
      <w:marBottom w:val="0"/>
      <w:divBdr>
        <w:top w:val="none" w:sz="0" w:space="0" w:color="auto"/>
        <w:left w:val="none" w:sz="0" w:space="0" w:color="auto"/>
        <w:bottom w:val="none" w:sz="0" w:space="0" w:color="auto"/>
        <w:right w:val="none" w:sz="0" w:space="0" w:color="auto"/>
      </w:divBdr>
    </w:div>
    <w:div w:id="1688823183">
      <w:bodyDiv w:val="1"/>
      <w:marLeft w:val="0"/>
      <w:marRight w:val="0"/>
      <w:marTop w:val="0"/>
      <w:marBottom w:val="0"/>
      <w:divBdr>
        <w:top w:val="none" w:sz="0" w:space="0" w:color="auto"/>
        <w:left w:val="none" w:sz="0" w:space="0" w:color="auto"/>
        <w:bottom w:val="none" w:sz="0" w:space="0" w:color="auto"/>
        <w:right w:val="none" w:sz="0" w:space="0" w:color="auto"/>
      </w:divBdr>
    </w:div>
    <w:div w:id="1695495937">
      <w:bodyDiv w:val="1"/>
      <w:marLeft w:val="0"/>
      <w:marRight w:val="0"/>
      <w:marTop w:val="0"/>
      <w:marBottom w:val="0"/>
      <w:divBdr>
        <w:top w:val="none" w:sz="0" w:space="0" w:color="auto"/>
        <w:left w:val="none" w:sz="0" w:space="0" w:color="auto"/>
        <w:bottom w:val="none" w:sz="0" w:space="0" w:color="auto"/>
        <w:right w:val="none" w:sz="0" w:space="0" w:color="auto"/>
      </w:divBdr>
    </w:div>
    <w:div w:id="1705521306">
      <w:bodyDiv w:val="1"/>
      <w:marLeft w:val="0"/>
      <w:marRight w:val="0"/>
      <w:marTop w:val="0"/>
      <w:marBottom w:val="0"/>
      <w:divBdr>
        <w:top w:val="none" w:sz="0" w:space="0" w:color="auto"/>
        <w:left w:val="none" w:sz="0" w:space="0" w:color="auto"/>
        <w:bottom w:val="none" w:sz="0" w:space="0" w:color="auto"/>
        <w:right w:val="none" w:sz="0" w:space="0" w:color="auto"/>
      </w:divBdr>
    </w:div>
    <w:div w:id="1745882611">
      <w:bodyDiv w:val="1"/>
      <w:marLeft w:val="0"/>
      <w:marRight w:val="0"/>
      <w:marTop w:val="0"/>
      <w:marBottom w:val="0"/>
      <w:divBdr>
        <w:top w:val="none" w:sz="0" w:space="0" w:color="auto"/>
        <w:left w:val="none" w:sz="0" w:space="0" w:color="auto"/>
        <w:bottom w:val="none" w:sz="0" w:space="0" w:color="auto"/>
        <w:right w:val="none" w:sz="0" w:space="0" w:color="auto"/>
      </w:divBdr>
    </w:div>
    <w:div w:id="1778479144">
      <w:bodyDiv w:val="1"/>
      <w:marLeft w:val="0"/>
      <w:marRight w:val="0"/>
      <w:marTop w:val="0"/>
      <w:marBottom w:val="0"/>
      <w:divBdr>
        <w:top w:val="none" w:sz="0" w:space="0" w:color="auto"/>
        <w:left w:val="none" w:sz="0" w:space="0" w:color="auto"/>
        <w:bottom w:val="none" w:sz="0" w:space="0" w:color="auto"/>
        <w:right w:val="none" w:sz="0" w:space="0" w:color="auto"/>
      </w:divBdr>
    </w:div>
    <w:div w:id="1828092753">
      <w:bodyDiv w:val="1"/>
      <w:marLeft w:val="0"/>
      <w:marRight w:val="0"/>
      <w:marTop w:val="0"/>
      <w:marBottom w:val="0"/>
      <w:divBdr>
        <w:top w:val="none" w:sz="0" w:space="0" w:color="auto"/>
        <w:left w:val="none" w:sz="0" w:space="0" w:color="auto"/>
        <w:bottom w:val="none" w:sz="0" w:space="0" w:color="auto"/>
        <w:right w:val="none" w:sz="0" w:space="0" w:color="auto"/>
      </w:divBdr>
    </w:div>
    <w:div w:id="1831557699">
      <w:bodyDiv w:val="1"/>
      <w:marLeft w:val="0"/>
      <w:marRight w:val="0"/>
      <w:marTop w:val="0"/>
      <w:marBottom w:val="0"/>
      <w:divBdr>
        <w:top w:val="none" w:sz="0" w:space="0" w:color="auto"/>
        <w:left w:val="none" w:sz="0" w:space="0" w:color="auto"/>
        <w:bottom w:val="none" w:sz="0" w:space="0" w:color="auto"/>
        <w:right w:val="none" w:sz="0" w:space="0" w:color="auto"/>
      </w:divBdr>
    </w:div>
    <w:div w:id="1838376042">
      <w:bodyDiv w:val="1"/>
      <w:marLeft w:val="0"/>
      <w:marRight w:val="0"/>
      <w:marTop w:val="0"/>
      <w:marBottom w:val="0"/>
      <w:divBdr>
        <w:top w:val="none" w:sz="0" w:space="0" w:color="auto"/>
        <w:left w:val="none" w:sz="0" w:space="0" w:color="auto"/>
        <w:bottom w:val="none" w:sz="0" w:space="0" w:color="auto"/>
        <w:right w:val="none" w:sz="0" w:space="0" w:color="auto"/>
      </w:divBdr>
    </w:div>
    <w:div w:id="1848447627">
      <w:bodyDiv w:val="1"/>
      <w:marLeft w:val="0"/>
      <w:marRight w:val="0"/>
      <w:marTop w:val="0"/>
      <w:marBottom w:val="0"/>
      <w:divBdr>
        <w:top w:val="none" w:sz="0" w:space="0" w:color="auto"/>
        <w:left w:val="none" w:sz="0" w:space="0" w:color="auto"/>
        <w:bottom w:val="none" w:sz="0" w:space="0" w:color="auto"/>
        <w:right w:val="none" w:sz="0" w:space="0" w:color="auto"/>
      </w:divBdr>
    </w:div>
    <w:div w:id="1863352181">
      <w:bodyDiv w:val="1"/>
      <w:marLeft w:val="0"/>
      <w:marRight w:val="0"/>
      <w:marTop w:val="0"/>
      <w:marBottom w:val="0"/>
      <w:divBdr>
        <w:top w:val="none" w:sz="0" w:space="0" w:color="auto"/>
        <w:left w:val="none" w:sz="0" w:space="0" w:color="auto"/>
        <w:bottom w:val="none" w:sz="0" w:space="0" w:color="auto"/>
        <w:right w:val="none" w:sz="0" w:space="0" w:color="auto"/>
      </w:divBdr>
    </w:div>
    <w:div w:id="1867601842">
      <w:bodyDiv w:val="1"/>
      <w:marLeft w:val="0"/>
      <w:marRight w:val="0"/>
      <w:marTop w:val="0"/>
      <w:marBottom w:val="0"/>
      <w:divBdr>
        <w:top w:val="none" w:sz="0" w:space="0" w:color="auto"/>
        <w:left w:val="none" w:sz="0" w:space="0" w:color="auto"/>
        <w:bottom w:val="none" w:sz="0" w:space="0" w:color="auto"/>
        <w:right w:val="none" w:sz="0" w:space="0" w:color="auto"/>
      </w:divBdr>
    </w:div>
    <w:div w:id="1873684557">
      <w:bodyDiv w:val="1"/>
      <w:marLeft w:val="0"/>
      <w:marRight w:val="0"/>
      <w:marTop w:val="0"/>
      <w:marBottom w:val="0"/>
      <w:divBdr>
        <w:top w:val="none" w:sz="0" w:space="0" w:color="auto"/>
        <w:left w:val="none" w:sz="0" w:space="0" w:color="auto"/>
        <w:bottom w:val="none" w:sz="0" w:space="0" w:color="auto"/>
        <w:right w:val="none" w:sz="0" w:space="0" w:color="auto"/>
      </w:divBdr>
    </w:div>
    <w:div w:id="1880239731">
      <w:bodyDiv w:val="1"/>
      <w:marLeft w:val="0"/>
      <w:marRight w:val="0"/>
      <w:marTop w:val="0"/>
      <w:marBottom w:val="0"/>
      <w:divBdr>
        <w:top w:val="none" w:sz="0" w:space="0" w:color="auto"/>
        <w:left w:val="none" w:sz="0" w:space="0" w:color="auto"/>
        <w:bottom w:val="none" w:sz="0" w:space="0" w:color="auto"/>
        <w:right w:val="none" w:sz="0" w:space="0" w:color="auto"/>
      </w:divBdr>
    </w:div>
    <w:div w:id="1899171910">
      <w:bodyDiv w:val="1"/>
      <w:marLeft w:val="0"/>
      <w:marRight w:val="0"/>
      <w:marTop w:val="0"/>
      <w:marBottom w:val="0"/>
      <w:divBdr>
        <w:top w:val="none" w:sz="0" w:space="0" w:color="auto"/>
        <w:left w:val="none" w:sz="0" w:space="0" w:color="auto"/>
        <w:bottom w:val="none" w:sz="0" w:space="0" w:color="auto"/>
        <w:right w:val="none" w:sz="0" w:space="0" w:color="auto"/>
      </w:divBdr>
    </w:div>
    <w:div w:id="1948997120">
      <w:bodyDiv w:val="1"/>
      <w:marLeft w:val="0"/>
      <w:marRight w:val="0"/>
      <w:marTop w:val="0"/>
      <w:marBottom w:val="0"/>
      <w:divBdr>
        <w:top w:val="none" w:sz="0" w:space="0" w:color="auto"/>
        <w:left w:val="none" w:sz="0" w:space="0" w:color="auto"/>
        <w:bottom w:val="none" w:sz="0" w:space="0" w:color="auto"/>
        <w:right w:val="none" w:sz="0" w:space="0" w:color="auto"/>
      </w:divBdr>
    </w:div>
    <w:div w:id="1993605787">
      <w:bodyDiv w:val="1"/>
      <w:marLeft w:val="0"/>
      <w:marRight w:val="0"/>
      <w:marTop w:val="0"/>
      <w:marBottom w:val="0"/>
      <w:divBdr>
        <w:top w:val="none" w:sz="0" w:space="0" w:color="auto"/>
        <w:left w:val="none" w:sz="0" w:space="0" w:color="auto"/>
        <w:bottom w:val="none" w:sz="0" w:space="0" w:color="auto"/>
        <w:right w:val="none" w:sz="0" w:space="0" w:color="auto"/>
      </w:divBdr>
    </w:div>
    <w:div w:id="2046364663">
      <w:bodyDiv w:val="1"/>
      <w:marLeft w:val="0"/>
      <w:marRight w:val="0"/>
      <w:marTop w:val="0"/>
      <w:marBottom w:val="0"/>
      <w:divBdr>
        <w:top w:val="none" w:sz="0" w:space="0" w:color="auto"/>
        <w:left w:val="none" w:sz="0" w:space="0" w:color="auto"/>
        <w:bottom w:val="none" w:sz="0" w:space="0" w:color="auto"/>
        <w:right w:val="none" w:sz="0" w:space="0" w:color="auto"/>
      </w:divBdr>
    </w:div>
    <w:div w:id="2050448214">
      <w:bodyDiv w:val="1"/>
      <w:marLeft w:val="0"/>
      <w:marRight w:val="0"/>
      <w:marTop w:val="0"/>
      <w:marBottom w:val="0"/>
      <w:divBdr>
        <w:top w:val="none" w:sz="0" w:space="0" w:color="auto"/>
        <w:left w:val="none" w:sz="0" w:space="0" w:color="auto"/>
        <w:bottom w:val="none" w:sz="0" w:space="0" w:color="auto"/>
        <w:right w:val="none" w:sz="0" w:space="0" w:color="auto"/>
      </w:divBdr>
    </w:div>
    <w:div w:id="2050453773">
      <w:bodyDiv w:val="1"/>
      <w:marLeft w:val="0"/>
      <w:marRight w:val="0"/>
      <w:marTop w:val="0"/>
      <w:marBottom w:val="0"/>
      <w:divBdr>
        <w:top w:val="none" w:sz="0" w:space="0" w:color="auto"/>
        <w:left w:val="none" w:sz="0" w:space="0" w:color="auto"/>
        <w:bottom w:val="none" w:sz="0" w:space="0" w:color="auto"/>
        <w:right w:val="none" w:sz="0" w:space="0" w:color="auto"/>
      </w:divBdr>
    </w:div>
    <w:div w:id="2059165880">
      <w:bodyDiv w:val="1"/>
      <w:marLeft w:val="0"/>
      <w:marRight w:val="0"/>
      <w:marTop w:val="0"/>
      <w:marBottom w:val="0"/>
      <w:divBdr>
        <w:top w:val="none" w:sz="0" w:space="0" w:color="auto"/>
        <w:left w:val="none" w:sz="0" w:space="0" w:color="auto"/>
        <w:bottom w:val="none" w:sz="0" w:space="0" w:color="auto"/>
        <w:right w:val="none" w:sz="0" w:space="0" w:color="auto"/>
      </w:divBdr>
    </w:div>
    <w:div w:id="2066294553">
      <w:bodyDiv w:val="1"/>
      <w:marLeft w:val="0"/>
      <w:marRight w:val="0"/>
      <w:marTop w:val="0"/>
      <w:marBottom w:val="0"/>
      <w:divBdr>
        <w:top w:val="none" w:sz="0" w:space="0" w:color="auto"/>
        <w:left w:val="none" w:sz="0" w:space="0" w:color="auto"/>
        <w:bottom w:val="none" w:sz="0" w:space="0" w:color="auto"/>
        <w:right w:val="none" w:sz="0" w:space="0" w:color="auto"/>
      </w:divBdr>
    </w:div>
    <w:div w:id="2103335638">
      <w:bodyDiv w:val="1"/>
      <w:marLeft w:val="0"/>
      <w:marRight w:val="0"/>
      <w:marTop w:val="0"/>
      <w:marBottom w:val="0"/>
      <w:divBdr>
        <w:top w:val="none" w:sz="0" w:space="0" w:color="auto"/>
        <w:left w:val="none" w:sz="0" w:space="0" w:color="auto"/>
        <w:bottom w:val="none" w:sz="0" w:space="0" w:color="auto"/>
        <w:right w:val="none" w:sz="0" w:space="0" w:color="auto"/>
      </w:divBdr>
    </w:div>
    <w:div w:id="2106532125">
      <w:bodyDiv w:val="1"/>
      <w:marLeft w:val="0"/>
      <w:marRight w:val="0"/>
      <w:marTop w:val="0"/>
      <w:marBottom w:val="0"/>
      <w:divBdr>
        <w:top w:val="none" w:sz="0" w:space="0" w:color="auto"/>
        <w:left w:val="none" w:sz="0" w:space="0" w:color="auto"/>
        <w:bottom w:val="none" w:sz="0" w:space="0" w:color="auto"/>
        <w:right w:val="none" w:sz="0" w:space="0" w:color="auto"/>
      </w:divBdr>
    </w:div>
    <w:div w:id="2113434377">
      <w:bodyDiv w:val="1"/>
      <w:marLeft w:val="0"/>
      <w:marRight w:val="0"/>
      <w:marTop w:val="0"/>
      <w:marBottom w:val="0"/>
      <w:divBdr>
        <w:top w:val="none" w:sz="0" w:space="0" w:color="auto"/>
        <w:left w:val="none" w:sz="0" w:space="0" w:color="auto"/>
        <w:bottom w:val="none" w:sz="0" w:space="0" w:color="auto"/>
        <w:right w:val="none" w:sz="0" w:space="0" w:color="auto"/>
      </w:divBdr>
    </w:div>
    <w:div w:id="2120834588">
      <w:bodyDiv w:val="1"/>
      <w:marLeft w:val="0"/>
      <w:marRight w:val="0"/>
      <w:marTop w:val="0"/>
      <w:marBottom w:val="0"/>
      <w:divBdr>
        <w:top w:val="none" w:sz="0" w:space="0" w:color="auto"/>
        <w:left w:val="none" w:sz="0" w:space="0" w:color="auto"/>
        <w:bottom w:val="none" w:sz="0" w:space="0" w:color="auto"/>
        <w:right w:val="none" w:sz="0" w:space="0" w:color="auto"/>
      </w:divBdr>
    </w:div>
    <w:div w:id="2133017415">
      <w:bodyDiv w:val="1"/>
      <w:marLeft w:val="0"/>
      <w:marRight w:val="0"/>
      <w:marTop w:val="0"/>
      <w:marBottom w:val="0"/>
      <w:divBdr>
        <w:top w:val="none" w:sz="0" w:space="0" w:color="auto"/>
        <w:left w:val="none" w:sz="0" w:space="0" w:color="auto"/>
        <w:bottom w:val="none" w:sz="0" w:space="0" w:color="auto"/>
        <w:right w:val="none" w:sz="0" w:space="0" w:color="auto"/>
      </w:divBdr>
    </w:div>
    <w:div w:id="213794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0E842-8AC4-6C49-8EC6-8261936BCABB}">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DEE2D-AF58-2D40-BFFE-978536ED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2441</Words>
  <Characters>13917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Account, Dr. Alaniz</dc:creator>
  <cp:keywords/>
  <dc:description/>
  <cp:lastModifiedBy>sahar eshghjoo</cp:lastModifiedBy>
  <cp:revision>3</cp:revision>
  <cp:lastPrinted>2020-06-12T17:05:00Z</cp:lastPrinted>
  <dcterms:created xsi:type="dcterms:W3CDTF">2020-11-13T20:17:00Z</dcterms:created>
  <dcterms:modified xsi:type="dcterms:W3CDTF">2020-11-23T07:43:00Z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documentId_6020</vt:lpwstr>
  </property>
  <property fmtid="{D5CDD505-2E9C-101B-9397-08002B2CF9AE}" pid="3" name="grammarly_documentContext">
    <vt:lpwstr>{"goals":[],"domain":"general","emotions":[],"dialect":"american"}</vt:lpwstr>
  </property>
</Properties>
</file>