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D39E1" w14:textId="56A1691C" w:rsidR="00DD1551" w:rsidRPr="00DD1551" w:rsidRDefault="00DD1551" w:rsidP="0053727A">
      <w:pPr>
        <w:rPr>
          <w:rFonts w:eastAsia="Times New Roman" w:cstheme="minorHAnsi"/>
          <w:color w:val="000000"/>
          <w:lang w:eastAsia="en-GB"/>
        </w:rPr>
      </w:pPr>
      <w:r w:rsidRPr="00DD1551">
        <w:rPr>
          <w:rFonts w:eastAsia="Times New Roman" w:cstheme="minorHAnsi"/>
          <w:color w:val="000000"/>
          <w:lang w:eastAsia="en-GB"/>
        </w:rPr>
        <w:t>We would like to thank the reviewers for the constructive criticism and spotting a lot of relevant points. Please find below our point-by-point reply to the comments</w:t>
      </w:r>
      <w:r w:rsidR="008F13AB">
        <w:rPr>
          <w:rFonts w:eastAsia="Times New Roman" w:cstheme="minorHAnsi"/>
          <w:color w:val="000000"/>
          <w:lang w:eastAsia="en-GB"/>
        </w:rPr>
        <w:t xml:space="preserve"> of the reviewers. We have also performed all the relevant editorial requests and formatted an spell checked the manuscript.</w:t>
      </w:r>
    </w:p>
    <w:p w14:paraId="6548E198" w14:textId="77777777" w:rsidR="00DD1551" w:rsidRDefault="00DD1551" w:rsidP="0053727A">
      <w:pPr>
        <w:rPr>
          <w:rFonts w:eastAsia="Times New Roman" w:cstheme="minorHAnsi"/>
          <w:b/>
          <w:bCs/>
          <w:color w:val="000000"/>
          <w:lang w:eastAsia="en-GB"/>
        </w:rPr>
      </w:pPr>
    </w:p>
    <w:p w14:paraId="0BA1869A" w14:textId="79A25FFA" w:rsidR="0053727A" w:rsidRPr="000F66AF" w:rsidRDefault="0053727A" w:rsidP="0053727A">
      <w:pPr>
        <w:rPr>
          <w:rFonts w:eastAsia="Times New Roman" w:cstheme="minorHAnsi"/>
          <w:b/>
          <w:bCs/>
          <w:color w:val="000000"/>
          <w:lang w:eastAsia="en-GB"/>
        </w:rPr>
      </w:pPr>
      <w:r w:rsidRPr="000F66AF">
        <w:rPr>
          <w:rFonts w:eastAsia="Times New Roman" w:cstheme="minorHAnsi"/>
          <w:b/>
          <w:bCs/>
          <w:color w:val="000000"/>
          <w:lang w:eastAsia="en-GB"/>
        </w:rPr>
        <w:t>Reviewer 1:</w:t>
      </w:r>
    </w:p>
    <w:p w14:paraId="50F10C99" w14:textId="3B4E74EA" w:rsidR="00851BE4"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1) Although the authors kindly noted that it is difficult to perform IHC on fibrin clotted tissue, can you use the post fibrin clot tissue for other purposes that do not require intact samples such as western blots, sequencing etc?</w:t>
      </w:r>
    </w:p>
    <w:p w14:paraId="46C966B8" w14:textId="377671EB" w:rsidR="0025356E" w:rsidRPr="00B2045C" w:rsidRDefault="0025356E"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We have not tested this and therefore do not want to speculate on it.</w:t>
      </w:r>
    </w:p>
    <w:p w14:paraId="3E1DD3E6" w14:textId="4C8288DD" w:rsidR="00851BE4"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2) How long does the tissue in the fibrin clot survive in culture medium during live imaging? I would emphasize that another advantage of this method is to be able to examine the same tissue/cells for extended periods of time.</w:t>
      </w:r>
    </w:p>
    <w:p w14:paraId="1D7F64E5" w14:textId="5F7B1FD8" w:rsidR="00B2045C" w:rsidRPr="00B2045C" w:rsidRDefault="00B22148" w:rsidP="00B2045C">
      <w:pPr>
        <w:pStyle w:val="NormalWeb"/>
        <w:spacing w:before="0" w:beforeAutospacing="0" w:after="0" w:afterAutospacing="0"/>
        <w:rPr>
          <w:rFonts w:cstheme="minorHAnsi"/>
          <w:color w:val="4472C4" w:themeColor="accent1"/>
          <w:lang w:eastAsia="en-GB"/>
        </w:rPr>
      </w:pPr>
      <w:r w:rsidRPr="00B2045C">
        <w:rPr>
          <w:rFonts w:asciiTheme="minorHAnsi" w:hAnsiTheme="minorHAnsi" w:cstheme="minorHAnsi"/>
          <w:color w:val="4472C4" w:themeColor="accent1"/>
          <w:lang w:eastAsia="en-GB"/>
        </w:rPr>
        <w:t xml:space="preserve">We added </w:t>
      </w:r>
      <w:r w:rsidR="00907DA9" w:rsidRPr="00B2045C">
        <w:rPr>
          <w:rFonts w:asciiTheme="minorHAnsi" w:hAnsiTheme="minorHAnsi" w:cstheme="minorHAnsi"/>
          <w:color w:val="4472C4" w:themeColor="accent1"/>
          <w:lang w:eastAsia="en-GB"/>
        </w:rPr>
        <w:t xml:space="preserve">this </w:t>
      </w:r>
      <w:r w:rsidR="00B2045C" w:rsidRPr="00B2045C">
        <w:rPr>
          <w:rFonts w:asciiTheme="minorHAnsi" w:hAnsiTheme="minorHAnsi" w:cstheme="minorHAnsi"/>
          <w:color w:val="4472C4" w:themeColor="accent1"/>
          <w:lang w:eastAsia="en-GB"/>
        </w:rPr>
        <w:t xml:space="preserve">to </w:t>
      </w:r>
      <w:r w:rsidRPr="00B2045C">
        <w:rPr>
          <w:rFonts w:asciiTheme="minorHAnsi" w:hAnsiTheme="minorHAnsi" w:cstheme="minorHAnsi"/>
          <w:color w:val="4472C4" w:themeColor="accent1"/>
          <w:lang w:eastAsia="en-GB"/>
        </w:rPr>
        <w:t>the discussion</w:t>
      </w:r>
      <w:r w:rsidR="00B2045C" w:rsidRPr="00B2045C">
        <w:rPr>
          <w:rFonts w:asciiTheme="minorHAnsi" w:hAnsiTheme="minorHAnsi" w:cstheme="minorHAnsi"/>
          <w:color w:val="4472C4" w:themeColor="accent1"/>
          <w:lang w:eastAsia="en-GB"/>
        </w:rPr>
        <w:t xml:space="preserve"> (line </w:t>
      </w:r>
      <w:r w:rsidR="00B2045C">
        <w:rPr>
          <w:rFonts w:asciiTheme="minorHAnsi" w:hAnsiTheme="minorHAnsi" w:cstheme="minorHAnsi"/>
          <w:color w:val="4472C4" w:themeColor="accent1"/>
          <w:lang w:eastAsia="en-GB"/>
        </w:rPr>
        <w:t>596</w:t>
      </w:r>
      <w:r w:rsidR="00B2045C" w:rsidRPr="00B2045C">
        <w:rPr>
          <w:rFonts w:asciiTheme="minorHAnsi" w:hAnsiTheme="minorHAnsi" w:cstheme="minorHAnsi"/>
          <w:color w:val="4472C4" w:themeColor="accent1"/>
          <w:lang w:eastAsia="en-GB"/>
        </w:rPr>
        <w:t>)</w:t>
      </w:r>
      <w:r w:rsidR="00907DA9" w:rsidRPr="00B2045C">
        <w:rPr>
          <w:rFonts w:asciiTheme="minorHAnsi" w:hAnsiTheme="minorHAnsi" w:cstheme="minorHAnsi"/>
          <w:color w:val="4472C4" w:themeColor="accent1"/>
          <w:lang w:eastAsia="en-GB"/>
        </w:rPr>
        <w:t>:</w:t>
      </w:r>
      <w:r w:rsidR="00B2045C" w:rsidRPr="00B2045C">
        <w:rPr>
          <w:rFonts w:asciiTheme="minorHAnsi" w:hAnsiTheme="minorHAnsi" w:cstheme="minorHAnsi"/>
          <w:color w:val="4472C4" w:themeColor="accent1"/>
        </w:rPr>
        <w:t xml:space="preserve"> “although we usually image immobilized samples for 4 to 5 hours, we successfully imaged neuroblasts in primary culture for up to three days, indicating that the clot at least does not interfere with longer term viability. On the contrary, clots can facilitate the regular replacement of the medium, a requirement for longer term imaging, without the need for devices such as peristaltic pumps for this purpose”</w:t>
      </w:r>
      <w:r w:rsidR="0053727A" w:rsidRPr="00B2045C">
        <w:rPr>
          <w:rFonts w:cstheme="minorHAnsi"/>
          <w:color w:val="4472C4" w:themeColor="accent1"/>
          <w:lang w:eastAsia="en-GB"/>
        </w:rPr>
        <w:br/>
      </w:r>
    </w:p>
    <w:p w14:paraId="368D02FF" w14:textId="68B5B220" w:rsidR="00907DA9" w:rsidRPr="000F66AF" w:rsidRDefault="0053727A" w:rsidP="00B2045C">
      <w:pPr>
        <w:pStyle w:val="NormalWeb"/>
        <w:spacing w:before="0" w:beforeAutospacing="0" w:after="0" w:afterAutospacing="0"/>
        <w:rPr>
          <w:rFonts w:cstheme="minorHAnsi"/>
          <w:b/>
          <w:bCs/>
          <w:color w:val="00B0F0"/>
          <w:lang w:eastAsia="en-GB"/>
        </w:rPr>
      </w:pPr>
      <w:r w:rsidRPr="000F66AF">
        <w:rPr>
          <w:rFonts w:cstheme="minorHAnsi"/>
          <w:b/>
          <w:bCs/>
          <w:lang w:eastAsia="en-GB"/>
        </w:rPr>
        <w:t>3) Please include some information describing the permeability of the fibrin clot.</w:t>
      </w:r>
      <w:r w:rsidR="00B22148" w:rsidRPr="000F66AF">
        <w:rPr>
          <w:rFonts w:cstheme="minorHAnsi"/>
          <w:b/>
          <w:bCs/>
          <w:lang w:eastAsia="en-GB"/>
        </w:rPr>
        <w:t xml:space="preserve"> </w:t>
      </w:r>
    </w:p>
    <w:p w14:paraId="3B9AA4CD" w14:textId="6BBE9A8B" w:rsidR="00907DA9" w:rsidRPr="00B2045C" w:rsidRDefault="00907DA9" w:rsidP="00907DA9">
      <w:pPr>
        <w:pStyle w:val="NormalWeb"/>
        <w:spacing w:before="0" w:beforeAutospacing="0" w:after="0" w:afterAutospacing="0"/>
        <w:rPr>
          <w:rFonts w:asciiTheme="minorHAnsi" w:hAnsiTheme="minorHAnsi" w:cstheme="minorHAnsi"/>
          <w:color w:val="4472C4" w:themeColor="accent1"/>
        </w:rPr>
      </w:pPr>
      <w:r w:rsidRPr="00B2045C">
        <w:rPr>
          <w:rFonts w:asciiTheme="minorHAnsi" w:hAnsiTheme="minorHAnsi" w:cstheme="minorHAnsi"/>
          <w:color w:val="4472C4" w:themeColor="accent1"/>
          <w:lang w:eastAsia="en-GB"/>
        </w:rPr>
        <w:t xml:space="preserve">We added this </w:t>
      </w:r>
      <w:r w:rsidR="00B2045C" w:rsidRPr="00B2045C">
        <w:rPr>
          <w:rFonts w:asciiTheme="minorHAnsi" w:hAnsiTheme="minorHAnsi" w:cstheme="minorHAnsi"/>
          <w:color w:val="4472C4" w:themeColor="accent1"/>
          <w:lang w:eastAsia="en-GB"/>
        </w:rPr>
        <w:t>to the</w:t>
      </w:r>
      <w:r w:rsidRPr="00B2045C">
        <w:rPr>
          <w:rFonts w:asciiTheme="minorHAnsi" w:hAnsiTheme="minorHAnsi" w:cstheme="minorHAnsi"/>
          <w:color w:val="4472C4" w:themeColor="accent1"/>
          <w:lang w:eastAsia="en-GB"/>
        </w:rPr>
        <w:t xml:space="preserve"> discussion</w:t>
      </w:r>
      <w:r w:rsidR="00B2045C" w:rsidRPr="00B2045C">
        <w:rPr>
          <w:rFonts w:asciiTheme="minorHAnsi" w:hAnsiTheme="minorHAnsi" w:cstheme="minorHAnsi"/>
          <w:color w:val="4472C4" w:themeColor="accent1"/>
          <w:lang w:eastAsia="en-GB"/>
        </w:rPr>
        <w:t xml:space="preserve"> (line </w:t>
      </w:r>
      <w:r w:rsidR="00B2045C">
        <w:rPr>
          <w:rFonts w:asciiTheme="minorHAnsi" w:hAnsiTheme="minorHAnsi" w:cstheme="minorHAnsi"/>
          <w:color w:val="4472C4" w:themeColor="accent1"/>
          <w:lang w:eastAsia="en-GB"/>
        </w:rPr>
        <w:t>600</w:t>
      </w:r>
      <w:r w:rsidR="00B2045C" w:rsidRPr="00B2045C">
        <w:rPr>
          <w:rFonts w:asciiTheme="minorHAnsi" w:hAnsiTheme="minorHAnsi" w:cstheme="minorHAnsi"/>
          <w:color w:val="4472C4" w:themeColor="accent1"/>
          <w:lang w:eastAsia="en-GB"/>
        </w:rPr>
        <w:t>)</w:t>
      </w:r>
      <w:r w:rsidRPr="00B2045C">
        <w:rPr>
          <w:rFonts w:asciiTheme="minorHAnsi" w:hAnsiTheme="minorHAnsi" w:cstheme="minorHAnsi"/>
          <w:color w:val="4472C4" w:themeColor="accent1"/>
          <w:lang w:eastAsia="en-GB"/>
        </w:rPr>
        <w:t xml:space="preserve">: </w:t>
      </w:r>
      <w:r w:rsidR="00D671BE" w:rsidRPr="00B2045C">
        <w:rPr>
          <w:rFonts w:asciiTheme="minorHAnsi" w:hAnsiTheme="minorHAnsi" w:cstheme="minorHAnsi"/>
          <w:color w:val="4472C4" w:themeColor="accent1"/>
          <w:lang w:eastAsia="en-GB"/>
        </w:rPr>
        <w:t>“</w:t>
      </w:r>
      <w:r w:rsidRPr="00B2045C">
        <w:rPr>
          <w:rFonts w:asciiTheme="minorHAnsi" w:hAnsiTheme="minorHAnsi" w:cstheme="minorHAnsi"/>
          <w:color w:val="4472C4" w:themeColor="accent1"/>
        </w:rPr>
        <w:t>While we have not measured the permeability parameters of fibrin clots, the fibrous gel-like nature of the clots appears to be penetrable by cell permeable molecules. We found that Latrunculin A, Colcemid or 1-NAPP1, HALO-tag ligands and other standard dyes used in cell biology reach the cells in the fibrin clot without any problems and have so far not encountered molecules that would be retained by the clot, which, however, is a possibility that needs to be empirically tested.</w:t>
      </w:r>
      <w:r w:rsidR="00D671BE" w:rsidRPr="00B2045C">
        <w:rPr>
          <w:rFonts w:asciiTheme="minorHAnsi" w:hAnsiTheme="minorHAnsi" w:cstheme="minorHAnsi"/>
          <w:color w:val="4472C4" w:themeColor="accent1"/>
        </w:rPr>
        <w:t>”</w:t>
      </w:r>
    </w:p>
    <w:p w14:paraId="29A0B897" w14:textId="15D642E3" w:rsidR="00907DA9" w:rsidRPr="000F66AF" w:rsidRDefault="00907DA9" w:rsidP="00907DA9">
      <w:pPr>
        <w:rPr>
          <w:rFonts w:eastAsia="Times New Roman" w:cstheme="minorHAnsi"/>
          <w:b/>
          <w:bCs/>
          <w:color w:val="00B0F0"/>
          <w:lang w:eastAsia="en-GB"/>
        </w:rPr>
      </w:pPr>
    </w:p>
    <w:p w14:paraId="54856305" w14:textId="2A16336B" w:rsidR="00712D07" w:rsidRPr="000F66AF" w:rsidRDefault="0053727A" w:rsidP="0053727A">
      <w:pPr>
        <w:rPr>
          <w:rFonts w:eastAsia="Times New Roman" w:cstheme="minorHAnsi"/>
          <w:b/>
          <w:bCs/>
          <w:color w:val="000000"/>
          <w:lang w:eastAsia="en-GB"/>
        </w:rPr>
      </w:pPr>
      <w:r w:rsidRPr="000F66AF">
        <w:rPr>
          <w:rFonts w:eastAsia="Times New Roman" w:cstheme="minorHAnsi"/>
          <w:b/>
          <w:bCs/>
          <w:color w:val="000000"/>
          <w:lang w:eastAsia="en-GB"/>
        </w:rPr>
        <w:t>4) Are there any limitations on the size of tissue that can be used? Too big, too small? Can you immobilize an entire intact or filleted larva? If so, using this method with intact larva could offer additional applications and advantages (calcium imaging, cAMP sensors)</w:t>
      </w:r>
      <w:r w:rsidR="009F4F6E" w:rsidRPr="000F66AF">
        <w:rPr>
          <w:rFonts w:eastAsia="Times New Roman" w:cstheme="minorHAnsi"/>
          <w:b/>
          <w:bCs/>
          <w:color w:val="000000"/>
          <w:lang w:eastAsia="en-GB"/>
        </w:rPr>
        <w:t xml:space="preserve">. </w:t>
      </w:r>
    </w:p>
    <w:p w14:paraId="35003993" w14:textId="28E31472" w:rsidR="000B4503" w:rsidRPr="00B2045C" w:rsidRDefault="00B2045C" w:rsidP="000B4503">
      <w:pPr>
        <w:pStyle w:val="NormalWeb"/>
        <w:spacing w:before="0" w:beforeAutospacing="0" w:after="0" w:afterAutospacing="0"/>
        <w:rPr>
          <w:rFonts w:asciiTheme="minorHAnsi" w:hAnsiTheme="minorHAnsi" w:cstheme="minorHAnsi"/>
          <w:color w:val="4472C4" w:themeColor="accent1"/>
        </w:rPr>
      </w:pPr>
      <w:r w:rsidRPr="00B2045C">
        <w:rPr>
          <w:rFonts w:asciiTheme="minorHAnsi" w:hAnsiTheme="minorHAnsi" w:cstheme="minorHAnsi"/>
          <w:color w:val="4472C4" w:themeColor="accent1"/>
          <w:lang w:eastAsia="en-GB"/>
        </w:rPr>
        <w:t xml:space="preserve">We added this to the discussion (line </w:t>
      </w:r>
      <w:r>
        <w:rPr>
          <w:rFonts w:asciiTheme="minorHAnsi" w:hAnsiTheme="minorHAnsi" w:cstheme="minorHAnsi"/>
          <w:color w:val="4472C4" w:themeColor="accent1"/>
          <w:lang w:eastAsia="en-GB"/>
        </w:rPr>
        <w:t>593</w:t>
      </w:r>
      <w:r w:rsidRPr="00B2045C">
        <w:rPr>
          <w:rFonts w:asciiTheme="minorHAnsi" w:hAnsiTheme="minorHAnsi" w:cstheme="minorHAnsi"/>
          <w:color w:val="4472C4" w:themeColor="accent1"/>
          <w:lang w:eastAsia="en-GB"/>
        </w:rPr>
        <w:t xml:space="preserve">): </w:t>
      </w:r>
      <w:r w:rsidR="00D671BE" w:rsidRPr="00B2045C">
        <w:rPr>
          <w:rFonts w:asciiTheme="minorHAnsi" w:hAnsiTheme="minorHAnsi" w:cstheme="minorHAnsi"/>
          <w:color w:val="4472C4" w:themeColor="accent1"/>
        </w:rPr>
        <w:t>“</w:t>
      </w:r>
      <w:r w:rsidRPr="00B2045C">
        <w:rPr>
          <w:rFonts w:asciiTheme="minorHAnsi" w:hAnsiTheme="minorHAnsi" w:cstheme="minorHAnsi"/>
          <w:color w:val="4472C4" w:themeColor="accent1"/>
        </w:rPr>
        <w:t>We typically use Fibrin clots on samples ranging from single cells to 200 µm-long tissues, but we could also successfully immobilize in clots and image brains from adult bumblebees over 3 mm wide. The upper limit of the sample size that can be immobilized in clots remains to be determined.”</w:t>
      </w:r>
    </w:p>
    <w:p w14:paraId="30BF467F" w14:textId="77777777" w:rsidR="000B4503" w:rsidRPr="00B2045C" w:rsidRDefault="000B4503" w:rsidP="0053727A">
      <w:pPr>
        <w:rPr>
          <w:rFonts w:eastAsia="Times New Roman" w:cstheme="minorHAnsi"/>
          <w:color w:val="4472C4" w:themeColor="accent1"/>
          <w:lang w:eastAsia="en-GB"/>
        </w:rPr>
      </w:pPr>
    </w:p>
    <w:p w14:paraId="26341F00" w14:textId="77777777" w:rsidR="00712D07"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5) Does the source (human, bovine) of thrombin and fibrinogen matter?</w:t>
      </w:r>
    </w:p>
    <w:p w14:paraId="6356CD28" w14:textId="77777777" w:rsidR="00786712" w:rsidRPr="00B2045C" w:rsidRDefault="00712D07"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 xml:space="preserve">No, but we now routinely use human for Fibrinogen and </w:t>
      </w:r>
      <w:r w:rsidR="00786712" w:rsidRPr="00B2045C">
        <w:rPr>
          <w:rFonts w:eastAsia="Times New Roman" w:cstheme="minorHAnsi"/>
          <w:color w:val="4472C4" w:themeColor="accent1"/>
          <w:lang w:eastAsia="en-GB"/>
        </w:rPr>
        <w:t xml:space="preserve">bovine for Thrombin as </w:t>
      </w:r>
      <w:r w:rsidRPr="00B2045C">
        <w:rPr>
          <w:rFonts w:eastAsia="Times New Roman" w:cstheme="minorHAnsi"/>
          <w:color w:val="4472C4" w:themeColor="accent1"/>
          <w:lang w:eastAsia="en-GB"/>
        </w:rPr>
        <w:t>source</w:t>
      </w:r>
      <w:r w:rsidR="00786712" w:rsidRPr="00B2045C">
        <w:rPr>
          <w:rFonts w:eastAsia="Times New Roman" w:cstheme="minorHAnsi"/>
          <w:color w:val="4472C4" w:themeColor="accent1"/>
          <w:lang w:eastAsia="en-GB"/>
        </w:rPr>
        <w:t>s</w:t>
      </w:r>
      <w:r w:rsidRPr="00B2045C">
        <w:rPr>
          <w:rFonts w:eastAsia="Times New Roman" w:cstheme="minorHAnsi"/>
          <w:color w:val="4472C4" w:themeColor="accent1"/>
          <w:lang w:eastAsia="en-GB"/>
        </w:rPr>
        <w:t>.</w:t>
      </w:r>
    </w:p>
    <w:p w14:paraId="0FABD1A0" w14:textId="46FC97C2" w:rsidR="0053727A"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6) Can the authors please specify the temperature of the culture media used during this entire protocol. If no temperature is mentioned, I would assume room temperature is what should be used. Is that correct?</w:t>
      </w:r>
    </w:p>
    <w:p w14:paraId="1001E51B" w14:textId="36905D70" w:rsidR="00ED7333" w:rsidRPr="00B2045C" w:rsidRDefault="0053727A" w:rsidP="0053727A">
      <w:pPr>
        <w:rPr>
          <w:rFonts w:cstheme="minorHAnsi"/>
          <w:color w:val="4472C4" w:themeColor="accent1"/>
        </w:rPr>
      </w:pPr>
      <w:r w:rsidRPr="00B2045C">
        <w:rPr>
          <w:rFonts w:eastAsia="Times New Roman" w:cstheme="minorHAnsi"/>
          <w:color w:val="4472C4" w:themeColor="accent1"/>
          <w:lang w:eastAsia="en-GB"/>
        </w:rPr>
        <w:t>We added (line 10</w:t>
      </w:r>
      <w:r w:rsidR="00B2045C" w:rsidRPr="00B2045C">
        <w:rPr>
          <w:rFonts w:eastAsia="Times New Roman" w:cstheme="minorHAnsi"/>
          <w:color w:val="4472C4" w:themeColor="accent1"/>
          <w:lang w:eastAsia="en-GB"/>
        </w:rPr>
        <w:t>6</w:t>
      </w:r>
      <w:r w:rsidRPr="00B2045C">
        <w:rPr>
          <w:rFonts w:eastAsia="Times New Roman" w:cstheme="minorHAnsi"/>
          <w:color w:val="4472C4" w:themeColor="accent1"/>
          <w:lang w:eastAsia="en-GB"/>
        </w:rPr>
        <w:t xml:space="preserve">): </w:t>
      </w:r>
      <w:r w:rsidR="00B2045C" w:rsidRPr="00B2045C">
        <w:rPr>
          <w:rFonts w:eastAsia="Times New Roman" w:cstheme="minorHAnsi"/>
          <w:color w:val="4472C4" w:themeColor="accent1"/>
          <w:lang w:eastAsia="en-GB"/>
        </w:rPr>
        <w:t>“</w:t>
      </w:r>
      <w:r w:rsidRPr="00B2045C">
        <w:rPr>
          <w:rFonts w:cstheme="minorHAnsi"/>
          <w:color w:val="4472C4" w:themeColor="accent1"/>
        </w:rPr>
        <w:t>All steps in this protocol unless otherwise explained are carried out at room temperature.</w:t>
      </w:r>
      <w:r w:rsidR="00B2045C" w:rsidRPr="00B2045C">
        <w:rPr>
          <w:rFonts w:cstheme="minorHAnsi"/>
          <w:color w:val="4472C4" w:themeColor="accent1"/>
        </w:rPr>
        <w:t>”</w:t>
      </w:r>
    </w:p>
    <w:p w14:paraId="3906FE27" w14:textId="3F147CBB" w:rsidR="0053727A" w:rsidRPr="000F66AF" w:rsidRDefault="0053727A" w:rsidP="0053727A">
      <w:pPr>
        <w:rPr>
          <w:rFonts w:eastAsia="Times New Roman" w:cstheme="minorHAnsi"/>
          <w:b/>
          <w:bCs/>
          <w:color w:val="000000"/>
          <w:lang w:eastAsia="en-GB"/>
        </w:rPr>
      </w:pPr>
      <w:r w:rsidRPr="00B2045C">
        <w:rPr>
          <w:rFonts w:eastAsia="Times New Roman" w:cstheme="minorHAnsi"/>
          <w:color w:val="385623" w:themeColor="accent6" w:themeShade="80"/>
          <w:lang w:eastAsia="en-GB"/>
        </w:rPr>
        <w:lastRenderedPageBreak/>
        <w:br/>
      </w:r>
      <w:r w:rsidRPr="000F66AF">
        <w:rPr>
          <w:rFonts w:eastAsia="Times New Roman" w:cstheme="minorHAnsi"/>
          <w:b/>
          <w:bCs/>
          <w:color w:val="000000"/>
          <w:lang w:eastAsia="en-GB"/>
        </w:rPr>
        <w:t>7) Are 35mm glass bottom dishes being used for live imaging in this protocol? Are the coverslips coated?</w:t>
      </w:r>
    </w:p>
    <w:p w14:paraId="68988ADF" w14:textId="426C550A" w:rsidR="00ED7333" w:rsidRPr="00B2045C" w:rsidRDefault="0053727A"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We added (line 16</w:t>
      </w:r>
      <w:r w:rsidR="00B2045C">
        <w:rPr>
          <w:rFonts w:eastAsia="Times New Roman" w:cstheme="minorHAnsi"/>
          <w:color w:val="4472C4" w:themeColor="accent1"/>
          <w:lang w:eastAsia="en-GB"/>
        </w:rPr>
        <w:t>7</w:t>
      </w:r>
      <w:r w:rsidRPr="00B2045C">
        <w:rPr>
          <w:rFonts w:eastAsia="Times New Roman" w:cstheme="minorHAnsi"/>
          <w:color w:val="4472C4" w:themeColor="accent1"/>
          <w:lang w:eastAsia="en-GB"/>
        </w:rPr>
        <w:t>):</w:t>
      </w:r>
      <w:r w:rsidRPr="00B2045C">
        <w:rPr>
          <w:rFonts w:cstheme="minorHAnsi"/>
          <w:color w:val="4472C4" w:themeColor="accent1"/>
        </w:rPr>
        <w:t xml:space="preserve"> cover glass bottom of a  35</w:t>
      </w:r>
      <w:r w:rsidR="00B2045C">
        <w:rPr>
          <w:rFonts w:cstheme="minorHAnsi"/>
          <w:color w:val="4472C4" w:themeColor="accent1"/>
        </w:rPr>
        <w:t xml:space="preserve"> </w:t>
      </w:r>
      <w:r w:rsidRPr="00B2045C">
        <w:rPr>
          <w:rFonts w:cstheme="minorHAnsi"/>
          <w:color w:val="4472C4" w:themeColor="accent1"/>
        </w:rPr>
        <w:t>mm cell culture dish</w:t>
      </w:r>
      <w:r w:rsidR="00A45FBC" w:rsidRPr="00B2045C">
        <w:rPr>
          <w:rFonts w:cstheme="minorHAnsi"/>
          <w:color w:val="4472C4" w:themeColor="accent1"/>
        </w:rPr>
        <w:t>. The coverslips are not coated.</w:t>
      </w:r>
    </w:p>
    <w:p w14:paraId="0214A127" w14:textId="7014CA0F" w:rsidR="0002715D" w:rsidRPr="000F66AF" w:rsidRDefault="0053727A" w:rsidP="0053727A">
      <w:pPr>
        <w:rPr>
          <w:rFonts w:eastAsia="Times New Roman" w:cstheme="minorHAnsi"/>
          <w:b/>
          <w:bCs/>
          <w:color w:val="000000"/>
          <w:lang w:eastAsia="en-GB"/>
        </w:rPr>
      </w:pPr>
      <w:r w:rsidRPr="000F66AF">
        <w:rPr>
          <w:rFonts w:eastAsia="Times New Roman" w:cstheme="minorHAnsi"/>
          <w:b/>
          <w:bCs/>
          <w:color w:val="000000"/>
          <w:lang w:eastAsia="en-GB"/>
        </w:rPr>
        <w:br/>
        <w:t>8) How often should the media in the plate be replaced when dissecting?</w:t>
      </w:r>
    </w:p>
    <w:p w14:paraId="15979582" w14:textId="1707B17D" w:rsidR="00ED7333" w:rsidRPr="00B2045C" w:rsidRDefault="00ED7333" w:rsidP="00ED7333">
      <w:pPr>
        <w:rPr>
          <w:rFonts w:eastAsia="Times New Roman" w:cstheme="minorHAnsi"/>
          <w:color w:val="4472C4" w:themeColor="accent1"/>
          <w:lang w:eastAsia="en-GB"/>
        </w:rPr>
      </w:pPr>
      <w:r w:rsidRPr="00B2045C">
        <w:rPr>
          <w:rFonts w:eastAsia="Times New Roman" w:cstheme="minorHAnsi"/>
          <w:color w:val="4472C4" w:themeColor="accent1"/>
          <w:lang w:eastAsia="en-GB"/>
        </w:rPr>
        <w:t>This depends on how “clean” the previous dissections</w:t>
      </w:r>
      <w:r w:rsidR="00354C36" w:rsidRPr="00B2045C">
        <w:rPr>
          <w:rFonts w:eastAsia="Times New Roman" w:cstheme="minorHAnsi"/>
          <w:color w:val="4472C4" w:themeColor="accent1"/>
          <w:lang w:eastAsia="en-GB"/>
        </w:rPr>
        <w:t xml:space="preserve"> and remains empirical as we cannot set a precise threshold to declare the medium “too dirty for dissections”</w:t>
      </w:r>
      <w:r w:rsidRPr="00B2045C">
        <w:rPr>
          <w:rFonts w:eastAsia="Times New Roman" w:cstheme="minorHAnsi"/>
          <w:color w:val="4472C4" w:themeColor="accent1"/>
          <w:lang w:eastAsia="en-GB"/>
        </w:rPr>
        <w:t xml:space="preserve">. For example, accidentally piercing the gut and letting a lot of its content spill into the </w:t>
      </w:r>
      <w:r w:rsidR="00354C36" w:rsidRPr="00B2045C">
        <w:rPr>
          <w:rFonts w:eastAsia="Times New Roman" w:cstheme="minorHAnsi"/>
          <w:color w:val="4472C4" w:themeColor="accent1"/>
          <w:lang w:eastAsia="en-GB"/>
        </w:rPr>
        <w:t>medium</w:t>
      </w:r>
      <w:r w:rsidRPr="00B2045C">
        <w:rPr>
          <w:rFonts w:eastAsia="Times New Roman" w:cstheme="minorHAnsi"/>
          <w:color w:val="4472C4" w:themeColor="accent1"/>
          <w:lang w:eastAsia="en-GB"/>
        </w:rPr>
        <w:t xml:space="preserve"> would warrant an immediate replacement of the medium</w:t>
      </w:r>
      <w:r w:rsidR="00354C36" w:rsidRPr="00B2045C">
        <w:rPr>
          <w:rFonts w:eastAsia="Times New Roman" w:cstheme="minorHAnsi"/>
          <w:color w:val="4472C4" w:themeColor="accent1"/>
          <w:lang w:eastAsia="en-GB"/>
        </w:rPr>
        <w:t xml:space="preserve"> whereas a very clean dissection barely leave</w:t>
      </w:r>
      <w:r w:rsidR="00D671BE" w:rsidRPr="00B2045C">
        <w:rPr>
          <w:rFonts w:eastAsia="Times New Roman" w:cstheme="minorHAnsi"/>
          <w:color w:val="4472C4" w:themeColor="accent1"/>
          <w:lang w:eastAsia="en-GB"/>
        </w:rPr>
        <w:t>s</w:t>
      </w:r>
      <w:r w:rsidR="00354C36" w:rsidRPr="00B2045C">
        <w:rPr>
          <w:rFonts w:eastAsia="Times New Roman" w:cstheme="minorHAnsi"/>
          <w:color w:val="4472C4" w:themeColor="accent1"/>
          <w:lang w:eastAsia="en-GB"/>
        </w:rPr>
        <w:t xml:space="preserve"> any trace</w:t>
      </w:r>
      <w:r w:rsidRPr="00B2045C">
        <w:rPr>
          <w:rFonts w:eastAsia="Times New Roman" w:cstheme="minorHAnsi"/>
          <w:color w:val="4472C4" w:themeColor="accent1"/>
          <w:lang w:eastAsia="en-GB"/>
        </w:rPr>
        <w:t xml:space="preserve">. </w:t>
      </w:r>
    </w:p>
    <w:p w14:paraId="7708EC63" w14:textId="1F03972E" w:rsidR="0002715D"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9) Line 175: what is considered a thin tip? Would using a P1 or P2 be more useful than a P10 if you are adding 1ul?</w:t>
      </w:r>
    </w:p>
    <w:p w14:paraId="0A8F50CF" w14:textId="77777777" w:rsidR="00B2045C" w:rsidRDefault="0002715D" w:rsidP="0053727A">
      <w:pPr>
        <w:rPr>
          <w:rFonts w:eastAsia="Times New Roman" w:cstheme="minorHAnsi"/>
          <w:color w:val="000000"/>
          <w:lang w:eastAsia="en-GB"/>
        </w:rPr>
      </w:pPr>
      <w:r w:rsidRPr="00B2045C">
        <w:rPr>
          <w:rFonts w:eastAsia="Times New Roman" w:cstheme="minorHAnsi"/>
          <w:color w:val="4472C4" w:themeColor="accent1"/>
          <w:lang w:eastAsia="en-GB"/>
        </w:rPr>
        <w:t xml:space="preserve">We added P1 (line </w:t>
      </w:r>
      <w:r w:rsidR="00B2045C" w:rsidRPr="00B2045C">
        <w:rPr>
          <w:rFonts w:eastAsia="Times New Roman" w:cstheme="minorHAnsi"/>
          <w:color w:val="4472C4" w:themeColor="accent1"/>
          <w:lang w:eastAsia="en-GB"/>
        </w:rPr>
        <w:t>177</w:t>
      </w:r>
      <w:r w:rsidRPr="00B2045C">
        <w:rPr>
          <w:rFonts w:eastAsia="Times New Roman" w:cstheme="minorHAnsi"/>
          <w:color w:val="4472C4" w:themeColor="accent1"/>
          <w:lang w:eastAsia="en-GB"/>
        </w:rPr>
        <w:t>)</w:t>
      </w:r>
    </w:p>
    <w:p w14:paraId="42A38602" w14:textId="119E8CE1" w:rsidR="0002715D" w:rsidRPr="000F66AF" w:rsidRDefault="0053727A" w:rsidP="0053727A">
      <w:pPr>
        <w:rPr>
          <w:rFonts w:eastAsia="Times New Roman" w:cstheme="minorHAnsi"/>
          <w:b/>
          <w:bCs/>
          <w:color w:val="000000"/>
          <w:lang w:eastAsia="en-GB"/>
        </w:rPr>
      </w:pPr>
      <w:r w:rsidRPr="00B2045C">
        <w:rPr>
          <w:rFonts w:eastAsia="Times New Roman" w:cstheme="minorHAnsi"/>
          <w:color w:val="000000"/>
          <w:lang w:eastAsia="en-GB"/>
        </w:rPr>
        <w:br/>
      </w:r>
      <w:r w:rsidRPr="000F66AF">
        <w:rPr>
          <w:rFonts w:eastAsia="Times New Roman" w:cstheme="minorHAnsi"/>
          <w:b/>
          <w:bCs/>
          <w:color w:val="000000"/>
          <w:lang w:eastAsia="en-GB"/>
        </w:rPr>
        <w:t xml:space="preserve">10) Is heat-inactivated </w:t>
      </w:r>
      <w:proofErr w:type="spellStart"/>
      <w:r w:rsidRPr="000F66AF">
        <w:rPr>
          <w:rFonts w:eastAsia="Times New Roman" w:cstheme="minorHAnsi"/>
          <w:b/>
          <w:bCs/>
          <w:color w:val="000000"/>
          <w:lang w:eastAsia="en-GB"/>
        </w:rPr>
        <w:t>fetal</w:t>
      </w:r>
      <w:proofErr w:type="spellEnd"/>
      <w:r w:rsidRPr="000F66AF">
        <w:rPr>
          <w:rFonts w:eastAsia="Times New Roman" w:cstheme="minorHAnsi"/>
          <w:b/>
          <w:bCs/>
          <w:color w:val="000000"/>
          <w:lang w:eastAsia="en-GB"/>
        </w:rPr>
        <w:t xml:space="preserve"> bovine serum added when making Schneider's medium? If so, Include in step 1.3</w:t>
      </w:r>
    </w:p>
    <w:p w14:paraId="5EE17133" w14:textId="7F645090" w:rsidR="00A45FBC" w:rsidRPr="00B2045C" w:rsidRDefault="00A45FBC"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No serum is added to the Schneider medium for our whole-mount brain culture protocol. We only mention the FBS in the note of Step 1.3. as it is frequently used for other types of cultures, for example for isolated neuroblasts. We added “If a different culture medium than the one prepared at Step 1.2. is used” to the note to avoid any ambiguity.</w:t>
      </w:r>
    </w:p>
    <w:p w14:paraId="4497CCF5" w14:textId="1301D540" w:rsidR="0002715D"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11) Are steps 2.4 and 2.5 the same?</w:t>
      </w:r>
    </w:p>
    <w:p w14:paraId="40250410" w14:textId="77777777" w:rsidR="00B2045C" w:rsidRDefault="0002715D" w:rsidP="0053727A">
      <w:pPr>
        <w:rPr>
          <w:rFonts w:eastAsia="Times New Roman" w:cstheme="minorHAnsi"/>
          <w:color w:val="000000"/>
          <w:lang w:eastAsia="en-GB"/>
        </w:rPr>
      </w:pPr>
      <w:r w:rsidRPr="00B2045C">
        <w:rPr>
          <w:rFonts w:eastAsia="Times New Roman" w:cstheme="minorHAnsi"/>
          <w:color w:val="4472C4" w:themeColor="accent1"/>
          <w:lang w:eastAsia="en-GB"/>
        </w:rPr>
        <w:t>No</w:t>
      </w:r>
      <w:r w:rsidR="00EF17CF" w:rsidRPr="00B2045C">
        <w:rPr>
          <w:rFonts w:eastAsia="Times New Roman" w:cstheme="minorHAnsi"/>
          <w:color w:val="4472C4" w:themeColor="accent1"/>
          <w:lang w:eastAsia="en-GB"/>
        </w:rPr>
        <w:t xml:space="preserve">, </w:t>
      </w:r>
      <w:r w:rsidR="000E61CF" w:rsidRPr="00B2045C">
        <w:rPr>
          <w:rFonts w:eastAsia="Times New Roman" w:cstheme="minorHAnsi"/>
          <w:color w:val="4472C4" w:themeColor="accent1"/>
          <w:lang w:eastAsia="en-GB"/>
        </w:rPr>
        <w:t>s</w:t>
      </w:r>
      <w:r w:rsidR="00EF17CF" w:rsidRPr="00B2045C">
        <w:rPr>
          <w:rFonts w:eastAsia="Times New Roman" w:cstheme="minorHAnsi"/>
          <w:color w:val="4472C4" w:themeColor="accent1"/>
          <w:lang w:eastAsia="en-GB"/>
        </w:rPr>
        <w:t>tep 2.4 describes how the cuticle is peeled away to expose the brain and step 2.5 describes how to separate the brain from the rest of the cuticle and the mouth parts</w:t>
      </w:r>
      <w:r w:rsidRPr="00B2045C">
        <w:rPr>
          <w:rFonts w:eastAsia="Times New Roman" w:cstheme="minorHAnsi"/>
          <w:color w:val="4472C4" w:themeColor="accent1"/>
          <w:lang w:eastAsia="en-GB"/>
        </w:rPr>
        <w:t>.</w:t>
      </w:r>
      <w:r w:rsidR="00EF17CF" w:rsidRPr="00B2045C">
        <w:rPr>
          <w:rFonts w:eastAsia="Times New Roman" w:cstheme="minorHAnsi"/>
          <w:color w:val="4472C4" w:themeColor="accent1"/>
          <w:lang w:eastAsia="en-GB"/>
        </w:rPr>
        <w:t xml:space="preserve"> We slightly modified </w:t>
      </w:r>
      <w:r w:rsidR="000E61CF" w:rsidRPr="00B2045C">
        <w:rPr>
          <w:rFonts w:eastAsia="Times New Roman" w:cstheme="minorHAnsi"/>
          <w:color w:val="4472C4" w:themeColor="accent1"/>
          <w:lang w:eastAsia="en-GB"/>
        </w:rPr>
        <w:t>s</w:t>
      </w:r>
      <w:r w:rsidR="00EF17CF" w:rsidRPr="00B2045C">
        <w:rPr>
          <w:rFonts w:eastAsia="Times New Roman" w:cstheme="minorHAnsi"/>
          <w:color w:val="4472C4" w:themeColor="accent1"/>
          <w:lang w:eastAsia="en-GB"/>
        </w:rPr>
        <w:t>tep 2.5 and the corresponding Figure 1</w:t>
      </w:r>
      <w:r w:rsidR="000E61CF" w:rsidRPr="00B2045C">
        <w:rPr>
          <w:rFonts w:eastAsia="Times New Roman" w:cstheme="minorHAnsi"/>
          <w:color w:val="4472C4" w:themeColor="accent1"/>
          <w:lang w:eastAsia="en-GB"/>
        </w:rPr>
        <w:t>D for a gentler separation of the brain from the cuticle.</w:t>
      </w:r>
    </w:p>
    <w:p w14:paraId="1DF8E2D6" w14:textId="371BCA19" w:rsidR="0002715D" w:rsidRPr="000F66AF" w:rsidRDefault="0053727A" w:rsidP="0053727A">
      <w:pPr>
        <w:rPr>
          <w:rFonts w:eastAsia="Times New Roman" w:cstheme="minorHAnsi"/>
          <w:b/>
          <w:bCs/>
          <w:color w:val="000000"/>
          <w:lang w:eastAsia="en-GB"/>
        </w:rPr>
      </w:pPr>
      <w:r w:rsidRPr="00B2045C">
        <w:rPr>
          <w:rFonts w:eastAsia="Times New Roman" w:cstheme="minorHAnsi"/>
          <w:color w:val="000000"/>
          <w:lang w:eastAsia="en-GB"/>
        </w:rPr>
        <w:br/>
      </w:r>
      <w:r w:rsidRPr="000F66AF">
        <w:rPr>
          <w:rFonts w:eastAsia="Times New Roman" w:cstheme="minorHAnsi"/>
          <w:b/>
          <w:bCs/>
          <w:color w:val="000000"/>
          <w:lang w:eastAsia="en-GB"/>
        </w:rPr>
        <w:t>12) If using two pairs of fine forceps, would you not damage the tips performing the second dissection method? I.e. when the one pair of forceps touches the other pair of forceps while cutting the larva?</w:t>
      </w:r>
    </w:p>
    <w:p w14:paraId="5FC042D4" w14:textId="77777777" w:rsidR="00B2045C" w:rsidRPr="00B2045C" w:rsidRDefault="0002715D"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This is user dependent.</w:t>
      </w:r>
      <w:r w:rsidR="008C4AE6" w:rsidRPr="00B2045C">
        <w:rPr>
          <w:rFonts w:eastAsia="Times New Roman" w:cstheme="minorHAnsi"/>
          <w:color w:val="4472C4" w:themeColor="accent1"/>
          <w:lang w:eastAsia="en-GB"/>
        </w:rPr>
        <w:t xml:space="preserve"> </w:t>
      </w:r>
    </w:p>
    <w:p w14:paraId="556AEE69" w14:textId="6719B1A0" w:rsidR="0002715D"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13) Specify that you are using 1X PBS solution</w:t>
      </w:r>
    </w:p>
    <w:p w14:paraId="7BA0C062" w14:textId="77777777" w:rsidR="00B2045C" w:rsidRPr="00B2045C" w:rsidRDefault="000E61CF"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p>
    <w:p w14:paraId="0ED075FF" w14:textId="6DD0BAF2" w:rsidR="002F58D1" w:rsidRPr="000F66AF" w:rsidRDefault="000E61CF" w:rsidP="0053727A">
      <w:pPr>
        <w:rPr>
          <w:rFonts w:eastAsia="Times New Roman" w:cstheme="minorHAnsi"/>
          <w:b/>
          <w:bCs/>
          <w:color w:val="000000"/>
          <w:lang w:eastAsia="en-GB"/>
        </w:rPr>
      </w:pPr>
      <w:r w:rsidRPr="000F66AF">
        <w:rPr>
          <w:rFonts w:eastAsia="Times New Roman" w:cstheme="minorHAnsi"/>
          <w:b/>
          <w:bCs/>
          <w:color w:val="000000"/>
          <w:lang w:eastAsia="en-GB"/>
        </w:rPr>
        <w:br/>
      </w:r>
      <w:r w:rsidR="0053727A" w:rsidRPr="000F66AF">
        <w:rPr>
          <w:rFonts w:eastAsia="Times New Roman" w:cstheme="minorHAnsi"/>
          <w:b/>
          <w:bCs/>
          <w:color w:val="000000"/>
          <w:lang w:eastAsia="en-GB"/>
        </w:rPr>
        <w:t xml:space="preserve">14) Line 546: please change "himself" to </w:t>
      </w:r>
      <w:r w:rsidR="002F58D1" w:rsidRPr="000F66AF">
        <w:rPr>
          <w:rFonts w:eastAsia="Times New Roman" w:cstheme="minorHAnsi"/>
          <w:b/>
          <w:bCs/>
          <w:color w:val="000000"/>
          <w:lang w:eastAsia="en-GB"/>
        </w:rPr>
        <w:t>themselves</w:t>
      </w:r>
    </w:p>
    <w:p w14:paraId="0FD1BC16" w14:textId="77777777" w:rsidR="00B2045C" w:rsidRPr="00B2045C" w:rsidRDefault="002F58D1"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p>
    <w:p w14:paraId="3A226A74" w14:textId="61017426" w:rsidR="008C4AE6" w:rsidRPr="000F66AF" w:rsidRDefault="0053727A" w:rsidP="0053727A">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15) Can the authors provide more information on the controls (e.g., Fly strain)</w:t>
      </w:r>
    </w:p>
    <w:p w14:paraId="56E7F046" w14:textId="11419F8F" w:rsidR="00B2045C" w:rsidRPr="00B2045C" w:rsidRDefault="00B2045C"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We now precise that control brains carry a wild type copy of aPKC.</w:t>
      </w:r>
    </w:p>
    <w:p w14:paraId="610BCF71" w14:textId="7C294924" w:rsidR="002F58D1" w:rsidRPr="000F66AF" w:rsidRDefault="0053727A" w:rsidP="0053727A">
      <w:pPr>
        <w:rPr>
          <w:rFonts w:eastAsia="Times New Roman" w:cstheme="minorHAnsi"/>
          <w:b/>
          <w:bCs/>
          <w:color w:val="000000"/>
          <w:lang w:eastAsia="en-GB"/>
        </w:rPr>
      </w:pPr>
      <w:r w:rsidRPr="00E440E6">
        <w:rPr>
          <w:rFonts w:eastAsia="Times New Roman" w:cstheme="minorHAnsi"/>
          <w:color w:val="FF0000"/>
          <w:lang w:eastAsia="en-GB"/>
        </w:rPr>
        <w:br/>
      </w:r>
      <w:r w:rsidRPr="000F66AF">
        <w:rPr>
          <w:rFonts w:eastAsia="Times New Roman" w:cstheme="minorHAnsi"/>
          <w:b/>
          <w:bCs/>
          <w:color w:val="000000"/>
          <w:lang w:eastAsia="en-GB"/>
        </w:rPr>
        <w:t xml:space="preserve">16) Please provide more information on NAPP1. Source? What is it diluted in? </w:t>
      </w:r>
    </w:p>
    <w:p w14:paraId="2882AD90" w14:textId="384937DE" w:rsidR="00B2045C" w:rsidRPr="00B2045C" w:rsidRDefault="002F58D1" w:rsidP="00B2045C">
      <w:pPr>
        <w:rPr>
          <w:rFonts w:eastAsia="Times New Roman" w:cstheme="minorHAnsi"/>
          <w:color w:val="4472C4" w:themeColor="accent1"/>
          <w:lang w:eastAsia="en-GB"/>
        </w:rPr>
      </w:pPr>
      <w:r w:rsidRPr="00B2045C">
        <w:rPr>
          <w:rFonts w:eastAsia="Times New Roman" w:cstheme="minorHAnsi"/>
          <w:color w:val="4472C4" w:themeColor="accent1"/>
          <w:lang w:eastAsia="en-GB"/>
        </w:rPr>
        <w:lastRenderedPageBreak/>
        <w:t>We added this to the material list.</w:t>
      </w:r>
      <w:r w:rsidR="008C4AE6" w:rsidRPr="00B2045C">
        <w:rPr>
          <w:rFonts w:eastAsia="Times New Roman" w:cstheme="minorHAnsi"/>
          <w:color w:val="4472C4" w:themeColor="accent1"/>
          <w:lang w:eastAsia="en-GB"/>
        </w:rPr>
        <w:t xml:space="preserve"> </w:t>
      </w:r>
      <w:r w:rsidR="00900959" w:rsidRPr="00B2045C">
        <w:rPr>
          <w:rFonts w:eastAsia="Times New Roman" w:cstheme="minorHAnsi"/>
          <w:color w:val="4472C4" w:themeColor="accent1"/>
          <w:lang w:eastAsia="en-GB"/>
        </w:rPr>
        <w:t>We added Step 1.5: “For the example reagent used in step 4, prepare a stock solution of 10 mM NAPP1 by dissolving 1 mg NAPP1 in 315 µL DMSO.”</w:t>
      </w:r>
    </w:p>
    <w:p w14:paraId="0B7006AB" w14:textId="77777777" w:rsidR="002F58D1" w:rsidRPr="000F66AF" w:rsidRDefault="0053727A" w:rsidP="0053727A">
      <w:pPr>
        <w:rPr>
          <w:rFonts w:eastAsia="Times New Roman" w:cstheme="minorHAnsi"/>
          <w:b/>
          <w:bCs/>
          <w:color w:val="000000"/>
          <w:lang w:eastAsia="en-GB"/>
        </w:rPr>
      </w:pPr>
      <w:r w:rsidRPr="000F66AF">
        <w:rPr>
          <w:rFonts w:eastAsia="Times New Roman" w:cstheme="minorHAnsi"/>
          <w:b/>
          <w:bCs/>
          <w:color w:val="000000"/>
          <w:lang w:eastAsia="en-GB"/>
        </w:rPr>
        <w:t>Have proper control conditions also been tested in this paradigm?</w:t>
      </w:r>
    </w:p>
    <w:p w14:paraId="19E1D3CD" w14:textId="77777777" w:rsidR="00B2045C" w:rsidRDefault="002F58D1" w:rsidP="0053727A">
      <w:pPr>
        <w:rPr>
          <w:rFonts w:eastAsia="Times New Roman" w:cstheme="minorHAnsi"/>
          <w:color w:val="000000"/>
          <w:lang w:eastAsia="en-GB"/>
        </w:rPr>
      </w:pPr>
      <w:r w:rsidRPr="00B2045C">
        <w:rPr>
          <w:rFonts w:eastAsia="Times New Roman" w:cstheme="minorHAnsi"/>
          <w:color w:val="4472C4" w:themeColor="accent1"/>
          <w:lang w:eastAsia="en-GB"/>
        </w:rPr>
        <w:t>Yes.</w:t>
      </w:r>
    </w:p>
    <w:p w14:paraId="6014D528" w14:textId="6BF10F38" w:rsidR="002F58D1" w:rsidRPr="000F66AF" w:rsidRDefault="0053727A" w:rsidP="0053727A">
      <w:pPr>
        <w:rPr>
          <w:rFonts w:eastAsia="Times New Roman" w:cstheme="minorHAnsi"/>
          <w:b/>
          <w:bCs/>
          <w:color w:val="000000"/>
          <w:lang w:eastAsia="en-GB"/>
        </w:rPr>
      </w:pPr>
      <w:r w:rsidRPr="00B2045C">
        <w:rPr>
          <w:rFonts w:eastAsia="Times New Roman" w:cstheme="minorHAnsi"/>
          <w:color w:val="000000"/>
          <w:lang w:eastAsia="en-GB"/>
        </w:rPr>
        <w:br/>
      </w:r>
      <w:r w:rsidRPr="000F66AF">
        <w:rPr>
          <w:rFonts w:eastAsia="Times New Roman" w:cstheme="minorHAnsi"/>
          <w:b/>
          <w:bCs/>
          <w:color w:val="000000"/>
          <w:lang w:eastAsia="en-GB"/>
        </w:rPr>
        <w:t>17) There are some reagents and materials missing in the provided list such as culture dishes, NAPP1 source, fly lines,</w:t>
      </w:r>
    </w:p>
    <w:p w14:paraId="5777780E" w14:textId="1D45944B" w:rsidR="00B26316" w:rsidRPr="00B26316" w:rsidRDefault="002F58D1" w:rsidP="00B26316">
      <w:pPr>
        <w:rPr>
          <w:rFonts w:eastAsia="Times New Roman" w:cstheme="minorHAnsi"/>
          <w:color w:val="4472C4" w:themeColor="accent1"/>
          <w:lang w:eastAsia="en-GB"/>
        </w:rPr>
      </w:pPr>
      <w:r w:rsidRPr="00B2045C">
        <w:rPr>
          <w:rFonts w:eastAsia="Times New Roman" w:cstheme="minorHAnsi"/>
          <w:color w:val="4472C4" w:themeColor="accent1"/>
          <w:lang w:eastAsia="en-GB"/>
        </w:rPr>
        <w:t>We revised this.</w:t>
      </w:r>
      <w:r w:rsidR="00B26316">
        <w:rPr>
          <w:rFonts w:eastAsia="Times New Roman" w:cstheme="minorHAnsi"/>
          <w:color w:val="4472C4" w:themeColor="accent1"/>
          <w:lang w:eastAsia="en-GB"/>
        </w:rPr>
        <w:t xml:space="preserve"> We added supplementary tables describing the fly lines used and the genotypes of the imaged fly tissues</w:t>
      </w:r>
    </w:p>
    <w:p w14:paraId="1D1A7347" w14:textId="07872E14" w:rsidR="000E61CF" w:rsidRPr="00B2045C" w:rsidRDefault="0053727A" w:rsidP="00DF2EE2">
      <w:pPr>
        <w:rPr>
          <w:rFonts w:eastAsia="Times New Roman" w:cstheme="minorHAnsi"/>
          <w:color w:val="4472C4" w:themeColor="accent1"/>
          <w:lang w:eastAsia="en-GB"/>
        </w:rPr>
      </w:pPr>
      <w:r w:rsidRPr="00B2045C">
        <w:rPr>
          <w:rFonts w:eastAsia="Times New Roman" w:cstheme="minorHAnsi"/>
          <w:color w:val="000000"/>
          <w:lang w:eastAsia="en-GB"/>
        </w:rPr>
        <w:br/>
      </w:r>
      <w:r w:rsidRPr="000F66AF">
        <w:rPr>
          <w:rFonts w:eastAsia="Times New Roman" w:cstheme="minorHAnsi"/>
          <w:b/>
          <w:bCs/>
          <w:color w:val="000000"/>
          <w:lang w:eastAsia="en-GB"/>
        </w:rPr>
        <w:t>18) For the "cortical signal measurement", it is not very clear what structure is being examined in the results section and figure legend 5. Please provide additional information for readers who are not familiar with neuroblasts.</w:t>
      </w:r>
      <w:r w:rsidRPr="000F66AF">
        <w:rPr>
          <w:rFonts w:eastAsia="Times New Roman" w:cstheme="minorHAnsi"/>
          <w:b/>
          <w:bCs/>
          <w:color w:val="000000"/>
          <w:lang w:eastAsia="en-GB"/>
        </w:rPr>
        <w:br/>
      </w:r>
      <w:r w:rsidR="00C119E7" w:rsidRPr="00B2045C">
        <w:rPr>
          <w:rFonts w:eastAsia="Times New Roman" w:cstheme="minorHAnsi"/>
          <w:color w:val="4472C4" w:themeColor="accent1"/>
          <w:lang w:eastAsia="en-GB"/>
        </w:rPr>
        <w:t xml:space="preserve">We added the following information to clarify the measurements presented in the results section: “During their division, neuroblasts transiently polarize by establishing distinct and opposite cortical domains: the apical pole and the basal pole. Baz defines the apical pole […]”. About the figure legend, Figure 5 explains how to use the rotating </w:t>
      </w:r>
      <w:proofErr w:type="spellStart"/>
      <w:r w:rsidR="00C119E7" w:rsidRPr="00B2045C">
        <w:rPr>
          <w:rFonts w:eastAsia="Times New Roman" w:cstheme="minorHAnsi"/>
          <w:color w:val="4472C4" w:themeColor="accent1"/>
          <w:lang w:eastAsia="en-GB"/>
        </w:rPr>
        <w:t>linescan</w:t>
      </w:r>
      <w:proofErr w:type="spellEnd"/>
      <w:r w:rsidR="00C119E7" w:rsidRPr="00B2045C">
        <w:rPr>
          <w:rFonts w:eastAsia="Times New Roman" w:cstheme="minorHAnsi"/>
          <w:color w:val="4472C4" w:themeColor="accent1"/>
          <w:lang w:eastAsia="en-GB"/>
        </w:rPr>
        <w:t xml:space="preserve"> to detect the cortex independently of the cell type examined. In case the reviewer is actually referring to the legend of Figure 8, we added an arrow pointing to the apical pole</w:t>
      </w:r>
      <w:r w:rsidR="00DF2EE2" w:rsidRPr="00B2045C">
        <w:rPr>
          <w:rFonts w:eastAsia="Times New Roman" w:cstheme="minorHAnsi"/>
          <w:color w:val="4472C4" w:themeColor="accent1"/>
          <w:lang w:eastAsia="en-GB"/>
        </w:rPr>
        <w:t xml:space="preserve"> and an arrowhead pointing to the basal pole.</w:t>
      </w:r>
      <w:r w:rsidR="00C119E7" w:rsidRPr="00B2045C">
        <w:rPr>
          <w:rFonts w:eastAsia="Times New Roman" w:cstheme="minorHAnsi"/>
          <w:color w:val="4472C4" w:themeColor="accent1"/>
          <w:lang w:eastAsia="en-GB"/>
        </w:rPr>
        <w:t xml:space="preserve"> </w:t>
      </w:r>
      <w:r w:rsidR="000E61CF" w:rsidRPr="00B2045C">
        <w:rPr>
          <w:rFonts w:eastAsia="Times New Roman" w:cstheme="minorHAnsi"/>
          <w:color w:val="4472C4" w:themeColor="accent1"/>
          <w:lang w:eastAsia="en-GB"/>
        </w:rPr>
        <w:br/>
      </w:r>
    </w:p>
    <w:p w14:paraId="01AEE251" w14:textId="62FCF39B" w:rsidR="000264FB" w:rsidRPr="000F66AF" w:rsidRDefault="0053727A" w:rsidP="0053727A">
      <w:pPr>
        <w:rPr>
          <w:rFonts w:eastAsia="Times New Roman" w:cstheme="minorHAnsi"/>
          <w:b/>
          <w:bCs/>
          <w:color w:val="000000"/>
          <w:lang w:eastAsia="en-GB"/>
        </w:rPr>
      </w:pPr>
      <w:r w:rsidRPr="000F66AF">
        <w:rPr>
          <w:rFonts w:eastAsia="Times New Roman" w:cstheme="minorHAnsi"/>
          <w:b/>
          <w:bCs/>
          <w:color w:val="000000"/>
          <w:lang w:eastAsia="en-GB"/>
        </w:rPr>
        <w:t>Additional minor grammatical suggestions</w:t>
      </w:r>
      <w:r w:rsidRPr="000F66AF">
        <w:rPr>
          <w:rFonts w:eastAsia="Times New Roman" w:cstheme="minorHAnsi"/>
          <w:b/>
          <w:bCs/>
          <w:color w:val="000000"/>
          <w:lang w:eastAsia="en-GB"/>
        </w:rPr>
        <w:br/>
        <w:t>1) Line 82: use</w:t>
      </w:r>
    </w:p>
    <w:p w14:paraId="20CC7A89" w14:textId="195D4578" w:rsidR="00093CD4" w:rsidRPr="000F66AF" w:rsidRDefault="000264FB" w:rsidP="0053727A">
      <w:pPr>
        <w:rPr>
          <w:rFonts w:eastAsia="Times New Roman" w:cstheme="minorHAnsi"/>
          <w:b/>
          <w:bCs/>
          <w:color w:val="000000"/>
          <w:lang w:eastAsia="en-GB"/>
        </w:rPr>
      </w:pPr>
      <w:r w:rsidRPr="00B2045C">
        <w:rPr>
          <w:rFonts w:eastAsia="Times New Roman" w:cstheme="minorHAnsi"/>
          <w:color w:val="4472C4" w:themeColor="accent1"/>
          <w:lang w:eastAsia="en-GB"/>
        </w:rPr>
        <w:t>Changed.</w:t>
      </w:r>
      <w:r w:rsidR="0053727A" w:rsidRPr="00B2045C">
        <w:rPr>
          <w:rFonts w:eastAsia="Times New Roman" w:cstheme="minorHAnsi"/>
          <w:color w:val="4472C4" w:themeColor="accent1"/>
          <w:lang w:eastAsia="en-GB"/>
        </w:rPr>
        <w:br/>
      </w:r>
      <w:r w:rsidR="0053727A" w:rsidRPr="000F66AF">
        <w:rPr>
          <w:rFonts w:eastAsia="Times New Roman" w:cstheme="minorHAnsi"/>
          <w:b/>
          <w:bCs/>
          <w:color w:val="000000"/>
          <w:lang w:eastAsia="en-GB"/>
        </w:rPr>
        <w:t>2) Line 174: it not technically a clot yet. Should it say drop instead?</w:t>
      </w:r>
    </w:p>
    <w:p w14:paraId="2A3EC910" w14:textId="214EA45C" w:rsidR="00EF5DE3" w:rsidRPr="00B2045C" w:rsidRDefault="00EF5DE3"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Agreed, changed.</w:t>
      </w:r>
    </w:p>
    <w:p w14:paraId="1D8B17AA" w14:textId="77777777" w:rsidR="00B2045C" w:rsidRPr="000F66AF" w:rsidRDefault="0053727A" w:rsidP="0053727A">
      <w:pPr>
        <w:rPr>
          <w:rFonts w:eastAsia="Times New Roman" w:cstheme="minorHAnsi"/>
          <w:b/>
          <w:bCs/>
          <w:color w:val="4472C4" w:themeColor="accent1"/>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3) You use the word "pour" when talking about using the pipette (steps 4.3, 5.4</w:t>
      </w:r>
      <w:r w:rsidRPr="000F66AF">
        <w:rPr>
          <w:rFonts w:eastAsia="Times New Roman" w:cstheme="minorHAnsi"/>
          <w:b/>
          <w:bCs/>
          <w:color w:val="4472C4" w:themeColor="accent1"/>
          <w:lang w:eastAsia="en-GB"/>
        </w:rPr>
        <w:t>)</w:t>
      </w:r>
    </w:p>
    <w:p w14:paraId="2F883E94" w14:textId="77777777" w:rsidR="00B2045C" w:rsidRPr="000F66AF" w:rsidRDefault="00374A9C" w:rsidP="0053727A">
      <w:pPr>
        <w:rPr>
          <w:rFonts w:eastAsia="Times New Roman" w:cstheme="minorHAnsi"/>
          <w:b/>
          <w:bCs/>
          <w:color w:val="000000"/>
          <w:lang w:eastAsia="en-GB"/>
        </w:rPr>
      </w:pPr>
      <w:r w:rsidRPr="00B2045C">
        <w:rPr>
          <w:rFonts w:eastAsia="Times New Roman" w:cstheme="minorHAnsi"/>
          <w:color w:val="4472C4" w:themeColor="accent1"/>
          <w:lang w:eastAsia="en-GB"/>
        </w:rPr>
        <w:t>Changed to release.</w:t>
      </w:r>
      <w:r w:rsidR="0053727A" w:rsidRPr="00B2045C">
        <w:rPr>
          <w:rFonts w:eastAsia="Times New Roman" w:cstheme="minorHAnsi"/>
          <w:color w:val="4472C4" w:themeColor="accent1"/>
          <w:lang w:eastAsia="en-GB"/>
        </w:rPr>
        <w:br/>
      </w:r>
      <w:r w:rsidR="0053727A" w:rsidRPr="000F66AF">
        <w:rPr>
          <w:rFonts w:eastAsia="Times New Roman" w:cstheme="minorHAnsi"/>
          <w:b/>
          <w:bCs/>
          <w:color w:val="000000"/>
          <w:lang w:eastAsia="en-GB"/>
        </w:rPr>
        <w:t>4) Line 438: cord not chord.</w:t>
      </w:r>
    </w:p>
    <w:p w14:paraId="3128A47B" w14:textId="2F0009E4" w:rsidR="0053727A" w:rsidRPr="00B2045C" w:rsidRDefault="00851BE4" w:rsidP="0053727A">
      <w:pPr>
        <w:rPr>
          <w:rFonts w:eastAsia="Times New Roman" w:cstheme="minorHAnsi"/>
          <w:color w:val="4472C4" w:themeColor="accent1"/>
          <w:lang w:eastAsia="en-GB"/>
        </w:rPr>
      </w:pPr>
      <w:r w:rsidRPr="00B2045C">
        <w:rPr>
          <w:rFonts w:eastAsia="Times New Roman" w:cstheme="minorHAnsi"/>
          <w:color w:val="4472C4" w:themeColor="accent1"/>
          <w:lang w:eastAsia="en-GB"/>
        </w:rPr>
        <w:t>Changed.</w:t>
      </w:r>
    </w:p>
    <w:p w14:paraId="54889A0F" w14:textId="14097603" w:rsidR="00A73E48" w:rsidRPr="00E440E6" w:rsidRDefault="008F13AB">
      <w:pPr>
        <w:rPr>
          <w:rFonts w:cstheme="minorHAnsi"/>
        </w:rPr>
      </w:pPr>
    </w:p>
    <w:p w14:paraId="6E8FAF43" w14:textId="4F1A109C" w:rsidR="008904F9" w:rsidRPr="000F66AF" w:rsidRDefault="008904F9" w:rsidP="008904F9">
      <w:pPr>
        <w:rPr>
          <w:rFonts w:eastAsia="Times New Roman" w:cstheme="minorHAnsi"/>
          <w:b/>
          <w:bCs/>
          <w:color w:val="000000"/>
          <w:lang w:eastAsia="en-GB"/>
        </w:rPr>
      </w:pPr>
      <w:r w:rsidRPr="000F66AF">
        <w:rPr>
          <w:rFonts w:eastAsia="Times New Roman" w:cstheme="minorHAnsi"/>
          <w:b/>
          <w:bCs/>
          <w:color w:val="000000"/>
          <w:lang w:eastAsia="en-GB"/>
        </w:rPr>
        <w:t>Reviewer 2:</w:t>
      </w:r>
    </w:p>
    <w:p w14:paraId="52D91F39" w14:textId="77777777" w:rsidR="008904F9" w:rsidRPr="00E440E6" w:rsidRDefault="008904F9" w:rsidP="00C85F51">
      <w:pPr>
        <w:rPr>
          <w:rFonts w:eastAsia="Times New Roman" w:cstheme="minorHAnsi"/>
          <w:color w:val="000000"/>
          <w:lang w:eastAsia="en-GB"/>
        </w:rPr>
      </w:pPr>
    </w:p>
    <w:p w14:paraId="48FE1D2E" w14:textId="60AE7925" w:rsidR="008904F9" w:rsidRPr="000F66AF" w:rsidRDefault="00C85F51" w:rsidP="00C85F51">
      <w:pPr>
        <w:rPr>
          <w:rFonts w:eastAsia="Times New Roman" w:cstheme="minorHAnsi"/>
          <w:b/>
          <w:bCs/>
          <w:color w:val="000000"/>
          <w:lang w:eastAsia="en-GB"/>
        </w:rPr>
      </w:pPr>
      <w:r w:rsidRPr="000F66AF">
        <w:rPr>
          <w:rFonts w:eastAsia="Times New Roman" w:cstheme="minorHAnsi"/>
          <w:b/>
          <w:bCs/>
          <w:color w:val="000000"/>
          <w:lang w:eastAsia="en-GB"/>
        </w:rPr>
        <w:t>1. Fig 2.A and B. Figure 2A is not very informative and it does not add to the method description. It may be more useful to label the shown detail in figure 2B with "transfer of tissue with coated pipette tip" or something alike.</w:t>
      </w:r>
    </w:p>
    <w:p w14:paraId="53196B51" w14:textId="77777777" w:rsidR="00B2045C" w:rsidRDefault="00DF2EE2" w:rsidP="00C85F51">
      <w:pPr>
        <w:rPr>
          <w:rFonts w:eastAsia="Times New Roman" w:cstheme="minorHAnsi"/>
          <w:color w:val="000000"/>
          <w:lang w:eastAsia="en-GB"/>
        </w:rPr>
      </w:pPr>
      <w:r w:rsidRPr="00B2045C">
        <w:rPr>
          <w:rFonts w:eastAsia="Times New Roman" w:cstheme="minorHAnsi"/>
          <w:color w:val="4472C4" w:themeColor="accent1"/>
          <w:lang w:eastAsia="en-GB"/>
        </w:rPr>
        <w:t>Done.</w:t>
      </w:r>
    </w:p>
    <w:p w14:paraId="0F84D80F" w14:textId="18D589F0" w:rsidR="00122585" w:rsidRPr="000F66AF" w:rsidRDefault="00DF2EE2" w:rsidP="00C85F51">
      <w:pPr>
        <w:rPr>
          <w:rFonts w:eastAsia="Times New Roman" w:cstheme="minorHAnsi"/>
          <w:b/>
          <w:bCs/>
          <w:color w:val="000000"/>
          <w:lang w:eastAsia="en-GB"/>
        </w:rPr>
      </w:pPr>
      <w:r w:rsidRPr="00B2045C">
        <w:rPr>
          <w:rFonts w:eastAsia="Times New Roman" w:cstheme="minorHAnsi"/>
          <w:color w:val="000000"/>
          <w:lang w:eastAsia="en-GB"/>
        </w:rPr>
        <w:br/>
      </w:r>
      <w:r w:rsidR="00C85F51" w:rsidRPr="000F66AF">
        <w:rPr>
          <w:rFonts w:eastAsia="Times New Roman" w:cstheme="minorHAnsi"/>
          <w:b/>
          <w:bCs/>
          <w:color w:val="000000"/>
          <w:lang w:eastAsia="en-GB"/>
        </w:rPr>
        <w:t>2. Legend Fig. 2 -line 446 . It would be useful to expand description to "…</w:t>
      </w:r>
      <w:bookmarkStart w:id="0" w:name="_Hlk52473575"/>
      <w:r w:rsidR="00C85F51" w:rsidRPr="000F66AF">
        <w:rPr>
          <w:rFonts w:eastAsia="Times New Roman" w:cstheme="minorHAnsi"/>
          <w:b/>
          <w:bCs/>
          <w:color w:val="000000"/>
          <w:lang w:eastAsia="en-GB"/>
        </w:rPr>
        <w:t>thrombin to immobilize brains in dorsal or ventral position (see D or E). The secured brains in the clots are subsequently covered in culture medium and excess thrombin is removed by adding and removing culture medium 3x/several times</w:t>
      </w:r>
      <w:bookmarkEnd w:id="0"/>
      <w:r w:rsidR="00C85F51" w:rsidRPr="000F66AF">
        <w:rPr>
          <w:rFonts w:eastAsia="Times New Roman" w:cstheme="minorHAnsi"/>
          <w:b/>
          <w:bCs/>
          <w:color w:val="000000"/>
          <w:lang w:eastAsia="en-GB"/>
        </w:rPr>
        <w:t xml:space="preserve"> "..or alternatively, "..by washing with culture medium 3x/several times", which would be useful to add to the arrow between middle and right cover slip petri dish in Fig. 2B as well.</w:t>
      </w:r>
    </w:p>
    <w:p w14:paraId="021FBDB2" w14:textId="77777777" w:rsidR="00B2045C" w:rsidRDefault="00F10E4C" w:rsidP="00C85F51">
      <w:pPr>
        <w:rPr>
          <w:rFonts w:eastAsia="Times New Roman" w:cstheme="minorHAnsi"/>
          <w:color w:val="000000"/>
          <w:lang w:eastAsia="en-GB"/>
        </w:rPr>
      </w:pPr>
      <w:r w:rsidRPr="00B2045C">
        <w:rPr>
          <w:rFonts w:eastAsia="Times New Roman" w:cstheme="minorHAnsi"/>
          <w:color w:val="4472C4" w:themeColor="accent1"/>
          <w:lang w:eastAsia="en-GB"/>
        </w:rPr>
        <w:t>Done.</w:t>
      </w:r>
    </w:p>
    <w:p w14:paraId="19CB9609" w14:textId="1136E5EF" w:rsidR="00122585" w:rsidRPr="000F66AF" w:rsidRDefault="00F10E4C" w:rsidP="00C85F51">
      <w:pPr>
        <w:rPr>
          <w:rFonts w:eastAsia="Times New Roman" w:cstheme="minorHAnsi"/>
          <w:b/>
          <w:bCs/>
          <w:color w:val="000000"/>
          <w:lang w:eastAsia="en-GB"/>
        </w:rPr>
      </w:pPr>
      <w:r w:rsidRPr="00B2045C">
        <w:rPr>
          <w:rFonts w:eastAsia="Times New Roman" w:cstheme="minorHAnsi"/>
          <w:color w:val="000000"/>
          <w:lang w:eastAsia="en-GB"/>
        </w:rPr>
        <w:lastRenderedPageBreak/>
        <w:br/>
      </w:r>
      <w:r w:rsidR="00C85F51" w:rsidRPr="000F66AF">
        <w:rPr>
          <w:rFonts w:eastAsia="Times New Roman" w:cstheme="minorHAnsi"/>
          <w:b/>
          <w:bCs/>
          <w:color w:val="000000"/>
          <w:lang w:eastAsia="en-GB"/>
        </w:rPr>
        <w:t>3.) Protocol steps 3.7 and 3.8; lines 201-206. Reference to "Figure 2B" should be expanded to" Figure 2 B, right petri dish"</w:t>
      </w:r>
    </w:p>
    <w:p w14:paraId="6DD51316" w14:textId="77777777" w:rsidR="00B2045C" w:rsidRDefault="006A47B9" w:rsidP="00D063B5">
      <w:pPr>
        <w:rPr>
          <w:rFonts w:eastAsia="Times New Roman" w:cstheme="minorHAnsi"/>
          <w:color w:val="000000"/>
          <w:lang w:eastAsia="en-GB"/>
        </w:rPr>
      </w:pPr>
      <w:r w:rsidRPr="00B2045C">
        <w:rPr>
          <w:rFonts w:eastAsia="Times New Roman" w:cstheme="minorHAnsi"/>
          <w:color w:val="4472C4" w:themeColor="accent1"/>
          <w:lang w:eastAsia="en-GB"/>
        </w:rPr>
        <w:t>Done.</w:t>
      </w:r>
    </w:p>
    <w:p w14:paraId="517D81EB" w14:textId="16BD0E2A" w:rsidR="00D063B5" w:rsidRPr="000F66AF" w:rsidRDefault="00C85F51" w:rsidP="00D063B5">
      <w:pPr>
        <w:rPr>
          <w:rFonts w:eastAsia="Times New Roman" w:cstheme="minorHAnsi"/>
          <w:b/>
          <w:bCs/>
          <w:color w:val="000000"/>
          <w:lang w:eastAsia="en-GB"/>
        </w:rPr>
      </w:pPr>
      <w:r w:rsidRPr="00B2045C">
        <w:rPr>
          <w:rFonts w:eastAsia="Times New Roman" w:cstheme="minorHAnsi"/>
          <w:color w:val="000000"/>
          <w:lang w:eastAsia="en-GB"/>
        </w:rPr>
        <w:br/>
      </w:r>
      <w:r w:rsidRPr="000F66AF">
        <w:rPr>
          <w:rFonts w:eastAsia="Times New Roman" w:cstheme="minorHAnsi"/>
          <w:b/>
          <w:bCs/>
          <w:color w:val="000000"/>
          <w:lang w:eastAsia="en-GB"/>
        </w:rPr>
        <w:t xml:space="preserve">4.) Protocol step 4.4, lines 217-the authors refer to "add adequate volume of culture medium…" it not clear with respect to adequate for what? Adequate for being able to image with an immersion objective? Adequate for adding a "treatment" of the preparation, which may or may not apply depending on the experiment- </w:t>
      </w:r>
    </w:p>
    <w:p w14:paraId="20459BC9" w14:textId="6624E894" w:rsidR="00D063B5" w:rsidRPr="00B2045C" w:rsidRDefault="00D063B5" w:rsidP="00D063B5">
      <w:pPr>
        <w:rPr>
          <w:rFonts w:eastAsia="Times New Roman" w:cstheme="minorHAnsi"/>
          <w:color w:val="4472C4" w:themeColor="accent1"/>
          <w:lang w:eastAsia="en-GB"/>
        </w:rPr>
      </w:pPr>
      <w:r w:rsidRPr="00B2045C">
        <w:rPr>
          <w:rFonts w:eastAsia="Times New Roman" w:cstheme="minorHAnsi"/>
          <w:color w:val="4472C4" w:themeColor="accent1"/>
          <w:lang w:eastAsia="en-GB"/>
        </w:rPr>
        <w:t>“Adequate” refers to the volume that need</w:t>
      </w:r>
      <w:r w:rsidR="00D671BE" w:rsidRPr="00B2045C">
        <w:rPr>
          <w:rFonts w:eastAsia="Times New Roman" w:cstheme="minorHAnsi"/>
          <w:color w:val="4472C4" w:themeColor="accent1"/>
          <w:lang w:eastAsia="en-GB"/>
        </w:rPr>
        <w:t>s</w:t>
      </w:r>
      <w:r w:rsidRPr="00B2045C">
        <w:rPr>
          <w:rFonts w:eastAsia="Times New Roman" w:cstheme="minorHAnsi"/>
          <w:color w:val="4472C4" w:themeColor="accent1"/>
          <w:lang w:eastAsia="en-GB"/>
        </w:rPr>
        <w:t xml:space="preserve"> to be added to reach the desired final concentration of the reagent of interest. This volume depends on the concentration of the solution being added and the volume of solution already present in the dish.  We rewrote this as “gently release the adequate  volume of reagent solution onto it to reach the desire reagent concentration” to avoid any further confusion.</w:t>
      </w:r>
    </w:p>
    <w:p w14:paraId="7FA4CD20" w14:textId="77777777" w:rsidR="00D063B5" w:rsidRPr="00E440E6" w:rsidRDefault="00D063B5" w:rsidP="00D063B5">
      <w:pPr>
        <w:rPr>
          <w:rFonts w:eastAsia="Times New Roman" w:cstheme="minorHAnsi"/>
          <w:color w:val="00B050"/>
          <w:lang w:eastAsia="en-GB"/>
        </w:rPr>
      </w:pPr>
    </w:p>
    <w:p w14:paraId="3D0EA550" w14:textId="37A74C01" w:rsidR="007960A2" w:rsidRPr="000F66AF" w:rsidRDefault="00C85F51" w:rsidP="00C85F51">
      <w:pPr>
        <w:rPr>
          <w:rFonts w:eastAsia="Times New Roman" w:cstheme="minorHAnsi"/>
          <w:b/>
          <w:bCs/>
          <w:color w:val="000000"/>
          <w:lang w:eastAsia="en-GB"/>
        </w:rPr>
      </w:pPr>
      <w:r w:rsidRPr="000F66AF">
        <w:rPr>
          <w:rFonts w:eastAsia="Times New Roman" w:cstheme="minorHAnsi"/>
          <w:b/>
          <w:bCs/>
          <w:color w:val="000000"/>
          <w:lang w:eastAsia="en-GB"/>
        </w:rPr>
        <w:t xml:space="preserve">in which case this could be an optional step. </w:t>
      </w:r>
    </w:p>
    <w:p w14:paraId="281B8666" w14:textId="1894C016" w:rsidR="00D063B5" w:rsidRPr="00B2045C" w:rsidRDefault="00D063B5" w:rsidP="00C85F51">
      <w:pPr>
        <w:rPr>
          <w:rFonts w:eastAsia="Times New Roman" w:cstheme="minorHAnsi"/>
          <w:color w:val="4472C4" w:themeColor="accent1"/>
          <w:lang w:eastAsia="en-GB"/>
        </w:rPr>
      </w:pPr>
      <w:r w:rsidRPr="00B2045C">
        <w:rPr>
          <w:rFonts w:eastAsia="Times New Roman" w:cstheme="minorHAnsi"/>
          <w:color w:val="4472C4" w:themeColor="accent1"/>
          <w:lang w:eastAsia="en-GB"/>
        </w:rPr>
        <w:t xml:space="preserve">This step </w:t>
      </w:r>
      <w:r w:rsidR="0082452E" w:rsidRPr="00B2045C">
        <w:rPr>
          <w:rFonts w:eastAsia="Times New Roman" w:cstheme="minorHAnsi"/>
          <w:color w:val="4472C4" w:themeColor="accent1"/>
          <w:lang w:eastAsia="en-GB"/>
        </w:rPr>
        <w:t xml:space="preserve">(4.3) </w:t>
      </w:r>
      <w:r w:rsidRPr="00B2045C">
        <w:rPr>
          <w:rFonts w:eastAsia="Times New Roman" w:cstheme="minorHAnsi"/>
          <w:color w:val="4472C4" w:themeColor="accent1"/>
          <w:lang w:eastAsia="en-GB"/>
        </w:rPr>
        <w:t xml:space="preserve">is in no way an optional </w:t>
      </w:r>
      <w:proofErr w:type="spellStart"/>
      <w:r w:rsidR="0082452E" w:rsidRPr="00B2045C">
        <w:rPr>
          <w:rFonts w:eastAsia="Times New Roman" w:cstheme="minorHAnsi"/>
          <w:color w:val="4472C4" w:themeColor="accent1"/>
          <w:lang w:eastAsia="en-GB"/>
        </w:rPr>
        <w:t>sub</w:t>
      </w:r>
      <w:r w:rsidRPr="00B2045C">
        <w:rPr>
          <w:rFonts w:eastAsia="Times New Roman" w:cstheme="minorHAnsi"/>
          <w:color w:val="4472C4" w:themeColor="accent1"/>
          <w:lang w:eastAsia="en-GB"/>
        </w:rPr>
        <w:t>step</w:t>
      </w:r>
      <w:proofErr w:type="spellEnd"/>
      <w:r w:rsidR="0082452E" w:rsidRPr="00B2045C">
        <w:rPr>
          <w:rFonts w:eastAsia="Times New Roman" w:cstheme="minorHAnsi"/>
          <w:color w:val="4472C4" w:themeColor="accent1"/>
          <w:lang w:eastAsia="en-GB"/>
        </w:rPr>
        <w:t xml:space="preserve"> of step 4 (Reagents addition during live imaging). If the reviewer actually means that the entire step 4 is optional, we agree with him and are happy to include this if it prevents any confusion.</w:t>
      </w:r>
    </w:p>
    <w:p w14:paraId="68898D1B" w14:textId="77777777" w:rsidR="00D063B5" w:rsidRPr="00E440E6" w:rsidRDefault="00D063B5" w:rsidP="00C85F51">
      <w:pPr>
        <w:rPr>
          <w:rFonts w:eastAsia="Times New Roman" w:cstheme="minorHAnsi"/>
          <w:color w:val="00B050"/>
          <w:lang w:eastAsia="en-GB"/>
        </w:rPr>
      </w:pPr>
    </w:p>
    <w:p w14:paraId="3780A4AD" w14:textId="34F2D241" w:rsidR="00525FAB" w:rsidRPr="000F66AF" w:rsidRDefault="00525FAB" w:rsidP="00525FAB">
      <w:pPr>
        <w:rPr>
          <w:rFonts w:eastAsia="Times New Roman" w:cstheme="minorHAnsi"/>
          <w:b/>
          <w:bCs/>
          <w:color w:val="000000"/>
          <w:lang w:eastAsia="en-GB"/>
        </w:rPr>
      </w:pPr>
      <w:r w:rsidRPr="000F66AF">
        <w:rPr>
          <w:rFonts w:eastAsia="Times New Roman" w:cstheme="minorHAnsi"/>
          <w:b/>
          <w:bCs/>
          <w:color w:val="000000"/>
          <w:lang w:eastAsia="en-GB"/>
        </w:rPr>
        <w:t>Otherwise it would also be useful to add specific information about the actual live imaging, such as what type of objectives, frame rate and duration of acquisition etc.</w:t>
      </w:r>
    </w:p>
    <w:p w14:paraId="6278DE87" w14:textId="4D26EDFB" w:rsidR="00525FAB" w:rsidRPr="00B2045C" w:rsidRDefault="00525FAB" w:rsidP="00525FAB">
      <w:pPr>
        <w:rPr>
          <w:rFonts w:eastAsia="Times New Roman" w:cstheme="minorHAnsi"/>
          <w:color w:val="4472C4" w:themeColor="accent1"/>
          <w:lang w:eastAsia="en-GB"/>
        </w:rPr>
      </w:pPr>
      <w:r w:rsidRPr="00B2045C">
        <w:rPr>
          <w:rFonts w:eastAsia="Times New Roman" w:cstheme="minorHAnsi"/>
          <w:color w:val="4472C4" w:themeColor="accent1"/>
          <w:lang w:eastAsia="en-GB"/>
        </w:rPr>
        <w:t>We think that detailing imaging conditions is beyond the scope of this protocol, and imaging conditions as well as types of microscopes vary widely depending on the experiment being performed with clots. Additionally</w:t>
      </w:r>
      <w:r w:rsidR="0033489A" w:rsidRPr="00B2045C">
        <w:rPr>
          <w:rFonts w:eastAsia="Times New Roman" w:cstheme="minorHAnsi"/>
          <w:color w:val="4472C4" w:themeColor="accent1"/>
          <w:lang w:eastAsia="en-GB"/>
        </w:rPr>
        <w:t xml:space="preserve">, we have very little to add to the existing recommendations of </w:t>
      </w:r>
      <w:proofErr w:type="spellStart"/>
      <w:r w:rsidR="0033489A" w:rsidRPr="00B2045C">
        <w:rPr>
          <w:rFonts w:eastAsia="Times New Roman" w:cstheme="minorHAnsi"/>
          <w:color w:val="4472C4" w:themeColor="accent1"/>
          <w:lang w:eastAsia="en-GB"/>
        </w:rPr>
        <w:t>Lerit</w:t>
      </w:r>
      <w:proofErr w:type="spellEnd"/>
      <w:r w:rsidR="0033489A" w:rsidRPr="00B2045C">
        <w:rPr>
          <w:rFonts w:eastAsia="Times New Roman" w:cstheme="minorHAnsi"/>
          <w:color w:val="4472C4" w:themeColor="accent1"/>
          <w:lang w:eastAsia="en-GB"/>
        </w:rPr>
        <w:t xml:space="preserve"> et al. We added the following to the discussion: “</w:t>
      </w:r>
      <w:r w:rsidR="0033489A" w:rsidRPr="00B2045C">
        <w:rPr>
          <w:rFonts w:cstheme="minorHAnsi"/>
          <w:color w:val="4472C4" w:themeColor="accent1"/>
        </w:rPr>
        <w:t xml:space="preserve">Once larval brains are immobilized and ready for live imaging, we advise to follow the recommendations of </w:t>
      </w:r>
      <w:proofErr w:type="spellStart"/>
      <w:r w:rsidR="0033489A" w:rsidRPr="00B2045C">
        <w:rPr>
          <w:rFonts w:cstheme="minorHAnsi"/>
          <w:color w:val="4472C4" w:themeColor="accent1"/>
        </w:rPr>
        <w:t>Lerit</w:t>
      </w:r>
      <w:proofErr w:type="spellEnd"/>
      <w:r w:rsidR="0033489A" w:rsidRPr="00B2045C">
        <w:rPr>
          <w:rFonts w:cstheme="minorHAnsi"/>
          <w:color w:val="4472C4" w:themeColor="accent1"/>
        </w:rPr>
        <w:t xml:space="preserve"> et al.</w:t>
      </w:r>
      <w:r w:rsidR="0033489A" w:rsidRPr="00B2045C">
        <w:rPr>
          <w:rFonts w:cstheme="minorHAnsi"/>
          <w:color w:val="4472C4" w:themeColor="accent1"/>
        </w:rPr>
        <w:fldChar w:fldCharType="begin"/>
      </w:r>
      <w:r w:rsidR="0033489A" w:rsidRPr="00B2045C">
        <w:rPr>
          <w:rFonts w:cstheme="minorHAnsi"/>
          <w:color w:val="4472C4" w:themeColor="accent1"/>
        </w:rPr>
        <w:instrText xml:space="preserve"> ADDIN EN.CITE &lt;EndNote&gt;&lt;Cite&gt;&lt;Author&gt;Lerit&lt;/Author&gt;&lt;Year&gt;2014&lt;/Year&gt;&lt;RecNum&gt;2736&lt;/RecNum&gt;&lt;DisplayText&gt;&lt;style face="superscript"&gt;13&lt;/style&gt;&lt;/DisplayText&gt;&lt;record&gt;&lt;rec-number&gt;2736&lt;/rec-number&gt;&lt;foreign-keys&gt;&lt;key app="EN" db-id="0r5s0s9toe99rqefraq5zsse9v50pafrw2pe" timestamp="1597156279"&gt;2736&lt;/key&gt;&lt;/foreign-keys&gt;&lt;ref-type name="Journal Article"&gt;17&lt;/ref-type&gt;&lt;contributors&gt;&lt;authors&gt;&lt;author&gt;Lerit, D. A.&lt;/author&gt;&lt;author&gt;Plevock, K. M.&lt;/author&gt;&lt;author&gt;Rusan, N. M.&lt;/author&gt;&lt;/authors&gt;&lt;/contributors&gt;&lt;auth-address&gt;National Heart, Lung, and Blood Institute, National Institutes of Health.&amp;#xD;National Heart, Lung, and Blood Institute, National Institutes of Health; nasser@nih.gov.&lt;/auth-address&gt;&lt;titles&gt;&lt;title&gt;Live imaging of Drosophila larval neuroblasts&lt;/title&gt;&lt;secondary-title&gt;J Vis Exp&lt;/secondary-title&gt;&lt;/titles&gt;&lt;periodical&gt;&lt;full-title&gt;J Vis Exp&lt;/full-title&gt;&lt;/periodical&gt;&lt;number&gt;89&lt;/number&gt;&lt;edition&gt;2014/07/22&lt;/edition&gt;&lt;keywords&gt;&lt;keyword&gt;Animals&lt;/keyword&gt;&lt;keyword&gt;Brain/*cytology&lt;/keyword&gt;&lt;keyword&gt;Cell Division/physiology&lt;/keyword&gt;&lt;keyword&gt;Drosophila/*cytology&lt;/keyword&gt;&lt;keyword&gt;Larva&lt;/keyword&gt;&lt;keyword&gt;Microscopy, Confocal/*methods&lt;/keyword&gt;&lt;keyword&gt;Neural Stem Cells/*cytology&lt;/keyword&gt;&lt;/keywords&gt;&lt;dates&gt;&lt;year&gt;2014&lt;/year&gt;&lt;pub-dates&gt;&lt;date&gt;Jul 7&lt;/date&gt;&lt;/pub-dates&gt;&lt;/dates&gt;&lt;isbn&gt;1940-087X (Electronic)&amp;#xD;1940-087X (Linking)&lt;/isbn&gt;&lt;accession-num&gt;25046336&lt;/accession-num&gt;&lt;urls&gt;&lt;related-urls&gt;&lt;url&gt;https://www.ncbi.nlm.nih.gov/pubmed/25046336&lt;/url&gt;&lt;/related-urls&gt;&lt;/urls&gt;&lt;custom2&gt;PMC4129452&lt;/custom2&gt;&lt;electronic-resource-num&gt;10.3791/51756&lt;/electronic-resource-num&gt;&lt;/record&gt;&lt;/Cite&gt;&lt;/EndNote&gt;</w:instrText>
      </w:r>
      <w:r w:rsidR="0033489A" w:rsidRPr="00B2045C">
        <w:rPr>
          <w:rFonts w:cstheme="minorHAnsi"/>
          <w:color w:val="4472C4" w:themeColor="accent1"/>
        </w:rPr>
        <w:fldChar w:fldCharType="separate"/>
      </w:r>
      <w:r w:rsidR="0033489A" w:rsidRPr="00B2045C">
        <w:rPr>
          <w:rFonts w:cstheme="minorHAnsi"/>
          <w:noProof/>
          <w:color w:val="4472C4" w:themeColor="accent1"/>
          <w:vertAlign w:val="superscript"/>
        </w:rPr>
        <w:t>13</w:t>
      </w:r>
      <w:r w:rsidR="0033489A" w:rsidRPr="00B2045C">
        <w:rPr>
          <w:rFonts w:cstheme="minorHAnsi"/>
          <w:color w:val="4472C4" w:themeColor="accent1"/>
        </w:rPr>
        <w:fldChar w:fldCharType="end"/>
      </w:r>
      <w:r w:rsidR="0033489A" w:rsidRPr="00B2045C">
        <w:rPr>
          <w:rFonts w:cstheme="minorHAnsi"/>
          <w:color w:val="4472C4" w:themeColor="accent1"/>
        </w:rPr>
        <w:t xml:space="preserve"> to avoid excessive photodamage. We only add to these recommendations to not only maintain the brains at 25°C during live imaging with a stage incubator, but also to preheat this stage for at least 30 minutes before the start of imaging. In our hands, failing to do so systematically results in strong focus drift.”</w:t>
      </w:r>
    </w:p>
    <w:p w14:paraId="36889F28" w14:textId="77777777" w:rsidR="00202D94" w:rsidRPr="000F66AF" w:rsidRDefault="00C85F51" w:rsidP="00C85F51">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 xml:space="preserve">5.) Protocol step 5, lines 228-243. It is not clear what the purpose of the washout step is, at what time point and how often it is applied, and as in the previous point, it not clear what "adequately diluted" is. </w:t>
      </w:r>
    </w:p>
    <w:p w14:paraId="0C803F20" w14:textId="224A1BD2" w:rsidR="00202D94" w:rsidRPr="00B2045C" w:rsidRDefault="00281C92" w:rsidP="00C85F51">
      <w:pPr>
        <w:rPr>
          <w:rFonts w:eastAsia="Times New Roman" w:cstheme="minorHAnsi"/>
          <w:color w:val="4472C4" w:themeColor="accent1"/>
          <w:lang w:eastAsia="en-GB"/>
        </w:rPr>
      </w:pPr>
      <w:r w:rsidRPr="00B2045C">
        <w:rPr>
          <w:rFonts w:eastAsia="Times New Roman" w:cstheme="minorHAnsi"/>
          <w:color w:val="4472C4" w:themeColor="accent1"/>
          <w:lang w:eastAsia="en-GB"/>
        </w:rPr>
        <w:t xml:space="preserve">The purpose, timing and frequency </w:t>
      </w:r>
      <w:r w:rsidR="008870FA" w:rsidRPr="00B2045C">
        <w:rPr>
          <w:rFonts w:eastAsia="Times New Roman" w:cstheme="minorHAnsi"/>
          <w:color w:val="4472C4" w:themeColor="accent1"/>
          <w:lang w:eastAsia="en-GB"/>
        </w:rPr>
        <w:t xml:space="preserve">of a washout </w:t>
      </w:r>
      <w:r w:rsidR="005A5B39" w:rsidRPr="00B2045C">
        <w:rPr>
          <w:rFonts w:eastAsia="Times New Roman" w:cstheme="minorHAnsi"/>
          <w:color w:val="4472C4" w:themeColor="accent1"/>
          <w:lang w:eastAsia="en-GB"/>
        </w:rPr>
        <w:t>are</w:t>
      </w:r>
      <w:r w:rsidRPr="00B2045C">
        <w:rPr>
          <w:rFonts w:eastAsia="Times New Roman" w:cstheme="minorHAnsi"/>
          <w:color w:val="4472C4" w:themeColor="accent1"/>
          <w:lang w:eastAsia="en-GB"/>
        </w:rPr>
        <w:t xml:space="preserve"> entirely </w:t>
      </w:r>
      <w:r w:rsidR="008870FA" w:rsidRPr="00B2045C">
        <w:rPr>
          <w:rFonts w:eastAsia="Times New Roman" w:cstheme="minorHAnsi"/>
          <w:color w:val="4472C4" w:themeColor="accent1"/>
          <w:lang w:eastAsia="en-GB"/>
        </w:rPr>
        <w:t xml:space="preserve">dependent on the specific experiment being performed. </w:t>
      </w:r>
      <w:r w:rsidR="00E03CEC" w:rsidRPr="00B2045C">
        <w:rPr>
          <w:rFonts w:eastAsia="Times New Roman" w:cstheme="minorHAnsi"/>
          <w:color w:val="4472C4" w:themeColor="accent1"/>
          <w:lang w:eastAsia="en-GB"/>
        </w:rPr>
        <w:t xml:space="preserve">We again removed adequate and replaced with </w:t>
      </w:r>
      <w:r w:rsidR="00E717F6" w:rsidRPr="00B2045C">
        <w:rPr>
          <w:rFonts w:eastAsia="Times New Roman" w:cstheme="minorHAnsi"/>
          <w:color w:val="4472C4" w:themeColor="accent1"/>
          <w:lang w:eastAsia="en-GB"/>
        </w:rPr>
        <w:t>“as required” as this depends on the experiment conducted.</w:t>
      </w:r>
    </w:p>
    <w:p w14:paraId="0CECC96B" w14:textId="77777777" w:rsidR="00202D94" w:rsidRPr="00E440E6" w:rsidRDefault="00202D94" w:rsidP="00C85F51">
      <w:pPr>
        <w:rPr>
          <w:rFonts w:eastAsia="Times New Roman" w:cstheme="minorHAnsi"/>
          <w:color w:val="000000"/>
          <w:lang w:eastAsia="en-GB"/>
        </w:rPr>
      </w:pPr>
    </w:p>
    <w:p w14:paraId="3CB1D0E3" w14:textId="0BAD35A0" w:rsidR="0082452E" w:rsidRPr="000F66AF" w:rsidRDefault="00C85F51" w:rsidP="0082452E">
      <w:pPr>
        <w:rPr>
          <w:rFonts w:eastAsia="Times New Roman" w:cstheme="minorHAnsi"/>
          <w:b/>
          <w:bCs/>
          <w:color w:val="000000"/>
          <w:lang w:eastAsia="en-GB"/>
        </w:rPr>
      </w:pPr>
      <w:proofErr w:type="gramStart"/>
      <w:r w:rsidRPr="000F66AF">
        <w:rPr>
          <w:rFonts w:eastAsia="Times New Roman" w:cstheme="minorHAnsi"/>
          <w:b/>
          <w:bCs/>
          <w:color w:val="000000"/>
          <w:lang w:eastAsia="en-GB"/>
        </w:rPr>
        <w:t>Its</w:t>
      </w:r>
      <w:proofErr w:type="gramEnd"/>
      <w:r w:rsidRPr="000F66AF">
        <w:rPr>
          <w:rFonts w:eastAsia="Times New Roman" w:cstheme="minorHAnsi"/>
          <w:b/>
          <w:bCs/>
          <w:color w:val="000000"/>
          <w:lang w:eastAsia="en-GB"/>
        </w:rPr>
        <w:t xml:space="preserve"> seems that the described steps here are specific to the experiments described for "representative results" </w:t>
      </w:r>
    </w:p>
    <w:p w14:paraId="02A594B2" w14:textId="7149FE05" w:rsidR="0082452E" w:rsidRPr="00B2045C" w:rsidRDefault="0082452E" w:rsidP="00C85F51">
      <w:pPr>
        <w:rPr>
          <w:rFonts w:eastAsia="Times New Roman" w:cstheme="minorHAnsi"/>
          <w:color w:val="4472C4" w:themeColor="accent1"/>
          <w:lang w:eastAsia="en-GB"/>
        </w:rPr>
      </w:pPr>
      <w:r w:rsidRPr="00B2045C">
        <w:rPr>
          <w:rFonts w:eastAsia="Times New Roman" w:cstheme="minorHAnsi"/>
          <w:color w:val="4472C4" w:themeColor="accent1"/>
          <w:lang w:eastAsia="en-GB"/>
        </w:rPr>
        <w:t>We did not write these steps as specific to the experiments shown in the results section. We wrote step 4 (addition of a reagent) and step 5 (washout of a reagent) as general instructions that should be relevant no matter what the reagent is, and only refer to NAPP1 in brackets following “</w:t>
      </w:r>
      <w:r w:rsidRPr="00B2045C">
        <w:rPr>
          <w:rFonts w:eastAsia="Times New Roman" w:cstheme="minorHAnsi"/>
          <w:i/>
          <w:iCs/>
          <w:color w:val="4472C4" w:themeColor="accent1"/>
          <w:lang w:eastAsia="en-GB"/>
        </w:rPr>
        <w:t>e.g.</w:t>
      </w:r>
      <w:r w:rsidRPr="00B2045C">
        <w:rPr>
          <w:rFonts w:eastAsia="Times New Roman" w:cstheme="minorHAnsi"/>
          <w:color w:val="4472C4" w:themeColor="accent1"/>
          <w:lang w:eastAsia="en-GB"/>
        </w:rPr>
        <w:t xml:space="preserve">” as examples for illustration purposes. </w:t>
      </w:r>
      <w:r w:rsidR="00256685" w:rsidRPr="00B2045C">
        <w:rPr>
          <w:rFonts w:eastAsia="Times New Roman" w:cstheme="minorHAnsi"/>
          <w:color w:val="4472C4" w:themeColor="accent1"/>
          <w:lang w:eastAsia="en-GB"/>
        </w:rPr>
        <w:t xml:space="preserve">We are happy to remove these examples if the editor or the reviewer think they bring too much confusion but we believe </w:t>
      </w:r>
      <w:r w:rsidR="00B2045C">
        <w:rPr>
          <w:rFonts w:eastAsia="Times New Roman" w:cstheme="minorHAnsi"/>
          <w:color w:val="4472C4" w:themeColor="accent1"/>
          <w:lang w:eastAsia="en-GB"/>
        </w:rPr>
        <w:t>that they help the comprehension.</w:t>
      </w:r>
    </w:p>
    <w:p w14:paraId="0CE881A5" w14:textId="77777777" w:rsidR="0082452E" w:rsidRPr="00E440E6" w:rsidRDefault="0082452E" w:rsidP="00C85F51">
      <w:pPr>
        <w:rPr>
          <w:rFonts w:eastAsia="Times New Roman" w:cstheme="minorHAnsi"/>
          <w:color w:val="00B050"/>
          <w:lang w:eastAsia="en-GB"/>
        </w:rPr>
      </w:pPr>
    </w:p>
    <w:p w14:paraId="1E9B77AB" w14:textId="254616E1" w:rsidR="00816AEC" w:rsidRPr="000F66AF" w:rsidRDefault="00C85F51" w:rsidP="00C85F51">
      <w:pPr>
        <w:rPr>
          <w:rFonts w:eastAsia="Times New Roman" w:cstheme="minorHAnsi"/>
          <w:b/>
          <w:bCs/>
          <w:color w:val="000000"/>
          <w:lang w:eastAsia="en-GB"/>
        </w:rPr>
      </w:pPr>
      <w:r w:rsidRPr="000F66AF">
        <w:rPr>
          <w:rFonts w:eastAsia="Times New Roman" w:cstheme="minorHAnsi"/>
          <w:b/>
          <w:bCs/>
          <w:color w:val="000000"/>
          <w:lang w:eastAsia="en-GB"/>
        </w:rPr>
        <w:t xml:space="preserve">and some of the requested information/explanation is only described on page 9 but the information specific to the procedure, such at what time points NAPP1 is added and removed etc. should be stated here. </w:t>
      </w:r>
    </w:p>
    <w:p w14:paraId="50EBF7F3" w14:textId="46E0A815" w:rsidR="00681E22" w:rsidRPr="00B2045C" w:rsidRDefault="0082452E" w:rsidP="00256685">
      <w:pPr>
        <w:rPr>
          <w:rFonts w:eastAsia="Times New Roman" w:cstheme="minorHAnsi"/>
          <w:color w:val="4472C4" w:themeColor="accent1"/>
          <w:lang w:eastAsia="en-GB"/>
        </w:rPr>
      </w:pPr>
      <w:r w:rsidRPr="00B2045C">
        <w:rPr>
          <w:rFonts w:eastAsia="Times New Roman" w:cstheme="minorHAnsi"/>
          <w:color w:val="4472C4" w:themeColor="accent1"/>
          <w:lang w:eastAsia="en-GB"/>
        </w:rPr>
        <w:t xml:space="preserve">As these steps are general instructions, </w:t>
      </w:r>
      <w:r w:rsidR="00256685" w:rsidRPr="00B2045C">
        <w:rPr>
          <w:rFonts w:eastAsia="Times New Roman" w:cstheme="minorHAnsi"/>
          <w:color w:val="4472C4" w:themeColor="accent1"/>
          <w:lang w:eastAsia="en-GB"/>
        </w:rPr>
        <w:t>we do not think the timing of addition and washout (and whether to do a washout at all) should be addressed in the protocol as it entirely depends on the experiment being performed.</w:t>
      </w:r>
    </w:p>
    <w:p w14:paraId="520586B6" w14:textId="77777777" w:rsidR="00681E22" w:rsidRPr="00E440E6" w:rsidRDefault="00681E22" w:rsidP="00C85F51">
      <w:pPr>
        <w:rPr>
          <w:rFonts w:eastAsia="Times New Roman" w:cstheme="minorHAnsi"/>
          <w:color w:val="00B0F0"/>
          <w:lang w:eastAsia="en-GB"/>
        </w:rPr>
      </w:pPr>
    </w:p>
    <w:p w14:paraId="38FAE348" w14:textId="77777777" w:rsidR="00816AEC" w:rsidRPr="000F66AF" w:rsidRDefault="00C85F51" w:rsidP="00C85F51">
      <w:pPr>
        <w:rPr>
          <w:rFonts w:eastAsia="Times New Roman" w:cstheme="minorHAnsi"/>
          <w:b/>
          <w:bCs/>
          <w:color w:val="000000"/>
          <w:lang w:eastAsia="en-GB"/>
        </w:rPr>
      </w:pPr>
      <w:r w:rsidRPr="000F66AF">
        <w:rPr>
          <w:rFonts w:eastAsia="Times New Roman" w:cstheme="minorHAnsi"/>
          <w:b/>
          <w:bCs/>
          <w:color w:val="000000"/>
          <w:lang w:eastAsia="en-GB"/>
        </w:rPr>
        <w:t>Similarly, to the above, it may be useful to have this as an "optional" section, as it is specific to the particular experiment.</w:t>
      </w:r>
    </w:p>
    <w:p w14:paraId="1C7D4887" w14:textId="335DD9C0" w:rsidR="001144B6" w:rsidRPr="00B2045C" w:rsidRDefault="001144B6" w:rsidP="001144B6">
      <w:pPr>
        <w:rPr>
          <w:rFonts w:eastAsia="Times New Roman" w:cstheme="minorHAnsi"/>
          <w:color w:val="4472C4" w:themeColor="accent1"/>
          <w:lang w:eastAsia="en-GB"/>
        </w:rPr>
      </w:pPr>
      <w:r w:rsidRPr="00B2045C">
        <w:rPr>
          <w:rFonts w:eastAsia="Times New Roman" w:cstheme="minorHAnsi"/>
          <w:color w:val="4472C4" w:themeColor="accent1"/>
          <w:lang w:eastAsia="en-GB"/>
        </w:rPr>
        <w:t>Again, if the reviewer actually means that the entire step 5 (performing a washout) is optional and should be noted as such, we agree with him and are happy to include this if it prevents any confusion.</w:t>
      </w:r>
    </w:p>
    <w:p w14:paraId="25383283" w14:textId="77777777" w:rsidR="00D811DD" w:rsidRPr="000F66AF" w:rsidRDefault="00C85F51" w:rsidP="00C85F51">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6.) Protocol 6.2.4., line 277-278. Some more commentary about "transformation" would be useful. It is unclear if it is a required or an optional step and which transformations are compatible or incompatible with the designed macros.</w:t>
      </w:r>
    </w:p>
    <w:p w14:paraId="5416E5EB" w14:textId="77777777" w:rsidR="00B2045C" w:rsidRDefault="004248C8" w:rsidP="00C85F51">
      <w:pPr>
        <w:rPr>
          <w:rFonts w:eastAsia="Times New Roman" w:cstheme="minorHAnsi"/>
          <w:color w:val="4472C4" w:themeColor="accent1"/>
          <w:lang w:eastAsia="en-GB"/>
        </w:rPr>
      </w:pPr>
      <w:r w:rsidRPr="00B2045C">
        <w:rPr>
          <w:rFonts w:eastAsia="Times New Roman" w:cstheme="minorHAnsi"/>
          <w:color w:val="4472C4" w:themeColor="accent1"/>
          <w:lang w:eastAsia="en-GB"/>
        </w:rPr>
        <w:t>We rewrote this part</w:t>
      </w:r>
      <w:r w:rsidR="00B11230" w:rsidRPr="00B2045C">
        <w:rPr>
          <w:rFonts w:eastAsia="Times New Roman" w:cstheme="minorHAnsi"/>
          <w:color w:val="4472C4" w:themeColor="accent1"/>
          <w:lang w:eastAsia="en-GB"/>
        </w:rPr>
        <w:t>, this time instructing</w:t>
      </w:r>
      <w:r w:rsidRPr="00B2045C">
        <w:rPr>
          <w:rFonts w:eastAsia="Times New Roman" w:cstheme="minorHAnsi"/>
          <w:color w:val="4472C4" w:themeColor="accent1"/>
          <w:lang w:eastAsia="en-GB"/>
        </w:rPr>
        <w:t xml:space="preserve"> </w:t>
      </w:r>
      <w:r w:rsidR="00E440E6" w:rsidRPr="00B2045C">
        <w:rPr>
          <w:rFonts w:eastAsia="Times New Roman" w:cstheme="minorHAnsi"/>
          <w:color w:val="4472C4" w:themeColor="accent1"/>
          <w:lang w:eastAsia="en-GB"/>
        </w:rPr>
        <w:t xml:space="preserve">in step 6.2.4 </w:t>
      </w:r>
      <w:r w:rsidRPr="00B2045C">
        <w:rPr>
          <w:rFonts w:eastAsia="Times New Roman" w:cstheme="minorHAnsi"/>
          <w:color w:val="4472C4" w:themeColor="accent1"/>
          <w:lang w:eastAsia="en-GB"/>
        </w:rPr>
        <w:t xml:space="preserve">to use “Translation” </w:t>
      </w:r>
      <w:r w:rsidR="00B11230" w:rsidRPr="00B2045C">
        <w:rPr>
          <w:rFonts w:eastAsia="Times New Roman" w:cstheme="minorHAnsi"/>
          <w:color w:val="4472C4" w:themeColor="accent1"/>
          <w:lang w:eastAsia="en-GB"/>
        </w:rPr>
        <w:t xml:space="preserve">as the transformation as it is the only one that we use and that matches the operations described in Figures 3 and 4. Other transformations can rotate and/or change the aspect ratio of the image, which is not desirable for our purpose. However, other users might have a use for them, and </w:t>
      </w:r>
      <w:bookmarkStart w:id="1" w:name="_Hlk52487370"/>
      <w:proofErr w:type="spellStart"/>
      <w:r w:rsidR="00B11230" w:rsidRPr="00B2045C">
        <w:rPr>
          <w:rFonts w:eastAsia="Times New Roman" w:cstheme="minorHAnsi"/>
          <w:color w:val="4472C4" w:themeColor="accent1"/>
          <w:lang w:eastAsia="en-GB"/>
        </w:rPr>
        <w:t>MultiHyperStackReg</w:t>
      </w:r>
      <w:proofErr w:type="spellEnd"/>
      <w:r w:rsidR="00B11230" w:rsidRPr="00B2045C">
        <w:rPr>
          <w:rFonts w:eastAsia="Times New Roman" w:cstheme="minorHAnsi"/>
          <w:color w:val="4472C4" w:themeColor="accent1"/>
          <w:lang w:eastAsia="en-GB"/>
        </w:rPr>
        <w:t xml:space="preserve"> can apply to a </w:t>
      </w:r>
      <w:proofErr w:type="spellStart"/>
      <w:r w:rsidR="00B11230" w:rsidRPr="00B2045C">
        <w:rPr>
          <w:rFonts w:eastAsia="Times New Roman" w:cstheme="minorHAnsi"/>
          <w:color w:val="4472C4" w:themeColor="accent1"/>
          <w:lang w:eastAsia="en-GB"/>
        </w:rPr>
        <w:t>hyperstack</w:t>
      </w:r>
      <w:proofErr w:type="spellEnd"/>
      <w:r w:rsidR="00B11230" w:rsidRPr="00B2045C">
        <w:rPr>
          <w:rFonts w:eastAsia="Times New Roman" w:cstheme="minorHAnsi"/>
          <w:color w:val="4472C4" w:themeColor="accent1"/>
          <w:lang w:eastAsia="en-GB"/>
        </w:rPr>
        <w:t xml:space="preserve"> any transformation type generated by </w:t>
      </w:r>
      <w:proofErr w:type="spellStart"/>
      <w:r w:rsidR="00B11230" w:rsidRPr="00B2045C">
        <w:rPr>
          <w:rFonts w:eastAsia="Times New Roman" w:cstheme="minorHAnsi"/>
          <w:color w:val="4472C4" w:themeColor="accent1"/>
          <w:lang w:eastAsia="en-GB"/>
        </w:rPr>
        <w:t>MultiStackReg</w:t>
      </w:r>
      <w:bookmarkEnd w:id="1"/>
      <w:proofErr w:type="spellEnd"/>
      <w:r w:rsidR="00E440E6" w:rsidRPr="00B2045C">
        <w:rPr>
          <w:rFonts w:eastAsia="Times New Roman" w:cstheme="minorHAnsi"/>
          <w:color w:val="4472C4" w:themeColor="accent1"/>
          <w:lang w:eastAsia="en-GB"/>
        </w:rPr>
        <w:t>, which we now mention in the discussion.</w:t>
      </w:r>
    </w:p>
    <w:p w14:paraId="537A7735" w14:textId="5F261C41" w:rsidR="00640345" w:rsidRPr="000F66AF" w:rsidRDefault="00C85F51" w:rsidP="00C85F51">
      <w:pPr>
        <w:rPr>
          <w:rFonts w:eastAsia="Times New Roman" w:cstheme="minorHAnsi"/>
          <w:b/>
          <w:bCs/>
          <w:color w:val="000000"/>
          <w:lang w:eastAsia="en-GB"/>
        </w:rPr>
      </w:pPr>
      <w:r w:rsidRPr="00B2045C">
        <w:rPr>
          <w:rFonts w:eastAsia="Times New Roman" w:cstheme="minorHAnsi"/>
          <w:color w:val="4472C4" w:themeColor="accent1"/>
          <w:lang w:eastAsia="en-GB"/>
        </w:rPr>
        <w:br/>
      </w:r>
      <w:r w:rsidRPr="000F66AF">
        <w:rPr>
          <w:rFonts w:eastAsia="Times New Roman" w:cstheme="minorHAnsi"/>
          <w:b/>
          <w:bCs/>
          <w:color w:val="000000"/>
          <w:lang w:eastAsia="en-GB"/>
        </w:rPr>
        <w:t xml:space="preserve">7.) Lines 398-400. Some description regarding the purpose of adding the ATP </w:t>
      </w:r>
      <w:proofErr w:type="spellStart"/>
      <w:r w:rsidRPr="000F66AF">
        <w:rPr>
          <w:rFonts w:eastAsia="Times New Roman" w:cstheme="minorHAnsi"/>
          <w:b/>
          <w:bCs/>
          <w:color w:val="000000"/>
          <w:lang w:eastAsia="en-GB"/>
        </w:rPr>
        <w:t>analog</w:t>
      </w:r>
      <w:proofErr w:type="spellEnd"/>
      <w:r w:rsidRPr="000F66AF">
        <w:rPr>
          <w:rFonts w:eastAsia="Times New Roman" w:cstheme="minorHAnsi"/>
          <w:b/>
          <w:bCs/>
          <w:color w:val="000000"/>
          <w:lang w:eastAsia="en-GB"/>
        </w:rPr>
        <w:t xml:space="preserve"> would be useful.</w:t>
      </w:r>
    </w:p>
    <w:p w14:paraId="4B867B61" w14:textId="77777777" w:rsidR="00B2045C" w:rsidRDefault="000E4263" w:rsidP="00C85F51">
      <w:pPr>
        <w:rPr>
          <w:rFonts w:cstheme="minorHAnsi"/>
          <w:color w:val="4472C4" w:themeColor="accent1"/>
        </w:rPr>
      </w:pPr>
      <w:r w:rsidRPr="00B2045C">
        <w:rPr>
          <w:rFonts w:cstheme="minorHAnsi"/>
          <w:color w:val="4472C4" w:themeColor="accent1"/>
        </w:rPr>
        <w:t xml:space="preserve">We added: </w:t>
      </w:r>
      <w:r w:rsidR="00B2045C">
        <w:rPr>
          <w:rFonts w:cstheme="minorHAnsi"/>
          <w:color w:val="4472C4" w:themeColor="accent1"/>
        </w:rPr>
        <w:t>“</w:t>
      </w:r>
      <w:r w:rsidRPr="00B2045C">
        <w:rPr>
          <w:rFonts w:cstheme="minorHAnsi"/>
          <w:color w:val="4472C4" w:themeColor="accent1"/>
        </w:rPr>
        <w:t xml:space="preserve">Baz::GFP is combined with </w:t>
      </w:r>
      <w:r w:rsidRPr="00B2045C">
        <w:rPr>
          <w:rFonts w:cstheme="minorHAnsi"/>
          <w:i/>
          <w:iCs/>
          <w:color w:val="4472C4" w:themeColor="accent1"/>
        </w:rPr>
        <w:t>apkc</w:t>
      </w:r>
      <w:r w:rsidRPr="00B2045C">
        <w:rPr>
          <w:rFonts w:cstheme="minorHAnsi"/>
          <w:i/>
          <w:iCs/>
          <w:color w:val="4472C4" w:themeColor="accent1"/>
          <w:vertAlign w:val="superscript"/>
        </w:rPr>
        <w:t>as4</w:t>
      </w:r>
      <w:r w:rsidRPr="00B2045C">
        <w:rPr>
          <w:rFonts w:cstheme="minorHAnsi"/>
          <w:color w:val="4472C4" w:themeColor="accent1"/>
        </w:rPr>
        <w:t xml:space="preserve">, an allele that allows acute inhibition of atypical protein kinase C  (aPKC) through the addition of the small  ATP </w:t>
      </w:r>
      <w:proofErr w:type="spellStart"/>
      <w:r w:rsidRPr="00B2045C">
        <w:rPr>
          <w:rFonts w:cstheme="minorHAnsi"/>
          <w:color w:val="4472C4" w:themeColor="accent1"/>
        </w:rPr>
        <w:t>analog</w:t>
      </w:r>
      <w:proofErr w:type="spellEnd"/>
      <w:r w:rsidRPr="00B2045C">
        <w:rPr>
          <w:rFonts w:cstheme="minorHAnsi"/>
          <w:color w:val="4472C4" w:themeColor="accent1"/>
        </w:rPr>
        <w:t xml:space="preserve"> 1-NAPP1</w:t>
      </w:r>
      <w:r w:rsidRPr="00B2045C">
        <w:rPr>
          <w:rFonts w:cstheme="minorHAnsi"/>
          <w:color w:val="4472C4" w:themeColor="accent1"/>
          <w:vertAlign w:val="superscript"/>
        </w:rPr>
        <w:t>20</w:t>
      </w:r>
      <w:r w:rsidRPr="00B2045C">
        <w:rPr>
          <w:rFonts w:cstheme="minorHAnsi"/>
          <w:color w:val="4472C4" w:themeColor="accent1"/>
        </w:rPr>
        <w:t xml:space="preserve"> .</w:t>
      </w:r>
      <w:r w:rsidR="00B2045C">
        <w:rPr>
          <w:rFonts w:cstheme="minorHAnsi"/>
          <w:color w:val="4472C4" w:themeColor="accent1"/>
        </w:rPr>
        <w:t>”</w:t>
      </w:r>
    </w:p>
    <w:p w14:paraId="6655D01B" w14:textId="7449BA8C" w:rsidR="00C85F51" w:rsidRPr="000F66AF" w:rsidRDefault="00C85F51" w:rsidP="00C85F51">
      <w:pPr>
        <w:rPr>
          <w:rFonts w:eastAsia="Times New Roman" w:cstheme="minorHAnsi"/>
          <w:b/>
          <w:bCs/>
          <w:lang w:eastAsia="en-GB"/>
        </w:rPr>
      </w:pPr>
      <w:r w:rsidRPr="00B2045C">
        <w:rPr>
          <w:rFonts w:eastAsia="Times New Roman" w:cstheme="minorHAnsi"/>
          <w:color w:val="000000"/>
          <w:lang w:eastAsia="en-GB"/>
        </w:rPr>
        <w:br/>
      </w:r>
      <w:r w:rsidRPr="000F66AF">
        <w:rPr>
          <w:rFonts w:eastAsia="Times New Roman" w:cstheme="minorHAnsi"/>
          <w:b/>
          <w:bCs/>
          <w:color w:val="000000"/>
          <w:lang w:eastAsia="en-GB"/>
        </w:rPr>
        <w:t>8.) Lines 419-425. There is a switch from past tense to present tense. Data description should be consistently written in past tense.</w:t>
      </w:r>
    </w:p>
    <w:p w14:paraId="4A011BF1" w14:textId="28840F47" w:rsidR="00786712" w:rsidRPr="00B2045C" w:rsidRDefault="00F05F64">
      <w:pPr>
        <w:rPr>
          <w:rFonts w:cstheme="minorHAnsi"/>
          <w:color w:val="4472C4" w:themeColor="accent1"/>
        </w:rPr>
      </w:pPr>
      <w:r w:rsidRPr="00B2045C">
        <w:rPr>
          <w:rFonts w:cstheme="minorHAnsi"/>
          <w:color w:val="4472C4" w:themeColor="accent1"/>
        </w:rPr>
        <w:t>This has been changed.</w:t>
      </w:r>
    </w:p>
    <w:p w14:paraId="6D4ACCAA" w14:textId="699A8699" w:rsidR="00B07AB4" w:rsidRPr="00E440E6" w:rsidRDefault="00B07AB4">
      <w:pPr>
        <w:rPr>
          <w:rFonts w:cstheme="minorHAnsi"/>
          <w:color w:val="00B0F0"/>
        </w:rPr>
      </w:pPr>
    </w:p>
    <w:p w14:paraId="3FE34611" w14:textId="0E9A4558" w:rsidR="00B07AB4" w:rsidRPr="000F66AF" w:rsidRDefault="00B07AB4" w:rsidP="00B07AB4">
      <w:pPr>
        <w:rPr>
          <w:rFonts w:eastAsia="Times New Roman" w:cstheme="minorHAnsi"/>
          <w:b/>
          <w:bCs/>
          <w:color w:val="000000"/>
          <w:lang w:eastAsia="en-GB"/>
        </w:rPr>
      </w:pPr>
      <w:r w:rsidRPr="000F66AF">
        <w:rPr>
          <w:rFonts w:eastAsia="Times New Roman" w:cstheme="minorHAnsi"/>
          <w:b/>
          <w:bCs/>
          <w:color w:val="000000"/>
          <w:lang w:eastAsia="en-GB"/>
        </w:rPr>
        <w:t xml:space="preserve">Reviewer </w:t>
      </w:r>
      <w:r w:rsidR="00693BA6" w:rsidRPr="000F66AF">
        <w:rPr>
          <w:rFonts w:eastAsia="Times New Roman" w:cstheme="minorHAnsi"/>
          <w:b/>
          <w:bCs/>
          <w:color w:val="000000"/>
          <w:lang w:eastAsia="en-GB"/>
        </w:rPr>
        <w:t>3</w:t>
      </w:r>
      <w:r w:rsidRPr="000F66AF">
        <w:rPr>
          <w:rFonts w:eastAsia="Times New Roman" w:cstheme="minorHAnsi"/>
          <w:b/>
          <w:bCs/>
          <w:color w:val="000000"/>
          <w:lang w:eastAsia="en-GB"/>
        </w:rPr>
        <w:t>:</w:t>
      </w:r>
    </w:p>
    <w:p w14:paraId="4F6306F3" w14:textId="77777777" w:rsidR="00D232C8" w:rsidRPr="000F66AF" w:rsidRDefault="00D232C8" w:rsidP="00B07AB4">
      <w:pPr>
        <w:rPr>
          <w:rFonts w:eastAsia="Times New Roman" w:cstheme="minorHAnsi"/>
          <w:b/>
          <w:bCs/>
          <w:color w:val="000000"/>
          <w:lang w:eastAsia="en-GB"/>
        </w:rPr>
      </w:pPr>
    </w:p>
    <w:p w14:paraId="631F73C7" w14:textId="3FFB1FA8" w:rsidR="008974C7" w:rsidRPr="000F66AF" w:rsidRDefault="00B07AB4" w:rsidP="00B07AB4">
      <w:pPr>
        <w:rPr>
          <w:rFonts w:eastAsia="Times New Roman" w:cstheme="minorHAnsi"/>
          <w:b/>
          <w:bCs/>
          <w:color w:val="000000"/>
          <w:lang w:eastAsia="en-GB"/>
        </w:rPr>
      </w:pPr>
      <w:r w:rsidRPr="000F66AF">
        <w:rPr>
          <w:rFonts w:eastAsia="Times New Roman" w:cstheme="minorHAnsi"/>
          <w:b/>
          <w:bCs/>
          <w:color w:val="000000"/>
          <w:lang w:eastAsia="en-GB"/>
        </w:rPr>
        <w:t>-Line 112 (Protocol Step 1.3): The authors should just state that Schneider's medium with Heat-inactivated FBS be used. The authors should move the description of thrombin contamination here also. This heads off the potential pitfall described in 1.4</w:t>
      </w:r>
    </w:p>
    <w:p w14:paraId="56BE55B1" w14:textId="77777777" w:rsidR="00D232C8" w:rsidRPr="00B2045C" w:rsidRDefault="00D232C8" w:rsidP="00D232C8">
      <w:pPr>
        <w:rPr>
          <w:rFonts w:eastAsia="Times New Roman" w:cstheme="minorHAnsi"/>
          <w:color w:val="4472C4" w:themeColor="accent1"/>
          <w:lang w:eastAsia="en-GB"/>
        </w:rPr>
      </w:pPr>
      <w:r w:rsidRPr="00B2045C">
        <w:rPr>
          <w:rFonts w:eastAsia="Times New Roman" w:cstheme="minorHAnsi"/>
          <w:color w:val="4472C4" w:themeColor="accent1"/>
          <w:lang w:eastAsia="en-GB"/>
        </w:rPr>
        <w:t>No serum is added to the Schneider medium for our whole-mount brain culture protocol. We only mention the FBS in the note of Step 1.3. as it is frequently used for other types of cultures, for example for isolated neuroblasts. We added “If a different culture medium than the one prepared at Step 1.2. is used” to the note to avoid any ambiguity.</w:t>
      </w:r>
    </w:p>
    <w:p w14:paraId="185CC819" w14:textId="77777777" w:rsidR="00CD00D2" w:rsidRPr="000F66AF" w:rsidRDefault="00B07AB4" w:rsidP="00B07AB4">
      <w:pPr>
        <w:rPr>
          <w:rFonts w:eastAsia="Times New Roman" w:cstheme="minorHAnsi"/>
          <w:b/>
          <w:bCs/>
          <w:color w:val="000000"/>
          <w:lang w:eastAsia="en-GB"/>
        </w:rPr>
      </w:pPr>
      <w:r w:rsidRPr="00B2045C">
        <w:rPr>
          <w:rFonts w:eastAsia="Times New Roman" w:cstheme="minorHAnsi"/>
          <w:color w:val="4472C4" w:themeColor="accent1"/>
          <w:lang w:eastAsia="en-GB"/>
        </w:rPr>
        <w:br/>
      </w:r>
      <w:r w:rsidRPr="000F66AF">
        <w:rPr>
          <w:rFonts w:eastAsia="Times New Roman" w:cstheme="minorHAnsi"/>
          <w:b/>
          <w:bCs/>
          <w:color w:val="000000"/>
          <w:lang w:eastAsia="en-GB"/>
        </w:rPr>
        <w:t>-Line 122 (Protocol Step 2): The authors should note that dissections should also be done under a dissection binocular as they do in Step 3.</w:t>
      </w:r>
    </w:p>
    <w:p w14:paraId="3CA20DED" w14:textId="360AED7A" w:rsidR="00CD00D2" w:rsidRPr="00B2045C" w:rsidRDefault="006665B7" w:rsidP="00B07AB4">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p>
    <w:p w14:paraId="3FC3D5F6" w14:textId="77777777" w:rsidR="00736889" w:rsidRPr="000F66AF" w:rsidRDefault="00B07AB4" w:rsidP="00B07AB4">
      <w:pPr>
        <w:rPr>
          <w:rFonts w:eastAsia="Times New Roman" w:cstheme="minorHAnsi"/>
          <w:b/>
          <w:bCs/>
          <w:color w:val="000000"/>
          <w:lang w:eastAsia="en-GB"/>
        </w:rPr>
      </w:pPr>
      <w:r w:rsidRPr="00E440E6">
        <w:rPr>
          <w:rFonts w:eastAsia="Times New Roman" w:cstheme="minorHAnsi"/>
          <w:color w:val="000000"/>
          <w:lang w:eastAsia="en-GB"/>
        </w:rPr>
        <w:lastRenderedPageBreak/>
        <w:br/>
      </w:r>
      <w:r w:rsidRPr="000F66AF">
        <w:rPr>
          <w:rFonts w:eastAsia="Times New Roman" w:cstheme="minorHAnsi"/>
          <w:b/>
          <w:bCs/>
          <w:color w:val="000000"/>
          <w:lang w:eastAsia="en-GB"/>
        </w:rPr>
        <w:t>-Line 168 (Protocol Step 3.3): Following "Use one tip of a pair of forceps..." the authors should add "or a closed pair of forceps." They do this in the legend of figure 3, and it will be helpful in the protocol text as well.</w:t>
      </w:r>
    </w:p>
    <w:p w14:paraId="01C85426" w14:textId="77777777" w:rsidR="00736889" w:rsidRPr="00B2045C" w:rsidRDefault="00736889" w:rsidP="00B07AB4">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p>
    <w:p w14:paraId="379683AF" w14:textId="77777777" w:rsidR="00165E87" w:rsidRPr="000F66AF" w:rsidRDefault="00B07AB4" w:rsidP="00B07AB4">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-Line 201 (Protocol Step 3.7): More description is needed here, especially since pipetting incorrectly can dislodge the clot. Is the pipetting done dropwise? They say "on top," but is this relatively close to the clot? Perhaps this is an area in which filming this process will help.</w:t>
      </w:r>
    </w:p>
    <w:p w14:paraId="43BCF06F" w14:textId="7422FC8A" w:rsidR="00165E87" w:rsidRPr="00B2045C" w:rsidRDefault="00D232C8" w:rsidP="00B07AB4">
      <w:pPr>
        <w:rPr>
          <w:rFonts w:eastAsia="Times New Roman" w:cstheme="minorHAnsi"/>
          <w:color w:val="4472C4" w:themeColor="accent1"/>
          <w:lang w:eastAsia="en-GB"/>
        </w:rPr>
      </w:pPr>
      <w:proofErr w:type="spellStart"/>
      <w:r w:rsidRPr="00B2045C">
        <w:rPr>
          <w:rFonts w:eastAsia="Times New Roman" w:cstheme="minorHAnsi"/>
          <w:color w:val="4472C4" w:themeColor="accent1"/>
          <w:lang w:eastAsia="en-GB"/>
        </w:rPr>
        <w:t>Precised</w:t>
      </w:r>
      <w:proofErr w:type="spellEnd"/>
      <w:r w:rsidRPr="00B2045C">
        <w:rPr>
          <w:rFonts w:eastAsia="Times New Roman" w:cstheme="minorHAnsi"/>
          <w:color w:val="4472C4" w:themeColor="accent1"/>
          <w:lang w:eastAsia="en-GB"/>
        </w:rPr>
        <w:t>: “With the end of the tip positioned about 0.5 cm above the clots, gently pipette 390 µL of culture medium without Fibrinogen dropwise on top of the clots”</w:t>
      </w:r>
    </w:p>
    <w:p w14:paraId="77F41694" w14:textId="047A41B1" w:rsidR="00110184" w:rsidRPr="000F66AF" w:rsidRDefault="00B07AB4" w:rsidP="00B07AB4">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-Lines 333 and 361 (Protocol Steps 7.3.1 and 7.4.1) The authors refer to figure 5A-G, but they are discussing the line being drawn in 5A in the opening sentence of both sections. They should remove "-G."</w:t>
      </w:r>
    </w:p>
    <w:p w14:paraId="6136DE58" w14:textId="357554C9" w:rsidR="00BA39B9" w:rsidRPr="00B2045C" w:rsidRDefault="00BA39B9" w:rsidP="00B07AB4">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p>
    <w:p w14:paraId="7C3CFE41" w14:textId="77777777" w:rsidR="00110184" w:rsidRPr="00E440E6" w:rsidRDefault="00110184" w:rsidP="00B07AB4">
      <w:pPr>
        <w:rPr>
          <w:rFonts w:eastAsia="Times New Roman" w:cstheme="minorHAnsi"/>
          <w:color w:val="000000"/>
          <w:lang w:eastAsia="en-GB"/>
        </w:rPr>
      </w:pPr>
    </w:p>
    <w:p w14:paraId="4298A19F" w14:textId="77777777" w:rsidR="005C480D" w:rsidRPr="00E440E6" w:rsidRDefault="00B07AB4" w:rsidP="00B07AB4">
      <w:pPr>
        <w:rPr>
          <w:rFonts w:eastAsia="Times New Roman" w:cstheme="minorHAnsi"/>
          <w:color w:val="000000"/>
          <w:lang w:eastAsia="en-GB"/>
        </w:rPr>
      </w:pPr>
      <w:r w:rsidRPr="00E440E6">
        <w:rPr>
          <w:rFonts w:eastAsia="Times New Roman" w:cstheme="minorHAnsi"/>
          <w:color w:val="000000"/>
          <w:lang w:eastAsia="en-GB"/>
        </w:rPr>
        <w:t xml:space="preserve"> Additionally, the authors should note that the line being drawn is indicated in yellow.</w:t>
      </w:r>
    </w:p>
    <w:p w14:paraId="147C1797" w14:textId="4E176FD1" w:rsidR="005C480D" w:rsidRPr="00B2045C" w:rsidRDefault="005C480D" w:rsidP="00B07AB4">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r w:rsidR="000F66AF">
        <w:rPr>
          <w:rFonts w:eastAsia="Times New Roman" w:cstheme="minorHAnsi"/>
          <w:color w:val="4472C4" w:themeColor="accent1"/>
          <w:lang w:eastAsia="en-GB"/>
        </w:rPr>
        <w:t xml:space="preserve"> (we changed the </w:t>
      </w:r>
      <w:proofErr w:type="spellStart"/>
      <w:r w:rsidR="000F66AF">
        <w:rPr>
          <w:rFonts w:eastAsia="Times New Roman" w:cstheme="minorHAnsi"/>
          <w:color w:val="4472C4" w:themeColor="accent1"/>
          <w:lang w:eastAsia="en-GB"/>
        </w:rPr>
        <w:t>color</w:t>
      </w:r>
      <w:proofErr w:type="spellEnd"/>
      <w:r w:rsidR="000F66AF">
        <w:rPr>
          <w:rFonts w:eastAsia="Times New Roman" w:cstheme="minorHAnsi"/>
          <w:color w:val="4472C4" w:themeColor="accent1"/>
          <w:lang w:eastAsia="en-GB"/>
        </w:rPr>
        <w:t xml:space="preserve"> to cyan)</w:t>
      </w:r>
      <w:r w:rsidRPr="00B2045C">
        <w:rPr>
          <w:rFonts w:eastAsia="Times New Roman" w:cstheme="minorHAnsi"/>
          <w:color w:val="4472C4" w:themeColor="accent1"/>
          <w:lang w:eastAsia="en-GB"/>
        </w:rPr>
        <w:t>.</w:t>
      </w:r>
      <w:r w:rsidR="008C4AE6" w:rsidRPr="00B2045C">
        <w:rPr>
          <w:rFonts w:eastAsia="Times New Roman" w:cstheme="minorHAnsi"/>
          <w:color w:val="4472C4" w:themeColor="accent1"/>
          <w:lang w:eastAsia="en-GB"/>
        </w:rPr>
        <w:t xml:space="preserve"> </w:t>
      </w:r>
    </w:p>
    <w:p w14:paraId="047CB85E" w14:textId="77777777" w:rsidR="006939CB" w:rsidRPr="000F66AF" w:rsidRDefault="00B07AB4" w:rsidP="00B07AB4">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-Lines 419 and 420: The authors should note in the text that Baz::GFP is in green and CD4::</w:t>
      </w:r>
      <w:proofErr w:type="spellStart"/>
      <w:r w:rsidRPr="000F66AF">
        <w:rPr>
          <w:rFonts w:eastAsia="Times New Roman" w:cstheme="minorHAnsi"/>
          <w:b/>
          <w:bCs/>
          <w:color w:val="000000"/>
          <w:lang w:eastAsia="en-GB"/>
        </w:rPr>
        <w:t>mIFP</w:t>
      </w:r>
      <w:proofErr w:type="spellEnd"/>
      <w:r w:rsidRPr="000F66AF">
        <w:rPr>
          <w:rFonts w:eastAsia="Times New Roman" w:cstheme="minorHAnsi"/>
          <w:b/>
          <w:bCs/>
          <w:color w:val="000000"/>
          <w:lang w:eastAsia="en-GB"/>
        </w:rPr>
        <w:t xml:space="preserve"> is in red.</w:t>
      </w:r>
    </w:p>
    <w:p w14:paraId="5EA7601C" w14:textId="77777777" w:rsidR="00B2045C" w:rsidRDefault="006939CB" w:rsidP="00B07AB4">
      <w:pPr>
        <w:rPr>
          <w:rFonts w:eastAsia="Times New Roman" w:cstheme="minorHAnsi"/>
          <w:color w:val="4472C4" w:themeColor="accent1"/>
          <w:lang w:eastAsia="en-GB"/>
        </w:rPr>
      </w:pPr>
      <w:r w:rsidRPr="00B2045C">
        <w:rPr>
          <w:rFonts w:eastAsia="Times New Roman" w:cstheme="minorHAnsi"/>
          <w:color w:val="4472C4" w:themeColor="accent1"/>
          <w:lang w:eastAsia="en-GB"/>
        </w:rPr>
        <w:t>Done.</w:t>
      </w:r>
    </w:p>
    <w:p w14:paraId="1665EF05" w14:textId="77777777" w:rsidR="000F66AF" w:rsidRDefault="00B07AB4" w:rsidP="00B07AB4">
      <w:pPr>
        <w:rPr>
          <w:rFonts w:eastAsia="Times New Roman" w:cstheme="minorHAnsi"/>
          <w:color w:val="000000"/>
          <w:lang w:eastAsia="en-GB"/>
        </w:rPr>
      </w:pPr>
      <w:r w:rsidRPr="00B2045C">
        <w:rPr>
          <w:rFonts w:eastAsia="Times New Roman" w:cstheme="minorHAnsi"/>
          <w:color w:val="4472C4" w:themeColor="accent1"/>
          <w:lang w:eastAsia="en-GB"/>
        </w:rPr>
        <w:br/>
      </w:r>
      <w:r w:rsidRPr="000F66AF">
        <w:rPr>
          <w:rFonts w:eastAsia="Times New Roman" w:cstheme="minorHAnsi"/>
          <w:b/>
          <w:bCs/>
          <w:color w:val="000000"/>
          <w:lang w:eastAsia="en-GB"/>
        </w:rPr>
        <w:t>-Line 475 (Figure 5 legend): The authors should note that the line being drawn is indicated in yellow in the figure legend.</w:t>
      </w:r>
      <w:r w:rsidRPr="000F66AF">
        <w:rPr>
          <w:rFonts w:eastAsia="Times New Roman" w:cstheme="minorHAnsi"/>
          <w:b/>
          <w:bCs/>
          <w:color w:val="000000"/>
          <w:lang w:eastAsia="en-GB"/>
        </w:rPr>
        <w:br/>
      </w:r>
      <w:r w:rsidR="00103674" w:rsidRPr="000F66AF">
        <w:rPr>
          <w:rFonts w:eastAsia="Times New Roman" w:cstheme="minorHAnsi"/>
          <w:color w:val="4472C4" w:themeColor="accent1"/>
          <w:lang w:eastAsia="en-GB"/>
        </w:rPr>
        <w:t>Done.</w:t>
      </w:r>
    </w:p>
    <w:p w14:paraId="50D6053B" w14:textId="1093EFDF" w:rsidR="007D2171" w:rsidRPr="000F66AF" w:rsidRDefault="00B07AB4" w:rsidP="00B07AB4">
      <w:pPr>
        <w:rPr>
          <w:rFonts w:eastAsia="Times New Roman" w:cstheme="minorHAnsi"/>
          <w:b/>
          <w:bCs/>
          <w:color w:val="000000"/>
          <w:lang w:eastAsia="en-GB"/>
        </w:rPr>
      </w:pPr>
      <w:r w:rsidRPr="000F66AF">
        <w:rPr>
          <w:rFonts w:eastAsia="Times New Roman" w:cstheme="minorHAnsi"/>
          <w:color w:val="000000"/>
          <w:lang w:eastAsia="en-GB"/>
        </w:rPr>
        <w:br/>
      </w:r>
      <w:r w:rsidRPr="000F66AF">
        <w:rPr>
          <w:rFonts w:eastAsia="Times New Roman" w:cstheme="minorHAnsi"/>
          <w:b/>
          <w:bCs/>
          <w:color w:val="000000"/>
          <w:lang w:eastAsia="en-GB"/>
        </w:rPr>
        <w:t>-Discussion: The authors should talk about the benefits of using tracking vs. non-tracking for the cortical signal. When would it be best to use one over the other? What are the advantages and disadvantages of both?</w:t>
      </w:r>
    </w:p>
    <w:p w14:paraId="1BD6AED4" w14:textId="55854D49" w:rsidR="005A5B39" w:rsidRPr="000F66AF" w:rsidRDefault="005A5B39" w:rsidP="005A5B39">
      <w:pPr>
        <w:rPr>
          <w:color w:val="4472C4" w:themeColor="accent1"/>
        </w:rPr>
      </w:pPr>
      <w:r w:rsidRPr="000F66AF">
        <w:rPr>
          <w:rFonts w:eastAsia="Times New Roman" w:cstheme="minorHAnsi"/>
          <w:color w:val="4472C4" w:themeColor="accent1"/>
          <w:lang w:eastAsia="en-GB"/>
        </w:rPr>
        <w:t>We added the following to the discussion: “</w:t>
      </w:r>
      <w:r w:rsidRPr="000F66AF">
        <w:rPr>
          <w:color w:val="4472C4" w:themeColor="accent1"/>
        </w:rPr>
        <w:t xml:space="preserve">Finally, our rotating </w:t>
      </w:r>
      <w:proofErr w:type="spellStart"/>
      <w:r w:rsidRPr="000F66AF">
        <w:rPr>
          <w:color w:val="4472C4" w:themeColor="accent1"/>
        </w:rPr>
        <w:t>linescan</w:t>
      </w:r>
      <w:proofErr w:type="spellEnd"/>
      <w:r w:rsidRPr="000F66AF">
        <w:rPr>
          <w:color w:val="4472C4" w:themeColor="accent1"/>
        </w:rPr>
        <w:t xml:space="preserve"> macro provides an easy way to quickly measure cortical signals in time lapses, even if the cortex changes its position or orientation over time. Whether its tracking mode or its non-tracking mode is best suited for analysis depends on the quality and consistency of the cortical signal. The tracking mode is easier to use as the user does not need to consider where the cortex will be for every timepoint, and can accommodate large changes of position and orientation over time. However, it is only suitable if the cortical signal remains strong enough for detection during the entire movie: a failure to detect anything else than the cortex (</w:t>
      </w:r>
      <w:r w:rsidRPr="000F66AF">
        <w:rPr>
          <w:i/>
          <w:iCs/>
          <w:color w:val="4472C4" w:themeColor="accent1"/>
        </w:rPr>
        <w:t>e.g.</w:t>
      </w:r>
      <w:r w:rsidRPr="000F66AF">
        <w:rPr>
          <w:color w:val="4472C4" w:themeColor="accent1"/>
        </w:rPr>
        <w:t xml:space="preserve"> a bright cytoplasmic compartment close to the cortex) can compromises the detection for every following timepoint (</w:t>
      </w:r>
      <w:r w:rsidRPr="000F66AF">
        <w:rPr>
          <w:i/>
          <w:iCs/>
          <w:color w:val="4472C4" w:themeColor="accent1"/>
        </w:rPr>
        <w:t>e.g.</w:t>
      </w:r>
      <w:r w:rsidRPr="000F66AF">
        <w:rPr>
          <w:color w:val="4472C4" w:themeColor="accent1"/>
        </w:rPr>
        <w:t xml:space="preserve"> the cytoplasmic compartment moves away from the cortex and the cortical </w:t>
      </w:r>
      <w:proofErr w:type="spellStart"/>
      <w:r w:rsidRPr="000F66AF">
        <w:rPr>
          <w:color w:val="4472C4" w:themeColor="accent1"/>
        </w:rPr>
        <w:t>linescan</w:t>
      </w:r>
      <w:proofErr w:type="spellEnd"/>
      <w:r w:rsidRPr="000F66AF">
        <w:rPr>
          <w:color w:val="4472C4" w:themeColor="accent1"/>
        </w:rPr>
        <w:t xml:space="preserve"> follows it for the rest of the time lapse). The non-tracking mode does not have this pitfall as the detection is limited to the line originally drawn by the user (</w:t>
      </w:r>
      <w:r w:rsidRPr="000F66AF">
        <w:rPr>
          <w:i/>
          <w:iCs/>
          <w:color w:val="4472C4" w:themeColor="accent1"/>
        </w:rPr>
        <w:t>e.g.</w:t>
      </w:r>
      <w:r w:rsidRPr="000F66AF">
        <w:rPr>
          <w:color w:val="4472C4" w:themeColor="accent1"/>
        </w:rPr>
        <w:t xml:space="preserve"> a bright cytoplasmic compartment may cause the detection to fail for a few timepoints, but as the cytoplasmic compartment moves away from the detection zone, proper detection of the cortex resumes), but does not behave well if the cortex position or </w:t>
      </w:r>
      <w:r w:rsidRPr="000F66AF">
        <w:rPr>
          <w:color w:val="4472C4" w:themeColor="accent1"/>
        </w:rPr>
        <w:lastRenderedPageBreak/>
        <w:t xml:space="preserve">orientation changes a lot over time. The next feature (which </w:t>
      </w:r>
      <w:r w:rsidRPr="000F66AF">
        <w:rPr>
          <w:rFonts w:cstheme="minorHAnsi"/>
          <w:color w:val="4472C4" w:themeColor="accent1"/>
        </w:rPr>
        <w:t>will be available at GitHub</w:t>
      </w:r>
      <w:r w:rsidRPr="000F66AF">
        <w:rPr>
          <w:rFonts w:cstheme="minorHAnsi"/>
          <w:color w:val="4472C4" w:themeColor="accent1"/>
        </w:rPr>
        <w:fldChar w:fldCharType="begin"/>
      </w:r>
      <w:r w:rsidRPr="000F66AF">
        <w:rPr>
          <w:rFonts w:cstheme="minorHAnsi"/>
          <w:color w:val="4472C4" w:themeColor="accent1"/>
        </w:rPr>
        <w:instrText xml:space="preserve"> ADDIN EN.CITE &lt;EndNote&gt;&lt;Cite&gt;&lt;Author&gt;Loyer&lt;/Author&gt;&lt;Year&gt;2020&lt;/Year&gt;&lt;RecNum&gt;2752&lt;/RecNum&gt;&lt;DisplayText&gt;&lt;style face="superscript"&gt;30&lt;/style&gt;&lt;/DisplayText&gt;&lt;record&gt;&lt;rec-number&gt;2752&lt;/rec-number&gt;&lt;foreign-keys&gt;&lt;key app="EN" db-id="0r5s0s9toe99rqefraq5zsse9v50pafrw2pe" timestamp="1597676080"&gt;2752&lt;/key&gt;&lt;/foreign-keys&gt;&lt;ref-type name="Journal Article"&gt;17&lt;/ref-type&gt;&lt;contributors&gt;&lt;authors&gt;&lt;author&gt;Loyer, N.&lt;/author&gt;&lt;/authors&gt;&lt;/contributors&gt;&lt;titles&gt;&lt;title&gt;ImageJ macros [software]&lt;/title&gt;&lt;secondary-title&gt;https://github.com/nicolasloyer?tab=repositories&lt;/secondary-title&gt;&lt;/titles&gt;&lt;periodical&gt;&lt;full-title&gt;https://github.com/nicolasloyer?tab=repositories&lt;/full-title&gt;&lt;/periodical&gt;&lt;dates&gt;&lt;year&gt;2020&lt;/year&gt;&lt;/dates&gt;&lt;urls&gt;&lt;/urls&gt;&lt;/record&gt;&lt;/Cite&gt;&lt;/EndNote&gt;</w:instrText>
      </w:r>
      <w:r w:rsidRPr="000F66AF">
        <w:rPr>
          <w:rFonts w:cstheme="minorHAnsi"/>
          <w:color w:val="4472C4" w:themeColor="accent1"/>
        </w:rPr>
        <w:fldChar w:fldCharType="separate"/>
      </w:r>
      <w:r w:rsidRPr="000F66AF">
        <w:rPr>
          <w:rFonts w:cstheme="minorHAnsi"/>
          <w:noProof/>
          <w:color w:val="4472C4" w:themeColor="accent1"/>
          <w:vertAlign w:val="superscript"/>
        </w:rPr>
        <w:t>30</w:t>
      </w:r>
      <w:r w:rsidRPr="000F66AF">
        <w:rPr>
          <w:rFonts w:cstheme="minorHAnsi"/>
          <w:color w:val="4472C4" w:themeColor="accent1"/>
        </w:rPr>
        <w:fldChar w:fldCharType="end"/>
      </w:r>
      <w:r w:rsidRPr="000F66AF">
        <w:rPr>
          <w:rFonts w:cstheme="minorHAnsi"/>
          <w:color w:val="4472C4" w:themeColor="accent1"/>
        </w:rPr>
        <w:t xml:space="preserve">) </w:t>
      </w:r>
      <w:r w:rsidRPr="000F66AF">
        <w:rPr>
          <w:color w:val="4472C4" w:themeColor="accent1"/>
        </w:rPr>
        <w:t xml:space="preserve">to be developed for the tracking mode will be the option to only </w:t>
      </w:r>
      <w:proofErr w:type="spellStart"/>
      <w:r w:rsidRPr="000F66AF">
        <w:rPr>
          <w:color w:val="4472C4" w:themeColor="accent1"/>
        </w:rPr>
        <w:t>analyze</w:t>
      </w:r>
      <w:proofErr w:type="spellEnd"/>
      <w:r w:rsidRPr="000F66AF">
        <w:rPr>
          <w:color w:val="4472C4" w:themeColor="accent1"/>
        </w:rPr>
        <w:t xml:space="preserve"> specified timepoints and to define a reference timepoint (rather than the first timepoint) before which and after which the detection will be performed, which would allow the user to at least avoid problematic timepoints.”</w:t>
      </w:r>
    </w:p>
    <w:p w14:paraId="221511D6" w14:textId="15FDAFFE" w:rsidR="003C7254" w:rsidRPr="000F66AF" w:rsidRDefault="00B07AB4" w:rsidP="00B07AB4">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-Figures</w:t>
      </w:r>
      <w:r w:rsidRPr="000F66AF">
        <w:rPr>
          <w:rFonts w:eastAsia="Times New Roman" w:cstheme="minorHAnsi"/>
          <w:b/>
          <w:bCs/>
          <w:color w:val="000000"/>
          <w:lang w:eastAsia="en-GB"/>
        </w:rPr>
        <w:br/>
        <w:t xml:space="preserve">-Figure 5: A,B, and C need to be bigger. By thickening the cortex, the authors will provide more clarity on how to draw the perpendicular line for measurement, ensuring that the reader knows what they mean by making sure the intersecting line is straight not bent. The cortex was too thin, and I found it difficult to interpret. Additionally, the authors need to make this figure more </w:t>
      </w:r>
      <w:proofErr w:type="spellStart"/>
      <w:r w:rsidRPr="000F66AF">
        <w:rPr>
          <w:rFonts w:eastAsia="Times New Roman" w:cstheme="minorHAnsi"/>
          <w:b/>
          <w:bCs/>
          <w:color w:val="000000"/>
          <w:lang w:eastAsia="en-GB"/>
        </w:rPr>
        <w:t>color-blind</w:t>
      </w:r>
      <w:proofErr w:type="spellEnd"/>
      <w:r w:rsidRPr="000F66AF">
        <w:rPr>
          <w:rFonts w:eastAsia="Times New Roman" w:cstheme="minorHAnsi"/>
          <w:b/>
          <w:bCs/>
          <w:color w:val="000000"/>
          <w:lang w:eastAsia="en-GB"/>
        </w:rPr>
        <w:t xml:space="preserve"> friendly by making the dashed line a </w:t>
      </w:r>
      <w:proofErr w:type="spellStart"/>
      <w:r w:rsidRPr="000F66AF">
        <w:rPr>
          <w:rFonts w:eastAsia="Times New Roman" w:cstheme="minorHAnsi"/>
          <w:b/>
          <w:bCs/>
          <w:color w:val="000000"/>
          <w:lang w:eastAsia="en-GB"/>
        </w:rPr>
        <w:t>color</w:t>
      </w:r>
      <w:proofErr w:type="spellEnd"/>
      <w:r w:rsidRPr="000F66AF">
        <w:rPr>
          <w:rFonts w:eastAsia="Times New Roman" w:cstheme="minorHAnsi"/>
          <w:b/>
          <w:bCs/>
          <w:color w:val="000000"/>
          <w:lang w:eastAsia="en-GB"/>
        </w:rPr>
        <w:t xml:space="preserve"> other than red (such as purple, or blue). This will further help with interpretation.</w:t>
      </w:r>
    </w:p>
    <w:p w14:paraId="7F17F749" w14:textId="77777777" w:rsidR="00DB6E4B" w:rsidRPr="000F66AF" w:rsidRDefault="00DB6E4B" w:rsidP="00DB6E4B">
      <w:pPr>
        <w:rPr>
          <w:rFonts w:eastAsia="Times New Roman" w:cstheme="minorHAnsi"/>
          <w:color w:val="4472C4" w:themeColor="accent1"/>
          <w:lang w:eastAsia="en-GB"/>
        </w:rPr>
      </w:pPr>
      <w:r w:rsidRPr="000F66AF">
        <w:rPr>
          <w:rFonts w:eastAsia="Times New Roman" w:cstheme="minorHAnsi"/>
          <w:color w:val="4472C4" w:themeColor="accent1"/>
          <w:lang w:eastAsia="en-GB"/>
        </w:rPr>
        <w:t>Done.</w:t>
      </w:r>
    </w:p>
    <w:p w14:paraId="5DC54923" w14:textId="77777777" w:rsidR="003C7254" w:rsidRPr="00E440E6" w:rsidRDefault="003C7254" w:rsidP="00B07AB4">
      <w:pPr>
        <w:rPr>
          <w:rFonts w:eastAsia="Times New Roman" w:cstheme="minorHAnsi"/>
          <w:color w:val="000000"/>
          <w:lang w:eastAsia="en-GB"/>
        </w:rPr>
      </w:pPr>
    </w:p>
    <w:p w14:paraId="310CA16E" w14:textId="054FB451" w:rsidR="00B07AB4" w:rsidRPr="000F66AF" w:rsidRDefault="00B07AB4" w:rsidP="00B07AB4">
      <w:pPr>
        <w:rPr>
          <w:rFonts w:eastAsia="Times New Roman" w:cstheme="minorHAnsi"/>
          <w:b/>
          <w:bCs/>
          <w:color w:val="000000"/>
          <w:lang w:eastAsia="en-GB"/>
        </w:rPr>
      </w:pPr>
      <w:r w:rsidRPr="00E440E6">
        <w:rPr>
          <w:rFonts w:eastAsia="Times New Roman" w:cstheme="minorHAnsi"/>
          <w:color w:val="000000"/>
          <w:lang w:eastAsia="en-GB"/>
        </w:rPr>
        <w:br/>
      </w:r>
      <w:r w:rsidRPr="000F66AF">
        <w:rPr>
          <w:rFonts w:eastAsia="Times New Roman" w:cstheme="minorHAnsi"/>
          <w:b/>
          <w:bCs/>
          <w:color w:val="000000"/>
          <w:lang w:eastAsia="en-GB"/>
        </w:rPr>
        <w:t xml:space="preserve">-Figure 8: The </w:t>
      </w:r>
      <w:proofErr w:type="spellStart"/>
      <w:r w:rsidRPr="000F66AF">
        <w:rPr>
          <w:rFonts w:eastAsia="Times New Roman" w:cstheme="minorHAnsi"/>
          <w:b/>
          <w:bCs/>
          <w:color w:val="000000"/>
          <w:lang w:eastAsia="en-GB"/>
        </w:rPr>
        <w:t>colors</w:t>
      </w:r>
      <w:proofErr w:type="spellEnd"/>
      <w:r w:rsidRPr="000F66AF">
        <w:rPr>
          <w:rFonts w:eastAsia="Times New Roman" w:cstheme="minorHAnsi"/>
          <w:b/>
          <w:bCs/>
          <w:color w:val="000000"/>
          <w:lang w:eastAsia="en-GB"/>
        </w:rPr>
        <w:t xml:space="preserve"> in this figure are again difficult to interpret. The yellow lines drawn look very close to the green of the cortex, and are hard to differentiate. Yellow also indicates co-localization between green and red, making interpretation additionally difficult. Panel B attempts to address this, but there is little contrast between the box indicating where the signal is measured and the green signal on the cortex. The authors should change the </w:t>
      </w:r>
      <w:proofErr w:type="spellStart"/>
      <w:r w:rsidRPr="000F66AF">
        <w:rPr>
          <w:rFonts w:eastAsia="Times New Roman" w:cstheme="minorHAnsi"/>
          <w:b/>
          <w:bCs/>
          <w:color w:val="000000"/>
          <w:lang w:eastAsia="en-GB"/>
        </w:rPr>
        <w:t>colors</w:t>
      </w:r>
      <w:proofErr w:type="spellEnd"/>
      <w:r w:rsidRPr="000F66AF">
        <w:rPr>
          <w:rFonts w:eastAsia="Times New Roman" w:cstheme="minorHAnsi"/>
          <w:b/>
          <w:bCs/>
          <w:color w:val="000000"/>
          <w:lang w:eastAsia="en-GB"/>
        </w:rPr>
        <w:t xml:space="preserve"> in a way to make this figure easier to interpret, be it in the coloration of the fluorescent channels (green and red to magenta and cyan perhaps?) or in the </w:t>
      </w:r>
      <w:proofErr w:type="spellStart"/>
      <w:r w:rsidRPr="000F66AF">
        <w:rPr>
          <w:rFonts w:eastAsia="Times New Roman" w:cstheme="minorHAnsi"/>
          <w:b/>
          <w:bCs/>
          <w:color w:val="000000"/>
          <w:lang w:eastAsia="en-GB"/>
        </w:rPr>
        <w:t>color</w:t>
      </w:r>
      <w:proofErr w:type="spellEnd"/>
      <w:r w:rsidRPr="000F66AF">
        <w:rPr>
          <w:rFonts w:eastAsia="Times New Roman" w:cstheme="minorHAnsi"/>
          <w:b/>
          <w:bCs/>
          <w:color w:val="000000"/>
          <w:lang w:eastAsia="en-GB"/>
        </w:rPr>
        <w:t xml:space="preserve"> of the boxes used to indicate where the signal is measured (yellow to cyan or magenta?). More contrast will help make this figure easier to interpret both for the </w:t>
      </w:r>
      <w:proofErr w:type="spellStart"/>
      <w:r w:rsidRPr="000F66AF">
        <w:rPr>
          <w:rFonts w:eastAsia="Times New Roman" w:cstheme="minorHAnsi"/>
          <w:b/>
          <w:bCs/>
          <w:color w:val="000000"/>
          <w:lang w:eastAsia="en-GB"/>
        </w:rPr>
        <w:t>colorblind</w:t>
      </w:r>
      <w:proofErr w:type="spellEnd"/>
      <w:r w:rsidRPr="000F66AF">
        <w:rPr>
          <w:rFonts w:eastAsia="Times New Roman" w:cstheme="minorHAnsi"/>
          <w:b/>
          <w:bCs/>
          <w:color w:val="000000"/>
          <w:lang w:eastAsia="en-GB"/>
        </w:rPr>
        <w:t xml:space="preserve"> and non-</w:t>
      </w:r>
      <w:proofErr w:type="spellStart"/>
      <w:r w:rsidRPr="000F66AF">
        <w:rPr>
          <w:rFonts w:eastAsia="Times New Roman" w:cstheme="minorHAnsi"/>
          <w:b/>
          <w:bCs/>
          <w:color w:val="000000"/>
          <w:lang w:eastAsia="en-GB"/>
        </w:rPr>
        <w:t>colorblind</w:t>
      </w:r>
      <w:proofErr w:type="spellEnd"/>
      <w:r w:rsidRPr="000F66AF">
        <w:rPr>
          <w:rFonts w:eastAsia="Times New Roman" w:cstheme="minorHAnsi"/>
          <w:b/>
          <w:bCs/>
          <w:color w:val="000000"/>
          <w:lang w:eastAsia="en-GB"/>
        </w:rPr>
        <w:t>, and drive home the usefulness of this tool.</w:t>
      </w:r>
    </w:p>
    <w:p w14:paraId="1A50C156" w14:textId="77777777" w:rsidR="00DB6E4B" w:rsidRPr="000F66AF" w:rsidRDefault="00DB6E4B" w:rsidP="00DB6E4B">
      <w:pPr>
        <w:rPr>
          <w:rFonts w:eastAsia="Times New Roman" w:cstheme="minorHAnsi"/>
          <w:color w:val="4472C4" w:themeColor="accent1"/>
          <w:lang w:eastAsia="en-GB"/>
        </w:rPr>
      </w:pPr>
      <w:r w:rsidRPr="000F66AF">
        <w:rPr>
          <w:rFonts w:eastAsia="Times New Roman" w:cstheme="minorHAnsi"/>
          <w:color w:val="4472C4" w:themeColor="accent1"/>
          <w:lang w:eastAsia="en-GB"/>
        </w:rPr>
        <w:t>Done.</w:t>
      </w:r>
    </w:p>
    <w:p w14:paraId="058CF39F" w14:textId="5EA27AE0" w:rsidR="00B07AB4" w:rsidRPr="00E440E6" w:rsidRDefault="00B07AB4" w:rsidP="00DB6E4B">
      <w:pPr>
        <w:rPr>
          <w:rFonts w:cstheme="minorHAnsi"/>
          <w:color w:val="FF0000"/>
        </w:rPr>
      </w:pPr>
    </w:p>
    <w:sectPr w:rsidR="00B07AB4" w:rsidRPr="00E440E6" w:rsidSect="006A0D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E3567"/>
    <w:multiLevelType w:val="hybridMultilevel"/>
    <w:tmpl w:val="D0FCCCCC"/>
    <w:lvl w:ilvl="0" w:tplc="5EFC537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3C4EE5"/>
    <w:multiLevelType w:val="hybridMultilevel"/>
    <w:tmpl w:val="4F7C983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8B56B12"/>
    <w:multiLevelType w:val="hybridMultilevel"/>
    <w:tmpl w:val="8A767776"/>
    <w:lvl w:ilvl="0" w:tplc="5EFC537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51663F"/>
    <w:multiLevelType w:val="multilevel"/>
    <w:tmpl w:val="EBB4DA0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66DB0"/>
    <w:multiLevelType w:val="hybridMultilevel"/>
    <w:tmpl w:val="9F0AD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D219F9"/>
    <w:multiLevelType w:val="hybridMultilevel"/>
    <w:tmpl w:val="4CBE7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71DC"/>
    <w:multiLevelType w:val="hybridMultilevel"/>
    <w:tmpl w:val="B11C24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4"/>
  </w:num>
  <w:num w:numId="14">
    <w:abstractNumId w:val="32"/>
  </w:num>
  <w:num w:numId="15">
    <w:abstractNumId w:val="15"/>
  </w:num>
  <w:num w:numId="16">
    <w:abstractNumId w:val="11"/>
  </w:num>
  <w:num w:numId="17">
    <w:abstractNumId w:val="25"/>
  </w:num>
  <w:num w:numId="18">
    <w:abstractNumId w:val="16"/>
  </w:num>
  <w:num w:numId="19">
    <w:abstractNumId w:val="28"/>
  </w:num>
  <w:num w:numId="20">
    <w:abstractNumId w:val="3"/>
  </w:num>
  <w:num w:numId="21">
    <w:abstractNumId w:val="29"/>
  </w:num>
  <w:num w:numId="22">
    <w:abstractNumId w:val="27"/>
  </w:num>
  <w:num w:numId="23">
    <w:abstractNumId w:val="18"/>
  </w:num>
  <w:num w:numId="24">
    <w:abstractNumId w:val="33"/>
  </w:num>
  <w:num w:numId="25">
    <w:abstractNumId w:val="10"/>
  </w:num>
  <w:num w:numId="26">
    <w:abstractNumId w:val="1"/>
  </w:num>
  <w:num w:numId="27">
    <w:abstractNumId w:val="7"/>
  </w:num>
  <w:num w:numId="28">
    <w:abstractNumId w:val="34"/>
  </w:num>
  <w:num w:numId="29">
    <w:abstractNumId w:val="17"/>
  </w:num>
  <w:num w:numId="30">
    <w:abstractNumId w:val="22"/>
  </w:num>
  <w:num w:numId="31">
    <w:abstractNumId w:val="9"/>
  </w:num>
  <w:num w:numId="32">
    <w:abstractNumId w:val="8"/>
  </w:num>
  <w:num w:numId="33">
    <w:abstractNumId w:val="5"/>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7A"/>
    <w:rsid w:val="000264FB"/>
    <w:rsid w:val="0002715D"/>
    <w:rsid w:val="00074647"/>
    <w:rsid w:val="00085F8C"/>
    <w:rsid w:val="00093CD4"/>
    <w:rsid w:val="000B4503"/>
    <w:rsid w:val="000C0E58"/>
    <w:rsid w:val="000E4263"/>
    <w:rsid w:val="000E4839"/>
    <w:rsid w:val="000E61CF"/>
    <w:rsid w:val="000F66AF"/>
    <w:rsid w:val="00103674"/>
    <w:rsid w:val="00110184"/>
    <w:rsid w:val="001144B6"/>
    <w:rsid w:val="00117323"/>
    <w:rsid w:val="00121E77"/>
    <w:rsid w:val="00122585"/>
    <w:rsid w:val="00165E87"/>
    <w:rsid w:val="001705C3"/>
    <w:rsid w:val="00177900"/>
    <w:rsid w:val="001934B3"/>
    <w:rsid w:val="00194A26"/>
    <w:rsid w:val="001978AF"/>
    <w:rsid w:val="001D43E8"/>
    <w:rsid w:val="001F5822"/>
    <w:rsid w:val="00202D94"/>
    <w:rsid w:val="00242379"/>
    <w:rsid w:val="0025356E"/>
    <w:rsid w:val="00256685"/>
    <w:rsid w:val="00256A82"/>
    <w:rsid w:val="00281C92"/>
    <w:rsid w:val="002C5707"/>
    <w:rsid w:val="002F58D1"/>
    <w:rsid w:val="00320DC5"/>
    <w:rsid w:val="0033489A"/>
    <w:rsid w:val="00335463"/>
    <w:rsid w:val="00352D13"/>
    <w:rsid w:val="00354C36"/>
    <w:rsid w:val="00374A9C"/>
    <w:rsid w:val="003A11A9"/>
    <w:rsid w:val="003C7254"/>
    <w:rsid w:val="003D1D0D"/>
    <w:rsid w:val="003E7270"/>
    <w:rsid w:val="003F33CF"/>
    <w:rsid w:val="004059B5"/>
    <w:rsid w:val="004248C8"/>
    <w:rsid w:val="00444AFC"/>
    <w:rsid w:val="004A2CE2"/>
    <w:rsid w:val="004A5B05"/>
    <w:rsid w:val="004D680A"/>
    <w:rsid w:val="004F42C9"/>
    <w:rsid w:val="005135D0"/>
    <w:rsid w:val="00525FAB"/>
    <w:rsid w:val="0053727A"/>
    <w:rsid w:val="005528C9"/>
    <w:rsid w:val="005568B6"/>
    <w:rsid w:val="005970A8"/>
    <w:rsid w:val="005A5B39"/>
    <w:rsid w:val="005C480D"/>
    <w:rsid w:val="005D36CC"/>
    <w:rsid w:val="0062516F"/>
    <w:rsid w:val="00640345"/>
    <w:rsid w:val="00647A2D"/>
    <w:rsid w:val="0066287F"/>
    <w:rsid w:val="00663325"/>
    <w:rsid w:val="006665B7"/>
    <w:rsid w:val="00681E22"/>
    <w:rsid w:val="006939CB"/>
    <w:rsid w:val="00693BA6"/>
    <w:rsid w:val="006A0D9C"/>
    <w:rsid w:val="006A47B9"/>
    <w:rsid w:val="00712D07"/>
    <w:rsid w:val="00736889"/>
    <w:rsid w:val="00742531"/>
    <w:rsid w:val="00774217"/>
    <w:rsid w:val="00786712"/>
    <w:rsid w:val="007960A2"/>
    <w:rsid w:val="007C74AE"/>
    <w:rsid w:val="007D2171"/>
    <w:rsid w:val="007D734A"/>
    <w:rsid w:val="007F2658"/>
    <w:rsid w:val="00816AEC"/>
    <w:rsid w:val="0082452E"/>
    <w:rsid w:val="00851BE4"/>
    <w:rsid w:val="00852990"/>
    <w:rsid w:val="00862959"/>
    <w:rsid w:val="00873FE3"/>
    <w:rsid w:val="008870FA"/>
    <w:rsid w:val="008904F9"/>
    <w:rsid w:val="008974C7"/>
    <w:rsid w:val="008B3053"/>
    <w:rsid w:val="008C4AE6"/>
    <w:rsid w:val="008F13AB"/>
    <w:rsid w:val="00900959"/>
    <w:rsid w:val="00907DA9"/>
    <w:rsid w:val="009479F1"/>
    <w:rsid w:val="00951E04"/>
    <w:rsid w:val="009850BF"/>
    <w:rsid w:val="00995272"/>
    <w:rsid w:val="009E430A"/>
    <w:rsid w:val="009F486F"/>
    <w:rsid w:val="009F4F6E"/>
    <w:rsid w:val="00A45FBC"/>
    <w:rsid w:val="00A5319E"/>
    <w:rsid w:val="00B07054"/>
    <w:rsid w:val="00B07AB4"/>
    <w:rsid w:val="00B11230"/>
    <w:rsid w:val="00B12C69"/>
    <w:rsid w:val="00B2045C"/>
    <w:rsid w:val="00B22148"/>
    <w:rsid w:val="00B26316"/>
    <w:rsid w:val="00B2794D"/>
    <w:rsid w:val="00B93A0B"/>
    <w:rsid w:val="00BA39B9"/>
    <w:rsid w:val="00BC1BC3"/>
    <w:rsid w:val="00BF0E50"/>
    <w:rsid w:val="00C119E7"/>
    <w:rsid w:val="00C47FC9"/>
    <w:rsid w:val="00C85F51"/>
    <w:rsid w:val="00CB3FF2"/>
    <w:rsid w:val="00CC4687"/>
    <w:rsid w:val="00CD00D2"/>
    <w:rsid w:val="00D0132A"/>
    <w:rsid w:val="00D01C5A"/>
    <w:rsid w:val="00D063B5"/>
    <w:rsid w:val="00D1121C"/>
    <w:rsid w:val="00D232C8"/>
    <w:rsid w:val="00D40280"/>
    <w:rsid w:val="00D671BE"/>
    <w:rsid w:val="00D811DD"/>
    <w:rsid w:val="00DA779F"/>
    <w:rsid w:val="00DB6E4B"/>
    <w:rsid w:val="00DC3580"/>
    <w:rsid w:val="00DC6B20"/>
    <w:rsid w:val="00DD1551"/>
    <w:rsid w:val="00DF2EE2"/>
    <w:rsid w:val="00E03CEC"/>
    <w:rsid w:val="00E440E6"/>
    <w:rsid w:val="00E551E1"/>
    <w:rsid w:val="00E65FBE"/>
    <w:rsid w:val="00E717F6"/>
    <w:rsid w:val="00E71D53"/>
    <w:rsid w:val="00E72BAF"/>
    <w:rsid w:val="00E75407"/>
    <w:rsid w:val="00EB7193"/>
    <w:rsid w:val="00ED7333"/>
    <w:rsid w:val="00EE1ABF"/>
    <w:rsid w:val="00EF17CF"/>
    <w:rsid w:val="00EF5DE3"/>
    <w:rsid w:val="00F05F64"/>
    <w:rsid w:val="00F06EDA"/>
    <w:rsid w:val="00F10E4C"/>
    <w:rsid w:val="00F41FEF"/>
    <w:rsid w:val="00F72C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6E47"/>
  <w14:defaultImageDpi w14:val="32767"/>
  <w15:chartTrackingRefBased/>
  <w15:docId w15:val="{8C8531AE-A6D0-214A-B410-688E4A33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5B39"/>
    <w:pPr>
      <w:keepNext/>
      <w:widowControl w:val="0"/>
      <w:autoSpaceDE w:val="0"/>
      <w:autoSpaceDN w:val="0"/>
      <w:adjustRightInd w:val="0"/>
      <w:spacing w:before="240" w:after="60"/>
      <w:jc w:val="both"/>
      <w:outlineLvl w:val="0"/>
    </w:pPr>
    <w:rPr>
      <w:rFonts w:ascii="Calibri" w:eastAsia="Times New Roman" w:hAnsi="Calibri" w:cs="Times New Roman"/>
      <w:b/>
      <w:bCs/>
      <w:color w:val="000000"/>
      <w:kern w:val="32"/>
      <w:sz w:val="28"/>
      <w:szCs w:val="32"/>
      <w:lang w:val="en-US"/>
    </w:rPr>
  </w:style>
  <w:style w:type="paragraph" w:styleId="Heading2">
    <w:name w:val="heading 2"/>
    <w:basedOn w:val="Normal"/>
    <w:next w:val="Normal"/>
    <w:link w:val="Heading2Char"/>
    <w:qFormat/>
    <w:rsid w:val="005A5B39"/>
    <w:pPr>
      <w:keepNext/>
      <w:widowControl w:val="0"/>
      <w:autoSpaceDE w:val="0"/>
      <w:autoSpaceDN w:val="0"/>
      <w:adjustRightInd w:val="0"/>
      <w:jc w:val="both"/>
      <w:outlineLvl w:val="1"/>
    </w:pPr>
    <w:rPr>
      <w:rFonts w:ascii="Calibri" w:eastAsia="Times New Roman" w:hAnsi="Calibri" w:cs="Times New Roman"/>
      <w:b/>
      <w:bCs/>
      <w:iCs/>
      <w:color w:val="000000"/>
      <w:szCs w:val="28"/>
      <w:lang w:val="en-US"/>
    </w:rPr>
  </w:style>
  <w:style w:type="paragraph" w:styleId="Heading3">
    <w:name w:val="heading 3"/>
    <w:basedOn w:val="Normal"/>
    <w:next w:val="Normal"/>
    <w:link w:val="Heading3Char"/>
    <w:uiPriority w:val="9"/>
    <w:unhideWhenUsed/>
    <w:qFormat/>
    <w:rsid w:val="005A5B39"/>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3727A"/>
    <w:rPr>
      <w:rFonts w:ascii="Times New Roman" w:hAnsi="Times New Roman" w:cs="Times New Roman"/>
      <w:sz w:val="18"/>
      <w:szCs w:val="18"/>
    </w:rPr>
  </w:style>
  <w:style w:type="character" w:customStyle="1" w:styleId="BalloonTextChar">
    <w:name w:val="Balloon Text Char"/>
    <w:basedOn w:val="DefaultParagraphFont"/>
    <w:link w:val="BalloonText"/>
    <w:rsid w:val="0053727A"/>
    <w:rPr>
      <w:rFonts w:ascii="Times New Roman" w:hAnsi="Times New Roman" w:cs="Times New Roman"/>
      <w:sz w:val="18"/>
      <w:szCs w:val="18"/>
    </w:rPr>
  </w:style>
  <w:style w:type="paragraph" w:styleId="NormalWeb">
    <w:name w:val="Normal (Web)"/>
    <w:basedOn w:val="Normal"/>
    <w:rsid w:val="00907DA9"/>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character" w:customStyle="1" w:styleId="Heading1Char">
    <w:name w:val="Heading 1 Char"/>
    <w:basedOn w:val="DefaultParagraphFont"/>
    <w:link w:val="Heading1"/>
    <w:rsid w:val="005A5B39"/>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5A5B39"/>
    <w:rPr>
      <w:rFonts w:ascii="Calibri" w:eastAsia="Times New Roman" w:hAnsi="Calibri" w:cs="Times New Roman"/>
      <w:b/>
      <w:bCs/>
      <w:iCs/>
      <w:color w:val="000000"/>
      <w:szCs w:val="28"/>
      <w:lang w:val="en-US"/>
    </w:rPr>
  </w:style>
  <w:style w:type="character" w:customStyle="1" w:styleId="Heading3Char">
    <w:name w:val="Heading 3 Char"/>
    <w:basedOn w:val="DefaultParagraphFont"/>
    <w:link w:val="Heading3"/>
    <w:uiPriority w:val="9"/>
    <w:rsid w:val="005A5B39"/>
    <w:rPr>
      <w:rFonts w:asciiTheme="majorHAnsi" w:eastAsiaTheme="majorEastAsia" w:hAnsiTheme="majorHAnsi" w:cstheme="majorBidi"/>
      <w:b/>
      <w:bCs/>
      <w:color w:val="4472C4" w:themeColor="accent1"/>
      <w:lang w:val="en-US"/>
    </w:rPr>
  </w:style>
  <w:style w:type="character" w:styleId="Hyperlink">
    <w:name w:val="Hyperlink"/>
    <w:uiPriority w:val="99"/>
    <w:rsid w:val="005A5B39"/>
    <w:rPr>
      <w:color w:val="0000FF"/>
      <w:u w:val="single"/>
    </w:rPr>
  </w:style>
  <w:style w:type="paragraph" w:styleId="Header">
    <w:name w:val="header"/>
    <w:basedOn w:val="Normal"/>
    <w:link w:val="HeaderChar"/>
    <w:rsid w:val="005A5B39"/>
    <w:pPr>
      <w:widowControl w:val="0"/>
      <w:tabs>
        <w:tab w:val="center" w:pos="4680"/>
        <w:tab w:val="right" w:pos="9360"/>
      </w:tabs>
      <w:autoSpaceDE w:val="0"/>
      <w:autoSpaceDN w:val="0"/>
      <w:adjustRightInd w:val="0"/>
      <w:jc w:val="both"/>
    </w:pPr>
    <w:rPr>
      <w:rFonts w:ascii="Calibri" w:eastAsia="Times New Roman" w:hAnsi="Calibri" w:cs="Calibri"/>
      <w:color w:val="000000"/>
      <w:lang w:val="en-US"/>
    </w:rPr>
  </w:style>
  <w:style w:type="character" w:customStyle="1" w:styleId="HeaderChar">
    <w:name w:val="Header Char"/>
    <w:basedOn w:val="DefaultParagraphFont"/>
    <w:link w:val="Header"/>
    <w:rsid w:val="005A5B39"/>
    <w:rPr>
      <w:rFonts w:ascii="Calibri" w:eastAsia="Times New Roman" w:hAnsi="Calibri" w:cs="Calibri"/>
      <w:color w:val="000000"/>
      <w:lang w:val="en-US"/>
    </w:rPr>
  </w:style>
  <w:style w:type="paragraph" w:styleId="Footer">
    <w:name w:val="footer"/>
    <w:basedOn w:val="Normal"/>
    <w:link w:val="FooterChar"/>
    <w:uiPriority w:val="99"/>
    <w:rsid w:val="005A5B39"/>
    <w:pPr>
      <w:widowControl w:val="0"/>
      <w:tabs>
        <w:tab w:val="center" w:pos="4680"/>
        <w:tab w:val="right" w:pos="9360"/>
      </w:tabs>
      <w:autoSpaceDE w:val="0"/>
      <w:autoSpaceDN w:val="0"/>
      <w:adjustRightInd w:val="0"/>
      <w:jc w:val="both"/>
    </w:pPr>
    <w:rPr>
      <w:rFonts w:ascii="Calibri" w:eastAsia="Times New Roman" w:hAnsi="Calibri" w:cs="Calibri"/>
      <w:color w:val="000000"/>
      <w:lang w:val="en-US"/>
    </w:rPr>
  </w:style>
  <w:style w:type="character" w:customStyle="1" w:styleId="FooterChar">
    <w:name w:val="Footer Char"/>
    <w:basedOn w:val="DefaultParagraphFont"/>
    <w:link w:val="Footer"/>
    <w:uiPriority w:val="99"/>
    <w:rsid w:val="005A5B39"/>
    <w:rPr>
      <w:rFonts w:ascii="Calibri" w:eastAsia="Times New Roman" w:hAnsi="Calibri" w:cs="Calibri"/>
      <w:color w:val="000000"/>
      <w:lang w:val="en-US"/>
    </w:rPr>
  </w:style>
  <w:style w:type="character" w:styleId="CommentReference">
    <w:name w:val="annotation reference"/>
    <w:rsid w:val="005A5B39"/>
    <w:rPr>
      <w:sz w:val="18"/>
      <w:szCs w:val="18"/>
    </w:rPr>
  </w:style>
  <w:style w:type="paragraph" w:styleId="CommentText">
    <w:name w:val="annotation text"/>
    <w:basedOn w:val="Normal"/>
    <w:link w:val="CommentTextChar"/>
    <w:rsid w:val="005A5B39"/>
    <w:pPr>
      <w:widowControl w:val="0"/>
      <w:autoSpaceDE w:val="0"/>
      <w:autoSpaceDN w:val="0"/>
      <w:adjustRightInd w:val="0"/>
      <w:jc w:val="both"/>
    </w:pPr>
    <w:rPr>
      <w:rFonts w:ascii="Calibri" w:eastAsia="Times New Roman" w:hAnsi="Calibri" w:cs="Calibri"/>
      <w:color w:val="000000"/>
      <w:lang w:val="en-US"/>
    </w:rPr>
  </w:style>
  <w:style w:type="character" w:customStyle="1" w:styleId="CommentTextChar">
    <w:name w:val="Comment Text Char"/>
    <w:basedOn w:val="DefaultParagraphFont"/>
    <w:link w:val="CommentText"/>
    <w:rsid w:val="005A5B39"/>
    <w:rPr>
      <w:rFonts w:ascii="Calibri" w:eastAsia="Times New Roman" w:hAnsi="Calibri" w:cs="Calibri"/>
      <w:color w:val="000000"/>
      <w:lang w:val="en-US"/>
    </w:rPr>
  </w:style>
  <w:style w:type="paragraph" w:styleId="CommentSubject">
    <w:name w:val="annotation subject"/>
    <w:basedOn w:val="CommentText"/>
    <w:next w:val="CommentText"/>
    <w:link w:val="CommentSubjectChar"/>
    <w:rsid w:val="005A5B39"/>
    <w:rPr>
      <w:b/>
      <w:bCs/>
      <w:sz w:val="20"/>
      <w:szCs w:val="20"/>
    </w:rPr>
  </w:style>
  <w:style w:type="character" w:customStyle="1" w:styleId="CommentSubjectChar">
    <w:name w:val="Comment Subject Char"/>
    <w:basedOn w:val="CommentTextChar"/>
    <w:link w:val="CommentSubject"/>
    <w:rsid w:val="005A5B39"/>
    <w:rPr>
      <w:rFonts w:ascii="Calibri" w:eastAsia="Times New Roman" w:hAnsi="Calibri" w:cs="Calibri"/>
      <w:b/>
      <w:bCs/>
      <w:color w:val="000000"/>
      <w:sz w:val="20"/>
      <w:szCs w:val="20"/>
      <w:lang w:val="en-US"/>
    </w:rPr>
  </w:style>
  <w:style w:type="character" w:styleId="PageNumber">
    <w:name w:val="page number"/>
    <w:basedOn w:val="DefaultParagraphFont"/>
    <w:rsid w:val="005A5B39"/>
  </w:style>
  <w:style w:type="character" w:styleId="FollowedHyperlink">
    <w:name w:val="FollowedHyperlink"/>
    <w:rsid w:val="005A5B39"/>
    <w:rPr>
      <w:color w:val="800080"/>
      <w:u w:val="single"/>
    </w:rPr>
  </w:style>
  <w:style w:type="character" w:customStyle="1" w:styleId="apple-converted-space">
    <w:name w:val="apple-converted-space"/>
    <w:basedOn w:val="DefaultParagraphFont"/>
    <w:rsid w:val="005A5B39"/>
  </w:style>
  <w:style w:type="character" w:styleId="IntenseEmphasis">
    <w:name w:val="Intense Emphasis"/>
    <w:qFormat/>
    <w:rsid w:val="005A5B39"/>
    <w:rPr>
      <w:b/>
      <w:bCs/>
      <w:i/>
      <w:iCs/>
      <w:color w:val="4F81BD"/>
    </w:rPr>
  </w:style>
  <w:style w:type="paragraph" w:customStyle="1" w:styleId="Exampletext">
    <w:name w:val="Example text"/>
    <w:basedOn w:val="Normal"/>
    <w:link w:val="ExampletextChar"/>
    <w:qFormat/>
    <w:rsid w:val="005A5B39"/>
    <w:pPr>
      <w:widowControl w:val="0"/>
      <w:autoSpaceDE w:val="0"/>
      <w:autoSpaceDN w:val="0"/>
      <w:adjustRightInd w:val="0"/>
      <w:spacing w:after="240"/>
      <w:jc w:val="both"/>
    </w:pPr>
    <w:rPr>
      <w:rFonts w:ascii="Calibri" w:eastAsia="Times New Roman" w:hAnsi="Calibri" w:cs="Calibri"/>
      <w:color w:val="7F7F7F"/>
      <w:lang w:val="en-US"/>
    </w:rPr>
  </w:style>
  <w:style w:type="character" w:customStyle="1" w:styleId="ExampletextChar">
    <w:name w:val="Example text Char"/>
    <w:link w:val="Exampletext"/>
    <w:rsid w:val="005A5B39"/>
    <w:rPr>
      <w:rFonts w:ascii="Calibri" w:eastAsia="Times New Roman" w:hAnsi="Calibri" w:cs="Calibri"/>
      <w:color w:val="7F7F7F"/>
      <w:lang w:val="en-US"/>
    </w:rPr>
  </w:style>
  <w:style w:type="paragraph" w:styleId="ListParagraph">
    <w:name w:val="List Paragraph"/>
    <w:basedOn w:val="Normal"/>
    <w:uiPriority w:val="34"/>
    <w:qFormat/>
    <w:rsid w:val="005A5B39"/>
    <w:pPr>
      <w:widowControl w:val="0"/>
      <w:autoSpaceDE w:val="0"/>
      <w:autoSpaceDN w:val="0"/>
      <w:adjustRightInd w:val="0"/>
      <w:ind w:left="720"/>
      <w:contextualSpacing/>
      <w:jc w:val="both"/>
    </w:pPr>
    <w:rPr>
      <w:rFonts w:ascii="Calibri" w:eastAsia="Times New Roman" w:hAnsi="Calibri" w:cs="Calibri"/>
      <w:color w:val="000000"/>
      <w:lang w:val="en-US"/>
    </w:rPr>
  </w:style>
  <w:style w:type="paragraph" w:styleId="Revision">
    <w:name w:val="Revision"/>
    <w:hidden/>
    <w:uiPriority w:val="99"/>
    <w:semiHidden/>
    <w:rsid w:val="005A5B39"/>
    <w:rPr>
      <w:rFonts w:ascii="Calibri" w:eastAsia="Times New Roman" w:hAnsi="Calibri" w:cs="Calibri"/>
      <w:color w:val="000000"/>
      <w:lang w:val="en-US"/>
    </w:rPr>
  </w:style>
  <w:style w:type="paragraph" w:styleId="BodyText">
    <w:name w:val="Body Text"/>
    <w:basedOn w:val="Normal"/>
    <w:link w:val="BodyTextChar"/>
    <w:uiPriority w:val="1"/>
    <w:qFormat/>
    <w:rsid w:val="005A5B39"/>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5A5B39"/>
    <w:rPr>
      <w:rFonts w:ascii="Calibri" w:eastAsia="Calibri" w:hAnsi="Calibri" w:cs="Calibri"/>
      <w:lang w:val="en-US"/>
    </w:rPr>
  </w:style>
  <w:style w:type="character" w:styleId="Strong">
    <w:name w:val="Strong"/>
    <w:basedOn w:val="DefaultParagraphFont"/>
    <w:uiPriority w:val="22"/>
    <w:qFormat/>
    <w:rsid w:val="005A5B39"/>
    <w:rPr>
      <w:b/>
      <w:bCs/>
    </w:rPr>
  </w:style>
  <w:style w:type="character" w:styleId="Emphasis">
    <w:name w:val="Emphasis"/>
    <w:basedOn w:val="DefaultParagraphFont"/>
    <w:uiPriority w:val="20"/>
    <w:qFormat/>
    <w:rsid w:val="005A5B39"/>
    <w:rPr>
      <w:i/>
      <w:iCs/>
    </w:rPr>
  </w:style>
  <w:style w:type="character" w:styleId="LineNumber">
    <w:name w:val="line number"/>
    <w:basedOn w:val="DefaultParagraphFont"/>
    <w:uiPriority w:val="99"/>
    <w:semiHidden/>
    <w:unhideWhenUsed/>
    <w:rsid w:val="005A5B39"/>
  </w:style>
  <w:style w:type="character" w:styleId="UnresolvedMention">
    <w:name w:val="Unresolved Mention"/>
    <w:basedOn w:val="DefaultParagraphFont"/>
    <w:uiPriority w:val="99"/>
    <w:unhideWhenUsed/>
    <w:rsid w:val="005A5B39"/>
    <w:rPr>
      <w:color w:val="808080"/>
      <w:shd w:val="clear" w:color="auto" w:fill="E6E6E6"/>
    </w:rPr>
  </w:style>
  <w:style w:type="paragraph" w:customStyle="1" w:styleId="EndNoteBibliographyTitle">
    <w:name w:val="EndNote Bibliography Title"/>
    <w:basedOn w:val="Normal"/>
    <w:link w:val="EndNoteBibliographyTitleChar"/>
    <w:rsid w:val="005A5B39"/>
    <w:pPr>
      <w:widowControl w:val="0"/>
      <w:autoSpaceDE w:val="0"/>
      <w:autoSpaceDN w:val="0"/>
      <w:adjustRightInd w:val="0"/>
      <w:jc w:val="center"/>
    </w:pPr>
    <w:rPr>
      <w:rFonts w:ascii="Calibri" w:eastAsia="Times New Roman" w:hAnsi="Calibri" w:cs="Calibri"/>
      <w:color w:val="000000"/>
      <w:lang w:val="en-US"/>
    </w:rPr>
  </w:style>
  <w:style w:type="character" w:customStyle="1" w:styleId="EndNoteBibliographyTitleChar">
    <w:name w:val="EndNote Bibliography Title Char"/>
    <w:basedOn w:val="DefaultParagraphFont"/>
    <w:link w:val="EndNoteBibliographyTitle"/>
    <w:rsid w:val="005A5B39"/>
    <w:rPr>
      <w:rFonts w:ascii="Calibri" w:eastAsia="Times New Roman" w:hAnsi="Calibri" w:cs="Calibri"/>
      <w:color w:val="000000"/>
      <w:lang w:val="en-US"/>
    </w:rPr>
  </w:style>
  <w:style w:type="paragraph" w:customStyle="1" w:styleId="EndNoteBibliography">
    <w:name w:val="EndNote Bibliography"/>
    <w:basedOn w:val="Normal"/>
    <w:link w:val="EndNoteBibliographyChar"/>
    <w:rsid w:val="005A5B39"/>
    <w:pPr>
      <w:widowControl w:val="0"/>
      <w:autoSpaceDE w:val="0"/>
      <w:autoSpaceDN w:val="0"/>
      <w:adjustRightInd w:val="0"/>
      <w:jc w:val="both"/>
    </w:pPr>
    <w:rPr>
      <w:rFonts w:ascii="Calibri" w:eastAsia="Times New Roman" w:hAnsi="Calibri" w:cs="Calibri"/>
      <w:color w:val="000000"/>
      <w:lang w:val="en-US"/>
    </w:rPr>
  </w:style>
  <w:style w:type="character" w:customStyle="1" w:styleId="EndNoteBibliographyChar">
    <w:name w:val="EndNote Bibliography Char"/>
    <w:basedOn w:val="DefaultParagraphFont"/>
    <w:link w:val="EndNoteBibliography"/>
    <w:rsid w:val="005A5B39"/>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2993">
      <w:bodyDiv w:val="1"/>
      <w:marLeft w:val="0"/>
      <w:marRight w:val="0"/>
      <w:marTop w:val="0"/>
      <w:marBottom w:val="0"/>
      <w:divBdr>
        <w:top w:val="none" w:sz="0" w:space="0" w:color="auto"/>
        <w:left w:val="none" w:sz="0" w:space="0" w:color="auto"/>
        <w:bottom w:val="none" w:sz="0" w:space="0" w:color="auto"/>
        <w:right w:val="none" w:sz="0" w:space="0" w:color="auto"/>
      </w:divBdr>
    </w:div>
    <w:div w:id="1205216834">
      <w:bodyDiv w:val="1"/>
      <w:marLeft w:val="0"/>
      <w:marRight w:val="0"/>
      <w:marTop w:val="0"/>
      <w:marBottom w:val="0"/>
      <w:divBdr>
        <w:top w:val="none" w:sz="0" w:space="0" w:color="auto"/>
        <w:left w:val="none" w:sz="0" w:space="0" w:color="auto"/>
        <w:bottom w:val="none" w:sz="0" w:space="0" w:color="auto"/>
        <w:right w:val="none" w:sz="0" w:space="0" w:color="auto"/>
      </w:divBdr>
    </w:div>
    <w:div w:id="18783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Januschke (Staff)</dc:creator>
  <cp:keywords/>
  <dc:description/>
  <cp:lastModifiedBy>Jens Januschke (Staff)</cp:lastModifiedBy>
  <cp:revision>5</cp:revision>
  <dcterms:created xsi:type="dcterms:W3CDTF">2020-10-02T11:02:00Z</dcterms:created>
  <dcterms:modified xsi:type="dcterms:W3CDTF">2020-10-02T12:38:00Z</dcterms:modified>
</cp:coreProperties>
</file>