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70F0B78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5445E6">
        <w:rPr>
          <w:rFonts w:asciiTheme="minorHAnsi" w:eastAsia="Times New Roman" w:hAnsiTheme="minorHAnsi" w:cstheme="minorHAnsi"/>
          <w:b/>
          <w:szCs w:val="24"/>
        </w:rPr>
        <w:t>61951</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06FA1085" w14:textId="77777777" w:rsidR="005445E6" w:rsidRDefault="004E0C5A" w:rsidP="005445E6">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5445E6">
          <w:rPr>
            <w:rStyle w:val="Hyperlink"/>
            <w:rFonts w:ascii="Arial" w:hAnsi="Arial" w:cs="Arial"/>
            <w:color w:val="1155CC"/>
            <w:sz w:val="19"/>
            <w:szCs w:val="19"/>
          </w:rPr>
          <w:t>https://www.jove.com/account/file-uploader?src=18895103</w:t>
        </w:r>
      </w:hyperlink>
    </w:p>
    <w:p w14:paraId="575333E3" w14:textId="5AC77110"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2429CFA4" w14:textId="1DB87441" w:rsidR="005445E6" w:rsidRPr="00A91BE4" w:rsidRDefault="004E0C5A" w:rsidP="005445E6">
      <w:pPr>
        <w:contextualSpacing/>
      </w:pPr>
      <w:r w:rsidRPr="00A97CC6">
        <w:rPr>
          <w:rFonts w:asciiTheme="minorHAnsi" w:eastAsia="Times New Roman" w:hAnsiTheme="minorHAnsi" w:cstheme="minorHAnsi"/>
          <w:b/>
          <w:sz w:val="32"/>
          <w:szCs w:val="32"/>
        </w:rPr>
        <w:t xml:space="preserve">Title: </w:t>
      </w:r>
      <w:r w:rsidR="005445E6" w:rsidRPr="005445E6">
        <w:rPr>
          <w:b/>
          <w:bCs/>
          <w:sz w:val="32"/>
          <w:szCs w:val="32"/>
        </w:rPr>
        <w:t>Virtual Reality Tools for Assessing Unilateral Spatial Neglect: A Novel Opportunity for Data Collection</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52E01B5" w14:textId="75FF6A01" w:rsidR="005445E6" w:rsidRPr="005445E6" w:rsidRDefault="00EC3C46" w:rsidP="005445E6">
      <w:pPr>
        <w:pBdr>
          <w:bottom w:val="none" w:sz="0" w:space="14" w:color="auto"/>
        </w:pBdr>
        <w:shd w:val="clear" w:color="auto" w:fill="FFFFFF"/>
        <w:contextualSpacing/>
        <w:rPr>
          <w:b/>
          <w:bCs/>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5445E6" w:rsidRPr="005445E6">
        <w:rPr>
          <w:b/>
          <w:bCs/>
          <w:sz w:val="28"/>
          <w:szCs w:val="28"/>
        </w:rPr>
        <w:t>Peter J. Schwab</w:t>
      </w:r>
      <w:r w:rsidR="005445E6" w:rsidRPr="005445E6">
        <w:rPr>
          <w:b/>
          <w:bCs/>
          <w:sz w:val="28"/>
          <w:szCs w:val="28"/>
          <w:vertAlign w:val="superscript"/>
        </w:rPr>
        <w:t>1,2</w:t>
      </w:r>
      <w:r w:rsidR="005445E6" w:rsidRPr="005445E6">
        <w:rPr>
          <w:b/>
          <w:bCs/>
          <w:sz w:val="28"/>
          <w:szCs w:val="28"/>
        </w:rPr>
        <w:t>, Alex Miller</w:t>
      </w:r>
      <w:r w:rsidR="005445E6" w:rsidRPr="005445E6">
        <w:rPr>
          <w:b/>
          <w:bCs/>
          <w:sz w:val="28"/>
          <w:szCs w:val="28"/>
          <w:vertAlign w:val="superscript"/>
        </w:rPr>
        <w:t>2</w:t>
      </w:r>
      <w:r w:rsidR="005445E6" w:rsidRPr="005445E6">
        <w:rPr>
          <w:b/>
          <w:bCs/>
          <w:sz w:val="28"/>
          <w:szCs w:val="28"/>
        </w:rPr>
        <w:t>, Ann-Marie Raphail</w:t>
      </w:r>
      <w:r w:rsidR="005445E6" w:rsidRPr="005445E6">
        <w:rPr>
          <w:b/>
          <w:bCs/>
          <w:sz w:val="28"/>
          <w:szCs w:val="28"/>
          <w:vertAlign w:val="superscript"/>
        </w:rPr>
        <w:t>3</w:t>
      </w:r>
      <w:r w:rsidR="005445E6" w:rsidRPr="005445E6">
        <w:rPr>
          <w:b/>
          <w:bCs/>
          <w:sz w:val="28"/>
          <w:szCs w:val="28"/>
        </w:rPr>
        <w:t>, Ari Levine</w:t>
      </w:r>
      <w:r w:rsidR="005445E6" w:rsidRPr="005445E6">
        <w:rPr>
          <w:b/>
          <w:bCs/>
          <w:sz w:val="28"/>
          <w:szCs w:val="28"/>
          <w:vertAlign w:val="superscript"/>
        </w:rPr>
        <w:t>2</w:t>
      </w:r>
      <w:r w:rsidR="005445E6" w:rsidRPr="005445E6">
        <w:rPr>
          <w:b/>
          <w:bCs/>
          <w:sz w:val="28"/>
          <w:szCs w:val="28"/>
        </w:rPr>
        <w:t>, Christopher Haslam</w:t>
      </w:r>
      <w:r w:rsidR="005445E6" w:rsidRPr="005445E6">
        <w:rPr>
          <w:b/>
          <w:bCs/>
          <w:sz w:val="28"/>
          <w:szCs w:val="28"/>
          <w:vertAlign w:val="superscript"/>
        </w:rPr>
        <w:t>2</w:t>
      </w:r>
      <w:r w:rsidR="005445E6" w:rsidRPr="005445E6">
        <w:rPr>
          <w:b/>
          <w:bCs/>
          <w:sz w:val="28"/>
          <w:szCs w:val="28"/>
        </w:rPr>
        <w:t>, H. Branch Coslett</w:t>
      </w:r>
      <w:r w:rsidR="005445E6" w:rsidRPr="005445E6">
        <w:rPr>
          <w:b/>
          <w:bCs/>
          <w:sz w:val="28"/>
          <w:szCs w:val="28"/>
          <w:vertAlign w:val="superscript"/>
        </w:rPr>
        <w:t>1,2</w:t>
      </w:r>
      <w:r w:rsidR="005445E6" w:rsidRPr="005445E6">
        <w:rPr>
          <w:b/>
          <w:bCs/>
          <w:sz w:val="28"/>
          <w:szCs w:val="28"/>
        </w:rPr>
        <w:t>, and Roy H. Hamilton</w:t>
      </w:r>
      <w:r w:rsidR="005445E6" w:rsidRPr="005445E6">
        <w:rPr>
          <w:b/>
          <w:bCs/>
          <w:sz w:val="28"/>
          <w:szCs w:val="28"/>
          <w:vertAlign w:val="superscript"/>
        </w:rPr>
        <w:t>1,2,4</w:t>
      </w:r>
    </w:p>
    <w:p w14:paraId="61046487" w14:textId="77777777" w:rsidR="005445E6" w:rsidRPr="005445E6" w:rsidRDefault="005445E6" w:rsidP="005445E6">
      <w:pPr>
        <w:pBdr>
          <w:bottom w:val="none" w:sz="0" w:space="14" w:color="auto"/>
        </w:pBdr>
        <w:shd w:val="clear" w:color="auto" w:fill="FFFFFF"/>
        <w:contextualSpacing/>
        <w:rPr>
          <w:sz w:val="28"/>
          <w:szCs w:val="28"/>
          <w:vertAlign w:val="superscript"/>
        </w:rPr>
      </w:pPr>
    </w:p>
    <w:p w14:paraId="00917ED7" w14:textId="629299F4" w:rsidR="005445E6" w:rsidRPr="005445E6" w:rsidRDefault="005445E6" w:rsidP="005445E6">
      <w:pPr>
        <w:pBdr>
          <w:bottom w:val="none" w:sz="0" w:space="14" w:color="auto"/>
        </w:pBdr>
        <w:shd w:val="clear" w:color="auto" w:fill="FFFFFF"/>
        <w:contextualSpacing/>
        <w:rPr>
          <w:sz w:val="28"/>
          <w:szCs w:val="28"/>
        </w:rPr>
      </w:pPr>
      <w:r w:rsidRPr="005445E6">
        <w:rPr>
          <w:sz w:val="28"/>
          <w:szCs w:val="28"/>
          <w:vertAlign w:val="superscript"/>
        </w:rPr>
        <w:t>1</w:t>
      </w:r>
      <w:r w:rsidRPr="005445E6">
        <w:rPr>
          <w:sz w:val="28"/>
          <w:szCs w:val="28"/>
        </w:rPr>
        <w:t>Department of Neurology, University of Pennsylvania</w:t>
      </w:r>
    </w:p>
    <w:p w14:paraId="48998D56" w14:textId="77777777" w:rsidR="005445E6" w:rsidRPr="005445E6" w:rsidRDefault="005445E6" w:rsidP="005445E6">
      <w:pPr>
        <w:pBdr>
          <w:bottom w:val="none" w:sz="0" w:space="14" w:color="auto"/>
        </w:pBdr>
        <w:shd w:val="clear" w:color="auto" w:fill="FFFFFF"/>
        <w:contextualSpacing/>
        <w:rPr>
          <w:sz w:val="28"/>
          <w:szCs w:val="28"/>
        </w:rPr>
      </w:pPr>
      <w:r w:rsidRPr="005445E6">
        <w:rPr>
          <w:sz w:val="28"/>
          <w:szCs w:val="28"/>
          <w:vertAlign w:val="superscript"/>
        </w:rPr>
        <w:t>2</w:t>
      </w:r>
      <w:r w:rsidRPr="005445E6">
        <w:rPr>
          <w:sz w:val="28"/>
          <w:szCs w:val="28"/>
        </w:rPr>
        <w:t xml:space="preserve">Laboratory for Cognition and Neural Stimulation, University of Pennsylvania </w:t>
      </w:r>
      <w:r w:rsidRPr="005445E6">
        <w:rPr>
          <w:sz w:val="28"/>
          <w:szCs w:val="28"/>
        </w:rPr>
        <w:br/>
      </w:r>
      <w:r w:rsidRPr="005445E6">
        <w:rPr>
          <w:sz w:val="28"/>
          <w:szCs w:val="28"/>
          <w:vertAlign w:val="superscript"/>
        </w:rPr>
        <w:t>3</w:t>
      </w:r>
      <w:r w:rsidRPr="005445E6">
        <w:rPr>
          <w:sz w:val="28"/>
          <w:szCs w:val="28"/>
        </w:rPr>
        <w:t>Department of Psychology, Drexel University</w:t>
      </w:r>
    </w:p>
    <w:p w14:paraId="33E14524" w14:textId="45CFF735" w:rsidR="005F27E1" w:rsidRPr="005445E6" w:rsidRDefault="005445E6" w:rsidP="005445E6">
      <w:pPr>
        <w:pBdr>
          <w:bottom w:val="none" w:sz="0" w:space="14" w:color="auto"/>
        </w:pBdr>
        <w:shd w:val="clear" w:color="auto" w:fill="FFFFFF"/>
        <w:contextualSpacing/>
        <w:rPr>
          <w:sz w:val="28"/>
          <w:szCs w:val="28"/>
        </w:rPr>
      </w:pPr>
      <w:r w:rsidRPr="005445E6">
        <w:rPr>
          <w:sz w:val="28"/>
          <w:szCs w:val="28"/>
          <w:vertAlign w:val="superscript"/>
        </w:rPr>
        <w:t>4</w:t>
      </w:r>
      <w:r w:rsidRPr="005445E6">
        <w:rPr>
          <w:sz w:val="28"/>
          <w:szCs w:val="28"/>
        </w:rPr>
        <w:t>Department of Physical Medicine and Rehabilitation, University of Pennsylvania</w:t>
      </w:r>
    </w:p>
    <w:p w14:paraId="30CEB903" w14:textId="5D74D934" w:rsidR="004E0C5A" w:rsidRPr="00B07A3B" w:rsidRDefault="00413D0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38676A0D" w14:textId="77777777" w:rsidR="005445E6" w:rsidRDefault="005445E6" w:rsidP="005445E6">
      <w:pPr>
        <w:pBdr>
          <w:bottom w:val="none" w:sz="0" w:space="14" w:color="auto"/>
        </w:pBdr>
        <w:shd w:val="clear" w:color="auto" w:fill="FFFFFF"/>
        <w:contextualSpacing/>
      </w:pPr>
      <w:r w:rsidRPr="00A91BE4">
        <w:t>Peter J. Schwab</w:t>
      </w:r>
      <w:r w:rsidRPr="00A91BE4">
        <w:tab/>
      </w:r>
    </w:p>
    <w:p w14:paraId="0E5DD9D9" w14:textId="57A036E9" w:rsidR="005445E6" w:rsidRPr="00A91BE4" w:rsidRDefault="005445E6" w:rsidP="005445E6">
      <w:pPr>
        <w:pBdr>
          <w:bottom w:val="none" w:sz="0" w:space="14" w:color="auto"/>
        </w:pBdr>
        <w:shd w:val="clear" w:color="auto" w:fill="FFFFFF"/>
        <w:contextualSpacing/>
        <w:rPr>
          <w:u w:val="single"/>
        </w:rPr>
      </w:pPr>
      <w:r w:rsidRPr="00A91BE4">
        <w:rPr>
          <w:u w:val="single"/>
        </w:rPr>
        <w:t>peter.schwab@pennmedicine.upenn.edu</w:t>
      </w:r>
    </w:p>
    <w:p w14:paraId="74AC5877" w14:textId="725C53A7" w:rsidR="009A2050" w:rsidRPr="005445E6" w:rsidRDefault="009A2050" w:rsidP="004E0C5A">
      <w:pPr>
        <w:outlineLvl w:val="0"/>
        <w:rPr>
          <w:rFonts w:asciiTheme="minorHAnsi" w:eastAsia="Times New Roman" w:hAnsiTheme="minorHAnsi" w:cstheme="minorHAnsi"/>
          <w:b/>
          <w:szCs w:val="24"/>
        </w:rPr>
      </w:pPr>
      <w:r w:rsidRPr="00CF2BF3">
        <w:rPr>
          <w:rFonts w:eastAsia="Arial" w:cs="Calibri"/>
          <w:color w:val="000000" w:themeColor="text1"/>
        </w:rPr>
        <w:tab/>
      </w:r>
      <w:r w:rsidRPr="00CF2BF3">
        <w:rPr>
          <w:rFonts w:eastAsia="Arial" w:cs="Calibri"/>
          <w:color w:val="000000" w:themeColor="text1"/>
        </w:rPr>
        <w:tab/>
      </w: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17502436" w14:textId="77777777" w:rsidR="005445E6" w:rsidRPr="00A91BE4" w:rsidRDefault="005445E6" w:rsidP="005445E6">
      <w:pPr>
        <w:contextualSpacing/>
      </w:pPr>
      <w:hyperlink r:id="rId8">
        <w:r w:rsidRPr="00A91BE4">
          <w:rPr>
            <w:u w:val="single"/>
          </w:rPr>
          <w:t>roy.hamilton@pennmedicine.upenn.edu</w:t>
        </w:r>
      </w:hyperlink>
      <w:r w:rsidRPr="00A91BE4">
        <w:t xml:space="preserve"> </w:t>
      </w:r>
    </w:p>
    <w:p w14:paraId="7889E649" w14:textId="35416D51" w:rsidR="005445E6" w:rsidRPr="00A91BE4" w:rsidRDefault="005445E6" w:rsidP="005445E6">
      <w:pPr>
        <w:contextualSpacing/>
      </w:pPr>
      <w:hyperlink r:id="rId9">
        <w:r w:rsidRPr="00A91BE4">
          <w:rPr>
            <w:u w:val="single"/>
          </w:rPr>
          <w:t>hbc@pennmedicine.upenn.edu</w:t>
        </w:r>
      </w:hyperlink>
      <w:r w:rsidRPr="00A91BE4">
        <w:t xml:space="preserve"> </w:t>
      </w:r>
    </w:p>
    <w:p w14:paraId="5D5477FA" w14:textId="2A0B9EA9" w:rsidR="005445E6" w:rsidRPr="00A91BE4" w:rsidRDefault="005445E6" w:rsidP="005445E6">
      <w:pPr>
        <w:contextualSpacing/>
      </w:pPr>
      <w:hyperlink r:id="rId10">
        <w:r w:rsidRPr="00A91BE4">
          <w:rPr>
            <w:u w:val="single"/>
          </w:rPr>
          <w:t>christopher.haslam@pennmedicine.upenn.edu</w:t>
        </w:r>
      </w:hyperlink>
      <w:r w:rsidRPr="00A91BE4">
        <w:t xml:space="preserve"> </w:t>
      </w:r>
    </w:p>
    <w:p w14:paraId="0C8B9C99" w14:textId="1AD271E5" w:rsidR="005445E6" w:rsidRPr="00A91BE4" w:rsidRDefault="005445E6" w:rsidP="005445E6">
      <w:pPr>
        <w:contextualSpacing/>
      </w:pPr>
      <w:hyperlink r:id="rId11">
        <w:r w:rsidRPr="00A91BE4">
          <w:rPr>
            <w:u w:val="single"/>
          </w:rPr>
          <w:t>arilevin@sas.upenn.edu</w:t>
        </w:r>
      </w:hyperlink>
      <w:r w:rsidRPr="00A91BE4">
        <w:t xml:space="preserve"> </w:t>
      </w:r>
    </w:p>
    <w:p w14:paraId="630346D6" w14:textId="4E1D918A" w:rsidR="005445E6" w:rsidRPr="00A91BE4" w:rsidRDefault="005445E6" w:rsidP="005445E6">
      <w:pPr>
        <w:contextualSpacing/>
      </w:pPr>
      <w:hyperlink r:id="rId12">
        <w:r w:rsidRPr="00A91BE4">
          <w:rPr>
            <w:u w:val="single"/>
          </w:rPr>
          <w:t>ar3223@drexel.edu</w:t>
        </w:r>
      </w:hyperlink>
      <w:r w:rsidRPr="00A91BE4">
        <w:t xml:space="preserve"> </w:t>
      </w:r>
    </w:p>
    <w:p w14:paraId="0FC174DC" w14:textId="5F65477A" w:rsidR="005445E6" w:rsidRPr="00A91BE4" w:rsidRDefault="005445E6" w:rsidP="005445E6">
      <w:pPr>
        <w:contextualSpacing/>
      </w:pPr>
      <w:hyperlink r:id="rId13">
        <w:r w:rsidRPr="00A91BE4">
          <w:rPr>
            <w:u w:val="single"/>
          </w:rPr>
          <w:t>almill@pennmedicine.upenn.edu</w:t>
        </w:r>
      </w:hyperlink>
      <w:r w:rsidRPr="00A91BE4">
        <w:t xml:space="preserve"> </w:t>
      </w:r>
    </w:p>
    <w:p w14:paraId="00499534" w14:textId="3C87EB32" w:rsidR="00470A83" w:rsidRDefault="00470A83" w:rsidP="00366BCA">
      <w:pPr>
        <w:jc w:val="both"/>
        <w:rPr>
          <w:rFonts w:asciiTheme="minorHAnsi" w:eastAsia="Times New Roman" w:hAnsiTheme="minorHAnsi" w:cstheme="minorHAnsi"/>
          <w:bCs/>
          <w:sz w:val="52"/>
          <w:szCs w:val="52"/>
        </w:rPr>
      </w:pPr>
      <w:r>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46DBC088"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120562">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28817246"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20562">
        <w:rPr>
          <w:rFonts w:asciiTheme="minorHAnsi" w:eastAsia="Times New Roman" w:hAnsiTheme="minorHAnsi" w:cstheme="minorHAnsi"/>
          <w:b/>
          <w:bCs/>
          <w:szCs w:val="24"/>
        </w:rPr>
        <w:t>Y</w:t>
      </w:r>
    </w:p>
    <w:p w14:paraId="03F71320" w14:textId="36EFDBEE"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4"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5"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6" w:history="1">
        <w:r w:rsidR="007D6AEA" w:rsidRPr="00120562">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413D03"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413D03"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413D03"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413D03"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1AD23A21"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120562">
        <w:rPr>
          <w:rFonts w:asciiTheme="minorHAnsi" w:hAnsiTheme="minorHAnsi" w:cstheme="minorHAnsi"/>
          <w:b/>
          <w:color w:val="000000" w:themeColor="text1"/>
          <w:szCs w:val="24"/>
        </w:rPr>
        <w:t>47</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413D0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413D03"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413D03"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413D03"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413D03"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413D03"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413D03"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55ADFE46" w:rsidR="001016BD" w:rsidRPr="00120562" w:rsidRDefault="007D61A8" w:rsidP="00120562">
      <w:pPr>
        <w:pStyle w:val="ListParagraph"/>
        <w:numPr>
          <w:ilvl w:val="1"/>
          <w:numId w:val="3"/>
        </w:numPr>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Procedures involving </w:t>
      </w:r>
      <w:r w:rsidR="00787138" w:rsidRPr="00120562">
        <w:rPr>
          <w:rFonts w:asciiTheme="minorHAnsi" w:eastAsia="Times New Roman" w:hAnsiTheme="minorHAnsi" w:cstheme="minorHAnsi"/>
          <w:szCs w:val="24"/>
        </w:rPr>
        <w:t xml:space="preserve">human subjects have been approved by the Institutional Review Board (IRB) or </w:t>
      </w:r>
      <w:r w:rsidR="00787138" w:rsidRPr="00120562">
        <w:rPr>
          <w:rFonts w:asciiTheme="minorHAnsi" w:eastAsia="Times New Roman" w:hAnsiTheme="minorHAnsi" w:cstheme="minorHAnsi"/>
          <w:szCs w:val="24"/>
          <w:highlight w:val="yellow"/>
        </w:rPr>
        <w:t>equivalent body</w:t>
      </w:r>
      <w:r w:rsidR="00787138" w:rsidRPr="00120562">
        <w:rPr>
          <w:rFonts w:asciiTheme="minorHAnsi" w:eastAsia="Times New Roman" w:hAnsiTheme="minorHAnsi" w:cstheme="minorHAnsi"/>
          <w:szCs w:val="24"/>
        </w:rPr>
        <w:t xml:space="preserve"> at </w:t>
      </w:r>
      <w:r w:rsidR="00787138" w:rsidRPr="00120562">
        <w:rPr>
          <w:rFonts w:asciiTheme="minorHAnsi" w:eastAsia="Times New Roman" w:hAnsiTheme="minorHAnsi" w:cstheme="minorHAnsi"/>
          <w:iCs/>
          <w:szCs w:val="24"/>
          <w:highlight w:val="yellow"/>
        </w:rPr>
        <w:t>insert Institutional Name</w:t>
      </w:r>
      <w:r w:rsidR="00787138" w:rsidRPr="00120562">
        <w:rPr>
          <w:rFonts w:asciiTheme="minorHAnsi" w:eastAsia="Times New Roman" w:hAnsiTheme="minorHAnsi" w:cstheme="minorHAnsi"/>
          <w:iCs/>
          <w:szCs w:val="24"/>
        </w:rPr>
        <w:t>.</w:t>
      </w:r>
      <w:r w:rsidR="00D406D6" w:rsidRPr="00120562">
        <w:rPr>
          <w:rFonts w:asciiTheme="minorHAnsi" w:eastAsia="Times New Roman" w:hAnsiTheme="minorHAnsi" w:cstheme="minorHAnsi"/>
          <w:iCs/>
          <w:szCs w:val="24"/>
        </w:rPr>
        <w:br/>
      </w:r>
      <w:r w:rsidR="001016BD" w:rsidRPr="00120562">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01372C6C" w14:textId="77777777" w:rsidR="007161D0" w:rsidRDefault="007161D0" w:rsidP="007161D0">
      <w:pPr>
        <w:widowControl w:val="0"/>
        <w:ind w:left="360"/>
        <w:contextualSpacing/>
        <w:jc w:val="both"/>
        <w:rPr>
          <w:b/>
          <w:bCs/>
        </w:rPr>
      </w:pPr>
      <w:bookmarkStart w:id="0" w:name="_GoBack"/>
      <w:bookmarkEnd w:id="0"/>
    </w:p>
    <w:p w14:paraId="7FB58B18" w14:textId="273AB088" w:rsidR="00154C35" w:rsidRDefault="00154C35" w:rsidP="00154C35">
      <w:pPr>
        <w:widowControl w:val="0"/>
        <w:numPr>
          <w:ilvl w:val="0"/>
          <w:numId w:val="15"/>
        </w:numPr>
        <w:contextualSpacing/>
        <w:jc w:val="both"/>
        <w:rPr>
          <w:b/>
          <w:bCs/>
        </w:rPr>
      </w:pPr>
      <w:r w:rsidRPr="00CC7369">
        <w:rPr>
          <w:b/>
          <w:bCs/>
        </w:rPr>
        <w:t xml:space="preserve">Paper </w:t>
      </w:r>
      <w:r w:rsidR="007161D0">
        <w:rPr>
          <w:b/>
          <w:bCs/>
        </w:rPr>
        <w:t>and</w:t>
      </w:r>
      <w:r w:rsidRPr="00CC7369">
        <w:rPr>
          <w:b/>
          <w:bCs/>
        </w:rPr>
        <w:t xml:space="preserve"> </w:t>
      </w:r>
      <w:r w:rsidR="007161D0">
        <w:rPr>
          <w:b/>
          <w:bCs/>
        </w:rPr>
        <w:t>P</w:t>
      </w:r>
      <w:r w:rsidRPr="00CC7369">
        <w:rPr>
          <w:b/>
          <w:bCs/>
        </w:rPr>
        <w:t xml:space="preserve">encil </w:t>
      </w:r>
      <w:r w:rsidR="007161D0">
        <w:rPr>
          <w:b/>
          <w:bCs/>
        </w:rPr>
        <w:t>B</w:t>
      </w:r>
      <w:r w:rsidRPr="00CC7369">
        <w:rPr>
          <w:b/>
          <w:bCs/>
        </w:rPr>
        <w:t xml:space="preserve">ehavioral </w:t>
      </w:r>
      <w:r w:rsidR="007161D0">
        <w:rPr>
          <w:b/>
          <w:bCs/>
        </w:rPr>
        <w:t>T</w:t>
      </w:r>
      <w:r w:rsidRPr="00CC7369">
        <w:rPr>
          <w:b/>
          <w:bCs/>
        </w:rPr>
        <w:t>asks</w:t>
      </w:r>
    </w:p>
    <w:p w14:paraId="119306C2" w14:textId="77777777" w:rsidR="007161D0" w:rsidRDefault="007161D0" w:rsidP="007161D0">
      <w:pPr>
        <w:widowControl w:val="0"/>
        <w:ind w:left="360"/>
        <w:contextualSpacing/>
        <w:jc w:val="both"/>
        <w:rPr>
          <w:b/>
          <w:bCs/>
        </w:rPr>
      </w:pPr>
    </w:p>
    <w:p w14:paraId="72E41632" w14:textId="5DC13CDB" w:rsidR="007161D0" w:rsidRDefault="007161D0" w:rsidP="007161D0">
      <w:pPr>
        <w:widowControl w:val="0"/>
        <w:numPr>
          <w:ilvl w:val="1"/>
          <w:numId w:val="15"/>
        </w:numPr>
        <w:contextualSpacing/>
        <w:jc w:val="both"/>
      </w:pPr>
      <w:r>
        <w:t xml:space="preserve">To perform </w:t>
      </w:r>
      <w:r w:rsidR="009C114E">
        <w:t>the</w:t>
      </w:r>
      <w:r>
        <w:t xml:space="preserve"> line bisection </w:t>
      </w:r>
      <w:r w:rsidR="009C114E">
        <w:t>test</w:t>
      </w:r>
      <w:r>
        <w:t xml:space="preserve">, have the Subject sit at a table directly across from the Tester </w:t>
      </w:r>
      <w:r>
        <w:rPr>
          <w:b/>
          <w:bCs/>
        </w:rPr>
        <w:t>[1]</w:t>
      </w:r>
      <w:r>
        <w:t xml:space="preserve"> and p</w:t>
      </w:r>
      <w:r w:rsidR="00154C35" w:rsidRPr="00CC7369">
        <w:t xml:space="preserve">rovide the </w:t>
      </w:r>
      <w:r>
        <w:t>S</w:t>
      </w:r>
      <w:r w:rsidR="00154C35" w:rsidRPr="00CC7369">
        <w:t>ubject with a writing utensil</w:t>
      </w:r>
      <w:r>
        <w:t xml:space="preserve"> and</w:t>
      </w:r>
      <w:r w:rsidR="00154C35" w:rsidRPr="00CC7369">
        <w:t xml:space="preserve"> the stimulus sheet</w:t>
      </w:r>
      <w:r>
        <w:t>, ensuring that the sheet is</w:t>
      </w:r>
      <w:r w:rsidR="00154C35" w:rsidRPr="00CC7369">
        <w:t xml:space="preserve"> placed directly in front of the </w:t>
      </w:r>
      <w:r>
        <w:t>S</w:t>
      </w:r>
      <w:r w:rsidR="00154C35" w:rsidRPr="00CC7369">
        <w:t>ubject</w:t>
      </w:r>
      <w:r>
        <w:t xml:space="preserve"> </w:t>
      </w:r>
      <w:r>
        <w:rPr>
          <w:b/>
          <w:bCs/>
        </w:rPr>
        <w:t>[2]</w:t>
      </w:r>
      <w:r w:rsidR="00154C35" w:rsidRPr="00CC7369">
        <w:t>.</w:t>
      </w:r>
    </w:p>
    <w:p w14:paraId="7EFE7A9E" w14:textId="77777777" w:rsidR="007161D0" w:rsidRDefault="007161D0" w:rsidP="007161D0">
      <w:pPr>
        <w:widowControl w:val="0"/>
        <w:ind w:left="907"/>
        <w:contextualSpacing/>
        <w:jc w:val="both"/>
      </w:pPr>
    </w:p>
    <w:p w14:paraId="1C84B2BA" w14:textId="77777777" w:rsidR="007161D0" w:rsidRDefault="007161D0" w:rsidP="007161D0">
      <w:pPr>
        <w:widowControl w:val="0"/>
        <w:numPr>
          <w:ilvl w:val="2"/>
          <w:numId w:val="15"/>
        </w:numPr>
        <w:contextualSpacing/>
        <w:jc w:val="both"/>
      </w:pPr>
      <w:r>
        <w:t>WIDE: Talent gesturing/Subject sitting</w:t>
      </w:r>
    </w:p>
    <w:p w14:paraId="163EE21B" w14:textId="4E883611" w:rsidR="00154C35" w:rsidRPr="00CC7369" w:rsidRDefault="007161D0" w:rsidP="007161D0">
      <w:pPr>
        <w:widowControl w:val="0"/>
        <w:numPr>
          <w:ilvl w:val="2"/>
          <w:numId w:val="15"/>
        </w:numPr>
        <w:contextualSpacing/>
        <w:jc w:val="both"/>
      </w:pPr>
      <w:r>
        <w:t>Talent giving utensil and sheet to Subject</w:t>
      </w:r>
      <w:r w:rsidR="00154C35" w:rsidRPr="00CC7369">
        <w:t xml:space="preserve"> </w:t>
      </w:r>
    </w:p>
    <w:p w14:paraId="651ECD4B" w14:textId="77777777" w:rsidR="00154C35" w:rsidRPr="00CC7369" w:rsidRDefault="00154C35" w:rsidP="00154C35">
      <w:pPr>
        <w:ind w:firstLine="720"/>
        <w:contextualSpacing/>
      </w:pPr>
    </w:p>
    <w:p w14:paraId="69B693FB" w14:textId="25098532" w:rsidR="00154C35" w:rsidRDefault="00154C35" w:rsidP="007161D0">
      <w:pPr>
        <w:widowControl w:val="0"/>
        <w:numPr>
          <w:ilvl w:val="1"/>
          <w:numId w:val="15"/>
        </w:numPr>
        <w:contextualSpacing/>
        <w:jc w:val="both"/>
      </w:pPr>
      <w:r w:rsidRPr="00CC7369">
        <w:t xml:space="preserve">Instruct the </w:t>
      </w:r>
      <w:r w:rsidR="007161D0">
        <w:t>S</w:t>
      </w:r>
      <w:r w:rsidRPr="00CC7369">
        <w:t xml:space="preserve">ubject to </w:t>
      </w:r>
      <w:r w:rsidR="007161D0">
        <w:t xml:space="preserve">quickly and accurately </w:t>
      </w:r>
      <w:r w:rsidRPr="00CC7369">
        <w:t xml:space="preserve">bisect each line printed on the stimulus sheet as close to the middle </w:t>
      </w:r>
      <w:r w:rsidR="007161D0">
        <w:t xml:space="preserve">of each line </w:t>
      </w:r>
      <w:r w:rsidRPr="00CC7369">
        <w:t>as possible</w:t>
      </w:r>
      <w:r w:rsidR="007161D0">
        <w:t xml:space="preserve">, while keeping their head and shoulders centered as much as possible </w:t>
      </w:r>
      <w:r w:rsidR="007161D0">
        <w:rPr>
          <w:b/>
          <w:bCs/>
        </w:rPr>
        <w:t>[1-TXT]</w:t>
      </w:r>
      <w:r w:rsidRPr="00CC7369">
        <w:t>.</w:t>
      </w:r>
    </w:p>
    <w:p w14:paraId="3E287851" w14:textId="77777777" w:rsidR="007161D0" w:rsidRDefault="007161D0" w:rsidP="007161D0">
      <w:pPr>
        <w:widowControl w:val="0"/>
        <w:ind w:left="907"/>
        <w:contextualSpacing/>
        <w:jc w:val="both"/>
      </w:pPr>
    </w:p>
    <w:p w14:paraId="2AE90E36" w14:textId="113A45FD" w:rsidR="007161D0" w:rsidRPr="00CC7369" w:rsidRDefault="007161D0" w:rsidP="007161D0">
      <w:pPr>
        <w:widowControl w:val="0"/>
        <w:numPr>
          <w:ilvl w:val="2"/>
          <w:numId w:val="15"/>
        </w:numPr>
        <w:contextualSpacing/>
        <w:jc w:val="both"/>
      </w:pPr>
      <w:r>
        <w:t xml:space="preserve">Talent instructing/Subject bisecting line(s) </w:t>
      </w:r>
      <w:r>
        <w:rPr>
          <w:b/>
          <w:bCs/>
        </w:rPr>
        <w:t>TEXT: Monitor subject to ensure no excessive head leaning or tilting</w:t>
      </w:r>
    </w:p>
    <w:p w14:paraId="06E91896" w14:textId="77777777" w:rsidR="00154C35" w:rsidRPr="00CC7369" w:rsidRDefault="00154C35" w:rsidP="00154C35">
      <w:pPr>
        <w:ind w:firstLine="720"/>
        <w:contextualSpacing/>
      </w:pPr>
    </w:p>
    <w:p w14:paraId="28881F83" w14:textId="2B8DC9CA" w:rsidR="00154C35" w:rsidRDefault="007161D0" w:rsidP="007161D0">
      <w:pPr>
        <w:widowControl w:val="0"/>
        <w:numPr>
          <w:ilvl w:val="1"/>
          <w:numId w:val="15"/>
        </w:numPr>
        <w:contextualSpacing/>
        <w:jc w:val="both"/>
      </w:pPr>
      <w:r>
        <w:t>To perform</w:t>
      </w:r>
      <w:r w:rsidR="00154C35" w:rsidRPr="00CC7369">
        <w:t xml:space="preserve"> the Bell’s Test</w:t>
      </w:r>
      <w:r>
        <w:t>, p</w:t>
      </w:r>
      <w:r w:rsidR="00154C35" w:rsidRPr="00CC7369">
        <w:t xml:space="preserve">rovide the </w:t>
      </w:r>
      <w:r>
        <w:t>S</w:t>
      </w:r>
      <w:r w:rsidR="00154C35" w:rsidRPr="00CC7369">
        <w:t xml:space="preserve">ubject with the Bell’s test stimuli sheet </w:t>
      </w:r>
      <w:r>
        <w:rPr>
          <w:b/>
          <w:bCs/>
        </w:rPr>
        <w:t>[1]</w:t>
      </w:r>
      <w:r>
        <w:t xml:space="preserve"> and </w:t>
      </w:r>
      <w:r w:rsidR="00154C35" w:rsidRPr="00CC7369">
        <w:br/>
      </w:r>
      <w:r>
        <w:t>i</w:t>
      </w:r>
      <w:r w:rsidR="00154C35" w:rsidRPr="00CC7369">
        <w:t xml:space="preserve">nstruct the </w:t>
      </w:r>
      <w:r>
        <w:t>S</w:t>
      </w:r>
      <w:r w:rsidR="00154C35" w:rsidRPr="00CC7369">
        <w:t>ubject to circle or cross out all of the bells on the sheet as quickly and accurately as possible</w:t>
      </w:r>
      <w:r>
        <w:t xml:space="preserve"> while</w:t>
      </w:r>
      <w:r w:rsidR="00154C35" w:rsidRPr="00CC7369">
        <w:t xml:space="preserve"> keep</w:t>
      </w:r>
      <w:r>
        <w:t>ing</w:t>
      </w:r>
      <w:r w:rsidR="00154C35" w:rsidRPr="00CC7369">
        <w:t xml:space="preserve"> their head and shoulders as centered </w:t>
      </w:r>
      <w:r>
        <w:rPr>
          <w:b/>
          <w:bCs/>
        </w:rPr>
        <w:t>[2]</w:t>
      </w:r>
      <w:r w:rsidR="00154C35" w:rsidRPr="00CC7369">
        <w:t>.</w:t>
      </w:r>
    </w:p>
    <w:p w14:paraId="79831023" w14:textId="77777777" w:rsidR="007161D0" w:rsidRDefault="007161D0" w:rsidP="007161D0">
      <w:pPr>
        <w:widowControl w:val="0"/>
        <w:ind w:left="907"/>
        <w:contextualSpacing/>
        <w:jc w:val="both"/>
      </w:pPr>
    </w:p>
    <w:p w14:paraId="7607D382" w14:textId="37D924B8" w:rsidR="009C114E" w:rsidRDefault="009C114E" w:rsidP="009C114E">
      <w:pPr>
        <w:widowControl w:val="0"/>
        <w:numPr>
          <w:ilvl w:val="2"/>
          <w:numId w:val="15"/>
        </w:numPr>
        <w:contextualSpacing/>
        <w:jc w:val="both"/>
      </w:pPr>
      <w:r>
        <w:t xml:space="preserve">Talent </w:t>
      </w:r>
      <w:r w:rsidR="00120562">
        <w:t>placing</w:t>
      </w:r>
      <w:r>
        <w:t xml:space="preserve"> sheet </w:t>
      </w:r>
      <w:r w:rsidR="00120562">
        <w:t>in front of</w:t>
      </w:r>
      <w:r>
        <w:t xml:space="preserve"> Subject</w:t>
      </w:r>
    </w:p>
    <w:p w14:paraId="65315A5D" w14:textId="2242BED1" w:rsidR="009C114E" w:rsidRPr="00CC7369" w:rsidRDefault="009C114E" w:rsidP="009C114E">
      <w:pPr>
        <w:widowControl w:val="0"/>
        <w:numPr>
          <w:ilvl w:val="2"/>
          <w:numId w:val="15"/>
        </w:numPr>
        <w:contextualSpacing/>
        <w:jc w:val="both"/>
      </w:pPr>
      <w:r>
        <w:t>Subject circling/crossing out bells</w:t>
      </w:r>
    </w:p>
    <w:p w14:paraId="5574A94C" w14:textId="77777777" w:rsidR="00154C35" w:rsidRPr="00CC7369" w:rsidRDefault="00154C35" w:rsidP="00154C35">
      <w:pPr>
        <w:ind w:firstLine="720"/>
        <w:contextualSpacing/>
      </w:pPr>
    </w:p>
    <w:p w14:paraId="72328150" w14:textId="1FF5B25E" w:rsidR="00154C35" w:rsidRDefault="009C114E" w:rsidP="009C114E">
      <w:pPr>
        <w:widowControl w:val="0"/>
        <w:numPr>
          <w:ilvl w:val="1"/>
          <w:numId w:val="15"/>
        </w:numPr>
        <w:contextualSpacing/>
        <w:jc w:val="both"/>
      </w:pPr>
      <w:r>
        <w:t>To perform</w:t>
      </w:r>
      <w:r w:rsidR="00154C35" w:rsidRPr="00CC7369">
        <w:t xml:space="preserve"> the star cancellation t</w:t>
      </w:r>
      <w:r>
        <w:t>est, p</w:t>
      </w:r>
      <w:r w:rsidR="00154C35" w:rsidRPr="00CC7369">
        <w:t xml:space="preserve">resent the </w:t>
      </w:r>
      <w:r>
        <w:t>S</w:t>
      </w:r>
      <w:r w:rsidR="00154C35" w:rsidRPr="00CC7369">
        <w:t>ubject with the stimulus sheet</w:t>
      </w:r>
      <w:r w:rsidR="00120562">
        <w:t>,</w:t>
      </w:r>
      <w:r w:rsidR="00154C35" w:rsidRPr="00CC7369">
        <w:t xml:space="preserve"> ensuring </w:t>
      </w:r>
      <w:r w:rsidR="00120562">
        <w:t xml:space="preserve">that </w:t>
      </w:r>
      <w:proofErr w:type="spellStart"/>
      <w:r w:rsidR="00120562">
        <w:t>it</w:t>
      </w:r>
      <w:proofErr w:type="spellEnd"/>
      <w:r w:rsidR="00154C35" w:rsidRPr="00CC7369">
        <w:t xml:space="preserve"> is</w:t>
      </w:r>
      <w:r>
        <w:t xml:space="preserve"> placed</w:t>
      </w:r>
      <w:r w:rsidR="00154C35" w:rsidRPr="00CC7369">
        <w:t xml:space="preserve"> directly in front of them</w:t>
      </w:r>
      <w:r>
        <w:t xml:space="preserve"> </w:t>
      </w:r>
      <w:r>
        <w:rPr>
          <w:b/>
          <w:bCs/>
        </w:rPr>
        <w:t>[1]</w:t>
      </w:r>
      <w:r>
        <w:t>, and instruct the s</w:t>
      </w:r>
      <w:r w:rsidR="00154C35" w:rsidRPr="00CC7369">
        <w:t>ubject to circle or cross out all of the stars on the stimulus sheet</w:t>
      </w:r>
      <w:r>
        <w:t xml:space="preserve"> as</w:t>
      </w:r>
      <w:r w:rsidR="00154C35" w:rsidRPr="00CC7369">
        <w:t xml:space="preserve"> quickly and accurately as possible</w:t>
      </w:r>
      <w:r>
        <w:t xml:space="preserve"> with their head and shoulders centered </w:t>
      </w:r>
      <w:r>
        <w:rPr>
          <w:b/>
          <w:bCs/>
        </w:rPr>
        <w:t>[2]</w:t>
      </w:r>
      <w:r w:rsidR="00154C35" w:rsidRPr="00CC7369">
        <w:t>.</w:t>
      </w:r>
    </w:p>
    <w:p w14:paraId="3950BA06" w14:textId="665C13D3" w:rsidR="009C114E" w:rsidRDefault="009C114E" w:rsidP="009C114E">
      <w:pPr>
        <w:widowControl w:val="0"/>
        <w:numPr>
          <w:ilvl w:val="2"/>
          <w:numId w:val="15"/>
        </w:numPr>
        <w:contextualSpacing/>
        <w:jc w:val="both"/>
      </w:pPr>
      <w:r>
        <w:lastRenderedPageBreak/>
        <w:t>Talent placing sheet in front of Subject</w:t>
      </w:r>
    </w:p>
    <w:p w14:paraId="75716AE1" w14:textId="14932A12" w:rsidR="009C114E" w:rsidRPr="00CC7369" w:rsidRDefault="009C114E" w:rsidP="009C114E">
      <w:pPr>
        <w:widowControl w:val="0"/>
        <w:numPr>
          <w:ilvl w:val="2"/>
          <w:numId w:val="15"/>
        </w:numPr>
        <w:contextualSpacing/>
        <w:jc w:val="both"/>
      </w:pPr>
      <w:r>
        <w:t>Talent instructing/Subject circling/crossing out stars</w:t>
      </w:r>
    </w:p>
    <w:p w14:paraId="1697DD44" w14:textId="77777777" w:rsidR="00154C35" w:rsidRPr="00CC7369" w:rsidRDefault="00154C35" w:rsidP="00154C35">
      <w:pPr>
        <w:ind w:firstLine="720"/>
        <w:contextualSpacing/>
      </w:pPr>
    </w:p>
    <w:p w14:paraId="5F046200" w14:textId="46307D34" w:rsidR="009C114E" w:rsidRDefault="009C114E" w:rsidP="009C114E">
      <w:pPr>
        <w:widowControl w:val="0"/>
        <w:numPr>
          <w:ilvl w:val="1"/>
          <w:numId w:val="15"/>
        </w:numPr>
        <w:contextualSpacing/>
        <w:jc w:val="both"/>
      </w:pPr>
      <w:r>
        <w:t xml:space="preserve">To perform the </w:t>
      </w:r>
      <w:r w:rsidR="00154C35" w:rsidRPr="00CC7369">
        <w:t xml:space="preserve">Ota’s circle cancellation </w:t>
      </w:r>
      <w:r>
        <w:t>test, p</w:t>
      </w:r>
      <w:r w:rsidR="00154C35" w:rsidRPr="00CC7369">
        <w:t xml:space="preserve">rovide the </w:t>
      </w:r>
      <w:r>
        <w:t>S</w:t>
      </w:r>
      <w:r w:rsidR="00154C35" w:rsidRPr="00CC7369">
        <w:t xml:space="preserve">ubject with the Ota’s circle cancellation stimulus sheet </w:t>
      </w:r>
      <w:r>
        <w:rPr>
          <w:b/>
          <w:bCs/>
        </w:rPr>
        <w:t>[1]</w:t>
      </w:r>
      <w:r>
        <w:t xml:space="preserve"> and i</w:t>
      </w:r>
      <w:r w:rsidR="00154C35" w:rsidRPr="00CC7369">
        <w:t xml:space="preserve">nstruct the </w:t>
      </w:r>
      <w:r>
        <w:t>S</w:t>
      </w:r>
      <w:r w:rsidR="00154C35" w:rsidRPr="00CC7369">
        <w:t>ubject to cross out or circle all of the open</w:t>
      </w:r>
      <w:r>
        <w:t>-</w:t>
      </w:r>
      <w:r w:rsidR="00154C35" w:rsidRPr="00CC7369">
        <w:t>incomplete circles as quickly and accurately as possible</w:t>
      </w:r>
      <w:r>
        <w:t xml:space="preserve"> with</w:t>
      </w:r>
      <w:r w:rsidR="00154C35" w:rsidRPr="00CC7369">
        <w:t xml:space="preserve"> their </w:t>
      </w:r>
      <w:r>
        <w:t xml:space="preserve">head and </w:t>
      </w:r>
      <w:r w:rsidR="00154C35" w:rsidRPr="00CC7369">
        <w:t xml:space="preserve">shoulders as centered </w:t>
      </w:r>
      <w:r>
        <w:rPr>
          <w:b/>
          <w:bCs/>
        </w:rPr>
        <w:t>[2]</w:t>
      </w:r>
      <w:r w:rsidR="00154C35" w:rsidRPr="00CC7369">
        <w:t>.</w:t>
      </w:r>
    </w:p>
    <w:p w14:paraId="4D40209C" w14:textId="77777777" w:rsidR="009C114E" w:rsidRDefault="009C114E" w:rsidP="009C114E">
      <w:pPr>
        <w:widowControl w:val="0"/>
        <w:ind w:left="907"/>
        <w:contextualSpacing/>
        <w:jc w:val="both"/>
      </w:pPr>
    </w:p>
    <w:p w14:paraId="410E4196" w14:textId="7E4862F9" w:rsidR="00154C35" w:rsidRDefault="009C114E" w:rsidP="009C114E">
      <w:pPr>
        <w:widowControl w:val="0"/>
        <w:numPr>
          <w:ilvl w:val="2"/>
          <w:numId w:val="15"/>
        </w:numPr>
        <w:contextualSpacing/>
        <w:jc w:val="both"/>
      </w:pPr>
      <w:r>
        <w:t>Talent placing sheet in front of Subject</w:t>
      </w:r>
      <w:r w:rsidR="00154C35" w:rsidRPr="00CC7369">
        <w:t xml:space="preserve"> </w:t>
      </w:r>
    </w:p>
    <w:p w14:paraId="1F97DF52" w14:textId="77777777" w:rsidR="009C114E" w:rsidRDefault="009C114E" w:rsidP="009C114E">
      <w:pPr>
        <w:widowControl w:val="0"/>
        <w:numPr>
          <w:ilvl w:val="2"/>
          <w:numId w:val="15"/>
        </w:numPr>
        <w:contextualSpacing/>
        <w:jc w:val="both"/>
      </w:pPr>
      <w:r>
        <w:t>Talent instructing/Subject circling/crossing out circles</w:t>
      </w:r>
    </w:p>
    <w:p w14:paraId="7B2099C3" w14:textId="77777777" w:rsidR="009C114E" w:rsidRDefault="009C114E" w:rsidP="009C114E">
      <w:pPr>
        <w:widowControl w:val="0"/>
        <w:ind w:left="360"/>
        <w:contextualSpacing/>
        <w:jc w:val="both"/>
      </w:pPr>
    </w:p>
    <w:p w14:paraId="5118CAF8" w14:textId="244211F7" w:rsidR="00154C35" w:rsidRPr="009C114E" w:rsidRDefault="009C114E" w:rsidP="009C114E">
      <w:pPr>
        <w:widowControl w:val="0"/>
        <w:numPr>
          <w:ilvl w:val="0"/>
          <w:numId w:val="15"/>
        </w:numPr>
        <w:contextualSpacing/>
        <w:jc w:val="both"/>
        <w:rPr>
          <w:b/>
          <w:bCs/>
        </w:rPr>
      </w:pPr>
      <w:commentRangeStart w:id="1"/>
      <w:r>
        <w:rPr>
          <w:b/>
          <w:bCs/>
          <w:highlight w:val="white"/>
        </w:rPr>
        <w:t>T</w:t>
      </w:r>
      <w:r w:rsidRPr="009C114E">
        <w:rPr>
          <w:b/>
          <w:bCs/>
          <w:highlight w:val="white"/>
        </w:rPr>
        <w:t xml:space="preserve">ranscranial </w:t>
      </w:r>
      <w:r>
        <w:rPr>
          <w:b/>
          <w:bCs/>
          <w:highlight w:val="white"/>
        </w:rPr>
        <w:t>M</w:t>
      </w:r>
      <w:r w:rsidRPr="009C114E">
        <w:rPr>
          <w:b/>
          <w:bCs/>
          <w:highlight w:val="white"/>
        </w:rPr>
        <w:t>agnetic</w:t>
      </w:r>
      <w:r>
        <w:rPr>
          <w:b/>
          <w:bCs/>
          <w:highlight w:val="white"/>
        </w:rPr>
        <w:t xml:space="preserve"> S</w:t>
      </w:r>
      <w:r w:rsidRPr="009C114E">
        <w:rPr>
          <w:b/>
          <w:bCs/>
          <w:highlight w:val="white"/>
        </w:rPr>
        <w:t xml:space="preserve">timulation </w:t>
      </w:r>
      <w:r>
        <w:rPr>
          <w:b/>
          <w:bCs/>
        </w:rPr>
        <w:t>(</w:t>
      </w:r>
      <w:r w:rsidR="00154C35" w:rsidRPr="009C114E">
        <w:rPr>
          <w:b/>
          <w:bCs/>
        </w:rPr>
        <w:t>TMS</w:t>
      </w:r>
      <w:commentRangeEnd w:id="1"/>
      <w:r w:rsidR="00413D03">
        <w:rPr>
          <w:rStyle w:val="CommentReference"/>
          <w:lang w:val="x-none" w:eastAsia="x-none"/>
        </w:rPr>
        <w:commentReference w:id="1"/>
      </w:r>
      <w:r>
        <w:rPr>
          <w:b/>
          <w:bCs/>
        </w:rPr>
        <w:t>)</w:t>
      </w:r>
      <w:r w:rsidR="00154C35" w:rsidRPr="009C114E">
        <w:rPr>
          <w:b/>
          <w:bCs/>
        </w:rPr>
        <w:t xml:space="preserve"> </w:t>
      </w:r>
    </w:p>
    <w:p w14:paraId="3F2F6389" w14:textId="77777777" w:rsidR="00154C35" w:rsidRPr="00CC7369" w:rsidRDefault="00154C35" w:rsidP="00154C35">
      <w:pPr>
        <w:ind w:firstLine="720"/>
        <w:contextualSpacing/>
      </w:pPr>
    </w:p>
    <w:p w14:paraId="15C27A43" w14:textId="5874AA0B" w:rsidR="00154C35" w:rsidRDefault="00413D03" w:rsidP="00B32579">
      <w:pPr>
        <w:widowControl w:val="0"/>
        <w:numPr>
          <w:ilvl w:val="1"/>
          <w:numId w:val="15"/>
        </w:numPr>
        <w:contextualSpacing/>
        <w:jc w:val="both"/>
      </w:pPr>
      <w:r>
        <w:t xml:space="preserve">Before the first TMS session, </w:t>
      </w:r>
      <w:r w:rsidR="00B32579">
        <w:t xml:space="preserve">upload the Subject’s 3T T1 MRI scan into the </w:t>
      </w:r>
      <w:r w:rsidR="00154C35" w:rsidRPr="00CC7369">
        <w:t xml:space="preserve">neuronavigational software </w:t>
      </w:r>
      <w:r w:rsidR="00B32579">
        <w:rPr>
          <w:b/>
          <w:bCs/>
        </w:rPr>
        <w:t>[1]</w:t>
      </w:r>
      <w:r w:rsidR="00B32579">
        <w:t xml:space="preserve"> and</w:t>
      </w:r>
      <w:r w:rsidR="00154C35" w:rsidRPr="00CC7369">
        <w:t xml:space="preserve"> create a 3D representation of the </w:t>
      </w:r>
      <w:r w:rsidR="00B32579">
        <w:t>S</w:t>
      </w:r>
      <w:r w:rsidR="00154C35" w:rsidRPr="00CC7369">
        <w:t>ubject’s brain</w:t>
      </w:r>
      <w:r w:rsidR="00B32579">
        <w:t xml:space="preserve"> </w:t>
      </w:r>
      <w:r w:rsidR="00B32579">
        <w:rPr>
          <w:b/>
          <w:bCs/>
        </w:rPr>
        <w:t>[2]</w:t>
      </w:r>
      <w:r w:rsidR="00154C35" w:rsidRPr="00CC7369">
        <w:t>.</w:t>
      </w:r>
    </w:p>
    <w:p w14:paraId="0EAC4E94" w14:textId="77777777" w:rsidR="00B32579" w:rsidRDefault="00B32579" w:rsidP="00B32579">
      <w:pPr>
        <w:widowControl w:val="0"/>
        <w:ind w:left="907"/>
        <w:contextualSpacing/>
        <w:jc w:val="both"/>
      </w:pPr>
    </w:p>
    <w:p w14:paraId="0F80BA38" w14:textId="2477567F" w:rsidR="00B32579" w:rsidRDefault="00B32579" w:rsidP="00B32579">
      <w:pPr>
        <w:widowControl w:val="0"/>
        <w:numPr>
          <w:ilvl w:val="2"/>
          <w:numId w:val="15"/>
        </w:numPr>
        <w:contextualSpacing/>
        <w:jc w:val="both"/>
      </w:pPr>
      <w:r>
        <w:t>WIDE: Talent uploading scan data into program, with monitor visible in frame</w:t>
      </w:r>
    </w:p>
    <w:p w14:paraId="113E1E2E" w14:textId="5746F04B" w:rsidR="00B32579" w:rsidRPr="00CC7369" w:rsidRDefault="00B32579" w:rsidP="00B32579">
      <w:pPr>
        <w:widowControl w:val="0"/>
        <w:numPr>
          <w:ilvl w:val="2"/>
          <w:numId w:val="15"/>
        </w:numPr>
        <w:contextualSpacing/>
        <w:jc w:val="both"/>
      </w:pPr>
      <w:r>
        <w:t xml:space="preserve">SCREEN: </w:t>
      </w:r>
      <w:r w:rsidRPr="00B32579">
        <w:rPr>
          <w:highlight w:val="yellow"/>
        </w:rPr>
        <w:t>To be provided by Authors</w:t>
      </w:r>
      <w:r>
        <w:t>: Shot of 3D brain model</w:t>
      </w:r>
    </w:p>
    <w:p w14:paraId="7E55CE33" w14:textId="77777777" w:rsidR="00154C35" w:rsidRPr="00CC7369" w:rsidRDefault="00154C35" w:rsidP="00154C35"/>
    <w:p w14:paraId="2E07F17C" w14:textId="2FC87A4B" w:rsidR="00154C35" w:rsidRDefault="00154C35" w:rsidP="00B32579">
      <w:pPr>
        <w:widowControl w:val="0"/>
        <w:numPr>
          <w:ilvl w:val="1"/>
          <w:numId w:val="15"/>
        </w:numPr>
        <w:contextualSpacing/>
        <w:jc w:val="both"/>
      </w:pPr>
      <w:r w:rsidRPr="00CC7369">
        <w:t xml:space="preserve">During the first session, </w:t>
      </w:r>
      <w:r w:rsidR="00B32579">
        <w:t xml:space="preserve">have the Subject sit </w:t>
      </w:r>
      <w:r w:rsidRPr="00CC7369">
        <w:t>in front of an optical tracking camera</w:t>
      </w:r>
      <w:r w:rsidR="00B32579">
        <w:t xml:space="preserve"> </w:t>
      </w:r>
      <w:r w:rsidR="00B32579">
        <w:rPr>
          <w:b/>
          <w:bCs/>
        </w:rPr>
        <w:t>[1]</w:t>
      </w:r>
      <w:r w:rsidRPr="00CC7369">
        <w:t xml:space="preserve"> and </w:t>
      </w:r>
      <w:r w:rsidR="00B32579">
        <w:t xml:space="preserve">use a headband or glasses to </w:t>
      </w:r>
      <w:r w:rsidRPr="00CC7369">
        <w:t xml:space="preserve">place a tracker on the </w:t>
      </w:r>
      <w:r w:rsidR="00B32579">
        <w:t>S</w:t>
      </w:r>
      <w:r w:rsidRPr="00CC7369">
        <w:t xml:space="preserve">ubject </w:t>
      </w:r>
      <w:r w:rsidR="00B32579">
        <w:rPr>
          <w:b/>
          <w:bCs/>
        </w:rPr>
        <w:t>[2]</w:t>
      </w:r>
      <w:r w:rsidR="00B32579">
        <w:t>.</w:t>
      </w:r>
    </w:p>
    <w:p w14:paraId="10254639" w14:textId="77777777" w:rsidR="00B32579" w:rsidRDefault="00B32579" w:rsidP="00B32579">
      <w:pPr>
        <w:widowControl w:val="0"/>
        <w:ind w:left="907"/>
        <w:contextualSpacing/>
        <w:jc w:val="both"/>
      </w:pPr>
    </w:p>
    <w:p w14:paraId="782E25E6" w14:textId="7767F6E3" w:rsidR="00B32579" w:rsidRDefault="00B32579" w:rsidP="00B32579">
      <w:pPr>
        <w:widowControl w:val="0"/>
        <w:numPr>
          <w:ilvl w:val="2"/>
          <w:numId w:val="15"/>
        </w:numPr>
        <w:contextualSpacing/>
        <w:jc w:val="both"/>
      </w:pPr>
      <w:r>
        <w:t>Talent gesturing/Subject sitting</w:t>
      </w:r>
    </w:p>
    <w:p w14:paraId="6A774CDC" w14:textId="485ACDB9" w:rsidR="00B32579" w:rsidRPr="00CC7369" w:rsidRDefault="00B32579" w:rsidP="00B32579">
      <w:pPr>
        <w:widowControl w:val="0"/>
        <w:numPr>
          <w:ilvl w:val="2"/>
          <w:numId w:val="15"/>
        </w:numPr>
        <w:contextualSpacing/>
        <w:jc w:val="both"/>
      </w:pPr>
      <w:r>
        <w:t>Talent placing tracker onto Subject</w:t>
      </w:r>
    </w:p>
    <w:p w14:paraId="01C7E88F" w14:textId="77777777" w:rsidR="00154C35" w:rsidRPr="00CC7369" w:rsidRDefault="00154C35" w:rsidP="00154C35">
      <w:pPr>
        <w:ind w:firstLine="720"/>
        <w:contextualSpacing/>
      </w:pPr>
    </w:p>
    <w:p w14:paraId="6D316680" w14:textId="266674AA" w:rsidR="00154C35" w:rsidRDefault="00154C35" w:rsidP="002B16A1">
      <w:pPr>
        <w:widowControl w:val="0"/>
        <w:numPr>
          <w:ilvl w:val="1"/>
          <w:numId w:val="15"/>
        </w:numPr>
        <w:contextualSpacing/>
        <w:jc w:val="both"/>
      </w:pPr>
      <w:r w:rsidRPr="00CC7369">
        <w:t xml:space="preserve">Attach </w:t>
      </w:r>
      <w:r w:rsidR="00565875">
        <w:t>one</w:t>
      </w:r>
      <w:r w:rsidRPr="00CC7369">
        <w:t xml:space="preserve"> disposable </w:t>
      </w:r>
      <w:r w:rsidR="00565875">
        <w:t xml:space="preserve">disk </w:t>
      </w:r>
      <w:r w:rsidRPr="00CC7369">
        <w:t xml:space="preserve">electrode </w:t>
      </w:r>
      <w:r w:rsidR="00565875">
        <w:t>to</w:t>
      </w:r>
      <w:r w:rsidRPr="00CC7369">
        <w:t xml:space="preserve"> the </w:t>
      </w:r>
      <w:r w:rsidR="00565875">
        <w:t>S</w:t>
      </w:r>
      <w:r w:rsidRPr="00CC7369">
        <w:t xml:space="preserve">ubject’s </w:t>
      </w:r>
      <w:r w:rsidR="00565875">
        <w:t xml:space="preserve">right </w:t>
      </w:r>
      <w:r w:rsidR="00565875" w:rsidRPr="00565875">
        <w:t>dorsal interosseous</w:t>
      </w:r>
      <w:r w:rsidR="00565875">
        <w:t xml:space="preserve"> </w:t>
      </w:r>
      <w:r w:rsidR="00565875">
        <w:rPr>
          <w:b/>
          <w:bCs/>
        </w:rPr>
        <w:t>[1]</w:t>
      </w:r>
      <w:r w:rsidR="00565875">
        <w:t>,</w:t>
      </w:r>
      <w:r w:rsidR="00565875" w:rsidRPr="00565875">
        <w:t xml:space="preserve"> </w:t>
      </w:r>
      <w:r w:rsidR="00565875">
        <w:t>one</w:t>
      </w:r>
      <w:r w:rsidR="00565875" w:rsidRPr="00565875">
        <w:t xml:space="preserve"> </w:t>
      </w:r>
      <w:r w:rsidR="00565875">
        <w:t xml:space="preserve">disk electrode to </w:t>
      </w:r>
      <w:r w:rsidR="00565875" w:rsidRPr="00565875">
        <w:t xml:space="preserve">the </w:t>
      </w:r>
      <w:r w:rsidR="00565875">
        <w:t>S</w:t>
      </w:r>
      <w:r w:rsidR="00565875" w:rsidRPr="00565875">
        <w:t xml:space="preserve">ubject’s second knuckle on </w:t>
      </w:r>
      <w:r w:rsidR="00565875">
        <w:t>the</w:t>
      </w:r>
      <w:r w:rsidR="00565875" w:rsidRPr="00565875">
        <w:t xml:space="preserve"> right pointer finger</w:t>
      </w:r>
      <w:r w:rsidR="00565875">
        <w:t xml:space="preserve"> </w:t>
      </w:r>
      <w:r w:rsidR="00565875">
        <w:rPr>
          <w:b/>
          <w:bCs/>
        </w:rPr>
        <w:t>[2]</w:t>
      </w:r>
      <w:r w:rsidR="00565875">
        <w:t>,</w:t>
      </w:r>
      <w:r w:rsidR="00565875" w:rsidRPr="00565875">
        <w:t xml:space="preserve"> </w:t>
      </w:r>
      <w:r w:rsidR="00565875">
        <w:t>and one</w:t>
      </w:r>
      <w:r w:rsidR="00565875" w:rsidRPr="00565875">
        <w:t xml:space="preserve"> ground electrode to the </w:t>
      </w:r>
      <w:r w:rsidR="00565875">
        <w:t>S</w:t>
      </w:r>
      <w:r w:rsidR="00565875" w:rsidRPr="00565875">
        <w:t>ubject’s right wrist</w:t>
      </w:r>
      <w:r w:rsidR="00565875" w:rsidRPr="00565875">
        <w:t xml:space="preserve"> </w:t>
      </w:r>
      <w:r w:rsidRPr="00565875">
        <w:t>right hand and wrist</w:t>
      </w:r>
      <w:r w:rsidR="00565875" w:rsidRPr="00565875">
        <w:t xml:space="preserve"> </w:t>
      </w:r>
      <w:r w:rsidR="00565875" w:rsidRPr="00565875">
        <w:rPr>
          <w:b/>
          <w:bCs/>
        </w:rPr>
        <w:t>[</w:t>
      </w:r>
      <w:r w:rsidR="00565875">
        <w:rPr>
          <w:b/>
          <w:bCs/>
        </w:rPr>
        <w:t>3</w:t>
      </w:r>
      <w:r w:rsidR="00565875" w:rsidRPr="00565875">
        <w:rPr>
          <w:b/>
          <w:bCs/>
        </w:rPr>
        <w:t>]</w:t>
      </w:r>
      <w:r w:rsidR="00565875">
        <w:t>.</w:t>
      </w:r>
    </w:p>
    <w:p w14:paraId="43965D13" w14:textId="77777777" w:rsidR="00565875" w:rsidRDefault="00565875" w:rsidP="00565875">
      <w:pPr>
        <w:widowControl w:val="0"/>
        <w:ind w:left="907"/>
        <w:contextualSpacing/>
        <w:jc w:val="both"/>
      </w:pPr>
    </w:p>
    <w:p w14:paraId="0CB8BE3A" w14:textId="49844A44" w:rsidR="00565875" w:rsidRDefault="00565875" w:rsidP="00565875">
      <w:pPr>
        <w:widowControl w:val="0"/>
        <w:numPr>
          <w:ilvl w:val="2"/>
          <w:numId w:val="15"/>
        </w:numPr>
        <w:contextualSpacing/>
        <w:jc w:val="both"/>
      </w:pPr>
      <w:r>
        <w:t>Talent placing disk onto dorsal inteross</w:t>
      </w:r>
      <w:r w:rsidR="00BE2BBC">
        <w:t>eous</w:t>
      </w:r>
    </w:p>
    <w:p w14:paraId="7321FA8D" w14:textId="11991203" w:rsidR="00BE2BBC" w:rsidRDefault="00BE2BBC" w:rsidP="00565875">
      <w:pPr>
        <w:widowControl w:val="0"/>
        <w:numPr>
          <w:ilvl w:val="2"/>
          <w:numId w:val="15"/>
        </w:numPr>
        <w:contextualSpacing/>
        <w:jc w:val="both"/>
      </w:pPr>
      <w:r>
        <w:t>Talent placing disk onto knuckle</w:t>
      </w:r>
    </w:p>
    <w:p w14:paraId="3854CA1E" w14:textId="6311B311" w:rsidR="00BE2BBC" w:rsidRPr="00565875" w:rsidRDefault="00BE2BBC" w:rsidP="00565875">
      <w:pPr>
        <w:widowControl w:val="0"/>
        <w:numPr>
          <w:ilvl w:val="2"/>
          <w:numId w:val="15"/>
        </w:numPr>
        <w:contextualSpacing/>
        <w:jc w:val="both"/>
      </w:pPr>
      <w:r>
        <w:t>Talent placing electrode onto hand/wrist</w:t>
      </w:r>
    </w:p>
    <w:p w14:paraId="162AB31F" w14:textId="77777777" w:rsidR="00154C35" w:rsidRPr="00CC7369" w:rsidRDefault="00154C35" w:rsidP="00154C35">
      <w:pPr>
        <w:ind w:firstLine="720"/>
        <w:contextualSpacing/>
      </w:pPr>
    </w:p>
    <w:p w14:paraId="4FA8E44C" w14:textId="5B75662D" w:rsidR="00154C35" w:rsidRDefault="00154C35" w:rsidP="00BE2BBC">
      <w:pPr>
        <w:widowControl w:val="0"/>
        <w:numPr>
          <w:ilvl w:val="1"/>
          <w:numId w:val="15"/>
        </w:numPr>
        <w:contextualSpacing/>
        <w:jc w:val="both"/>
      </w:pPr>
      <w:r w:rsidRPr="00CC7369">
        <w:t xml:space="preserve">Plug </w:t>
      </w:r>
      <w:r w:rsidR="00BE2BBC">
        <w:t>the</w:t>
      </w:r>
      <w:r w:rsidRPr="00CC7369">
        <w:t xml:space="preserve"> electrodes into an electrode adaptor</w:t>
      </w:r>
      <w:r w:rsidR="00BE2BBC">
        <w:t xml:space="preserve"> that inputs </w:t>
      </w:r>
      <w:r w:rsidRPr="00CC7369">
        <w:t>into an MEP</w:t>
      </w:r>
      <w:r w:rsidR="00BE2BBC">
        <w:t xml:space="preserve"> </w:t>
      </w:r>
      <w:r w:rsidR="00BE2BBC">
        <w:rPr>
          <w:color w:val="FF0000"/>
        </w:rPr>
        <w:t>(M-E-P)</w:t>
      </w:r>
      <w:r w:rsidRPr="00CC7369">
        <w:t xml:space="preserve"> tracking software</w:t>
      </w:r>
      <w:r w:rsidR="00BE2BBC">
        <w:t xml:space="preserve"> program </w:t>
      </w:r>
      <w:r w:rsidR="00BE2BBC">
        <w:rPr>
          <w:b/>
          <w:bCs/>
        </w:rPr>
        <w:t>[1]</w:t>
      </w:r>
      <w:r w:rsidR="00BE2BBC">
        <w:t xml:space="preserve"> and </w:t>
      </w:r>
      <w:r w:rsidR="00BE2BBC" w:rsidRPr="00CC7369">
        <w:t xml:space="preserve">select </w:t>
      </w:r>
      <w:r w:rsidR="00BE2BBC" w:rsidRPr="00BE2BBC">
        <w:rPr>
          <w:b/>
          <w:bCs/>
        </w:rPr>
        <w:t>New Online Session</w:t>
      </w:r>
      <w:r w:rsidR="00BE2BBC">
        <w:t xml:space="preserve"> to o</w:t>
      </w:r>
      <w:r w:rsidRPr="00CC7369">
        <w:t xml:space="preserve">pen the </w:t>
      </w:r>
      <w:r w:rsidR="00BE2BBC">
        <w:t>S</w:t>
      </w:r>
      <w:r w:rsidRPr="00CC7369">
        <w:t xml:space="preserve">ubject’s project within the neuronavigational software </w:t>
      </w:r>
      <w:r w:rsidR="00BE2BBC">
        <w:rPr>
          <w:b/>
          <w:bCs/>
        </w:rPr>
        <w:t>[2]</w:t>
      </w:r>
      <w:r w:rsidRPr="00CC7369">
        <w:t>.</w:t>
      </w:r>
    </w:p>
    <w:p w14:paraId="41DDAA99" w14:textId="77777777" w:rsidR="00BE2BBC" w:rsidRDefault="00BE2BBC" w:rsidP="00BE2BBC">
      <w:pPr>
        <w:widowControl w:val="0"/>
        <w:ind w:left="907"/>
        <w:contextualSpacing/>
        <w:jc w:val="both"/>
      </w:pPr>
    </w:p>
    <w:p w14:paraId="0704BA8D" w14:textId="600A5AE1" w:rsidR="00BE2BBC" w:rsidRDefault="00BE2BBC" w:rsidP="00BE2BBC">
      <w:pPr>
        <w:widowControl w:val="0"/>
        <w:numPr>
          <w:ilvl w:val="2"/>
          <w:numId w:val="15"/>
        </w:numPr>
        <w:contextualSpacing/>
        <w:jc w:val="both"/>
      </w:pPr>
      <w:r>
        <w:t>Talent plugging in electrodes</w:t>
      </w:r>
    </w:p>
    <w:p w14:paraId="084D4BE6" w14:textId="422818BF" w:rsidR="00BE2BBC" w:rsidRPr="00CC7369" w:rsidRDefault="00BE2BBC" w:rsidP="00BE2BBC">
      <w:pPr>
        <w:widowControl w:val="0"/>
        <w:numPr>
          <w:ilvl w:val="2"/>
          <w:numId w:val="15"/>
        </w:numPr>
        <w:contextualSpacing/>
        <w:jc w:val="both"/>
      </w:pPr>
      <w:r>
        <w:t>Talent selecting New Online Session, with monitor visible in frame</w:t>
      </w:r>
    </w:p>
    <w:p w14:paraId="1D4B1A71" w14:textId="77777777" w:rsidR="00154C35" w:rsidRPr="00CC7369" w:rsidRDefault="00154C35" w:rsidP="00154C35">
      <w:pPr>
        <w:ind w:firstLine="720"/>
        <w:contextualSpacing/>
      </w:pPr>
    </w:p>
    <w:p w14:paraId="3F54279D" w14:textId="6A0B758C" w:rsidR="00154C35" w:rsidRDefault="00154C35" w:rsidP="00BE2BBC">
      <w:pPr>
        <w:widowControl w:val="0"/>
        <w:numPr>
          <w:ilvl w:val="1"/>
          <w:numId w:val="15"/>
        </w:numPr>
        <w:contextualSpacing/>
        <w:jc w:val="both"/>
      </w:pPr>
      <w:r w:rsidRPr="00CC7369">
        <w:t xml:space="preserve">Select the targets to be stimulated in this session </w:t>
      </w:r>
      <w:r w:rsidR="00BE2BBC">
        <w:rPr>
          <w:b/>
          <w:bCs/>
        </w:rPr>
        <w:t>[1]</w:t>
      </w:r>
      <w:r w:rsidR="00BE2BBC">
        <w:t xml:space="preserve"> and, using </w:t>
      </w:r>
      <w:r w:rsidRPr="00CC7369">
        <w:t xml:space="preserve">a pointer registered to the neuronavigational software, touch the </w:t>
      </w:r>
      <w:r w:rsidR="00BE2BBC">
        <w:t>S</w:t>
      </w:r>
      <w:r w:rsidRPr="00CC7369">
        <w:t>ubject</w:t>
      </w:r>
      <w:r w:rsidR="00BE2BBC">
        <w:t>’s</w:t>
      </w:r>
      <w:r w:rsidRPr="00CC7369">
        <w:t xml:space="preserve"> face in the same locations that the </w:t>
      </w:r>
      <w:r w:rsidRPr="00CC7369">
        <w:lastRenderedPageBreak/>
        <w:t xml:space="preserve">landmarks were placed </w:t>
      </w:r>
      <w:r w:rsidR="00BE2BBC">
        <w:rPr>
          <w:b/>
          <w:bCs/>
        </w:rPr>
        <w:t>[2]</w:t>
      </w:r>
      <w:r w:rsidRPr="00CC7369">
        <w:t>.</w:t>
      </w:r>
    </w:p>
    <w:p w14:paraId="4B7803CE" w14:textId="77777777" w:rsidR="00BE2BBC" w:rsidRDefault="00BE2BBC" w:rsidP="00BE2BBC">
      <w:pPr>
        <w:widowControl w:val="0"/>
        <w:ind w:left="907"/>
        <w:contextualSpacing/>
        <w:jc w:val="both"/>
      </w:pPr>
    </w:p>
    <w:p w14:paraId="093C5086" w14:textId="6B879B42" w:rsidR="00BE2BBC" w:rsidRDefault="00BE2BBC" w:rsidP="00BE2BBC">
      <w:pPr>
        <w:widowControl w:val="0"/>
        <w:numPr>
          <w:ilvl w:val="2"/>
          <w:numId w:val="15"/>
        </w:numPr>
        <w:contextualSpacing/>
        <w:jc w:val="both"/>
      </w:pPr>
      <w:r>
        <w:t xml:space="preserve">SCREEN: </w:t>
      </w:r>
      <w:r w:rsidRPr="00BE2BBC">
        <w:rPr>
          <w:highlight w:val="yellow"/>
        </w:rPr>
        <w:t>To be provided by Authors</w:t>
      </w:r>
      <w:r>
        <w:t>: Targets being selected</w:t>
      </w:r>
    </w:p>
    <w:p w14:paraId="4C5C1D00" w14:textId="20B94643" w:rsidR="00BE2BBC" w:rsidRPr="00CC7369" w:rsidRDefault="00BE2BBC" w:rsidP="00BE2BBC">
      <w:pPr>
        <w:widowControl w:val="0"/>
        <w:numPr>
          <w:ilvl w:val="2"/>
          <w:numId w:val="15"/>
        </w:numPr>
        <w:contextualSpacing/>
        <w:jc w:val="both"/>
      </w:pPr>
      <w:r>
        <w:t>Talent touching Subject’s face</w:t>
      </w:r>
    </w:p>
    <w:p w14:paraId="135754BF" w14:textId="77777777" w:rsidR="00154C35" w:rsidRPr="00CC7369" w:rsidRDefault="00154C35" w:rsidP="00BE2BBC">
      <w:pPr>
        <w:contextualSpacing/>
      </w:pPr>
    </w:p>
    <w:p w14:paraId="72A3C557" w14:textId="6FFCADCB" w:rsidR="00154C35" w:rsidRDefault="00BE2BBC" w:rsidP="00BE2BBC">
      <w:pPr>
        <w:widowControl w:val="0"/>
        <w:numPr>
          <w:ilvl w:val="1"/>
          <w:numId w:val="15"/>
        </w:numPr>
        <w:contextualSpacing/>
        <w:jc w:val="both"/>
      </w:pPr>
      <w:r>
        <w:t>Open the</w:t>
      </w:r>
      <w:r w:rsidR="00154C35" w:rsidRPr="00CC7369">
        <w:t xml:space="preserve"> </w:t>
      </w:r>
      <w:r w:rsidR="00154C35" w:rsidRPr="00CC7369">
        <w:rPr>
          <w:b/>
          <w:bCs/>
        </w:rPr>
        <w:t>Validation</w:t>
      </w:r>
      <w:r w:rsidR="00154C35" w:rsidRPr="00CC7369">
        <w:t xml:space="preserve"> tab</w:t>
      </w:r>
      <w:r>
        <w:t xml:space="preserve"> in the software </w:t>
      </w:r>
      <w:r>
        <w:rPr>
          <w:b/>
          <w:bCs/>
        </w:rPr>
        <w:t>[1]</w:t>
      </w:r>
      <w:r>
        <w:t xml:space="preserve"> and use the pointer to touch </w:t>
      </w:r>
      <w:r w:rsidR="00154C35" w:rsidRPr="00CC7369">
        <w:t xml:space="preserve">the </w:t>
      </w:r>
      <w:r>
        <w:t>S</w:t>
      </w:r>
      <w:r w:rsidR="00154C35" w:rsidRPr="00CC7369">
        <w:t xml:space="preserve">ubject in various spots on </w:t>
      </w:r>
      <w:r>
        <w:t>the</w:t>
      </w:r>
      <w:r w:rsidR="00154C35" w:rsidRPr="00CC7369">
        <w:t xml:space="preserve"> head </w:t>
      </w:r>
      <w:r>
        <w:rPr>
          <w:b/>
          <w:bCs/>
        </w:rPr>
        <w:t>[2]</w:t>
      </w:r>
      <w:r>
        <w:t>,</w:t>
      </w:r>
      <w:r w:rsidR="00154C35" w:rsidRPr="00CC7369">
        <w:t xml:space="preserve"> ensur</w:t>
      </w:r>
      <w:r>
        <w:t>ing that</w:t>
      </w:r>
      <w:r w:rsidR="00154C35" w:rsidRPr="00CC7369">
        <w:t xml:space="preserve"> the crosshairs on the screen line up with the spot being pointed to on the </w:t>
      </w:r>
      <w:r>
        <w:t>S</w:t>
      </w:r>
      <w:r w:rsidR="00154C35" w:rsidRPr="00CC7369">
        <w:t>ubject</w:t>
      </w:r>
      <w:r>
        <w:t xml:space="preserve"> </w:t>
      </w:r>
      <w:r>
        <w:rPr>
          <w:b/>
          <w:bCs/>
        </w:rPr>
        <w:t>[3]</w:t>
      </w:r>
      <w:r w:rsidR="00154C35" w:rsidRPr="00CC7369">
        <w:t>.</w:t>
      </w:r>
    </w:p>
    <w:p w14:paraId="4BA44AF2" w14:textId="77777777" w:rsidR="00BE2BBC" w:rsidRDefault="00BE2BBC" w:rsidP="00BE2BBC">
      <w:pPr>
        <w:widowControl w:val="0"/>
        <w:ind w:left="907"/>
        <w:contextualSpacing/>
        <w:jc w:val="both"/>
      </w:pPr>
    </w:p>
    <w:p w14:paraId="02CC3AE9" w14:textId="7E83BC68" w:rsidR="00BE2BBC" w:rsidRDefault="00BE2BBC" w:rsidP="00BE2BBC">
      <w:pPr>
        <w:widowControl w:val="0"/>
        <w:numPr>
          <w:ilvl w:val="2"/>
          <w:numId w:val="15"/>
        </w:numPr>
        <w:contextualSpacing/>
        <w:jc w:val="both"/>
      </w:pPr>
      <w:r>
        <w:t xml:space="preserve">SCREEN: </w:t>
      </w:r>
      <w:r w:rsidRPr="00BE2BBC">
        <w:rPr>
          <w:highlight w:val="yellow"/>
        </w:rPr>
        <w:t>To be provided by Authors</w:t>
      </w:r>
      <w:r>
        <w:t>:</w:t>
      </w:r>
      <w:r>
        <w:t xml:space="preserve"> Tab being opened</w:t>
      </w:r>
    </w:p>
    <w:p w14:paraId="1EDFD8D9" w14:textId="72A3D60F" w:rsidR="00BE2BBC" w:rsidRDefault="00BE2BBC" w:rsidP="00BE2BBC">
      <w:pPr>
        <w:widowControl w:val="0"/>
        <w:numPr>
          <w:ilvl w:val="2"/>
          <w:numId w:val="15"/>
        </w:numPr>
        <w:contextualSpacing/>
        <w:jc w:val="both"/>
      </w:pPr>
      <w:r>
        <w:t>Talent touching Subject’s head</w:t>
      </w:r>
    </w:p>
    <w:p w14:paraId="1257F4D0" w14:textId="02EA05C0" w:rsidR="00BE2BBC" w:rsidRPr="00CC7369" w:rsidRDefault="00BE2BBC" w:rsidP="00BE2BBC">
      <w:pPr>
        <w:widowControl w:val="0"/>
        <w:numPr>
          <w:ilvl w:val="2"/>
          <w:numId w:val="15"/>
        </w:numPr>
        <w:contextualSpacing/>
        <w:jc w:val="both"/>
      </w:pPr>
      <w:r>
        <w:t xml:space="preserve">SCREEN: </w:t>
      </w:r>
      <w:r w:rsidRPr="00BE2BBC">
        <w:rPr>
          <w:highlight w:val="yellow"/>
        </w:rPr>
        <w:t>To be provided by Authors</w:t>
      </w:r>
      <w:r>
        <w:t>:</w:t>
      </w:r>
      <w:r>
        <w:t xml:space="preserve"> </w:t>
      </w:r>
      <w:proofErr w:type="spellStart"/>
      <w:r>
        <w:t>Crosshairs</w:t>
      </w:r>
      <w:proofErr w:type="spellEnd"/>
      <w:r>
        <w:t xml:space="preserve"> lining up with corresponding spot</w:t>
      </w:r>
    </w:p>
    <w:p w14:paraId="17B98A8B" w14:textId="77777777" w:rsidR="00154C35" w:rsidRPr="00CC7369" w:rsidRDefault="00154C35" w:rsidP="00F44DC2">
      <w:pPr>
        <w:contextualSpacing/>
      </w:pPr>
    </w:p>
    <w:p w14:paraId="4404A8EC" w14:textId="12DC5D63" w:rsidR="00154C35" w:rsidRDefault="00154C35" w:rsidP="00F44DC2">
      <w:pPr>
        <w:widowControl w:val="0"/>
        <w:numPr>
          <w:ilvl w:val="1"/>
          <w:numId w:val="15"/>
        </w:numPr>
        <w:contextualSpacing/>
        <w:jc w:val="both"/>
      </w:pPr>
      <w:r w:rsidRPr="00CC7369">
        <w:t xml:space="preserve">Plug </w:t>
      </w:r>
      <w:r w:rsidR="00F44DC2">
        <w:t xml:space="preserve">a </w:t>
      </w:r>
      <w:r w:rsidRPr="00CC7369">
        <w:t xml:space="preserve">handheld TMS coil into </w:t>
      </w:r>
      <w:r w:rsidR="00F44DC2">
        <w:t xml:space="preserve">the </w:t>
      </w:r>
      <w:r w:rsidRPr="00CC7369">
        <w:t>TMS machine</w:t>
      </w:r>
      <w:r w:rsidR="00F44DC2">
        <w:t xml:space="preserve"> </w:t>
      </w:r>
      <w:r w:rsidR="00F44DC2">
        <w:rPr>
          <w:b/>
          <w:bCs/>
        </w:rPr>
        <w:t>[1]</w:t>
      </w:r>
      <w:r w:rsidR="00F44DC2">
        <w:t xml:space="preserve"> and turn on the TMS machine </w:t>
      </w:r>
      <w:r w:rsidR="00F44DC2">
        <w:rPr>
          <w:b/>
          <w:bCs/>
        </w:rPr>
        <w:t>[2]</w:t>
      </w:r>
      <w:r w:rsidR="00F44DC2">
        <w:t>.</w:t>
      </w:r>
    </w:p>
    <w:p w14:paraId="6CC96EBB" w14:textId="77777777" w:rsidR="00F44DC2" w:rsidRDefault="00F44DC2" w:rsidP="00F44DC2">
      <w:pPr>
        <w:pStyle w:val="ListParagraph"/>
      </w:pPr>
    </w:p>
    <w:p w14:paraId="2AF7501F" w14:textId="114A83EF" w:rsidR="00F44DC2" w:rsidRDefault="00F44DC2" w:rsidP="00F44DC2">
      <w:pPr>
        <w:widowControl w:val="0"/>
        <w:numPr>
          <w:ilvl w:val="2"/>
          <w:numId w:val="15"/>
        </w:numPr>
        <w:contextualSpacing/>
        <w:jc w:val="both"/>
      </w:pPr>
      <w:r>
        <w:t>Talent plugging coil into machine</w:t>
      </w:r>
    </w:p>
    <w:p w14:paraId="72B431B3" w14:textId="5195BBFC" w:rsidR="00F44DC2" w:rsidRPr="00CC7369" w:rsidRDefault="00F44DC2" w:rsidP="00F44DC2">
      <w:pPr>
        <w:widowControl w:val="0"/>
        <w:numPr>
          <w:ilvl w:val="2"/>
          <w:numId w:val="15"/>
        </w:numPr>
        <w:contextualSpacing/>
        <w:jc w:val="both"/>
      </w:pPr>
      <w:r>
        <w:t>Talent turning on machine</w:t>
      </w:r>
    </w:p>
    <w:p w14:paraId="01D148F2" w14:textId="77777777" w:rsidR="00154C35" w:rsidRPr="00CC7369" w:rsidRDefault="00154C35" w:rsidP="00154C35">
      <w:pPr>
        <w:ind w:firstLine="720"/>
        <w:contextualSpacing/>
      </w:pPr>
    </w:p>
    <w:p w14:paraId="47F0AB43" w14:textId="48640216" w:rsidR="00F44DC2" w:rsidRDefault="00F44DC2" w:rsidP="00F44DC2">
      <w:pPr>
        <w:widowControl w:val="0"/>
        <w:numPr>
          <w:ilvl w:val="1"/>
          <w:numId w:val="15"/>
        </w:numPr>
        <w:contextualSpacing/>
        <w:jc w:val="both"/>
      </w:pPr>
      <w:r>
        <w:t>Set</w:t>
      </w:r>
      <w:r w:rsidR="00154C35" w:rsidRPr="00CC7369">
        <w:t xml:space="preserve"> </w:t>
      </w:r>
      <w:r>
        <w:t>the instrument</w:t>
      </w:r>
      <w:r w:rsidR="00154C35" w:rsidRPr="00CC7369">
        <w:t xml:space="preserve"> to single pulse</w:t>
      </w:r>
      <w:r>
        <w:t xml:space="preserve"> </w:t>
      </w:r>
      <w:r>
        <w:rPr>
          <w:b/>
          <w:bCs/>
        </w:rPr>
        <w:t>[1]</w:t>
      </w:r>
      <w:r>
        <w:t xml:space="preserve"> and set an appropriate </w:t>
      </w:r>
      <w:r w:rsidR="00154C35" w:rsidRPr="00CC7369">
        <w:t>stimulation intensity</w:t>
      </w:r>
      <w:r>
        <w:t xml:space="preserve"> </w:t>
      </w:r>
      <w:r>
        <w:rPr>
          <w:b/>
          <w:bCs/>
        </w:rPr>
        <w:t>[2-TXT]</w:t>
      </w:r>
      <w:r>
        <w:t>.</w:t>
      </w:r>
    </w:p>
    <w:p w14:paraId="3FB0E7D9" w14:textId="77777777" w:rsidR="00F44DC2" w:rsidRDefault="00F44DC2" w:rsidP="00F44DC2">
      <w:pPr>
        <w:widowControl w:val="0"/>
        <w:ind w:left="907"/>
        <w:contextualSpacing/>
        <w:jc w:val="both"/>
      </w:pPr>
    </w:p>
    <w:p w14:paraId="19EA30EF" w14:textId="1F35F3EE" w:rsidR="00F44DC2" w:rsidRDefault="00F44DC2" w:rsidP="00F44DC2">
      <w:pPr>
        <w:widowControl w:val="0"/>
        <w:numPr>
          <w:ilvl w:val="2"/>
          <w:numId w:val="15"/>
        </w:numPr>
        <w:contextualSpacing/>
        <w:jc w:val="both"/>
      </w:pPr>
      <w:r>
        <w:t>Talent selecting single pulse</w:t>
      </w:r>
    </w:p>
    <w:p w14:paraId="73DBA216" w14:textId="00C64869" w:rsidR="00F44DC2" w:rsidRPr="00F44DC2" w:rsidRDefault="00F44DC2" w:rsidP="00F44DC2">
      <w:pPr>
        <w:widowControl w:val="0"/>
        <w:numPr>
          <w:ilvl w:val="2"/>
          <w:numId w:val="15"/>
        </w:numPr>
        <w:contextualSpacing/>
        <w:jc w:val="both"/>
      </w:pPr>
      <w:r>
        <w:t xml:space="preserve">Talent setting stimulation intensity </w:t>
      </w:r>
      <w:r>
        <w:rPr>
          <w:b/>
          <w:bCs/>
        </w:rPr>
        <w:t xml:space="preserve">TEXT: </w:t>
      </w:r>
      <w:proofErr w:type="gramStart"/>
      <w:r>
        <w:rPr>
          <w:b/>
          <w:bCs/>
        </w:rPr>
        <w:t>i.e.</w:t>
      </w:r>
      <w:proofErr w:type="gramEnd"/>
      <w:r>
        <w:rPr>
          <w:b/>
          <w:bCs/>
        </w:rPr>
        <w:t xml:space="preserve"> 65% initial output</w:t>
      </w:r>
    </w:p>
    <w:p w14:paraId="651DB2A0" w14:textId="77777777" w:rsidR="00154C35" w:rsidRPr="00CC7369" w:rsidRDefault="00154C35" w:rsidP="00154C35">
      <w:pPr>
        <w:ind w:firstLine="720"/>
        <w:contextualSpacing/>
      </w:pPr>
    </w:p>
    <w:p w14:paraId="7F9423C5" w14:textId="115B13EA" w:rsidR="00F44DC2" w:rsidRDefault="00154C35" w:rsidP="00F44DC2">
      <w:pPr>
        <w:widowControl w:val="0"/>
        <w:numPr>
          <w:ilvl w:val="1"/>
          <w:numId w:val="15"/>
        </w:numPr>
        <w:contextualSpacing/>
        <w:jc w:val="both"/>
      </w:pPr>
      <w:r w:rsidRPr="00CC7369">
        <w:t>Plac</w:t>
      </w:r>
      <w:r w:rsidR="00F44DC2">
        <w:t>ing</w:t>
      </w:r>
      <w:r w:rsidRPr="00CC7369">
        <w:t xml:space="preserve"> the handheld TMS coil on the left side of the </w:t>
      </w:r>
      <w:r w:rsidR="00F44DC2">
        <w:t>S</w:t>
      </w:r>
      <w:r w:rsidRPr="00CC7369">
        <w:t>ubject's head</w:t>
      </w:r>
      <w:r w:rsidR="00F44DC2">
        <w:t xml:space="preserve"> </w:t>
      </w:r>
      <w:r w:rsidR="00F44DC2">
        <w:rPr>
          <w:b/>
          <w:bCs/>
        </w:rPr>
        <w:t>[1]</w:t>
      </w:r>
      <w:r w:rsidR="00F44DC2">
        <w:t>,</w:t>
      </w:r>
      <w:r w:rsidRPr="00CC7369">
        <w:t xml:space="preserve"> </w:t>
      </w:r>
      <w:r w:rsidR="00F44DC2">
        <w:t>deliver stimuli to</w:t>
      </w:r>
      <w:r w:rsidRPr="00CC7369">
        <w:t xml:space="preserve"> the motor cortex using </w:t>
      </w:r>
      <w:r w:rsidR="00F44DC2" w:rsidRPr="00CC7369">
        <w:t xml:space="preserve">TMS </w:t>
      </w:r>
      <w:r w:rsidRPr="00CC7369">
        <w:t>single pulses</w:t>
      </w:r>
      <w:r w:rsidR="00F44DC2">
        <w:t xml:space="preserve"> </w:t>
      </w:r>
      <w:r w:rsidR="00F44DC2">
        <w:rPr>
          <w:b/>
          <w:bCs/>
        </w:rPr>
        <w:t>[2]</w:t>
      </w:r>
      <w:r w:rsidRPr="00CC7369">
        <w:t xml:space="preserve"> to identify the location that stimulates the </w:t>
      </w:r>
      <w:r w:rsidR="00F44DC2">
        <w:t xml:space="preserve">first dorsal interosseous </w:t>
      </w:r>
      <w:r w:rsidR="00F44DC2">
        <w:rPr>
          <w:b/>
          <w:bCs/>
        </w:rPr>
        <w:t>[3-TXT]</w:t>
      </w:r>
      <w:r w:rsidRPr="00CC7369">
        <w:t>.</w:t>
      </w:r>
    </w:p>
    <w:p w14:paraId="231C6622" w14:textId="77777777" w:rsidR="00F44DC2" w:rsidRDefault="00F44DC2" w:rsidP="00F44DC2">
      <w:pPr>
        <w:widowControl w:val="0"/>
        <w:ind w:left="907"/>
        <w:contextualSpacing/>
        <w:jc w:val="both"/>
      </w:pPr>
    </w:p>
    <w:p w14:paraId="6C73467D" w14:textId="762288FC" w:rsidR="00F44DC2" w:rsidRDefault="00F44DC2" w:rsidP="00F44DC2">
      <w:pPr>
        <w:widowControl w:val="0"/>
        <w:numPr>
          <w:ilvl w:val="2"/>
          <w:numId w:val="15"/>
        </w:numPr>
        <w:contextualSpacing/>
        <w:jc w:val="both"/>
      </w:pPr>
      <w:r>
        <w:t>Talent placing coil onto head</w:t>
      </w:r>
    </w:p>
    <w:p w14:paraId="25EE2648" w14:textId="353E2EEF" w:rsidR="00F44DC2" w:rsidRDefault="00F44DC2" w:rsidP="00F44DC2">
      <w:pPr>
        <w:widowControl w:val="0"/>
        <w:numPr>
          <w:ilvl w:val="2"/>
          <w:numId w:val="15"/>
        </w:numPr>
        <w:contextualSpacing/>
        <w:jc w:val="both"/>
      </w:pPr>
      <w:r>
        <w:t>Talent delivering stimuli</w:t>
      </w:r>
    </w:p>
    <w:p w14:paraId="2D9B5B0C" w14:textId="32A8A0B7" w:rsidR="00F44DC2" w:rsidRPr="00F44DC2" w:rsidRDefault="00F44DC2" w:rsidP="00F44DC2">
      <w:pPr>
        <w:widowControl w:val="0"/>
        <w:numPr>
          <w:ilvl w:val="2"/>
          <w:numId w:val="15"/>
        </w:numPr>
        <w:contextualSpacing/>
        <w:jc w:val="both"/>
      </w:pPr>
      <w:r>
        <w:t xml:space="preserve">Shot of FDI muscle twitches </w:t>
      </w:r>
      <w:r>
        <w:rPr>
          <w:b/>
          <w:bCs/>
        </w:rPr>
        <w:t>TEXT: Optional: Have assistant watch fingers to identify FDI muscle twitches in response to stimulation</w:t>
      </w:r>
    </w:p>
    <w:p w14:paraId="1098FC22" w14:textId="77777777" w:rsidR="00154C35" w:rsidRPr="00CC7369" w:rsidRDefault="00154C35" w:rsidP="00154C35">
      <w:pPr>
        <w:ind w:firstLine="720"/>
        <w:contextualSpacing/>
      </w:pPr>
    </w:p>
    <w:p w14:paraId="5172E874" w14:textId="3908674A" w:rsidR="00345BCF" w:rsidRDefault="00154C35" w:rsidP="00F44DC2">
      <w:pPr>
        <w:widowControl w:val="0"/>
        <w:numPr>
          <w:ilvl w:val="1"/>
          <w:numId w:val="15"/>
        </w:numPr>
        <w:contextualSpacing/>
        <w:jc w:val="both"/>
      </w:pPr>
      <w:r w:rsidRPr="00CC7369">
        <w:t xml:space="preserve">Alter the stimulation intensity </w:t>
      </w:r>
      <w:r w:rsidR="00F44DC2">
        <w:t xml:space="preserve">the </w:t>
      </w:r>
      <w:r w:rsidRPr="00CC7369">
        <w:t>until stimulation elicits MEP</w:t>
      </w:r>
      <w:r w:rsidR="00120562">
        <w:t>s</w:t>
      </w:r>
      <w:r w:rsidRPr="00CC7369">
        <w:t xml:space="preserve"> of at least 50 </w:t>
      </w:r>
      <w:r w:rsidR="00F44DC2">
        <w:t>millivolts</w:t>
      </w:r>
      <w:r w:rsidRPr="00CC7369">
        <w:t xml:space="preserve"> exactly 5</w:t>
      </w:r>
      <w:r w:rsidR="00F44DC2">
        <w:t xml:space="preserve"> out of </w:t>
      </w:r>
      <w:r w:rsidRPr="00CC7369">
        <w:t>10 times</w:t>
      </w:r>
      <w:r w:rsidR="00345BCF">
        <w:t xml:space="preserve"> </w:t>
      </w:r>
      <w:r w:rsidR="00345BCF">
        <w:rPr>
          <w:b/>
          <w:bCs/>
        </w:rPr>
        <w:t>[1]</w:t>
      </w:r>
      <w:r w:rsidR="00345BCF">
        <w:t>. This intensity</w:t>
      </w:r>
      <w:r w:rsidRPr="00CC7369">
        <w:t xml:space="preserve"> </w:t>
      </w:r>
      <w:r w:rsidR="00345BCF">
        <w:t>is considered</w:t>
      </w:r>
      <w:r w:rsidRPr="00CC7369">
        <w:t xml:space="preserve"> the resting motor threshold </w:t>
      </w:r>
      <w:r w:rsidR="00345BCF">
        <w:rPr>
          <w:b/>
          <w:bCs/>
        </w:rPr>
        <w:t>[2]</w:t>
      </w:r>
      <w:r w:rsidR="00345BCF">
        <w:t>.</w:t>
      </w:r>
    </w:p>
    <w:p w14:paraId="58AF3ACB" w14:textId="77777777" w:rsidR="00345BCF" w:rsidRDefault="00345BCF" w:rsidP="00345BCF">
      <w:pPr>
        <w:widowControl w:val="0"/>
        <w:ind w:left="1627"/>
        <w:contextualSpacing/>
        <w:jc w:val="both"/>
      </w:pPr>
    </w:p>
    <w:p w14:paraId="580D6BD5" w14:textId="09408E58" w:rsidR="00154C35" w:rsidRDefault="00345BCF" w:rsidP="00345BCF">
      <w:pPr>
        <w:widowControl w:val="0"/>
        <w:numPr>
          <w:ilvl w:val="2"/>
          <w:numId w:val="15"/>
        </w:numPr>
        <w:contextualSpacing/>
        <w:jc w:val="both"/>
      </w:pPr>
      <w:r>
        <w:t>Talent changing intensity</w:t>
      </w:r>
      <w:r>
        <w:tab/>
      </w:r>
    </w:p>
    <w:p w14:paraId="0CA1770D" w14:textId="1280DF33" w:rsidR="00345BCF" w:rsidRDefault="00345BCF" w:rsidP="00345BCF">
      <w:pPr>
        <w:widowControl w:val="0"/>
        <w:numPr>
          <w:ilvl w:val="2"/>
          <w:numId w:val="15"/>
        </w:numPr>
        <w:contextualSpacing/>
        <w:jc w:val="both"/>
      </w:pPr>
      <w:r>
        <w:t xml:space="preserve">SCREEN: </w:t>
      </w:r>
      <w:r w:rsidRPr="00BE2BBC">
        <w:rPr>
          <w:highlight w:val="yellow"/>
        </w:rPr>
        <w:t>To be provided by Authors</w:t>
      </w:r>
      <w:r>
        <w:t>:</w:t>
      </w:r>
      <w:r>
        <w:t xml:space="preserve"> Shot of MEP of at least 50 mV</w:t>
      </w:r>
    </w:p>
    <w:p w14:paraId="74FF6EB5" w14:textId="77777777" w:rsidR="00345BCF" w:rsidRDefault="00345BCF" w:rsidP="00345BCF">
      <w:pPr>
        <w:widowControl w:val="0"/>
        <w:ind w:left="1627"/>
        <w:contextualSpacing/>
        <w:jc w:val="both"/>
      </w:pPr>
    </w:p>
    <w:p w14:paraId="0DFD1168" w14:textId="39CFD37E" w:rsidR="00154C35" w:rsidRDefault="00345BCF" w:rsidP="00345BCF">
      <w:pPr>
        <w:widowControl w:val="0"/>
        <w:numPr>
          <w:ilvl w:val="1"/>
          <w:numId w:val="15"/>
        </w:numPr>
        <w:contextualSpacing/>
        <w:jc w:val="both"/>
      </w:pPr>
      <w:r>
        <w:t xml:space="preserve">After the resting motor threshold has been determined, replace the handheld coil with an air-cooled TMS coil </w:t>
      </w:r>
      <w:r w:rsidRPr="00CC7369">
        <w:t>with a built-in cooling system targeting the SMG</w:t>
      </w:r>
      <w:r w:rsidR="00120562">
        <w:t xml:space="preserve"> </w:t>
      </w:r>
      <w:r w:rsidR="00120562">
        <w:rPr>
          <w:color w:val="FF0000"/>
        </w:rPr>
        <w:t>(S-M-G)</w:t>
      </w:r>
      <w:r w:rsidRPr="00CC7369">
        <w:t xml:space="preserve"> or STG </w:t>
      </w:r>
      <w:r w:rsidR="00120562">
        <w:rPr>
          <w:color w:val="FF0000"/>
        </w:rPr>
        <w:lastRenderedPageBreak/>
        <w:t xml:space="preserve">(S-T-G) </w:t>
      </w:r>
      <w:r w:rsidRPr="00CC7369">
        <w:t xml:space="preserve">for active sessions or the </w:t>
      </w:r>
      <w:r>
        <w:t>v</w:t>
      </w:r>
      <w:r w:rsidRPr="00CC7369">
        <w:t>ertex for sham sessions</w:t>
      </w:r>
      <w:r>
        <w:rPr>
          <w:b/>
          <w:bCs/>
        </w:rPr>
        <w:t xml:space="preserve"> [1-TXT]</w:t>
      </w:r>
      <w:r>
        <w:t xml:space="preserve"> and s</w:t>
      </w:r>
      <w:r w:rsidR="00154C35" w:rsidRPr="00CC7369">
        <w:t xml:space="preserve">et </w:t>
      </w:r>
      <w:r w:rsidR="00120562">
        <w:t xml:space="preserve">the </w:t>
      </w:r>
      <w:r w:rsidR="00154C35" w:rsidRPr="00CC7369">
        <w:t xml:space="preserve">stimulation parameters to repetitive TMS at a rate of 1 </w:t>
      </w:r>
      <w:r>
        <w:t>hertz</w:t>
      </w:r>
      <w:r w:rsidR="00154C35" w:rsidRPr="00CC7369">
        <w:t xml:space="preserve"> for 20 minutes </w:t>
      </w:r>
      <w:r>
        <w:t xml:space="preserve">at a </w:t>
      </w:r>
      <w:r w:rsidR="00154C35" w:rsidRPr="00CC7369">
        <w:t xml:space="preserve">110% </w:t>
      </w:r>
      <w:r>
        <w:t xml:space="preserve">intensity of the resting motor threshold </w:t>
      </w:r>
      <w:r>
        <w:rPr>
          <w:b/>
          <w:bCs/>
        </w:rPr>
        <w:t>[2]</w:t>
      </w:r>
      <w:r w:rsidR="00154C35" w:rsidRPr="00CC7369">
        <w:t>.</w:t>
      </w:r>
    </w:p>
    <w:p w14:paraId="32AD71F6" w14:textId="77777777" w:rsidR="00345BCF" w:rsidRDefault="00345BCF" w:rsidP="00345BCF">
      <w:pPr>
        <w:widowControl w:val="0"/>
        <w:ind w:left="907"/>
        <w:contextualSpacing/>
        <w:jc w:val="both"/>
      </w:pPr>
    </w:p>
    <w:p w14:paraId="14548A5B" w14:textId="38A2C2B0" w:rsidR="00345BCF" w:rsidRDefault="00345BCF" w:rsidP="00345BCF">
      <w:pPr>
        <w:widowControl w:val="0"/>
        <w:numPr>
          <w:ilvl w:val="2"/>
          <w:numId w:val="15"/>
        </w:numPr>
        <w:contextualSpacing/>
        <w:jc w:val="both"/>
      </w:pPr>
      <w:r>
        <w:t xml:space="preserve">Talent placing air-cooled coil in place </w:t>
      </w:r>
      <w:r>
        <w:rPr>
          <w:b/>
          <w:bCs/>
        </w:rPr>
        <w:t xml:space="preserve">TEXT: SMG: supramarginal gyrus; STG: superior </w:t>
      </w:r>
      <w:proofErr w:type="spellStart"/>
      <w:r>
        <w:rPr>
          <w:b/>
          <w:bCs/>
        </w:rPr>
        <w:t>termporal</w:t>
      </w:r>
      <w:proofErr w:type="spellEnd"/>
      <w:r>
        <w:rPr>
          <w:b/>
          <w:bCs/>
        </w:rPr>
        <w:t xml:space="preserve"> gyrus</w:t>
      </w:r>
    </w:p>
    <w:p w14:paraId="37F2D12C" w14:textId="63C7ABE3" w:rsidR="00345BCF" w:rsidRDefault="00345BCF" w:rsidP="00345BCF">
      <w:pPr>
        <w:widowControl w:val="0"/>
        <w:numPr>
          <w:ilvl w:val="2"/>
          <w:numId w:val="15"/>
        </w:numPr>
        <w:contextualSpacing/>
        <w:jc w:val="both"/>
      </w:pPr>
      <w:r>
        <w:t xml:space="preserve">SCREEN: </w:t>
      </w:r>
      <w:r w:rsidRPr="00BE2BBC">
        <w:rPr>
          <w:highlight w:val="yellow"/>
        </w:rPr>
        <w:t>To be provided by Authors</w:t>
      </w:r>
      <w:r>
        <w:t>:</w:t>
      </w:r>
      <w:r>
        <w:t xml:space="preserve"> Stimulation parameters being set</w:t>
      </w:r>
    </w:p>
    <w:p w14:paraId="7E1A1F05" w14:textId="77777777" w:rsidR="00345BCF" w:rsidRDefault="00345BCF" w:rsidP="00345BCF">
      <w:pPr>
        <w:widowControl w:val="0"/>
        <w:ind w:left="1627"/>
        <w:contextualSpacing/>
        <w:jc w:val="both"/>
      </w:pPr>
    </w:p>
    <w:p w14:paraId="6C48453D" w14:textId="375B181E" w:rsidR="00155CBC" w:rsidRDefault="00155CBC" w:rsidP="00345BCF">
      <w:pPr>
        <w:widowControl w:val="0"/>
        <w:numPr>
          <w:ilvl w:val="1"/>
          <w:numId w:val="15"/>
        </w:numPr>
        <w:contextualSpacing/>
        <w:jc w:val="both"/>
      </w:pPr>
      <w:r>
        <w:t>Then s</w:t>
      </w:r>
      <w:r w:rsidR="00345BCF">
        <w:t xml:space="preserve">tart stimulation of the target of interest </w:t>
      </w:r>
      <w:r w:rsidR="00345BCF">
        <w:rPr>
          <w:b/>
          <w:bCs/>
        </w:rPr>
        <w:t>[1]</w:t>
      </w:r>
      <w:r>
        <w:t>.</w:t>
      </w:r>
    </w:p>
    <w:p w14:paraId="3CB9184E" w14:textId="77777777" w:rsidR="00B87429" w:rsidRDefault="00B87429" w:rsidP="00B87429">
      <w:pPr>
        <w:widowControl w:val="0"/>
        <w:ind w:left="907"/>
        <w:contextualSpacing/>
        <w:jc w:val="both"/>
      </w:pPr>
    </w:p>
    <w:p w14:paraId="5ACE6E8A" w14:textId="54E00A60" w:rsidR="00B87429" w:rsidRDefault="00B87429" w:rsidP="00B87429">
      <w:pPr>
        <w:widowControl w:val="0"/>
        <w:numPr>
          <w:ilvl w:val="2"/>
          <w:numId w:val="15"/>
        </w:numPr>
        <w:contextualSpacing/>
        <w:jc w:val="both"/>
      </w:pPr>
      <w:r>
        <w:t xml:space="preserve">SCREEN: </w:t>
      </w:r>
      <w:r w:rsidRPr="00BE2BBC">
        <w:rPr>
          <w:highlight w:val="yellow"/>
        </w:rPr>
        <w:t>To be provided by Authors</w:t>
      </w:r>
      <w:r>
        <w:t>: Stimulation being started/MEP being recorded</w:t>
      </w:r>
    </w:p>
    <w:p w14:paraId="116D192A" w14:textId="77777777" w:rsidR="00155CBC" w:rsidRDefault="00155CBC" w:rsidP="00155CBC">
      <w:pPr>
        <w:widowControl w:val="0"/>
        <w:ind w:left="907"/>
        <w:contextualSpacing/>
        <w:jc w:val="both"/>
      </w:pPr>
    </w:p>
    <w:p w14:paraId="265668A6" w14:textId="52850192" w:rsidR="00155CBC" w:rsidRPr="00155CBC" w:rsidRDefault="00155CBC" w:rsidP="00155CBC">
      <w:pPr>
        <w:widowControl w:val="0"/>
        <w:numPr>
          <w:ilvl w:val="0"/>
          <w:numId w:val="15"/>
        </w:numPr>
        <w:contextualSpacing/>
        <w:jc w:val="both"/>
      </w:pPr>
      <w:r>
        <w:rPr>
          <w:b/>
          <w:bCs/>
        </w:rPr>
        <w:t>Virtual Reality (VR) Behavioral Task</w:t>
      </w:r>
    </w:p>
    <w:p w14:paraId="539A2CC8" w14:textId="77777777" w:rsidR="00155CBC" w:rsidRDefault="00155CBC" w:rsidP="00B87429">
      <w:pPr>
        <w:widowControl w:val="0"/>
        <w:ind w:left="720"/>
        <w:contextualSpacing/>
        <w:jc w:val="both"/>
      </w:pPr>
    </w:p>
    <w:p w14:paraId="2B407B51" w14:textId="5CDB7EA8" w:rsidR="00345BCF" w:rsidRDefault="00155CBC" w:rsidP="00B87429">
      <w:pPr>
        <w:widowControl w:val="0"/>
        <w:numPr>
          <w:ilvl w:val="1"/>
          <w:numId w:val="15"/>
        </w:numPr>
        <w:contextualSpacing/>
        <w:jc w:val="both"/>
      </w:pPr>
      <w:r>
        <w:t xml:space="preserve">To perform the virtual reality behavior test, </w:t>
      </w:r>
      <w:r w:rsidR="00345BCF">
        <w:t>p</w:t>
      </w:r>
      <w:r w:rsidR="00345BCF" w:rsidRPr="00CC7369">
        <w:t xml:space="preserve">lace </w:t>
      </w:r>
      <w:r w:rsidR="00120562">
        <w:t xml:space="preserve">the VR </w:t>
      </w:r>
      <w:r w:rsidR="00345BCF" w:rsidRPr="00CC7369">
        <w:t>headset on</w:t>
      </w:r>
      <w:r w:rsidR="00120562">
        <w:t>to</w:t>
      </w:r>
      <w:r w:rsidR="00345BCF" w:rsidRPr="00CC7369">
        <w:t xml:space="preserve"> the seated </w:t>
      </w:r>
      <w:r w:rsidR="00345BCF">
        <w:t>S</w:t>
      </w:r>
      <w:r w:rsidR="00345BCF" w:rsidRPr="00CC7369">
        <w:t>ubject’s head</w:t>
      </w:r>
      <w:r w:rsidR="00345BCF">
        <w:t xml:space="preserve">, </w:t>
      </w:r>
      <w:r w:rsidR="00120562">
        <w:t>with the</w:t>
      </w:r>
      <w:r w:rsidR="00345BCF">
        <w:t xml:space="preserve"> straps </w:t>
      </w:r>
      <w:r w:rsidR="00120562">
        <w:t>secured</w:t>
      </w:r>
      <w:r w:rsidR="00345BCF">
        <w:t xml:space="preserve"> tight</w:t>
      </w:r>
      <w:r w:rsidR="00120562">
        <w:t>ly</w:t>
      </w:r>
      <w:r w:rsidR="00345BCF">
        <w:t xml:space="preserve"> but comfortabl</w:t>
      </w:r>
      <w:r w:rsidR="00120562">
        <w:t>y</w:t>
      </w:r>
      <w:r w:rsidR="00345BCF" w:rsidRPr="00CC7369">
        <w:t xml:space="preserve"> </w:t>
      </w:r>
      <w:r w:rsidR="00345BCF">
        <w:rPr>
          <w:b/>
          <w:bCs/>
        </w:rPr>
        <w:t>[</w:t>
      </w:r>
      <w:r w:rsidR="00B87429">
        <w:rPr>
          <w:b/>
          <w:bCs/>
        </w:rPr>
        <w:t>1</w:t>
      </w:r>
      <w:r w:rsidR="00345BCF">
        <w:rPr>
          <w:b/>
          <w:bCs/>
        </w:rPr>
        <w:t>]</w:t>
      </w:r>
      <w:r w:rsidR="00345BCF">
        <w:t>.</w:t>
      </w:r>
    </w:p>
    <w:p w14:paraId="03090B8C" w14:textId="77777777" w:rsidR="00345BCF" w:rsidRDefault="00345BCF" w:rsidP="00345BCF">
      <w:pPr>
        <w:widowControl w:val="0"/>
        <w:ind w:left="907"/>
        <w:contextualSpacing/>
        <w:jc w:val="both"/>
      </w:pPr>
    </w:p>
    <w:p w14:paraId="1551CC55" w14:textId="641E6FC6" w:rsidR="00345BCF" w:rsidRDefault="00B87429" w:rsidP="00345BCF">
      <w:pPr>
        <w:widowControl w:val="0"/>
        <w:numPr>
          <w:ilvl w:val="2"/>
          <w:numId w:val="15"/>
        </w:numPr>
        <w:contextualSpacing/>
        <w:jc w:val="both"/>
      </w:pPr>
      <w:r>
        <w:t xml:space="preserve">WIDE: </w:t>
      </w:r>
      <w:r w:rsidR="00345BCF">
        <w:t>Talent placing headset onto Subject’s head</w:t>
      </w:r>
    </w:p>
    <w:p w14:paraId="52DF0782" w14:textId="77777777" w:rsidR="00345BCF" w:rsidRDefault="00345BCF" w:rsidP="00345BCF">
      <w:pPr>
        <w:widowControl w:val="0"/>
        <w:ind w:left="1627"/>
        <w:contextualSpacing/>
        <w:jc w:val="both"/>
      </w:pPr>
    </w:p>
    <w:p w14:paraId="69118A5C" w14:textId="227D05FA" w:rsidR="00345BCF" w:rsidRDefault="00345BCF" w:rsidP="00345BCF">
      <w:pPr>
        <w:widowControl w:val="0"/>
        <w:numPr>
          <w:ilvl w:val="1"/>
          <w:numId w:val="15"/>
        </w:numPr>
        <w:contextualSpacing/>
        <w:jc w:val="both"/>
      </w:pPr>
      <w:r>
        <w:t>G</w:t>
      </w:r>
      <w:r w:rsidRPr="00CC7369">
        <w:t>ive the</w:t>
      </w:r>
      <w:r>
        <w:t xml:space="preserve"> Subject</w:t>
      </w:r>
      <w:r w:rsidRPr="00CC7369">
        <w:t xml:space="preserve"> both controllers</w:t>
      </w:r>
      <w:r>
        <w:t xml:space="preserve"> </w:t>
      </w:r>
      <w:r>
        <w:rPr>
          <w:b/>
          <w:bCs/>
        </w:rPr>
        <w:t xml:space="preserve">[1] </w:t>
      </w:r>
      <w:r>
        <w:t>and e</w:t>
      </w:r>
      <w:r w:rsidRPr="00CC7369">
        <w:t xml:space="preserve">nsure </w:t>
      </w:r>
      <w:r>
        <w:t xml:space="preserve">that </w:t>
      </w:r>
      <w:r w:rsidRPr="00CC7369">
        <w:t>both eyes are visible by visually confirming they are centered in the Pupil Core Software camera feeds</w:t>
      </w:r>
      <w:r>
        <w:t xml:space="preserve"> </w:t>
      </w:r>
      <w:r>
        <w:rPr>
          <w:b/>
          <w:bCs/>
        </w:rPr>
        <w:t>[2]</w:t>
      </w:r>
      <w:r w:rsidRPr="00CC7369">
        <w:t>.</w:t>
      </w:r>
    </w:p>
    <w:p w14:paraId="315B117A" w14:textId="77777777" w:rsidR="00345BCF" w:rsidRDefault="00345BCF" w:rsidP="00345BCF">
      <w:pPr>
        <w:widowControl w:val="0"/>
        <w:ind w:left="907"/>
        <w:contextualSpacing/>
        <w:jc w:val="both"/>
      </w:pPr>
    </w:p>
    <w:p w14:paraId="65AFC09C" w14:textId="3ADED99A" w:rsidR="00345BCF" w:rsidRDefault="00345BCF" w:rsidP="00345BCF">
      <w:pPr>
        <w:widowControl w:val="0"/>
        <w:numPr>
          <w:ilvl w:val="2"/>
          <w:numId w:val="15"/>
        </w:numPr>
        <w:contextualSpacing/>
        <w:jc w:val="both"/>
      </w:pPr>
      <w:r>
        <w:t>Talent giving controllers to Subject</w:t>
      </w:r>
    </w:p>
    <w:p w14:paraId="124EB347" w14:textId="02C3E035" w:rsidR="00345BCF" w:rsidRPr="00CC7369" w:rsidRDefault="00345BCF" w:rsidP="00345BCF">
      <w:pPr>
        <w:widowControl w:val="0"/>
        <w:numPr>
          <w:ilvl w:val="2"/>
          <w:numId w:val="15"/>
        </w:numPr>
        <w:contextualSpacing/>
        <w:jc w:val="both"/>
      </w:pPr>
      <w:r>
        <w:t xml:space="preserve">SCREEN: </w:t>
      </w:r>
      <w:r w:rsidRPr="00BE2BBC">
        <w:rPr>
          <w:highlight w:val="yellow"/>
        </w:rPr>
        <w:t>To be provided by Authors</w:t>
      </w:r>
      <w:r>
        <w:t>:</w:t>
      </w:r>
      <w:r>
        <w:t xml:space="preserve"> Shot of eyes in pupil core software camera feeds</w:t>
      </w:r>
    </w:p>
    <w:p w14:paraId="684BEAF5" w14:textId="77777777" w:rsidR="00154C35" w:rsidRPr="00CC7369" w:rsidRDefault="00154C35" w:rsidP="00154C35">
      <w:pPr>
        <w:contextualSpacing/>
      </w:pPr>
    </w:p>
    <w:p w14:paraId="4381B0AA" w14:textId="5E29B8DC" w:rsidR="00154C35" w:rsidRDefault="00155CBC" w:rsidP="00154C35">
      <w:pPr>
        <w:widowControl w:val="0"/>
        <w:numPr>
          <w:ilvl w:val="1"/>
          <w:numId w:val="15"/>
        </w:numPr>
        <w:contextualSpacing/>
        <w:jc w:val="both"/>
      </w:pPr>
      <w:r>
        <w:t>In the Unity Editor, o</w:t>
      </w:r>
      <w:r w:rsidR="00154C35" w:rsidRPr="00CC7369">
        <w:t xml:space="preserve">pen the </w:t>
      </w:r>
      <w:r>
        <w:t>virtual reality</w:t>
      </w:r>
      <w:r w:rsidR="00154C35" w:rsidRPr="00CC7369">
        <w:t xml:space="preserve"> task </w:t>
      </w:r>
      <w:r>
        <w:rPr>
          <w:b/>
          <w:bCs/>
        </w:rPr>
        <w:t>[1]</w:t>
      </w:r>
      <w:r w:rsidR="00154C35" w:rsidRPr="00CC7369">
        <w:t xml:space="preserve"> and </w:t>
      </w:r>
      <w:r>
        <w:t xml:space="preserve">press the </w:t>
      </w:r>
      <w:r w:rsidR="00154C35" w:rsidRPr="00CC7369">
        <w:rPr>
          <w:b/>
          <w:bCs/>
        </w:rPr>
        <w:t>Play</w:t>
      </w:r>
      <w:r w:rsidR="00154C35" w:rsidRPr="00CC7369">
        <w:t xml:space="preserve"> button</w:t>
      </w:r>
      <w:r>
        <w:t xml:space="preserve"> </w:t>
      </w:r>
      <w:r>
        <w:rPr>
          <w:b/>
          <w:bCs/>
        </w:rPr>
        <w:t>[2]</w:t>
      </w:r>
      <w:r w:rsidR="00154C35" w:rsidRPr="00CC7369">
        <w:t>.</w:t>
      </w:r>
    </w:p>
    <w:p w14:paraId="01A5AB90" w14:textId="77777777" w:rsidR="00155CBC" w:rsidRDefault="00155CBC" w:rsidP="00155CBC">
      <w:pPr>
        <w:widowControl w:val="0"/>
        <w:ind w:left="907"/>
        <w:contextualSpacing/>
        <w:jc w:val="both"/>
      </w:pPr>
    </w:p>
    <w:p w14:paraId="6B2DFC02" w14:textId="093D7B89" w:rsidR="00155CBC" w:rsidRDefault="00155CBC" w:rsidP="00155CBC">
      <w:pPr>
        <w:widowControl w:val="0"/>
        <w:numPr>
          <w:ilvl w:val="2"/>
          <w:numId w:val="15"/>
        </w:numPr>
        <w:contextualSpacing/>
        <w:jc w:val="both"/>
      </w:pPr>
      <w:r>
        <w:t>Talent opening VR task</w:t>
      </w:r>
    </w:p>
    <w:p w14:paraId="16B8FEA1" w14:textId="62EB42FC" w:rsidR="00155CBC" w:rsidRPr="00CC7369" w:rsidRDefault="00155CBC" w:rsidP="00155CBC">
      <w:pPr>
        <w:widowControl w:val="0"/>
        <w:numPr>
          <w:ilvl w:val="2"/>
          <w:numId w:val="15"/>
        </w:numPr>
        <w:contextualSpacing/>
        <w:jc w:val="both"/>
      </w:pPr>
      <w:r>
        <w:t xml:space="preserve">SCREEN: </w:t>
      </w:r>
      <w:r w:rsidRPr="00BE2BBC">
        <w:rPr>
          <w:highlight w:val="yellow"/>
        </w:rPr>
        <w:t>To be provided by Authors</w:t>
      </w:r>
      <w:r>
        <w:t>:</w:t>
      </w:r>
      <w:r>
        <w:t xml:space="preserve"> Play being pressed</w:t>
      </w:r>
    </w:p>
    <w:p w14:paraId="2B1A8A86" w14:textId="77777777" w:rsidR="00154C35" w:rsidRPr="00CC7369" w:rsidRDefault="00154C35" w:rsidP="00154C35">
      <w:pPr>
        <w:contextualSpacing/>
      </w:pPr>
    </w:p>
    <w:p w14:paraId="3440EDE7" w14:textId="6A607CC5" w:rsidR="00154C35" w:rsidRDefault="00154C35" w:rsidP="00155CBC">
      <w:pPr>
        <w:widowControl w:val="0"/>
        <w:numPr>
          <w:ilvl w:val="1"/>
          <w:numId w:val="15"/>
        </w:numPr>
        <w:contextualSpacing/>
        <w:jc w:val="both"/>
      </w:pPr>
      <w:r w:rsidRPr="00CC7369">
        <w:t xml:space="preserve">Ask the </w:t>
      </w:r>
      <w:r w:rsidR="00155CBC">
        <w:t>S</w:t>
      </w:r>
      <w:r w:rsidRPr="00CC7369">
        <w:t xml:space="preserve">ubject to look straight ahead </w:t>
      </w:r>
      <w:r w:rsidR="008322DF">
        <w:rPr>
          <w:b/>
          <w:bCs/>
        </w:rPr>
        <w:t xml:space="preserve">[1] </w:t>
      </w:r>
      <w:r w:rsidRPr="00CC7369">
        <w:t xml:space="preserve">and click the </w:t>
      </w:r>
      <w:r w:rsidRPr="00CC7369">
        <w:rPr>
          <w:b/>
          <w:bCs/>
        </w:rPr>
        <w:t>Tare Camera</w:t>
      </w:r>
      <w:r w:rsidRPr="00CC7369">
        <w:t xml:space="preserve"> button </w:t>
      </w:r>
      <w:r w:rsidR="008322DF">
        <w:rPr>
          <w:b/>
          <w:bCs/>
        </w:rPr>
        <w:t>[2]</w:t>
      </w:r>
      <w:r w:rsidRPr="00CC7369">
        <w:t>.</w:t>
      </w:r>
    </w:p>
    <w:p w14:paraId="129F8A47" w14:textId="77777777" w:rsidR="008322DF" w:rsidRDefault="008322DF" w:rsidP="008322DF">
      <w:pPr>
        <w:widowControl w:val="0"/>
        <w:ind w:left="907"/>
        <w:contextualSpacing/>
        <w:jc w:val="both"/>
      </w:pPr>
    </w:p>
    <w:p w14:paraId="0C3BBA23" w14:textId="573DFA09" w:rsidR="008322DF" w:rsidRDefault="008322DF" w:rsidP="008322DF">
      <w:pPr>
        <w:widowControl w:val="0"/>
        <w:numPr>
          <w:ilvl w:val="2"/>
          <w:numId w:val="15"/>
        </w:numPr>
        <w:contextualSpacing/>
        <w:jc w:val="both"/>
      </w:pPr>
      <w:r>
        <w:t>Talent asking Subject/Subject looking straight ahead</w:t>
      </w:r>
    </w:p>
    <w:p w14:paraId="7FAE203B" w14:textId="003C8A4F" w:rsidR="008322DF" w:rsidRPr="00CC7369" w:rsidRDefault="008322DF" w:rsidP="008322DF">
      <w:pPr>
        <w:widowControl w:val="0"/>
        <w:numPr>
          <w:ilvl w:val="2"/>
          <w:numId w:val="15"/>
        </w:numPr>
        <w:contextualSpacing/>
        <w:jc w:val="both"/>
      </w:pPr>
      <w:r>
        <w:t>Talent clicking button, with monitor visible in frame</w:t>
      </w:r>
    </w:p>
    <w:p w14:paraId="39F38BBD" w14:textId="77777777" w:rsidR="00154C35" w:rsidRPr="00CC7369" w:rsidRDefault="00154C35" w:rsidP="00154C35">
      <w:pPr>
        <w:contextualSpacing/>
      </w:pPr>
    </w:p>
    <w:p w14:paraId="75B7CDAC" w14:textId="65282C67" w:rsidR="008322DF" w:rsidRDefault="00154C35" w:rsidP="008322DF">
      <w:pPr>
        <w:widowControl w:val="0"/>
        <w:numPr>
          <w:ilvl w:val="1"/>
          <w:numId w:val="15"/>
        </w:numPr>
        <w:contextualSpacing/>
        <w:jc w:val="both"/>
      </w:pPr>
      <w:r w:rsidRPr="00CC7369">
        <w:t xml:space="preserve">Click the </w:t>
      </w:r>
      <w:r w:rsidRPr="00CC7369">
        <w:rPr>
          <w:b/>
          <w:bCs/>
        </w:rPr>
        <w:t>Begin Tutorial</w:t>
      </w:r>
      <w:r w:rsidRPr="00CC7369">
        <w:t xml:space="preserve"> button </w:t>
      </w:r>
      <w:r w:rsidR="008322DF">
        <w:rPr>
          <w:b/>
          <w:bCs/>
        </w:rPr>
        <w:t xml:space="preserve">[1] </w:t>
      </w:r>
      <w:r w:rsidRPr="00CC7369">
        <w:t xml:space="preserve">and wait for the </w:t>
      </w:r>
      <w:r w:rsidR="008322DF">
        <w:t>S</w:t>
      </w:r>
      <w:r w:rsidRPr="00CC7369">
        <w:t>ubject to complete the tutorial</w:t>
      </w:r>
      <w:r w:rsidR="008322DF">
        <w:t xml:space="preserve"> </w:t>
      </w:r>
      <w:r w:rsidR="008322DF">
        <w:rPr>
          <w:b/>
          <w:bCs/>
        </w:rPr>
        <w:t>[2]</w:t>
      </w:r>
      <w:r w:rsidRPr="00CC7369">
        <w:t>.</w:t>
      </w:r>
    </w:p>
    <w:p w14:paraId="513C5032" w14:textId="77777777" w:rsidR="008322DF" w:rsidRDefault="008322DF" w:rsidP="008322DF">
      <w:pPr>
        <w:widowControl w:val="0"/>
        <w:ind w:left="907"/>
        <w:contextualSpacing/>
        <w:jc w:val="both"/>
      </w:pPr>
    </w:p>
    <w:p w14:paraId="74429CE5" w14:textId="58E3659E" w:rsidR="008322DF" w:rsidRDefault="008322DF" w:rsidP="008322DF">
      <w:pPr>
        <w:widowControl w:val="0"/>
        <w:numPr>
          <w:ilvl w:val="2"/>
          <w:numId w:val="15"/>
        </w:numPr>
        <w:contextualSpacing/>
        <w:jc w:val="both"/>
      </w:pPr>
      <w:r>
        <w:t>Talent clicking button, with monitor visible in frame</w:t>
      </w:r>
    </w:p>
    <w:p w14:paraId="26BE3E9C" w14:textId="06A81781" w:rsidR="008322DF" w:rsidRDefault="008322DF" w:rsidP="008322DF">
      <w:pPr>
        <w:widowControl w:val="0"/>
        <w:numPr>
          <w:ilvl w:val="2"/>
          <w:numId w:val="15"/>
        </w:numPr>
        <w:contextualSpacing/>
        <w:jc w:val="both"/>
      </w:pPr>
      <w:r>
        <w:t>Subject completing tutorial</w:t>
      </w:r>
    </w:p>
    <w:p w14:paraId="1640B886" w14:textId="0BB89D18" w:rsidR="00154C35" w:rsidRPr="00CC7369" w:rsidRDefault="00154C35" w:rsidP="008322DF">
      <w:pPr>
        <w:widowControl w:val="0"/>
        <w:contextualSpacing/>
        <w:jc w:val="both"/>
      </w:pPr>
    </w:p>
    <w:p w14:paraId="4BF3A1CE" w14:textId="23750FB4" w:rsidR="00154C35" w:rsidRDefault="00154C35" w:rsidP="008322DF">
      <w:pPr>
        <w:widowControl w:val="0"/>
        <w:numPr>
          <w:ilvl w:val="1"/>
          <w:numId w:val="15"/>
        </w:numPr>
        <w:contextualSpacing/>
        <w:jc w:val="both"/>
      </w:pPr>
      <w:r w:rsidRPr="00CC7369">
        <w:t xml:space="preserve">When </w:t>
      </w:r>
      <w:r w:rsidR="008322DF">
        <w:t>S</w:t>
      </w:r>
      <w:r w:rsidRPr="00CC7369">
        <w:t xml:space="preserve">ubject is finished, click the </w:t>
      </w:r>
      <w:r w:rsidRPr="00CC7369">
        <w:rPr>
          <w:b/>
          <w:bCs/>
        </w:rPr>
        <w:t>Calibrate Eye Tracking</w:t>
      </w:r>
      <w:r w:rsidRPr="00CC7369">
        <w:t xml:space="preserve"> button</w:t>
      </w:r>
      <w:r w:rsidR="008322DF">
        <w:t xml:space="preserve"> </w:t>
      </w:r>
      <w:r w:rsidR="008322DF">
        <w:rPr>
          <w:b/>
          <w:bCs/>
        </w:rPr>
        <w:t xml:space="preserve">[1] </w:t>
      </w:r>
      <w:r w:rsidR="008322DF">
        <w:t xml:space="preserve">and click </w:t>
      </w:r>
      <w:r w:rsidR="008322DF">
        <w:rPr>
          <w:b/>
          <w:bCs/>
        </w:rPr>
        <w:t xml:space="preserve">Next Trial </w:t>
      </w:r>
      <w:r w:rsidR="008322DF">
        <w:lastRenderedPageBreak/>
        <w:t xml:space="preserve">to being the first trial </w:t>
      </w:r>
      <w:r w:rsidR="008322DF">
        <w:rPr>
          <w:b/>
          <w:bCs/>
        </w:rPr>
        <w:t>[2]</w:t>
      </w:r>
      <w:r w:rsidR="008322DF">
        <w:t>.</w:t>
      </w:r>
    </w:p>
    <w:p w14:paraId="657F238F" w14:textId="77777777" w:rsidR="008322DF" w:rsidRDefault="008322DF" w:rsidP="008322DF">
      <w:pPr>
        <w:widowControl w:val="0"/>
        <w:ind w:left="907"/>
        <w:contextualSpacing/>
        <w:jc w:val="both"/>
      </w:pPr>
    </w:p>
    <w:p w14:paraId="66083DD8" w14:textId="58732C49" w:rsidR="008322DF" w:rsidRDefault="008322DF" w:rsidP="008322DF">
      <w:pPr>
        <w:widowControl w:val="0"/>
        <w:numPr>
          <w:ilvl w:val="2"/>
          <w:numId w:val="15"/>
        </w:numPr>
        <w:contextualSpacing/>
        <w:jc w:val="both"/>
      </w:pPr>
      <w:r>
        <w:t>Talent clicking button, with monitor visible in frame</w:t>
      </w:r>
    </w:p>
    <w:p w14:paraId="5576CF63" w14:textId="2D65B0B6" w:rsidR="008322DF" w:rsidRPr="00CC7369" w:rsidRDefault="008322DF" w:rsidP="008322DF">
      <w:pPr>
        <w:widowControl w:val="0"/>
        <w:numPr>
          <w:ilvl w:val="2"/>
          <w:numId w:val="15"/>
        </w:numPr>
        <w:contextualSpacing/>
        <w:jc w:val="both"/>
      </w:pPr>
      <w:r>
        <w:t xml:space="preserve">SCREEN: </w:t>
      </w:r>
      <w:r w:rsidRPr="00BE2BBC">
        <w:rPr>
          <w:highlight w:val="yellow"/>
        </w:rPr>
        <w:t>To be provided by Authors</w:t>
      </w:r>
      <w:r>
        <w:t>:</w:t>
      </w:r>
      <w:r>
        <w:t xml:space="preserve"> Next trial being clicked</w:t>
      </w:r>
    </w:p>
    <w:p w14:paraId="67C6DAAA" w14:textId="77777777" w:rsidR="00154C35" w:rsidRPr="00CC7369" w:rsidRDefault="00154C35" w:rsidP="00154C35">
      <w:pPr>
        <w:ind w:left="720"/>
        <w:contextualSpacing/>
      </w:pPr>
    </w:p>
    <w:p w14:paraId="52BF9961" w14:textId="3853EE80" w:rsidR="00154C35" w:rsidRDefault="008322DF" w:rsidP="008322DF">
      <w:pPr>
        <w:widowControl w:val="0"/>
        <w:numPr>
          <w:ilvl w:val="1"/>
          <w:numId w:val="15"/>
        </w:numPr>
        <w:contextualSpacing/>
        <w:jc w:val="both"/>
      </w:pPr>
      <w:r>
        <w:t>When the Subject has completed the trial, c</w:t>
      </w:r>
      <w:r w:rsidR="00154C35" w:rsidRPr="00CC7369">
        <w:t xml:space="preserve">lick the </w:t>
      </w:r>
      <w:r w:rsidR="00154C35" w:rsidRPr="00CC7369">
        <w:rPr>
          <w:b/>
          <w:bCs/>
        </w:rPr>
        <w:t>Play</w:t>
      </w:r>
      <w:r w:rsidR="00154C35" w:rsidRPr="00CC7369">
        <w:t xml:space="preserve"> button again to end the task</w:t>
      </w:r>
      <w:r>
        <w:t xml:space="preserve"> </w:t>
      </w:r>
      <w:r>
        <w:rPr>
          <w:b/>
          <w:bCs/>
        </w:rPr>
        <w:t>[1]</w:t>
      </w:r>
      <w:r w:rsidR="00154C35" w:rsidRPr="00CC7369">
        <w:t>.</w:t>
      </w:r>
    </w:p>
    <w:p w14:paraId="06F16B16" w14:textId="77777777" w:rsidR="008322DF" w:rsidRDefault="008322DF" w:rsidP="008322DF">
      <w:pPr>
        <w:widowControl w:val="0"/>
        <w:ind w:left="907"/>
        <w:contextualSpacing/>
        <w:jc w:val="both"/>
      </w:pPr>
    </w:p>
    <w:p w14:paraId="01266095" w14:textId="4CB05820" w:rsidR="008322DF" w:rsidRPr="00CC7369" w:rsidRDefault="008322DF" w:rsidP="008322DF">
      <w:pPr>
        <w:widowControl w:val="0"/>
        <w:numPr>
          <w:ilvl w:val="2"/>
          <w:numId w:val="15"/>
        </w:numPr>
        <w:contextualSpacing/>
        <w:jc w:val="both"/>
      </w:pPr>
      <w:r>
        <w:t>Talent clicking button, with monitor visible in frame</w:t>
      </w:r>
    </w:p>
    <w:p w14:paraId="1B6BEE1D" w14:textId="77777777" w:rsidR="00154C35" w:rsidRDefault="00154C35" w:rsidP="00154C35"/>
    <w:p w14:paraId="246632BF" w14:textId="77777777" w:rsidR="00154C35" w:rsidRPr="00F574FD" w:rsidRDefault="00154C35" w:rsidP="00154C35">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413D03"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32AE2516"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7161D0">
        <w:rPr>
          <w:rFonts w:asciiTheme="minorHAnsi" w:hAnsiTheme="minorHAnsi" w:cstheme="minorHAnsi"/>
          <w:b/>
          <w:color w:val="000000" w:themeColor="text1"/>
          <w:szCs w:val="24"/>
        </w:rPr>
        <w:t>2</w:t>
      </w:r>
      <w:r w:rsidR="00120562">
        <w:rPr>
          <w:rFonts w:asciiTheme="minorHAnsi" w:hAnsiTheme="minorHAnsi" w:cstheme="minorHAnsi"/>
          <w:b/>
          <w:color w:val="000000" w:themeColor="text1"/>
          <w:szCs w:val="24"/>
        </w:rPr>
        <w:t>07</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1AFA6BD5"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2" w:name="_Hlk27388131"/>
      <w:r w:rsidR="007161D0">
        <w:rPr>
          <w:rFonts w:cs="Calibri"/>
          <w:b/>
          <w:i w:val="0"/>
          <w:iCs/>
          <w:color w:val="000000" w:themeColor="text1"/>
          <w:szCs w:val="24"/>
        </w:rPr>
        <w:t>Head Angle Change Analysis</w:t>
      </w:r>
    </w:p>
    <w:p w14:paraId="5BFA9CA4" w14:textId="77777777" w:rsidR="00154C35" w:rsidRPr="00A91BE4" w:rsidRDefault="00154C35" w:rsidP="00154C35">
      <w:pPr>
        <w:pStyle w:val="ListParagraph"/>
        <w:ind w:left="360"/>
      </w:pPr>
    </w:p>
    <w:p w14:paraId="5643068B" w14:textId="60EA71E8" w:rsidR="00154C35" w:rsidRDefault="00154C35" w:rsidP="00154C35">
      <w:pPr>
        <w:pStyle w:val="ListParagraph"/>
        <w:numPr>
          <w:ilvl w:val="1"/>
          <w:numId w:val="15"/>
        </w:numPr>
      </w:pPr>
      <w:r>
        <w:t>In this analysis</w:t>
      </w:r>
      <w:r w:rsidRPr="00A91BE4">
        <w:t xml:space="preserve">, the average head angle was examined </w:t>
      </w:r>
      <w:r>
        <w:rPr>
          <w:b/>
          <w:bCs/>
        </w:rPr>
        <w:t xml:space="preserve">[1] </w:t>
      </w:r>
      <w:r w:rsidRPr="00A91BE4">
        <w:t>to determine whether the virtual reality task was sensitive enough to identify a difference between the SMG and STG groups</w:t>
      </w:r>
      <w:r>
        <w:t xml:space="preserve"> </w:t>
      </w:r>
      <w:r>
        <w:rPr>
          <w:b/>
          <w:bCs/>
        </w:rPr>
        <w:t>[2]</w:t>
      </w:r>
      <w:r w:rsidRPr="00A91BE4">
        <w:t>.</w:t>
      </w:r>
    </w:p>
    <w:p w14:paraId="4381E225" w14:textId="77777777" w:rsidR="00154C35" w:rsidRDefault="00154C35" w:rsidP="00154C35">
      <w:pPr>
        <w:pStyle w:val="ListParagraph"/>
      </w:pPr>
    </w:p>
    <w:p w14:paraId="102055A2" w14:textId="1D20BADC" w:rsidR="00154C35" w:rsidRDefault="00154C35" w:rsidP="00154C35">
      <w:pPr>
        <w:pStyle w:val="ListParagraph"/>
        <w:numPr>
          <w:ilvl w:val="2"/>
          <w:numId w:val="15"/>
        </w:numPr>
      </w:pPr>
      <w:r>
        <w:t>LAB MEDIA: Figure 8</w:t>
      </w:r>
    </w:p>
    <w:p w14:paraId="0BAD3AC7" w14:textId="35D8FD82" w:rsidR="00154C35" w:rsidRDefault="00154C35" w:rsidP="00154C35">
      <w:pPr>
        <w:pStyle w:val="ListParagraph"/>
        <w:numPr>
          <w:ilvl w:val="2"/>
          <w:numId w:val="15"/>
        </w:numPr>
      </w:pPr>
      <w:r>
        <w:t xml:space="preserve">LAB MEDIA: Figure 8 </w:t>
      </w:r>
      <w:r w:rsidRPr="00154C35">
        <w:rPr>
          <w:i/>
          <w:iCs/>
          <w:color w:val="4F81BD" w:themeColor="accent1"/>
        </w:rPr>
        <w:t xml:space="preserve">Video Editor: please emphasize blue </w:t>
      </w:r>
      <w:r w:rsidR="006A0425">
        <w:rPr>
          <w:i/>
          <w:iCs/>
          <w:color w:val="4F81BD" w:themeColor="accent1"/>
        </w:rPr>
        <w:t>angle lines</w:t>
      </w:r>
    </w:p>
    <w:p w14:paraId="34A9377B" w14:textId="77777777" w:rsidR="00637902" w:rsidRDefault="00637902" w:rsidP="00637902">
      <w:pPr>
        <w:pStyle w:val="ListParagraph"/>
        <w:ind w:left="1627"/>
      </w:pPr>
    </w:p>
    <w:p w14:paraId="306C3EC5" w14:textId="7D4BF15A" w:rsidR="000F0B3C" w:rsidRDefault="00154C35" w:rsidP="00154C35">
      <w:pPr>
        <w:pStyle w:val="ListParagraph"/>
        <w:numPr>
          <w:ilvl w:val="1"/>
          <w:numId w:val="15"/>
        </w:numPr>
      </w:pPr>
      <w:r w:rsidRPr="00A91BE4">
        <w:t>ANCOVA</w:t>
      </w:r>
      <w:r w:rsidR="00120562">
        <w:t xml:space="preserve"> </w:t>
      </w:r>
      <w:r w:rsidR="00120562">
        <w:rPr>
          <w:color w:val="FF0000"/>
        </w:rPr>
        <w:t>(an-</w:t>
      </w:r>
      <w:proofErr w:type="spellStart"/>
      <w:r w:rsidR="00120562">
        <w:rPr>
          <w:color w:val="FF0000"/>
        </w:rPr>
        <w:t>coh</w:t>
      </w:r>
      <w:proofErr w:type="spellEnd"/>
      <w:r w:rsidR="00120562">
        <w:rPr>
          <w:color w:val="FF0000"/>
        </w:rPr>
        <w:t>-</w:t>
      </w:r>
      <w:proofErr w:type="spellStart"/>
      <w:r w:rsidR="00120562">
        <w:rPr>
          <w:color w:val="FF0000"/>
        </w:rPr>
        <w:t>vah</w:t>
      </w:r>
      <w:proofErr w:type="spellEnd"/>
      <w:r w:rsidR="00120562">
        <w:rPr>
          <w:color w:val="FF0000"/>
        </w:rPr>
        <w:t>)</w:t>
      </w:r>
      <w:r w:rsidRPr="00A91BE4">
        <w:t xml:space="preserve"> </w:t>
      </w:r>
      <w:r w:rsidR="00637902">
        <w:t>analysis of head angle</w:t>
      </w:r>
      <w:r w:rsidRPr="00A91BE4">
        <w:t xml:space="preserve"> difference</w:t>
      </w:r>
      <w:r w:rsidR="00637902">
        <w:t>s</w:t>
      </w:r>
      <w:r w:rsidRPr="00A91BE4">
        <w:t xml:space="preserve"> between groups</w:t>
      </w:r>
      <w:r w:rsidR="00346D9D">
        <w:t xml:space="preserve"> </w:t>
      </w:r>
      <w:r w:rsidR="00637902">
        <w:t>revealed</w:t>
      </w:r>
      <w:r w:rsidRPr="00A91BE4">
        <w:t xml:space="preserve"> </w:t>
      </w:r>
      <w:r w:rsidR="00346D9D">
        <w:t>a</w:t>
      </w:r>
      <w:r w:rsidRPr="00A91BE4">
        <w:t xml:space="preserve"> significant difference in head angle change scores between the </w:t>
      </w:r>
      <w:r w:rsidR="000F0B3C">
        <w:t>Pre- and Post-TMS</w:t>
      </w:r>
      <w:r w:rsidRPr="00A91BE4">
        <w:t xml:space="preserve"> groups</w:t>
      </w:r>
      <w:r w:rsidR="000F0B3C">
        <w:t xml:space="preserve"> </w:t>
      </w:r>
      <w:r w:rsidR="000F0B3C">
        <w:rPr>
          <w:b/>
          <w:bCs/>
        </w:rPr>
        <w:t>[</w:t>
      </w:r>
      <w:r w:rsidR="00346D9D">
        <w:rPr>
          <w:b/>
          <w:bCs/>
        </w:rPr>
        <w:t>1</w:t>
      </w:r>
      <w:r w:rsidR="007161D0">
        <w:rPr>
          <w:b/>
          <w:bCs/>
        </w:rPr>
        <w:t>]</w:t>
      </w:r>
      <w:r w:rsidRPr="00A91BE4">
        <w:t>.</w:t>
      </w:r>
    </w:p>
    <w:p w14:paraId="72CE0A6D" w14:textId="77777777" w:rsidR="000F0B3C" w:rsidRDefault="000F0B3C" w:rsidP="000F0B3C">
      <w:pPr>
        <w:pStyle w:val="ListParagraph"/>
        <w:ind w:left="907"/>
      </w:pPr>
    </w:p>
    <w:p w14:paraId="2B3A1726" w14:textId="633AC353" w:rsidR="000F0B3C" w:rsidRDefault="000F0B3C" w:rsidP="000F0B3C">
      <w:pPr>
        <w:pStyle w:val="ListParagraph"/>
        <w:numPr>
          <w:ilvl w:val="2"/>
          <w:numId w:val="15"/>
        </w:numPr>
      </w:pPr>
      <w:r>
        <w:t xml:space="preserve">LAB MEDIA: Figure 9 </w:t>
      </w:r>
      <w:r w:rsidR="00346D9D">
        <w:t>left</w:t>
      </w:r>
      <w:r>
        <w:t xml:space="preserve"> graph</w:t>
      </w:r>
      <w:r w:rsidR="00346D9D" w:rsidRPr="00346D9D">
        <w:rPr>
          <w:i/>
          <w:iCs/>
          <w:color w:val="4F81BD" w:themeColor="accent1"/>
        </w:rPr>
        <w:t xml:space="preserve"> </w:t>
      </w:r>
      <w:r w:rsidR="00346D9D" w:rsidRPr="00154C35">
        <w:rPr>
          <w:i/>
          <w:iCs/>
          <w:color w:val="4F81BD" w:themeColor="accent1"/>
        </w:rPr>
        <w:t>Video Editor: please emphasize</w:t>
      </w:r>
      <w:r w:rsidR="00346D9D">
        <w:rPr>
          <w:i/>
          <w:iCs/>
          <w:color w:val="4F81BD" w:themeColor="accent1"/>
        </w:rPr>
        <w:t xml:space="preserve"> data line</w:t>
      </w:r>
    </w:p>
    <w:p w14:paraId="2A8B7BBE" w14:textId="6F6A33AA" w:rsidR="00154C35" w:rsidRPr="00346D9D" w:rsidRDefault="00154C35" w:rsidP="00346D9D">
      <w:pPr>
        <w:pStyle w:val="ListParagraph"/>
        <w:numPr>
          <w:ilvl w:val="2"/>
          <w:numId w:val="15"/>
        </w:numPr>
      </w:pPr>
    </w:p>
    <w:p w14:paraId="6085788A" w14:textId="77777777" w:rsidR="007161D0" w:rsidRDefault="007161D0" w:rsidP="007161D0">
      <w:pPr>
        <w:pStyle w:val="ListParagraph"/>
        <w:ind w:left="907"/>
      </w:pPr>
    </w:p>
    <w:p w14:paraId="31C555EC" w14:textId="637A290B" w:rsidR="00346D9D" w:rsidRDefault="00154C35" w:rsidP="00154C35">
      <w:pPr>
        <w:pStyle w:val="ListParagraph"/>
        <w:numPr>
          <w:ilvl w:val="1"/>
          <w:numId w:val="15"/>
        </w:numPr>
      </w:pPr>
      <w:r w:rsidRPr="00346D9D">
        <w:t>This finding from the virtual reality task is consistent with the results of the traditional paper-and-pencil task</w:t>
      </w:r>
      <w:r w:rsidR="00346D9D">
        <w:t xml:space="preserve"> </w:t>
      </w:r>
      <w:r w:rsidR="00346D9D">
        <w:rPr>
          <w:b/>
          <w:bCs/>
        </w:rPr>
        <w:t>[1]</w:t>
      </w:r>
      <w:r w:rsidRPr="00346D9D">
        <w:t xml:space="preserve">, as both demonstrated a pattern in which the SMG group may have had a subtle neglect and looked more toward the right </w:t>
      </w:r>
      <w:r w:rsidR="00346D9D">
        <w:rPr>
          <w:b/>
          <w:bCs/>
        </w:rPr>
        <w:t xml:space="preserve">[2] </w:t>
      </w:r>
      <w:r w:rsidRPr="00346D9D">
        <w:t>compared to the STG group</w:t>
      </w:r>
      <w:r w:rsidR="00346D9D">
        <w:t xml:space="preserve"> </w:t>
      </w:r>
      <w:r w:rsidR="00346D9D">
        <w:rPr>
          <w:b/>
          <w:bCs/>
        </w:rPr>
        <w:t>[3]</w:t>
      </w:r>
      <w:r w:rsidRPr="00346D9D">
        <w:t>.</w:t>
      </w:r>
    </w:p>
    <w:p w14:paraId="4E1DA3A4" w14:textId="77777777" w:rsidR="00346D9D" w:rsidRDefault="00346D9D" w:rsidP="00346D9D">
      <w:pPr>
        <w:pStyle w:val="ListParagraph"/>
        <w:ind w:left="907"/>
      </w:pPr>
    </w:p>
    <w:p w14:paraId="64468351" w14:textId="77777777" w:rsidR="00346D9D" w:rsidRDefault="00346D9D" w:rsidP="00346D9D">
      <w:pPr>
        <w:pStyle w:val="ListParagraph"/>
        <w:numPr>
          <w:ilvl w:val="2"/>
          <w:numId w:val="15"/>
        </w:numPr>
      </w:pPr>
      <w:r>
        <w:t xml:space="preserve">LAB MEDIA: Figure 9 right graph </w:t>
      </w:r>
    </w:p>
    <w:p w14:paraId="0A28DC8C" w14:textId="77777777" w:rsidR="00346D9D" w:rsidRPr="00346D9D" w:rsidRDefault="00346D9D" w:rsidP="00346D9D">
      <w:pPr>
        <w:pStyle w:val="ListParagraph"/>
        <w:numPr>
          <w:ilvl w:val="2"/>
          <w:numId w:val="15"/>
        </w:numPr>
      </w:pPr>
      <w:r>
        <w:t xml:space="preserve">LAB MEDIA: Figure 9 right graph </w:t>
      </w:r>
      <w:r w:rsidRPr="00154C35">
        <w:rPr>
          <w:i/>
          <w:iCs/>
          <w:color w:val="4F81BD" w:themeColor="accent1"/>
        </w:rPr>
        <w:t>Video Editor: please emphasize</w:t>
      </w:r>
      <w:r>
        <w:rPr>
          <w:i/>
          <w:iCs/>
          <w:color w:val="4F81BD" w:themeColor="accent1"/>
        </w:rPr>
        <w:t xml:space="preserve"> SMG data</w:t>
      </w:r>
    </w:p>
    <w:p w14:paraId="2A15755C" w14:textId="3EC57E46" w:rsidR="00346D9D" w:rsidRDefault="00346D9D" w:rsidP="00346D9D">
      <w:pPr>
        <w:pStyle w:val="ListParagraph"/>
        <w:numPr>
          <w:ilvl w:val="2"/>
          <w:numId w:val="15"/>
        </w:numPr>
      </w:pPr>
      <w:r>
        <w:t xml:space="preserve">LAB MEDIA: Figure 9 right graph </w:t>
      </w:r>
      <w:r w:rsidRPr="00154C35">
        <w:rPr>
          <w:i/>
          <w:iCs/>
          <w:color w:val="4F81BD" w:themeColor="accent1"/>
        </w:rPr>
        <w:t>Video Editor: please emphasize</w:t>
      </w:r>
      <w:r>
        <w:rPr>
          <w:i/>
          <w:iCs/>
          <w:color w:val="4F81BD" w:themeColor="accent1"/>
        </w:rPr>
        <w:t xml:space="preserve"> STG data</w:t>
      </w:r>
      <w:r w:rsidR="00154C35" w:rsidRPr="00346D9D">
        <w:br/>
      </w:r>
    </w:p>
    <w:p w14:paraId="011C028E" w14:textId="65770B18" w:rsidR="00346D9D" w:rsidRDefault="00346D9D" w:rsidP="00154C35">
      <w:pPr>
        <w:pStyle w:val="ListParagraph"/>
        <w:numPr>
          <w:ilvl w:val="1"/>
          <w:numId w:val="15"/>
        </w:numPr>
      </w:pPr>
      <w:r>
        <w:t>T</w:t>
      </w:r>
      <w:r w:rsidR="00154C35" w:rsidRPr="00A91BE4">
        <w:t>o specifically assess for signs of allocentric neglect on an individual target level</w:t>
      </w:r>
      <w:r>
        <w:t xml:space="preserve"> </w:t>
      </w:r>
      <w:r>
        <w:rPr>
          <w:b/>
          <w:bCs/>
        </w:rPr>
        <w:t>[1]</w:t>
      </w:r>
      <w:r>
        <w:t xml:space="preserve">, flowers can be separated </w:t>
      </w:r>
      <w:r w:rsidRPr="00A91BE4">
        <w:t>by which side of the flower contain</w:t>
      </w:r>
      <w:r>
        <w:t>s</w:t>
      </w:r>
      <w:r w:rsidRPr="00A91BE4">
        <w:t xml:space="preserve"> the defective petal</w:t>
      </w:r>
      <w:r>
        <w:t xml:space="preserve">s </w:t>
      </w:r>
      <w:r>
        <w:rPr>
          <w:b/>
          <w:bCs/>
        </w:rPr>
        <w:t>[2]</w:t>
      </w:r>
      <w:r w:rsidR="00154C35" w:rsidRPr="00A91BE4">
        <w:t xml:space="preserve">. </w:t>
      </w:r>
    </w:p>
    <w:p w14:paraId="3768FC32" w14:textId="77777777" w:rsidR="00346D9D" w:rsidRDefault="00346D9D" w:rsidP="00346D9D">
      <w:pPr>
        <w:pStyle w:val="ListParagraph"/>
        <w:ind w:left="907"/>
      </w:pPr>
    </w:p>
    <w:p w14:paraId="0BDBFB98" w14:textId="140E4B02" w:rsidR="00346D9D" w:rsidRDefault="00346D9D" w:rsidP="00346D9D">
      <w:pPr>
        <w:pStyle w:val="ListParagraph"/>
        <w:numPr>
          <w:ilvl w:val="2"/>
          <w:numId w:val="15"/>
        </w:numPr>
      </w:pPr>
      <w:r>
        <w:t>LAB MEDIA: Figure 10</w:t>
      </w:r>
    </w:p>
    <w:p w14:paraId="03603CCF" w14:textId="18D78FD5" w:rsidR="00346D9D" w:rsidRPr="00346D9D" w:rsidRDefault="00346D9D" w:rsidP="00346D9D">
      <w:pPr>
        <w:pStyle w:val="ListParagraph"/>
        <w:numPr>
          <w:ilvl w:val="2"/>
          <w:numId w:val="15"/>
        </w:numPr>
      </w:pPr>
      <w:r>
        <w:t xml:space="preserve">LAB MEDIA: Figure 10 </w:t>
      </w:r>
      <w:r w:rsidRPr="00154C35">
        <w:rPr>
          <w:i/>
          <w:iCs/>
          <w:color w:val="4F81BD" w:themeColor="accent1"/>
        </w:rPr>
        <w:t>Video Editor: please emphasize</w:t>
      </w:r>
      <w:r>
        <w:rPr>
          <w:i/>
          <w:iCs/>
          <w:color w:val="4F81BD" w:themeColor="accent1"/>
        </w:rPr>
        <w:t xml:space="preserve"> defective flower petals in both images</w:t>
      </w:r>
    </w:p>
    <w:p w14:paraId="20B58F29" w14:textId="77777777" w:rsidR="00346D9D" w:rsidRDefault="00346D9D" w:rsidP="00346D9D">
      <w:pPr>
        <w:pStyle w:val="ListParagraph"/>
        <w:ind w:left="1627"/>
      </w:pPr>
    </w:p>
    <w:p w14:paraId="78467743" w14:textId="41352482" w:rsidR="006A0425" w:rsidRDefault="006A0425" w:rsidP="00154C35">
      <w:pPr>
        <w:pStyle w:val="ListParagraph"/>
        <w:numPr>
          <w:ilvl w:val="1"/>
          <w:numId w:val="15"/>
        </w:numPr>
      </w:pPr>
      <w:r>
        <w:t>In this analysis</w:t>
      </w:r>
      <w:r w:rsidR="00154C35" w:rsidRPr="00A91BE4">
        <w:t xml:space="preserve">, participants in the SMG group had a tendency to look further to the right </w:t>
      </w:r>
      <w:r>
        <w:t xml:space="preserve">at a </w:t>
      </w:r>
      <w:r w:rsidR="00154C35" w:rsidRPr="00A91BE4">
        <w:t>higher flower-to-head angle when searching for the short petal on the right side of the flower</w:t>
      </w:r>
      <w:r>
        <w:t xml:space="preserve"> </w:t>
      </w:r>
      <w:r>
        <w:rPr>
          <w:b/>
          <w:bCs/>
        </w:rPr>
        <w:t>[1]</w:t>
      </w:r>
      <w:r>
        <w:t xml:space="preserve"> compared to the angle observed when the short petals were on the left side of the flower</w:t>
      </w:r>
      <w:r w:rsidR="007161D0">
        <w:t xml:space="preserve"> </w:t>
      </w:r>
      <w:r>
        <w:rPr>
          <w:b/>
          <w:bCs/>
        </w:rPr>
        <w:t>[2]</w:t>
      </w:r>
      <w:r w:rsidR="00154C35" w:rsidRPr="00A91BE4">
        <w:t>.</w:t>
      </w:r>
    </w:p>
    <w:p w14:paraId="197BB614" w14:textId="77777777" w:rsidR="006A0425" w:rsidRDefault="006A0425" w:rsidP="006A0425">
      <w:pPr>
        <w:pStyle w:val="ListParagraph"/>
        <w:ind w:left="907"/>
      </w:pPr>
    </w:p>
    <w:p w14:paraId="3D0F023D" w14:textId="79EDFCDD" w:rsidR="00154C35" w:rsidRPr="006A0425" w:rsidRDefault="006A0425" w:rsidP="006A0425">
      <w:pPr>
        <w:pStyle w:val="ListParagraph"/>
        <w:numPr>
          <w:ilvl w:val="2"/>
          <w:numId w:val="15"/>
        </w:numPr>
      </w:pPr>
      <w:r>
        <w:t xml:space="preserve">LAB MEDIA: Figure 11 </w:t>
      </w:r>
      <w:r w:rsidRPr="006A0425">
        <w:rPr>
          <w:i/>
          <w:iCs/>
          <w:color w:val="4F81BD" w:themeColor="accent1"/>
        </w:rPr>
        <w:t>Video Editor: please emphasize blue angle lines</w:t>
      </w:r>
      <w:r w:rsidR="00154C35" w:rsidRPr="006A0425">
        <w:rPr>
          <w:color w:val="4F81BD" w:themeColor="accent1"/>
        </w:rPr>
        <w:t xml:space="preserve"> </w:t>
      </w:r>
    </w:p>
    <w:p w14:paraId="3A0A97E8" w14:textId="07F9D4D0" w:rsidR="006A0425" w:rsidRPr="00A91BE4" w:rsidRDefault="006A0425" w:rsidP="006A0425">
      <w:pPr>
        <w:pStyle w:val="ListParagraph"/>
        <w:numPr>
          <w:ilvl w:val="2"/>
          <w:numId w:val="15"/>
        </w:numPr>
      </w:pPr>
      <w:r>
        <w:t xml:space="preserve">LAB MEDIA: Figure 12 </w:t>
      </w:r>
      <w:r w:rsidRPr="006A0425">
        <w:rPr>
          <w:i/>
          <w:iCs/>
          <w:color w:val="4F81BD" w:themeColor="accent1"/>
        </w:rPr>
        <w:t>Video Editor: please emphasize blue angle lines</w:t>
      </w:r>
      <w:r w:rsidRPr="006A0425">
        <w:rPr>
          <w:color w:val="4F81BD" w:themeColor="accent1"/>
        </w:rPr>
        <w:t xml:space="preserve"> </w:t>
      </w:r>
    </w:p>
    <w:p w14:paraId="03D5C172" w14:textId="77777777" w:rsidR="00154C35" w:rsidRPr="00A91BE4" w:rsidRDefault="00154C35" w:rsidP="00154C35">
      <w:pPr>
        <w:pStyle w:val="ListParagraph"/>
        <w:ind w:left="360"/>
      </w:pPr>
    </w:p>
    <w:p w14:paraId="320EEBF2" w14:textId="1A1201E9" w:rsidR="006A0425" w:rsidRDefault="006A0425" w:rsidP="006A0425">
      <w:pPr>
        <w:pStyle w:val="ListParagraph"/>
        <w:numPr>
          <w:ilvl w:val="1"/>
          <w:numId w:val="15"/>
        </w:numPr>
      </w:pPr>
      <w:r>
        <w:t>When</w:t>
      </w:r>
      <w:r w:rsidR="00154C35" w:rsidRPr="00A91BE4">
        <w:t xml:space="preserve"> the average number of seconds that participants looked at each flower</w:t>
      </w:r>
      <w:r>
        <w:t xml:space="preserve"> were analyzed</w:t>
      </w:r>
      <w:r w:rsidR="007161D0">
        <w:t xml:space="preserve"> </w:t>
      </w:r>
      <w:r w:rsidR="007161D0">
        <w:rPr>
          <w:b/>
          <w:bCs/>
        </w:rPr>
        <w:t>[1]</w:t>
      </w:r>
      <w:r>
        <w:t>,</w:t>
      </w:r>
      <w:r w:rsidR="00154C35" w:rsidRPr="00A91BE4">
        <w:t xml:space="preserve"> no significant difference </w:t>
      </w:r>
      <w:r>
        <w:t xml:space="preserve">in mean head angle change score was observed </w:t>
      </w:r>
      <w:r w:rsidR="00154C35" w:rsidRPr="00A91BE4">
        <w:t xml:space="preserve">between </w:t>
      </w:r>
      <w:r>
        <w:t xml:space="preserve">the SMG and STG </w:t>
      </w:r>
      <w:r w:rsidR="00154C35" w:rsidRPr="00A91BE4">
        <w:t>groups</w:t>
      </w:r>
      <w:r w:rsidR="007161D0">
        <w:t xml:space="preserve"> </w:t>
      </w:r>
      <w:r w:rsidR="007161D0">
        <w:rPr>
          <w:b/>
          <w:bCs/>
        </w:rPr>
        <w:t>[2]</w:t>
      </w:r>
      <w:r>
        <w:t>.</w:t>
      </w:r>
    </w:p>
    <w:p w14:paraId="5B28FE81" w14:textId="77777777" w:rsidR="006A0425" w:rsidRDefault="006A0425" w:rsidP="006A0425">
      <w:pPr>
        <w:pStyle w:val="ListParagraph"/>
        <w:ind w:left="907"/>
      </w:pPr>
    </w:p>
    <w:p w14:paraId="4F1B6EBF" w14:textId="6A746808" w:rsidR="007161D0" w:rsidRDefault="007161D0" w:rsidP="006A0425">
      <w:pPr>
        <w:pStyle w:val="ListParagraph"/>
        <w:numPr>
          <w:ilvl w:val="2"/>
          <w:numId w:val="15"/>
        </w:numPr>
      </w:pPr>
      <w:r>
        <w:t>LAB MEDIA: Figure 13</w:t>
      </w:r>
    </w:p>
    <w:p w14:paraId="3A6AD961" w14:textId="498A062B" w:rsidR="00154C35" w:rsidRDefault="006A0425" w:rsidP="006A0425">
      <w:pPr>
        <w:pStyle w:val="ListParagraph"/>
        <w:numPr>
          <w:ilvl w:val="2"/>
          <w:numId w:val="15"/>
        </w:numPr>
      </w:pPr>
      <w:r>
        <w:t>LAB MEDIA: Figure 13</w:t>
      </w:r>
      <w:r w:rsidRPr="006A0425">
        <w:rPr>
          <w:i/>
          <w:iCs/>
          <w:color w:val="4F81BD" w:themeColor="accent1"/>
        </w:rPr>
        <w:t xml:space="preserve"> Video Editor: please emphasize</w:t>
      </w:r>
      <w:r>
        <w:rPr>
          <w:i/>
          <w:iCs/>
          <w:color w:val="4F81BD" w:themeColor="accent1"/>
        </w:rPr>
        <w:t xml:space="preserve"> standard deviation lines</w:t>
      </w:r>
    </w:p>
    <w:p w14:paraId="78505140" w14:textId="77777777" w:rsidR="00154C35" w:rsidRPr="00AD3F50" w:rsidRDefault="00154C35" w:rsidP="00154C35">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2"/>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413D03"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413D03"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413D03"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1"/>
      <w:footerReference w:type="even" r:id="rId22"/>
      <w:footerReference w:type="default" r:id="rId2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0-11-11T10:32:00Z" w:initials="BC">
    <w:p w14:paraId="600125D6" w14:textId="2D5EE92B" w:rsidR="00413D03" w:rsidRPr="00413D03" w:rsidRDefault="00413D03">
      <w:pPr>
        <w:pStyle w:val="CommentText"/>
        <w:rPr>
          <w:lang w:val="en-US"/>
        </w:rPr>
      </w:pPr>
      <w:r>
        <w:rPr>
          <w:rStyle w:val="CommentReference"/>
        </w:rPr>
        <w:annotationRef/>
      </w:r>
      <w:r>
        <w:rPr>
          <w:lang w:val="en-US"/>
        </w:rPr>
        <w:t>Authors: Do you want our voiceover talent to say “T-M-S” or “transcranial magnetic stimulation”?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00125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63C37" w16cex:dateUtc="2020-11-11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0125D6" w16cid:durableId="23563C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F3E1C" w14:textId="77777777" w:rsidR="00A35B0E" w:rsidRDefault="00A35B0E">
      <w:r>
        <w:separator/>
      </w:r>
    </w:p>
    <w:p w14:paraId="4DCEA917" w14:textId="77777777" w:rsidR="00A35B0E" w:rsidRDefault="00A35B0E"/>
  </w:endnote>
  <w:endnote w:type="continuationSeparator" w:id="0">
    <w:p w14:paraId="1AC8AE6D" w14:textId="77777777" w:rsidR="00A35B0E" w:rsidRDefault="00A35B0E">
      <w:r>
        <w:continuationSeparator/>
      </w:r>
    </w:p>
    <w:p w14:paraId="1FD85601" w14:textId="77777777" w:rsidR="00A35B0E" w:rsidRDefault="00A35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2000500000000000000"/>
    <w:charset w:val="00"/>
    <w:family w:val="auto"/>
    <w:pitch w:val="variable"/>
    <w:sig w:usb0="E0002EFF" w:usb1="D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413D03" w:rsidRDefault="00413D0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413D03" w:rsidRDefault="00413D03" w:rsidP="001E230F">
    <w:pPr>
      <w:pStyle w:val="Footer"/>
      <w:ind w:right="360"/>
    </w:pPr>
  </w:p>
  <w:p w14:paraId="10ECA4C8" w14:textId="77777777" w:rsidR="00413D03" w:rsidRDefault="00413D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13FC196E" w:rsidR="00413D03" w:rsidRPr="00790E8C" w:rsidRDefault="00413D03"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6D600" w14:textId="77777777" w:rsidR="00A35B0E" w:rsidRDefault="00A35B0E">
      <w:r>
        <w:separator/>
      </w:r>
    </w:p>
    <w:p w14:paraId="514CC206" w14:textId="77777777" w:rsidR="00A35B0E" w:rsidRDefault="00A35B0E"/>
  </w:footnote>
  <w:footnote w:type="continuationSeparator" w:id="0">
    <w:p w14:paraId="385B1FDE" w14:textId="77777777" w:rsidR="00A35B0E" w:rsidRDefault="00A35B0E">
      <w:r>
        <w:continuationSeparator/>
      </w:r>
    </w:p>
    <w:p w14:paraId="1AE260BE" w14:textId="77777777" w:rsidR="00A35B0E" w:rsidRDefault="00A35B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413D03" w:rsidRPr="006D3AC7" w:rsidRDefault="00413D03"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413D03" w:rsidRDefault="00413D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61B3981"/>
    <w:multiLevelType w:val="multilevel"/>
    <w:tmpl w:val="8CDAFA2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shd w:val="clear" w:color="auto" w:fill="auto"/>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1"/>
  </w:num>
  <w:num w:numId="5">
    <w:abstractNumId w:val="30"/>
  </w:num>
  <w:num w:numId="6">
    <w:abstractNumId w:val="13"/>
  </w:num>
  <w:num w:numId="7">
    <w:abstractNumId w:val="16"/>
  </w:num>
  <w:num w:numId="8">
    <w:abstractNumId w:val="14"/>
  </w:num>
  <w:num w:numId="9">
    <w:abstractNumId w:val="9"/>
  </w:num>
  <w:num w:numId="10">
    <w:abstractNumId w:val="18"/>
  </w:num>
  <w:num w:numId="11">
    <w:abstractNumId w:val="7"/>
  </w:num>
  <w:num w:numId="12">
    <w:abstractNumId w:val="19"/>
  </w:num>
  <w:num w:numId="13">
    <w:abstractNumId w:val="25"/>
  </w:num>
  <w:num w:numId="14">
    <w:abstractNumId w:val="28"/>
  </w:num>
  <w:num w:numId="15">
    <w:abstractNumId w:val="29"/>
  </w:num>
  <w:num w:numId="16">
    <w:abstractNumId w:val="21"/>
  </w:num>
  <w:num w:numId="17">
    <w:abstractNumId w:val="0"/>
  </w:num>
  <w:num w:numId="18">
    <w:abstractNumId w:val="1"/>
  </w:num>
  <w:num w:numId="19">
    <w:abstractNumId w:val="17"/>
  </w:num>
  <w:num w:numId="20">
    <w:abstractNumId w:val="10"/>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0"/>
  </w:num>
  <w:num w:numId="29">
    <w:abstractNumId w:val="8"/>
  </w:num>
  <w:num w:numId="30">
    <w:abstractNumId w:val="24"/>
  </w:num>
  <w:num w:numId="31">
    <w:abstractNumId w:val="1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0B3C"/>
    <w:rsid w:val="000F7043"/>
    <w:rsid w:val="00101418"/>
    <w:rsid w:val="001016BD"/>
    <w:rsid w:val="00106F46"/>
    <w:rsid w:val="001115D1"/>
    <w:rsid w:val="00120562"/>
    <w:rsid w:val="00125924"/>
    <w:rsid w:val="00126973"/>
    <w:rsid w:val="00127128"/>
    <w:rsid w:val="00143557"/>
    <w:rsid w:val="001469E6"/>
    <w:rsid w:val="00151824"/>
    <w:rsid w:val="001528A5"/>
    <w:rsid w:val="00154C35"/>
    <w:rsid w:val="00155CBC"/>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16A1"/>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5BCF"/>
    <w:rsid w:val="0034684D"/>
    <w:rsid w:val="00346D9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3D03"/>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445E6"/>
    <w:rsid w:val="00556031"/>
    <w:rsid w:val="00557116"/>
    <w:rsid w:val="0055763A"/>
    <w:rsid w:val="00565757"/>
    <w:rsid w:val="00565875"/>
    <w:rsid w:val="005722A2"/>
    <w:rsid w:val="005829FA"/>
    <w:rsid w:val="00585ECC"/>
    <w:rsid w:val="00587878"/>
    <w:rsid w:val="005A02B6"/>
    <w:rsid w:val="005A09D8"/>
    <w:rsid w:val="005A1F5E"/>
    <w:rsid w:val="005A3F8F"/>
    <w:rsid w:val="005B3012"/>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37902"/>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0425"/>
    <w:rsid w:val="006A14A2"/>
    <w:rsid w:val="006A21CB"/>
    <w:rsid w:val="006A6324"/>
    <w:rsid w:val="006B2573"/>
    <w:rsid w:val="006C08AE"/>
    <w:rsid w:val="006C0BB1"/>
    <w:rsid w:val="006C0E87"/>
    <w:rsid w:val="006D3AC7"/>
    <w:rsid w:val="006D6939"/>
    <w:rsid w:val="006D7676"/>
    <w:rsid w:val="0071294C"/>
    <w:rsid w:val="007161D0"/>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5F8B"/>
    <w:rsid w:val="008322DF"/>
    <w:rsid w:val="00832FA5"/>
    <w:rsid w:val="00834DC0"/>
    <w:rsid w:val="008373A7"/>
    <w:rsid w:val="0084036F"/>
    <w:rsid w:val="00851B3E"/>
    <w:rsid w:val="00854994"/>
    <w:rsid w:val="00860BC3"/>
    <w:rsid w:val="00862438"/>
    <w:rsid w:val="00863481"/>
    <w:rsid w:val="00867F1E"/>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114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5B0E"/>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2579"/>
    <w:rsid w:val="00B340A8"/>
    <w:rsid w:val="00B40E12"/>
    <w:rsid w:val="00B435B8"/>
    <w:rsid w:val="00B4499C"/>
    <w:rsid w:val="00B5116D"/>
    <w:rsid w:val="00B6201D"/>
    <w:rsid w:val="00B653B7"/>
    <w:rsid w:val="00B66A14"/>
    <w:rsid w:val="00B7250F"/>
    <w:rsid w:val="00B807E5"/>
    <w:rsid w:val="00B87429"/>
    <w:rsid w:val="00B87BC5"/>
    <w:rsid w:val="00BA5DF4"/>
    <w:rsid w:val="00BA719D"/>
    <w:rsid w:val="00BC6DA7"/>
    <w:rsid w:val="00BC75E6"/>
    <w:rsid w:val="00BD159A"/>
    <w:rsid w:val="00BD4346"/>
    <w:rsid w:val="00BE051D"/>
    <w:rsid w:val="00BE2BBC"/>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5647B"/>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44DC2"/>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639453891">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y.hamilton@pennmedicine.upenn.edu" TargetMode="External"/><Relationship Id="rId13" Type="http://schemas.openxmlformats.org/officeDocument/2006/relationships/hyperlink" Target="mailto:almill@pennmedicine.upenn.edu" TargetMode="External"/><Relationship Id="rId18" Type="http://schemas.microsoft.com/office/2011/relationships/commentsExtended" Target="commentsExtended.xm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jove.com/account/file-uploader?src=18895103" TargetMode="External"/><Relationship Id="rId12" Type="http://schemas.openxmlformats.org/officeDocument/2006/relationships/hyperlink" Target="mailto:ar3223@drexel.edu"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jove.com/account/file-uploader?src=18895103" TargetMode="Externa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ilevin@sas.upenn.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23" Type="http://schemas.openxmlformats.org/officeDocument/2006/relationships/footer" Target="footer2.xml"/><Relationship Id="rId10" Type="http://schemas.openxmlformats.org/officeDocument/2006/relationships/hyperlink" Target="mailto:christopher.haslam@pennmedicine.upenn.edu"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mailto:hbc@pennmedicine.upenn.edu" TargetMode="External"/><Relationship Id="rId14" Type="http://schemas.openxmlformats.org/officeDocument/2006/relationships/hyperlink" Target="https://obsproject.co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2000500000000000000"/>
    <w:charset w:val="00"/>
    <w:family w:val="auto"/>
    <w:pitch w:val="variable"/>
    <w:sig w:usb0="E0002EFF" w:usb1="D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861D2"/>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AC04DC"/>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80</TotalTime>
  <Pages>16</Pages>
  <Words>3054</Words>
  <Characters>17412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20426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11</cp:revision>
  <dcterms:created xsi:type="dcterms:W3CDTF">2020-11-11T14:24:00Z</dcterms:created>
  <dcterms:modified xsi:type="dcterms:W3CDTF">2020-11-11T16:35:00Z</dcterms:modified>
</cp:coreProperties>
</file>