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F75BA" w:rsidRPr="00A91BE4" w:rsidRDefault="00A81647" w:rsidP="00C764EF">
      <w:pPr>
        <w:pBdr>
          <w:top w:val="nil"/>
          <w:left w:val="nil"/>
          <w:bottom w:val="nil"/>
          <w:right w:val="nil"/>
          <w:between w:val="nil"/>
        </w:pBdr>
        <w:contextualSpacing/>
      </w:pPr>
      <w:r w:rsidRPr="00A91BE4">
        <w:rPr>
          <w:b/>
        </w:rPr>
        <w:t xml:space="preserve"> TITLE:</w:t>
      </w:r>
      <w:r w:rsidRPr="00A91BE4">
        <w:t xml:space="preserve"> </w:t>
      </w:r>
    </w:p>
    <w:p w14:paraId="00000002" w14:textId="77777777" w:rsidR="001F75BA" w:rsidRPr="00A91BE4" w:rsidRDefault="00A81647" w:rsidP="00C764EF">
      <w:pPr>
        <w:contextualSpacing/>
      </w:pPr>
      <w:r w:rsidRPr="00A91BE4">
        <w:t>Virtual reality tools for assessing unilateral spatial neglect: a novel opportunity for data collection</w:t>
      </w:r>
    </w:p>
    <w:p w14:paraId="00000003" w14:textId="77777777" w:rsidR="001F75BA" w:rsidRPr="00A91BE4" w:rsidRDefault="001F75BA" w:rsidP="00C764EF">
      <w:pPr>
        <w:contextualSpacing/>
        <w:rPr>
          <w:b/>
        </w:rPr>
      </w:pPr>
    </w:p>
    <w:p w14:paraId="00000004" w14:textId="77777777" w:rsidR="001F75BA" w:rsidRPr="00A91BE4" w:rsidRDefault="00A81647" w:rsidP="00C764EF">
      <w:pPr>
        <w:contextualSpacing/>
      </w:pPr>
      <w:r w:rsidRPr="00A91BE4">
        <w:rPr>
          <w:b/>
        </w:rPr>
        <w:t xml:space="preserve">AUTHORS AND AFFILIATIONS: </w:t>
      </w:r>
    </w:p>
    <w:p w14:paraId="6F9F1752" w14:textId="77777777" w:rsidR="00127023" w:rsidRPr="00A91BE4" w:rsidRDefault="00A81647" w:rsidP="00C764EF">
      <w:pPr>
        <w:pBdr>
          <w:bottom w:val="none" w:sz="0" w:space="14" w:color="auto"/>
        </w:pBdr>
        <w:shd w:val="clear" w:color="auto" w:fill="FFFFFF"/>
        <w:contextualSpacing/>
        <w:rPr>
          <w:vertAlign w:val="superscript"/>
        </w:rPr>
      </w:pPr>
      <w:r w:rsidRPr="00A91BE4">
        <w:t>Peter J. Schwab</w:t>
      </w:r>
      <w:r w:rsidRPr="00A91BE4">
        <w:rPr>
          <w:vertAlign w:val="superscript"/>
        </w:rPr>
        <w:t>1,2</w:t>
      </w:r>
      <w:r w:rsidRPr="00A91BE4">
        <w:t>, Alex Miller</w:t>
      </w:r>
      <w:r w:rsidRPr="00A91BE4">
        <w:rPr>
          <w:vertAlign w:val="superscript"/>
        </w:rPr>
        <w:t>2</w:t>
      </w:r>
      <w:r w:rsidRPr="00A91BE4">
        <w:t>, Ann-Marie Raphail</w:t>
      </w:r>
      <w:r w:rsidRPr="00A91BE4">
        <w:rPr>
          <w:vertAlign w:val="superscript"/>
        </w:rPr>
        <w:t>3</w:t>
      </w:r>
      <w:r w:rsidRPr="00A91BE4">
        <w:t>, Ari Levine</w:t>
      </w:r>
      <w:r w:rsidRPr="00A91BE4">
        <w:rPr>
          <w:vertAlign w:val="superscript"/>
        </w:rPr>
        <w:t>2</w:t>
      </w:r>
      <w:r w:rsidRPr="00A91BE4">
        <w:t>, Christopher Haslam</w:t>
      </w:r>
      <w:r w:rsidRPr="00A91BE4">
        <w:rPr>
          <w:vertAlign w:val="superscript"/>
        </w:rPr>
        <w:t>2</w:t>
      </w:r>
      <w:r w:rsidRPr="00A91BE4">
        <w:t>, H. Branch Coslett</w:t>
      </w:r>
      <w:r w:rsidRPr="00A91BE4">
        <w:rPr>
          <w:vertAlign w:val="superscript"/>
        </w:rPr>
        <w:t>1,2</w:t>
      </w:r>
      <w:r w:rsidRPr="00A91BE4">
        <w:t>, Roy H. Hamilton</w:t>
      </w:r>
      <w:r w:rsidRPr="00A91BE4">
        <w:rPr>
          <w:vertAlign w:val="superscript"/>
        </w:rPr>
        <w:t>1,2,4</w:t>
      </w:r>
    </w:p>
    <w:p w14:paraId="5FE55B96" w14:textId="77777777" w:rsidR="00127023" w:rsidRPr="00A91BE4" w:rsidRDefault="00127023" w:rsidP="00C764EF">
      <w:pPr>
        <w:pBdr>
          <w:bottom w:val="none" w:sz="0" w:space="14" w:color="auto"/>
        </w:pBdr>
        <w:shd w:val="clear" w:color="auto" w:fill="FFFFFF"/>
        <w:contextualSpacing/>
        <w:rPr>
          <w:vertAlign w:val="superscript"/>
        </w:rPr>
      </w:pPr>
    </w:p>
    <w:p w14:paraId="2B57809C" w14:textId="77777777" w:rsidR="00C764EF" w:rsidRDefault="00A81647" w:rsidP="00C764EF">
      <w:pPr>
        <w:pBdr>
          <w:bottom w:val="none" w:sz="0" w:space="14" w:color="auto"/>
        </w:pBdr>
        <w:shd w:val="clear" w:color="auto" w:fill="FFFFFF"/>
        <w:contextualSpacing/>
      </w:pPr>
      <w:r w:rsidRPr="00A91BE4">
        <w:rPr>
          <w:vertAlign w:val="superscript"/>
        </w:rPr>
        <w:t>1</w:t>
      </w:r>
      <w:r w:rsidRPr="00A91BE4">
        <w:t>Department of Neurology, University of Pennsylvania, Philadelphia, PA, USA</w:t>
      </w:r>
    </w:p>
    <w:p w14:paraId="3770383B" w14:textId="77777777" w:rsidR="00C764EF" w:rsidRDefault="00A81647" w:rsidP="00C764EF">
      <w:pPr>
        <w:pBdr>
          <w:bottom w:val="none" w:sz="0" w:space="14" w:color="auto"/>
        </w:pBdr>
        <w:shd w:val="clear" w:color="auto" w:fill="FFFFFF"/>
        <w:contextualSpacing/>
      </w:pPr>
      <w:r w:rsidRPr="00A91BE4">
        <w:rPr>
          <w:vertAlign w:val="superscript"/>
        </w:rPr>
        <w:t>2</w:t>
      </w:r>
      <w:r w:rsidRPr="00A91BE4">
        <w:t>Laboratory for Cognition and Neural Stimulation, University of Pennsylvania, Philadelphia, PA, USA</w:t>
      </w:r>
      <w:r w:rsidRPr="00A91BE4">
        <w:br/>
      </w:r>
      <w:r w:rsidRPr="00A91BE4">
        <w:rPr>
          <w:vertAlign w:val="superscript"/>
        </w:rPr>
        <w:t>3</w:t>
      </w:r>
      <w:r w:rsidRPr="00A91BE4">
        <w:t>Department of Psychology, Drexel University, Philadelphia, PA, USA</w:t>
      </w:r>
    </w:p>
    <w:p w14:paraId="6941F03B" w14:textId="73CA7E86" w:rsidR="00127023" w:rsidRPr="00A91BE4" w:rsidRDefault="00A81647" w:rsidP="00C764EF">
      <w:pPr>
        <w:pBdr>
          <w:bottom w:val="none" w:sz="0" w:space="14" w:color="auto"/>
        </w:pBdr>
        <w:shd w:val="clear" w:color="auto" w:fill="FFFFFF"/>
        <w:contextualSpacing/>
      </w:pPr>
      <w:r w:rsidRPr="00A91BE4">
        <w:rPr>
          <w:vertAlign w:val="superscript"/>
        </w:rPr>
        <w:t>4</w:t>
      </w:r>
      <w:r w:rsidRPr="00A91BE4">
        <w:t>Department of Physical Medicine and Rehabilitation, University of Pennsylvania, Philadelphia, PA, US</w:t>
      </w:r>
      <w:r w:rsidR="00127023" w:rsidRPr="00A91BE4">
        <w:t>A</w:t>
      </w:r>
    </w:p>
    <w:p w14:paraId="007FD2B2" w14:textId="77777777" w:rsidR="00127023" w:rsidRPr="00A91BE4" w:rsidRDefault="00127023" w:rsidP="00C764EF">
      <w:pPr>
        <w:pBdr>
          <w:bottom w:val="none" w:sz="0" w:space="14" w:color="auto"/>
        </w:pBdr>
        <w:shd w:val="clear" w:color="auto" w:fill="FFFFFF"/>
        <w:contextualSpacing/>
      </w:pPr>
    </w:p>
    <w:p w14:paraId="5C5B2CB8" w14:textId="77777777" w:rsidR="00127023" w:rsidRPr="00A91BE4" w:rsidRDefault="00A81647" w:rsidP="00C764EF">
      <w:pPr>
        <w:pBdr>
          <w:bottom w:val="none" w:sz="0" w:space="14" w:color="auto"/>
        </w:pBdr>
        <w:shd w:val="clear" w:color="auto" w:fill="FFFFFF"/>
        <w:contextualSpacing/>
      </w:pPr>
      <w:r w:rsidRPr="00A91BE4">
        <w:t>Corresponding author:</w:t>
      </w:r>
    </w:p>
    <w:p w14:paraId="00000008" w14:textId="6C0D7C01" w:rsidR="001F75BA" w:rsidRPr="00A91BE4" w:rsidRDefault="00A81647" w:rsidP="00C764EF">
      <w:pPr>
        <w:pBdr>
          <w:bottom w:val="none" w:sz="0" w:space="14" w:color="auto"/>
        </w:pBdr>
        <w:shd w:val="clear" w:color="auto" w:fill="FFFFFF"/>
        <w:contextualSpacing/>
        <w:rPr>
          <w:u w:val="single"/>
        </w:rPr>
      </w:pPr>
      <w:r w:rsidRPr="00A91BE4">
        <w:t>Peter J. Schwab</w:t>
      </w:r>
      <w:r w:rsidRPr="00A91BE4">
        <w:tab/>
      </w:r>
      <w:r w:rsidRPr="00A91BE4">
        <w:rPr>
          <w:u w:val="single"/>
        </w:rPr>
        <w:t>peter.schwab@pennmedicine.upenn.edu</w:t>
      </w:r>
    </w:p>
    <w:p w14:paraId="00000009" w14:textId="77777777" w:rsidR="001F75BA" w:rsidRPr="00A91BE4" w:rsidRDefault="00A81647" w:rsidP="00C764EF">
      <w:pPr>
        <w:contextualSpacing/>
      </w:pPr>
      <w:r w:rsidRPr="00A91BE4">
        <w:t>Email addresses of co-authors:</w:t>
      </w:r>
    </w:p>
    <w:p w14:paraId="0000000A" w14:textId="77777777" w:rsidR="001F75BA" w:rsidRPr="00A91BE4" w:rsidRDefault="00A81647" w:rsidP="00C764EF">
      <w:pPr>
        <w:contextualSpacing/>
      </w:pPr>
      <w:r w:rsidRPr="00A91BE4">
        <w:t>Roy H. Hamilton</w:t>
      </w:r>
      <w:r w:rsidRPr="00A91BE4">
        <w:tab/>
      </w:r>
      <w:hyperlink r:id="rId7">
        <w:r w:rsidRPr="00A91BE4">
          <w:rPr>
            <w:u w:val="single"/>
          </w:rPr>
          <w:t>roy.hamilton@pennmedicine.upenn.edu</w:t>
        </w:r>
      </w:hyperlink>
      <w:r w:rsidRPr="00A91BE4">
        <w:t xml:space="preserve"> </w:t>
      </w:r>
    </w:p>
    <w:p w14:paraId="0000000B" w14:textId="77777777" w:rsidR="001F75BA" w:rsidRPr="00A91BE4" w:rsidRDefault="00A81647" w:rsidP="00C764EF">
      <w:pPr>
        <w:contextualSpacing/>
      </w:pPr>
      <w:r w:rsidRPr="00A91BE4">
        <w:t xml:space="preserve">H. Branch </w:t>
      </w:r>
      <w:proofErr w:type="spellStart"/>
      <w:r w:rsidRPr="00A91BE4">
        <w:t>Coslett</w:t>
      </w:r>
      <w:proofErr w:type="spellEnd"/>
      <w:r w:rsidRPr="00A91BE4">
        <w:tab/>
      </w:r>
      <w:hyperlink r:id="rId8">
        <w:r w:rsidRPr="00A91BE4">
          <w:rPr>
            <w:u w:val="single"/>
          </w:rPr>
          <w:t>hbc@pennmedicine.upenn.edu</w:t>
        </w:r>
      </w:hyperlink>
      <w:r w:rsidRPr="00A91BE4">
        <w:t xml:space="preserve"> </w:t>
      </w:r>
    </w:p>
    <w:p w14:paraId="0000000C" w14:textId="77777777" w:rsidR="001F75BA" w:rsidRPr="00A91BE4" w:rsidRDefault="00A81647" w:rsidP="00C764EF">
      <w:pPr>
        <w:contextualSpacing/>
      </w:pPr>
      <w:r w:rsidRPr="00A91BE4">
        <w:t>Christopher Haslam</w:t>
      </w:r>
      <w:r w:rsidRPr="00A91BE4">
        <w:tab/>
      </w:r>
      <w:hyperlink r:id="rId9">
        <w:r w:rsidRPr="00A91BE4">
          <w:rPr>
            <w:u w:val="single"/>
          </w:rPr>
          <w:t>christopher.haslam@pennmedicine.upenn.edu</w:t>
        </w:r>
      </w:hyperlink>
      <w:r w:rsidRPr="00A91BE4">
        <w:t xml:space="preserve"> </w:t>
      </w:r>
    </w:p>
    <w:p w14:paraId="0000000D" w14:textId="77777777" w:rsidR="001F75BA" w:rsidRPr="00A91BE4" w:rsidRDefault="00A81647" w:rsidP="00C764EF">
      <w:pPr>
        <w:contextualSpacing/>
      </w:pPr>
      <w:r w:rsidRPr="00A91BE4">
        <w:t>Ari Levine</w:t>
      </w:r>
      <w:r w:rsidRPr="00A91BE4">
        <w:tab/>
      </w:r>
      <w:r w:rsidRPr="00A91BE4">
        <w:tab/>
      </w:r>
      <w:hyperlink r:id="rId10">
        <w:r w:rsidRPr="00A91BE4">
          <w:rPr>
            <w:u w:val="single"/>
          </w:rPr>
          <w:t>arilevin@sas.upenn.edu</w:t>
        </w:r>
      </w:hyperlink>
      <w:r w:rsidRPr="00A91BE4">
        <w:t xml:space="preserve"> </w:t>
      </w:r>
    </w:p>
    <w:p w14:paraId="0000000E" w14:textId="77777777" w:rsidR="001F75BA" w:rsidRPr="00A91BE4" w:rsidRDefault="00A81647" w:rsidP="00C764EF">
      <w:pPr>
        <w:contextualSpacing/>
      </w:pPr>
      <w:r w:rsidRPr="00A91BE4">
        <w:t xml:space="preserve">Ann-Marie </w:t>
      </w:r>
      <w:proofErr w:type="spellStart"/>
      <w:r w:rsidRPr="00A91BE4">
        <w:t>Raphail</w:t>
      </w:r>
      <w:proofErr w:type="spellEnd"/>
      <w:r w:rsidRPr="00A91BE4">
        <w:tab/>
      </w:r>
      <w:hyperlink r:id="rId11">
        <w:r w:rsidRPr="00A91BE4">
          <w:rPr>
            <w:u w:val="single"/>
          </w:rPr>
          <w:t>ar3223@drexel.edu</w:t>
        </w:r>
      </w:hyperlink>
      <w:r w:rsidRPr="00A91BE4">
        <w:t xml:space="preserve"> </w:t>
      </w:r>
    </w:p>
    <w:p w14:paraId="0000000F" w14:textId="77777777" w:rsidR="001F75BA" w:rsidRPr="00A91BE4" w:rsidRDefault="00A81647" w:rsidP="00C764EF">
      <w:pPr>
        <w:contextualSpacing/>
      </w:pPr>
      <w:r w:rsidRPr="00A91BE4">
        <w:t>Alex Miller</w:t>
      </w:r>
      <w:r w:rsidRPr="00A91BE4">
        <w:tab/>
      </w:r>
      <w:r w:rsidRPr="00A91BE4">
        <w:tab/>
      </w:r>
      <w:hyperlink r:id="rId12">
        <w:r w:rsidRPr="00A91BE4">
          <w:rPr>
            <w:u w:val="single"/>
          </w:rPr>
          <w:t>almill@pennmedicine.upenn.edu</w:t>
        </w:r>
      </w:hyperlink>
      <w:r w:rsidRPr="00A91BE4">
        <w:t xml:space="preserve"> </w:t>
      </w:r>
    </w:p>
    <w:p w14:paraId="00000010" w14:textId="77777777" w:rsidR="001F75BA" w:rsidRPr="00A91BE4" w:rsidRDefault="001F75BA" w:rsidP="00C764EF">
      <w:pPr>
        <w:contextualSpacing/>
      </w:pPr>
    </w:p>
    <w:p w14:paraId="00000011" w14:textId="77777777" w:rsidR="001F75BA" w:rsidRPr="00A91BE4" w:rsidRDefault="00A81647" w:rsidP="00C764EF">
      <w:pPr>
        <w:pBdr>
          <w:top w:val="nil"/>
          <w:left w:val="nil"/>
          <w:bottom w:val="nil"/>
          <w:right w:val="nil"/>
          <w:between w:val="nil"/>
        </w:pBdr>
        <w:contextualSpacing/>
      </w:pPr>
      <w:r w:rsidRPr="00A91BE4">
        <w:rPr>
          <w:b/>
        </w:rPr>
        <w:t>KEYWORDS:</w:t>
      </w:r>
    </w:p>
    <w:p w14:paraId="00000012" w14:textId="77777777" w:rsidR="001F75BA" w:rsidRPr="00A91BE4" w:rsidRDefault="00A81647" w:rsidP="00C764EF">
      <w:pPr>
        <w:contextualSpacing/>
      </w:pPr>
      <w:r w:rsidRPr="00A91BE4">
        <w:t>virtual reality, neglect, diagnostics, technology, stroke, neurology</w:t>
      </w:r>
    </w:p>
    <w:p w14:paraId="00000013" w14:textId="77777777" w:rsidR="001F75BA" w:rsidRPr="00A91BE4" w:rsidRDefault="001F75BA" w:rsidP="00C764EF">
      <w:pPr>
        <w:pBdr>
          <w:top w:val="nil"/>
          <w:left w:val="nil"/>
          <w:bottom w:val="nil"/>
          <w:right w:val="nil"/>
          <w:between w:val="nil"/>
        </w:pBdr>
        <w:contextualSpacing/>
      </w:pPr>
    </w:p>
    <w:p w14:paraId="00000014" w14:textId="77777777" w:rsidR="001F75BA" w:rsidRPr="00A91BE4" w:rsidRDefault="00A81647" w:rsidP="00C764EF">
      <w:pPr>
        <w:contextualSpacing/>
      </w:pPr>
      <w:r w:rsidRPr="00A91BE4">
        <w:rPr>
          <w:b/>
        </w:rPr>
        <w:t>SUMMARY:</w:t>
      </w:r>
    </w:p>
    <w:p w14:paraId="00000015" w14:textId="141CA5AB" w:rsidR="001F75BA" w:rsidRPr="00A91BE4" w:rsidRDefault="00127023" w:rsidP="00C764EF">
      <w:pPr>
        <w:contextualSpacing/>
      </w:pPr>
      <w:r w:rsidRPr="00A91BE4">
        <w:t>The</w:t>
      </w:r>
      <w:r w:rsidR="00A81647" w:rsidRPr="00A91BE4">
        <w:t xml:space="preserve"> goal was to design, build, and pilot a novel virtual reality task to detect and characterize unilateral spatial neglect, a syndrome affecting </w:t>
      </w:r>
      <w:r w:rsidR="00A81647" w:rsidRPr="00A91BE4">
        <w:rPr>
          <w:highlight w:val="white"/>
        </w:rPr>
        <w:t>23-46% of acute stroke survivors, expanding the role of virtual reality</w:t>
      </w:r>
      <w:r w:rsidRPr="00A91BE4">
        <w:rPr>
          <w:highlight w:val="white"/>
        </w:rPr>
        <w:t xml:space="preserve"> </w:t>
      </w:r>
      <w:r w:rsidR="00A81647" w:rsidRPr="00A91BE4">
        <w:rPr>
          <w:highlight w:val="white"/>
        </w:rPr>
        <w:t>in the study and management of neurologic disease.</w:t>
      </w:r>
    </w:p>
    <w:p w14:paraId="00000016" w14:textId="77777777" w:rsidR="001F75BA" w:rsidRPr="00A91BE4" w:rsidRDefault="001F75BA" w:rsidP="00C764EF">
      <w:pPr>
        <w:contextualSpacing/>
      </w:pPr>
    </w:p>
    <w:p w14:paraId="00000017" w14:textId="77777777" w:rsidR="001F75BA" w:rsidRPr="00A91BE4" w:rsidRDefault="00A81647" w:rsidP="00C764EF">
      <w:pPr>
        <w:contextualSpacing/>
      </w:pPr>
      <w:r w:rsidRPr="00A91BE4">
        <w:rPr>
          <w:b/>
        </w:rPr>
        <w:t>ABSTRACT:</w:t>
      </w:r>
    </w:p>
    <w:p w14:paraId="00000018" w14:textId="77777777" w:rsidR="001F75BA" w:rsidRPr="00A91BE4" w:rsidRDefault="00A81647" w:rsidP="00C764EF">
      <w:pPr>
        <w:contextualSpacing/>
        <w:rPr>
          <w:highlight w:val="white"/>
        </w:rPr>
      </w:pPr>
      <w:r w:rsidRPr="00A91BE4">
        <w:rPr>
          <w:highlight w:val="white"/>
        </w:rPr>
        <w:t>Unilateral spatial neglect (USN) is a syndrome characterized by inattention to or inaction in one side of space and affects between 23-46% of acute stroke survivors. The diagnosis and characterization of these symptoms in individual patients can be challenging and often requires skilled clinical staff. Virtual reality (VR) presents an opportunity to develop novel assessment tools for patients with USN.</w:t>
      </w:r>
    </w:p>
    <w:p w14:paraId="00000019" w14:textId="77777777" w:rsidR="001F75BA" w:rsidRPr="00A91BE4" w:rsidRDefault="001F75BA" w:rsidP="00C764EF">
      <w:pPr>
        <w:contextualSpacing/>
        <w:rPr>
          <w:highlight w:val="white"/>
        </w:rPr>
      </w:pPr>
    </w:p>
    <w:p w14:paraId="0000001A" w14:textId="61040045" w:rsidR="001F75BA" w:rsidRPr="00A91BE4" w:rsidRDefault="00A81647" w:rsidP="00C764EF">
      <w:pPr>
        <w:contextualSpacing/>
        <w:rPr>
          <w:highlight w:val="white"/>
        </w:rPr>
      </w:pPr>
      <w:r w:rsidRPr="00A91BE4">
        <w:rPr>
          <w:highlight w:val="white"/>
        </w:rPr>
        <w:t xml:space="preserve">We aimed to design and build a VR tool to detect and characterize subtle USN symptoms, and to test </w:t>
      </w:r>
      <w:r w:rsidR="00D1498D">
        <w:rPr>
          <w:highlight w:val="white"/>
        </w:rPr>
        <w:t>the</w:t>
      </w:r>
      <w:r w:rsidRPr="00A91BE4">
        <w:rPr>
          <w:highlight w:val="white"/>
        </w:rPr>
        <w:t xml:space="preserve"> tool on subjects treated with inhibitory repetitive transcranial magnetic stimulation (TMS) of cortical regions associated with USN.</w:t>
      </w:r>
    </w:p>
    <w:p w14:paraId="0000001B" w14:textId="77777777" w:rsidR="001F75BA" w:rsidRPr="00A91BE4" w:rsidRDefault="001F75BA" w:rsidP="00C764EF">
      <w:pPr>
        <w:contextualSpacing/>
        <w:rPr>
          <w:highlight w:val="white"/>
        </w:rPr>
      </w:pPr>
    </w:p>
    <w:p w14:paraId="0000001C" w14:textId="77777777" w:rsidR="001F75BA" w:rsidRPr="00A91BE4" w:rsidRDefault="00A81647" w:rsidP="00C764EF">
      <w:pPr>
        <w:contextualSpacing/>
        <w:rPr>
          <w:highlight w:val="white"/>
        </w:rPr>
      </w:pPr>
      <w:r w:rsidRPr="00A91BE4">
        <w:rPr>
          <w:highlight w:val="white"/>
        </w:rPr>
        <w:lastRenderedPageBreak/>
        <w:t xml:space="preserve">We created three experimental conditions by applying TMS to two distinct regions of cortex associated with visuospatial processing- the superior temporal gyrus (STG) and the supramarginal gyrus (SMG) - and applied sham TMS as a control. We then placed subjects in a virtual reality environment in which they were asked to identify the flowers with lateral asymmetries of flowers distributed across bushes in both hemispaces, with dynamic difficulty adjustment based on each subject’s performance. </w:t>
      </w:r>
    </w:p>
    <w:p w14:paraId="0000001D" w14:textId="77777777" w:rsidR="001F75BA" w:rsidRPr="00A91BE4" w:rsidRDefault="001F75BA" w:rsidP="00C764EF">
      <w:pPr>
        <w:contextualSpacing/>
        <w:rPr>
          <w:highlight w:val="white"/>
        </w:rPr>
      </w:pPr>
    </w:p>
    <w:p w14:paraId="0000001E" w14:textId="3625F6EF" w:rsidR="001F75BA" w:rsidRPr="00A91BE4" w:rsidRDefault="00A81647" w:rsidP="00C764EF">
      <w:pPr>
        <w:contextualSpacing/>
        <w:rPr>
          <w:highlight w:val="white"/>
        </w:rPr>
      </w:pPr>
      <w:r w:rsidRPr="00A91BE4">
        <w:rPr>
          <w:highlight w:val="white"/>
        </w:rPr>
        <w:t>We found significant differences in average head yaw between subjects stimulated at the STG and</w:t>
      </w:r>
      <w:r w:rsidR="00127023" w:rsidRPr="00A91BE4">
        <w:rPr>
          <w:highlight w:val="white"/>
        </w:rPr>
        <w:t xml:space="preserve"> </w:t>
      </w:r>
      <w:r w:rsidRPr="00A91BE4">
        <w:rPr>
          <w:highlight w:val="white"/>
        </w:rPr>
        <w:t>those stimulated at the SMG and marginally significant effects in the average visual axis.</w:t>
      </w:r>
      <w:r w:rsidRPr="00A91BE4">
        <w:rPr>
          <w:highlight w:val="white"/>
        </w:rPr>
        <w:br/>
      </w:r>
    </w:p>
    <w:p w14:paraId="0000001F" w14:textId="77777777" w:rsidR="001F75BA" w:rsidRPr="00A91BE4" w:rsidRDefault="00A81647" w:rsidP="00C764EF">
      <w:pPr>
        <w:contextualSpacing/>
      </w:pPr>
      <w:r w:rsidRPr="00A91BE4">
        <w:rPr>
          <w:highlight w:val="white"/>
        </w:rPr>
        <w:t>VR technology is becoming more accessible, affordable, and robust, presenting an exciting opportunity to create useful and novel game-like tools. In conjunction with TMS, these tools could be used to study specific, isolated, artificial neurological deficits in healthy subjects, informing the creation of VR-based diagnostic tools for patients with deficits due to acquired brain injury. This study is the first to our knowledge in which artificially generated USN symptoms have been evaluated with a VR task.</w:t>
      </w:r>
    </w:p>
    <w:p w14:paraId="00000020" w14:textId="77777777" w:rsidR="001F75BA" w:rsidRPr="00A91BE4" w:rsidRDefault="001F75BA" w:rsidP="00C764EF">
      <w:pPr>
        <w:contextualSpacing/>
      </w:pPr>
    </w:p>
    <w:p w14:paraId="00000022" w14:textId="0B4FA142" w:rsidR="001F75BA" w:rsidRPr="00A91BE4" w:rsidRDefault="00A81647" w:rsidP="00C764EF">
      <w:pPr>
        <w:contextualSpacing/>
      </w:pPr>
      <w:r w:rsidRPr="00A91BE4">
        <w:rPr>
          <w:b/>
        </w:rPr>
        <w:t>INTRODUCTION:</w:t>
      </w:r>
      <w:r w:rsidRPr="00A91BE4">
        <w:t xml:space="preserve"> </w:t>
      </w:r>
    </w:p>
    <w:p w14:paraId="00000023" w14:textId="4665B6FF" w:rsidR="001F75BA" w:rsidRPr="00A91BE4" w:rsidRDefault="00A81647" w:rsidP="00C764EF">
      <w:pPr>
        <w:contextualSpacing/>
        <w:rPr>
          <w:b/>
        </w:rPr>
      </w:pPr>
      <w:r w:rsidRPr="00A91BE4">
        <w:t>Unilateral spatial neglect (USN) is a syndrome characterized by inattention to or inaction in one side of space that affects between 23-46% of acute stroke survivors, most commonly involving injury to the right cerebral hemisphere and resulting in a tendency to ignore the left side of space and/or the survivor’s body</w:t>
      </w:r>
      <w:r w:rsidRPr="00A91BE4">
        <w:rPr>
          <w:vertAlign w:val="superscript"/>
        </w:rPr>
        <w:t>1,2</w:t>
      </w:r>
      <w:r w:rsidRPr="00A91BE4">
        <w:t>.</w:t>
      </w:r>
      <w:r w:rsidR="00127023" w:rsidRPr="00A91BE4">
        <w:t xml:space="preserve"> </w:t>
      </w:r>
      <w:r w:rsidRPr="00A91BE4">
        <w:t>Although the majority of patients with USN experience significant recovery in the short term, subtle USN symptoms often persist</w:t>
      </w:r>
      <w:r w:rsidRPr="00A91BE4">
        <w:rPr>
          <w:vertAlign w:val="superscript"/>
        </w:rPr>
        <w:t>3</w:t>
      </w:r>
      <w:r w:rsidRPr="00A91BE4">
        <w:t>. USN can increase patient risk for falls and impede activities of daily living</w:t>
      </w:r>
      <w:r w:rsidRPr="00A91BE4">
        <w:rPr>
          <w:vertAlign w:val="superscript"/>
        </w:rPr>
        <w:t>2,4</w:t>
      </w:r>
      <w:r w:rsidRPr="00A91BE4">
        <w:t xml:space="preserve"> It has also been shown to negatively impact both motor and global functional outcomes</w:t>
      </w:r>
      <w:r w:rsidRPr="00A91BE4">
        <w:rPr>
          <w:vertAlign w:val="superscript"/>
        </w:rPr>
        <w:t>5,6</w:t>
      </w:r>
      <w:r w:rsidRPr="00A91BE4">
        <w:t xml:space="preserve">. </w:t>
      </w:r>
    </w:p>
    <w:p w14:paraId="00000024" w14:textId="77777777" w:rsidR="001F75BA" w:rsidRPr="00A91BE4" w:rsidRDefault="001F75BA" w:rsidP="00C764EF">
      <w:pPr>
        <w:contextualSpacing/>
        <w:rPr>
          <w:b/>
        </w:rPr>
      </w:pPr>
    </w:p>
    <w:p w14:paraId="00000025" w14:textId="679645BF" w:rsidR="001F75BA" w:rsidRPr="00A91BE4" w:rsidRDefault="00A81647" w:rsidP="00C764EF">
      <w:pPr>
        <w:contextualSpacing/>
      </w:pPr>
      <w:r w:rsidRPr="00A91BE4">
        <w:t>Deficits in USN can be conceptualized as existing across multiple dimensions, such as whether a person ignores one side of space with respect to their own body (egocentric) or with respect to an external stimulus (allocentric)</w:t>
      </w:r>
      <w:r w:rsidRPr="00A91BE4">
        <w:rPr>
          <w:vertAlign w:val="superscript"/>
        </w:rPr>
        <w:t>7-9</w:t>
      </w:r>
      <w:r w:rsidRPr="00A91BE4">
        <w:t>, or whether a person is unable to direct their attention (attentional) or actions (intentional) toward one side of space</w:t>
      </w:r>
      <w:r w:rsidRPr="00A91BE4">
        <w:rPr>
          <w:vertAlign w:val="superscript"/>
        </w:rPr>
        <w:t>10</w:t>
      </w:r>
      <w:r w:rsidRPr="00A91BE4">
        <w:t>. Patients often exhibit a complex constellation of symptoms that can be characterized along more than one of these</w:t>
      </w:r>
      <w:r w:rsidR="00127023" w:rsidRPr="00A91BE4">
        <w:t xml:space="preserve"> </w:t>
      </w:r>
      <w:r w:rsidRPr="00A91BE4">
        <w:t>dimensions. This variability of USN syndromes is thought to result from varying degrees of injury to specific neuroanatomical structures and neuronal networks, which are complex</w:t>
      </w:r>
      <w:r w:rsidRPr="00A91BE4">
        <w:rPr>
          <w:vertAlign w:val="superscript"/>
        </w:rPr>
        <w:t>11</w:t>
      </w:r>
      <w:r w:rsidRPr="00A91BE4">
        <w:t>. Allocentric neglect has been associated with lesions of the angular gyrus (AG) and superior temporal gyrus (STG), while the posterior parietal cortex (PPC) including the supramarginal gyrus (SMG) has been implicated in egocentric processing</w:t>
      </w:r>
      <w:r w:rsidRPr="00A91BE4">
        <w:rPr>
          <w:vertAlign w:val="superscript"/>
        </w:rPr>
        <w:t>12-15</w:t>
      </w:r>
      <w:r w:rsidRPr="00A91BE4">
        <w:t>.</w:t>
      </w:r>
      <w:r w:rsidR="00127023" w:rsidRPr="00A91BE4">
        <w:t xml:space="preserve"> </w:t>
      </w:r>
      <w:r w:rsidRPr="00A91BE4">
        <w:t>Attentional neglect is thought to involve lesions in the right IPL</w:t>
      </w:r>
      <w:r w:rsidRPr="00A91BE4">
        <w:rPr>
          <w:vertAlign w:val="superscript"/>
        </w:rPr>
        <w:t>16</w:t>
      </w:r>
      <w:r w:rsidRPr="00A91BE4">
        <w:t>, while intentional neglect is thought to be secondary to damage of the right frontal lobe</w:t>
      </w:r>
      <w:r w:rsidRPr="00A91BE4">
        <w:rPr>
          <w:vertAlign w:val="superscript"/>
        </w:rPr>
        <w:t>17</w:t>
      </w:r>
      <w:r w:rsidRPr="00A91BE4">
        <w:t xml:space="preserve"> or basal ganglia</w:t>
      </w:r>
      <w:r w:rsidRPr="00A91BE4">
        <w:rPr>
          <w:vertAlign w:val="superscript"/>
        </w:rPr>
        <w:t>18</w:t>
      </w:r>
      <w:r w:rsidRPr="00A91BE4">
        <w:t xml:space="preserve">. </w:t>
      </w:r>
    </w:p>
    <w:p w14:paraId="00000026" w14:textId="77777777" w:rsidR="001F75BA" w:rsidRPr="00A91BE4" w:rsidRDefault="001F75BA" w:rsidP="00C764EF">
      <w:pPr>
        <w:contextualSpacing/>
      </w:pPr>
    </w:p>
    <w:p w14:paraId="2C59B65C" w14:textId="77777777" w:rsidR="00C32715" w:rsidRDefault="00A81647" w:rsidP="00C764EF">
      <w:pPr>
        <w:contextualSpacing/>
      </w:pPr>
      <w:r w:rsidRPr="00A91BE4">
        <w:t xml:space="preserve">Clinical assessment of USN currently relies on pen-and-paper neuropsychological instruments. These conventional assessment tools may be less sensitive than more technologically sophisticated tools, resulting in misdiagnosing or under-diagnosing some patients with USN19. Better characterization of residual deficits could facilitate the delivery of therapy to patients with milder USN and potentially improve their overall recovery, but such characterization would </w:t>
      </w:r>
      <w:r w:rsidRPr="00A91BE4">
        <w:lastRenderedPageBreak/>
        <w:t xml:space="preserve">require very sensitive diagnostic tools. USN poses similar challenges in the laboratory setting, where it can be difficult to isolate from the motor and visual impairments that commonly accompany USN among stroke patients. </w:t>
      </w:r>
    </w:p>
    <w:p w14:paraId="4CF1404A" w14:textId="77777777" w:rsidR="00C32715" w:rsidRDefault="00A81647" w:rsidP="00C764EF">
      <w:pPr>
        <w:contextualSpacing/>
      </w:pPr>
      <w:r w:rsidRPr="00A91BE4">
        <w:rPr>
          <w:b/>
        </w:rPr>
        <w:br/>
      </w:r>
      <w:r w:rsidRPr="00A91BE4">
        <w:t xml:space="preserve">Virtual reality (VR) presents a unique opportunity to develop new tools for the diagnosis and characterization of USN. VR is a multisensory 3D environment presented in the first person with real time interactions in which individuals </w:t>
      </w:r>
      <w:proofErr w:type="gramStart"/>
      <w:r w:rsidRPr="00A91BE4">
        <w:t>are able to</w:t>
      </w:r>
      <w:proofErr w:type="gramEnd"/>
      <w:r w:rsidRPr="00A91BE4">
        <w:t xml:space="preserve"> perform tasks involving ecologically valid objects20. It is a promising tool for assessing USN; the ability to precisely control what the user sees and hears allows developers to present a wide variety of virtual tasks to the user. In addition, the sophisticated hardware and software packages currently available allow for real-time collection of a wealth of data about the user’s actions, including eye, head, and limb movements, far exceeding the metrics offered by traditional diagnostic tests</w:t>
      </w:r>
      <w:r w:rsidRPr="00A91BE4">
        <w:rPr>
          <w:vertAlign w:val="superscript"/>
        </w:rPr>
        <w:t>21</w:t>
      </w:r>
      <w:r w:rsidRPr="00A91BE4">
        <w:t xml:space="preserve">. These data streams are instantaneously available, </w:t>
      </w:r>
      <w:proofErr w:type="gramStart"/>
      <w:r w:rsidRPr="00A91BE4">
        <w:t>opening up</w:t>
      </w:r>
      <w:proofErr w:type="gramEnd"/>
      <w:r w:rsidRPr="00A91BE4">
        <w:t xml:space="preserve"> the possibility for real-time adjustment of diagnostic</w:t>
      </w:r>
      <w:r w:rsidR="00127023" w:rsidRPr="00A91BE4">
        <w:t xml:space="preserve"> </w:t>
      </w:r>
      <w:r w:rsidRPr="00A91BE4">
        <w:t>tasks based on user performance</w:t>
      </w:r>
      <w:r w:rsidR="00C32715">
        <w:t xml:space="preserve"> (</w:t>
      </w:r>
      <w:r w:rsidRPr="00A91BE4">
        <w:t>e.g. targeting the ideal difficulty level for a given task</w:t>
      </w:r>
      <w:r w:rsidR="00C32715">
        <w:t>)</w:t>
      </w:r>
      <w:r w:rsidRPr="00A91BE4">
        <w:t>. This feature can facilitate task adaptation to the wide range of severity seen in USN, which is regarded as a priority in the development of new diagnostic tools for USN</w:t>
      </w:r>
      <w:r w:rsidRPr="00A91BE4">
        <w:rPr>
          <w:vertAlign w:val="superscript"/>
        </w:rPr>
        <w:t>22</w:t>
      </w:r>
      <w:r w:rsidRPr="00A91BE4">
        <w:t>. In addition, immersive VR tasks may impose an increased burden on the patients’ attentional resources</w:t>
      </w:r>
      <w:r w:rsidRPr="00A91BE4">
        <w:rPr>
          <w:vertAlign w:val="superscript"/>
        </w:rPr>
        <w:t>23,24</w:t>
      </w:r>
      <w:r w:rsidRPr="00A91BE4">
        <w:t>, resulting in increased errors which can facilitate the detection of neglect symptoms; indeed, some VR tasks have been shown to have increased sensitivity when compared to conventional paper-and-pencil measures of USN</w:t>
      </w:r>
      <w:r w:rsidRPr="00A91BE4">
        <w:rPr>
          <w:vertAlign w:val="superscript"/>
        </w:rPr>
        <w:t>24,25</w:t>
      </w:r>
      <w:r w:rsidRPr="00A91BE4">
        <w:t>.</w:t>
      </w:r>
    </w:p>
    <w:p w14:paraId="25C28523" w14:textId="77777777" w:rsidR="00C32715" w:rsidRDefault="00A81647" w:rsidP="00C764EF">
      <w:pPr>
        <w:contextualSpacing/>
      </w:pPr>
      <w:r w:rsidRPr="00A91BE4">
        <w:rPr>
          <w:b/>
        </w:rPr>
        <w:br/>
      </w:r>
      <w:r w:rsidRPr="00A91BE4">
        <w:t xml:space="preserve">In this study, </w:t>
      </w:r>
      <w:r w:rsidR="00C32715">
        <w:t>the</w:t>
      </w:r>
      <w:r w:rsidRPr="00A91BE4">
        <w:t xml:space="preserve"> goal was to create an assessment tool that requires no expertise in neurology to operate and that can reliably detect and characterize even subtle cases of USN. We built a virtual reality-based, game-like task. We then induced a USN-like syndrome in healthy subjects with transcranial magnetic stimulation (TMS), a noninvasive brain stimulation technique that utilizes electromagnetic pulses emitted from a handheld stimulation coil, which pass through the scalp and skull of the subject and induce electric currents in the subject’s brain that stimulate neurons</w:t>
      </w:r>
      <w:r w:rsidRPr="00A91BE4">
        <w:rPr>
          <w:vertAlign w:val="superscript"/>
        </w:rPr>
        <w:t>26,27</w:t>
      </w:r>
      <w:r w:rsidRPr="00A91BE4">
        <w:t>. This technique has been utilized in the study of USN by others</w:t>
      </w:r>
      <w:r w:rsidRPr="00A91BE4">
        <w:rPr>
          <w:vertAlign w:val="superscript"/>
        </w:rPr>
        <w:t>13,17,28-30</w:t>
      </w:r>
      <w:r w:rsidRPr="00A91BE4">
        <w:t>, though to our knowledge never in conjunction with a VR-based assessment tool.</w:t>
      </w:r>
    </w:p>
    <w:p w14:paraId="6D2E2C45" w14:textId="270B61F7" w:rsidR="00C32715" w:rsidRDefault="00A81647" w:rsidP="00C764EF">
      <w:pPr>
        <w:contextualSpacing/>
      </w:pPr>
      <w:r w:rsidRPr="00A91BE4">
        <w:br/>
        <w:t>Many researchers are already working on diagnostic and therapeutic applications of VR systems. Recent reviews</w:t>
      </w:r>
      <w:r w:rsidRPr="00C32715">
        <w:rPr>
          <w:vertAlign w:val="superscript"/>
        </w:rPr>
        <w:t>31,</w:t>
      </w:r>
      <w:r w:rsidRPr="00A91BE4">
        <w:rPr>
          <w:vertAlign w:val="superscript"/>
        </w:rPr>
        <w:t>32</w:t>
      </w:r>
      <w:r w:rsidRPr="00A91BE4">
        <w:t xml:space="preserve"> explored </w:t>
      </w:r>
      <w:proofErr w:type="gramStart"/>
      <w:r w:rsidRPr="00A91BE4">
        <w:t>a number of</w:t>
      </w:r>
      <w:proofErr w:type="gramEnd"/>
      <w:r w:rsidRPr="00A91BE4">
        <w:t xml:space="preserve"> projects aimed at the assessment of USN with VR-based techniques, and a number of other studies with this aim have been published</w:t>
      </w:r>
      <w:r w:rsidRPr="00A91BE4">
        <w:rPr>
          <w:vertAlign w:val="superscript"/>
        </w:rPr>
        <w:t>33-41</w:t>
      </w:r>
      <w:r w:rsidRPr="00A91BE4">
        <w:t>. The majority of these studies do not utilize the full complement of VR technology that is currently available to the consumer market</w:t>
      </w:r>
      <w:r w:rsidR="00C32715">
        <w:t xml:space="preserve"> (</w:t>
      </w:r>
      <w:r w:rsidRPr="00A91BE4">
        <w:t>e.g., a head-mounted display (HMD) and eye-tracking inserts</w:t>
      </w:r>
      <w:r w:rsidR="00C32715">
        <w:t>)</w:t>
      </w:r>
      <w:r w:rsidRPr="00A91BE4">
        <w:t>, limiting their datasets to a smaller number of easily-quantifiable metrics.</w:t>
      </w:r>
      <w:r w:rsidR="00127023" w:rsidRPr="00A91BE4">
        <w:t xml:space="preserve"> </w:t>
      </w:r>
      <w:r w:rsidRPr="00A91BE4">
        <w:t>In addition, all of these studies were performed on patients with acquired brain injury leading to USN, requiring screening methods to assure that patients could at least participate in the assessment tasks (e.g., excluding patients with large visual field deficits or cognitive impairment). It is possible that more subtle cognitive, motor, or visual deficits passed under the threshold of these screening methods, possibly confounding the results of these studies. It is also possible that such screening biased the samples of participants in these studies toward a particular subtype of USN.</w:t>
      </w:r>
      <w:r w:rsidRPr="00A91BE4">
        <w:tab/>
      </w:r>
      <w:r w:rsidRPr="00A91BE4">
        <w:br/>
      </w:r>
      <w:r w:rsidRPr="00A91BE4">
        <w:br/>
        <w:t xml:space="preserve">To avoid the screening biases of prior studies, we recruited healthy subjects and artificially </w:t>
      </w:r>
      <w:r w:rsidRPr="00A91BE4">
        <w:lastRenderedPageBreak/>
        <w:t>simulated USN symptoms with a standard TMS protocol that is well-described in a recent manuscript</w:t>
      </w:r>
      <w:r w:rsidRPr="00A91BE4">
        <w:rPr>
          <w:vertAlign w:val="superscript"/>
        </w:rPr>
        <w:t>15</w:t>
      </w:r>
      <w:r w:rsidRPr="00A91BE4">
        <w:t xml:space="preserve">, with the goal of inducing allocentric USN-like symptoms by targeting the STG and egocentric USN-like symptoms by targeting the SMG. We designed </w:t>
      </w:r>
      <w:r w:rsidR="00C764EF">
        <w:t>the</w:t>
      </w:r>
      <w:r w:rsidRPr="00A91BE4">
        <w:t xml:space="preserve"> task to actively adjust its difficulty trial to trial and to differentiate between different subtypes of USN, specifically allocentric vs. egocentric symptoms. We also used standard paper &amp; pencil assessments of USN to formally demonstrate that the deficits we induced with </w:t>
      </w:r>
      <w:proofErr w:type="spellStart"/>
      <w:r w:rsidRPr="00A91BE4">
        <w:t>rTMS</w:t>
      </w:r>
      <w:proofErr w:type="spellEnd"/>
      <w:r w:rsidRPr="00A91BE4">
        <w:t xml:space="preserve"> are USN-like. We believe </w:t>
      </w:r>
      <w:r w:rsidR="00C32715">
        <w:t>the</w:t>
      </w:r>
      <w:r w:rsidRPr="00A91BE4">
        <w:t xml:space="preserve"> method will be useful to other researchers who want to test novel VR tools for the assessment and rehabilitation of USN.</w:t>
      </w:r>
    </w:p>
    <w:p w14:paraId="00000027" w14:textId="2DDD9458" w:rsidR="001F75BA" w:rsidRPr="00A91BE4" w:rsidRDefault="00A81647" w:rsidP="00A81647">
      <w:pPr>
        <w:ind w:firstLine="720"/>
        <w:contextualSpacing/>
      </w:pPr>
      <w:r w:rsidRPr="00A91BE4">
        <w:rPr>
          <w:b/>
        </w:rPr>
        <w:br/>
        <w:t>PROTOCOL:</w:t>
      </w:r>
      <w:r w:rsidRPr="00A91BE4">
        <w:t xml:space="preserve"> </w:t>
      </w:r>
    </w:p>
    <w:p w14:paraId="00000028" w14:textId="38CBF784" w:rsidR="001F75BA" w:rsidRPr="00A91BE4" w:rsidRDefault="00A81647" w:rsidP="00A81647">
      <w:pPr>
        <w:ind w:firstLine="720"/>
        <w:contextualSpacing/>
      </w:pPr>
      <w:r w:rsidRPr="00A91BE4">
        <w:t xml:space="preserve"> </w:t>
      </w:r>
      <w:r w:rsidRPr="00A91BE4">
        <w:tab/>
        <w:t xml:space="preserve"> </w:t>
      </w:r>
      <w:r w:rsidRPr="00A91BE4">
        <w:tab/>
        <w:t xml:space="preserve"> </w:t>
      </w:r>
      <w:r w:rsidRPr="00A91BE4">
        <w:tab/>
      </w:r>
      <w:r w:rsidRPr="00A91BE4">
        <w:tab/>
      </w:r>
      <w:r w:rsidRPr="00A91BE4">
        <w:tab/>
      </w:r>
      <w:r w:rsidRPr="00A91BE4">
        <w:tab/>
      </w:r>
      <w:r w:rsidRPr="00A91BE4">
        <w:tab/>
      </w:r>
      <w:r w:rsidRPr="00A91BE4">
        <w:tab/>
      </w:r>
    </w:p>
    <w:p w14:paraId="00000029" w14:textId="77777777" w:rsidR="001F75BA" w:rsidRPr="00A91BE4" w:rsidRDefault="00A81647" w:rsidP="00C764EF">
      <w:pPr>
        <w:contextualSpacing/>
      </w:pPr>
      <w:r w:rsidRPr="00A91BE4">
        <w:t xml:space="preserve">This study was approved by the local Institutional Review Board </w:t>
      </w:r>
      <w:r w:rsidRPr="00A91BE4">
        <w:rPr>
          <w:i/>
        </w:rPr>
        <w:t>and meets all criteria set forth by Good Clinical Practice Guidelines</w:t>
      </w:r>
      <w:r w:rsidRPr="00A91BE4">
        <w:t xml:space="preserve">. All participants provided informed consent before any study procedures began. Study participants were expected to participate in three separate sessions (outlined in Table 1). The elements of the experiment are described in stepwise fashion below. Session order was randomized. </w:t>
      </w:r>
    </w:p>
    <w:p w14:paraId="0000002A" w14:textId="77777777" w:rsidR="001F75BA" w:rsidRPr="00A91BE4" w:rsidRDefault="001F75BA" w:rsidP="00A81647">
      <w:pPr>
        <w:ind w:firstLine="720"/>
        <w:contextualSpacing/>
      </w:pPr>
    </w:p>
    <w:p w14:paraId="0000002B" w14:textId="77777777" w:rsidR="001F75BA" w:rsidRPr="00A91BE4" w:rsidRDefault="00A81647" w:rsidP="00A81647">
      <w:pPr>
        <w:ind w:firstLine="720"/>
        <w:contextualSpacing/>
      </w:pPr>
      <w:r w:rsidRPr="00A91BE4">
        <w:t>[place Table 1 here]</w:t>
      </w:r>
    </w:p>
    <w:p w14:paraId="0000002C" w14:textId="77777777" w:rsidR="001F75BA" w:rsidRPr="00A81647" w:rsidRDefault="001F75BA" w:rsidP="00A81647">
      <w:pPr>
        <w:ind w:firstLine="720"/>
        <w:contextualSpacing/>
        <w:rPr>
          <w:b/>
          <w:bCs/>
        </w:rPr>
      </w:pPr>
    </w:p>
    <w:p w14:paraId="4A257041" w14:textId="5FA546BB" w:rsidR="00C32715" w:rsidRPr="00A81647" w:rsidRDefault="00A81647" w:rsidP="00A81647">
      <w:pPr>
        <w:numPr>
          <w:ilvl w:val="0"/>
          <w:numId w:val="1"/>
        </w:numPr>
        <w:ind w:left="0" w:firstLine="720"/>
        <w:contextualSpacing/>
        <w:rPr>
          <w:b/>
          <w:bCs/>
          <w:highlight w:val="yellow"/>
        </w:rPr>
      </w:pPr>
      <w:bookmarkStart w:id="0" w:name="_Hlk55897634"/>
      <w:r w:rsidRPr="00A81647">
        <w:rPr>
          <w:b/>
          <w:bCs/>
          <w:highlight w:val="yellow"/>
        </w:rPr>
        <w:t>Paper &amp; pencil behavioral tasks</w:t>
      </w:r>
    </w:p>
    <w:p w14:paraId="0000002D" w14:textId="72989EE2" w:rsidR="001F75BA" w:rsidRPr="00A91BE4" w:rsidRDefault="001F75BA" w:rsidP="00A81647">
      <w:pPr>
        <w:ind w:firstLine="720"/>
        <w:contextualSpacing/>
        <w:rPr>
          <w:highlight w:val="yellow"/>
        </w:rPr>
      </w:pPr>
    </w:p>
    <w:p w14:paraId="22836EE1" w14:textId="0FB94D49" w:rsidR="00C32715" w:rsidRDefault="00A81647" w:rsidP="00A81647">
      <w:pPr>
        <w:numPr>
          <w:ilvl w:val="1"/>
          <w:numId w:val="1"/>
        </w:numPr>
        <w:ind w:left="0" w:firstLine="720"/>
        <w:contextualSpacing/>
        <w:rPr>
          <w:highlight w:val="yellow"/>
        </w:rPr>
      </w:pPr>
      <w:r w:rsidRPr="00A91BE4">
        <w:rPr>
          <w:highlight w:val="yellow"/>
        </w:rPr>
        <w:t>Have the subject complete the line bisection task (</w:t>
      </w:r>
      <w:r>
        <w:rPr>
          <w:highlight w:val="yellow"/>
        </w:rPr>
        <w:t>LBT</w:t>
      </w:r>
      <w:r w:rsidRPr="00A91BE4">
        <w:rPr>
          <w:highlight w:val="yellow"/>
        </w:rPr>
        <w:t>).</w:t>
      </w:r>
    </w:p>
    <w:p w14:paraId="0000002E" w14:textId="3DAB234C" w:rsidR="001F75BA" w:rsidRPr="00CE01A5" w:rsidRDefault="001F75BA" w:rsidP="00A81647">
      <w:pPr>
        <w:ind w:firstLine="720"/>
        <w:contextualSpacing/>
        <w:rPr>
          <w:highlight w:val="yellow"/>
        </w:rPr>
      </w:pPr>
    </w:p>
    <w:p w14:paraId="2F6B2BA6" w14:textId="77777777" w:rsidR="00CE01A5" w:rsidRPr="00CE01A5" w:rsidRDefault="00A81647" w:rsidP="00CE01A5">
      <w:pPr>
        <w:numPr>
          <w:ilvl w:val="2"/>
          <w:numId w:val="1"/>
        </w:numPr>
        <w:ind w:left="0" w:firstLine="720"/>
        <w:contextualSpacing/>
        <w:rPr>
          <w:highlight w:val="yellow"/>
        </w:rPr>
      </w:pPr>
      <w:r w:rsidRPr="00CE01A5">
        <w:rPr>
          <w:highlight w:val="yellow"/>
        </w:rPr>
        <w:t>Have the subject sit at a table directly across from the tester.</w:t>
      </w:r>
      <w:r w:rsidR="00CE01A5" w:rsidRPr="00CE01A5">
        <w:rPr>
          <w:highlight w:val="yellow"/>
        </w:rPr>
        <w:t xml:space="preserve"> </w:t>
      </w:r>
      <w:r w:rsidRPr="00CE01A5">
        <w:rPr>
          <w:highlight w:val="yellow"/>
        </w:rPr>
        <w:t>Provide the subject with a writing utensil.</w:t>
      </w:r>
      <w:r w:rsidR="00CE01A5" w:rsidRPr="00CE01A5">
        <w:rPr>
          <w:highlight w:val="yellow"/>
        </w:rPr>
        <w:t xml:space="preserve"> </w:t>
      </w:r>
      <w:r w:rsidRPr="00CE01A5">
        <w:rPr>
          <w:highlight w:val="yellow"/>
        </w:rPr>
        <w:t>Provide the subject with the stimulus sheet (</w:t>
      </w:r>
      <w:r w:rsidRPr="00CE01A5">
        <w:rPr>
          <w:b/>
          <w:bCs/>
          <w:highlight w:val="yellow"/>
        </w:rPr>
        <w:t>Figure 1</w:t>
      </w:r>
      <w:r w:rsidRPr="00CE01A5">
        <w:rPr>
          <w:highlight w:val="yellow"/>
        </w:rPr>
        <w:t>), ensuring it is placed directly in front of the subject.</w:t>
      </w:r>
      <w:r w:rsidR="00C32715" w:rsidRPr="00CE01A5">
        <w:rPr>
          <w:highlight w:val="yellow"/>
        </w:rPr>
        <w:t xml:space="preserve"> </w:t>
      </w:r>
    </w:p>
    <w:p w14:paraId="4224017B" w14:textId="77777777" w:rsidR="00CE01A5" w:rsidRDefault="00CE01A5" w:rsidP="00CE01A5">
      <w:pPr>
        <w:ind w:left="720"/>
        <w:contextualSpacing/>
      </w:pPr>
    </w:p>
    <w:p w14:paraId="5FDF6943" w14:textId="25D581C3" w:rsidR="00C32715" w:rsidRDefault="00CE01A5" w:rsidP="00CE01A5">
      <w:pPr>
        <w:ind w:left="720"/>
        <w:contextualSpacing/>
      </w:pPr>
      <w:r>
        <w:t xml:space="preserve">NOTE: </w:t>
      </w:r>
      <w:r w:rsidR="00A81647" w:rsidRPr="00A91BE4">
        <w:t xml:space="preserve">Although not performed in this experiment, it would be ideal to present each line to be bisected individually on separate sheets of paper to avoid biasing subject with additional context (See Ricci and </w:t>
      </w:r>
      <w:proofErr w:type="spellStart"/>
      <w:r w:rsidR="00A81647" w:rsidRPr="00A91BE4">
        <w:t>Chaterjee</w:t>
      </w:r>
      <w:proofErr w:type="spellEnd"/>
      <w:r w:rsidR="00A81647">
        <w:t>,</w:t>
      </w:r>
      <w:r w:rsidR="00A81647" w:rsidRPr="00A91BE4">
        <w:t xml:space="preserve"> 2001</w:t>
      </w:r>
      <w:r w:rsidR="00A81647" w:rsidRPr="00CE01A5">
        <w:rPr>
          <w:vertAlign w:val="superscript"/>
        </w:rPr>
        <w:t>42</w:t>
      </w:r>
      <w:r w:rsidR="00A81647" w:rsidRPr="00A91BE4">
        <w:t>)</w:t>
      </w:r>
      <w:r w:rsidR="00C32715">
        <w:t>.</w:t>
      </w:r>
    </w:p>
    <w:p w14:paraId="00000032" w14:textId="41587E1D" w:rsidR="001F75BA" w:rsidRPr="00A91BE4" w:rsidRDefault="001F75BA" w:rsidP="00A81647">
      <w:pPr>
        <w:ind w:firstLine="720"/>
        <w:contextualSpacing/>
      </w:pPr>
    </w:p>
    <w:p w14:paraId="2965841C" w14:textId="77777777" w:rsidR="00C32715" w:rsidRPr="00CE01A5" w:rsidRDefault="00A81647" w:rsidP="00A81647">
      <w:pPr>
        <w:numPr>
          <w:ilvl w:val="2"/>
          <w:numId w:val="1"/>
        </w:numPr>
        <w:ind w:left="0" w:firstLine="720"/>
        <w:contextualSpacing/>
        <w:rPr>
          <w:highlight w:val="yellow"/>
        </w:rPr>
      </w:pPr>
      <w:r w:rsidRPr="00CE01A5">
        <w:rPr>
          <w:highlight w:val="yellow"/>
        </w:rPr>
        <w:t>Instruct the subject to bisect (divide into halves) each line printed on the stimulus sheet and get as close to the middle as possible.</w:t>
      </w:r>
    </w:p>
    <w:p w14:paraId="00000033" w14:textId="5EDEBECD" w:rsidR="001F75BA" w:rsidRPr="00A91BE4" w:rsidRDefault="001F75BA" w:rsidP="00A81647">
      <w:pPr>
        <w:ind w:firstLine="720"/>
        <w:contextualSpacing/>
      </w:pPr>
    </w:p>
    <w:p w14:paraId="79C03114" w14:textId="37467CDE" w:rsidR="00C32715" w:rsidRDefault="00A81647" w:rsidP="00CE01A5">
      <w:pPr>
        <w:numPr>
          <w:ilvl w:val="2"/>
          <w:numId w:val="1"/>
        </w:numPr>
        <w:ind w:left="0" w:firstLine="720"/>
        <w:contextualSpacing/>
      </w:pPr>
      <w:r w:rsidRPr="00A91BE4">
        <w:t>Tell the subject to keep their head and shoulders centered as best as possible, to complete the task as quickly and accurately as possible, and to notify the tester when they are finished.</w:t>
      </w:r>
      <w:r w:rsidR="00CE01A5">
        <w:t xml:space="preserve"> </w:t>
      </w:r>
      <w:r w:rsidRPr="00A91BE4">
        <w:t>Monitor th</w:t>
      </w:r>
      <w:r w:rsidR="00C32715">
        <w:t>e</w:t>
      </w:r>
      <w:r w:rsidRPr="00A91BE4">
        <w:t xml:space="preserve"> subject to ensure they are not leaning or tilting their head excessively.</w:t>
      </w:r>
    </w:p>
    <w:p w14:paraId="00000035" w14:textId="2F6A21AE" w:rsidR="001F75BA" w:rsidRPr="00A91BE4" w:rsidRDefault="001F75BA" w:rsidP="00A81647">
      <w:pPr>
        <w:ind w:firstLine="720"/>
        <w:contextualSpacing/>
      </w:pPr>
    </w:p>
    <w:p w14:paraId="5DE51CE3" w14:textId="77777777" w:rsidR="00C32715" w:rsidRDefault="00A81647" w:rsidP="00A81647">
      <w:pPr>
        <w:numPr>
          <w:ilvl w:val="2"/>
          <w:numId w:val="1"/>
        </w:numPr>
        <w:ind w:left="0" w:firstLine="720"/>
        <w:contextualSpacing/>
      </w:pPr>
      <w:r w:rsidRPr="00A91BE4">
        <w:t>Collect the sheet from the subject when the subjects say they are done</w:t>
      </w:r>
      <w:r w:rsidR="00C32715">
        <w:t>.</w:t>
      </w:r>
    </w:p>
    <w:p w14:paraId="00000036" w14:textId="1DE6F502" w:rsidR="001F75BA" w:rsidRPr="00A91BE4" w:rsidRDefault="001F75BA" w:rsidP="00A81647">
      <w:pPr>
        <w:ind w:firstLine="720"/>
        <w:contextualSpacing/>
      </w:pPr>
    </w:p>
    <w:p w14:paraId="17B02CCB" w14:textId="3DC4D5A4" w:rsidR="00C32715" w:rsidRDefault="00A81647" w:rsidP="00A81647">
      <w:pPr>
        <w:numPr>
          <w:ilvl w:val="1"/>
          <w:numId w:val="1"/>
        </w:numPr>
        <w:ind w:left="0" w:firstLine="720"/>
        <w:contextualSpacing/>
      </w:pPr>
      <w:r w:rsidRPr="00A91BE4">
        <w:rPr>
          <w:highlight w:val="yellow"/>
        </w:rPr>
        <w:t>Have the subject complete the Bell’s Test</w:t>
      </w:r>
      <w:r w:rsidR="00C32715">
        <w:t>.</w:t>
      </w:r>
    </w:p>
    <w:p w14:paraId="00000037" w14:textId="2735027D" w:rsidR="001F75BA" w:rsidRPr="00A91BE4" w:rsidRDefault="001F75BA" w:rsidP="00A81647">
      <w:pPr>
        <w:ind w:firstLine="720"/>
        <w:contextualSpacing/>
      </w:pPr>
    </w:p>
    <w:p w14:paraId="00000038" w14:textId="77777777" w:rsidR="001F75BA" w:rsidRPr="00CE01A5" w:rsidRDefault="00A81647" w:rsidP="00A81647">
      <w:pPr>
        <w:numPr>
          <w:ilvl w:val="2"/>
          <w:numId w:val="1"/>
        </w:numPr>
        <w:ind w:left="0" w:firstLine="720"/>
        <w:contextualSpacing/>
        <w:rPr>
          <w:highlight w:val="yellow"/>
        </w:rPr>
      </w:pPr>
      <w:r w:rsidRPr="00CE01A5">
        <w:rPr>
          <w:highlight w:val="yellow"/>
        </w:rPr>
        <w:t>Provide the subject with the Bell’s test stimuli sheet (</w:t>
      </w:r>
      <w:r w:rsidRPr="00CE01A5">
        <w:rPr>
          <w:b/>
          <w:bCs/>
          <w:highlight w:val="yellow"/>
        </w:rPr>
        <w:t>Figure 2</w:t>
      </w:r>
      <w:r w:rsidRPr="00CE01A5">
        <w:rPr>
          <w:highlight w:val="yellow"/>
        </w:rPr>
        <w:t>).</w:t>
      </w:r>
      <w:r w:rsidRPr="00CE01A5">
        <w:rPr>
          <w:highlight w:val="yellow"/>
        </w:rPr>
        <w:br/>
      </w:r>
    </w:p>
    <w:p w14:paraId="6197BF27" w14:textId="77777777" w:rsidR="00C32715" w:rsidRPr="00CE01A5" w:rsidRDefault="00A81647" w:rsidP="00A81647">
      <w:pPr>
        <w:numPr>
          <w:ilvl w:val="2"/>
          <w:numId w:val="1"/>
        </w:numPr>
        <w:ind w:left="0" w:firstLine="720"/>
        <w:contextualSpacing/>
        <w:rPr>
          <w:highlight w:val="yellow"/>
        </w:rPr>
      </w:pPr>
      <w:r w:rsidRPr="00CE01A5">
        <w:rPr>
          <w:highlight w:val="yellow"/>
        </w:rPr>
        <w:lastRenderedPageBreak/>
        <w:t>Instruct the subject to circle or cross out all of the bells on the stimulus sheet, to do so as quickly and accurately as possible, to keep their head and shoulders as centered as possible, and to notify the tester when they are finished.</w:t>
      </w:r>
    </w:p>
    <w:p w14:paraId="00000039" w14:textId="610D4989" w:rsidR="001F75BA" w:rsidRPr="00A91BE4" w:rsidRDefault="001F75BA" w:rsidP="00A81647">
      <w:pPr>
        <w:ind w:firstLine="720"/>
        <w:contextualSpacing/>
      </w:pPr>
    </w:p>
    <w:p w14:paraId="4EF50B1D" w14:textId="3A709436" w:rsidR="00C32715" w:rsidRDefault="00A81647" w:rsidP="00CE01A5">
      <w:pPr>
        <w:numPr>
          <w:ilvl w:val="2"/>
          <w:numId w:val="1"/>
        </w:numPr>
        <w:ind w:left="0" w:firstLine="720"/>
        <w:contextualSpacing/>
      </w:pPr>
      <w:r w:rsidRPr="00A91BE4">
        <w:t>Monitor the subject to ensure they are not leaning or tilting their head excessively.</w:t>
      </w:r>
      <w:r w:rsidR="00CE01A5">
        <w:t xml:space="preserve"> </w:t>
      </w:r>
      <w:r w:rsidRPr="00A91BE4">
        <w:t>When the subject says they are finished, ask the subject if they are sure, and allow them to double check their work.</w:t>
      </w:r>
    </w:p>
    <w:p w14:paraId="0000003B" w14:textId="3A9A3445" w:rsidR="001F75BA" w:rsidRPr="00A91BE4" w:rsidRDefault="001F75BA" w:rsidP="00A81647">
      <w:pPr>
        <w:ind w:firstLine="720"/>
        <w:contextualSpacing/>
      </w:pPr>
    </w:p>
    <w:p w14:paraId="3BEB64C6" w14:textId="77777777" w:rsidR="00C32715" w:rsidRDefault="00A81647" w:rsidP="00A81647">
      <w:pPr>
        <w:numPr>
          <w:ilvl w:val="2"/>
          <w:numId w:val="1"/>
        </w:numPr>
        <w:ind w:left="0" w:firstLine="720"/>
        <w:contextualSpacing/>
      </w:pPr>
      <w:r w:rsidRPr="00A91BE4">
        <w:t>Collect the sheet from the subject when the subjects say they are done a second time.</w:t>
      </w:r>
    </w:p>
    <w:p w14:paraId="0000003C" w14:textId="299BED0E" w:rsidR="001F75BA" w:rsidRPr="00A91BE4" w:rsidRDefault="001F75BA" w:rsidP="00A81647">
      <w:pPr>
        <w:ind w:firstLine="720"/>
        <w:contextualSpacing/>
      </w:pPr>
    </w:p>
    <w:p w14:paraId="7A4955B4" w14:textId="1980A06B" w:rsidR="00C32715" w:rsidRPr="00CE01A5" w:rsidRDefault="00A81647" w:rsidP="00A81647">
      <w:pPr>
        <w:numPr>
          <w:ilvl w:val="1"/>
          <w:numId w:val="1"/>
        </w:numPr>
        <w:ind w:left="0" w:firstLine="720"/>
        <w:contextualSpacing/>
        <w:rPr>
          <w:highlight w:val="yellow"/>
        </w:rPr>
      </w:pPr>
      <w:r w:rsidRPr="00CE01A5">
        <w:rPr>
          <w:highlight w:val="yellow"/>
        </w:rPr>
        <w:t>Have the subject complete the star cancellation task</w:t>
      </w:r>
      <w:r w:rsidR="00C32715" w:rsidRPr="00CE01A5">
        <w:rPr>
          <w:highlight w:val="yellow"/>
        </w:rPr>
        <w:t>.</w:t>
      </w:r>
    </w:p>
    <w:p w14:paraId="0000003D" w14:textId="12C1A281" w:rsidR="001F75BA" w:rsidRPr="00CE01A5" w:rsidRDefault="001F75BA" w:rsidP="00A81647">
      <w:pPr>
        <w:ind w:firstLine="720"/>
        <w:contextualSpacing/>
        <w:rPr>
          <w:highlight w:val="yellow"/>
        </w:rPr>
      </w:pPr>
    </w:p>
    <w:p w14:paraId="70AF457B" w14:textId="77777777" w:rsidR="00C32715" w:rsidRPr="00CE01A5" w:rsidRDefault="00A81647" w:rsidP="00A81647">
      <w:pPr>
        <w:numPr>
          <w:ilvl w:val="2"/>
          <w:numId w:val="1"/>
        </w:numPr>
        <w:ind w:left="0" w:firstLine="720"/>
        <w:contextualSpacing/>
        <w:rPr>
          <w:highlight w:val="yellow"/>
        </w:rPr>
      </w:pPr>
      <w:r w:rsidRPr="00CE01A5">
        <w:rPr>
          <w:highlight w:val="yellow"/>
        </w:rPr>
        <w:t>Present the subject with the stimulus sheet (</w:t>
      </w:r>
      <w:r w:rsidRPr="00CE01A5">
        <w:rPr>
          <w:b/>
          <w:bCs/>
          <w:highlight w:val="yellow"/>
        </w:rPr>
        <w:t>Figure 3</w:t>
      </w:r>
      <w:r w:rsidRPr="00CE01A5">
        <w:rPr>
          <w:highlight w:val="yellow"/>
        </w:rPr>
        <w:t>), ensuring it is directly in front of them.</w:t>
      </w:r>
    </w:p>
    <w:p w14:paraId="0000003E" w14:textId="7EDB65DF" w:rsidR="001F75BA" w:rsidRPr="00CE01A5" w:rsidRDefault="001F75BA" w:rsidP="00A81647">
      <w:pPr>
        <w:ind w:firstLine="720"/>
        <w:contextualSpacing/>
        <w:rPr>
          <w:highlight w:val="yellow"/>
        </w:rPr>
      </w:pPr>
    </w:p>
    <w:p w14:paraId="197BD624" w14:textId="77777777" w:rsidR="00C32715" w:rsidRPr="00CE01A5" w:rsidRDefault="00A81647" w:rsidP="00A81647">
      <w:pPr>
        <w:numPr>
          <w:ilvl w:val="2"/>
          <w:numId w:val="1"/>
        </w:numPr>
        <w:ind w:left="0" w:firstLine="720"/>
        <w:contextualSpacing/>
        <w:rPr>
          <w:highlight w:val="yellow"/>
        </w:rPr>
      </w:pPr>
      <w:r w:rsidRPr="00CE01A5">
        <w:rPr>
          <w:highlight w:val="yellow"/>
        </w:rPr>
        <w:t>Instruct the subject to circle or cross out all of the stars on the stimulus sheet, to do so as quickly and accurately as possible, to keep their head and shoulders as centered as possible, and to notify the tester when they are finished.</w:t>
      </w:r>
    </w:p>
    <w:p w14:paraId="0000003F" w14:textId="34FB2096" w:rsidR="001F75BA" w:rsidRPr="00A91BE4" w:rsidRDefault="001F75BA" w:rsidP="00A81647">
      <w:pPr>
        <w:ind w:firstLine="720"/>
        <w:contextualSpacing/>
      </w:pPr>
    </w:p>
    <w:p w14:paraId="314EE2BD" w14:textId="77777777" w:rsidR="00C32715" w:rsidRDefault="00A81647" w:rsidP="00A81647">
      <w:pPr>
        <w:numPr>
          <w:ilvl w:val="2"/>
          <w:numId w:val="1"/>
        </w:numPr>
        <w:ind w:left="0" w:firstLine="720"/>
        <w:contextualSpacing/>
      </w:pPr>
      <w:r w:rsidRPr="00A91BE4">
        <w:t>Monitor the subject to ensure they are not leaning or tilting their head excessively.</w:t>
      </w:r>
    </w:p>
    <w:p w14:paraId="00000040" w14:textId="047CA60D" w:rsidR="001F75BA" w:rsidRPr="00A91BE4" w:rsidRDefault="001F75BA" w:rsidP="00A81647">
      <w:pPr>
        <w:ind w:firstLine="720"/>
        <w:contextualSpacing/>
      </w:pPr>
    </w:p>
    <w:p w14:paraId="32D57C89" w14:textId="77777777" w:rsidR="00C32715" w:rsidRDefault="00A81647" w:rsidP="00A81647">
      <w:pPr>
        <w:numPr>
          <w:ilvl w:val="2"/>
          <w:numId w:val="1"/>
        </w:numPr>
        <w:ind w:left="0" w:firstLine="720"/>
        <w:contextualSpacing/>
      </w:pPr>
      <w:r w:rsidRPr="00A91BE4">
        <w:t>Collect the sheet from the subject when the subjects say they are done.</w:t>
      </w:r>
    </w:p>
    <w:p w14:paraId="00000041" w14:textId="31EE7206" w:rsidR="001F75BA" w:rsidRPr="00A91BE4" w:rsidRDefault="001F75BA" w:rsidP="00A81647">
      <w:pPr>
        <w:ind w:firstLine="720"/>
        <w:contextualSpacing/>
      </w:pPr>
    </w:p>
    <w:p w14:paraId="69D3123E" w14:textId="77777777" w:rsidR="00C32715" w:rsidRDefault="00A81647" w:rsidP="00A81647">
      <w:pPr>
        <w:numPr>
          <w:ilvl w:val="1"/>
          <w:numId w:val="1"/>
        </w:numPr>
        <w:ind w:left="0" w:firstLine="720"/>
        <w:contextualSpacing/>
      </w:pPr>
      <w:r w:rsidRPr="00A91BE4">
        <w:rPr>
          <w:highlight w:val="yellow"/>
        </w:rPr>
        <w:t>Have the subject complete the Ota’s circle cancellation task</w:t>
      </w:r>
      <w:r w:rsidR="00C32715">
        <w:t>.</w:t>
      </w:r>
    </w:p>
    <w:p w14:paraId="00000042" w14:textId="697D6757" w:rsidR="001F75BA" w:rsidRPr="00A91BE4" w:rsidRDefault="001F75BA" w:rsidP="00A81647">
      <w:pPr>
        <w:ind w:firstLine="720"/>
        <w:contextualSpacing/>
      </w:pPr>
    </w:p>
    <w:p w14:paraId="7BF3806A" w14:textId="77777777" w:rsidR="00C32715" w:rsidRPr="00CE01A5" w:rsidRDefault="00A81647" w:rsidP="00A81647">
      <w:pPr>
        <w:numPr>
          <w:ilvl w:val="2"/>
          <w:numId w:val="1"/>
        </w:numPr>
        <w:ind w:left="0" w:firstLine="720"/>
        <w:contextualSpacing/>
        <w:rPr>
          <w:highlight w:val="yellow"/>
        </w:rPr>
      </w:pPr>
      <w:r w:rsidRPr="00CE01A5">
        <w:rPr>
          <w:highlight w:val="yellow"/>
        </w:rPr>
        <w:t>Provide the subject with the Ota’s circle cancellation stimulus sheet (</w:t>
      </w:r>
      <w:r w:rsidRPr="00CE01A5">
        <w:rPr>
          <w:b/>
          <w:bCs/>
          <w:highlight w:val="yellow"/>
        </w:rPr>
        <w:t>Figure 4</w:t>
      </w:r>
      <w:r w:rsidRPr="00CE01A5">
        <w:rPr>
          <w:highlight w:val="yellow"/>
        </w:rPr>
        <w:t>), ensuring it is placed directly in front of the subject.</w:t>
      </w:r>
    </w:p>
    <w:p w14:paraId="00000043" w14:textId="16C46537" w:rsidR="001F75BA" w:rsidRPr="00CE01A5" w:rsidRDefault="001F75BA" w:rsidP="00A81647">
      <w:pPr>
        <w:ind w:firstLine="720"/>
        <w:contextualSpacing/>
        <w:rPr>
          <w:highlight w:val="yellow"/>
        </w:rPr>
      </w:pPr>
    </w:p>
    <w:p w14:paraId="4B9D2F06" w14:textId="77777777" w:rsidR="00C32715" w:rsidRPr="00CE01A5" w:rsidRDefault="00A81647" w:rsidP="00A81647">
      <w:pPr>
        <w:numPr>
          <w:ilvl w:val="2"/>
          <w:numId w:val="1"/>
        </w:numPr>
        <w:ind w:left="0" w:firstLine="720"/>
        <w:contextualSpacing/>
        <w:rPr>
          <w:highlight w:val="yellow"/>
        </w:rPr>
      </w:pPr>
      <w:r w:rsidRPr="00CE01A5">
        <w:rPr>
          <w:highlight w:val="yellow"/>
        </w:rPr>
        <w:t xml:space="preserve">Instruct the subject to cross out or circle all of the open/incomplete circles, to do so as quickly and accurately as possible, to keep their shoulders as centered as possible, and to notify the tester when they are finished. </w:t>
      </w:r>
    </w:p>
    <w:p w14:paraId="00000044" w14:textId="2C25A1F6" w:rsidR="001F75BA" w:rsidRPr="00A91BE4" w:rsidRDefault="001F75BA" w:rsidP="00A81647">
      <w:pPr>
        <w:ind w:firstLine="720"/>
        <w:contextualSpacing/>
      </w:pPr>
    </w:p>
    <w:p w14:paraId="4F9DF8FE" w14:textId="77777777" w:rsidR="00C32715" w:rsidRDefault="00A81647" w:rsidP="00A81647">
      <w:pPr>
        <w:numPr>
          <w:ilvl w:val="2"/>
          <w:numId w:val="1"/>
        </w:numPr>
        <w:ind w:left="0" w:firstLine="720"/>
        <w:contextualSpacing/>
      </w:pPr>
      <w:r w:rsidRPr="00A91BE4">
        <w:t>Monitor the subject to ensure they are not leaning or tilting their head excessively.</w:t>
      </w:r>
    </w:p>
    <w:p w14:paraId="00000045" w14:textId="28D2BAE6" w:rsidR="001F75BA" w:rsidRPr="00A91BE4" w:rsidRDefault="001F75BA" w:rsidP="00A81647">
      <w:pPr>
        <w:ind w:firstLine="720"/>
        <w:contextualSpacing/>
      </w:pPr>
    </w:p>
    <w:p w14:paraId="16139BB3" w14:textId="77777777" w:rsidR="00C32715" w:rsidRDefault="00A81647" w:rsidP="00A81647">
      <w:pPr>
        <w:numPr>
          <w:ilvl w:val="2"/>
          <w:numId w:val="1"/>
        </w:numPr>
        <w:ind w:left="0" w:firstLine="720"/>
        <w:contextualSpacing/>
      </w:pPr>
      <w:r w:rsidRPr="00A91BE4">
        <w:t>Collect the sheet from the subject when the subjects say they are done.</w:t>
      </w:r>
    </w:p>
    <w:p w14:paraId="00000046" w14:textId="73B3037E" w:rsidR="001F75BA" w:rsidRPr="00A91BE4" w:rsidRDefault="001F75BA" w:rsidP="00A81647">
      <w:pPr>
        <w:ind w:firstLine="720"/>
        <w:contextualSpacing/>
      </w:pPr>
    </w:p>
    <w:p w14:paraId="00000047" w14:textId="5BBED922" w:rsidR="001F75BA" w:rsidRDefault="00A81647" w:rsidP="00A81647">
      <w:pPr>
        <w:numPr>
          <w:ilvl w:val="2"/>
          <w:numId w:val="1"/>
        </w:numPr>
        <w:ind w:left="0" w:firstLine="720"/>
        <w:contextualSpacing/>
      </w:pPr>
      <w:r w:rsidRPr="00A91BE4">
        <w:t>Repeat this task (steps 1.4.1 through 1.4.4) with another copy of the stimulus sheet, but this time the stimulus sheet should be rotated 180 degrees from the orientation it was originally presented.</w:t>
      </w:r>
    </w:p>
    <w:p w14:paraId="439CD55A" w14:textId="77777777" w:rsidR="00A81647" w:rsidRPr="00A91BE4" w:rsidRDefault="00A81647" w:rsidP="00A81647">
      <w:pPr>
        <w:contextualSpacing/>
      </w:pPr>
    </w:p>
    <w:p w14:paraId="16EE4CCB" w14:textId="0A80B702" w:rsidR="00C32715" w:rsidRPr="00A81647" w:rsidRDefault="00A81647" w:rsidP="00A81647">
      <w:pPr>
        <w:numPr>
          <w:ilvl w:val="0"/>
          <w:numId w:val="1"/>
        </w:numPr>
        <w:ind w:left="0" w:firstLine="720"/>
        <w:contextualSpacing/>
        <w:rPr>
          <w:b/>
          <w:bCs/>
        </w:rPr>
      </w:pPr>
      <w:r w:rsidRPr="00A81647">
        <w:rPr>
          <w:b/>
          <w:bCs/>
        </w:rPr>
        <w:t xml:space="preserve">TMS </w:t>
      </w:r>
      <w:r>
        <w:rPr>
          <w:b/>
          <w:bCs/>
        </w:rPr>
        <w:t>p</w:t>
      </w:r>
      <w:r w:rsidRPr="00A81647">
        <w:rPr>
          <w:b/>
          <w:bCs/>
        </w:rPr>
        <w:t>rocedures</w:t>
      </w:r>
    </w:p>
    <w:p w14:paraId="00000048" w14:textId="18E2B8A6" w:rsidR="001F75BA" w:rsidRPr="00A91BE4" w:rsidRDefault="001F75BA" w:rsidP="00A81647">
      <w:pPr>
        <w:ind w:firstLine="720"/>
        <w:contextualSpacing/>
      </w:pPr>
    </w:p>
    <w:p w14:paraId="602615CE" w14:textId="4DD35F6B" w:rsidR="00C32715" w:rsidRDefault="00A81647" w:rsidP="00A81647">
      <w:pPr>
        <w:numPr>
          <w:ilvl w:val="1"/>
          <w:numId w:val="1"/>
        </w:numPr>
        <w:ind w:left="0" w:firstLine="720"/>
        <w:contextualSpacing/>
        <w:rPr>
          <w:highlight w:val="yellow"/>
        </w:rPr>
      </w:pPr>
      <w:r w:rsidRPr="00A91BE4">
        <w:rPr>
          <w:highlight w:val="yellow"/>
        </w:rPr>
        <w:t xml:space="preserve">Create a model for </w:t>
      </w:r>
      <w:proofErr w:type="spellStart"/>
      <w:r w:rsidRPr="00A91BE4">
        <w:rPr>
          <w:highlight w:val="yellow"/>
        </w:rPr>
        <w:t>neuronavigation</w:t>
      </w:r>
      <w:proofErr w:type="spellEnd"/>
      <w:r w:rsidRPr="00A91BE4">
        <w:rPr>
          <w:highlight w:val="yellow"/>
        </w:rPr>
        <w:t xml:space="preserve"> prior to the first session</w:t>
      </w:r>
      <w:r w:rsidR="00C32715">
        <w:rPr>
          <w:highlight w:val="yellow"/>
        </w:rPr>
        <w:t>.</w:t>
      </w:r>
    </w:p>
    <w:p w14:paraId="00000049" w14:textId="2D723F3B" w:rsidR="001F75BA" w:rsidRPr="00A91BE4" w:rsidRDefault="001F75BA" w:rsidP="00A81647">
      <w:pPr>
        <w:ind w:firstLine="720"/>
        <w:contextualSpacing/>
        <w:rPr>
          <w:highlight w:val="yellow"/>
        </w:rPr>
      </w:pPr>
    </w:p>
    <w:p w14:paraId="1D036216" w14:textId="77777777" w:rsidR="00C32715" w:rsidRDefault="00A81647" w:rsidP="00A81647">
      <w:pPr>
        <w:numPr>
          <w:ilvl w:val="2"/>
          <w:numId w:val="1"/>
        </w:numPr>
        <w:ind w:left="0" w:firstLine="720"/>
        <w:contextualSpacing/>
        <w:rPr>
          <w:highlight w:val="yellow"/>
        </w:rPr>
      </w:pPr>
      <w:r w:rsidRPr="00A91BE4">
        <w:rPr>
          <w:highlight w:val="yellow"/>
        </w:rPr>
        <w:t xml:space="preserve">Obtain the subject’s 3T T1 MRI scan in a NIFTI or </w:t>
      </w:r>
      <w:proofErr w:type="spellStart"/>
      <w:r w:rsidRPr="00A91BE4">
        <w:rPr>
          <w:highlight w:val="yellow"/>
        </w:rPr>
        <w:t>dicom</w:t>
      </w:r>
      <w:proofErr w:type="spellEnd"/>
      <w:r w:rsidRPr="00A91BE4">
        <w:rPr>
          <w:highlight w:val="yellow"/>
        </w:rPr>
        <w:t xml:space="preserve"> file type.</w:t>
      </w:r>
    </w:p>
    <w:p w14:paraId="0000004A" w14:textId="4F3CECD4" w:rsidR="001F75BA" w:rsidRPr="00A91BE4" w:rsidRDefault="001F75BA" w:rsidP="00A81647">
      <w:pPr>
        <w:ind w:firstLine="720"/>
        <w:contextualSpacing/>
        <w:rPr>
          <w:highlight w:val="yellow"/>
        </w:rPr>
      </w:pPr>
    </w:p>
    <w:p w14:paraId="0000004B" w14:textId="03121B05" w:rsidR="001F75BA" w:rsidRDefault="00A81647" w:rsidP="00A81647">
      <w:pPr>
        <w:numPr>
          <w:ilvl w:val="2"/>
          <w:numId w:val="1"/>
        </w:numPr>
        <w:ind w:left="0" w:firstLine="720"/>
        <w:contextualSpacing/>
        <w:rPr>
          <w:highlight w:val="yellow"/>
        </w:rPr>
      </w:pPr>
      <w:r w:rsidRPr="00A91BE4">
        <w:rPr>
          <w:highlight w:val="yellow"/>
        </w:rPr>
        <w:t>Upload that MRI scan into the neuronavigational software to create a 3D representation of the subject’s brain.</w:t>
      </w:r>
    </w:p>
    <w:p w14:paraId="16CE6648" w14:textId="77777777" w:rsidR="00C32715" w:rsidRPr="00A91BE4" w:rsidRDefault="00C32715" w:rsidP="00A81647">
      <w:pPr>
        <w:ind w:firstLine="720"/>
        <w:contextualSpacing/>
        <w:rPr>
          <w:highlight w:val="yellow"/>
        </w:rPr>
      </w:pPr>
    </w:p>
    <w:p w14:paraId="0000004D" w14:textId="4288A2FF" w:rsidR="001F75BA" w:rsidRDefault="00A81647" w:rsidP="00A81647">
      <w:pPr>
        <w:numPr>
          <w:ilvl w:val="3"/>
          <w:numId w:val="1"/>
        </w:numPr>
        <w:ind w:left="0" w:firstLine="720"/>
        <w:contextualSpacing/>
      </w:pPr>
      <w:r w:rsidRPr="00A91BE4">
        <w:t xml:space="preserve">Select </w:t>
      </w:r>
      <w:r w:rsidRPr="00C32715">
        <w:rPr>
          <w:b/>
          <w:bCs/>
        </w:rPr>
        <w:t>New Empty Project</w:t>
      </w:r>
      <w:r w:rsidRPr="00A91BE4">
        <w:t xml:space="preserve"> within the software</w:t>
      </w:r>
      <w:r w:rsidR="00C32715">
        <w:t xml:space="preserve">. </w:t>
      </w:r>
      <w:r w:rsidRPr="00A91BE4">
        <w:t xml:space="preserve">Drag the subject’s MRI scan onto the field labeled </w:t>
      </w:r>
      <w:r w:rsidR="00C32715">
        <w:t>“</w:t>
      </w:r>
      <w:r w:rsidRPr="00A91BE4">
        <w:t>File:</w:t>
      </w:r>
      <w:r w:rsidR="00C32715">
        <w:t>”.</w:t>
      </w:r>
    </w:p>
    <w:p w14:paraId="31F68164" w14:textId="77777777" w:rsidR="00C32715" w:rsidRPr="00A91BE4" w:rsidRDefault="00C32715" w:rsidP="00A81647">
      <w:pPr>
        <w:ind w:firstLine="720"/>
        <w:contextualSpacing/>
      </w:pPr>
    </w:p>
    <w:p w14:paraId="0000004E" w14:textId="27DAC4D4" w:rsidR="001F75BA" w:rsidRDefault="00A81647" w:rsidP="00A81647">
      <w:pPr>
        <w:numPr>
          <w:ilvl w:val="3"/>
          <w:numId w:val="1"/>
        </w:numPr>
        <w:ind w:left="0" w:firstLine="720"/>
        <w:contextualSpacing/>
      </w:pPr>
      <w:r w:rsidRPr="00A91BE4">
        <w:t xml:space="preserve">Go to the </w:t>
      </w:r>
      <w:r w:rsidRPr="00C32715">
        <w:rPr>
          <w:b/>
          <w:bCs/>
        </w:rPr>
        <w:t>Reconstructions</w:t>
      </w:r>
      <w:r w:rsidRPr="00A91BE4">
        <w:t xml:space="preserve"> tab</w:t>
      </w:r>
      <w:r w:rsidR="00C32715">
        <w:t>.</w:t>
      </w:r>
    </w:p>
    <w:p w14:paraId="6E185CA7" w14:textId="77777777" w:rsidR="00C32715" w:rsidRPr="00A91BE4" w:rsidRDefault="00C32715" w:rsidP="00A81647">
      <w:pPr>
        <w:ind w:firstLine="720"/>
        <w:contextualSpacing/>
      </w:pPr>
    </w:p>
    <w:p w14:paraId="00000051" w14:textId="6A3B8CCC" w:rsidR="001F75BA" w:rsidRDefault="00A81647" w:rsidP="00A81647">
      <w:pPr>
        <w:numPr>
          <w:ilvl w:val="3"/>
          <w:numId w:val="1"/>
        </w:numPr>
        <w:ind w:left="0" w:firstLine="720"/>
        <w:contextualSpacing/>
      </w:pPr>
      <w:r w:rsidRPr="00A91BE4">
        <w:t xml:space="preserve">Select </w:t>
      </w:r>
      <w:r w:rsidRPr="00C32715">
        <w:rPr>
          <w:b/>
          <w:bCs/>
        </w:rPr>
        <w:t>New Skin</w:t>
      </w:r>
      <w:r w:rsidRPr="00A91BE4">
        <w:t xml:space="preserve"> and on the next screen, drag the green boundary lines to encompass the entire image of the brain</w:t>
      </w:r>
      <w:r w:rsidR="00C32715">
        <w:t xml:space="preserve">. </w:t>
      </w:r>
      <w:r w:rsidRPr="00A91BE4">
        <w:t xml:space="preserve">Select </w:t>
      </w:r>
      <w:r w:rsidRPr="00C32715">
        <w:rPr>
          <w:b/>
          <w:bCs/>
        </w:rPr>
        <w:t>compute skin</w:t>
      </w:r>
      <w:r w:rsidR="00C32715">
        <w:t xml:space="preserve">. </w:t>
      </w:r>
      <w:r w:rsidRPr="00A91BE4">
        <w:t>Adjust the Skin/Air Threshold accordingly to get an optimal reconstruction</w:t>
      </w:r>
      <w:r w:rsidR="00C32715">
        <w:t>.</w:t>
      </w:r>
    </w:p>
    <w:p w14:paraId="6B5C9398" w14:textId="77777777" w:rsidR="00C32715" w:rsidRPr="00A91BE4" w:rsidRDefault="00C32715" w:rsidP="00A81647">
      <w:pPr>
        <w:ind w:firstLine="720"/>
        <w:contextualSpacing/>
      </w:pPr>
    </w:p>
    <w:p w14:paraId="00000054" w14:textId="38577EA8" w:rsidR="001F75BA" w:rsidRDefault="00A81647" w:rsidP="00A81647">
      <w:pPr>
        <w:numPr>
          <w:ilvl w:val="3"/>
          <w:numId w:val="1"/>
        </w:numPr>
        <w:ind w:left="0" w:firstLine="720"/>
        <w:contextualSpacing/>
      </w:pPr>
      <w:r w:rsidRPr="00A91BE4">
        <w:t xml:space="preserve">Go back to the </w:t>
      </w:r>
      <w:r w:rsidRPr="00C32715">
        <w:rPr>
          <w:b/>
          <w:bCs/>
        </w:rPr>
        <w:t>Reconstructions</w:t>
      </w:r>
      <w:r w:rsidRPr="00A91BE4">
        <w:t xml:space="preserve"> tab and select </w:t>
      </w:r>
      <w:r w:rsidRPr="00C32715">
        <w:rPr>
          <w:b/>
          <w:bCs/>
        </w:rPr>
        <w:t>New Full Brain Curvilinear</w:t>
      </w:r>
      <w:r w:rsidRPr="00A91BE4">
        <w:t xml:space="preserve"> and drag the green boundary lines to encompass the entire image of the brain</w:t>
      </w:r>
      <w:r w:rsidR="00C32715">
        <w:t>. Se</w:t>
      </w:r>
      <w:r w:rsidRPr="00A91BE4">
        <w:t>t slice spacing to 1</w:t>
      </w:r>
      <w:r w:rsidR="00C32715">
        <w:t xml:space="preserve"> </w:t>
      </w:r>
      <w:r w:rsidRPr="00A91BE4">
        <w:t>mm and set end depth to 18</w:t>
      </w:r>
      <w:r w:rsidR="00C32715">
        <w:t xml:space="preserve"> </w:t>
      </w:r>
      <w:r w:rsidRPr="00A91BE4">
        <w:t>mm</w:t>
      </w:r>
      <w:r w:rsidR="00C32715">
        <w:t xml:space="preserve">. </w:t>
      </w:r>
      <w:r w:rsidRPr="00A91BE4">
        <w:t xml:space="preserve">Select </w:t>
      </w:r>
      <w:r w:rsidRPr="00C32715">
        <w:rPr>
          <w:b/>
          <w:bCs/>
        </w:rPr>
        <w:t>Compute Curvilinear</w:t>
      </w:r>
      <w:r w:rsidR="00C32715">
        <w:t>.</w:t>
      </w:r>
    </w:p>
    <w:p w14:paraId="45635C4A" w14:textId="77777777" w:rsidR="00C32715" w:rsidRPr="00A91BE4" w:rsidRDefault="00C32715" w:rsidP="00A81647">
      <w:pPr>
        <w:ind w:firstLine="720"/>
        <w:contextualSpacing/>
      </w:pPr>
    </w:p>
    <w:p w14:paraId="00000057" w14:textId="5FC17021" w:rsidR="001F75BA" w:rsidRDefault="00A81647" w:rsidP="00A81647">
      <w:pPr>
        <w:numPr>
          <w:ilvl w:val="3"/>
          <w:numId w:val="1"/>
        </w:numPr>
        <w:ind w:left="0" w:firstLine="720"/>
        <w:contextualSpacing/>
      </w:pPr>
      <w:r w:rsidRPr="00A91BE4">
        <w:t xml:space="preserve">Go to </w:t>
      </w:r>
      <w:r w:rsidRPr="00C32715">
        <w:rPr>
          <w:b/>
          <w:bCs/>
        </w:rPr>
        <w:t>Landmarks</w:t>
      </w:r>
      <w:r w:rsidRPr="00A91BE4">
        <w:t xml:space="preserve"> tab and select </w:t>
      </w:r>
      <w:r w:rsidRPr="00C32715">
        <w:rPr>
          <w:b/>
          <w:bCs/>
        </w:rPr>
        <w:t>Configure Landmarks</w:t>
      </w:r>
      <w:r w:rsidR="00C32715">
        <w:t xml:space="preserve">. </w:t>
      </w:r>
      <w:r w:rsidRPr="00A91BE4">
        <w:t xml:space="preserve">Select </w:t>
      </w:r>
      <w:r w:rsidRPr="00C32715">
        <w:rPr>
          <w:b/>
          <w:bCs/>
        </w:rPr>
        <w:t>New</w:t>
      </w:r>
      <w:r w:rsidRPr="00A91BE4">
        <w:t xml:space="preserve"> to create a landmark on the reconstruction</w:t>
      </w:r>
      <w:r w:rsidR="00C32715">
        <w:t xml:space="preserve">. </w:t>
      </w:r>
      <w:r w:rsidRPr="00A91BE4">
        <w:t>Place landmarks on the tip of the nose, bridge of the nose, left tragus, and right tragus</w:t>
      </w:r>
      <w:r w:rsidR="00C32715">
        <w:t>.</w:t>
      </w:r>
    </w:p>
    <w:p w14:paraId="34420A6A" w14:textId="77777777" w:rsidR="00C32715" w:rsidRPr="00A91BE4" w:rsidRDefault="00C32715" w:rsidP="00A81647">
      <w:pPr>
        <w:ind w:firstLine="720"/>
        <w:contextualSpacing/>
      </w:pPr>
    </w:p>
    <w:p w14:paraId="0000005A" w14:textId="76FF7119" w:rsidR="001F75BA" w:rsidRDefault="00A81647" w:rsidP="00A81647">
      <w:pPr>
        <w:numPr>
          <w:ilvl w:val="3"/>
          <w:numId w:val="1"/>
        </w:numPr>
        <w:ind w:left="0" w:firstLine="720"/>
        <w:contextualSpacing/>
      </w:pPr>
      <w:r w:rsidRPr="00A91BE4">
        <w:t xml:space="preserve">Go to the </w:t>
      </w:r>
      <w:r w:rsidRPr="00C32715">
        <w:rPr>
          <w:b/>
          <w:bCs/>
        </w:rPr>
        <w:t>Targets</w:t>
      </w:r>
      <w:r w:rsidRPr="00A91BE4">
        <w:t xml:space="preserve"> tab and select </w:t>
      </w:r>
      <w:r w:rsidRPr="00C32715">
        <w:rPr>
          <w:b/>
          <w:bCs/>
        </w:rPr>
        <w:t>Configure Targets</w:t>
      </w:r>
      <w:r w:rsidR="00C32715">
        <w:t xml:space="preserve">. </w:t>
      </w:r>
      <w:r w:rsidRPr="00A91BE4">
        <w:t xml:space="preserve">Select the </w:t>
      </w:r>
      <w:r w:rsidRPr="00C32715">
        <w:rPr>
          <w:b/>
          <w:bCs/>
        </w:rPr>
        <w:t>Curvilinear Brain &amp; Targets</w:t>
      </w:r>
      <w:r w:rsidRPr="00A91BE4">
        <w:t xml:space="preserve"> </w:t>
      </w:r>
      <w:r w:rsidR="00C32715">
        <w:t>v</w:t>
      </w:r>
      <w:r w:rsidRPr="00A91BE4">
        <w:t>iew</w:t>
      </w:r>
      <w:r w:rsidR="00C32715">
        <w:t xml:space="preserve">. </w:t>
      </w:r>
      <w:r w:rsidRPr="00A91BE4">
        <w:t>Using the inspector, peel to a depth of 5-7</w:t>
      </w:r>
      <w:r w:rsidR="00C32715">
        <w:t xml:space="preserve"> </w:t>
      </w:r>
      <w:r w:rsidRPr="00A91BE4">
        <w:t>mm</w:t>
      </w:r>
      <w:r w:rsidR="00C32715">
        <w:t>.</w:t>
      </w:r>
    </w:p>
    <w:p w14:paraId="2542A002" w14:textId="77777777" w:rsidR="00C32715" w:rsidRPr="00A91BE4" w:rsidRDefault="00C32715" w:rsidP="00A81647">
      <w:pPr>
        <w:ind w:firstLine="720"/>
        <w:contextualSpacing/>
      </w:pPr>
    </w:p>
    <w:p w14:paraId="0000005B" w14:textId="7022EF3F" w:rsidR="001F75BA" w:rsidRDefault="00A81647" w:rsidP="00A81647">
      <w:pPr>
        <w:numPr>
          <w:ilvl w:val="3"/>
          <w:numId w:val="1"/>
        </w:numPr>
        <w:ind w:left="0" w:firstLine="720"/>
        <w:contextualSpacing/>
      </w:pPr>
      <w:r w:rsidRPr="00A91BE4">
        <w:t>Follow guidelines of</w:t>
      </w:r>
      <w:r w:rsidR="00127023" w:rsidRPr="00A91BE4">
        <w:t xml:space="preserve"> </w:t>
      </w:r>
      <w:r w:rsidRPr="00A91BE4">
        <w:t>Shah-</w:t>
      </w:r>
      <w:proofErr w:type="spellStart"/>
      <w:r w:rsidRPr="00A91BE4">
        <w:t>Basak</w:t>
      </w:r>
      <w:proofErr w:type="spellEnd"/>
      <w:r w:rsidRPr="00A91BE4">
        <w:t xml:space="preserve"> et al. (2018)</w:t>
      </w:r>
      <w:r w:rsidRPr="00A91BE4">
        <w:rPr>
          <w:vertAlign w:val="superscript"/>
        </w:rPr>
        <w:t>14</w:t>
      </w:r>
      <w:r w:rsidRPr="00A91BE4">
        <w:t xml:space="preserve">, </w:t>
      </w:r>
      <w:proofErr w:type="spellStart"/>
      <w:r w:rsidRPr="00A91BE4">
        <w:t>Neggers</w:t>
      </w:r>
      <w:proofErr w:type="spellEnd"/>
      <w:r w:rsidRPr="00A91BE4">
        <w:t xml:space="preserve"> et al. (2006)</w:t>
      </w:r>
      <w:r w:rsidRPr="00A91BE4">
        <w:rPr>
          <w:vertAlign w:val="superscript"/>
        </w:rPr>
        <w:t>11</w:t>
      </w:r>
      <w:r w:rsidRPr="00A91BE4">
        <w:t xml:space="preserve"> and </w:t>
      </w:r>
      <w:proofErr w:type="spellStart"/>
      <w:r w:rsidRPr="00A91BE4">
        <w:t>Oliveri</w:t>
      </w:r>
      <w:proofErr w:type="spellEnd"/>
      <w:r w:rsidRPr="00A91BE4">
        <w:t xml:space="preserve"> and </w:t>
      </w:r>
      <w:proofErr w:type="spellStart"/>
      <w:r w:rsidRPr="00A91BE4">
        <w:t>Vallar</w:t>
      </w:r>
      <w:proofErr w:type="spellEnd"/>
      <w:r w:rsidRPr="00A91BE4">
        <w:t xml:space="preserve"> (2009)</w:t>
      </w:r>
      <w:r w:rsidRPr="00A91BE4">
        <w:rPr>
          <w:vertAlign w:val="superscript"/>
        </w:rPr>
        <w:t>39</w:t>
      </w:r>
      <w:r w:rsidRPr="00A91BE4">
        <w:t xml:space="preserve"> to locate the superior temporal gyrus or the supramarginal </w:t>
      </w:r>
      <w:proofErr w:type="gramStart"/>
      <w:r w:rsidRPr="00A91BE4">
        <w:t>gyrus, and</w:t>
      </w:r>
      <w:proofErr w:type="gramEnd"/>
      <w:r w:rsidRPr="00A91BE4">
        <w:t xml:space="preserve"> place a marker at those sites.</w:t>
      </w:r>
    </w:p>
    <w:p w14:paraId="07414478" w14:textId="77777777" w:rsidR="00C32715" w:rsidRPr="00A91BE4" w:rsidRDefault="00C32715" w:rsidP="00A81647">
      <w:pPr>
        <w:ind w:firstLine="720"/>
        <w:contextualSpacing/>
      </w:pPr>
    </w:p>
    <w:p w14:paraId="7311AFFA" w14:textId="0DC19CA0" w:rsidR="00C32715" w:rsidRDefault="00A81647" w:rsidP="00A81647">
      <w:pPr>
        <w:numPr>
          <w:ilvl w:val="3"/>
          <w:numId w:val="1"/>
        </w:numPr>
        <w:ind w:left="0" w:firstLine="720"/>
        <w:contextualSpacing/>
      </w:pPr>
      <w:r w:rsidRPr="00A91BE4">
        <w:t xml:space="preserve">Place a marker where the two central sulci meet along the median longitudinal fissure for sham stimulation at the </w:t>
      </w:r>
      <w:r w:rsidR="00C32715">
        <w:t>v</w:t>
      </w:r>
      <w:r w:rsidRPr="00A91BE4">
        <w:t>ertex.</w:t>
      </w:r>
    </w:p>
    <w:p w14:paraId="0000005C" w14:textId="61F5F134" w:rsidR="001F75BA" w:rsidRPr="00A91BE4" w:rsidRDefault="001F75BA" w:rsidP="00A81647">
      <w:pPr>
        <w:ind w:firstLine="720"/>
        <w:contextualSpacing/>
      </w:pPr>
    </w:p>
    <w:p w14:paraId="7421BC74" w14:textId="630F81B5" w:rsidR="00C32715" w:rsidRDefault="00A81647" w:rsidP="00A81647">
      <w:pPr>
        <w:numPr>
          <w:ilvl w:val="1"/>
          <w:numId w:val="1"/>
        </w:numPr>
        <w:ind w:left="0" w:firstLine="720"/>
        <w:contextualSpacing/>
      </w:pPr>
      <w:r w:rsidRPr="00A91BE4">
        <w:rPr>
          <w:highlight w:val="yellow"/>
        </w:rPr>
        <w:t xml:space="preserve">During the first session, find the subject’s Resting Motor Threshold </w:t>
      </w:r>
      <w:r w:rsidRPr="00A91BE4">
        <w:t>(</w:t>
      </w:r>
      <w:r w:rsidR="00CE01A5">
        <w:t>m</w:t>
      </w:r>
      <w:r w:rsidRPr="00A91BE4">
        <w:t>ay be completed before or after behavioral task)</w:t>
      </w:r>
      <w:r>
        <w:t>.</w:t>
      </w:r>
    </w:p>
    <w:p w14:paraId="0000005D" w14:textId="203C6292" w:rsidR="001F75BA" w:rsidRPr="00A91BE4" w:rsidRDefault="001F75BA" w:rsidP="00A81647">
      <w:pPr>
        <w:ind w:firstLine="720"/>
        <w:contextualSpacing/>
      </w:pPr>
    </w:p>
    <w:p w14:paraId="0000005E" w14:textId="4074EF23" w:rsidR="001F75BA" w:rsidRDefault="00A81647" w:rsidP="00A81647">
      <w:pPr>
        <w:numPr>
          <w:ilvl w:val="2"/>
          <w:numId w:val="1"/>
        </w:numPr>
        <w:ind w:left="0" w:firstLine="720"/>
        <w:contextualSpacing/>
        <w:rPr>
          <w:highlight w:val="yellow"/>
        </w:rPr>
      </w:pPr>
      <w:r w:rsidRPr="00A91BE4">
        <w:rPr>
          <w:highlight w:val="yellow"/>
        </w:rPr>
        <w:t>Have the subject seated in front of</w:t>
      </w:r>
      <w:r w:rsidR="00C32715">
        <w:rPr>
          <w:highlight w:val="yellow"/>
        </w:rPr>
        <w:t xml:space="preserve"> </w:t>
      </w:r>
      <w:r w:rsidRPr="00A91BE4">
        <w:rPr>
          <w:highlight w:val="yellow"/>
        </w:rPr>
        <w:t>a</w:t>
      </w:r>
      <w:r w:rsidR="00C32715">
        <w:rPr>
          <w:highlight w:val="yellow"/>
        </w:rPr>
        <w:t>n</w:t>
      </w:r>
      <w:r w:rsidRPr="00A91BE4">
        <w:rPr>
          <w:highlight w:val="yellow"/>
        </w:rPr>
        <w:t xml:space="preserve"> </w:t>
      </w:r>
      <w:r w:rsidR="00C32715" w:rsidRPr="00A91BE4">
        <w:rPr>
          <w:highlight w:val="yellow"/>
        </w:rPr>
        <w:t xml:space="preserve">optical tracking camera </w:t>
      </w:r>
      <w:r w:rsidRPr="00A91BE4">
        <w:rPr>
          <w:highlight w:val="yellow"/>
        </w:rPr>
        <w:t>and place a tracker on the subject using a headband or glasses</w:t>
      </w:r>
      <w:r>
        <w:rPr>
          <w:highlight w:val="yellow"/>
        </w:rPr>
        <w:t>.</w:t>
      </w:r>
    </w:p>
    <w:p w14:paraId="712D7B0C" w14:textId="77777777" w:rsidR="00C32715" w:rsidRPr="00A91BE4" w:rsidRDefault="00C32715" w:rsidP="00A81647">
      <w:pPr>
        <w:ind w:firstLine="720"/>
        <w:contextualSpacing/>
        <w:rPr>
          <w:highlight w:val="yellow"/>
        </w:rPr>
      </w:pPr>
    </w:p>
    <w:p w14:paraId="0000005F" w14:textId="665A0A66" w:rsidR="001F75BA" w:rsidRDefault="00A81647" w:rsidP="00A81647">
      <w:pPr>
        <w:numPr>
          <w:ilvl w:val="2"/>
          <w:numId w:val="1"/>
        </w:numPr>
        <w:ind w:left="0" w:firstLine="720"/>
        <w:contextualSpacing/>
        <w:rPr>
          <w:highlight w:val="yellow"/>
        </w:rPr>
      </w:pPr>
      <w:r w:rsidRPr="00A91BE4">
        <w:rPr>
          <w:highlight w:val="yellow"/>
        </w:rPr>
        <w:t>Attach three disposable electrodes on the subject’s right hand and wrist</w:t>
      </w:r>
      <w:r w:rsidR="00C32715">
        <w:rPr>
          <w:highlight w:val="yellow"/>
        </w:rPr>
        <w:t>.</w:t>
      </w:r>
    </w:p>
    <w:p w14:paraId="274DC6FE" w14:textId="77777777" w:rsidR="00C32715" w:rsidRPr="00A91BE4" w:rsidRDefault="00C32715" w:rsidP="00A81647">
      <w:pPr>
        <w:ind w:firstLine="720"/>
        <w:contextualSpacing/>
        <w:rPr>
          <w:highlight w:val="yellow"/>
        </w:rPr>
      </w:pPr>
    </w:p>
    <w:p w14:paraId="00000062" w14:textId="37E4A7C8" w:rsidR="001F75BA" w:rsidRDefault="00A81647" w:rsidP="00A81647">
      <w:pPr>
        <w:numPr>
          <w:ilvl w:val="3"/>
          <w:numId w:val="1"/>
        </w:numPr>
        <w:ind w:left="0" w:firstLine="720"/>
        <w:contextualSpacing/>
      </w:pPr>
      <w:r w:rsidRPr="00A91BE4">
        <w:t>Attach one disk electrode to the subject’s first dorsal interosseous</w:t>
      </w:r>
      <w:r w:rsidR="00C32715">
        <w:t>.</w:t>
      </w:r>
      <w:r>
        <w:t xml:space="preserve"> </w:t>
      </w:r>
      <w:r w:rsidRPr="00A91BE4">
        <w:t>Attach a second disk electrode to the subject’s second knuckle on their right pointer finger</w:t>
      </w:r>
      <w:r w:rsidR="00C32715">
        <w:t>.</w:t>
      </w:r>
      <w:r>
        <w:t xml:space="preserve"> </w:t>
      </w:r>
      <w:r w:rsidR="00C32715" w:rsidRPr="00A91BE4">
        <w:t>Attach</w:t>
      </w:r>
      <w:r w:rsidRPr="00A91BE4">
        <w:t xml:space="preserve"> a ground electrode to the subject’s right wrist</w:t>
      </w:r>
      <w:r w:rsidR="00C32715">
        <w:t>.</w:t>
      </w:r>
    </w:p>
    <w:p w14:paraId="113E8C94" w14:textId="77777777" w:rsidR="00C32715" w:rsidRPr="00A91BE4" w:rsidRDefault="00C32715" w:rsidP="00A81647">
      <w:pPr>
        <w:ind w:firstLine="720"/>
        <w:contextualSpacing/>
      </w:pPr>
    </w:p>
    <w:p w14:paraId="434A47CA" w14:textId="3EF464C2" w:rsidR="00C32715" w:rsidRDefault="00A81647" w:rsidP="00A81647">
      <w:pPr>
        <w:numPr>
          <w:ilvl w:val="2"/>
          <w:numId w:val="1"/>
        </w:numPr>
        <w:ind w:left="0" w:firstLine="720"/>
        <w:contextualSpacing/>
      </w:pPr>
      <w:r w:rsidRPr="00A91BE4">
        <w:rPr>
          <w:highlight w:val="yellow"/>
        </w:rPr>
        <w:t>Plug these electrodes into an electrode adaptor</w:t>
      </w:r>
      <w:r>
        <w:rPr>
          <w:highlight w:val="yellow"/>
        </w:rPr>
        <w:t>,</w:t>
      </w:r>
      <w:r w:rsidRPr="00A91BE4">
        <w:rPr>
          <w:highlight w:val="yellow"/>
        </w:rPr>
        <w:t xml:space="preserve"> which inputs into an MEP tracking software</w:t>
      </w:r>
      <w:r w:rsidR="00C32715">
        <w:t>.</w:t>
      </w:r>
    </w:p>
    <w:p w14:paraId="00000063" w14:textId="78328A37" w:rsidR="001F75BA" w:rsidRPr="00A91BE4" w:rsidRDefault="001F75BA" w:rsidP="00A81647">
      <w:pPr>
        <w:ind w:firstLine="720"/>
        <w:contextualSpacing/>
      </w:pPr>
    </w:p>
    <w:p w14:paraId="00000064" w14:textId="513112D1" w:rsidR="001F75BA" w:rsidRDefault="00A81647" w:rsidP="00A81647">
      <w:pPr>
        <w:numPr>
          <w:ilvl w:val="2"/>
          <w:numId w:val="1"/>
        </w:numPr>
        <w:ind w:left="0" w:firstLine="720"/>
        <w:contextualSpacing/>
        <w:rPr>
          <w:highlight w:val="yellow"/>
        </w:rPr>
      </w:pPr>
      <w:r w:rsidRPr="00A91BE4">
        <w:rPr>
          <w:highlight w:val="yellow"/>
        </w:rPr>
        <w:t xml:space="preserve">Open the subject’s project within the neuronavigational software by selecting </w:t>
      </w:r>
      <w:r w:rsidRPr="00A81647">
        <w:rPr>
          <w:b/>
          <w:bCs/>
          <w:highlight w:val="yellow"/>
        </w:rPr>
        <w:t>New Online Session</w:t>
      </w:r>
      <w:r w:rsidR="00C32715">
        <w:rPr>
          <w:highlight w:val="yellow"/>
        </w:rPr>
        <w:t>.</w:t>
      </w:r>
    </w:p>
    <w:p w14:paraId="6AED2565" w14:textId="77777777" w:rsidR="00C32715" w:rsidRPr="00A91BE4" w:rsidRDefault="00C32715" w:rsidP="00A81647">
      <w:pPr>
        <w:ind w:firstLine="720"/>
        <w:contextualSpacing/>
        <w:rPr>
          <w:highlight w:val="yellow"/>
        </w:rPr>
      </w:pPr>
    </w:p>
    <w:p w14:paraId="00000065" w14:textId="459FA205" w:rsidR="001F75BA" w:rsidRDefault="00A81647" w:rsidP="00A81647">
      <w:pPr>
        <w:numPr>
          <w:ilvl w:val="2"/>
          <w:numId w:val="1"/>
        </w:numPr>
        <w:ind w:left="0" w:firstLine="720"/>
        <w:contextualSpacing/>
        <w:rPr>
          <w:highlight w:val="yellow"/>
        </w:rPr>
      </w:pPr>
      <w:r w:rsidRPr="00A91BE4">
        <w:rPr>
          <w:highlight w:val="yellow"/>
        </w:rPr>
        <w:t xml:space="preserve">Select the targets </w:t>
      </w:r>
      <w:r>
        <w:rPr>
          <w:highlight w:val="yellow"/>
        </w:rPr>
        <w:t>to</w:t>
      </w:r>
      <w:r w:rsidRPr="00A91BE4">
        <w:rPr>
          <w:highlight w:val="yellow"/>
        </w:rPr>
        <w:t xml:space="preserve"> be stimulat</w:t>
      </w:r>
      <w:r>
        <w:rPr>
          <w:highlight w:val="yellow"/>
        </w:rPr>
        <w:t>ed</w:t>
      </w:r>
      <w:r w:rsidRPr="00A91BE4">
        <w:rPr>
          <w:highlight w:val="yellow"/>
        </w:rPr>
        <w:t xml:space="preserve"> in this session (Vertex, SMG, STG)</w:t>
      </w:r>
      <w:r w:rsidR="00C32715">
        <w:rPr>
          <w:highlight w:val="yellow"/>
        </w:rPr>
        <w:t>.</w:t>
      </w:r>
    </w:p>
    <w:p w14:paraId="5CDA5CBF" w14:textId="77777777" w:rsidR="00C32715" w:rsidRPr="00A91BE4" w:rsidRDefault="00C32715" w:rsidP="00A81647">
      <w:pPr>
        <w:ind w:firstLine="720"/>
        <w:contextualSpacing/>
        <w:rPr>
          <w:highlight w:val="yellow"/>
        </w:rPr>
      </w:pPr>
    </w:p>
    <w:p w14:paraId="00000066" w14:textId="711E09BA" w:rsidR="001F75BA" w:rsidRDefault="00A81647" w:rsidP="00A81647">
      <w:pPr>
        <w:numPr>
          <w:ilvl w:val="2"/>
          <w:numId w:val="1"/>
        </w:numPr>
        <w:ind w:left="0" w:firstLine="720"/>
        <w:contextualSpacing/>
      </w:pPr>
      <w:r w:rsidRPr="00A91BE4">
        <w:t xml:space="preserve">Go to </w:t>
      </w:r>
      <w:r>
        <w:t xml:space="preserve">the </w:t>
      </w:r>
      <w:r w:rsidRPr="00A81647">
        <w:rPr>
          <w:b/>
          <w:bCs/>
        </w:rPr>
        <w:t>Polaris</w:t>
      </w:r>
      <w:r w:rsidRPr="00A91BE4">
        <w:t xml:space="preserve"> tab and ensure the subject tracker is within view of the camera</w:t>
      </w:r>
      <w:r>
        <w:t>.</w:t>
      </w:r>
    </w:p>
    <w:p w14:paraId="220999CB" w14:textId="77777777" w:rsidR="00C32715" w:rsidRPr="00A91BE4" w:rsidRDefault="00C32715" w:rsidP="00A81647">
      <w:pPr>
        <w:ind w:firstLine="720"/>
        <w:contextualSpacing/>
      </w:pPr>
    </w:p>
    <w:p w14:paraId="00000067" w14:textId="39DCA534" w:rsidR="001F75BA" w:rsidRDefault="00A81647" w:rsidP="00A81647">
      <w:pPr>
        <w:numPr>
          <w:ilvl w:val="2"/>
          <w:numId w:val="1"/>
        </w:numPr>
        <w:ind w:left="0" w:firstLine="720"/>
        <w:contextualSpacing/>
      </w:pPr>
      <w:r w:rsidRPr="00A91BE4">
        <w:t xml:space="preserve">Go to </w:t>
      </w:r>
      <w:r w:rsidRPr="00A81647">
        <w:rPr>
          <w:b/>
          <w:bCs/>
        </w:rPr>
        <w:t>Registration</w:t>
      </w:r>
      <w:r w:rsidRPr="00A91BE4">
        <w:t xml:space="preserve"> tab</w:t>
      </w:r>
      <w:r>
        <w:t>.</w:t>
      </w:r>
    </w:p>
    <w:p w14:paraId="1DFDD865" w14:textId="77777777" w:rsidR="00C32715" w:rsidRPr="00A91BE4" w:rsidRDefault="00C32715" w:rsidP="00A81647">
      <w:pPr>
        <w:ind w:firstLine="720"/>
        <w:contextualSpacing/>
      </w:pPr>
    </w:p>
    <w:p w14:paraId="00000068" w14:textId="24C5A505" w:rsidR="001F75BA" w:rsidRDefault="00A81647" w:rsidP="00A81647">
      <w:pPr>
        <w:numPr>
          <w:ilvl w:val="2"/>
          <w:numId w:val="1"/>
        </w:numPr>
        <w:ind w:left="0" w:firstLine="720"/>
        <w:contextualSpacing/>
        <w:rPr>
          <w:highlight w:val="yellow"/>
        </w:rPr>
      </w:pPr>
      <w:r w:rsidRPr="00A91BE4">
        <w:rPr>
          <w:highlight w:val="yellow"/>
        </w:rPr>
        <w:t>Using a pointer registered to the neuronavigational software, touch the subjects’ face in the same locations that the landmarks were placed in step 2.1.2.</w:t>
      </w:r>
      <w:r>
        <w:rPr>
          <w:highlight w:val="yellow"/>
        </w:rPr>
        <w:t>5</w:t>
      </w:r>
      <w:r w:rsidRPr="00A91BE4">
        <w:rPr>
          <w:highlight w:val="yellow"/>
        </w:rPr>
        <w:t>.</w:t>
      </w:r>
    </w:p>
    <w:p w14:paraId="01C9D84C" w14:textId="77777777" w:rsidR="00C32715" w:rsidRPr="00A91BE4" w:rsidRDefault="00C32715" w:rsidP="00A81647">
      <w:pPr>
        <w:ind w:firstLine="720"/>
        <w:contextualSpacing/>
        <w:rPr>
          <w:highlight w:val="yellow"/>
        </w:rPr>
      </w:pPr>
    </w:p>
    <w:p w14:paraId="00000069" w14:textId="00E872E6" w:rsidR="001F75BA" w:rsidRDefault="00A81647" w:rsidP="00A81647">
      <w:pPr>
        <w:numPr>
          <w:ilvl w:val="3"/>
          <w:numId w:val="1"/>
        </w:numPr>
        <w:ind w:left="0" w:firstLine="720"/>
        <w:contextualSpacing/>
      </w:pPr>
      <w:r w:rsidRPr="00A91BE4">
        <w:t xml:space="preserve">Click </w:t>
      </w:r>
      <w:r w:rsidRPr="00A81647">
        <w:rPr>
          <w:b/>
          <w:bCs/>
        </w:rPr>
        <w:t>Sample and go to Next Landmark</w:t>
      </w:r>
      <w:r w:rsidRPr="00A91BE4">
        <w:t xml:space="preserve"> when the pointer is positioned properly on the subject’s head for each landmark</w:t>
      </w:r>
      <w:r w:rsidR="00CE01A5">
        <w:t>.</w:t>
      </w:r>
    </w:p>
    <w:p w14:paraId="19EB3335" w14:textId="77777777" w:rsidR="00C32715" w:rsidRPr="00A91BE4" w:rsidRDefault="00C32715" w:rsidP="00A81647">
      <w:pPr>
        <w:ind w:firstLine="720"/>
        <w:contextualSpacing/>
      </w:pPr>
    </w:p>
    <w:p w14:paraId="0000006A" w14:textId="0F4945AC" w:rsidR="001F75BA" w:rsidRDefault="00A81647" w:rsidP="00A81647">
      <w:pPr>
        <w:numPr>
          <w:ilvl w:val="2"/>
          <w:numId w:val="1"/>
        </w:numPr>
        <w:ind w:left="0" w:firstLine="720"/>
        <w:contextualSpacing/>
        <w:rPr>
          <w:highlight w:val="yellow"/>
        </w:rPr>
      </w:pPr>
      <w:r w:rsidRPr="00A91BE4">
        <w:rPr>
          <w:highlight w:val="yellow"/>
        </w:rPr>
        <w:t xml:space="preserve">Go to </w:t>
      </w:r>
      <w:r w:rsidRPr="00A81647">
        <w:rPr>
          <w:b/>
          <w:bCs/>
          <w:highlight w:val="yellow"/>
        </w:rPr>
        <w:t>Validation</w:t>
      </w:r>
      <w:r w:rsidRPr="00A91BE4">
        <w:rPr>
          <w:highlight w:val="yellow"/>
        </w:rPr>
        <w:t xml:space="preserve"> tab</w:t>
      </w:r>
      <w:r w:rsidR="00CE01A5">
        <w:rPr>
          <w:highlight w:val="yellow"/>
        </w:rPr>
        <w:t>.</w:t>
      </w:r>
    </w:p>
    <w:p w14:paraId="25E55F47" w14:textId="77777777" w:rsidR="00C32715" w:rsidRPr="00A91BE4" w:rsidRDefault="00C32715" w:rsidP="00A81647">
      <w:pPr>
        <w:ind w:firstLine="720"/>
        <w:contextualSpacing/>
        <w:rPr>
          <w:highlight w:val="yellow"/>
        </w:rPr>
      </w:pPr>
    </w:p>
    <w:p w14:paraId="0000006B" w14:textId="2D89014C" w:rsidR="001F75BA" w:rsidRDefault="00A81647" w:rsidP="00A81647">
      <w:pPr>
        <w:numPr>
          <w:ilvl w:val="2"/>
          <w:numId w:val="1"/>
        </w:numPr>
        <w:ind w:left="0" w:firstLine="720"/>
        <w:contextualSpacing/>
        <w:rPr>
          <w:highlight w:val="yellow"/>
        </w:rPr>
      </w:pPr>
      <w:r w:rsidRPr="00A91BE4">
        <w:rPr>
          <w:highlight w:val="yellow"/>
        </w:rPr>
        <w:t>Using the pointer, touch the subject in various spots on their head and ensure the crosshairs on the screen line up with the spot being pointed to on the subject</w:t>
      </w:r>
      <w:r w:rsidR="00CE01A5">
        <w:rPr>
          <w:highlight w:val="yellow"/>
        </w:rPr>
        <w:t>.</w:t>
      </w:r>
    </w:p>
    <w:p w14:paraId="2739A8DA" w14:textId="77777777" w:rsidR="00C32715" w:rsidRPr="00A91BE4" w:rsidRDefault="00C32715" w:rsidP="00A81647">
      <w:pPr>
        <w:ind w:firstLine="720"/>
        <w:contextualSpacing/>
        <w:rPr>
          <w:highlight w:val="yellow"/>
        </w:rPr>
      </w:pPr>
    </w:p>
    <w:p w14:paraId="7516C324" w14:textId="61596DB9" w:rsidR="00C32715" w:rsidRDefault="00A81647" w:rsidP="00A81647">
      <w:pPr>
        <w:numPr>
          <w:ilvl w:val="3"/>
          <w:numId w:val="1"/>
        </w:numPr>
        <w:ind w:left="0" w:firstLine="720"/>
        <w:contextualSpacing/>
      </w:pPr>
      <w:r w:rsidRPr="00A91BE4">
        <w:t>If they do not line up, redo step 2.2.8 and make sure the pointer is</w:t>
      </w:r>
      <w:r w:rsidR="00127023" w:rsidRPr="00A91BE4">
        <w:t xml:space="preserve"> </w:t>
      </w:r>
      <w:r w:rsidRPr="00A91BE4">
        <w:t>as precisely placed on the landmarks as possible</w:t>
      </w:r>
      <w:r>
        <w:t>.</w:t>
      </w:r>
    </w:p>
    <w:p w14:paraId="0000006C" w14:textId="68E69880" w:rsidR="001F75BA" w:rsidRPr="00A91BE4" w:rsidRDefault="001F75BA" w:rsidP="00A81647">
      <w:pPr>
        <w:ind w:firstLine="720"/>
        <w:contextualSpacing/>
      </w:pPr>
    </w:p>
    <w:p w14:paraId="0000006D" w14:textId="1A3C27AB" w:rsidR="001F75BA" w:rsidRDefault="00A81647" w:rsidP="00A81647">
      <w:pPr>
        <w:numPr>
          <w:ilvl w:val="2"/>
          <w:numId w:val="1"/>
        </w:numPr>
        <w:ind w:left="0" w:firstLine="720"/>
        <w:contextualSpacing/>
      </w:pPr>
      <w:r w:rsidRPr="00A91BE4">
        <w:t xml:space="preserve">Go to </w:t>
      </w:r>
      <w:r w:rsidRPr="00A81647">
        <w:rPr>
          <w:b/>
          <w:bCs/>
        </w:rPr>
        <w:t>Perform</w:t>
      </w:r>
      <w:r w:rsidRPr="00A91BE4">
        <w:t xml:space="preserve"> tab and ensure the </w:t>
      </w:r>
      <w:r w:rsidRPr="00A81647">
        <w:rPr>
          <w:b/>
          <w:bCs/>
        </w:rPr>
        <w:t>Full</w:t>
      </w:r>
      <w:r w:rsidRPr="00A91BE4">
        <w:t xml:space="preserve"> </w:t>
      </w:r>
      <w:r w:rsidRPr="00A81647">
        <w:rPr>
          <w:b/>
          <w:bCs/>
        </w:rPr>
        <w:t>Brain Curvilinear View</w:t>
      </w:r>
      <w:r w:rsidRPr="00A91BE4">
        <w:t xml:space="preserve"> is selected so the experimenter can precisely locate brain regions to target</w:t>
      </w:r>
      <w:r>
        <w:t>.</w:t>
      </w:r>
    </w:p>
    <w:p w14:paraId="40E837AC" w14:textId="77777777" w:rsidR="00C32715" w:rsidRPr="00A91BE4" w:rsidRDefault="00C32715" w:rsidP="00A81647">
      <w:pPr>
        <w:ind w:firstLine="720"/>
        <w:contextualSpacing/>
      </w:pPr>
    </w:p>
    <w:p w14:paraId="1E0B42CC" w14:textId="474D03E1" w:rsidR="00C32715" w:rsidRDefault="00A81647" w:rsidP="00A81647">
      <w:pPr>
        <w:numPr>
          <w:ilvl w:val="2"/>
          <w:numId w:val="1"/>
        </w:numPr>
        <w:ind w:left="0" w:firstLine="720"/>
        <w:contextualSpacing/>
      </w:pPr>
      <w:r w:rsidRPr="00A91BE4">
        <w:t xml:space="preserve">Set </w:t>
      </w:r>
      <w:r w:rsidRPr="00A81647">
        <w:rPr>
          <w:b/>
          <w:bCs/>
        </w:rPr>
        <w:t>driver</w:t>
      </w:r>
      <w:r w:rsidRPr="00A91BE4">
        <w:t xml:space="preserve"> to be the TMS coil that will be used</w:t>
      </w:r>
      <w:r>
        <w:t>.</w:t>
      </w:r>
    </w:p>
    <w:p w14:paraId="5AEF50EF" w14:textId="77777777" w:rsidR="00C32715" w:rsidRPr="00A91BE4" w:rsidRDefault="00C32715" w:rsidP="00A81647">
      <w:pPr>
        <w:ind w:firstLine="720"/>
        <w:contextualSpacing/>
      </w:pPr>
    </w:p>
    <w:p w14:paraId="0000006F" w14:textId="09D0CCAD" w:rsidR="001F75BA" w:rsidRDefault="00A81647" w:rsidP="00A81647">
      <w:pPr>
        <w:numPr>
          <w:ilvl w:val="2"/>
          <w:numId w:val="1"/>
        </w:numPr>
        <w:ind w:left="0" w:firstLine="720"/>
        <w:contextualSpacing/>
        <w:rPr>
          <w:highlight w:val="yellow"/>
        </w:rPr>
      </w:pPr>
      <w:r w:rsidRPr="00A91BE4">
        <w:rPr>
          <w:highlight w:val="yellow"/>
        </w:rPr>
        <w:t>Plug handheld TMS coil into TMS machine</w:t>
      </w:r>
      <w:r>
        <w:rPr>
          <w:highlight w:val="yellow"/>
        </w:rPr>
        <w:t>.</w:t>
      </w:r>
    </w:p>
    <w:p w14:paraId="36399434" w14:textId="77777777" w:rsidR="00C32715" w:rsidRPr="00A91BE4" w:rsidRDefault="00C32715" w:rsidP="00A81647">
      <w:pPr>
        <w:ind w:firstLine="720"/>
        <w:contextualSpacing/>
        <w:rPr>
          <w:highlight w:val="yellow"/>
        </w:rPr>
      </w:pPr>
    </w:p>
    <w:p w14:paraId="00000071" w14:textId="367241C3" w:rsidR="001F75BA" w:rsidRPr="00A81647" w:rsidRDefault="00A81647" w:rsidP="00A81647">
      <w:pPr>
        <w:numPr>
          <w:ilvl w:val="2"/>
          <w:numId w:val="1"/>
        </w:numPr>
        <w:ind w:left="0" w:firstLine="720"/>
        <w:contextualSpacing/>
        <w:rPr>
          <w:highlight w:val="yellow"/>
        </w:rPr>
      </w:pPr>
      <w:r w:rsidRPr="00A91BE4">
        <w:rPr>
          <w:highlight w:val="yellow"/>
        </w:rPr>
        <w:t xml:space="preserve">Turn on </w:t>
      </w:r>
      <w:r>
        <w:rPr>
          <w:highlight w:val="yellow"/>
        </w:rPr>
        <w:t xml:space="preserve">the </w:t>
      </w:r>
      <w:r w:rsidRPr="00A91BE4">
        <w:rPr>
          <w:highlight w:val="yellow"/>
        </w:rPr>
        <w:t>TMS Machine and set to single pulse</w:t>
      </w:r>
      <w:r>
        <w:rPr>
          <w:highlight w:val="yellow"/>
        </w:rPr>
        <w:t xml:space="preserve">. </w:t>
      </w:r>
      <w:r w:rsidRPr="00A81647">
        <w:rPr>
          <w:highlight w:val="yellow"/>
        </w:rPr>
        <w:t>Set stimulation intensity appropriately; in this experiment</w:t>
      </w:r>
      <w:r w:rsidR="00CE01A5">
        <w:rPr>
          <w:highlight w:val="yellow"/>
        </w:rPr>
        <w:t>,</w:t>
      </w:r>
      <w:r w:rsidRPr="00A81647">
        <w:rPr>
          <w:highlight w:val="yellow"/>
        </w:rPr>
        <w:t xml:space="preserve"> 65% of machine output was used as a starting point</w:t>
      </w:r>
      <w:r>
        <w:t>.</w:t>
      </w:r>
    </w:p>
    <w:p w14:paraId="39023AA3" w14:textId="77777777" w:rsidR="00C32715" w:rsidRPr="00A91BE4" w:rsidRDefault="00C32715" w:rsidP="00A81647">
      <w:pPr>
        <w:ind w:firstLine="720"/>
        <w:contextualSpacing/>
      </w:pPr>
    </w:p>
    <w:p w14:paraId="00000073" w14:textId="27CB3187" w:rsidR="001F75BA" w:rsidRDefault="00A81647" w:rsidP="00A81647">
      <w:pPr>
        <w:numPr>
          <w:ilvl w:val="2"/>
          <w:numId w:val="1"/>
        </w:numPr>
        <w:ind w:left="0" w:firstLine="720"/>
        <w:contextualSpacing/>
      </w:pPr>
      <w:r w:rsidRPr="00A91BE4">
        <w:rPr>
          <w:highlight w:val="yellow"/>
        </w:rPr>
        <w:t>Place the handheld TMS coil on the left side of the subject's head and stimulate within the motor cortex using single pulses of TMS to identify the location that stimulates the FDI.</w:t>
      </w:r>
      <w:r>
        <w:t xml:space="preserve"> </w:t>
      </w:r>
      <w:r w:rsidRPr="00A81647">
        <w:rPr>
          <w:highlight w:val="yellow"/>
        </w:rPr>
        <w:t>It may be helpful to have an assistant to watch the subject’s finger to identify when the FDI muscle twitches due to stimulation</w:t>
      </w:r>
      <w:r>
        <w:t>.</w:t>
      </w:r>
    </w:p>
    <w:p w14:paraId="5E74E2E9" w14:textId="77777777" w:rsidR="00C32715" w:rsidRPr="00A91BE4" w:rsidRDefault="00C32715" w:rsidP="00A81647">
      <w:pPr>
        <w:ind w:firstLine="720"/>
        <w:contextualSpacing/>
      </w:pPr>
    </w:p>
    <w:p w14:paraId="2CC0B8B7" w14:textId="57214086" w:rsidR="00C32715" w:rsidRDefault="00A81647" w:rsidP="00A81647">
      <w:pPr>
        <w:numPr>
          <w:ilvl w:val="2"/>
          <w:numId w:val="1"/>
        </w:numPr>
        <w:ind w:left="0" w:firstLine="720"/>
        <w:contextualSpacing/>
      </w:pPr>
      <w:r w:rsidRPr="00A91BE4">
        <w:rPr>
          <w:highlight w:val="yellow"/>
        </w:rPr>
        <w:t>Alter the stimulation intensity until stimulation elicits MEP of at least 50</w:t>
      </w:r>
      <w:r>
        <w:rPr>
          <w:highlight w:val="yellow"/>
        </w:rPr>
        <w:t xml:space="preserve"> </w:t>
      </w:r>
      <w:r w:rsidRPr="00A91BE4">
        <w:rPr>
          <w:highlight w:val="yellow"/>
        </w:rPr>
        <w:t>mV exactly 5/10 times, and this will be the resting motor threshold (</w:t>
      </w:r>
      <w:proofErr w:type="spellStart"/>
      <w:r w:rsidRPr="00A91BE4">
        <w:rPr>
          <w:highlight w:val="yellow"/>
        </w:rPr>
        <w:t>rMT</w:t>
      </w:r>
      <w:proofErr w:type="spellEnd"/>
      <w:r w:rsidRPr="00A91BE4">
        <w:rPr>
          <w:highlight w:val="yellow"/>
        </w:rPr>
        <w:t>).</w:t>
      </w:r>
    </w:p>
    <w:p w14:paraId="00000074" w14:textId="3588B2CD" w:rsidR="001F75BA" w:rsidRPr="00A91BE4" w:rsidRDefault="001F75BA" w:rsidP="00A81647">
      <w:pPr>
        <w:ind w:firstLine="720"/>
        <w:contextualSpacing/>
      </w:pPr>
    </w:p>
    <w:p w14:paraId="555FF611" w14:textId="77777777" w:rsidR="00C32715" w:rsidRDefault="00A81647" w:rsidP="00A81647">
      <w:pPr>
        <w:numPr>
          <w:ilvl w:val="1"/>
          <w:numId w:val="1"/>
        </w:numPr>
        <w:ind w:left="0" w:firstLine="720"/>
        <w:contextualSpacing/>
      </w:pPr>
      <w:r w:rsidRPr="00A91BE4">
        <w:t>Stimulation in between tasks</w:t>
      </w:r>
    </w:p>
    <w:p w14:paraId="00000075" w14:textId="3B48D27F" w:rsidR="001F75BA" w:rsidRPr="00A91BE4" w:rsidRDefault="001F75BA" w:rsidP="00A81647">
      <w:pPr>
        <w:ind w:firstLine="720"/>
        <w:contextualSpacing/>
      </w:pPr>
    </w:p>
    <w:p w14:paraId="3C2EA7C2" w14:textId="7A846EC6" w:rsidR="00C32715" w:rsidRDefault="00A81647" w:rsidP="00A81647">
      <w:pPr>
        <w:numPr>
          <w:ilvl w:val="2"/>
          <w:numId w:val="1"/>
        </w:numPr>
        <w:ind w:left="0" w:firstLine="720"/>
        <w:contextualSpacing/>
        <w:rPr>
          <w:highlight w:val="yellow"/>
        </w:rPr>
      </w:pPr>
      <w:r w:rsidRPr="00A91BE4">
        <w:rPr>
          <w:highlight w:val="yellow"/>
        </w:rPr>
        <w:t>Repeat steps 2.2.1 through 2.2.13, substituting an air-cooled TMS coil for the handheld coil</w:t>
      </w:r>
      <w:r>
        <w:rPr>
          <w:highlight w:val="yellow"/>
        </w:rPr>
        <w:t>.</w:t>
      </w:r>
    </w:p>
    <w:p w14:paraId="00000076" w14:textId="2E042E4C" w:rsidR="001F75BA" w:rsidRPr="00A91BE4" w:rsidRDefault="001F75BA" w:rsidP="00A81647">
      <w:pPr>
        <w:ind w:firstLine="720"/>
        <w:contextualSpacing/>
        <w:rPr>
          <w:highlight w:val="yellow"/>
        </w:rPr>
      </w:pPr>
    </w:p>
    <w:p w14:paraId="54585620" w14:textId="71E33A08" w:rsidR="00A81647" w:rsidRPr="00A81647" w:rsidRDefault="00A81647" w:rsidP="00A81647">
      <w:pPr>
        <w:numPr>
          <w:ilvl w:val="2"/>
          <w:numId w:val="1"/>
        </w:numPr>
        <w:ind w:left="0" w:firstLine="720"/>
        <w:contextualSpacing/>
        <w:rPr>
          <w:highlight w:val="yellow"/>
        </w:rPr>
      </w:pPr>
      <w:r w:rsidRPr="00A91BE4">
        <w:rPr>
          <w:highlight w:val="yellow"/>
        </w:rPr>
        <w:t>Set stimulation parameters to repetitive TMS at a rate of 1</w:t>
      </w:r>
      <w:r w:rsidR="00CE01A5">
        <w:rPr>
          <w:highlight w:val="yellow"/>
        </w:rPr>
        <w:t xml:space="preserve"> H</w:t>
      </w:r>
      <w:r w:rsidRPr="00A91BE4">
        <w:rPr>
          <w:highlight w:val="yellow"/>
        </w:rPr>
        <w:t xml:space="preserve">z for 20 minutes (1200 pulses total) with an intensity of 110% of </w:t>
      </w:r>
      <w:proofErr w:type="spellStart"/>
      <w:r w:rsidRPr="00A91BE4">
        <w:rPr>
          <w:highlight w:val="yellow"/>
        </w:rPr>
        <w:t>rMT</w:t>
      </w:r>
      <w:proofErr w:type="spellEnd"/>
      <w:r w:rsidRPr="00A91BE4">
        <w:rPr>
          <w:highlight w:val="yellow"/>
        </w:rPr>
        <w:t xml:space="preserve"> </w:t>
      </w:r>
      <w:r w:rsidRPr="00CE01A5">
        <w:t>in accordance with parameters set by Shah-</w:t>
      </w:r>
      <w:proofErr w:type="spellStart"/>
      <w:r w:rsidRPr="00CE01A5">
        <w:t>Basak</w:t>
      </w:r>
      <w:proofErr w:type="spellEnd"/>
      <w:r w:rsidRPr="00CE01A5">
        <w:t xml:space="preserve"> et al. (2018)</w:t>
      </w:r>
      <w:r w:rsidRPr="00CE01A5">
        <w:rPr>
          <w:vertAlign w:val="superscript"/>
        </w:rPr>
        <w:t>15</w:t>
      </w:r>
      <w:r w:rsidRPr="00CE01A5">
        <w:t>.</w:t>
      </w:r>
    </w:p>
    <w:p w14:paraId="00000077" w14:textId="442DFA88" w:rsidR="001F75BA" w:rsidRPr="00A91BE4" w:rsidRDefault="001F75BA" w:rsidP="00A81647">
      <w:pPr>
        <w:contextualSpacing/>
        <w:rPr>
          <w:highlight w:val="yellow"/>
        </w:rPr>
      </w:pPr>
    </w:p>
    <w:p w14:paraId="6DFB49E6" w14:textId="77777777" w:rsidR="00A81647" w:rsidRDefault="00A81647" w:rsidP="00A81647">
      <w:pPr>
        <w:numPr>
          <w:ilvl w:val="2"/>
          <w:numId w:val="1"/>
        </w:numPr>
        <w:ind w:left="0" w:firstLine="720"/>
        <w:contextualSpacing/>
        <w:rPr>
          <w:highlight w:val="yellow"/>
        </w:rPr>
      </w:pPr>
      <w:r w:rsidRPr="00A91BE4">
        <w:rPr>
          <w:highlight w:val="yellow"/>
        </w:rPr>
        <w:t>Place an air-cooled TMS coil with a built-in cooling system on the subject’s head targeting the SMG or STG for active sessions or the Vertex for sham sessions (</w:t>
      </w:r>
      <w:r w:rsidRPr="00A81647">
        <w:rPr>
          <w:b/>
          <w:bCs/>
          <w:highlight w:val="yellow"/>
        </w:rPr>
        <w:t>Figure 5</w:t>
      </w:r>
      <w:r w:rsidRPr="00A91BE4">
        <w:rPr>
          <w:highlight w:val="yellow"/>
        </w:rPr>
        <w:t>).</w:t>
      </w:r>
    </w:p>
    <w:p w14:paraId="00000078" w14:textId="42B5FCB2" w:rsidR="001F75BA" w:rsidRPr="00A91BE4" w:rsidRDefault="001F75BA" w:rsidP="00A81647">
      <w:pPr>
        <w:contextualSpacing/>
        <w:rPr>
          <w:highlight w:val="yellow"/>
        </w:rPr>
      </w:pPr>
    </w:p>
    <w:p w14:paraId="08146283" w14:textId="77777777" w:rsidR="00A81647" w:rsidRDefault="00A81647" w:rsidP="00A81647">
      <w:pPr>
        <w:numPr>
          <w:ilvl w:val="2"/>
          <w:numId w:val="1"/>
        </w:numPr>
        <w:ind w:left="0" w:firstLine="720"/>
        <w:contextualSpacing/>
      </w:pPr>
      <w:r w:rsidRPr="00A91BE4">
        <w:rPr>
          <w:highlight w:val="yellow"/>
        </w:rPr>
        <w:t>Proceed with stimulation.</w:t>
      </w:r>
    </w:p>
    <w:p w14:paraId="00000079" w14:textId="7AF06854" w:rsidR="001F75BA" w:rsidRPr="00A91BE4" w:rsidRDefault="001F75BA" w:rsidP="00A81647">
      <w:pPr>
        <w:contextualSpacing/>
      </w:pPr>
    </w:p>
    <w:p w14:paraId="0883107B" w14:textId="51CF963D" w:rsidR="00A81647" w:rsidRPr="00CE01A5" w:rsidRDefault="00A81647" w:rsidP="00A81647">
      <w:pPr>
        <w:numPr>
          <w:ilvl w:val="0"/>
          <w:numId w:val="1"/>
        </w:numPr>
        <w:ind w:left="0" w:firstLine="720"/>
        <w:contextualSpacing/>
        <w:rPr>
          <w:b/>
          <w:bCs/>
        </w:rPr>
      </w:pPr>
      <w:r w:rsidRPr="00CE01A5">
        <w:rPr>
          <w:b/>
          <w:bCs/>
        </w:rPr>
        <w:t>VR behavioral task</w:t>
      </w:r>
    </w:p>
    <w:p w14:paraId="0000007A" w14:textId="7AF1605B" w:rsidR="001F75BA" w:rsidRPr="00A91BE4" w:rsidRDefault="001F75BA" w:rsidP="00A81647">
      <w:pPr>
        <w:ind w:left="720"/>
        <w:contextualSpacing/>
      </w:pPr>
    </w:p>
    <w:p w14:paraId="05E34B1A" w14:textId="7FB59C50" w:rsidR="00A81647" w:rsidRDefault="00A81647" w:rsidP="00A81647">
      <w:pPr>
        <w:numPr>
          <w:ilvl w:val="1"/>
          <w:numId w:val="1"/>
        </w:numPr>
        <w:ind w:left="0" w:firstLine="720"/>
        <w:contextualSpacing/>
      </w:pPr>
      <w:r w:rsidRPr="00A91BE4">
        <w:t>Install supporting software</w:t>
      </w:r>
      <w:r>
        <w:t>.</w:t>
      </w:r>
    </w:p>
    <w:p w14:paraId="0000007B" w14:textId="652ABEA4" w:rsidR="001F75BA" w:rsidRPr="00A91BE4" w:rsidRDefault="001F75BA" w:rsidP="00A81647">
      <w:pPr>
        <w:ind w:left="720"/>
        <w:contextualSpacing/>
      </w:pPr>
    </w:p>
    <w:p w14:paraId="2DCDBB5D" w14:textId="7767B4DF" w:rsidR="00A81647" w:rsidRDefault="00A81647" w:rsidP="00A81647">
      <w:pPr>
        <w:numPr>
          <w:ilvl w:val="2"/>
          <w:numId w:val="1"/>
        </w:numPr>
        <w:ind w:left="0" w:firstLine="720"/>
        <w:contextualSpacing/>
      </w:pPr>
      <w:r w:rsidRPr="00A91BE4">
        <w:t xml:space="preserve">Download and install Pupil core software from </w:t>
      </w:r>
      <w:r w:rsidR="00CE01A5">
        <w:t xml:space="preserve">the </w:t>
      </w:r>
      <w:r w:rsidRPr="00A91BE4">
        <w:t>Pupil Labs website</w:t>
      </w:r>
      <w:r>
        <w:t>.</w:t>
      </w:r>
    </w:p>
    <w:p w14:paraId="0000007C" w14:textId="55B877C2" w:rsidR="001F75BA" w:rsidRPr="00A91BE4" w:rsidRDefault="001F75BA" w:rsidP="00A81647">
      <w:pPr>
        <w:ind w:left="720"/>
        <w:contextualSpacing/>
      </w:pPr>
    </w:p>
    <w:p w14:paraId="717CB7C3" w14:textId="25A64FEB" w:rsidR="00A81647" w:rsidRDefault="00A81647" w:rsidP="00A81647">
      <w:pPr>
        <w:numPr>
          <w:ilvl w:val="2"/>
          <w:numId w:val="1"/>
        </w:numPr>
        <w:ind w:left="0" w:firstLine="720"/>
        <w:contextualSpacing/>
      </w:pPr>
      <w:r w:rsidRPr="00A91BE4">
        <w:t xml:space="preserve">Download and install Unity 3D 2018.3 from </w:t>
      </w:r>
      <w:r w:rsidR="00CE01A5">
        <w:t xml:space="preserve">the </w:t>
      </w:r>
      <w:r w:rsidRPr="00A91BE4">
        <w:t>Unity website</w:t>
      </w:r>
      <w:r>
        <w:t>.</w:t>
      </w:r>
    </w:p>
    <w:p w14:paraId="0000007D" w14:textId="491B4858" w:rsidR="001F75BA" w:rsidRPr="00A91BE4" w:rsidRDefault="001F75BA" w:rsidP="00A81647">
      <w:pPr>
        <w:contextualSpacing/>
      </w:pPr>
    </w:p>
    <w:p w14:paraId="01874F92" w14:textId="77777777" w:rsidR="00A81647" w:rsidRDefault="00A81647" w:rsidP="00A81647">
      <w:pPr>
        <w:numPr>
          <w:ilvl w:val="2"/>
          <w:numId w:val="1"/>
        </w:numPr>
        <w:ind w:left="0" w:firstLine="720"/>
        <w:contextualSpacing/>
      </w:pPr>
      <w:r w:rsidRPr="00A91BE4">
        <w:t xml:space="preserve">Download and install </w:t>
      </w:r>
      <w:proofErr w:type="spellStart"/>
      <w:r w:rsidRPr="00A91BE4">
        <w:t>OpenVR</w:t>
      </w:r>
      <w:proofErr w:type="spellEnd"/>
      <w:r w:rsidRPr="00A91BE4">
        <w:t xml:space="preserve"> tool through Unity Asset Store or through Steam</w:t>
      </w:r>
      <w:r>
        <w:t>.</w:t>
      </w:r>
    </w:p>
    <w:p w14:paraId="0000007E" w14:textId="462755F4" w:rsidR="001F75BA" w:rsidRPr="00A91BE4" w:rsidRDefault="001F75BA" w:rsidP="00A81647">
      <w:pPr>
        <w:contextualSpacing/>
      </w:pPr>
    </w:p>
    <w:p w14:paraId="51CC81E7" w14:textId="04EDA513" w:rsidR="00A81647" w:rsidRPr="00CE01A5" w:rsidRDefault="00A81647" w:rsidP="00A81647">
      <w:pPr>
        <w:numPr>
          <w:ilvl w:val="1"/>
          <w:numId w:val="1"/>
        </w:numPr>
        <w:ind w:left="0" w:firstLine="720"/>
        <w:contextualSpacing/>
      </w:pPr>
      <w:r w:rsidRPr="00CE01A5">
        <w:t xml:space="preserve">Set up the VR hardware (e.g., HTC </w:t>
      </w:r>
      <w:proofErr w:type="spellStart"/>
      <w:r w:rsidRPr="00CE01A5">
        <w:t>Vive</w:t>
      </w:r>
      <w:proofErr w:type="spellEnd"/>
      <w:r w:rsidRPr="00CE01A5">
        <w:t xml:space="preserve"> Pro).</w:t>
      </w:r>
    </w:p>
    <w:p w14:paraId="0000007F" w14:textId="02947827" w:rsidR="001F75BA" w:rsidRPr="00CE01A5" w:rsidRDefault="001F75BA" w:rsidP="00A81647">
      <w:pPr>
        <w:contextualSpacing/>
      </w:pPr>
    </w:p>
    <w:p w14:paraId="18F4CAB9" w14:textId="77777777" w:rsidR="00A81647" w:rsidRPr="00CE01A5" w:rsidRDefault="00A81647" w:rsidP="00A81647">
      <w:pPr>
        <w:numPr>
          <w:ilvl w:val="2"/>
          <w:numId w:val="1"/>
        </w:numPr>
        <w:ind w:left="0" w:firstLine="720"/>
        <w:contextualSpacing/>
      </w:pPr>
      <w:r w:rsidRPr="00CE01A5">
        <w:t>Place base stations on opposite sides of the room, ensuring a clear line of sight, and plug them in.</w:t>
      </w:r>
    </w:p>
    <w:p w14:paraId="00000080" w14:textId="7C1C43B8" w:rsidR="001F75BA" w:rsidRPr="00CE01A5" w:rsidRDefault="001F75BA" w:rsidP="00A81647">
      <w:pPr>
        <w:ind w:left="720"/>
        <w:contextualSpacing/>
      </w:pPr>
    </w:p>
    <w:p w14:paraId="00000081" w14:textId="68E7177B" w:rsidR="001F75BA" w:rsidRPr="00CE01A5" w:rsidRDefault="00A81647" w:rsidP="00A81647">
      <w:pPr>
        <w:numPr>
          <w:ilvl w:val="2"/>
          <w:numId w:val="1"/>
        </w:numPr>
        <w:ind w:left="0" w:firstLine="720"/>
        <w:contextualSpacing/>
      </w:pPr>
      <w:r w:rsidRPr="00CE01A5">
        <w:t xml:space="preserve">Press the </w:t>
      </w:r>
      <w:r w:rsidRPr="00CE01A5">
        <w:rPr>
          <w:b/>
          <w:bCs/>
        </w:rPr>
        <w:t>Channel/Mode</w:t>
      </w:r>
      <w:r w:rsidRPr="00CE01A5">
        <w:t xml:space="preserve"> button on the back of each sensor to cycle through channels until one of them is set to channel “</w:t>
      </w:r>
      <w:r w:rsidRPr="00CE01A5">
        <w:rPr>
          <w:b/>
          <w:bCs/>
        </w:rPr>
        <w:t>b</w:t>
      </w:r>
      <w:r w:rsidRPr="00CE01A5">
        <w:t>” and one is set to “</w:t>
      </w:r>
      <w:r w:rsidRPr="00CE01A5">
        <w:rPr>
          <w:b/>
          <w:bCs/>
        </w:rPr>
        <w:t>c</w:t>
      </w:r>
      <w:r w:rsidRPr="00CE01A5">
        <w:t>.” Both status LEDs should be white.</w:t>
      </w:r>
    </w:p>
    <w:p w14:paraId="00000082" w14:textId="77777777" w:rsidR="001F75BA" w:rsidRPr="00CE01A5" w:rsidRDefault="001F75BA" w:rsidP="00A81647">
      <w:pPr>
        <w:ind w:firstLine="720"/>
        <w:contextualSpacing/>
      </w:pPr>
    </w:p>
    <w:p w14:paraId="59B0CCF8" w14:textId="7CD6431F" w:rsidR="00A81647" w:rsidRDefault="00A81647" w:rsidP="00A81647">
      <w:pPr>
        <w:numPr>
          <w:ilvl w:val="2"/>
          <w:numId w:val="1"/>
        </w:numPr>
        <w:ind w:left="0" w:firstLine="720"/>
        <w:contextualSpacing/>
      </w:pPr>
      <w:r w:rsidRPr="00CE01A5">
        <w:t xml:space="preserve">Install Pupil Labs Binocular insert into HTC </w:t>
      </w:r>
      <w:proofErr w:type="spellStart"/>
      <w:r w:rsidRPr="00CE01A5">
        <w:t>Vive</w:t>
      </w:r>
      <w:proofErr w:type="spellEnd"/>
      <w:r w:rsidRPr="00CE01A5">
        <w:t xml:space="preserve"> Pro.</w:t>
      </w:r>
      <w:r>
        <w:t xml:space="preserve"> </w:t>
      </w:r>
      <w:r w:rsidRPr="00A91BE4">
        <w:t>Connect the Link Box to the computer (Power, USB-A, and HDMI or Mini DisplayPort)</w:t>
      </w:r>
      <w:r>
        <w:t>.</w:t>
      </w:r>
    </w:p>
    <w:p w14:paraId="00000084" w14:textId="1CA63A5A" w:rsidR="001F75BA" w:rsidRPr="00A91BE4" w:rsidRDefault="001F75BA" w:rsidP="00A81647">
      <w:pPr>
        <w:contextualSpacing/>
      </w:pPr>
    </w:p>
    <w:p w14:paraId="0F39C782" w14:textId="147383EB" w:rsidR="00A81647" w:rsidRDefault="00A81647" w:rsidP="00A81647">
      <w:pPr>
        <w:numPr>
          <w:ilvl w:val="2"/>
          <w:numId w:val="1"/>
        </w:numPr>
        <w:ind w:left="0" w:firstLine="720"/>
        <w:contextualSpacing/>
      </w:pPr>
      <w:r w:rsidRPr="00A91BE4">
        <w:t>Connect the headset to the Link Box</w:t>
      </w:r>
      <w:r>
        <w:t xml:space="preserve">. </w:t>
      </w:r>
      <w:r w:rsidRPr="00A91BE4">
        <w:t>Adjust top and side straps on headset</w:t>
      </w:r>
      <w:r>
        <w:t xml:space="preserve">. </w:t>
      </w:r>
      <w:r w:rsidRPr="00A91BE4">
        <w:t>Adjust the lens distance</w:t>
      </w:r>
      <w:r>
        <w:t>.</w:t>
      </w:r>
    </w:p>
    <w:p w14:paraId="00000087" w14:textId="46E53DEB" w:rsidR="001F75BA" w:rsidRPr="00A91BE4" w:rsidRDefault="001F75BA" w:rsidP="00A81647">
      <w:pPr>
        <w:contextualSpacing/>
      </w:pPr>
    </w:p>
    <w:p w14:paraId="21002EA3" w14:textId="77777777" w:rsidR="00A81647" w:rsidRDefault="00A81647" w:rsidP="00A81647">
      <w:pPr>
        <w:numPr>
          <w:ilvl w:val="1"/>
          <w:numId w:val="1"/>
        </w:numPr>
        <w:ind w:left="0" w:firstLine="720"/>
        <w:contextualSpacing/>
      </w:pPr>
      <w:r w:rsidRPr="00A91BE4">
        <w:t xml:space="preserve">Launch </w:t>
      </w:r>
      <w:proofErr w:type="spellStart"/>
      <w:r w:rsidRPr="00A91BE4">
        <w:t>SteamVR</w:t>
      </w:r>
      <w:proofErr w:type="spellEnd"/>
      <w:r>
        <w:t>.</w:t>
      </w:r>
    </w:p>
    <w:p w14:paraId="00000088" w14:textId="4D067666" w:rsidR="001F75BA" w:rsidRPr="00A91BE4" w:rsidRDefault="001F75BA" w:rsidP="00A81647">
      <w:pPr>
        <w:ind w:left="720"/>
        <w:contextualSpacing/>
      </w:pPr>
    </w:p>
    <w:p w14:paraId="7B15C330" w14:textId="77777777" w:rsidR="00A81647" w:rsidRDefault="00A81647" w:rsidP="00A81647">
      <w:pPr>
        <w:numPr>
          <w:ilvl w:val="2"/>
          <w:numId w:val="1"/>
        </w:numPr>
        <w:ind w:left="0" w:firstLine="720"/>
        <w:contextualSpacing/>
      </w:pPr>
      <w:r w:rsidRPr="00A91BE4">
        <w:t xml:space="preserve">Launch </w:t>
      </w:r>
      <w:proofErr w:type="spellStart"/>
      <w:r w:rsidRPr="00A91BE4">
        <w:t>SteamVR</w:t>
      </w:r>
      <w:proofErr w:type="spellEnd"/>
      <w:r w:rsidRPr="00A91BE4">
        <w:t xml:space="preserve"> by clicking on the </w:t>
      </w:r>
      <w:r w:rsidRPr="00A81647">
        <w:rPr>
          <w:b/>
          <w:bCs/>
        </w:rPr>
        <w:t>VR</w:t>
      </w:r>
      <w:r w:rsidRPr="00A91BE4">
        <w:t xml:space="preserve"> icon in the top right corner of Steam.</w:t>
      </w:r>
    </w:p>
    <w:p w14:paraId="00000089" w14:textId="40B2ED72" w:rsidR="001F75BA" w:rsidRPr="00A91BE4" w:rsidRDefault="001F75BA" w:rsidP="00A81647">
      <w:pPr>
        <w:ind w:left="720"/>
        <w:contextualSpacing/>
      </w:pPr>
    </w:p>
    <w:p w14:paraId="18DAFB87" w14:textId="77777777" w:rsidR="00A81647" w:rsidRDefault="00A81647" w:rsidP="00A81647">
      <w:pPr>
        <w:numPr>
          <w:ilvl w:val="3"/>
          <w:numId w:val="1"/>
        </w:numPr>
        <w:ind w:left="0" w:firstLine="720"/>
        <w:contextualSpacing/>
      </w:pPr>
      <w:r w:rsidRPr="00A91BE4">
        <w:lastRenderedPageBreak/>
        <w:t>Turn on controllers with the power button.</w:t>
      </w:r>
    </w:p>
    <w:p w14:paraId="0000008A" w14:textId="091A220E" w:rsidR="001F75BA" w:rsidRPr="00A91BE4" w:rsidRDefault="001F75BA" w:rsidP="00A81647">
      <w:pPr>
        <w:contextualSpacing/>
      </w:pPr>
    </w:p>
    <w:p w14:paraId="06F2E36F" w14:textId="5BCE2AE7" w:rsidR="00A81647" w:rsidRDefault="00A81647" w:rsidP="00A81647">
      <w:pPr>
        <w:numPr>
          <w:ilvl w:val="3"/>
          <w:numId w:val="1"/>
        </w:numPr>
        <w:ind w:left="0" w:firstLine="720"/>
        <w:contextualSpacing/>
      </w:pPr>
      <w:r w:rsidRPr="00A91BE4">
        <w:t xml:space="preserve">On </w:t>
      </w:r>
      <w:proofErr w:type="spellStart"/>
      <w:r w:rsidRPr="00A91BE4">
        <w:t>SteamVR</w:t>
      </w:r>
      <w:proofErr w:type="spellEnd"/>
      <w:r w:rsidRPr="00A91BE4">
        <w:t xml:space="preserve">, click </w:t>
      </w:r>
      <w:r w:rsidRPr="00A81647">
        <w:rPr>
          <w:b/>
          <w:bCs/>
        </w:rPr>
        <w:t>Settings</w:t>
      </w:r>
      <w:r>
        <w:rPr>
          <w:b/>
          <w:bCs/>
        </w:rPr>
        <w:t xml:space="preserve"> | </w:t>
      </w:r>
      <w:r w:rsidRPr="00A81647">
        <w:rPr>
          <w:b/>
          <w:bCs/>
        </w:rPr>
        <w:t>Pair New Device</w:t>
      </w:r>
      <w:r w:rsidRPr="00A91BE4">
        <w:t xml:space="preserve"> to pair each controller by following on-screen instructions.</w:t>
      </w:r>
    </w:p>
    <w:p w14:paraId="0000008B" w14:textId="0693F883" w:rsidR="001F75BA" w:rsidRPr="00A91BE4" w:rsidRDefault="001F75BA" w:rsidP="00A81647">
      <w:pPr>
        <w:contextualSpacing/>
      </w:pPr>
    </w:p>
    <w:p w14:paraId="6836293B" w14:textId="391D921C" w:rsidR="00A81647" w:rsidRDefault="00A81647" w:rsidP="00A81647">
      <w:pPr>
        <w:numPr>
          <w:ilvl w:val="3"/>
          <w:numId w:val="1"/>
        </w:numPr>
        <w:ind w:left="0" w:firstLine="720"/>
        <w:contextualSpacing/>
      </w:pPr>
      <w:r w:rsidRPr="00A91BE4">
        <w:t xml:space="preserve">Click </w:t>
      </w:r>
      <w:r w:rsidRPr="00A81647">
        <w:rPr>
          <w:b/>
          <w:bCs/>
        </w:rPr>
        <w:t>Room Setup</w:t>
      </w:r>
      <w:r w:rsidRPr="00A91BE4">
        <w:t xml:space="preserve"> from the </w:t>
      </w:r>
      <w:proofErr w:type="spellStart"/>
      <w:r w:rsidRPr="00A81647">
        <w:rPr>
          <w:b/>
          <w:bCs/>
        </w:rPr>
        <w:t>SteamVR</w:t>
      </w:r>
      <w:proofErr w:type="spellEnd"/>
      <w:r w:rsidRPr="00A91BE4">
        <w:t xml:space="preserve"> menu and follow on-screen instructions.</w:t>
      </w:r>
    </w:p>
    <w:p w14:paraId="0000008C" w14:textId="2649AB46" w:rsidR="001F75BA" w:rsidRPr="00A91BE4" w:rsidRDefault="001F75BA" w:rsidP="00A81647">
      <w:pPr>
        <w:contextualSpacing/>
      </w:pPr>
    </w:p>
    <w:p w14:paraId="54A9DFF2" w14:textId="7DBFACE4" w:rsidR="00A81647" w:rsidRDefault="00A81647" w:rsidP="00A81647">
      <w:pPr>
        <w:numPr>
          <w:ilvl w:val="1"/>
          <w:numId w:val="1"/>
        </w:numPr>
        <w:ind w:left="0" w:firstLine="720"/>
        <w:contextualSpacing/>
      </w:pPr>
      <w:r w:rsidRPr="00A91BE4">
        <w:t>Launch Pupil Core Software</w:t>
      </w:r>
      <w:r>
        <w:t>.</w:t>
      </w:r>
    </w:p>
    <w:p w14:paraId="0000008D" w14:textId="33D005FE" w:rsidR="001F75BA" w:rsidRPr="00A91BE4" w:rsidRDefault="001F75BA" w:rsidP="00A81647">
      <w:pPr>
        <w:ind w:left="720"/>
        <w:contextualSpacing/>
      </w:pPr>
    </w:p>
    <w:p w14:paraId="631BEA3E" w14:textId="6A1ED051" w:rsidR="00A81647" w:rsidRPr="00CE01A5" w:rsidRDefault="00A81647" w:rsidP="00CE01A5">
      <w:pPr>
        <w:numPr>
          <w:ilvl w:val="1"/>
          <w:numId w:val="1"/>
        </w:numPr>
        <w:ind w:left="0" w:firstLine="720"/>
        <w:contextualSpacing/>
        <w:rPr>
          <w:highlight w:val="yellow"/>
        </w:rPr>
      </w:pPr>
      <w:r w:rsidRPr="00A91BE4">
        <w:rPr>
          <w:highlight w:val="yellow"/>
        </w:rPr>
        <w:t>Place headset on the seated subject’s head and give them both controllers</w:t>
      </w:r>
      <w:r w:rsidR="00CE01A5">
        <w:rPr>
          <w:highlight w:val="yellow"/>
        </w:rPr>
        <w:t xml:space="preserve">. </w:t>
      </w:r>
      <w:r w:rsidRPr="00CE01A5">
        <w:rPr>
          <w:highlight w:val="yellow"/>
        </w:rPr>
        <w:t>Ensure the straps are tight but comfortable.</w:t>
      </w:r>
      <w:r w:rsidR="00CE01A5" w:rsidRPr="00CE01A5">
        <w:rPr>
          <w:highlight w:val="yellow"/>
        </w:rPr>
        <w:t xml:space="preserve"> </w:t>
      </w:r>
      <w:r w:rsidRPr="00CE01A5">
        <w:rPr>
          <w:highlight w:val="yellow"/>
        </w:rPr>
        <w:t>Ensure both eyes are visible by visually confirming they are centered in the Pupil Core Software’s camera feeds.</w:t>
      </w:r>
    </w:p>
    <w:p w14:paraId="00000090" w14:textId="04B2F057" w:rsidR="001F75BA" w:rsidRPr="00A91BE4" w:rsidRDefault="001F75BA" w:rsidP="00A81647">
      <w:pPr>
        <w:contextualSpacing/>
        <w:rPr>
          <w:highlight w:val="yellow"/>
        </w:rPr>
      </w:pPr>
    </w:p>
    <w:p w14:paraId="2E8D0351" w14:textId="07C4E2E9" w:rsidR="00A81647" w:rsidRDefault="00A81647" w:rsidP="00A81647">
      <w:pPr>
        <w:numPr>
          <w:ilvl w:val="1"/>
          <w:numId w:val="1"/>
        </w:numPr>
        <w:ind w:left="0" w:firstLine="720"/>
        <w:contextualSpacing/>
        <w:rPr>
          <w:highlight w:val="yellow"/>
        </w:rPr>
      </w:pPr>
      <w:r w:rsidRPr="00A91BE4">
        <w:rPr>
          <w:highlight w:val="yellow"/>
        </w:rPr>
        <w:t xml:space="preserve">Open the VR task in the Unity Editor and hit the </w:t>
      </w:r>
      <w:r w:rsidR="00CE01A5">
        <w:rPr>
          <w:b/>
          <w:bCs/>
          <w:highlight w:val="yellow"/>
        </w:rPr>
        <w:t>P</w:t>
      </w:r>
      <w:r w:rsidRPr="00CE01A5">
        <w:rPr>
          <w:b/>
          <w:bCs/>
          <w:highlight w:val="yellow"/>
        </w:rPr>
        <w:t>lay</w:t>
      </w:r>
      <w:r w:rsidRPr="00A91BE4">
        <w:rPr>
          <w:highlight w:val="yellow"/>
        </w:rPr>
        <w:t xml:space="preserve"> button</w:t>
      </w:r>
      <w:r>
        <w:rPr>
          <w:highlight w:val="yellow"/>
        </w:rPr>
        <w:t>.</w:t>
      </w:r>
    </w:p>
    <w:p w14:paraId="00000091" w14:textId="14619EC0" w:rsidR="001F75BA" w:rsidRPr="00A91BE4" w:rsidRDefault="001F75BA" w:rsidP="00A81647">
      <w:pPr>
        <w:contextualSpacing/>
        <w:rPr>
          <w:highlight w:val="yellow"/>
        </w:rPr>
      </w:pPr>
    </w:p>
    <w:p w14:paraId="357B893E" w14:textId="77777777" w:rsidR="00A81647" w:rsidRDefault="00A81647" w:rsidP="00A81647">
      <w:pPr>
        <w:numPr>
          <w:ilvl w:val="1"/>
          <w:numId w:val="1"/>
        </w:numPr>
        <w:ind w:left="0" w:firstLine="720"/>
        <w:contextualSpacing/>
      </w:pPr>
      <w:r w:rsidRPr="00A91BE4">
        <w:t>Run the experiment</w:t>
      </w:r>
      <w:r>
        <w:t>.</w:t>
      </w:r>
    </w:p>
    <w:p w14:paraId="00000092" w14:textId="34FA9DA2" w:rsidR="001F75BA" w:rsidRPr="00A91BE4" w:rsidRDefault="001F75BA" w:rsidP="00A81647">
      <w:pPr>
        <w:contextualSpacing/>
      </w:pPr>
    </w:p>
    <w:p w14:paraId="7BDFC162" w14:textId="5B7ED413" w:rsidR="00A81647" w:rsidRDefault="00A81647" w:rsidP="00A81647">
      <w:pPr>
        <w:numPr>
          <w:ilvl w:val="2"/>
          <w:numId w:val="1"/>
        </w:numPr>
        <w:ind w:left="0" w:firstLine="720"/>
        <w:contextualSpacing/>
        <w:rPr>
          <w:highlight w:val="yellow"/>
        </w:rPr>
      </w:pPr>
      <w:r w:rsidRPr="00A91BE4">
        <w:rPr>
          <w:highlight w:val="yellow"/>
        </w:rPr>
        <w:t xml:space="preserve">Ask the subject to look straight ahead and click the </w:t>
      </w:r>
      <w:r w:rsidRPr="00A81647">
        <w:rPr>
          <w:b/>
          <w:bCs/>
          <w:highlight w:val="yellow"/>
        </w:rPr>
        <w:t>Tare Camera</w:t>
      </w:r>
      <w:r w:rsidRPr="00A91BE4">
        <w:rPr>
          <w:highlight w:val="yellow"/>
        </w:rPr>
        <w:t xml:space="preserve"> button on the screen</w:t>
      </w:r>
      <w:r>
        <w:rPr>
          <w:highlight w:val="yellow"/>
        </w:rPr>
        <w:t>.</w:t>
      </w:r>
    </w:p>
    <w:p w14:paraId="00000093" w14:textId="0AD13183" w:rsidR="001F75BA" w:rsidRPr="00A91BE4" w:rsidRDefault="001F75BA" w:rsidP="00A81647">
      <w:pPr>
        <w:contextualSpacing/>
        <w:rPr>
          <w:highlight w:val="yellow"/>
        </w:rPr>
      </w:pPr>
    </w:p>
    <w:p w14:paraId="7AB87340" w14:textId="30F38A03" w:rsidR="00A81647" w:rsidRDefault="00A81647" w:rsidP="00A81647">
      <w:pPr>
        <w:numPr>
          <w:ilvl w:val="2"/>
          <w:numId w:val="1"/>
        </w:numPr>
        <w:ind w:left="0" w:firstLine="720"/>
        <w:contextualSpacing/>
      </w:pPr>
      <w:r w:rsidRPr="00A91BE4">
        <w:rPr>
          <w:highlight w:val="yellow"/>
        </w:rPr>
        <w:t xml:space="preserve">Click the </w:t>
      </w:r>
      <w:r w:rsidRPr="00A81647">
        <w:rPr>
          <w:b/>
          <w:bCs/>
          <w:highlight w:val="yellow"/>
        </w:rPr>
        <w:t>Begin Tutorial</w:t>
      </w:r>
      <w:r w:rsidRPr="00A91BE4">
        <w:rPr>
          <w:highlight w:val="yellow"/>
        </w:rPr>
        <w:t xml:space="preserve"> button and wait for the subject to complete the tutorial. </w:t>
      </w:r>
      <w:r w:rsidRPr="00A91BE4">
        <w:t xml:space="preserve">The tutorial consists of audio instruction about the operation of the VR system controller, </w:t>
      </w:r>
      <w:proofErr w:type="gramStart"/>
      <w:r w:rsidRPr="00A91BE4">
        <w:t>descriptions</w:t>
      </w:r>
      <w:proofErr w:type="gramEnd"/>
      <w:r w:rsidRPr="00A91BE4">
        <w:t xml:space="preserve"> and examples of symmetrical (decoy) and asymmetrical (target) flowers, and a 1-minute practice session with a small number of decoy and target flowers. The tutorial lasts 75-100 seconds and tutorial performance data is not collected. </w:t>
      </w:r>
    </w:p>
    <w:p w14:paraId="00000094" w14:textId="5CCAD22F" w:rsidR="001F75BA" w:rsidRPr="00A91BE4" w:rsidRDefault="001F75BA" w:rsidP="00A81647">
      <w:pPr>
        <w:contextualSpacing/>
      </w:pPr>
    </w:p>
    <w:p w14:paraId="3A22E9AD" w14:textId="19B9F9E5" w:rsidR="00A81647" w:rsidRDefault="00A81647" w:rsidP="00A81647">
      <w:pPr>
        <w:numPr>
          <w:ilvl w:val="2"/>
          <w:numId w:val="1"/>
        </w:numPr>
        <w:ind w:left="0" w:firstLine="720"/>
        <w:contextualSpacing/>
        <w:rPr>
          <w:highlight w:val="yellow"/>
        </w:rPr>
      </w:pPr>
      <w:r w:rsidRPr="00A91BE4">
        <w:rPr>
          <w:highlight w:val="yellow"/>
        </w:rPr>
        <w:t xml:space="preserve">When subject is finished, click the </w:t>
      </w:r>
      <w:r w:rsidRPr="00A81647">
        <w:rPr>
          <w:b/>
          <w:bCs/>
          <w:highlight w:val="yellow"/>
        </w:rPr>
        <w:t>Calibrate Eye Tracking</w:t>
      </w:r>
      <w:r w:rsidRPr="00A91BE4">
        <w:rPr>
          <w:highlight w:val="yellow"/>
        </w:rPr>
        <w:t xml:space="preserve"> button</w:t>
      </w:r>
      <w:r>
        <w:rPr>
          <w:highlight w:val="yellow"/>
        </w:rPr>
        <w:t>.</w:t>
      </w:r>
    </w:p>
    <w:p w14:paraId="00000095" w14:textId="69B5F951" w:rsidR="001F75BA" w:rsidRPr="00A91BE4" w:rsidRDefault="001F75BA" w:rsidP="00A81647">
      <w:pPr>
        <w:contextualSpacing/>
        <w:rPr>
          <w:highlight w:val="yellow"/>
        </w:rPr>
      </w:pPr>
    </w:p>
    <w:p w14:paraId="241019A8" w14:textId="77777777" w:rsidR="00A81647" w:rsidRDefault="00A81647" w:rsidP="00A81647">
      <w:pPr>
        <w:numPr>
          <w:ilvl w:val="3"/>
          <w:numId w:val="1"/>
        </w:numPr>
        <w:ind w:left="0" w:firstLine="720"/>
        <w:contextualSpacing/>
      </w:pPr>
      <w:r w:rsidRPr="00A91BE4">
        <w:t>If the calibration is successful, the subject will automatically begin the task.</w:t>
      </w:r>
      <w:r w:rsidR="00127023" w:rsidRPr="00A91BE4">
        <w:t xml:space="preserve"> </w:t>
      </w:r>
      <w:r w:rsidRPr="00A91BE4">
        <w:t>Otherwise, repeat step 3.7.3</w:t>
      </w:r>
      <w:r>
        <w:t>.</w:t>
      </w:r>
    </w:p>
    <w:p w14:paraId="00000096" w14:textId="5BE3164F" w:rsidR="001F75BA" w:rsidRPr="00A91BE4" w:rsidRDefault="001F75BA" w:rsidP="00A81647">
      <w:pPr>
        <w:ind w:left="720"/>
        <w:contextualSpacing/>
      </w:pPr>
    </w:p>
    <w:p w14:paraId="579126BD" w14:textId="3F2A8A15" w:rsidR="00A81647" w:rsidRDefault="00A81647" w:rsidP="00A81647">
      <w:pPr>
        <w:numPr>
          <w:ilvl w:val="2"/>
          <w:numId w:val="1"/>
        </w:numPr>
        <w:ind w:left="0" w:firstLine="720"/>
        <w:contextualSpacing/>
        <w:rPr>
          <w:highlight w:val="yellow"/>
        </w:rPr>
      </w:pPr>
      <w:r w:rsidRPr="00A91BE4">
        <w:rPr>
          <w:highlight w:val="yellow"/>
        </w:rPr>
        <w:t xml:space="preserve">Begin the first trial by clicking the </w:t>
      </w:r>
      <w:r w:rsidRPr="00A81647">
        <w:rPr>
          <w:b/>
          <w:bCs/>
          <w:highlight w:val="yellow"/>
        </w:rPr>
        <w:t>Next Trial</w:t>
      </w:r>
      <w:r w:rsidRPr="00A91BE4">
        <w:rPr>
          <w:highlight w:val="yellow"/>
        </w:rPr>
        <w:t xml:space="preserve"> button.</w:t>
      </w:r>
    </w:p>
    <w:p w14:paraId="00000097" w14:textId="744F549E" w:rsidR="001F75BA" w:rsidRPr="00A91BE4" w:rsidRDefault="001F75BA" w:rsidP="00A81647">
      <w:pPr>
        <w:ind w:left="720"/>
        <w:contextualSpacing/>
        <w:rPr>
          <w:highlight w:val="yellow"/>
        </w:rPr>
      </w:pPr>
    </w:p>
    <w:p w14:paraId="3BB7B4F5" w14:textId="0C5226A3" w:rsidR="00A81647" w:rsidRDefault="00A81647" w:rsidP="00A81647">
      <w:pPr>
        <w:contextualSpacing/>
        <w:rPr>
          <w:highlight w:val="yellow"/>
        </w:rPr>
      </w:pPr>
      <w:r w:rsidRPr="00A91BE4">
        <w:rPr>
          <w:highlight w:val="yellow"/>
        </w:rPr>
        <w:t xml:space="preserve">NOTE: </w:t>
      </w:r>
      <w:r>
        <w:rPr>
          <w:highlight w:val="yellow"/>
        </w:rPr>
        <w:t>D</w:t>
      </w:r>
      <w:r w:rsidRPr="00A91BE4">
        <w:rPr>
          <w:highlight w:val="yellow"/>
        </w:rPr>
        <w:t>uring the VR task, subjects are placed in a virtual forest (</w:t>
      </w:r>
      <w:r w:rsidRPr="00A81647">
        <w:rPr>
          <w:b/>
          <w:bCs/>
          <w:highlight w:val="yellow"/>
        </w:rPr>
        <w:t>Figure 6</w:t>
      </w:r>
      <w:r w:rsidRPr="00A91BE4">
        <w:rPr>
          <w:highlight w:val="yellow"/>
        </w:rPr>
        <w:t>).</w:t>
      </w:r>
      <w:r w:rsidR="00127023" w:rsidRPr="00A91BE4">
        <w:rPr>
          <w:highlight w:val="yellow"/>
        </w:rPr>
        <w:t xml:space="preserve"> </w:t>
      </w:r>
      <w:r w:rsidRPr="00A91BE4">
        <w:rPr>
          <w:highlight w:val="yellow"/>
        </w:rPr>
        <w:t xml:space="preserve">Three curved box hedges formed a </w:t>
      </w:r>
      <w:proofErr w:type="spellStart"/>
      <w:r w:rsidRPr="00A91BE4">
        <w:rPr>
          <w:highlight w:val="yellow"/>
        </w:rPr>
        <w:t>semi circle</w:t>
      </w:r>
      <w:proofErr w:type="spellEnd"/>
      <w:r w:rsidRPr="00A91BE4">
        <w:rPr>
          <w:highlight w:val="yellow"/>
        </w:rPr>
        <w:t xml:space="preserve"> within reaching distance in front of the subject.</w:t>
      </w:r>
      <w:r w:rsidR="00127023" w:rsidRPr="00A91BE4">
        <w:rPr>
          <w:highlight w:val="yellow"/>
        </w:rPr>
        <w:t xml:space="preserve"> </w:t>
      </w:r>
      <w:r w:rsidRPr="00A91BE4">
        <w:rPr>
          <w:highlight w:val="yellow"/>
        </w:rPr>
        <w:t>Each trial consisted of a varying number of flowers, each with 16 petals, distributed among the hedges at a direct line of sight (</w:t>
      </w:r>
      <w:r w:rsidRPr="00A81647">
        <w:rPr>
          <w:b/>
          <w:bCs/>
          <w:highlight w:val="yellow"/>
        </w:rPr>
        <w:t>Figure 7</w:t>
      </w:r>
      <w:r w:rsidRPr="00A91BE4">
        <w:rPr>
          <w:highlight w:val="yellow"/>
        </w:rPr>
        <w:t>).</w:t>
      </w:r>
      <w:r w:rsidR="00127023" w:rsidRPr="00A91BE4">
        <w:rPr>
          <w:highlight w:val="yellow"/>
        </w:rPr>
        <w:t xml:space="preserve"> </w:t>
      </w:r>
      <w:r w:rsidRPr="00A91BE4">
        <w:rPr>
          <w:highlight w:val="yellow"/>
        </w:rPr>
        <w:t>Subjects were instructed to “pick” (hold their controller over a flower so that the flower would highlight, then depress the trigger button with their index finger) all asymmetrical “target” flowers and leave alone all symmetrical “decoy” flowers.</w:t>
      </w:r>
      <w:r w:rsidR="00127023" w:rsidRPr="00A91BE4">
        <w:rPr>
          <w:highlight w:val="yellow"/>
        </w:rPr>
        <w:t xml:space="preserve"> </w:t>
      </w:r>
      <w:r w:rsidRPr="00A91BE4">
        <w:rPr>
          <w:highlight w:val="yellow"/>
        </w:rPr>
        <w:t xml:space="preserve">Each trial would end when the subject successfully picks all of the asymmetrical target flowers, but also would end if the subject ran out of time (2-minute time limit) or if the subject inadvertently picked all of the symmetrical decoy flower. In </w:t>
      </w:r>
      <w:proofErr w:type="gramStart"/>
      <w:r w:rsidRPr="00A91BE4">
        <w:rPr>
          <w:highlight w:val="yellow"/>
        </w:rPr>
        <w:t>all of</w:t>
      </w:r>
      <w:proofErr w:type="gramEnd"/>
      <w:r w:rsidRPr="00A91BE4">
        <w:rPr>
          <w:highlight w:val="yellow"/>
        </w:rPr>
        <w:t xml:space="preserve"> these cases the remaining flowers on the bushes would be cleared, and the experimenter would be prompted to begin the next trial.</w:t>
      </w:r>
    </w:p>
    <w:p w14:paraId="46A101A6" w14:textId="77777777" w:rsidR="00A81647" w:rsidRPr="00A91BE4" w:rsidRDefault="00A81647" w:rsidP="00A81647">
      <w:pPr>
        <w:contextualSpacing/>
        <w:rPr>
          <w:highlight w:val="yellow"/>
        </w:rPr>
      </w:pPr>
    </w:p>
    <w:p w14:paraId="077E49F0" w14:textId="77777777" w:rsidR="00A81647" w:rsidRDefault="00A81647" w:rsidP="00A81647">
      <w:pPr>
        <w:numPr>
          <w:ilvl w:val="2"/>
          <w:numId w:val="1"/>
        </w:numPr>
        <w:ind w:left="0" w:firstLine="720"/>
        <w:contextualSpacing/>
      </w:pPr>
      <w:r w:rsidRPr="00A91BE4">
        <w:lastRenderedPageBreak/>
        <w:t>Wait until the subject is no longer actively completing a trial and then repeat step 3.7.4 unless at least 12 trials have been completed.</w:t>
      </w:r>
    </w:p>
    <w:p w14:paraId="00000099" w14:textId="3F806F8A" w:rsidR="001F75BA" w:rsidRPr="00A91BE4" w:rsidRDefault="001F75BA" w:rsidP="00A81647">
      <w:pPr>
        <w:ind w:left="720"/>
        <w:contextualSpacing/>
      </w:pPr>
    </w:p>
    <w:p w14:paraId="0000009A" w14:textId="17CF8F24" w:rsidR="001F75BA" w:rsidRPr="00A91BE4" w:rsidRDefault="00A81647" w:rsidP="00A81647">
      <w:pPr>
        <w:numPr>
          <w:ilvl w:val="2"/>
          <w:numId w:val="1"/>
        </w:numPr>
        <w:ind w:left="0" w:firstLine="720"/>
        <w:contextualSpacing/>
        <w:rPr>
          <w:highlight w:val="yellow"/>
        </w:rPr>
      </w:pPr>
      <w:r w:rsidRPr="00A91BE4">
        <w:rPr>
          <w:highlight w:val="yellow"/>
        </w:rPr>
        <w:t xml:space="preserve">Click the </w:t>
      </w:r>
      <w:r w:rsidRPr="00A81647">
        <w:rPr>
          <w:b/>
          <w:bCs/>
          <w:highlight w:val="yellow"/>
        </w:rPr>
        <w:t>Play</w:t>
      </w:r>
      <w:r w:rsidRPr="00A91BE4">
        <w:rPr>
          <w:highlight w:val="yellow"/>
        </w:rPr>
        <w:t xml:space="preserve"> button again to end the task</w:t>
      </w:r>
      <w:r>
        <w:rPr>
          <w:highlight w:val="yellow"/>
        </w:rPr>
        <w:t>.</w:t>
      </w:r>
    </w:p>
    <w:bookmarkEnd w:id="0"/>
    <w:p w14:paraId="0000009C" w14:textId="77777777" w:rsidR="001F75BA" w:rsidRPr="00A91BE4" w:rsidRDefault="001F75BA" w:rsidP="00A81647">
      <w:pPr>
        <w:pBdr>
          <w:top w:val="nil"/>
          <w:left w:val="nil"/>
          <w:bottom w:val="nil"/>
          <w:right w:val="nil"/>
          <w:between w:val="nil"/>
        </w:pBdr>
        <w:contextualSpacing/>
        <w:rPr>
          <w:b/>
        </w:rPr>
      </w:pPr>
    </w:p>
    <w:p w14:paraId="0000009D" w14:textId="77777777" w:rsidR="001F75BA" w:rsidRPr="00A91BE4" w:rsidRDefault="00A81647" w:rsidP="00A81647">
      <w:pPr>
        <w:pBdr>
          <w:top w:val="nil"/>
          <w:left w:val="nil"/>
          <w:bottom w:val="nil"/>
          <w:right w:val="nil"/>
          <w:between w:val="nil"/>
        </w:pBdr>
        <w:contextualSpacing/>
      </w:pPr>
      <w:r w:rsidRPr="00A91BE4">
        <w:rPr>
          <w:b/>
        </w:rPr>
        <w:t xml:space="preserve">REPRESENTATIVE RESULTS: </w:t>
      </w:r>
    </w:p>
    <w:p w14:paraId="0000009F" w14:textId="77777777" w:rsidR="001F75BA" w:rsidRPr="00A91BE4" w:rsidRDefault="00A81647" w:rsidP="00A81647">
      <w:pPr>
        <w:widowControl/>
        <w:contextualSpacing/>
      </w:pPr>
      <w:r w:rsidRPr="00A91BE4">
        <w:t>Data were collected from healthy individuals using the protocol outlined above to demonstrate how the different variables that can be extracted from the virtual reality task can be analyzed to detect subtle differences between groups.</w:t>
      </w:r>
    </w:p>
    <w:p w14:paraId="6DF35AB6" w14:textId="77777777" w:rsidR="00A81647" w:rsidRDefault="00A81647" w:rsidP="00A81647">
      <w:pPr>
        <w:widowControl/>
        <w:contextualSpacing/>
      </w:pPr>
    </w:p>
    <w:p w14:paraId="000000A1" w14:textId="3D292168" w:rsidR="001F75BA" w:rsidRPr="00A91BE4" w:rsidRDefault="00A81647" w:rsidP="00A81647">
      <w:pPr>
        <w:widowControl/>
        <w:contextualSpacing/>
      </w:pPr>
      <w:r w:rsidRPr="00A91BE4">
        <w:t>In this study, 7 individuals (2 male) with an average age of 25.6 and an average of</w:t>
      </w:r>
      <w:r w:rsidR="00127023" w:rsidRPr="00A91BE4">
        <w:t xml:space="preserve"> </w:t>
      </w:r>
      <w:r w:rsidRPr="00A91BE4">
        <w:t>16.8 years of education each underwent three separate sessions of TMS. These subjects were broken into two groups: four participants received repetitive TMS at the supramarginal gyrus (SMG), while three other participants received TMS stimulation at the superior temporal gyrus (STG). All participants received sham TMS during a separate session, which was used as a covariate in analyses to account for individual variability in response to TMS. During each session, participants were administered the virtual reality task before and after TMS stimulation to examine change in performance.</w:t>
      </w:r>
    </w:p>
    <w:p w14:paraId="000000A2" w14:textId="77777777" w:rsidR="001F75BA" w:rsidRPr="00A91BE4" w:rsidRDefault="001F75BA" w:rsidP="00A81647">
      <w:pPr>
        <w:widowControl/>
        <w:ind w:firstLine="720"/>
        <w:contextualSpacing/>
      </w:pPr>
    </w:p>
    <w:p w14:paraId="000000A3" w14:textId="58DC0326" w:rsidR="001F75BA" w:rsidRPr="00A91BE4" w:rsidRDefault="00A81647" w:rsidP="00CE01A5">
      <w:pPr>
        <w:widowControl/>
        <w:contextualSpacing/>
      </w:pPr>
      <w:r w:rsidRPr="00A91BE4">
        <w:t>First, the average head angle (</w:t>
      </w:r>
      <w:r w:rsidRPr="00CE01A5">
        <w:rPr>
          <w:b/>
          <w:bCs/>
        </w:rPr>
        <w:t>Figure 8</w:t>
      </w:r>
      <w:r w:rsidRPr="00A91BE4">
        <w:t>) was examined to determine whether the virtual reality task was sensitive enough to identify a difference between the SMG and STG groups. Head angle change scores were calculated by subtracting pre-TMS scores from the post-TMS scores. An ANCOVA was run to determine whether there was a difference between groups in head angle following TMS stimulation. Sham TMS head angle change scores were used as a covariate to account for individual differences. While keeping in mind that the analyses were conducted using a small pilot sample, a significant difference was found in head angle change scores between the two groups, F(1,4) = 10.25, p = 0.03, where the SMG group had an average change score directed more towards the right side of space compared to the STG group (</w:t>
      </w:r>
      <w:r w:rsidRPr="00D5303C">
        <w:rPr>
          <w:b/>
          <w:bCs/>
        </w:rPr>
        <w:t>Figure 9</w:t>
      </w:r>
      <w:r w:rsidRPr="00A91BE4">
        <w:t xml:space="preserve">). </w:t>
      </w:r>
    </w:p>
    <w:p w14:paraId="000000A4" w14:textId="77777777" w:rsidR="001F75BA" w:rsidRPr="00A91BE4" w:rsidRDefault="001F75BA" w:rsidP="00A81647">
      <w:pPr>
        <w:widowControl/>
        <w:ind w:firstLine="720"/>
        <w:contextualSpacing/>
        <w:rPr>
          <w:i/>
        </w:rPr>
      </w:pPr>
    </w:p>
    <w:p w14:paraId="000000A5" w14:textId="5015DC20" w:rsidR="001F75BA" w:rsidRPr="00A91BE4" w:rsidRDefault="00A81647" w:rsidP="00CE01A5">
      <w:pPr>
        <w:widowControl/>
        <w:contextualSpacing/>
        <w:rPr>
          <w:i/>
        </w:rPr>
      </w:pPr>
      <w:r w:rsidRPr="00A91BE4">
        <w:t xml:space="preserve">A similar pattern was found using the line bisection test, in which the SMG group placed the line significantly more towards the right in the post-TMS administration compared to pre-TMS, t(4) = 2.78, p = 0.04. This finding was not found in the STG group, </w:t>
      </w:r>
      <w:proofErr w:type="gramStart"/>
      <w:r w:rsidRPr="00A91BE4">
        <w:t>t(</w:t>
      </w:r>
      <w:proofErr w:type="gramEnd"/>
      <w:r w:rsidRPr="00A91BE4">
        <w:t xml:space="preserve">3) = 3.18, p = 0.56. While there was no significant difference in head angle before and after TMS in the virtual reality task in either the SMG or STG groups, the finding that the SMG group had an average head angle change score directed significantly more to the right compared to the STG group demonstrates a similar finding. This finding from the virtual reality task is consistent with the results of the traditional paper-and-pencil task, as both demonstrated a pattern in which the SMG group may have had a subtle neglect and looked more towards the right compared to the STG group. Data gathered from the virtual reality task can be visualized on an individual participant level to examine performance before and after the TMS stimulation, as can be seen in </w:t>
      </w:r>
      <w:r w:rsidRPr="00CE01A5">
        <w:rPr>
          <w:b/>
          <w:bCs/>
        </w:rPr>
        <w:t>Figure 9</w:t>
      </w:r>
      <w:r w:rsidRPr="00A91BE4">
        <w:t>.</w:t>
      </w:r>
      <w:r w:rsidRPr="00A91BE4">
        <w:br/>
      </w:r>
    </w:p>
    <w:p w14:paraId="000000A6" w14:textId="410CE77B" w:rsidR="001F75BA" w:rsidRPr="00A91BE4" w:rsidRDefault="00A81647" w:rsidP="00CE01A5">
      <w:pPr>
        <w:widowControl/>
        <w:contextualSpacing/>
      </w:pPr>
      <w:r w:rsidRPr="00A91BE4">
        <w:t xml:space="preserve">Next, flowers were separated by which side of the flower contained the defective flower petal (i.e., right petal vs. left petal, see </w:t>
      </w:r>
      <w:r w:rsidRPr="00CE01A5">
        <w:rPr>
          <w:b/>
          <w:bCs/>
        </w:rPr>
        <w:t>Figure 10</w:t>
      </w:r>
      <w:r w:rsidRPr="00A91BE4">
        <w:t xml:space="preserve">) to specifically assess for signs of allocentric neglect on an individual target level. While there was no difference in head angle change scores between </w:t>
      </w:r>
      <w:r w:rsidRPr="00A91BE4">
        <w:lastRenderedPageBreak/>
        <w:t xml:space="preserve">the two groups for flowers with shorter petals on the left side, F(1,4) = 0.09, p = 0.78, there was a significant difference in head angle change scores between the two groups for flowers with a smaller petal on the right side, F(1,4) = 9.52, p = 0.04. Specifically, participants in the SMG group </w:t>
      </w:r>
      <w:proofErr w:type="gramStart"/>
      <w:r w:rsidRPr="00A91BE4">
        <w:t>had a tendency to</w:t>
      </w:r>
      <w:proofErr w:type="gramEnd"/>
      <w:r w:rsidRPr="00A91BE4">
        <w:t xml:space="preserve"> look further to the right (higher flower-to-head angle, see </w:t>
      </w:r>
      <w:r w:rsidRPr="00CE01A5">
        <w:rPr>
          <w:b/>
          <w:bCs/>
        </w:rPr>
        <w:t>Figure 11</w:t>
      </w:r>
      <w:r w:rsidRPr="00A91BE4">
        <w:t xml:space="preserve">) when searching for the short petal on the right side of the flower. The angle of the </w:t>
      </w:r>
      <w:r w:rsidR="00D5303C" w:rsidRPr="00A91BE4">
        <w:t>subject’s</w:t>
      </w:r>
      <w:r w:rsidRPr="00A91BE4">
        <w:t xml:space="preserve"> head with respect to the bush (bush angle, see </w:t>
      </w:r>
      <w:r w:rsidRPr="00CE01A5">
        <w:rPr>
          <w:b/>
          <w:bCs/>
        </w:rPr>
        <w:t>Figure 12</w:t>
      </w:r>
      <w:r w:rsidRPr="00A91BE4">
        <w:t xml:space="preserve">) is also available for analysis, allowing for the detection of allocentric neglect with respect to the bush. These analyses demonstrate how variables can be made more specific to capture subtle, specific aspects of neglect. </w:t>
      </w:r>
    </w:p>
    <w:p w14:paraId="000000A7" w14:textId="77777777" w:rsidR="001F75BA" w:rsidRPr="00A91BE4" w:rsidRDefault="001F75BA" w:rsidP="00A81647">
      <w:pPr>
        <w:widowControl/>
        <w:ind w:firstLine="720"/>
        <w:contextualSpacing/>
      </w:pPr>
    </w:p>
    <w:p w14:paraId="000000A8" w14:textId="473FBF37" w:rsidR="001F75BA" w:rsidRPr="00A91BE4" w:rsidRDefault="00A81647" w:rsidP="00CE01A5">
      <w:pPr>
        <w:widowControl/>
        <w:contextualSpacing/>
      </w:pPr>
      <w:r w:rsidRPr="00A91BE4">
        <w:t xml:space="preserve">There are </w:t>
      </w:r>
      <w:proofErr w:type="gramStart"/>
      <w:r w:rsidRPr="00A91BE4">
        <w:t>a number of</w:t>
      </w:r>
      <w:proofErr w:type="gramEnd"/>
      <w:r w:rsidRPr="00A91BE4">
        <w:t xml:space="preserve"> other ways </w:t>
      </w:r>
      <w:r w:rsidR="00D5303C">
        <w:t>the</w:t>
      </w:r>
      <w:r w:rsidRPr="00A91BE4">
        <w:t xml:space="preserve"> data may be analyzed. We examined the average number of seconds that participants looked at each flower to determine whether one group had more difficulty identifying defective flowers (as characterized by more seconds spent looking at the flower). In this example, data were extracted from flowers that had a defective petal that was 95% the size of the rest of the petals, as this scale was hypothesized to be the most sensitive. A mixed ANCOVA was run to compare group (SMG vs. STG) and flower visual field (right vs. left). Pre- and post-TMS change scores were calculated and used as the outcome variable to examine whether either group showed an increase in time spent looking at flowers following TMS. The sham TMS condition for both left and right flowers were once again used as covariates to account for individual variability. While there was no significant difference between groups, </w:t>
      </w:r>
      <w:proofErr w:type="gramStart"/>
      <w:r w:rsidRPr="00A91BE4">
        <w:t>F(</w:t>
      </w:r>
      <w:proofErr w:type="gramEnd"/>
      <w:r w:rsidRPr="00A91BE4">
        <w:t>1,3) = 0.12, p = 0.76,</w:t>
      </w:r>
      <w:r w:rsidR="00127023" w:rsidRPr="00A91BE4">
        <w:t xml:space="preserve"> </w:t>
      </w:r>
      <w:r w:rsidRPr="00A91BE4">
        <w:t>there was a marginally significant difference in flower visual field, F(1,3) = 5.62, p = 0.098 (</w:t>
      </w:r>
      <w:r w:rsidRPr="00CE01A5">
        <w:rPr>
          <w:b/>
          <w:bCs/>
        </w:rPr>
        <w:t>Figure 13</w:t>
      </w:r>
      <w:r w:rsidRPr="00A91BE4">
        <w:t xml:space="preserve">). The effect does not reach statistical significance; and more subjects should be assessed moving forward. Despite this, these data serve as an example of how data can be limited to specific flower types and visual field within the virtual reality environment. As these analyses demonstrate, comparing participants’ performance can provide researchers with a sensitive and dynamic way to measure the effects of TMS or neglect more generally depending on the examiners’ specific research question. </w:t>
      </w:r>
    </w:p>
    <w:p w14:paraId="000000A9" w14:textId="77777777" w:rsidR="001F75BA" w:rsidRPr="00A91BE4" w:rsidRDefault="001F75BA" w:rsidP="00A81647">
      <w:pPr>
        <w:widowControl/>
        <w:ind w:firstLine="720"/>
        <w:contextualSpacing/>
      </w:pPr>
    </w:p>
    <w:p w14:paraId="000000AB" w14:textId="77777777" w:rsidR="001F75BA" w:rsidRPr="00A91BE4" w:rsidRDefault="00A81647" w:rsidP="00CE01A5">
      <w:pPr>
        <w:contextualSpacing/>
      </w:pPr>
      <w:r w:rsidRPr="00A91BE4">
        <w:rPr>
          <w:b/>
        </w:rPr>
        <w:t>FIGURE AND TABLE LEGENDS:</w:t>
      </w:r>
      <w:r w:rsidRPr="00A91BE4">
        <w:t xml:space="preserve"> </w:t>
      </w:r>
    </w:p>
    <w:p w14:paraId="000000AC" w14:textId="77777777" w:rsidR="001F75BA" w:rsidRPr="00A91BE4" w:rsidRDefault="001F75BA" w:rsidP="00A81647">
      <w:pPr>
        <w:widowControl/>
        <w:ind w:firstLine="720"/>
        <w:contextualSpacing/>
        <w:rPr>
          <w:b/>
        </w:rPr>
      </w:pPr>
    </w:p>
    <w:p w14:paraId="000000AD" w14:textId="77777777" w:rsidR="001F75BA" w:rsidRPr="00A91BE4" w:rsidRDefault="00A81647" w:rsidP="00CE01A5">
      <w:pPr>
        <w:contextualSpacing/>
      </w:pPr>
      <w:r w:rsidRPr="00A91BE4">
        <w:rPr>
          <w:b/>
        </w:rPr>
        <w:t>Table 1.</w:t>
      </w:r>
      <w:r w:rsidRPr="00A91BE4">
        <w:t xml:space="preserve"> </w:t>
      </w:r>
      <w:r w:rsidRPr="00CE01A5">
        <w:rPr>
          <w:b/>
          <w:bCs/>
        </w:rPr>
        <w:t xml:space="preserve">Structure for each study session. </w:t>
      </w:r>
      <w:r w:rsidRPr="00A91BE4">
        <w:t xml:space="preserve">Session order was randomized. Estimated time for each item in italics. MEP=motor evoked </w:t>
      </w:r>
      <w:proofErr w:type="spellStart"/>
      <w:proofErr w:type="gramStart"/>
      <w:r w:rsidRPr="00A91BE4">
        <w:t>potential;rTMS</w:t>
      </w:r>
      <w:proofErr w:type="spellEnd"/>
      <w:proofErr w:type="gramEnd"/>
      <w:r w:rsidRPr="00A91BE4">
        <w:t>=Repetitive Transcranial Magnetic Stimulation; P&amp;P=Paper and Pencil Stroke Diagnostic Tests; RMT=Resting Motor Threshold</w:t>
      </w:r>
    </w:p>
    <w:p w14:paraId="000000AE" w14:textId="77777777" w:rsidR="001F75BA" w:rsidRPr="00D5303C" w:rsidRDefault="001F75BA" w:rsidP="00A81647">
      <w:pPr>
        <w:widowControl/>
        <w:ind w:firstLine="720"/>
        <w:contextualSpacing/>
        <w:rPr>
          <w:b/>
          <w:bCs/>
        </w:rPr>
      </w:pPr>
    </w:p>
    <w:p w14:paraId="000000AF" w14:textId="77777777" w:rsidR="001F75BA" w:rsidRPr="00D5303C" w:rsidRDefault="00A81647" w:rsidP="00D5303C">
      <w:pPr>
        <w:widowControl/>
        <w:contextualSpacing/>
        <w:rPr>
          <w:b/>
          <w:bCs/>
        </w:rPr>
      </w:pPr>
      <w:r w:rsidRPr="00D5303C">
        <w:rPr>
          <w:b/>
          <w:bCs/>
        </w:rPr>
        <w:t>Figure 1: Line bisection task stimulus sheet</w:t>
      </w:r>
    </w:p>
    <w:p w14:paraId="000000B0" w14:textId="77777777" w:rsidR="001F75BA" w:rsidRPr="00D5303C" w:rsidRDefault="001F75BA" w:rsidP="00A81647">
      <w:pPr>
        <w:widowControl/>
        <w:ind w:firstLine="720"/>
        <w:contextualSpacing/>
        <w:rPr>
          <w:b/>
          <w:bCs/>
        </w:rPr>
      </w:pPr>
    </w:p>
    <w:p w14:paraId="000000B1" w14:textId="77777777" w:rsidR="001F75BA" w:rsidRPr="00D5303C" w:rsidRDefault="00A81647" w:rsidP="00D5303C">
      <w:pPr>
        <w:widowControl/>
        <w:contextualSpacing/>
        <w:rPr>
          <w:b/>
          <w:bCs/>
        </w:rPr>
      </w:pPr>
      <w:r w:rsidRPr="00D5303C">
        <w:rPr>
          <w:b/>
          <w:bCs/>
        </w:rPr>
        <w:t>Figure 2: Bell’s test stimulus sheet</w:t>
      </w:r>
    </w:p>
    <w:p w14:paraId="000000B2" w14:textId="77777777" w:rsidR="001F75BA" w:rsidRPr="00D5303C" w:rsidRDefault="001F75BA" w:rsidP="00A81647">
      <w:pPr>
        <w:widowControl/>
        <w:ind w:firstLine="720"/>
        <w:contextualSpacing/>
        <w:rPr>
          <w:b/>
          <w:bCs/>
        </w:rPr>
      </w:pPr>
    </w:p>
    <w:p w14:paraId="000000B3" w14:textId="77777777" w:rsidR="001F75BA" w:rsidRPr="00D5303C" w:rsidRDefault="00A81647" w:rsidP="00D5303C">
      <w:pPr>
        <w:widowControl/>
        <w:contextualSpacing/>
        <w:rPr>
          <w:b/>
          <w:bCs/>
        </w:rPr>
      </w:pPr>
      <w:r w:rsidRPr="00D5303C">
        <w:rPr>
          <w:b/>
          <w:bCs/>
        </w:rPr>
        <w:t>Figure 3: Star cancellation test stimulus sheet</w:t>
      </w:r>
    </w:p>
    <w:p w14:paraId="000000B4" w14:textId="77777777" w:rsidR="001F75BA" w:rsidRPr="00D5303C" w:rsidRDefault="001F75BA" w:rsidP="00A81647">
      <w:pPr>
        <w:widowControl/>
        <w:ind w:firstLine="720"/>
        <w:contextualSpacing/>
        <w:rPr>
          <w:b/>
          <w:bCs/>
        </w:rPr>
      </w:pPr>
    </w:p>
    <w:p w14:paraId="000000B5" w14:textId="77777777" w:rsidR="001F75BA" w:rsidRPr="00D5303C" w:rsidRDefault="00A81647" w:rsidP="00D5303C">
      <w:pPr>
        <w:widowControl/>
        <w:contextualSpacing/>
        <w:rPr>
          <w:b/>
          <w:bCs/>
        </w:rPr>
      </w:pPr>
      <w:r w:rsidRPr="00D5303C">
        <w:rPr>
          <w:b/>
          <w:bCs/>
        </w:rPr>
        <w:t>Figure 4: Ota circle cancellation stimulus sheet</w:t>
      </w:r>
    </w:p>
    <w:p w14:paraId="000000B6" w14:textId="77777777" w:rsidR="001F75BA" w:rsidRPr="00D5303C" w:rsidRDefault="001F75BA" w:rsidP="00A81647">
      <w:pPr>
        <w:widowControl/>
        <w:ind w:firstLine="720"/>
        <w:contextualSpacing/>
        <w:rPr>
          <w:b/>
          <w:bCs/>
        </w:rPr>
      </w:pPr>
    </w:p>
    <w:p w14:paraId="000000B7" w14:textId="77777777" w:rsidR="001F75BA" w:rsidRPr="00D5303C" w:rsidRDefault="00A81647" w:rsidP="00D5303C">
      <w:pPr>
        <w:widowControl/>
        <w:contextualSpacing/>
        <w:rPr>
          <w:b/>
          <w:bCs/>
        </w:rPr>
      </w:pPr>
      <w:r w:rsidRPr="00D5303C">
        <w:rPr>
          <w:b/>
          <w:bCs/>
        </w:rPr>
        <w:t>Figure 5: Repetitive TMS stimulation; neuronavigational software (left), magnetic stimulation unit (center), and air-cooled coil in position over author CH (right).</w:t>
      </w:r>
    </w:p>
    <w:p w14:paraId="000000B8" w14:textId="77777777" w:rsidR="001F75BA" w:rsidRPr="00D5303C" w:rsidRDefault="001F75BA" w:rsidP="00A81647">
      <w:pPr>
        <w:widowControl/>
        <w:ind w:firstLine="720"/>
        <w:contextualSpacing/>
        <w:rPr>
          <w:b/>
          <w:bCs/>
        </w:rPr>
      </w:pPr>
    </w:p>
    <w:p w14:paraId="000000B9" w14:textId="77777777" w:rsidR="001F75BA" w:rsidRPr="00D5303C" w:rsidRDefault="00A81647" w:rsidP="00D5303C">
      <w:pPr>
        <w:widowControl/>
        <w:contextualSpacing/>
        <w:rPr>
          <w:b/>
          <w:bCs/>
        </w:rPr>
      </w:pPr>
      <w:r w:rsidRPr="00D5303C">
        <w:rPr>
          <w:b/>
          <w:bCs/>
        </w:rPr>
        <w:lastRenderedPageBreak/>
        <w:t>Figure 6: Virtual forest environment seen by the subject during the VR task</w:t>
      </w:r>
    </w:p>
    <w:p w14:paraId="000000BA" w14:textId="77777777" w:rsidR="001F75BA" w:rsidRPr="00D5303C" w:rsidRDefault="001F75BA" w:rsidP="00A81647">
      <w:pPr>
        <w:widowControl/>
        <w:ind w:firstLine="720"/>
        <w:contextualSpacing/>
        <w:rPr>
          <w:b/>
          <w:bCs/>
        </w:rPr>
      </w:pPr>
    </w:p>
    <w:p w14:paraId="000000BB" w14:textId="77777777" w:rsidR="001F75BA" w:rsidRPr="00D5303C" w:rsidRDefault="00A81647" w:rsidP="00D5303C">
      <w:pPr>
        <w:widowControl/>
        <w:contextualSpacing/>
        <w:rPr>
          <w:b/>
          <w:bCs/>
        </w:rPr>
      </w:pPr>
      <w:r w:rsidRPr="00D5303C">
        <w:rPr>
          <w:b/>
          <w:bCs/>
        </w:rPr>
        <w:t xml:space="preserve">Figure 7: Layout of three </w:t>
      </w:r>
      <w:proofErr w:type="spellStart"/>
      <w:r w:rsidRPr="00D5303C">
        <w:rPr>
          <w:b/>
          <w:bCs/>
        </w:rPr>
        <w:t>curvedbox</w:t>
      </w:r>
      <w:proofErr w:type="spellEnd"/>
      <w:r w:rsidRPr="00D5303C">
        <w:rPr>
          <w:b/>
          <w:bCs/>
        </w:rPr>
        <w:t xml:space="preserve"> hedges with target and decoy flowers distributed across</w:t>
      </w:r>
    </w:p>
    <w:p w14:paraId="000000BC" w14:textId="77777777" w:rsidR="001F75BA" w:rsidRPr="00D5303C" w:rsidRDefault="001F75BA" w:rsidP="00A81647">
      <w:pPr>
        <w:widowControl/>
        <w:ind w:firstLine="720"/>
        <w:contextualSpacing/>
        <w:rPr>
          <w:b/>
          <w:bCs/>
        </w:rPr>
      </w:pPr>
    </w:p>
    <w:p w14:paraId="000000BD" w14:textId="77777777" w:rsidR="001F75BA" w:rsidRPr="00D5303C" w:rsidRDefault="00A81647" w:rsidP="00D5303C">
      <w:pPr>
        <w:widowControl/>
        <w:contextualSpacing/>
        <w:rPr>
          <w:b/>
          <w:bCs/>
        </w:rPr>
      </w:pPr>
      <w:r w:rsidRPr="00D5303C">
        <w:rPr>
          <w:b/>
          <w:bCs/>
        </w:rPr>
        <w:t>Figure 8: Head angle - angle between anterior axis of the head and torso</w:t>
      </w:r>
    </w:p>
    <w:p w14:paraId="000000BE" w14:textId="77777777" w:rsidR="001F75BA" w:rsidRPr="00D5303C" w:rsidRDefault="001F75BA" w:rsidP="00A81647">
      <w:pPr>
        <w:widowControl/>
        <w:ind w:firstLine="720"/>
        <w:contextualSpacing/>
        <w:rPr>
          <w:b/>
          <w:bCs/>
        </w:rPr>
      </w:pPr>
    </w:p>
    <w:p w14:paraId="000000C0" w14:textId="7403736E" w:rsidR="001F75BA" w:rsidRPr="00D5303C" w:rsidRDefault="00A81647" w:rsidP="00D5303C">
      <w:pPr>
        <w:widowControl/>
        <w:contextualSpacing/>
        <w:rPr>
          <w:b/>
          <w:bCs/>
        </w:rPr>
      </w:pPr>
      <w:r w:rsidRPr="00D5303C">
        <w:rPr>
          <w:b/>
          <w:bCs/>
        </w:rPr>
        <w:t>Figure 9</w:t>
      </w:r>
      <w:r w:rsidR="00D5303C" w:rsidRPr="00D5303C">
        <w:rPr>
          <w:b/>
          <w:bCs/>
        </w:rPr>
        <w:t xml:space="preserve">. </w:t>
      </w:r>
      <w:r w:rsidRPr="00D5303C">
        <w:rPr>
          <w:b/>
          <w:bCs/>
        </w:rPr>
        <w:t>This figure demonstrates two analyses using head angle during task performance.</w:t>
      </w:r>
    </w:p>
    <w:p w14:paraId="000000C3" w14:textId="196A2455" w:rsidR="001F75BA" w:rsidRPr="00A91BE4" w:rsidRDefault="00A81647" w:rsidP="00D5303C">
      <w:pPr>
        <w:widowControl/>
        <w:contextualSpacing/>
        <w:rPr>
          <w:b/>
        </w:rPr>
      </w:pPr>
      <w:r w:rsidRPr="00A91BE4">
        <w:t xml:space="preserve">(left) SMG vs. STG group head angle change </w:t>
      </w:r>
      <w:proofErr w:type="spellStart"/>
      <w:r w:rsidRPr="00A91BE4">
        <w:t>scoresOn</w:t>
      </w:r>
      <w:proofErr w:type="spellEnd"/>
      <w:r w:rsidRPr="00A91BE4">
        <w:t xml:space="preserve"> this scale, a score of 0 indicates that they looked at the center of each flower, while positive scores indicate that they looked towards the right, and negative scores indicate that they looked towards the left. The SMG group had positive scores, indicating that they looked more to the right on average following stimulation, whereas the STG group had negative scores, indicating that they looked more to the left following stimulation. SMG and STG group had significantly different head angle change scores.</w:t>
      </w:r>
      <w:r w:rsidR="00127023" w:rsidRPr="00A91BE4">
        <w:t xml:space="preserve"> </w:t>
      </w:r>
      <w:r w:rsidRPr="00D5303C">
        <w:rPr>
          <w:bCs/>
        </w:rPr>
        <w:t>(right).</w:t>
      </w:r>
      <w:r w:rsidRPr="00A91BE4">
        <w:rPr>
          <w:b/>
        </w:rPr>
        <w:t xml:space="preserve"> </w:t>
      </w:r>
      <w:r w:rsidRPr="00A91BE4">
        <w:t>Mean head angle plotted for each participant pre-TMS and post-TMS. The STG group did not show strong differences before and after TMS stimulation, unlike the SMG participants who appeared to look more towards the right visual field following stimulation (as represented by positive numbers).</w:t>
      </w:r>
    </w:p>
    <w:p w14:paraId="000000C4" w14:textId="77777777" w:rsidR="001F75BA" w:rsidRPr="00D5303C" w:rsidRDefault="001F75BA" w:rsidP="00A81647">
      <w:pPr>
        <w:widowControl/>
        <w:ind w:firstLine="720"/>
        <w:contextualSpacing/>
        <w:rPr>
          <w:b/>
          <w:bCs/>
        </w:rPr>
      </w:pPr>
    </w:p>
    <w:p w14:paraId="000000C5" w14:textId="5D2B61CB" w:rsidR="001F75BA" w:rsidRPr="00D5303C" w:rsidRDefault="00A81647" w:rsidP="00D5303C">
      <w:pPr>
        <w:widowControl/>
        <w:contextualSpacing/>
        <w:rPr>
          <w:b/>
          <w:bCs/>
        </w:rPr>
      </w:pPr>
      <w:r w:rsidRPr="00D5303C">
        <w:rPr>
          <w:b/>
          <w:bCs/>
        </w:rPr>
        <w:t>Figure 10: Asymmetric target flowers, with smaller petals on the left (left) and smaller petals on the right (right).</w:t>
      </w:r>
    </w:p>
    <w:p w14:paraId="000000C8" w14:textId="77777777" w:rsidR="001F75BA" w:rsidRPr="00D5303C" w:rsidRDefault="001F75BA" w:rsidP="00A81647">
      <w:pPr>
        <w:widowControl/>
        <w:ind w:firstLine="720"/>
        <w:contextualSpacing/>
        <w:rPr>
          <w:b/>
          <w:bCs/>
        </w:rPr>
      </w:pPr>
    </w:p>
    <w:p w14:paraId="000000C9" w14:textId="77777777" w:rsidR="001F75BA" w:rsidRPr="00D5303C" w:rsidRDefault="00A81647" w:rsidP="00D5303C">
      <w:pPr>
        <w:widowControl/>
        <w:contextualSpacing/>
        <w:rPr>
          <w:b/>
          <w:bCs/>
        </w:rPr>
      </w:pPr>
      <w:r w:rsidRPr="00D5303C">
        <w:rPr>
          <w:b/>
          <w:bCs/>
        </w:rPr>
        <w:t>Figure 11: Flower to head angle - angle subtended by the head’s anterior axis and the flower from the head at the instant in which the flower was picked/identified</w:t>
      </w:r>
    </w:p>
    <w:p w14:paraId="000000CA" w14:textId="77777777" w:rsidR="001F75BA" w:rsidRPr="00D5303C" w:rsidRDefault="001F75BA" w:rsidP="00A81647">
      <w:pPr>
        <w:widowControl/>
        <w:ind w:firstLine="720"/>
        <w:contextualSpacing/>
        <w:rPr>
          <w:b/>
          <w:bCs/>
        </w:rPr>
      </w:pPr>
    </w:p>
    <w:p w14:paraId="000000CB" w14:textId="77777777" w:rsidR="001F75BA" w:rsidRPr="00D5303C" w:rsidRDefault="00A81647" w:rsidP="00D5303C">
      <w:pPr>
        <w:widowControl/>
        <w:contextualSpacing/>
        <w:rPr>
          <w:b/>
          <w:bCs/>
        </w:rPr>
      </w:pPr>
      <w:r w:rsidRPr="00D5303C">
        <w:rPr>
          <w:b/>
          <w:bCs/>
        </w:rPr>
        <w:t>Figure 12: Bush angle - angle subtended by the flower and the center of the flower’s bush from the head at the instant in which the flower was picked/identified</w:t>
      </w:r>
    </w:p>
    <w:p w14:paraId="000000CC" w14:textId="77777777" w:rsidR="001F75BA" w:rsidRPr="00D5303C" w:rsidRDefault="001F75BA" w:rsidP="00A81647">
      <w:pPr>
        <w:ind w:firstLine="720"/>
        <w:contextualSpacing/>
        <w:rPr>
          <w:b/>
          <w:bCs/>
        </w:rPr>
      </w:pPr>
    </w:p>
    <w:p w14:paraId="000000CD" w14:textId="5A28855D" w:rsidR="001F75BA" w:rsidRPr="00A91BE4" w:rsidRDefault="00A81647" w:rsidP="00D5303C">
      <w:pPr>
        <w:widowControl/>
        <w:contextualSpacing/>
      </w:pPr>
      <w:r w:rsidRPr="00D5303C">
        <w:rPr>
          <w:b/>
          <w:bCs/>
        </w:rPr>
        <w:t>Figure 13.</w:t>
      </w:r>
      <w:r w:rsidR="00127023" w:rsidRPr="00D5303C">
        <w:rPr>
          <w:b/>
          <w:bCs/>
        </w:rPr>
        <w:t xml:space="preserve"> </w:t>
      </w:r>
      <w:r w:rsidRPr="00D5303C">
        <w:rPr>
          <w:b/>
          <w:bCs/>
        </w:rPr>
        <w:t xml:space="preserve">Mean change score for seconds spent looking at each flower before and after TMS. </w:t>
      </w:r>
      <w:r w:rsidRPr="00A91BE4">
        <w:t xml:space="preserve">Negative scores indicate that participants spent less time looking at flowers in the post-TMS administration compared to the pre-TMS administration, whereas positive numbers indicate more time spent looking at flowers post-TMS. Data are separated by whether flowers </w:t>
      </w:r>
      <w:proofErr w:type="gramStart"/>
      <w:r w:rsidRPr="00A91BE4">
        <w:t>were located in</w:t>
      </w:r>
      <w:proofErr w:type="gramEnd"/>
      <w:r w:rsidRPr="00A91BE4">
        <w:t xml:space="preserve"> the left vs. right visual field within the virtual environment. Data were also separated by group (SMG vs. STG). Flowers were restricted to those with a defective petal at a scale of 0.95. Though not statistically significant, there was a marginal effect of flower visual field. Qualitatively, there appears to be greater variability for flowers in the left visual field compared to the right. </w:t>
      </w:r>
    </w:p>
    <w:p w14:paraId="000000CE" w14:textId="77777777" w:rsidR="001F75BA" w:rsidRPr="00A91BE4" w:rsidRDefault="001F75BA" w:rsidP="00A81647">
      <w:pPr>
        <w:ind w:firstLine="720"/>
        <w:contextualSpacing/>
      </w:pPr>
    </w:p>
    <w:p w14:paraId="000000D0" w14:textId="6EB4FD8F" w:rsidR="001F75BA" w:rsidRPr="00D5303C" w:rsidRDefault="00A81647" w:rsidP="00D5303C">
      <w:pPr>
        <w:contextualSpacing/>
        <w:rPr>
          <w:b/>
        </w:rPr>
      </w:pPr>
      <w:r w:rsidRPr="00A91BE4">
        <w:rPr>
          <w:b/>
        </w:rPr>
        <w:t xml:space="preserve">DISCUSSION: </w:t>
      </w:r>
      <w:r w:rsidRPr="00A91BE4">
        <w:br/>
        <w:t>We successfully induced and measured USN symptoms with TMS and VR, respectively. While we did not have significant results when compared to sham trials, we were able to compare multiple metrics of egocentric neglect (average head angle, time spent looking at flowers in either hemispace) and allocentric neglect (performance in selecting flowers with asymmetric petals on the left vs. the right side) between the different experimental groups,</w:t>
      </w:r>
      <w:r w:rsidR="00127023" w:rsidRPr="00A91BE4">
        <w:t xml:space="preserve"> </w:t>
      </w:r>
      <w:r w:rsidRPr="00A91BE4">
        <w:t xml:space="preserve">and </w:t>
      </w:r>
      <w:r w:rsidRPr="00A91BE4">
        <w:rPr>
          <w:highlight w:val="white"/>
        </w:rPr>
        <w:t xml:space="preserve">found significant differences in average head angle between subjects stimulated at the STG and those stimulated at the SMG and marginally significant effects in the average visual axis. Of interest, there is still </w:t>
      </w:r>
      <w:r w:rsidRPr="00A91BE4">
        <w:rPr>
          <w:highlight w:val="white"/>
        </w:rPr>
        <w:lastRenderedPageBreak/>
        <w:t>debate concerning the proportional contribution of temporal (STG) and parietal (PPC) contribution to USN-relevant spatial processing</w:t>
      </w:r>
      <w:r w:rsidRPr="00A91BE4">
        <w:rPr>
          <w:highlight w:val="white"/>
          <w:vertAlign w:val="superscript"/>
        </w:rPr>
        <w:t>12,43</w:t>
      </w:r>
      <w:r w:rsidRPr="00A91BE4">
        <w:rPr>
          <w:highlight w:val="white"/>
        </w:rPr>
        <w:t>, and the increased rightward head angle we detected in the SMG-stimulated group may provide some support for the implication of PPC of the egocentric variety of USN.</w:t>
      </w:r>
    </w:p>
    <w:p w14:paraId="000000D1" w14:textId="77777777" w:rsidR="001F75BA" w:rsidRPr="00A91BE4" w:rsidRDefault="001F75BA" w:rsidP="00A81647">
      <w:pPr>
        <w:ind w:firstLine="720"/>
        <w:contextualSpacing/>
        <w:rPr>
          <w:highlight w:val="white"/>
        </w:rPr>
      </w:pPr>
    </w:p>
    <w:p w14:paraId="000000D2" w14:textId="268F32C8" w:rsidR="001F75BA" w:rsidRPr="00A91BE4" w:rsidRDefault="00A81647" w:rsidP="00D5303C">
      <w:pPr>
        <w:contextualSpacing/>
        <w:rPr>
          <w:highlight w:val="white"/>
        </w:rPr>
      </w:pPr>
      <w:r w:rsidRPr="00A91BE4">
        <w:rPr>
          <w:highlight w:val="white"/>
        </w:rPr>
        <w:t xml:space="preserve">There were multiple critical steps in this protocol. </w:t>
      </w:r>
      <w:r w:rsidR="00D5303C">
        <w:rPr>
          <w:highlight w:val="white"/>
        </w:rPr>
        <w:t>This</w:t>
      </w:r>
      <w:r w:rsidRPr="00A91BE4">
        <w:rPr>
          <w:highlight w:val="white"/>
        </w:rPr>
        <w:t xml:space="preserve"> method is limited by the subtle clinical effects achieved with </w:t>
      </w:r>
      <w:proofErr w:type="spellStart"/>
      <w:r w:rsidRPr="00A91BE4">
        <w:rPr>
          <w:highlight w:val="white"/>
        </w:rPr>
        <w:t>rTMS</w:t>
      </w:r>
      <w:proofErr w:type="spellEnd"/>
      <w:r w:rsidRPr="00A91BE4">
        <w:rPr>
          <w:highlight w:val="white"/>
        </w:rPr>
        <w:t xml:space="preserve">, so proper stimulation parameters and cortical region targeting is critical - TMS stimulation intensity should always be based on the </w:t>
      </w:r>
      <w:proofErr w:type="spellStart"/>
      <w:r w:rsidRPr="00A91BE4">
        <w:rPr>
          <w:highlight w:val="white"/>
        </w:rPr>
        <w:t>rMT</w:t>
      </w:r>
      <w:proofErr w:type="spellEnd"/>
      <w:r w:rsidRPr="00A91BE4">
        <w:rPr>
          <w:highlight w:val="white"/>
        </w:rPr>
        <w:t xml:space="preserve"> and TMS coil targeting should always be precisely determined with high-resolution MRI images and proper targeting software like </w:t>
      </w:r>
      <w:proofErr w:type="spellStart"/>
      <w:r w:rsidRPr="00A91BE4">
        <w:rPr>
          <w:highlight w:val="white"/>
        </w:rPr>
        <w:t>Brainsight</w:t>
      </w:r>
      <w:proofErr w:type="spellEnd"/>
      <w:r w:rsidRPr="00A91BE4">
        <w:rPr>
          <w:highlight w:val="white"/>
        </w:rPr>
        <w:t xml:space="preserve">. </w:t>
      </w:r>
      <w:r w:rsidR="00D5303C">
        <w:rPr>
          <w:highlight w:val="white"/>
        </w:rPr>
        <w:t>The</w:t>
      </w:r>
      <w:r w:rsidRPr="00A91BE4">
        <w:rPr>
          <w:highlight w:val="white"/>
        </w:rPr>
        <w:t xml:space="preserve"> method is also limited by the relatively short duration of the inhibitory effect created by </w:t>
      </w:r>
      <w:proofErr w:type="spellStart"/>
      <w:r w:rsidRPr="00A91BE4">
        <w:rPr>
          <w:highlight w:val="white"/>
        </w:rPr>
        <w:t>rTMS</w:t>
      </w:r>
      <w:proofErr w:type="spellEnd"/>
      <w:r w:rsidRPr="00A91BE4">
        <w:rPr>
          <w:highlight w:val="white"/>
        </w:rPr>
        <w:t xml:space="preserve"> stimulation (~20 minutes, or roughly the duration of stimulation</w:t>
      </w:r>
      <w:r w:rsidRPr="00A91BE4">
        <w:rPr>
          <w:highlight w:val="white"/>
          <w:vertAlign w:val="superscript"/>
        </w:rPr>
        <w:t>26</w:t>
      </w:r>
      <w:r w:rsidRPr="00A91BE4">
        <w:rPr>
          <w:highlight w:val="white"/>
        </w:rPr>
        <w:t xml:space="preserve">), so rapid transition from </w:t>
      </w:r>
      <w:proofErr w:type="spellStart"/>
      <w:r w:rsidRPr="00A91BE4">
        <w:rPr>
          <w:highlight w:val="white"/>
        </w:rPr>
        <w:t>rTMS</w:t>
      </w:r>
      <w:proofErr w:type="spellEnd"/>
      <w:r w:rsidRPr="00A91BE4">
        <w:rPr>
          <w:highlight w:val="white"/>
        </w:rPr>
        <w:t xml:space="preserve"> stimulation back to the VR or paper &amp; pencil tasks is of paramount importance to detect this effect. Assuring that the VR equipment is set up and the software is properly calibrated during the pre-TMS VR sessions helps maximize the proportion of post-stimulation time spent collecting data. </w:t>
      </w:r>
    </w:p>
    <w:p w14:paraId="000000D3" w14:textId="77777777" w:rsidR="001F75BA" w:rsidRPr="00A91BE4" w:rsidRDefault="001F75BA" w:rsidP="00A81647">
      <w:pPr>
        <w:ind w:firstLine="720"/>
        <w:contextualSpacing/>
      </w:pPr>
    </w:p>
    <w:p w14:paraId="3B940C74" w14:textId="42AAFA91" w:rsidR="00D5303C" w:rsidRDefault="00A81647" w:rsidP="00D5303C">
      <w:pPr>
        <w:contextualSpacing/>
      </w:pPr>
      <w:r w:rsidRPr="00A91BE4">
        <w:t xml:space="preserve">As enumerated in the introduction, </w:t>
      </w:r>
      <w:proofErr w:type="gramStart"/>
      <w:r w:rsidRPr="00A91BE4">
        <w:t>a number of</w:t>
      </w:r>
      <w:proofErr w:type="gramEnd"/>
      <w:r w:rsidRPr="00A91BE4">
        <w:t xml:space="preserve"> groups have developed novel VR-based tools for the assessment of USN. Many of these systems also utilize the distinct measurement advantages of computerized tasks, and some groups have attempted to differentiate the various subtypes of USN including </w:t>
      </w:r>
      <w:proofErr w:type="spellStart"/>
      <w:r w:rsidRPr="00A91BE4">
        <w:t>extrapersonal</w:t>
      </w:r>
      <w:proofErr w:type="spellEnd"/>
      <w:r w:rsidRPr="00A91BE4">
        <w:t xml:space="preserve"> vs. </w:t>
      </w:r>
      <w:proofErr w:type="spellStart"/>
      <w:r w:rsidRPr="00A91BE4">
        <w:t>peripersonal</w:t>
      </w:r>
      <w:proofErr w:type="spellEnd"/>
      <w:r w:rsidRPr="00A91BE4">
        <w:t xml:space="preserve"> neglect symptoms and egocentric vs. allocentric symptoms</w:t>
      </w:r>
      <w:r w:rsidRPr="00A91BE4">
        <w:rPr>
          <w:vertAlign w:val="superscript"/>
        </w:rPr>
        <w:t>37,40</w:t>
      </w:r>
      <w:r w:rsidRPr="00A91BE4">
        <w:t xml:space="preserve">. We believe that </w:t>
      </w:r>
      <w:r w:rsidR="00D5303C">
        <w:t>the</w:t>
      </w:r>
      <w:r w:rsidRPr="00A91BE4">
        <w:t xml:space="preserve"> method adds two novel contributions to this existing work. First, we provide a broader array of datasets (head position, eye tracking, etc.) that can be analyzed to detect and characterize even subtle cases of USN. Second, we induced USN symptoms in healthy volunteers using TMS, helping assure that </w:t>
      </w:r>
      <w:r w:rsidR="00C764EF">
        <w:t>the</w:t>
      </w:r>
      <w:r w:rsidRPr="00A91BE4">
        <w:t xml:space="preserve"> VR-based diagnostic tool was isolating induced USN symptoms and avoiding the possible confounding effects of visual, motor, and cognitive comorbidities seen in acquired brain injury patients. In addition, </w:t>
      </w:r>
      <w:r w:rsidR="00C764EF">
        <w:t>the</w:t>
      </w:r>
      <w:r w:rsidRPr="00A91BE4">
        <w:t xml:space="preserve"> task contrasts with a trend in recent studies that focuses on navigation tasks. We contend that a task that demands interaction with </w:t>
      </w:r>
      <w:proofErr w:type="gramStart"/>
      <w:r w:rsidRPr="00A91BE4">
        <w:t>a number of</w:t>
      </w:r>
      <w:proofErr w:type="gramEnd"/>
      <w:r w:rsidRPr="00A91BE4">
        <w:t xml:space="preserve"> distributed objects across both left and right hemispaces is potentially more demanding and may increase the sensitivity of the VR task as a diagnostic tool. In addition, this format allows for more of a game-like task with multiple trials, which in turn allows for titration of the task’s difficulty level from round to round. This type of titration helps the task avoid ceiling and floor effects (i.e., the task being too hard for those with significant deficits or too easy for those with subtle deficits). </w:t>
      </w:r>
    </w:p>
    <w:p w14:paraId="5D5528C7" w14:textId="36F4911C" w:rsidR="00D5303C" w:rsidRDefault="00A81647" w:rsidP="00D5303C">
      <w:pPr>
        <w:contextualSpacing/>
      </w:pPr>
      <w:r w:rsidRPr="00A91BE4">
        <w:br/>
        <w:t xml:space="preserve">There are many possible future applications of </w:t>
      </w:r>
      <w:r w:rsidR="00C764EF">
        <w:t>the</w:t>
      </w:r>
      <w:r w:rsidRPr="00A91BE4">
        <w:t xml:space="preserve"> method. With regard to the study of USN, we believe that the addition of eye-tracking data will enable VR tasks to differentiate between attentional and intentional symptoms by separating data measuring asymmetry of search pattern from data measuring asymmetry of motor action. Furthermore, TMS can be used to isolate specific neurologic deficits beyond USN, creating a means by which investigators can design and validate a wide variety of novel VR tools to help diagnose and characterize these deficits in patients who suffer from acquired brain injury. Although </w:t>
      </w:r>
      <w:r w:rsidR="00C764EF">
        <w:t>the</w:t>
      </w:r>
      <w:r w:rsidRPr="00A91BE4">
        <w:t xml:space="preserve"> technique involves healthy participants and artificial neurologic deficits in an effort to reliably isolate and characterize USN specifically, we believe that VR tools that are validated by </w:t>
      </w:r>
      <w:r w:rsidR="00C764EF">
        <w:t>the</w:t>
      </w:r>
      <w:r w:rsidRPr="00A91BE4">
        <w:t xml:space="preserve"> method can then be applied in populations of patients with mixed neurologic deficits (motor, visual, etc.) by way of user </w:t>
      </w:r>
      <w:r w:rsidRPr="00A91BE4">
        <w:lastRenderedPageBreak/>
        <w:t>interface innovations such as EEG- or EMG-based brain-computer interfaces</w:t>
      </w:r>
      <w:r w:rsidRPr="00A91BE4">
        <w:rPr>
          <w:vertAlign w:val="superscript"/>
        </w:rPr>
        <w:t>44,45</w:t>
      </w:r>
      <w:r w:rsidRPr="00A91BE4">
        <w:t>. In addition, VR-based tasks like the one we present here can also be modified to serve as cognitive rehabilitation tools, a growing area of research and development</w:t>
      </w:r>
      <w:r w:rsidRPr="00D5303C">
        <w:rPr>
          <w:vertAlign w:val="superscript"/>
        </w:rPr>
        <w:t>31,</w:t>
      </w:r>
      <w:r w:rsidRPr="00A91BE4">
        <w:rPr>
          <w:vertAlign w:val="superscript"/>
        </w:rPr>
        <w:t>46</w:t>
      </w:r>
      <w:r w:rsidRPr="00A91BE4">
        <w:t>.</w:t>
      </w:r>
    </w:p>
    <w:p w14:paraId="000000D4" w14:textId="3A797D22" w:rsidR="001F75BA" w:rsidRPr="00A91BE4" w:rsidRDefault="00A81647" w:rsidP="00D5303C">
      <w:pPr>
        <w:contextualSpacing/>
      </w:pPr>
      <w:r w:rsidRPr="00A91BE4">
        <w:br/>
        <w:t xml:space="preserve">We faced </w:t>
      </w:r>
      <w:proofErr w:type="gramStart"/>
      <w:r w:rsidRPr="00A91BE4">
        <w:t>a number of</w:t>
      </w:r>
      <w:proofErr w:type="gramEnd"/>
      <w:r w:rsidRPr="00A91BE4">
        <w:t xml:space="preserve"> </w:t>
      </w:r>
      <w:r w:rsidR="00D5303C" w:rsidRPr="00A91BE4">
        <w:t>f</w:t>
      </w:r>
      <w:r w:rsidR="00D5303C">
        <w:t>r</w:t>
      </w:r>
      <w:r w:rsidR="00D5303C" w:rsidRPr="00A91BE4">
        <w:t>ustrating</w:t>
      </w:r>
      <w:r w:rsidRPr="00A91BE4">
        <w:t xml:space="preserve"> issues in testing.</w:t>
      </w:r>
      <w:r w:rsidR="00127023" w:rsidRPr="00A91BE4">
        <w:t xml:space="preserve"> </w:t>
      </w:r>
      <w:r w:rsidR="00C764EF">
        <w:t>The</w:t>
      </w:r>
      <w:r w:rsidRPr="00A91BE4">
        <w:t xml:space="preserve"> eye tracking became uncalibrated upon small shifts in the HMD’s position and the software sometimes failed.</w:t>
      </w:r>
      <w:r w:rsidR="00127023" w:rsidRPr="00A91BE4">
        <w:t xml:space="preserve"> </w:t>
      </w:r>
      <w:r w:rsidR="00C764EF">
        <w:t>The</w:t>
      </w:r>
      <w:r w:rsidRPr="00A91BE4">
        <w:t xml:space="preserve"> application needed more development and suffered from correctable issues like subject starting position and range of flower placement (some flowers were placed outside of the subject’s field of view and invalidated some trials).</w:t>
      </w:r>
      <w:r w:rsidR="00127023" w:rsidRPr="00A91BE4">
        <w:t xml:space="preserve"> </w:t>
      </w:r>
      <w:r w:rsidRPr="00A91BE4">
        <w:t xml:space="preserve">We had too few subjects. Nevertheless, we were still able to detect the subtle perturbations of two neural networks associated with USN with </w:t>
      </w:r>
      <w:r w:rsidR="00C764EF">
        <w:t>the</w:t>
      </w:r>
      <w:r w:rsidRPr="00A91BE4">
        <w:t xml:space="preserve"> novel VR tool. While </w:t>
      </w:r>
      <w:r w:rsidR="00C764EF">
        <w:t>the</w:t>
      </w:r>
      <w:r w:rsidRPr="00A91BE4">
        <w:t xml:space="preserve"> ambitious experiment yielded marginal results, we believe many of the challenges it faced will be ameliorated as the technology continues to improve. We argue that the promise of </w:t>
      </w:r>
      <w:r w:rsidR="00C764EF">
        <w:t>the</w:t>
      </w:r>
      <w:r w:rsidRPr="00A91BE4">
        <w:t xml:space="preserve"> results, in combination with other encouraging trends within the field, support the idea that VR systems are an excellent substrate for the development of novel diagnostic tools for USN.</w:t>
      </w:r>
    </w:p>
    <w:p w14:paraId="000000D5" w14:textId="77777777" w:rsidR="001F75BA" w:rsidRPr="00A91BE4" w:rsidRDefault="001F75BA" w:rsidP="00A81647">
      <w:pPr>
        <w:ind w:firstLine="720"/>
        <w:contextualSpacing/>
      </w:pPr>
    </w:p>
    <w:p w14:paraId="000000D6" w14:textId="77777777" w:rsidR="001F75BA" w:rsidRPr="00A91BE4" w:rsidRDefault="00A81647" w:rsidP="00C764EF">
      <w:pPr>
        <w:pBdr>
          <w:top w:val="nil"/>
          <w:left w:val="nil"/>
          <w:bottom w:val="nil"/>
          <w:right w:val="nil"/>
          <w:between w:val="nil"/>
        </w:pBdr>
        <w:contextualSpacing/>
      </w:pPr>
      <w:r w:rsidRPr="00A91BE4">
        <w:rPr>
          <w:b/>
        </w:rPr>
        <w:t xml:space="preserve">ACKNOWLEDGMENTS: </w:t>
      </w:r>
    </w:p>
    <w:p w14:paraId="000000D7" w14:textId="77777777" w:rsidR="001F75BA" w:rsidRPr="00A91BE4" w:rsidRDefault="00A81647" w:rsidP="00C764EF">
      <w:pPr>
        <w:contextualSpacing/>
      </w:pPr>
      <w:r w:rsidRPr="00A91BE4">
        <w:t>This work was supported by the University Research Fund (URF) from the University of Pennsylvania, and the American Heart Association’s Student Scholarships in Cerebrovascular Disease &amp; Stroke. Special thanks to the researchers, clinicians and staff of the Laboratory for Cognition and Neural Stimulation for their ongoing support.</w:t>
      </w:r>
    </w:p>
    <w:p w14:paraId="000000D8" w14:textId="77777777" w:rsidR="001F75BA" w:rsidRPr="00A91BE4" w:rsidRDefault="001F75BA" w:rsidP="00A81647">
      <w:pPr>
        <w:ind w:firstLine="720"/>
        <w:contextualSpacing/>
        <w:rPr>
          <w:b/>
        </w:rPr>
      </w:pPr>
    </w:p>
    <w:p w14:paraId="000000D9" w14:textId="77777777" w:rsidR="001F75BA" w:rsidRPr="00A91BE4" w:rsidRDefault="00A81647" w:rsidP="00C764EF">
      <w:pPr>
        <w:pBdr>
          <w:top w:val="nil"/>
          <w:left w:val="nil"/>
          <w:bottom w:val="nil"/>
          <w:right w:val="nil"/>
          <w:between w:val="nil"/>
        </w:pBdr>
        <w:contextualSpacing/>
      </w:pPr>
      <w:r w:rsidRPr="00A91BE4">
        <w:rPr>
          <w:b/>
        </w:rPr>
        <w:t xml:space="preserve">DISCLOSURES: </w:t>
      </w:r>
    </w:p>
    <w:p w14:paraId="000000DA" w14:textId="77777777" w:rsidR="001F75BA" w:rsidRPr="00A91BE4" w:rsidRDefault="00A81647" w:rsidP="00C764EF">
      <w:pPr>
        <w:contextualSpacing/>
      </w:pPr>
      <w:r w:rsidRPr="00A91BE4">
        <w:t>The authors have nothing to disclose.</w:t>
      </w:r>
    </w:p>
    <w:p w14:paraId="000000DB" w14:textId="77777777" w:rsidR="001F75BA" w:rsidRPr="00A91BE4" w:rsidRDefault="001F75BA" w:rsidP="00A81647">
      <w:pPr>
        <w:ind w:firstLine="720"/>
        <w:contextualSpacing/>
      </w:pPr>
    </w:p>
    <w:p w14:paraId="000000DD" w14:textId="627FF406" w:rsidR="001F75BA" w:rsidRPr="00C764EF" w:rsidRDefault="00A81647" w:rsidP="00C764EF">
      <w:pPr>
        <w:contextualSpacing/>
        <w:rPr>
          <w:b/>
        </w:rPr>
      </w:pPr>
      <w:r w:rsidRPr="00A91BE4">
        <w:rPr>
          <w:b/>
        </w:rPr>
        <w:t>REFERENCES:</w:t>
      </w:r>
      <w:r w:rsidRPr="00A91BE4">
        <w:t xml:space="preserve"> </w:t>
      </w:r>
    </w:p>
    <w:p w14:paraId="030A2239" w14:textId="0B9A0C26" w:rsidR="00132B40" w:rsidRDefault="00A81647" w:rsidP="00132B40">
      <w:pPr>
        <w:pStyle w:val="ListParagraph"/>
        <w:widowControl/>
        <w:numPr>
          <w:ilvl w:val="0"/>
          <w:numId w:val="2"/>
        </w:numPr>
      </w:pPr>
      <w:r w:rsidRPr="00A91BE4">
        <w:t>Heilman, K</w:t>
      </w:r>
      <w:r w:rsidR="00C764EF">
        <w:t>.</w:t>
      </w:r>
      <w:r w:rsidRPr="00A91BE4">
        <w:t>M</w:t>
      </w:r>
      <w:r w:rsidR="00C764EF">
        <w:t>.</w:t>
      </w:r>
      <w:r w:rsidRPr="00A91BE4">
        <w:t>, Bowers</w:t>
      </w:r>
      <w:r w:rsidR="00C764EF">
        <w:t>,</w:t>
      </w:r>
      <w:r w:rsidRPr="00A91BE4">
        <w:t xml:space="preserve"> D</w:t>
      </w:r>
      <w:r w:rsidR="00C764EF">
        <w:t>.</w:t>
      </w:r>
      <w:r w:rsidRPr="00A91BE4">
        <w:t xml:space="preserve">, </w:t>
      </w:r>
      <w:proofErr w:type="spellStart"/>
      <w:r w:rsidRPr="00A91BE4">
        <w:t>Coslett</w:t>
      </w:r>
      <w:proofErr w:type="spellEnd"/>
      <w:r w:rsidR="00C764EF">
        <w:t>,</w:t>
      </w:r>
      <w:r w:rsidRPr="00A91BE4">
        <w:t xml:space="preserve"> H</w:t>
      </w:r>
      <w:r w:rsidR="00C764EF">
        <w:t>.</w:t>
      </w:r>
      <w:r w:rsidRPr="00A91BE4">
        <w:t>B</w:t>
      </w:r>
      <w:r w:rsidR="00C764EF">
        <w:t>.</w:t>
      </w:r>
      <w:r w:rsidRPr="00A91BE4">
        <w:t>, Whelan</w:t>
      </w:r>
      <w:r w:rsidR="00C764EF">
        <w:t>,</w:t>
      </w:r>
      <w:r w:rsidRPr="00A91BE4">
        <w:t xml:space="preserve"> H</w:t>
      </w:r>
      <w:r w:rsidR="00C764EF">
        <w:t>.</w:t>
      </w:r>
      <w:r w:rsidRPr="00A91BE4">
        <w:t>, Watson</w:t>
      </w:r>
      <w:r w:rsidR="00C764EF">
        <w:t>,</w:t>
      </w:r>
      <w:r w:rsidRPr="00A91BE4">
        <w:t xml:space="preserve"> R</w:t>
      </w:r>
      <w:r w:rsidR="00C764EF">
        <w:t>.</w:t>
      </w:r>
      <w:r w:rsidRPr="00A91BE4">
        <w:t xml:space="preserve">T. Directional Hypokinesia: Prolonged Reaction Times for Leftward Movements in Patients with Right Hemisphere Lesions and Neglect. </w:t>
      </w:r>
      <w:r w:rsidRPr="00132B40">
        <w:rPr>
          <w:i/>
        </w:rPr>
        <w:t>Neurology</w:t>
      </w:r>
      <w:r w:rsidR="00C764EF" w:rsidRPr="00A91BE4">
        <w:t>.</w:t>
      </w:r>
      <w:r w:rsidRPr="00A91BE4">
        <w:t xml:space="preserve"> </w:t>
      </w:r>
      <w:r w:rsidRPr="00132B40">
        <w:rPr>
          <w:b/>
          <w:bCs/>
        </w:rPr>
        <w:t>35</w:t>
      </w:r>
      <w:r w:rsidR="00132B40">
        <w:t xml:space="preserve"> (</w:t>
      </w:r>
      <w:r w:rsidRPr="00A91BE4">
        <w:t>6</w:t>
      </w:r>
      <w:r w:rsidR="00C764EF">
        <w:t xml:space="preserve">), </w:t>
      </w:r>
      <w:r w:rsidRPr="00A91BE4">
        <w:t>855-59</w:t>
      </w:r>
      <w:r w:rsidR="00C764EF">
        <w:t xml:space="preserve"> (1985).</w:t>
      </w:r>
    </w:p>
    <w:p w14:paraId="000000DE" w14:textId="04205A4E" w:rsidR="001F75BA" w:rsidRPr="00A91BE4" w:rsidRDefault="001F75BA" w:rsidP="00132B40">
      <w:pPr>
        <w:pStyle w:val="ListParagraph"/>
        <w:widowControl/>
      </w:pPr>
    </w:p>
    <w:p w14:paraId="000000DF" w14:textId="3E7DB513" w:rsidR="001F75BA" w:rsidRPr="00A91BE4" w:rsidRDefault="00A81647" w:rsidP="00132B40">
      <w:pPr>
        <w:pStyle w:val="ListParagraph"/>
        <w:widowControl/>
        <w:numPr>
          <w:ilvl w:val="0"/>
          <w:numId w:val="2"/>
        </w:numPr>
      </w:pPr>
      <w:proofErr w:type="spellStart"/>
      <w:r w:rsidRPr="00A91BE4">
        <w:t>Paolucci</w:t>
      </w:r>
      <w:proofErr w:type="spellEnd"/>
      <w:r w:rsidR="00132B40">
        <w:t>,</w:t>
      </w:r>
      <w:r w:rsidRPr="00A91BE4">
        <w:t xml:space="preserve"> S</w:t>
      </w:r>
      <w:r w:rsidR="00132B40">
        <w:t>.</w:t>
      </w:r>
      <w:r w:rsidRPr="00A91BE4">
        <w:t>, Antonucci</w:t>
      </w:r>
      <w:r w:rsidR="00132B40">
        <w:t>,</w:t>
      </w:r>
      <w:r w:rsidRPr="00A91BE4">
        <w:t xml:space="preserve"> G</w:t>
      </w:r>
      <w:r w:rsidR="00132B40">
        <w:t>.</w:t>
      </w:r>
      <w:r w:rsidRPr="00A91BE4">
        <w:t>, Grasso</w:t>
      </w:r>
      <w:r w:rsidR="00132B40">
        <w:t>,</w:t>
      </w:r>
      <w:r w:rsidRPr="00A91BE4">
        <w:t xml:space="preserve"> M</w:t>
      </w:r>
      <w:r w:rsidR="00132B40">
        <w:t>.</w:t>
      </w:r>
      <w:r w:rsidRPr="00A91BE4">
        <w:t>G</w:t>
      </w:r>
      <w:r w:rsidR="00132B40">
        <w:t>.</w:t>
      </w:r>
      <w:r w:rsidRPr="00A91BE4">
        <w:t xml:space="preserve">, </w:t>
      </w:r>
      <w:proofErr w:type="spellStart"/>
      <w:r w:rsidRPr="00A91BE4">
        <w:t>Pizzamiglio</w:t>
      </w:r>
      <w:proofErr w:type="spellEnd"/>
      <w:r w:rsidR="00132B40">
        <w:t>,</w:t>
      </w:r>
      <w:r w:rsidRPr="00A91BE4">
        <w:t xml:space="preserve"> L. The Role of Unilateral Spatial Neglect in Rehabilitation of Right Brain-Damaged Ischemic Stroke Patients: A Matched Comparison. </w:t>
      </w:r>
      <w:r w:rsidRPr="00A91BE4">
        <w:rPr>
          <w:i/>
        </w:rPr>
        <w:t>Archives of Physical Medicine and Rehabilitation</w:t>
      </w:r>
      <w:r w:rsidR="00C764EF" w:rsidRPr="00A91BE4">
        <w:t>.</w:t>
      </w:r>
      <w:r w:rsidRPr="00A91BE4">
        <w:t xml:space="preserve"> </w:t>
      </w:r>
      <w:r w:rsidRPr="004718BD">
        <w:rPr>
          <w:b/>
          <w:bCs/>
        </w:rPr>
        <w:t>82</w:t>
      </w:r>
      <w:r w:rsidR="004718BD">
        <w:t xml:space="preserve"> </w:t>
      </w:r>
      <w:r w:rsidRPr="00A91BE4">
        <w:t>(</w:t>
      </w:r>
      <w:r w:rsidR="004718BD">
        <w:t>6</w:t>
      </w:r>
      <w:r w:rsidRPr="00A91BE4">
        <w:t>)</w:t>
      </w:r>
      <w:r w:rsidR="004718BD">
        <w:t>,</w:t>
      </w:r>
      <w:r w:rsidRPr="00A91BE4">
        <w:t xml:space="preserve"> 743-49</w:t>
      </w:r>
      <w:r w:rsidR="00132B40">
        <w:t xml:space="preserve"> (2001).</w:t>
      </w:r>
    </w:p>
    <w:p w14:paraId="000000E0" w14:textId="77777777" w:rsidR="001F75BA" w:rsidRPr="00A91BE4" w:rsidRDefault="001F75BA" w:rsidP="00C764EF">
      <w:pPr>
        <w:widowControl/>
        <w:contextualSpacing/>
      </w:pPr>
    </w:p>
    <w:p w14:paraId="000000E1" w14:textId="7CD7F267" w:rsidR="001F75BA" w:rsidRPr="00A91BE4" w:rsidRDefault="00A81647" w:rsidP="00132B40">
      <w:pPr>
        <w:pStyle w:val="ListParagraph"/>
        <w:widowControl/>
        <w:numPr>
          <w:ilvl w:val="0"/>
          <w:numId w:val="2"/>
        </w:numPr>
      </w:pPr>
      <w:proofErr w:type="spellStart"/>
      <w:r w:rsidRPr="00A91BE4">
        <w:t>Ringman</w:t>
      </w:r>
      <w:proofErr w:type="spellEnd"/>
      <w:r w:rsidR="00132B40">
        <w:t>,</w:t>
      </w:r>
      <w:r w:rsidRPr="00A91BE4">
        <w:t xml:space="preserve"> J</w:t>
      </w:r>
      <w:r w:rsidR="00132B40">
        <w:t>.</w:t>
      </w:r>
      <w:r w:rsidRPr="00A91BE4">
        <w:t>M</w:t>
      </w:r>
      <w:r w:rsidR="00132B40">
        <w:t>.</w:t>
      </w:r>
      <w:r w:rsidRPr="00A91BE4">
        <w:t>, Saver</w:t>
      </w:r>
      <w:r w:rsidR="00132B40">
        <w:t>,</w:t>
      </w:r>
      <w:r w:rsidRPr="00A91BE4">
        <w:t xml:space="preserve"> J</w:t>
      </w:r>
      <w:r w:rsidR="00132B40">
        <w:t>.</w:t>
      </w:r>
      <w:r w:rsidRPr="00A91BE4">
        <w:t>L</w:t>
      </w:r>
      <w:r w:rsidR="00132B40">
        <w:t>.</w:t>
      </w:r>
      <w:r w:rsidRPr="00A91BE4">
        <w:t xml:space="preserve">, </w:t>
      </w:r>
      <w:proofErr w:type="spellStart"/>
      <w:r w:rsidRPr="00A91BE4">
        <w:t>Woolson</w:t>
      </w:r>
      <w:proofErr w:type="spellEnd"/>
      <w:r w:rsidR="00132B40">
        <w:t>,</w:t>
      </w:r>
      <w:r w:rsidRPr="00A91BE4">
        <w:t xml:space="preserve"> R</w:t>
      </w:r>
      <w:r w:rsidR="00132B40">
        <w:t>.</w:t>
      </w:r>
      <w:r w:rsidRPr="00A91BE4">
        <w:t>F</w:t>
      </w:r>
      <w:r w:rsidR="00132B40">
        <w:t>.</w:t>
      </w:r>
      <w:r w:rsidRPr="00A91BE4">
        <w:t>, Clarke</w:t>
      </w:r>
      <w:r w:rsidR="00132B40">
        <w:t>,</w:t>
      </w:r>
      <w:r w:rsidRPr="00A91BE4">
        <w:t xml:space="preserve"> W</w:t>
      </w:r>
      <w:r w:rsidR="00132B40">
        <w:t>.</w:t>
      </w:r>
      <w:r w:rsidRPr="00A91BE4">
        <w:t>R</w:t>
      </w:r>
      <w:r w:rsidR="00132B40">
        <w:t>.</w:t>
      </w:r>
      <w:r w:rsidRPr="00A91BE4">
        <w:t>, Adams</w:t>
      </w:r>
      <w:r w:rsidR="00132B40">
        <w:t>,</w:t>
      </w:r>
      <w:r w:rsidRPr="00A91BE4">
        <w:t xml:space="preserve"> H</w:t>
      </w:r>
      <w:r w:rsidR="00132B40">
        <w:t>.</w:t>
      </w:r>
      <w:r w:rsidRPr="00A91BE4">
        <w:t xml:space="preserve">P. Frequency, Risk Factors, Anatomy, and Course of Unilateral Neglect in an Acute Stroke Cohort. </w:t>
      </w:r>
      <w:r w:rsidRPr="00A91BE4">
        <w:rPr>
          <w:i/>
        </w:rPr>
        <w:t>Neurology</w:t>
      </w:r>
      <w:r w:rsidR="00C764EF" w:rsidRPr="00A91BE4">
        <w:t>.</w:t>
      </w:r>
      <w:r w:rsidRPr="00A91BE4">
        <w:t xml:space="preserve"> </w:t>
      </w:r>
      <w:r w:rsidRPr="004718BD">
        <w:rPr>
          <w:b/>
          <w:bCs/>
        </w:rPr>
        <w:t>63</w:t>
      </w:r>
      <w:r w:rsidR="004718BD">
        <w:t xml:space="preserve"> </w:t>
      </w:r>
      <w:r w:rsidRPr="00A91BE4">
        <w:t>(</w:t>
      </w:r>
      <w:r w:rsidR="004718BD">
        <w:t>3</w:t>
      </w:r>
      <w:r w:rsidRPr="00A91BE4">
        <w:t>)</w:t>
      </w:r>
      <w:r w:rsidR="004718BD">
        <w:t>,</w:t>
      </w:r>
      <w:r w:rsidRPr="00A91BE4">
        <w:t xml:space="preserve"> 468-74</w:t>
      </w:r>
      <w:r w:rsidR="00132B40">
        <w:t xml:space="preserve"> (2004).</w:t>
      </w:r>
    </w:p>
    <w:p w14:paraId="000000E2" w14:textId="77777777" w:rsidR="001F75BA" w:rsidRPr="00A91BE4" w:rsidRDefault="001F75BA" w:rsidP="00C764EF">
      <w:pPr>
        <w:widowControl/>
        <w:contextualSpacing/>
      </w:pPr>
    </w:p>
    <w:p w14:paraId="000000E3" w14:textId="17E26CDB" w:rsidR="001F75BA" w:rsidRPr="00A91BE4" w:rsidRDefault="00A81647" w:rsidP="00132B40">
      <w:pPr>
        <w:pStyle w:val="ListParagraph"/>
        <w:widowControl/>
        <w:numPr>
          <w:ilvl w:val="0"/>
          <w:numId w:val="2"/>
        </w:numPr>
      </w:pPr>
      <w:proofErr w:type="spellStart"/>
      <w:r w:rsidRPr="00132B40">
        <w:t>Jutai</w:t>
      </w:r>
      <w:proofErr w:type="spellEnd"/>
      <w:r w:rsidR="004718BD">
        <w:t>,</w:t>
      </w:r>
      <w:r w:rsidRPr="00A91BE4">
        <w:rPr>
          <w:highlight w:val="white"/>
        </w:rPr>
        <w:t xml:space="preserve"> J</w:t>
      </w:r>
      <w:r w:rsidR="004718BD">
        <w:rPr>
          <w:highlight w:val="white"/>
        </w:rPr>
        <w:t>.</w:t>
      </w:r>
      <w:r w:rsidRPr="00A91BE4">
        <w:rPr>
          <w:highlight w:val="white"/>
        </w:rPr>
        <w:t>W</w:t>
      </w:r>
      <w:r w:rsidR="004718BD">
        <w:rPr>
          <w:highlight w:val="white"/>
        </w:rPr>
        <w:t xml:space="preserve">. et al. </w:t>
      </w:r>
      <w:r w:rsidRPr="00A91BE4">
        <w:rPr>
          <w:highlight w:val="white"/>
        </w:rPr>
        <w:t xml:space="preserve">Treatment of visual perceptual disorders post stroke. </w:t>
      </w:r>
      <w:r w:rsidR="00F0206B">
        <w:rPr>
          <w:i/>
          <w:highlight w:val="white"/>
        </w:rPr>
        <w:t>Topics in Stroke Rehabilitation</w:t>
      </w:r>
      <w:r w:rsidRPr="00A91BE4">
        <w:rPr>
          <w:highlight w:val="white"/>
        </w:rPr>
        <w:t>.</w:t>
      </w:r>
      <w:r w:rsidR="004718BD">
        <w:rPr>
          <w:highlight w:val="white"/>
        </w:rPr>
        <w:t xml:space="preserve"> </w:t>
      </w:r>
      <w:r w:rsidRPr="00A91BE4">
        <w:rPr>
          <w:highlight w:val="white"/>
        </w:rPr>
        <w:t>10</w:t>
      </w:r>
      <w:r w:rsidR="004718BD">
        <w:rPr>
          <w:highlight w:val="white"/>
        </w:rPr>
        <w:t xml:space="preserve"> </w:t>
      </w:r>
      <w:r w:rsidRPr="00A91BE4">
        <w:rPr>
          <w:highlight w:val="white"/>
        </w:rPr>
        <w:t>(2)</w:t>
      </w:r>
      <w:r w:rsidR="004718BD">
        <w:rPr>
          <w:highlight w:val="white"/>
        </w:rPr>
        <w:t xml:space="preserve">, </w:t>
      </w:r>
      <w:r w:rsidRPr="00A91BE4">
        <w:rPr>
          <w:highlight w:val="white"/>
        </w:rPr>
        <w:t>77-106</w:t>
      </w:r>
      <w:r w:rsidR="00132B40">
        <w:t xml:space="preserve"> (2003).</w:t>
      </w:r>
      <w:r w:rsidRPr="00A91BE4">
        <w:rPr>
          <w:highlight w:val="white"/>
        </w:rPr>
        <w:t xml:space="preserve"> </w:t>
      </w:r>
    </w:p>
    <w:p w14:paraId="000000E4" w14:textId="77777777" w:rsidR="001F75BA" w:rsidRPr="00A91BE4" w:rsidRDefault="001F75BA" w:rsidP="00C764EF">
      <w:pPr>
        <w:widowControl/>
        <w:contextualSpacing/>
      </w:pPr>
    </w:p>
    <w:p w14:paraId="000000E5" w14:textId="2ED9528C" w:rsidR="001F75BA" w:rsidRDefault="00A81647" w:rsidP="00132B40">
      <w:pPr>
        <w:pStyle w:val="ListParagraph"/>
        <w:widowControl/>
        <w:numPr>
          <w:ilvl w:val="0"/>
          <w:numId w:val="2"/>
        </w:numPr>
      </w:pPr>
      <w:r w:rsidRPr="00A91BE4">
        <w:t>Buxbaum</w:t>
      </w:r>
      <w:r w:rsidR="004718BD">
        <w:t>,</w:t>
      </w:r>
      <w:r w:rsidRPr="00A91BE4">
        <w:t xml:space="preserve"> L</w:t>
      </w:r>
      <w:r w:rsidR="004718BD">
        <w:t>.</w:t>
      </w:r>
      <w:r w:rsidRPr="00A91BE4">
        <w:t>J</w:t>
      </w:r>
      <w:r w:rsidR="004718BD">
        <w:rPr>
          <w:highlight w:val="white"/>
        </w:rPr>
        <w:t xml:space="preserve">. et al. </w:t>
      </w:r>
      <w:proofErr w:type="spellStart"/>
      <w:r w:rsidRPr="00A91BE4">
        <w:t>Hemispatial</w:t>
      </w:r>
      <w:proofErr w:type="spellEnd"/>
      <w:r w:rsidRPr="00A91BE4">
        <w:t xml:space="preserve"> Neglect: Subtypes, Neuroanatomy, and Disability. </w:t>
      </w:r>
      <w:r w:rsidRPr="00A91BE4">
        <w:rPr>
          <w:i/>
        </w:rPr>
        <w:t>Neurology</w:t>
      </w:r>
      <w:r w:rsidR="00C764EF" w:rsidRPr="00A91BE4">
        <w:t>.</w:t>
      </w:r>
      <w:r w:rsidRPr="00A91BE4">
        <w:t xml:space="preserve"> </w:t>
      </w:r>
      <w:r w:rsidRPr="004718BD">
        <w:rPr>
          <w:b/>
          <w:bCs/>
        </w:rPr>
        <w:t>62</w:t>
      </w:r>
      <w:r w:rsidR="004718BD">
        <w:t xml:space="preserve"> </w:t>
      </w:r>
      <w:r w:rsidRPr="00A91BE4">
        <w:t>(</w:t>
      </w:r>
      <w:r w:rsidR="004718BD">
        <w:t>5</w:t>
      </w:r>
      <w:r w:rsidRPr="00A91BE4">
        <w:t>)</w:t>
      </w:r>
      <w:r w:rsidR="004718BD">
        <w:t>,</w:t>
      </w:r>
      <w:r w:rsidRPr="00A91BE4">
        <w:t xml:space="preserve"> 749-56</w:t>
      </w:r>
      <w:r w:rsidR="00132B40">
        <w:t xml:space="preserve"> (2004).</w:t>
      </w:r>
    </w:p>
    <w:p w14:paraId="13B51F67" w14:textId="77777777" w:rsidR="00C764EF" w:rsidRPr="00A91BE4" w:rsidRDefault="00C764EF" w:rsidP="00C764EF">
      <w:pPr>
        <w:widowControl/>
        <w:contextualSpacing/>
      </w:pPr>
    </w:p>
    <w:p w14:paraId="000000E6" w14:textId="0DC7235F" w:rsidR="001F75BA" w:rsidRDefault="00A81647" w:rsidP="00132B40">
      <w:pPr>
        <w:pStyle w:val="ListParagraph"/>
        <w:widowControl/>
        <w:numPr>
          <w:ilvl w:val="0"/>
          <w:numId w:val="2"/>
        </w:numPr>
      </w:pPr>
      <w:proofErr w:type="spellStart"/>
      <w:r w:rsidRPr="00A91BE4">
        <w:rPr>
          <w:highlight w:val="white"/>
        </w:rPr>
        <w:lastRenderedPageBreak/>
        <w:t>Numminen</w:t>
      </w:r>
      <w:proofErr w:type="spellEnd"/>
      <w:r w:rsidR="004718BD">
        <w:rPr>
          <w:highlight w:val="white"/>
        </w:rPr>
        <w:t>,</w:t>
      </w:r>
      <w:r w:rsidRPr="00A91BE4">
        <w:rPr>
          <w:highlight w:val="white"/>
        </w:rPr>
        <w:t xml:space="preserve"> S</w:t>
      </w:r>
      <w:r w:rsidR="004718BD">
        <w:rPr>
          <w:highlight w:val="white"/>
        </w:rPr>
        <w:t xml:space="preserve">. et al. </w:t>
      </w:r>
      <w:r w:rsidRPr="00A91BE4">
        <w:t xml:space="preserve">Factors Influencing Quality of Life Six Months after a First-Ever Ischemic Stroke: Focus on </w:t>
      </w:r>
      <w:proofErr w:type="spellStart"/>
      <w:r w:rsidRPr="00A91BE4">
        <w:t>Thrombolyzed</w:t>
      </w:r>
      <w:proofErr w:type="spellEnd"/>
      <w:r w:rsidRPr="00A91BE4">
        <w:t xml:space="preserve"> Patients. </w:t>
      </w:r>
      <w:r w:rsidRPr="00A91BE4">
        <w:rPr>
          <w:i/>
        </w:rPr>
        <w:t xml:space="preserve">Folia </w:t>
      </w:r>
      <w:proofErr w:type="spellStart"/>
      <w:r w:rsidRPr="00A91BE4">
        <w:rPr>
          <w:i/>
        </w:rPr>
        <w:t>Phoniatrica</w:t>
      </w:r>
      <w:proofErr w:type="spellEnd"/>
      <w:r w:rsidRPr="00A91BE4">
        <w:rPr>
          <w:i/>
        </w:rPr>
        <w:t xml:space="preserve"> et </w:t>
      </w:r>
      <w:proofErr w:type="spellStart"/>
      <w:r w:rsidRPr="00A91BE4">
        <w:rPr>
          <w:i/>
        </w:rPr>
        <w:t>Logopaedica</w:t>
      </w:r>
      <w:proofErr w:type="spellEnd"/>
      <w:r w:rsidRPr="00A91BE4">
        <w:rPr>
          <w:i/>
        </w:rPr>
        <w:t>: Official Organ of the International Association of Logopedics and Phoniatrics (IALP)</w:t>
      </w:r>
      <w:r w:rsidR="00C764EF" w:rsidRPr="00A91BE4">
        <w:t>.</w:t>
      </w:r>
      <w:r w:rsidRPr="00A91BE4">
        <w:t xml:space="preserve"> </w:t>
      </w:r>
      <w:r w:rsidRPr="004718BD">
        <w:rPr>
          <w:b/>
          <w:bCs/>
        </w:rPr>
        <w:t>68</w:t>
      </w:r>
      <w:r w:rsidR="004718BD">
        <w:t xml:space="preserve"> </w:t>
      </w:r>
      <w:r w:rsidRPr="00A91BE4">
        <w:t>(</w:t>
      </w:r>
      <w:r w:rsidR="004718BD">
        <w:t>2</w:t>
      </w:r>
      <w:r w:rsidRPr="00A91BE4">
        <w:t>)</w:t>
      </w:r>
      <w:r w:rsidR="004718BD">
        <w:t>,</w:t>
      </w:r>
      <w:r w:rsidRPr="00A91BE4">
        <w:t xml:space="preserve"> 86-91</w:t>
      </w:r>
      <w:r w:rsidR="00132B40">
        <w:t xml:space="preserve"> (2016).</w:t>
      </w:r>
    </w:p>
    <w:p w14:paraId="6288A803" w14:textId="77777777" w:rsidR="00C764EF" w:rsidRPr="00A91BE4" w:rsidRDefault="00C764EF" w:rsidP="00C764EF">
      <w:pPr>
        <w:contextualSpacing/>
      </w:pPr>
    </w:p>
    <w:p w14:paraId="000000E7" w14:textId="612369E2" w:rsidR="001F75BA" w:rsidRPr="00A91BE4" w:rsidRDefault="00A81647" w:rsidP="00132B40">
      <w:pPr>
        <w:pStyle w:val="ListParagraph"/>
        <w:widowControl/>
        <w:numPr>
          <w:ilvl w:val="0"/>
          <w:numId w:val="2"/>
        </w:numPr>
      </w:pPr>
      <w:proofErr w:type="spellStart"/>
      <w:r w:rsidRPr="00A91BE4">
        <w:t>Ladavas</w:t>
      </w:r>
      <w:proofErr w:type="spellEnd"/>
      <w:r w:rsidR="004718BD">
        <w:t>,</w:t>
      </w:r>
      <w:r w:rsidRPr="00A91BE4">
        <w:t xml:space="preserve"> E. Is the </w:t>
      </w:r>
      <w:proofErr w:type="spellStart"/>
      <w:r w:rsidRPr="00A91BE4">
        <w:t>Hemispatial</w:t>
      </w:r>
      <w:proofErr w:type="spellEnd"/>
      <w:r w:rsidRPr="00A91BE4">
        <w:t xml:space="preserve"> Deficit Produced by Right Parietal Lobe Damage Associated with Retinal or Gravitational Coordinates? </w:t>
      </w:r>
      <w:r w:rsidRPr="00A91BE4">
        <w:rPr>
          <w:i/>
        </w:rPr>
        <w:t>Brain: A Journal of Neurology</w:t>
      </w:r>
      <w:r w:rsidR="00C764EF" w:rsidRPr="00A91BE4">
        <w:t>.</w:t>
      </w:r>
      <w:r w:rsidRPr="00A91BE4">
        <w:t xml:space="preserve"> </w:t>
      </w:r>
      <w:r w:rsidRPr="004718BD">
        <w:rPr>
          <w:b/>
          <w:bCs/>
        </w:rPr>
        <w:t>110</w:t>
      </w:r>
      <w:r w:rsidRPr="00A91BE4">
        <w:t xml:space="preserve"> (1)</w:t>
      </w:r>
      <w:r w:rsidR="004718BD">
        <w:t>,</w:t>
      </w:r>
      <w:r w:rsidRPr="00A91BE4">
        <w:t xml:space="preserve"> 167-80</w:t>
      </w:r>
      <w:r w:rsidR="00132B40">
        <w:t xml:space="preserve"> (1987).</w:t>
      </w:r>
    </w:p>
    <w:p w14:paraId="000000E8" w14:textId="77777777" w:rsidR="001F75BA" w:rsidRPr="00A91BE4" w:rsidRDefault="001F75BA" w:rsidP="00C764EF">
      <w:pPr>
        <w:widowControl/>
        <w:contextualSpacing/>
      </w:pPr>
    </w:p>
    <w:p w14:paraId="000000E9" w14:textId="4903BC67" w:rsidR="001F75BA" w:rsidRPr="00A91BE4" w:rsidRDefault="00A81647" w:rsidP="00132B40">
      <w:pPr>
        <w:pStyle w:val="ListParagraph"/>
        <w:widowControl/>
        <w:numPr>
          <w:ilvl w:val="0"/>
          <w:numId w:val="2"/>
        </w:numPr>
      </w:pPr>
      <w:r w:rsidRPr="00A91BE4">
        <w:rPr>
          <w:highlight w:val="white"/>
        </w:rPr>
        <w:t>Ota</w:t>
      </w:r>
      <w:r w:rsidR="004718BD">
        <w:rPr>
          <w:highlight w:val="white"/>
        </w:rPr>
        <w:t>,</w:t>
      </w:r>
      <w:r w:rsidRPr="00A91BE4">
        <w:rPr>
          <w:highlight w:val="white"/>
        </w:rPr>
        <w:t xml:space="preserve"> H</w:t>
      </w:r>
      <w:r w:rsidR="004718BD">
        <w:rPr>
          <w:highlight w:val="white"/>
        </w:rPr>
        <w:t>.</w:t>
      </w:r>
      <w:r w:rsidRPr="00A91BE4">
        <w:rPr>
          <w:highlight w:val="white"/>
        </w:rPr>
        <w:t xml:space="preserve">, </w:t>
      </w:r>
      <w:proofErr w:type="spellStart"/>
      <w:r w:rsidRPr="00A91BE4">
        <w:rPr>
          <w:highlight w:val="white"/>
        </w:rPr>
        <w:t>Fujii</w:t>
      </w:r>
      <w:proofErr w:type="spellEnd"/>
      <w:r w:rsidR="004718BD">
        <w:rPr>
          <w:highlight w:val="white"/>
        </w:rPr>
        <w:t>,</w:t>
      </w:r>
      <w:r w:rsidRPr="00A91BE4">
        <w:rPr>
          <w:highlight w:val="white"/>
        </w:rPr>
        <w:t xml:space="preserve"> T</w:t>
      </w:r>
      <w:r w:rsidR="004718BD">
        <w:rPr>
          <w:highlight w:val="white"/>
        </w:rPr>
        <w:t>.</w:t>
      </w:r>
      <w:r w:rsidRPr="00A91BE4">
        <w:rPr>
          <w:highlight w:val="white"/>
        </w:rPr>
        <w:t>, Suzuki</w:t>
      </w:r>
      <w:r w:rsidR="004718BD">
        <w:rPr>
          <w:highlight w:val="white"/>
        </w:rPr>
        <w:t>,</w:t>
      </w:r>
      <w:r w:rsidRPr="00A91BE4">
        <w:rPr>
          <w:highlight w:val="white"/>
        </w:rPr>
        <w:t xml:space="preserve"> K</w:t>
      </w:r>
      <w:r w:rsidR="004718BD">
        <w:rPr>
          <w:highlight w:val="white"/>
        </w:rPr>
        <w:t>.</w:t>
      </w:r>
      <w:r w:rsidRPr="00A91BE4">
        <w:rPr>
          <w:highlight w:val="white"/>
        </w:rPr>
        <w:t xml:space="preserve">, </w:t>
      </w:r>
      <w:proofErr w:type="spellStart"/>
      <w:r w:rsidRPr="00A91BE4">
        <w:rPr>
          <w:highlight w:val="white"/>
        </w:rPr>
        <w:t>Fukatsu</w:t>
      </w:r>
      <w:proofErr w:type="spellEnd"/>
      <w:r w:rsidR="004718BD">
        <w:rPr>
          <w:highlight w:val="white"/>
        </w:rPr>
        <w:t>,</w:t>
      </w:r>
      <w:r w:rsidRPr="00A91BE4">
        <w:rPr>
          <w:highlight w:val="white"/>
        </w:rPr>
        <w:t xml:space="preserve"> R</w:t>
      </w:r>
      <w:r w:rsidR="004718BD">
        <w:rPr>
          <w:highlight w:val="white"/>
        </w:rPr>
        <w:t>.</w:t>
      </w:r>
      <w:r w:rsidRPr="00A91BE4">
        <w:rPr>
          <w:highlight w:val="white"/>
        </w:rPr>
        <w:t xml:space="preserve">, </w:t>
      </w:r>
      <w:proofErr w:type="spellStart"/>
      <w:r w:rsidRPr="00A91BE4">
        <w:rPr>
          <w:highlight w:val="white"/>
        </w:rPr>
        <w:t>Yamadori</w:t>
      </w:r>
      <w:proofErr w:type="spellEnd"/>
      <w:r w:rsidR="004718BD">
        <w:rPr>
          <w:highlight w:val="white"/>
        </w:rPr>
        <w:t>,</w:t>
      </w:r>
      <w:r w:rsidRPr="00A91BE4">
        <w:rPr>
          <w:highlight w:val="white"/>
        </w:rPr>
        <w:t xml:space="preserve"> A.</w:t>
      </w:r>
      <w:r w:rsidRPr="00A91BE4">
        <w:t xml:space="preserve"> Dissociation of Body-Centered and Stimulus-Centered Representations in Unilateral Neglect. </w:t>
      </w:r>
      <w:r w:rsidRPr="00A91BE4">
        <w:rPr>
          <w:i/>
        </w:rPr>
        <w:t>Neurology</w:t>
      </w:r>
      <w:r w:rsidR="00132B40" w:rsidRPr="00A91BE4">
        <w:t>.</w:t>
      </w:r>
      <w:r w:rsidRPr="00A91BE4">
        <w:t xml:space="preserve"> </w:t>
      </w:r>
      <w:r w:rsidRPr="004718BD">
        <w:rPr>
          <w:b/>
          <w:bCs/>
        </w:rPr>
        <w:t>57</w:t>
      </w:r>
      <w:r w:rsidR="004718BD">
        <w:t xml:space="preserve"> </w:t>
      </w:r>
      <w:r w:rsidRPr="00A91BE4">
        <w:t>(</w:t>
      </w:r>
      <w:r w:rsidR="004718BD">
        <w:t>11</w:t>
      </w:r>
      <w:r w:rsidRPr="00A91BE4">
        <w:t>)</w:t>
      </w:r>
      <w:r w:rsidR="004718BD">
        <w:t>,</w:t>
      </w:r>
      <w:r w:rsidRPr="00A91BE4">
        <w:t xml:space="preserve"> 2064-69</w:t>
      </w:r>
      <w:r w:rsidR="00132B40">
        <w:t xml:space="preserve"> (2001).</w:t>
      </w:r>
    </w:p>
    <w:p w14:paraId="000000EA" w14:textId="77777777" w:rsidR="001F75BA" w:rsidRPr="00A91BE4" w:rsidRDefault="001F75BA" w:rsidP="00C764EF">
      <w:pPr>
        <w:widowControl/>
        <w:contextualSpacing/>
      </w:pPr>
    </w:p>
    <w:p w14:paraId="000000EB" w14:textId="0919A4D7" w:rsidR="001F75BA" w:rsidRPr="00A91BE4" w:rsidRDefault="00A81647" w:rsidP="00132B40">
      <w:pPr>
        <w:pStyle w:val="ListParagraph"/>
        <w:widowControl/>
        <w:numPr>
          <w:ilvl w:val="0"/>
          <w:numId w:val="2"/>
        </w:numPr>
      </w:pPr>
      <w:proofErr w:type="spellStart"/>
      <w:r w:rsidRPr="00A91BE4">
        <w:rPr>
          <w:highlight w:val="white"/>
        </w:rPr>
        <w:t>Neggers</w:t>
      </w:r>
      <w:proofErr w:type="spellEnd"/>
      <w:r w:rsidR="004718BD">
        <w:rPr>
          <w:highlight w:val="white"/>
        </w:rPr>
        <w:t>,</w:t>
      </w:r>
      <w:r w:rsidRPr="00A91BE4">
        <w:rPr>
          <w:highlight w:val="white"/>
        </w:rPr>
        <w:t xml:space="preserve"> S</w:t>
      </w:r>
      <w:r w:rsidR="004718BD">
        <w:rPr>
          <w:highlight w:val="white"/>
        </w:rPr>
        <w:t>.</w:t>
      </w:r>
      <w:r w:rsidRPr="00A91BE4">
        <w:rPr>
          <w:highlight w:val="white"/>
        </w:rPr>
        <w:t>F</w:t>
      </w:r>
      <w:r w:rsidR="004718BD">
        <w:rPr>
          <w:highlight w:val="white"/>
        </w:rPr>
        <w:t>.</w:t>
      </w:r>
      <w:r w:rsidRPr="00A91BE4">
        <w:rPr>
          <w:highlight w:val="white"/>
        </w:rPr>
        <w:t>, Van der Lubbe</w:t>
      </w:r>
      <w:r w:rsidR="004718BD">
        <w:rPr>
          <w:highlight w:val="white"/>
        </w:rPr>
        <w:t>,</w:t>
      </w:r>
      <w:r w:rsidRPr="00A91BE4">
        <w:rPr>
          <w:highlight w:val="white"/>
        </w:rPr>
        <w:t xml:space="preserve"> R</w:t>
      </w:r>
      <w:r w:rsidR="004718BD">
        <w:rPr>
          <w:highlight w:val="white"/>
        </w:rPr>
        <w:t>.</w:t>
      </w:r>
      <w:r w:rsidRPr="00A91BE4">
        <w:rPr>
          <w:highlight w:val="white"/>
        </w:rPr>
        <w:t>H</w:t>
      </w:r>
      <w:r w:rsidR="004718BD">
        <w:rPr>
          <w:highlight w:val="white"/>
        </w:rPr>
        <w:t>.</w:t>
      </w:r>
      <w:r w:rsidRPr="00A91BE4">
        <w:rPr>
          <w:highlight w:val="white"/>
        </w:rPr>
        <w:t>, Ramsey</w:t>
      </w:r>
      <w:r w:rsidR="004718BD">
        <w:rPr>
          <w:highlight w:val="white"/>
        </w:rPr>
        <w:t>,</w:t>
      </w:r>
      <w:r w:rsidRPr="00A91BE4">
        <w:rPr>
          <w:highlight w:val="white"/>
        </w:rPr>
        <w:t xml:space="preserve"> N</w:t>
      </w:r>
      <w:r w:rsidR="004718BD">
        <w:rPr>
          <w:highlight w:val="white"/>
        </w:rPr>
        <w:t>.</w:t>
      </w:r>
      <w:r w:rsidRPr="00A91BE4">
        <w:rPr>
          <w:highlight w:val="white"/>
        </w:rPr>
        <w:t>F</w:t>
      </w:r>
      <w:r w:rsidR="004718BD">
        <w:rPr>
          <w:highlight w:val="white"/>
        </w:rPr>
        <w:t>.</w:t>
      </w:r>
      <w:r w:rsidRPr="00A91BE4">
        <w:rPr>
          <w:highlight w:val="white"/>
        </w:rPr>
        <w:t>, Postma</w:t>
      </w:r>
      <w:r w:rsidR="004718BD">
        <w:rPr>
          <w:highlight w:val="white"/>
        </w:rPr>
        <w:t>,</w:t>
      </w:r>
      <w:r w:rsidRPr="00A91BE4">
        <w:rPr>
          <w:highlight w:val="white"/>
        </w:rPr>
        <w:t xml:space="preserve"> A. Interactions between ego- and allocentric neuronal representations of space. </w:t>
      </w:r>
      <w:r w:rsidRPr="00A91BE4">
        <w:rPr>
          <w:i/>
          <w:highlight w:val="white"/>
        </w:rPr>
        <w:t>Neuroimage</w:t>
      </w:r>
      <w:r w:rsidRPr="00A91BE4">
        <w:rPr>
          <w:highlight w:val="white"/>
        </w:rPr>
        <w:t xml:space="preserve">. </w:t>
      </w:r>
      <w:r w:rsidRPr="004718BD">
        <w:rPr>
          <w:b/>
          <w:bCs/>
        </w:rPr>
        <w:t>31</w:t>
      </w:r>
      <w:r w:rsidR="00F0206B">
        <w:rPr>
          <w:b/>
          <w:bCs/>
        </w:rPr>
        <w:t xml:space="preserve"> </w:t>
      </w:r>
      <w:r w:rsidRPr="00A91BE4">
        <w:rPr>
          <w:highlight w:val="white"/>
        </w:rPr>
        <w:t>(1)</w:t>
      </w:r>
      <w:r w:rsidR="004718BD">
        <w:rPr>
          <w:highlight w:val="white"/>
        </w:rPr>
        <w:t>,</w:t>
      </w:r>
      <w:r w:rsidR="00F0206B">
        <w:rPr>
          <w:highlight w:val="white"/>
        </w:rPr>
        <w:t xml:space="preserve"> </w:t>
      </w:r>
      <w:r w:rsidRPr="00A91BE4">
        <w:rPr>
          <w:highlight w:val="white"/>
        </w:rPr>
        <w:t>320-331</w:t>
      </w:r>
      <w:r w:rsidR="00132B40">
        <w:t xml:space="preserve"> (2006).</w:t>
      </w:r>
    </w:p>
    <w:p w14:paraId="000000EC" w14:textId="77777777" w:rsidR="001F75BA" w:rsidRPr="00A91BE4" w:rsidRDefault="001F75BA" w:rsidP="00C764EF">
      <w:pPr>
        <w:widowControl/>
        <w:contextualSpacing/>
      </w:pPr>
    </w:p>
    <w:p w14:paraId="000000ED" w14:textId="182FB7C0" w:rsidR="001F75BA" w:rsidRPr="00A91BE4" w:rsidRDefault="00A81647" w:rsidP="00132B40">
      <w:pPr>
        <w:pStyle w:val="ListParagraph"/>
        <w:widowControl/>
        <w:numPr>
          <w:ilvl w:val="0"/>
          <w:numId w:val="2"/>
        </w:numPr>
      </w:pPr>
      <w:r w:rsidRPr="00A91BE4">
        <w:rPr>
          <w:highlight w:val="white"/>
        </w:rPr>
        <w:t>Adair</w:t>
      </w:r>
      <w:r w:rsidR="004718BD">
        <w:rPr>
          <w:highlight w:val="white"/>
        </w:rPr>
        <w:t>,</w:t>
      </w:r>
      <w:r w:rsidRPr="00A91BE4">
        <w:rPr>
          <w:highlight w:val="white"/>
        </w:rPr>
        <w:t xml:space="preserve"> J</w:t>
      </w:r>
      <w:r w:rsidR="004718BD">
        <w:rPr>
          <w:highlight w:val="white"/>
        </w:rPr>
        <w:t>.</w:t>
      </w:r>
      <w:r w:rsidRPr="00A91BE4">
        <w:rPr>
          <w:highlight w:val="white"/>
        </w:rPr>
        <w:t>C</w:t>
      </w:r>
      <w:r w:rsidR="004718BD">
        <w:rPr>
          <w:highlight w:val="white"/>
        </w:rPr>
        <w:t>.</w:t>
      </w:r>
      <w:r w:rsidRPr="00A91BE4">
        <w:rPr>
          <w:highlight w:val="white"/>
        </w:rPr>
        <w:t>, Barrett</w:t>
      </w:r>
      <w:r w:rsidR="004718BD">
        <w:rPr>
          <w:highlight w:val="white"/>
        </w:rPr>
        <w:t>,</w:t>
      </w:r>
      <w:r w:rsidRPr="00A91BE4">
        <w:rPr>
          <w:highlight w:val="white"/>
        </w:rPr>
        <w:t xml:space="preserve"> A</w:t>
      </w:r>
      <w:r w:rsidR="004718BD">
        <w:rPr>
          <w:highlight w:val="white"/>
        </w:rPr>
        <w:t>.</w:t>
      </w:r>
      <w:r w:rsidRPr="00A91BE4">
        <w:rPr>
          <w:highlight w:val="white"/>
        </w:rPr>
        <w:t>M</w:t>
      </w:r>
      <w:r w:rsidRPr="00A91BE4">
        <w:t xml:space="preserve">. Spatial Neglect: Clinical and Neuroscience Review: A Wealth of Information on the Poverty of Spatial Attention. </w:t>
      </w:r>
      <w:r w:rsidRPr="00A91BE4">
        <w:rPr>
          <w:i/>
        </w:rPr>
        <w:t>Annals of the New York Academy of Sciences</w:t>
      </w:r>
      <w:r w:rsidR="00132B40" w:rsidRPr="00A91BE4">
        <w:t>.</w:t>
      </w:r>
      <w:r w:rsidRPr="00A91BE4">
        <w:t xml:space="preserve"> </w:t>
      </w:r>
      <w:r w:rsidRPr="004718BD">
        <w:rPr>
          <w:b/>
          <w:bCs/>
        </w:rPr>
        <w:t>1142</w:t>
      </w:r>
      <w:r w:rsidR="004718BD">
        <w:t xml:space="preserve">, </w:t>
      </w:r>
      <w:r w:rsidRPr="00A91BE4">
        <w:t>21-43</w:t>
      </w:r>
      <w:r w:rsidR="00132B40">
        <w:t xml:space="preserve"> (2008).</w:t>
      </w:r>
      <w:r w:rsidRPr="00A91BE4">
        <w:t xml:space="preserve"> </w:t>
      </w:r>
    </w:p>
    <w:p w14:paraId="000000EE" w14:textId="77777777" w:rsidR="001F75BA" w:rsidRPr="00A91BE4" w:rsidRDefault="001F75BA" w:rsidP="00C764EF">
      <w:pPr>
        <w:widowControl/>
        <w:contextualSpacing/>
      </w:pPr>
    </w:p>
    <w:p w14:paraId="000000F1" w14:textId="0BECD48B" w:rsidR="001F75BA" w:rsidRPr="00132B40" w:rsidRDefault="00A81647" w:rsidP="00C764EF">
      <w:pPr>
        <w:pStyle w:val="ListParagraph"/>
        <w:widowControl/>
        <w:numPr>
          <w:ilvl w:val="0"/>
          <w:numId w:val="2"/>
        </w:numPr>
      </w:pPr>
      <w:proofErr w:type="spellStart"/>
      <w:r w:rsidRPr="00A91BE4">
        <w:rPr>
          <w:highlight w:val="white"/>
        </w:rPr>
        <w:t>Corbetta</w:t>
      </w:r>
      <w:proofErr w:type="spellEnd"/>
      <w:r w:rsidR="004718BD">
        <w:rPr>
          <w:highlight w:val="white"/>
        </w:rPr>
        <w:t>,</w:t>
      </w:r>
      <w:r w:rsidRPr="00A91BE4">
        <w:rPr>
          <w:highlight w:val="white"/>
        </w:rPr>
        <w:t xml:space="preserve"> M</w:t>
      </w:r>
      <w:r w:rsidR="004718BD">
        <w:rPr>
          <w:highlight w:val="white"/>
        </w:rPr>
        <w:t>.</w:t>
      </w:r>
      <w:r w:rsidRPr="00A91BE4">
        <w:rPr>
          <w:highlight w:val="white"/>
        </w:rPr>
        <w:t>, Shulman</w:t>
      </w:r>
      <w:r w:rsidR="004718BD">
        <w:rPr>
          <w:highlight w:val="white"/>
        </w:rPr>
        <w:t>,</w:t>
      </w:r>
      <w:r w:rsidRPr="00A91BE4">
        <w:rPr>
          <w:highlight w:val="white"/>
        </w:rPr>
        <w:t xml:space="preserve"> G</w:t>
      </w:r>
      <w:r w:rsidR="004718BD">
        <w:rPr>
          <w:highlight w:val="white"/>
        </w:rPr>
        <w:t>.</w:t>
      </w:r>
      <w:r w:rsidRPr="00A91BE4">
        <w:rPr>
          <w:highlight w:val="white"/>
        </w:rPr>
        <w:t xml:space="preserve">L. Spatial </w:t>
      </w:r>
      <w:proofErr w:type="gramStart"/>
      <w:r w:rsidRPr="00A91BE4">
        <w:rPr>
          <w:highlight w:val="white"/>
        </w:rPr>
        <w:t>neglect</w:t>
      </w:r>
      <w:proofErr w:type="gramEnd"/>
      <w:r w:rsidRPr="00A91BE4">
        <w:rPr>
          <w:highlight w:val="white"/>
        </w:rPr>
        <w:t xml:space="preserve"> and attention networks. </w:t>
      </w:r>
      <w:r w:rsidR="00F0206B">
        <w:rPr>
          <w:i/>
          <w:highlight w:val="white"/>
        </w:rPr>
        <w:t>Annual Review of Neuroscience</w:t>
      </w:r>
      <w:r w:rsidRPr="00A91BE4">
        <w:rPr>
          <w:highlight w:val="white"/>
        </w:rPr>
        <w:t xml:space="preserve">. </w:t>
      </w:r>
      <w:r w:rsidRPr="004718BD">
        <w:rPr>
          <w:b/>
          <w:bCs/>
        </w:rPr>
        <w:t>34</w:t>
      </w:r>
      <w:r w:rsidR="004718BD">
        <w:rPr>
          <w:highlight w:val="white"/>
        </w:rPr>
        <w:t>,</w:t>
      </w:r>
      <w:r w:rsidRPr="00132B40">
        <w:t>569</w:t>
      </w:r>
      <w:r w:rsidRPr="00A91BE4">
        <w:rPr>
          <w:highlight w:val="white"/>
        </w:rPr>
        <w:t>-99</w:t>
      </w:r>
      <w:r w:rsidR="00132B40">
        <w:t xml:space="preserve"> (2011).</w:t>
      </w:r>
    </w:p>
    <w:p w14:paraId="000000F2" w14:textId="77777777" w:rsidR="001F75BA" w:rsidRPr="00A91BE4" w:rsidRDefault="001F75BA" w:rsidP="00C764EF">
      <w:pPr>
        <w:widowControl/>
        <w:contextualSpacing/>
        <w:rPr>
          <w:highlight w:val="white"/>
        </w:rPr>
      </w:pPr>
    </w:p>
    <w:p w14:paraId="000000F3" w14:textId="69582772" w:rsidR="001F75BA" w:rsidRPr="00A91BE4" w:rsidRDefault="00A81647" w:rsidP="00132B40">
      <w:pPr>
        <w:pStyle w:val="ListParagraph"/>
        <w:widowControl/>
        <w:numPr>
          <w:ilvl w:val="0"/>
          <w:numId w:val="2"/>
        </w:numPr>
      </w:pPr>
      <w:r w:rsidRPr="00A91BE4">
        <w:rPr>
          <w:highlight w:val="white"/>
        </w:rPr>
        <w:t>Marshall</w:t>
      </w:r>
      <w:r w:rsidR="004718BD">
        <w:rPr>
          <w:highlight w:val="white"/>
        </w:rPr>
        <w:t>,</w:t>
      </w:r>
      <w:r w:rsidRPr="00A91BE4">
        <w:rPr>
          <w:highlight w:val="white"/>
        </w:rPr>
        <w:t xml:space="preserve"> J</w:t>
      </w:r>
      <w:r w:rsidR="004718BD">
        <w:rPr>
          <w:highlight w:val="white"/>
        </w:rPr>
        <w:t>.</w:t>
      </w:r>
      <w:r w:rsidRPr="00A91BE4">
        <w:rPr>
          <w:highlight w:val="white"/>
        </w:rPr>
        <w:t>C</w:t>
      </w:r>
      <w:r w:rsidR="004718BD">
        <w:rPr>
          <w:highlight w:val="white"/>
        </w:rPr>
        <w:t>.</w:t>
      </w:r>
      <w:r w:rsidRPr="00A91BE4">
        <w:rPr>
          <w:highlight w:val="white"/>
        </w:rPr>
        <w:t>, Fink</w:t>
      </w:r>
      <w:r w:rsidR="004718BD">
        <w:rPr>
          <w:highlight w:val="white"/>
        </w:rPr>
        <w:t>,</w:t>
      </w:r>
      <w:r w:rsidRPr="00A91BE4">
        <w:rPr>
          <w:highlight w:val="white"/>
        </w:rPr>
        <w:t xml:space="preserve"> G</w:t>
      </w:r>
      <w:r w:rsidR="004718BD">
        <w:rPr>
          <w:highlight w:val="white"/>
        </w:rPr>
        <w:t>.</w:t>
      </w:r>
      <w:r w:rsidRPr="00A91BE4">
        <w:rPr>
          <w:highlight w:val="white"/>
        </w:rPr>
        <w:t>R</w:t>
      </w:r>
      <w:r w:rsidR="004718BD">
        <w:rPr>
          <w:highlight w:val="white"/>
        </w:rPr>
        <w:t>.</w:t>
      </w:r>
      <w:r w:rsidRPr="00A91BE4">
        <w:rPr>
          <w:highlight w:val="white"/>
        </w:rPr>
        <w:t>, Halligan</w:t>
      </w:r>
      <w:r w:rsidR="004718BD">
        <w:rPr>
          <w:highlight w:val="white"/>
        </w:rPr>
        <w:t>,</w:t>
      </w:r>
      <w:r w:rsidRPr="00A91BE4">
        <w:rPr>
          <w:highlight w:val="white"/>
        </w:rPr>
        <w:t xml:space="preserve"> P</w:t>
      </w:r>
      <w:r w:rsidR="004718BD">
        <w:rPr>
          <w:highlight w:val="white"/>
        </w:rPr>
        <w:t>.</w:t>
      </w:r>
      <w:r w:rsidRPr="00A91BE4">
        <w:rPr>
          <w:highlight w:val="white"/>
        </w:rPr>
        <w:t>W</w:t>
      </w:r>
      <w:r w:rsidR="004718BD">
        <w:rPr>
          <w:highlight w:val="white"/>
        </w:rPr>
        <w:t>.</w:t>
      </w:r>
      <w:r w:rsidRPr="00A91BE4">
        <w:rPr>
          <w:highlight w:val="white"/>
        </w:rPr>
        <w:t xml:space="preserve">, </w:t>
      </w:r>
      <w:proofErr w:type="spellStart"/>
      <w:r w:rsidRPr="00A91BE4">
        <w:rPr>
          <w:highlight w:val="white"/>
        </w:rPr>
        <w:t>Vallar</w:t>
      </w:r>
      <w:proofErr w:type="spellEnd"/>
      <w:r w:rsidR="004718BD">
        <w:rPr>
          <w:highlight w:val="white"/>
        </w:rPr>
        <w:t>,</w:t>
      </w:r>
      <w:r w:rsidRPr="00A91BE4">
        <w:rPr>
          <w:highlight w:val="white"/>
        </w:rPr>
        <w:t xml:space="preserve"> G. Spatial awareness: a function of the posterior parietal </w:t>
      </w:r>
      <w:r w:rsidRPr="00132B40">
        <w:t>lobe</w:t>
      </w:r>
      <w:r w:rsidRPr="00A91BE4">
        <w:rPr>
          <w:highlight w:val="white"/>
        </w:rPr>
        <w:t xml:space="preserve">? </w:t>
      </w:r>
      <w:r w:rsidRPr="00A91BE4">
        <w:rPr>
          <w:i/>
          <w:highlight w:val="white"/>
        </w:rPr>
        <w:t>Cortex</w:t>
      </w:r>
      <w:r w:rsidRPr="00A91BE4">
        <w:rPr>
          <w:highlight w:val="white"/>
        </w:rPr>
        <w:t xml:space="preserve">. </w:t>
      </w:r>
      <w:r w:rsidRPr="004718BD">
        <w:rPr>
          <w:b/>
          <w:bCs/>
        </w:rPr>
        <w:t>38</w:t>
      </w:r>
      <w:r w:rsidR="00F0206B">
        <w:rPr>
          <w:b/>
          <w:bCs/>
        </w:rPr>
        <w:t xml:space="preserve"> </w:t>
      </w:r>
      <w:r w:rsidRPr="00A91BE4">
        <w:rPr>
          <w:highlight w:val="white"/>
        </w:rPr>
        <w:t>(2)</w:t>
      </w:r>
      <w:r w:rsidR="004718BD">
        <w:rPr>
          <w:highlight w:val="white"/>
        </w:rPr>
        <w:t>,</w:t>
      </w:r>
      <w:r w:rsidR="00F0206B">
        <w:rPr>
          <w:highlight w:val="white"/>
        </w:rPr>
        <w:t xml:space="preserve"> </w:t>
      </w:r>
      <w:r w:rsidRPr="00A91BE4">
        <w:rPr>
          <w:highlight w:val="white"/>
        </w:rPr>
        <w:t>253-7; discussion 258-60</w:t>
      </w:r>
      <w:r w:rsidR="00132B40">
        <w:t xml:space="preserve"> (2002).</w:t>
      </w:r>
    </w:p>
    <w:p w14:paraId="28F86E3F" w14:textId="77777777" w:rsidR="00132B40" w:rsidRDefault="00132B40" w:rsidP="00132B40">
      <w:pPr>
        <w:pStyle w:val="ListParagraph"/>
        <w:widowControl/>
      </w:pPr>
    </w:p>
    <w:p w14:paraId="000000F4" w14:textId="62A95950" w:rsidR="001F75BA" w:rsidRPr="00A91BE4" w:rsidRDefault="00A81647" w:rsidP="00132B40">
      <w:pPr>
        <w:pStyle w:val="ListParagraph"/>
        <w:widowControl/>
        <w:numPr>
          <w:ilvl w:val="0"/>
          <w:numId w:val="2"/>
        </w:numPr>
      </w:pPr>
      <w:r w:rsidRPr="00132B40">
        <w:t>Ellison</w:t>
      </w:r>
      <w:r w:rsidR="004718BD">
        <w:t>,</w:t>
      </w:r>
      <w:r w:rsidRPr="00A91BE4">
        <w:rPr>
          <w:highlight w:val="white"/>
        </w:rPr>
        <w:t xml:space="preserve"> A</w:t>
      </w:r>
      <w:r w:rsidR="004718BD">
        <w:rPr>
          <w:highlight w:val="white"/>
        </w:rPr>
        <w:t>.</w:t>
      </w:r>
      <w:r w:rsidRPr="00A91BE4">
        <w:rPr>
          <w:highlight w:val="white"/>
        </w:rPr>
        <w:t>, Schindler</w:t>
      </w:r>
      <w:r w:rsidR="004718BD">
        <w:rPr>
          <w:highlight w:val="white"/>
        </w:rPr>
        <w:t>,</w:t>
      </w:r>
      <w:r w:rsidRPr="00A91BE4">
        <w:rPr>
          <w:highlight w:val="white"/>
        </w:rPr>
        <w:t xml:space="preserve"> I</w:t>
      </w:r>
      <w:r w:rsidR="004718BD">
        <w:rPr>
          <w:highlight w:val="white"/>
        </w:rPr>
        <w:t>.</w:t>
      </w:r>
      <w:r w:rsidRPr="00A91BE4">
        <w:rPr>
          <w:highlight w:val="white"/>
        </w:rPr>
        <w:t>, Pattison</w:t>
      </w:r>
      <w:r w:rsidR="004718BD">
        <w:rPr>
          <w:highlight w:val="white"/>
        </w:rPr>
        <w:t>,</w:t>
      </w:r>
      <w:r w:rsidRPr="00A91BE4">
        <w:rPr>
          <w:highlight w:val="white"/>
        </w:rPr>
        <w:t xml:space="preserve"> L</w:t>
      </w:r>
      <w:r w:rsidR="004718BD">
        <w:rPr>
          <w:highlight w:val="white"/>
        </w:rPr>
        <w:t>.</w:t>
      </w:r>
      <w:r w:rsidRPr="00A91BE4">
        <w:rPr>
          <w:highlight w:val="white"/>
        </w:rPr>
        <w:t>L</w:t>
      </w:r>
      <w:r w:rsidR="004718BD">
        <w:rPr>
          <w:highlight w:val="white"/>
        </w:rPr>
        <w:t>.</w:t>
      </w:r>
      <w:r w:rsidRPr="00A91BE4">
        <w:rPr>
          <w:highlight w:val="white"/>
        </w:rPr>
        <w:t>, Milner</w:t>
      </w:r>
      <w:r w:rsidR="004718BD">
        <w:rPr>
          <w:highlight w:val="white"/>
        </w:rPr>
        <w:t>,</w:t>
      </w:r>
      <w:r w:rsidRPr="00A91BE4">
        <w:rPr>
          <w:highlight w:val="white"/>
        </w:rPr>
        <w:t xml:space="preserve"> A</w:t>
      </w:r>
      <w:r w:rsidR="004718BD">
        <w:rPr>
          <w:highlight w:val="white"/>
        </w:rPr>
        <w:t>.</w:t>
      </w:r>
      <w:r w:rsidRPr="00A91BE4">
        <w:rPr>
          <w:highlight w:val="white"/>
        </w:rPr>
        <w:t xml:space="preserve">D. An exploration of the role of the superior temporal gyrus in visual search and spatial perception using TMS. </w:t>
      </w:r>
      <w:r w:rsidRPr="00A91BE4">
        <w:rPr>
          <w:i/>
          <w:highlight w:val="white"/>
        </w:rPr>
        <w:t>Brain</w:t>
      </w:r>
      <w:r w:rsidRPr="00A91BE4">
        <w:rPr>
          <w:highlight w:val="white"/>
        </w:rPr>
        <w:t>. (10)</w:t>
      </w:r>
      <w:r w:rsidR="004718BD">
        <w:rPr>
          <w:highlight w:val="white"/>
        </w:rPr>
        <w:t>,</w:t>
      </w:r>
      <w:r w:rsidR="00F0206B">
        <w:rPr>
          <w:highlight w:val="white"/>
        </w:rPr>
        <w:t xml:space="preserve"> </w:t>
      </w:r>
      <w:r w:rsidRPr="00A91BE4">
        <w:rPr>
          <w:highlight w:val="white"/>
        </w:rPr>
        <w:t>2307-15</w:t>
      </w:r>
      <w:r w:rsidR="00132B40">
        <w:t xml:space="preserve"> (2004).</w:t>
      </w:r>
    </w:p>
    <w:p w14:paraId="072FD6F9" w14:textId="77777777" w:rsidR="00132B40" w:rsidRDefault="00132B40" w:rsidP="00132B40">
      <w:pPr>
        <w:pStyle w:val="ListParagraph"/>
        <w:widowControl/>
        <w:rPr>
          <w:highlight w:val="white"/>
        </w:rPr>
      </w:pPr>
    </w:p>
    <w:p w14:paraId="000000F5" w14:textId="046EA9D9" w:rsidR="001F75BA" w:rsidRPr="00A91BE4" w:rsidRDefault="00A81647" w:rsidP="00132B40">
      <w:pPr>
        <w:pStyle w:val="ListParagraph"/>
        <w:widowControl/>
        <w:numPr>
          <w:ilvl w:val="0"/>
          <w:numId w:val="2"/>
        </w:numPr>
        <w:rPr>
          <w:highlight w:val="white"/>
        </w:rPr>
      </w:pPr>
      <w:proofErr w:type="spellStart"/>
      <w:r w:rsidRPr="00A91BE4">
        <w:rPr>
          <w:highlight w:val="white"/>
        </w:rPr>
        <w:t>Vallar</w:t>
      </w:r>
      <w:proofErr w:type="spellEnd"/>
      <w:r w:rsidR="004718BD">
        <w:rPr>
          <w:highlight w:val="white"/>
        </w:rPr>
        <w:t>,</w:t>
      </w:r>
      <w:r w:rsidRPr="00A91BE4">
        <w:rPr>
          <w:highlight w:val="white"/>
        </w:rPr>
        <w:t xml:space="preserve"> G</w:t>
      </w:r>
      <w:r w:rsidR="004718BD">
        <w:rPr>
          <w:highlight w:val="white"/>
        </w:rPr>
        <w:t>.</w:t>
      </w:r>
      <w:r w:rsidRPr="00A91BE4">
        <w:rPr>
          <w:highlight w:val="white"/>
        </w:rPr>
        <w:t xml:space="preserve">, </w:t>
      </w:r>
      <w:proofErr w:type="spellStart"/>
      <w:r w:rsidRPr="00A91BE4">
        <w:rPr>
          <w:highlight w:val="white"/>
        </w:rPr>
        <w:t>Calzolari</w:t>
      </w:r>
      <w:proofErr w:type="spellEnd"/>
      <w:r w:rsidR="004718BD">
        <w:rPr>
          <w:highlight w:val="white"/>
        </w:rPr>
        <w:t>,</w:t>
      </w:r>
      <w:r w:rsidRPr="00A91BE4">
        <w:rPr>
          <w:highlight w:val="white"/>
        </w:rPr>
        <w:t xml:space="preserve"> E. Unilateral spatial neglect after posterior parietal damage. In: </w:t>
      </w:r>
      <w:proofErr w:type="spellStart"/>
      <w:r w:rsidRPr="00A91BE4">
        <w:rPr>
          <w:highlight w:val="white"/>
        </w:rPr>
        <w:t>Handb</w:t>
      </w:r>
      <w:proofErr w:type="spellEnd"/>
      <w:r w:rsidRPr="00A91BE4">
        <w:rPr>
          <w:highlight w:val="white"/>
        </w:rPr>
        <w:t xml:space="preserve"> Clin Neurol.; </w:t>
      </w:r>
      <w:proofErr w:type="spellStart"/>
      <w:r w:rsidRPr="00A91BE4">
        <w:rPr>
          <w:highlight w:val="white"/>
        </w:rPr>
        <w:t>Vallar</w:t>
      </w:r>
      <w:proofErr w:type="spellEnd"/>
      <w:r w:rsidRPr="00A91BE4">
        <w:rPr>
          <w:highlight w:val="white"/>
        </w:rPr>
        <w:t xml:space="preserve"> G, </w:t>
      </w:r>
      <w:proofErr w:type="spellStart"/>
      <w:r w:rsidRPr="00A91BE4">
        <w:rPr>
          <w:highlight w:val="white"/>
        </w:rPr>
        <w:t>Coslett</w:t>
      </w:r>
      <w:proofErr w:type="spellEnd"/>
      <w:r w:rsidRPr="00A91BE4">
        <w:rPr>
          <w:highlight w:val="white"/>
        </w:rPr>
        <w:t xml:space="preserve"> HB, editor(s). The parietal lobe. Amsterdam: Elsevier; 287-312</w:t>
      </w:r>
      <w:r w:rsidR="00132B40">
        <w:t xml:space="preserve"> (2018).</w:t>
      </w:r>
    </w:p>
    <w:p w14:paraId="748F1859" w14:textId="77777777" w:rsidR="00132B40" w:rsidRDefault="00132B40" w:rsidP="00132B40">
      <w:pPr>
        <w:pStyle w:val="ListParagraph"/>
        <w:widowControl/>
      </w:pPr>
    </w:p>
    <w:p w14:paraId="000000F6" w14:textId="5814EFCE" w:rsidR="001F75BA" w:rsidRPr="00A91BE4" w:rsidRDefault="00A81647" w:rsidP="00132B40">
      <w:pPr>
        <w:pStyle w:val="ListParagraph"/>
        <w:widowControl/>
        <w:numPr>
          <w:ilvl w:val="0"/>
          <w:numId w:val="2"/>
        </w:numPr>
      </w:pPr>
      <w:r w:rsidRPr="00A91BE4">
        <w:rPr>
          <w:highlight w:val="white"/>
        </w:rPr>
        <w:t>Shah-</w:t>
      </w:r>
      <w:proofErr w:type="spellStart"/>
      <w:r w:rsidRPr="00A91BE4">
        <w:rPr>
          <w:highlight w:val="white"/>
        </w:rPr>
        <w:t>Basak</w:t>
      </w:r>
      <w:proofErr w:type="spellEnd"/>
      <w:r w:rsidR="004718BD">
        <w:rPr>
          <w:highlight w:val="white"/>
        </w:rPr>
        <w:t>,</w:t>
      </w:r>
      <w:r w:rsidRPr="00A91BE4">
        <w:rPr>
          <w:highlight w:val="white"/>
        </w:rPr>
        <w:t xml:space="preserve"> P</w:t>
      </w:r>
      <w:r w:rsidR="004718BD">
        <w:rPr>
          <w:highlight w:val="white"/>
        </w:rPr>
        <w:t>.</w:t>
      </w:r>
      <w:r w:rsidRPr="00A91BE4">
        <w:rPr>
          <w:highlight w:val="white"/>
        </w:rPr>
        <w:t>P</w:t>
      </w:r>
      <w:r w:rsidR="004718BD">
        <w:rPr>
          <w:highlight w:val="white"/>
        </w:rPr>
        <w:t>.</w:t>
      </w:r>
      <w:r w:rsidRPr="00A91BE4">
        <w:rPr>
          <w:highlight w:val="white"/>
        </w:rPr>
        <w:t>, Chen</w:t>
      </w:r>
      <w:r w:rsidR="004718BD">
        <w:rPr>
          <w:highlight w:val="white"/>
        </w:rPr>
        <w:t>,</w:t>
      </w:r>
      <w:r w:rsidRPr="00A91BE4">
        <w:rPr>
          <w:highlight w:val="white"/>
        </w:rPr>
        <w:t xml:space="preserve"> P</w:t>
      </w:r>
      <w:r w:rsidR="004718BD">
        <w:rPr>
          <w:highlight w:val="white"/>
        </w:rPr>
        <w:t>.</w:t>
      </w:r>
      <w:r w:rsidRPr="00A91BE4">
        <w:rPr>
          <w:highlight w:val="white"/>
        </w:rPr>
        <w:t>, Caulfield</w:t>
      </w:r>
      <w:r w:rsidR="004718BD">
        <w:rPr>
          <w:highlight w:val="white"/>
        </w:rPr>
        <w:t>,</w:t>
      </w:r>
      <w:r w:rsidRPr="00A91BE4">
        <w:rPr>
          <w:highlight w:val="white"/>
        </w:rPr>
        <w:t xml:space="preserve"> K</w:t>
      </w:r>
      <w:r w:rsidR="004718BD">
        <w:rPr>
          <w:highlight w:val="white"/>
        </w:rPr>
        <w:t>.</w:t>
      </w:r>
      <w:r w:rsidRPr="00A91BE4">
        <w:rPr>
          <w:highlight w:val="white"/>
        </w:rPr>
        <w:t>, Medina</w:t>
      </w:r>
      <w:r w:rsidR="004718BD">
        <w:rPr>
          <w:highlight w:val="white"/>
        </w:rPr>
        <w:t>,</w:t>
      </w:r>
      <w:r w:rsidRPr="00A91BE4">
        <w:rPr>
          <w:highlight w:val="white"/>
        </w:rPr>
        <w:t xml:space="preserve"> J</w:t>
      </w:r>
      <w:r w:rsidR="004718BD">
        <w:rPr>
          <w:highlight w:val="white"/>
        </w:rPr>
        <w:t>.</w:t>
      </w:r>
      <w:r w:rsidRPr="00A91BE4">
        <w:rPr>
          <w:highlight w:val="white"/>
        </w:rPr>
        <w:t>, Hamilton</w:t>
      </w:r>
      <w:r w:rsidR="004718BD">
        <w:rPr>
          <w:highlight w:val="white"/>
        </w:rPr>
        <w:t>,</w:t>
      </w:r>
      <w:r w:rsidRPr="00A91BE4">
        <w:rPr>
          <w:highlight w:val="white"/>
        </w:rPr>
        <w:t xml:space="preserve"> R</w:t>
      </w:r>
      <w:r w:rsidR="004718BD">
        <w:rPr>
          <w:highlight w:val="white"/>
        </w:rPr>
        <w:t>.</w:t>
      </w:r>
      <w:r w:rsidRPr="00A91BE4">
        <w:rPr>
          <w:highlight w:val="white"/>
        </w:rPr>
        <w:t xml:space="preserve">H. </w:t>
      </w:r>
      <w:r w:rsidRPr="00A91BE4">
        <w:t xml:space="preserve">The Role of the Right Superior Temporal Gyrus in Stimulus-Centered Spatial Processing. </w:t>
      </w:r>
      <w:proofErr w:type="spellStart"/>
      <w:r w:rsidRPr="00A91BE4">
        <w:rPr>
          <w:i/>
        </w:rPr>
        <w:t>Neuropsychologia</w:t>
      </w:r>
      <w:proofErr w:type="spellEnd"/>
      <w:r w:rsidR="00132B40" w:rsidRPr="00A91BE4">
        <w:t>.</w:t>
      </w:r>
      <w:r w:rsidRPr="00A91BE4">
        <w:t xml:space="preserve"> </w:t>
      </w:r>
      <w:r w:rsidRPr="004718BD">
        <w:rPr>
          <w:b/>
          <w:bCs/>
        </w:rPr>
        <w:t>113</w:t>
      </w:r>
      <w:r w:rsidRPr="00A91BE4">
        <w:t>, 6–13</w:t>
      </w:r>
      <w:r w:rsidR="00132B40">
        <w:t xml:space="preserve"> (2018).</w:t>
      </w:r>
    </w:p>
    <w:p w14:paraId="050713BA" w14:textId="77777777" w:rsidR="00132B40" w:rsidRPr="00132B40" w:rsidRDefault="00132B40" w:rsidP="00132B40">
      <w:pPr>
        <w:pStyle w:val="ListParagraph"/>
        <w:widowControl/>
      </w:pPr>
    </w:p>
    <w:p w14:paraId="000000F7" w14:textId="46F815D2" w:rsidR="001F75BA" w:rsidRPr="00A91BE4" w:rsidRDefault="00A81647" w:rsidP="00132B40">
      <w:pPr>
        <w:pStyle w:val="ListParagraph"/>
        <w:widowControl/>
        <w:numPr>
          <w:ilvl w:val="0"/>
          <w:numId w:val="2"/>
        </w:numPr>
      </w:pPr>
      <w:r w:rsidRPr="00A91BE4">
        <w:rPr>
          <w:highlight w:val="white"/>
        </w:rPr>
        <w:t>Verdon</w:t>
      </w:r>
      <w:r w:rsidR="004718BD">
        <w:rPr>
          <w:highlight w:val="white"/>
        </w:rPr>
        <w:t>,</w:t>
      </w:r>
      <w:r w:rsidRPr="00A91BE4">
        <w:rPr>
          <w:highlight w:val="white"/>
        </w:rPr>
        <w:t xml:space="preserve"> V</w:t>
      </w:r>
      <w:r w:rsidR="004718BD">
        <w:rPr>
          <w:highlight w:val="white"/>
        </w:rPr>
        <w:t>.</w:t>
      </w:r>
      <w:r w:rsidRPr="00A91BE4">
        <w:rPr>
          <w:highlight w:val="white"/>
        </w:rPr>
        <w:t>, Schwartz</w:t>
      </w:r>
      <w:r w:rsidR="004718BD">
        <w:rPr>
          <w:highlight w:val="white"/>
        </w:rPr>
        <w:t>,</w:t>
      </w:r>
      <w:r w:rsidRPr="00A91BE4">
        <w:rPr>
          <w:highlight w:val="white"/>
        </w:rPr>
        <w:t xml:space="preserve"> S</w:t>
      </w:r>
      <w:r w:rsidR="004718BD">
        <w:rPr>
          <w:highlight w:val="white"/>
        </w:rPr>
        <w:t>.</w:t>
      </w:r>
      <w:r w:rsidRPr="00A91BE4">
        <w:rPr>
          <w:highlight w:val="white"/>
        </w:rPr>
        <w:t xml:space="preserve">, </w:t>
      </w:r>
      <w:proofErr w:type="spellStart"/>
      <w:r w:rsidRPr="00A91BE4">
        <w:rPr>
          <w:highlight w:val="white"/>
        </w:rPr>
        <w:t>Lovblad</w:t>
      </w:r>
      <w:proofErr w:type="spellEnd"/>
      <w:r w:rsidR="004718BD">
        <w:rPr>
          <w:highlight w:val="white"/>
        </w:rPr>
        <w:t>,</w:t>
      </w:r>
      <w:r w:rsidRPr="00A91BE4">
        <w:rPr>
          <w:highlight w:val="white"/>
        </w:rPr>
        <w:t xml:space="preserve"> K</w:t>
      </w:r>
      <w:r w:rsidR="004718BD">
        <w:rPr>
          <w:highlight w:val="white"/>
        </w:rPr>
        <w:t>.</w:t>
      </w:r>
      <w:r w:rsidRPr="00A91BE4">
        <w:rPr>
          <w:highlight w:val="white"/>
        </w:rPr>
        <w:t>O</w:t>
      </w:r>
      <w:r w:rsidR="004718BD">
        <w:rPr>
          <w:highlight w:val="white"/>
        </w:rPr>
        <w:t>.</w:t>
      </w:r>
      <w:r w:rsidRPr="00A91BE4">
        <w:rPr>
          <w:highlight w:val="white"/>
        </w:rPr>
        <w:t xml:space="preserve">, </w:t>
      </w:r>
      <w:proofErr w:type="spellStart"/>
      <w:r w:rsidRPr="00A91BE4">
        <w:rPr>
          <w:highlight w:val="white"/>
        </w:rPr>
        <w:t>Hauert</w:t>
      </w:r>
      <w:proofErr w:type="spellEnd"/>
      <w:r w:rsidR="004718BD">
        <w:rPr>
          <w:highlight w:val="white"/>
        </w:rPr>
        <w:t>,</w:t>
      </w:r>
      <w:r w:rsidRPr="00A91BE4">
        <w:rPr>
          <w:highlight w:val="white"/>
        </w:rPr>
        <w:t xml:space="preserve"> C</w:t>
      </w:r>
      <w:r w:rsidR="004718BD">
        <w:rPr>
          <w:highlight w:val="white"/>
        </w:rPr>
        <w:t>.</w:t>
      </w:r>
      <w:r w:rsidRPr="00A91BE4">
        <w:rPr>
          <w:highlight w:val="white"/>
        </w:rPr>
        <w:t>A</w:t>
      </w:r>
      <w:r w:rsidR="004718BD">
        <w:rPr>
          <w:highlight w:val="white"/>
        </w:rPr>
        <w:t>.</w:t>
      </w:r>
      <w:r w:rsidRPr="00A91BE4">
        <w:rPr>
          <w:highlight w:val="white"/>
        </w:rPr>
        <w:t xml:space="preserve">, </w:t>
      </w:r>
      <w:proofErr w:type="spellStart"/>
      <w:r w:rsidRPr="00A91BE4">
        <w:rPr>
          <w:highlight w:val="white"/>
        </w:rPr>
        <w:t>Vuilleumier</w:t>
      </w:r>
      <w:proofErr w:type="spellEnd"/>
      <w:r w:rsidR="004718BD">
        <w:rPr>
          <w:highlight w:val="white"/>
        </w:rPr>
        <w:t>,</w:t>
      </w:r>
      <w:r w:rsidRPr="00A91BE4">
        <w:rPr>
          <w:highlight w:val="white"/>
        </w:rPr>
        <w:t xml:space="preserve"> P. Neuroanatomy of </w:t>
      </w:r>
      <w:proofErr w:type="spellStart"/>
      <w:r w:rsidRPr="00A91BE4">
        <w:rPr>
          <w:highlight w:val="white"/>
        </w:rPr>
        <w:t>hemispatial</w:t>
      </w:r>
      <w:proofErr w:type="spellEnd"/>
      <w:r w:rsidRPr="00A91BE4">
        <w:rPr>
          <w:highlight w:val="white"/>
        </w:rPr>
        <w:t xml:space="preserve"> neglect and its functional components: a study using voxel-based lesion-symptom mapping. </w:t>
      </w:r>
      <w:r w:rsidRPr="00A91BE4">
        <w:rPr>
          <w:i/>
          <w:highlight w:val="white"/>
        </w:rPr>
        <w:t>Brain</w:t>
      </w:r>
      <w:r w:rsidRPr="00A91BE4">
        <w:rPr>
          <w:highlight w:val="white"/>
        </w:rPr>
        <w:t xml:space="preserve">. </w:t>
      </w:r>
      <w:r w:rsidRPr="004718BD">
        <w:rPr>
          <w:b/>
          <w:bCs/>
        </w:rPr>
        <w:t>133</w:t>
      </w:r>
      <w:r w:rsidR="00F0206B">
        <w:rPr>
          <w:b/>
          <w:bCs/>
        </w:rPr>
        <w:t xml:space="preserve"> </w:t>
      </w:r>
      <w:r w:rsidRPr="00A91BE4">
        <w:rPr>
          <w:highlight w:val="white"/>
        </w:rPr>
        <w:t>(3</w:t>
      </w:r>
      <w:r w:rsidR="004718BD">
        <w:rPr>
          <w:highlight w:val="white"/>
        </w:rPr>
        <w:t xml:space="preserve">), </w:t>
      </w:r>
      <w:r w:rsidRPr="00A91BE4">
        <w:rPr>
          <w:highlight w:val="white"/>
        </w:rPr>
        <w:t>880-894</w:t>
      </w:r>
      <w:r w:rsidR="00132B40">
        <w:t xml:space="preserve"> (2010).</w:t>
      </w:r>
      <w:r w:rsidRPr="00A91BE4">
        <w:rPr>
          <w:highlight w:val="white"/>
        </w:rPr>
        <w:t xml:space="preserve"> </w:t>
      </w:r>
    </w:p>
    <w:p w14:paraId="76437D70" w14:textId="77777777" w:rsidR="00132B40" w:rsidRDefault="00132B40" w:rsidP="00132B40">
      <w:pPr>
        <w:pStyle w:val="ListParagraph"/>
        <w:widowControl/>
      </w:pPr>
    </w:p>
    <w:p w14:paraId="000000F8" w14:textId="0792C2E9" w:rsidR="001F75BA" w:rsidRPr="00A91BE4" w:rsidRDefault="00A81647" w:rsidP="00132B40">
      <w:pPr>
        <w:pStyle w:val="ListParagraph"/>
        <w:widowControl/>
        <w:numPr>
          <w:ilvl w:val="0"/>
          <w:numId w:val="2"/>
        </w:numPr>
      </w:pPr>
      <w:proofErr w:type="spellStart"/>
      <w:r w:rsidRPr="00A91BE4">
        <w:rPr>
          <w:highlight w:val="white"/>
        </w:rPr>
        <w:lastRenderedPageBreak/>
        <w:t>Ghacibeh</w:t>
      </w:r>
      <w:proofErr w:type="spellEnd"/>
      <w:r w:rsidR="004718BD">
        <w:rPr>
          <w:highlight w:val="white"/>
        </w:rPr>
        <w:t>,</w:t>
      </w:r>
      <w:r w:rsidRPr="00A91BE4">
        <w:rPr>
          <w:highlight w:val="white"/>
        </w:rPr>
        <w:t xml:space="preserve"> G</w:t>
      </w:r>
      <w:r w:rsidR="004718BD">
        <w:rPr>
          <w:highlight w:val="white"/>
        </w:rPr>
        <w:t>.</w:t>
      </w:r>
      <w:r w:rsidRPr="00A91BE4">
        <w:rPr>
          <w:highlight w:val="white"/>
        </w:rPr>
        <w:t>A</w:t>
      </w:r>
      <w:r w:rsidR="004718BD">
        <w:rPr>
          <w:highlight w:val="white"/>
        </w:rPr>
        <w:t>.</w:t>
      </w:r>
      <w:r w:rsidRPr="00A91BE4">
        <w:rPr>
          <w:highlight w:val="white"/>
        </w:rPr>
        <w:t xml:space="preserve">, </w:t>
      </w:r>
      <w:proofErr w:type="spellStart"/>
      <w:r w:rsidRPr="00A91BE4">
        <w:rPr>
          <w:highlight w:val="white"/>
        </w:rPr>
        <w:t>Shenker</w:t>
      </w:r>
      <w:proofErr w:type="spellEnd"/>
      <w:r w:rsidR="004718BD">
        <w:rPr>
          <w:highlight w:val="white"/>
        </w:rPr>
        <w:t>,</w:t>
      </w:r>
      <w:r w:rsidRPr="00A91BE4">
        <w:rPr>
          <w:highlight w:val="white"/>
        </w:rPr>
        <w:t xml:space="preserve"> J</w:t>
      </w:r>
      <w:r w:rsidR="004718BD">
        <w:rPr>
          <w:highlight w:val="white"/>
        </w:rPr>
        <w:t>.</w:t>
      </w:r>
      <w:r w:rsidRPr="00A91BE4">
        <w:rPr>
          <w:highlight w:val="white"/>
        </w:rPr>
        <w:t>I</w:t>
      </w:r>
      <w:r w:rsidR="004718BD">
        <w:rPr>
          <w:highlight w:val="white"/>
        </w:rPr>
        <w:t>.</w:t>
      </w:r>
      <w:r w:rsidRPr="00A91BE4">
        <w:rPr>
          <w:highlight w:val="white"/>
        </w:rPr>
        <w:t>, Winter</w:t>
      </w:r>
      <w:r w:rsidR="004718BD">
        <w:rPr>
          <w:highlight w:val="white"/>
        </w:rPr>
        <w:t>,</w:t>
      </w:r>
      <w:r w:rsidRPr="00A91BE4">
        <w:rPr>
          <w:highlight w:val="white"/>
        </w:rPr>
        <w:t xml:space="preserve"> K</w:t>
      </w:r>
      <w:r w:rsidR="004718BD">
        <w:rPr>
          <w:highlight w:val="white"/>
        </w:rPr>
        <w:t>.</w:t>
      </w:r>
      <w:r w:rsidRPr="00A91BE4">
        <w:rPr>
          <w:highlight w:val="white"/>
        </w:rPr>
        <w:t>H</w:t>
      </w:r>
      <w:r w:rsidR="004718BD">
        <w:rPr>
          <w:highlight w:val="white"/>
        </w:rPr>
        <w:t>.</w:t>
      </w:r>
      <w:r w:rsidRPr="00A91BE4">
        <w:rPr>
          <w:highlight w:val="white"/>
        </w:rPr>
        <w:t xml:space="preserve">, </w:t>
      </w:r>
      <w:proofErr w:type="spellStart"/>
      <w:r w:rsidRPr="00A91BE4">
        <w:rPr>
          <w:highlight w:val="white"/>
        </w:rPr>
        <w:t>Triggs</w:t>
      </w:r>
      <w:proofErr w:type="spellEnd"/>
      <w:r w:rsidR="004718BD">
        <w:rPr>
          <w:highlight w:val="white"/>
        </w:rPr>
        <w:t>,</w:t>
      </w:r>
      <w:r w:rsidRPr="00A91BE4">
        <w:rPr>
          <w:highlight w:val="white"/>
        </w:rPr>
        <w:t xml:space="preserve"> W</w:t>
      </w:r>
      <w:r w:rsidR="004718BD">
        <w:rPr>
          <w:highlight w:val="white"/>
        </w:rPr>
        <w:t>.</w:t>
      </w:r>
      <w:r w:rsidRPr="00A91BE4">
        <w:rPr>
          <w:highlight w:val="white"/>
        </w:rPr>
        <w:t>J</w:t>
      </w:r>
      <w:r w:rsidR="004718BD">
        <w:rPr>
          <w:highlight w:val="white"/>
        </w:rPr>
        <w:t>.</w:t>
      </w:r>
      <w:r w:rsidRPr="00A91BE4">
        <w:rPr>
          <w:highlight w:val="white"/>
        </w:rPr>
        <w:t>, Heilman</w:t>
      </w:r>
      <w:r w:rsidR="004718BD">
        <w:rPr>
          <w:highlight w:val="white"/>
        </w:rPr>
        <w:t>,</w:t>
      </w:r>
      <w:r w:rsidRPr="00A91BE4">
        <w:rPr>
          <w:highlight w:val="white"/>
        </w:rPr>
        <w:t xml:space="preserve"> K</w:t>
      </w:r>
      <w:r w:rsidR="004718BD">
        <w:rPr>
          <w:highlight w:val="white"/>
        </w:rPr>
        <w:t>.</w:t>
      </w:r>
      <w:r w:rsidRPr="00A91BE4">
        <w:rPr>
          <w:highlight w:val="white"/>
        </w:rPr>
        <w:t>M.</w:t>
      </w:r>
      <w:r w:rsidRPr="00A91BE4">
        <w:t xml:space="preserve"> Dissociation of Neglect Subtypes with Transcranial Magnetic Stimulation. </w:t>
      </w:r>
      <w:r w:rsidRPr="00A91BE4">
        <w:rPr>
          <w:i/>
        </w:rPr>
        <w:t>Neurology</w:t>
      </w:r>
      <w:r w:rsidR="00132B40" w:rsidRPr="00A91BE4">
        <w:t>.</w:t>
      </w:r>
      <w:r w:rsidRPr="00A91BE4">
        <w:t xml:space="preserve"> </w:t>
      </w:r>
      <w:r w:rsidRPr="004718BD">
        <w:rPr>
          <w:b/>
          <w:bCs/>
        </w:rPr>
        <w:t>69</w:t>
      </w:r>
      <w:r w:rsidR="004718BD">
        <w:t xml:space="preserve"> (11)</w:t>
      </w:r>
      <w:r w:rsidRPr="00A91BE4">
        <w:t>, 1122–1127</w:t>
      </w:r>
      <w:r w:rsidR="00132B40">
        <w:t xml:space="preserve"> (2007).</w:t>
      </w:r>
    </w:p>
    <w:p w14:paraId="3D7838D8" w14:textId="77777777" w:rsidR="00132B40" w:rsidRDefault="00132B40" w:rsidP="00132B40">
      <w:pPr>
        <w:pStyle w:val="ListParagraph"/>
        <w:widowControl/>
      </w:pPr>
    </w:p>
    <w:p w14:paraId="000000F9" w14:textId="0B3BDE0B" w:rsidR="001F75BA" w:rsidRPr="00A91BE4" w:rsidRDefault="00A81647" w:rsidP="00132B40">
      <w:pPr>
        <w:pStyle w:val="ListParagraph"/>
        <w:widowControl/>
        <w:numPr>
          <w:ilvl w:val="0"/>
          <w:numId w:val="2"/>
        </w:numPr>
      </w:pPr>
      <w:r w:rsidRPr="00A91BE4">
        <w:rPr>
          <w:highlight w:val="white"/>
        </w:rPr>
        <w:t>Chaudhari</w:t>
      </w:r>
      <w:r w:rsidR="004718BD">
        <w:rPr>
          <w:highlight w:val="white"/>
        </w:rPr>
        <w:t>,</w:t>
      </w:r>
      <w:r w:rsidRPr="00A91BE4">
        <w:rPr>
          <w:highlight w:val="white"/>
        </w:rPr>
        <w:t xml:space="preserve"> A</w:t>
      </w:r>
      <w:r w:rsidR="004718BD">
        <w:rPr>
          <w:highlight w:val="white"/>
        </w:rPr>
        <w:t>.</w:t>
      </w:r>
      <w:r w:rsidRPr="00A91BE4">
        <w:rPr>
          <w:highlight w:val="white"/>
        </w:rPr>
        <w:t>, Pigott</w:t>
      </w:r>
      <w:r w:rsidR="004718BD">
        <w:rPr>
          <w:highlight w:val="white"/>
        </w:rPr>
        <w:t>,</w:t>
      </w:r>
      <w:r w:rsidRPr="00A91BE4">
        <w:rPr>
          <w:highlight w:val="white"/>
        </w:rPr>
        <w:t xml:space="preserve"> K</w:t>
      </w:r>
      <w:r w:rsidR="004718BD">
        <w:rPr>
          <w:highlight w:val="white"/>
        </w:rPr>
        <w:t>.</w:t>
      </w:r>
      <w:r w:rsidRPr="00A91BE4">
        <w:rPr>
          <w:highlight w:val="white"/>
        </w:rPr>
        <w:t>, Barrett</w:t>
      </w:r>
      <w:r w:rsidR="004718BD">
        <w:rPr>
          <w:highlight w:val="white"/>
        </w:rPr>
        <w:t>,</w:t>
      </w:r>
      <w:r w:rsidRPr="00A91BE4">
        <w:rPr>
          <w:highlight w:val="white"/>
        </w:rPr>
        <w:t xml:space="preserve"> A</w:t>
      </w:r>
      <w:r w:rsidR="004718BD">
        <w:rPr>
          <w:highlight w:val="white"/>
        </w:rPr>
        <w:t>.</w:t>
      </w:r>
      <w:r w:rsidRPr="00A91BE4">
        <w:rPr>
          <w:highlight w:val="white"/>
        </w:rPr>
        <w:t xml:space="preserve">M. Midline Body Actions and Leftward Spatial ‘Aiming’ in </w:t>
      </w:r>
      <w:r w:rsidRPr="00132B40">
        <w:t>Patients</w:t>
      </w:r>
      <w:r w:rsidRPr="00A91BE4">
        <w:rPr>
          <w:highlight w:val="white"/>
        </w:rPr>
        <w:t xml:space="preserve"> with Spatial Neglect. </w:t>
      </w:r>
      <w:r w:rsidR="00132B40">
        <w:rPr>
          <w:i/>
          <w:highlight w:val="white"/>
        </w:rPr>
        <w:t>Frontiers in Human Neuroscience</w:t>
      </w:r>
      <w:r w:rsidR="00132B40" w:rsidRPr="00A91BE4">
        <w:t>.</w:t>
      </w:r>
      <w:r w:rsidRPr="00A91BE4">
        <w:rPr>
          <w:highlight w:val="white"/>
        </w:rPr>
        <w:t xml:space="preserve"> </w:t>
      </w:r>
      <w:r w:rsidRPr="004718BD">
        <w:rPr>
          <w:b/>
          <w:bCs/>
        </w:rPr>
        <w:t>9</w:t>
      </w:r>
      <w:r w:rsidR="00F0206B">
        <w:rPr>
          <w:highlight w:val="white"/>
        </w:rPr>
        <w:t xml:space="preserve">, </w:t>
      </w:r>
      <w:r w:rsidRPr="00A91BE4">
        <w:rPr>
          <w:highlight w:val="white"/>
        </w:rPr>
        <w:t>393</w:t>
      </w:r>
      <w:r w:rsidR="00132B40">
        <w:t xml:space="preserve"> (2015).</w:t>
      </w:r>
    </w:p>
    <w:p w14:paraId="000000FA" w14:textId="77777777" w:rsidR="001F75BA" w:rsidRPr="00A91BE4" w:rsidRDefault="001F75BA" w:rsidP="00C764EF">
      <w:pPr>
        <w:widowControl/>
        <w:contextualSpacing/>
      </w:pPr>
    </w:p>
    <w:p w14:paraId="000000FB" w14:textId="456A8863" w:rsidR="001F75BA" w:rsidRPr="00A91BE4" w:rsidRDefault="00A81647" w:rsidP="00132B40">
      <w:pPr>
        <w:pStyle w:val="ListParagraph"/>
        <w:widowControl/>
        <w:numPr>
          <w:ilvl w:val="0"/>
          <w:numId w:val="2"/>
        </w:numPr>
      </w:pPr>
      <w:r w:rsidRPr="00A91BE4">
        <w:rPr>
          <w:highlight w:val="white"/>
        </w:rPr>
        <w:t>Rizzo</w:t>
      </w:r>
      <w:r w:rsidR="004718BD">
        <w:rPr>
          <w:highlight w:val="white"/>
        </w:rPr>
        <w:t>,</w:t>
      </w:r>
      <w:r w:rsidRPr="00A91BE4">
        <w:rPr>
          <w:highlight w:val="white"/>
        </w:rPr>
        <w:t xml:space="preserve"> A</w:t>
      </w:r>
      <w:r w:rsidR="004718BD">
        <w:rPr>
          <w:highlight w:val="white"/>
        </w:rPr>
        <w:t>.</w:t>
      </w:r>
      <w:r w:rsidRPr="00A91BE4">
        <w:rPr>
          <w:highlight w:val="white"/>
        </w:rPr>
        <w:t>A</w:t>
      </w:r>
      <w:r w:rsidR="004718BD">
        <w:rPr>
          <w:highlight w:val="white"/>
        </w:rPr>
        <w:t xml:space="preserve">. et al. </w:t>
      </w:r>
      <w:r w:rsidRPr="00A91BE4">
        <w:t xml:space="preserve">Design and Development of Virtual Reality Based Perceptual-Motor Rehabilitation Scenarios. </w:t>
      </w:r>
      <w:r w:rsidRPr="00A91BE4">
        <w:rPr>
          <w:i/>
        </w:rPr>
        <w:t>The 26th Annual International Conference of the IEEE Engineering in Medicine and Biology Society</w:t>
      </w:r>
      <w:r w:rsidR="00132B40" w:rsidRPr="00A91BE4">
        <w:t>.</w:t>
      </w:r>
      <w:r w:rsidR="00132B40">
        <w:t xml:space="preserve"> (2004).</w:t>
      </w:r>
    </w:p>
    <w:p w14:paraId="000000FC" w14:textId="77777777" w:rsidR="001F75BA" w:rsidRPr="00A91BE4" w:rsidRDefault="001F75BA" w:rsidP="00C764EF">
      <w:pPr>
        <w:widowControl/>
        <w:contextualSpacing/>
      </w:pPr>
    </w:p>
    <w:p w14:paraId="000000FD" w14:textId="742B3F4A" w:rsidR="001F75BA" w:rsidRPr="00A91BE4" w:rsidRDefault="00A81647" w:rsidP="00132B40">
      <w:pPr>
        <w:pStyle w:val="ListParagraph"/>
        <w:widowControl/>
        <w:numPr>
          <w:ilvl w:val="0"/>
          <w:numId w:val="2"/>
        </w:numPr>
      </w:pPr>
      <w:proofErr w:type="spellStart"/>
      <w:r w:rsidRPr="00A91BE4">
        <w:t>Steinicke</w:t>
      </w:r>
      <w:proofErr w:type="spellEnd"/>
      <w:r w:rsidR="004718BD">
        <w:t>,</w:t>
      </w:r>
      <w:r w:rsidRPr="00A91BE4">
        <w:t xml:space="preserve"> F. </w:t>
      </w:r>
      <w:r w:rsidRPr="00A91BE4">
        <w:rPr>
          <w:i/>
        </w:rPr>
        <w:t>Being Really Virtual Immersive Natives and the Future of Virtual Reality</w:t>
      </w:r>
      <w:r w:rsidRPr="00A91BE4">
        <w:t>. Springer International Publishing</w:t>
      </w:r>
      <w:r w:rsidR="00132B40">
        <w:t xml:space="preserve"> (2018).</w:t>
      </w:r>
    </w:p>
    <w:p w14:paraId="000000FF" w14:textId="77777777" w:rsidR="001F75BA" w:rsidRPr="00A91BE4" w:rsidRDefault="001F75BA" w:rsidP="00C764EF">
      <w:pPr>
        <w:widowControl/>
        <w:contextualSpacing/>
      </w:pPr>
    </w:p>
    <w:p w14:paraId="00000100" w14:textId="23A88065" w:rsidR="001F75BA" w:rsidRPr="00A91BE4" w:rsidRDefault="00A81647" w:rsidP="00132B40">
      <w:pPr>
        <w:pStyle w:val="ListParagraph"/>
        <w:widowControl/>
        <w:numPr>
          <w:ilvl w:val="0"/>
          <w:numId w:val="2"/>
        </w:numPr>
      </w:pPr>
      <w:proofErr w:type="spellStart"/>
      <w:r w:rsidRPr="00A91BE4">
        <w:rPr>
          <w:highlight w:val="white"/>
        </w:rPr>
        <w:t>Tsirlin</w:t>
      </w:r>
      <w:proofErr w:type="spellEnd"/>
      <w:r w:rsidR="004718BD">
        <w:rPr>
          <w:highlight w:val="white"/>
        </w:rPr>
        <w:t>,</w:t>
      </w:r>
      <w:r w:rsidRPr="00A91BE4">
        <w:rPr>
          <w:highlight w:val="white"/>
        </w:rPr>
        <w:t xml:space="preserve"> I</w:t>
      </w:r>
      <w:r w:rsidR="004718BD">
        <w:rPr>
          <w:highlight w:val="white"/>
        </w:rPr>
        <w:t>.</w:t>
      </w:r>
      <w:r w:rsidRPr="00A91BE4">
        <w:rPr>
          <w:highlight w:val="white"/>
        </w:rPr>
        <w:t xml:space="preserve">, </w:t>
      </w:r>
      <w:proofErr w:type="spellStart"/>
      <w:r w:rsidRPr="00A91BE4">
        <w:rPr>
          <w:highlight w:val="white"/>
        </w:rPr>
        <w:t>Dupierrix</w:t>
      </w:r>
      <w:proofErr w:type="spellEnd"/>
      <w:r w:rsidR="004718BD">
        <w:rPr>
          <w:highlight w:val="white"/>
        </w:rPr>
        <w:t>,</w:t>
      </w:r>
      <w:r w:rsidRPr="00A91BE4">
        <w:rPr>
          <w:highlight w:val="white"/>
        </w:rPr>
        <w:t xml:space="preserve"> E</w:t>
      </w:r>
      <w:r w:rsidR="004718BD">
        <w:rPr>
          <w:highlight w:val="white"/>
        </w:rPr>
        <w:t>.</w:t>
      </w:r>
      <w:r w:rsidRPr="00A91BE4">
        <w:rPr>
          <w:highlight w:val="white"/>
        </w:rPr>
        <w:t xml:space="preserve">, </w:t>
      </w:r>
      <w:proofErr w:type="spellStart"/>
      <w:r w:rsidRPr="00A91BE4">
        <w:rPr>
          <w:highlight w:val="white"/>
        </w:rPr>
        <w:t>Chokron</w:t>
      </w:r>
      <w:proofErr w:type="spellEnd"/>
      <w:r w:rsidR="004718BD">
        <w:rPr>
          <w:highlight w:val="white"/>
        </w:rPr>
        <w:t>,</w:t>
      </w:r>
      <w:r w:rsidRPr="00A91BE4">
        <w:rPr>
          <w:highlight w:val="white"/>
        </w:rPr>
        <w:t xml:space="preserve"> S</w:t>
      </w:r>
      <w:r w:rsidR="004718BD">
        <w:rPr>
          <w:highlight w:val="white"/>
        </w:rPr>
        <w:t>.</w:t>
      </w:r>
      <w:r w:rsidRPr="00A91BE4">
        <w:rPr>
          <w:highlight w:val="white"/>
        </w:rPr>
        <w:t xml:space="preserve">, </w:t>
      </w:r>
      <w:proofErr w:type="spellStart"/>
      <w:r w:rsidRPr="00A91BE4">
        <w:rPr>
          <w:highlight w:val="white"/>
        </w:rPr>
        <w:t>Coquillart</w:t>
      </w:r>
      <w:proofErr w:type="spellEnd"/>
      <w:r w:rsidR="004718BD">
        <w:rPr>
          <w:highlight w:val="white"/>
        </w:rPr>
        <w:t>,</w:t>
      </w:r>
      <w:r w:rsidRPr="00A91BE4">
        <w:rPr>
          <w:highlight w:val="white"/>
        </w:rPr>
        <w:t xml:space="preserve"> S</w:t>
      </w:r>
      <w:r w:rsidR="004718BD">
        <w:rPr>
          <w:highlight w:val="white"/>
        </w:rPr>
        <w:t>.</w:t>
      </w:r>
      <w:r w:rsidRPr="00A91BE4">
        <w:rPr>
          <w:highlight w:val="white"/>
        </w:rPr>
        <w:t xml:space="preserve">, </w:t>
      </w:r>
      <w:proofErr w:type="spellStart"/>
      <w:r w:rsidRPr="00A91BE4">
        <w:rPr>
          <w:highlight w:val="white"/>
        </w:rPr>
        <w:t>Ohlmann</w:t>
      </w:r>
      <w:proofErr w:type="spellEnd"/>
      <w:r w:rsidR="004718BD">
        <w:rPr>
          <w:highlight w:val="white"/>
        </w:rPr>
        <w:t>,</w:t>
      </w:r>
      <w:r w:rsidRPr="00A91BE4">
        <w:rPr>
          <w:highlight w:val="white"/>
        </w:rPr>
        <w:t xml:space="preserve"> T.</w:t>
      </w:r>
      <w:r w:rsidRPr="00A91BE4">
        <w:t xml:space="preserve"> Uses of Virtual Reality for Diagnosis, Rehabilitation and Study of Unilateral Spatial Neglect: Review and Analysis. </w:t>
      </w:r>
      <w:proofErr w:type="spellStart"/>
      <w:r w:rsidRPr="00A91BE4">
        <w:rPr>
          <w:i/>
        </w:rPr>
        <w:t>CyberPsychology</w:t>
      </w:r>
      <w:proofErr w:type="spellEnd"/>
      <w:r w:rsidRPr="00A91BE4">
        <w:rPr>
          <w:i/>
        </w:rPr>
        <w:t xml:space="preserve"> &amp; Behavior</w:t>
      </w:r>
      <w:r w:rsidR="00132B40" w:rsidRPr="00A91BE4">
        <w:t>.</w:t>
      </w:r>
      <w:r w:rsidR="00132B40">
        <w:t xml:space="preserve"> </w:t>
      </w:r>
      <w:r w:rsidRPr="004718BD">
        <w:rPr>
          <w:b/>
          <w:bCs/>
        </w:rPr>
        <w:t>12</w:t>
      </w:r>
      <w:r w:rsidR="004718BD">
        <w:t xml:space="preserve"> (2)</w:t>
      </w:r>
      <w:r w:rsidRPr="00A91BE4">
        <w:t>, 175-181</w:t>
      </w:r>
      <w:r w:rsidR="00132B40">
        <w:t xml:space="preserve"> (2009).</w:t>
      </w:r>
    </w:p>
    <w:p w14:paraId="00000101" w14:textId="77777777" w:rsidR="001F75BA" w:rsidRPr="00A91BE4" w:rsidRDefault="001F75BA" w:rsidP="00C764EF">
      <w:pPr>
        <w:widowControl/>
        <w:contextualSpacing/>
      </w:pPr>
    </w:p>
    <w:p w14:paraId="00000102" w14:textId="1E5F4E21" w:rsidR="001F75BA" w:rsidRDefault="00A81647" w:rsidP="00132B40">
      <w:pPr>
        <w:pStyle w:val="ListParagraph"/>
        <w:widowControl/>
        <w:numPr>
          <w:ilvl w:val="0"/>
          <w:numId w:val="2"/>
        </w:numPr>
      </w:pPr>
      <w:r w:rsidRPr="00A91BE4">
        <w:rPr>
          <w:highlight w:val="white"/>
        </w:rPr>
        <w:t>Barrett</w:t>
      </w:r>
      <w:r w:rsidR="004718BD">
        <w:rPr>
          <w:highlight w:val="white"/>
        </w:rPr>
        <w:t>,</w:t>
      </w:r>
      <w:r w:rsidRPr="00A91BE4">
        <w:rPr>
          <w:highlight w:val="white"/>
        </w:rPr>
        <w:t xml:space="preserve"> A</w:t>
      </w:r>
      <w:r w:rsidR="004718BD">
        <w:rPr>
          <w:highlight w:val="white"/>
        </w:rPr>
        <w:t>.</w:t>
      </w:r>
      <w:r w:rsidRPr="00A91BE4">
        <w:rPr>
          <w:highlight w:val="white"/>
        </w:rPr>
        <w:t>M</w:t>
      </w:r>
      <w:r w:rsidR="004718BD">
        <w:rPr>
          <w:highlight w:val="white"/>
        </w:rPr>
        <w:t xml:space="preserve">. et al. </w:t>
      </w:r>
      <w:r w:rsidRPr="00A91BE4">
        <w:t xml:space="preserve">Cognitive Rehabilitation Interventions for Neglect and Related Disorders: Moving from Bench to Bedside in Stroke Patients. </w:t>
      </w:r>
      <w:r w:rsidRPr="00A91BE4">
        <w:rPr>
          <w:i/>
        </w:rPr>
        <w:t>Journal of Cognitive Neuroscience</w:t>
      </w:r>
      <w:r w:rsidR="00132B40" w:rsidRPr="00A91BE4">
        <w:t>.</w:t>
      </w:r>
      <w:r w:rsidR="00132B40">
        <w:t xml:space="preserve"> </w:t>
      </w:r>
      <w:r w:rsidRPr="004718BD">
        <w:rPr>
          <w:b/>
          <w:bCs/>
        </w:rPr>
        <w:t>18</w:t>
      </w:r>
      <w:r w:rsidR="004718BD">
        <w:t xml:space="preserve"> (7)</w:t>
      </w:r>
      <w:r w:rsidRPr="00A91BE4">
        <w:t>, 1223-1236</w:t>
      </w:r>
      <w:r w:rsidR="00132B40">
        <w:t xml:space="preserve"> (2006).</w:t>
      </w:r>
    </w:p>
    <w:p w14:paraId="01DEFEBD" w14:textId="77777777" w:rsidR="00132B40" w:rsidRPr="00A91BE4" w:rsidRDefault="00132B40" w:rsidP="00132B40">
      <w:pPr>
        <w:widowControl/>
      </w:pPr>
    </w:p>
    <w:p w14:paraId="5EBAAD99" w14:textId="1A9E4A0C" w:rsidR="00132B40" w:rsidRDefault="00A81647" w:rsidP="00132B40">
      <w:pPr>
        <w:pStyle w:val="ListParagraph"/>
        <w:widowControl/>
        <w:numPr>
          <w:ilvl w:val="0"/>
          <w:numId w:val="2"/>
        </w:numPr>
      </w:pPr>
      <w:r w:rsidRPr="00A91BE4">
        <w:rPr>
          <w:highlight w:val="white"/>
        </w:rPr>
        <w:t>Ricci</w:t>
      </w:r>
      <w:r w:rsidR="004718BD">
        <w:rPr>
          <w:highlight w:val="white"/>
        </w:rPr>
        <w:t>,</w:t>
      </w:r>
      <w:r w:rsidRPr="00A91BE4">
        <w:rPr>
          <w:highlight w:val="white"/>
        </w:rPr>
        <w:t xml:space="preserve"> R</w:t>
      </w:r>
      <w:r w:rsidR="004718BD">
        <w:rPr>
          <w:highlight w:val="white"/>
        </w:rPr>
        <w:t xml:space="preserve">. et al. </w:t>
      </w:r>
      <w:r w:rsidRPr="00A91BE4">
        <w:rPr>
          <w:highlight w:val="white"/>
        </w:rPr>
        <w:t xml:space="preserve">Effects of attentional and cognitive variables on unilateral spatial neglect. </w:t>
      </w:r>
      <w:proofErr w:type="spellStart"/>
      <w:r w:rsidRPr="00A91BE4">
        <w:rPr>
          <w:i/>
          <w:highlight w:val="white"/>
        </w:rPr>
        <w:t>Neuropsychologia</w:t>
      </w:r>
      <w:proofErr w:type="spellEnd"/>
      <w:r w:rsidRPr="00A91BE4">
        <w:rPr>
          <w:highlight w:val="white"/>
        </w:rPr>
        <w:t xml:space="preserve">. </w:t>
      </w:r>
      <w:r w:rsidRPr="004718BD">
        <w:rPr>
          <w:b/>
          <w:bCs/>
        </w:rPr>
        <w:t>92</w:t>
      </w:r>
      <w:r w:rsidR="00F0206B">
        <w:rPr>
          <w:highlight w:val="white"/>
        </w:rPr>
        <w:t xml:space="preserve">, </w:t>
      </w:r>
      <w:r w:rsidRPr="00A91BE4">
        <w:rPr>
          <w:highlight w:val="white"/>
        </w:rPr>
        <w:t>158-166</w:t>
      </w:r>
      <w:r w:rsidR="00132B40">
        <w:t xml:space="preserve"> (2016).</w:t>
      </w:r>
    </w:p>
    <w:p w14:paraId="7594008C" w14:textId="77777777" w:rsidR="00132B40" w:rsidRDefault="00132B40" w:rsidP="00132B40">
      <w:pPr>
        <w:pStyle w:val="ListParagraph"/>
      </w:pPr>
    </w:p>
    <w:p w14:paraId="00000104" w14:textId="0B76FB0C" w:rsidR="001F75BA" w:rsidRPr="00A91BE4" w:rsidRDefault="00A81647" w:rsidP="00132B40">
      <w:pPr>
        <w:pStyle w:val="ListParagraph"/>
        <w:widowControl/>
        <w:numPr>
          <w:ilvl w:val="0"/>
          <w:numId w:val="2"/>
        </w:numPr>
      </w:pPr>
      <w:proofErr w:type="spellStart"/>
      <w:r w:rsidRPr="00A91BE4">
        <w:t>Bonato</w:t>
      </w:r>
      <w:proofErr w:type="spellEnd"/>
      <w:r w:rsidR="004718BD">
        <w:t>,</w:t>
      </w:r>
      <w:r w:rsidRPr="00A91BE4">
        <w:t xml:space="preserve"> M. Neglect and Extinction Depend Greatly on Task Demands: A Review. </w:t>
      </w:r>
      <w:r w:rsidRPr="00A91BE4">
        <w:rPr>
          <w:i/>
        </w:rPr>
        <w:t xml:space="preserve">Frontiers in Human </w:t>
      </w:r>
      <w:r w:rsidRPr="00F0206B">
        <w:rPr>
          <w:i/>
          <w:iCs/>
        </w:rPr>
        <w:t>Neuroscience</w:t>
      </w:r>
      <w:r w:rsidR="00132B40" w:rsidRPr="00A91BE4">
        <w:t>.</w:t>
      </w:r>
      <w:r w:rsidRPr="00A91BE4">
        <w:t xml:space="preserve"> </w:t>
      </w:r>
      <w:r w:rsidRPr="004718BD">
        <w:rPr>
          <w:b/>
          <w:bCs/>
        </w:rPr>
        <w:t>6</w:t>
      </w:r>
      <w:r w:rsidR="004718BD">
        <w:t xml:space="preserve">, </w:t>
      </w:r>
      <w:r w:rsidRPr="00A91BE4">
        <w:t>195</w:t>
      </w:r>
      <w:r w:rsidR="00132B40">
        <w:t xml:space="preserve"> (2012).</w:t>
      </w:r>
    </w:p>
    <w:p w14:paraId="00000105" w14:textId="77777777" w:rsidR="001F75BA" w:rsidRPr="00A91BE4" w:rsidRDefault="001F75BA" w:rsidP="00C764EF">
      <w:pPr>
        <w:widowControl/>
        <w:contextualSpacing/>
      </w:pPr>
    </w:p>
    <w:p w14:paraId="40F6D3AC" w14:textId="11785409" w:rsidR="00132B40" w:rsidRDefault="00A81647" w:rsidP="00132B40">
      <w:pPr>
        <w:pStyle w:val="ListParagraph"/>
        <w:widowControl/>
        <w:numPr>
          <w:ilvl w:val="0"/>
          <w:numId w:val="2"/>
        </w:numPr>
      </w:pPr>
      <w:r w:rsidRPr="00132B40">
        <w:t>Grattan</w:t>
      </w:r>
      <w:r w:rsidR="004718BD">
        <w:t>,</w:t>
      </w:r>
      <w:r w:rsidRPr="00A91BE4">
        <w:rPr>
          <w:highlight w:val="white"/>
        </w:rPr>
        <w:t xml:space="preserve"> E</w:t>
      </w:r>
      <w:r w:rsidR="004718BD">
        <w:rPr>
          <w:highlight w:val="white"/>
        </w:rPr>
        <w:t>.</w:t>
      </w:r>
      <w:r w:rsidRPr="00A91BE4">
        <w:rPr>
          <w:highlight w:val="white"/>
        </w:rPr>
        <w:t>S</w:t>
      </w:r>
      <w:r w:rsidR="004718BD">
        <w:rPr>
          <w:highlight w:val="white"/>
        </w:rPr>
        <w:t>.</w:t>
      </w:r>
      <w:r w:rsidRPr="00A91BE4">
        <w:rPr>
          <w:highlight w:val="white"/>
        </w:rPr>
        <w:t>, Woodbury</w:t>
      </w:r>
      <w:r w:rsidR="004718BD">
        <w:rPr>
          <w:highlight w:val="white"/>
        </w:rPr>
        <w:t>,</w:t>
      </w:r>
      <w:r w:rsidRPr="00A91BE4">
        <w:rPr>
          <w:highlight w:val="white"/>
        </w:rPr>
        <w:t xml:space="preserve"> M</w:t>
      </w:r>
      <w:r w:rsidR="004718BD">
        <w:rPr>
          <w:highlight w:val="white"/>
        </w:rPr>
        <w:t>.</w:t>
      </w:r>
      <w:r w:rsidRPr="00A91BE4">
        <w:rPr>
          <w:highlight w:val="white"/>
        </w:rPr>
        <w:t>L</w:t>
      </w:r>
      <w:r w:rsidRPr="00A91BE4">
        <w:t xml:space="preserve">. Do Neglect Assessments Detect Neglect Differently? </w:t>
      </w:r>
      <w:r w:rsidRPr="00A91BE4">
        <w:rPr>
          <w:i/>
        </w:rPr>
        <w:t>American Journal of Occupational Therapy</w:t>
      </w:r>
      <w:r w:rsidR="00132B40" w:rsidRPr="00A91BE4">
        <w:t>.</w:t>
      </w:r>
      <w:r w:rsidRPr="00A91BE4">
        <w:t xml:space="preserve"> </w:t>
      </w:r>
      <w:r w:rsidRPr="004718BD">
        <w:rPr>
          <w:b/>
          <w:bCs/>
        </w:rPr>
        <w:t>71</w:t>
      </w:r>
      <w:r w:rsidRPr="00A91BE4">
        <w:t>, 3</w:t>
      </w:r>
      <w:r w:rsidR="00132B40">
        <w:t xml:space="preserve"> (2017).</w:t>
      </w:r>
    </w:p>
    <w:p w14:paraId="4A6F9B41" w14:textId="77777777" w:rsidR="00132B40" w:rsidRPr="00132B40" w:rsidRDefault="00132B40" w:rsidP="00132B40">
      <w:pPr>
        <w:pStyle w:val="ListParagraph"/>
        <w:rPr>
          <w:highlight w:val="white"/>
        </w:rPr>
      </w:pPr>
    </w:p>
    <w:p w14:paraId="3CA2FFCD" w14:textId="3A844494" w:rsidR="00132B40" w:rsidRPr="00132B40" w:rsidRDefault="00A81647" w:rsidP="00132B40">
      <w:pPr>
        <w:pStyle w:val="ListParagraph"/>
        <w:widowControl/>
        <w:numPr>
          <w:ilvl w:val="0"/>
          <w:numId w:val="2"/>
        </w:numPr>
      </w:pPr>
      <w:r w:rsidRPr="00A91BE4">
        <w:rPr>
          <w:highlight w:val="white"/>
        </w:rPr>
        <w:t>Rossi</w:t>
      </w:r>
      <w:r w:rsidR="004718BD">
        <w:rPr>
          <w:highlight w:val="white"/>
        </w:rPr>
        <w:t>,</w:t>
      </w:r>
      <w:r w:rsidRPr="00A91BE4">
        <w:rPr>
          <w:highlight w:val="white"/>
        </w:rPr>
        <w:t xml:space="preserve"> S</w:t>
      </w:r>
      <w:r w:rsidR="004718BD">
        <w:rPr>
          <w:highlight w:val="white"/>
        </w:rPr>
        <w:t>.</w:t>
      </w:r>
      <w:r w:rsidRPr="00A91BE4">
        <w:rPr>
          <w:highlight w:val="white"/>
        </w:rPr>
        <w:t>, Hallett</w:t>
      </w:r>
      <w:r w:rsidR="004718BD">
        <w:rPr>
          <w:highlight w:val="white"/>
        </w:rPr>
        <w:t>,</w:t>
      </w:r>
      <w:r w:rsidRPr="00A91BE4">
        <w:rPr>
          <w:highlight w:val="white"/>
        </w:rPr>
        <w:t xml:space="preserve"> M</w:t>
      </w:r>
      <w:r w:rsidR="004718BD">
        <w:rPr>
          <w:highlight w:val="white"/>
        </w:rPr>
        <w:t>.</w:t>
      </w:r>
      <w:r w:rsidRPr="00A91BE4">
        <w:rPr>
          <w:highlight w:val="white"/>
        </w:rPr>
        <w:t>, Rossini</w:t>
      </w:r>
      <w:r w:rsidR="004718BD">
        <w:rPr>
          <w:highlight w:val="white"/>
        </w:rPr>
        <w:t>,</w:t>
      </w:r>
      <w:r w:rsidRPr="00A91BE4">
        <w:rPr>
          <w:highlight w:val="white"/>
        </w:rPr>
        <w:t xml:space="preserve"> P</w:t>
      </w:r>
      <w:r w:rsidR="004718BD">
        <w:rPr>
          <w:highlight w:val="white"/>
        </w:rPr>
        <w:t>.</w:t>
      </w:r>
      <w:r w:rsidRPr="00A91BE4">
        <w:rPr>
          <w:highlight w:val="white"/>
        </w:rPr>
        <w:t>M</w:t>
      </w:r>
      <w:r w:rsidR="004718BD">
        <w:rPr>
          <w:highlight w:val="white"/>
        </w:rPr>
        <w:t>.</w:t>
      </w:r>
      <w:r w:rsidRPr="00A91BE4">
        <w:rPr>
          <w:highlight w:val="white"/>
        </w:rPr>
        <w:t>, Pascual-Leone</w:t>
      </w:r>
      <w:r w:rsidR="004718BD">
        <w:rPr>
          <w:highlight w:val="white"/>
        </w:rPr>
        <w:t>,</w:t>
      </w:r>
      <w:r w:rsidRPr="00A91BE4">
        <w:rPr>
          <w:highlight w:val="white"/>
        </w:rPr>
        <w:t xml:space="preserve"> A</w:t>
      </w:r>
      <w:r w:rsidR="004718BD">
        <w:rPr>
          <w:highlight w:val="white"/>
        </w:rPr>
        <w:t>.</w:t>
      </w:r>
      <w:r w:rsidRPr="00A91BE4">
        <w:rPr>
          <w:highlight w:val="white"/>
        </w:rPr>
        <w:t xml:space="preserve"> Safety of TMS Consensus Group. </w:t>
      </w:r>
      <w:r w:rsidRPr="00132B40">
        <w:t>Safety</w:t>
      </w:r>
      <w:r w:rsidRPr="00A91BE4">
        <w:rPr>
          <w:highlight w:val="white"/>
        </w:rPr>
        <w:t xml:space="preserve">, ethical considerations, and application guidelines for the use of transcranial magnetic stimulation in clinical practice and research. </w:t>
      </w:r>
      <w:r w:rsidR="00F0206B">
        <w:rPr>
          <w:i/>
          <w:highlight w:val="white"/>
        </w:rPr>
        <w:t>Clinical Neurophysiology</w:t>
      </w:r>
      <w:r w:rsidRPr="00A91BE4">
        <w:rPr>
          <w:highlight w:val="white"/>
        </w:rPr>
        <w:t xml:space="preserve">. </w:t>
      </w:r>
      <w:r w:rsidRPr="004718BD">
        <w:rPr>
          <w:b/>
          <w:bCs/>
        </w:rPr>
        <w:t>120</w:t>
      </w:r>
      <w:r w:rsidR="00F0206B">
        <w:rPr>
          <w:b/>
          <w:bCs/>
        </w:rPr>
        <w:t xml:space="preserve"> </w:t>
      </w:r>
      <w:r w:rsidRPr="00A91BE4">
        <w:rPr>
          <w:highlight w:val="white"/>
        </w:rPr>
        <w:t>(12</w:t>
      </w:r>
      <w:r w:rsidR="004718BD">
        <w:rPr>
          <w:highlight w:val="white"/>
        </w:rPr>
        <w:t xml:space="preserve">), </w:t>
      </w:r>
      <w:r w:rsidRPr="00A91BE4">
        <w:rPr>
          <w:highlight w:val="white"/>
        </w:rPr>
        <w:t>2008-2039</w:t>
      </w:r>
      <w:r w:rsidR="00132B40">
        <w:t xml:space="preserve"> (2009).</w:t>
      </w:r>
    </w:p>
    <w:p w14:paraId="09EA87B9" w14:textId="77777777" w:rsidR="00132B40" w:rsidRPr="00132B40" w:rsidRDefault="00132B40" w:rsidP="00132B40">
      <w:pPr>
        <w:pStyle w:val="ListParagraph"/>
        <w:rPr>
          <w:highlight w:val="white"/>
        </w:rPr>
      </w:pPr>
    </w:p>
    <w:p w14:paraId="24D58311" w14:textId="63504A1B" w:rsidR="00132B40" w:rsidRDefault="00A81647" w:rsidP="00132B40">
      <w:pPr>
        <w:pStyle w:val="ListParagraph"/>
        <w:widowControl/>
        <w:numPr>
          <w:ilvl w:val="0"/>
          <w:numId w:val="2"/>
        </w:numPr>
      </w:pPr>
      <w:r w:rsidRPr="00132B40">
        <w:rPr>
          <w:highlight w:val="white"/>
        </w:rPr>
        <w:t>Pascual-Leone</w:t>
      </w:r>
      <w:r w:rsidR="004718BD">
        <w:rPr>
          <w:highlight w:val="white"/>
        </w:rPr>
        <w:t>,</w:t>
      </w:r>
      <w:r w:rsidRPr="00132B40">
        <w:rPr>
          <w:highlight w:val="white"/>
        </w:rPr>
        <w:t xml:space="preserve"> A</w:t>
      </w:r>
      <w:r w:rsidR="004718BD">
        <w:rPr>
          <w:highlight w:val="white"/>
        </w:rPr>
        <w:t>.</w:t>
      </w:r>
      <w:r w:rsidRPr="00132B40">
        <w:rPr>
          <w:highlight w:val="white"/>
        </w:rPr>
        <w:t>, Walsh</w:t>
      </w:r>
      <w:r w:rsidR="004718BD">
        <w:rPr>
          <w:highlight w:val="white"/>
        </w:rPr>
        <w:t>,</w:t>
      </w:r>
      <w:r w:rsidRPr="00132B40">
        <w:rPr>
          <w:highlight w:val="white"/>
        </w:rPr>
        <w:t xml:space="preserve"> V</w:t>
      </w:r>
      <w:r w:rsidR="004718BD">
        <w:rPr>
          <w:highlight w:val="white"/>
        </w:rPr>
        <w:t>.</w:t>
      </w:r>
      <w:r w:rsidRPr="00132B40">
        <w:rPr>
          <w:highlight w:val="white"/>
        </w:rPr>
        <w:t>, Rothwell</w:t>
      </w:r>
      <w:r w:rsidR="004718BD">
        <w:rPr>
          <w:highlight w:val="white"/>
        </w:rPr>
        <w:t>,</w:t>
      </w:r>
      <w:r w:rsidRPr="00132B40">
        <w:rPr>
          <w:highlight w:val="white"/>
        </w:rPr>
        <w:t xml:space="preserve"> J</w:t>
      </w:r>
      <w:r w:rsidRPr="00A91BE4">
        <w:t xml:space="preserve">. Transcranial Magnetic Stimulation in Cognitive Neuroscience – Virtual Lesion, Chronometry, and Functional Connectivity. </w:t>
      </w:r>
      <w:r w:rsidRPr="00132B40">
        <w:rPr>
          <w:i/>
        </w:rPr>
        <w:t>Current Opinion in Neurobiology</w:t>
      </w:r>
      <w:r w:rsidR="00132B40" w:rsidRPr="00A91BE4">
        <w:t>.</w:t>
      </w:r>
      <w:r w:rsidRPr="00A91BE4">
        <w:t xml:space="preserve"> </w:t>
      </w:r>
      <w:r w:rsidRPr="004718BD">
        <w:rPr>
          <w:b/>
          <w:bCs/>
        </w:rPr>
        <w:t>10</w:t>
      </w:r>
      <w:r w:rsidR="004718BD">
        <w:t xml:space="preserve"> (2)</w:t>
      </w:r>
      <w:r w:rsidRPr="00A91BE4">
        <w:t>, 232–237</w:t>
      </w:r>
      <w:r w:rsidR="00132B40">
        <w:t xml:space="preserve"> (2000).</w:t>
      </w:r>
    </w:p>
    <w:p w14:paraId="77ACC4EB" w14:textId="77777777" w:rsidR="00132B40" w:rsidRPr="00132B40" w:rsidRDefault="00132B40" w:rsidP="00132B40">
      <w:pPr>
        <w:pStyle w:val="ListParagraph"/>
        <w:rPr>
          <w:highlight w:val="white"/>
        </w:rPr>
      </w:pPr>
    </w:p>
    <w:p w14:paraId="144C8014" w14:textId="7CBF1744" w:rsidR="00132B40" w:rsidRDefault="00A81647" w:rsidP="00C764EF">
      <w:pPr>
        <w:pStyle w:val="ListParagraph"/>
        <w:widowControl/>
        <w:numPr>
          <w:ilvl w:val="0"/>
          <w:numId w:val="2"/>
        </w:numPr>
      </w:pPr>
      <w:proofErr w:type="spellStart"/>
      <w:r w:rsidRPr="00132B40">
        <w:rPr>
          <w:highlight w:val="white"/>
        </w:rPr>
        <w:t>Oliveri</w:t>
      </w:r>
      <w:proofErr w:type="spellEnd"/>
      <w:r w:rsidR="004718BD">
        <w:rPr>
          <w:highlight w:val="white"/>
        </w:rPr>
        <w:t>,</w:t>
      </w:r>
      <w:r w:rsidRPr="00132B40">
        <w:rPr>
          <w:highlight w:val="white"/>
        </w:rPr>
        <w:t xml:space="preserve"> M</w:t>
      </w:r>
      <w:r w:rsidR="004718BD">
        <w:rPr>
          <w:highlight w:val="white"/>
        </w:rPr>
        <w:t xml:space="preserve">. et al. </w:t>
      </w:r>
      <w:r w:rsidRPr="00A91BE4">
        <w:t xml:space="preserve">Interhemispheric Asymmetries in the Perception of Unimanual and Bimanual Cutaneous Stimuli. </w:t>
      </w:r>
      <w:r w:rsidRPr="00132B40">
        <w:rPr>
          <w:i/>
        </w:rPr>
        <w:t>Brain</w:t>
      </w:r>
      <w:r w:rsidR="00132B40" w:rsidRPr="00A91BE4">
        <w:t>.</w:t>
      </w:r>
      <w:r w:rsidRPr="00A91BE4">
        <w:t xml:space="preserve"> </w:t>
      </w:r>
      <w:r w:rsidRPr="004718BD">
        <w:rPr>
          <w:b/>
          <w:bCs/>
        </w:rPr>
        <w:t>122</w:t>
      </w:r>
      <w:r w:rsidR="004718BD">
        <w:t xml:space="preserve"> (9)</w:t>
      </w:r>
      <w:r w:rsidRPr="00A91BE4">
        <w:t>, 1721–1729</w:t>
      </w:r>
      <w:r w:rsidR="00132B40">
        <w:t xml:space="preserve"> (1999).</w:t>
      </w:r>
    </w:p>
    <w:p w14:paraId="43214F5D" w14:textId="77777777" w:rsidR="00132B40" w:rsidRPr="00132B40" w:rsidRDefault="00132B40" w:rsidP="00132B40">
      <w:pPr>
        <w:pStyle w:val="ListParagraph"/>
        <w:rPr>
          <w:highlight w:val="white"/>
        </w:rPr>
      </w:pPr>
    </w:p>
    <w:p w14:paraId="6E427109" w14:textId="1210A05B" w:rsidR="00132B40" w:rsidRDefault="00A81647" w:rsidP="00C764EF">
      <w:pPr>
        <w:pStyle w:val="ListParagraph"/>
        <w:widowControl/>
        <w:numPr>
          <w:ilvl w:val="0"/>
          <w:numId w:val="2"/>
        </w:numPr>
      </w:pPr>
      <w:proofErr w:type="spellStart"/>
      <w:r w:rsidRPr="00132B40">
        <w:rPr>
          <w:highlight w:val="white"/>
        </w:rPr>
        <w:lastRenderedPageBreak/>
        <w:t>Salatino</w:t>
      </w:r>
      <w:proofErr w:type="spellEnd"/>
      <w:r w:rsidR="004718BD">
        <w:rPr>
          <w:highlight w:val="white"/>
        </w:rPr>
        <w:t>,</w:t>
      </w:r>
      <w:r w:rsidRPr="00132B40">
        <w:rPr>
          <w:highlight w:val="white"/>
        </w:rPr>
        <w:t xml:space="preserve"> A</w:t>
      </w:r>
      <w:r w:rsidR="004718BD">
        <w:rPr>
          <w:highlight w:val="white"/>
        </w:rPr>
        <w:t xml:space="preserve">. et al. </w:t>
      </w:r>
      <w:r w:rsidRPr="00A91BE4">
        <w:t xml:space="preserve">Transcranial Magnetic Stimulation of Posterior Parietal Cortex Modulates Line-Length Estimation but Not Illusory Depth Perception. </w:t>
      </w:r>
      <w:r w:rsidRPr="00132B40">
        <w:rPr>
          <w:i/>
        </w:rPr>
        <w:t>Frontiers in Psychology</w:t>
      </w:r>
      <w:r w:rsidR="00132B40" w:rsidRPr="00A91BE4">
        <w:t>.</w:t>
      </w:r>
      <w:r w:rsidRPr="00A91BE4">
        <w:t xml:space="preserve"> </w:t>
      </w:r>
      <w:r w:rsidRPr="004718BD">
        <w:rPr>
          <w:b/>
          <w:bCs/>
        </w:rPr>
        <w:t>10</w:t>
      </w:r>
      <w:r w:rsidR="00132B40">
        <w:t xml:space="preserve"> (2019).</w:t>
      </w:r>
    </w:p>
    <w:p w14:paraId="2BD99973" w14:textId="77777777" w:rsidR="00132B40" w:rsidRPr="00132B40" w:rsidRDefault="00132B40" w:rsidP="00132B40">
      <w:pPr>
        <w:pStyle w:val="ListParagraph"/>
        <w:rPr>
          <w:highlight w:val="white"/>
        </w:rPr>
      </w:pPr>
    </w:p>
    <w:p w14:paraId="00000108" w14:textId="1C7F3923" w:rsidR="001F75BA" w:rsidRPr="00132B40" w:rsidRDefault="00A81647" w:rsidP="00C764EF">
      <w:pPr>
        <w:pStyle w:val="ListParagraph"/>
        <w:widowControl/>
        <w:numPr>
          <w:ilvl w:val="0"/>
          <w:numId w:val="2"/>
        </w:numPr>
      </w:pPr>
      <w:proofErr w:type="spellStart"/>
      <w:r w:rsidRPr="00132B40">
        <w:rPr>
          <w:highlight w:val="white"/>
        </w:rPr>
        <w:t>Oliveri</w:t>
      </w:r>
      <w:proofErr w:type="spellEnd"/>
      <w:r w:rsidR="004718BD">
        <w:rPr>
          <w:highlight w:val="white"/>
        </w:rPr>
        <w:t>,</w:t>
      </w:r>
      <w:r w:rsidRPr="00132B40">
        <w:rPr>
          <w:highlight w:val="white"/>
        </w:rPr>
        <w:t xml:space="preserve"> M</w:t>
      </w:r>
      <w:r w:rsidR="004718BD">
        <w:rPr>
          <w:highlight w:val="white"/>
        </w:rPr>
        <w:t>.</w:t>
      </w:r>
      <w:r w:rsidRPr="00132B40">
        <w:rPr>
          <w:highlight w:val="white"/>
        </w:rPr>
        <w:t xml:space="preserve">, </w:t>
      </w:r>
      <w:proofErr w:type="spellStart"/>
      <w:r w:rsidRPr="00132B40">
        <w:rPr>
          <w:highlight w:val="white"/>
        </w:rPr>
        <w:t>Vallar</w:t>
      </w:r>
      <w:proofErr w:type="spellEnd"/>
      <w:r w:rsidR="004718BD">
        <w:rPr>
          <w:highlight w:val="white"/>
        </w:rPr>
        <w:t>,</w:t>
      </w:r>
      <w:r w:rsidRPr="00132B40">
        <w:rPr>
          <w:highlight w:val="white"/>
        </w:rPr>
        <w:t xml:space="preserve"> G. Parietal versus temporal lobe components in spatial cognition: Setting the mid-point of a horizontal line. </w:t>
      </w:r>
      <w:r w:rsidR="00F0206B">
        <w:rPr>
          <w:i/>
          <w:highlight w:val="white"/>
        </w:rPr>
        <w:t>Journal of Neuropsychology</w:t>
      </w:r>
      <w:r w:rsidRPr="00132B40">
        <w:rPr>
          <w:highlight w:val="white"/>
        </w:rPr>
        <w:t xml:space="preserve">. </w:t>
      </w:r>
      <w:r w:rsidRPr="004718BD">
        <w:rPr>
          <w:b/>
          <w:bCs/>
        </w:rPr>
        <w:t>3</w:t>
      </w:r>
      <w:r w:rsidRPr="00132B40">
        <w:rPr>
          <w:highlight w:val="white"/>
        </w:rPr>
        <w:t>(Pt 2</w:t>
      </w:r>
      <w:r w:rsidR="004718BD">
        <w:rPr>
          <w:highlight w:val="white"/>
        </w:rPr>
        <w:t xml:space="preserve">), </w:t>
      </w:r>
      <w:r w:rsidRPr="00132B40">
        <w:rPr>
          <w:highlight w:val="white"/>
        </w:rPr>
        <w:t>201-211</w:t>
      </w:r>
      <w:r w:rsidR="00132B40">
        <w:t xml:space="preserve"> (2009).</w:t>
      </w:r>
      <w:r w:rsidRPr="00132B40">
        <w:rPr>
          <w:highlight w:val="white"/>
        </w:rPr>
        <w:t xml:space="preserve"> </w:t>
      </w:r>
    </w:p>
    <w:p w14:paraId="3D763352" w14:textId="77777777" w:rsidR="00132B40" w:rsidRDefault="00132B40" w:rsidP="00C764EF">
      <w:pPr>
        <w:widowControl/>
        <w:contextualSpacing/>
        <w:rPr>
          <w:highlight w:val="white"/>
        </w:rPr>
      </w:pPr>
    </w:p>
    <w:p w14:paraId="447C8E94" w14:textId="65FA9157" w:rsidR="00132B40" w:rsidRPr="00132B40" w:rsidRDefault="00A81647" w:rsidP="00132B40">
      <w:pPr>
        <w:pStyle w:val="ListParagraph"/>
        <w:widowControl/>
        <w:numPr>
          <w:ilvl w:val="0"/>
          <w:numId w:val="2"/>
        </w:numPr>
        <w:rPr>
          <w:highlight w:val="white"/>
        </w:rPr>
      </w:pPr>
      <w:proofErr w:type="spellStart"/>
      <w:r w:rsidRPr="00A91BE4">
        <w:rPr>
          <w:highlight w:val="white"/>
        </w:rPr>
        <w:t>Ogourtsova</w:t>
      </w:r>
      <w:proofErr w:type="spellEnd"/>
      <w:r w:rsidR="004718BD">
        <w:rPr>
          <w:highlight w:val="white"/>
        </w:rPr>
        <w:t>,</w:t>
      </w:r>
      <w:r w:rsidRPr="00A91BE4">
        <w:rPr>
          <w:highlight w:val="white"/>
        </w:rPr>
        <w:t xml:space="preserve"> T</w:t>
      </w:r>
      <w:r w:rsidR="004718BD">
        <w:rPr>
          <w:highlight w:val="white"/>
        </w:rPr>
        <w:t>.</w:t>
      </w:r>
      <w:r w:rsidRPr="00A91BE4">
        <w:rPr>
          <w:highlight w:val="white"/>
        </w:rPr>
        <w:t>, Souza Silva</w:t>
      </w:r>
      <w:r w:rsidR="004718BD">
        <w:rPr>
          <w:highlight w:val="white"/>
        </w:rPr>
        <w:t>,</w:t>
      </w:r>
      <w:r w:rsidRPr="00A91BE4">
        <w:rPr>
          <w:highlight w:val="white"/>
        </w:rPr>
        <w:t xml:space="preserve"> W</w:t>
      </w:r>
      <w:r w:rsidR="004718BD">
        <w:rPr>
          <w:highlight w:val="white"/>
        </w:rPr>
        <w:t>.</w:t>
      </w:r>
      <w:r w:rsidRPr="00A91BE4">
        <w:rPr>
          <w:highlight w:val="white"/>
        </w:rPr>
        <w:t>, Archambault</w:t>
      </w:r>
      <w:r w:rsidR="004718BD">
        <w:rPr>
          <w:highlight w:val="white"/>
        </w:rPr>
        <w:t>,</w:t>
      </w:r>
      <w:r w:rsidRPr="00A91BE4">
        <w:rPr>
          <w:highlight w:val="white"/>
        </w:rPr>
        <w:t xml:space="preserve"> P</w:t>
      </w:r>
      <w:r w:rsidR="004718BD">
        <w:rPr>
          <w:highlight w:val="white"/>
        </w:rPr>
        <w:t>.</w:t>
      </w:r>
      <w:r w:rsidRPr="00A91BE4">
        <w:rPr>
          <w:highlight w:val="white"/>
        </w:rPr>
        <w:t>S</w:t>
      </w:r>
      <w:r w:rsidR="004718BD">
        <w:rPr>
          <w:highlight w:val="white"/>
        </w:rPr>
        <w:t>.</w:t>
      </w:r>
      <w:r w:rsidRPr="00A91BE4">
        <w:rPr>
          <w:highlight w:val="white"/>
        </w:rPr>
        <w:t>, Lamontagne</w:t>
      </w:r>
      <w:r w:rsidR="004718BD">
        <w:rPr>
          <w:highlight w:val="white"/>
        </w:rPr>
        <w:t>,</w:t>
      </w:r>
      <w:r w:rsidRPr="00A91BE4">
        <w:rPr>
          <w:highlight w:val="white"/>
        </w:rPr>
        <w:t xml:space="preserve"> A</w:t>
      </w:r>
      <w:r w:rsidRPr="00A91BE4">
        <w:t xml:space="preserve">. Virtual Reality Treatment and Assessments for Post-Stroke Unilateral Spatial Neglect: A Systematic Literature Review. </w:t>
      </w:r>
      <w:r w:rsidRPr="00A91BE4">
        <w:rPr>
          <w:i/>
        </w:rPr>
        <w:t>Neuropsychological Rehabilitation</w:t>
      </w:r>
      <w:r w:rsidR="00132B40" w:rsidRPr="00A91BE4">
        <w:t>.</w:t>
      </w:r>
      <w:r w:rsidRPr="00A91BE4">
        <w:t xml:space="preserve"> </w:t>
      </w:r>
      <w:r w:rsidRPr="004718BD">
        <w:rPr>
          <w:b/>
          <w:bCs/>
        </w:rPr>
        <w:t>27</w:t>
      </w:r>
      <w:r w:rsidRPr="00A91BE4">
        <w:t xml:space="preserve"> (</w:t>
      </w:r>
      <w:r w:rsidR="004718BD">
        <w:t xml:space="preserve">3), </w:t>
      </w:r>
      <w:r w:rsidRPr="00A91BE4">
        <w:t>409-54</w:t>
      </w:r>
      <w:r w:rsidR="00132B40">
        <w:t xml:space="preserve"> (2017).</w:t>
      </w:r>
    </w:p>
    <w:p w14:paraId="19FB0A4A" w14:textId="77777777" w:rsidR="00132B40" w:rsidRPr="00132B40" w:rsidRDefault="00132B40" w:rsidP="00132B40">
      <w:pPr>
        <w:pStyle w:val="ListParagraph"/>
        <w:rPr>
          <w:highlight w:val="white"/>
        </w:rPr>
      </w:pPr>
    </w:p>
    <w:p w14:paraId="77D2495E" w14:textId="7B26BED1" w:rsidR="00F0206B" w:rsidRPr="00F0206B" w:rsidRDefault="00A81647" w:rsidP="00F0206B">
      <w:pPr>
        <w:pStyle w:val="ListParagraph"/>
        <w:widowControl/>
        <w:numPr>
          <w:ilvl w:val="0"/>
          <w:numId w:val="2"/>
        </w:numPr>
        <w:rPr>
          <w:highlight w:val="white"/>
        </w:rPr>
      </w:pPr>
      <w:proofErr w:type="spellStart"/>
      <w:r w:rsidRPr="00A91BE4">
        <w:rPr>
          <w:highlight w:val="white"/>
        </w:rPr>
        <w:t>Pedroli</w:t>
      </w:r>
      <w:proofErr w:type="spellEnd"/>
      <w:r w:rsidR="004718BD">
        <w:rPr>
          <w:highlight w:val="white"/>
        </w:rPr>
        <w:t>,</w:t>
      </w:r>
      <w:r w:rsidRPr="00A91BE4">
        <w:rPr>
          <w:highlight w:val="white"/>
        </w:rPr>
        <w:t xml:space="preserve"> E</w:t>
      </w:r>
      <w:r w:rsidR="004718BD">
        <w:rPr>
          <w:highlight w:val="white"/>
        </w:rPr>
        <w:t>.</w:t>
      </w:r>
      <w:r w:rsidRPr="00A91BE4">
        <w:rPr>
          <w:highlight w:val="white"/>
        </w:rPr>
        <w:t xml:space="preserve">, </w:t>
      </w:r>
      <w:proofErr w:type="spellStart"/>
      <w:r w:rsidRPr="00A91BE4">
        <w:rPr>
          <w:highlight w:val="white"/>
        </w:rPr>
        <w:t>Serino</w:t>
      </w:r>
      <w:proofErr w:type="spellEnd"/>
      <w:r w:rsidR="004718BD">
        <w:rPr>
          <w:highlight w:val="white"/>
        </w:rPr>
        <w:t>,</w:t>
      </w:r>
      <w:r w:rsidRPr="00A91BE4">
        <w:rPr>
          <w:highlight w:val="white"/>
        </w:rPr>
        <w:t xml:space="preserve"> S</w:t>
      </w:r>
      <w:r w:rsidR="004718BD">
        <w:rPr>
          <w:highlight w:val="white"/>
        </w:rPr>
        <w:t>.</w:t>
      </w:r>
      <w:r w:rsidRPr="00A91BE4">
        <w:rPr>
          <w:highlight w:val="white"/>
        </w:rPr>
        <w:t xml:space="preserve">, </w:t>
      </w:r>
      <w:proofErr w:type="spellStart"/>
      <w:r w:rsidRPr="00A91BE4">
        <w:rPr>
          <w:highlight w:val="white"/>
        </w:rPr>
        <w:t>Cipresso</w:t>
      </w:r>
      <w:proofErr w:type="spellEnd"/>
      <w:r w:rsidR="004718BD">
        <w:rPr>
          <w:highlight w:val="white"/>
        </w:rPr>
        <w:t>,</w:t>
      </w:r>
      <w:r w:rsidRPr="00A91BE4">
        <w:rPr>
          <w:highlight w:val="white"/>
        </w:rPr>
        <w:t xml:space="preserve"> P</w:t>
      </w:r>
      <w:r w:rsidR="004718BD">
        <w:rPr>
          <w:highlight w:val="white"/>
        </w:rPr>
        <w:t>.</w:t>
      </w:r>
      <w:r w:rsidRPr="00A91BE4">
        <w:rPr>
          <w:highlight w:val="white"/>
        </w:rPr>
        <w:t>, Pallavicini</w:t>
      </w:r>
      <w:r w:rsidR="004718BD">
        <w:rPr>
          <w:highlight w:val="white"/>
        </w:rPr>
        <w:t>,</w:t>
      </w:r>
      <w:r w:rsidRPr="00A91BE4">
        <w:rPr>
          <w:highlight w:val="white"/>
        </w:rPr>
        <w:t xml:space="preserve"> F</w:t>
      </w:r>
      <w:r w:rsidR="004718BD">
        <w:rPr>
          <w:highlight w:val="white"/>
        </w:rPr>
        <w:t>.</w:t>
      </w:r>
      <w:r w:rsidRPr="00A91BE4">
        <w:rPr>
          <w:highlight w:val="white"/>
        </w:rPr>
        <w:t>, Riva</w:t>
      </w:r>
      <w:r w:rsidR="004718BD">
        <w:rPr>
          <w:highlight w:val="white"/>
        </w:rPr>
        <w:t>,</w:t>
      </w:r>
      <w:r w:rsidRPr="00A91BE4">
        <w:rPr>
          <w:highlight w:val="white"/>
        </w:rPr>
        <w:t xml:space="preserve"> G. </w:t>
      </w:r>
      <w:proofErr w:type="gramStart"/>
      <w:r w:rsidRPr="00A91BE4">
        <w:rPr>
          <w:highlight w:val="white"/>
        </w:rPr>
        <w:t>Assessment</w:t>
      </w:r>
      <w:proofErr w:type="gramEnd"/>
      <w:r w:rsidRPr="00A91BE4">
        <w:rPr>
          <w:highlight w:val="white"/>
        </w:rPr>
        <w:t xml:space="preserve"> and rehabilitation of neglect using virtual reality: a systematic review. </w:t>
      </w:r>
      <w:r w:rsidR="00F0206B">
        <w:rPr>
          <w:i/>
          <w:highlight w:val="white"/>
        </w:rPr>
        <w:t>Frontiers in Behavioral Neuroscience.</w:t>
      </w:r>
      <w:r w:rsidRPr="00A91BE4">
        <w:rPr>
          <w:highlight w:val="white"/>
        </w:rPr>
        <w:t xml:space="preserve"> </w:t>
      </w:r>
      <w:r w:rsidRPr="00F0206B">
        <w:rPr>
          <w:b/>
          <w:bCs/>
          <w:highlight w:val="white"/>
        </w:rPr>
        <w:t>9</w:t>
      </w:r>
      <w:r w:rsidR="00F0206B">
        <w:rPr>
          <w:highlight w:val="white"/>
        </w:rPr>
        <w:t xml:space="preserve">, </w:t>
      </w:r>
      <w:r w:rsidRPr="00A91BE4">
        <w:rPr>
          <w:highlight w:val="white"/>
        </w:rPr>
        <w:t>226</w:t>
      </w:r>
      <w:r w:rsidR="00132B40">
        <w:t xml:space="preserve"> (2015).</w:t>
      </w:r>
      <w:r w:rsidRPr="00A91BE4">
        <w:rPr>
          <w:highlight w:val="white"/>
        </w:rPr>
        <w:t xml:space="preserve"> </w:t>
      </w:r>
    </w:p>
    <w:p w14:paraId="00000109" w14:textId="39AE203F" w:rsidR="001F75BA" w:rsidRPr="00F0206B" w:rsidRDefault="001F75BA" w:rsidP="00F0206B">
      <w:pPr>
        <w:widowControl/>
        <w:rPr>
          <w:highlight w:val="white"/>
        </w:rPr>
      </w:pPr>
    </w:p>
    <w:p w14:paraId="0000010A" w14:textId="75C0BF95" w:rsidR="001F75BA" w:rsidRPr="00A91BE4" w:rsidRDefault="00A81647" w:rsidP="00132B40">
      <w:pPr>
        <w:pStyle w:val="ListParagraph"/>
        <w:widowControl/>
        <w:numPr>
          <w:ilvl w:val="0"/>
          <w:numId w:val="2"/>
        </w:numPr>
        <w:rPr>
          <w:highlight w:val="white"/>
        </w:rPr>
      </w:pPr>
      <w:proofErr w:type="spellStart"/>
      <w:r w:rsidRPr="00A91BE4">
        <w:rPr>
          <w:highlight w:val="white"/>
        </w:rPr>
        <w:t>Peskine</w:t>
      </w:r>
      <w:proofErr w:type="spellEnd"/>
      <w:r w:rsidR="004718BD">
        <w:rPr>
          <w:highlight w:val="white"/>
        </w:rPr>
        <w:t>,</w:t>
      </w:r>
      <w:r w:rsidRPr="00A91BE4">
        <w:rPr>
          <w:highlight w:val="white"/>
        </w:rPr>
        <w:t xml:space="preserve"> A</w:t>
      </w:r>
      <w:r w:rsidR="004718BD">
        <w:rPr>
          <w:highlight w:val="white"/>
        </w:rPr>
        <w:t xml:space="preserve">. et al. </w:t>
      </w:r>
      <w:r w:rsidRPr="00A91BE4">
        <w:rPr>
          <w:highlight w:val="white"/>
        </w:rPr>
        <w:t xml:space="preserve">Virtual reality assessment for visuospatial neglect: importance of a dynamic task. </w:t>
      </w:r>
      <w:r w:rsidR="00F0206B">
        <w:rPr>
          <w:i/>
          <w:highlight w:val="white"/>
        </w:rPr>
        <w:t>Journal of Neurology, Neurosurgery, and Psychiatry</w:t>
      </w:r>
      <w:r w:rsidRPr="00A91BE4">
        <w:rPr>
          <w:highlight w:val="white"/>
        </w:rPr>
        <w:t>.</w:t>
      </w:r>
      <w:r w:rsidR="00F0206B">
        <w:t xml:space="preserve"> </w:t>
      </w:r>
      <w:r w:rsidRPr="004718BD">
        <w:rPr>
          <w:b/>
          <w:bCs/>
        </w:rPr>
        <w:t>82</w:t>
      </w:r>
      <w:r w:rsidR="00F0206B">
        <w:rPr>
          <w:b/>
          <w:bCs/>
        </w:rPr>
        <w:t xml:space="preserve"> </w:t>
      </w:r>
      <w:r w:rsidRPr="00A91BE4">
        <w:rPr>
          <w:highlight w:val="white"/>
        </w:rPr>
        <w:t>(12</w:t>
      </w:r>
      <w:r w:rsidR="004718BD">
        <w:rPr>
          <w:highlight w:val="white"/>
        </w:rPr>
        <w:t xml:space="preserve">), </w:t>
      </w:r>
      <w:r w:rsidRPr="00A91BE4">
        <w:rPr>
          <w:highlight w:val="white"/>
        </w:rPr>
        <w:t>1407-1409</w:t>
      </w:r>
      <w:r w:rsidR="00132B40">
        <w:t xml:space="preserve"> (2011).</w:t>
      </w:r>
    </w:p>
    <w:p w14:paraId="62AA6E00" w14:textId="77777777" w:rsidR="00132B40" w:rsidRDefault="00132B40" w:rsidP="00C764EF">
      <w:pPr>
        <w:contextualSpacing/>
      </w:pPr>
    </w:p>
    <w:p w14:paraId="0000010B" w14:textId="151B0375" w:rsidR="001F75BA" w:rsidRPr="00A91BE4" w:rsidRDefault="00A81647" w:rsidP="00132B40">
      <w:pPr>
        <w:pStyle w:val="ListParagraph"/>
        <w:widowControl/>
        <w:numPr>
          <w:ilvl w:val="0"/>
          <w:numId w:val="2"/>
        </w:numPr>
      </w:pPr>
      <w:r w:rsidRPr="00A91BE4">
        <w:rPr>
          <w:highlight w:val="white"/>
        </w:rPr>
        <w:t>Mesa-</w:t>
      </w:r>
      <w:proofErr w:type="spellStart"/>
      <w:r w:rsidRPr="00A91BE4">
        <w:rPr>
          <w:highlight w:val="white"/>
        </w:rPr>
        <w:t>Gresa</w:t>
      </w:r>
      <w:proofErr w:type="spellEnd"/>
      <w:r w:rsidR="004718BD">
        <w:rPr>
          <w:highlight w:val="white"/>
        </w:rPr>
        <w:t>,</w:t>
      </w:r>
      <w:r w:rsidRPr="00A91BE4">
        <w:rPr>
          <w:highlight w:val="white"/>
        </w:rPr>
        <w:t xml:space="preserve"> P</w:t>
      </w:r>
      <w:r w:rsidR="004718BD">
        <w:rPr>
          <w:highlight w:val="white"/>
        </w:rPr>
        <w:t xml:space="preserve">. et al. </w:t>
      </w:r>
      <w:r w:rsidRPr="00A91BE4">
        <w:t xml:space="preserve">Clinical Validation of a Virtual Environment Test for Safe Street Crossing in the Assessment of Acquired Brain Injury Patients with and without Neglect. </w:t>
      </w:r>
      <w:r w:rsidRPr="00A91BE4">
        <w:rPr>
          <w:i/>
        </w:rPr>
        <w:t>Human-Computer Interaction – INTERACT 2011 Lecture Notes in Computer Science</w:t>
      </w:r>
      <w:r w:rsidRPr="00A91BE4">
        <w:t>, 2011, 44–51</w:t>
      </w:r>
      <w:r w:rsidR="00132B40">
        <w:t xml:space="preserve"> (2011).</w:t>
      </w:r>
    </w:p>
    <w:p w14:paraId="77A25850" w14:textId="77777777" w:rsidR="00132B40" w:rsidRDefault="00132B40" w:rsidP="00C764EF">
      <w:pPr>
        <w:widowControl/>
        <w:contextualSpacing/>
      </w:pPr>
    </w:p>
    <w:p w14:paraId="0000010C" w14:textId="49F76ED9" w:rsidR="001F75BA" w:rsidRPr="00A91BE4" w:rsidRDefault="00A81647" w:rsidP="00132B40">
      <w:pPr>
        <w:pStyle w:val="ListParagraph"/>
        <w:widowControl/>
        <w:numPr>
          <w:ilvl w:val="0"/>
          <w:numId w:val="2"/>
        </w:numPr>
      </w:pPr>
      <w:r w:rsidRPr="00A91BE4">
        <w:t>Aravind</w:t>
      </w:r>
      <w:r w:rsidR="004718BD">
        <w:t>,</w:t>
      </w:r>
      <w:r w:rsidRPr="00A91BE4">
        <w:t xml:space="preserve"> G</w:t>
      </w:r>
      <w:r w:rsidR="004718BD">
        <w:t>.</w:t>
      </w:r>
      <w:r w:rsidRPr="00A91BE4">
        <w:t>, Lamontagne</w:t>
      </w:r>
      <w:r w:rsidR="004718BD">
        <w:t>,</w:t>
      </w:r>
      <w:r w:rsidRPr="00A91BE4">
        <w:t xml:space="preserve"> A. Perceptual and Locomotor Factors Affect Obstacle Avoidance in Persons with Visuospatial Neglect. </w:t>
      </w:r>
      <w:r w:rsidRPr="00A91BE4">
        <w:rPr>
          <w:i/>
        </w:rPr>
        <w:t xml:space="preserve">Journal of </w:t>
      </w:r>
      <w:proofErr w:type="spellStart"/>
      <w:r w:rsidRPr="00A91BE4">
        <w:rPr>
          <w:i/>
        </w:rPr>
        <w:t>NeuroEngineering</w:t>
      </w:r>
      <w:proofErr w:type="spellEnd"/>
      <w:r w:rsidRPr="00A91BE4">
        <w:rPr>
          <w:i/>
        </w:rPr>
        <w:t xml:space="preserve"> and Rehabilitation</w:t>
      </w:r>
      <w:r w:rsidR="00132B40" w:rsidRPr="00A91BE4">
        <w:t>.</w:t>
      </w:r>
      <w:r w:rsidRPr="00A91BE4">
        <w:t xml:space="preserve"> </w:t>
      </w:r>
      <w:r w:rsidRPr="004718BD">
        <w:rPr>
          <w:b/>
          <w:bCs/>
        </w:rPr>
        <w:t>11</w:t>
      </w:r>
      <w:r w:rsidR="004718BD">
        <w:t xml:space="preserve"> (1)</w:t>
      </w:r>
      <w:r w:rsidRPr="00A91BE4">
        <w:t>, 38</w:t>
      </w:r>
      <w:r w:rsidR="00132B40">
        <w:t xml:space="preserve"> (2014).</w:t>
      </w:r>
    </w:p>
    <w:p w14:paraId="623E591D" w14:textId="77777777" w:rsidR="00132B40" w:rsidRDefault="00132B40" w:rsidP="00C764EF">
      <w:pPr>
        <w:widowControl/>
        <w:contextualSpacing/>
      </w:pPr>
    </w:p>
    <w:p w14:paraId="35FB4637" w14:textId="7A532326" w:rsidR="004718BD" w:rsidRDefault="00A81647" w:rsidP="00132B40">
      <w:pPr>
        <w:pStyle w:val="ListParagraph"/>
        <w:widowControl/>
        <w:numPr>
          <w:ilvl w:val="0"/>
          <w:numId w:val="2"/>
        </w:numPr>
      </w:pPr>
      <w:r w:rsidRPr="00132B40">
        <w:rPr>
          <w:highlight w:val="white"/>
        </w:rPr>
        <w:t>Pallavicini</w:t>
      </w:r>
      <w:r w:rsidR="004718BD">
        <w:rPr>
          <w:highlight w:val="white"/>
        </w:rPr>
        <w:t>,</w:t>
      </w:r>
      <w:r w:rsidRPr="00A91BE4">
        <w:rPr>
          <w:rFonts w:eastAsia="Roboto"/>
          <w:highlight w:val="white"/>
        </w:rPr>
        <w:t xml:space="preserve"> F</w:t>
      </w:r>
      <w:r w:rsidR="004718BD">
        <w:rPr>
          <w:highlight w:val="white"/>
        </w:rPr>
        <w:t xml:space="preserve">. et al. </w:t>
      </w:r>
      <w:r w:rsidRPr="00A91BE4">
        <w:t xml:space="preserve">Assessing Unilateral Spatial Neglect Using Advanced Technologies: The Potentiality of Mobile Virtual Reality. </w:t>
      </w:r>
      <w:r w:rsidRPr="00A91BE4">
        <w:rPr>
          <w:i/>
        </w:rPr>
        <w:t>Technology and Health Care</w:t>
      </w:r>
      <w:r w:rsidR="00132B40" w:rsidRPr="00A91BE4">
        <w:t>.</w:t>
      </w:r>
      <w:r w:rsidRPr="00A91BE4">
        <w:t xml:space="preserve"> </w:t>
      </w:r>
      <w:r w:rsidRPr="004718BD">
        <w:rPr>
          <w:b/>
          <w:bCs/>
        </w:rPr>
        <w:t>23</w:t>
      </w:r>
      <w:r w:rsidR="004718BD">
        <w:t xml:space="preserve"> (6),</w:t>
      </w:r>
      <w:r w:rsidRPr="00A91BE4">
        <w:t xml:space="preserve"> 795-807</w:t>
      </w:r>
      <w:r w:rsidR="00132B40">
        <w:t xml:space="preserve"> (2015).</w:t>
      </w:r>
    </w:p>
    <w:p w14:paraId="0000010D" w14:textId="277A1D94" w:rsidR="001F75BA" w:rsidRPr="00A91BE4" w:rsidRDefault="001F75BA" w:rsidP="004718BD">
      <w:pPr>
        <w:widowControl/>
      </w:pPr>
    </w:p>
    <w:p w14:paraId="0000010E" w14:textId="011960B1" w:rsidR="001F75BA" w:rsidRPr="00A91BE4" w:rsidRDefault="00A81647" w:rsidP="00132B40">
      <w:pPr>
        <w:pStyle w:val="ListParagraph"/>
        <w:widowControl/>
        <w:numPr>
          <w:ilvl w:val="0"/>
          <w:numId w:val="2"/>
        </w:numPr>
      </w:pPr>
      <w:proofErr w:type="spellStart"/>
      <w:r w:rsidRPr="00A91BE4">
        <w:rPr>
          <w:rFonts w:eastAsia="Arial"/>
          <w:highlight w:val="white"/>
        </w:rPr>
        <w:t>Glize</w:t>
      </w:r>
      <w:proofErr w:type="spellEnd"/>
      <w:r w:rsidR="004718BD">
        <w:rPr>
          <w:rFonts w:eastAsia="Arial"/>
          <w:highlight w:val="white"/>
        </w:rPr>
        <w:t>,</w:t>
      </w:r>
      <w:r w:rsidRPr="00A91BE4">
        <w:rPr>
          <w:rFonts w:eastAsia="Arial"/>
          <w:highlight w:val="white"/>
        </w:rPr>
        <w:t xml:space="preserve"> B</w:t>
      </w:r>
      <w:r w:rsidR="004718BD">
        <w:rPr>
          <w:highlight w:val="white"/>
        </w:rPr>
        <w:t xml:space="preserve">. et al. </w:t>
      </w:r>
      <w:r w:rsidRPr="00A91BE4">
        <w:t xml:space="preserve">Improvement of Navigation and Representation in Virtual Reality after Prism Adaptation in Neglect Patients. </w:t>
      </w:r>
      <w:r w:rsidRPr="00A91BE4">
        <w:rPr>
          <w:i/>
        </w:rPr>
        <w:t>Frontiers in Psychology</w:t>
      </w:r>
      <w:r w:rsidR="00132B40" w:rsidRPr="00A91BE4">
        <w:t>.</w:t>
      </w:r>
      <w:r w:rsidRPr="00A91BE4">
        <w:t xml:space="preserve"> </w:t>
      </w:r>
      <w:r w:rsidRPr="004718BD">
        <w:rPr>
          <w:b/>
          <w:bCs/>
        </w:rPr>
        <w:t>8</w:t>
      </w:r>
      <w:r w:rsidR="00132B40">
        <w:t xml:space="preserve"> (2017).</w:t>
      </w:r>
    </w:p>
    <w:p w14:paraId="0000010F" w14:textId="77777777" w:rsidR="001F75BA" w:rsidRPr="00A91BE4" w:rsidRDefault="001F75BA" w:rsidP="00C764EF">
      <w:pPr>
        <w:widowControl/>
        <w:contextualSpacing/>
      </w:pPr>
    </w:p>
    <w:p w14:paraId="00000110" w14:textId="0C738F1F" w:rsidR="001F75BA" w:rsidRPr="00A91BE4" w:rsidRDefault="00A81647" w:rsidP="00132B40">
      <w:pPr>
        <w:pStyle w:val="ListParagraph"/>
        <w:widowControl/>
        <w:numPr>
          <w:ilvl w:val="0"/>
          <w:numId w:val="2"/>
        </w:numPr>
      </w:pPr>
      <w:r w:rsidRPr="00A91BE4">
        <w:rPr>
          <w:highlight w:val="white"/>
        </w:rPr>
        <w:t>Yasuda</w:t>
      </w:r>
      <w:r w:rsidR="004718BD">
        <w:rPr>
          <w:highlight w:val="white"/>
        </w:rPr>
        <w:t>,</w:t>
      </w:r>
      <w:r w:rsidRPr="00A91BE4">
        <w:rPr>
          <w:highlight w:val="white"/>
        </w:rPr>
        <w:t xml:space="preserve"> K</w:t>
      </w:r>
      <w:r w:rsidR="004718BD">
        <w:rPr>
          <w:highlight w:val="white"/>
        </w:rPr>
        <w:t>.</w:t>
      </w:r>
      <w:r w:rsidRPr="00A91BE4">
        <w:rPr>
          <w:highlight w:val="white"/>
        </w:rPr>
        <w:t xml:space="preserve">, </w:t>
      </w:r>
      <w:proofErr w:type="spellStart"/>
      <w:r w:rsidRPr="00A91BE4">
        <w:rPr>
          <w:highlight w:val="white"/>
        </w:rPr>
        <w:t>Muroi</w:t>
      </w:r>
      <w:proofErr w:type="spellEnd"/>
      <w:r w:rsidR="004718BD">
        <w:rPr>
          <w:highlight w:val="white"/>
        </w:rPr>
        <w:t>,</w:t>
      </w:r>
      <w:r w:rsidRPr="00A91BE4">
        <w:rPr>
          <w:highlight w:val="white"/>
        </w:rPr>
        <w:t xml:space="preserve"> D</w:t>
      </w:r>
      <w:r w:rsidR="004718BD">
        <w:rPr>
          <w:highlight w:val="white"/>
        </w:rPr>
        <w:t>.</w:t>
      </w:r>
      <w:r w:rsidRPr="00A91BE4">
        <w:rPr>
          <w:highlight w:val="white"/>
        </w:rPr>
        <w:t xml:space="preserve">, </w:t>
      </w:r>
      <w:proofErr w:type="spellStart"/>
      <w:r w:rsidRPr="00A91BE4">
        <w:rPr>
          <w:highlight w:val="white"/>
        </w:rPr>
        <w:t>Ohira</w:t>
      </w:r>
      <w:proofErr w:type="spellEnd"/>
      <w:r w:rsidR="004718BD">
        <w:rPr>
          <w:highlight w:val="white"/>
        </w:rPr>
        <w:t>,</w:t>
      </w:r>
      <w:r w:rsidRPr="00A91BE4">
        <w:rPr>
          <w:highlight w:val="white"/>
        </w:rPr>
        <w:t xml:space="preserve"> M</w:t>
      </w:r>
      <w:r w:rsidR="004718BD">
        <w:rPr>
          <w:highlight w:val="white"/>
        </w:rPr>
        <w:t>.</w:t>
      </w:r>
      <w:r w:rsidRPr="00A91BE4">
        <w:rPr>
          <w:highlight w:val="white"/>
        </w:rPr>
        <w:t>, Iwata</w:t>
      </w:r>
      <w:r w:rsidR="004718BD">
        <w:rPr>
          <w:highlight w:val="white"/>
        </w:rPr>
        <w:t>,</w:t>
      </w:r>
      <w:r w:rsidRPr="00A91BE4">
        <w:rPr>
          <w:highlight w:val="white"/>
        </w:rPr>
        <w:t xml:space="preserve"> H</w:t>
      </w:r>
      <w:r w:rsidRPr="00A91BE4">
        <w:t xml:space="preserve">. Validation of an Immersive Virtual Reality System for Training near and Far Space Neglect in Individuals with Stroke: </w:t>
      </w:r>
      <w:proofErr w:type="gramStart"/>
      <w:r w:rsidRPr="00A91BE4">
        <w:t>a</w:t>
      </w:r>
      <w:proofErr w:type="gramEnd"/>
      <w:r w:rsidRPr="00A91BE4">
        <w:t xml:space="preserve"> Pilot Study. </w:t>
      </w:r>
      <w:r w:rsidRPr="00A91BE4">
        <w:rPr>
          <w:i/>
        </w:rPr>
        <w:t>Topics in Stroke Rehabilitation</w:t>
      </w:r>
      <w:r w:rsidR="00132B40" w:rsidRPr="00A91BE4">
        <w:t>.</w:t>
      </w:r>
      <w:r w:rsidRPr="00A91BE4">
        <w:t xml:space="preserve"> </w:t>
      </w:r>
      <w:r w:rsidRPr="004718BD">
        <w:rPr>
          <w:b/>
          <w:bCs/>
        </w:rPr>
        <w:t>24</w:t>
      </w:r>
      <w:r w:rsidR="004718BD">
        <w:t xml:space="preserve"> (7)</w:t>
      </w:r>
      <w:r w:rsidRPr="00A91BE4">
        <w:t>, 533-538</w:t>
      </w:r>
      <w:r w:rsidR="00132B40">
        <w:t xml:space="preserve"> (2017).</w:t>
      </w:r>
    </w:p>
    <w:p w14:paraId="00000111" w14:textId="77777777" w:rsidR="001F75BA" w:rsidRPr="00A91BE4" w:rsidRDefault="001F75BA" w:rsidP="00C764EF">
      <w:pPr>
        <w:widowControl/>
        <w:contextualSpacing/>
      </w:pPr>
    </w:p>
    <w:p w14:paraId="00000112" w14:textId="45C3980C" w:rsidR="001F75BA" w:rsidRPr="00A91BE4" w:rsidRDefault="00A81647" w:rsidP="00132B40">
      <w:pPr>
        <w:pStyle w:val="ListParagraph"/>
        <w:widowControl/>
        <w:numPr>
          <w:ilvl w:val="0"/>
          <w:numId w:val="2"/>
        </w:numPr>
      </w:pPr>
      <w:proofErr w:type="spellStart"/>
      <w:r w:rsidRPr="00A91BE4">
        <w:rPr>
          <w:highlight w:val="white"/>
        </w:rPr>
        <w:t>Spreij</w:t>
      </w:r>
      <w:proofErr w:type="spellEnd"/>
      <w:r w:rsidR="004718BD">
        <w:rPr>
          <w:highlight w:val="white"/>
        </w:rPr>
        <w:t>,</w:t>
      </w:r>
      <w:r w:rsidRPr="00A91BE4">
        <w:rPr>
          <w:highlight w:val="white"/>
        </w:rPr>
        <w:t xml:space="preserve"> L</w:t>
      </w:r>
      <w:r w:rsidR="004718BD">
        <w:rPr>
          <w:highlight w:val="white"/>
        </w:rPr>
        <w:t>.</w:t>
      </w:r>
      <w:r w:rsidRPr="00A91BE4">
        <w:rPr>
          <w:highlight w:val="white"/>
        </w:rPr>
        <w:t>A</w:t>
      </w:r>
      <w:r w:rsidR="004718BD">
        <w:rPr>
          <w:highlight w:val="white"/>
        </w:rPr>
        <w:t>.</w:t>
      </w:r>
      <w:r w:rsidRPr="00A91BE4">
        <w:rPr>
          <w:highlight w:val="white"/>
        </w:rPr>
        <w:t>, Ten Brink</w:t>
      </w:r>
      <w:r w:rsidR="004718BD">
        <w:rPr>
          <w:highlight w:val="white"/>
        </w:rPr>
        <w:t>,</w:t>
      </w:r>
      <w:r w:rsidRPr="00A91BE4">
        <w:rPr>
          <w:highlight w:val="white"/>
        </w:rPr>
        <w:t xml:space="preserve"> A</w:t>
      </w:r>
      <w:r w:rsidR="004718BD">
        <w:rPr>
          <w:highlight w:val="white"/>
        </w:rPr>
        <w:t>.</w:t>
      </w:r>
      <w:r w:rsidRPr="00A91BE4">
        <w:rPr>
          <w:highlight w:val="white"/>
        </w:rPr>
        <w:t>F</w:t>
      </w:r>
      <w:r w:rsidR="004718BD">
        <w:rPr>
          <w:highlight w:val="white"/>
        </w:rPr>
        <w:t>.</w:t>
      </w:r>
      <w:r w:rsidRPr="00A91BE4">
        <w:rPr>
          <w:highlight w:val="white"/>
        </w:rPr>
        <w:t>, Visser-</w:t>
      </w:r>
      <w:proofErr w:type="spellStart"/>
      <w:r w:rsidRPr="00A91BE4">
        <w:rPr>
          <w:highlight w:val="white"/>
        </w:rPr>
        <w:t>Meily</w:t>
      </w:r>
      <w:proofErr w:type="spellEnd"/>
      <w:r w:rsidR="004718BD">
        <w:rPr>
          <w:highlight w:val="white"/>
        </w:rPr>
        <w:t>,</w:t>
      </w:r>
      <w:r w:rsidRPr="00A91BE4">
        <w:rPr>
          <w:highlight w:val="white"/>
        </w:rPr>
        <w:t xml:space="preserve"> J</w:t>
      </w:r>
      <w:r w:rsidR="004718BD">
        <w:rPr>
          <w:highlight w:val="white"/>
        </w:rPr>
        <w:t>.</w:t>
      </w:r>
      <w:r w:rsidRPr="00A91BE4">
        <w:rPr>
          <w:highlight w:val="white"/>
        </w:rPr>
        <w:t>M</w:t>
      </w:r>
      <w:r w:rsidR="004718BD">
        <w:rPr>
          <w:highlight w:val="white"/>
        </w:rPr>
        <w:t>.</w:t>
      </w:r>
      <w:r w:rsidRPr="00A91BE4">
        <w:rPr>
          <w:highlight w:val="white"/>
        </w:rPr>
        <w:t>A</w:t>
      </w:r>
      <w:r w:rsidR="004718BD">
        <w:rPr>
          <w:highlight w:val="white"/>
        </w:rPr>
        <w:t>.</w:t>
      </w:r>
      <w:r w:rsidRPr="00A91BE4">
        <w:rPr>
          <w:highlight w:val="white"/>
        </w:rPr>
        <w:t xml:space="preserve">, </w:t>
      </w:r>
      <w:proofErr w:type="spellStart"/>
      <w:r w:rsidRPr="00A91BE4">
        <w:rPr>
          <w:highlight w:val="white"/>
        </w:rPr>
        <w:t>Nijboer</w:t>
      </w:r>
      <w:proofErr w:type="spellEnd"/>
      <w:r w:rsidR="004718BD">
        <w:rPr>
          <w:highlight w:val="white"/>
        </w:rPr>
        <w:t>,</w:t>
      </w:r>
      <w:r w:rsidRPr="00A91BE4">
        <w:rPr>
          <w:highlight w:val="white"/>
        </w:rPr>
        <w:t xml:space="preserve"> T</w:t>
      </w:r>
      <w:r w:rsidR="004718BD">
        <w:rPr>
          <w:highlight w:val="white"/>
        </w:rPr>
        <w:t>.</w:t>
      </w:r>
      <w:r w:rsidRPr="00A91BE4">
        <w:rPr>
          <w:highlight w:val="white"/>
        </w:rPr>
        <w:t>C</w:t>
      </w:r>
      <w:r w:rsidR="004718BD">
        <w:rPr>
          <w:highlight w:val="white"/>
        </w:rPr>
        <w:t>.</w:t>
      </w:r>
      <w:r w:rsidRPr="00A91BE4">
        <w:rPr>
          <w:highlight w:val="white"/>
        </w:rPr>
        <w:t>W</w:t>
      </w:r>
      <w:r w:rsidRPr="00A91BE4">
        <w:t xml:space="preserve">. Simulated Driving: The Added Value of </w:t>
      </w:r>
      <w:r w:rsidRPr="00132B40">
        <w:rPr>
          <w:highlight w:val="white"/>
        </w:rPr>
        <w:t>Dynamic</w:t>
      </w:r>
      <w:r w:rsidRPr="00A91BE4">
        <w:t xml:space="preserve"> Testing in the Assessment of Visuo-Spatial Neglect after Stroke. </w:t>
      </w:r>
      <w:r w:rsidRPr="00A91BE4">
        <w:rPr>
          <w:i/>
        </w:rPr>
        <w:t>Journal of Neuropsychology</w:t>
      </w:r>
      <w:r w:rsidR="00132B40" w:rsidRPr="00A91BE4">
        <w:t>.</w:t>
      </w:r>
      <w:r w:rsidRPr="00A91BE4">
        <w:t xml:space="preserve"> </w:t>
      </w:r>
      <w:r w:rsidR="004718BD" w:rsidRPr="004718BD">
        <w:rPr>
          <w:b/>
          <w:bCs/>
        </w:rPr>
        <w:t>31</w:t>
      </w:r>
      <w:r w:rsidR="004718BD" w:rsidRPr="00A91BE4">
        <w:t xml:space="preserve"> </w:t>
      </w:r>
      <w:r w:rsidR="004718BD">
        <w:t>(2018).</w:t>
      </w:r>
    </w:p>
    <w:p w14:paraId="00000113" w14:textId="77777777" w:rsidR="001F75BA" w:rsidRPr="00A91BE4" w:rsidRDefault="001F75BA" w:rsidP="00C764EF">
      <w:pPr>
        <w:widowControl/>
        <w:contextualSpacing/>
      </w:pPr>
    </w:p>
    <w:p w14:paraId="00000114" w14:textId="3392FD09" w:rsidR="001F75BA" w:rsidRPr="00A91BE4" w:rsidRDefault="00A81647" w:rsidP="00132B40">
      <w:pPr>
        <w:pStyle w:val="ListParagraph"/>
        <w:widowControl/>
        <w:numPr>
          <w:ilvl w:val="0"/>
          <w:numId w:val="2"/>
        </w:numPr>
      </w:pPr>
      <w:proofErr w:type="spellStart"/>
      <w:r w:rsidRPr="00A91BE4">
        <w:rPr>
          <w:highlight w:val="white"/>
        </w:rPr>
        <w:lastRenderedPageBreak/>
        <w:t>Ogourtsova</w:t>
      </w:r>
      <w:proofErr w:type="spellEnd"/>
      <w:r w:rsidR="004718BD">
        <w:rPr>
          <w:highlight w:val="white"/>
        </w:rPr>
        <w:t>,</w:t>
      </w:r>
      <w:r w:rsidRPr="00A91BE4">
        <w:rPr>
          <w:highlight w:val="white"/>
        </w:rPr>
        <w:t xml:space="preserve"> T</w:t>
      </w:r>
      <w:r w:rsidR="004718BD">
        <w:rPr>
          <w:highlight w:val="white"/>
        </w:rPr>
        <w:t>.</w:t>
      </w:r>
      <w:r w:rsidRPr="00A91BE4">
        <w:rPr>
          <w:highlight w:val="white"/>
        </w:rPr>
        <w:t>, Archambault</w:t>
      </w:r>
      <w:r w:rsidR="004718BD">
        <w:rPr>
          <w:highlight w:val="white"/>
        </w:rPr>
        <w:t>,</w:t>
      </w:r>
      <w:r w:rsidRPr="00A91BE4">
        <w:rPr>
          <w:highlight w:val="white"/>
        </w:rPr>
        <w:t xml:space="preserve"> P</w:t>
      </w:r>
      <w:r w:rsidR="004718BD">
        <w:rPr>
          <w:highlight w:val="white"/>
        </w:rPr>
        <w:t>.</w:t>
      </w:r>
      <w:r w:rsidRPr="00A91BE4">
        <w:rPr>
          <w:highlight w:val="white"/>
        </w:rPr>
        <w:t>S</w:t>
      </w:r>
      <w:r w:rsidR="004718BD">
        <w:rPr>
          <w:highlight w:val="white"/>
        </w:rPr>
        <w:t>.</w:t>
      </w:r>
      <w:r w:rsidRPr="00A91BE4">
        <w:rPr>
          <w:highlight w:val="white"/>
        </w:rPr>
        <w:t>, Lamontagne</w:t>
      </w:r>
      <w:r w:rsidR="004718BD">
        <w:rPr>
          <w:highlight w:val="white"/>
        </w:rPr>
        <w:t>,</w:t>
      </w:r>
      <w:r w:rsidRPr="00A91BE4">
        <w:rPr>
          <w:highlight w:val="white"/>
        </w:rPr>
        <w:t xml:space="preserve"> A</w:t>
      </w:r>
      <w:r w:rsidRPr="00A91BE4">
        <w:t>. Post-Stroke Unilateral Spatial Neglect: Virtual Reality-</w:t>
      </w:r>
      <w:r w:rsidRPr="00132B40">
        <w:rPr>
          <w:highlight w:val="white"/>
        </w:rPr>
        <w:t>Based</w:t>
      </w:r>
      <w:r w:rsidRPr="00A91BE4">
        <w:t xml:space="preserve"> Navigation and Detection Tasks Reveal Lateralized and Non-Lateralized Deficits in Tasks of Varying Perceptual and Cognitive Demands. </w:t>
      </w:r>
      <w:r w:rsidRPr="00A91BE4">
        <w:rPr>
          <w:i/>
        </w:rPr>
        <w:t xml:space="preserve">Journal of </w:t>
      </w:r>
      <w:proofErr w:type="spellStart"/>
      <w:r w:rsidRPr="00A91BE4">
        <w:rPr>
          <w:i/>
        </w:rPr>
        <w:t>NeuroEngineering</w:t>
      </w:r>
      <w:proofErr w:type="spellEnd"/>
      <w:r w:rsidRPr="00A91BE4">
        <w:rPr>
          <w:i/>
        </w:rPr>
        <w:t xml:space="preserve"> and Rehabilitation</w:t>
      </w:r>
      <w:r w:rsidR="00132B40" w:rsidRPr="00A91BE4">
        <w:t>.</w:t>
      </w:r>
      <w:r w:rsidRPr="00A91BE4">
        <w:t xml:space="preserve"> </w:t>
      </w:r>
      <w:r w:rsidRPr="004718BD">
        <w:rPr>
          <w:b/>
          <w:bCs/>
        </w:rPr>
        <w:t>15</w:t>
      </w:r>
      <w:r w:rsidRPr="00A91BE4">
        <w:t>, 1</w:t>
      </w:r>
      <w:r w:rsidR="004718BD">
        <w:t xml:space="preserve"> (2018).</w:t>
      </w:r>
    </w:p>
    <w:p w14:paraId="00000115" w14:textId="77777777" w:rsidR="001F75BA" w:rsidRPr="00A91BE4" w:rsidRDefault="001F75BA" w:rsidP="00C764EF">
      <w:pPr>
        <w:widowControl/>
        <w:contextualSpacing/>
      </w:pPr>
    </w:p>
    <w:p w14:paraId="00000116" w14:textId="0B7E5A61" w:rsidR="001F75BA" w:rsidRPr="00A91BE4" w:rsidRDefault="00A81647" w:rsidP="00132B40">
      <w:pPr>
        <w:pStyle w:val="ListParagraph"/>
        <w:widowControl/>
        <w:numPr>
          <w:ilvl w:val="0"/>
          <w:numId w:val="2"/>
        </w:numPr>
      </w:pPr>
      <w:proofErr w:type="spellStart"/>
      <w:r w:rsidRPr="00A91BE4">
        <w:rPr>
          <w:highlight w:val="white"/>
        </w:rPr>
        <w:t>Ogourtsova</w:t>
      </w:r>
      <w:proofErr w:type="spellEnd"/>
      <w:r w:rsidR="004718BD">
        <w:rPr>
          <w:highlight w:val="white"/>
        </w:rPr>
        <w:t>,</w:t>
      </w:r>
      <w:r w:rsidRPr="00A91BE4">
        <w:rPr>
          <w:highlight w:val="white"/>
        </w:rPr>
        <w:t xml:space="preserve"> T</w:t>
      </w:r>
      <w:r w:rsidR="004718BD">
        <w:rPr>
          <w:highlight w:val="white"/>
        </w:rPr>
        <w:t>.</w:t>
      </w:r>
      <w:r w:rsidRPr="00A91BE4">
        <w:rPr>
          <w:highlight w:val="white"/>
        </w:rPr>
        <w:t>, Archambault</w:t>
      </w:r>
      <w:r w:rsidR="004718BD">
        <w:rPr>
          <w:highlight w:val="white"/>
        </w:rPr>
        <w:t>,</w:t>
      </w:r>
      <w:r w:rsidRPr="00A91BE4">
        <w:rPr>
          <w:highlight w:val="white"/>
        </w:rPr>
        <w:t xml:space="preserve"> P</w:t>
      </w:r>
      <w:r w:rsidR="004718BD">
        <w:rPr>
          <w:highlight w:val="white"/>
        </w:rPr>
        <w:t>.</w:t>
      </w:r>
      <w:r w:rsidRPr="00A91BE4">
        <w:rPr>
          <w:highlight w:val="white"/>
        </w:rPr>
        <w:t xml:space="preserve">, </w:t>
      </w:r>
      <w:proofErr w:type="spellStart"/>
      <w:r w:rsidRPr="00A91BE4">
        <w:rPr>
          <w:highlight w:val="white"/>
        </w:rPr>
        <w:t>Sangani</w:t>
      </w:r>
      <w:proofErr w:type="spellEnd"/>
      <w:r w:rsidR="004718BD">
        <w:rPr>
          <w:highlight w:val="white"/>
        </w:rPr>
        <w:t>,</w:t>
      </w:r>
      <w:r w:rsidRPr="00A91BE4">
        <w:rPr>
          <w:highlight w:val="white"/>
        </w:rPr>
        <w:t xml:space="preserve"> S</w:t>
      </w:r>
      <w:r w:rsidR="004718BD">
        <w:rPr>
          <w:highlight w:val="white"/>
        </w:rPr>
        <w:t>.</w:t>
      </w:r>
      <w:r w:rsidRPr="00A91BE4">
        <w:rPr>
          <w:highlight w:val="white"/>
        </w:rPr>
        <w:t>, Lamontagne</w:t>
      </w:r>
      <w:r w:rsidR="004718BD">
        <w:rPr>
          <w:highlight w:val="white"/>
        </w:rPr>
        <w:t>,</w:t>
      </w:r>
      <w:r w:rsidRPr="00A91BE4">
        <w:rPr>
          <w:highlight w:val="white"/>
        </w:rPr>
        <w:t xml:space="preserve"> A</w:t>
      </w:r>
      <w:r w:rsidRPr="00A91BE4">
        <w:t xml:space="preserve">. Ecological Virtual Reality Evaluation of </w:t>
      </w:r>
      <w:r w:rsidRPr="00132B40">
        <w:rPr>
          <w:highlight w:val="white"/>
        </w:rPr>
        <w:t>Neglect</w:t>
      </w:r>
      <w:r w:rsidRPr="00A91BE4">
        <w:t xml:space="preserve"> Symptoms (EVENS</w:t>
      </w:r>
      <w:r w:rsidR="004718BD">
        <w:t xml:space="preserve">), </w:t>
      </w:r>
      <w:r w:rsidRPr="00A91BE4">
        <w:t xml:space="preserve">Effects of Virtual Scene Complexity in the Assessment of Poststroke Unilateral Spatial Neglect. </w:t>
      </w:r>
      <w:r w:rsidRPr="00A91BE4">
        <w:rPr>
          <w:i/>
        </w:rPr>
        <w:t>Neurorehabilitation and Neural Repair</w:t>
      </w:r>
      <w:r w:rsidR="00132B40" w:rsidRPr="00A91BE4">
        <w:t>.</w:t>
      </w:r>
      <w:r w:rsidRPr="00A91BE4">
        <w:t xml:space="preserve"> </w:t>
      </w:r>
      <w:r w:rsidRPr="004718BD">
        <w:rPr>
          <w:b/>
          <w:bCs/>
        </w:rPr>
        <w:t>32</w:t>
      </w:r>
      <w:r w:rsidR="004718BD">
        <w:t xml:space="preserve"> (1)</w:t>
      </w:r>
      <w:r w:rsidRPr="00A91BE4">
        <w:t>, 46-61</w:t>
      </w:r>
      <w:r w:rsidR="004718BD">
        <w:t xml:space="preserve"> (2018).</w:t>
      </w:r>
    </w:p>
    <w:p w14:paraId="00000117" w14:textId="77777777" w:rsidR="001F75BA" w:rsidRPr="00A91BE4" w:rsidRDefault="001F75BA" w:rsidP="00C764EF">
      <w:pPr>
        <w:widowControl/>
        <w:contextualSpacing/>
      </w:pPr>
    </w:p>
    <w:p w14:paraId="00000118" w14:textId="72C19D06" w:rsidR="001F75BA" w:rsidRPr="00A91BE4" w:rsidRDefault="00A81647" w:rsidP="00132B40">
      <w:pPr>
        <w:pStyle w:val="ListParagraph"/>
        <w:widowControl/>
        <w:numPr>
          <w:ilvl w:val="0"/>
          <w:numId w:val="2"/>
        </w:numPr>
      </w:pPr>
      <w:r w:rsidRPr="00A91BE4">
        <w:t>Ricci</w:t>
      </w:r>
      <w:r w:rsidR="004718BD">
        <w:t>,</w:t>
      </w:r>
      <w:r w:rsidRPr="00A91BE4">
        <w:t xml:space="preserve"> R</w:t>
      </w:r>
      <w:r w:rsidR="004718BD">
        <w:t>.</w:t>
      </w:r>
      <w:r w:rsidRPr="00A91BE4">
        <w:t>, Chatterjee</w:t>
      </w:r>
      <w:r w:rsidR="004718BD">
        <w:t>,</w:t>
      </w:r>
      <w:r w:rsidRPr="00A91BE4">
        <w:t xml:space="preserve"> A. </w:t>
      </w:r>
      <w:proofErr w:type="gramStart"/>
      <w:r w:rsidRPr="00A91BE4">
        <w:t>Context</w:t>
      </w:r>
      <w:proofErr w:type="gramEnd"/>
      <w:r w:rsidRPr="00A91BE4">
        <w:t xml:space="preserve"> and crossover in unilateral neglect. </w:t>
      </w:r>
      <w:proofErr w:type="spellStart"/>
      <w:r w:rsidRPr="00A91BE4">
        <w:rPr>
          <w:i/>
        </w:rPr>
        <w:t>Neuropsychologia</w:t>
      </w:r>
      <w:proofErr w:type="spellEnd"/>
      <w:r w:rsidR="00132B40" w:rsidRPr="00A91BE4">
        <w:t>.</w:t>
      </w:r>
      <w:r w:rsidRPr="00A91BE4">
        <w:rPr>
          <w:i/>
        </w:rPr>
        <w:t xml:space="preserve"> </w:t>
      </w:r>
      <w:r w:rsidRPr="004718BD">
        <w:rPr>
          <w:b/>
          <w:bCs/>
        </w:rPr>
        <w:t>39</w:t>
      </w:r>
      <w:r w:rsidR="004718BD">
        <w:rPr>
          <w:i/>
        </w:rPr>
        <w:t xml:space="preserve"> </w:t>
      </w:r>
      <w:r w:rsidRPr="00A91BE4">
        <w:t>(11),</w:t>
      </w:r>
      <w:r w:rsidR="004718BD">
        <w:t xml:space="preserve"> </w:t>
      </w:r>
      <w:r w:rsidRPr="00A91BE4">
        <w:t>1138–1143</w:t>
      </w:r>
      <w:r w:rsidR="004718BD">
        <w:t xml:space="preserve"> (2001).</w:t>
      </w:r>
      <w:hyperlink r:id="rId13">
        <w:r w:rsidRPr="00A91BE4">
          <w:t xml:space="preserve"> </w:t>
        </w:r>
      </w:hyperlink>
    </w:p>
    <w:p w14:paraId="00000119" w14:textId="77777777" w:rsidR="001F75BA" w:rsidRPr="00A91BE4" w:rsidRDefault="001F75BA" w:rsidP="00C764EF">
      <w:pPr>
        <w:pBdr>
          <w:top w:val="nil"/>
          <w:left w:val="nil"/>
          <w:bottom w:val="nil"/>
          <w:right w:val="nil"/>
          <w:between w:val="nil"/>
        </w:pBdr>
        <w:contextualSpacing/>
      </w:pPr>
    </w:p>
    <w:p w14:paraId="3275487B" w14:textId="53F0EAAF" w:rsidR="004718BD" w:rsidRDefault="00A81647" w:rsidP="00132B40">
      <w:pPr>
        <w:pStyle w:val="ListParagraph"/>
        <w:widowControl/>
        <w:numPr>
          <w:ilvl w:val="0"/>
          <w:numId w:val="2"/>
        </w:numPr>
      </w:pPr>
      <w:r w:rsidRPr="00A91BE4">
        <w:t xml:space="preserve">. </w:t>
      </w:r>
      <w:proofErr w:type="spellStart"/>
      <w:r w:rsidRPr="00A91BE4">
        <w:t>Karnath</w:t>
      </w:r>
      <w:proofErr w:type="spellEnd"/>
      <w:r w:rsidR="004718BD">
        <w:t>,</w:t>
      </w:r>
      <w:r w:rsidRPr="00A91BE4">
        <w:t xml:space="preserve"> H</w:t>
      </w:r>
      <w:r w:rsidR="004718BD">
        <w:t>.</w:t>
      </w:r>
      <w:r w:rsidRPr="00A91BE4">
        <w:t>O</w:t>
      </w:r>
      <w:r w:rsidR="004718BD">
        <w:t>.</w:t>
      </w:r>
      <w:r w:rsidRPr="00A91BE4">
        <w:t>, Ferber</w:t>
      </w:r>
      <w:r w:rsidR="004718BD">
        <w:t>,</w:t>
      </w:r>
      <w:r w:rsidRPr="00A91BE4">
        <w:t xml:space="preserve"> S</w:t>
      </w:r>
      <w:r w:rsidR="004718BD">
        <w:t>.</w:t>
      </w:r>
      <w:r w:rsidRPr="00A91BE4">
        <w:t xml:space="preserve">, </w:t>
      </w:r>
      <w:proofErr w:type="spellStart"/>
      <w:r w:rsidRPr="00A91BE4">
        <w:t>Himmelbach</w:t>
      </w:r>
      <w:proofErr w:type="spellEnd"/>
      <w:r w:rsidR="004718BD">
        <w:t>,</w:t>
      </w:r>
      <w:r w:rsidRPr="00A91BE4">
        <w:t xml:space="preserve"> M. Spatial awareness is a function of the temporal not the </w:t>
      </w:r>
      <w:r w:rsidRPr="00132B40">
        <w:rPr>
          <w:highlight w:val="white"/>
        </w:rPr>
        <w:t>posterior</w:t>
      </w:r>
      <w:r w:rsidRPr="00A91BE4">
        <w:t xml:space="preserve"> parietal lobe. </w:t>
      </w:r>
      <w:r w:rsidRPr="00A91BE4">
        <w:rPr>
          <w:i/>
        </w:rPr>
        <w:t>Nature</w:t>
      </w:r>
      <w:r w:rsidR="00132B40" w:rsidRPr="00A91BE4">
        <w:t>.</w:t>
      </w:r>
      <w:r w:rsidRPr="00A91BE4">
        <w:t xml:space="preserve"> </w:t>
      </w:r>
      <w:r w:rsidRPr="004718BD">
        <w:rPr>
          <w:b/>
          <w:bCs/>
        </w:rPr>
        <w:t>411</w:t>
      </w:r>
      <w:r w:rsidR="004718BD">
        <w:t>,</w:t>
      </w:r>
      <w:r w:rsidRPr="00A91BE4">
        <w:t xml:space="preserve"> 950-953</w:t>
      </w:r>
      <w:r w:rsidR="004718BD">
        <w:t xml:space="preserve"> (2001).</w:t>
      </w:r>
    </w:p>
    <w:p w14:paraId="3BFAE2E4" w14:textId="77777777" w:rsidR="004718BD" w:rsidRDefault="004718BD" w:rsidP="004718BD">
      <w:pPr>
        <w:pStyle w:val="ListParagraph"/>
      </w:pPr>
    </w:p>
    <w:p w14:paraId="0000011B" w14:textId="09E31CDB" w:rsidR="001F75BA" w:rsidRPr="00A91BE4" w:rsidRDefault="00A81647" w:rsidP="00132B40">
      <w:pPr>
        <w:pStyle w:val="ListParagraph"/>
        <w:widowControl/>
        <w:numPr>
          <w:ilvl w:val="0"/>
          <w:numId w:val="2"/>
        </w:numPr>
      </w:pPr>
      <w:r w:rsidRPr="00A91BE4">
        <w:t>Spicer</w:t>
      </w:r>
      <w:r w:rsidR="004718BD">
        <w:t>,</w:t>
      </w:r>
      <w:r w:rsidRPr="00A91BE4">
        <w:t xml:space="preserve"> R</w:t>
      </w:r>
      <w:r w:rsidR="004718BD">
        <w:t>.</w:t>
      </w:r>
      <w:r w:rsidRPr="00A91BE4">
        <w:t>, Anglin</w:t>
      </w:r>
      <w:r w:rsidR="004718BD">
        <w:t>,</w:t>
      </w:r>
      <w:r w:rsidRPr="00A91BE4">
        <w:t xml:space="preserve"> J</w:t>
      </w:r>
      <w:r w:rsidR="004718BD">
        <w:t>.</w:t>
      </w:r>
      <w:r w:rsidRPr="00A91BE4">
        <w:t>, Krum</w:t>
      </w:r>
      <w:r w:rsidR="004718BD">
        <w:t>,</w:t>
      </w:r>
      <w:r w:rsidRPr="00A91BE4">
        <w:t xml:space="preserve"> D</w:t>
      </w:r>
      <w:r w:rsidR="004718BD">
        <w:t>.</w:t>
      </w:r>
      <w:r w:rsidRPr="00A91BE4">
        <w:t>M</w:t>
      </w:r>
      <w:r w:rsidR="004718BD">
        <w:t>.</w:t>
      </w:r>
      <w:r w:rsidRPr="00A91BE4">
        <w:t>, Liew</w:t>
      </w:r>
      <w:r w:rsidR="004718BD">
        <w:t>,</w:t>
      </w:r>
      <w:r w:rsidRPr="00A91BE4">
        <w:t xml:space="preserve"> S. REINVENT: A low-cost, virtual reality brain-computer </w:t>
      </w:r>
      <w:r w:rsidRPr="00132B40">
        <w:rPr>
          <w:highlight w:val="white"/>
        </w:rPr>
        <w:t>interface</w:t>
      </w:r>
      <w:r w:rsidRPr="00A91BE4">
        <w:t xml:space="preserve"> for severe stroke upper limb motor recovery. </w:t>
      </w:r>
      <w:r w:rsidRPr="00A91BE4">
        <w:rPr>
          <w:i/>
        </w:rPr>
        <w:t>2017 IEEE Virtual Reality (VR)</w:t>
      </w:r>
      <w:r w:rsidR="00132B40" w:rsidRPr="00A91BE4">
        <w:t>.</w:t>
      </w:r>
      <w:r w:rsidRPr="00A91BE4">
        <w:t xml:space="preserve"> Los Angeles, CA, 385-386</w:t>
      </w:r>
      <w:r w:rsidR="004718BD">
        <w:t xml:space="preserve"> (2017).</w:t>
      </w:r>
    </w:p>
    <w:p w14:paraId="0000011C" w14:textId="77777777" w:rsidR="001F75BA" w:rsidRPr="00A91BE4" w:rsidRDefault="001F75BA" w:rsidP="00C764EF">
      <w:pPr>
        <w:contextualSpacing/>
      </w:pPr>
    </w:p>
    <w:p w14:paraId="0000011D" w14:textId="6B5AC30A" w:rsidR="001F75BA" w:rsidRPr="00A91BE4" w:rsidRDefault="00A81647" w:rsidP="00132B40">
      <w:pPr>
        <w:pStyle w:val="ListParagraph"/>
        <w:widowControl/>
        <w:numPr>
          <w:ilvl w:val="0"/>
          <w:numId w:val="2"/>
        </w:numPr>
        <w:rPr>
          <w:highlight w:val="white"/>
        </w:rPr>
      </w:pPr>
      <w:proofErr w:type="spellStart"/>
      <w:r w:rsidRPr="00A91BE4">
        <w:rPr>
          <w:highlight w:val="white"/>
        </w:rPr>
        <w:t>Vourvopoulos</w:t>
      </w:r>
      <w:proofErr w:type="spellEnd"/>
      <w:r w:rsidR="004718BD">
        <w:rPr>
          <w:highlight w:val="white"/>
        </w:rPr>
        <w:t>,</w:t>
      </w:r>
      <w:r w:rsidRPr="00A91BE4">
        <w:rPr>
          <w:highlight w:val="white"/>
        </w:rPr>
        <w:t xml:space="preserve"> A</w:t>
      </w:r>
      <w:r w:rsidR="004718BD">
        <w:rPr>
          <w:highlight w:val="white"/>
        </w:rPr>
        <w:t xml:space="preserve">. et al. </w:t>
      </w:r>
      <w:r w:rsidRPr="00A91BE4">
        <w:rPr>
          <w:highlight w:val="white"/>
        </w:rPr>
        <w:t xml:space="preserve">Effects of a Brain-Computer Interface </w:t>
      </w:r>
      <w:proofErr w:type="gramStart"/>
      <w:r w:rsidRPr="00A91BE4">
        <w:rPr>
          <w:highlight w:val="white"/>
        </w:rPr>
        <w:t>With</w:t>
      </w:r>
      <w:proofErr w:type="gramEnd"/>
      <w:r w:rsidRPr="00A91BE4">
        <w:rPr>
          <w:highlight w:val="white"/>
        </w:rPr>
        <w:t xml:space="preserve"> Virtual Reality (VR) Neurofeedback: A Pilot Study in Chronic Stroke Patients. </w:t>
      </w:r>
      <w:r w:rsidR="00132B40" w:rsidRPr="00132B40">
        <w:rPr>
          <w:i/>
          <w:iCs/>
          <w:highlight w:val="white"/>
        </w:rPr>
        <w:t>Frontiers in Human Neuroscience</w:t>
      </w:r>
      <w:r w:rsidRPr="00A91BE4">
        <w:rPr>
          <w:highlight w:val="white"/>
        </w:rPr>
        <w:t xml:space="preserve">. </w:t>
      </w:r>
      <w:r w:rsidRPr="004718BD">
        <w:rPr>
          <w:b/>
          <w:bCs/>
        </w:rPr>
        <w:t>13</w:t>
      </w:r>
      <w:r w:rsidR="004718BD">
        <w:rPr>
          <w:highlight w:val="white"/>
        </w:rPr>
        <w:t xml:space="preserve">, </w:t>
      </w:r>
      <w:r w:rsidRPr="00A91BE4">
        <w:rPr>
          <w:highlight w:val="white"/>
        </w:rPr>
        <w:t>210</w:t>
      </w:r>
      <w:r w:rsidR="004718BD">
        <w:t xml:space="preserve"> (2019).</w:t>
      </w:r>
    </w:p>
    <w:p w14:paraId="0000011E" w14:textId="77777777" w:rsidR="001F75BA" w:rsidRPr="00A91BE4" w:rsidRDefault="001F75BA" w:rsidP="00C764EF">
      <w:pPr>
        <w:contextualSpacing/>
        <w:rPr>
          <w:rFonts w:eastAsia="Roboto"/>
          <w:highlight w:val="white"/>
        </w:rPr>
      </w:pPr>
    </w:p>
    <w:p w14:paraId="0000011F" w14:textId="133DB8E4" w:rsidR="001F75BA" w:rsidRPr="00A91BE4" w:rsidRDefault="00A81647" w:rsidP="00132B40">
      <w:pPr>
        <w:pStyle w:val="ListParagraph"/>
        <w:widowControl/>
        <w:numPr>
          <w:ilvl w:val="0"/>
          <w:numId w:val="2"/>
        </w:numPr>
      </w:pPr>
      <w:proofErr w:type="spellStart"/>
      <w:r w:rsidRPr="00A91BE4">
        <w:rPr>
          <w:highlight w:val="white"/>
        </w:rPr>
        <w:t>Gammeri</w:t>
      </w:r>
      <w:proofErr w:type="spellEnd"/>
      <w:r w:rsidR="004718BD">
        <w:rPr>
          <w:highlight w:val="white"/>
        </w:rPr>
        <w:t>,</w:t>
      </w:r>
      <w:r w:rsidRPr="00A91BE4">
        <w:rPr>
          <w:highlight w:val="white"/>
        </w:rPr>
        <w:t xml:space="preserve"> R</w:t>
      </w:r>
      <w:r w:rsidR="004718BD">
        <w:rPr>
          <w:highlight w:val="white"/>
        </w:rPr>
        <w:t>.</w:t>
      </w:r>
      <w:r w:rsidRPr="00A91BE4">
        <w:rPr>
          <w:highlight w:val="white"/>
        </w:rPr>
        <w:t xml:space="preserve">, </w:t>
      </w:r>
      <w:proofErr w:type="spellStart"/>
      <w:r w:rsidRPr="00A91BE4">
        <w:rPr>
          <w:highlight w:val="white"/>
        </w:rPr>
        <w:t>Iacono</w:t>
      </w:r>
      <w:proofErr w:type="spellEnd"/>
      <w:r w:rsidR="004718BD">
        <w:rPr>
          <w:highlight w:val="white"/>
        </w:rPr>
        <w:t>,</w:t>
      </w:r>
      <w:r w:rsidRPr="00A91BE4">
        <w:rPr>
          <w:highlight w:val="white"/>
        </w:rPr>
        <w:t xml:space="preserve"> C</w:t>
      </w:r>
      <w:r w:rsidR="004718BD">
        <w:rPr>
          <w:highlight w:val="white"/>
        </w:rPr>
        <w:t>.</w:t>
      </w:r>
      <w:r w:rsidRPr="00A91BE4">
        <w:rPr>
          <w:highlight w:val="white"/>
        </w:rPr>
        <w:t>, Ricci</w:t>
      </w:r>
      <w:r w:rsidR="004718BD">
        <w:rPr>
          <w:highlight w:val="white"/>
        </w:rPr>
        <w:t>,</w:t>
      </w:r>
      <w:r w:rsidRPr="00A91BE4">
        <w:rPr>
          <w:highlight w:val="white"/>
        </w:rPr>
        <w:t xml:space="preserve"> R</w:t>
      </w:r>
      <w:r w:rsidR="004718BD">
        <w:rPr>
          <w:highlight w:val="white"/>
        </w:rPr>
        <w:t>.</w:t>
      </w:r>
      <w:r w:rsidRPr="00A91BE4">
        <w:rPr>
          <w:highlight w:val="white"/>
        </w:rPr>
        <w:t xml:space="preserve">, </w:t>
      </w:r>
      <w:proofErr w:type="spellStart"/>
      <w:r w:rsidRPr="00A91BE4">
        <w:rPr>
          <w:highlight w:val="white"/>
        </w:rPr>
        <w:t>Salatino</w:t>
      </w:r>
      <w:proofErr w:type="spellEnd"/>
      <w:r w:rsidR="004718BD">
        <w:rPr>
          <w:highlight w:val="white"/>
        </w:rPr>
        <w:t>,</w:t>
      </w:r>
      <w:r w:rsidRPr="00A91BE4">
        <w:rPr>
          <w:highlight w:val="white"/>
        </w:rPr>
        <w:t xml:space="preserve"> A. Unilateral Spatial Neglect After Stroke: Current Insights. </w:t>
      </w:r>
      <w:r w:rsidR="00132B40">
        <w:rPr>
          <w:i/>
          <w:highlight w:val="white"/>
        </w:rPr>
        <w:t>Neuropsychiatric Disease and Treatment</w:t>
      </w:r>
      <w:r w:rsidRPr="00A91BE4">
        <w:rPr>
          <w:highlight w:val="white"/>
        </w:rPr>
        <w:t xml:space="preserve">. </w:t>
      </w:r>
      <w:r w:rsidRPr="004718BD">
        <w:rPr>
          <w:b/>
          <w:bCs/>
        </w:rPr>
        <w:t>16</w:t>
      </w:r>
      <w:r w:rsidR="004718BD">
        <w:rPr>
          <w:highlight w:val="white"/>
        </w:rPr>
        <w:t xml:space="preserve">, </w:t>
      </w:r>
      <w:r w:rsidRPr="00A91BE4">
        <w:rPr>
          <w:highlight w:val="white"/>
        </w:rPr>
        <w:t>131-152</w:t>
      </w:r>
      <w:r w:rsidR="004718BD">
        <w:t xml:space="preserve"> (2020).</w:t>
      </w:r>
    </w:p>
    <w:p w14:paraId="00000120" w14:textId="77777777" w:rsidR="001F75BA" w:rsidRPr="00A91BE4" w:rsidRDefault="001F75BA" w:rsidP="00C764EF">
      <w:pPr>
        <w:contextualSpacing/>
        <w:rPr>
          <w:rFonts w:eastAsia="Arial"/>
          <w:color w:val="303030"/>
          <w:highlight w:val="white"/>
        </w:rPr>
      </w:pPr>
    </w:p>
    <w:sectPr w:rsidR="001F75BA" w:rsidRPr="00A91BE4" w:rsidSect="00127023">
      <w:headerReference w:type="even" r:id="rId14"/>
      <w:headerReference w:type="default" r:id="rId15"/>
      <w:footerReference w:type="even"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8D030" w14:textId="77777777" w:rsidR="00724158" w:rsidRDefault="00724158">
      <w:r>
        <w:separator/>
      </w:r>
    </w:p>
  </w:endnote>
  <w:endnote w:type="continuationSeparator" w:id="0">
    <w:p w14:paraId="1E9D8D77" w14:textId="77777777" w:rsidR="00724158" w:rsidRDefault="0072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24" w14:textId="77777777" w:rsidR="004718BD" w:rsidRDefault="004718B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25" w14:textId="77777777" w:rsidR="004718BD" w:rsidRDefault="004718B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97AFF" w14:textId="77777777" w:rsidR="00724158" w:rsidRDefault="00724158">
      <w:r>
        <w:separator/>
      </w:r>
    </w:p>
  </w:footnote>
  <w:footnote w:type="continuationSeparator" w:id="0">
    <w:p w14:paraId="27920BFE" w14:textId="77777777" w:rsidR="00724158" w:rsidRDefault="0072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22" w14:textId="77777777" w:rsidR="004718BD" w:rsidRDefault="004718B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21" w14:textId="77777777" w:rsidR="004718BD" w:rsidRDefault="004718BD">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23" w14:textId="77777777" w:rsidR="004718BD" w:rsidRDefault="004718BD">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67056"/>
    <w:multiLevelType w:val="hybridMultilevel"/>
    <w:tmpl w:val="1F2C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B3981"/>
    <w:multiLevelType w:val="multilevel"/>
    <w:tmpl w:val="8CDAFA2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shd w:val="clear" w:color="auto" w:fill="auto"/>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BA"/>
    <w:rsid w:val="00127023"/>
    <w:rsid w:val="00132B40"/>
    <w:rsid w:val="001F75BA"/>
    <w:rsid w:val="004718BD"/>
    <w:rsid w:val="00724158"/>
    <w:rsid w:val="00A81647"/>
    <w:rsid w:val="00A91BE4"/>
    <w:rsid w:val="00C32715"/>
    <w:rsid w:val="00C764EF"/>
    <w:rsid w:val="00CE01A5"/>
    <w:rsid w:val="00D1498D"/>
    <w:rsid w:val="00D5303C"/>
    <w:rsid w:val="00F0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E43D"/>
  <w15:docId w15:val="{7D0232D8-D6B0-412C-A9C2-973AA45C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127023"/>
  </w:style>
  <w:style w:type="paragraph" w:styleId="BalloonText">
    <w:name w:val="Balloon Text"/>
    <w:basedOn w:val="Normal"/>
    <w:link w:val="BalloonTextChar"/>
    <w:uiPriority w:val="99"/>
    <w:semiHidden/>
    <w:unhideWhenUsed/>
    <w:rsid w:val="00127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023"/>
    <w:rPr>
      <w:rFonts w:ascii="Segoe UI" w:hAnsi="Segoe UI" w:cs="Segoe UI"/>
      <w:sz w:val="18"/>
      <w:szCs w:val="18"/>
    </w:rPr>
  </w:style>
  <w:style w:type="paragraph" w:styleId="ListParagraph">
    <w:name w:val="List Paragraph"/>
    <w:basedOn w:val="Normal"/>
    <w:uiPriority w:val="34"/>
    <w:qFormat/>
    <w:rsid w:val="00C32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hbc@pennmedicine.upenn.edu" TargetMode="External"/><Relationship Id="rId13" Type="http://schemas.openxmlformats.org/officeDocument/2006/relationships/hyperlink" Target="https://psycnet.apa.org/doi/10.1016/S0028-3932(01)00054-9"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oy.hamilton@pennmedicine.upenn.edu" TargetMode="External"/><Relationship Id="rId12" Type="http://schemas.openxmlformats.org/officeDocument/2006/relationships/hyperlink" Target="mailto:almill@pennmedicine.upenn.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3223@drexel.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rilevin@sas.upenn.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ristopher.haslam@pennmedicine.upen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18</Pages>
  <Words>6699</Words>
  <Characters>38188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5</cp:revision>
  <dcterms:created xsi:type="dcterms:W3CDTF">2020-11-10T13:57:00Z</dcterms:created>
  <dcterms:modified xsi:type="dcterms:W3CDTF">2020-11-10T16:31:00Z</dcterms:modified>
</cp:coreProperties>
</file>