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548E9A5" w:rsidR="006305D7" w:rsidRPr="00B66AFE" w:rsidRDefault="006305D7" w:rsidP="001625A6">
      <w:pPr>
        <w:pStyle w:val="NormalWeb"/>
        <w:spacing w:before="0" w:beforeAutospacing="0" w:after="0" w:afterAutospacing="0"/>
        <w:contextualSpacing/>
        <w:rPr>
          <w:rFonts w:asciiTheme="minorHAnsi" w:hAnsiTheme="minorHAnsi" w:cstheme="minorHAnsi"/>
        </w:rPr>
      </w:pPr>
      <w:r w:rsidRPr="00B66AFE">
        <w:rPr>
          <w:rFonts w:asciiTheme="minorHAnsi" w:hAnsiTheme="minorHAnsi" w:cstheme="minorHAnsi"/>
          <w:b/>
          <w:bCs/>
        </w:rPr>
        <w:t>TITLE:</w:t>
      </w:r>
      <w:r w:rsidRPr="00B66AFE">
        <w:rPr>
          <w:rFonts w:asciiTheme="minorHAnsi" w:hAnsiTheme="minorHAnsi" w:cstheme="minorHAnsi"/>
        </w:rPr>
        <w:t xml:space="preserve"> </w:t>
      </w:r>
    </w:p>
    <w:p w14:paraId="0C76090E" w14:textId="3AB81428" w:rsidR="007A4DD6" w:rsidRPr="00B66AFE" w:rsidRDefault="006610E1" w:rsidP="001625A6">
      <w:pPr>
        <w:contextualSpacing/>
        <w:rPr>
          <w:rFonts w:asciiTheme="minorHAnsi" w:hAnsiTheme="minorHAnsi" w:cstheme="minorHAnsi"/>
          <w:color w:val="808080" w:themeColor="background1" w:themeShade="80"/>
        </w:rPr>
      </w:pPr>
      <w:r w:rsidRPr="00B66AFE">
        <w:t>Synthesis of pH Dependent Pyrazole, Imidazole, and Isoindolone Dipyrrinone Fluorophores</w:t>
      </w:r>
      <w:r w:rsidR="00D93426" w:rsidRPr="00B66AFE">
        <w:t xml:space="preserve"> Using a</w:t>
      </w:r>
      <w:r w:rsidR="002A23D3" w:rsidRPr="00B66AFE">
        <w:t xml:space="preserve"> Claisen-Schmidt</w:t>
      </w:r>
      <w:r w:rsidR="00D93426" w:rsidRPr="00B66AFE">
        <w:t xml:space="preserve"> Condensation Approach</w:t>
      </w:r>
    </w:p>
    <w:p w14:paraId="2E300B21" w14:textId="77777777" w:rsidR="007A4DD6" w:rsidRPr="00B66AFE" w:rsidRDefault="007A4DD6" w:rsidP="001625A6">
      <w:pPr>
        <w:contextualSpacing/>
        <w:rPr>
          <w:rFonts w:asciiTheme="minorHAnsi" w:hAnsiTheme="minorHAnsi" w:cstheme="minorHAnsi"/>
          <w:b/>
          <w:bCs/>
        </w:rPr>
      </w:pPr>
    </w:p>
    <w:p w14:paraId="3D080DA3" w14:textId="0E912590" w:rsidR="006305D7" w:rsidRPr="00B66AFE" w:rsidRDefault="006305D7" w:rsidP="001625A6">
      <w:pPr>
        <w:contextualSpacing/>
        <w:rPr>
          <w:rFonts w:asciiTheme="minorHAnsi" w:hAnsiTheme="minorHAnsi" w:cstheme="minorHAnsi"/>
          <w:color w:val="808080" w:themeColor="background1" w:themeShade="80"/>
        </w:rPr>
      </w:pPr>
      <w:r w:rsidRPr="00B66AFE">
        <w:rPr>
          <w:rFonts w:asciiTheme="minorHAnsi" w:hAnsiTheme="minorHAnsi" w:cstheme="minorHAnsi"/>
          <w:b/>
          <w:bCs/>
        </w:rPr>
        <w:t>AUTHORS</w:t>
      </w:r>
      <w:r w:rsidR="000B662E" w:rsidRPr="00B66AFE">
        <w:rPr>
          <w:rFonts w:asciiTheme="minorHAnsi" w:hAnsiTheme="minorHAnsi" w:cstheme="minorHAnsi"/>
          <w:b/>
          <w:bCs/>
        </w:rPr>
        <w:t xml:space="preserve"> </w:t>
      </w:r>
      <w:r w:rsidR="00086FF5" w:rsidRPr="00B66AFE">
        <w:rPr>
          <w:rFonts w:asciiTheme="minorHAnsi" w:hAnsiTheme="minorHAnsi" w:cstheme="minorHAnsi"/>
          <w:b/>
          <w:bCs/>
        </w:rPr>
        <w:t xml:space="preserve">AND </w:t>
      </w:r>
      <w:r w:rsidR="000B662E" w:rsidRPr="00B66AFE">
        <w:rPr>
          <w:rFonts w:asciiTheme="minorHAnsi" w:hAnsiTheme="minorHAnsi" w:cstheme="minorHAnsi"/>
          <w:b/>
          <w:bCs/>
        </w:rPr>
        <w:t>AFFILIATIONS</w:t>
      </w:r>
      <w:r w:rsidRPr="00B66AFE">
        <w:rPr>
          <w:rFonts w:asciiTheme="minorHAnsi" w:hAnsiTheme="minorHAnsi" w:cstheme="minorHAnsi"/>
          <w:b/>
          <w:bCs/>
        </w:rPr>
        <w:t>:</w:t>
      </w:r>
    </w:p>
    <w:p w14:paraId="4560CD9B" w14:textId="2831EA31" w:rsidR="006610E1" w:rsidRPr="00B66AFE" w:rsidRDefault="006610E1" w:rsidP="001625A6">
      <w:pPr>
        <w:pStyle w:val="BBAuthorName"/>
        <w:spacing w:after="0"/>
        <w:contextualSpacing/>
        <w:rPr>
          <w:rFonts w:ascii="Calibri" w:hAnsi="Calibri" w:cs="Calibri"/>
          <w:color w:val="000000"/>
          <w:kern w:val="0"/>
          <w:szCs w:val="24"/>
          <w:vertAlign w:val="superscript"/>
        </w:rPr>
      </w:pPr>
      <w:r w:rsidRPr="00B66AFE">
        <w:rPr>
          <w:rFonts w:ascii="Calibri" w:hAnsi="Calibri" w:cs="Calibri"/>
          <w:color w:val="000000"/>
          <w:kern w:val="0"/>
          <w:szCs w:val="24"/>
        </w:rPr>
        <w:t>Nicole Benson</w:t>
      </w:r>
      <w:r w:rsidR="001625A6" w:rsidRPr="00B66AFE">
        <w:rPr>
          <w:rFonts w:ascii="Calibri" w:hAnsi="Calibri" w:cs="Calibri"/>
          <w:color w:val="000000"/>
          <w:kern w:val="0"/>
          <w:szCs w:val="24"/>
          <w:vertAlign w:val="superscript"/>
        </w:rPr>
        <w:t>1</w:t>
      </w:r>
      <w:r w:rsidRPr="00B66AFE">
        <w:rPr>
          <w:rFonts w:ascii="Calibri" w:hAnsi="Calibri" w:cs="Calibri"/>
          <w:color w:val="000000"/>
          <w:kern w:val="0"/>
          <w:szCs w:val="24"/>
        </w:rPr>
        <w:t xml:space="preserve">, </w:t>
      </w:r>
      <w:r w:rsidR="000B71CD" w:rsidRPr="00B66AFE">
        <w:rPr>
          <w:rFonts w:ascii="Calibri" w:hAnsi="Calibri" w:cs="Calibri"/>
          <w:color w:val="000000"/>
          <w:kern w:val="0"/>
          <w:szCs w:val="24"/>
        </w:rPr>
        <w:t>Adam Davis</w:t>
      </w:r>
      <w:r w:rsidR="001625A6" w:rsidRPr="00B66AFE">
        <w:rPr>
          <w:rFonts w:ascii="Calibri" w:hAnsi="Calibri" w:cs="Calibri"/>
          <w:color w:val="000000"/>
          <w:kern w:val="0"/>
          <w:szCs w:val="24"/>
          <w:vertAlign w:val="superscript"/>
        </w:rPr>
        <w:t>2</w:t>
      </w:r>
      <w:r w:rsidR="000B71CD" w:rsidRPr="00B66AFE">
        <w:rPr>
          <w:rFonts w:ascii="Calibri" w:hAnsi="Calibri" w:cs="Calibri"/>
          <w:color w:val="000000"/>
          <w:kern w:val="0"/>
          <w:szCs w:val="24"/>
        </w:rPr>
        <w:t xml:space="preserve">, </w:t>
      </w:r>
      <w:r w:rsidRPr="00B66AFE">
        <w:rPr>
          <w:rFonts w:ascii="Calibri" w:hAnsi="Calibri" w:cs="Calibri"/>
          <w:color w:val="000000"/>
          <w:kern w:val="0"/>
          <w:szCs w:val="24"/>
        </w:rPr>
        <w:t>Zachary R. Woydziak</w:t>
      </w:r>
      <w:r w:rsidR="001625A6" w:rsidRPr="00B66AFE">
        <w:rPr>
          <w:rFonts w:ascii="Calibri" w:hAnsi="Calibri" w:cs="Calibri"/>
          <w:color w:val="000000"/>
          <w:kern w:val="0"/>
          <w:szCs w:val="24"/>
          <w:vertAlign w:val="superscript"/>
        </w:rPr>
        <w:t>1</w:t>
      </w:r>
    </w:p>
    <w:p w14:paraId="6ED6BA79" w14:textId="77777777" w:rsidR="001625A6" w:rsidRPr="00B66AFE" w:rsidRDefault="001625A6" w:rsidP="001625A6">
      <w:pPr>
        <w:pStyle w:val="BCAuthorAddress"/>
        <w:rPr>
          <w:sz w:val="24"/>
          <w:szCs w:val="24"/>
        </w:rPr>
      </w:pPr>
    </w:p>
    <w:p w14:paraId="41140273" w14:textId="009A1014" w:rsidR="00D60B0B" w:rsidRPr="00B66AFE" w:rsidRDefault="006610E1" w:rsidP="001625A6">
      <w:pPr>
        <w:pStyle w:val="BCAuthorAddress"/>
        <w:numPr>
          <w:ilvl w:val="0"/>
          <w:numId w:val="41"/>
        </w:numPr>
        <w:spacing w:after="0"/>
        <w:ind w:left="0" w:firstLine="0"/>
        <w:contextualSpacing/>
        <w:rPr>
          <w:rFonts w:ascii="Calibri" w:hAnsi="Calibri" w:cs="Calibri"/>
          <w:color w:val="000000"/>
          <w:kern w:val="0"/>
          <w:sz w:val="24"/>
          <w:szCs w:val="24"/>
        </w:rPr>
      </w:pPr>
      <w:r w:rsidRPr="00B66AFE">
        <w:rPr>
          <w:rFonts w:ascii="Calibri" w:hAnsi="Calibri" w:cs="Calibri"/>
          <w:color w:val="000000"/>
          <w:kern w:val="0"/>
          <w:sz w:val="24"/>
          <w:szCs w:val="24"/>
        </w:rPr>
        <w:t>Department of Physical and Life Sciences</w:t>
      </w:r>
      <w:r w:rsidR="001625A6" w:rsidRPr="00B66AFE">
        <w:rPr>
          <w:rFonts w:ascii="Calibri" w:hAnsi="Calibri" w:cs="Calibri"/>
          <w:color w:val="000000"/>
          <w:kern w:val="0"/>
          <w:sz w:val="24"/>
          <w:szCs w:val="24"/>
        </w:rPr>
        <w:t>, Nevada State College, Henderson, NV</w:t>
      </w:r>
    </w:p>
    <w:p w14:paraId="4DC375DE" w14:textId="39BF3598" w:rsidR="00D60B0B" w:rsidRPr="00B66AFE" w:rsidRDefault="00D60B0B" w:rsidP="001625A6">
      <w:pPr>
        <w:pStyle w:val="BCAuthorAddress"/>
        <w:numPr>
          <w:ilvl w:val="0"/>
          <w:numId w:val="41"/>
        </w:numPr>
        <w:spacing w:after="0"/>
        <w:ind w:left="0" w:firstLine="0"/>
        <w:contextualSpacing/>
        <w:rPr>
          <w:rFonts w:ascii="Calibri" w:hAnsi="Calibri" w:cs="Calibri"/>
          <w:color w:val="000000"/>
          <w:kern w:val="0"/>
          <w:sz w:val="24"/>
          <w:szCs w:val="24"/>
        </w:rPr>
      </w:pPr>
      <w:r w:rsidRPr="00B66AFE">
        <w:rPr>
          <w:rFonts w:ascii="Calibri" w:hAnsi="Calibri" w:cs="Calibri"/>
          <w:color w:val="000000"/>
          <w:kern w:val="0"/>
          <w:sz w:val="24"/>
          <w:szCs w:val="24"/>
        </w:rPr>
        <w:t>Department of Humanities</w:t>
      </w:r>
      <w:r w:rsidR="001625A6" w:rsidRPr="00B66AFE">
        <w:rPr>
          <w:rFonts w:ascii="Calibri" w:hAnsi="Calibri" w:cs="Calibri"/>
          <w:color w:val="000000"/>
          <w:kern w:val="0"/>
          <w:sz w:val="24"/>
          <w:szCs w:val="24"/>
        </w:rPr>
        <w:t>, Nevada State College, Henderson, NV</w:t>
      </w:r>
    </w:p>
    <w:p w14:paraId="7703F643" w14:textId="45F6DDAA" w:rsidR="00BB39B9" w:rsidRPr="00B66AFE" w:rsidRDefault="00BB39B9" w:rsidP="001625A6">
      <w:pPr>
        <w:contextualSpacing/>
      </w:pPr>
    </w:p>
    <w:p w14:paraId="2AA2A032" w14:textId="2FCA1CA5" w:rsidR="00BB39B9" w:rsidRPr="00B66AFE" w:rsidRDefault="00BB39B9" w:rsidP="001625A6">
      <w:pPr>
        <w:contextualSpacing/>
      </w:pPr>
      <w:r w:rsidRPr="00B66AFE">
        <w:t>Corresponding Author:</w:t>
      </w:r>
    </w:p>
    <w:p w14:paraId="77B9BA4F" w14:textId="5562E2BD" w:rsidR="00BB39B9" w:rsidRPr="00B66AFE" w:rsidRDefault="00BB39B9" w:rsidP="001625A6">
      <w:pPr>
        <w:contextualSpacing/>
      </w:pPr>
      <w:r w:rsidRPr="00B66AFE">
        <w:t>Zachary R. Woydziak</w:t>
      </w:r>
    </w:p>
    <w:p w14:paraId="4DA14347" w14:textId="3E9646BB" w:rsidR="00BB39B9" w:rsidRPr="00B66AFE" w:rsidRDefault="00BB39B9" w:rsidP="001625A6">
      <w:pPr>
        <w:contextualSpacing/>
      </w:pPr>
      <w:r w:rsidRPr="00B66AFE">
        <w:t>zachary.woydziak@nsc.edu</w:t>
      </w:r>
    </w:p>
    <w:p w14:paraId="2C790263" w14:textId="1875305A" w:rsidR="00BB39B9" w:rsidRPr="00B66AFE" w:rsidRDefault="00BB39B9" w:rsidP="001625A6">
      <w:pPr>
        <w:contextualSpacing/>
      </w:pPr>
    </w:p>
    <w:p w14:paraId="647C7CCE" w14:textId="450A4C3F" w:rsidR="00BB39B9" w:rsidRPr="00B66AFE" w:rsidRDefault="00BB39B9" w:rsidP="001625A6">
      <w:pPr>
        <w:contextualSpacing/>
      </w:pPr>
      <w:r w:rsidRPr="00B66AFE">
        <w:t>Email Addresses of Co-authors:</w:t>
      </w:r>
    </w:p>
    <w:p w14:paraId="371BE454" w14:textId="1CA26EB5" w:rsidR="00BB39B9" w:rsidRPr="00B66AFE" w:rsidRDefault="00BB39B9" w:rsidP="001625A6">
      <w:pPr>
        <w:contextualSpacing/>
      </w:pPr>
      <w:r w:rsidRPr="00B66AFE">
        <w:t>Nicole Benson (nicole.benson@nsc.edu)</w:t>
      </w:r>
    </w:p>
    <w:p w14:paraId="1B0C3792" w14:textId="4A922089" w:rsidR="00BB39B9" w:rsidRPr="00B66AFE" w:rsidRDefault="00BB39B9" w:rsidP="001625A6">
      <w:pPr>
        <w:contextualSpacing/>
      </w:pPr>
      <w:r w:rsidRPr="00B66AFE">
        <w:t>Adam Davis (</w:t>
      </w:r>
      <w:hyperlink r:id="rId8" w:history="1">
        <w:r w:rsidRPr="00B66AFE">
          <w:rPr>
            <w:rStyle w:val="Hyperlink"/>
          </w:rPr>
          <w:t>adam.davis@nsc.edu</w:t>
        </w:r>
      </w:hyperlink>
      <w:r w:rsidRPr="00B66AFE">
        <w:t xml:space="preserve">) </w:t>
      </w:r>
    </w:p>
    <w:p w14:paraId="60FCB589" w14:textId="42D11221" w:rsidR="00D04A95" w:rsidRPr="00B66AFE" w:rsidRDefault="00D04A95" w:rsidP="001625A6">
      <w:pPr>
        <w:contextualSpacing/>
        <w:rPr>
          <w:rFonts w:asciiTheme="minorHAnsi" w:hAnsiTheme="minorHAnsi" w:cstheme="minorHAnsi"/>
          <w:bCs/>
          <w:color w:val="808080" w:themeColor="background1" w:themeShade="80"/>
        </w:rPr>
      </w:pPr>
    </w:p>
    <w:p w14:paraId="71B79AC9" w14:textId="734FAC61" w:rsidR="006305D7" w:rsidRPr="00B66AFE" w:rsidRDefault="006305D7" w:rsidP="001625A6">
      <w:pPr>
        <w:pStyle w:val="NormalWeb"/>
        <w:spacing w:before="0" w:beforeAutospacing="0" w:after="0" w:afterAutospacing="0"/>
        <w:contextualSpacing/>
        <w:rPr>
          <w:rFonts w:asciiTheme="minorHAnsi" w:hAnsiTheme="minorHAnsi" w:cstheme="minorHAnsi"/>
        </w:rPr>
      </w:pPr>
      <w:r w:rsidRPr="00B66AFE">
        <w:rPr>
          <w:rFonts w:asciiTheme="minorHAnsi" w:hAnsiTheme="minorHAnsi" w:cstheme="minorHAnsi"/>
          <w:b/>
          <w:bCs/>
        </w:rPr>
        <w:t>KEYWORDS:</w:t>
      </w:r>
    </w:p>
    <w:p w14:paraId="6C0B0781" w14:textId="1DE4F0D1" w:rsidR="007A4DD6" w:rsidRPr="00B66AFE" w:rsidRDefault="00217775" w:rsidP="001625A6">
      <w:pPr>
        <w:contextualSpacing/>
      </w:pPr>
      <w:r w:rsidRPr="00B66AFE">
        <w:t xml:space="preserve">Claisen-Schmidt Condensation, </w:t>
      </w:r>
      <w:r w:rsidR="006610E1" w:rsidRPr="00B66AFE">
        <w:t xml:space="preserve">Photoisomerization, pH dependent fluorescence, fluorophore, dipyrrinone, </w:t>
      </w:r>
      <w:r w:rsidR="00A67B6F" w:rsidRPr="00B66AFE">
        <w:t>p</w:t>
      </w:r>
      <w:r w:rsidR="006610E1" w:rsidRPr="00B66AFE">
        <w:t xml:space="preserve">yrazole, </w:t>
      </w:r>
      <w:r w:rsidR="00A67B6F" w:rsidRPr="00B66AFE">
        <w:t>i</w:t>
      </w:r>
      <w:r w:rsidR="006610E1" w:rsidRPr="00B66AFE">
        <w:t xml:space="preserve">midazole, and </w:t>
      </w:r>
      <w:r w:rsidR="00A67B6F" w:rsidRPr="00B66AFE">
        <w:t>i</w:t>
      </w:r>
      <w:r w:rsidR="006610E1" w:rsidRPr="00B66AFE">
        <w:t xml:space="preserve">soindolone </w:t>
      </w:r>
    </w:p>
    <w:p w14:paraId="1CB4E390" w14:textId="77777777" w:rsidR="006305D7" w:rsidRPr="00B66AFE" w:rsidRDefault="006305D7" w:rsidP="001625A6">
      <w:pPr>
        <w:pStyle w:val="NormalWeb"/>
        <w:spacing w:before="0" w:beforeAutospacing="0" w:after="0" w:afterAutospacing="0"/>
        <w:contextualSpacing/>
        <w:rPr>
          <w:rFonts w:asciiTheme="minorHAnsi" w:hAnsiTheme="minorHAnsi" w:cstheme="minorHAnsi"/>
        </w:rPr>
      </w:pPr>
    </w:p>
    <w:p w14:paraId="628AC4B5" w14:textId="3D01CD34" w:rsidR="006305D7" w:rsidRPr="00B66AFE" w:rsidRDefault="00086FF5" w:rsidP="001625A6">
      <w:pPr>
        <w:contextualSpacing/>
        <w:rPr>
          <w:rFonts w:asciiTheme="minorHAnsi" w:hAnsiTheme="minorHAnsi" w:cstheme="minorHAnsi"/>
        </w:rPr>
      </w:pPr>
      <w:r w:rsidRPr="00B66AFE">
        <w:rPr>
          <w:rFonts w:asciiTheme="minorHAnsi" w:hAnsiTheme="minorHAnsi" w:cstheme="minorHAnsi"/>
          <w:b/>
          <w:bCs/>
        </w:rPr>
        <w:t>SUMMARY</w:t>
      </w:r>
      <w:r w:rsidR="006305D7" w:rsidRPr="00B66AFE">
        <w:rPr>
          <w:rFonts w:asciiTheme="minorHAnsi" w:hAnsiTheme="minorHAnsi" w:cstheme="minorHAnsi"/>
          <w:b/>
          <w:bCs/>
        </w:rPr>
        <w:t>:</w:t>
      </w:r>
    </w:p>
    <w:p w14:paraId="32798D51" w14:textId="4F848EDC" w:rsidR="007A4DD6" w:rsidRPr="00B66AFE" w:rsidRDefault="00F261E7" w:rsidP="001625A6">
      <w:pPr>
        <w:contextualSpacing/>
        <w:rPr>
          <w:rFonts w:asciiTheme="minorHAnsi" w:hAnsiTheme="minorHAnsi" w:cstheme="minorHAnsi"/>
          <w:color w:val="808080" w:themeColor="background1" w:themeShade="80"/>
        </w:rPr>
      </w:pPr>
      <w:r w:rsidRPr="00B66AFE">
        <w:t xml:space="preserve">The </w:t>
      </w:r>
      <w:r w:rsidR="00BD069E" w:rsidRPr="00B66AFE">
        <w:t>Claisen-Schmidt</w:t>
      </w:r>
      <w:r w:rsidRPr="00B66AFE">
        <w:t xml:space="preserve"> condensation reaction is an important methodology for the generation of </w:t>
      </w:r>
      <w:r w:rsidR="007F4983" w:rsidRPr="00B66AFE">
        <w:t>methine-bridged conjugated bicyclic aromatic compounds. Through utilizing a base-mediated variant of the aldol reaction, a range of fluorescent and/or biologically relevant molecules can be accessed through a generally inexpensive a</w:t>
      </w:r>
      <w:r w:rsidR="00AB1083" w:rsidRPr="00B66AFE">
        <w:t>nd operationally simple synthetic</w:t>
      </w:r>
      <w:r w:rsidR="007F4983" w:rsidRPr="00B66AFE">
        <w:t xml:space="preserve"> </w:t>
      </w:r>
      <w:r w:rsidR="00AB1083" w:rsidRPr="00B66AFE">
        <w:t>approach</w:t>
      </w:r>
      <w:r w:rsidR="007F4983" w:rsidRPr="00B66AFE">
        <w:t>.</w:t>
      </w:r>
      <w:r w:rsidR="001625A6" w:rsidRPr="00B66AFE">
        <w:rPr>
          <w:rFonts w:asciiTheme="minorHAnsi" w:hAnsiTheme="minorHAnsi" w:cstheme="minorHAnsi"/>
          <w:color w:val="808080"/>
        </w:rPr>
        <w:t xml:space="preserve"> </w:t>
      </w:r>
    </w:p>
    <w:p w14:paraId="761028D6" w14:textId="77777777" w:rsidR="006305D7" w:rsidRPr="00B66AFE" w:rsidRDefault="006305D7" w:rsidP="001625A6">
      <w:pPr>
        <w:contextualSpacing/>
        <w:rPr>
          <w:rFonts w:asciiTheme="minorHAnsi" w:hAnsiTheme="minorHAnsi" w:cstheme="minorHAnsi"/>
        </w:rPr>
      </w:pPr>
    </w:p>
    <w:p w14:paraId="64FB8590" w14:textId="0CAE6A23" w:rsidR="006305D7" w:rsidRPr="00B66AFE" w:rsidRDefault="006305D7" w:rsidP="001625A6">
      <w:pPr>
        <w:contextualSpacing/>
        <w:rPr>
          <w:rFonts w:asciiTheme="minorHAnsi" w:hAnsiTheme="minorHAnsi" w:cstheme="minorHAnsi"/>
          <w:color w:val="808080"/>
        </w:rPr>
      </w:pPr>
      <w:r w:rsidRPr="00B66AFE">
        <w:rPr>
          <w:rFonts w:asciiTheme="minorHAnsi" w:hAnsiTheme="minorHAnsi" w:cstheme="minorHAnsi"/>
          <w:b/>
          <w:bCs/>
        </w:rPr>
        <w:t>ABSTRACT:</w:t>
      </w:r>
      <w:r w:rsidRPr="00B66AFE">
        <w:rPr>
          <w:rFonts w:asciiTheme="minorHAnsi" w:hAnsiTheme="minorHAnsi" w:cstheme="minorHAnsi"/>
        </w:rPr>
        <w:t xml:space="preserve"> </w:t>
      </w:r>
    </w:p>
    <w:p w14:paraId="69D456B9" w14:textId="1219A971" w:rsidR="007A4DD6" w:rsidRPr="00B66AFE" w:rsidRDefault="001576EC" w:rsidP="001625A6">
      <w:pPr>
        <w:contextualSpacing/>
      </w:pPr>
      <w:r w:rsidRPr="00B66AFE">
        <w:t xml:space="preserve">Methine-bridged conjugated bicyclic aromatic compounds are common constituents of a range of biologically relevant molecules such as </w:t>
      </w:r>
      <w:r w:rsidR="00F34B92" w:rsidRPr="00B66AFE">
        <w:t xml:space="preserve">porphyrins, </w:t>
      </w:r>
      <w:r w:rsidRPr="00B66AFE">
        <w:t>dipyrrinones</w:t>
      </w:r>
      <w:r w:rsidR="00F34B92" w:rsidRPr="00B66AFE">
        <w:t>, and pharmaceuticals</w:t>
      </w:r>
      <w:r w:rsidRPr="00B66AFE">
        <w:t xml:space="preserve">. Additionally, restricted rotation of these systems often results in highly to moderately fluorescent systems as observed in 3H,5H-dipyrrolo[1,2-c:2',1'-f]pyrimidin-3-ones, xanthoglows, pyrroloindolizinedione analogs, BODIPY analogs, </w:t>
      </w:r>
      <w:r w:rsidR="002D1A08" w:rsidRPr="00B66AFE">
        <w:t xml:space="preserve">and </w:t>
      </w:r>
      <w:r w:rsidRPr="00B66AFE">
        <w:t>the phenolic and imidazolinone ring system</w:t>
      </w:r>
      <w:r w:rsidR="00DD593D" w:rsidRPr="00B66AFE">
        <w:t>s</w:t>
      </w:r>
      <w:r w:rsidRPr="00B66AFE">
        <w:t xml:space="preserve"> of Green Fluorescent Protein (GFP)</w:t>
      </w:r>
      <w:r w:rsidR="002D1A08" w:rsidRPr="00B66AFE">
        <w:t xml:space="preserve">. This manuscript describes an inexpensive and operationally simple method of performing </w:t>
      </w:r>
      <w:r w:rsidR="00B2676F" w:rsidRPr="00B66AFE">
        <w:t xml:space="preserve">a </w:t>
      </w:r>
      <w:r w:rsidR="00B2676F" w:rsidRPr="00B66AFE">
        <w:rPr>
          <w:rFonts w:asciiTheme="minorHAnsi" w:hAnsiTheme="minorHAnsi" w:cstheme="minorHAnsi"/>
          <w:color w:val="auto"/>
        </w:rPr>
        <w:t>Claisen-Schmidt</w:t>
      </w:r>
      <w:r w:rsidR="00B2676F" w:rsidRPr="00B66AFE">
        <w:t xml:space="preserve"> </w:t>
      </w:r>
      <w:r w:rsidR="002D1A08" w:rsidRPr="00B66AFE">
        <w:t>condensation to generate a series of fluorescent pH dependent pyrazole/imidazole/isoindolone dipyrrinone analogs. While the methodology illustrates the synthesis</w:t>
      </w:r>
      <w:r w:rsidR="0062620D" w:rsidRPr="00B66AFE">
        <w:t xml:space="preserve"> of</w:t>
      </w:r>
      <w:r w:rsidR="002D1A08" w:rsidRPr="00B66AFE">
        <w:t xml:space="preserve"> dipyrrinone analogs, it can be translated to produce a wide range of conjugated bicyclic aromatic compounds. The </w:t>
      </w:r>
      <w:r w:rsidR="00D92F97" w:rsidRPr="00B66AFE">
        <w:t>Claisen-Schmidt</w:t>
      </w:r>
      <w:r w:rsidR="002D1A08" w:rsidRPr="00B66AFE">
        <w:t xml:space="preserve"> condensation </w:t>
      </w:r>
      <w:r w:rsidR="0062620D" w:rsidRPr="00B66AFE">
        <w:t xml:space="preserve">reaction </w:t>
      </w:r>
      <w:r w:rsidR="00D92F97" w:rsidRPr="00B66AFE">
        <w:t xml:space="preserve">utilized in this </w:t>
      </w:r>
      <w:r w:rsidR="002D1A08" w:rsidRPr="00B66AFE">
        <w:t xml:space="preserve">method is limited in scope to </w:t>
      </w:r>
      <w:r w:rsidR="00F34B92" w:rsidRPr="00B66AFE">
        <w:t>nucleophiles and electrophiles</w:t>
      </w:r>
      <w:r w:rsidR="00557511" w:rsidRPr="00B66AFE">
        <w:t xml:space="preserve"> </w:t>
      </w:r>
      <w:r w:rsidR="00F34B92" w:rsidRPr="00B66AFE">
        <w:t>that</w:t>
      </w:r>
      <w:r w:rsidR="00557511" w:rsidRPr="00B66AFE">
        <w:t xml:space="preserve"> are</w:t>
      </w:r>
      <w:r w:rsidR="001625A6" w:rsidRPr="00B66AFE">
        <w:t xml:space="preserve"> </w:t>
      </w:r>
      <w:r w:rsidR="00557511" w:rsidRPr="00B66AFE">
        <w:t>enolizable</w:t>
      </w:r>
      <w:r w:rsidR="00F34B92" w:rsidRPr="00B66AFE">
        <w:t xml:space="preserve"> under basic conditions (</w:t>
      </w:r>
      <w:r w:rsidR="00557511" w:rsidRPr="00B66AFE">
        <w:t>nucleophile</w:t>
      </w:r>
      <w:r w:rsidR="00F34B92" w:rsidRPr="00B66AFE">
        <w:t xml:space="preserve"> component)</w:t>
      </w:r>
      <w:r w:rsidR="00557511" w:rsidRPr="00B66AFE">
        <w:t xml:space="preserve"> and non-enolizable aldehyde</w:t>
      </w:r>
      <w:r w:rsidR="00F34B92" w:rsidRPr="00B66AFE">
        <w:t>s</w:t>
      </w:r>
      <w:r w:rsidR="00557511" w:rsidRPr="00B66AFE">
        <w:t xml:space="preserve"> </w:t>
      </w:r>
      <w:r w:rsidR="00F34B92" w:rsidRPr="00B66AFE">
        <w:t>(</w:t>
      </w:r>
      <w:r w:rsidR="00557511" w:rsidRPr="00B66AFE">
        <w:t>electrophile</w:t>
      </w:r>
      <w:r w:rsidR="00F34B92" w:rsidRPr="00B66AFE">
        <w:t xml:space="preserve"> component)</w:t>
      </w:r>
      <w:r w:rsidR="00557511" w:rsidRPr="00B66AFE">
        <w:t>. Additionally,</w:t>
      </w:r>
      <w:r w:rsidR="00F34B92" w:rsidRPr="00B66AFE">
        <w:t xml:space="preserve"> both the nucleophilic and electrophilic</w:t>
      </w:r>
      <w:r w:rsidR="00557511" w:rsidRPr="00B66AFE">
        <w:t xml:space="preserve"> reactants mu</w:t>
      </w:r>
      <w:r w:rsidR="00F34B92" w:rsidRPr="00B66AFE">
        <w:t>st</w:t>
      </w:r>
      <w:r w:rsidR="00557511" w:rsidRPr="00B66AFE">
        <w:t xml:space="preserve"> contain functional groups that </w:t>
      </w:r>
      <w:r w:rsidR="00F34B92" w:rsidRPr="00B66AFE">
        <w:t xml:space="preserve">will not inadvertently react with </w:t>
      </w:r>
      <w:r w:rsidR="00557511" w:rsidRPr="00B66AFE">
        <w:t xml:space="preserve">hydroxide. Despite these limitations, </w:t>
      </w:r>
      <w:r w:rsidR="00D92F97" w:rsidRPr="00B66AFE">
        <w:t>this methodology</w:t>
      </w:r>
      <w:r w:rsidR="00557511" w:rsidRPr="00B66AFE">
        <w:t xml:space="preserve"> offers access to completely novel systems that can be employed as </w:t>
      </w:r>
      <w:r w:rsidR="00557511" w:rsidRPr="00B66AFE">
        <w:lastRenderedPageBreak/>
        <w:t xml:space="preserve">biological or molecular probes. </w:t>
      </w:r>
    </w:p>
    <w:p w14:paraId="576C7952" w14:textId="77777777" w:rsidR="00D92F97" w:rsidRPr="00B66AFE" w:rsidRDefault="00D92F97" w:rsidP="001625A6">
      <w:pPr>
        <w:contextualSpacing/>
        <w:rPr>
          <w:rFonts w:asciiTheme="minorHAnsi" w:hAnsiTheme="minorHAnsi" w:cstheme="minorHAnsi"/>
          <w:b/>
        </w:rPr>
      </w:pPr>
    </w:p>
    <w:p w14:paraId="6F8C587A" w14:textId="0042FBAB" w:rsidR="005B54AF" w:rsidRPr="00B66AFE" w:rsidRDefault="006305D7" w:rsidP="001625A6">
      <w:pPr>
        <w:contextualSpacing/>
        <w:rPr>
          <w:rFonts w:asciiTheme="minorHAnsi" w:hAnsiTheme="minorHAnsi" w:cstheme="minorHAnsi"/>
          <w:color w:val="808080"/>
        </w:rPr>
      </w:pPr>
      <w:r w:rsidRPr="00B66AFE">
        <w:rPr>
          <w:rFonts w:asciiTheme="minorHAnsi" w:hAnsiTheme="minorHAnsi" w:cstheme="minorHAnsi"/>
          <w:b/>
        </w:rPr>
        <w:t>INTRODUCTION</w:t>
      </w:r>
      <w:r w:rsidRPr="00B66AFE">
        <w:rPr>
          <w:rFonts w:asciiTheme="minorHAnsi" w:hAnsiTheme="minorHAnsi" w:cstheme="minorHAnsi"/>
          <w:b/>
          <w:bCs/>
        </w:rPr>
        <w:t>:</w:t>
      </w:r>
      <w:r w:rsidRPr="00B66AFE">
        <w:rPr>
          <w:rFonts w:asciiTheme="minorHAnsi" w:hAnsiTheme="minorHAnsi" w:cstheme="minorHAnsi"/>
          <w:color w:val="808080"/>
        </w:rPr>
        <w:t xml:space="preserve"> </w:t>
      </w:r>
    </w:p>
    <w:p w14:paraId="4D554CE6" w14:textId="254CA6EB" w:rsidR="0013364D" w:rsidRPr="00B66AFE" w:rsidRDefault="006610E1" w:rsidP="001625A6">
      <w:pPr>
        <w:contextualSpacing/>
        <w:rPr>
          <w:rFonts w:asciiTheme="minorHAnsi" w:hAnsiTheme="minorHAnsi" w:cstheme="minorHAnsi"/>
          <w:color w:val="auto"/>
        </w:rPr>
      </w:pPr>
      <w:r w:rsidRPr="00B66AFE">
        <w:rPr>
          <w:rFonts w:asciiTheme="minorHAnsi" w:hAnsiTheme="minorHAnsi" w:cstheme="minorHAnsi"/>
          <w:color w:val="auto"/>
        </w:rPr>
        <w:t xml:space="preserve">A number of conjugated bicyclic systems, in which two </w:t>
      </w:r>
      <w:r w:rsidR="0091448D" w:rsidRPr="00B66AFE">
        <w:rPr>
          <w:rFonts w:asciiTheme="minorHAnsi" w:hAnsiTheme="minorHAnsi" w:cstheme="minorHAnsi"/>
          <w:color w:val="auto"/>
        </w:rPr>
        <w:t xml:space="preserve">aromatic </w:t>
      </w:r>
      <w:r w:rsidRPr="00B66AFE">
        <w:rPr>
          <w:rFonts w:asciiTheme="minorHAnsi" w:hAnsiTheme="minorHAnsi" w:cstheme="minorHAnsi"/>
          <w:color w:val="auto"/>
        </w:rPr>
        <w:t xml:space="preserve">rings are linked </w:t>
      </w:r>
      <w:r w:rsidR="00986833" w:rsidRPr="00B66AFE">
        <w:rPr>
          <w:rFonts w:asciiTheme="minorHAnsi" w:hAnsiTheme="minorHAnsi" w:cstheme="minorHAnsi"/>
          <w:color w:val="auto"/>
        </w:rPr>
        <w:t>by a</w:t>
      </w:r>
      <w:r w:rsidRPr="00B66AFE">
        <w:rPr>
          <w:rFonts w:asciiTheme="minorHAnsi" w:hAnsiTheme="minorHAnsi" w:cstheme="minorHAnsi"/>
          <w:color w:val="auto"/>
        </w:rPr>
        <w:t xml:space="preserve"> monomethine bridge, undergo isomerization</w:t>
      </w:r>
      <w:r w:rsidR="00986833" w:rsidRPr="00B66AFE">
        <w:rPr>
          <w:rFonts w:asciiTheme="minorHAnsi" w:hAnsiTheme="minorHAnsi" w:cstheme="minorHAnsi"/>
          <w:color w:val="auto"/>
        </w:rPr>
        <w:t xml:space="preserve"> via bond rotation</w:t>
      </w:r>
      <w:r w:rsidR="0091448D" w:rsidRPr="00B66AFE">
        <w:rPr>
          <w:rFonts w:asciiTheme="minorHAnsi" w:hAnsiTheme="minorHAnsi" w:cstheme="minorHAnsi"/>
          <w:color w:val="auto"/>
        </w:rPr>
        <w:t>,</w:t>
      </w:r>
      <w:r w:rsidR="00986833" w:rsidRPr="00B66AFE">
        <w:rPr>
          <w:rFonts w:asciiTheme="minorHAnsi" w:hAnsiTheme="minorHAnsi" w:cstheme="minorHAnsi"/>
          <w:color w:val="auto"/>
        </w:rPr>
        <w:t xml:space="preserve"> when excited with a photon</w:t>
      </w:r>
      <w:r w:rsidR="003D35D1" w:rsidRPr="00B66AFE">
        <w:rPr>
          <w:rFonts w:asciiTheme="minorHAnsi" w:hAnsiTheme="minorHAnsi" w:cstheme="minorHAnsi"/>
          <w:color w:val="auto"/>
        </w:rPr>
        <w:t xml:space="preserve"> (</w:t>
      </w:r>
      <w:r w:rsidR="003D35D1" w:rsidRPr="00B66AFE">
        <w:rPr>
          <w:rFonts w:asciiTheme="minorHAnsi" w:hAnsiTheme="minorHAnsi" w:cstheme="minorHAnsi"/>
          <w:b/>
          <w:bCs/>
          <w:color w:val="auto"/>
        </w:rPr>
        <w:t>Figure 1</w:t>
      </w:r>
      <w:r w:rsidR="00DE4662" w:rsidRPr="00B66AFE">
        <w:rPr>
          <w:rFonts w:asciiTheme="minorHAnsi" w:hAnsiTheme="minorHAnsi" w:cstheme="minorHAnsi"/>
          <w:b/>
          <w:bCs/>
          <w:color w:val="auto"/>
        </w:rPr>
        <w:t>A</w:t>
      </w:r>
      <w:r w:rsidR="003D35D1" w:rsidRPr="00B66AFE">
        <w:rPr>
          <w:rFonts w:asciiTheme="minorHAnsi" w:hAnsiTheme="minorHAnsi" w:cstheme="minorHAnsi"/>
          <w:color w:val="auto"/>
        </w:rPr>
        <w:t>)</w:t>
      </w:r>
      <w:r w:rsidR="00052047" w:rsidRPr="00B66AFE">
        <w:rPr>
          <w:rFonts w:asciiTheme="minorHAnsi" w:hAnsiTheme="minorHAnsi" w:cstheme="minorHAnsi"/>
          <w:color w:val="auto"/>
        </w:rPr>
        <w:fldChar w:fldCharType="begin">
          <w:fldData xml:space="preserve">PEVuZE5vdGU+PENpdGU+PEF1dGhvcj5BYmJhbmRvbmF0bzwvQXV0aG9yPjxZZWFyPjIwMTE8L1ll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</w:fldData>
        </w:fldChar>
      </w:r>
      <w:r w:rsidR="009325EF" w:rsidRPr="00B66AFE">
        <w:rPr>
          <w:rFonts w:asciiTheme="minorHAnsi" w:hAnsiTheme="minorHAnsi" w:cstheme="minorHAnsi"/>
          <w:color w:val="auto"/>
        </w:rPr>
        <w:instrText xml:space="preserve"> ADDIN EN.CITE </w:instrText>
      </w:r>
      <w:r w:rsidR="009325EF" w:rsidRPr="00B66AFE">
        <w:rPr>
          <w:rFonts w:asciiTheme="minorHAnsi" w:hAnsiTheme="minorHAnsi" w:cstheme="minorHAnsi"/>
          <w:color w:val="auto"/>
        </w:rPr>
        <w:fldChar w:fldCharType="begin">
          <w:fldData xml:space="preserve">PEVuZE5vdGU+PENpdGU+PEF1dGhvcj5BYmJhbmRvbmF0bzwvQXV0aG9yPjxZZWFyPjIwMTE8L1ll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</w:fldData>
        </w:fldChar>
      </w:r>
      <w:r w:rsidR="009325EF" w:rsidRPr="00B66AFE">
        <w:rPr>
          <w:rFonts w:asciiTheme="minorHAnsi" w:hAnsiTheme="minorHAnsi" w:cstheme="minorHAnsi"/>
          <w:color w:val="auto"/>
        </w:rPr>
        <w:instrText xml:space="preserve"> ADDIN EN.CITE.DATA </w:instrText>
      </w:r>
      <w:r w:rsidR="009325EF" w:rsidRPr="00B66AFE">
        <w:rPr>
          <w:rFonts w:asciiTheme="minorHAnsi" w:hAnsiTheme="minorHAnsi" w:cstheme="minorHAnsi"/>
          <w:color w:val="auto"/>
        </w:rPr>
      </w:r>
      <w:r w:rsidR="009325EF" w:rsidRPr="00B66AFE">
        <w:rPr>
          <w:rFonts w:asciiTheme="minorHAnsi" w:hAnsiTheme="minorHAnsi" w:cstheme="minorHAnsi"/>
          <w:color w:val="auto"/>
        </w:rPr>
        <w:fldChar w:fldCharType="end"/>
      </w:r>
      <w:r w:rsidR="00052047" w:rsidRPr="00B66AFE">
        <w:rPr>
          <w:rFonts w:asciiTheme="minorHAnsi" w:hAnsiTheme="minorHAnsi" w:cstheme="minorHAnsi"/>
          <w:color w:val="auto"/>
        </w:rPr>
      </w:r>
      <w:r w:rsidR="00052047" w:rsidRPr="00B66AFE">
        <w:rPr>
          <w:rFonts w:asciiTheme="minorHAnsi" w:hAnsiTheme="minorHAnsi" w:cstheme="minorHAnsi"/>
          <w:color w:val="auto"/>
        </w:rPr>
        <w:fldChar w:fldCharType="separate"/>
      </w:r>
      <w:r w:rsidR="009325EF" w:rsidRPr="00B66AFE">
        <w:rPr>
          <w:rFonts w:asciiTheme="minorHAnsi" w:hAnsiTheme="minorHAnsi" w:cstheme="minorHAnsi"/>
          <w:noProof/>
          <w:color w:val="auto"/>
          <w:vertAlign w:val="superscript"/>
        </w:rPr>
        <w:t>1-5</w:t>
      </w:r>
      <w:r w:rsidR="00052047" w:rsidRPr="00B66AFE">
        <w:rPr>
          <w:rFonts w:asciiTheme="minorHAnsi" w:hAnsiTheme="minorHAnsi" w:cstheme="minorHAnsi"/>
          <w:color w:val="auto"/>
        </w:rPr>
        <w:fldChar w:fldCharType="end"/>
      </w:r>
      <w:r w:rsidR="001625A6" w:rsidRPr="00B66AFE">
        <w:rPr>
          <w:rFonts w:asciiTheme="minorHAnsi" w:hAnsiTheme="minorHAnsi" w:cstheme="minorHAnsi"/>
          <w:color w:val="auto"/>
        </w:rPr>
        <w:t>.</w:t>
      </w:r>
      <w:r w:rsidR="00986833" w:rsidRPr="00B66AFE">
        <w:rPr>
          <w:rFonts w:asciiTheme="minorHAnsi" w:hAnsiTheme="minorHAnsi" w:cstheme="minorHAnsi"/>
          <w:color w:val="auto"/>
        </w:rPr>
        <w:t xml:space="preserve"> </w:t>
      </w:r>
      <w:r w:rsidR="003D35D1" w:rsidRPr="00B66AFE">
        <w:rPr>
          <w:rFonts w:asciiTheme="minorHAnsi" w:hAnsiTheme="minorHAnsi" w:cstheme="minorHAnsi"/>
          <w:color w:val="auto"/>
        </w:rPr>
        <w:t>T</w:t>
      </w:r>
      <w:r w:rsidR="00986833" w:rsidRPr="00B66AFE">
        <w:rPr>
          <w:rFonts w:asciiTheme="minorHAnsi" w:hAnsiTheme="minorHAnsi" w:cstheme="minorHAnsi"/>
          <w:color w:val="auto"/>
        </w:rPr>
        <w:t>he excited isomer</w:t>
      </w:r>
      <w:r w:rsidR="001625A6" w:rsidRPr="00B66AFE">
        <w:rPr>
          <w:rFonts w:asciiTheme="minorHAnsi" w:hAnsiTheme="minorHAnsi" w:cstheme="minorHAnsi"/>
          <w:color w:val="auto"/>
        </w:rPr>
        <w:t xml:space="preserve"> </w:t>
      </w:r>
      <w:r w:rsidR="009A1922" w:rsidRPr="00B66AFE">
        <w:rPr>
          <w:rFonts w:asciiTheme="minorHAnsi" w:hAnsiTheme="minorHAnsi" w:cstheme="minorHAnsi"/>
          <w:color w:val="auto"/>
        </w:rPr>
        <w:t xml:space="preserve">will </w:t>
      </w:r>
      <w:r w:rsidR="003D35D1" w:rsidRPr="00B66AFE">
        <w:rPr>
          <w:rFonts w:asciiTheme="minorHAnsi" w:hAnsiTheme="minorHAnsi" w:cstheme="minorHAnsi"/>
          <w:color w:val="auto"/>
        </w:rPr>
        <w:t>generally</w:t>
      </w:r>
      <w:r w:rsidR="00986833" w:rsidRPr="00B66AFE">
        <w:rPr>
          <w:rFonts w:asciiTheme="minorHAnsi" w:hAnsiTheme="minorHAnsi" w:cstheme="minorHAnsi"/>
          <w:color w:val="auto"/>
        </w:rPr>
        <w:t xml:space="preserve"> </w:t>
      </w:r>
      <w:r w:rsidR="00DE4662" w:rsidRPr="00B66AFE">
        <w:rPr>
          <w:rFonts w:asciiTheme="minorHAnsi" w:hAnsiTheme="minorHAnsi" w:cstheme="minorHAnsi"/>
          <w:color w:val="auto"/>
        </w:rPr>
        <w:t>relax</w:t>
      </w:r>
      <w:r w:rsidR="00986833" w:rsidRPr="00B66AFE">
        <w:rPr>
          <w:rFonts w:asciiTheme="minorHAnsi" w:hAnsiTheme="minorHAnsi" w:cstheme="minorHAnsi"/>
          <w:color w:val="auto"/>
        </w:rPr>
        <w:t xml:space="preserve"> to the ground state through non-radiative decay</w:t>
      </w:r>
      <w:r w:rsidR="003D35D1" w:rsidRPr="00B66AFE">
        <w:rPr>
          <w:rFonts w:asciiTheme="minorHAnsi" w:hAnsiTheme="minorHAnsi" w:cstheme="minorHAnsi"/>
          <w:color w:val="auto"/>
        </w:rPr>
        <w:t xml:space="preserve"> </w:t>
      </w:r>
      <w:r w:rsidR="00B7413D" w:rsidRPr="00B66AFE">
        <w:rPr>
          <w:rFonts w:asciiTheme="minorHAnsi" w:hAnsiTheme="minorHAnsi" w:cstheme="minorHAnsi"/>
          <w:color w:val="auto"/>
        </w:rPr>
        <w:t>processes</w:t>
      </w:r>
      <w:r w:rsidR="001625A6" w:rsidRPr="00B66AFE">
        <w:rPr>
          <w:rFonts w:asciiTheme="minorHAnsi" w:hAnsiTheme="minorHAnsi" w:cstheme="minorHAnsi"/>
          <w:color w:val="auto"/>
        </w:rPr>
        <w:fldChar w:fldCharType="begin"/>
      </w:r>
      <w:r w:rsidR="001625A6" w:rsidRPr="00B66AFE">
        <w:rPr>
          <w:rFonts w:asciiTheme="minorHAnsi" w:hAnsiTheme="minorHAnsi" w:cstheme="minorHAnsi"/>
          <w:color w:val="auto"/>
        </w:rPr>
        <w:instrText xml:space="preserve"> ADDIN EN.CITE &lt;EndNote&gt;&lt;Cite&gt;&lt;Author&gt;Brower&lt;/Author&gt;&lt;Year&gt;2002&lt;/Year&gt;&lt;RecNum&gt;696&lt;/RecNum&gt;&lt;DisplayText&gt;&lt;style face="superscript"&gt;6&lt;/style&gt;&lt;/DisplayText&gt;&lt;record&gt;&lt;rec-number&gt;696&lt;/rec-number&gt;&lt;foreign-keys&gt;&lt;key app="EN" db-id="afeaax9v4depduewzr75sazg0axtx5raexx5" timestamp="1582937076" guid="7ae5e273-8b9c-46ed-ab56-93717edf2ed6"&gt;696&lt;/key&gt;&lt;/foreign-keys&gt;&lt;ref-type name="Journal Article"&gt;17&lt;/ref-type&gt;&lt;contributors&gt;&lt;authors&gt;&lt;author&gt;Brower, Justin O.&lt;/author&gt;&lt;author&gt;Lightner, David A.&lt;/author&gt;&lt;/authors&gt;&lt;/contributors&gt;&lt;titles&gt;&lt;title&gt;Synthesis and spectroscopic properties of a new class of strongly fluorescent dipyrrinones&lt;/title&gt;&lt;secondary-title&gt;J. Org. Chem.&lt;/secondary-title&gt;&lt;/titles&gt;&lt;periodical&gt;&lt;full-title&gt;J. Org. Chem.&lt;/full-title&gt;&lt;/periodical&gt;&lt;pages&gt;2713-2716&lt;/pages&gt;&lt;volume&gt;67&lt;/volume&gt;&lt;number&gt;8&lt;/number&gt;&lt;keywords&gt;&lt;keyword&gt;dipyrrolopyrimidinedione fluorescent dye prepn spectra&lt;/keyword&gt;&lt;keyword&gt;dipyrrinone fluorescent dye prepn&lt;/keyword&gt;&lt;/keywords&gt;&lt;dates&gt;&lt;year&gt;2002&lt;/year&gt;&lt;pub-dates&gt;&lt;date&gt;//&lt;/date&gt;&lt;/pub-dates&gt;&lt;/dates&gt;&lt;publisher&gt;American Chemical Society&lt;/publisher&gt;&lt;isbn&gt;0022-3263&lt;/isbn&gt;&lt;work-type&gt;10.1021/jo0110505&lt;/work-type&gt;&lt;urls&gt;&lt;/urls&gt;&lt;electronic-resource-num&gt;10.1021/jo0110505&lt;/electronic-resource-num&gt;&lt;/record&gt;&lt;/Cite&gt;&lt;/EndNote&gt;</w:instrText>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6</w:t>
      </w:r>
      <w:r w:rsidR="001625A6" w:rsidRPr="00B66AFE">
        <w:rPr>
          <w:rFonts w:asciiTheme="minorHAnsi" w:hAnsiTheme="minorHAnsi" w:cstheme="minorHAnsi"/>
          <w:color w:val="auto"/>
        </w:rPr>
        <w:fldChar w:fldCharType="end"/>
      </w:r>
      <w:r w:rsidR="00DE4662" w:rsidRPr="00B66AFE">
        <w:rPr>
          <w:rFonts w:asciiTheme="minorHAnsi" w:hAnsiTheme="minorHAnsi" w:cstheme="minorHAnsi"/>
          <w:color w:val="auto"/>
        </w:rPr>
        <w:t>. I</w:t>
      </w:r>
      <w:r w:rsidR="009A1922" w:rsidRPr="00B66AFE">
        <w:rPr>
          <w:rFonts w:asciiTheme="minorHAnsi" w:hAnsiTheme="minorHAnsi" w:cstheme="minorHAnsi"/>
          <w:color w:val="auto"/>
        </w:rPr>
        <w:t>f</w:t>
      </w:r>
      <w:r w:rsidR="003D35D1" w:rsidRPr="00B66AFE">
        <w:rPr>
          <w:rFonts w:asciiTheme="minorHAnsi" w:hAnsiTheme="minorHAnsi" w:cstheme="minorHAnsi"/>
          <w:color w:val="auto"/>
        </w:rPr>
        <w:t xml:space="preserve"> the energy barrier to bond rotation</w:t>
      </w:r>
      <w:r w:rsidR="009A1922" w:rsidRPr="00B66AFE">
        <w:rPr>
          <w:rFonts w:asciiTheme="minorHAnsi" w:hAnsiTheme="minorHAnsi" w:cstheme="minorHAnsi"/>
          <w:color w:val="auto"/>
        </w:rPr>
        <w:t xml:space="preserve"> is increased to a large enough extent</w:t>
      </w:r>
      <w:r w:rsidR="003D35D1" w:rsidRPr="00B66AFE">
        <w:rPr>
          <w:rFonts w:asciiTheme="minorHAnsi" w:hAnsiTheme="minorHAnsi" w:cstheme="minorHAnsi"/>
          <w:color w:val="auto"/>
        </w:rPr>
        <w:t xml:space="preserve">, it is possible to restrict or </w:t>
      </w:r>
      <w:r w:rsidR="00925650" w:rsidRPr="00B66AFE">
        <w:rPr>
          <w:rFonts w:asciiTheme="minorHAnsi" w:hAnsiTheme="minorHAnsi" w:cstheme="minorHAnsi"/>
          <w:color w:val="auto"/>
        </w:rPr>
        <w:t xml:space="preserve">prevent </w:t>
      </w:r>
      <w:r w:rsidR="009A1922" w:rsidRPr="00B66AFE">
        <w:rPr>
          <w:rFonts w:asciiTheme="minorHAnsi" w:hAnsiTheme="minorHAnsi" w:cstheme="minorHAnsi"/>
          <w:color w:val="auto"/>
        </w:rPr>
        <w:t xml:space="preserve">the </w:t>
      </w:r>
      <w:r w:rsidR="00AA6435" w:rsidRPr="00B66AFE">
        <w:rPr>
          <w:rFonts w:asciiTheme="minorHAnsi" w:hAnsiTheme="minorHAnsi" w:cstheme="minorHAnsi"/>
          <w:color w:val="auto"/>
        </w:rPr>
        <w:t>photoisomerization</w:t>
      </w:r>
      <w:r w:rsidR="006222CA" w:rsidRPr="00B66AFE">
        <w:rPr>
          <w:rFonts w:asciiTheme="minorHAnsi" w:hAnsiTheme="minorHAnsi" w:cstheme="minorHAnsi"/>
          <w:color w:val="auto"/>
        </w:rPr>
        <w:t>. Instead, photonic excitation results in an excited singlet state that often relaxes via</w:t>
      </w:r>
      <w:r w:rsidR="00AB340C" w:rsidRPr="00B66AFE">
        <w:rPr>
          <w:rFonts w:asciiTheme="minorHAnsi" w:hAnsiTheme="minorHAnsi" w:cstheme="minorHAnsi"/>
          <w:color w:val="auto"/>
        </w:rPr>
        <w:t xml:space="preserve"> fluorescence rather than non-radiative decay</w:t>
      </w:r>
      <w:r w:rsidR="006222CA" w:rsidRPr="00B66AFE">
        <w:rPr>
          <w:rFonts w:asciiTheme="minorHAnsi" w:hAnsiTheme="minorHAnsi" w:cstheme="minorHAnsi"/>
          <w:color w:val="auto"/>
        </w:rPr>
        <w:t xml:space="preserve"> (</w:t>
      </w:r>
      <w:r w:rsidR="006222CA" w:rsidRPr="00B66AFE">
        <w:rPr>
          <w:rFonts w:asciiTheme="minorHAnsi" w:hAnsiTheme="minorHAnsi" w:cstheme="minorHAnsi"/>
          <w:b/>
          <w:bCs/>
          <w:color w:val="auto"/>
        </w:rPr>
        <w:t>Figure 1B</w:t>
      </w:r>
      <w:r w:rsidR="006222CA" w:rsidRPr="00B66AFE">
        <w:rPr>
          <w:rFonts w:asciiTheme="minorHAnsi" w:hAnsiTheme="minorHAnsi" w:cstheme="minorHAnsi"/>
          <w:color w:val="auto"/>
        </w:rPr>
        <w:t>)</w:t>
      </w:r>
      <w:r w:rsidR="00AB340C" w:rsidRPr="00B66AFE">
        <w:rPr>
          <w:rFonts w:asciiTheme="minorHAnsi" w:hAnsiTheme="minorHAnsi" w:cstheme="minorHAnsi"/>
          <w:color w:val="auto"/>
        </w:rPr>
        <w:t xml:space="preserve">. </w:t>
      </w:r>
      <w:r w:rsidR="00307747" w:rsidRPr="00B66AFE">
        <w:rPr>
          <w:rFonts w:asciiTheme="minorHAnsi" w:hAnsiTheme="minorHAnsi" w:cstheme="minorHAnsi"/>
          <w:color w:val="auto"/>
        </w:rPr>
        <w:t>Restraining</w:t>
      </w:r>
      <w:r w:rsidR="009A1922" w:rsidRPr="00B66AFE">
        <w:rPr>
          <w:rFonts w:asciiTheme="minorHAnsi" w:hAnsiTheme="minorHAnsi" w:cstheme="minorHAnsi"/>
          <w:color w:val="auto"/>
        </w:rPr>
        <w:t xml:space="preserve"> photoisomerization </w:t>
      </w:r>
      <w:r w:rsidR="00307747" w:rsidRPr="00B66AFE">
        <w:rPr>
          <w:rFonts w:asciiTheme="minorHAnsi" w:hAnsiTheme="minorHAnsi" w:cstheme="minorHAnsi"/>
          <w:color w:val="auto"/>
        </w:rPr>
        <w:t xml:space="preserve">is </w:t>
      </w:r>
      <w:r w:rsidR="005D0178" w:rsidRPr="00B66AFE">
        <w:rPr>
          <w:rFonts w:asciiTheme="minorHAnsi" w:hAnsiTheme="minorHAnsi" w:cstheme="minorHAnsi"/>
          <w:color w:val="auto"/>
        </w:rPr>
        <w:t>most commonly</w:t>
      </w:r>
      <w:r w:rsidR="009A1922" w:rsidRPr="00B66AFE">
        <w:rPr>
          <w:rFonts w:asciiTheme="minorHAnsi" w:hAnsiTheme="minorHAnsi" w:cstheme="minorHAnsi"/>
          <w:color w:val="auto"/>
        </w:rPr>
        <w:t xml:space="preserve"> accomplished by </w:t>
      </w:r>
      <w:r w:rsidR="00307747" w:rsidRPr="00B66AFE">
        <w:rPr>
          <w:rFonts w:asciiTheme="minorHAnsi" w:hAnsiTheme="minorHAnsi" w:cstheme="minorHAnsi"/>
          <w:color w:val="auto"/>
        </w:rPr>
        <w:t xml:space="preserve">mechanically restricting bond rotation through </w:t>
      </w:r>
      <w:r w:rsidR="009A1922" w:rsidRPr="00B66AFE">
        <w:rPr>
          <w:rFonts w:asciiTheme="minorHAnsi" w:hAnsiTheme="minorHAnsi" w:cstheme="minorHAnsi"/>
          <w:color w:val="auto"/>
        </w:rPr>
        <w:t>tethering the tw</w:t>
      </w:r>
      <w:r w:rsidR="00307747" w:rsidRPr="00B66AFE">
        <w:rPr>
          <w:rFonts w:asciiTheme="minorHAnsi" w:hAnsiTheme="minorHAnsi" w:cstheme="minorHAnsi"/>
          <w:color w:val="auto"/>
        </w:rPr>
        <w:t>o aromatic ring systems by covalent linkages</w:t>
      </w:r>
      <w:r w:rsidR="005D0178" w:rsidRPr="00B66AFE">
        <w:rPr>
          <w:rFonts w:asciiTheme="minorHAnsi" w:hAnsiTheme="minorHAnsi" w:cstheme="minorHAnsi"/>
          <w:color w:val="auto"/>
        </w:rPr>
        <w:t xml:space="preserve">, thereby locking the molecule into a particular isomeric state. This approach has been utilized to create several different fluorescent </w:t>
      </w:r>
      <w:r w:rsidR="00016F27" w:rsidRPr="00B66AFE">
        <w:rPr>
          <w:rFonts w:asciiTheme="minorHAnsi" w:hAnsiTheme="minorHAnsi" w:cstheme="minorHAnsi"/>
          <w:color w:val="auto"/>
        </w:rPr>
        <w:t xml:space="preserve">tricyclic </w:t>
      </w:r>
      <w:r w:rsidR="005D0178" w:rsidRPr="00B66AFE">
        <w:rPr>
          <w:rFonts w:asciiTheme="minorHAnsi" w:hAnsiTheme="minorHAnsi" w:cstheme="minorHAnsi"/>
          <w:color w:val="auto"/>
        </w:rPr>
        <w:t xml:space="preserve">dipyrrinone and dipyrrolemethane </w:t>
      </w:r>
      <w:r w:rsidR="00016F27" w:rsidRPr="00B66AFE">
        <w:rPr>
          <w:rFonts w:asciiTheme="minorHAnsi" w:hAnsiTheme="minorHAnsi" w:cstheme="minorHAnsi"/>
          <w:color w:val="auto"/>
        </w:rPr>
        <w:t>analogs such as</w:t>
      </w:r>
      <w:r w:rsidR="00DD593D" w:rsidRPr="00B66AFE">
        <w:rPr>
          <w:rFonts w:asciiTheme="minorHAnsi" w:hAnsiTheme="minorHAnsi" w:cstheme="minorHAnsi"/>
          <w:color w:val="auto"/>
        </w:rPr>
        <w:t>:</w:t>
      </w:r>
      <w:r w:rsidR="00016F27" w:rsidRPr="00B66AFE">
        <w:rPr>
          <w:rFonts w:asciiTheme="minorHAnsi" w:hAnsiTheme="minorHAnsi" w:cstheme="minorHAnsi"/>
          <w:color w:val="auto"/>
        </w:rPr>
        <w:t xml:space="preserve"> 3H,5H-dipyrrolo[1,2-c:2',1'-f]pyrimidin-3-ones</w:t>
      </w:r>
      <w:r w:rsidR="004F43D1" w:rsidRPr="00B66AFE">
        <w:rPr>
          <w:rFonts w:asciiTheme="minorHAnsi" w:hAnsiTheme="minorHAnsi" w:cstheme="minorHAnsi"/>
          <w:color w:val="auto"/>
        </w:rPr>
        <w:t xml:space="preserve"> (</w:t>
      </w:r>
      <w:r w:rsidR="00561CED" w:rsidRPr="00B66AFE">
        <w:rPr>
          <w:rFonts w:asciiTheme="minorHAnsi" w:hAnsiTheme="minorHAnsi" w:cstheme="minorHAnsi"/>
          <w:b/>
          <w:color w:val="auto"/>
        </w:rPr>
        <w:t>1</w:t>
      </w:r>
      <w:r w:rsidR="004F43D1" w:rsidRPr="00B66AFE">
        <w:rPr>
          <w:rFonts w:asciiTheme="minorHAnsi" w:hAnsiTheme="minorHAnsi" w:cstheme="minorHAnsi"/>
          <w:color w:val="auto"/>
        </w:rPr>
        <w:t>)</w:t>
      </w:r>
      <w:r w:rsidR="00016F27" w:rsidRPr="00B66AFE">
        <w:rPr>
          <w:rFonts w:asciiTheme="minorHAnsi" w:hAnsiTheme="minorHAnsi" w:cstheme="minorHAnsi"/>
          <w:color w:val="auto"/>
        </w:rPr>
        <w:t>,</w:t>
      </w:r>
      <w:r w:rsidR="006222CA" w:rsidRPr="00B66AFE">
        <w:rPr>
          <w:rFonts w:asciiTheme="minorHAnsi" w:hAnsiTheme="minorHAnsi" w:cstheme="minorHAnsi"/>
          <w:color w:val="auto"/>
        </w:rPr>
        <w:t xml:space="preserve"> </w:t>
      </w:r>
      <w:r w:rsidR="00016F27" w:rsidRPr="00B66AFE">
        <w:rPr>
          <w:rFonts w:asciiTheme="minorHAnsi" w:hAnsiTheme="minorHAnsi" w:cstheme="minorHAnsi"/>
          <w:color w:val="auto"/>
        </w:rPr>
        <w:t>xanthoglows</w:t>
      </w:r>
      <w:r w:rsidR="004F43D1" w:rsidRPr="00B66AFE">
        <w:rPr>
          <w:rFonts w:asciiTheme="minorHAnsi" w:hAnsiTheme="minorHAnsi" w:cstheme="minorHAnsi"/>
          <w:color w:val="auto"/>
        </w:rPr>
        <w:t xml:space="preserve"> (</w:t>
      </w:r>
      <w:r w:rsidR="00561CED" w:rsidRPr="00B66AFE">
        <w:rPr>
          <w:rFonts w:asciiTheme="minorHAnsi" w:hAnsiTheme="minorHAnsi" w:cstheme="minorHAnsi"/>
          <w:b/>
          <w:color w:val="auto"/>
        </w:rPr>
        <w:t>2</w:t>
      </w:r>
      <w:r w:rsidR="004F43D1" w:rsidRPr="00B66AFE">
        <w:rPr>
          <w:rFonts w:asciiTheme="minorHAnsi" w:hAnsiTheme="minorHAnsi" w:cstheme="minorHAnsi"/>
          <w:color w:val="auto"/>
        </w:rPr>
        <w:t>)</w:t>
      </w:r>
      <w:r w:rsidR="001625A6" w:rsidRPr="00B66AFE">
        <w:rPr>
          <w:rFonts w:asciiTheme="minorHAnsi" w:hAnsiTheme="minorHAnsi" w:cstheme="minorHAnsi"/>
          <w:color w:val="auto"/>
        </w:rPr>
        <w:fldChar w:fldCharType="begin">
          <w:fldData xml:space="preserve">PEVuZE5vdGU+PENpdGU+PEF1dGhvcj5Ccm93ZXI8L0F1dGhvcj48WWVhcj4yMDAyPC9ZZWFyPjxS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</w:fldData>
        </w:fldChar>
      </w:r>
      <w:r w:rsidR="001625A6" w:rsidRPr="00B66AFE">
        <w:rPr>
          <w:rFonts w:asciiTheme="minorHAnsi" w:hAnsiTheme="minorHAnsi" w:cstheme="minorHAnsi"/>
          <w:color w:val="auto"/>
        </w:rPr>
        <w:instrText xml:space="preserve"> ADDIN EN.CITE </w:instrText>
      </w:r>
      <w:r w:rsidR="001625A6" w:rsidRPr="00B66AFE">
        <w:rPr>
          <w:rFonts w:asciiTheme="minorHAnsi" w:hAnsiTheme="minorHAnsi" w:cstheme="minorHAnsi"/>
          <w:color w:val="auto"/>
        </w:rPr>
        <w:fldChar w:fldCharType="begin">
          <w:fldData xml:space="preserve">PEVuZE5vdGU+PENpdGU+PEF1dGhvcj5Ccm93ZXI8L0F1dGhvcj48WWVhcj4yMDAyPC9ZZWFyPjxS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</w:fldData>
        </w:fldChar>
      </w:r>
      <w:r w:rsidR="001625A6" w:rsidRPr="00B66AFE">
        <w:rPr>
          <w:rFonts w:asciiTheme="minorHAnsi" w:hAnsiTheme="minorHAnsi" w:cstheme="minorHAnsi"/>
          <w:color w:val="auto"/>
        </w:rPr>
        <w:instrText xml:space="preserve"> ADDIN EN.CITE.DATA </w:instrText>
      </w:r>
      <w:r w:rsidR="001625A6" w:rsidRPr="00B66AFE">
        <w:rPr>
          <w:rFonts w:asciiTheme="minorHAnsi" w:hAnsiTheme="minorHAnsi" w:cstheme="minorHAnsi"/>
          <w:color w:val="auto"/>
        </w:rPr>
      </w:r>
      <w:r w:rsidR="001625A6" w:rsidRPr="00B66AFE">
        <w:rPr>
          <w:rFonts w:asciiTheme="minorHAnsi" w:hAnsiTheme="minorHAnsi" w:cstheme="minorHAnsi"/>
          <w:color w:val="auto"/>
        </w:rPr>
        <w:fldChar w:fldCharType="end"/>
      </w:r>
      <w:r w:rsidR="001625A6" w:rsidRPr="00B66AFE">
        <w:rPr>
          <w:rFonts w:asciiTheme="minorHAnsi" w:hAnsiTheme="minorHAnsi" w:cstheme="minorHAnsi"/>
          <w:color w:val="auto"/>
        </w:rPr>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6,7</w:t>
      </w:r>
      <w:r w:rsidR="001625A6" w:rsidRPr="00B66AFE">
        <w:rPr>
          <w:rFonts w:asciiTheme="minorHAnsi" w:hAnsiTheme="minorHAnsi" w:cstheme="minorHAnsi"/>
          <w:color w:val="auto"/>
        </w:rPr>
        <w:fldChar w:fldCharType="end"/>
      </w:r>
      <w:r w:rsidR="00016F27" w:rsidRPr="00B66AFE">
        <w:rPr>
          <w:rFonts w:asciiTheme="minorHAnsi" w:hAnsiTheme="minorHAnsi" w:cstheme="minorHAnsi"/>
          <w:color w:val="auto"/>
        </w:rPr>
        <w:t>, pyrroloindolizinedione analogs</w:t>
      </w:r>
      <w:r w:rsidR="004F43D1" w:rsidRPr="00B66AFE">
        <w:rPr>
          <w:rFonts w:asciiTheme="minorHAnsi" w:hAnsiTheme="minorHAnsi" w:cstheme="minorHAnsi"/>
          <w:color w:val="auto"/>
        </w:rPr>
        <w:t xml:space="preserve"> (</w:t>
      </w:r>
      <w:r w:rsidR="00561CED" w:rsidRPr="00B66AFE">
        <w:rPr>
          <w:rFonts w:asciiTheme="minorHAnsi" w:hAnsiTheme="minorHAnsi" w:cstheme="minorHAnsi"/>
          <w:b/>
          <w:color w:val="auto"/>
        </w:rPr>
        <w:t>3</w:t>
      </w:r>
      <w:r w:rsidR="004F43D1" w:rsidRPr="00B66AFE">
        <w:rPr>
          <w:rFonts w:asciiTheme="minorHAnsi" w:hAnsiTheme="minorHAnsi" w:cstheme="minorHAnsi"/>
          <w:color w:val="auto"/>
        </w:rPr>
        <w:t>)</w:t>
      </w:r>
      <w:r w:rsidR="001625A6" w:rsidRPr="00B66AFE">
        <w:rPr>
          <w:rFonts w:asciiTheme="minorHAnsi" w:hAnsiTheme="minorHAnsi" w:cstheme="minorHAnsi"/>
          <w:color w:val="auto"/>
        </w:rPr>
        <w:fldChar w:fldCharType="begin"/>
      </w:r>
      <w:r w:rsidR="001625A6" w:rsidRPr="00B66AFE">
        <w:rPr>
          <w:rFonts w:asciiTheme="minorHAnsi" w:hAnsiTheme="minorHAnsi" w:cstheme="minorHAnsi"/>
          <w:color w:val="auto"/>
        </w:rPr>
        <w:instrText xml:space="preserve"> ADDIN EN.CITE &lt;EndNote&gt;&lt;Cite&gt;&lt;Author&gt;Jarvis&lt;/Author&gt;&lt;Year&gt;2018&lt;/Year&gt;&lt;RecNum&gt;706&lt;/RecNum&gt;&lt;DisplayText&gt;&lt;style face="superscript"&gt;8&lt;/style&gt;&lt;/DisplayText&gt;&lt;record&gt;&lt;rec-number&gt;706&lt;/rec-number&gt;&lt;foreign-keys&gt;&lt;key app="EN" db-id="afeaax9v4depduewzr75sazg0axtx5raexx5" timestamp="1582937080" guid="f40b49cc-aa54-4c17-bbeb-c1e71281b41d"&gt;706&lt;/key&gt;&lt;/foreign-keys&gt;&lt;ref-type name="Journal Article"&gt;17&lt;/ref-type&gt;&lt;contributors&gt;&lt;authors&gt;&lt;author&gt;Jarvis, Tia&lt;/author&gt;&lt;author&gt;Saint-Louis, Carl Jacky&lt;/author&gt;&lt;author&gt;Fisch, Alexander R.&lt;/author&gt;&lt;author&gt;Barnes, Korry L.&lt;/author&gt;&lt;author&gt;Dean, Dolan&lt;/author&gt;&lt;author&gt;Flores, Luis A.&lt;/author&gt;&lt;author&gt;Hunt, Thomas F.&lt;/author&gt;&lt;author&gt;Munro, Lyndsay&lt;/author&gt;&lt;author&gt;Simmons, Tyler J.&lt;/author&gt;&lt;author&gt;Catalano, Vincent J.&lt;/author&gt;&lt;author&gt;Zhu, Lei&lt;/author&gt;&lt;author&gt;Schrock, Alan K.&lt;/author&gt;&lt;author&gt;Huggins, Michael T.&lt;/author&gt;&lt;/authors&gt;&lt;/contributors&gt;&lt;titles&gt;&lt;title&gt;Pyrrole β-amides: Synthesis and characterization of a dipyrrinone carboxylic acid and an N-Confused fluorescent dipyrrinone&lt;/title&gt;&lt;secondary-title&gt;Tetrahedron&lt;/secondary-title&gt;&lt;/titles&gt;&lt;periodical&gt;&lt;full-title&gt;TETRAHEDRON&lt;/full-title&gt;&lt;/periodical&gt;&lt;pages&gt;1698-1704&lt;/pages&gt;&lt;volume&gt;74&lt;/volume&gt;&lt;number&gt;14&lt;/number&gt;&lt;keywords&gt;&lt;keyword&gt;dipyrrinone carboxylic acid fluorescent dipyrrinone prepn&lt;/keyword&gt;&lt;/keywords&gt;&lt;dates&gt;&lt;year&gt;2018&lt;/year&gt;&lt;pub-dates&gt;&lt;date&gt;//&lt;/date&gt;&lt;/pub-dates&gt;&lt;/dates&gt;&lt;publisher&gt;Elsevier Ltd.&lt;/publisher&gt;&lt;isbn&gt;0040-4020&lt;/isbn&gt;&lt;work-type&gt;10.1016/j.tet.2018.02.037&lt;/work-type&gt;&lt;urls&gt;&lt;/urls&gt;&lt;electronic-resource-num&gt;10.1016/j.tet.2018.02.037&lt;/electronic-resource-num&gt;&lt;/record&gt;&lt;/Cite&gt;&lt;/EndNote&gt;</w:instrText>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8</w:t>
      </w:r>
      <w:r w:rsidR="001625A6" w:rsidRPr="00B66AFE">
        <w:rPr>
          <w:rFonts w:asciiTheme="minorHAnsi" w:hAnsiTheme="minorHAnsi" w:cstheme="minorHAnsi"/>
          <w:color w:val="auto"/>
        </w:rPr>
        <w:fldChar w:fldCharType="end"/>
      </w:r>
      <w:r w:rsidR="00016F27" w:rsidRPr="00B66AFE">
        <w:rPr>
          <w:rFonts w:asciiTheme="minorHAnsi" w:hAnsiTheme="minorHAnsi" w:cstheme="minorHAnsi"/>
          <w:color w:val="auto"/>
        </w:rPr>
        <w:t>, and BODIPY analogs</w:t>
      </w:r>
      <w:r w:rsidR="000640D6" w:rsidRPr="00B66AFE">
        <w:rPr>
          <w:rFonts w:asciiTheme="minorHAnsi" w:hAnsiTheme="minorHAnsi" w:cstheme="minorHAnsi"/>
          <w:color w:val="auto"/>
        </w:rPr>
        <w:fldChar w:fldCharType="begin"/>
      </w:r>
      <w:r w:rsidR="006222CA" w:rsidRPr="00B66AFE">
        <w:rPr>
          <w:rFonts w:asciiTheme="minorHAnsi" w:hAnsiTheme="minorHAnsi" w:cstheme="minorHAnsi"/>
          <w:color w:val="auto"/>
        </w:rPr>
        <w:instrText xml:space="preserve"> ADDIN EN.CITE &lt;EndNote&gt;&lt;Cite&gt;&lt;Author&gt;Bodio&lt;/Author&gt;&lt;Year&gt;2019&lt;/Year&gt;&lt;RecNum&gt;803&lt;/RecNum&gt;&lt;DisplayText&gt;&lt;style face="superscript"&gt;9&lt;/style&gt;&lt;/DisplayText&gt;&lt;record&gt;&lt;rec-number&gt;803&lt;/rec-number&gt;&lt;foreign-keys&gt;&lt;key app="EN" db-id="afeaax9v4depduewzr75sazg0axtx5raexx5" timestamp="1582952509" guid="44b66afd-ad44-4114-ae22-090506df8a5f"&gt;803&lt;/key&gt;&lt;/foreign-keys&gt;&lt;ref-type name="Journal Article"&gt;17&lt;/ref-type&gt;&lt;contributors&gt;&lt;authors&gt;&lt;author&gt;Bodio, Ewen&lt;/author&gt;&lt;author&gt;Denat, Franck&lt;/author&gt;&lt;author&gt;Goze, Christine&lt;/author&gt;&lt;/authors&gt;&lt;/contributors&gt;&lt;titles&gt;&lt;title&gt;BODIPYS and aza-BODIPY derivatives as promising fluorophores for in vivo molecular imaging and theranostic applications&lt;/title&gt;&lt;secondary-title&gt;J. Porphyrins Phthalocyanines&lt;/secondary-title&gt;&lt;/titles&gt;&lt;periodical&gt;&lt;full-title&gt;J. Porphyrins Phthalocyanines&lt;/full-title&gt;&lt;/periodical&gt;&lt;pages&gt;1159-1183&lt;/pages&gt;&lt;volume&gt;23&lt;/volume&gt;&lt;number&gt;11/12&lt;/number&gt;&lt;keywords&gt;&lt;keyword&gt;review BODIPYS azaBODIPY fluorophore optical mol imaging&lt;/keyword&gt;&lt;/keywords&gt;&lt;dates&gt;&lt;year&gt;2019&lt;/year&gt;&lt;pub-dates&gt;&lt;date&gt;//&lt;/date&gt;&lt;/pub-dates&gt;&lt;/dates&gt;&lt;publisher&gt;World Scientific Publishing Co. Pte. Ltd.&lt;/publisher&gt;&lt;isbn&gt;1088-4246&lt;/isbn&gt;&lt;work-type&gt;10.1142/S1088424619501268&lt;/work-type&gt;&lt;urls&gt;&lt;/urls&gt;&lt;electronic-resource-num&gt;10.1142/S1088424619501268&lt;/electronic-resource-num&gt;&lt;/record&gt;&lt;/Cite&gt;&lt;/EndNote&gt;</w:instrText>
      </w:r>
      <w:r w:rsidR="000640D6" w:rsidRPr="00B66AFE">
        <w:rPr>
          <w:rFonts w:asciiTheme="minorHAnsi" w:hAnsiTheme="minorHAnsi" w:cstheme="minorHAnsi"/>
          <w:color w:val="auto"/>
        </w:rPr>
        <w:fldChar w:fldCharType="separate"/>
      </w:r>
      <w:r w:rsidR="006222CA" w:rsidRPr="00B66AFE">
        <w:rPr>
          <w:rFonts w:asciiTheme="minorHAnsi" w:hAnsiTheme="minorHAnsi" w:cstheme="minorHAnsi"/>
          <w:noProof/>
          <w:color w:val="auto"/>
          <w:vertAlign w:val="superscript"/>
        </w:rPr>
        <w:t>9</w:t>
      </w:r>
      <w:r w:rsidR="000640D6" w:rsidRPr="00B66AFE">
        <w:rPr>
          <w:rFonts w:asciiTheme="minorHAnsi" w:hAnsiTheme="minorHAnsi" w:cstheme="minorHAnsi"/>
          <w:color w:val="auto"/>
        </w:rPr>
        <w:fldChar w:fldCharType="end"/>
      </w:r>
      <w:r w:rsidR="00016F27" w:rsidRPr="00B66AFE">
        <w:rPr>
          <w:rFonts w:asciiTheme="minorHAnsi" w:hAnsiTheme="minorHAnsi" w:cstheme="minorHAnsi"/>
          <w:color w:val="auto"/>
        </w:rPr>
        <w:t xml:space="preserve"> (</w:t>
      </w:r>
      <w:r w:rsidR="00561CED" w:rsidRPr="00B66AFE">
        <w:rPr>
          <w:rFonts w:asciiTheme="minorHAnsi" w:hAnsiTheme="minorHAnsi" w:cstheme="minorHAnsi"/>
          <w:b/>
          <w:color w:val="auto"/>
        </w:rPr>
        <w:t>4</w:t>
      </w:r>
      <w:r w:rsidR="004F43D1" w:rsidRPr="00B66AFE">
        <w:rPr>
          <w:rFonts w:asciiTheme="minorHAnsi" w:hAnsiTheme="minorHAnsi" w:cstheme="minorHAnsi"/>
          <w:color w:val="auto"/>
        </w:rPr>
        <w:t xml:space="preserve">, </w:t>
      </w:r>
      <w:r w:rsidR="00016F27" w:rsidRPr="00B66AFE">
        <w:rPr>
          <w:rFonts w:asciiTheme="minorHAnsi" w:hAnsiTheme="minorHAnsi" w:cstheme="minorHAnsi"/>
          <w:b/>
          <w:bCs/>
          <w:color w:val="auto"/>
        </w:rPr>
        <w:t xml:space="preserve">Figure </w:t>
      </w:r>
      <w:r w:rsidR="00307747" w:rsidRPr="00B66AFE">
        <w:rPr>
          <w:rFonts w:asciiTheme="minorHAnsi" w:hAnsiTheme="minorHAnsi" w:cstheme="minorHAnsi"/>
          <w:b/>
          <w:bCs/>
          <w:color w:val="auto"/>
        </w:rPr>
        <w:t>2</w:t>
      </w:r>
      <w:r w:rsidR="00016F27" w:rsidRPr="00B66AFE">
        <w:rPr>
          <w:rFonts w:asciiTheme="minorHAnsi" w:hAnsiTheme="minorHAnsi" w:cstheme="minorHAnsi"/>
          <w:color w:val="auto"/>
        </w:rPr>
        <w:t>)</w:t>
      </w:r>
      <w:r w:rsidR="00143B3C" w:rsidRPr="00B66AFE">
        <w:rPr>
          <w:rFonts w:asciiTheme="minorHAnsi" w:hAnsiTheme="minorHAnsi" w:cstheme="minorHAnsi"/>
          <w:color w:val="auto"/>
        </w:rPr>
        <w:t xml:space="preserve"> whereby the pyrrolidine and/or pyrrole ring systems</w:t>
      </w:r>
      <w:r w:rsidR="005A2093" w:rsidRPr="00B66AFE">
        <w:rPr>
          <w:rFonts w:asciiTheme="minorHAnsi" w:hAnsiTheme="minorHAnsi" w:cstheme="minorHAnsi"/>
          <w:color w:val="auto"/>
        </w:rPr>
        <w:t xml:space="preserve"> are </w:t>
      </w:r>
      <w:r w:rsidR="00143B3C" w:rsidRPr="00B66AFE">
        <w:rPr>
          <w:rFonts w:asciiTheme="minorHAnsi" w:hAnsiTheme="minorHAnsi" w:cstheme="minorHAnsi"/>
          <w:color w:val="auto"/>
        </w:rPr>
        <w:t>tethered with methylene, carbonyl, or boron difluoro linkers</w:t>
      </w:r>
      <w:r w:rsidR="00016F27" w:rsidRPr="00B66AFE">
        <w:rPr>
          <w:rFonts w:asciiTheme="minorHAnsi" w:hAnsiTheme="minorHAnsi" w:cstheme="minorHAnsi"/>
          <w:color w:val="auto"/>
        </w:rPr>
        <w:t xml:space="preserve">. </w:t>
      </w:r>
      <w:r w:rsidR="004F43D1" w:rsidRPr="00B66AFE">
        <w:rPr>
          <w:rFonts w:asciiTheme="minorHAnsi" w:hAnsiTheme="minorHAnsi" w:cstheme="minorHAnsi"/>
          <w:color w:val="auto"/>
        </w:rPr>
        <w:t xml:space="preserve">Typically, </w:t>
      </w:r>
      <w:r w:rsidR="00561CED" w:rsidRPr="00B66AFE">
        <w:rPr>
          <w:rFonts w:asciiTheme="minorHAnsi" w:hAnsiTheme="minorHAnsi" w:cstheme="minorHAnsi"/>
          <w:color w:val="auto"/>
        </w:rPr>
        <w:t>1</w:t>
      </w:r>
      <w:r w:rsidR="004F43D1" w:rsidRPr="00B66AFE">
        <w:rPr>
          <w:rFonts w:asciiTheme="minorHAnsi" w:hAnsiTheme="minorHAnsi" w:cstheme="minorHAnsi"/>
          <w:b/>
          <w:color w:val="auto"/>
        </w:rPr>
        <w:t>-</w:t>
      </w:r>
      <w:r w:rsidR="00561CED" w:rsidRPr="00B66AFE">
        <w:rPr>
          <w:rFonts w:asciiTheme="minorHAnsi" w:hAnsiTheme="minorHAnsi" w:cstheme="minorHAnsi"/>
          <w:color w:val="auto"/>
        </w:rPr>
        <w:t>4</w:t>
      </w:r>
      <w:r w:rsidR="004F43D1" w:rsidRPr="00B66AFE">
        <w:rPr>
          <w:rFonts w:asciiTheme="minorHAnsi" w:hAnsiTheme="minorHAnsi" w:cstheme="minorHAnsi"/>
          <w:b/>
          <w:color w:val="auto"/>
        </w:rPr>
        <w:t xml:space="preserve"> </w:t>
      </w:r>
      <w:r w:rsidR="004F43D1" w:rsidRPr="00B66AFE">
        <w:rPr>
          <w:rFonts w:asciiTheme="minorHAnsi" w:hAnsiTheme="minorHAnsi" w:cstheme="minorHAnsi"/>
          <w:color w:val="auto"/>
        </w:rPr>
        <w:t xml:space="preserve">possess </w:t>
      </w:r>
      <w:r w:rsidR="00143B3C" w:rsidRPr="00B66AFE">
        <w:rPr>
          <w:rFonts w:ascii="Symbol" w:hAnsi="Symbol" w:cstheme="minorHAnsi"/>
          <w:color w:val="auto"/>
        </w:rPr>
        <w:t></w:t>
      </w:r>
      <w:r w:rsidR="004F43D1" w:rsidRPr="00B66AFE">
        <w:rPr>
          <w:rFonts w:asciiTheme="minorHAnsi" w:hAnsiTheme="minorHAnsi" w:cstheme="minorHAnsi"/>
          <w:color w:val="auto"/>
          <w:vertAlign w:val="subscript"/>
        </w:rPr>
        <w:t>F</w:t>
      </w:r>
      <w:r w:rsidR="004F43D1" w:rsidRPr="00B66AFE">
        <w:rPr>
          <w:rFonts w:asciiTheme="minorHAnsi" w:hAnsiTheme="minorHAnsi" w:cstheme="minorHAnsi"/>
          <w:color w:val="auto"/>
        </w:rPr>
        <w:t xml:space="preserve"> &gt;</w:t>
      </w:r>
      <w:r w:rsidR="00143B3C" w:rsidRPr="00B66AFE">
        <w:rPr>
          <w:rFonts w:asciiTheme="minorHAnsi" w:hAnsiTheme="minorHAnsi" w:cstheme="minorHAnsi"/>
          <w:color w:val="auto"/>
        </w:rPr>
        <w:t xml:space="preserve"> </w:t>
      </w:r>
      <w:r w:rsidR="004F43D1" w:rsidRPr="00B66AFE">
        <w:rPr>
          <w:rFonts w:asciiTheme="minorHAnsi" w:hAnsiTheme="minorHAnsi" w:cstheme="minorHAnsi"/>
          <w:color w:val="auto"/>
        </w:rPr>
        <w:t>0.7</w:t>
      </w:r>
      <w:r w:rsidR="00143B3C" w:rsidRPr="00B66AFE">
        <w:rPr>
          <w:rFonts w:asciiTheme="minorHAnsi" w:hAnsiTheme="minorHAnsi" w:cstheme="minorHAnsi"/>
          <w:color w:val="auto"/>
        </w:rPr>
        <w:t xml:space="preserve"> suggesting these systems are very efficient as fluorophore units. </w:t>
      </w:r>
    </w:p>
    <w:p w14:paraId="21F26A40" w14:textId="77777777" w:rsidR="005B54AF" w:rsidRPr="00B66AFE" w:rsidRDefault="005B54AF" w:rsidP="001625A6">
      <w:pPr>
        <w:contextualSpacing/>
        <w:rPr>
          <w:rFonts w:asciiTheme="minorHAnsi" w:hAnsiTheme="minorHAnsi" w:cstheme="minorHAnsi"/>
          <w:color w:val="auto"/>
        </w:rPr>
      </w:pPr>
    </w:p>
    <w:p w14:paraId="6EC85BC9" w14:textId="585A19FA" w:rsidR="0013364D" w:rsidRPr="00B66AFE" w:rsidRDefault="00143B3C" w:rsidP="001625A6">
      <w:pPr>
        <w:contextualSpacing/>
        <w:rPr>
          <w:rFonts w:asciiTheme="minorHAnsi" w:hAnsiTheme="minorHAnsi" w:cstheme="minorHAnsi"/>
          <w:color w:val="auto"/>
        </w:rPr>
      </w:pPr>
      <w:r w:rsidRPr="00B66AFE">
        <w:rPr>
          <w:rFonts w:asciiTheme="minorHAnsi" w:hAnsiTheme="minorHAnsi" w:cstheme="minorHAnsi"/>
          <w:color w:val="auto"/>
        </w:rPr>
        <w:t xml:space="preserve">It is also possible to </w:t>
      </w:r>
      <w:r w:rsidR="00C831D3" w:rsidRPr="00B66AFE">
        <w:rPr>
          <w:rFonts w:asciiTheme="minorHAnsi" w:hAnsiTheme="minorHAnsi" w:cstheme="minorHAnsi"/>
          <w:color w:val="auto"/>
        </w:rPr>
        <w:t xml:space="preserve">restrict photoisomerization through </w:t>
      </w:r>
      <w:r w:rsidR="00464C87" w:rsidRPr="00B66AFE">
        <w:rPr>
          <w:rFonts w:asciiTheme="minorHAnsi" w:hAnsiTheme="minorHAnsi" w:cstheme="minorHAnsi"/>
          <w:color w:val="auto"/>
        </w:rPr>
        <w:t>means other</w:t>
      </w:r>
      <w:r w:rsidR="00C831D3" w:rsidRPr="00B66AFE">
        <w:rPr>
          <w:rFonts w:asciiTheme="minorHAnsi" w:hAnsiTheme="minorHAnsi" w:cstheme="minorHAnsi"/>
          <w:color w:val="auto"/>
        </w:rPr>
        <w:t xml:space="preserve"> than covalent</w:t>
      </w:r>
      <w:r w:rsidR="0067775B" w:rsidRPr="00B66AFE">
        <w:rPr>
          <w:rFonts w:asciiTheme="minorHAnsi" w:hAnsiTheme="minorHAnsi" w:cstheme="minorHAnsi"/>
          <w:color w:val="auto"/>
        </w:rPr>
        <w:t xml:space="preserve">ly linking the ring systems. </w:t>
      </w:r>
      <w:r w:rsidR="000204FF" w:rsidRPr="00B66AFE">
        <w:rPr>
          <w:rFonts w:asciiTheme="minorHAnsi" w:hAnsiTheme="minorHAnsi" w:cstheme="minorHAnsi"/>
          <w:color w:val="auto"/>
        </w:rPr>
        <w:t>For example, t</w:t>
      </w:r>
      <w:r w:rsidR="0067775B" w:rsidRPr="00B66AFE">
        <w:rPr>
          <w:rFonts w:asciiTheme="minorHAnsi" w:hAnsiTheme="minorHAnsi" w:cstheme="minorHAnsi"/>
          <w:color w:val="auto"/>
        </w:rPr>
        <w:t>he phenolic and imidazol</w:t>
      </w:r>
      <w:r w:rsidR="00D95623" w:rsidRPr="00B66AFE">
        <w:rPr>
          <w:rFonts w:asciiTheme="minorHAnsi" w:hAnsiTheme="minorHAnsi" w:cstheme="minorHAnsi"/>
          <w:color w:val="auto"/>
        </w:rPr>
        <w:t>inone</w:t>
      </w:r>
      <w:r w:rsidR="0067775B" w:rsidRPr="00B66AFE">
        <w:rPr>
          <w:rFonts w:asciiTheme="minorHAnsi" w:hAnsiTheme="minorHAnsi" w:cstheme="minorHAnsi"/>
          <w:color w:val="auto"/>
        </w:rPr>
        <w:t xml:space="preserve"> ring</w:t>
      </w:r>
      <w:r w:rsidR="00307747" w:rsidRPr="00B66AFE">
        <w:rPr>
          <w:rFonts w:asciiTheme="minorHAnsi" w:hAnsiTheme="minorHAnsi" w:cstheme="minorHAnsi"/>
          <w:color w:val="auto"/>
        </w:rPr>
        <w:t>s (</w:t>
      </w:r>
      <w:r w:rsidR="00307747" w:rsidRPr="00B66AFE">
        <w:rPr>
          <w:rFonts w:asciiTheme="minorHAnsi" w:hAnsiTheme="minorHAnsi" w:cstheme="minorHAnsi"/>
          <w:b/>
          <w:bCs/>
          <w:color w:val="auto"/>
        </w:rPr>
        <w:t>Figure 2</w:t>
      </w:r>
      <w:r w:rsidR="00307747" w:rsidRPr="00B66AFE">
        <w:rPr>
          <w:rFonts w:asciiTheme="minorHAnsi" w:hAnsiTheme="minorHAnsi" w:cstheme="minorHAnsi"/>
          <w:color w:val="auto"/>
        </w:rPr>
        <w:t>)</w:t>
      </w:r>
      <w:r w:rsidR="0067775B" w:rsidRPr="00B66AFE">
        <w:rPr>
          <w:rFonts w:asciiTheme="minorHAnsi" w:hAnsiTheme="minorHAnsi" w:cstheme="minorHAnsi"/>
          <w:color w:val="auto"/>
        </w:rPr>
        <w:t xml:space="preserve"> of Green Fluorescent Protein (GFP) </w:t>
      </w:r>
      <w:r w:rsidR="00307747" w:rsidRPr="00B66AFE">
        <w:rPr>
          <w:rFonts w:asciiTheme="minorHAnsi" w:hAnsiTheme="minorHAnsi" w:cstheme="minorHAnsi"/>
          <w:color w:val="auto"/>
        </w:rPr>
        <w:t>are</w:t>
      </w:r>
      <w:r w:rsidR="0067775B" w:rsidRPr="00B66AFE">
        <w:rPr>
          <w:rFonts w:asciiTheme="minorHAnsi" w:hAnsiTheme="minorHAnsi" w:cstheme="minorHAnsi"/>
          <w:color w:val="auto"/>
        </w:rPr>
        <w:t xml:space="preserve"> restricte</w:t>
      </w:r>
      <w:r w:rsidR="00D95623" w:rsidRPr="00B66AFE">
        <w:rPr>
          <w:rFonts w:asciiTheme="minorHAnsi" w:hAnsiTheme="minorHAnsi" w:cstheme="minorHAnsi"/>
          <w:color w:val="auto"/>
        </w:rPr>
        <w:t xml:space="preserve">d to </w:t>
      </w:r>
      <w:r w:rsidR="00307747" w:rsidRPr="00B66AFE">
        <w:rPr>
          <w:rFonts w:asciiTheme="minorHAnsi" w:hAnsiTheme="minorHAnsi" w:cstheme="minorHAnsi"/>
          <w:color w:val="auto"/>
        </w:rPr>
        <w:t>rotation</w:t>
      </w:r>
      <w:r w:rsidR="00D95623" w:rsidRPr="00B66AFE">
        <w:rPr>
          <w:rFonts w:asciiTheme="minorHAnsi" w:hAnsiTheme="minorHAnsi" w:cstheme="minorHAnsi"/>
          <w:color w:val="auto"/>
        </w:rPr>
        <w:t xml:space="preserve"> by the protein</w:t>
      </w:r>
      <w:r w:rsidR="000204FF" w:rsidRPr="00B66AFE">
        <w:rPr>
          <w:rFonts w:asciiTheme="minorHAnsi" w:hAnsiTheme="minorHAnsi" w:cstheme="minorHAnsi"/>
          <w:color w:val="auto"/>
        </w:rPr>
        <w:t xml:space="preserve"> environment</w:t>
      </w:r>
      <w:r w:rsidR="00307747" w:rsidRPr="00B66AFE">
        <w:rPr>
          <w:rFonts w:asciiTheme="minorHAnsi" w:hAnsiTheme="minorHAnsi" w:cstheme="minorHAnsi"/>
          <w:color w:val="auto"/>
        </w:rPr>
        <w:t xml:space="preserve">; the restrictive </w:t>
      </w:r>
      <w:r w:rsidR="004941D3" w:rsidRPr="00B66AFE">
        <w:rPr>
          <w:rFonts w:asciiTheme="minorHAnsi" w:hAnsiTheme="minorHAnsi" w:cstheme="minorHAnsi"/>
          <w:color w:val="auto"/>
        </w:rPr>
        <w:t>setting</w:t>
      </w:r>
      <w:r w:rsidR="000204FF" w:rsidRPr="00B66AFE">
        <w:rPr>
          <w:rFonts w:asciiTheme="minorHAnsi" w:hAnsiTheme="minorHAnsi" w:cstheme="minorHAnsi"/>
          <w:color w:val="auto"/>
        </w:rPr>
        <w:t xml:space="preserve"> increases the quantum yield by three orders of magnitude in comparison to the same chromophore unit in free solution</w:t>
      </w:r>
      <w:r w:rsidR="001625A6" w:rsidRPr="00B66AFE">
        <w:rPr>
          <w:rFonts w:asciiTheme="minorHAnsi" w:hAnsiTheme="minorHAnsi" w:cstheme="minorHAnsi"/>
          <w:color w:val="auto"/>
        </w:rPr>
        <w:fldChar w:fldCharType="begin"/>
      </w:r>
      <w:r w:rsidR="001625A6" w:rsidRPr="00B66AFE">
        <w:rPr>
          <w:rFonts w:asciiTheme="minorHAnsi" w:hAnsiTheme="minorHAnsi" w:cstheme="minorHAnsi"/>
          <w:color w:val="auto"/>
        </w:rPr>
        <w:instrText xml:space="preserve"> ADDIN EN.CITE &lt;EndNote&gt;&lt;Cite&gt;&lt;Author&gt;Acharya&lt;/Author&gt;&lt;Year&gt;2017&lt;/Year&gt;&lt;RecNum&gt;804&lt;/RecNum&gt;&lt;DisplayText&gt;&lt;style face="superscript"&gt;10&lt;/style&gt;&lt;/DisplayText&gt;&lt;record&gt;&lt;rec-number&gt;804&lt;/rec-number&gt;&lt;foreign-keys&gt;&lt;key app="EN" db-id="afeaax9v4depduewzr75sazg0axtx5raexx5" timestamp="1582952923" guid="a9b6e0ba-fcb5-45f5-98b8-bd19f629a648"&gt;804&lt;/key&gt;&lt;/foreign-keys&gt;&lt;ref-type name="Journal Article"&gt;17&lt;/ref-type&gt;&lt;contributors&gt;&lt;authors&gt;&lt;author&gt;Acharya, Atanu&lt;/author&gt;&lt;author&gt;Bogdanov, Alexey M.&lt;/author&gt;&lt;author&gt;Grigorenko, Bella L.&lt;/author&gt;&lt;author&gt;Bravaya, Ksenia B.&lt;/author&gt;&lt;author&gt;Nemukhin, Alexander V.&lt;/author&gt;&lt;author&gt;Lukyanov, Konstantin A.&lt;/author&gt;&lt;author&gt;Krylov, Anna I.&lt;/author&gt;&lt;/authors&gt;&lt;/contributors&gt;&lt;titles&gt;&lt;title&gt;Photoinduced Chemistry in Fluorescent Proteins: Curse or Blessing?&lt;/title&gt;&lt;secondary-title&gt;Chem. Rev. (Washington, DC, U. S.)&lt;/secondary-title&gt;&lt;/titles&gt;&lt;periodical&gt;&lt;full-title&gt;Chem. Rev. (Washington, DC, U. S.)&lt;/full-title&gt;&lt;/periodical&gt;&lt;pages&gt;758-795&lt;/pages&gt;&lt;volume&gt;117&lt;/volume&gt;&lt;number&gt;2&lt;/number&gt;&lt;keywords&gt;&lt;keyword&gt;review photoinduced chem fluorescent protein&lt;/keyword&gt;&lt;/keywords&gt;&lt;dates&gt;&lt;year&gt;2017&lt;/year&gt;&lt;pub-dates&gt;&lt;date&gt;//&lt;/date&gt;&lt;/pub-dates&gt;&lt;/dates&gt;&lt;publisher&gt;American Chemical Society&lt;/publisher&gt;&lt;isbn&gt;0009-2665&lt;/isbn&gt;&lt;work-type&gt;10.1021/acs.chemrev.6b00238&lt;/work-type&gt;&lt;urls&gt;&lt;/urls&gt;&lt;electronic-resource-num&gt;10.1021/acs.chemrev.6b00238&lt;/electronic-resource-num&gt;&lt;/record&gt;&lt;/Cite&gt;&lt;/EndNote&gt;</w:instrText>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10</w:t>
      </w:r>
      <w:r w:rsidR="001625A6" w:rsidRPr="00B66AFE">
        <w:rPr>
          <w:rFonts w:asciiTheme="minorHAnsi" w:hAnsiTheme="minorHAnsi" w:cstheme="minorHAnsi"/>
          <w:color w:val="auto"/>
        </w:rPr>
        <w:fldChar w:fldCharType="end"/>
      </w:r>
      <w:r w:rsidR="000204FF" w:rsidRPr="00B66AFE">
        <w:rPr>
          <w:rFonts w:asciiTheme="minorHAnsi" w:hAnsiTheme="minorHAnsi" w:cstheme="minorHAnsi"/>
          <w:color w:val="auto"/>
        </w:rPr>
        <w:t>.</w:t>
      </w:r>
      <w:r w:rsidR="001625A6" w:rsidRPr="00B66AFE">
        <w:rPr>
          <w:rFonts w:asciiTheme="minorHAnsi" w:hAnsiTheme="minorHAnsi" w:cstheme="minorHAnsi"/>
          <w:color w:val="auto"/>
        </w:rPr>
        <w:t xml:space="preserve"> </w:t>
      </w:r>
      <w:r w:rsidR="000204FF" w:rsidRPr="00B66AFE">
        <w:rPr>
          <w:rFonts w:asciiTheme="minorHAnsi" w:hAnsiTheme="minorHAnsi" w:cstheme="minorHAnsi"/>
          <w:color w:val="auto"/>
        </w:rPr>
        <w:t>It is believed that the protein scaffold of GFP provide</w:t>
      </w:r>
      <w:r w:rsidR="00181BAD" w:rsidRPr="00B66AFE">
        <w:rPr>
          <w:rFonts w:asciiTheme="minorHAnsi" w:hAnsiTheme="minorHAnsi" w:cstheme="minorHAnsi"/>
          <w:color w:val="auto"/>
        </w:rPr>
        <w:t>s</w:t>
      </w:r>
      <w:r w:rsidR="000204FF" w:rsidRPr="00B66AFE">
        <w:rPr>
          <w:rFonts w:asciiTheme="minorHAnsi" w:hAnsiTheme="minorHAnsi" w:cstheme="minorHAnsi"/>
          <w:color w:val="auto"/>
        </w:rPr>
        <w:t xml:space="preserve"> a rotational barrier through steric and electrostatic effects</w:t>
      </w:r>
      <w:r w:rsidR="001625A6" w:rsidRPr="00B66AFE">
        <w:rPr>
          <w:rFonts w:asciiTheme="minorHAnsi" w:hAnsiTheme="minorHAnsi" w:cstheme="minorHAnsi"/>
          <w:color w:val="auto"/>
        </w:rPr>
        <w:fldChar w:fldCharType="begin"/>
      </w:r>
      <w:r w:rsidR="001625A6" w:rsidRPr="00B66AFE">
        <w:rPr>
          <w:rFonts w:asciiTheme="minorHAnsi" w:hAnsiTheme="minorHAnsi" w:cstheme="minorHAnsi"/>
          <w:color w:val="auto"/>
        </w:rPr>
        <w:instrText xml:space="preserve"> ADDIN EN.CITE &lt;EndNote&gt;&lt;Cite&gt;&lt;Author&gt;Romei&lt;/Author&gt;&lt;Year&gt;2020&lt;/Year&gt;&lt;RecNum&gt;805&lt;/RecNum&gt;&lt;DisplayText&gt;&lt;style face="superscript"&gt;11&lt;/style&gt;&lt;/DisplayText&gt;&lt;record&gt;&lt;rec-number&gt;805&lt;/rec-number&gt;&lt;foreign-keys&gt;&lt;key app="EN" db-id="afeaax9v4depduewzr75sazg0axtx5raexx5" timestamp="1582953087" guid="d709bc6c-0fba-4ce1-8e9a-a3b87a7ad5f3"&gt;805&lt;/key&gt;&lt;/foreign-keys&gt;&lt;ref-type name="Journal Article"&gt;17&lt;/ref-type&gt;&lt;contributors&gt;&lt;authors&gt;&lt;author&gt;Romei, Matthew G.&lt;/author&gt;&lt;author&gt;Lin, Chi-Yun&lt;/author&gt;&lt;author&gt;Mathews, Irimpan I.&lt;/author&gt;&lt;author&gt;Boxer, Steven G.&lt;/author&gt;&lt;/authors&gt;&lt;/contributors&gt;&lt;titles&gt;&lt;title&gt;Electrostatic control of photoisomerization pathways in proteins&lt;/title&gt;&lt;secondary-title&gt;Science (Washington, DC, U. S.)&lt;/secondary-title&gt;&lt;/titles&gt;&lt;periodical&gt;&lt;full-title&gt;Science (Washington, DC, U. S.)&lt;/full-title&gt;&lt;/periodical&gt;&lt;pages&gt;76-79&lt;/pages&gt;&lt;volume&gt;367&lt;/volume&gt;&lt;number&gt;6473&lt;/number&gt;&lt;keywords&gt;&lt;keyword&gt;protein photoisomerization electrostatic control green fluorescent protein&lt;/keyword&gt;&lt;/keywords&gt;&lt;dates&gt;&lt;year&gt;2020&lt;/year&gt;&lt;pub-dates&gt;&lt;date&gt;//&lt;/date&gt;&lt;/pub-dates&gt;&lt;/dates&gt;&lt;publisher&gt;American Association for the Advancement of Science&lt;/publisher&gt;&lt;isbn&gt;1095-9203&lt;/isbn&gt;&lt;work-type&gt;10.1126/science.aax1898&lt;/work-type&gt;&lt;urls&gt;&lt;/urls&gt;&lt;electronic-resource-num&gt;10.1126/science.aax1898&lt;/electronic-resource-num&gt;&lt;/record&gt;&lt;/Cite&gt;&lt;/EndNote&gt;</w:instrText>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11</w:t>
      </w:r>
      <w:r w:rsidR="001625A6" w:rsidRPr="00B66AFE">
        <w:rPr>
          <w:rFonts w:asciiTheme="minorHAnsi" w:hAnsiTheme="minorHAnsi" w:cstheme="minorHAnsi"/>
          <w:color w:val="auto"/>
        </w:rPr>
        <w:fldChar w:fldCharType="end"/>
      </w:r>
      <w:r w:rsidR="000204FF" w:rsidRPr="00B66AFE">
        <w:rPr>
          <w:rFonts w:asciiTheme="minorHAnsi" w:hAnsiTheme="minorHAnsi" w:cstheme="minorHAnsi"/>
          <w:color w:val="auto"/>
        </w:rPr>
        <w:t>.</w:t>
      </w:r>
      <w:r w:rsidR="00181BAD" w:rsidRPr="00B66AFE">
        <w:rPr>
          <w:rFonts w:asciiTheme="minorHAnsi" w:hAnsiTheme="minorHAnsi" w:cstheme="minorHAnsi"/>
          <w:color w:val="auto"/>
        </w:rPr>
        <w:t xml:space="preserve"> Recently</w:t>
      </w:r>
      <w:r w:rsidR="0071150C" w:rsidRPr="00B66AFE">
        <w:rPr>
          <w:rFonts w:asciiTheme="minorHAnsi" w:hAnsiTheme="minorHAnsi" w:cstheme="minorHAnsi"/>
          <w:color w:val="auto"/>
        </w:rPr>
        <w:t>,</w:t>
      </w:r>
      <w:r w:rsidR="00181BAD" w:rsidRPr="00B66AFE">
        <w:rPr>
          <w:rFonts w:asciiTheme="minorHAnsi" w:hAnsiTheme="minorHAnsi" w:cstheme="minorHAnsi"/>
          <w:color w:val="auto"/>
        </w:rPr>
        <w:t xml:space="preserve"> our group in collaboration with </w:t>
      </w:r>
      <w:r w:rsidR="00464C87" w:rsidRPr="00B66AFE">
        <w:rPr>
          <w:rFonts w:asciiTheme="minorHAnsi" w:hAnsiTheme="minorHAnsi" w:cstheme="minorHAnsi"/>
          <w:color w:val="auto"/>
        </w:rPr>
        <w:t xml:space="preserve">the </w:t>
      </w:r>
      <w:r w:rsidR="00181BAD" w:rsidRPr="00B66AFE">
        <w:rPr>
          <w:rFonts w:asciiTheme="minorHAnsi" w:hAnsiTheme="minorHAnsi" w:cstheme="minorHAnsi"/>
          <w:color w:val="auto"/>
        </w:rPr>
        <w:t xml:space="preserve">Odoh group at the University of Nevada, Reno discovered another fluorophore </w:t>
      </w:r>
      <w:r w:rsidR="0071150C" w:rsidRPr="00B66AFE">
        <w:rPr>
          <w:rFonts w:asciiTheme="minorHAnsi" w:hAnsiTheme="minorHAnsi" w:cstheme="minorHAnsi"/>
          <w:color w:val="auto"/>
        </w:rPr>
        <w:t>system that</w:t>
      </w:r>
      <w:r w:rsidR="00B55DCC" w:rsidRPr="00B66AFE">
        <w:rPr>
          <w:rFonts w:asciiTheme="minorHAnsi" w:hAnsiTheme="minorHAnsi" w:cstheme="minorHAnsi"/>
          <w:color w:val="auto"/>
        </w:rPr>
        <w:t xml:space="preserve"> bears </w:t>
      </w:r>
      <w:r w:rsidR="0071150C" w:rsidRPr="00B66AFE">
        <w:rPr>
          <w:rFonts w:asciiTheme="minorHAnsi" w:hAnsiTheme="minorHAnsi" w:cstheme="minorHAnsi"/>
          <w:color w:val="auto"/>
        </w:rPr>
        <w:t xml:space="preserve">structural </w:t>
      </w:r>
      <w:r w:rsidR="00B55DCC" w:rsidRPr="00B66AFE">
        <w:rPr>
          <w:rFonts w:asciiTheme="minorHAnsi" w:hAnsiTheme="minorHAnsi" w:cstheme="minorHAnsi"/>
          <w:color w:val="auto"/>
        </w:rPr>
        <w:t xml:space="preserve">similarity to the </w:t>
      </w:r>
      <w:r w:rsidR="0071150C" w:rsidRPr="00B66AFE">
        <w:rPr>
          <w:rFonts w:asciiTheme="minorHAnsi" w:hAnsiTheme="minorHAnsi" w:cstheme="minorHAnsi"/>
          <w:color w:val="auto"/>
        </w:rPr>
        <w:t>dipyrrinone-based xanthoglow systems (</w:t>
      </w:r>
      <w:r w:rsidR="0071150C" w:rsidRPr="00B66AFE">
        <w:rPr>
          <w:rFonts w:asciiTheme="minorHAnsi" w:hAnsiTheme="minorHAnsi" w:cstheme="minorHAnsi"/>
          <w:b/>
          <w:bCs/>
          <w:color w:val="auto"/>
        </w:rPr>
        <w:t>Figure 2</w:t>
      </w:r>
      <w:r w:rsidR="0071150C" w:rsidRPr="00B66AFE">
        <w:rPr>
          <w:rFonts w:asciiTheme="minorHAnsi" w:hAnsiTheme="minorHAnsi" w:cstheme="minorHAnsi"/>
          <w:color w:val="auto"/>
        </w:rPr>
        <w:t>)</w:t>
      </w:r>
      <w:r w:rsidR="001625A6" w:rsidRPr="00B66AFE">
        <w:rPr>
          <w:rFonts w:asciiTheme="minorHAnsi" w:hAnsiTheme="minorHAnsi" w:cstheme="minorHAnsi"/>
          <w:color w:val="auto"/>
        </w:rPr>
        <w:fldChar w:fldCharType="begin"/>
      </w:r>
      <w:r w:rsidR="001625A6" w:rsidRPr="00B66AFE">
        <w:rPr>
          <w:rFonts w:asciiTheme="minorHAnsi" w:hAnsiTheme="minorHAnsi" w:cstheme="minorHAnsi"/>
          <w:color w:val="auto"/>
        </w:rPr>
        <w:instrText xml:space="preserve"> ADDIN EN.CITE &lt;EndNote&gt;&lt;Cite&gt;&lt;Author&gt;Benson&lt;/Author&gt;&lt;Year&gt;2019&lt;/Year&gt;&lt;RecNum&gt;796&lt;/RecNum&gt;&lt;DisplayText&gt;&lt;style face="superscript"&gt;12&lt;/style&gt;&lt;/DisplayText&gt;&lt;record&gt;&lt;rec-number&gt;796&lt;/rec-number&gt;&lt;foreign-keys&gt;&lt;key app="EN" db-id="afeaax9v4depduewzr75sazg0axtx5raexx5" timestamp="1582937125" guid="69c30e6b-3793-47ac-bc9b-6d88bbad8c58"&gt;796&lt;/key&gt;&lt;/foreign-keys&gt;&lt;ref-type name="Journal Article"&gt;17&lt;/ref-type&gt;&lt;contributors&gt;&lt;authors&gt;&lt;author&gt;Benson, Nicole&lt;/author&gt;&lt;author&gt;Suleiman, Olabisi&lt;/author&gt;&lt;author&gt;Odoh, Samuel O.&lt;/author&gt;&lt;author&gt;Woydziak, Zachary R.&lt;/author&gt;&lt;/authors&gt;&lt;/contributors&gt;&lt;titles&gt;&lt;title&gt;Pyrazole, Imidazole, and Isoindolone Dipyrrinone Analogues: pH-Dependent Fluorophores That Red-Shift Emission Frequencies in a Basic Solution&lt;/title&gt;&lt;secondary-title&gt;J. Org. Chem.&lt;/secondary-title&gt;&lt;/titles&gt;&lt;periodical&gt;&lt;full-title&gt;J. Org. Chem.&lt;/full-title&gt;&lt;/periodical&gt;&lt;pages&gt;11856-11862&lt;/pages&gt;&lt;volume&gt;84&lt;/volume&gt;&lt;number&gt;18&lt;/number&gt;&lt;keywords&gt;&lt;keyword&gt;pyrazole imidazole isoindolone dipyrrinone analog prepn&lt;/keyword&gt;&lt;keyword&gt;pH dependent fluorophore basic condition deprotonation&lt;/keyword&gt;&lt;keyword&gt;intramol hydrogen bonding conformational energy DFT calcn&lt;/keyword&gt;&lt;/keywords&gt;&lt;dates&gt;&lt;year&gt;2019&lt;/year&gt;&lt;pub-dates&gt;&lt;date&gt;//&lt;/date&gt;&lt;/pub-dates&gt;&lt;/dates&gt;&lt;publisher&gt;American Chemical Society&lt;/publisher&gt;&lt;isbn&gt;0022-3263&lt;/isbn&gt;&lt;work-type&gt;10.1021/acs.joc.9b01708&lt;/work-type&gt;&lt;urls&gt;&lt;/urls&gt;&lt;electronic-resource-num&gt;10.1021/acs.joc.9b01708&lt;/electronic-resource-num&gt;&lt;/record&gt;&lt;/Cite&gt;&lt;/EndNote&gt;</w:instrText>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12</w:t>
      </w:r>
      <w:r w:rsidR="001625A6" w:rsidRPr="00B66AFE">
        <w:rPr>
          <w:rFonts w:asciiTheme="minorHAnsi" w:hAnsiTheme="minorHAnsi" w:cstheme="minorHAnsi"/>
          <w:color w:val="auto"/>
        </w:rPr>
        <w:fldChar w:fldCharType="end"/>
      </w:r>
      <w:r w:rsidR="0071150C" w:rsidRPr="00B66AFE">
        <w:rPr>
          <w:rFonts w:asciiTheme="minorHAnsi" w:hAnsiTheme="minorHAnsi" w:cstheme="minorHAnsi"/>
          <w:color w:val="auto"/>
        </w:rPr>
        <w:t>. These dipyrrinone analogs, however, differ from the xanthoglow system in that intramolecular hydrogen bonds</w:t>
      </w:r>
      <w:r w:rsidR="00464C87" w:rsidRPr="00B66AFE">
        <w:rPr>
          <w:rFonts w:asciiTheme="minorHAnsi" w:hAnsiTheme="minorHAnsi" w:cstheme="minorHAnsi"/>
          <w:color w:val="auto"/>
        </w:rPr>
        <w:t>,</w:t>
      </w:r>
      <w:r w:rsidR="0071150C" w:rsidRPr="00B66AFE">
        <w:rPr>
          <w:rFonts w:asciiTheme="minorHAnsi" w:hAnsiTheme="minorHAnsi" w:cstheme="minorHAnsi"/>
          <w:color w:val="auto"/>
        </w:rPr>
        <w:t xml:space="preserve"> rather than covalent bonds, deter photoisomerization and result in a fluorescent </w:t>
      </w:r>
      <w:r w:rsidR="00C00E97" w:rsidRPr="00B66AFE">
        <w:rPr>
          <w:rFonts w:asciiTheme="minorHAnsi" w:hAnsiTheme="minorHAnsi" w:cstheme="minorHAnsi"/>
          <w:color w:val="auto"/>
        </w:rPr>
        <w:t xml:space="preserve">bicyclic </w:t>
      </w:r>
      <w:r w:rsidR="0071150C" w:rsidRPr="00B66AFE">
        <w:rPr>
          <w:rFonts w:asciiTheme="minorHAnsi" w:hAnsiTheme="minorHAnsi" w:cstheme="minorHAnsi"/>
          <w:color w:val="auto"/>
        </w:rPr>
        <w:t xml:space="preserve">system. </w:t>
      </w:r>
      <w:r w:rsidR="00312B02" w:rsidRPr="00B66AFE">
        <w:rPr>
          <w:rFonts w:asciiTheme="minorHAnsi" w:hAnsiTheme="minorHAnsi" w:cstheme="minorHAnsi"/>
          <w:color w:val="auto"/>
        </w:rPr>
        <w:t xml:space="preserve">Furthermore, the pyrazole, imidazole, and isoindolone dipyrrinone analogs can hydrogen bond in protonated and deprotonated </w:t>
      </w:r>
      <w:r w:rsidR="00C00E97" w:rsidRPr="00B66AFE">
        <w:rPr>
          <w:rFonts w:asciiTheme="minorHAnsi" w:hAnsiTheme="minorHAnsi" w:cstheme="minorHAnsi"/>
          <w:color w:val="auto"/>
        </w:rPr>
        <w:t>states;</w:t>
      </w:r>
      <w:r w:rsidR="00312B02" w:rsidRPr="00B66AFE">
        <w:rPr>
          <w:rFonts w:asciiTheme="minorHAnsi" w:hAnsiTheme="minorHAnsi" w:cstheme="minorHAnsi"/>
          <w:color w:val="auto"/>
        </w:rPr>
        <w:t xml:space="preserve"> deprotonation results in the red-shifting of both the excitation and emission wavelength</w:t>
      </w:r>
      <w:r w:rsidR="00C00E97" w:rsidRPr="00B66AFE">
        <w:rPr>
          <w:rFonts w:asciiTheme="minorHAnsi" w:hAnsiTheme="minorHAnsi" w:cstheme="minorHAnsi"/>
          <w:color w:val="auto"/>
        </w:rPr>
        <w:t>s</w:t>
      </w:r>
      <w:r w:rsidR="00C75CFF" w:rsidRPr="00B66AFE">
        <w:rPr>
          <w:rFonts w:asciiTheme="minorHAnsi" w:hAnsiTheme="minorHAnsi" w:cstheme="minorHAnsi"/>
          <w:color w:val="auto"/>
        </w:rPr>
        <w:t>,</w:t>
      </w:r>
      <w:r w:rsidR="00312B02" w:rsidRPr="00B66AFE">
        <w:rPr>
          <w:rFonts w:asciiTheme="minorHAnsi" w:hAnsiTheme="minorHAnsi" w:cstheme="minorHAnsi"/>
          <w:color w:val="auto"/>
        </w:rPr>
        <w:t xml:space="preserve"> </w:t>
      </w:r>
      <w:r w:rsidR="00C00E97" w:rsidRPr="00B66AFE">
        <w:rPr>
          <w:rFonts w:asciiTheme="minorHAnsi" w:hAnsiTheme="minorHAnsi" w:cstheme="minorHAnsi"/>
          <w:color w:val="auto"/>
        </w:rPr>
        <w:t>likely due</w:t>
      </w:r>
      <w:r w:rsidR="00C75CFF" w:rsidRPr="00B66AFE">
        <w:rPr>
          <w:rFonts w:asciiTheme="minorHAnsi" w:hAnsiTheme="minorHAnsi" w:cstheme="minorHAnsi"/>
          <w:color w:val="auto"/>
        </w:rPr>
        <w:t xml:space="preserve"> to</w:t>
      </w:r>
      <w:r w:rsidR="00C00E97" w:rsidRPr="00B66AFE">
        <w:rPr>
          <w:rFonts w:asciiTheme="minorHAnsi" w:hAnsiTheme="minorHAnsi" w:cstheme="minorHAnsi"/>
          <w:color w:val="auto"/>
        </w:rPr>
        <w:t xml:space="preserve"> a change in the electronic nature of the system. </w:t>
      </w:r>
      <w:r w:rsidR="008F57C6" w:rsidRPr="00B66AFE">
        <w:rPr>
          <w:rFonts w:asciiTheme="minorHAnsi" w:hAnsiTheme="minorHAnsi" w:cstheme="minorHAnsi"/>
          <w:color w:val="auto"/>
        </w:rPr>
        <w:t>While hydrogen bonding has been reported to increase quantum yields though restricted rotation</w:t>
      </w:r>
      <w:r w:rsidR="001625A6" w:rsidRPr="00B66AFE">
        <w:rPr>
          <w:rFonts w:asciiTheme="minorHAnsi" w:hAnsiTheme="minorHAnsi" w:cstheme="minorHAnsi"/>
          <w:color w:val="auto"/>
        </w:rPr>
        <w:fldChar w:fldCharType="begin">
          <w:fldData xml:space="preserve">PEVuZE5vdGU+PENpdGU+PEF1dGhvcj5YaWU8L0F1dGhvcj48WWVhcj4yMDE1PC9ZZWFyPjxJRFRl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</w:fldData>
        </w:fldChar>
      </w:r>
      <w:r w:rsidR="001625A6" w:rsidRPr="00B66AFE">
        <w:rPr>
          <w:rFonts w:asciiTheme="minorHAnsi" w:hAnsiTheme="minorHAnsi" w:cstheme="minorHAnsi"/>
          <w:color w:val="auto"/>
        </w:rPr>
        <w:instrText xml:space="preserve"> ADDIN EN.CITE </w:instrText>
      </w:r>
      <w:r w:rsidR="001625A6" w:rsidRPr="00B66AFE">
        <w:rPr>
          <w:rFonts w:asciiTheme="minorHAnsi" w:hAnsiTheme="minorHAnsi" w:cstheme="minorHAnsi"/>
          <w:color w:val="auto"/>
        </w:rPr>
        <w:fldChar w:fldCharType="begin">
          <w:fldData xml:space="preserve">PEVuZE5vdGU+PENpdGU+PEF1dGhvcj5YaWU8L0F1dGhvcj48WWVhcj4yMDE1PC9ZZWFyPjxJRFRl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</w:fldData>
        </w:fldChar>
      </w:r>
      <w:r w:rsidR="001625A6" w:rsidRPr="00B66AFE">
        <w:rPr>
          <w:rFonts w:asciiTheme="minorHAnsi" w:hAnsiTheme="minorHAnsi" w:cstheme="minorHAnsi"/>
          <w:color w:val="auto"/>
        </w:rPr>
        <w:instrText xml:space="preserve"> ADDIN EN.CITE.DATA </w:instrText>
      </w:r>
      <w:r w:rsidR="001625A6" w:rsidRPr="00B66AFE">
        <w:rPr>
          <w:rFonts w:asciiTheme="minorHAnsi" w:hAnsiTheme="minorHAnsi" w:cstheme="minorHAnsi"/>
          <w:color w:val="auto"/>
        </w:rPr>
      </w:r>
      <w:r w:rsidR="001625A6" w:rsidRPr="00B66AFE">
        <w:rPr>
          <w:rFonts w:asciiTheme="minorHAnsi" w:hAnsiTheme="minorHAnsi" w:cstheme="minorHAnsi"/>
          <w:color w:val="auto"/>
        </w:rPr>
        <w:fldChar w:fldCharType="end"/>
      </w:r>
      <w:r w:rsidR="001625A6" w:rsidRPr="00B66AFE">
        <w:rPr>
          <w:rFonts w:asciiTheme="minorHAnsi" w:hAnsiTheme="minorHAnsi" w:cstheme="minorHAnsi"/>
          <w:color w:val="auto"/>
        </w:rPr>
      </w:r>
      <w:r w:rsidR="001625A6" w:rsidRPr="00B66AFE">
        <w:rPr>
          <w:rFonts w:asciiTheme="minorHAnsi" w:hAnsiTheme="minorHAnsi" w:cstheme="minorHAnsi"/>
          <w:color w:val="auto"/>
        </w:rPr>
        <w:fldChar w:fldCharType="separate"/>
      </w:r>
      <w:r w:rsidR="001625A6" w:rsidRPr="00B66AFE">
        <w:rPr>
          <w:rFonts w:asciiTheme="minorHAnsi" w:hAnsiTheme="minorHAnsi" w:cstheme="minorHAnsi"/>
          <w:noProof/>
          <w:color w:val="auto"/>
          <w:vertAlign w:val="superscript"/>
        </w:rPr>
        <w:t>13-16</w:t>
      </w:r>
      <w:r w:rsidR="001625A6" w:rsidRPr="00B66AFE">
        <w:rPr>
          <w:rFonts w:asciiTheme="minorHAnsi" w:hAnsiTheme="minorHAnsi" w:cstheme="minorHAnsi"/>
          <w:color w:val="auto"/>
        </w:rPr>
        <w:fldChar w:fldCharType="end"/>
      </w:r>
      <w:r w:rsidR="008F57C6" w:rsidRPr="00B66AFE">
        <w:rPr>
          <w:rFonts w:asciiTheme="minorHAnsi" w:hAnsiTheme="minorHAnsi" w:cstheme="minorHAnsi"/>
          <w:color w:val="auto"/>
        </w:rPr>
        <w:t>,</w:t>
      </w:r>
      <w:r w:rsidR="003D1B82" w:rsidRPr="00B66AFE">
        <w:rPr>
          <w:rFonts w:asciiTheme="minorHAnsi" w:hAnsiTheme="minorHAnsi" w:cstheme="minorHAnsi"/>
          <w:color w:val="auto"/>
        </w:rPr>
        <w:t xml:space="preserve"> we are unaware of any other fl</w:t>
      </w:r>
      <w:r w:rsidR="008F57C6" w:rsidRPr="00B66AFE">
        <w:rPr>
          <w:rFonts w:asciiTheme="minorHAnsi" w:hAnsiTheme="minorHAnsi" w:cstheme="minorHAnsi"/>
          <w:color w:val="auto"/>
        </w:rPr>
        <w:t>uorophore system in which restricted isomerization serves as a mode of fluorescence in both protonated and deprotonated states of the molecule.</w:t>
      </w:r>
      <w:r w:rsidR="00312B02" w:rsidRPr="00B66AFE">
        <w:rPr>
          <w:rFonts w:asciiTheme="minorHAnsi" w:hAnsiTheme="minorHAnsi" w:cstheme="minorHAnsi"/>
          <w:color w:val="auto"/>
        </w:rPr>
        <w:t xml:space="preserve"> </w:t>
      </w:r>
      <w:r w:rsidR="00C75CFF" w:rsidRPr="00B66AFE">
        <w:rPr>
          <w:rFonts w:asciiTheme="minorHAnsi" w:hAnsiTheme="minorHAnsi" w:cstheme="minorHAnsi"/>
          <w:color w:val="auto"/>
        </w:rPr>
        <w:t>Therefore,</w:t>
      </w:r>
      <w:r w:rsidR="008F57C6" w:rsidRPr="00B66AFE">
        <w:rPr>
          <w:rFonts w:asciiTheme="minorHAnsi" w:hAnsiTheme="minorHAnsi" w:cstheme="minorHAnsi"/>
          <w:color w:val="auto"/>
        </w:rPr>
        <w:t xml:space="preserve"> these pH dependent dipyrrinone fluorophores are unique in that respect. </w:t>
      </w:r>
    </w:p>
    <w:p w14:paraId="7DA21F3A" w14:textId="515B3E3F" w:rsidR="002E6634" w:rsidRPr="00B66AFE" w:rsidRDefault="002E6634" w:rsidP="001625A6">
      <w:pPr>
        <w:contextualSpacing/>
        <w:rPr>
          <w:rFonts w:asciiTheme="minorHAnsi" w:hAnsiTheme="minorHAnsi" w:cstheme="minorHAnsi"/>
          <w:color w:val="auto"/>
        </w:rPr>
      </w:pPr>
    </w:p>
    <w:p w14:paraId="45FFBA19" w14:textId="06C493FE" w:rsidR="007A4DD6" w:rsidRPr="00B66AFE" w:rsidRDefault="00AF2B1D" w:rsidP="001625A6">
      <w:pPr>
        <w:contextualSpacing/>
        <w:rPr>
          <w:rFonts w:asciiTheme="minorHAnsi" w:hAnsiTheme="minorHAnsi" w:cstheme="minorHAnsi"/>
          <w:color w:val="auto"/>
        </w:rPr>
      </w:pPr>
      <w:r w:rsidRPr="00B66AFE">
        <w:rPr>
          <w:rFonts w:asciiTheme="minorHAnsi" w:hAnsiTheme="minorHAnsi" w:cstheme="minorHAnsi"/>
          <w:color w:val="auto"/>
        </w:rPr>
        <w:t>In this video</w:t>
      </w:r>
      <w:r w:rsidR="008F57C6" w:rsidRPr="00B66AFE">
        <w:rPr>
          <w:rFonts w:asciiTheme="minorHAnsi" w:hAnsiTheme="minorHAnsi" w:cstheme="minorHAnsi"/>
          <w:color w:val="auto"/>
        </w:rPr>
        <w:t>, we focus on the synthesis and chemical characterization of the fluorescent dipyrrinone analog series.</w:t>
      </w:r>
      <w:r w:rsidR="003D1B82" w:rsidRPr="00B66AFE">
        <w:rPr>
          <w:rFonts w:asciiTheme="minorHAnsi" w:hAnsiTheme="minorHAnsi" w:cstheme="minorHAnsi"/>
          <w:color w:val="auto"/>
        </w:rPr>
        <w:t xml:space="preserve"> In particular, there is an emphasis placed on the </w:t>
      </w:r>
      <w:r w:rsidR="00D92F97" w:rsidRPr="00B66AFE">
        <w:t>Claisen-Schmidt</w:t>
      </w:r>
      <w:r w:rsidR="003D1B82" w:rsidRPr="00B66AFE">
        <w:rPr>
          <w:rFonts w:asciiTheme="minorHAnsi" w:hAnsiTheme="minorHAnsi" w:cstheme="minorHAnsi"/>
          <w:color w:val="auto"/>
        </w:rPr>
        <w:t xml:space="preserve"> condensation </w:t>
      </w:r>
      <w:r w:rsidR="00FA3B6E" w:rsidRPr="00B66AFE">
        <w:rPr>
          <w:rFonts w:asciiTheme="minorHAnsi" w:hAnsiTheme="minorHAnsi" w:cstheme="minorHAnsi"/>
          <w:color w:val="auto"/>
        </w:rPr>
        <w:t>methodology</w:t>
      </w:r>
      <w:r w:rsidR="003D1B82" w:rsidRPr="00B66AFE">
        <w:rPr>
          <w:rFonts w:asciiTheme="minorHAnsi" w:hAnsiTheme="minorHAnsi" w:cstheme="minorHAnsi"/>
          <w:color w:val="auto"/>
        </w:rPr>
        <w:t xml:space="preserve"> </w:t>
      </w:r>
      <w:r w:rsidR="00FA3B6E" w:rsidRPr="00B66AFE">
        <w:rPr>
          <w:rFonts w:asciiTheme="minorHAnsi" w:hAnsiTheme="minorHAnsi" w:cstheme="minorHAnsi"/>
          <w:color w:val="auto"/>
        </w:rPr>
        <w:t>that</w:t>
      </w:r>
      <w:r w:rsidR="003D1B82" w:rsidRPr="00B66AFE">
        <w:rPr>
          <w:rFonts w:asciiTheme="minorHAnsi" w:hAnsiTheme="minorHAnsi" w:cstheme="minorHAnsi"/>
          <w:color w:val="auto"/>
        </w:rPr>
        <w:t xml:space="preserve"> was used to construct the complete series of fluorescent analogs. </w:t>
      </w:r>
      <w:r w:rsidR="000C5428" w:rsidRPr="00B66AFE">
        <w:rPr>
          <w:rFonts w:asciiTheme="minorHAnsi" w:hAnsiTheme="minorHAnsi" w:cstheme="minorHAnsi"/>
          <w:color w:val="auto"/>
        </w:rPr>
        <w:t xml:space="preserve">This reaction relies on the generation of a base-mediated </w:t>
      </w:r>
      <w:r w:rsidR="00217775" w:rsidRPr="00B66AFE">
        <w:rPr>
          <w:rFonts w:asciiTheme="minorHAnsi" w:hAnsiTheme="minorHAnsi" w:cstheme="minorHAnsi"/>
          <w:color w:val="auto"/>
        </w:rPr>
        <w:t xml:space="preserve">vinylogous </w:t>
      </w:r>
      <w:r w:rsidR="000C5428" w:rsidRPr="00B66AFE">
        <w:rPr>
          <w:rFonts w:asciiTheme="minorHAnsi" w:hAnsiTheme="minorHAnsi" w:cstheme="minorHAnsi"/>
          <w:color w:val="auto"/>
        </w:rPr>
        <w:t xml:space="preserve">enolate ion which attacks </w:t>
      </w:r>
      <w:r w:rsidR="00335948" w:rsidRPr="00B66AFE">
        <w:rPr>
          <w:rFonts w:asciiTheme="minorHAnsi" w:hAnsiTheme="minorHAnsi" w:cstheme="minorHAnsi"/>
          <w:color w:val="auto"/>
        </w:rPr>
        <w:t xml:space="preserve">an </w:t>
      </w:r>
      <w:r w:rsidR="00975DAA" w:rsidRPr="00B66AFE">
        <w:rPr>
          <w:rFonts w:asciiTheme="minorHAnsi" w:hAnsiTheme="minorHAnsi" w:cstheme="minorHAnsi"/>
          <w:color w:val="auto"/>
        </w:rPr>
        <w:t xml:space="preserve">aldehyde group, </w:t>
      </w:r>
      <w:r w:rsidR="00335948" w:rsidRPr="00B66AFE">
        <w:rPr>
          <w:rFonts w:asciiTheme="minorHAnsi" w:hAnsiTheme="minorHAnsi" w:cstheme="minorHAnsi"/>
          <w:color w:val="auto"/>
        </w:rPr>
        <w:t>to produce</w:t>
      </w:r>
      <w:r w:rsidR="00975DAA" w:rsidRPr="00B66AFE">
        <w:rPr>
          <w:rFonts w:asciiTheme="minorHAnsi" w:hAnsiTheme="minorHAnsi" w:cstheme="minorHAnsi"/>
          <w:color w:val="auto"/>
        </w:rPr>
        <w:t xml:space="preserve"> an alcohol </w:t>
      </w:r>
      <w:r w:rsidR="00335948" w:rsidRPr="00B66AFE">
        <w:rPr>
          <w:rFonts w:asciiTheme="minorHAnsi" w:hAnsiTheme="minorHAnsi" w:cstheme="minorHAnsi"/>
          <w:color w:val="auto"/>
        </w:rPr>
        <w:t>t</w:t>
      </w:r>
      <w:r w:rsidR="00975DAA" w:rsidRPr="00B66AFE">
        <w:rPr>
          <w:rFonts w:asciiTheme="minorHAnsi" w:hAnsiTheme="minorHAnsi" w:cstheme="minorHAnsi"/>
          <w:color w:val="auto"/>
        </w:rPr>
        <w:t>hat subsequently undergoes elimination. For the dipyrrinone analog series, a pyrr</w:t>
      </w:r>
      <w:r w:rsidR="004941D3" w:rsidRPr="00B66AFE">
        <w:rPr>
          <w:rFonts w:asciiTheme="minorHAnsi" w:hAnsiTheme="minorHAnsi" w:cstheme="minorHAnsi"/>
          <w:color w:val="auto"/>
        </w:rPr>
        <w:t>o</w:t>
      </w:r>
      <w:r w:rsidR="00365C87" w:rsidRPr="00B66AFE">
        <w:rPr>
          <w:rFonts w:asciiTheme="minorHAnsi" w:hAnsiTheme="minorHAnsi" w:cstheme="minorHAnsi"/>
          <w:color w:val="auto"/>
        </w:rPr>
        <w:t>linone/</w:t>
      </w:r>
      <w:r w:rsidR="00975DAA" w:rsidRPr="00B66AFE">
        <w:rPr>
          <w:rFonts w:asciiTheme="minorHAnsi" w:hAnsiTheme="minorHAnsi" w:cstheme="minorHAnsi"/>
          <w:color w:val="auto"/>
        </w:rPr>
        <w:t>isoindolone</w:t>
      </w:r>
      <w:r w:rsidR="00365C87" w:rsidRPr="00B66AFE">
        <w:rPr>
          <w:rFonts w:asciiTheme="minorHAnsi" w:hAnsiTheme="minorHAnsi" w:cstheme="minorHAnsi"/>
          <w:color w:val="auto"/>
        </w:rPr>
        <w:t xml:space="preserve"> is converted to an </w:t>
      </w:r>
      <w:r w:rsidR="00975DAA" w:rsidRPr="00B66AFE">
        <w:rPr>
          <w:rFonts w:asciiTheme="minorHAnsi" w:hAnsiTheme="minorHAnsi" w:cstheme="minorHAnsi"/>
          <w:color w:val="auto"/>
        </w:rPr>
        <w:t>enolate to</w:t>
      </w:r>
      <w:r w:rsidR="00365C87" w:rsidRPr="00B66AFE">
        <w:rPr>
          <w:rFonts w:asciiTheme="minorHAnsi" w:hAnsiTheme="minorHAnsi" w:cstheme="minorHAnsi"/>
          <w:color w:val="auto"/>
        </w:rPr>
        <w:t xml:space="preserve"> facilitate </w:t>
      </w:r>
      <w:r w:rsidR="004941D3" w:rsidRPr="00B66AFE">
        <w:rPr>
          <w:rFonts w:asciiTheme="minorHAnsi" w:hAnsiTheme="minorHAnsi" w:cstheme="minorHAnsi"/>
          <w:color w:val="auto"/>
        </w:rPr>
        <w:t>an</w:t>
      </w:r>
      <w:r w:rsidR="00975DAA" w:rsidRPr="00B66AFE">
        <w:rPr>
          <w:rFonts w:asciiTheme="minorHAnsi" w:hAnsiTheme="minorHAnsi" w:cstheme="minorHAnsi"/>
          <w:color w:val="auto"/>
        </w:rPr>
        <w:t xml:space="preserve"> attack </w:t>
      </w:r>
      <w:r w:rsidR="00365C87" w:rsidRPr="00B66AFE">
        <w:rPr>
          <w:rFonts w:asciiTheme="minorHAnsi" w:hAnsiTheme="minorHAnsi" w:cstheme="minorHAnsi"/>
          <w:color w:val="auto"/>
        </w:rPr>
        <w:t xml:space="preserve">upon </w:t>
      </w:r>
      <w:r w:rsidR="00975DAA" w:rsidRPr="00B66AFE">
        <w:rPr>
          <w:rFonts w:asciiTheme="minorHAnsi" w:hAnsiTheme="minorHAnsi" w:cstheme="minorHAnsi"/>
          <w:color w:val="auto"/>
        </w:rPr>
        <w:t xml:space="preserve">an aldehyde group attached to a </w:t>
      </w:r>
      <w:r w:rsidR="00975DAA" w:rsidRPr="00B66AFE">
        <w:rPr>
          <w:color w:val="auto"/>
        </w:rPr>
        <w:t>pyrazole or imidazole ring (</w:t>
      </w:r>
      <w:r w:rsidR="00975DAA" w:rsidRPr="00B66AFE">
        <w:rPr>
          <w:b/>
          <w:bCs/>
          <w:color w:val="auto"/>
        </w:rPr>
        <w:t xml:space="preserve">Figure </w:t>
      </w:r>
      <w:r w:rsidR="005B125A" w:rsidRPr="00B66AFE">
        <w:rPr>
          <w:b/>
          <w:bCs/>
          <w:color w:val="auto"/>
        </w:rPr>
        <w:t>3</w:t>
      </w:r>
      <w:r w:rsidR="00975DAA" w:rsidRPr="00B66AFE">
        <w:rPr>
          <w:color w:val="auto"/>
        </w:rPr>
        <w:t xml:space="preserve">); after </w:t>
      </w:r>
      <w:r w:rsidR="00975DAA" w:rsidRPr="00B66AFE">
        <w:rPr>
          <w:color w:val="auto"/>
        </w:rPr>
        <w:lastRenderedPageBreak/>
        <w:t xml:space="preserve">elimination a fully conjugated bicyclic system, </w:t>
      </w:r>
      <w:r w:rsidR="004941D3" w:rsidRPr="00B66AFE">
        <w:rPr>
          <w:color w:val="auto"/>
        </w:rPr>
        <w:t>linked</w:t>
      </w:r>
      <w:r w:rsidR="00975DAA" w:rsidRPr="00B66AFE">
        <w:rPr>
          <w:color w:val="auto"/>
        </w:rPr>
        <w:t xml:space="preserve"> by a methine-bridge, is formed. </w:t>
      </w:r>
      <w:r w:rsidR="0013364D" w:rsidRPr="00B66AFE">
        <w:rPr>
          <w:rFonts w:asciiTheme="minorHAnsi" w:hAnsiTheme="minorHAnsi" w:cstheme="minorHAnsi"/>
          <w:color w:val="auto"/>
        </w:rPr>
        <w:t xml:space="preserve">It is noteworthy that the entire series </w:t>
      </w:r>
      <w:r w:rsidR="00335948" w:rsidRPr="00B66AFE">
        <w:rPr>
          <w:rFonts w:asciiTheme="minorHAnsi" w:hAnsiTheme="minorHAnsi" w:cstheme="minorHAnsi"/>
          <w:color w:val="auto"/>
        </w:rPr>
        <w:t xml:space="preserve">of dipyrrinone analogs </w:t>
      </w:r>
      <w:r w:rsidR="0013364D" w:rsidRPr="00B66AFE">
        <w:rPr>
          <w:rFonts w:asciiTheme="minorHAnsi" w:hAnsiTheme="minorHAnsi" w:cstheme="minorHAnsi"/>
          <w:color w:val="auto"/>
        </w:rPr>
        <w:t>can be constructed from readily available commercial materials and can be produced in a single one-pot reaction sequence</w:t>
      </w:r>
      <w:r w:rsidR="000E0204" w:rsidRPr="00B66AFE">
        <w:rPr>
          <w:rFonts w:asciiTheme="minorHAnsi" w:hAnsiTheme="minorHAnsi" w:cstheme="minorHAnsi"/>
          <w:color w:val="auto"/>
        </w:rPr>
        <w:t xml:space="preserve"> typically in moderate to high yields (yields range from approximately 50-95%)</w:t>
      </w:r>
      <w:r w:rsidR="0013364D" w:rsidRPr="00B66AFE">
        <w:rPr>
          <w:rFonts w:asciiTheme="minorHAnsi" w:hAnsiTheme="minorHAnsi" w:cstheme="minorHAnsi"/>
          <w:color w:val="auto"/>
        </w:rPr>
        <w:t>.</w:t>
      </w:r>
      <w:r w:rsidR="00091BCE" w:rsidRPr="00B66AFE">
        <w:rPr>
          <w:rFonts w:asciiTheme="minorHAnsi" w:hAnsiTheme="minorHAnsi" w:cstheme="minorHAnsi"/>
          <w:color w:val="auto"/>
        </w:rPr>
        <w:t xml:space="preserve"> </w:t>
      </w:r>
      <w:r w:rsidR="0013364D" w:rsidRPr="00B66AFE">
        <w:rPr>
          <w:rFonts w:asciiTheme="minorHAnsi" w:hAnsiTheme="minorHAnsi" w:cstheme="minorHAnsi"/>
          <w:color w:val="auto"/>
        </w:rPr>
        <w:t xml:space="preserve">Since most of the dipyrrinone analogs are highly crystalline in nature, very little purification outside of standard workup conditions </w:t>
      </w:r>
      <w:r w:rsidR="0043278A" w:rsidRPr="00B66AFE">
        <w:rPr>
          <w:rFonts w:asciiTheme="minorHAnsi" w:hAnsiTheme="minorHAnsi" w:cstheme="minorHAnsi"/>
          <w:color w:val="auto"/>
        </w:rPr>
        <w:t xml:space="preserve">is </w:t>
      </w:r>
      <w:r w:rsidR="0013364D" w:rsidRPr="00B66AFE">
        <w:rPr>
          <w:rFonts w:asciiTheme="minorHAnsi" w:hAnsiTheme="minorHAnsi" w:cstheme="minorHAnsi"/>
          <w:color w:val="auto"/>
        </w:rPr>
        <w:t xml:space="preserve">required to produce analytically pure samples. </w:t>
      </w:r>
      <w:bookmarkStart w:id="0" w:name="_Hlk58245932"/>
      <w:r w:rsidR="000E0204" w:rsidRPr="00B66AFE">
        <w:rPr>
          <w:rFonts w:asciiTheme="minorHAnsi" w:hAnsiTheme="minorHAnsi" w:cstheme="minorHAnsi"/>
          <w:color w:val="auto"/>
        </w:rPr>
        <w:t xml:space="preserve">Consequently, this fluorophore system </w:t>
      </w:r>
      <w:r w:rsidR="00A61DBF" w:rsidRPr="00B66AFE">
        <w:rPr>
          <w:rFonts w:asciiTheme="minorHAnsi" w:hAnsiTheme="minorHAnsi" w:cstheme="minorHAnsi"/>
          <w:color w:val="auto"/>
        </w:rPr>
        <w:t xml:space="preserve">requires only a few steps </w:t>
      </w:r>
      <w:r w:rsidR="000E0204" w:rsidRPr="00B66AFE">
        <w:rPr>
          <w:rFonts w:asciiTheme="minorHAnsi" w:hAnsiTheme="minorHAnsi" w:cstheme="minorHAnsi"/>
          <w:color w:val="auto"/>
        </w:rPr>
        <w:t>to access</w:t>
      </w:r>
      <w:r w:rsidR="00A61DBF" w:rsidRPr="00B66AFE">
        <w:rPr>
          <w:rFonts w:asciiTheme="minorHAnsi" w:hAnsiTheme="minorHAnsi" w:cstheme="minorHAnsi"/>
          <w:color w:val="auto"/>
        </w:rPr>
        <w:t xml:space="preserve"> from readily available commercial materials</w:t>
      </w:r>
      <w:r w:rsidR="000E0204" w:rsidRPr="00B66AFE">
        <w:rPr>
          <w:rFonts w:asciiTheme="minorHAnsi" w:hAnsiTheme="minorHAnsi" w:cstheme="minorHAnsi"/>
          <w:color w:val="auto"/>
        </w:rPr>
        <w:t xml:space="preserve"> and can be synthesized, purified, and </w:t>
      </w:r>
      <w:r w:rsidR="00B851EB" w:rsidRPr="00B66AFE">
        <w:rPr>
          <w:rFonts w:asciiTheme="minorHAnsi" w:hAnsiTheme="minorHAnsi" w:cstheme="minorHAnsi"/>
          <w:color w:val="auto"/>
        </w:rPr>
        <w:t>prepared</w:t>
      </w:r>
      <w:r w:rsidR="000E0204" w:rsidRPr="00B66AFE">
        <w:rPr>
          <w:rFonts w:asciiTheme="minorHAnsi" w:hAnsiTheme="minorHAnsi" w:cstheme="minorHAnsi"/>
          <w:color w:val="auto"/>
        </w:rPr>
        <w:t xml:space="preserve"> for analytical or biological studie</w:t>
      </w:r>
      <w:r w:rsidR="00D04D3E" w:rsidRPr="00B66AFE">
        <w:rPr>
          <w:rFonts w:asciiTheme="minorHAnsi" w:hAnsiTheme="minorHAnsi" w:cstheme="minorHAnsi"/>
          <w:color w:val="auto"/>
        </w:rPr>
        <w:t>s</w:t>
      </w:r>
      <w:r w:rsidR="000E0204" w:rsidRPr="00B66AFE">
        <w:rPr>
          <w:rFonts w:asciiTheme="minorHAnsi" w:hAnsiTheme="minorHAnsi" w:cstheme="minorHAnsi"/>
          <w:color w:val="auto"/>
        </w:rPr>
        <w:t xml:space="preserve"> in </w:t>
      </w:r>
      <w:r w:rsidR="009673E6" w:rsidRPr="00B66AFE">
        <w:rPr>
          <w:rFonts w:asciiTheme="minorHAnsi" w:hAnsiTheme="minorHAnsi" w:cstheme="minorHAnsi"/>
          <w:color w:val="auto"/>
        </w:rPr>
        <w:t xml:space="preserve">a </w:t>
      </w:r>
      <w:r w:rsidR="00A61DBF" w:rsidRPr="00B66AFE">
        <w:rPr>
          <w:rFonts w:asciiTheme="minorHAnsi" w:hAnsiTheme="minorHAnsi" w:cstheme="minorHAnsi"/>
          <w:color w:val="auto"/>
        </w:rPr>
        <w:t>relatively short</w:t>
      </w:r>
      <w:r w:rsidR="002B31E8" w:rsidRPr="00B66AFE">
        <w:rPr>
          <w:rFonts w:asciiTheme="minorHAnsi" w:hAnsiTheme="minorHAnsi" w:cstheme="minorHAnsi"/>
          <w:color w:val="auto"/>
        </w:rPr>
        <w:t xml:space="preserve"> </w:t>
      </w:r>
      <w:r w:rsidR="000E0204" w:rsidRPr="00B66AFE">
        <w:rPr>
          <w:rFonts w:asciiTheme="minorHAnsi" w:hAnsiTheme="minorHAnsi" w:cstheme="minorHAnsi"/>
          <w:color w:val="auto"/>
        </w:rPr>
        <w:t>time frame.</w:t>
      </w:r>
      <w:r w:rsidR="001625A6" w:rsidRPr="00B66AFE">
        <w:rPr>
          <w:rFonts w:asciiTheme="minorHAnsi" w:hAnsiTheme="minorHAnsi" w:cstheme="minorHAnsi"/>
          <w:color w:val="auto"/>
        </w:rPr>
        <w:t xml:space="preserve"> </w:t>
      </w:r>
    </w:p>
    <w:bookmarkEnd w:id="0"/>
    <w:p w14:paraId="6252164F" w14:textId="77777777" w:rsidR="00365C87" w:rsidRPr="00B66AFE" w:rsidRDefault="00365C87" w:rsidP="001625A6">
      <w:pPr>
        <w:contextualSpacing/>
        <w:rPr>
          <w:rFonts w:asciiTheme="minorHAnsi" w:hAnsiTheme="minorHAnsi" w:cstheme="minorHAnsi"/>
          <w:color w:val="808080" w:themeColor="background1" w:themeShade="80"/>
        </w:rPr>
      </w:pPr>
    </w:p>
    <w:p w14:paraId="3D4CD2F3" w14:textId="147A644B" w:rsidR="006305D7" w:rsidRPr="00B66AFE" w:rsidRDefault="006305D7" w:rsidP="001625A6">
      <w:pPr>
        <w:contextualSpacing/>
        <w:rPr>
          <w:rFonts w:asciiTheme="minorHAnsi" w:hAnsiTheme="minorHAnsi" w:cstheme="minorHAnsi"/>
        </w:rPr>
      </w:pPr>
      <w:r w:rsidRPr="00B66AFE">
        <w:rPr>
          <w:rFonts w:asciiTheme="minorHAnsi" w:hAnsiTheme="minorHAnsi" w:cstheme="minorHAnsi"/>
          <w:b/>
        </w:rPr>
        <w:t>PROTOCOL:</w:t>
      </w:r>
    </w:p>
    <w:p w14:paraId="36663E34" w14:textId="77777777" w:rsidR="00B60991" w:rsidRPr="00B66AFE" w:rsidRDefault="00B60991" w:rsidP="001625A6">
      <w:pPr>
        <w:contextualSpacing/>
        <w:rPr>
          <w:rStyle w:val="Hyperlink"/>
          <w:rFonts w:asciiTheme="minorHAnsi" w:hAnsiTheme="minorHAnsi" w:cstheme="minorHAnsi"/>
          <w:color w:val="808080" w:themeColor="background1" w:themeShade="80"/>
          <w:u w:val="none"/>
        </w:rPr>
      </w:pPr>
    </w:p>
    <w:p w14:paraId="0C3C6606" w14:textId="2AD682CF" w:rsidR="008F4DC2" w:rsidRPr="00B66AFE" w:rsidRDefault="008F4DC2" w:rsidP="001625A6">
      <w:pPr>
        <w:pStyle w:val="ListParagraph"/>
        <w:widowControl/>
        <w:numPr>
          <w:ilvl w:val="0"/>
          <w:numId w:val="29"/>
        </w:numPr>
        <w:autoSpaceDE/>
        <w:autoSpaceDN/>
        <w:adjustRightInd/>
        <w:ind w:left="0" w:firstLine="0"/>
        <w:rPr>
          <w:b/>
          <w:highlight w:val="yellow"/>
        </w:rPr>
      </w:pPr>
      <w:r w:rsidRPr="00B66AFE">
        <w:rPr>
          <w:b/>
          <w:highlight w:val="yellow"/>
        </w:rPr>
        <w:t xml:space="preserve">General Procedure for Synthesis of Dipyrrinone Analogs </w:t>
      </w:r>
      <w:r w:rsidR="00926C22" w:rsidRPr="00B66AFE">
        <w:rPr>
          <w:b/>
          <w:highlight w:val="yellow"/>
        </w:rPr>
        <w:t xml:space="preserve">16 </w:t>
      </w:r>
      <w:r w:rsidR="00B80281" w:rsidRPr="00B66AFE">
        <w:rPr>
          <w:b/>
          <w:highlight w:val="yellow"/>
        </w:rPr>
        <w:t>–</w:t>
      </w:r>
      <w:r w:rsidR="00926C22" w:rsidRPr="00B66AFE">
        <w:rPr>
          <w:b/>
          <w:highlight w:val="yellow"/>
        </w:rPr>
        <w:t xml:space="preserve"> 25</w:t>
      </w:r>
    </w:p>
    <w:p w14:paraId="0264FAFF" w14:textId="77777777" w:rsidR="001625A6" w:rsidRPr="00B66AFE" w:rsidRDefault="001625A6" w:rsidP="001625A6">
      <w:pPr>
        <w:pStyle w:val="ListParagraph"/>
        <w:widowControl/>
        <w:autoSpaceDE/>
        <w:autoSpaceDN/>
        <w:adjustRightInd/>
        <w:ind w:left="0"/>
        <w:rPr>
          <w:b/>
          <w:highlight w:val="yellow"/>
        </w:rPr>
      </w:pPr>
    </w:p>
    <w:p w14:paraId="0422B2E6" w14:textId="09C01BBA" w:rsidR="008F4DC2" w:rsidRPr="00B66AFE" w:rsidRDefault="008F4DC2" w:rsidP="001625A6">
      <w:pPr>
        <w:pStyle w:val="ListParagraph"/>
        <w:widowControl/>
        <w:numPr>
          <w:ilvl w:val="1"/>
          <w:numId w:val="42"/>
        </w:numPr>
        <w:autoSpaceDE/>
        <w:autoSpaceDN/>
        <w:adjustRightInd/>
        <w:ind w:left="0" w:firstLine="0"/>
        <w:rPr>
          <w:highlight w:val="yellow"/>
        </w:rPr>
      </w:pPr>
      <w:r w:rsidRPr="00B66AFE">
        <w:rPr>
          <w:highlight w:val="yellow"/>
        </w:rPr>
        <w:t>Dissolve pyrrolinone/isoindolone (1</w:t>
      </w:r>
      <w:r w:rsidR="00335948" w:rsidRPr="00B66AFE">
        <w:rPr>
          <w:highlight w:val="yellow"/>
        </w:rPr>
        <w:t>.00</w:t>
      </w:r>
      <w:r w:rsidRPr="00B66AFE">
        <w:rPr>
          <w:highlight w:val="yellow"/>
        </w:rPr>
        <w:t xml:space="preserve"> mmol) and </w:t>
      </w:r>
      <w:r w:rsidR="008918CB" w:rsidRPr="00B66AFE">
        <w:rPr>
          <w:highlight w:val="yellow"/>
        </w:rPr>
        <w:t xml:space="preserve">the </w:t>
      </w:r>
      <w:r w:rsidRPr="00B66AFE">
        <w:rPr>
          <w:highlight w:val="yellow"/>
        </w:rPr>
        <w:t>corresponding pyrazole/imidazole aldehyde</w:t>
      </w:r>
      <w:r w:rsidR="00335948" w:rsidRPr="00B66AFE">
        <w:rPr>
          <w:highlight w:val="yellow"/>
        </w:rPr>
        <w:t xml:space="preserve"> (</w:t>
      </w:r>
      <w:r w:rsidR="00335948" w:rsidRPr="00B66AFE">
        <w:rPr>
          <w:color w:val="auto"/>
          <w:highlight w:val="yellow"/>
        </w:rPr>
        <w:t xml:space="preserve">1.00 mmol) </w:t>
      </w:r>
      <w:r w:rsidRPr="00B66AFE">
        <w:rPr>
          <w:highlight w:val="yellow"/>
        </w:rPr>
        <w:t xml:space="preserve">in 5.0 mL of ethanol in a round-bottom flask. </w:t>
      </w:r>
    </w:p>
    <w:p w14:paraId="291BA10E" w14:textId="77777777" w:rsidR="001625A6" w:rsidRPr="00B66AFE" w:rsidRDefault="001625A6" w:rsidP="001625A6">
      <w:pPr>
        <w:pStyle w:val="ListParagraph"/>
        <w:widowControl/>
        <w:autoSpaceDE/>
        <w:autoSpaceDN/>
        <w:adjustRightInd/>
        <w:ind w:left="0"/>
        <w:rPr>
          <w:highlight w:val="yellow"/>
        </w:rPr>
      </w:pPr>
    </w:p>
    <w:p w14:paraId="4235D64E" w14:textId="33A28F65" w:rsidR="008F4DC2" w:rsidRPr="00B66AFE" w:rsidRDefault="008F4DC2" w:rsidP="001625A6">
      <w:pPr>
        <w:pStyle w:val="ListParagraph"/>
        <w:widowControl/>
        <w:numPr>
          <w:ilvl w:val="1"/>
          <w:numId w:val="42"/>
        </w:numPr>
        <w:autoSpaceDE/>
        <w:autoSpaceDN/>
        <w:adjustRightInd/>
        <w:ind w:left="0" w:firstLine="0"/>
        <w:rPr>
          <w:highlight w:val="yellow"/>
        </w:rPr>
      </w:pPr>
      <w:r w:rsidRPr="00B66AFE">
        <w:rPr>
          <w:highlight w:val="yellow"/>
        </w:rPr>
        <w:t>Add aqueous KOH (24</w:t>
      </w:r>
      <w:r w:rsidR="0074518F" w:rsidRPr="00B66AFE">
        <w:rPr>
          <w:highlight w:val="yellow"/>
        </w:rPr>
        <w:t>.0</w:t>
      </w:r>
      <w:r w:rsidRPr="00B66AFE">
        <w:rPr>
          <w:highlight w:val="yellow"/>
        </w:rPr>
        <w:t xml:space="preserve"> mmol, 10 M, 2.40 mL) to the flask in one portion. </w:t>
      </w:r>
    </w:p>
    <w:p w14:paraId="3FB94472" w14:textId="77777777" w:rsidR="001625A6" w:rsidRPr="00B66AFE" w:rsidRDefault="001625A6" w:rsidP="001625A6">
      <w:pPr>
        <w:widowControl/>
        <w:autoSpaceDE/>
        <w:autoSpaceDN/>
        <w:adjustRightInd/>
        <w:rPr>
          <w:highlight w:val="yellow"/>
        </w:rPr>
      </w:pPr>
    </w:p>
    <w:p w14:paraId="266B4362" w14:textId="1EAFF2B1" w:rsidR="008F4DC2" w:rsidRPr="00B66AFE" w:rsidRDefault="008F4DC2" w:rsidP="001625A6">
      <w:pPr>
        <w:pStyle w:val="ListParagraph"/>
        <w:widowControl/>
        <w:numPr>
          <w:ilvl w:val="1"/>
          <w:numId w:val="42"/>
        </w:numPr>
        <w:autoSpaceDE/>
        <w:autoSpaceDN/>
        <w:adjustRightInd/>
        <w:ind w:left="0" w:firstLine="0"/>
        <w:rPr>
          <w:highlight w:val="yellow"/>
        </w:rPr>
      </w:pPr>
      <w:r w:rsidRPr="00B66AFE">
        <w:rPr>
          <w:highlight w:val="yellow"/>
        </w:rPr>
        <w:t xml:space="preserve">Stir and reflux the mixture until reaction completion is confirmed by TLC (See </w:t>
      </w:r>
      <w:r w:rsidRPr="00B66AFE">
        <w:rPr>
          <w:b/>
          <w:bCs/>
          <w:iCs/>
          <w:highlight w:val="yellow"/>
        </w:rPr>
        <w:t>Table 1</w:t>
      </w:r>
      <w:r w:rsidR="00335948" w:rsidRPr="00B66AFE">
        <w:rPr>
          <w:i/>
          <w:iCs/>
          <w:highlight w:val="yellow"/>
        </w:rPr>
        <w:t xml:space="preserve"> </w:t>
      </w:r>
      <w:r w:rsidR="00335948" w:rsidRPr="00B66AFE">
        <w:rPr>
          <w:iCs/>
          <w:highlight w:val="yellow"/>
        </w:rPr>
        <w:t>for a list of reaction times</w:t>
      </w:r>
      <w:r w:rsidRPr="00B66AFE">
        <w:rPr>
          <w:highlight w:val="yellow"/>
        </w:rPr>
        <w:t xml:space="preserve">). </w:t>
      </w:r>
      <w:r w:rsidR="004E27F9" w:rsidRPr="00B66AFE">
        <w:rPr>
          <w:highlight w:val="yellow"/>
        </w:rPr>
        <w:t>A TLC eluent of 10% methanol in dichloromethane was used and the analogs have been observed to possess R</w:t>
      </w:r>
      <w:r w:rsidR="004E27F9" w:rsidRPr="00B66AFE">
        <w:rPr>
          <w:highlight w:val="yellow"/>
          <w:vertAlign w:val="subscript"/>
        </w:rPr>
        <w:t>f</w:t>
      </w:r>
      <w:r w:rsidR="004E27F9" w:rsidRPr="00B66AFE">
        <w:rPr>
          <w:highlight w:val="yellow"/>
        </w:rPr>
        <w:t xml:space="preserve"> values in or around the range of 0.62 to 0.86. </w:t>
      </w:r>
      <w:r w:rsidR="0074518F" w:rsidRPr="00B66AFE">
        <w:rPr>
          <w:highlight w:val="yellow"/>
        </w:rPr>
        <w:t>Apply</w:t>
      </w:r>
      <w:r w:rsidRPr="00B66AFE">
        <w:rPr>
          <w:highlight w:val="yellow"/>
        </w:rPr>
        <w:t xml:space="preserve"> a sufficient amount of vacuum grease or </w:t>
      </w:r>
      <w:r w:rsidR="0074518F" w:rsidRPr="00B66AFE">
        <w:rPr>
          <w:highlight w:val="yellow"/>
        </w:rPr>
        <w:t xml:space="preserve">use </w:t>
      </w:r>
      <w:r w:rsidRPr="00B66AFE">
        <w:rPr>
          <w:highlight w:val="yellow"/>
        </w:rPr>
        <w:t>a PTFE sleeve</w:t>
      </w:r>
      <w:r w:rsidR="00A92B27" w:rsidRPr="00B66AFE">
        <w:rPr>
          <w:highlight w:val="yellow"/>
        </w:rPr>
        <w:t xml:space="preserve"> at the interphase of glass joints </w:t>
      </w:r>
      <w:r w:rsidRPr="00B66AFE">
        <w:rPr>
          <w:highlight w:val="yellow"/>
        </w:rPr>
        <w:t>to prevent the glass</w:t>
      </w:r>
      <w:r w:rsidR="00A92B27" w:rsidRPr="00B66AFE">
        <w:rPr>
          <w:highlight w:val="yellow"/>
        </w:rPr>
        <w:t xml:space="preserve"> of the condenser and</w:t>
      </w:r>
      <w:r w:rsidR="0043278A" w:rsidRPr="00B66AFE">
        <w:rPr>
          <w:highlight w:val="yellow"/>
        </w:rPr>
        <w:t xml:space="preserve"> the</w:t>
      </w:r>
      <w:r w:rsidR="00A92B27" w:rsidRPr="00B66AFE">
        <w:rPr>
          <w:highlight w:val="yellow"/>
        </w:rPr>
        <w:t xml:space="preserve"> round-bottom flask</w:t>
      </w:r>
      <w:r w:rsidRPr="00B66AFE">
        <w:rPr>
          <w:highlight w:val="yellow"/>
        </w:rPr>
        <w:t xml:space="preserve"> from seizing under high temperatures and basic conditions. </w:t>
      </w:r>
    </w:p>
    <w:p w14:paraId="180CAAD3" w14:textId="77777777" w:rsidR="001625A6" w:rsidRPr="00B66AFE" w:rsidRDefault="001625A6" w:rsidP="001625A6">
      <w:pPr>
        <w:widowControl/>
        <w:autoSpaceDE/>
        <w:autoSpaceDN/>
        <w:adjustRightInd/>
        <w:rPr>
          <w:highlight w:val="yellow"/>
        </w:rPr>
      </w:pPr>
    </w:p>
    <w:p w14:paraId="7C04C04B" w14:textId="0864B882" w:rsidR="008F4DC2" w:rsidRPr="00B66AFE" w:rsidRDefault="008F4DC2" w:rsidP="001625A6">
      <w:pPr>
        <w:pStyle w:val="ListParagraph"/>
        <w:widowControl/>
        <w:numPr>
          <w:ilvl w:val="1"/>
          <w:numId w:val="42"/>
        </w:numPr>
        <w:autoSpaceDE/>
        <w:autoSpaceDN/>
        <w:adjustRightInd/>
        <w:ind w:left="0" w:firstLine="0"/>
        <w:rPr>
          <w:highlight w:val="yellow"/>
        </w:rPr>
      </w:pPr>
      <w:r w:rsidRPr="00B66AFE">
        <w:rPr>
          <w:highlight w:val="yellow"/>
        </w:rPr>
        <w:t xml:space="preserve">Allow the reaction mixture to cool </w:t>
      </w:r>
      <w:r w:rsidR="00A92B27" w:rsidRPr="00B66AFE">
        <w:rPr>
          <w:highlight w:val="yellow"/>
        </w:rPr>
        <w:t>to</w:t>
      </w:r>
      <w:r w:rsidRPr="00B66AFE">
        <w:rPr>
          <w:highlight w:val="yellow"/>
        </w:rPr>
        <w:t xml:space="preserve"> room temperature and evaporate </w:t>
      </w:r>
      <w:r w:rsidR="007D0F4E" w:rsidRPr="00B66AFE">
        <w:rPr>
          <w:highlight w:val="yellow"/>
        </w:rPr>
        <w:t>volatiles</w:t>
      </w:r>
      <w:r w:rsidRPr="00B66AFE">
        <w:rPr>
          <w:highlight w:val="yellow"/>
        </w:rPr>
        <w:t xml:space="preserve"> under reduced pressure using a rotary evaporator. </w:t>
      </w:r>
    </w:p>
    <w:p w14:paraId="0BF49CBF" w14:textId="77777777" w:rsidR="001625A6" w:rsidRPr="00B66AFE" w:rsidRDefault="001625A6" w:rsidP="001625A6">
      <w:pPr>
        <w:widowControl/>
        <w:autoSpaceDE/>
        <w:autoSpaceDN/>
        <w:adjustRightInd/>
        <w:rPr>
          <w:highlight w:val="yellow"/>
        </w:rPr>
      </w:pPr>
    </w:p>
    <w:p w14:paraId="5D51F834" w14:textId="2BFF1EDA" w:rsidR="008F4DC2" w:rsidRPr="00B66AFE" w:rsidRDefault="00184464" w:rsidP="001625A6">
      <w:pPr>
        <w:pStyle w:val="ListParagraph"/>
        <w:widowControl/>
        <w:numPr>
          <w:ilvl w:val="1"/>
          <w:numId w:val="42"/>
        </w:numPr>
        <w:autoSpaceDE/>
        <w:autoSpaceDN/>
        <w:adjustRightInd/>
        <w:ind w:left="0" w:firstLine="0"/>
        <w:rPr>
          <w:highlight w:val="yellow"/>
        </w:rPr>
      </w:pPr>
      <w:r w:rsidRPr="00B66AFE">
        <w:rPr>
          <w:highlight w:val="yellow"/>
        </w:rPr>
        <w:t xml:space="preserve">Cool the reaction mixture to 0 </w:t>
      </w:r>
      <w:r w:rsidRPr="00B66AFE">
        <w:rPr>
          <w:rFonts w:cstheme="minorHAnsi"/>
          <w:highlight w:val="yellow"/>
        </w:rPr>
        <w:t>°</w:t>
      </w:r>
      <w:r w:rsidRPr="00B66AFE">
        <w:rPr>
          <w:highlight w:val="yellow"/>
        </w:rPr>
        <w:t>C using an ice bath.</w:t>
      </w:r>
    </w:p>
    <w:p w14:paraId="02B9EA24" w14:textId="77777777" w:rsidR="001625A6" w:rsidRPr="00B66AFE" w:rsidRDefault="001625A6" w:rsidP="001625A6">
      <w:pPr>
        <w:widowControl/>
        <w:autoSpaceDE/>
        <w:autoSpaceDN/>
        <w:adjustRightInd/>
        <w:rPr>
          <w:highlight w:val="yellow"/>
        </w:rPr>
      </w:pPr>
    </w:p>
    <w:p w14:paraId="2CABBF94" w14:textId="5B91AED6" w:rsidR="008F4DC2" w:rsidRPr="00B66AFE" w:rsidRDefault="00184464" w:rsidP="001625A6">
      <w:pPr>
        <w:pStyle w:val="ListParagraph"/>
        <w:widowControl/>
        <w:numPr>
          <w:ilvl w:val="1"/>
          <w:numId w:val="42"/>
        </w:numPr>
        <w:autoSpaceDE/>
        <w:autoSpaceDN/>
        <w:adjustRightInd/>
        <w:ind w:left="0" w:firstLine="0"/>
        <w:rPr>
          <w:highlight w:val="yellow"/>
        </w:rPr>
      </w:pPr>
      <w:r w:rsidRPr="00B66AFE">
        <w:rPr>
          <w:highlight w:val="yellow"/>
        </w:rPr>
        <w:t>Neutralize the remaining oily mixture by adding acetic acid (30.0 mmol, 1.70 mL) in one portion.</w:t>
      </w:r>
    </w:p>
    <w:p w14:paraId="4AE2726D" w14:textId="77777777" w:rsidR="001625A6" w:rsidRPr="00B66AFE" w:rsidRDefault="001625A6" w:rsidP="001625A6">
      <w:pPr>
        <w:widowControl/>
        <w:autoSpaceDE/>
        <w:autoSpaceDN/>
        <w:adjustRightInd/>
        <w:rPr>
          <w:highlight w:val="yellow"/>
        </w:rPr>
      </w:pPr>
    </w:p>
    <w:p w14:paraId="53E15EB1" w14:textId="16D93B3B" w:rsidR="008F4DC2" w:rsidRPr="00B66AFE" w:rsidRDefault="008F4DC2" w:rsidP="001625A6">
      <w:pPr>
        <w:pStyle w:val="ListParagraph"/>
        <w:widowControl/>
        <w:numPr>
          <w:ilvl w:val="1"/>
          <w:numId w:val="42"/>
        </w:numPr>
        <w:autoSpaceDE/>
        <w:autoSpaceDN/>
        <w:adjustRightInd/>
        <w:ind w:left="0" w:firstLine="0"/>
        <w:rPr>
          <w:highlight w:val="yellow"/>
        </w:rPr>
      </w:pPr>
      <w:r w:rsidRPr="00B66AFE">
        <w:rPr>
          <w:highlight w:val="yellow"/>
        </w:rPr>
        <w:t>Purify the resulting product</w:t>
      </w:r>
      <w:r w:rsidR="00A92B27" w:rsidRPr="00B66AFE">
        <w:rPr>
          <w:highlight w:val="yellow"/>
        </w:rPr>
        <w:t xml:space="preserve"> material</w:t>
      </w:r>
      <w:r w:rsidRPr="00B66AFE">
        <w:rPr>
          <w:highlight w:val="yellow"/>
        </w:rPr>
        <w:t xml:space="preserve"> using vacuum filtration (see </w:t>
      </w:r>
      <w:r w:rsidR="0074518F" w:rsidRPr="00B66AFE">
        <w:rPr>
          <w:b/>
          <w:iCs/>
          <w:highlight w:val="yellow"/>
        </w:rPr>
        <w:t>Step</w:t>
      </w:r>
      <w:r w:rsidRPr="00B66AFE">
        <w:rPr>
          <w:b/>
          <w:iCs/>
          <w:highlight w:val="yellow"/>
        </w:rPr>
        <w:t xml:space="preserve"> 2</w:t>
      </w:r>
      <w:r w:rsidR="00344AD9" w:rsidRPr="00B66AFE">
        <w:rPr>
          <w:b/>
          <w:highlight w:val="yellow"/>
        </w:rPr>
        <w:t>a</w:t>
      </w:r>
      <w:r w:rsidR="00344AD9" w:rsidRPr="00B66AFE">
        <w:rPr>
          <w:highlight w:val="yellow"/>
        </w:rPr>
        <w:t>,</w:t>
      </w:r>
      <w:r w:rsidRPr="00B66AFE">
        <w:rPr>
          <w:highlight w:val="yellow"/>
        </w:rPr>
        <w:t xml:space="preserve"> for compounds: </w:t>
      </w:r>
      <w:r w:rsidR="0077776A" w:rsidRPr="00B66AFE">
        <w:rPr>
          <w:rFonts w:asciiTheme="minorHAnsi" w:hAnsiTheme="minorHAnsi" w:cstheme="minorHAnsi"/>
          <w:b/>
          <w:bCs/>
          <w:highlight w:val="yellow"/>
        </w:rPr>
        <w:t>17</w:t>
      </w:r>
      <w:r w:rsidR="0077776A" w:rsidRPr="00B66AFE">
        <w:rPr>
          <w:rFonts w:asciiTheme="minorHAnsi" w:hAnsiTheme="minorHAnsi" w:cstheme="minorHAnsi"/>
          <w:bCs/>
          <w:highlight w:val="yellow"/>
        </w:rPr>
        <w:t xml:space="preserve">, </w:t>
      </w:r>
      <w:r w:rsidR="0077776A" w:rsidRPr="00B66AFE">
        <w:rPr>
          <w:rFonts w:asciiTheme="minorHAnsi" w:hAnsiTheme="minorHAnsi" w:cstheme="minorHAnsi"/>
          <w:b/>
          <w:bCs/>
          <w:highlight w:val="yellow"/>
        </w:rPr>
        <w:t>18</w:t>
      </w:r>
      <w:r w:rsidR="0077776A" w:rsidRPr="00B66AFE">
        <w:rPr>
          <w:rFonts w:asciiTheme="minorHAnsi" w:hAnsiTheme="minorHAnsi" w:cstheme="minorHAnsi"/>
          <w:bCs/>
          <w:highlight w:val="yellow"/>
        </w:rPr>
        <w:t xml:space="preserve">, </w:t>
      </w:r>
      <w:r w:rsidR="0077776A" w:rsidRPr="00B66AFE">
        <w:rPr>
          <w:rFonts w:asciiTheme="minorHAnsi" w:hAnsiTheme="minorHAnsi" w:cstheme="minorHAnsi"/>
          <w:b/>
          <w:bCs/>
          <w:highlight w:val="yellow"/>
        </w:rPr>
        <w:t>20</w:t>
      </w:r>
      <w:r w:rsidR="0077776A" w:rsidRPr="00B66AFE">
        <w:rPr>
          <w:rFonts w:asciiTheme="minorHAnsi" w:hAnsiTheme="minorHAnsi" w:cstheme="minorHAnsi"/>
          <w:bCs/>
          <w:highlight w:val="yellow"/>
        </w:rPr>
        <w:t xml:space="preserve"> – </w:t>
      </w:r>
      <w:r w:rsidR="0077776A" w:rsidRPr="00B66AFE">
        <w:rPr>
          <w:rFonts w:asciiTheme="minorHAnsi" w:hAnsiTheme="minorHAnsi" w:cstheme="minorHAnsi"/>
          <w:b/>
          <w:bCs/>
          <w:highlight w:val="yellow"/>
        </w:rPr>
        <w:t>22</w:t>
      </w:r>
      <w:r w:rsidR="0077776A" w:rsidRPr="00B66AFE">
        <w:rPr>
          <w:rFonts w:asciiTheme="minorHAnsi" w:hAnsiTheme="minorHAnsi" w:cstheme="minorHAnsi"/>
          <w:bCs/>
          <w:highlight w:val="yellow"/>
        </w:rPr>
        <w:t xml:space="preserve">, </w:t>
      </w:r>
      <w:r w:rsidR="003C1D02" w:rsidRPr="00B66AFE">
        <w:rPr>
          <w:rFonts w:asciiTheme="minorHAnsi" w:hAnsiTheme="minorHAnsi" w:cstheme="minorHAnsi"/>
          <w:b/>
          <w:bCs/>
          <w:highlight w:val="yellow"/>
        </w:rPr>
        <w:t>24</w:t>
      </w:r>
      <w:r w:rsidR="0077776A" w:rsidRPr="00B66AFE">
        <w:rPr>
          <w:rFonts w:asciiTheme="minorHAnsi" w:hAnsiTheme="minorHAnsi" w:cstheme="minorHAnsi"/>
          <w:bCs/>
        </w:rPr>
        <w:t xml:space="preserve"> </w:t>
      </w:r>
      <w:r w:rsidR="0077776A" w:rsidRPr="00B66AFE">
        <w:rPr>
          <w:rFonts w:asciiTheme="minorHAnsi" w:hAnsiTheme="minorHAnsi" w:cstheme="minorHAnsi"/>
          <w:bCs/>
          <w:highlight w:val="yellow"/>
        </w:rPr>
        <w:t xml:space="preserve">and </w:t>
      </w:r>
      <w:r w:rsidR="0077776A" w:rsidRPr="00B66AFE">
        <w:rPr>
          <w:rFonts w:asciiTheme="minorHAnsi" w:hAnsiTheme="minorHAnsi" w:cstheme="minorHAnsi"/>
          <w:b/>
          <w:bCs/>
          <w:highlight w:val="yellow"/>
        </w:rPr>
        <w:t>25</w:t>
      </w:r>
      <w:r w:rsidRPr="00B66AFE">
        <w:rPr>
          <w:highlight w:val="yellow"/>
        </w:rPr>
        <w:t xml:space="preserve">) or use </w:t>
      </w:r>
      <w:r w:rsidR="00DA635F" w:rsidRPr="00B66AFE">
        <w:rPr>
          <w:highlight w:val="yellow"/>
        </w:rPr>
        <w:t xml:space="preserve">liquid-liquid </w:t>
      </w:r>
      <w:r w:rsidRPr="00B66AFE">
        <w:rPr>
          <w:highlight w:val="yellow"/>
        </w:rPr>
        <w:t xml:space="preserve">extraction/column chromatography (see </w:t>
      </w:r>
      <w:r w:rsidR="0074518F" w:rsidRPr="00B66AFE">
        <w:rPr>
          <w:b/>
          <w:iCs/>
          <w:highlight w:val="yellow"/>
        </w:rPr>
        <w:t>Step</w:t>
      </w:r>
      <w:r w:rsidRPr="00B66AFE">
        <w:rPr>
          <w:b/>
          <w:iCs/>
          <w:highlight w:val="yellow"/>
        </w:rPr>
        <w:t xml:space="preserve"> </w:t>
      </w:r>
      <w:r w:rsidR="00344AD9" w:rsidRPr="00B66AFE">
        <w:rPr>
          <w:b/>
          <w:iCs/>
          <w:highlight w:val="yellow"/>
        </w:rPr>
        <w:t>2b</w:t>
      </w:r>
      <w:r w:rsidRPr="00B66AFE">
        <w:rPr>
          <w:highlight w:val="yellow"/>
        </w:rPr>
        <w:t xml:space="preserve">, for compounds: </w:t>
      </w:r>
      <w:r w:rsidR="0077776A" w:rsidRPr="00B66AFE">
        <w:rPr>
          <w:b/>
          <w:highlight w:val="yellow"/>
        </w:rPr>
        <w:t>1</w:t>
      </w:r>
      <w:r w:rsidRPr="00B66AFE">
        <w:rPr>
          <w:b/>
          <w:bCs/>
          <w:highlight w:val="yellow"/>
        </w:rPr>
        <w:t>6</w:t>
      </w:r>
      <w:r w:rsidRPr="00B66AFE">
        <w:rPr>
          <w:highlight w:val="yellow"/>
        </w:rPr>
        <w:t xml:space="preserve">, </w:t>
      </w:r>
      <w:r w:rsidR="0077776A" w:rsidRPr="00B66AFE">
        <w:rPr>
          <w:b/>
          <w:highlight w:val="yellow"/>
        </w:rPr>
        <w:t>1</w:t>
      </w:r>
      <w:r w:rsidRPr="00B66AFE">
        <w:rPr>
          <w:b/>
          <w:bCs/>
          <w:highlight w:val="yellow"/>
        </w:rPr>
        <w:t>9</w:t>
      </w:r>
      <w:r w:rsidRPr="00B66AFE">
        <w:rPr>
          <w:highlight w:val="yellow"/>
        </w:rPr>
        <w:t xml:space="preserve">, and </w:t>
      </w:r>
      <w:r w:rsidRPr="00B66AFE">
        <w:rPr>
          <w:b/>
          <w:bCs/>
          <w:highlight w:val="yellow"/>
        </w:rPr>
        <w:t>2</w:t>
      </w:r>
      <w:r w:rsidR="0077776A" w:rsidRPr="00B66AFE">
        <w:rPr>
          <w:b/>
          <w:bCs/>
          <w:highlight w:val="yellow"/>
        </w:rPr>
        <w:t>3</w:t>
      </w:r>
      <w:r w:rsidRPr="00B66AFE">
        <w:rPr>
          <w:highlight w:val="yellow"/>
        </w:rPr>
        <w:t xml:space="preserve">). </w:t>
      </w:r>
    </w:p>
    <w:p w14:paraId="5C26062B" w14:textId="77777777" w:rsidR="001625A6" w:rsidRPr="00B66AFE" w:rsidRDefault="001625A6" w:rsidP="001625A6">
      <w:pPr>
        <w:widowControl/>
        <w:autoSpaceDE/>
        <w:autoSpaceDN/>
        <w:adjustRightInd/>
        <w:rPr>
          <w:highlight w:val="yellow"/>
        </w:rPr>
      </w:pPr>
    </w:p>
    <w:p w14:paraId="5C896D46" w14:textId="4A18784F" w:rsidR="001625A6" w:rsidRPr="00B66AFE" w:rsidRDefault="008F4DC2" w:rsidP="001625A6">
      <w:pPr>
        <w:pStyle w:val="ListParagraph"/>
        <w:widowControl/>
        <w:numPr>
          <w:ilvl w:val="0"/>
          <w:numId w:val="42"/>
        </w:numPr>
        <w:autoSpaceDE/>
        <w:autoSpaceDN/>
        <w:adjustRightInd/>
        <w:ind w:left="0" w:firstLine="0"/>
        <w:rPr>
          <w:b/>
          <w:highlight w:val="yellow"/>
        </w:rPr>
      </w:pPr>
      <w:r w:rsidRPr="00B66AFE">
        <w:rPr>
          <w:b/>
          <w:highlight w:val="yellow"/>
        </w:rPr>
        <w:t xml:space="preserve">Procedure </w:t>
      </w:r>
      <w:r w:rsidR="00B4063A" w:rsidRPr="00B66AFE">
        <w:rPr>
          <w:b/>
          <w:highlight w:val="yellow"/>
        </w:rPr>
        <w:t>Purification</w:t>
      </w:r>
      <w:r w:rsidRPr="00B66AFE">
        <w:rPr>
          <w:b/>
          <w:highlight w:val="yellow"/>
        </w:rPr>
        <w:t xml:space="preserve"> </w:t>
      </w:r>
    </w:p>
    <w:p w14:paraId="51CA3EC8" w14:textId="77777777" w:rsidR="001625A6" w:rsidRPr="00B66AFE" w:rsidRDefault="001625A6" w:rsidP="001625A6">
      <w:pPr>
        <w:widowControl/>
        <w:autoSpaceDE/>
        <w:autoSpaceDN/>
        <w:adjustRightInd/>
        <w:contextualSpacing/>
        <w:rPr>
          <w:b/>
          <w:highlight w:val="yellow"/>
        </w:rPr>
      </w:pPr>
    </w:p>
    <w:p w14:paraId="07FA828C" w14:textId="1E09D9FA" w:rsidR="008F4DC2" w:rsidRPr="00B66AFE" w:rsidRDefault="00B4063A" w:rsidP="001625A6">
      <w:pPr>
        <w:pStyle w:val="ListParagraph"/>
        <w:widowControl/>
        <w:numPr>
          <w:ilvl w:val="1"/>
          <w:numId w:val="42"/>
        </w:numPr>
        <w:autoSpaceDE/>
        <w:autoSpaceDN/>
        <w:adjustRightInd/>
        <w:ind w:left="0" w:firstLine="0"/>
        <w:rPr>
          <w:bCs/>
          <w:highlight w:val="yellow"/>
        </w:rPr>
      </w:pPr>
      <w:r w:rsidRPr="00B66AFE">
        <w:rPr>
          <w:bCs/>
          <w:highlight w:val="yellow"/>
        </w:rPr>
        <w:t xml:space="preserve">via </w:t>
      </w:r>
      <w:r w:rsidR="008F4DC2" w:rsidRPr="00B66AFE">
        <w:rPr>
          <w:bCs/>
          <w:highlight w:val="yellow"/>
        </w:rPr>
        <w:t>Vacuum Filtration</w:t>
      </w:r>
    </w:p>
    <w:p w14:paraId="7AFBFD58" w14:textId="77777777" w:rsidR="001625A6" w:rsidRPr="00B66AFE" w:rsidRDefault="001625A6" w:rsidP="001625A6">
      <w:pPr>
        <w:pStyle w:val="ListParagraph"/>
        <w:widowControl/>
        <w:autoSpaceDE/>
        <w:autoSpaceDN/>
        <w:adjustRightInd/>
        <w:ind w:left="0"/>
        <w:rPr>
          <w:b/>
          <w:highlight w:val="yellow"/>
        </w:rPr>
      </w:pPr>
    </w:p>
    <w:p w14:paraId="306EEAF5" w14:textId="06E1C568"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 xml:space="preserve">Fit a </w:t>
      </w:r>
      <w:r w:rsidR="00536413" w:rsidRPr="00B66AFE">
        <w:rPr>
          <w:highlight w:val="yellow"/>
        </w:rPr>
        <w:t>Hirsch</w:t>
      </w:r>
      <w:r w:rsidRPr="00B66AFE">
        <w:rPr>
          <w:highlight w:val="yellow"/>
        </w:rPr>
        <w:t xml:space="preserve"> funnel to a side-arm</w:t>
      </w:r>
      <w:r w:rsidR="0000540F" w:rsidRPr="00B66AFE">
        <w:rPr>
          <w:highlight w:val="yellow"/>
        </w:rPr>
        <w:t xml:space="preserve"> flask</w:t>
      </w:r>
      <w:r w:rsidRPr="00B66AFE">
        <w:rPr>
          <w:highlight w:val="yellow"/>
        </w:rPr>
        <w:t xml:space="preserve"> </w:t>
      </w:r>
      <w:r w:rsidR="0000540F" w:rsidRPr="00B66AFE">
        <w:rPr>
          <w:highlight w:val="yellow"/>
        </w:rPr>
        <w:t>using</w:t>
      </w:r>
      <w:r w:rsidRPr="00B66AFE">
        <w:rPr>
          <w:highlight w:val="yellow"/>
        </w:rPr>
        <w:t xml:space="preserve"> a fitted rubber adapter.</w:t>
      </w:r>
    </w:p>
    <w:p w14:paraId="6D6C66B6" w14:textId="77777777" w:rsidR="001625A6" w:rsidRPr="00B66AFE" w:rsidRDefault="001625A6" w:rsidP="001625A6">
      <w:pPr>
        <w:pStyle w:val="ListParagraph"/>
        <w:widowControl/>
        <w:autoSpaceDE/>
        <w:autoSpaceDN/>
        <w:adjustRightInd/>
        <w:ind w:left="0"/>
        <w:rPr>
          <w:highlight w:val="yellow"/>
        </w:rPr>
      </w:pPr>
    </w:p>
    <w:p w14:paraId="2A389864" w14:textId="26F10124"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lastRenderedPageBreak/>
        <w:t>Apply a piece of round filter paper to the Hirsch funnel and lightly wet using deionized water to allow adherence to the funnel.</w:t>
      </w:r>
    </w:p>
    <w:p w14:paraId="0131CD03" w14:textId="77777777" w:rsidR="001625A6" w:rsidRPr="00B66AFE" w:rsidRDefault="001625A6" w:rsidP="001625A6">
      <w:pPr>
        <w:pStyle w:val="ListParagraph"/>
        <w:widowControl/>
        <w:autoSpaceDE/>
        <w:autoSpaceDN/>
        <w:adjustRightInd/>
        <w:ind w:left="0"/>
        <w:rPr>
          <w:highlight w:val="yellow"/>
        </w:rPr>
      </w:pPr>
    </w:p>
    <w:p w14:paraId="583AF092" w14:textId="53C9D65F"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Connect a vacuum source to the side-arm of the flask and ensure that there is a sufficient vacuum seal by making sure none of the glassware can be pulled apart while under vacuum.</w:t>
      </w:r>
    </w:p>
    <w:p w14:paraId="769FDC9C" w14:textId="77777777" w:rsidR="001625A6" w:rsidRPr="00B66AFE" w:rsidRDefault="001625A6" w:rsidP="001625A6">
      <w:pPr>
        <w:pStyle w:val="ListParagraph"/>
        <w:widowControl/>
        <w:autoSpaceDE/>
        <w:autoSpaceDN/>
        <w:adjustRightInd/>
        <w:ind w:left="0"/>
        <w:rPr>
          <w:highlight w:val="yellow"/>
        </w:rPr>
      </w:pPr>
    </w:p>
    <w:p w14:paraId="682BEC60" w14:textId="00D4968A"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Pour the flask containing the crystallized product over the vacuum filter and allow to filter.</w:t>
      </w:r>
      <w:r w:rsidR="00A92B27" w:rsidRPr="00B66AFE">
        <w:rPr>
          <w:highlight w:val="yellow"/>
        </w:rPr>
        <w:t xml:space="preserve"> Rinse the crystals with 10 mL of </w:t>
      </w:r>
      <w:r w:rsidR="00511D2D" w:rsidRPr="00B66AFE">
        <w:rPr>
          <w:highlight w:val="yellow"/>
        </w:rPr>
        <w:t>ice-cold deionized</w:t>
      </w:r>
      <w:r w:rsidR="00A92B27" w:rsidRPr="00B66AFE">
        <w:rPr>
          <w:highlight w:val="yellow"/>
        </w:rPr>
        <w:t xml:space="preserve"> water. </w:t>
      </w:r>
    </w:p>
    <w:p w14:paraId="70C8262E" w14:textId="77777777" w:rsidR="001625A6" w:rsidRPr="00B66AFE" w:rsidRDefault="001625A6" w:rsidP="001625A6">
      <w:pPr>
        <w:pStyle w:val="ListParagraph"/>
        <w:widowControl/>
        <w:autoSpaceDE/>
        <w:autoSpaceDN/>
        <w:adjustRightInd/>
        <w:ind w:left="0"/>
        <w:rPr>
          <w:highlight w:val="yellow"/>
        </w:rPr>
      </w:pPr>
    </w:p>
    <w:p w14:paraId="781808D2" w14:textId="0CF6BD48"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Allow the filtered crystals to continue to dry on top of the filter paper</w:t>
      </w:r>
      <w:r w:rsidR="00B8238D" w:rsidRPr="00B66AFE">
        <w:rPr>
          <w:highlight w:val="yellow"/>
        </w:rPr>
        <w:t>,</w:t>
      </w:r>
      <w:r w:rsidRPr="00B66AFE">
        <w:rPr>
          <w:highlight w:val="yellow"/>
        </w:rPr>
        <w:t xml:space="preserve"> while still connected to</w:t>
      </w:r>
      <w:r w:rsidR="00B8238D" w:rsidRPr="00B66AFE">
        <w:rPr>
          <w:highlight w:val="yellow"/>
        </w:rPr>
        <w:t xml:space="preserve"> the</w:t>
      </w:r>
      <w:r w:rsidRPr="00B66AFE">
        <w:rPr>
          <w:highlight w:val="yellow"/>
        </w:rPr>
        <w:t xml:space="preserve"> vacuum</w:t>
      </w:r>
      <w:r w:rsidR="00B8238D" w:rsidRPr="00B66AFE">
        <w:rPr>
          <w:highlight w:val="yellow"/>
        </w:rPr>
        <w:t xml:space="preserve"> source,</w:t>
      </w:r>
      <w:r w:rsidRPr="00B66AFE">
        <w:rPr>
          <w:highlight w:val="yellow"/>
        </w:rPr>
        <w:t xml:space="preserve"> following the filtration of all liquids.</w:t>
      </w:r>
      <w:r w:rsidR="001625A6" w:rsidRPr="00B66AFE">
        <w:rPr>
          <w:highlight w:val="yellow"/>
        </w:rPr>
        <w:t xml:space="preserve"> </w:t>
      </w:r>
    </w:p>
    <w:p w14:paraId="0143B883" w14:textId="77777777" w:rsidR="001625A6" w:rsidRPr="00B66AFE" w:rsidRDefault="001625A6" w:rsidP="001625A6">
      <w:pPr>
        <w:pStyle w:val="ListParagraph"/>
        <w:widowControl/>
        <w:autoSpaceDE/>
        <w:autoSpaceDN/>
        <w:adjustRightInd/>
        <w:ind w:left="0"/>
        <w:rPr>
          <w:highlight w:val="yellow"/>
        </w:rPr>
      </w:pPr>
    </w:p>
    <w:p w14:paraId="4D175A59" w14:textId="047E6DB7"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 xml:space="preserve">Collect </w:t>
      </w:r>
      <w:r w:rsidR="00B8238D" w:rsidRPr="00B66AFE">
        <w:rPr>
          <w:highlight w:val="yellow"/>
        </w:rPr>
        <w:t xml:space="preserve">the </w:t>
      </w:r>
      <w:r w:rsidRPr="00B66AFE">
        <w:rPr>
          <w:highlight w:val="yellow"/>
        </w:rPr>
        <w:t xml:space="preserve">filtered crystals and place in a </w:t>
      </w:r>
      <w:r w:rsidR="00A92B27" w:rsidRPr="00B66AFE">
        <w:rPr>
          <w:highlight w:val="yellow"/>
        </w:rPr>
        <w:t>25 mL round</w:t>
      </w:r>
      <w:r w:rsidR="00B8238D" w:rsidRPr="00B66AFE">
        <w:rPr>
          <w:highlight w:val="yellow"/>
        </w:rPr>
        <w:t>-</w:t>
      </w:r>
      <w:r w:rsidR="00A92B27" w:rsidRPr="00B66AFE">
        <w:rPr>
          <w:highlight w:val="yellow"/>
        </w:rPr>
        <w:t>bottom flask</w:t>
      </w:r>
      <w:r w:rsidRPr="00B66AFE">
        <w:rPr>
          <w:highlight w:val="yellow"/>
        </w:rPr>
        <w:t xml:space="preserve">. </w:t>
      </w:r>
    </w:p>
    <w:p w14:paraId="6048D7BA" w14:textId="77777777" w:rsidR="001625A6" w:rsidRPr="00B66AFE" w:rsidRDefault="001625A6" w:rsidP="001625A6">
      <w:pPr>
        <w:pStyle w:val="ListParagraph"/>
        <w:widowControl/>
        <w:autoSpaceDE/>
        <w:autoSpaceDN/>
        <w:adjustRightInd/>
        <w:ind w:left="0"/>
        <w:rPr>
          <w:highlight w:val="yellow"/>
        </w:rPr>
      </w:pPr>
    </w:p>
    <w:p w14:paraId="13F1DE21" w14:textId="46EF2AC6" w:rsidR="008F4DC2" w:rsidRPr="00B66AFE" w:rsidRDefault="00A92B27" w:rsidP="001625A6">
      <w:pPr>
        <w:pStyle w:val="ListParagraph"/>
        <w:widowControl/>
        <w:numPr>
          <w:ilvl w:val="2"/>
          <w:numId w:val="42"/>
        </w:numPr>
        <w:autoSpaceDE/>
        <w:autoSpaceDN/>
        <w:adjustRightInd/>
        <w:ind w:left="0" w:firstLine="0"/>
        <w:rPr>
          <w:highlight w:val="yellow"/>
        </w:rPr>
      </w:pPr>
      <w:r w:rsidRPr="00B66AFE">
        <w:rPr>
          <w:highlight w:val="yellow"/>
        </w:rPr>
        <w:t xml:space="preserve">Attach </w:t>
      </w:r>
      <w:r w:rsidR="008F4DC2" w:rsidRPr="00B66AFE">
        <w:rPr>
          <w:highlight w:val="yellow"/>
        </w:rPr>
        <w:t>the round</w:t>
      </w:r>
      <w:r w:rsidR="00B8238D" w:rsidRPr="00B66AFE">
        <w:rPr>
          <w:highlight w:val="yellow"/>
        </w:rPr>
        <w:t>-</w:t>
      </w:r>
      <w:r w:rsidR="008F4DC2" w:rsidRPr="00B66AFE">
        <w:rPr>
          <w:highlight w:val="yellow"/>
        </w:rPr>
        <w:t xml:space="preserve">bottom flask </w:t>
      </w:r>
      <w:r w:rsidR="00B8238D" w:rsidRPr="00B66AFE">
        <w:rPr>
          <w:highlight w:val="yellow"/>
        </w:rPr>
        <w:t>to</w:t>
      </w:r>
      <w:r w:rsidRPr="00B66AFE">
        <w:rPr>
          <w:highlight w:val="yellow"/>
        </w:rPr>
        <w:t xml:space="preserve"> a fritted ground glass joint/</w:t>
      </w:r>
      <w:r w:rsidR="000A2AFB" w:rsidRPr="00B66AFE">
        <w:rPr>
          <w:highlight w:val="yellow"/>
        </w:rPr>
        <w:t xml:space="preserve">vacuum </w:t>
      </w:r>
      <w:r w:rsidRPr="00B66AFE">
        <w:rPr>
          <w:highlight w:val="yellow"/>
        </w:rPr>
        <w:t>line adapt</w:t>
      </w:r>
      <w:r w:rsidR="00223FDC" w:rsidRPr="00B66AFE">
        <w:rPr>
          <w:highlight w:val="yellow"/>
        </w:rPr>
        <w:t>e</w:t>
      </w:r>
      <w:r w:rsidRPr="00B66AFE">
        <w:rPr>
          <w:highlight w:val="yellow"/>
        </w:rPr>
        <w:t>r.</w:t>
      </w:r>
      <w:r w:rsidR="008F4DC2" w:rsidRPr="00B66AFE">
        <w:rPr>
          <w:highlight w:val="yellow"/>
        </w:rPr>
        <w:t xml:space="preserve"> Secure </w:t>
      </w:r>
      <w:r w:rsidR="00B8238D" w:rsidRPr="00B66AFE">
        <w:rPr>
          <w:highlight w:val="yellow"/>
        </w:rPr>
        <w:t xml:space="preserve">the </w:t>
      </w:r>
      <w:r w:rsidR="008F4DC2" w:rsidRPr="00B66AFE">
        <w:rPr>
          <w:highlight w:val="yellow"/>
        </w:rPr>
        <w:t xml:space="preserve">glass joint </w:t>
      </w:r>
      <w:r w:rsidR="001F1C0C" w:rsidRPr="00B66AFE">
        <w:rPr>
          <w:highlight w:val="yellow"/>
        </w:rPr>
        <w:t xml:space="preserve">union </w:t>
      </w:r>
      <w:r w:rsidR="008F4DC2" w:rsidRPr="00B66AFE">
        <w:rPr>
          <w:highlight w:val="yellow"/>
        </w:rPr>
        <w:t>with a keck clip</w:t>
      </w:r>
      <w:r w:rsidR="00344AD9" w:rsidRPr="00B66AFE">
        <w:rPr>
          <w:highlight w:val="yellow"/>
        </w:rPr>
        <w:t>.</w:t>
      </w:r>
      <w:r w:rsidRPr="00B66AFE">
        <w:rPr>
          <w:highlight w:val="yellow"/>
        </w:rPr>
        <w:t xml:space="preserve"> </w:t>
      </w:r>
    </w:p>
    <w:p w14:paraId="6AF51A94" w14:textId="77777777" w:rsidR="001625A6" w:rsidRPr="00B66AFE" w:rsidRDefault="001625A6" w:rsidP="001625A6">
      <w:pPr>
        <w:pStyle w:val="ListParagraph"/>
        <w:widowControl/>
        <w:autoSpaceDE/>
        <w:autoSpaceDN/>
        <w:adjustRightInd/>
        <w:ind w:left="0"/>
        <w:rPr>
          <w:highlight w:val="yellow"/>
        </w:rPr>
      </w:pPr>
    </w:p>
    <w:p w14:paraId="40E34AA4" w14:textId="38428500"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 xml:space="preserve">To the </w:t>
      </w:r>
      <w:r w:rsidR="00344AD9" w:rsidRPr="00B66AFE">
        <w:rPr>
          <w:highlight w:val="yellow"/>
        </w:rPr>
        <w:t xml:space="preserve">ribbed </w:t>
      </w:r>
      <w:r w:rsidRPr="00B66AFE">
        <w:rPr>
          <w:highlight w:val="yellow"/>
        </w:rPr>
        <w:t>end of the</w:t>
      </w:r>
      <w:r w:rsidR="00223FDC" w:rsidRPr="00B66AFE">
        <w:rPr>
          <w:highlight w:val="yellow"/>
        </w:rPr>
        <w:t xml:space="preserve"> glass</w:t>
      </w:r>
      <w:r w:rsidRPr="00B66AFE">
        <w:rPr>
          <w:highlight w:val="yellow"/>
        </w:rPr>
        <w:t xml:space="preserve"> </w:t>
      </w:r>
      <w:r w:rsidR="00344AD9" w:rsidRPr="00B66AFE">
        <w:rPr>
          <w:highlight w:val="yellow"/>
        </w:rPr>
        <w:t xml:space="preserve">high vacuum </w:t>
      </w:r>
      <w:r w:rsidR="00223FDC" w:rsidRPr="00B66AFE">
        <w:rPr>
          <w:highlight w:val="yellow"/>
        </w:rPr>
        <w:t xml:space="preserve">line </w:t>
      </w:r>
      <w:r w:rsidR="00344AD9" w:rsidRPr="00B66AFE">
        <w:rPr>
          <w:highlight w:val="yellow"/>
        </w:rPr>
        <w:t>adapter, attach</w:t>
      </w:r>
      <w:r w:rsidRPr="00B66AFE">
        <w:rPr>
          <w:highlight w:val="yellow"/>
        </w:rPr>
        <w:t xml:space="preserve"> </w:t>
      </w:r>
      <w:r w:rsidR="00223FDC" w:rsidRPr="00B66AFE">
        <w:rPr>
          <w:highlight w:val="yellow"/>
        </w:rPr>
        <w:t xml:space="preserve">a </w:t>
      </w:r>
      <w:r w:rsidRPr="00B66AFE">
        <w:rPr>
          <w:highlight w:val="yellow"/>
        </w:rPr>
        <w:t>vacuum</w:t>
      </w:r>
      <w:r w:rsidR="00344AD9" w:rsidRPr="00B66AFE">
        <w:rPr>
          <w:highlight w:val="yellow"/>
        </w:rPr>
        <w:t xml:space="preserve"> line that is routed to a high vacuum pump</w:t>
      </w:r>
      <w:r w:rsidRPr="00B66AFE">
        <w:rPr>
          <w:highlight w:val="yellow"/>
        </w:rPr>
        <w:t xml:space="preserve"> </w:t>
      </w:r>
      <w:r w:rsidR="00344AD9" w:rsidRPr="00B66AFE">
        <w:rPr>
          <w:highlight w:val="yellow"/>
        </w:rPr>
        <w:t>and adequately cool a vacuum trap (using coolant such as liquid nitrogen or dry ice/acetone) to condense</w:t>
      </w:r>
      <w:r w:rsidR="00223FDC" w:rsidRPr="00B66AFE">
        <w:rPr>
          <w:highlight w:val="yellow"/>
        </w:rPr>
        <w:t xml:space="preserve"> any</w:t>
      </w:r>
      <w:r w:rsidR="00344AD9" w:rsidRPr="00B66AFE">
        <w:rPr>
          <w:highlight w:val="yellow"/>
        </w:rPr>
        <w:t xml:space="preserve"> volatile materials that may evaporate from the crystalline material. T</w:t>
      </w:r>
      <w:r w:rsidRPr="00B66AFE">
        <w:rPr>
          <w:highlight w:val="yellow"/>
        </w:rPr>
        <w:t>urn on the high vacuum pump to ensure complete evaporation of any trace amounts of remaining solvent</w:t>
      </w:r>
      <w:r w:rsidR="00344AD9" w:rsidRPr="00B66AFE">
        <w:rPr>
          <w:highlight w:val="yellow"/>
        </w:rPr>
        <w:t xml:space="preserve"> from the crystals</w:t>
      </w:r>
      <w:r w:rsidRPr="00B66AFE">
        <w:rPr>
          <w:highlight w:val="yellow"/>
        </w:rPr>
        <w:t xml:space="preserve">. </w:t>
      </w:r>
    </w:p>
    <w:p w14:paraId="5FE27FCE" w14:textId="77777777" w:rsidR="001625A6" w:rsidRPr="00B66AFE" w:rsidRDefault="001625A6" w:rsidP="001625A6">
      <w:pPr>
        <w:pStyle w:val="ListParagraph"/>
        <w:widowControl/>
        <w:autoSpaceDE/>
        <w:autoSpaceDN/>
        <w:adjustRightInd/>
        <w:ind w:left="0"/>
        <w:rPr>
          <w:highlight w:val="yellow"/>
        </w:rPr>
      </w:pPr>
    </w:p>
    <w:p w14:paraId="6AB34753" w14:textId="314C86F7" w:rsidR="008F4DC2" w:rsidRPr="00B66AFE" w:rsidRDefault="008F4DC2" w:rsidP="001625A6">
      <w:pPr>
        <w:pStyle w:val="ListParagraph"/>
        <w:widowControl/>
        <w:numPr>
          <w:ilvl w:val="2"/>
          <w:numId w:val="42"/>
        </w:numPr>
        <w:autoSpaceDE/>
        <w:autoSpaceDN/>
        <w:adjustRightInd/>
        <w:ind w:left="0" w:firstLine="0"/>
        <w:rPr>
          <w:highlight w:val="yellow"/>
        </w:rPr>
      </w:pPr>
      <w:r w:rsidRPr="00B66AFE">
        <w:rPr>
          <w:highlight w:val="yellow"/>
        </w:rPr>
        <w:t xml:space="preserve">Allow </w:t>
      </w:r>
      <w:r w:rsidR="00344AD9" w:rsidRPr="00B66AFE">
        <w:rPr>
          <w:highlight w:val="yellow"/>
        </w:rPr>
        <w:t xml:space="preserve">the crystals to </w:t>
      </w:r>
      <w:r w:rsidRPr="00B66AFE">
        <w:rPr>
          <w:highlight w:val="yellow"/>
        </w:rPr>
        <w:t>dry</w:t>
      </w:r>
      <w:r w:rsidR="00F4206A" w:rsidRPr="00B66AFE">
        <w:rPr>
          <w:highlight w:val="yellow"/>
        </w:rPr>
        <w:t xml:space="preserve"> under</w:t>
      </w:r>
      <w:r w:rsidRPr="00B66AFE">
        <w:rPr>
          <w:highlight w:val="yellow"/>
        </w:rPr>
        <w:t xml:space="preserve"> high vacuum for a minimum of </w:t>
      </w:r>
      <w:r w:rsidR="006C6821" w:rsidRPr="00B66AFE">
        <w:rPr>
          <w:highlight w:val="yellow"/>
        </w:rPr>
        <w:t>1 h</w:t>
      </w:r>
      <w:r w:rsidRPr="00B66AFE">
        <w:rPr>
          <w:highlight w:val="yellow"/>
        </w:rPr>
        <w:t xml:space="preserve">. </w:t>
      </w:r>
      <w:r w:rsidR="00344AD9" w:rsidRPr="00B66AFE">
        <w:rPr>
          <w:highlight w:val="yellow"/>
        </w:rPr>
        <w:t>Remove the round</w:t>
      </w:r>
      <w:r w:rsidR="00F4206A" w:rsidRPr="00B66AFE">
        <w:rPr>
          <w:highlight w:val="yellow"/>
        </w:rPr>
        <w:t>-</w:t>
      </w:r>
      <w:r w:rsidR="00344AD9" w:rsidRPr="00B66AFE">
        <w:rPr>
          <w:highlight w:val="yellow"/>
        </w:rPr>
        <w:t>bottom flask from the vacuum line/adapt</w:t>
      </w:r>
      <w:r w:rsidR="00F4206A" w:rsidRPr="00B66AFE">
        <w:rPr>
          <w:highlight w:val="yellow"/>
        </w:rPr>
        <w:t>e</w:t>
      </w:r>
      <w:r w:rsidR="00344AD9" w:rsidRPr="00B66AFE">
        <w:rPr>
          <w:highlight w:val="yellow"/>
        </w:rPr>
        <w:t>r, turn off the high vacuum pump, and clean</w:t>
      </w:r>
      <w:r w:rsidR="00F4206A" w:rsidRPr="00B66AFE">
        <w:rPr>
          <w:highlight w:val="yellow"/>
        </w:rPr>
        <w:t xml:space="preserve"> out</w:t>
      </w:r>
      <w:r w:rsidR="00344AD9" w:rsidRPr="00B66AFE">
        <w:rPr>
          <w:highlight w:val="yellow"/>
        </w:rPr>
        <w:t xml:space="preserve"> the vacuum trap. </w:t>
      </w:r>
    </w:p>
    <w:p w14:paraId="37A4AC30" w14:textId="77777777" w:rsidR="001625A6" w:rsidRPr="00B66AFE" w:rsidRDefault="001625A6" w:rsidP="001625A6">
      <w:pPr>
        <w:pStyle w:val="ListParagraph"/>
        <w:widowControl/>
        <w:autoSpaceDE/>
        <w:autoSpaceDN/>
        <w:adjustRightInd/>
        <w:ind w:left="0"/>
        <w:rPr>
          <w:highlight w:val="yellow"/>
        </w:rPr>
      </w:pPr>
    </w:p>
    <w:p w14:paraId="7AC41B82" w14:textId="665D171B" w:rsidR="008F4DC2" w:rsidRPr="00B66AFE" w:rsidRDefault="008F4DC2" w:rsidP="001625A6">
      <w:pPr>
        <w:pStyle w:val="ListParagraph"/>
        <w:widowControl/>
        <w:numPr>
          <w:ilvl w:val="1"/>
          <w:numId w:val="42"/>
        </w:numPr>
        <w:autoSpaceDE/>
        <w:autoSpaceDN/>
        <w:adjustRightInd/>
        <w:ind w:left="0" w:firstLine="0"/>
        <w:rPr>
          <w:b/>
          <w:highlight w:val="yellow"/>
        </w:rPr>
      </w:pPr>
      <w:r w:rsidRPr="00B66AFE">
        <w:rPr>
          <w:b/>
          <w:highlight w:val="yellow"/>
        </w:rPr>
        <w:t xml:space="preserve">Procedure </w:t>
      </w:r>
      <w:r w:rsidR="00B4063A" w:rsidRPr="00B66AFE">
        <w:rPr>
          <w:b/>
          <w:highlight w:val="yellow"/>
        </w:rPr>
        <w:t>Purification via</w:t>
      </w:r>
      <w:r w:rsidRPr="00B66AFE">
        <w:rPr>
          <w:b/>
          <w:highlight w:val="yellow"/>
        </w:rPr>
        <w:t xml:space="preserve"> Column Chromatography </w:t>
      </w:r>
    </w:p>
    <w:p w14:paraId="5BAF8A92" w14:textId="77777777" w:rsidR="001625A6" w:rsidRPr="00B66AFE" w:rsidRDefault="001625A6" w:rsidP="001625A6">
      <w:pPr>
        <w:pStyle w:val="ListParagraph"/>
        <w:widowControl/>
        <w:autoSpaceDE/>
        <w:autoSpaceDN/>
        <w:adjustRightInd/>
        <w:ind w:left="0"/>
        <w:rPr>
          <w:b/>
          <w:highlight w:val="yellow"/>
        </w:rPr>
      </w:pPr>
    </w:p>
    <w:p w14:paraId="16B88ADE" w14:textId="720F9AC0" w:rsidR="008F4DC2" w:rsidRPr="00B66AFE" w:rsidRDefault="002D72A1" w:rsidP="001625A6">
      <w:pPr>
        <w:pStyle w:val="ListParagraph"/>
        <w:widowControl/>
        <w:numPr>
          <w:ilvl w:val="2"/>
          <w:numId w:val="42"/>
        </w:numPr>
        <w:autoSpaceDE/>
        <w:autoSpaceDN/>
        <w:adjustRightInd/>
        <w:ind w:left="0" w:firstLine="0"/>
        <w:rPr>
          <w:highlight w:val="yellow"/>
        </w:rPr>
      </w:pPr>
      <w:r w:rsidRPr="00B66AFE">
        <w:rPr>
          <w:highlight w:val="yellow"/>
        </w:rPr>
        <w:t xml:space="preserve">Dilute </w:t>
      </w:r>
      <w:r w:rsidR="00184464" w:rsidRPr="00B66AFE">
        <w:rPr>
          <w:highlight w:val="yellow"/>
        </w:rPr>
        <w:t xml:space="preserve">the </w:t>
      </w:r>
      <w:r w:rsidR="008F600E" w:rsidRPr="00B66AFE">
        <w:rPr>
          <w:highlight w:val="yellow"/>
        </w:rPr>
        <w:t xml:space="preserve">acetic acid treated </w:t>
      </w:r>
      <w:r w:rsidR="00184464" w:rsidRPr="00B66AFE">
        <w:rPr>
          <w:highlight w:val="yellow"/>
        </w:rPr>
        <w:t xml:space="preserve">reaction mixture contents (from step </w:t>
      </w:r>
      <w:r w:rsidR="008F600E" w:rsidRPr="00B66AFE">
        <w:rPr>
          <w:highlight w:val="yellow"/>
        </w:rPr>
        <w:t>1.6)</w:t>
      </w:r>
      <w:r w:rsidRPr="00B66AFE">
        <w:rPr>
          <w:highlight w:val="yellow"/>
        </w:rPr>
        <w:t xml:space="preserve"> </w:t>
      </w:r>
      <w:r w:rsidR="003F3906" w:rsidRPr="00B66AFE">
        <w:rPr>
          <w:highlight w:val="yellow"/>
        </w:rPr>
        <w:t xml:space="preserve">with 10 mL of deionized water </w:t>
      </w:r>
      <w:r w:rsidRPr="00B66AFE">
        <w:rPr>
          <w:highlight w:val="yellow"/>
        </w:rPr>
        <w:t>and transfer</w:t>
      </w:r>
      <w:r w:rsidR="008F600E" w:rsidRPr="00B66AFE">
        <w:rPr>
          <w:highlight w:val="yellow"/>
        </w:rPr>
        <w:t xml:space="preserve"> into a </w:t>
      </w:r>
      <w:r w:rsidRPr="00B66AFE">
        <w:rPr>
          <w:highlight w:val="yellow"/>
        </w:rPr>
        <w:t xml:space="preserve">separatory </w:t>
      </w:r>
      <w:r w:rsidR="008F600E" w:rsidRPr="00B66AFE">
        <w:rPr>
          <w:highlight w:val="yellow"/>
        </w:rPr>
        <w:t>funnel</w:t>
      </w:r>
      <w:r w:rsidR="00A2620F" w:rsidRPr="00B66AFE">
        <w:rPr>
          <w:highlight w:val="yellow"/>
        </w:rPr>
        <w:t xml:space="preserve">. Add </w:t>
      </w:r>
      <w:r w:rsidR="008F600E" w:rsidRPr="00B66AFE">
        <w:rPr>
          <w:highlight w:val="yellow"/>
        </w:rPr>
        <w:t xml:space="preserve">10 mL of </w:t>
      </w:r>
      <w:r w:rsidR="00364156" w:rsidRPr="00B66AFE">
        <w:rPr>
          <w:highlight w:val="yellow"/>
        </w:rPr>
        <w:t xml:space="preserve">dichloromethane </w:t>
      </w:r>
      <w:r w:rsidR="00A2620F" w:rsidRPr="00B66AFE">
        <w:rPr>
          <w:highlight w:val="yellow"/>
        </w:rPr>
        <w:t>to the separatory funnel</w:t>
      </w:r>
      <w:r w:rsidR="008F4DC2" w:rsidRPr="00B66AFE">
        <w:rPr>
          <w:highlight w:val="yellow"/>
        </w:rPr>
        <w:t>.</w:t>
      </w:r>
      <w:r w:rsidR="008F600E" w:rsidRPr="00B66AFE">
        <w:rPr>
          <w:highlight w:val="yellow"/>
        </w:rPr>
        <w:t xml:space="preserve"> Gently shake and vent the separatory funnel</w:t>
      </w:r>
      <w:r w:rsidR="00A2620F" w:rsidRPr="00B66AFE">
        <w:rPr>
          <w:highlight w:val="yellow"/>
        </w:rPr>
        <w:t xml:space="preserve"> in order to</w:t>
      </w:r>
      <w:r w:rsidR="008F600E" w:rsidRPr="00B66AFE">
        <w:rPr>
          <w:highlight w:val="yellow"/>
        </w:rPr>
        <w:t xml:space="preserve"> separate the two layers.</w:t>
      </w:r>
    </w:p>
    <w:p w14:paraId="17BF1AB2" w14:textId="77777777" w:rsidR="00B66AFE" w:rsidRPr="00B66AFE" w:rsidRDefault="00B66AFE" w:rsidP="00B66AFE">
      <w:pPr>
        <w:pStyle w:val="ListParagraph"/>
        <w:widowControl/>
        <w:autoSpaceDE/>
        <w:autoSpaceDN/>
        <w:adjustRightInd/>
        <w:ind w:left="0"/>
        <w:rPr>
          <w:highlight w:val="yellow"/>
        </w:rPr>
      </w:pPr>
    </w:p>
    <w:p w14:paraId="65E89B6F" w14:textId="2DAE6E02" w:rsidR="001005CE" w:rsidRPr="00B66AFE" w:rsidRDefault="008F600E" w:rsidP="001625A6">
      <w:pPr>
        <w:pStyle w:val="ListParagraph"/>
        <w:widowControl/>
        <w:numPr>
          <w:ilvl w:val="2"/>
          <w:numId w:val="42"/>
        </w:numPr>
        <w:autoSpaceDE/>
        <w:autoSpaceDN/>
        <w:adjustRightInd/>
        <w:ind w:left="0" w:firstLine="0"/>
        <w:rPr>
          <w:highlight w:val="yellow"/>
        </w:rPr>
      </w:pPr>
      <w:r w:rsidRPr="00B66AFE">
        <w:rPr>
          <w:highlight w:val="yellow"/>
        </w:rPr>
        <w:t xml:space="preserve">Extract the aqueous layer using subsequent portions </w:t>
      </w:r>
      <w:r w:rsidR="008F4DC2" w:rsidRPr="00B66AFE">
        <w:rPr>
          <w:highlight w:val="yellow"/>
        </w:rPr>
        <w:t>of dichloromethane (3 x 5 mL).</w:t>
      </w:r>
      <w:r w:rsidR="001005CE" w:rsidRPr="00B66AFE">
        <w:rPr>
          <w:highlight w:val="yellow"/>
        </w:rPr>
        <w:t xml:space="preserve"> Combine the organic fractions and dry using anhydrous Na</w:t>
      </w:r>
      <w:r w:rsidR="001005CE" w:rsidRPr="00B66AFE">
        <w:rPr>
          <w:highlight w:val="yellow"/>
          <w:vertAlign w:val="subscript"/>
        </w:rPr>
        <w:t>2</w:t>
      </w:r>
      <w:r w:rsidR="001005CE" w:rsidRPr="00B66AFE">
        <w:rPr>
          <w:highlight w:val="yellow"/>
        </w:rPr>
        <w:t>SO</w:t>
      </w:r>
      <w:r w:rsidR="001005CE" w:rsidRPr="00B66AFE">
        <w:rPr>
          <w:highlight w:val="yellow"/>
          <w:vertAlign w:val="subscript"/>
        </w:rPr>
        <w:t>4</w:t>
      </w:r>
      <w:r w:rsidR="005B5DC7" w:rsidRPr="00B66AFE">
        <w:rPr>
          <w:highlight w:val="yellow"/>
        </w:rPr>
        <w:t>.</w:t>
      </w:r>
      <w:r w:rsidR="001005CE" w:rsidRPr="00B66AFE">
        <w:rPr>
          <w:highlight w:val="yellow"/>
        </w:rPr>
        <w:t xml:space="preserve"> </w:t>
      </w:r>
      <w:r w:rsidR="005B5DC7" w:rsidRPr="00B66AFE">
        <w:rPr>
          <w:highlight w:val="yellow"/>
        </w:rPr>
        <w:t>D</w:t>
      </w:r>
      <w:r w:rsidR="001005CE" w:rsidRPr="00B66AFE">
        <w:rPr>
          <w:highlight w:val="yellow"/>
        </w:rPr>
        <w:t xml:space="preserve">ecant and remove all volatiles under reduced pressure using a rotary evaporator. </w:t>
      </w:r>
    </w:p>
    <w:p w14:paraId="4734478C" w14:textId="77777777" w:rsidR="00B66AFE" w:rsidRPr="00B66AFE" w:rsidRDefault="00B66AFE" w:rsidP="00B66AFE">
      <w:pPr>
        <w:pStyle w:val="ListParagraph"/>
        <w:widowControl/>
        <w:autoSpaceDE/>
        <w:autoSpaceDN/>
        <w:adjustRightInd/>
        <w:ind w:left="0"/>
        <w:rPr>
          <w:highlight w:val="yellow"/>
        </w:rPr>
      </w:pPr>
    </w:p>
    <w:p w14:paraId="5C8B3F0F" w14:textId="13DC4D4F" w:rsidR="008F4DC2" w:rsidRPr="00B66AFE" w:rsidRDefault="001005CE" w:rsidP="001625A6">
      <w:pPr>
        <w:pStyle w:val="ListParagraph"/>
        <w:widowControl/>
        <w:numPr>
          <w:ilvl w:val="2"/>
          <w:numId w:val="42"/>
        </w:numPr>
        <w:autoSpaceDE/>
        <w:autoSpaceDN/>
        <w:adjustRightInd/>
        <w:ind w:left="0" w:firstLine="0"/>
        <w:rPr>
          <w:highlight w:val="yellow"/>
        </w:rPr>
      </w:pPr>
      <w:r w:rsidRPr="00B66AFE">
        <w:rPr>
          <w:highlight w:val="yellow"/>
        </w:rPr>
        <w:t xml:space="preserve">Dilute the residue obtained from step </w:t>
      </w:r>
      <w:r w:rsidR="00B66AFE" w:rsidRPr="00B66AFE">
        <w:rPr>
          <w:highlight w:val="yellow"/>
        </w:rPr>
        <w:t>2.2.2.</w:t>
      </w:r>
      <w:r w:rsidRPr="00B66AFE">
        <w:rPr>
          <w:highlight w:val="yellow"/>
        </w:rPr>
        <w:t xml:space="preserve"> with 5 mL of CH</w:t>
      </w:r>
      <w:r w:rsidRPr="00B66AFE">
        <w:rPr>
          <w:highlight w:val="yellow"/>
          <w:vertAlign w:val="subscript"/>
        </w:rPr>
        <w:t>2</w:t>
      </w:r>
      <w:r w:rsidRPr="00B66AFE">
        <w:rPr>
          <w:highlight w:val="yellow"/>
        </w:rPr>
        <w:t>Cl</w:t>
      </w:r>
      <w:r w:rsidRPr="00B66AFE">
        <w:rPr>
          <w:highlight w:val="yellow"/>
          <w:vertAlign w:val="subscript"/>
        </w:rPr>
        <w:t>2</w:t>
      </w:r>
      <w:r w:rsidRPr="00B66AFE">
        <w:rPr>
          <w:highlight w:val="yellow"/>
        </w:rPr>
        <w:t xml:space="preserve">. Perform </w:t>
      </w:r>
      <w:r w:rsidR="004974C9" w:rsidRPr="00B66AFE">
        <w:rPr>
          <w:highlight w:val="yellow"/>
        </w:rPr>
        <w:t xml:space="preserve">flash </w:t>
      </w:r>
      <w:r w:rsidRPr="00B66AFE">
        <w:rPr>
          <w:highlight w:val="yellow"/>
        </w:rPr>
        <w:t xml:space="preserve">column chromatography </w:t>
      </w:r>
      <w:r w:rsidR="004974C9" w:rsidRPr="00B66AFE">
        <w:rPr>
          <w:highlight w:val="yellow"/>
        </w:rPr>
        <w:t xml:space="preserve">using approximately </w:t>
      </w:r>
      <w:r w:rsidR="004C1D63" w:rsidRPr="00B66AFE">
        <w:rPr>
          <w:highlight w:val="yellow"/>
        </w:rPr>
        <w:t>75</w:t>
      </w:r>
      <w:r w:rsidR="004974C9" w:rsidRPr="00B66AFE">
        <w:rPr>
          <w:highlight w:val="yellow"/>
        </w:rPr>
        <w:t xml:space="preserve"> g of silica gel. Elute the sample </w:t>
      </w:r>
      <w:r w:rsidR="008F4DC2" w:rsidRPr="00B66AFE">
        <w:rPr>
          <w:highlight w:val="yellow"/>
        </w:rPr>
        <w:t xml:space="preserve">with a solution of 10% methanol in dichloromethane. </w:t>
      </w:r>
    </w:p>
    <w:p w14:paraId="6895D338" w14:textId="77777777" w:rsidR="00B66AFE" w:rsidRPr="00B66AFE" w:rsidRDefault="00B66AFE" w:rsidP="00B66AFE">
      <w:pPr>
        <w:pStyle w:val="ListParagraph"/>
        <w:widowControl/>
        <w:autoSpaceDE/>
        <w:autoSpaceDN/>
        <w:adjustRightInd/>
        <w:ind w:left="0"/>
        <w:rPr>
          <w:highlight w:val="yellow"/>
        </w:rPr>
      </w:pPr>
    </w:p>
    <w:p w14:paraId="21903540" w14:textId="37559083" w:rsidR="004974C9" w:rsidRPr="00B66AFE" w:rsidRDefault="004974C9" w:rsidP="001625A6">
      <w:pPr>
        <w:pStyle w:val="ListParagraph"/>
        <w:widowControl/>
        <w:numPr>
          <w:ilvl w:val="2"/>
          <w:numId w:val="42"/>
        </w:numPr>
        <w:autoSpaceDE/>
        <w:autoSpaceDN/>
        <w:adjustRightInd/>
        <w:ind w:left="0" w:firstLine="0"/>
        <w:rPr>
          <w:highlight w:val="yellow"/>
        </w:rPr>
      </w:pPr>
      <w:r w:rsidRPr="00B66AFE">
        <w:rPr>
          <w:highlight w:val="yellow"/>
        </w:rPr>
        <w:lastRenderedPageBreak/>
        <w:t xml:space="preserve">Remove the </w:t>
      </w:r>
      <w:r w:rsidR="008F4DC2" w:rsidRPr="00B66AFE">
        <w:rPr>
          <w:highlight w:val="yellow"/>
        </w:rPr>
        <w:t xml:space="preserve">collected </w:t>
      </w:r>
      <w:r w:rsidRPr="00B66AFE">
        <w:rPr>
          <w:highlight w:val="yellow"/>
        </w:rPr>
        <w:t xml:space="preserve">fractions of </w:t>
      </w:r>
      <w:r w:rsidR="008F4DC2" w:rsidRPr="00B66AFE">
        <w:rPr>
          <w:highlight w:val="yellow"/>
        </w:rPr>
        <w:t>solvent under reduced pressure using a rotary evaporator</w:t>
      </w:r>
      <w:r w:rsidRPr="00B66AFE">
        <w:rPr>
          <w:highlight w:val="yellow"/>
        </w:rPr>
        <w:t>.</w:t>
      </w:r>
      <w:r w:rsidR="001625A6" w:rsidRPr="00B66AFE">
        <w:rPr>
          <w:highlight w:val="yellow"/>
        </w:rPr>
        <w:t xml:space="preserve"> </w:t>
      </w:r>
      <w:r w:rsidRPr="00B66AFE">
        <w:rPr>
          <w:highlight w:val="yellow"/>
        </w:rPr>
        <w:t>Transfer the solid residue to a 25 mL round-bottom flask using approximately 10 mL of CH</w:t>
      </w:r>
      <w:r w:rsidRPr="00B66AFE">
        <w:rPr>
          <w:highlight w:val="yellow"/>
          <w:vertAlign w:val="subscript"/>
        </w:rPr>
        <w:t>2</w:t>
      </w:r>
      <w:r w:rsidRPr="00B66AFE">
        <w:rPr>
          <w:highlight w:val="yellow"/>
        </w:rPr>
        <w:t>Cl</w:t>
      </w:r>
      <w:r w:rsidRPr="00B66AFE">
        <w:rPr>
          <w:highlight w:val="yellow"/>
          <w:vertAlign w:val="subscript"/>
        </w:rPr>
        <w:t>2</w:t>
      </w:r>
      <w:r w:rsidRPr="00B66AFE">
        <w:rPr>
          <w:highlight w:val="yellow"/>
        </w:rPr>
        <w:t xml:space="preserve">. Remove the solvent under reduced pressure using a rotary evaporator. </w:t>
      </w:r>
    </w:p>
    <w:p w14:paraId="7536C128" w14:textId="77777777" w:rsidR="00B66AFE" w:rsidRPr="00B66AFE" w:rsidRDefault="00B66AFE" w:rsidP="00B66AFE">
      <w:pPr>
        <w:pStyle w:val="ListParagraph"/>
        <w:widowControl/>
        <w:autoSpaceDE/>
        <w:autoSpaceDN/>
        <w:adjustRightInd/>
        <w:ind w:left="0"/>
      </w:pPr>
    </w:p>
    <w:p w14:paraId="64FEF937" w14:textId="57BC3AD7" w:rsidR="008F4DC2" w:rsidRPr="00B66AFE" w:rsidRDefault="004974C9" w:rsidP="001625A6">
      <w:pPr>
        <w:pStyle w:val="ListParagraph"/>
        <w:widowControl/>
        <w:numPr>
          <w:ilvl w:val="2"/>
          <w:numId w:val="42"/>
        </w:numPr>
        <w:autoSpaceDE/>
        <w:autoSpaceDN/>
        <w:adjustRightInd/>
        <w:ind w:left="0" w:firstLine="0"/>
      </w:pPr>
      <w:r w:rsidRPr="00B66AFE">
        <w:rPr>
          <w:highlight w:val="yellow"/>
        </w:rPr>
        <w:t xml:space="preserve">Dry the remaining </w:t>
      </w:r>
      <w:r w:rsidR="008F4DC2" w:rsidRPr="00B66AFE">
        <w:rPr>
          <w:highlight w:val="yellow"/>
        </w:rPr>
        <w:t xml:space="preserve">solid </w:t>
      </w:r>
      <w:r w:rsidRPr="00B66AFE">
        <w:rPr>
          <w:highlight w:val="yellow"/>
        </w:rPr>
        <w:t>residue under high vacuum as previously described in steps 2</w:t>
      </w:r>
      <w:r w:rsidR="00B66AFE" w:rsidRPr="00B66AFE">
        <w:rPr>
          <w:highlight w:val="yellow"/>
        </w:rPr>
        <w:t>.1.</w:t>
      </w:r>
      <w:r w:rsidRPr="00B66AFE">
        <w:rPr>
          <w:highlight w:val="yellow"/>
        </w:rPr>
        <w:t>7 – 2.</w:t>
      </w:r>
      <w:r w:rsidR="00B66AFE" w:rsidRPr="00B66AFE">
        <w:rPr>
          <w:highlight w:val="yellow"/>
        </w:rPr>
        <w:t>1.</w:t>
      </w:r>
      <w:r w:rsidRPr="00B66AFE">
        <w:rPr>
          <w:highlight w:val="yellow"/>
        </w:rPr>
        <w:t>9</w:t>
      </w:r>
      <w:r w:rsidR="008F4DC2" w:rsidRPr="00B66AFE">
        <w:rPr>
          <w:highlight w:val="yellow"/>
        </w:rPr>
        <w:t>.</w:t>
      </w:r>
      <w:r w:rsidR="008F4DC2" w:rsidRPr="00B66AFE">
        <w:t xml:space="preserve"> </w:t>
      </w:r>
    </w:p>
    <w:p w14:paraId="378F8FBC" w14:textId="77777777" w:rsidR="003F3906" w:rsidRPr="00B66AFE" w:rsidRDefault="003F3906" w:rsidP="001625A6">
      <w:pPr>
        <w:widowControl/>
        <w:autoSpaceDE/>
        <w:autoSpaceDN/>
        <w:adjustRightInd/>
        <w:contextualSpacing/>
        <w:rPr>
          <w:b/>
        </w:rPr>
      </w:pPr>
    </w:p>
    <w:p w14:paraId="663A4F75" w14:textId="4EA2A1DB" w:rsidR="008F4DC2" w:rsidRPr="00B66AFE" w:rsidRDefault="008F4DC2" w:rsidP="00B66AFE">
      <w:pPr>
        <w:pStyle w:val="ListParagraph"/>
        <w:widowControl/>
        <w:numPr>
          <w:ilvl w:val="0"/>
          <w:numId w:val="36"/>
        </w:numPr>
        <w:autoSpaceDE/>
        <w:autoSpaceDN/>
        <w:adjustRightInd/>
        <w:rPr>
          <w:b/>
        </w:rPr>
      </w:pPr>
      <w:r w:rsidRPr="00B66AFE">
        <w:rPr>
          <w:b/>
        </w:rPr>
        <w:t>Molar Absorptivity Acquisition and UV/Vis pK</w:t>
      </w:r>
      <w:r w:rsidRPr="00B66AFE">
        <w:rPr>
          <w:b/>
          <w:vertAlign w:val="subscript"/>
        </w:rPr>
        <w:t>a</w:t>
      </w:r>
      <w:r w:rsidRPr="00B66AFE">
        <w:rPr>
          <w:b/>
        </w:rPr>
        <w:t xml:space="preserve"> Studies</w:t>
      </w:r>
      <w:r w:rsidR="0077776A" w:rsidRPr="00B66AFE">
        <w:rPr>
          <w:b/>
        </w:rPr>
        <w:t xml:space="preserve"> for</w:t>
      </w:r>
      <w:r w:rsidR="00ED2F10" w:rsidRPr="00B66AFE">
        <w:rPr>
          <w:b/>
        </w:rPr>
        <w:t xml:space="preserve"> Analogs 16 – 2</w:t>
      </w:r>
      <w:r w:rsidR="00926C22" w:rsidRPr="00B66AFE">
        <w:rPr>
          <w:b/>
        </w:rPr>
        <w:t>5</w:t>
      </w:r>
      <w:r w:rsidR="0077776A" w:rsidRPr="00B66AFE">
        <w:rPr>
          <w:b/>
        </w:rPr>
        <w:t xml:space="preserve"> </w:t>
      </w:r>
    </w:p>
    <w:p w14:paraId="111A652B" w14:textId="77777777" w:rsidR="00B66AFE" w:rsidRPr="00B66AFE" w:rsidRDefault="00B66AFE" w:rsidP="00B66AFE">
      <w:pPr>
        <w:pStyle w:val="ListParagraph"/>
        <w:widowControl/>
        <w:autoSpaceDE/>
        <w:autoSpaceDN/>
        <w:adjustRightInd/>
        <w:ind w:left="540"/>
        <w:rPr>
          <w:b/>
        </w:rPr>
      </w:pPr>
    </w:p>
    <w:p w14:paraId="660720BB" w14:textId="1E5B4918" w:rsidR="008F4DC2" w:rsidRPr="00B66AFE" w:rsidRDefault="008F4DC2" w:rsidP="001625A6">
      <w:pPr>
        <w:pStyle w:val="ListParagraph"/>
        <w:widowControl/>
        <w:numPr>
          <w:ilvl w:val="1"/>
          <w:numId w:val="36"/>
        </w:numPr>
        <w:autoSpaceDE/>
        <w:autoSpaceDN/>
        <w:adjustRightInd/>
        <w:ind w:left="0" w:firstLine="0"/>
      </w:pPr>
      <w:r w:rsidRPr="00B66AFE">
        <w:t>Crea</w:t>
      </w:r>
      <w:r w:rsidR="00480E01" w:rsidRPr="00B66AFE">
        <w:t>te</w:t>
      </w:r>
      <w:r w:rsidRPr="00B66AFE">
        <w:t xml:space="preserve"> </w:t>
      </w:r>
      <w:r w:rsidR="00480E01" w:rsidRPr="00B66AFE">
        <w:t>c</w:t>
      </w:r>
      <w:r w:rsidRPr="00B66AFE">
        <w:t xml:space="preserve">ompound </w:t>
      </w:r>
      <w:r w:rsidR="00480E01" w:rsidRPr="00B66AFE">
        <w:t>s</w:t>
      </w:r>
      <w:r w:rsidRPr="00B66AFE">
        <w:t xml:space="preserve">tock </w:t>
      </w:r>
      <w:r w:rsidR="00480E01" w:rsidRPr="00B66AFE">
        <w:t>s</w:t>
      </w:r>
      <w:r w:rsidRPr="00B66AFE">
        <w:t>olutions for UV/Vis</w:t>
      </w:r>
      <w:r w:rsidR="00480E01" w:rsidRPr="00B66AFE">
        <w:t xml:space="preserve"> </w:t>
      </w:r>
      <w:r w:rsidR="0093344E" w:rsidRPr="00B66AFE">
        <w:t xml:space="preserve">Spectrophotometry </w:t>
      </w:r>
      <w:r w:rsidR="00CC5261" w:rsidRPr="00B66AFE">
        <w:t>for analogs</w:t>
      </w:r>
      <w:r w:rsidR="00CC5261" w:rsidRPr="00B66AFE">
        <w:rPr>
          <w:b/>
        </w:rPr>
        <w:t xml:space="preserve"> 16 – 2</w:t>
      </w:r>
      <w:r w:rsidR="00926C22" w:rsidRPr="00B66AFE">
        <w:rPr>
          <w:b/>
        </w:rPr>
        <w:t>5</w:t>
      </w:r>
      <w:r w:rsidR="00480E01" w:rsidRPr="00B66AFE">
        <w:t>.</w:t>
      </w:r>
    </w:p>
    <w:p w14:paraId="2F0FDD2F" w14:textId="77777777" w:rsidR="00B66AFE" w:rsidRPr="00B66AFE" w:rsidRDefault="00B66AFE" w:rsidP="00B66AFE">
      <w:pPr>
        <w:pStyle w:val="ListParagraph"/>
        <w:widowControl/>
        <w:autoSpaceDE/>
        <w:autoSpaceDN/>
        <w:adjustRightInd/>
        <w:ind w:left="0"/>
      </w:pPr>
    </w:p>
    <w:p w14:paraId="3A7F8EFC" w14:textId="6C616218" w:rsidR="008F4DC2" w:rsidRPr="00B66AFE" w:rsidRDefault="008F4DC2" w:rsidP="00B66AFE">
      <w:pPr>
        <w:pStyle w:val="ListParagraph"/>
        <w:widowControl/>
        <w:numPr>
          <w:ilvl w:val="2"/>
          <w:numId w:val="36"/>
        </w:numPr>
        <w:autoSpaceDE/>
        <w:autoSpaceDN/>
        <w:adjustRightInd/>
      </w:pPr>
      <w:r w:rsidRPr="00B66AFE">
        <w:t>Weigh</w:t>
      </w:r>
      <w:r w:rsidR="003F3906" w:rsidRPr="00B66AFE">
        <w:t xml:space="preserve"> out 10 </w:t>
      </w:r>
      <w:r w:rsidR="003F3906" w:rsidRPr="00B66AFE">
        <w:rPr>
          <w:rFonts w:ascii="Symbol" w:hAnsi="Symbol"/>
        </w:rPr>
        <w:t></w:t>
      </w:r>
      <w:r w:rsidR="003F3906" w:rsidRPr="00B66AFE">
        <w:t xml:space="preserve">mol </w:t>
      </w:r>
      <w:r w:rsidRPr="00B66AFE">
        <w:t xml:space="preserve">of </w:t>
      </w:r>
      <w:r w:rsidR="00730D6A" w:rsidRPr="00B66AFE">
        <w:t>the selected</w:t>
      </w:r>
      <w:r w:rsidR="00CC5261" w:rsidRPr="00B66AFE">
        <w:t xml:space="preserve"> dipyrrinone analog (</w:t>
      </w:r>
      <w:r w:rsidR="00CC5261" w:rsidRPr="00B66AFE">
        <w:rPr>
          <w:b/>
        </w:rPr>
        <w:t>16 – 2</w:t>
      </w:r>
      <w:r w:rsidR="00926C22" w:rsidRPr="00B66AFE">
        <w:rPr>
          <w:b/>
        </w:rPr>
        <w:t>5</w:t>
      </w:r>
      <w:r w:rsidR="00CC5261" w:rsidRPr="00B66AFE">
        <w:t>)</w:t>
      </w:r>
      <w:r w:rsidRPr="00B66AFE">
        <w:t xml:space="preserve"> and add</w:t>
      </w:r>
      <w:r w:rsidR="00CC5261" w:rsidRPr="00B66AFE">
        <w:t xml:space="preserve"> it</w:t>
      </w:r>
      <w:r w:rsidRPr="00B66AFE">
        <w:t xml:space="preserve"> to a </w:t>
      </w:r>
      <w:r w:rsidR="00480E01" w:rsidRPr="00B66AFE">
        <w:t>10 mL volumetric flask</w:t>
      </w:r>
      <w:r w:rsidRPr="00B66AFE">
        <w:t>.</w:t>
      </w:r>
    </w:p>
    <w:p w14:paraId="2C4A0316" w14:textId="77777777" w:rsidR="00B66AFE" w:rsidRPr="00B66AFE" w:rsidRDefault="00B66AFE" w:rsidP="00B66AFE">
      <w:pPr>
        <w:pStyle w:val="ListParagraph"/>
        <w:widowControl/>
        <w:autoSpaceDE/>
        <w:autoSpaceDN/>
        <w:adjustRightInd/>
      </w:pPr>
    </w:p>
    <w:p w14:paraId="4A9D2659" w14:textId="2F991BCD" w:rsidR="008F4DC2" w:rsidRPr="00B66AFE" w:rsidRDefault="00480E01" w:rsidP="00B66AFE">
      <w:pPr>
        <w:pStyle w:val="ListParagraph"/>
        <w:widowControl/>
        <w:numPr>
          <w:ilvl w:val="2"/>
          <w:numId w:val="36"/>
        </w:numPr>
        <w:autoSpaceDE/>
        <w:autoSpaceDN/>
        <w:adjustRightInd/>
      </w:pPr>
      <w:r w:rsidRPr="00B66AFE">
        <w:t>3.1.2 Add DMSO t</w:t>
      </w:r>
      <w:r w:rsidR="008F4DC2" w:rsidRPr="00B66AFE">
        <w:t xml:space="preserve">o the 10.0 mL </w:t>
      </w:r>
      <w:r w:rsidRPr="00B66AFE">
        <w:t xml:space="preserve">mark on the volumetric flask. </w:t>
      </w:r>
    </w:p>
    <w:p w14:paraId="1FCC6283" w14:textId="77777777" w:rsidR="00B66AFE" w:rsidRPr="00B66AFE" w:rsidRDefault="00B66AFE" w:rsidP="001625A6">
      <w:pPr>
        <w:widowControl/>
        <w:autoSpaceDE/>
        <w:autoSpaceDN/>
        <w:adjustRightInd/>
        <w:contextualSpacing/>
      </w:pPr>
    </w:p>
    <w:p w14:paraId="09D50525" w14:textId="42E88A3A" w:rsidR="008F4DC2" w:rsidRPr="00B66AFE" w:rsidRDefault="00B66AFE" w:rsidP="001625A6">
      <w:pPr>
        <w:widowControl/>
        <w:autoSpaceDE/>
        <w:autoSpaceDN/>
        <w:adjustRightInd/>
        <w:contextualSpacing/>
      </w:pPr>
      <w:r w:rsidRPr="00B66AFE">
        <w:t>NOTE</w:t>
      </w:r>
      <w:r w:rsidR="00480E01" w:rsidRPr="00B66AFE">
        <w:t xml:space="preserve">: </w:t>
      </w:r>
      <w:r w:rsidR="008F4DC2" w:rsidRPr="00B66AFE">
        <w:t>If the compound does not dissolve entirely, heat</w:t>
      </w:r>
      <w:r w:rsidR="00480E01" w:rsidRPr="00B66AFE">
        <w:t xml:space="preserve"> </w:t>
      </w:r>
      <w:r w:rsidR="00730D6A" w:rsidRPr="00B66AFE">
        <w:t xml:space="preserve">the flask </w:t>
      </w:r>
      <w:r w:rsidR="00480E01" w:rsidRPr="00B66AFE">
        <w:t>using a heat gun</w:t>
      </w:r>
      <w:r w:rsidR="008F4DC2" w:rsidRPr="00B66AFE">
        <w:t xml:space="preserve"> </w:t>
      </w:r>
      <w:r w:rsidR="00480E01" w:rsidRPr="00B66AFE">
        <w:t>and</w:t>
      </w:r>
      <w:r w:rsidR="008F4DC2" w:rsidRPr="00B66AFE">
        <w:t xml:space="preserve"> agitate the </w:t>
      </w:r>
      <w:r w:rsidR="00480E01" w:rsidRPr="00B66AFE">
        <w:t xml:space="preserve">flask </w:t>
      </w:r>
      <w:r w:rsidR="008F4DC2" w:rsidRPr="00B66AFE">
        <w:t>as needed to completely dissolve the compound.</w:t>
      </w:r>
      <w:r w:rsidR="001625A6" w:rsidRPr="00B66AFE">
        <w:t xml:space="preserve"> </w:t>
      </w:r>
    </w:p>
    <w:p w14:paraId="6E0BB4B3" w14:textId="77777777" w:rsidR="00B66AFE" w:rsidRPr="00B66AFE" w:rsidRDefault="00B66AFE" w:rsidP="001625A6">
      <w:pPr>
        <w:widowControl/>
        <w:autoSpaceDE/>
        <w:autoSpaceDN/>
        <w:adjustRightInd/>
        <w:contextualSpacing/>
      </w:pPr>
    </w:p>
    <w:p w14:paraId="4C3303A1" w14:textId="63FFA5D7" w:rsidR="008F4DC2" w:rsidRPr="00B66AFE" w:rsidRDefault="008F4DC2" w:rsidP="00B66AFE">
      <w:pPr>
        <w:pStyle w:val="ListParagraph"/>
        <w:widowControl/>
        <w:numPr>
          <w:ilvl w:val="1"/>
          <w:numId w:val="36"/>
        </w:numPr>
        <w:autoSpaceDE/>
        <w:autoSpaceDN/>
        <w:adjustRightInd/>
      </w:pPr>
      <w:r w:rsidRPr="00B66AFE">
        <w:t>Mak</w:t>
      </w:r>
      <w:r w:rsidR="00480E01" w:rsidRPr="00B66AFE">
        <w:t>e</w:t>
      </w:r>
      <w:r w:rsidRPr="00B66AFE">
        <w:t xml:space="preserve"> </w:t>
      </w:r>
      <w:r w:rsidR="00480E01" w:rsidRPr="00B66AFE">
        <w:t>p</w:t>
      </w:r>
      <w:r w:rsidRPr="00B66AFE">
        <w:t xml:space="preserve">hosphate </w:t>
      </w:r>
      <w:r w:rsidR="00480E01" w:rsidRPr="00B66AFE">
        <w:t>b</w:t>
      </w:r>
      <w:r w:rsidRPr="00B66AFE">
        <w:t xml:space="preserve">uffered </w:t>
      </w:r>
      <w:r w:rsidR="00480E01" w:rsidRPr="00B66AFE">
        <w:t>s</w:t>
      </w:r>
      <w:r w:rsidRPr="00B66AFE">
        <w:t>aline (PBS) s</w:t>
      </w:r>
      <w:r w:rsidR="00BF3E69" w:rsidRPr="00B66AFE">
        <w:t xml:space="preserve">olutions </w:t>
      </w:r>
      <w:r w:rsidRPr="00B66AFE">
        <w:t xml:space="preserve">at </w:t>
      </w:r>
      <w:r w:rsidR="00BF3E69" w:rsidRPr="00B66AFE">
        <w:t>v</w:t>
      </w:r>
      <w:r w:rsidRPr="00B66AFE">
        <w:t xml:space="preserve">arious pH </w:t>
      </w:r>
      <w:r w:rsidR="00BF3E69" w:rsidRPr="00B66AFE">
        <w:t>l</w:t>
      </w:r>
      <w:r w:rsidRPr="00B66AFE">
        <w:t>evels</w:t>
      </w:r>
      <w:r w:rsidR="00BF3E69" w:rsidRPr="00B66AFE">
        <w:t>.</w:t>
      </w:r>
      <w:r w:rsidR="005265B6" w:rsidRPr="00B66AFE">
        <w:t xml:space="preserve"> The analogs were characterized in PBS buffers ranging in pH from</w:t>
      </w:r>
      <w:r w:rsidR="00257162" w:rsidRPr="00B66AFE">
        <w:t xml:space="preserve"> approximately</w:t>
      </w:r>
      <w:r w:rsidR="005265B6" w:rsidRPr="00B66AFE">
        <w:t xml:space="preserve"> 4 to 15. </w:t>
      </w:r>
    </w:p>
    <w:p w14:paraId="062FF701" w14:textId="77777777" w:rsidR="00B66AFE" w:rsidRPr="00B66AFE" w:rsidRDefault="00B66AFE" w:rsidP="00B66AFE">
      <w:pPr>
        <w:pStyle w:val="ListParagraph"/>
        <w:widowControl/>
        <w:autoSpaceDE/>
        <w:autoSpaceDN/>
        <w:adjustRightInd/>
        <w:ind w:left="0"/>
      </w:pPr>
    </w:p>
    <w:p w14:paraId="61235000" w14:textId="244E7C88" w:rsidR="00B66AFE" w:rsidRPr="00B66AFE" w:rsidRDefault="00765EF0" w:rsidP="00B66AFE">
      <w:pPr>
        <w:pStyle w:val="ListParagraph"/>
        <w:widowControl/>
        <w:numPr>
          <w:ilvl w:val="2"/>
          <w:numId w:val="36"/>
        </w:numPr>
        <w:autoSpaceDE/>
        <w:autoSpaceDN/>
        <w:adjustRightInd/>
      </w:pPr>
      <w:r w:rsidRPr="00B66AFE">
        <w:t>Using a 1 L volumetric cylinder, create 1 L of PBS stock solution by</w:t>
      </w:r>
      <w:r w:rsidR="008F4DC2" w:rsidRPr="00B66AFE">
        <w:t xml:space="preserve"> dilut</w:t>
      </w:r>
      <w:r w:rsidRPr="00B66AFE">
        <w:t>ing</w:t>
      </w:r>
      <w:r w:rsidR="008F4DC2" w:rsidRPr="00B66AFE">
        <w:t xml:space="preserve"> 100 mL of PBS (x100) in 900 mL of deionized water.</w:t>
      </w:r>
    </w:p>
    <w:p w14:paraId="76088091" w14:textId="77777777" w:rsidR="00B66AFE" w:rsidRPr="00B66AFE" w:rsidRDefault="00B66AFE" w:rsidP="001625A6">
      <w:pPr>
        <w:widowControl/>
        <w:autoSpaceDE/>
        <w:autoSpaceDN/>
        <w:adjustRightInd/>
        <w:contextualSpacing/>
      </w:pPr>
    </w:p>
    <w:p w14:paraId="1D41E20A" w14:textId="3880EE94" w:rsidR="008F4DC2" w:rsidRPr="00B66AFE" w:rsidRDefault="00765EF0" w:rsidP="00B66AFE">
      <w:pPr>
        <w:pStyle w:val="ListParagraph"/>
        <w:widowControl/>
        <w:numPr>
          <w:ilvl w:val="2"/>
          <w:numId w:val="36"/>
        </w:numPr>
        <w:autoSpaceDE/>
        <w:autoSpaceDN/>
        <w:adjustRightInd/>
      </w:pPr>
      <w:r w:rsidRPr="00B66AFE">
        <w:t>Transfer</w:t>
      </w:r>
      <w:r w:rsidR="008F4DC2" w:rsidRPr="00B66AFE">
        <w:t xml:space="preserve"> 50 mL of the </w:t>
      </w:r>
      <w:r w:rsidRPr="00B66AFE">
        <w:t xml:space="preserve">prepared </w:t>
      </w:r>
      <w:r w:rsidR="008F4DC2" w:rsidRPr="00B66AFE">
        <w:t>PBS stock solution</w:t>
      </w:r>
      <w:r w:rsidRPr="00B66AFE">
        <w:t xml:space="preserve"> (step 3.2.1) </w:t>
      </w:r>
      <w:r w:rsidR="008F4DC2" w:rsidRPr="00B66AFE">
        <w:t>to a 100 mL beaker and add a magnetic stir bar.</w:t>
      </w:r>
      <w:r w:rsidRPr="00B66AFE">
        <w:t xml:space="preserve"> Then using</w:t>
      </w:r>
      <w:r w:rsidR="008F4DC2" w:rsidRPr="00B66AFE">
        <w:t xml:space="preserve"> a calibrated pH meter</w:t>
      </w:r>
      <w:r w:rsidRPr="00B66AFE">
        <w:t xml:space="preserve"> to monitor changes in pH,</w:t>
      </w:r>
      <w:r w:rsidR="008F4DC2" w:rsidRPr="00B66AFE">
        <w:t xml:space="preserve"> </w:t>
      </w:r>
      <w:r w:rsidRPr="00B66AFE">
        <w:t>titrate</w:t>
      </w:r>
      <w:r w:rsidR="008F4DC2" w:rsidRPr="00B66AFE">
        <w:t xml:space="preserve"> </w:t>
      </w:r>
      <w:r w:rsidRPr="00B66AFE">
        <w:t xml:space="preserve">the PBS buffer with either </w:t>
      </w:r>
      <w:r w:rsidR="008F4DC2" w:rsidRPr="00B66AFE">
        <w:t xml:space="preserve">aqueous </w:t>
      </w:r>
      <w:r w:rsidRPr="00B66AFE">
        <w:t xml:space="preserve">1.0 M </w:t>
      </w:r>
      <w:r w:rsidR="00D01360" w:rsidRPr="00B66AFE">
        <w:t>Na</w:t>
      </w:r>
      <w:r w:rsidR="008F4DC2" w:rsidRPr="00B66AFE">
        <w:t>OH</w:t>
      </w:r>
      <w:r w:rsidRPr="00B66AFE">
        <w:t xml:space="preserve"> (to obtain buffers with pH &gt; 7.0) or</w:t>
      </w:r>
      <w:r w:rsidR="008F4DC2" w:rsidRPr="00B66AFE">
        <w:t xml:space="preserve"> </w:t>
      </w:r>
      <w:r w:rsidRPr="00B66AFE">
        <w:t xml:space="preserve">1.0 M </w:t>
      </w:r>
      <w:r w:rsidR="008F4DC2" w:rsidRPr="00B66AFE">
        <w:t xml:space="preserve">HCl </w:t>
      </w:r>
      <w:r w:rsidRPr="00B66AFE">
        <w:t>(to obtain buffers with pH &lt; 7.0)</w:t>
      </w:r>
      <w:r w:rsidR="008F4DC2" w:rsidRPr="00B66AFE">
        <w:t>.</w:t>
      </w:r>
    </w:p>
    <w:p w14:paraId="650C2BEB" w14:textId="77777777" w:rsidR="00B66AFE" w:rsidRPr="00B66AFE" w:rsidRDefault="00B66AFE" w:rsidP="001625A6">
      <w:pPr>
        <w:widowControl/>
        <w:autoSpaceDE/>
        <w:autoSpaceDN/>
        <w:adjustRightInd/>
        <w:contextualSpacing/>
      </w:pPr>
    </w:p>
    <w:p w14:paraId="4E5EEB08" w14:textId="3B0AE67D" w:rsidR="00393685" w:rsidRPr="00B66AFE" w:rsidRDefault="00B66AFE" w:rsidP="001625A6">
      <w:pPr>
        <w:widowControl/>
        <w:autoSpaceDE/>
        <w:autoSpaceDN/>
        <w:adjustRightInd/>
        <w:contextualSpacing/>
      </w:pPr>
      <w:r w:rsidRPr="00B66AFE">
        <w:t>NOTE</w:t>
      </w:r>
      <w:r w:rsidR="00393685" w:rsidRPr="00B66AFE">
        <w:t>: To obtain data that results in a well-defined titration curve, we recommend generating pH buffers in increments of 0.1 pH units within ± 0.5 of the anticipated point of inflection and increments of 0.5 outside of the anticipated point of inflection.</w:t>
      </w:r>
    </w:p>
    <w:p w14:paraId="2C392EDD" w14:textId="77777777" w:rsidR="00B66AFE" w:rsidRPr="00B66AFE" w:rsidRDefault="00B66AFE" w:rsidP="001625A6">
      <w:pPr>
        <w:widowControl/>
        <w:autoSpaceDE/>
        <w:autoSpaceDN/>
        <w:adjustRightInd/>
        <w:contextualSpacing/>
      </w:pPr>
    </w:p>
    <w:p w14:paraId="5180C948" w14:textId="17C320BD" w:rsidR="008F4DC2" w:rsidRPr="00B66AFE" w:rsidRDefault="006C6821" w:rsidP="00B66AFE">
      <w:pPr>
        <w:pStyle w:val="ListParagraph"/>
        <w:widowControl/>
        <w:numPr>
          <w:ilvl w:val="1"/>
          <w:numId w:val="36"/>
        </w:numPr>
        <w:autoSpaceDE/>
        <w:autoSpaceDN/>
        <w:adjustRightInd/>
      </w:pPr>
      <w:r w:rsidRPr="00B66AFE">
        <w:t>Acquire m</w:t>
      </w:r>
      <w:r w:rsidR="008F4DC2" w:rsidRPr="00B66AFE">
        <w:t xml:space="preserve">olar </w:t>
      </w:r>
      <w:r w:rsidRPr="00B66AFE">
        <w:t>a</w:t>
      </w:r>
      <w:r w:rsidR="008F4DC2" w:rsidRPr="00B66AFE">
        <w:t xml:space="preserve">bsorptivity </w:t>
      </w:r>
      <w:r w:rsidRPr="00B66AFE">
        <w:t>s</w:t>
      </w:r>
      <w:r w:rsidR="008F4DC2" w:rsidRPr="00B66AFE">
        <w:t>pectra</w:t>
      </w:r>
      <w:r w:rsidR="00CC5261" w:rsidRPr="00B66AFE">
        <w:t xml:space="preserve"> for analogs </w:t>
      </w:r>
      <w:r w:rsidR="00CC5261" w:rsidRPr="00B66AFE">
        <w:rPr>
          <w:b/>
        </w:rPr>
        <w:t>16 – 2</w:t>
      </w:r>
      <w:r w:rsidR="00926C22" w:rsidRPr="00B66AFE">
        <w:rPr>
          <w:b/>
        </w:rPr>
        <w:t>5</w:t>
      </w:r>
      <w:r w:rsidR="008F4DC2" w:rsidRPr="00B66AFE">
        <w:t xml:space="preserve"> </w:t>
      </w:r>
      <w:r w:rsidRPr="00B66AFE">
        <w:t>in PBS (pH 7.0)</w:t>
      </w:r>
      <w:r w:rsidR="008F4DC2" w:rsidRPr="00B66AFE">
        <w:t xml:space="preserve"> </w:t>
      </w:r>
      <w:r w:rsidR="00CC5261" w:rsidRPr="00B66AFE">
        <w:t xml:space="preserve">and 1.0 M </w:t>
      </w:r>
      <w:r w:rsidR="008830C0" w:rsidRPr="00B66AFE">
        <w:t>Na</w:t>
      </w:r>
      <w:r w:rsidR="00CC5261" w:rsidRPr="00B66AFE">
        <w:t xml:space="preserve">OH </w:t>
      </w:r>
      <w:r w:rsidR="005910B4" w:rsidRPr="00B66AFE">
        <w:t xml:space="preserve">(pH 14.0) </w:t>
      </w:r>
      <w:r w:rsidRPr="00B66AFE">
        <w:t>solutions</w:t>
      </w:r>
      <w:r w:rsidR="00CC5261" w:rsidRPr="00B66AFE">
        <w:t>.</w:t>
      </w:r>
    </w:p>
    <w:p w14:paraId="2730A157" w14:textId="77777777" w:rsidR="00B66AFE" w:rsidRPr="00B66AFE" w:rsidRDefault="00B66AFE" w:rsidP="00B66AFE">
      <w:pPr>
        <w:pStyle w:val="ListParagraph"/>
        <w:widowControl/>
        <w:autoSpaceDE/>
        <w:autoSpaceDN/>
        <w:adjustRightInd/>
        <w:ind w:left="540"/>
      </w:pPr>
    </w:p>
    <w:p w14:paraId="54B6BF2C" w14:textId="7188B453" w:rsidR="008F4DC2" w:rsidRPr="00B66AFE" w:rsidRDefault="001F2E53" w:rsidP="00B66AFE">
      <w:pPr>
        <w:pStyle w:val="ListParagraph"/>
        <w:widowControl/>
        <w:numPr>
          <w:ilvl w:val="2"/>
          <w:numId w:val="36"/>
        </w:numPr>
        <w:autoSpaceDE/>
        <w:autoSpaceDN/>
        <w:adjustRightInd/>
      </w:pPr>
      <w:r w:rsidRPr="00B66AFE">
        <w:t xml:space="preserve">Prepare a </w:t>
      </w:r>
      <w:r w:rsidR="002B000B" w:rsidRPr="00B66AFE">
        <w:t>“</w:t>
      </w:r>
      <w:r w:rsidRPr="00B66AFE">
        <w:t>blank</w:t>
      </w:r>
      <w:r w:rsidR="002B000B" w:rsidRPr="00B66AFE">
        <w:t>”</w:t>
      </w:r>
      <w:r w:rsidRPr="00B66AFE">
        <w:t xml:space="preserve"> using a </w:t>
      </w:r>
      <w:r w:rsidR="008F4DC2" w:rsidRPr="00B66AFE">
        <w:t>clean and dry quartz cuvette</w:t>
      </w:r>
      <w:r w:rsidR="002B000B" w:rsidRPr="00B66AFE">
        <w:t xml:space="preserve"> then</w:t>
      </w:r>
      <w:r w:rsidR="008F4DC2" w:rsidRPr="00B66AFE">
        <w:t xml:space="preserve"> add 2.0 mL of either PBS stock solution (pH</w:t>
      </w:r>
      <w:r w:rsidRPr="00B66AFE">
        <w:t xml:space="preserve"> </w:t>
      </w:r>
      <w:r w:rsidR="008F4DC2" w:rsidRPr="00B66AFE">
        <w:t xml:space="preserve">7.0) or aqueous </w:t>
      </w:r>
      <w:r w:rsidR="002661E6" w:rsidRPr="00B66AFE">
        <w:t xml:space="preserve">1.0 M </w:t>
      </w:r>
      <w:r w:rsidR="00D01360" w:rsidRPr="00B66AFE">
        <w:t>Na</w:t>
      </w:r>
      <w:r w:rsidR="008F4DC2" w:rsidRPr="00B66AFE">
        <w:t>OH</w:t>
      </w:r>
      <w:r w:rsidR="002B000B" w:rsidRPr="00B66AFE">
        <w:t xml:space="preserve"> to the cuvette using a</w:t>
      </w:r>
      <w:r w:rsidR="00370FC3" w:rsidRPr="00B66AFE">
        <w:t xml:space="preserve"> </w:t>
      </w:r>
      <w:r w:rsidR="00370FC3" w:rsidRPr="00B66AFE">
        <w:rPr>
          <w:rFonts w:cstheme="minorHAnsi"/>
        </w:rPr>
        <w:t>100 – 1000 µL</w:t>
      </w:r>
      <w:r w:rsidR="002B000B" w:rsidRPr="00B66AFE">
        <w:t xml:space="preserve"> micropipette</w:t>
      </w:r>
      <w:r w:rsidR="008F4DC2" w:rsidRPr="00B66AFE">
        <w:t xml:space="preserve">. </w:t>
      </w:r>
    </w:p>
    <w:p w14:paraId="247AC61F" w14:textId="77777777" w:rsidR="00B66AFE" w:rsidRPr="00B66AFE" w:rsidRDefault="00B66AFE" w:rsidP="00B66AFE">
      <w:pPr>
        <w:pStyle w:val="ListParagraph"/>
        <w:widowControl/>
        <w:autoSpaceDE/>
        <w:autoSpaceDN/>
        <w:adjustRightInd/>
      </w:pPr>
    </w:p>
    <w:p w14:paraId="1F394A79" w14:textId="1CE06E1A" w:rsidR="00B66AFE" w:rsidRPr="00B66AFE" w:rsidRDefault="00B66AFE" w:rsidP="001625A6">
      <w:pPr>
        <w:widowControl/>
        <w:autoSpaceDE/>
        <w:autoSpaceDN/>
        <w:adjustRightInd/>
        <w:contextualSpacing/>
      </w:pPr>
      <w:r w:rsidRPr="00B66AFE">
        <w:t>NOTE</w:t>
      </w:r>
      <w:r w:rsidR="001F2E53" w:rsidRPr="00B66AFE">
        <w:t>: It is important to the integrity of the blank solution data</w:t>
      </w:r>
      <w:r w:rsidR="005838F5" w:rsidRPr="00B66AFE">
        <w:t xml:space="preserve"> acquisition process</w:t>
      </w:r>
      <w:r w:rsidR="001F2E53" w:rsidRPr="00B66AFE">
        <w:t xml:space="preserve"> to e</w:t>
      </w:r>
      <w:r w:rsidR="008F4DC2" w:rsidRPr="00B66AFE">
        <w:t xml:space="preserve">nsure that there are no air bubbles in the cuvette solution and </w:t>
      </w:r>
      <w:r w:rsidR="005838F5" w:rsidRPr="00B66AFE">
        <w:t xml:space="preserve">to </w:t>
      </w:r>
      <w:r w:rsidR="008F4DC2" w:rsidRPr="00B66AFE">
        <w:t xml:space="preserve">thoroughly wipe the sides of the cuvette with a </w:t>
      </w:r>
      <w:r w:rsidR="00870DF6" w:rsidRPr="00B66AFE">
        <w:t>K</w:t>
      </w:r>
      <w:r w:rsidR="008F4DC2" w:rsidRPr="00B66AFE">
        <w:t xml:space="preserve">im wipe to </w:t>
      </w:r>
      <w:r w:rsidR="005838F5" w:rsidRPr="00B66AFE">
        <w:t xml:space="preserve">prevent light scattering </w:t>
      </w:r>
      <w:r w:rsidR="00870DF6" w:rsidRPr="00B66AFE">
        <w:t>resulting from</w:t>
      </w:r>
      <w:r w:rsidR="008F4DC2" w:rsidRPr="00B66AFE">
        <w:t xml:space="preserve"> dust or debris on the outside of the </w:t>
      </w:r>
      <w:r w:rsidR="008F4DC2" w:rsidRPr="00B66AFE">
        <w:lastRenderedPageBreak/>
        <w:t xml:space="preserve">cuvette. </w:t>
      </w:r>
      <w:r w:rsidR="0067263E" w:rsidRPr="00B66AFE">
        <w:t>If bubbles persist, gently and repeatedly tap the cuvette on a paper towel laid o</w:t>
      </w:r>
      <w:r w:rsidR="00870DF6" w:rsidRPr="00B66AFE">
        <w:t>n</w:t>
      </w:r>
      <w:r w:rsidR="0067263E" w:rsidRPr="00B66AFE">
        <w:t xml:space="preserve"> a hard surface.</w:t>
      </w:r>
    </w:p>
    <w:p w14:paraId="68EC8EFE" w14:textId="77777777" w:rsidR="00B66AFE" w:rsidRPr="00B66AFE" w:rsidRDefault="00B66AFE" w:rsidP="001625A6">
      <w:pPr>
        <w:widowControl/>
        <w:autoSpaceDE/>
        <w:autoSpaceDN/>
        <w:adjustRightInd/>
        <w:contextualSpacing/>
      </w:pPr>
    </w:p>
    <w:p w14:paraId="402F7C9A" w14:textId="73C078CB" w:rsidR="008F4DC2" w:rsidRPr="00B66AFE" w:rsidRDefault="008F4DC2" w:rsidP="00B66AFE">
      <w:pPr>
        <w:pStyle w:val="ListParagraph"/>
        <w:widowControl/>
        <w:numPr>
          <w:ilvl w:val="2"/>
          <w:numId w:val="36"/>
        </w:numPr>
        <w:autoSpaceDE/>
        <w:autoSpaceDN/>
        <w:adjustRightInd/>
      </w:pPr>
      <w:r w:rsidRPr="00B66AFE">
        <w:t xml:space="preserve">Using </w:t>
      </w:r>
      <w:r w:rsidR="005838F5" w:rsidRPr="00B66AFE">
        <w:t>a</w:t>
      </w:r>
      <w:r w:rsidRPr="00B66AFE">
        <w:t xml:space="preserve"> UV/Vis </w:t>
      </w:r>
      <w:r w:rsidR="005838F5" w:rsidRPr="00B66AFE">
        <w:t>spectrophotometer</w:t>
      </w:r>
      <w:r w:rsidRPr="00B66AFE">
        <w:t>, blank the selected solution</w:t>
      </w:r>
      <w:r w:rsidR="005838F5" w:rsidRPr="00B66AFE">
        <w:t xml:space="preserve"> for a 200 - 800 nm range</w:t>
      </w:r>
      <w:r w:rsidRPr="00B66AFE">
        <w:t>.</w:t>
      </w:r>
      <w:r w:rsidR="001625A6" w:rsidRPr="00B66AFE">
        <w:t xml:space="preserve"> </w:t>
      </w:r>
    </w:p>
    <w:p w14:paraId="0C24BC87" w14:textId="77777777" w:rsidR="00B66AFE" w:rsidRPr="00B66AFE" w:rsidRDefault="00B66AFE" w:rsidP="00B66AFE">
      <w:pPr>
        <w:pStyle w:val="ListParagraph"/>
        <w:widowControl/>
        <w:autoSpaceDE/>
        <w:autoSpaceDN/>
        <w:adjustRightInd/>
      </w:pPr>
    </w:p>
    <w:p w14:paraId="78CBFC1B" w14:textId="52A35C7F" w:rsidR="008F4DC2" w:rsidRPr="00B66AFE" w:rsidRDefault="00177CB9" w:rsidP="00B66AFE">
      <w:pPr>
        <w:pStyle w:val="ListParagraph"/>
        <w:widowControl/>
        <w:numPr>
          <w:ilvl w:val="2"/>
          <w:numId w:val="36"/>
        </w:numPr>
        <w:autoSpaceDE/>
        <w:autoSpaceDN/>
        <w:adjustRightInd/>
      </w:pPr>
      <w:r w:rsidRPr="00B66AFE">
        <w:t xml:space="preserve">Into </w:t>
      </w:r>
      <w:r w:rsidR="005838F5" w:rsidRPr="00B66AFE">
        <w:t>a second clean and dry quartz cuvette add 2.00 mL</w:t>
      </w:r>
      <w:r w:rsidR="008F4DC2" w:rsidRPr="00B66AFE">
        <w:t xml:space="preserve"> of either PBS</w:t>
      </w:r>
      <w:r w:rsidR="005838F5" w:rsidRPr="00B66AFE">
        <w:t xml:space="preserve"> (pH 7.0)</w:t>
      </w:r>
      <w:r w:rsidR="008F4DC2" w:rsidRPr="00B66AFE">
        <w:t xml:space="preserve"> or </w:t>
      </w:r>
      <w:r w:rsidR="00D01360" w:rsidRPr="00B66AFE">
        <w:t>1.0 M Na</w:t>
      </w:r>
      <w:r w:rsidR="008F4DC2" w:rsidRPr="00B66AFE">
        <w:t>OH (</w:t>
      </w:r>
      <w:r w:rsidRPr="00B66AFE">
        <w:t>pH 14</w:t>
      </w:r>
      <w:r w:rsidR="008F4DC2" w:rsidRPr="00B66AFE">
        <w:t>)</w:t>
      </w:r>
      <w:r w:rsidR="005838F5" w:rsidRPr="00B66AFE">
        <w:t xml:space="preserve"> </w:t>
      </w:r>
      <w:r w:rsidR="005838F5" w:rsidRPr="00B66AFE">
        <w:rPr>
          <w:rFonts w:cstheme="minorHAnsi"/>
        </w:rPr>
        <w:t xml:space="preserve">followed by </w:t>
      </w:r>
      <w:r w:rsidR="008F4DC2" w:rsidRPr="00B66AFE">
        <w:t xml:space="preserve">10 </w:t>
      </w:r>
      <w:r w:rsidR="008F4DC2" w:rsidRPr="00B66AFE">
        <w:rPr>
          <w:rFonts w:cstheme="minorHAnsi"/>
        </w:rPr>
        <w:t xml:space="preserve">µL of the </w:t>
      </w:r>
      <w:r w:rsidR="00CC5261" w:rsidRPr="00B66AFE">
        <w:t>dipyrrinone analog (</w:t>
      </w:r>
      <w:r w:rsidR="00CC5261" w:rsidRPr="00B66AFE">
        <w:rPr>
          <w:b/>
        </w:rPr>
        <w:t>16 – 2</w:t>
      </w:r>
      <w:r w:rsidR="00926C22" w:rsidRPr="00B66AFE">
        <w:rPr>
          <w:b/>
        </w:rPr>
        <w:t>5</w:t>
      </w:r>
      <w:r w:rsidR="00CC5261" w:rsidRPr="00B66AFE">
        <w:t>)</w:t>
      </w:r>
      <w:r w:rsidR="008F4DC2" w:rsidRPr="00B66AFE">
        <w:rPr>
          <w:rFonts w:cstheme="minorHAnsi"/>
        </w:rPr>
        <w:t xml:space="preserve"> stock solution</w:t>
      </w:r>
      <w:r w:rsidR="005838F5" w:rsidRPr="00B66AFE">
        <w:rPr>
          <w:rFonts w:cstheme="minorHAnsi"/>
        </w:rPr>
        <w:t xml:space="preserve"> (see step 3.1)</w:t>
      </w:r>
      <w:r w:rsidR="008F4DC2" w:rsidRPr="00B66AFE">
        <w:rPr>
          <w:rFonts w:cstheme="minorHAnsi"/>
        </w:rPr>
        <w:t xml:space="preserve"> </w:t>
      </w:r>
      <w:r w:rsidR="005838F5" w:rsidRPr="00B66AFE">
        <w:rPr>
          <w:rFonts w:cstheme="minorHAnsi"/>
        </w:rPr>
        <w:t>with</w:t>
      </w:r>
      <w:r w:rsidR="008F4DC2" w:rsidRPr="00B66AFE">
        <w:rPr>
          <w:rFonts w:cstheme="minorHAnsi"/>
        </w:rPr>
        <w:t xml:space="preserve"> a 5-50 µL micropipette. </w:t>
      </w:r>
      <w:r w:rsidR="008F4DC2" w:rsidRPr="00B66AFE">
        <w:t xml:space="preserve">Place </w:t>
      </w:r>
      <w:r w:rsidR="005838F5" w:rsidRPr="00B66AFE">
        <w:t>a</w:t>
      </w:r>
      <w:r w:rsidR="008F4DC2" w:rsidRPr="00B66AFE">
        <w:t xml:space="preserve"> cap on the cuvette and shake well in addition to inverting the cuvette. </w:t>
      </w:r>
    </w:p>
    <w:p w14:paraId="602048E1" w14:textId="77777777" w:rsidR="00B66AFE" w:rsidRPr="00B66AFE" w:rsidRDefault="00B66AFE" w:rsidP="00B66AFE">
      <w:pPr>
        <w:widowControl/>
        <w:autoSpaceDE/>
        <w:autoSpaceDN/>
        <w:adjustRightInd/>
      </w:pPr>
    </w:p>
    <w:p w14:paraId="449381AF" w14:textId="383DD80A" w:rsidR="008F4DC2" w:rsidRPr="00B66AFE" w:rsidRDefault="00B66AFE" w:rsidP="001625A6">
      <w:pPr>
        <w:widowControl/>
        <w:autoSpaceDE/>
        <w:autoSpaceDN/>
        <w:adjustRightInd/>
        <w:contextualSpacing/>
      </w:pPr>
      <w:r w:rsidRPr="00B66AFE">
        <w:t>NOTE</w:t>
      </w:r>
      <w:r w:rsidR="005838F5" w:rsidRPr="00B66AFE">
        <w:t xml:space="preserve">: It is important to the integrity of the sample solution data acquisition process to ensure that there are no air bubbles in the cuvette solution and to thoroughly wipe the sides of the cuvette with a </w:t>
      </w:r>
      <w:r w:rsidR="00762C39" w:rsidRPr="00B66AFE">
        <w:t>K</w:t>
      </w:r>
      <w:r w:rsidR="005838F5" w:rsidRPr="00B66AFE">
        <w:t xml:space="preserve">im wipe to prevent light scattering </w:t>
      </w:r>
      <w:r w:rsidR="00762C39" w:rsidRPr="00B66AFE">
        <w:t>resulting from</w:t>
      </w:r>
      <w:r w:rsidR="005838F5" w:rsidRPr="00B66AFE">
        <w:t xml:space="preserve"> dust or debris on the outside of the cuvette.</w:t>
      </w:r>
      <w:r w:rsidR="008F4DC2" w:rsidRPr="00B66AFE">
        <w:t xml:space="preserve"> </w:t>
      </w:r>
      <w:r w:rsidR="0067263E" w:rsidRPr="00B66AFE">
        <w:t>If bubbles persist, gently and repeatedly tap the cuvette on a paper towel laid o</w:t>
      </w:r>
      <w:r w:rsidR="00F713CC" w:rsidRPr="00B66AFE">
        <w:t>n</w:t>
      </w:r>
      <w:r w:rsidR="0067263E" w:rsidRPr="00B66AFE">
        <w:t xml:space="preserve"> a hard surface.</w:t>
      </w:r>
    </w:p>
    <w:p w14:paraId="3795CD80" w14:textId="77777777" w:rsidR="00B66AFE" w:rsidRPr="00B66AFE" w:rsidRDefault="00B66AFE" w:rsidP="001625A6">
      <w:pPr>
        <w:widowControl/>
        <w:autoSpaceDE/>
        <w:autoSpaceDN/>
        <w:adjustRightInd/>
        <w:contextualSpacing/>
      </w:pPr>
    </w:p>
    <w:p w14:paraId="69E2E360" w14:textId="1F662FE3" w:rsidR="008F4DC2" w:rsidRPr="00B66AFE" w:rsidRDefault="008F4DC2" w:rsidP="00B66AFE">
      <w:pPr>
        <w:pStyle w:val="ListParagraph"/>
        <w:widowControl/>
        <w:numPr>
          <w:ilvl w:val="2"/>
          <w:numId w:val="36"/>
        </w:numPr>
        <w:autoSpaceDE/>
        <w:autoSpaceDN/>
        <w:adjustRightInd/>
      </w:pPr>
      <w:r w:rsidRPr="00B66AFE">
        <w:t xml:space="preserve">Using the UV/Vis spectrophotometer, acquire an </w:t>
      </w:r>
      <w:r w:rsidR="00BF28FB" w:rsidRPr="00B66AFE">
        <w:t>absorption</w:t>
      </w:r>
      <w:r w:rsidRPr="00B66AFE">
        <w:t xml:space="preserve"> spectrum for the </w:t>
      </w:r>
      <w:r w:rsidR="00CC5261" w:rsidRPr="00B66AFE">
        <w:t>dipyrrinone analog</w:t>
      </w:r>
      <w:r w:rsidRPr="00B66AFE">
        <w:t xml:space="preserve"> solution</w:t>
      </w:r>
      <w:r w:rsidR="005838F5" w:rsidRPr="00B66AFE">
        <w:t xml:space="preserve"> for a 200 - 800 nm range</w:t>
      </w:r>
      <w:r w:rsidRPr="00B66AFE">
        <w:t>.</w:t>
      </w:r>
    </w:p>
    <w:p w14:paraId="6EB896B7" w14:textId="77777777" w:rsidR="00B66AFE" w:rsidRPr="00B66AFE" w:rsidRDefault="00B66AFE" w:rsidP="00B66AFE">
      <w:pPr>
        <w:pStyle w:val="ListParagraph"/>
        <w:widowControl/>
        <w:autoSpaceDE/>
        <w:autoSpaceDN/>
        <w:adjustRightInd/>
        <w:rPr>
          <w:rFonts w:cstheme="minorHAnsi"/>
        </w:rPr>
      </w:pPr>
    </w:p>
    <w:p w14:paraId="453E3B7A" w14:textId="1A594BAB" w:rsidR="0067263E" w:rsidRPr="00B66AFE" w:rsidRDefault="008F4DC2" w:rsidP="00B66AFE">
      <w:pPr>
        <w:pStyle w:val="ListParagraph"/>
        <w:widowControl/>
        <w:numPr>
          <w:ilvl w:val="2"/>
          <w:numId w:val="36"/>
        </w:numPr>
        <w:autoSpaceDE/>
        <w:autoSpaceDN/>
        <w:adjustRightInd/>
        <w:rPr>
          <w:rFonts w:cstheme="minorHAnsi"/>
        </w:rPr>
      </w:pPr>
      <w:r w:rsidRPr="00B66AFE">
        <w:t xml:space="preserve">To the same cuvette, add an additional 10 </w:t>
      </w:r>
      <w:r w:rsidRPr="00B66AFE">
        <w:rPr>
          <w:rFonts w:cstheme="minorHAnsi"/>
        </w:rPr>
        <w:t xml:space="preserve">µL of the </w:t>
      </w:r>
      <w:r w:rsidR="00CC5261" w:rsidRPr="00B66AFE">
        <w:rPr>
          <w:rFonts w:cstheme="minorHAnsi"/>
        </w:rPr>
        <w:t>dipyrrinone analog</w:t>
      </w:r>
      <w:r w:rsidRPr="00B66AFE">
        <w:rPr>
          <w:rFonts w:cstheme="minorHAnsi"/>
        </w:rPr>
        <w:t xml:space="preserve"> stock solution and repeat steps </w:t>
      </w:r>
      <w:r w:rsidR="0067263E" w:rsidRPr="00B66AFE">
        <w:rPr>
          <w:rFonts w:cstheme="minorHAnsi"/>
        </w:rPr>
        <w:t>3.3.3</w:t>
      </w:r>
      <w:r w:rsidRPr="00B66AFE">
        <w:rPr>
          <w:rFonts w:cstheme="minorHAnsi"/>
        </w:rPr>
        <w:t xml:space="preserve"> and </w:t>
      </w:r>
      <w:r w:rsidR="0067263E" w:rsidRPr="00B66AFE">
        <w:rPr>
          <w:rFonts w:cstheme="minorHAnsi"/>
        </w:rPr>
        <w:t xml:space="preserve">3.3.4. </w:t>
      </w:r>
    </w:p>
    <w:p w14:paraId="1283298F" w14:textId="77777777" w:rsidR="00B66AFE" w:rsidRPr="00B66AFE" w:rsidRDefault="00B66AFE" w:rsidP="00B66AFE">
      <w:pPr>
        <w:pStyle w:val="ListParagraph"/>
        <w:widowControl/>
        <w:autoSpaceDE/>
        <w:autoSpaceDN/>
        <w:adjustRightInd/>
      </w:pPr>
    </w:p>
    <w:p w14:paraId="4039BAAF" w14:textId="11C98BF4" w:rsidR="008F4DC2" w:rsidRPr="00B66AFE" w:rsidRDefault="0067263E" w:rsidP="00B66AFE">
      <w:pPr>
        <w:pStyle w:val="ListParagraph"/>
        <w:widowControl/>
        <w:numPr>
          <w:ilvl w:val="2"/>
          <w:numId w:val="36"/>
        </w:numPr>
        <w:autoSpaceDE/>
        <w:autoSpaceDN/>
        <w:adjustRightInd/>
      </w:pPr>
      <w:r w:rsidRPr="00B66AFE">
        <w:rPr>
          <w:rFonts w:cstheme="minorHAnsi"/>
        </w:rPr>
        <w:t xml:space="preserve">Repeat step 3.3.5 until </w:t>
      </w:r>
      <w:r w:rsidR="008F4DC2" w:rsidRPr="00B66AFE">
        <w:rPr>
          <w:rFonts w:cstheme="minorHAnsi"/>
        </w:rPr>
        <w:t xml:space="preserve">a total of 50 µL of </w:t>
      </w:r>
      <w:r w:rsidR="00CC5261" w:rsidRPr="00B66AFE">
        <w:rPr>
          <w:rFonts w:cstheme="minorHAnsi"/>
        </w:rPr>
        <w:t>dipyrrinone analog</w:t>
      </w:r>
      <w:r w:rsidR="008F4DC2" w:rsidRPr="00B66AFE">
        <w:rPr>
          <w:rFonts w:cstheme="minorHAnsi"/>
        </w:rPr>
        <w:t xml:space="preserve"> stock solution has been added to the </w:t>
      </w:r>
      <w:r w:rsidR="008F4DC2" w:rsidRPr="00B66AFE">
        <w:t>cuvette</w:t>
      </w:r>
      <w:r w:rsidR="008F4DC2" w:rsidRPr="00B66AFE">
        <w:rPr>
          <w:rFonts w:cstheme="minorHAnsi"/>
        </w:rPr>
        <w:t xml:space="preserve"> in order to acquire at least </w:t>
      </w:r>
      <w:r w:rsidR="004B22D6" w:rsidRPr="00B66AFE">
        <w:rPr>
          <w:rFonts w:cstheme="minorHAnsi"/>
        </w:rPr>
        <w:t>five</w:t>
      </w:r>
      <w:r w:rsidR="008F4DC2" w:rsidRPr="00B66AFE">
        <w:rPr>
          <w:rFonts w:cstheme="minorHAnsi"/>
        </w:rPr>
        <w:t xml:space="preserve"> excitation wavelength data points. Repeat steps </w:t>
      </w:r>
      <w:r w:rsidRPr="00B66AFE">
        <w:rPr>
          <w:rFonts w:cstheme="minorHAnsi"/>
          <w:iCs/>
        </w:rPr>
        <w:t>3.3.1</w:t>
      </w:r>
      <w:r w:rsidR="008F4DC2" w:rsidRPr="00B66AFE">
        <w:rPr>
          <w:rFonts w:cstheme="minorHAnsi"/>
        </w:rPr>
        <w:t xml:space="preserve"> </w:t>
      </w:r>
      <w:r w:rsidRPr="00B66AFE">
        <w:rPr>
          <w:rFonts w:cstheme="minorHAnsi"/>
        </w:rPr>
        <w:t xml:space="preserve">– 3.3.6 until all </w:t>
      </w:r>
      <w:r w:rsidR="008F4DC2" w:rsidRPr="00B66AFE">
        <w:rPr>
          <w:rFonts w:cstheme="minorHAnsi"/>
        </w:rPr>
        <w:t>stock solutions</w:t>
      </w:r>
      <w:r w:rsidR="00CC5261" w:rsidRPr="00B66AFE">
        <w:rPr>
          <w:rFonts w:cstheme="minorHAnsi"/>
        </w:rPr>
        <w:t xml:space="preserve"> of </w:t>
      </w:r>
      <w:r w:rsidR="00CC5261" w:rsidRPr="00B66AFE">
        <w:rPr>
          <w:rFonts w:cstheme="minorHAnsi"/>
          <w:b/>
        </w:rPr>
        <w:t>16</w:t>
      </w:r>
      <w:r w:rsidR="00CC5261" w:rsidRPr="00B66AFE">
        <w:rPr>
          <w:rFonts w:cstheme="minorHAnsi"/>
        </w:rPr>
        <w:t xml:space="preserve"> - </w:t>
      </w:r>
      <w:r w:rsidR="00CC5261" w:rsidRPr="00B66AFE">
        <w:rPr>
          <w:rFonts w:cstheme="minorHAnsi"/>
          <w:b/>
        </w:rPr>
        <w:t>2</w:t>
      </w:r>
      <w:r w:rsidR="00926C22" w:rsidRPr="00B66AFE">
        <w:rPr>
          <w:rFonts w:cstheme="minorHAnsi"/>
          <w:b/>
        </w:rPr>
        <w:t>5</w:t>
      </w:r>
      <w:r w:rsidR="008F4DC2" w:rsidRPr="00B66AFE">
        <w:rPr>
          <w:rFonts w:cstheme="minorHAnsi"/>
        </w:rPr>
        <w:t xml:space="preserve"> </w:t>
      </w:r>
      <w:r w:rsidRPr="00B66AFE">
        <w:rPr>
          <w:rFonts w:cstheme="minorHAnsi"/>
        </w:rPr>
        <w:t xml:space="preserve">have been obtained in </w:t>
      </w:r>
      <w:r w:rsidR="00762C39" w:rsidRPr="00B66AFE">
        <w:rPr>
          <w:rFonts w:cstheme="minorHAnsi"/>
        </w:rPr>
        <w:t xml:space="preserve">both </w:t>
      </w:r>
      <w:r w:rsidRPr="00B66AFE">
        <w:rPr>
          <w:rFonts w:cstheme="minorHAnsi"/>
        </w:rPr>
        <w:t>PBS (</w:t>
      </w:r>
      <w:r w:rsidR="008F4DC2" w:rsidRPr="00B66AFE">
        <w:rPr>
          <w:rFonts w:cstheme="minorHAnsi"/>
        </w:rPr>
        <w:t>pH</w:t>
      </w:r>
      <w:r w:rsidRPr="00B66AFE">
        <w:rPr>
          <w:rFonts w:cstheme="minorHAnsi"/>
        </w:rPr>
        <w:t xml:space="preserve"> </w:t>
      </w:r>
      <w:r w:rsidR="008F4DC2" w:rsidRPr="00B66AFE">
        <w:rPr>
          <w:rFonts w:cstheme="minorHAnsi"/>
        </w:rPr>
        <w:t>7.0</w:t>
      </w:r>
      <w:r w:rsidRPr="00B66AFE">
        <w:rPr>
          <w:rFonts w:cstheme="minorHAnsi"/>
        </w:rPr>
        <w:t>)</w:t>
      </w:r>
      <w:r w:rsidR="008F4DC2" w:rsidRPr="00B66AFE">
        <w:rPr>
          <w:rFonts w:cstheme="minorHAnsi"/>
        </w:rPr>
        <w:t xml:space="preserve"> and </w:t>
      </w:r>
      <w:r w:rsidR="00730D4D" w:rsidRPr="00B66AFE">
        <w:rPr>
          <w:rFonts w:cstheme="minorHAnsi"/>
        </w:rPr>
        <w:t xml:space="preserve">1.0 M </w:t>
      </w:r>
      <w:r w:rsidR="00D01360" w:rsidRPr="00B66AFE">
        <w:t>Na</w:t>
      </w:r>
      <w:r w:rsidR="008F4DC2" w:rsidRPr="00B66AFE">
        <w:rPr>
          <w:rFonts w:cstheme="minorHAnsi"/>
        </w:rPr>
        <w:t>OH.</w:t>
      </w:r>
    </w:p>
    <w:p w14:paraId="7C0AC7FC" w14:textId="77777777" w:rsidR="00B66AFE" w:rsidRPr="00B66AFE" w:rsidRDefault="00B66AFE" w:rsidP="00B66AFE">
      <w:pPr>
        <w:widowControl/>
        <w:autoSpaceDE/>
        <w:autoSpaceDN/>
        <w:adjustRightInd/>
      </w:pPr>
    </w:p>
    <w:p w14:paraId="01BB9921" w14:textId="10A1D222" w:rsidR="008F4DC2" w:rsidRPr="00B66AFE" w:rsidRDefault="00CC5261" w:rsidP="00B66AFE">
      <w:pPr>
        <w:pStyle w:val="ListParagraph"/>
        <w:widowControl/>
        <w:numPr>
          <w:ilvl w:val="1"/>
          <w:numId w:val="36"/>
        </w:numPr>
        <w:autoSpaceDE/>
        <w:autoSpaceDN/>
        <w:adjustRightInd/>
        <w:rPr>
          <w:rFonts w:cstheme="minorHAnsi"/>
        </w:rPr>
      </w:pPr>
      <w:r w:rsidRPr="00B66AFE">
        <w:rPr>
          <w:rFonts w:cstheme="minorHAnsi"/>
        </w:rPr>
        <w:t>Obtain m</w:t>
      </w:r>
      <w:r w:rsidR="008F4DC2" w:rsidRPr="00B66AFE">
        <w:rPr>
          <w:rFonts w:cstheme="minorHAnsi"/>
        </w:rPr>
        <w:t xml:space="preserve">olar </w:t>
      </w:r>
      <w:r w:rsidRPr="00B66AFE">
        <w:rPr>
          <w:rFonts w:cstheme="minorHAnsi"/>
        </w:rPr>
        <w:t>a</w:t>
      </w:r>
      <w:r w:rsidR="008F4DC2" w:rsidRPr="00B66AFE">
        <w:rPr>
          <w:rFonts w:cstheme="minorHAnsi"/>
        </w:rPr>
        <w:t xml:space="preserve">bsorptivity </w:t>
      </w:r>
      <w:r w:rsidRPr="00B66AFE">
        <w:rPr>
          <w:rFonts w:cstheme="minorHAnsi"/>
        </w:rPr>
        <w:t xml:space="preserve">values for </w:t>
      </w:r>
      <w:r w:rsidRPr="00B66AFE">
        <w:rPr>
          <w:rFonts w:cstheme="minorHAnsi"/>
          <w:b/>
        </w:rPr>
        <w:t>16</w:t>
      </w:r>
      <w:r w:rsidRPr="00B66AFE">
        <w:rPr>
          <w:rFonts w:cstheme="minorHAnsi"/>
        </w:rPr>
        <w:t xml:space="preserve"> - </w:t>
      </w:r>
      <w:r w:rsidRPr="00B66AFE">
        <w:rPr>
          <w:rFonts w:cstheme="minorHAnsi"/>
          <w:b/>
        </w:rPr>
        <w:t>2</w:t>
      </w:r>
      <w:r w:rsidR="00926C22" w:rsidRPr="00B66AFE">
        <w:rPr>
          <w:rFonts w:cstheme="minorHAnsi"/>
          <w:b/>
        </w:rPr>
        <w:t>5</w:t>
      </w:r>
      <w:r w:rsidRPr="00B66AFE">
        <w:rPr>
          <w:rFonts w:cstheme="minorHAnsi"/>
        </w:rPr>
        <w:t xml:space="preserve"> </w:t>
      </w:r>
      <w:r w:rsidR="00730D4D" w:rsidRPr="00B66AFE">
        <w:rPr>
          <w:rFonts w:cstheme="minorHAnsi"/>
        </w:rPr>
        <w:t xml:space="preserve">in PBS (pH 7.0) and 1.0 M </w:t>
      </w:r>
      <w:r w:rsidR="00D01360" w:rsidRPr="00B66AFE">
        <w:t>Na</w:t>
      </w:r>
      <w:r w:rsidR="00730D4D" w:rsidRPr="00B66AFE">
        <w:rPr>
          <w:rFonts w:cstheme="minorHAnsi"/>
        </w:rPr>
        <w:t xml:space="preserve">OH </w:t>
      </w:r>
      <w:r w:rsidRPr="00B66AFE">
        <w:rPr>
          <w:rFonts w:cstheme="minorHAnsi"/>
        </w:rPr>
        <w:t>using best fit linear regression a</w:t>
      </w:r>
      <w:r w:rsidR="008F4DC2" w:rsidRPr="00B66AFE">
        <w:rPr>
          <w:rFonts w:cstheme="minorHAnsi"/>
        </w:rPr>
        <w:t>nalysis</w:t>
      </w:r>
      <w:r w:rsidRPr="00B66AFE">
        <w:rPr>
          <w:rFonts w:cstheme="minorHAnsi"/>
        </w:rPr>
        <w:t>.</w:t>
      </w:r>
      <w:r w:rsidR="001625A6" w:rsidRPr="00B66AFE">
        <w:rPr>
          <w:rFonts w:cstheme="minorHAnsi"/>
        </w:rPr>
        <w:t xml:space="preserve"> </w:t>
      </w:r>
    </w:p>
    <w:p w14:paraId="362E928D" w14:textId="77777777" w:rsidR="00B66AFE" w:rsidRPr="00B66AFE" w:rsidRDefault="00B66AFE" w:rsidP="00B66AFE">
      <w:pPr>
        <w:pStyle w:val="ListParagraph"/>
        <w:widowControl/>
        <w:autoSpaceDE/>
        <w:autoSpaceDN/>
        <w:adjustRightInd/>
        <w:ind w:left="540"/>
      </w:pPr>
    </w:p>
    <w:p w14:paraId="0858ED83" w14:textId="32927BEC" w:rsidR="00730D4D" w:rsidRPr="00B66AFE" w:rsidRDefault="008F4DC2" w:rsidP="00B66AFE">
      <w:pPr>
        <w:pStyle w:val="ListParagraph"/>
        <w:widowControl/>
        <w:numPr>
          <w:ilvl w:val="2"/>
          <w:numId w:val="36"/>
        </w:numPr>
        <w:autoSpaceDE/>
        <w:autoSpaceDN/>
        <w:adjustRightInd/>
      </w:pPr>
      <w:r w:rsidRPr="00B66AFE">
        <w:t>Using</w:t>
      </w:r>
      <w:r w:rsidR="009B00D8" w:rsidRPr="00B66AFE">
        <w:t xml:space="preserve"> a graphing program such as</w:t>
      </w:r>
      <w:r w:rsidRPr="00B66AFE">
        <w:t xml:space="preserve"> GraphPad Prism </w:t>
      </w:r>
      <w:r w:rsidR="00730D4D" w:rsidRPr="00B66AFE">
        <w:t>7</w:t>
      </w:r>
      <w:r w:rsidRPr="00B66AFE">
        <w:t xml:space="preserve">, plot </w:t>
      </w:r>
      <w:r w:rsidR="00730D4D" w:rsidRPr="00B66AFE">
        <w:t>the</w:t>
      </w:r>
      <w:r w:rsidR="009A1621" w:rsidRPr="00B66AFE">
        <w:t xml:space="preserve"> measured</w:t>
      </w:r>
      <w:r w:rsidRPr="00B66AFE">
        <w:t xml:space="preserve"> absorbance (y-axis) against </w:t>
      </w:r>
      <w:r w:rsidR="006E38E4" w:rsidRPr="00B66AFE">
        <w:t xml:space="preserve">the dipyrrinone analog </w:t>
      </w:r>
      <w:r w:rsidRPr="00B66AFE">
        <w:t>concentration (x-axis</w:t>
      </w:r>
      <w:r w:rsidR="00177566" w:rsidRPr="00B66AFE">
        <w:t>)</w:t>
      </w:r>
      <w:r w:rsidRPr="00B66AFE">
        <w:t xml:space="preserve">. </w:t>
      </w:r>
      <w:r w:rsidR="00730D4D" w:rsidRPr="00B66AFE">
        <w:t xml:space="preserve">Create a best-fit linear regression analysis for the </w:t>
      </w:r>
      <w:r w:rsidR="001B1E5D" w:rsidRPr="00B66AFE">
        <w:t xml:space="preserve">five </w:t>
      </w:r>
      <w:r w:rsidR="00730D4D" w:rsidRPr="00B66AFE">
        <w:t xml:space="preserve">plotted points. </w:t>
      </w:r>
      <w:r w:rsidRPr="00B66AFE">
        <w:t>A linear relationship should be observed and statistical analysis should show an R</w:t>
      </w:r>
      <w:r w:rsidRPr="00B66AFE">
        <w:rPr>
          <w:vertAlign w:val="superscript"/>
        </w:rPr>
        <w:t>2</w:t>
      </w:r>
      <w:r w:rsidRPr="00B66AFE">
        <w:t xml:space="preserve"> value </w:t>
      </w:r>
      <w:r w:rsidRPr="00B66AFE">
        <w:rPr>
          <w:rFonts w:cstheme="minorHAnsi"/>
        </w:rPr>
        <w:t xml:space="preserve">≥ </w:t>
      </w:r>
      <w:r w:rsidRPr="00B66AFE">
        <w:t>0.9</w:t>
      </w:r>
      <w:r w:rsidR="00730D4D" w:rsidRPr="00B66AFE">
        <w:t>8</w:t>
      </w:r>
      <w:r w:rsidRPr="00B66AFE">
        <w:t xml:space="preserve">. </w:t>
      </w:r>
    </w:p>
    <w:p w14:paraId="2A7749E3" w14:textId="77777777" w:rsidR="00B66AFE" w:rsidRPr="00B66AFE" w:rsidRDefault="00B66AFE" w:rsidP="00B66AFE">
      <w:pPr>
        <w:pStyle w:val="ListParagraph"/>
        <w:widowControl/>
        <w:autoSpaceDE/>
        <w:autoSpaceDN/>
        <w:adjustRightInd/>
      </w:pPr>
    </w:p>
    <w:p w14:paraId="14EE3A64" w14:textId="52436D27" w:rsidR="008F4DC2" w:rsidRPr="00B66AFE" w:rsidRDefault="008F4DC2" w:rsidP="00B66AFE">
      <w:pPr>
        <w:pStyle w:val="ListParagraph"/>
        <w:widowControl/>
        <w:numPr>
          <w:ilvl w:val="2"/>
          <w:numId w:val="36"/>
        </w:numPr>
        <w:autoSpaceDE/>
        <w:autoSpaceDN/>
        <w:adjustRightInd/>
      </w:pPr>
      <w:r w:rsidRPr="00B66AFE">
        <w:t xml:space="preserve">Repeat </w:t>
      </w:r>
      <w:r w:rsidR="00730D4D" w:rsidRPr="00B66AFE">
        <w:t>step 3.4.1</w:t>
      </w:r>
      <w:r w:rsidRPr="00B66AFE">
        <w:t xml:space="preserve"> for</w:t>
      </w:r>
      <w:r w:rsidR="00730D4D" w:rsidRPr="00B66AFE">
        <w:t xml:space="preserve"> analogs</w:t>
      </w:r>
      <w:r w:rsidRPr="00B66AFE">
        <w:t xml:space="preserve"> </w:t>
      </w:r>
      <w:r w:rsidR="00730D4D" w:rsidRPr="00B66AFE">
        <w:rPr>
          <w:b/>
        </w:rPr>
        <w:t>16 – 2</w:t>
      </w:r>
      <w:r w:rsidR="00926C22" w:rsidRPr="00B66AFE">
        <w:rPr>
          <w:b/>
        </w:rPr>
        <w:t>5</w:t>
      </w:r>
      <w:r w:rsidR="00730D4D" w:rsidRPr="00B66AFE">
        <w:rPr>
          <w:b/>
        </w:rPr>
        <w:t xml:space="preserve"> </w:t>
      </w:r>
      <w:r w:rsidR="00730D4D" w:rsidRPr="00B66AFE">
        <w:rPr>
          <w:rFonts w:cstheme="minorHAnsi"/>
        </w:rPr>
        <w:t xml:space="preserve">in </w:t>
      </w:r>
      <w:r w:rsidRPr="00B66AFE">
        <w:rPr>
          <w:rFonts w:cstheme="minorHAnsi"/>
        </w:rPr>
        <w:t xml:space="preserve">PBS </w:t>
      </w:r>
      <w:r w:rsidR="00730D4D" w:rsidRPr="00B66AFE">
        <w:rPr>
          <w:rFonts w:cstheme="minorHAnsi"/>
        </w:rPr>
        <w:t>(</w:t>
      </w:r>
      <w:r w:rsidRPr="00B66AFE">
        <w:rPr>
          <w:rFonts w:cstheme="minorHAnsi"/>
        </w:rPr>
        <w:t>pH</w:t>
      </w:r>
      <w:r w:rsidR="00730D4D" w:rsidRPr="00B66AFE">
        <w:rPr>
          <w:rFonts w:cstheme="minorHAnsi"/>
        </w:rPr>
        <w:t xml:space="preserve"> </w:t>
      </w:r>
      <w:r w:rsidRPr="00B66AFE">
        <w:rPr>
          <w:rFonts w:cstheme="minorHAnsi"/>
        </w:rPr>
        <w:t>7.0</w:t>
      </w:r>
      <w:r w:rsidR="00730D4D" w:rsidRPr="00B66AFE">
        <w:rPr>
          <w:rFonts w:cstheme="minorHAnsi"/>
        </w:rPr>
        <w:t>)</w:t>
      </w:r>
      <w:r w:rsidRPr="00B66AFE">
        <w:rPr>
          <w:rFonts w:cstheme="minorHAnsi"/>
        </w:rPr>
        <w:t xml:space="preserve"> </w:t>
      </w:r>
      <w:r w:rsidR="001B1E5D" w:rsidRPr="00B66AFE">
        <w:rPr>
          <w:rFonts w:cstheme="minorHAnsi"/>
        </w:rPr>
        <w:t>and</w:t>
      </w:r>
      <w:r w:rsidRPr="00B66AFE">
        <w:rPr>
          <w:rFonts w:cstheme="minorHAnsi"/>
        </w:rPr>
        <w:t xml:space="preserve"> </w:t>
      </w:r>
      <w:r w:rsidR="00730D4D" w:rsidRPr="00B66AFE">
        <w:rPr>
          <w:rFonts w:cstheme="minorHAnsi"/>
        </w:rPr>
        <w:t xml:space="preserve">1.0 M </w:t>
      </w:r>
      <w:r w:rsidR="008830C0" w:rsidRPr="00B66AFE">
        <w:t>Na</w:t>
      </w:r>
      <w:r w:rsidRPr="00B66AFE">
        <w:rPr>
          <w:rFonts w:cstheme="minorHAnsi"/>
        </w:rPr>
        <w:t>OH.</w:t>
      </w:r>
    </w:p>
    <w:p w14:paraId="74293AA2" w14:textId="77777777" w:rsidR="00B66AFE" w:rsidRPr="00B66AFE" w:rsidRDefault="00B66AFE" w:rsidP="00B66AFE">
      <w:pPr>
        <w:pStyle w:val="ListParagraph"/>
        <w:widowControl/>
        <w:autoSpaceDE/>
        <w:autoSpaceDN/>
        <w:adjustRightInd/>
      </w:pPr>
    </w:p>
    <w:p w14:paraId="6AD85609" w14:textId="7566A24A" w:rsidR="001B1E5D" w:rsidRPr="00B66AFE" w:rsidRDefault="001B1E5D" w:rsidP="00B66AFE">
      <w:pPr>
        <w:pStyle w:val="ListParagraph"/>
        <w:widowControl/>
        <w:numPr>
          <w:ilvl w:val="2"/>
          <w:numId w:val="36"/>
        </w:numPr>
        <w:autoSpaceDE/>
        <w:autoSpaceDN/>
        <w:adjustRightInd/>
      </w:pPr>
      <w:r w:rsidRPr="00B66AFE">
        <w:rPr>
          <w:rFonts w:cstheme="minorHAnsi"/>
        </w:rPr>
        <w:t>Calculate the</w:t>
      </w:r>
      <w:r w:rsidR="008F4DC2" w:rsidRPr="00B66AFE">
        <w:rPr>
          <w:rFonts w:cstheme="minorHAnsi"/>
        </w:rPr>
        <w:t xml:space="preserve"> molar absorptivity</w:t>
      </w:r>
      <w:r w:rsidRPr="00B66AFE">
        <w:rPr>
          <w:rFonts w:cstheme="minorHAnsi"/>
        </w:rPr>
        <w:t xml:space="preserve"> for </w:t>
      </w:r>
      <w:r w:rsidRPr="00B66AFE">
        <w:rPr>
          <w:b/>
        </w:rPr>
        <w:t>16 – 2</w:t>
      </w:r>
      <w:r w:rsidR="00926C22" w:rsidRPr="00B66AFE">
        <w:rPr>
          <w:b/>
        </w:rPr>
        <w:t>5</w:t>
      </w:r>
      <w:r w:rsidRPr="00B66AFE">
        <w:rPr>
          <w:b/>
        </w:rPr>
        <w:t xml:space="preserve"> </w:t>
      </w:r>
      <w:r w:rsidRPr="00B66AFE">
        <w:rPr>
          <w:rFonts w:cstheme="minorHAnsi"/>
        </w:rPr>
        <w:t xml:space="preserve">in PBS (pH 7.0) and 1.0 M </w:t>
      </w:r>
      <w:r w:rsidR="00D01360" w:rsidRPr="00B66AFE">
        <w:t>Na</w:t>
      </w:r>
      <w:r w:rsidRPr="00B66AFE">
        <w:rPr>
          <w:rFonts w:cstheme="minorHAnsi"/>
        </w:rPr>
        <w:t>OH</w:t>
      </w:r>
      <w:r w:rsidR="008F4DC2" w:rsidRPr="00B66AFE">
        <w:rPr>
          <w:rFonts w:cstheme="minorHAnsi"/>
        </w:rPr>
        <w:t xml:space="preserve"> </w:t>
      </w:r>
      <w:r w:rsidRPr="00B66AFE">
        <w:rPr>
          <w:rFonts w:cstheme="minorHAnsi"/>
        </w:rPr>
        <w:t xml:space="preserve">using the </w:t>
      </w:r>
      <w:r w:rsidRPr="00B66AFE">
        <w:t>extrapolated</w:t>
      </w:r>
      <w:r w:rsidRPr="00B66AFE">
        <w:rPr>
          <w:rFonts w:cstheme="minorHAnsi"/>
        </w:rPr>
        <w:t xml:space="preserve"> slope value from the </w:t>
      </w:r>
      <w:r w:rsidR="008F4DC2" w:rsidRPr="00B66AFE">
        <w:rPr>
          <w:rFonts w:cstheme="minorHAnsi"/>
        </w:rPr>
        <w:t xml:space="preserve">best fit </w:t>
      </w:r>
      <w:r w:rsidRPr="00B66AFE">
        <w:rPr>
          <w:rFonts w:cstheme="minorHAnsi"/>
        </w:rPr>
        <w:t xml:space="preserve">linear curve. </w:t>
      </w:r>
    </w:p>
    <w:p w14:paraId="7D6CF74D" w14:textId="77777777" w:rsidR="00B66AFE" w:rsidRPr="00B66AFE" w:rsidRDefault="00B66AFE" w:rsidP="00B66AFE">
      <w:pPr>
        <w:widowControl/>
        <w:autoSpaceDE/>
        <w:autoSpaceDN/>
        <w:adjustRightInd/>
      </w:pPr>
    </w:p>
    <w:p w14:paraId="298CFC6C" w14:textId="0E8954ED" w:rsidR="008F4DC2" w:rsidRPr="00B66AFE" w:rsidRDefault="00F20F8A" w:rsidP="00B66AFE">
      <w:pPr>
        <w:pStyle w:val="ListParagraph"/>
        <w:widowControl/>
        <w:numPr>
          <w:ilvl w:val="1"/>
          <w:numId w:val="36"/>
        </w:numPr>
        <w:autoSpaceDE/>
        <w:autoSpaceDN/>
        <w:adjustRightInd/>
      </w:pPr>
      <w:r w:rsidRPr="00B66AFE">
        <w:t xml:space="preserve">Determine the </w:t>
      </w:r>
      <w:r w:rsidR="008F4DC2" w:rsidRPr="00B66AFE">
        <w:t>pK</w:t>
      </w:r>
      <w:r w:rsidR="008F4DC2" w:rsidRPr="00B66AFE">
        <w:rPr>
          <w:vertAlign w:val="subscript"/>
        </w:rPr>
        <w:t>a</w:t>
      </w:r>
      <w:r w:rsidR="008F4DC2" w:rsidRPr="00B66AFE">
        <w:t xml:space="preserve"> </w:t>
      </w:r>
      <w:r w:rsidRPr="00B66AFE">
        <w:t xml:space="preserve">values of </w:t>
      </w:r>
      <w:r w:rsidRPr="00B66AFE">
        <w:rPr>
          <w:b/>
        </w:rPr>
        <w:t>16 – 2</w:t>
      </w:r>
      <w:r w:rsidR="00926C22" w:rsidRPr="00B66AFE">
        <w:rPr>
          <w:b/>
        </w:rPr>
        <w:t>5</w:t>
      </w:r>
      <w:r w:rsidR="00217B4E" w:rsidRPr="00B66AFE">
        <w:rPr>
          <w:bCs/>
        </w:rPr>
        <w:t>:</w:t>
      </w:r>
      <w:r w:rsidRPr="00B66AFE">
        <w:rPr>
          <w:b/>
        </w:rPr>
        <w:t xml:space="preserve"> </w:t>
      </w:r>
      <w:r w:rsidR="008F4DC2" w:rsidRPr="00B66AFE">
        <w:t xml:space="preserve">Studies Using UV/Vis Spectrophotometry </w:t>
      </w:r>
    </w:p>
    <w:p w14:paraId="5048C4A9" w14:textId="77777777" w:rsidR="00B66AFE" w:rsidRPr="00B66AFE" w:rsidRDefault="00B66AFE" w:rsidP="00B66AFE">
      <w:pPr>
        <w:pStyle w:val="ListParagraph"/>
        <w:widowControl/>
        <w:autoSpaceDE/>
        <w:autoSpaceDN/>
        <w:adjustRightInd/>
        <w:ind w:left="540"/>
      </w:pPr>
    </w:p>
    <w:p w14:paraId="20BC8005" w14:textId="6BF67FC0" w:rsidR="008F4DC2" w:rsidRPr="00B66AFE" w:rsidRDefault="00042249" w:rsidP="00B66AFE">
      <w:pPr>
        <w:pStyle w:val="ListParagraph"/>
        <w:widowControl/>
        <w:numPr>
          <w:ilvl w:val="2"/>
          <w:numId w:val="36"/>
        </w:numPr>
        <w:autoSpaceDE/>
        <w:autoSpaceDN/>
        <w:adjustRightInd/>
      </w:pPr>
      <w:r w:rsidRPr="00B66AFE">
        <w:t xml:space="preserve">Into </w:t>
      </w:r>
      <w:r w:rsidR="008F4DC2" w:rsidRPr="00B66AFE">
        <w:t xml:space="preserve">a clean and dry quartz cuvette, </w:t>
      </w:r>
      <w:r w:rsidR="009F303B" w:rsidRPr="00B66AFE">
        <w:t>transfer</w:t>
      </w:r>
      <w:r w:rsidR="008F4DC2" w:rsidRPr="00B66AFE">
        <w:t xml:space="preserve"> 1,900 </w:t>
      </w:r>
      <w:r w:rsidR="008F4DC2" w:rsidRPr="00B66AFE">
        <w:rPr>
          <w:rFonts w:cstheme="minorHAnsi"/>
        </w:rPr>
        <w:t>µL</w:t>
      </w:r>
      <w:r w:rsidR="009F303B" w:rsidRPr="00B66AFE">
        <w:rPr>
          <w:rFonts w:cstheme="minorHAnsi"/>
        </w:rPr>
        <w:t xml:space="preserve"> </w:t>
      </w:r>
      <w:r w:rsidR="008F4DC2" w:rsidRPr="00B66AFE">
        <w:rPr>
          <w:rFonts w:cstheme="minorHAnsi"/>
        </w:rPr>
        <w:t>of the PBS buffer at the selected pH level</w:t>
      </w:r>
      <w:r w:rsidR="001A7440" w:rsidRPr="00B66AFE">
        <w:rPr>
          <w:rFonts w:cstheme="minorHAnsi"/>
        </w:rPr>
        <w:t xml:space="preserve"> (</w:t>
      </w:r>
      <w:r w:rsidR="001A7440" w:rsidRPr="00B66AFE">
        <w:t>prepared</w:t>
      </w:r>
      <w:r w:rsidR="001A7440" w:rsidRPr="00B66AFE">
        <w:rPr>
          <w:rFonts w:cstheme="minorHAnsi"/>
        </w:rPr>
        <w:t xml:space="preserve"> in Step 3.2)</w:t>
      </w:r>
      <w:r w:rsidRPr="00B66AFE">
        <w:rPr>
          <w:rFonts w:cstheme="minorHAnsi"/>
        </w:rPr>
        <w:t xml:space="preserve"> using a 100 – 1000 µL micropipette</w:t>
      </w:r>
      <w:r w:rsidR="008F4DC2" w:rsidRPr="00B66AFE">
        <w:rPr>
          <w:rFonts w:cstheme="minorHAnsi"/>
        </w:rPr>
        <w:t xml:space="preserve">. </w:t>
      </w:r>
    </w:p>
    <w:p w14:paraId="64D910F5" w14:textId="77777777" w:rsidR="00B66AFE" w:rsidRPr="00B66AFE" w:rsidRDefault="00B66AFE" w:rsidP="001625A6">
      <w:pPr>
        <w:widowControl/>
        <w:autoSpaceDE/>
        <w:autoSpaceDN/>
        <w:adjustRightInd/>
        <w:contextualSpacing/>
      </w:pPr>
    </w:p>
    <w:p w14:paraId="6A81D929" w14:textId="027C5769" w:rsidR="00B66AFE" w:rsidRPr="00B66AFE" w:rsidRDefault="00B66AFE" w:rsidP="001625A6">
      <w:pPr>
        <w:widowControl/>
        <w:autoSpaceDE/>
        <w:autoSpaceDN/>
        <w:adjustRightInd/>
        <w:contextualSpacing/>
      </w:pPr>
      <w:r w:rsidRPr="00B66AFE">
        <w:t xml:space="preserve">NOTE: </w:t>
      </w:r>
      <w:r w:rsidR="009F303B" w:rsidRPr="00B66AFE">
        <w:t xml:space="preserve">We have noticed upon storage that a </w:t>
      </w:r>
      <w:r w:rsidR="00FF65DE" w:rsidRPr="00B66AFE">
        <w:t xml:space="preserve">white </w:t>
      </w:r>
      <w:r w:rsidR="009F303B" w:rsidRPr="00B66AFE">
        <w:t xml:space="preserve">precipitate can form </w:t>
      </w:r>
      <w:r w:rsidR="00FF65DE" w:rsidRPr="00B66AFE">
        <w:t>in</w:t>
      </w:r>
      <w:r w:rsidR="009F303B" w:rsidRPr="00B66AFE">
        <w:t xml:space="preserve"> some of the buffers. To e</w:t>
      </w:r>
      <w:r w:rsidR="008F4DC2" w:rsidRPr="00B66AFE">
        <w:t>nsure that the buffer is completely homogenous and if any precipitate is visible, use gravity filtration to remove any precipitate</w:t>
      </w:r>
      <w:r w:rsidR="009F303B" w:rsidRPr="00B66AFE">
        <w:t xml:space="preserve"> immediate</w:t>
      </w:r>
      <w:r w:rsidR="005265B6" w:rsidRPr="00B66AFE">
        <w:t>ly</w:t>
      </w:r>
      <w:r w:rsidR="009F303B" w:rsidRPr="00B66AFE">
        <w:t xml:space="preserve"> prior to use</w:t>
      </w:r>
      <w:r w:rsidR="008F4DC2" w:rsidRPr="00B66AFE">
        <w:t xml:space="preserve">. </w:t>
      </w:r>
      <w:r w:rsidR="00F46907" w:rsidRPr="00B66AFE">
        <w:t xml:space="preserve">See </w:t>
      </w:r>
      <w:r w:rsidRPr="00B66AFE">
        <w:t>the note after step 3.3.1</w:t>
      </w:r>
      <w:r w:rsidR="00F46907" w:rsidRPr="00B66AFE">
        <w:t>.</w:t>
      </w:r>
    </w:p>
    <w:p w14:paraId="77320DFD" w14:textId="77777777" w:rsidR="00B66AFE" w:rsidRPr="00B66AFE" w:rsidRDefault="00B66AFE" w:rsidP="001625A6">
      <w:pPr>
        <w:widowControl/>
        <w:autoSpaceDE/>
        <w:autoSpaceDN/>
        <w:adjustRightInd/>
        <w:contextualSpacing/>
      </w:pPr>
    </w:p>
    <w:p w14:paraId="7237F3FE" w14:textId="7A0D6955" w:rsidR="008F4DC2" w:rsidRPr="00B66AFE" w:rsidRDefault="008F4DC2" w:rsidP="00B66AFE">
      <w:pPr>
        <w:pStyle w:val="ListParagraph"/>
        <w:widowControl/>
        <w:numPr>
          <w:ilvl w:val="2"/>
          <w:numId w:val="36"/>
        </w:numPr>
        <w:autoSpaceDE/>
        <w:autoSpaceDN/>
        <w:adjustRightInd/>
      </w:pPr>
      <w:r w:rsidRPr="00B66AFE">
        <w:t>Using the UV/Vis spectrophotometer, blank the selected PBS buffer</w:t>
      </w:r>
      <w:r w:rsidR="009F303B" w:rsidRPr="00B66AFE">
        <w:t xml:space="preserve"> solution for a 200 - 800 nm range</w:t>
      </w:r>
      <w:r w:rsidRPr="00B66AFE">
        <w:t>.</w:t>
      </w:r>
    </w:p>
    <w:p w14:paraId="4C179EAC" w14:textId="77777777" w:rsidR="00B66AFE" w:rsidRPr="00B66AFE" w:rsidRDefault="00B66AFE" w:rsidP="00B66AFE">
      <w:pPr>
        <w:pStyle w:val="ListParagraph"/>
        <w:widowControl/>
        <w:autoSpaceDE/>
        <w:autoSpaceDN/>
        <w:adjustRightInd/>
        <w:rPr>
          <w:rFonts w:cstheme="minorHAnsi"/>
        </w:rPr>
      </w:pPr>
    </w:p>
    <w:p w14:paraId="67984185" w14:textId="4135E825" w:rsidR="008F4DC2" w:rsidRPr="00B66AFE" w:rsidRDefault="00973E08" w:rsidP="00B66AFE">
      <w:pPr>
        <w:pStyle w:val="ListParagraph"/>
        <w:widowControl/>
        <w:numPr>
          <w:ilvl w:val="2"/>
          <w:numId w:val="36"/>
        </w:numPr>
        <w:autoSpaceDE/>
        <w:autoSpaceDN/>
        <w:adjustRightInd/>
        <w:rPr>
          <w:rFonts w:cstheme="minorHAnsi"/>
        </w:rPr>
      </w:pPr>
      <w:r w:rsidRPr="00B66AFE">
        <w:t xml:space="preserve">Into </w:t>
      </w:r>
      <w:r w:rsidR="00661629" w:rsidRPr="00B66AFE">
        <w:t>a second clean and dry quartz cuvette</w:t>
      </w:r>
      <w:r w:rsidRPr="00B66AFE">
        <w:t>,</w:t>
      </w:r>
      <w:r w:rsidR="00661629" w:rsidRPr="00B66AFE">
        <w:t xml:space="preserve"> transfer 1,900 </w:t>
      </w:r>
      <w:r w:rsidR="00661629" w:rsidRPr="00B66AFE">
        <w:rPr>
          <w:rFonts w:cstheme="minorHAnsi"/>
        </w:rPr>
        <w:t>µL</w:t>
      </w:r>
      <w:r w:rsidRPr="00B66AFE">
        <w:rPr>
          <w:rFonts w:cstheme="minorHAnsi"/>
        </w:rPr>
        <w:t xml:space="preserve"> of the selected PBS buffer</w:t>
      </w:r>
      <w:r w:rsidR="001625A6" w:rsidRPr="00B66AFE">
        <w:rPr>
          <w:rFonts w:cstheme="minorHAnsi"/>
        </w:rPr>
        <w:t xml:space="preserve"> </w:t>
      </w:r>
      <w:r w:rsidRPr="00B66AFE">
        <w:rPr>
          <w:rFonts w:cstheme="minorHAnsi"/>
        </w:rPr>
        <w:t>then</w:t>
      </w:r>
      <w:r w:rsidR="008F4DC2" w:rsidRPr="00B66AFE">
        <w:rPr>
          <w:rFonts w:cstheme="minorHAnsi"/>
        </w:rPr>
        <w:t xml:space="preserve"> add 100 µL of the </w:t>
      </w:r>
      <w:r w:rsidRPr="00B66AFE">
        <w:rPr>
          <w:rFonts w:cstheme="minorHAnsi"/>
        </w:rPr>
        <w:t xml:space="preserve">selected analog </w:t>
      </w:r>
      <w:r w:rsidR="008F4DC2" w:rsidRPr="00B66AFE">
        <w:rPr>
          <w:rFonts w:cstheme="minorHAnsi"/>
        </w:rPr>
        <w:t>stock solution</w:t>
      </w:r>
      <w:r w:rsidR="00661629" w:rsidRPr="00B66AFE">
        <w:rPr>
          <w:rFonts w:cstheme="minorHAnsi"/>
        </w:rPr>
        <w:t xml:space="preserve"> </w:t>
      </w:r>
      <w:r w:rsidRPr="00B66AFE">
        <w:rPr>
          <w:rFonts w:cstheme="minorHAnsi"/>
        </w:rPr>
        <w:t xml:space="preserve">using </w:t>
      </w:r>
      <w:r w:rsidR="00661629" w:rsidRPr="00B66AFE">
        <w:rPr>
          <w:rFonts w:cstheme="minorHAnsi"/>
        </w:rPr>
        <w:t xml:space="preserve">a 5-50 µL micropipette. </w:t>
      </w:r>
      <w:r w:rsidR="00661629" w:rsidRPr="00B66AFE">
        <w:t>Place a cap on the cuvette and shake well in addition to inverting the cuvette</w:t>
      </w:r>
      <w:r w:rsidR="008F4DC2" w:rsidRPr="00B66AFE">
        <w:rPr>
          <w:rFonts w:cstheme="minorHAnsi"/>
        </w:rPr>
        <w:t xml:space="preserve">. </w:t>
      </w:r>
    </w:p>
    <w:p w14:paraId="5DF7FD86" w14:textId="77777777" w:rsidR="00B66AFE" w:rsidRPr="00B66AFE" w:rsidRDefault="00B66AFE" w:rsidP="001625A6">
      <w:pPr>
        <w:widowControl/>
        <w:autoSpaceDE/>
        <w:autoSpaceDN/>
        <w:adjustRightInd/>
        <w:contextualSpacing/>
      </w:pPr>
    </w:p>
    <w:p w14:paraId="4107F735" w14:textId="785F4DFB" w:rsidR="00661629" w:rsidRPr="00B66AFE" w:rsidRDefault="00B66AFE" w:rsidP="001625A6">
      <w:pPr>
        <w:widowControl/>
        <w:autoSpaceDE/>
        <w:autoSpaceDN/>
        <w:adjustRightInd/>
        <w:contextualSpacing/>
      </w:pPr>
      <w:r w:rsidRPr="00B66AFE">
        <w:t xml:space="preserve">NOTE: See the previous note after step </w:t>
      </w:r>
      <w:r w:rsidR="00F46907" w:rsidRPr="00B66AFE">
        <w:t>3.3.3.</w:t>
      </w:r>
    </w:p>
    <w:p w14:paraId="7B3F847A" w14:textId="77777777" w:rsidR="00B66AFE" w:rsidRPr="00B66AFE" w:rsidRDefault="00B66AFE" w:rsidP="001625A6">
      <w:pPr>
        <w:widowControl/>
        <w:autoSpaceDE/>
        <w:autoSpaceDN/>
        <w:adjustRightInd/>
        <w:contextualSpacing/>
      </w:pPr>
    </w:p>
    <w:p w14:paraId="4841495B" w14:textId="48B4D6B5" w:rsidR="008F4DC2" w:rsidRPr="00B66AFE" w:rsidRDefault="008F4DC2" w:rsidP="00B66AFE">
      <w:pPr>
        <w:pStyle w:val="ListParagraph"/>
        <w:widowControl/>
        <w:numPr>
          <w:ilvl w:val="2"/>
          <w:numId w:val="36"/>
        </w:numPr>
        <w:autoSpaceDE/>
        <w:autoSpaceDN/>
        <w:adjustRightInd/>
      </w:pPr>
      <w:r w:rsidRPr="00B66AFE">
        <w:t>Using the UV/Vis spectrophotometer, acquire the</w:t>
      </w:r>
      <w:r w:rsidR="007254BA" w:rsidRPr="00B66AFE">
        <w:t xml:space="preserve"> absorption</w:t>
      </w:r>
      <w:r w:rsidRPr="00B66AFE">
        <w:t xml:space="preserve"> spectrum for the </w:t>
      </w:r>
      <w:r w:rsidR="00D5097C" w:rsidRPr="00B66AFE">
        <w:t xml:space="preserve">dipyrrinone analog for a range of 200 – 800 nm. </w:t>
      </w:r>
    </w:p>
    <w:p w14:paraId="54DD2153" w14:textId="77777777" w:rsidR="00B66AFE" w:rsidRPr="00B66AFE" w:rsidRDefault="00B66AFE" w:rsidP="00B66AFE">
      <w:pPr>
        <w:pStyle w:val="ListParagraph"/>
        <w:widowControl/>
        <w:autoSpaceDE/>
        <w:autoSpaceDN/>
        <w:adjustRightInd/>
      </w:pPr>
    </w:p>
    <w:p w14:paraId="0BA7F098" w14:textId="73076F2B" w:rsidR="008F4DC2" w:rsidRPr="00B66AFE" w:rsidRDefault="008F4DC2" w:rsidP="00B66AFE">
      <w:pPr>
        <w:pStyle w:val="ListParagraph"/>
        <w:widowControl/>
        <w:numPr>
          <w:ilvl w:val="2"/>
          <w:numId w:val="36"/>
        </w:numPr>
        <w:autoSpaceDE/>
        <w:autoSpaceDN/>
        <w:adjustRightInd/>
      </w:pPr>
      <w:r w:rsidRPr="00B66AFE">
        <w:t xml:space="preserve">Repeat steps </w:t>
      </w:r>
      <w:r w:rsidR="00D5097C" w:rsidRPr="00B66AFE">
        <w:rPr>
          <w:iCs/>
        </w:rPr>
        <w:t>3.5.1 – 3.5.4</w:t>
      </w:r>
      <w:r w:rsidRPr="00B66AFE">
        <w:t xml:space="preserve"> for </w:t>
      </w:r>
      <w:r w:rsidR="00D5097C" w:rsidRPr="00B66AFE">
        <w:rPr>
          <w:b/>
        </w:rPr>
        <w:t xml:space="preserve">16 </w:t>
      </w:r>
      <w:r w:rsidR="00D5097C" w:rsidRPr="00B66AFE">
        <w:t>-</w:t>
      </w:r>
      <w:r w:rsidR="00D5097C" w:rsidRPr="00B66AFE">
        <w:rPr>
          <w:b/>
        </w:rPr>
        <w:t xml:space="preserve"> 2</w:t>
      </w:r>
      <w:r w:rsidR="00926C22" w:rsidRPr="00B66AFE">
        <w:rPr>
          <w:b/>
        </w:rPr>
        <w:t>5</w:t>
      </w:r>
      <w:r w:rsidRPr="00B66AFE">
        <w:t xml:space="preserve"> </w:t>
      </w:r>
      <w:r w:rsidR="00EB715C" w:rsidRPr="00B66AFE">
        <w:t>in each of the</w:t>
      </w:r>
      <w:r w:rsidRPr="00B66AFE">
        <w:t xml:space="preserve"> PBS buffer</w:t>
      </w:r>
      <w:r w:rsidR="00D5097C" w:rsidRPr="00B66AFE">
        <w:t>s generated in step 3.2</w:t>
      </w:r>
      <w:r w:rsidRPr="00B66AFE">
        <w:t xml:space="preserve">. </w:t>
      </w:r>
    </w:p>
    <w:p w14:paraId="7F40BFE0" w14:textId="77777777" w:rsidR="00B66AFE" w:rsidRPr="00B66AFE" w:rsidRDefault="00B66AFE" w:rsidP="00B66AFE">
      <w:pPr>
        <w:widowControl/>
        <w:autoSpaceDE/>
        <w:autoSpaceDN/>
        <w:adjustRightInd/>
      </w:pPr>
    </w:p>
    <w:p w14:paraId="25658F1A" w14:textId="03553818" w:rsidR="00B66AFE" w:rsidRPr="00B66AFE" w:rsidRDefault="00AA09C2" w:rsidP="00B66AFE">
      <w:pPr>
        <w:pStyle w:val="ListParagraph"/>
        <w:widowControl/>
        <w:numPr>
          <w:ilvl w:val="1"/>
          <w:numId w:val="36"/>
        </w:numPr>
        <w:autoSpaceDE/>
        <w:autoSpaceDN/>
        <w:adjustRightInd/>
      </w:pPr>
      <w:r w:rsidRPr="00B66AFE">
        <w:t>Determine the pK</w:t>
      </w:r>
      <w:r w:rsidRPr="00B66AFE">
        <w:rPr>
          <w:vertAlign w:val="subscript"/>
        </w:rPr>
        <w:t>a</w:t>
      </w:r>
      <w:r w:rsidRPr="00B66AFE">
        <w:t xml:space="preserve"> values for </w:t>
      </w:r>
      <w:r w:rsidRPr="00B66AFE">
        <w:rPr>
          <w:b/>
        </w:rPr>
        <w:t xml:space="preserve">16 </w:t>
      </w:r>
      <w:r w:rsidRPr="00B66AFE">
        <w:t>–</w:t>
      </w:r>
      <w:r w:rsidRPr="00B66AFE">
        <w:rPr>
          <w:b/>
        </w:rPr>
        <w:t xml:space="preserve"> 25</w:t>
      </w:r>
      <w:r w:rsidRPr="00B66AFE">
        <w:t xml:space="preserve"> using a best fit sigmoidal curve fitting function. </w:t>
      </w:r>
    </w:p>
    <w:p w14:paraId="3E273CB6" w14:textId="77777777" w:rsidR="00B66AFE" w:rsidRPr="00B66AFE" w:rsidRDefault="00B66AFE" w:rsidP="001625A6">
      <w:pPr>
        <w:widowControl/>
        <w:autoSpaceDE/>
        <w:autoSpaceDN/>
        <w:adjustRightInd/>
        <w:contextualSpacing/>
      </w:pPr>
    </w:p>
    <w:p w14:paraId="280FD4AE" w14:textId="3359B37C" w:rsidR="00F9420B" w:rsidRPr="00B66AFE" w:rsidRDefault="00F9420B" w:rsidP="00B66AFE">
      <w:pPr>
        <w:pStyle w:val="ListParagraph"/>
        <w:widowControl/>
        <w:numPr>
          <w:ilvl w:val="2"/>
          <w:numId w:val="36"/>
        </w:numPr>
        <w:autoSpaceDE/>
        <w:autoSpaceDN/>
        <w:adjustRightInd/>
      </w:pPr>
      <w:r w:rsidRPr="00B66AFE">
        <w:t xml:space="preserve">Using a graphing program, graph </w:t>
      </w:r>
      <w:r w:rsidR="002517B9" w:rsidRPr="00B66AFE">
        <w:t>the measured a</w:t>
      </w:r>
      <w:r w:rsidRPr="00B66AFE">
        <w:t>bs</w:t>
      </w:r>
      <w:r w:rsidR="002517B9" w:rsidRPr="00B66AFE">
        <w:t>orbance</w:t>
      </w:r>
      <w:r w:rsidRPr="00B66AFE">
        <w:t xml:space="preserve"> vs. wavelength (nm) </w:t>
      </w:r>
      <w:r w:rsidR="002517B9" w:rsidRPr="00B66AFE">
        <w:t>for</w:t>
      </w:r>
      <w:r w:rsidRPr="00B66AFE">
        <w:t xml:space="preserve"> </w:t>
      </w:r>
      <w:r w:rsidRPr="00B66AFE">
        <w:rPr>
          <w:b/>
        </w:rPr>
        <w:t>16</w:t>
      </w:r>
      <w:r w:rsidRPr="00B66AFE">
        <w:t xml:space="preserve"> – </w:t>
      </w:r>
      <w:r w:rsidRPr="00B66AFE">
        <w:rPr>
          <w:b/>
        </w:rPr>
        <w:t>25</w:t>
      </w:r>
      <w:r w:rsidRPr="00B66AFE">
        <w:t xml:space="preserve"> at the </w:t>
      </w:r>
      <w:r w:rsidR="002517B9" w:rsidRPr="00B66AFE">
        <w:t xml:space="preserve">various </w:t>
      </w:r>
      <w:r w:rsidRPr="00B66AFE">
        <w:t>pH levels.</w:t>
      </w:r>
    </w:p>
    <w:p w14:paraId="3E55DA67" w14:textId="77777777" w:rsidR="00B66AFE" w:rsidRPr="00B66AFE" w:rsidRDefault="00B66AFE" w:rsidP="00B66AFE">
      <w:pPr>
        <w:pStyle w:val="ListParagraph"/>
        <w:widowControl/>
        <w:autoSpaceDE/>
        <w:autoSpaceDN/>
        <w:adjustRightInd/>
      </w:pPr>
    </w:p>
    <w:p w14:paraId="71A9952D" w14:textId="492F8032" w:rsidR="00F9420B" w:rsidRPr="00B66AFE" w:rsidRDefault="00F9420B" w:rsidP="00B66AFE">
      <w:pPr>
        <w:pStyle w:val="ListParagraph"/>
        <w:widowControl/>
        <w:numPr>
          <w:ilvl w:val="2"/>
          <w:numId w:val="36"/>
        </w:numPr>
        <w:autoSpaceDE/>
        <w:autoSpaceDN/>
        <w:adjustRightInd/>
      </w:pPr>
      <w:r w:rsidRPr="00B66AFE">
        <w:t xml:space="preserve">Choose a wavelength between 380-415 nm where at lower pH levels (&lt; 7.0) absorbance is small (0-0.1 units) and </w:t>
      </w:r>
      <w:r w:rsidR="00AD2915" w:rsidRPr="00B66AFE">
        <w:t xml:space="preserve">at </w:t>
      </w:r>
      <w:r w:rsidRPr="00B66AFE">
        <w:t>greater pH (&gt; 12.0) absorbance is considerably larger (0.8-1.0 units). Plot the absorbance at the chosen wavelength vs. the pH.</w:t>
      </w:r>
    </w:p>
    <w:p w14:paraId="3FBE3C19" w14:textId="77777777" w:rsidR="00B66AFE" w:rsidRPr="00B66AFE" w:rsidRDefault="00B66AFE" w:rsidP="00B66AFE">
      <w:pPr>
        <w:pStyle w:val="ListParagraph"/>
        <w:widowControl/>
        <w:autoSpaceDE/>
        <w:autoSpaceDN/>
        <w:adjustRightInd/>
      </w:pPr>
    </w:p>
    <w:p w14:paraId="16462D26" w14:textId="59461A6C" w:rsidR="00AA09C2" w:rsidRPr="00B66AFE" w:rsidRDefault="00F9420B" w:rsidP="00B66AFE">
      <w:pPr>
        <w:pStyle w:val="ListParagraph"/>
        <w:widowControl/>
        <w:numPr>
          <w:ilvl w:val="2"/>
          <w:numId w:val="36"/>
        </w:numPr>
        <w:autoSpaceDE/>
        <w:autoSpaceDN/>
        <w:adjustRightInd/>
      </w:pPr>
      <w:r w:rsidRPr="00B66AFE">
        <w:t xml:space="preserve">Using a sigmoidal curve function, </w:t>
      </w:r>
      <w:r w:rsidR="00B11D06" w:rsidRPr="00B66AFE">
        <w:t xml:space="preserve">generate a best </w:t>
      </w:r>
      <w:r w:rsidRPr="00B66AFE">
        <w:t xml:space="preserve">fit </w:t>
      </w:r>
      <w:r w:rsidR="00B11D06" w:rsidRPr="00B66AFE">
        <w:t xml:space="preserve">curve for each of the analogs </w:t>
      </w:r>
      <w:r w:rsidR="00B11D06" w:rsidRPr="00B66AFE">
        <w:rPr>
          <w:b/>
        </w:rPr>
        <w:t>16</w:t>
      </w:r>
      <w:r w:rsidR="00B11D06" w:rsidRPr="00B66AFE">
        <w:t xml:space="preserve"> – </w:t>
      </w:r>
      <w:r w:rsidR="00B11D06" w:rsidRPr="00B66AFE">
        <w:rPr>
          <w:b/>
        </w:rPr>
        <w:t>25</w:t>
      </w:r>
      <w:r w:rsidR="00B11D06" w:rsidRPr="00B66AFE">
        <w:t xml:space="preserve">. Report the extrapolated </w:t>
      </w:r>
      <w:r w:rsidR="00A65E16" w:rsidRPr="00B66AFE">
        <w:t>pH at half-height of the curve</w:t>
      </w:r>
      <w:r w:rsidR="00F22FA6" w:rsidRPr="00B66AFE">
        <w:t>. T</w:t>
      </w:r>
      <w:r w:rsidR="00A65E16" w:rsidRPr="00B66AFE">
        <w:t>his is the reported pK</w:t>
      </w:r>
      <w:r w:rsidR="00A65E16" w:rsidRPr="00B66AFE">
        <w:rPr>
          <w:vertAlign w:val="subscript"/>
        </w:rPr>
        <w:t>a</w:t>
      </w:r>
      <w:r w:rsidR="00A65E16" w:rsidRPr="00B66AFE">
        <w:t xml:space="preserve"> value.</w:t>
      </w:r>
      <w:r w:rsidR="001625A6" w:rsidRPr="00B66AFE">
        <w:t xml:space="preserve"> </w:t>
      </w:r>
    </w:p>
    <w:p w14:paraId="71708363" w14:textId="77777777" w:rsidR="00B66AFE" w:rsidRPr="00B66AFE" w:rsidRDefault="00B66AFE" w:rsidP="00B66AFE">
      <w:pPr>
        <w:widowControl/>
        <w:autoSpaceDE/>
        <w:autoSpaceDN/>
        <w:adjustRightInd/>
      </w:pPr>
    </w:p>
    <w:p w14:paraId="44C5A41A" w14:textId="559ECD7D" w:rsidR="008F4DC2" w:rsidRPr="00B66AFE" w:rsidRDefault="008F4DC2" w:rsidP="00B66AFE">
      <w:pPr>
        <w:pStyle w:val="ListParagraph"/>
        <w:widowControl/>
        <w:numPr>
          <w:ilvl w:val="0"/>
          <w:numId w:val="36"/>
        </w:numPr>
        <w:autoSpaceDE/>
        <w:autoSpaceDN/>
        <w:adjustRightInd/>
        <w:rPr>
          <w:b/>
        </w:rPr>
      </w:pPr>
      <w:r w:rsidRPr="00B66AFE">
        <w:rPr>
          <w:b/>
        </w:rPr>
        <w:t>Quantum Yield Acquisition and Fluorescence Studies</w:t>
      </w:r>
    </w:p>
    <w:p w14:paraId="2C3AA7AC" w14:textId="77777777" w:rsidR="00B66AFE" w:rsidRPr="00B66AFE" w:rsidRDefault="00B66AFE" w:rsidP="00B66AFE">
      <w:pPr>
        <w:pStyle w:val="ListParagraph"/>
        <w:widowControl/>
        <w:autoSpaceDE/>
        <w:autoSpaceDN/>
        <w:adjustRightInd/>
        <w:ind w:left="540"/>
        <w:rPr>
          <w:b/>
        </w:rPr>
      </w:pPr>
    </w:p>
    <w:p w14:paraId="6D354BB7" w14:textId="1D2910D9" w:rsidR="008F4DC2" w:rsidRPr="00B66AFE" w:rsidRDefault="00D5097C" w:rsidP="00B66AFE">
      <w:pPr>
        <w:pStyle w:val="ListParagraph"/>
        <w:widowControl/>
        <w:numPr>
          <w:ilvl w:val="1"/>
          <w:numId w:val="36"/>
        </w:numPr>
        <w:autoSpaceDE/>
        <w:autoSpaceDN/>
        <w:adjustRightInd/>
      </w:pPr>
      <w:r w:rsidRPr="00B66AFE">
        <w:t>Create</w:t>
      </w:r>
      <w:r w:rsidR="008F4DC2" w:rsidRPr="00B66AFE">
        <w:t xml:space="preserve"> </w:t>
      </w:r>
      <w:r w:rsidRPr="00B66AFE">
        <w:t>fluorescence study s</w:t>
      </w:r>
      <w:r w:rsidR="008F4DC2" w:rsidRPr="00B66AFE">
        <w:t xml:space="preserve">tock </w:t>
      </w:r>
      <w:r w:rsidRPr="00B66AFE">
        <w:t>s</w:t>
      </w:r>
      <w:r w:rsidR="008F4DC2" w:rsidRPr="00B66AFE">
        <w:t>olution</w:t>
      </w:r>
      <w:r w:rsidRPr="00B66AFE">
        <w:t>s</w:t>
      </w:r>
      <w:r w:rsidR="008F4DC2" w:rsidRPr="00B66AFE">
        <w:t xml:space="preserve"> for </w:t>
      </w:r>
      <w:r w:rsidRPr="00B66AFE">
        <w:t xml:space="preserve">dipyrrinone analogs </w:t>
      </w:r>
      <w:r w:rsidRPr="00B66AFE">
        <w:rPr>
          <w:b/>
        </w:rPr>
        <w:t>16</w:t>
      </w:r>
      <w:r w:rsidRPr="00B66AFE">
        <w:t xml:space="preserve"> –</w:t>
      </w:r>
      <w:r w:rsidR="008C2AF0" w:rsidRPr="00B66AFE">
        <w:t xml:space="preserve"> </w:t>
      </w:r>
      <w:r w:rsidR="008C2AF0" w:rsidRPr="00B66AFE">
        <w:rPr>
          <w:b/>
          <w:bCs/>
        </w:rPr>
        <w:t>18</w:t>
      </w:r>
      <w:r w:rsidR="008C2AF0" w:rsidRPr="00B66AFE">
        <w:t xml:space="preserve"> and </w:t>
      </w:r>
      <w:r w:rsidR="008C2AF0" w:rsidRPr="00B66AFE">
        <w:rPr>
          <w:b/>
          <w:bCs/>
        </w:rPr>
        <w:t>20</w:t>
      </w:r>
      <w:r w:rsidR="008C2AF0" w:rsidRPr="00B66AFE">
        <w:t xml:space="preserve"> – </w:t>
      </w:r>
      <w:r w:rsidRPr="00B66AFE">
        <w:rPr>
          <w:b/>
        </w:rPr>
        <w:t>2</w:t>
      </w:r>
      <w:r w:rsidR="00926C22" w:rsidRPr="00B66AFE">
        <w:rPr>
          <w:b/>
        </w:rPr>
        <w:t>5</w:t>
      </w:r>
      <w:r w:rsidRPr="00B66AFE">
        <w:t xml:space="preserve">. </w:t>
      </w:r>
    </w:p>
    <w:p w14:paraId="4B78224F" w14:textId="77777777" w:rsidR="00B66AFE" w:rsidRPr="00B66AFE" w:rsidRDefault="00B66AFE" w:rsidP="00B66AFE">
      <w:pPr>
        <w:pStyle w:val="ListParagraph"/>
        <w:widowControl/>
        <w:autoSpaceDE/>
        <w:autoSpaceDN/>
        <w:adjustRightInd/>
        <w:ind w:left="540"/>
      </w:pPr>
    </w:p>
    <w:p w14:paraId="01DF0F50" w14:textId="5C8C989A" w:rsidR="008F4DC2" w:rsidRPr="00B66AFE" w:rsidRDefault="008F4DC2" w:rsidP="00B66AFE">
      <w:pPr>
        <w:pStyle w:val="ListParagraph"/>
        <w:widowControl/>
        <w:numPr>
          <w:ilvl w:val="2"/>
          <w:numId w:val="36"/>
        </w:numPr>
        <w:autoSpaceDE/>
        <w:autoSpaceDN/>
        <w:adjustRightInd/>
        <w:rPr>
          <w:rFonts w:cstheme="minorHAnsi"/>
        </w:rPr>
      </w:pPr>
      <w:r w:rsidRPr="00B66AFE">
        <w:t xml:space="preserve">Using </w:t>
      </w:r>
      <w:r w:rsidR="004E48C8" w:rsidRPr="00B66AFE">
        <w:t>a dipyrrinone analog stock solution</w:t>
      </w:r>
      <w:r w:rsidRPr="00B66AFE">
        <w:t xml:space="preserve"> created in </w:t>
      </w:r>
      <w:r w:rsidR="002661E6" w:rsidRPr="00B66AFE">
        <w:rPr>
          <w:iCs/>
        </w:rPr>
        <w:t>step</w:t>
      </w:r>
      <w:r w:rsidRPr="00B66AFE">
        <w:rPr>
          <w:iCs/>
        </w:rPr>
        <w:t xml:space="preserve"> </w:t>
      </w:r>
      <w:r w:rsidR="002661E6" w:rsidRPr="00B66AFE">
        <w:rPr>
          <w:iCs/>
        </w:rPr>
        <w:t>3</w:t>
      </w:r>
      <w:r w:rsidRPr="00B66AFE">
        <w:rPr>
          <w:iCs/>
        </w:rPr>
        <w:t>.1</w:t>
      </w:r>
      <w:r w:rsidRPr="00B66AFE">
        <w:t xml:space="preserve">, </w:t>
      </w:r>
      <w:r w:rsidR="002661E6" w:rsidRPr="00B66AFE">
        <w:t>perform</w:t>
      </w:r>
      <w:r w:rsidRPr="00B66AFE">
        <w:t xml:space="preserve"> a dilution of the stock solution by adding 10 </w:t>
      </w:r>
      <w:r w:rsidRPr="00B66AFE">
        <w:rPr>
          <w:rFonts w:cstheme="minorHAnsi"/>
        </w:rPr>
        <w:t xml:space="preserve">µL of the stock solution to a </w:t>
      </w:r>
      <w:r w:rsidR="002661E6" w:rsidRPr="00B66AFE">
        <w:rPr>
          <w:rFonts w:cstheme="minorHAnsi"/>
        </w:rPr>
        <w:t>1 mL volumetric flask</w:t>
      </w:r>
      <w:r w:rsidRPr="00B66AFE">
        <w:rPr>
          <w:rFonts w:cstheme="minorHAnsi"/>
        </w:rPr>
        <w:t xml:space="preserve"> using a </w:t>
      </w:r>
      <w:r w:rsidR="002661E6" w:rsidRPr="00B66AFE">
        <w:rPr>
          <w:rFonts w:cstheme="minorHAnsi"/>
        </w:rPr>
        <w:t xml:space="preserve">2 </w:t>
      </w:r>
      <w:r w:rsidRPr="00B66AFE">
        <w:rPr>
          <w:rFonts w:cstheme="minorHAnsi"/>
        </w:rPr>
        <w:t>-</w:t>
      </w:r>
      <w:r w:rsidR="002661E6" w:rsidRPr="00B66AFE">
        <w:rPr>
          <w:rFonts w:cstheme="minorHAnsi"/>
        </w:rPr>
        <w:t xml:space="preserve"> 2</w:t>
      </w:r>
      <w:r w:rsidRPr="00B66AFE">
        <w:rPr>
          <w:rFonts w:cstheme="minorHAnsi"/>
        </w:rPr>
        <w:t>0 µL</w:t>
      </w:r>
      <w:r w:rsidR="002661E6" w:rsidRPr="00B66AFE">
        <w:rPr>
          <w:rFonts w:cstheme="minorHAnsi"/>
        </w:rPr>
        <w:t xml:space="preserve"> micropipette</w:t>
      </w:r>
      <w:r w:rsidR="00581065" w:rsidRPr="00B66AFE">
        <w:rPr>
          <w:rFonts w:cstheme="minorHAnsi"/>
        </w:rPr>
        <w:t>,</w:t>
      </w:r>
      <w:r w:rsidR="002661E6" w:rsidRPr="00B66AFE">
        <w:rPr>
          <w:rFonts w:cstheme="minorHAnsi"/>
        </w:rPr>
        <w:t xml:space="preserve"> then add </w:t>
      </w:r>
      <w:r w:rsidRPr="00B66AFE">
        <w:rPr>
          <w:rFonts w:cstheme="minorHAnsi"/>
        </w:rPr>
        <w:t xml:space="preserve">PBS </w:t>
      </w:r>
      <w:r w:rsidR="002661E6" w:rsidRPr="00B66AFE">
        <w:rPr>
          <w:rFonts w:cstheme="minorHAnsi"/>
        </w:rPr>
        <w:t xml:space="preserve">(pH 7.0) buffer to the 1 mL mark. </w:t>
      </w:r>
      <w:r w:rsidRPr="00B66AFE">
        <w:rPr>
          <w:rFonts w:cstheme="minorHAnsi"/>
        </w:rPr>
        <w:t xml:space="preserve">Place a cap on the </w:t>
      </w:r>
      <w:r w:rsidR="002661E6" w:rsidRPr="00B66AFE">
        <w:rPr>
          <w:rFonts w:cstheme="minorHAnsi"/>
        </w:rPr>
        <w:t>volumetric flask</w:t>
      </w:r>
      <w:r w:rsidRPr="00B66AFE">
        <w:rPr>
          <w:rFonts w:cstheme="minorHAnsi"/>
        </w:rPr>
        <w:t xml:space="preserve"> and </w:t>
      </w:r>
      <w:r w:rsidR="002661E6" w:rsidRPr="00B66AFE">
        <w:rPr>
          <w:rFonts w:cstheme="minorHAnsi"/>
        </w:rPr>
        <w:t>mix</w:t>
      </w:r>
      <w:r w:rsidRPr="00B66AFE">
        <w:rPr>
          <w:rFonts w:cstheme="minorHAnsi"/>
        </w:rPr>
        <w:t xml:space="preserve"> well </w:t>
      </w:r>
      <w:r w:rsidR="002661E6" w:rsidRPr="00B66AFE">
        <w:rPr>
          <w:rFonts w:cstheme="minorHAnsi"/>
        </w:rPr>
        <w:t>by inverting and shaking the flask</w:t>
      </w:r>
      <w:r w:rsidRPr="00B66AFE">
        <w:rPr>
          <w:rFonts w:cstheme="minorHAnsi"/>
        </w:rPr>
        <w:t xml:space="preserve">. </w:t>
      </w:r>
      <w:r w:rsidR="004E48C8" w:rsidRPr="00B66AFE">
        <w:rPr>
          <w:rFonts w:cstheme="minorHAnsi"/>
        </w:rPr>
        <w:t xml:space="preserve">This diluted stock solution will be used to generate the fluorescence spectra and will be referred to as the </w:t>
      </w:r>
      <w:r w:rsidR="00F713CC" w:rsidRPr="00B66AFE">
        <w:rPr>
          <w:rFonts w:cstheme="minorHAnsi"/>
        </w:rPr>
        <w:t>fluorescence</w:t>
      </w:r>
      <w:r w:rsidR="004E48C8" w:rsidRPr="00B66AFE">
        <w:rPr>
          <w:rFonts w:cstheme="minorHAnsi"/>
        </w:rPr>
        <w:t xml:space="preserve"> stock solution. </w:t>
      </w:r>
    </w:p>
    <w:p w14:paraId="71025CB5" w14:textId="77777777" w:rsidR="00B66AFE" w:rsidRPr="00B66AFE" w:rsidRDefault="00B66AFE" w:rsidP="00B66AFE">
      <w:pPr>
        <w:widowControl/>
        <w:autoSpaceDE/>
        <w:autoSpaceDN/>
        <w:adjustRightInd/>
      </w:pPr>
    </w:p>
    <w:p w14:paraId="2745A55E" w14:textId="393B499C" w:rsidR="004E48C8" w:rsidRPr="00B66AFE" w:rsidRDefault="004E48C8" w:rsidP="00B66AFE">
      <w:pPr>
        <w:pStyle w:val="ListParagraph"/>
        <w:widowControl/>
        <w:numPr>
          <w:ilvl w:val="2"/>
          <w:numId w:val="36"/>
        </w:numPr>
        <w:autoSpaceDE/>
        <w:autoSpaceDN/>
        <w:adjustRightInd/>
      </w:pPr>
      <w:r w:rsidRPr="00B66AFE">
        <w:t xml:space="preserve">Repeat step 4.1.1 for analogs </w:t>
      </w:r>
      <w:r w:rsidRPr="00B66AFE">
        <w:rPr>
          <w:b/>
        </w:rPr>
        <w:t>16</w:t>
      </w:r>
      <w:r w:rsidRPr="00B66AFE">
        <w:t xml:space="preserve"> –</w:t>
      </w:r>
      <w:r w:rsidR="008C2AF0" w:rsidRPr="00B66AFE">
        <w:t xml:space="preserve"> </w:t>
      </w:r>
      <w:r w:rsidR="008C2AF0" w:rsidRPr="00B66AFE">
        <w:rPr>
          <w:b/>
          <w:bCs/>
        </w:rPr>
        <w:t>18</w:t>
      </w:r>
      <w:r w:rsidR="008C2AF0" w:rsidRPr="00B66AFE">
        <w:t xml:space="preserve"> and </w:t>
      </w:r>
      <w:r w:rsidR="008C2AF0" w:rsidRPr="00B66AFE">
        <w:rPr>
          <w:b/>
          <w:bCs/>
        </w:rPr>
        <w:t>20</w:t>
      </w:r>
      <w:r w:rsidR="008C2AF0" w:rsidRPr="00B66AFE">
        <w:t xml:space="preserve"> –</w:t>
      </w:r>
      <w:r w:rsidRPr="00B66AFE">
        <w:t xml:space="preserve"> </w:t>
      </w:r>
      <w:r w:rsidRPr="00B66AFE">
        <w:rPr>
          <w:b/>
        </w:rPr>
        <w:t>2</w:t>
      </w:r>
      <w:r w:rsidR="00926C22" w:rsidRPr="00B66AFE">
        <w:rPr>
          <w:b/>
        </w:rPr>
        <w:t>5</w:t>
      </w:r>
      <w:r w:rsidRPr="00B66AFE">
        <w:t xml:space="preserve">. </w:t>
      </w:r>
    </w:p>
    <w:p w14:paraId="490CEEEE" w14:textId="77777777" w:rsidR="00B66AFE" w:rsidRPr="00B66AFE" w:rsidRDefault="00B66AFE" w:rsidP="00B66AFE">
      <w:pPr>
        <w:widowControl/>
        <w:autoSpaceDE/>
        <w:autoSpaceDN/>
        <w:adjustRightInd/>
      </w:pPr>
    </w:p>
    <w:p w14:paraId="655B1F6A" w14:textId="079249E1" w:rsidR="008F4DC2" w:rsidRPr="00B66AFE" w:rsidRDefault="004E48C8" w:rsidP="00B66AFE">
      <w:pPr>
        <w:pStyle w:val="ListParagraph"/>
        <w:widowControl/>
        <w:numPr>
          <w:ilvl w:val="1"/>
          <w:numId w:val="36"/>
        </w:numPr>
        <w:autoSpaceDE/>
        <w:autoSpaceDN/>
        <w:adjustRightInd/>
      </w:pPr>
      <w:r w:rsidRPr="00B66AFE">
        <w:rPr>
          <w:rFonts w:cstheme="minorHAnsi"/>
        </w:rPr>
        <w:lastRenderedPageBreak/>
        <w:t>Acquire</w:t>
      </w:r>
      <w:r w:rsidR="008F4DC2" w:rsidRPr="00B66AFE">
        <w:rPr>
          <w:rFonts w:cstheme="minorHAnsi"/>
        </w:rPr>
        <w:t xml:space="preserve"> </w:t>
      </w:r>
      <w:r w:rsidRPr="00B66AFE">
        <w:rPr>
          <w:rFonts w:cstheme="minorHAnsi"/>
        </w:rPr>
        <w:t>f</w:t>
      </w:r>
      <w:r w:rsidR="008F4DC2" w:rsidRPr="00B66AFE">
        <w:rPr>
          <w:rFonts w:cstheme="minorHAnsi"/>
        </w:rPr>
        <w:t xml:space="preserve">luorescence </w:t>
      </w:r>
      <w:r w:rsidRPr="00B66AFE">
        <w:rPr>
          <w:rFonts w:cstheme="minorHAnsi"/>
        </w:rPr>
        <w:t>e</w:t>
      </w:r>
      <w:r w:rsidR="008F4DC2" w:rsidRPr="00B66AFE">
        <w:rPr>
          <w:rFonts w:cstheme="minorHAnsi"/>
        </w:rPr>
        <w:t xml:space="preserve">mission </w:t>
      </w:r>
      <w:r w:rsidRPr="00B66AFE">
        <w:rPr>
          <w:rFonts w:cstheme="minorHAnsi"/>
        </w:rPr>
        <w:t>s</w:t>
      </w:r>
      <w:r w:rsidR="008F4DC2" w:rsidRPr="00B66AFE">
        <w:rPr>
          <w:rFonts w:cstheme="minorHAnsi"/>
        </w:rPr>
        <w:t>pectr</w:t>
      </w:r>
      <w:r w:rsidR="00651C73" w:rsidRPr="00B66AFE">
        <w:rPr>
          <w:rFonts w:cstheme="minorHAnsi"/>
        </w:rPr>
        <w:t>a</w:t>
      </w:r>
      <w:r w:rsidRPr="00B66AFE">
        <w:rPr>
          <w:rFonts w:cstheme="minorHAnsi"/>
        </w:rPr>
        <w:t xml:space="preserve"> at varying concentrations, for analogs </w:t>
      </w:r>
      <w:r w:rsidR="008C2AF0" w:rsidRPr="00B66AFE">
        <w:rPr>
          <w:b/>
        </w:rPr>
        <w:t>16</w:t>
      </w:r>
      <w:r w:rsidR="008C2AF0" w:rsidRPr="00B66AFE">
        <w:t xml:space="preserve"> – </w:t>
      </w:r>
      <w:r w:rsidR="008C2AF0" w:rsidRPr="00B66AFE">
        <w:rPr>
          <w:b/>
          <w:bCs/>
        </w:rPr>
        <w:t>18</w:t>
      </w:r>
      <w:r w:rsidR="008C2AF0" w:rsidRPr="00B66AFE">
        <w:t xml:space="preserve"> and </w:t>
      </w:r>
      <w:r w:rsidR="008C2AF0" w:rsidRPr="00B66AFE">
        <w:rPr>
          <w:b/>
          <w:bCs/>
        </w:rPr>
        <w:t>20</w:t>
      </w:r>
      <w:r w:rsidR="008C2AF0" w:rsidRPr="00B66AFE">
        <w:t xml:space="preserve"> – </w:t>
      </w:r>
      <w:r w:rsidR="008C2AF0" w:rsidRPr="00B66AFE">
        <w:rPr>
          <w:b/>
        </w:rPr>
        <w:t>25</w:t>
      </w:r>
      <w:r w:rsidRPr="00B66AFE">
        <w:rPr>
          <w:rFonts w:cstheme="minorHAnsi"/>
        </w:rPr>
        <w:t>.</w:t>
      </w:r>
      <w:r w:rsidR="008F4DC2" w:rsidRPr="00B66AFE">
        <w:rPr>
          <w:rFonts w:cstheme="minorHAnsi"/>
        </w:rPr>
        <w:t xml:space="preserve"> </w:t>
      </w:r>
      <w:r w:rsidR="009A093D" w:rsidRPr="00B66AFE">
        <w:rPr>
          <w:rFonts w:cstheme="minorHAnsi"/>
        </w:rPr>
        <w:t xml:space="preserve">For all analogs other than </w:t>
      </w:r>
      <w:r w:rsidR="009A093D" w:rsidRPr="00B66AFE">
        <w:rPr>
          <w:rFonts w:cstheme="minorHAnsi"/>
          <w:b/>
          <w:bCs/>
        </w:rPr>
        <w:t>18</w:t>
      </w:r>
      <w:r w:rsidR="009A093D" w:rsidRPr="00B66AFE">
        <w:rPr>
          <w:rFonts w:cstheme="minorHAnsi"/>
        </w:rPr>
        <w:t xml:space="preserve">, </w:t>
      </w:r>
      <w:r w:rsidR="00B66AFE" w:rsidRPr="00B66AFE">
        <w:rPr>
          <w:rFonts w:cstheme="minorHAnsi"/>
        </w:rPr>
        <w:t xml:space="preserve">acquire </w:t>
      </w:r>
      <w:r w:rsidR="009A093D" w:rsidRPr="00B66AFE">
        <w:rPr>
          <w:rFonts w:cstheme="minorHAnsi"/>
        </w:rPr>
        <w:t>five spectra for each analog in solutions of pH 7 and 14 at concentrations of:</w:t>
      </w:r>
      <w:r w:rsidR="009A093D" w:rsidRPr="00B66AFE">
        <w:t xml:space="preserve"> 19.96, 39.84, 59.64, 79.37, and 99.01 nM. </w:t>
      </w:r>
      <w:r w:rsidR="00A1798C" w:rsidRPr="00B66AFE">
        <w:t xml:space="preserve">For analog 18, </w:t>
      </w:r>
      <w:r w:rsidR="00B66AFE" w:rsidRPr="00B66AFE">
        <w:t xml:space="preserve">acquire </w:t>
      </w:r>
      <w:r w:rsidR="00A1798C" w:rsidRPr="00B66AFE">
        <w:t xml:space="preserve">five spectra in a solution of pH 7 at concentrations of: </w:t>
      </w:r>
      <w:r w:rsidR="00B440C7" w:rsidRPr="00B66AFE">
        <w:t xml:space="preserve">49.75, 99.01, 147.8, 196.1, and 243.9 </w:t>
      </w:r>
      <w:r w:rsidR="00A1798C" w:rsidRPr="00B66AFE">
        <w:t xml:space="preserve">nM. In a solution of pH 14, </w:t>
      </w:r>
      <w:r w:rsidR="00B66AFE" w:rsidRPr="00B66AFE">
        <w:t xml:space="preserve">acquire </w:t>
      </w:r>
      <w:r w:rsidR="00A1798C" w:rsidRPr="00B66AFE">
        <w:t xml:space="preserve">five spectra for analog 18 at concentrations of: </w:t>
      </w:r>
      <w:r w:rsidR="000127EF" w:rsidRPr="00B66AFE">
        <w:t xml:space="preserve">99.01, 196.1, 291.3, 384.6, 476.2 </w:t>
      </w:r>
      <w:r w:rsidR="00A1798C" w:rsidRPr="00B66AFE">
        <w:t xml:space="preserve">nM. </w:t>
      </w:r>
    </w:p>
    <w:p w14:paraId="59BF4635" w14:textId="77777777" w:rsidR="00B66AFE" w:rsidRPr="00B66AFE" w:rsidRDefault="00B66AFE" w:rsidP="00B66AFE">
      <w:pPr>
        <w:pStyle w:val="ListParagraph"/>
        <w:widowControl/>
        <w:autoSpaceDE/>
        <w:autoSpaceDN/>
        <w:adjustRightInd/>
        <w:ind w:left="540"/>
      </w:pPr>
    </w:p>
    <w:p w14:paraId="73D11DEB" w14:textId="37AC859E" w:rsidR="008F4DC2" w:rsidRPr="00B66AFE" w:rsidRDefault="006A36EF" w:rsidP="00B66AFE">
      <w:pPr>
        <w:pStyle w:val="ListParagraph"/>
        <w:widowControl/>
        <w:numPr>
          <w:ilvl w:val="2"/>
          <w:numId w:val="36"/>
        </w:numPr>
        <w:autoSpaceDE/>
        <w:autoSpaceDN/>
        <w:adjustRightInd/>
        <w:rPr>
          <w:rFonts w:cstheme="minorHAnsi"/>
        </w:rPr>
      </w:pPr>
      <w:r w:rsidRPr="00B66AFE">
        <w:t xml:space="preserve">Into </w:t>
      </w:r>
      <w:r w:rsidR="004E48C8" w:rsidRPr="00B66AFE">
        <w:t xml:space="preserve">a </w:t>
      </w:r>
      <w:r w:rsidRPr="00B66AFE">
        <w:t xml:space="preserve">transparent </w:t>
      </w:r>
      <w:r w:rsidR="00F713CC" w:rsidRPr="00B66AFE">
        <w:t>four</w:t>
      </w:r>
      <w:r w:rsidR="00EF5E22" w:rsidRPr="00B66AFE">
        <w:t>-</w:t>
      </w:r>
      <w:r w:rsidR="00F713CC" w:rsidRPr="00B66AFE">
        <w:t xml:space="preserve">sided </w:t>
      </w:r>
      <w:r w:rsidR="004E48C8" w:rsidRPr="00B66AFE">
        <w:t>quartz cuvette</w:t>
      </w:r>
      <w:r w:rsidR="008F4DC2" w:rsidRPr="00B66AFE">
        <w:rPr>
          <w:rFonts w:cstheme="minorHAnsi"/>
        </w:rPr>
        <w:t>, add 3.0</w:t>
      </w:r>
      <w:r w:rsidR="00F713CC" w:rsidRPr="00B66AFE">
        <w:rPr>
          <w:rFonts w:cstheme="minorHAnsi"/>
        </w:rPr>
        <w:t>0</w:t>
      </w:r>
      <w:r w:rsidR="008F4DC2" w:rsidRPr="00B66AFE">
        <w:rPr>
          <w:rFonts w:cstheme="minorHAnsi"/>
        </w:rPr>
        <w:t xml:space="preserve"> mL of PBS (pH</w:t>
      </w:r>
      <w:r w:rsidR="00B66AFE" w:rsidRPr="00B66AFE">
        <w:rPr>
          <w:rFonts w:cstheme="minorHAnsi"/>
        </w:rPr>
        <w:t xml:space="preserve"> </w:t>
      </w:r>
      <w:r w:rsidR="008F4DC2" w:rsidRPr="00B66AFE">
        <w:rPr>
          <w:rFonts w:cstheme="minorHAnsi"/>
        </w:rPr>
        <w:t xml:space="preserve">7.0) or </w:t>
      </w:r>
      <w:r w:rsidR="00F713CC" w:rsidRPr="00B66AFE">
        <w:rPr>
          <w:rFonts w:cstheme="minorHAnsi"/>
        </w:rPr>
        <w:t xml:space="preserve">1.0 </w:t>
      </w:r>
      <w:r w:rsidR="00D01360" w:rsidRPr="00B66AFE">
        <w:t>Na</w:t>
      </w:r>
      <w:r w:rsidR="008F4DC2" w:rsidRPr="00B66AFE">
        <w:rPr>
          <w:rFonts w:cstheme="minorHAnsi"/>
        </w:rPr>
        <w:t>OH using a 100</w:t>
      </w:r>
      <w:r w:rsidR="004E48C8" w:rsidRPr="00B66AFE">
        <w:rPr>
          <w:rFonts w:cstheme="minorHAnsi"/>
        </w:rPr>
        <w:t xml:space="preserve"> </w:t>
      </w:r>
      <w:r w:rsidR="008F4DC2" w:rsidRPr="00B66AFE">
        <w:rPr>
          <w:rFonts w:cstheme="minorHAnsi"/>
        </w:rPr>
        <w:t xml:space="preserve">-1,000 µL micropipette in three 1,000 µL increments. </w:t>
      </w:r>
    </w:p>
    <w:p w14:paraId="6B239DF2" w14:textId="77777777" w:rsidR="00B66AFE" w:rsidRPr="00B66AFE" w:rsidRDefault="00B66AFE" w:rsidP="00B66AFE">
      <w:pPr>
        <w:widowControl/>
        <w:autoSpaceDE/>
        <w:autoSpaceDN/>
        <w:adjustRightInd/>
        <w:rPr>
          <w:rFonts w:cstheme="minorHAnsi"/>
        </w:rPr>
      </w:pPr>
    </w:p>
    <w:p w14:paraId="6F938522" w14:textId="7CAE4D75" w:rsidR="00B66AFE" w:rsidRPr="00B66AFE" w:rsidRDefault="00B66AFE" w:rsidP="001625A6">
      <w:pPr>
        <w:widowControl/>
        <w:autoSpaceDE/>
        <w:autoSpaceDN/>
        <w:adjustRightInd/>
        <w:contextualSpacing/>
      </w:pPr>
      <w:r w:rsidRPr="00B66AFE">
        <w:t xml:space="preserve">NOTE: </w:t>
      </w:r>
      <w:r w:rsidR="00F46907" w:rsidRPr="00B66AFE">
        <w:t xml:space="preserve">See note </w:t>
      </w:r>
      <w:r w:rsidRPr="00B66AFE">
        <w:t xml:space="preserve">after step </w:t>
      </w:r>
      <w:r w:rsidR="00F46907" w:rsidRPr="00B66AFE">
        <w:t>3.3.1.</w:t>
      </w:r>
    </w:p>
    <w:p w14:paraId="45DE6EF9" w14:textId="77777777" w:rsidR="00B66AFE" w:rsidRPr="00B66AFE" w:rsidRDefault="00B66AFE" w:rsidP="001625A6">
      <w:pPr>
        <w:widowControl/>
        <w:autoSpaceDE/>
        <w:autoSpaceDN/>
        <w:adjustRightInd/>
        <w:contextualSpacing/>
      </w:pPr>
    </w:p>
    <w:p w14:paraId="032E6F60" w14:textId="6A441997" w:rsidR="008F4DC2" w:rsidRPr="00B66AFE" w:rsidRDefault="008F4DC2" w:rsidP="00B66AFE">
      <w:pPr>
        <w:pStyle w:val="ListParagraph"/>
        <w:widowControl/>
        <w:numPr>
          <w:ilvl w:val="2"/>
          <w:numId w:val="36"/>
        </w:numPr>
        <w:autoSpaceDE/>
        <w:autoSpaceDN/>
        <w:adjustRightInd/>
      </w:pPr>
      <w:r w:rsidRPr="00B66AFE">
        <w:t xml:space="preserve">Using the </w:t>
      </w:r>
      <w:r w:rsidR="00822C2B" w:rsidRPr="00B66AFE">
        <w:t xml:space="preserve">fluorometer </w:t>
      </w:r>
      <w:r w:rsidRPr="00B66AFE">
        <w:t>and</w:t>
      </w:r>
      <w:r w:rsidR="001625A6" w:rsidRPr="00B66AFE">
        <w:t xml:space="preserve"> </w:t>
      </w:r>
      <w:r w:rsidR="00822C2B" w:rsidRPr="00B66AFE">
        <w:t>the fluorometer software program FluorEssence</w:t>
      </w:r>
      <w:r w:rsidRPr="00B66AFE">
        <w:t xml:space="preserve">, acquire an emission spectrum for the selected solution and label this as the </w:t>
      </w:r>
      <w:r w:rsidR="00F37232" w:rsidRPr="00B66AFE">
        <w:t>solution “blank”.</w:t>
      </w:r>
      <w:r w:rsidRPr="00B66AFE">
        <w:t xml:space="preserve"> </w:t>
      </w:r>
    </w:p>
    <w:p w14:paraId="39A1B7A0" w14:textId="77777777" w:rsidR="00B66AFE" w:rsidRPr="00B66AFE" w:rsidRDefault="00B66AFE" w:rsidP="00B66AFE">
      <w:pPr>
        <w:widowControl/>
        <w:autoSpaceDE/>
        <w:autoSpaceDN/>
        <w:adjustRightInd/>
      </w:pPr>
    </w:p>
    <w:p w14:paraId="27736C0D" w14:textId="5B4F3BA8" w:rsidR="008F4DC2" w:rsidRPr="00B66AFE" w:rsidRDefault="008F4DC2" w:rsidP="00B66AFE">
      <w:pPr>
        <w:pStyle w:val="ListParagraph"/>
        <w:widowControl/>
        <w:numPr>
          <w:ilvl w:val="2"/>
          <w:numId w:val="36"/>
        </w:numPr>
        <w:autoSpaceDE/>
        <w:autoSpaceDN/>
        <w:adjustRightInd/>
      </w:pPr>
      <w:r w:rsidRPr="00B66AFE">
        <w:t xml:space="preserve">To the same cuvette, add 6 </w:t>
      </w:r>
      <w:r w:rsidRPr="00B66AFE">
        <w:rPr>
          <w:rFonts w:cstheme="minorHAnsi"/>
        </w:rPr>
        <w:t xml:space="preserve">µL of </w:t>
      </w:r>
      <w:r w:rsidR="00F713CC" w:rsidRPr="00B66AFE">
        <w:rPr>
          <w:rFonts w:cstheme="minorHAnsi"/>
        </w:rPr>
        <w:t xml:space="preserve">fluorescence stock solution for </w:t>
      </w:r>
      <w:r w:rsidR="00F37232" w:rsidRPr="00B66AFE">
        <w:rPr>
          <w:rFonts w:cstheme="minorHAnsi"/>
        </w:rPr>
        <w:t xml:space="preserve">the selected </w:t>
      </w:r>
      <w:r w:rsidR="00F713CC" w:rsidRPr="00B66AFE">
        <w:rPr>
          <w:rFonts w:cstheme="minorHAnsi"/>
        </w:rPr>
        <w:t>dipyrrinone analog</w:t>
      </w:r>
      <w:r w:rsidRPr="00B66AFE">
        <w:rPr>
          <w:rFonts w:cstheme="minorHAnsi"/>
        </w:rPr>
        <w:t xml:space="preserve"> (</w:t>
      </w:r>
      <w:r w:rsidRPr="00B66AFE">
        <w:rPr>
          <w:rFonts w:cstheme="minorHAnsi"/>
          <w:iCs/>
        </w:rPr>
        <w:t xml:space="preserve">Part </w:t>
      </w:r>
      <w:r w:rsidR="00F713CC" w:rsidRPr="00B66AFE">
        <w:rPr>
          <w:rFonts w:cstheme="minorHAnsi"/>
          <w:iCs/>
        </w:rPr>
        <w:t>4</w:t>
      </w:r>
      <w:r w:rsidRPr="00B66AFE">
        <w:rPr>
          <w:rFonts w:cstheme="minorHAnsi"/>
          <w:iCs/>
        </w:rPr>
        <w:t>.1</w:t>
      </w:r>
      <w:r w:rsidRPr="00B66AFE">
        <w:rPr>
          <w:rFonts w:cstheme="minorHAnsi"/>
        </w:rPr>
        <w:t xml:space="preserve">) using a 0.5-10 µL micropipette. </w:t>
      </w:r>
      <w:r w:rsidRPr="00B66AFE">
        <w:t xml:space="preserve">Place the cap on the cuvette and </w:t>
      </w:r>
      <w:r w:rsidR="00F713CC" w:rsidRPr="00B66AFE">
        <w:t>mix</w:t>
      </w:r>
      <w:r w:rsidRPr="00B66AFE">
        <w:t xml:space="preserve"> well</w:t>
      </w:r>
      <w:r w:rsidR="00F042E6" w:rsidRPr="00B66AFE">
        <w:t xml:space="preserve"> by</w:t>
      </w:r>
      <w:r w:rsidRPr="00B66AFE">
        <w:t xml:space="preserve"> inverting </w:t>
      </w:r>
      <w:r w:rsidR="00F713CC" w:rsidRPr="00B66AFE">
        <w:t xml:space="preserve">and gently shaking </w:t>
      </w:r>
      <w:r w:rsidRPr="00B66AFE">
        <w:t>the cuvette.</w:t>
      </w:r>
    </w:p>
    <w:p w14:paraId="39F75943" w14:textId="77777777" w:rsidR="00B66AFE" w:rsidRPr="00B66AFE" w:rsidRDefault="00B66AFE" w:rsidP="00B66AFE">
      <w:pPr>
        <w:widowControl/>
        <w:autoSpaceDE/>
        <w:autoSpaceDN/>
        <w:adjustRightInd/>
      </w:pPr>
    </w:p>
    <w:p w14:paraId="29574FC2" w14:textId="4B03812D" w:rsidR="00F713CC" w:rsidRPr="00B66AFE" w:rsidRDefault="00B66AFE" w:rsidP="001625A6">
      <w:pPr>
        <w:widowControl/>
        <w:autoSpaceDE/>
        <w:autoSpaceDN/>
        <w:adjustRightInd/>
        <w:contextualSpacing/>
      </w:pPr>
      <w:r w:rsidRPr="00B66AFE">
        <w:t xml:space="preserve">NOTE: See note after step </w:t>
      </w:r>
      <w:r w:rsidR="00F46907" w:rsidRPr="00B66AFE">
        <w:t>3.3.3.</w:t>
      </w:r>
    </w:p>
    <w:p w14:paraId="607F78EE" w14:textId="77777777" w:rsidR="00B66AFE" w:rsidRPr="00B66AFE" w:rsidRDefault="00B66AFE" w:rsidP="001625A6">
      <w:pPr>
        <w:widowControl/>
        <w:autoSpaceDE/>
        <w:autoSpaceDN/>
        <w:adjustRightInd/>
        <w:contextualSpacing/>
      </w:pPr>
    </w:p>
    <w:p w14:paraId="6246B19A" w14:textId="0EA70EF2" w:rsidR="008F4DC2" w:rsidRPr="00B66AFE" w:rsidRDefault="008F4DC2" w:rsidP="00B66AFE">
      <w:pPr>
        <w:pStyle w:val="ListParagraph"/>
        <w:widowControl/>
        <w:numPr>
          <w:ilvl w:val="2"/>
          <w:numId w:val="36"/>
        </w:numPr>
        <w:autoSpaceDE/>
        <w:autoSpaceDN/>
        <w:adjustRightInd/>
      </w:pPr>
      <w:r w:rsidRPr="00B66AFE">
        <w:t>Using the fluorometer, acquire an emission spectrum for the selected compound solution</w:t>
      </w:r>
      <w:r w:rsidR="008A0546" w:rsidRPr="00B66AFE">
        <w:t xml:space="preserve"> using </w:t>
      </w:r>
      <w:r w:rsidR="008A0546" w:rsidRPr="00B66AFE">
        <w:rPr>
          <w:rFonts w:ascii="Symbol" w:hAnsi="Symbol"/>
        </w:rPr>
        <w:t></w:t>
      </w:r>
      <w:r w:rsidR="008A0546" w:rsidRPr="00B66AFE">
        <w:rPr>
          <w:vertAlign w:val="subscript"/>
        </w:rPr>
        <w:t>max</w:t>
      </w:r>
      <w:r w:rsidR="008A0546" w:rsidRPr="00B66AFE">
        <w:t xml:space="preserve"> abs as the excitation wavelength</w:t>
      </w:r>
      <w:r w:rsidRPr="00B66AFE">
        <w:t>.</w:t>
      </w:r>
      <w:r w:rsidR="008A0546" w:rsidRPr="00B66AFE">
        <w:t xml:space="preserve"> Excitation intensity was measured over a </w:t>
      </w:r>
      <w:r w:rsidR="00D60C2F" w:rsidRPr="00B66AFE">
        <w:t>2</w:t>
      </w:r>
      <w:r w:rsidR="005C291F" w:rsidRPr="00B66AFE">
        <w:t>00</w:t>
      </w:r>
      <w:r w:rsidR="008A0546" w:rsidRPr="00B66AFE">
        <w:t xml:space="preserve"> nm range</w:t>
      </w:r>
      <w:r w:rsidR="00D60C2F" w:rsidRPr="00B66AFE">
        <w:t xml:space="preserve"> starting at 15 nm</w:t>
      </w:r>
      <w:r w:rsidR="008A0546" w:rsidRPr="00B66AFE">
        <w:t xml:space="preserve"> beyond the excitation wavelength</w:t>
      </w:r>
      <w:r w:rsidR="000E6394" w:rsidRPr="00B66AFE">
        <w:t xml:space="preserve"> (typically a 200 nm range is required for the fluorescence intensity to return to baseline)</w:t>
      </w:r>
      <w:r w:rsidR="00B012AF" w:rsidRPr="00B66AFE">
        <w:t>.</w:t>
      </w:r>
    </w:p>
    <w:p w14:paraId="0EFE8C43" w14:textId="77777777" w:rsidR="00B66AFE" w:rsidRPr="00B66AFE" w:rsidRDefault="00B66AFE" w:rsidP="00B66AFE">
      <w:pPr>
        <w:pStyle w:val="ListParagraph"/>
        <w:widowControl/>
        <w:autoSpaceDE/>
        <w:autoSpaceDN/>
        <w:adjustRightInd/>
      </w:pPr>
    </w:p>
    <w:p w14:paraId="4D1859F4" w14:textId="50236748" w:rsidR="008F4DC2" w:rsidRPr="00B66AFE" w:rsidRDefault="001667A6" w:rsidP="00B66AFE">
      <w:pPr>
        <w:pStyle w:val="ListParagraph"/>
        <w:widowControl/>
        <w:numPr>
          <w:ilvl w:val="2"/>
          <w:numId w:val="36"/>
        </w:numPr>
        <w:autoSpaceDE/>
        <w:autoSpaceDN/>
        <w:adjustRightInd/>
        <w:rPr>
          <w:rFonts w:cstheme="minorHAnsi"/>
        </w:rPr>
      </w:pPr>
      <w:r w:rsidRPr="00B66AFE">
        <w:rPr>
          <w:rFonts w:cstheme="minorHAnsi"/>
        </w:rPr>
        <w:t>Repeat steps 4.2.3 – 4.2.4</w:t>
      </w:r>
      <w:r w:rsidR="008F4DC2" w:rsidRPr="00B66AFE">
        <w:rPr>
          <w:rFonts w:cstheme="minorHAnsi"/>
        </w:rPr>
        <w:t xml:space="preserve"> until a total of 30 µL of </w:t>
      </w:r>
      <w:r w:rsidRPr="00B66AFE">
        <w:rPr>
          <w:rFonts w:cstheme="minorHAnsi"/>
        </w:rPr>
        <w:t xml:space="preserve">fluorescence </w:t>
      </w:r>
      <w:r w:rsidR="008F4DC2" w:rsidRPr="00B66AFE">
        <w:rPr>
          <w:rFonts w:cstheme="minorHAnsi"/>
        </w:rPr>
        <w:t xml:space="preserve">stock solution has been added to the cuvette. </w:t>
      </w:r>
    </w:p>
    <w:p w14:paraId="5FC13532" w14:textId="77777777" w:rsidR="00B66AFE" w:rsidRPr="00B66AFE" w:rsidRDefault="00B66AFE" w:rsidP="00B66AFE">
      <w:pPr>
        <w:widowControl/>
        <w:autoSpaceDE/>
        <w:autoSpaceDN/>
        <w:adjustRightInd/>
        <w:rPr>
          <w:rFonts w:cstheme="minorHAnsi"/>
        </w:rPr>
      </w:pPr>
    </w:p>
    <w:p w14:paraId="163C9F45" w14:textId="19B4C612" w:rsidR="001667A6" w:rsidRPr="00B66AFE" w:rsidRDefault="001667A6" w:rsidP="00B66AFE">
      <w:pPr>
        <w:pStyle w:val="ListParagraph"/>
        <w:widowControl/>
        <w:numPr>
          <w:ilvl w:val="2"/>
          <w:numId w:val="36"/>
        </w:numPr>
        <w:autoSpaceDE/>
        <w:autoSpaceDN/>
        <w:adjustRightInd/>
        <w:rPr>
          <w:rFonts w:cstheme="minorHAnsi"/>
        </w:rPr>
      </w:pPr>
      <w:r w:rsidRPr="00B66AFE">
        <w:rPr>
          <w:rFonts w:cstheme="minorHAnsi"/>
        </w:rPr>
        <w:t xml:space="preserve">Repeat steps 4.2.1 – 4.2.5 for analogs </w:t>
      </w:r>
      <w:r w:rsidRPr="00B66AFE">
        <w:rPr>
          <w:rFonts w:cstheme="minorHAnsi"/>
          <w:b/>
        </w:rPr>
        <w:t>16</w:t>
      </w:r>
      <w:r w:rsidRPr="00B66AFE">
        <w:rPr>
          <w:rFonts w:cstheme="minorHAnsi"/>
        </w:rPr>
        <w:t xml:space="preserve"> – </w:t>
      </w:r>
      <w:r w:rsidRPr="00B66AFE">
        <w:rPr>
          <w:rFonts w:cstheme="minorHAnsi"/>
          <w:b/>
        </w:rPr>
        <w:t>2</w:t>
      </w:r>
      <w:r w:rsidR="00926C22" w:rsidRPr="00B66AFE">
        <w:rPr>
          <w:rFonts w:cstheme="minorHAnsi"/>
          <w:b/>
        </w:rPr>
        <w:t>5</w:t>
      </w:r>
      <w:r w:rsidRPr="00B66AFE">
        <w:rPr>
          <w:rFonts w:cstheme="minorHAnsi"/>
        </w:rPr>
        <w:t xml:space="preserve"> in PBS (pH 7.0) and 1.0 </w:t>
      </w:r>
      <w:r w:rsidR="00D01360" w:rsidRPr="00B66AFE">
        <w:rPr>
          <w:rFonts w:cstheme="minorHAnsi"/>
        </w:rPr>
        <w:t>M</w:t>
      </w:r>
      <w:r w:rsidRPr="00B66AFE">
        <w:rPr>
          <w:rFonts w:cstheme="minorHAnsi"/>
        </w:rPr>
        <w:t xml:space="preserve"> </w:t>
      </w:r>
      <w:r w:rsidR="00D01360" w:rsidRPr="00B66AFE">
        <w:t>Na</w:t>
      </w:r>
      <w:r w:rsidRPr="00B66AFE">
        <w:rPr>
          <w:rFonts w:cstheme="minorHAnsi"/>
        </w:rPr>
        <w:t xml:space="preserve">OH. </w:t>
      </w:r>
    </w:p>
    <w:p w14:paraId="288FDFAB" w14:textId="77777777" w:rsidR="00B66AFE" w:rsidRPr="00B66AFE" w:rsidRDefault="00B66AFE" w:rsidP="00B66AFE">
      <w:pPr>
        <w:widowControl/>
        <w:autoSpaceDE/>
        <w:autoSpaceDN/>
        <w:adjustRightInd/>
      </w:pPr>
    </w:p>
    <w:p w14:paraId="3A3FCCE4" w14:textId="02EBF231" w:rsidR="008F4DC2" w:rsidRPr="00B66AFE" w:rsidRDefault="00B66AFE" w:rsidP="001625A6">
      <w:pPr>
        <w:widowControl/>
        <w:autoSpaceDE/>
        <w:autoSpaceDN/>
        <w:adjustRightInd/>
        <w:contextualSpacing/>
        <w:rPr>
          <w:rFonts w:cstheme="minorHAnsi"/>
        </w:rPr>
      </w:pPr>
      <w:r w:rsidRPr="00B66AFE">
        <w:rPr>
          <w:rFonts w:cstheme="minorHAnsi"/>
        </w:rPr>
        <w:t>NOTE</w:t>
      </w:r>
      <w:r w:rsidR="008F4DC2" w:rsidRPr="00B66AFE">
        <w:rPr>
          <w:rFonts w:cstheme="minorHAnsi"/>
        </w:rPr>
        <w:t xml:space="preserve">: </w:t>
      </w:r>
      <w:r w:rsidR="001667A6" w:rsidRPr="00B66AFE">
        <w:rPr>
          <w:rFonts w:cstheme="minorHAnsi"/>
        </w:rPr>
        <w:t xml:space="preserve">The </w:t>
      </w:r>
      <w:r w:rsidR="008F4DC2" w:rsidRPr="00B66AFE">
        <w:rPr>
          <w:rFonts w:cstheme="minorHAnsi"/>
        </w:rPr>
        <w:t xml:space="preserve">cuvette concentrations were changed for </w:t>
      </w:r>
      <w:r w:rsidR="001667A6" w:rsidRPr="00B66AFE">
        <w:rPr>
          <w:rFonts w:cstheme="minorHAnsi"/>
        </w:rPr>
        <w:t>analog</w:t>
      </w:r>
      <w:r w:rsidR="008F4DC2" w:rsidRPr="00B66AFE">
        <w:rPr>
          <w:rFonts w:cstheme="minorHAnsi"/>
        </w:rPr>
        <w:t xml:space="preserve"> </w:t>
      </w:r>
      <w:r w:rsidR="001667A6" w:rsidRPr="00B66AFE">
        <w:rPr>
          <w:rFonts w:cstheme="minorHAnsi"/>
          <w:b/>
        </w:rPr>
        <w:t>1</w:t>
      </w:r>
      <w:r w:rsidR="008F4DC2" w:rsidRPr="00B66AFE">
        <w:rPr>
          <w:rFonts w:cstheme="minorHAnsi"/>
          <w:b/>
          <w:bCs/>
        </w:rPr>
        <w:t>8</w:t>
      </w:r>
      <w:r w:rsidR="008F4DC2" w:rsidRPr="00B66AFE">
        <w:rPr>
          <w:rFonts w:cstheme="minorHAnsi"/>
        </w:rPr>
        <w:t xml:space="preserve"> </w:t>
      </w:r>
      <w:r w:rsidR="001667A6" w:rsidRPr="00B66AFE">
        <w:rPr>
          <w:rFonts w:cstheme="minorHAnsi"/>
        </w:rPr>
        <w:t>and</w:t>
      </w:r>
      <w:r w:rsidR="0054623F" w:rsidRPr="00B66AFE">
        <w:rPr>
          <w:rFonts w:cstheme="minorHAnsi"/>
        </w:rPr>
        <w:t xml:space="preserve"> data</w:t>
      </w:r>
      <w:r w:rsidR="001667A6" w:rsidRPr="00B66AFE">
        <w:rPr>
          <w:rFonts w:cstheme="minorHAnsi"/>
        </w:rPr>
        <w:t xml:space="preserve"> was</w:t>
      </w:r>
      <w:r w:rsidR="008F4DC2" w:rsidRPr="00B66AFE">
        <w:rPr>
          <w:rFonts w:cstheme="minorHAnsi"/>
        </w:rPr>
        <w:t xml:space="preserve"> acquired using: 2.0 mL of PBS with five</w:t>
      </w:r>
      <w:r w:rsidR="001667A6" w:rsidRPr="00B66AFE">
        <w:rPr>
          <w:rFonts w:cstheme="minorHAnsi"/>
        </w:rPr>
        <w:t xml:space="preserve"> consecutive</w:t>
      </w:r>
      <w:r w:rsidR="008F4DC2" w:rsidRPr="00B66AFE">
        <w:rPr>
          <w:rFonts w:cstheme="minorHAnsi"/>
        </w:rPr>
        <w:t xml:space="preserve"> 10 µL increments of </w:t>
      </w:r>
      <w:r w:rsidR="001667A6" w:rsidRPr="00B66AFE">
        <w:rPr>
          <w:rFonts w:cstheme="minorHAnsi"/>
        </w:rPr>
        <w:t>fluorescence</w:t>
      </w:r>
      <w:r w:rsidR="008F4DC2" w:rsidRPr="00B66AFE">
        <w:rPr>
          <w:rFonts w:cstheme="minorHAnsi"/>
        </w:rPr>
        <w:t xml:space="preserve"> stock solution</w:t>
      </w:r>
      <w:r w:rsidR="00C51640" w:rsidRPr="00B66AFE">
        <w:rPr>
          <w:rFonts w:cstheme="minorHAnsi"/>
        </w:rPr>
        <w:t xml:space="preserve"> for a neutral (protonated </w:t>
      </w:r>
      <w:r w:rsidR="00C51640" w:rsidRPr="00B66AFE">
        <w:rPr>
          <w:rFonts w:cstheme="minorHAnsi"/>
          <w:b/>
        </w:rPr>
        <w:t>18</w:t>
      </w:r>
      <w:r w:rsidR="00C51640" w:rsidRPr="00B66AFE">
        <w:rPr>
          <w:rFonts w:cstheme="minorHAnsi"/>
        </w:rPr>
        <w:t xml:space="preserve">) solution and </w:t>
      </w:r>
      <w:r w:rsidR="008F4DC2" w:rsidRPr="00B66AFE">
        <w:rPr>
          <w:rFonts w:cstheme="minorHAnsi"/>
        </w:rPr>
        <w:t xml:space="preserve">2.0 mL of </w:t>
      </w:r>
      <w:r w:rsidR="00C51640" w:rsidRPr="00B66AFE">
        <w:rPr>
          <w:rFonts w:cstheme="minorHAnsi"/>
        </w:rPr>
        <w:t xml:space="preserve">1.0 M </w:t>
      </w:r>
      <w:r w:rsidR="00D01360" w:rsidRPr="00B66AFE">
        <w:t>Na</w:t>
      </w:r>
      <w:r w:rsidR="008F4DC2" w:rsidRPr="00B66AFE">
        <w:rPr>
          <w:rFonts w:cstheme="minorHAnsi"/>
        </w:rPr>
        <w:t>OH with five 20 µL increments of added compound stock solution</w:t>
      </w:r>
      <w:r w:rsidR="0054623F" w:rsidRPr="00B66AFE">
        <w:rPr>
          <w:rFonts w:cstheme="minorHAnsi"/>
        </w:rPr>
        <w:t xml:space="preserve"> for</w:t>
      </w:r>
      <w:r w:rsidR="00C51640" w:rsidRPr="00B66AFE">
        <w:rPr>
          <w:rFonts w:cstheme="minorHAnsi"/>
        </w:rPr>
        <w:t xml:space="preserve"> a basic (deprotonated </w:t>
      </w:r>
      <w:r w:rsidR="00C51640" w:rsidRPr="00B66AFE">
        <w:rPr>
          <w:rFonts w:cstheme="minorHAnsi"/>
          <w:b/>
        </w:rPr>
        <w:t>18</w:t>
      </w:r>
      <w:r w:rsidR="00C51640" w:rsidRPr="00B66AFE">
        <w:rPr>
          <w:rFonts w:cstheme="minorHAnsi"/>
        </w:rPr>
        <w:t>) solution</w:t>
      </w:r>
      <w:r w:rsidR="008F4DC2" w:rsidRPr="00B66AFE">
        <w:rPr>
          <w:rFonts w:cstheme="minorHAnsi"/>
        </w:rPr>
        <w:t xml:space="preserve">. </w:t>
      </w:r>
    </w:p>
    <w:p w14:paraId="30B6EFCF" w14:textId="77777777" w:rsidR="00B66AFE" w:rsidRPr="00B66AFE" w:rsidRDefault="00B66AFE" w:rsidP="001625A6">
      <w:pPr>
        <w:widowControl/>
        <w:autoSpaceDE/>
        <w:autoSpaceDN/>
        <w:adjustRightInd/>
        <w:contextualSpacing/>
        <w:rPr>
          <w:rFonts w:cstheme="minorHAnsi"/>
        </w:rPr>
      </w:pPr>
    </w:p>
    <w:p w14:paraId="0140BDE2" w14:textId="47152086" w:rsidR="008F4DC2" w:rsidRPr="00B66AFE" w:rsidRDefault="006C4C8D" w:rsidP="00B66AFE">
      <w:pPr>
        <w:pStyle w:val="ListParagraph"/>
        <w:widowControl/>
        <w:numPr>
          <w:ilvl w:val="1"/>
          <w:numId w:val="36"/>
        </w:numPr>
        <w:autoSpaceDE/>
        <w:autoSpaceDN/>
        <w:adjustRightInd/>
        <w:rPr>
          <w:rFonts w:cstheme="minorHAnsi"/>
        </w:rPr>
      </w:pPr>
      <w:r w:rsidRPr="00B66AFE">
        <w:rPr>
          <w:rFonts w:cstheme="minorHAnsi"/>
        </w:rPr>
        <w:t>Determine the quantum yield using the method</w:t>
      </w:r>
      <w:r w:rsidR="009C7386" w:rsidRPr="00B66AFE">
        <w:rPr>
          <w:rFonts w:cstheme="minorHAnsi"/>
        </w:rPr>
        <w:t xml:space="preserve"> of Williams, A. T. et al</w:t>
      </w:r>
      <w:r w:rsidR="00B27EE3" w:rsidRPr="00B66AFE">
        <w:rPr>
          <w:rFonts w:cstheme="minorHAnsi"/>
        </w:rPr>
        <w:t>.</w:t>
      </w:r>
      <w:r w:rsidR="00B27EE3" w:rsidRPr="00B66AFE">
        <w:rPr>
          <w:rFonts w:cstheme="minorHAnsi"/>
        </w:rPr>
        <w:fldChar w:fldCharType="begin"/>
      </w:r>
      <w:r w:rsidR="00012EF6" w:rsidRPr="00B66AFE">
        <w:rPr>
          <w:rFonts w:cstheme="minorHAnsi"/>
        </w:rPr>
        <w:instrText xml:space="preserve"> ADDIN EN.CITE &lt;EndNote&gt;&lt;Cite&gt;&lt;Author&gt;Williams&lt;/Author&gt;&lt;Year&gt;1983&lt;/Year&gt;&lt;RecNum&gt;686&lt;/RecNum&gt;&lt;DisplayText&gt;&lt;style face="superscript"&gt;17&lt;/style&gt;&lt;/DisplayText&gt;&lt;record&gt;&lt;rec-number&gt;686&lt;/rec-number&gt;&lt;foreign-keys&gt;&lt;key app="EN" db-id="afeaax9v4depduewzr75sazg0axtx5raexx5" timestamp="1582937071" guid="01735c74-7d9e-4df0-be32-3fa1c61195f9"&gt;686&lt;/key&gt;&lt;/foreign-keys&gt;&lt;ref-type name="Journal Article"&gt;17&lt;/ref-type&gt;&lt;contributors&gt;&lt;authors&gt;&lt;author&gt;Williams, Alun T. Rhys&lt;/author&gt;&lt;author&gt;Winfield, Stephen A.&lt;/author&gt;&lt;author&gt;Miller, James N.&lt;/author&gt;&lt;/authors&gt;&lt;/contributors&gt;&lt;titles&gt;&lt;title&gt;Relative fluorescence quantum yields using a computer-controlled luminescence spectrometer&lt;/title&gt;&lt;secondary-title&gt;Analyst (London)&lt;/secondary-title&gt;&lt;/titles&gt;&lt;periodical&gt;&lt;full-title&gt;Analyst (London)&lt;/full-title&gt;&lt;/periodical&gt;&lt;pages&gt;1067-71&lt;/pages&gt;&lt;volume&gt;108&lt;/volume&gt;&lt;number&gt;1290&lt;/number&gt;&lt;keywords&gt;&lt;keyword&gt;fluorescence quantum yield org compd&lt;/keyword&gt;&lt;/keywords&gt;&lt;dates&gt;&lt;year&gt;1983&lt;/year&gt;&lt;pub-dates&gt;&lt;date&gt;//&lt;/date&gt;&lt;/pub-dates&gt;&lt;/dates&gt;&lt;isbn&gt;0003-2654&lt;/isbn&gt;&lt;work-type&gt;10.1039/an9830801067&lt;/work-type&gt;&lt;urls&gt;&lt;/urls&gt;&lt;electronic-resource-num&gt;10.1039/an9830801067&lt;/electronic-resource-num&gt;&lt;/record&gt;&lt;/Cite&gt;&lt;/EndNote&gt;</w:instrText>
      </w:r>
      <w:r w:rsidR="00B27EE3" w:rsidRPr="00B66AFE">
        <w:rPr>
          <w:rFonts w:cstheme="minorHAnsi"/>
        </w:rPr>
        <w:fldChar w:fldCharType="separate"/>
      </w:r>
      <w:r w:rsidR="00012EF6" w:rsidRPr="00B66AFE">
        <w:rPr>
          <w:rFonts w:cstheme="minorHAnsi"/>
          <w:noProof/>
          <w:vertAlign w:val="superscript"/>
        </w:rPr>
        <w:t>17</w:t>
      </w:r>
      <w:r w:rsidR="00B27EE3" w:rsidRPr="00B66AFE">
        <w:rPr>
          <w:rFonts w:cstheme="minorHAnsi"/>
        </w:rPr>
        <w:fldChar w:fldCharType="end"/>
      </w:r>
      <w:r w:rsidR="008F4DC2" w:rsidRPr="00B66AFE">
        <w:rPr>
          <w:rFonts w:cstheme="minorHAnsi"/>
        </w:rPr>
        <w:t xml:space="preserve"> </w:t>
      </w:r>
    </w:p>
    <w:p w14:paraId="1B62D588" w14:textId="77777777" w:rsidR="00B66AFE" w:rsidRPr="00B66AFE" w:rsidRDefault="00B66AFE" w:rsidP="001625A6">
      <w:pPr>
        <w:widowControl/>
        <w:autoSpaceDE/>
        <w:autoSpaceDN/>
        <w:adjustRightInd/>
        <w:contextualSpacing/>
      </w:pPr>
    </w:p>
    <w:p w14:paraId="2A9E08DE" w14:textId="28B4C47F" w:rsidR="00B66AFE" w:rsidRPr="00B66AFE" w:rsidRDefault="00FD5C33" w:rsidP="00B66AFE">
      <w:pPr>
        <w:pStyle w:val="ListParagraph"/>
        <w:widowControl/>
        <w:numPr>
          <w:ilvl w:val="2"/>
          <w:numId w:val="36"/>
        </w:numPr>
        <w:autoSpaceDE/>
        <w:autoSpaceDN/>
        <w:adjustRightInd/>
      </w:pPr>
      <w:r w:rsidRPr="00B66AFE">
        <w:t>Using a spreadsheet software program (i.e.</w:t>
      </w:r>
      <w:r w:rsidR="00B66AFE" w:rsidRPr="00B66AFE">
        <w:t>,</w:t>
      </w:r>
      <w:r w:rsidRPr="00B66AFE">
        <w:t xml:space="preserve"> Microsoft Excel)</w:t>
      </w:r>
      <w:r w:rsidR="008F4DC2" w:rsidRPr="00B66AFE">
        <w:t xml:space="preserve">, import the data </w:t>
      </w:r>
      <w:r w:rsidR="009B00D8" w:rsidRPr="00B66AFE">
        <w:t>(emission intensity data points)</w:t>
      </w:r>
      <w:r w:rsidR="00EB059A" w:rsidRPr="00B66AFE">
        <w:t xml:space="preserve"> for </w:t>
      </w:r>
      <w:r w:rsidR="008F4DC2" w:rsidRPr="00B66AFE">
        <w:t>the emission spectra</w:t>
      </w:r>
      <w:r w:rsidR="00EB059A" w:rsidRPr="00B66AFE">
        <w:t xml:space="preserve"> </w:t>
      </w:r>
      <w:r w:rsidR="008F4DC2" w:rsidRPr="00B66AFE">
        <w:t xml:space="preserve">for a single </w:t>
      </w:r>
      <w:r w:rsidRPr="00B66AFE">
        <w:t>dipyrrinone analog</w:t>
      </w:r>
      <w:r w:rsidR="008F4DC2" w:rsidRPr="00B66AFE">
        <w:t xml:space="preserve"> </w:t>
      </w:r>
      <w:r w:rsidRPr="00B66AFE">
        <w:t xml:space="preserve">(taken in either PBS [pH 7.0] or 1.0 M </w:t>
      </w:r>
      <w:r w:rsidR="008830C0" w:rsidRPr="00B66AFE">
        <w:t>Na</w:t>
      </w:r>
      <w:r w:rsidRPr="00B66AFE">
        <w:t xml:space="preserve">OH) </w:t>
      </w:r>
      <w:r w:rsidR="008F4DC2" w:rsidRPr="00B66AFE">
        <w:t xml:space="preserve">at the various concentration levels. </w:t>
      </w:r>
    </w:p>
    <w:p w14:paraId="5DE71CFE" w14:textId="77777777" w:rsidR="00B66AFE" w:rsidRPr="00B66AFE" w:rsidRDefault="00B66AFE" w:rsidP="00B66AFE">
      <w:pPr>
        <w:pStyle w:val="ListParagraph"/>
        <w:widowControl/>
        <w:autoSpaceDE/>
        <w:autoSpaceDN/>
        <w:adjustRightInd/>
      </w:pPr>
    </w:p>
    <w:p w14:paraId="2BC0B62B" w14:textId="7BA3F5F0" w:rsidR="008F4DC2" w:rsidRPr="00B66AFE" w:rsidRDefault="008F4DC2" w:rsidP="00B66AFE">
      <w:pPr>
        <w:pStyle w:val="ListParagraph"/>
        <w:widowControl/>
        <w:numPr>
          <w:ilvl w:val="2"/>
          <w:numId w:val="36"/>
        </w:numPr>
        <w:autoSpaceDE/>
        <w:autoSpaceDN/>
        <w:adjustRightInd/>
      </w:pPr>
      <w:r w:rsidRPr="00B66AFE">
        <w:lastRenderedPageBreak/>
        <w:t>Import the data points from</w:t>
      </w:r>
      <w:r w:rsidR="007165E9" w:rsidRPr="00B66AFE">
        <w:t xml:space="preserve"> the</w:t>
      </w:r>
      <w:r w:rsidRPr="00B66AFE">
        <w:t xml:space="preserve"> emission spectra for the “blank” solution (</w:t>
      </w:r>
      <w:r w:rsidR="00FD5C33" w:rsidRPr="00B66AFE">
        <w:rPr>
          <w:iCs/>
        </w:rPr>
        <w:t>steps 4.2.1 – 4.2.2</w:t>
      </w:r>
      <w:r w:rsidRPr="00B66AFE">
        <w:t xml:space="preserve">) and subtract the </w:t>
      </w:r>
      <w:r w:rsidR="00A617E8" w:rsidRPr="00B66AFE">
        <w:t xml:space="preserve">“blank” </w:t>
      </w:r>
      <w:r w:rsidR="00EB059A" w:rsidRPr="00B66AFE">
        <w:t xml:space="preserve">emission intensity </w:t>
      </w:r>
      <w:r w:rsidRPr="00B66AFE">
        <w:t xml:space="preserve">data points from the </w:t>
      </w:r>
      <w:r w:rsidR="00EB059A" w:rsidRPr="00B66AFE">
        <w:t xml:space="preserve">emission intensity </w:t>
      </w:r>
      <w:r w:rsidRPr="00B66AFE">
        <w:t>data points</w:t>
      </w:r>
      <w:r w:rsidR="00EB059A" w:rsidRPr="00B66AFE">
        <w:t xml:space="preserve">, at the </w:t>
      </w:r>
      <w:r w:rsidR="009B00D8" w:rsidRPr="00B66AFE">
        <w:t>corresponding</w:t>
      </w:r>
      <w:r w:rsidR="00EB059A" w:rsidRPr="00B66AFE">
        <w:t xml:space="preserve"> wavelengths, </w:t>
      </w:r>
      <w:r w:rsidRPr="00B66AFE">
        <w:t xml:space="preserve">acquired </w:t>
      </w:r>
      <w:r w:rsidR="00A617E8" w:rsidRPr="00B66AFE">
        <w:t>at various concentration levels</w:t>
      </w:r>
      <w:r w:rsidRPr="00B66AFE">
        <w:t xml:space="preserve">. </w:t>
      </w:r>
    </w:p>
    <w:p w14:paraId="06DA8E71" w14:textId="77777777" w:rsidR="00B66AFE" w:rsidRPr="00B66AFE" w:rsidRDefault="00B66AFE" w:rsidP="00B66AFE">
      <w:pPr>
        <w:widowControl/>
        <w:autoSpaceDE/>
        <w:autoSpaceDN/>
        <w:adjustRightInd/>
      </w:pPr>
    </w:p>
    <w:p w14:paraId="1B1961A2" w14:textId="23A135B2" w:rsidR="008F4DC2" w:rsidRPr="00B66AFE" w:rsidRDefault="00EB059A" w:rsidP="00B66AFE">
      <w:pPr>
        <w:pStyle w:val="ListParagraph"/>
        <w:widowControl/>
        <w:numPr>
          <w:ilvl w:val="2"/>
          <w:numId w:val="36"/>
        </w:numPr>
        <w:autoSpaceDE/>
        <w:autoSpaceDN/>
        <w:adjustRightInd/>
      </w:pPr>
      <w:r w:rsidRPr="00B66AFE">
        <w:t>Transfer the “blank</w:t>
      </w:r>
      <w:r w:rsidR="009B00D8" w:rsidRPr="00B66AFE">
        <w:t xml:space="preserve">” corrected emission intensity data points </w:t>
      </w:r>
      <w:r w:rsidR="007723C5" w:rsidRPr="00B66AFE">
        <w:t>in</w:t>
      </w:r>
      <w:r w:rsidR="009B00D8" w:rsidRPr="00B66AFE">
        <w:t xml:space="preserve">to a graphing program, such as </w:t>
      </w:r>
      <w:r w:rsidR="008F4DC2" w:rsidRPr="00B66AFE">
        <w:t xml:space="preserve">GraphPad Prism </w:t>
      </w:r>
      <w:r w:rsidRPr="00B66AFE">
        <w:t>7</w:t>
      </w:r>
      <w:r w:rsidR="008F4DC2" w:rsidRPr="00B66AFE">
        <w:t xml:space="preserve">, </w:t>
      </w:r>
      <w:r w:rsidR="00A72026" w:rsidRPr="00B66AFE">
        <w:t xml:space="preserve">and plot </w:t>
      </w:r>
      <w:r w:rsidR="008F4DC2" w:rsidRPr="00B66AFE">
        <w:t>emission v</w:t>
      </w:r>
      <w:r w:rsidRPr="00B66AFE">
        <w:t>s</w:t>
      </w:r>
      <w:r w:rsidR="008F4DC2" w:rsidRPr="00B66AFE">
        <w:t>. wavelength</w:t>
      </w:r>
      <w:r w:rsidR="00A72026" w:rsidRPr="00B66AFE">
        <w:t>. C</w:t>
      </w:r>
      <w:r w:rsidR="008F4DC2" w:rsidRPr="00B66AFE">
        <w:t xml:space="preserve">alculate the area under </w:t>
      </w:r>
      <w:r w:rsidR="00A72026" w:rsidRPr="00B66AFE">
        <w:t>the curve for each</w:t>
      </w:r>
      <w:r w:rsidR="008F4DC2" w:rsidRPr="00B66AFE">
        <w:t xml:space="preserve"> </w:t>
      </w:r>
      <w:r w:rsidR="00A72026" w:rsidRPr="00B66AFE">
        <w:t xml:space="preserve">of the curves obtained at the </w:t>
      </w:r>
      <w:r w:rsidR="003C2B27" w:rsidRPr="00B66AFE">
        <w:t xml:space="preserve">various </w:t>
      </w:r>
      <w:r w:rsidR="00A72026" w:rsidRPr="00B66AFE">
        <w:t>concentration levels of dipyrrinone analog</w:t>
      </w:r>
      <w:r w:rsidR="008F4DC2" w:rsidRPr="00B66AFE">
        <w:t>.</w:t>
      </w:r>
      <w:r w:rsidR="001625A6" w:rsidRPr="00B66AFE">
        <w:t xml:space="preserve"> </w:t>
      </w:r>
    </w:p>
    <w:p w14:paraId="134E255F" w14:textId="77777777" w:rsidR="00B66AFE" w:rsidRPr="00B66AFE" w:rsidRDefault="00B66AFE" w:rsidP="00B66AFE">
      <w:pPr>
        <w:widowControl/>
        <w:autoSpaceDE/>
        <w:autoSpaceDN/>
        <w:adjustRightInd/>
      </w:pPr>
    </w:p>
    <w:p w14:paraId="37C3430E" w14:textId="73016EA2" w:rsidR="008F4DC2" w:rsidRPr="00B66AFE" w:rsidRDefault="002B790E" w:rsidP="00B66AFE">
      <w:pPr>
        <w:pStyle w:val="ListParagraph"/>
        <w:widowControl/>
        <w:numPr>
          <w:ilvl w:val="2"/>
          <w:numId w:val="36"/>
        </w:numPr>
        <w:autoSpaceDE/>
        <w:autoSpaceDN/>
        <w:adjustRightInd/>
      </w:pPr>
      <w:r w:rsidRPr="00B66AFE">
        <w:t xml:space="preserve">Following the technique outlined by </w:t>
      </w:r>
      <w:r w:rsidRPr="00B66AFE">
        <w:rPr>
          <w:rFonts w:cstheme="minorHAnsi"/>
        </w:rPr>
        <w:t>Williams, A. T. et al,</w:t>
      </w:r>
      <w:r w:rsidRPr="00B66AFE">
        <w:t xml:space="preserve"> calculate </w:t>
      </w:r>
      <w:r w:rsidR="00803567" w:rsidRPr="00B66AFE">
        <w:t>an</w:t>
      </w:r>
      <w:r w:rsidR="008F4DC2" w:rsidRPr="00B66AFE">
        <w:t xml:space="preserve"> extrapolated absorbance value for </w:t>
      </w:r>
      <w:r w:rsidR="00803567" w:rsidRPr="00B66AFE">
        <w:t xml:space="preserve">each of </w:t>
      </w:r>
      <w:r w:rsidR="008F4DC2" w:rsidRPr="00B66AFE">
        <w:t xml:space="preserve">the </w:t>
      </w:r>
      <w:r w:rsidR="00803567" w:rsidRPr="00B66AFE">
        <w:t xml:space="preserve">varying </w:t>
      </w:r>
      <w:r w:rsidR="008F4DC2" w:rsidRPr="00B66AFE">
        <w:t>concentration levels</w:t>
      </w:r>
      <w:r w:rsidR="00803567" w:rsidRPr="00B66AFE">
        <w:t xml:space="preserve"> of dipyrrinone analog</w:t>
      </w:r>
      <w:r w:rsidR="007B13B3" w:rsidRPr="00B66AFE">
        <w:t>. This is accomplished</w:t>
      </w:r>
      <w:r w:rsidR="008F4DC2" w:rsidRPr="00B66AFE">
        <w:t xml:space="preserve"> by multiplyi</w:t>
      </w:r>
      <w:r w:rsidR="00803567" w:rsidRPr="00B66AFE">
        <w:t xml:space="preserve">ng the </w:t>
      </w:r>
      <w:r w:rsidR="000E6394" w:rsidRPr="00B66AFE">
        <w:t xml:space="preserve">calculated </w:t>
      </w:r>
      <w:r w:rsidR="00803567" w:rsidRPr="00B66AFE">
        <w:t xml:space="preserve">molar absorptivity value </w:t>
      </w:r>
      <w:r w:rsidR="008F4DC2" w:rsidRPr="00B66AFE">
        <w:t>(</w:t>
      </w:r>
      <w:r w:rsidR="000E6394" w:rsidRPr="00B66AFE">
        <w:t xml:space="preserve">from best-fit linear regression analysis, </w:t>
      </w:r>
      <w:r w:rsidR="00803567" w:rsidRPr="00B66AFE">
        <w:t>see step 3.4</w:t>
      </w:r>
      <w:r w:rsidR="008F4DC2" w:rsidRPr="00B66AFE">
        <w:t>)</w:t>
      </w:r>
      <w:r w:rsidR="000E6394" w:rsidRPr="00B66AFE">
        <w:t xml:space="preserve"> by each concentration of dipyrrinone analog used in steps 4.2.3-4.2.5</w:t>
      </w:r>
      <w:r w:rsidR="008F4DC2" w:rsidRPr="00B66AFE">
        <w:t xml:space="preserve">. </w:t>
      </w:r>
    </w:p>
    <w:p w14:paraId="44A1591E" w14:textId="77777777" w:rsidR="00B66AFE" w:rsidRPr="00B66AFE" w:rsidRDefault="00B66AFE" w:rsidP="00B66AFE">
      <w:pPr>
        <w:widowControl/>
        <w:autoSpaceDE/>
        <w:autoSpaceDN/>
        <w:adjustRightInd/>
      </w:pPr>
    </w:p>
    <w:p w14:paraId="58F03EF2" w14:textId="1E01B7EB" w:rsidR="008F4DC2" w:rsidRPr="00B66AFE" w:rsidRDefault="008F4DC2" w:rsidP="00B66AFE">
      <w:pPr>
        <w:pStyle w:val="ListParagraph"/>
        <w:widowControl/>
        <w:numPr>
          <w:ilvl w:val="2"/>
          <w:numId w:val="36"/>
        </w:numPr>
        <w:autoSpaceDE/>
        <w:autoSpaceDN/>
        <w:adjustRightInd/>
      </w:pPr>
      <w:r w:rsidRPr="00B66AFE">
        <w:t xml:space="preserve">Using </w:t>
      </w:r>
      <w:r w:rsidR="00906C67" w:rsidRPr="00B66AFE">
        <w:t xml:space="preserve">a </w:t>
      </w:r>
      <w:r w:rsidR="00803567" w:rsidRPr="00B66AFE">
        <w:t xml:space="preserve">graphing program such as </w:t>
      </w:r>
      <w:r w:rsidRPr="00B66AFE">
        <w:t xml:space="preserve">GraphPad Prism </w:t>
      </w:r>
      <w:r w:rsidR="00803567" w:rsidRPr="00B66AFE">
        <w:t>7</w:t>
      </w:r>
      <w:r w:rsidRPr="00B66AFE">
        <w:t xml:space="preserve">, create a plot of the </w:t>
      </w:r>
      <w:r w:rsidR="00283B94" w:rsidRPr="00B66AFE">
        <w:t xml:space="preserve">analog’s </w:t>
      </w:r>
      <w:r w:rsidRPr="00B66AFE">
        <w:t>extrapolated absorbance (x-axis) against the calculated area under each concentration curve (</w:t>
      </w:r>
      <w:r w:rsidR="00803567" w:rsidRPr="00B66AFE">
        <w:rPr>
          <w:iCs/>
        </w:rPr>
        <w:t>step 4.3.4</w:t>
      </w:r>
      <w:r w:rsidRPr="00B66AFE">
        <w:t xml:space="preserve">) for the emission wavelength corresponding to the greatest emission value. A linear relationship with a </w:t>
      </w:r>
      <w:r w:rsidR="00803567" w:rsidRPr="00B66AFE">
        <w:t>r</w:t>
      </w:r>
      <w:r w:rsidRPr="00B66AFE">
        <w:rPr>
          <w:vertAlign w:val="superscript"/>
        </w:rPr>
        <w:t>2</w:t>
      </w:r>
      <w:r w:rsidRPr="00B66AFE">
        <w:t xml:space="preserve"> </w:t>
      </w:r>
      <w:r w:rsidRPr="00B66AFE">
        <w:rPr>
          <w:rFonts w:cstheme="minorHAnsi"/>
        </w:rPr>
        <w:t xml:space="preserve">≥ </w:t>
      </w:r>
      <w:r w:rsidRPr="00B66AFE">
        <w:t xml:space="preserve">0.96 should be observed. </w:t>
      </w:r>
    </w:p>
    <w:p w14:paraId="0D761BF2" w14:textId="77777777" w:rsidR="00B66AFE" w:rsidRPr="00B66AFE" w:rsidRDefault="00B66AFE" w:rsidP="00B66AFE">
      <w:pPr>
        <w:widowControl/>
        <w:autoSpaceDE/>
        <w:autoSpaceDN/>
        <w:adjustRightInd/>
      </w:pPr>
    </w:p>
    <w:p w14:paraId="22A02CCE" w14:textId="28DC9FFE" w:rsidR="00803567" w:rsidRPr="00B66AFE" w:rsidRDefault="00803567" w:rsidP="00B66AFE">
      <w:pPr>
        <w:pStyle w:val="ListParagraph"/>
        <w:widowControl/>
        <w:numPr>
          <w:ilvl w:val="2"/>
          <w:numId w:val="36"/>
        </w:numPr>
        <w:autoSpaceDE/>
        <w:autoSpaceDN/>
        <w:adjustRightInd/>
      </w:pPr>
      <w:r w:rsidRPr="00B66AFE">
        <w:t>Perform step</w:t>
      </w:r>
      <w:r w:rsidR="009C7386" w:rsidRPr="00B66AFE">
        <w:t>s</w:t>
      </w:r>
      <w:r w:rsidRPr="00B66AFE">
        <w:t xml:space="preserve"> analogous to </w:t>
      </w:r>
      <w:r w:rsidR="009C7386" w:rsidRPr="00B66AFE">
        <w:t>3.1-3.4 and 4.1-4.3</w:t>
      </w:r>
      <w:r w:rsidR="00046DDF" w:rsidRPr="00B66AFE">
        <w:t>.5</w:t>
      </w:r>
      <w:r w:rsidR="009C7386" w:rsidRPr="00B66AFE">
        <w:t xml:space="preserve"> for quinine in 0.5 M H</w:t>
      </w:r>
      <w:r w:rsidR="009C7386" w:rsidRPr="00B66AFE">
        <w:rPr>
          <w:vertAlign w:val="subscript"/>
        </w:rPr>
        <w:t>2</w:t>
      </w:r>
      <w:r w:rsidR="009C7386" w:rsidRPr="00B66AFE">
        <w:t>SO</w:t>
      </w:r>
      <w:r w:rsidR="009C7386" w:rsidRPr="00B66AFE">
        <w:rPr>
          <w:vertAlign w:val="subscript"/>
        </w:rPr>
        <w:t>4</w:t>
      </w:r>
      <w:r w:rsidR="009C7386" w:rsidRPr="00B66AFE">
        <w:t xml:space="preserve"> (</w:t>
      </w:r>
      <w:r w:rsidR="009C7386" w:rsidRPr="00B66AFE">
        <w:rPr>
          <w:rFonts w:ascii="Symbol" w:hAnsi="Symbol"/>
        </w:rPr>
        <w:t></w:t>
      </w:r>
      <w:r w:rsidR="009C7386" w:rsidRPr="00B66AFE">
        <w:rPr>
          <w:vertAlign w:val="subscript"/>
        </w:rPr>
        <w:t>F</w:t>
      </w:r>
      <w:r w:rsidR="009C7386" w:rsidRPr="00B66AFE">
        <w:t xml:space="preserve"> = 0.55)</w:t>
      </w:r>
      <w:r w:rsidR="00B27EE3" w:rsidRPr="00B66AFE">
        <w:fldChar w:fldCharType="begin"/>
      </w:r>
      <w:r w:rsidR="00012EF6" w:rsidRPr="00B66AFE">
        <w:instrText xml:space="preserve"> ADDIN EN.CITE &lt;EndNote&gt;&lt;Cite&gt;&lt;Author&gt;Eaton&lt;/Author&gt;&lt;Year&gt;1988&lt;/Year&gt;&lt;RecNum&gt;753&lt;/RecNum&gt;&lt;DisplayText&gt;&lt;style face="superscript"&gt;18&lt;/style&gt;&lt;/DisplayText&gt;&lt;record&gt;&lt;rec-number&gt;753&lt;/rec-number&gt;&lt;foreign-keys&gt;&lt;key app="EN" db-id="afeaax9v4depduewzr75sazg0axtx5raexx5" timestamp="1582937104" guid="b77732ba-8b3f-426a-b67b-8a0846b1e427"&gt;753&lt;/key&gt;&lt;/foreign-keys&gt;&lt;ref-type name="Journal Article"&gt;17&lt;/ref-type&gt;&lt;contributors&gt;&lt;authors&gt;&lt;author&gt;Eaton, David F.&lt;/author&gt;&lt;/authors&gt;&lt;/contributors&gt;&lt;titles&gt;&lt;title&gt;Reference materials for fluorescence measurement&lt;/title&gt;&lt;secondary-title&gt;Pure Appl. Chem.&lt;/secondary-title&gt;&lt;/titles&gt;&lt;periodical&gt;&lt;full-title&gt;Pure Appl. Chem.&lt;/full-title&gt;&lt;/periodical&gt;&lt;pages&gt;1107-14&lt;/pages&gt;&lt;volume&gt;60&lt;/volume&gt;&lt;number&gt;7&lt;/number&gt;&lt;keywords&gt;&lt;keyword&gt;review ref material fluorescence measurement&lt;/keyword&gt;&lt;/keywords&gt;&lt;dates&gt;&lt;year&gt;1988&lt;/year&gt;&lt;pub-dates&gt;&lt;date&gt;//&lt;/date&gt;&lt;/pub-dates&gt;&lt;/dates&gt;&lt;isbn&gt;0033-4545&lt;/isbn&gt;&lt;work-type&gt;10.1351/pac198860071107&lt;/work-type&gt;&lt;urls&gt;&lt;/urls&gt;&lt;electronic-resource-num&gt;10.1351/pac198860071107&lt;/electronic-resource-num&gt;&lt;/record&gt;&lt;/Cite&gt;&lt;/EndNote&gt;</w:instrText>
      </w:r>
      <w:r w:rsidR="00B27EE3" w:rsidRPr="00B66AFE">
        <w:fldChar w:fldCharType="separate"/>
      </w:r>
      <w:r w:rsidR="00012EF6" w:rsidRPr="00B66AFE">
        <w:rPr>
          <w:noProof/>
          <w:vertAlign w:val="superscript"/>
        </w:rPr>
        <w:t>18</w:t>
      </w:r>
      <w:r w:rsidR="00B27EE3" w:rsidRPr="00B66AFE">
        <w:fldChar w:fldCharType="end"/>
      </w:r>
      <w:r w:rsidR="009C7386" w:rsidRPr="00B66AFE">
        <w:t xml:space="preserve"> and anthracene in ethanol (</w:t>
      </w:r>
      <w:r w:rsidR="009C7386" w:rsidRPr="00B66AFE">
        <w:rPr>
          <w:rFonts w:ascii="Symbol" w:hAnsi="Symbol"/>
        </w:rPr>
        <w:t></w:t>
      </w:r>
      <w:r w:rsidR="009C7386" w:rsidRPr="00B66AFE">
        <w:rPr>
          <w:vertAlign w:val="subscript"/>
        </w:rPr>
        <w:t>F</w:t>
      </w:r>
      <w:r w:rsidR="009C7386" w:rsidRPr="00B66AFE">
        <w:t xml:space="preserve"> = 0.27)</w:t>
      </w:r>
      <w:r w:rsidR="00B27EE3" w:rsidRPr="00B66AFE">
        <w:fldChar w:fldCharType="begin">
          <w:fldData xml:space="preserve">PEVuZE5vdGU+PENpdGU+PEF1dGhvcj5FYXRvbjwvQXV0aG9yPjxZZWFyPjE5ODg8L1llYXI+PFJl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</w:fldData>
        </w:fldChar>
      </w:r>
      <w:r w:rsidR="00012EF6" w:rsidRPr="00B66AFE">
        <w:instrText xml:space="preserve"> ADDIN EN.CITE </w:instrText>
      </w:r>
      <w:r w:rsidR="00012EF6" w:rsidRPr="00B66AFE">
        <w:fldChar w:fldCharType="begin">
          <w:fldData xml:space="preserve">PEVuZE5vdGU+PENpdGU+PEF1dGhvcj5FYXRvbjwvQXV0aG9yPjxZZWFyPjE5ODg8L1llYXI+PFJl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</w:fldData>
        </w:fldChar>
      </w:r>
      <w:r w:rsidR="00012EF6" w:rsidRPr="00B66AFE">
        <w:instrText xml:space="preserve"> ADDIN EN.CITE.DATA </w:instrText>
      </w:r>
      <w:r w:rsidR="00012EF6" w:rsidRPr="00B66AFE">
        <w:fldChar w:fldCharType="end"/>
      </w:r>
      <w:r w:rsidR="00B27EE3" w:rsidRPr="00B66AFE">
        <w:fldChar w:fldCharType="separate"/>
      </w:r>
      <w:r w:rsidR="00012EF6" w:rsidRPr="00B66AFE">
        <w:rPr>
          <w:noProof/>
          <w:vertAlign w:val="superscript"/>
        </w:rPr>
        <w:t>18, 19</w:t>
      </w:r>
      <w:r w:rsidR="00B27EE3" w:rsidRPr="00B66AFE">
        <w:fldChar w:fldCharType="end"/>
      </w:r>
      <w:r w:rsidR="009C7386" w:rsidRPr="00B66AFE">
        <w:t xml:space="preserve"> to obtain data for standards. </w:t>
      </w:r>
    </w:p>
    <w:p w14:paraId="1499AB6D" w14:textId="77777777" w:rsidR="00B66AFE" w:rsidRPr="00B66AFE" w:rsidRDefault="00B66AFE" w:rsidP="00B66AFE">
      <w:pPr>
        <w:widowControl/>
        <w:autoSpaceDE/>
        <w:autoSpaceDN/>
        <w:adjustRightInd/>
      </w:pPr>
    </w:p>
    <w:p w14:paraId="65BEF1D1" w14:textId="39806722" w:rsidR="009C7386" w:rsidRPr="00B66AFE" w:rsidRDefault="00B66AFE" w:rsidP="00B66AFE">
      <w:pPr>
        <w:pStyle w:val="ListParagraph"/>
        <w:widowControl/>
        <w:numPr>
          <w:ilvl w:val="2"/>
          <w:numId w:val="36"/>
        </w:numPr>
        <w:autoSpaceDE/>
        <w:autoSpaceDN/>
        <w:adjustRightInd/>
      </w:pPr>
      <w:r w:rsidRPr="00B66AFE">
        <w:t>Obtain t</w:t>
      </w:r>
      <w:r w:rsidR="008F4DC2" w:rsidRPr="00B66AFE">
        <w:t>he quantum yield value</w:t>
      </w:r>
      <w:r w:rsidR="00557C84" w:rsidRPr="00B66AFE">
        <w:t>s</w:t>
      </w:r>
      <w:r w:rsidR="008F4DC2" w:rsidRPr="00B66AFE">
        <w:t xml:space="preserve"> for </w:t>
      </w:r>
      <w:r w:rsidR="009C7386" w:rsidRPr="00B66AFE">
        <w:rPr>
          <w:b/>
        </w:rPr>
        <w:t>16</w:t>
      </w:r>
      <w:r w:rsidR="009C7386" w:rsidRPr="00B66AFE">
        <w:t xml:space="preserve"> - </w:t>
      </w:r>
      <w:r w:rsidR="009C7386" w:rsidRPr="00B66AFE">
        <w:rPr>
          <w:b/>
        </w:rPr>
        <w:t>2</w:t>
      </w:r>
      <w:r w:rsidR="00926C22" w:rsidRPr="00B66AFE">
        <w:rPr>
          <w:b/>
        </w:rPr>
        <w:t>5</w:t>
      </w:r>
      <w:r w:rsidR="009C7386" w:rsidRPr="00B66AFE">
        <w:t xml:space="preserve"> in PBS (pH 7.0) and 1.0 M </w:t>
      </w:r>
      <w:r w:rsidR="008830C0" w:rsidRPr="00B66AFE">
        <w:t>Na</w:t>
      </w:r>
      <w:r w:rsidR="009C7386" w:rsidRPr="00B66AFE">
        <w:t>OH by using the extrapolated slopes obtained from steps 4.3.5 and 4.3.6 in the following equation:</w:t>
      </w:r>
    </w:p>
    <w:p w14:paraId="4D1046B8" w14:textId="65BD1AB5" w:rsidR="00B66AFE" w:rsidRPr="00B66AFE" w:rsidRDefault="009C7386" w:rsidP="001625A6">
      <w:pPr>
        <w:pStyle w:val="Default"/>
        <w:contextualSpacing/>
        <w:rPr>
          <w:rFonts w:ascii="Arial" w:hAnsi="Arial" w:cs="Arial"/>
        </w:rPr>
      </w:pPr>
      <w:r w:rsidRPr="00B66AFE">
        <w:t></w:t>
      </w:r>
      <w:r w:rsidRPr="00B66AFE">
        <w:rPr>
          <w:rFonts w:asciiTheme="minorHAnsi" w:hAnsiTheme="minorHAnsi" w:cstheme="minorHAnsi"/>
          <w:vertAlign w:val="subscript"/>
        </w:rPr>
        <w:t>x</w:t>
      </w:r>
      <w:r w:rsidRPr="00B66AFE">
        <w:rPr>
          <w:rFonts w:asciiTheme="minorHAnsi" w:hAnsiTheme="minorHAnsi" w:cstheme="minorHAnsi"/>
        </w:rPr>
        <w:t xml:space="preserve"> =</w:t>
      </w:r>
      <w:r w:rsidRPr="00B66AFE">
        <w:rPr>
          <w:rFonts w:ascii="Arial" w:hAnsi="Arial" w:cs="Arial"/>
        </w:rPr>
        <w:t xml:space="preserve"> </w:t>
      </w:r>
      <w:r w:rsidRPr="00B66AFE">
        <w:rPr>
          <w:rFonts w:cs="Arial"/>
        </w:rPr>
        <w:t></w:t>
      </w:r>
      <w:r w:rsidRPr="00B66AFE">
        <w:rPr>
          <w:rFonts w:asciiTheme="minorHAnsi" w:hAnsiTheme="minorHAnsi" w:cstheme="minorHAnsi"/>
          <w:vertAlign w:val="subscript"/>
        </w:rPr>
        <w:t>st</w:t>
      </w:r>
      <w:r w:rsidRPr="00B66AFE">
        <w:rPr>
          <w:rFonts w:asciiTheme="minorHAnsi" w:hAnsiTheme="minorHAnsi" w:cstheme="minorHAnsi"/>
        </w:rPr>
        <w:t>(Grad</w:t>
      </w:r>
      <w:r w:rsidRPr="00B66AFE">
        <w:rPr>
          <w:rFonts w:asciiTheme="minorHAnsi" w:hAnsiTheme="minorHAnsi" w:cstheme="minorHAnsi"/>
          <w:vertAlign w:val="subscript"/>
        </w:rPr>
        <w:t>x</w:t>
      </w:r>
      <w:r w:rsidRPr="00B66AFE">
        <w:rPr>
          <w:rFonts w:asciiTheme="minorHAnsi" w:hAnsiTheme="minorHAnsi" w:cstheme="minorHAnsi"/>
        </w:rPr>
        <w:t>/Grad</w:t>
      </w:r>
      <w:r w:rsidRPr="00B66AFE">
        <w:rPr>
          <w:rFonts w:asciiTheme="minorHAnsi" w:hAnsiTheme="minorHAnsi" w:cstheme="minorHAnsi"/>
          <w:vertAlign w:val="subscript"/>
        </w:rPr>
        <w:t>st</w:t>
      </w:r>
      <w:r w:rsidRPr="00B66AFE">
        <w:rPr>
          <w:rFonts w:asciiTheme="minorHAnsi" w:hAnsiTheme="minorHAnsi" w:cstheme="minorHAnsi"/>
        </w:rPr>
        <w:t>)(</w:t>
      </w:r>
      <w:r w:rsidRPr="00B66AFE">
        <w:rPr>
          <w:rFonts w:cs="Arial"/>
        </w:rPr>
        <w:t></w:t>
      </w:r>
      <w:r w:rsidRPr="00B66AFE">
        <w:rPr>
          <w:rFonts w:asciiTheme="minorHAnsi" w:hAnsiTheme="minorHAnsi" w:cstheme="minorHAnsi"/>
          <w:vertAlign w:val="superscript"/>
        </w:rPr>
        <w:t>2</w:t>
      </w:r>
      <w:r w:rsidRPr="00B66AFE">
        <w:rPr>
          <w:rFonts w:asciiTheme="minorHAnsi" w:hAnsiTheme="minorHAnsi" w:cstheme="minorHAnsi"/>
          <w:vertAlign w:val="subscript"/>
        </w:rPr>
        <w:t>x</w:t>
      </w:r>
      <w:r w:rsidRPr="00B66AFE">
        <w:rPr>
          <w:rFonts w:asciiTheme="minorHAnsi" w:hAnsiTheme="minorHAnsi" w:cstheme="minorHAnsi"/>
        </w:rPr>
        <w:t>/</w:t>
      </w:r>
      <w:r w:rsidRPr="00B66AFE">
        <w:rPr>
          <w:rFonts w:cs="Arial"/>
        </w:rPr>
        <w:t></w:t>
      </w:r>
      <w:r w:rsidRPr="00B66AFE">
        <w:rPr>
          <w:rFonts w:asciiTheme="minorHAnsi" w:hAnsiTheme="minorHAnsi" w:cstheme="minorHAnsi"/>
          <w:vertAlign w:val="superscript"/>
        </w:rPr>
        <w:t>2</w:t>
      </w:r>
      <w:r w:rsidRPr="00B66AFE">
        <w:rPr>
          <w:rFonts w:asciiTheme="minorHAnsi" w:hAnsiTheme="minorHAnsi" w:cstheme="minorHAnsi"/>
          <w:vertAlign w:val="subscript"/>
        </w:rPr>
        <w:t>st</w:t>
      </w:r>
      <w:r w:rsidRPr="00B66AFE">
        <w:rPr>
          <w:rFonts w:asciiTheme="minorHAnsi" w:hAnsiTheme="minorHAnsi" w:cstheme="minorHAnsi"/>
        </w:rPr>
        <w:t>)</w:t>
      </w:r>
      <w:r w:rsidRPr="00B66AFE">
        <w:rPr>
          <w:rFonts w:ascii="Arial" w:hAnsi="Arial" w:cs="Arial"/>
        </w:rPr>
        <w:t xml:space="preserve"> </w:t>
      </w:r>
    </w:p>
    <w:p w14:paraId="4AFDE876" w14:textId="77777777" w:rsidR="009C7386" w:rsidRPr="00B66AFE" w:rsidRDefault="009C7386" w:rsidP="001625A6">
      <w:pPr>
        <w:pStyle w:val="Default"/>
        <w:contextualSpacing/>
        <w:rPr>
          <w:rFonts w:ascii="Arial" w:hAnsi="Arial" w:cs="Arial"/>
        </w:rPr>
      </w:pPr>
    </w:p>
    <w:p w14:paraId="13ABBDC2" w14:textId="0B9331DC" w:rsidR="008F4DC2" w:rsidRPr="00B66AFE" w:rsidRDefault="00B66AFE" w:rsidP="001625A6">
      <w:pPr>
        <w:widowControl/>
        <w:autoSpaceDE/>
        <w:autoSpaceDN/>
        <w:adjustRightInd/>
        <w:contextualSpacing/>
      </w:pPr>
      <w:r w:rsidRPr="00B66AFE">
        <w:rPr>
          <w:rFonts w:asciiTheme="minorHAnsi" w:hAnsiTheme="minorHAnsi" w:cstheme="minorHAnsi"/>
        </w:rPr>
        <w:t>where</w:t>
      </w:r>
      <w:r w:rsidRPr="00B66AFE">
        <w:rPr>
          <w:rFonts w:ascii="Symbol" w:hAnsi="Symbol" w:cs="Arial"/>
        </w:rPr>
        <w:t xml:space="preserve"> </w:t>
      </w:r>
      <w:r w:rsidR="009C7386" w:rsidRPr="00B66AFE">
        <w:rPr>
          <w:rFonts w:ascii="Symbol" w:hAnsi="Symbol" w:cs="Arial"/>
        </w:rPr>
        <w:t></w:t>
      </w:r>
      <w:r w:rsidR="009C7386" w:rsidRPr="00B66AFE">
        <w:rPr>
          <w:rFonts w:asciiTheme="minorHAnsi" w:hAnsiTheme="minorHAnsi" w:cstheme="minorHAnsi"/>
          <w:vertAlign w:val="subscript"/>
        </w:rPr>
        <w:t>st</w:t>
      </w:r>
      <w:r w:rsidR="009C7386" w:rsidRPr="00B66AFE">
        <w:rPr>
          <w:rFonts w:asciiTheme="minorHAnsi" w:hAnsiTheme="minorHAnsi" w:cstheme="minorHAnsi"/>
        </w:rPr>
        <w:t xml:space="preserve"> represents the quantum yield of the standard, </w:t>
      </w:r>
      <w:r w:rsidR="009C7386" w:rsidRPr="00B66AFE">
        <w:rPr>
          <w:rFonts w:ascii="Symbol" w:hAnsi="Symbol" w:cs="Arial"/>
        </w:rPr>
        <w:t></w:t>
      </w:r>
      <w:r w:rsidR="009C7386" w:rsidRPr="00B66AFE">
        <w:rPr>
          <w:rFonts w:ascii="Arial" w:hAnsi="Arial" w:cs="Arial"/>
          <w:vertAlign w:val="subscript"/>
        </w:rPr>
        <w:t>x</w:t>
      </w:r>
      <w:r w:rsidR="009C7386" w:rsidRPr="00B66AFE">
        <w:rPr>
          <w:rFonts w:ascii="Arial" w:hAnsi="Arial" w:cs="Arial"/>
        </w:rPr>
        <w:t xml:space="preserve"> </w:t>
      </w:r>
      <w:r w:rsidR="009C7386" w:rsidRPr="00B66AFE">
        <w:rPr>
          <w:rFonts w:asciiTheme="minorHAnsi" w:hAnsiTheme="minorHAnsi" w:cstheme="minorHAnsi"/>
        </w:rPr>
        <w:t xml:space="preserve">represents the quantum yield of the unknown, </w:t>
      </w:r>
      <w:r w:rsidR="009C7386" w:rsidRPr="00B66AFE">
        <w:rPr>
          <w:rFonts w:asciiTheme="minorHAnsi" w:hAnsiTheme="minorHAnsi" w:cstheme="minorHAnsi"/>
          <w:i/>
          <w:iCs/>
        </w:rPr>
        <w:t xml:space="preserve">Grad </w:t>
      </w:r>
      <w:r w:rsidR="009C7386" w:rsidRPr="00B66AFE">
        <w:rPr>
          <w:rFonts w:asciiTheme="minorHAnsi" w:hAnsiTheme="minorHAnsi" w:cstheme="minorHAnsi"/>
        </w:rPr>
        <w:t>is the slope of the best linear fit, and</w:t>
      </w:r>
      <w:r w:rsidR="009C7386" w:rsidRPr="00B66AFE">
        <w:rPr>
          <w:rFonts w:ascii="Arial" w:hAnsi="Arial" w:cs="Arial"/>
        </w:rPr>
        <w:t xml:space="preserve"> </w:t>
      </w:r>
      <w:r w:rsidR="009C7386" w:rsidRPr="00B66AFE">
        <w:rPr>
          <w:rFonts w:ascii="Symbol" w:hAnsi="Symbol" w:cs="Arial"/>
        </w:rPr>
        <w:t></w:t>
      </w:r>
      <w:r w:rsidR="009C7386" w:rsidRPr="00B66AFE">
        <w:rPr>
          <w:rFonts w:ascii="Arial" w:hAnsi="Arial" w:cs="Arial"/>
        </w:rPr>
        <w:t xml:space="preserve"> </w:t>
      </w:r>
      <w:r w:rsidR="009C7386" w:rsidRPr="00B66AFE">
        <w:rPr>
          <w:rFonts w:asciiTheme="minorHAnsi" w:hAnsiTheme="minorHAnsi" w:cstheme="minorHAnsi"/>
        </w:rPr>
        <w:t>is the refractive index of the solvent used (the refractive index ratio was calculated using</w:t>
      </w:r>
      <w:r w:rsidR="009C7386" w:rsidRPr="00B66AFE">
        <w:rPr>
          <w:rFonts w:ascii="Arial" w:hAnsi="Arial" w:cs="Arial"/>
        </w:rPr>
        <w:t xml:space="preserve"> </w:t>
      </w:r>
      <w:r w:rsidR="009C7386" w:rsidRPr="00B66AFE">
        <w:rPr>
          <w:rFonts w:ascii="Symbol" w:hAnsi="Symbol" w:cs="Arial"/>
        </w:rPr>
        <w:t></w:t>
      </w:r>
      <w:r w:rsidR="009C7386" w:rsidRPr="00B66AFE">
        <w:rPr>
          <w:rFonts w:ascii="Arial" w:hAnsi="Arial" w:cs="Arial"/>
        </w:rPr>
        <w:t xml:space="preserve"> = </w:t>
      </w:r>
      <w:r w:rsidR="009C7386" w:rsidRPr="00B66AFE">
        <w:rPr>
          <w:rFonts w:asciiTheme="minorHAnsi" w:hAnsiTheme="minorHAnsi" w:cstheme="minorHAnsi"/>
        </w:rPr>
        <w:t>1.36 for ethanol and</w:t>
      </w:r>
      <w:r w:rsidR="009C7386" w:rsidRPr="00B66AFE">
        <w:rPr>
          <w:rFonts w:ascii="Arial" w:hAnsi="Arial" w:cs="Arial"/>
        </w:rPr>
        <w:t xml:space="preserve"> </w:t>
      </w:r>
      <w:r w:rsidR="009C7386" w:rsidRPr="00B66AFE">
        <w:rPr>
          <w:rFonts w:ascii="Symbol" w:hAnsi="Symbol" w:cs="Arial"/>
        </w:rPr>
        <w:t></w:t>
      </w:r>
      <w:r w:rsidR="009C7386" w:rsidRPr="00B66AFE">
        <w:rPr>
          <w:rFonts w:ascii="Arial" w:hAnsi="Arial" w:cs="Arial"/>
        </w:rPr>
        <w:t xml:space="preserve"> = </w:t>
      </w:r>
      <w:r w:rsidR="009C7386" w:rsidRPr="00B66AFE">
        <w:rPr>
          <w:rFonts w:asciiTheme="minorHAnsi" w:hAnsiTheme="minorHAnsi" w:cstheme="minorHAnsi"/>
        </w:rPr>
        <w:t>1.35 for 0.5 M H</w:t>
      </w:r>
      <w:r w:rsidR="009C7386" w:rsidRPr="00B66AFE">
        <w:rPr>
          <w:rFonts w:asciiTheme="minorHAnsi" w:hAnsiTheme="minorHAnsi" w:cstheme="minorHAnsi"/>
          <w:vertAlign w:val="subscript"/>
        </w:rPr>
        <w:t>2</w:t>
      </w:r>
      <w:r w:rsidR="009C7386" w:rsidRPr="00B66AFE">
        <w:rPr>
          <w:rFonts w:asciiTheme="minorHAnsi" w:hAnsiTheme="minorHAnsi" w:cstheme="minorHAnsi"/>
        </w:rPr>
        <w:t>SO</w:t>
      </w:r>
      <w:r w:rsidR="009C7386" w:rsidRPr="00B66AFE">
        <w:rPr>
          <w:rFonts w:asciiTheme="minorHAnsi" w:hAnsiTheme="minorHAnsi" w:cstheme="minorHAnsi"/>
          <w:vertAlign w:val="subscript"/>
        </w:rPr>
        <w:t>4</w:t>
      </w:r>
      <w:r w:rsidR="009C7386" w:rsidRPr="00B66AFE">
        <w:rPr>
          <w:rFonts w:asciiTheme="minorHAnsi" w:hAnsiTheme="minorHAnsi" w:cstheme="minorHAnsi"/>
        </w:rPr>
        <w:t>).</w:t>
      </w:r>
      <w:r w:rsidR="008F4DC2" w:rsidRPr="00B66AFE">
        <w:t xml:space="preserve"> </w:t>
      </w:r>
    </w:p>
    <w:p w14:paraId="3A9BFAEB" w14:textId="77777777" w:rsidR="00B66AFE" w:rsidRPr="00B66AFE" w:rsidRDefault="00B66AFE" w:rsidP="001625A6">
      <w:pPr>
        <w:widowControl/>
        <w:autoSpaceDE/>
        <w:autoSpaceDN/>
        <w:adjustRightInd/>
        <w:contextualSpacing/>
      </w:pPr>
    </w:p>
    <w:p w14:paraId="53670791" w14:textId="7F4B461E" w:rsidR="00496969" w:rsidRPr="00B66AFE" w:rsidRDefault="00B66AFE" w:rsidP="00B66AFE">
      <w:pPr>
        <w:pStyle w:val="ListParagraph"/>
        <w:widowControl/>
        <w:numPr>
          <w:ilvl w:val="2"/>
          <w:numId w:val="36"/>
        </w:numPr>
        <w:autoSpaceDE/>
        <w:autoSpaceDN/>
        <w:adjustRightInd/>
      </w:pPr>
      <w:r w:rsidRPr="00B66AFE">
        <w:t>Report the</w:t>
      </w:r>
      <w:r w:rsidR="00496969" w:rsidRPr="00B66AFE">
        <w:t xml:space="preserve"> quantum yields for </w:t>
      </w:r>
      <w:r w:rsidR="00496969" w:rsidRPr="00B66AFE">
        <w:rPr>
          <w:b/>
        </w:rPr>
        <w:t>16</w:t>
      </w:r>
      <w:r w:rsidR="00496969" w:rsidRPr="00B66AFE">
        <w:t xml:space="preserve"> –</w:t>
      </w:r>
      <w:r w:rsidR="00372EF5" w:rsidRPr="00B66AFE">
        <w:rPr>
          <w:b/>
          <w:bCs/>
        </w:rPr>
        <w:t xml:space="preserve"> 18</w:t>
      </w:r>
      <w:r w:rsidR="00372EF5" w:rsidRPr="00B66AFE">
        <w:t xml:space="preserve"> and </w:t>
      </w:r>
      <w:r w:rsidR="00372EF5" w:rsidRPr="00B66AFE">
        <w:rPr>
          <w:b/>
          <w:bCs/>
        </w:rPr>
        <w:t xml:space="preserve">20 </w:t>
      </w:r>
      <w:r w:rsidR="00372EF5" w:rsidRPr="00B66AFE">
        <w:t>–</w:t>
      </w:r>
      <w:r w:rsidR="00496969" w:rsidRPr="00B66AFE">
        <w:rPr>
          <w:b/>
        </w:rPr>
        <w:t xml:space="preserve"> 2</w:t>
      </w:r>
      <w:r w:rsidR="00926C22" w:rsidRPr="00B66AFE">
        <w:rPr>
          <w:b/>
        </w:rPr>
        <w:t>5</w:t>
      </w:r>
      <w:r w:rsidR="00496969" w:rsidRPr="00B66AFE">
        <w:t xml:space="preserve"> in PBS (pH 7.0) and 1.0 M </w:t>
      </w:r>
      <w:r w:rsidR="008830C0" w:rsidRPr="00B66AFE">
        <w:t>Na</w:t>
      </w:r>
      <w:r w:rsidR="00496969" w:rsidRPr="00B66AFE">
        <w:t xml:space="preserve">OH as an average of the </w:t>
      </w:r>
      <w:r w:rsidR="00496969" w:rsidRPr="00B66AFE">
        <w:rPr>
          <w:rFonts w:ascii="Symbol" w:hAnsi="Symbol"/>
        </w:rPr>
        <w:t></w:t>
      </w:r>
      <w:r w:rsidR="00496969" w:rsidRPr="00B66AFE">
        <w:rPr>
          <w:rFonts w:asciiTheme="minorHAnsi" w:hAnsiTheme="minorHAnsi" w:cstheme="minorHAnsi"/>
          <w:vertAlign w:val="subscript"/>
        </w:rPr>
        <w:t>x</w:t>
      </w:r>
      <w:r w:rsidR="00496969" w:rsidRPr="00B66AFE">
        <w:rPr>
          <w:rFonts w:asciiTheme="minorHAnsi" w:hAnsiTheme="minorHAnsi" w:cstheme="minorHAnsi"/>
        </w:rPr>
        <w:t xml:space="preserve"> obtained for </w:t>
      </w:r>
      <w:r w:rsidR="00496969" w:rsidRPr="00B66AFE">
        <w:t>quinine and anthracene.</w:t>
      </w:r>
    </w:p>
    <w:p w14:paraId="2407F083" w14:textId="77777777" w:rsidR="00F46907" w:rsidRPr="00B66AFE" w:rsidRDefault="00F46907" w:rsidP="001625A6">
      <w:pPr>
        <w:contextualSpacing/>
        <w:rPr>
          <w:rFonts w:asciiTheme="minorHAnsi" w:hAnsiTheme="minorHAnsi" w:cstheme="minorHAnsi"/>
          <w:color w:val="808080" w:themeColor="background1" w:themeShade="80"/>
        </w:rPr>
      </w:pPr>
    </w:p>
    <w:p w14:paraId="6C54C908" w14:textId="0A882C7F" w:rsidR="00EE4D07" w:rsidRPr="00B66AFE" w:rsidRDefault="006305D7" w:rsidP="001625A6">
      <w:pPr>
        <w:pStyle w:val="NormalWeb"/>
        <w:spacing w:before="0" w:beforeAutospacing="0" w:after="0" w:afterAutospacing="0"/>
        <w:contextualSpacing/>
        <w:rPr>
          <w:rFonts w:asciiTheme="minorHAnsi" w:hAnsiTheme="minorHAnsi" w:cstheme="minorHAnsi"/>
          <w:b/>
        </w:rPr>
      </w:pPr>
      <w:r w:rsidRPr="00B66AFE">
        <w:rPr>
          <w:rFonts w:asciiTheme="minorHAnsi" w:hAnsiTheme="minorHAnsi" w:cstheme="minorHAnsi"/>
          <w:b/>
        </w:rPr>
        <w:t>REPRESENTATIVE RESULTS</w:t>
      </w:r>
      <w:r w:rsidR="00EF1462" w:rsidRPr="00B66AFE">
        <w:rPr>
          <w:rFonts w:asciiTheme="minorHAnsi" w:hAnsiTheme="minorHAnsi" w:cstheme="minorHAnsi"/>
          <w:b/>
        </w:rPr>
        <w:t xml:space="preserve">: </w:t>
      </w:r>
    </w:p>
    <w:p w14:paraId="4ECC633A" w14:textId="0DD95112" w:rsidR="00DD5A61" w:rsidRPr="00B66AFE" w:rsidRDefault="00D04D5D" w:rsidP="001625A6">
      <w:pPr>
        <w:pStyle w:val="NormalWeb"/>
        <w:spacing w:before="0" w:beforeAutospacing="0" w:after="0" w:afterAutospacing="0"/>
        <w:contextualSpacing/>
        <w:rPr>
          <w:rFonts w:asciiTheme="minorHAnsi" w:hAnsiTheme="minorHAnsi" w:cstheme="minorHAnsi"/>
          <w:bCs/>
        </w:rPr>
      </w:pPr>
      <w:r w:rsidRPr="00B66AFE">
        <w:rPr>
          <w:rFonts w:asciiTheme="minorHAnsi" w:hAnsiTheme="minorHAnsi" w:cstheme="minorHAnsi"/>
          <w:bCs/>
        </w:rPr>
        <w:t xml:space="preserve">The </w:t>
      </w:r>
      <w:r w:rsidR="00217775" w:rsidRPr="00B66AFE">
        <w:rPr>
          <w:rFonts w:asciiTheme="minorHAnsi" w:hAnsiTheme="minorHAnsi" w:cstheme="minorHAnsi"/>
          <w:bCs/>
        </w:rPr>
        <w:t>Claisen-Schmidt</w:t>
      </w:r>
      <w:r w:rsidRPr="00B66AFE">
        <w:rPr>
          <w:rFonts w:asciiTheme="minorHAnsi" w:hAnsiTheme="minorHAnsi" w:cstheme="minorHAnsi"/>
          <w:bCs/>
        </w:rPr>
        <w:t xml:space="preserve"> condensation reaction provided access to dipyrrinone analogs</w:t>
      </w:r>
      <w:r w:rsidR="00292635" w:rsidRPr="00B66AFE">
        <w:rPr>
          <w:rFonts w:asciiTheme="minorHAnsi" w:hAnsiTheme="minorHAnsi" w:cstheme="minorHAnsi"/>
          <w:bCs/>
        </w:rPr>
        <w:t xml:space="preserve"> (</w:t>
      </w:r>
      <w:r w:rsidR="00292635" w:rsidRPr="00B66AFE">
        <w:rPr>
          <w:rFonts w:asciiTheme="minorHAnsi" w:hAnsiTheme="minorHAnsi" w:cstheme="minorHAnsi"/>
          <w:b/>
          <w:bCs/>
        </w:rPr>
        <w:t>16</w:t>
      </w:r>
      <w:r w:rsidR="00292635" w:rsidRPr="00B66AFE">
        <w:rPr>
          <w:rFonts w:asciiTheme="minorHAnsi" w:hAnsiTheme="minorHAnsi" w:cstheme="minorHAnsi"/>
          <w:bCs/>
        </w:rPr>
        <w:t xml:space="preserve"> – </w:t>
      </w:r>
      <w:r w:rsidR="00292635" w:rsidRPr="00B66AFE">
        <w:rPr>
          <w:rFonts w:asciiTheme="minorHAnsi" w:hAnsiTheme="minorHAnsi" w:cstheme="minorHAnsi"/>
          <w:b/>
          <w:bCs/>
        </w:rPr>
        <w:t>25</w:t>
      </w:r>
      <w:r w:rsidR="00292635" w:rsidRPr="00B66AFE">
        <w:rPr>
          <w:rFonts w:asciiTheme="minorHAnsi" w:hAnsiTheme="minorHAnsi" w:cstheme="minorHAnsi"/>
          <w:bCs/>
        </w:rPr>
        <w:t xml:space="preserve">, </w:t>
      </w:r>
      <w:r w:rsidR="00292635" w:rsidRPr="00B66AFE">
        <w:rPr>
          <w:rFonts w:asciiTheme="minorHAnsi" w:hAnsiTheme="minorHAnsi" w:cstheme="minorHAnsi"/>
          <w:b/>
        </w:rPr>
        <w:t xml:space="preserve">Figure </w:t>
      </w:r>
      <w:r w:rsidR="000C21F4" w:rsidRPr="00B66AFE">
        <w:rPr>
          <w:rFonts w:asciiTheme="minorHAnsi" w:hAnsiTheme="minorHAnsi" w:cstheme="minorHAnsi"/>
          <w:b/>
        </w:rPr>
        <w:t>4</w:t>
      </w:r>
      <w:r w:rsidR="00292635" w:rsidRPr="00B66AFE">
        <w:rPr>
          <w:rFonts w:asciiTheme="minorHAnsi" w:hAnsiTheme="minorHAnsi" w:cstheme="minorHAnsi"/>
          <w:bCs/>
        </w:rPr>
        <w:t>)</w:t>
      </w:r>
      <w:r w:rsidR="00282AAD" w:rsidRPr="00B66AFE">
        <w:rPr>
          <w:rFonts w:asciiTheme="minorHAnsi" w:hAnsiTheme="minorHAnsi" w:cstheme="minorHAnsi"/>
          <w:bCs/>
        </w:rPr>
        <w:t xml:space="preserve"> using the one-pot procedure described in the protocol section</w:t>
      </w:r>
      <w:r w:rsidR="00DD5A61" w:rsidRPr="00B66AFE">
        <w:rPr>
          <w:rFonts w:asciiTheme="minorHAnsi" w:hAnsiTheme="minorHAnsi" w:cstheme="minorHAnsi"/>
          <w:bCs/>
        </w:rPr>
        <w:t xml:space="preserve"> (see step 1)</w:t>
      </w:r>
      <w:r w:rsidR="00282AAD" w:rsidRPr="00B66AFE">
        <w:rPr>
          <w:rFonts w:asciiTheme="minorHAnsi" w:hAnsiTheme="minorHAnsi" w:cstheme="minorHAnsi"/>
          <w:bCs/>
        </w:rPr>
        <w:t>.</w:t>
      </w:r>
      <w:r w:rsidR="00292635" w:rsidRPr="00B66AFE">
        <w:rPr>
          <w:rFonts w:asciiTheme="minorHAnsi" w:hAnsiTheme="minorHAnsi" w:cstheme="minorHAnsi"/>
          <w:bCs/>
        </w:rPr>
        <w:t xml:space="preserve"> Analogs </w:t>
      </w:r>
      <w:r w:rsidR="00292635" w:rsidRPr="00B66AFE">
        <w:rPr>
          <w:rFonts w:asciiTheme="minorHAnsi" w:hAnsiTheme="minorHAnsi" w:cstheme="minorHAnsi"/>
          <w:b/>
          <w:bCs/>
        </w:rPr>
        <w:t>16</w:t>
      </w:r>
      <w:r w:rsidR="00292635" w:rsidRPr="00B66AFE">
        <w:rPr>
          <w:rFonts w:asciiTheme="minorHAnsi" w:hAnsiTheme="minorHAnsi" w:cstheme="minorHAnsi"/>
          <w:bCs/>
        </w:rPr>
        <w:t xml:space="preserve"> – </w:t>
      </w:r>
      <w:r w:rsidR="00292635" w:rsidRPr="00B66AFE">
        <w:rPr>
          <w:rFonts w:asciiTheme="minorHAnsi" w:hAnsiTheme="minorHAnsi" w:cstheme="minorHAnsi"/>
          <w:b/>
          <w:bCs/>
        </w:rPr>
        <w:t>25</w:t>
      </w:r>
      <w:r w:rsidR="00292635" w:rsidRPr="00B66AFE">
        <w:rPr>
          <w:rFonts w:asciiTheme="minorHAnsi" w:hAnsiTheme="minorHAnsi" w:cstheme="minorHAnsi"/>
          <w:bCs/>
        </w:rPr>
        <w:t xml:space="preserve"> were all generated by condensing pyrrolinone </w:t>
      </w:r>
      <w:r w:rsidR="00292635" w:rsidRPr="00B66AFE">
        <w:rPr>
          <w:rFonts w:asciiTheme="minorHAnsi" w:hAnsiTheme="minorHAnsi" w:cstheme="minorHAnsi"/>
          <w:b/>
          <w:bCs/>
        </w:rPr>
        <w:t>9</w:t>
      </w:r>
      <w:r w:rsidR="00292635" w:rsidRPr="00B66AFE">
        <w:rPr>
          <w:rFonts w:asciiTheme="minorHAnsi" w:hAnsiTheme="minorHAnsi" w:cstheme="minorHAnsi"/>
          <w:bCs/>
        </w:rPr>
        <w:t>, bromoi</w:t>
      </w:r>
      <w:r w:rsidR="00292635" w:rsidRPr="00B66AFE">
        <w:t>soindolone</w:t>
      </w:r>
      <w:r w:rsidR="00292635" w:rsidRPr="00B66AFE">
        <w:rPr>
          <w:rFonts w:asciiTheme="minorHAnsi" w:hAnsiTheme="minorHAnsi" w:cstheme="minorHAnsi"/>
          <w:bCs/>
        </w:rPr>
        <w:t xml:space="preserve"> </w:t>
      </w:r>
      <w:r w:rsidR="00292635" w:rsidRPr="00B66AFE">
        <w:rPr>
          <w:rFonts w:asciiTheme="minorHAnsi" w:hAnsiTheme="minorHAnsi" w:cstheme="minorHAnsi"/>
          <w:b/>
          <w:bCs/>
        </w:rPr>
        <w:t>10</w:t>
      </w:r>
      <w:r w:rsidR="00292635" w:rsidRPr="00B66AFE">
        <w:rPr>
          <w:rFonts w:asciiTheme="minorHAnsi" w:hAnsiTheme="minorHAnsi" w:cstheme="minorHAnsi"/>
          <w:bCs/>
        </w:rPr>
        <w:t>, or i</w:t>
      </w:r>
      <w:r w:rsidR="00292635" w:rsidRPr="00B66AFE">
        <w:t>soindolone</w:t>
      </w:r>
      <w:r w:rsidR="00292635" w:rsidRPr="00B66AFE">
        <w:rPr>
          <w:rFonts w:asciiTheme="minorHAnsi" w:hAnsiTheme="minorHAnsi" w:cstheme="minorHAnsi"/>
          <w:bCs/>
        </w:rPr>
        <w:t xml:space="preserve"> </w:t>
      </w:r>
      <w:r w:rsidR="00292635" w:rsidRPr="00B66AFE">
        <w:rPr>
          <w:rFonts w:asciiTheme="minorHAnsi" w:hAnsiTheme="minorHAnsi" w:cstheme="minorHAnsi"/>
          <w:b/>
          <w:bCs/>
        </w:rPr>
        <w:t>11</w:t>
      </w:r>
      <w:r w:rsidR="00292635" w:rsidRPr="00B66AFE">
        <w:rPr>
          <w:rFonts w:asciiTheme="minorHAnsi" w:hAnsiTheme="minorHAnsi" w:cstheme="minorHAnsi"/>
          <w:bCs/>
        </w:rPr>
        <w:t xml:space="preserve"> with </w:t>
      </w:r>
      <w:r w:rsidR="007B5F61" w:rsidRPr="00B66AFE">
        <w:rPr>
          <w:rFonts w:asciiTheme="minorHAnsi" w:hAnsiTheme="minorHAnsi" w:cstheme="minorHAnsi"/>
          <w:bCs/>
        </w:rPr>
        <w:t>1</w:t>
      </w:r>
      <w:r w:rsidR="007B5F61" w:rsidRPr="00B66AFE">
        <w:rPr>
          <w:rFonts w:asciiTheme="minorHAnsi" w:hAnsiTheme="minorHAnsi" w:cstheme="minorHAnsi"/>
          <w:bCs/>
          <w:i/>
        </w:rPr>
        <w:t>H</w:t>
      </w:r>
      <w:r w:rsidR="007B5F61" w:rsidRPr="00B66AFE">
        <w:rPr>
          <w:rFonts w:asciiTheme="minorHAnsi" w:hAnsiTheme="minorHAnsi" w:cstheme="minorHAnsi"/>
          <w:bCs/>
        </w:rPr>
        <w:t>-imidazole-2-carboxaldehyde (</w:t>
      </w:r>
      <w:r w:rsidR="007B5F61" w:rsidRPr="00B66AFE">
        <w:rPr>
          <w:rFonts w:asciiTheme="minorHAnsi" w:hAnsiTheme="minorHAnsi" w:cstheme="minorHAnsi"/>
          <w:b/>
          <w:bCs/>
        </w:rPr>
        <w:t>12</w:t>
      </w:r>
      <w:r w:rsidR="007B5F61" w:rsidRPr="00B66AFE">
        <w:rPr>
          <w:rFonts w:asciiTheme="minorHAnsi" w:hAnsiTheme="minorHAnsi" w:cstheme="minorHAnsi"/>
          <w:bCs/>
        </w:rPr>
        <w:t>), 1</w:t>
      </w:r>
      <w:r w:rsidR="007B5F61" w:rsidRPr="00B66AFE">
        <w:rPr>
          <w:rFonts w:asciiTheme="minorHAnsi" w:hAnsiTheme="minorHAnsi" w:cstheme="minorHAnsi"/>
          <w:bCs/>
          <w:i/>
        </w:rPr>
        <w:t>H</w:t>
      </w:r>
      <w:r w:rsidR="007B5F61" w:rsidRPr="00B66AFE">
        <w:rPr>
          <w:rFonts w:asciiTheme="minorHAnsi" w:hAnsiTheme="minorHAnsi" w:cstheme="minorHAnsi"/>
          <w:bCs/>
        </w:rPr>
        <w:t>-imidazole-5-carboxaldehyde (</w:t>
      </w:r>
      <w:r w:rsidR="007B5F61" w:rsidRPr="00B66AFE">
        <w:rPr>
          <w:rFonts w:asciiTheme="minorHAnsi" w:hAnsiTheme="minorHAnsi" w:cstheme="minorHAnsi"/>
          <w:b/>
          <w:bCs/>
        </w:rPr>
        <w:t>13</w:t>
      </w:r>
      <w:r w:rsidR="007B5F61" w:rsidRPr="00B66AFE">
        <w:rPr>
          <w:rFonts w:asciiTheme="minorHAnsi" w:hAnsiTheme="minorHAnsi" w:cstheme="minorHAnsi"/>
          <w:bCs/>
        </w:rPr>
        <w:t>), 1</w:t>
      </w:r>
      <w:r w:rsidR="007B5F61" w:rsidRPr="00B66AFE">
        <w:rPr>
          <w:rFonts w:asciiTheme="minorHAnsi" w:hAnsiTheme="minorHAnsi" w:cstheme="minorHAnsi"/>
          <w:bCs/>
          <w:i/>
        </w:rPr>
        <w:t>H</w:t>
      </w:r>
      <w:r w:rsidR="007B5F61" w:rsidRPr="00B66AFE">
        <w:rPr>
          <w:rFonts w:asciiTheme="minorHAnsi" w:hAnsiTheme="minorHAnsi" w:cstheme="minorHAnsi"/>
          <w:bCs/>
        </w:rPr>
        <w:t>-pyrazole-3-carboxaldehyde (</w:t>
      </w:r>
      <w:r w:rsidR="007B5F61" w:rsidRPr="00B66AFE">
        <w:rPr>
          <w:rFonts w:asciiTheme="minorHAnsi" w:hAnsiTheme="minorHAnsi" w:cstheme="minorHAnsi"/>
          <w:b/>
          <w:bCs/>
        </w:rPr>
        <w:t>14</w:t>
      </w:r>
      <w:r w:rsidR="007B5F61" w:rsidRPr="00B66AFE">
        <w:rPr>
          <w:rFonts w:asciiTheme="minorHAnsi" w:hAnsiTheme="minorHAnsi" w:cstheme="minorHAnsi"/>
          <w:bCs/>
        </w:rPr>
        <w:t>), or 1</w:t>
      </w:r>
      <w:r w:rsidR="007B5F61" w:rsidRPr="00B66AFE">
        <w:rPr>
          <w:rFonts w:asciiTheme="minorHAnsi" w:hAnsiTheme="minorHAnsi" w:cstheme="minorHAnsi"/>
          <w:bCs/>
          <w:i/>
        </w:rPr>
        <w:t>H</w:t>
      </w:r>
      <w:r w:rsidR="007B5F61" w:rsidRPr="00B66AFE">
        <w:rPr>
          <w:rFonts w:asciiTheme="minorHAnsi" w:hAnsiTheme="minorHAnsi" w:cstheme="minorHAnsi"/>
          <w:bCs/>
        </w:rPr>
        <w:t>-pyrazole-4-carboxaldehyde (</w:t>
      </w:r>
      <w:r w:rsidR="007B5F61" w:rsidRPr="00B66AFE">
        <w:rPr>
          <w:rFonts w:asciiTheme="minorHAnsi" w:hAnsiTheme="minorHAnsi" w:cstheme="minorHAnsi"/>
          <w:b/>
          <w:bCs/>
        </w:rPr>
        <w:t>15</w:t>
      </w:r>
      <w:r w:rsidR="007B5F61" w:rsidRPr="00B66AFE">
        <w:rPr>
          <w:rFonts w:asciiTheme="minorHAnsi" w:hAnsiTheme="minorHAnsi" w:cstheme="minorHAnsi"/>
          <w:bCs/>
        </w:rPr>
        <w:t>)</w:t>
      </w:r>
      <w:r w:rsidR="00282AAD" w:rsidRPr="00B66AFE">
        <w:rPr>
          <w:rFonts w:asciiTheme="minorHAnsi" w:hAnsiTheme="minorHAnsi" w:cstheme="minorHAnsi"/>
          <w:bCs/>
        </w:rPr>
        <w:t xml:space="preserve">; the combinations </w:t>
      </w:r>
      <w:r w:rsidR="006659D3" w:rsidRPr="00B66AFE">
        <w:rPr>
          <w:rFonts w:asciiTheme="minorHAnsi" w:hAnsiTheme="minorHAnsi" w:cstheme="minorHAnsi"/>
          <w:bCs/>
        </w:rPr>
        <w:t xml:space="preserve">produced </w:t>
      </w:r>
      <w:r w:rsidR="00282AAD" w:rsidRPr="00B66AFE">
        <w:rPr>
          <w:rFonts w:asciiTheme="minorHAnsi" w:hAnsiTheme="minorHAnsi" w:cstheme="minorHAnsi"/>
          <w:bCs/>
        </w:rPr>
        <w:t>ten different analogs</w:t>
      </w:r>
      <w:r w:rsidR="00292635" w:rsidRPr="00B66AFE">
        <w:rPr>
          <w:rFonts w:asciiTheme="minorHAnsi" w:hAnsiTheme="minorHAnsi" w:cstheme="minorHAnsi"/>
          <w:bCs/>
        </w:rPr>
        <w:t xml:space="preserve"> </w:t>
      </w:r>
      <w:r w:rsidR="00282AAD" w:rsidRPr="00B66AFE">
        <w:rPr>
          <w:rFonts w:asciiTheme="minorHAnsi" w:hAnsiTheme="minorHAnsi" w:cstheme="minorHAnsi"/>
          <w:bCs/>
        </w:rPr>
        <w:t xml:space="preserve">including a control compound, </w:t>
      </w:r>
      <w:r w:rsidR="00282AAD" w:rsidRPr="00B66AFE">
        <w:rPr>
          <w:rFonts w:asciiTheme="minorHAnsi" w:hAnsiTheme="minorHAnsi" w:cstheme="minorHAnsi"/>
          <w:b/>
          <w:bCs/>
        </w:rPr>
        <w:t>19</w:t>
      </w:r>
      <w:r w:rsidR="00282AAD" w:rsidRPr="00B66AFE">
        <w:rPr>
          <w:rFonts w:asciiTheme="minorHAnsi" w:hAnsiTheme="minorHAnsi" w:cstheme="minorHAnsi"/>
          <w:bCs/>
        </w:rPr>
        <w:t>, which is incapable of forming</w:t>
      </w:r>
      <w:r w:rsidR="001625A6" w:rsidRPr="00B66AFE">
        <w:rPr>
          <w:rFonts w:asciiTheme="minorHAnsi" w:hAnsiTheme="minorHAnsi" w:cstheme="minorHAnsi"/>
          <w:bCs/>
        </w:rPr>
        <w:t xml:space="preserve"> </w:t>
      </w:r>
      <w:r w:rsidR="00282AAD" w:rsidRPr="00B66AFE">
        <w:rPr>
          <w:rFonts w:asciiTheme="minorHAnsi" w:hAnsiTheme="minorHAnsi" w:cstheme="minorHAnsi"/>
          <w:bCs/>
        </w:rPr>
        <w:t>intramolecular hydrogen bonds (</w:t>
      </w:r>
      <w:r w:rsidR="00282AAD" w:rsidRPr="00B66AFE">
        <w:rPr>
          <w:rFonts w:asciiTheme="minorHAnsi" w:hAnsiTheme="minorHAnsi" w:cstheme="minorHAnsi"/>
          <w:b/>
        </w:rPr>
        <w:t xml:space="preserve">Table </w:t>
      </w:r>
      <w:r w:rsidR="00EE4D07" w:rsidRPr="00B66AFE">
        <w:rPr>
          <w:rFonts w:asciiTheme="minorHAnsi" w:hAnsiTheme="minorHAnsi" w:cstheme="minorHAnsi"/>
          <w:b/>
        </w:rPr>
        <w:t>1</w:t>
      </w:r>
      <w:r w:rsidR="00282AAD" w:rsidRPr="00B66AFE">
        <w:rPr>
          <w:rFonts w:asciiTheme="minorHAnsi" w:hAnsiTheme="minorHAnsi" w:cstheme="minorHAnsi"/>
          <w:bCs/>
        </w:rPr>
        <w:t>).</w:t>
      </w:r>
      <w:r w:rsidR="007A63E1" w:rsidRPr="00B66AFE">
        <w:rPr>
          <w:rFonts w:asciiTheme="minorHAnsi" w:hAnsiTheme="minorHAnsi" w:cstheme="minorHAnsi"/>
          <w:bCs/>
        </w:rPr>
        <w:t xml:space="preserve"> Reaction times typically necessitated 24 h of reflux for completion, </w:t>
      </w:r>
      <w:r w:rsidR="007A63E1" w:rsidRPr="00B66AFE">
        <w:rPr>
          <w:rFonts w:asciiTheme="minorHAnsi" w:hAnsiTheme="minorHAnsi" w:cstheme="minorHAnsi"/>
          <w:bCs/>
        </w:rPr>
        <w:lastRenderedPageBreak/>
        <w:t xml:space="preserve">however, in the case of </w:t>
      </w:r>
      <w:r w:rsidR="007A63E1" w:rsidRPr="00B66AFE">
        <w:rPr>
          <w:rFonts w:asciiTheme="minorHAnsi" w:hAnsiTheme="minorHAnsi" w:cstheme="minorHAnsi"/>
          <w:b/>
          <w:bCs/>
        </w:rPr>
        <w:t>20</w:t>
      </w:r>
      <w:r w:rsidR="007A63E1" w:rsidRPr="00B66AFE">
        <w:rPr>
          <w:rFonts w:asciiTheme="minorHAnsi" w:hAnsiTheme="minorHAnsi" w:cstheme="minorHAnsi"/>
          <w:bCs/>
        </w:rPr>
        <w:t xml:space="preserve"> only 6 h w</w:t>
      </w:r>
      <w:r w:rsidR="00D721FC" w:rsidRPr="00B66AFE">
        <w:rPr>
          <w:rFonts w:asciiTheme="minorHAnsi" w:hAnsiTheme="minorHAnsi" w:cstheme="minorHAnsi"/>
          <w:bCs/>
        </w:rPr>
        <w:t>ere</w:t>
      </w:r>
      <w:r w:rsidR="007A63E1" w:rsidRPr="00B66AFE">
        <w:rPr>
          <w:rFonts w:asciiTheme="minorHAnsi" w:hAnsiTheme="minorHAnsi" w:cstheme="minorHAnsi"/>
          <w:bCs/>
        </w:rPr>
        <w:t xml:space="preserve"> required</w:t>
      </w:r>
      <w:r w:rsidR="00BC64FC" w:rsidRPr="00B66AFE">
        <w:rPr>
          <w:rFonts w:asciiTheme="minorHAnsi" w:hAnsiTheme="minorHAnsi" w:cstheme="minorHAnsi"/>
          <w:bCs/>
        </w:rPr>
        <w:t>,</w:t>
      </w:r>
      <w:r w:rsidR="007A63E1" w:rsidRPr="00B66AFE">
        <w:rPr>
          <w:rFonts w:asciiTheme="minorHAnsi" w:hAnsiTheme="minorHAnsi" w:cstheme="minorHAnsi"/>
          <w:bCs/>
        </w:rPr>
        <w:t xml:space="preserve"> whereas</w:t>
      </w:r>
      <w:r w:rsidR="00BC64FC" w:rsidRPr="00B66AFE">
        <w:rPr>
          <w:rFonts w:asciiTheme="minorHAnsi" w:hAnsiTheme="minorHAnsi" w:cstheme="minorHAnsi"/>
          <w:bCs/>
        </w:rPr>
        <w:t>,</w:t>
      </w:r>
      <w:r w:rsidR="007A63E1" w:rsidRPr="00B66AFE">
        <w:rPr>
          <w:rFonts w:asciiTheme="minorHAnsi" w:hAnsiTheme="minorHAnsi" w:cstheme="minorHAnsi"/>
          <w:bCs/>
        </w:rPr>
        <w:t xml:space="preserve"> for </w:t>
      </w:r>
      <w:r w:rsidR="007A63E1" w:rsidRPr="00B66AFE">
        <w:rPr>
          <w:rFonts w:asciiTheme="minorHAnsi" w:hAnsiTheme="minorHAnsi" w:cstheme="minorHAnsi"/>
          <w:b/>
          <w:bCs/>
        </w:rPr>
        <w:t>23</w:t>
      </w:r>
      <w:r w:rsidR="007A63E1" w:rsidRPr="00B66AFE">
        <w:rPr>
          <w:rFonts w:asciiTheme="minorHAnsi" w:hAnsiTheme="minorHAnsi" w:cstheme="minorHAnsi"/>
          <w:bCs/>
        </w:rPr>
        <w:t xml:space="preserve"> and </w:t>
      </w:r>
      <w:r w:rsidR="007A63E1" w:rsidRPr="00B66AFE">
        <w:rPr>
          <w:rFonts w:asciiTheme="minorHAnsi" w:hAnsiTheme="minorHAnsi" w:cstheme="minorHAnsi"/>
          <w:b/>
          <w:bCs/>
        </w:rPr>
        <w:t xml:space="preserve">24 </w:t>
      </w:r>
      <w:r w:rsidR="007A63E1" w:rsidRPr="00B66AFE">
        <w:rPr>
          <w:rFonts w:asciiTheme="minorHAnsi" w:hAnsiTheme="minorHAnsi" w:cstheme="minorHAnsi"/>
          <w:bCs/>
        </w:rPr>
        <w:t>slightly longer times</w:t>
      </w:r>
      <w:r w:rsidR="00BC64FC" w:rsidRPr="00B66AFE">
        <w:rPr>
          <w:rFonts w:asciiTheme="minorHAnsi" w:hAnsiTheme="minorHAnsi" w:cstheme="minorHAnsi"/>
          <w:bCs/>
        </w:rPr>
        <w:t xml:space="preserve"> of 30 h and 27 h respectively</w:t>
      </w:r>
      <w:r w:rsidR="007A63E1" w:rsidRPr="00B66AFE">
        <w:rPr>
          <w:rFonts w:asciiTheme="minorHAnsi" w:hAnsiTheme="minorHAnsi" w:cstheme="minorHAnsi"/>
          <w:bCs/>
        </w:rPr>
        <w:t xml:space="preserve"> were needed. </w:t>
      </w:r>
      <w:r w:rsidR="00BC64FC" w:rsidRPr="00B66AFE">
        <w:rPr>
          <w:rFonts w:asciiTheme="minorHAnsi" w:hAnsiTheme="minorHAnsi" w:cstheme="minorHAnsi"/>
          <w:bCs/>
        </w:rPr>
        <w:t xml:space="preserve">Product yields ranged from 41% to 96%, as illustrated in </w:t>
      </w:r>
      <w:r w:rsidR="00BC64FC" w:rsidRPr="00B66AFE">
        <w:rPr>
          <w:rFonts w:asciiTheme="minorHAnsi" w:hAnsiTheme="minorHAnsi" w:cstheme="minorHAnsi"/>
          <w:b/>
        </w:rPr>
        <w:t xml:space="preserve">Table </w:t>
      </w:r>
      <w:r w:rsidR="00EE4D07" w:rsidRPr="00B66AFE">
        <w:rPr>
          <w:rFonts w:asciiTheme="minorHAnsi" w:hAnsiTheme="minorHAnsi" w:cstheme="minorHAnsi"/>
          <w:b/>
        </w:rPr>
        <w:t>1</w:t>
      </w:r>
      <w:r w:rsidR="00BC64FC" w:rsidRPr="00B66AFE">
        <w:rPr>
          <w:rFonts w:asciiTheme="minorHAnsi" w:hAnsiTheme="minorHAnsi" w:cstheme="minorHAnsi"/>
          <w:bCs/>
        </w:rPr>
        <w:t xml:space="preserve">, which follow traditional trends of analogous condensation reactions for dipyrrinones. Compounds </w:t>
      </w:r>
      <w:r w:rsidR="00BC64FC" w:rsidRPr="00B66AFE">
        <w:rPr>
          <w:rFonts w:asciiTheme="minorHAnsi" w:hAnsiTheme="minorHAnsi" w:cstheme="minorHAnsi"/>
          <w:b/>
          <w:bCs/>
        </w:rPr>
        <w:t>17</w:t>
      </w:r>
      <w:r w:rsidR="00BC64FC" w:rsidRPr="00B66AFE">
        <w:rPr>
          <w:rFonts w:asciiTheme="minorHAnsi" w:hAnsiTheme="minorHAnsi" w:cstheme="minorHAnsi"/>
          <w:bCs/>
        </w:rPr>
        <w:t xml:space="preserve">, </w:t>
      </w:r>
      <w:r w:rsidR="00BC64FC" w:rsidRPr="00B66AFE">
        <w:rPr>
          <w:rFonts w:asciiTheme="minorHAnsi" w:hAnsiTheme="minorHAnsi" w:cstheme="minorHAnsi"/>
          <w:b/>
          <w:bCs/>
        </w:rPr>
        <w:t>18</w:t>
      </w:r>
      <w:r w:rsidR="00BC64FC" w:rsidRPr="00B66AFE">
        <w:rPr>
          <w:rFonts w:asciiTheme="minorHAnsi" w:hAnsiTheme="minorHAnsi" w:cstheme="minorHAnsi"/>
          <w:bCs/>
        </w:rPr>
        <w:t xml:space="preserve">, </w:t>
      </w:r>
      <w:r w:rsidR="00BC64FC" w:rsidRPr="00B66AFE">
        <w:rPr>
          <w:rFonts w:asciiTheme="minorHAnsi" w:hAnsiTheme="minorHAnsi" w:cstheme="minorHAnsi"/>
          <w:b/>
          <w:bCs/>
        </w:rPr>
        <w:t>20</w:t>
      </w:r>
      <w:r w:rsidR="00BC64FC" w:rsidRPr="00B66AFE">
        <w:rPr>
          <w:rFonts w:asciiTheme="minorHAnsi" w:hAnsiTheme="minorHAnsi" w:cstheme="minorHAnsi"/>
          <w:bCs/>
        </w:rPr>
        <w:t xml:space="preserve"> – </w:t>
      </w:r>
      <w:r w:rsidR="00BC64FC" w:rsidRPr="00B66AFE">
        <w:rPr>
          <w:rFonts w:asciiTheme="minorHAnsi" w:hAnsiTheme="minorHAnsi" w:cstheme="minorHAnsi"/>
          <w:b/>
          <w:bCs/>
        </w:rPr>
        <w:t>22</w:t>
      </w:r>
      <w:r w:rsidR="00683901" w:rsidRPr="00B66AFE">
        <w:rPr>
          <w:rFonts w:asciiTheme="minorHAnsi" w:hAnsiTheme="minorHAnsi" w:cstheme="minorHAnsi"/>
          <w:b/>
          <w:bCs/>
        </w:rPr>
        <w:t>,</w:t>
      </w:r>
      <w:r w:rsidR="00BC64FC" w:rsidRPr="00B66AFE">
        <w:rPr>
          <w:rFonts w:asciiTheme="minorHAnsi" w:hAnsiTheme="minorHAnsi" w:cstheme="minorHAnsi"/>
          <w:bCs/>
        </w:rPr>
        <w:t xml:space="preserve"> </w:t>
      </w:r>
      <w:r w:rsidR="00BC64FC" w:rsidRPr="00B66AFE">
        <w:rPr>
          <w:rFonts w:asciiTheme="minorHAnsi" w:hAnsiTheme="minorHAnsi" w:cstheme="minorHAnsi"/>
          <w:b/>
          <w:bCs/>
        </w:rPr>
        <w:t>2</w:t>
      </w:r>
      <w:r w:rsidR="00683901" w:rsidRPr="00B66AFE">
        <w:rPr>
          <w:rFonts w:asciiTheme="minorHAnsi" w:hAnsiTheme="minorHAnsi" w:cstheme="minorHAnsi"/>
          <w:b/>
          <w:bCs/>
        </w:rPr>
        <w:t>4</w:t>
      </w:r>
      <w:r w:rsidR="00BC64FC" w:rsidRPr="00B66AFE">
        <w:rPr>
          <w:rFonts w:asciiTheme="minorHAnsi" w:hAnsiTheme="minorHAnsi" w:cstheme="minorHAnsi"/>
          <w:bCs/>
        </w:rPr>
        <w:t xml:space="preserve"> and </w:t>
      </w:r>
      <w:r w:rsidR="00BC64FC" w:rsidRPr="00B66AFE">
        <w:rPr>
          <w:rFonts w:asciiTheme="minorHAnsi" w:hAnsiTheme="minorHAnsi" w:cstheme="minorHAnsi"/>
          <w:b/>
          <w:bCs/>
        </w:rPr>
        <w:t>25</w:t>
      </w:r>
      <w:r w:rsidR="00DF2AF0" w:rsidRPr="00B66AFE">
        <w:rPr>
          <w:rFonts w:asciiTheme="minorHAnsi" w:hAnsiTheme="minorHAnsi" w:cstheme="minorHAnsi"/>
          <w:b/>
          <w:bCs/>
        </w:rPr>
        <w:t xml:space="preserve">, </w:t>
      </w:r>
      <w:r w:rsidR="00DF2AF0" w:rsidRPr="00B66AFE">
        <w:rPr>
          <w:rFonts w:asciiTheme="minorHAnsi" w:hAnsiTheme="minorHAnsi" w:cstheme="minorHAnsi"/>
          <w:bCs/>
        </w:rPr>
        <w:t>due to</w:t>
      </w:r>
      <w:r w:rsidR="006659D3" w:rsidRPr="00B66AFE">
        <w:rPr>
          <w:rFonts w:asciiTheme="minorHAnsi" w:hAnsiTheme="minorHAnsi" w:cstheme="minorHAnsi"/>
          <w:bCs/>
        </w:rPr>
        <w:t xml:space="preserve"> their</w:t>
      </w:r>
      <w:r w:rsidR="00DF2AF0" w:rsidRPr="00B66AFE">
        <w:rPr>
          <w:rFonts w:asciiTheme="minorHAnsi" w:hAnsiTheme="minorHAnsi" w:cstheme="minorHAnsi"/>
          <w:bCs/>
        </w:rPr>
        <w:t xml:space="preserve"> highly crystalline nature, </w:t>
      </w:r>
      <w:r w:rsidR="00BC64FC" w:rsidRPr="00B66AFE">
        <w:rPr>
          <w:rFonts w:asciiTheme="minorHAnsi" w:hAnsiTheme="minorHAnsi" w:cstheme="minorHAnsi"/>
          <w:bCs/>
        </w:rPr>
        <w:t xml:space="preserve">were all purified by </w:t>
      </w:r>
      <w:r w:rsidR="00DF2AF0" w:rsidRPr="00B66AFE">
        <w:rPr>
          <w:rFonts w:asciiTheme="minorHAnsi" w:hAnsiTheme="minorHAnsi" w:cstheme="minorHAnsi"/>
          <w:bCs/>
        </w:rPr>
        <w:t xml:space="preserve">simple vacuum filtration methods; only compounds </w:t>
      </w:r>
      <w:r w:rsidR="00BC64FC" w:rsidRPr="00B66AFE">
        <w:rPr>
          <w:rFonts w:asciiTheme="minorHAnsi" w:hAnsiTheme="minorHAnsi" w:cstheme="minorHAnsi"/>
          <w:b/>
          <w:bCs/>
        </w:rPr>
        <w:t>16</w:t>
      </w:r>
      <w:r w:rsidR="00BC64FC" w:rsidRPr="00B66AFE">
        <w:rPr>
          <w:rFonts w:asciiTheme="minorHAnsi" w:hAnsiTheme="minorHAnsi" w:cstheme="minorHAnsi"/>
          <w:bCs/>
        </w:rPr>
        <w:t xml:space="preserve">, </w:t>
      </w:r>
      <w:r w:rsidR="0077776A" w:rsidRPr="00B66AFE">
        <w:rPr>
          <w:rFonts w:asciiTheme="minorHAnsi" w:hAnsiTheme="minorHAnsi" w:cstheme="minorHAnsi"/>
          <w:b/>
          <w:bCs/>
        </w:rPr>
        <w:t>19</w:t>
      </w:r>
      <w:r w:rsidR="00BC64FC" w:rsidRPr="00B66AFE">
        <w:rPr>
          <w:rFonts w:asciiTheme="minorHAnsi" w:hAnsiTheme="minorHAnsi" w:cstheme="minorHAnsi"/>
          <w:bCs/>
        </w:rPr>
        <w:t xml:space="preserve">, and </w:t>
      </w:r>
      <w:r w:rsidR="0077776A" w:rsidRPr="00B66AFE">
        <w:rPr>
          <w:rFonts w:asciiTheme="minorHAnsi" w:hAnsiTheme="minorHAnsi" w:cstheme="minorHAnsi"/>
          <w:b/>
          <w:bCs/>
        </w:rPr>
        <w:t>23</w:t>
      </w:r>
      <w:r w:rsidR="00DF2AF0" w:rsidRPr="00B66AFE">
        <w:rPr>
          <w:rFonts w:asciiTheme="minorHAnsi" w:hAnsiTheme="minorHAnsi" w:cstheme="minorHAnsi"/>
          <w:bCs/>
        </w:rPr>
        <w:t xml:space="preserve"> required </w:t>
      </w:r>
      <w:r w:rsidR="00B65491" w:rsidRPr="00B66AFE">
        <w:rPr>
          <w:rFonts w:asciiTheme="minorHAnsi" w:hAnsiTheme="minorHAnsi" w:cstheme="minorHAnsi"/>
          <w:bCs/>
        </w:rPr>
        <w:t xml:space="preserve">chromatography for purification. </w:t>
      </w:r>
    </w:p>
    <w:p w14:paraId="11A9B00E" w14:textId="77777777" w:rsidR="00EE4D07" w:rsidRPr="00B66AFE" w:rsidRDefault="00EE4D07" w:rsidP="001625A6">
      <w:pPr>
        <w:pStyle w:val="NormalWeb"/>
        <w:spacing w:before="0" w:beforeAutospacing="0" w:after="0" w:afterAutospacing="0"/>
        <w:contextualSpacing/>
        <w:rPr>
          <w:rFonts w:asciiTheme="minorHAnsi" w:hAnsiTheme="minorHAnsi" w:cstheme="minorHAnsi"/>
        </w:rPr>
      </w:pPr>
    </w:p>
    <w:p w14:paraId="79240EA4" w14:textId="7B786E23" w:rsidR="00B95375" w:rsidRPr="00B66AFE" w:rsidRDefault="008B021A" w:rsidP="001625A6">
      <w:pPr>
        <w:pStyle w:val="NormalWeb"/>
        <w:spacing w:before="0" w:beforeAutospacing="0" w:after="0" w:afterAutospacing="0"/>
        <w:contextualSpacing/>
        <w:rPr>
          <w:rFonts w:asciiTheme="minorHAnsi" w:hAnsiTheme="minorHAnsi" w:cstheme="minorHAnsi"/>
          <w:bCs/>
        </w:rPr>
      </w:pPr>
      <w:r w:rsidRPr="00B66AFE">
        <w:rPr>
          <w:rFonts w:asciiTheme="minorHAnsi" w:hAnsiTheme="minorHAnsi" w:cstheme="minorHAnsi"/>
          <w:bCs/>
        </w:rPr>
        <w:t xml:space="preserve">The photophysical properties of compounds </w:t>
      </w:r>
      <w:r w:rsidRPr="00B66AFE">
        <w:rPr>
          <w:rFonts w:asciiTheme="minorHAnsi" w:hAnsiTheme="minorHAnsi" w:cstheme="minorHAnsi"/>
          <w:b/>
          <w:bCs/>
        </w:rPr>
        <w:t>16</w:t>
      </w:r>
      <w:r w:rsidRPr="00B66AFE">
        <w:rPr>
          <w:rFonts w:asciiTheme="minorHAnsi" w:hAnsiTheme="minorHAnsi" w:cstheme="minorHAnsi"/>
          <w:bCs/>
        </w:rPr>
        <w:t xml:space="preserve"> – </w:t>
      </w:r>
      <w:r w:rsidRPr="00B66AFE">
        <w:rPr>
          <w:rFonts w:asciiTheme="minorHAnsi" w:hAnsiTheme="minorHAnsi" w:cstheme="minorHAnsi"/>
          <w:b/>
          <w:bCs/>
        </w:rPr>
        <w:t>25</w:t>
      </w:r>
      <w:r w:rsidRPr="00B66AFE">
        <w:rPr>
          <w:rFonts w:asciiTheme="minorHAnsi" w:hAnsiTheme="minorHAnsi" w:cstheme="minorHAnsi"/>
          <w:bCs/>
        </w:rPr>
        <w:t xml:space="preserve">, obtained from performing steps </w:t>
      </w:r>
      <w:r w:rsidR="00644201" w:rsidRPr="00B66AFE">
        <w:rPr>
          <w:rFonts w:asciiTheme="minorHAnsi" w:hAnsiTheme="minorHAnsi" w:cstheme="minorHAnsi"/>
          <w:bCs/>
        </w:rPr>
        <w:t>3</w:t>
      </w:r>
      <w:r w:rsidR="00546E1D" w:rsidRPr="00B66AFE">
        <w:rPr>
          <w:rFonts w:asciiTheme="minorHAnsi" w:hAnsiTheme="minorHAnsi" w:cstheme="minorHAnsi"/>
          <w:bCs/>
        </w:rPr>
        <w:t xml:space="preserve"> </w:t>
      </w:r>
      <w:r w:rsidR="00546E1D" w:rsidRPr="00B66AFE">
        <w:t xml:space="preserve">– </w:t>
      </w:r>
      <w:r w:rsidR="00644201" w:rsidRPr="00B66AFE">
        <w:rPr>
          <w:rFonts w:asciiTheme="minorHAnsi" w:hAnsiTheme="minorHAnsi" w:cstheme="minorHAnsi"/>
          <w:bCs/>
        </w:rPr>
        <w:t>4</w:t>
      </w:r>
      <w:r w:rsidRPr="00B66AFE">
        <w:rPr>
          <w:rFonts w:asciiTheme="minorHAnsi" w:hAnsiTheme="minorHAnsi" w:cstheme="minorHAnsi"/>
          <w:bCs/>
        </w:rPr>
        <w:t xml:space="preserve"> in the protocol section, are summarized in </w:t>
      </w:r>
      <w:r w:rsidRPr="00B66AFE">
        <w:rPr>
          <w:rFonts w:asciiTheme="minorHAnsi" w:hAnsiTheme="minorHAnsi" w:cstheme="minorHAnsi"/>
          <w:b/>
        </w:rPr>
        <w:t xml:space="preserve">Table </w:t>
      </w:r>
      <w:r w:rsidR="00EE4D07" w:rsidRPr="00B66AFE">
        <w:rPr>
          <w:rFonts w:asciiTheme="minorHAnsi" w:hAnsiTheme="minorHAnsi" w:cstheme="minorHAnsi"/>
          <w:b/>
        </w:rPr>
        <w:t>2</w:t>
      </w:r>
      <w:r w:rsidRPr="00B66AFE">
        <w:rPr>
          <w:rFonts w:asciiTheme="minorHAnsi" w:hAnsiTheme="minorHAnsi" w:cstheme="minorHAnsi"/>
          <w:bCs/>
        </w:rPr>
        <w:t xml:space="preserve">. </w:t>
      </w:r>
      <w:r w:rsidR="0052614B" w:rsidRPr="00B66AFE">
        <w:rPr>
          <w:rFonts w:asciiTheme="minorHAnsi" w:hAnsiTheme="minorHAnsi" w:cstheme="minorHAnsi"/>
          <w:bCs/>
        </w:rPr>
        <w:t>The pK</w:t>
      </w:r>
      <w:r w:rsidR="0052614B" w:rsidRPr="00B66AFE">
        <w:rPr>
          <w:rFonts w:asciiTheme="minorHAnsi" w:hAnsiTheme="minorHAnsi" w:cstheme="minorHAnsi"/>
          <w:bCs/>
          <w:vertAlign w:val="subscript"/>
        </w:rPr>
        <w:t>a</w:t>
      </w:r>
      <w:r w:rsidR="0052614B" w:rsidRPr="00B66AFE">
        <w:rPr>
          <w:rFonts w:asciiTheme="minorHAnsi" w:hAnsiTheme="minorHAnsi" w:cstheme="minorHAnsi"/>
          <w:bCs/>
        </w:rPr>
        <w:t xml:space="preserve"> values measured for each compound ranged from 12 to &gt; 13.5, suggesting sufficiently basic conditions are needed to completely deprotonate each dipyrrinone analog. </w:t>
      </w:r>
      <w:r w:rsidRPr="00B66AFE">
        <w:rPr>
          <w:rFonts w:asciiTheme="minorHAnsi" w:hAnsiTheme="minorHAnsi" w:cstheme="minorHAnsi"/>
          <w:bCs/>
        </w:rPr>
        <w:t>Due to differing photophysical properties in the protonated and deprotonated states of each compound, spectra were acquired using neutral (pH 7.0 PBS) and basic (1</w:t>
      </w:r>
      <w:r w:rsidR="000C21F4" w:rsidRPr="00B66AFE">
        <w:rPr>
          <w:rFonts w:asciiTheme="minorHAnsi" w:hAnsiTheme="minorHAnsi" w:cstheme="minorHAnsi"/>
          <w:bCs/>
        </w:rPr>
        <w:t>.0</w:t>
      </w:r>
      <w:r w:rsidRPr="00B66AFE">
        <w:rPr>
          <w:rFonts w:asciiTheme="minorHAnsi" w:hAnsiTheme="minorHAnsi" w:cstheme="minorHAnsi"/>
          <w:bCs/>
        </w:rPr>
        <w:t xml:space="preserve"> M NaOH) solutions of </w:t>
      </w:r>
      <w:r w:rsidRPr="00B66AFE">
        <w:rPr>
          <w:rFonts w:asciiTheme="minorHAnsi" w:hAnsiTheme="minorHAnsi" w:cstheme="minorHAnsi"/>
          <w:b/>
          <w:bCs/>
        </w:rPr>
        <w:t>16</w:t>
      </w:r>
      <w:r w:rsidRPr="00B66AFE">
        <w:rPr>
          <w:rFonts w:asciiTheme="minorHAnsi" w:hAnsiTheme="minorHAnsi" w:cstheme="minorHAnsi"/>
          <w:bCs/>
        </w:rPr>
        <w:t xml:space="preserve"> – </w:t>
      </w:r>
      <w:r w:rsidRPr="00B66AFE">
        <w:rPr>
          <w:rFonts w:asciiTheme="minorHAnsi" w:hAnsiTheme="minorHAnsi" w:cstheme="minorHAnsi"/>
          <w:b/>
          <w:bCs/>
        </w:rPr>
        <w:t>25</w:t>
      </w:r>
      <w:r w:rsidRPr="00B66AFE">
        <w:rPr>
          <w:rFonts w:asciiTheme="minorHAnsi" w:hAnsiTheme="minorHAnsi" w:cstheme="minorHAnsi"/>
          <w:bCs/>
        </w:rPr>
        <w:t>. In neutral pH</w:t>
      </w:r>
      <w:r w:rsidR="0052614B" w:rsidRPr="00B66AFE">
        <w:rPr>
          <w:rFonts w:asciiTheme="minorHAnsi" w:hAnsiTheme="minorHAnsi" w:cstheme="minorHAnsi"/>
          <w:bCs/>
        </w:rPr>
        <w:t xml:space="preserve"> (protonated state)</w:t>
      </w:r>
      <w:r w:rsidRPr="00B66AFE">
        <w:rPr>
          <w:rFonts w:asciiTheme="minorHAnsi" w:hAnsiTheme="minorHAnsi" w:cstheme="minorHAnsi"/>
          <w:bCs/>
        </w:rPr>
        <w:t xml:space="preserve">, compounds </w:t>
      </w:r>
      <w:r w:rsidR="0052614B" w:rsidRPr="00B66AFE">
        <w:rPr>
          <w:rFonts w:asciiTheme="minorHAnsi" w:hAnsiTheme="minorHAnsi" w:cstheme="minorHAnsi"/>
          <w:b/>
          <w:bCs/>
        </w:rPr>
        <w:t>16</w:t>
      </w:r>
      <w:r w:rsidR="0052614B" w:rsidRPr="00B66AFE">
        <w:rPr>
          <w:rFonts w:asciiTheme="minorHAnsi" w:hAnsiTheme="minorHAnsi" w:cstheme="minorHAnsi"/>
          <w:bCs/>
        </w:rPr>
        <w:t xml:space="preserve"> – </w:t>
      </w:r>
      <w:r w:rsidR="0052614B" w:rsidRPr="00B66AFE">
        <w:rPr>
          <w:rFonts w:asciiTheme="minorHAnsi" w:hAnsiTheme="minorHAnsi" w:cstheme="minorHAnsi"/>
          <w:b/>
          <w:bCs/>
        </w:rPr>
        <w:t>25</w:t>
      </w:r>
      <w:r w:rsidR="0052614B" w:rsidRPr="00B66AFE">
        <w:rPr>
          <w:rFonts w:asciiTheme="minorHAnsi" w:hAnsiTheme="minorHAnsi" w:cstheme="minorHAnsi"/>
          <w:bCs/>
        </w:rPr>
        <w:t xml:space="preserve"> </w:t>
      </w:r>
      <w:r w:rsidR="006C3EAF" w:rsidRPr="00B66AFE">
        <w:rPr>
          <w:rFonts w:asciiTheme="minorHAnsi" w:hAnsiTheme="minorHAnsi" w:cstheme="minorHAnsi"/>
          <w:bCs/>
        </w:rPr>
        <w:t xml:space="preserve">have </w:t>
      </w:r>
      <w:r w:rsidR="006C3EAF" w:rsidRPr="00B66AFE">
        <w:rPr>
          <w:rFonts w:ascii="Symbol" w:hAnsi="Symbol" w:cstheme="minorHAnsi"/>
          <w:bCs/>
        </w:rPr>
        <w:t></w:t>
      </w:r>
      <w:r w:rsidR="006C3EAF" w:rsidRPr="00B66AFE">
        <w:rPr>
          <w:rFonts w:asciiTheme="minorHAnsi" w:hAnsiTheme="minorHAnsi" w:cstheme="minorHAnsi"/>
          <w:bCs/>
          <w:vertAlign w:val="subscript"/>
        </w:rPr>
        <w:t>max</w:t>
      </w:r>
      <w:r w:rsidR="006C3EAF" w:rsidRPr="00B66AFE">
        <w:rPr>
          <w:rFonts w:asciiTheme="minorHAnsi" w:hAnsiTheme="minorHAnsi" w:cstheme="minorHAnsi"/>
          <w:bCs/>
        </w:rPr>
        <w:t xml:space="preserve"> abs ranging from 324 nm to 365 nm, which are all blue-shifted by 10 to 37 nm in comparison to the deprotonated states. The molar absorptivities range from 15,000 to 30,000 but do not appear to substantially deviate amongst the protonated and deprotonated states of a given analog.</w:t>
      </w:r>
      <w:r w:rsidR="00E466C5" w:rsidRPr="00B66AFE">
        <w:rPr>
          <w:rFonts w:asciiTheme="minorHAnsi" w:hAnsiTheme="minorHAnsi" w:cstheme="minorHAnsi"/>
          <w:bCs/>
        </w:rPr>
        <w:t xml:space="preserve"> Analog </w:t>
      </w:r>
      <w:r w:rsidR="00E466C5" w:rsidRPr="00B66AFE">
        <w:rPr>
          <w:rFonts w:asciiTheme="minorHAnsi" w:hAnsiTheme="minorHAnsi" w:cstheme="minorHAnsi"/>
          <w:b/>
          <w:bCs/>
        </w:rPr>
        <w:t>19</w:t>
      </w:r>
      <w:r w:rsidR="00E466C5" w:rsidRPr="00B66AFE">
        <w:rPr>
          <w:rFonts w:asciiTheme="minorHAnsi" w:hAnsiTheme="minorHAnsi" w:cstheme="minorHAnsi"/>
          <w:bCs/>
        </w:rPr>
        <w:t xml:space="preserve"> did not display any detectable fluorescence, however, </w:t>
      </w:r>
      <w:r w:rsidR="00E466C5" w:rsidRPr="00B66AFE">
        <w:rPr>
          <w:rFonts w:asciiTheme="minorHAnsi" w:hAnsiTheme="minorHAnsi" w:cstheme="minorHAnsi"/>
          <w:b/>
          <w:bCs/>
        </w:rPr>
        <w:t>16</w:t>
      </w:r>
      <w:r w:rsidR="00E466C5" w:rsidRPr="00B66AFE">
        <w:rPr>
          <w:rFonts w:asciiTheme="minorHAnsi" w:hAnsiTheme="minorHAnsi" w:cstheme="minorHAnsi"/>
          <w:bCs/>
        </w:rPr>
        <w:t xml:space="preserve"> – </w:t>
      </w:r>
      <w:r w:rsidR="00E466C5" w:rsidRPr="00B66AFE">
        <w:rPr>
          <w:rFonts w:asciiTheme="minorHAnsi" w:hAnsiTheme="minorHAnsi" w:cstheme="minorHAnsi"/>
          <w:b/>
          <w:bCs/>
        </w:rPr>
        <w:t>18</w:t>
      </w:r>
      <w:r w:rsidR="00E466C5" w:rsidRPr="00B66AFE">
        <w:rPr>
          <w:rFonts w:asciiTheme="minorHAnsi" w:hAnsiTheme="minorHAnsi" w:cstheme="minorHAnsi"/>
          <w:bCs/>
        </w:rPr>
        <w:t xml:space="preserve"> and </w:t>
      </w:r>
      <w:r w:rsidR="00E466C5" w:rsidRPr="00B66AFE">
        <w:rPr>
          <w:rFonts w:asciiTheme="minorHAnsi" w:hAnsiTheme="minorHAnsi" w:cstheme="minorHAnsi"/>
          <w:b/>
          <w:bCs/>
        </w:rPr>
        <w:t>20</w:t>
      </w:r>
      <w:r w:rsidR="00E466C5" w:rsidRPr="00B66AFE">
        <w:rPr>
          <w:rFonts w:asciiTheme="minorHAnsi" w:hAnsiTheme="minorHAnsi" w:cstheme="minorHAnsi"/>
          <w:bCs/>
        </w:rPr>
        <w:t xml:space="preserve"> – </w:t>
      </w:r>
      <w:r w:rsidR="00E466C5" w:rsidRPr="00B66AFE">
        <w:rPr>
          <w:rFonts w:asciiTheme="minorHAnsi" w:hAnsiTheme="minorHAnsi" w:cstheme="minorHAnsi"/>
          <w:b/>
          <w:bCs/>
        </w:rPr>
        <w:t xml:space="preserve">25 </w:t>
      </w:r>
      <w:r w:rsidR="00E466C5" w:rsidRPr="00B66AFE">
        <w:rPr>
          <w:rFonts w:asciiTheme="minorHAnsi" w:hAnsiTheme="minorHAnsi" w:cstheme="minorHAnsi"/>
          <w:bCs/>
        </w:rPr>
        <w:t xml:space="preserve">emitted light with </w:t>
      </w:r>
      <w:r w:rsidR="00E466C5" w:rsidRPr="00B66AFE">
        <w:rPr>
          <w:rFonts w:ascii="Symbol" w:hAnsi="Symbol" w:cstheme="minorHAnsi"/>
          <w:bCs/>
        </w:rPr>
        <w:t></w:t>
      </w:r>
      <w:r w:rsidR="00E466C5" w:rsidRPr="00B66AFE">
        <w:rPr>
          <w:rFonts w:asciiTheme="minorHAnsi" w:hAnsiTheme="minorHAnsi" w:cstheme="minorHAnsi"/>
          <w:bCs/>
          <w:vertAlign w:val="subscript"/>
        </w:rPr>
        <w:t>max</w:t>
      </w:r>
      <w:r w:rsidR="00E466C5" w:rsidRPr="00B66AFE">
        <w:rPr>
          <w:rFonts w:asciiTheme="minorHAnsi" w:hAnsiTheme="minorHAnsi" w:cstheme="minorHAnsi"/>
          <w:bCs/>
        </w:rPr>
        <w:t xml:space="preserve"> em ranging from 409 – 457 nm at neutral pH and 443 – 482 nm at basic pH; a similar red-shifting trend to that of the maximum protonated/deprotonated absorbance </w:t>
      </w:r>
      <w:r w:rsidR="000D7CD4" w:rsidRPr="00B66AFE">
        <w:rPr>
          <w:rFonts w:asciiTheme="minorHAnsi" w:hAnsiTheme="minorHAnsi" w:cstheme="minorHAnsi"/>
          <w:bCs/>
        </w:rPr>
        <w:t>wavelengths is observed for the</w:t>
      </w:r>
      <w:r w:rsidR="00E466C5" w:rsidRPr="00B66AFE">
        <w:rPr>
          <w:rFonts w:asciiTheme="minorHAnsi" w:hAnsiTheme="minorHAnsi" w:cstheme="minorHAnsi"/>
          <w:bCs/>
        </w:rPr>
        <w:t xml:space="preserve"> emission wavelengths </w:t>
      </w:r>
      <w:r w:rsidR="000D7CD4" w:rsidRPr="00B66AFE">
        <w:rPr>
          <w:rFonts w:asciiTheme="minorHAnsi" w:hAnsiTheme="minorHAnsi" w:cstheme="minorHAnsi"/>
          <w:bCs/>
        </w:rPr>
        <w:t xml:space="preserve">as well. </w:t>
      </w:r>
      <w:r w:rsidR="005A06D1" w:rsidRPr="00B66AFE">
        <w:rPr>
          <w:rFonts w:asciiTheme="minorHAnsi" w:hAnsiTheme="minorHAnsi" w:cstheme="minorHAnsi"/>
          <w:bCs/>
        </w:rPr>
        <w:t xml:space="preserve">The </w:t>
      </w:r>
      <w:r w:rsidR="005A06D1" w:rsidRPr="00B66AFE">
        <w:rPr>
          <w:rFonts w:ascii="Symbol" w:hAnsi="Symbol" w:cstheme="minorHAnsi"/>
          <w:bCs/>
        </w:rPr>
        <w:t></w:t>
      </w:r>
      <w:r w:rsidR="005A06D1" w:rsidRPr="00B66AFE">
        <w:rPr>
          <w:rFonts w:asciiTheme="minorHAnsi" w:hAnsiTheme="minorHAnsi" w:cstheme="minorHAnsi"/>
          <w:bCs/>
          <w:vertAlign w:val="subscript"/>
        </w:rPr>
        <w:t>F</w:t>
      </w:r>
      <w:r w:rsidR="005A06D1" w:rsidRPr="00B66AFE">
        <w:rPr>
          <w:rFonts w:asciiTheme="minorHAnsi" w:hAnsiTheme="minorHAnsi" w:cstheme="minorHAnsi"/>
          <w:bCs/>
        </w:rPr>
        <w:t xml:space="preserve"> ranged from 0.01 to 0.30</w:t>
      </w:r>
      <w:r w:rsidR="00BF49E9" w:rsidRPr="00B66AFE">
        <w:rPr>
          <w:rFonts w:asciiTheme="minorHAnsi" w:hAnsiTheme="minorHAnsi" w:cstheme="minorHAnsi"/>
          <w:bCs/>
        </w:rPr>
        <w:t xml:space="preserve"> in both neutral and basic aqueous solutions</w:t>
      </w:r>
      <w:r w:rsidR="005A06D1" w:rsidRPr="00B66AFE">
        <w:rPr>
          <w:rFonts w:asciiTheme="minorHAnsi" w:hAnsiTheme="minorHAnsi" w:cstheme="minorHAnsi"/>
          <w:bCs/>
        </w:rPr>
        <w:t xml:space="preserve">, which </w:t>
      </w:r>
      <w:r w:rsidR="00644201" w:rsidRPr="00B66AFE">
        <w:rPr>
          <w:rFonts w:asciiTheme="minorHAnsi" w:hAnsiTheme="minorHAnsi" w:cstheme="minorHAnsi"/>
          <w:bCs/>
        </w:rPr>
        <w:t xml:space="preserve">are </w:t>
      </w:r>
      <w:r w:rsidR="005A06D1" w:rsidRPr="00B66AFE">
        <w:rPr>
          <w:rFonts w:asciiTheme="minorHAnsi" w:hAnsiTheme="minorHAnsi" w:cstheme="minorHAnsi"/>
          <w:bCs/>
        </w:rPr>
        <w:t xml:space="preserve">considerably lower than </w:t>
      </w:r>
      <w:r w:rsidR="00021E72" w:rsidRPr="00B66AFE">
        <w:rPr>
          <w:rFonts w:asciiTheme="minorHAnsi" w:hAnsiTheme="minorHAnsi" w:cstheme="minorHAnsi"/>
          <w:bCs/>
        </w:rPr>
        <w:t>comparable</w:t>
      </w:r>
      <w:r w:rsidR="005A06D1" w:rsidRPr="00B66AFE">
        <w:rPr>
          <w:rFonts w:asciiTheme="minorHAnsi" w:hAnsiTheme="minorHAnsi" w:cstheme="minorHAnsi"/>
          <w:bCs/>
        </w:rPr>
        <w:t xml:space="preserve"> xanthoglows, but </w:t>
      </w:r>
      <w:r w:rsidR="00021E72" w:rsidRPr="00B66AFE">
        <w:rPr>
          <w:rFonts w:asciiTheme="minorHAnsi" w:hAnsiTheme="minorHAnsi" w:cstheme="minorHAnsi"/>
          <w:bCs/>
        </w:rPr>
        <w:t xml:space="preserve">compounds </w:t>
      </w:r>
      <w:r w:rsidR="00021E72" w:rsidRPr="00B66AFE">
        <w:rPr>
          <w:rFonts w:asciiTheme="minorHAnsi" w:hAnsiTheme="minorHAnsi" w:cstheme="minorHAnsi"/>
          <w:b/>
          <w:bCs/>
        </w:rPr>
        <w:t>16</w:t>
      </w:r>
      <w:r w:rsidR="00021E72" w:rsidRPr="00B66AFE">
        <w:rPr>
          <w:rFonts w:asciiTheme="minorHAnsi" w:hAnsiTheme="minorHAnsi" w:cstheme="minorHAnsi"/>
          <w:bCs/>
        </w:rPr>
        <w:t xml:space="preserve">, </w:t>
      </w:r>
      <w:r w:rsidR="00021E72" w:rsidRPr="00B66AFE">
        <w:rPr>
          <w:rFonts w:asciiTheme="minorHAnsi" w:hAnsiTheme="minorHAnsi" w:cstheme="minorHAnsi"/>
          <w:b/>
          <w:bCs/>
        </w:rPr>
        <w:t>20</w:t>
      </w:r>
      <w:r w:rsidR="00021E72" w:rsidRPr="00B66AFE">
        <w:rPr>
          <w:rFonts w:asciiTheme="minorHAnsi" w:hAnsiTheme="minorHAnsi" w:cstheme="minorHAnsi"/>
          <w:bCs/>
        </w:rPr>
        <w:t xml:space="preserve">, and </w:t>
      </w:r>
      <w:r w:rsidR="00021E72" w:rsidRPr="00B66AFE">
        <w:rPr>
          <w:rFonts w:asciiTheme="minorHAnsi" w:hAnsiTheme="minorHAnsi" w:cstheme="minorHAnsi"/>
          <w:b/>
          <w:bCs/>
        </w:rPr>
        <w:t xml:space="preserve">25 </w:t>
      </w:r>
      <w:r w:rsidR="005A06D1" w:rsidRPr="00B66AFE">
        <w:rPr>
          <w:rFonts w:asciiTheme="minorHAnsi" w:hAnsiTheme="minorHAnsi" w:cstheme="minorHAnsi"/>
          <w:bCs/>
        </w:rPr>
        <w:t xml:space="preserve">fall in </w:t>
      </w:r>
      <w:r w:rsidR="00644201" w:rsidRPr="00B66AFE">
        <w:rPr>
          <w:rFonts w:asciiTheme="minorHAnsi" w:hAnsiTheme="minorHAnsi" w:cstheme="minorHAnsi"/>
          <w:bCs/>
        </w:rPr>
        <w:t xml:space="preserve">the </w:t>
      </w:r>
      <w:r w:rsidR="005A06D1" w:rsidRPr="00B66AFE">
        <w:rPr>
          <w:rFonts w:asciiTheme="minorHAnsi" w:hAnsiTheme="minorHAnsi" w:cstheme="minorHAnsi"/>
          <w:bCs/>
        </w:rPr>
        <w:t>similar region of heavily used fluorophores such as rhodamine B (</w:t>
      </w:r>
      <w:r w:rsidR="005A06D1" w:rsidRPr="00B66AFE">
        <w:rPr>
          <w:rFonts w:ascii="Symbol" w:hAnsi="Symbol" w:cstheme="minorHAnsi"/>
          <w:bCs/>
        </w:rPr>
        <w:t></w:t>
      </w:r>
      <w:r w:rsidR="005A06D1" w:rsidRPr="00B66AFE">
        <w:rPr>
          <w:rFonts w:asciiTheme="minorHAnsi" w:hAnsiTheme="minorHAnsi" w:cstheme="minorHAnsi"/>
          <w:bCs/>
          <w:vertAlign w:val="subscript"/>
        </w:rPr>
        <w:t>F</w:t>
      </w:r>
      <w:r w:rsidR="005A06D1" w:rsidRPr="00B66AFE">
        <w:rPr>
          <w:rFonts w:asciiTheme="minorHAnsi" w:hAnsiTheme="minorHAnsi" w:cstheme="minorHAnsi"/>
          <w:bCs/>
        </w:rPr>
        <w:t xml:space="preserve"> = 0.23),</w:t>
      </w:r>
      <w:r w:rsidR="001D48A8" w:rsidRPr="00B66AFE">
        <w:rPr>
          <w:rFonts w:asciiTheme="minorHAnsi" w:hAnsiTheme="minorHAnsi" w:cstheme="minorHAnsi"/>
          <w:bCs/>
        </w:rPr>
        <w:fldChar w:fldCharType="begin"/>
      </w:r>
      <w:r w:rsidR="00012EF6" w:rsidRPr="00B66AFE">
        <w:rPr>
          <w:rFonts w:asciiTheme="minorHAnsi" w:hAnsiTheme="minorHAnsi" w:cstheme="minorHAnsi"/>
          <w:bCs/>
        </w:rPr>
        <w:instrText xml:space="preserve"> ADDIN EN.CITE &lt;EndNote&gt;&lt;Cite&gt;&lt;Author&gt;Zhang&lt;/Author&gt;&lt;Year&gt;2015&lt;/Year&gt;&lt;RecNum&gt;672&lt;/RecNum&gt;&lt;DisplayText&gt;&lt;style face="superscript"&gt;20&lt;/style&gt;&lt;/DisplayText&gt;&lt;record&gt;&lt;rec-number&gt;672&lt;/rec-number&gt;&lt;foreign-keys&gt;&lt;key app="EN" db-id="afeaax9v4depduewzr75sazg0axtx5raexx5" timestamp="1582937064" guid="0865f191-6159-4493-9d1f-4add83731c04"&gt;672&lt;/key&gt;&lt;/foreign-keys&gt;&lt;ref-type name="Journal Article"&gt;17&lt;/ref-type&gt;&lt;contributors&gt;&lt;authors&gt;&lt;author&gt;Zhang, Xian-Fu&lt;/author&gt;&lt;author&gt;Zhang, Jianlong&lt;/author&gt;&lt;author&gt;Lu, Xulin&lt;/author&gt;&lt;/authors&gt;&lt;/contributors&gt;&lt;titles&gt;&lt;title&gt;The Fluorescence Properties of Three Rhodamine Dye Analogues: Acridine Red, Pyronin Y and Pyronin B&lt;/title&gt;&lt;secondary-title&gt;J. Fluoresc.&lt;/secondary-title&gt;&lt;/titles&gt;&lt;periodical&gt;&lt;full-title&gt;J. Fluoresc.&lt;/full-title&gt;&lt;/periodical&gt;&lt;pages&gt;1151-1158&lt;/pages&gt;&lt;volume&gt;25&lt;/volume&gt;&lt;number&gt;4&lt;/number&gt;&lt;keywords&gt;&lt;keyword&gt;rhodamine dye Acridine Red fluorescence property&lt;/keyword&gt;&lt;/keywords&gt;&lt;dates&gt;&lt;year&gt;2015&lt;/year&gt;&lt;pub-dates&gt;&lt;date&gt;//&lt;/date&gt;&lt;/pub-dates&gt;&lt;/dates&gt;&lt;publisher&gt;Springer&lt;/publisher&gt;&lt;isbn&gt;1053-0509&lt;/isbn&gt;&lt;work-type&gt;10.1007/s10895-015-1610-5&lt;/work-type&gt;&lt;urls&gt;&lt;/urls&gt;&lt;electronic-resource-num&gt;10.1007/s10895-015-1610-5&lt;/electronic-resource-num&gt;&lt;/record&gt;&lt;/Cite&gt;&lt;/EndNote&gt;</w:instrText>
      </w:r>
      <w:r w:rsidR="001D48A8" w:rsidRPr="00B66AFE">
        <w:rPr>
          <w:rFonts w:asciiTheme="minorHAnsi" w:hAnsiTheme="minorHAnsi" w:cstheme="minorHAnsi"/>
          <w:bCs/>
        </w:rPr>
        <w:fldChar w:fldCharType="separate"/>
      </w:r>
      <w:r w:rsidR="00012EF6" w:rsidRPr="00B66AFE">
        <w:rPr>
          <w:rFonts w:asciiTheme="minorHAnsi" w:hAnsiTheme="minorHAnsi" w:cstheme="minorHAnsi"/>
          <w:bCs/>
          <w:noProof/>
          <w:vertAlign w:val="superscript"/>
        </w:rPr>
        <w:t>20</w:t>
      </w:r>
      <w:r w:rsidR="001D48A8" w:rsidRPr="00B66AFE">
        <w:rPr>
          <w:rFonts w:asciiTheme="minorHAnsi" w:hAnsiTheme="minorHAnsi" w:cstheme="minorHAnsi"/>
          <w:bCs/>
        </w:rPr>
        <w:fldChar w:fldCharType="end"/>
      </w:r>
      <w:r w:rsidR="005A06D1" w:rsidRPr="00B66AFE">
        <w:rPr>
          <w:rFonts w:asciiTheme="minorHAnsi" w:hAnsiTheme="minorHAnsi" w:cstheme="minorHAnsi"/>
          <w:bCs/>
        </w:rPr>
        <w:t xml:space="preserve"> acridine orange (</w:t>
      </w:r>
      <w:r w:rsidR="005A06D1" w:rsidRPr="00B66AFE">
        <w:rPr>
          <w:rFonts w:ascii="Symbol" w:hAnsi="Symbol" w:cstheme="minorHAnsi"/>
          <w:bCs/>
        </w:rPr>
        <w:t></w:t>
      </w:r>
      <w:r w:rsidR="005A06D1" w:rsidRPr="00B66AFE">
        <w:rPr>
          <w:rFonts w:asciiTheme="minorHAnsi" w:hAnsiTheme="minorHAnsi" w:cstheme="minorHAnsi"/>
          <w:bCs/>
          <w:vertAlign w:val="subscript"/>
        </w:rPr>
        <w:t>F</w:t>
      </w:r>
      <w:r w:rsidR="005A06D1" w:rsidRPr="00B66AFE">
        <w:rPr>
          <w:rFonts w:asciiTheme="minorHAnsi" w:hAnsiTheme="minorHAnsi" w:cstheme="minorHAnsi"/>
          <w:bCs/>
        </w:rPr>
        <w:t xml:space="preserve"> = 0.36),</w:t>
      </w:r>
      <w:r w:rsidR="001D48A8" w:rsidRPr="00B66AFE">
        <w:rPr>
          <w:rFonts w:asciiTheme="minorHAnsi" w:hAnsiTheme="minorHAnsi" w:cstheme="minorHAnsi"/>
          <w:bCs/>
        </w:rPr>
        <w:fldChar w:fldCharType="begin"/>
      </w:r>
      <w:r w:rsidR="00012EF6" w:rsidRPr="00B66AFE">
        <w:rPr>
          <w:rFonts w:asciiTheme="minorHAnsi" w:hAnsiTheme="minorHAnsi" w:cstheme="minorHAnsi"/>
          <w:bCs/>
        </w:rPr>
        <w:instrText xml:space="preserve"> ADDIN EN.CITE &lt;EndNote&gt;&lt;Cite&gt;&lt;Author&gt;Zanker&lt;/Author&gt;&lt;Year&gt;1958&lt;/Year&gt;&lt;RecNum&gt;673&lt;/RecNum&gt;&lt;DisplayText&gt;&lt;style face="superscript"&gt;21&lt;/style&gt;&lt;/DisplayText&gt;&lt;record&gt;&lt;rec-number&gt;673&lt;/rec-number&gt;&lt;foreign-keys&gt;&lt;key app="EN" db-id="afeaax9v4depduewzr75sazg0axtx5raexx5" timestamp="1582937065" guid="15db0097-a911-48e8-a166-e0043f4b6c10"&gt;673&lt;/key&gt;&lt;/foreign-keys&gt;&lt;ref-type name="Journal Article"&gt;17&lt;/ref-type&gt;&lt;contributors&gt;&lt;authors&gt;&lt;author&gt;Zanker, Valentin&lt;/author&gt;&lt;author&gt;Rammensee, Horst&lt;/author&gt;&lt;author&gt;Haibach, Tino&lt;/author&gt;&lt;/authors&gt;&lt;/contributors&gt;&lt;titles&gt;&lt;title&gt;Measurements of the relative quantum yields of the fluorescence of acridine and fluorescein dyes&lt;/title&gt;&lt;secondary-title&gt;Z. Angew. Phys.&lt;/secondary-title&gt;&lt;/titles&gt;&lt;periodical&gt;&lt;full-title&gt;Z. Angew. Phys.&lt;/full-title&gt;&lt;/periodical&gt;&lt;pages&gt;357-61&lt;/pages&gt;&lt;volume&gt;10&lt;/volume&gt;&lt;dates&gt;&lt;year&gt;1958&lt;/year&gt;&lt;pub-dates&gt;&lt;date&gt;//&lt;/date&gt;&lt;/pub-dates&gt;&lt;/dates&gt;&lt;isbn&gt;0044-2283&lt;/isbn&gt;&lt;urls&gt;&lt;/urls&gt;&lt;/record&gt;&lt;/Cite&gt;&lt;/EndNote&gt;</w:instrText>
      </w:r>
      <w:r w:rsidR="001D48A8" w:rsidRPr="00B66AFE">
        <w:rPr>
          <w:rFonts w:asciiTheme="minorHAnsi" w:hAnsiTheme="minorHAnsi" w:cstheme="minorHAnsi"/>
          <w:bCs/>
        </w:rPr>
        <w:fldChar w:fldCharType="separate"/>
      </w:r>
      <w:r w:rsidR="00012EF6" w:rsidRPr="00B66AFE">
        <w:rPr>
          <w:rFonts w:asciiTheme="minorHAnsi" w:hAnsiTheme="minorHAnsi" w:cstheme="minorHAnsi"/>
          <w:bCs/>
          <w:noProof/>
          <w:vertAlign w:val="superscript"/>
        </w:rPr>
        <w:t>21</w:t>
      </w:r>
      <w:r w:rsidR="001D48A8" w:rsidRPr="00B66AFE">
        <w:rPr>
          <w:rFonts w:asciiTheme="minorHAnsi" w:hAnsiTheme="minorHAnsi" w:cstheme="minorHAnsi"/>
          <w:bCs/>
        </w:rPr>
        <w:fldChar w:fldCharType="end"/>
      </w:r>
      <w:r w:rsidR="005A06D1" w:rsidRPr="00B66AFE">
        <w:rPr>
          <w:rFonts w:asciiTheme="minorHAnsi" w:hAnsiTheme="minorHAnsi" w:cstheme="minorHAnsi"/>
          <w:bCs/>
        </w:rPr>
        <w:t xml:space="preserve"> pyronin Y (</w:t>
      </w:r>
      <w:r w:rsidR="005A06D1" w:rsidRPr="00B66AFE">
        <w:rPr>
          <w:rFonts w:ascii="Symbol" w:hAnsi="Symbol" w:cstheme="minorHAnsi"/>
          <w:bCs/>
        </w:rPr>
        <w:t></w:t>
      </w:r>
      <w:r w:rsidR="005A06D1" w:rsidRPr="00B66AFE">
        <w:rPr>
          <w:rFonts w:asciiTheme="minorHAnsi" w:hAnsiTheme="minorHAnsi" w:cstheme="minorHAnsi"/>
          <w:bCs/>
          <w:vertAlign w:val="subscript"/>
        </w:rPr>
        <w:t>F</w:t>
      </w:r>
      <w:r w:rsidR="005A06D1" w:rsidRPr="00B66AFE">
        <w:rPr>
          <w:rFonts w:asciiTheme="minorHAnsi" w:hAnsiTheme="minorHAnsi" w:cstheme="minorHAnsi"/>
          <w:bCs/>
        </w:rPr>
        <w:t xml:space="preserve"> = 0.22),</w:t>
      </w:r>
      <w:r w:rsidR="00992EF9" w:rsidRPr="00B66AFE">
        <w:rPr>
          <w:rFonts w:asciiTheme="minorHAnsi" w:hAnsiTheme="minorHAnsi" w:cstheme="minorHAnsi"/>
          <w:bCs/>
        </w:rPr>
        <w:fldChar w:fldCharType="begin"/>
      </w:r>
      <w:r w:rsidR="00012EF6" w:rsidRPr="00B66AFE">
        <w:rPr>
          <w:rFonts w:asciiTheme="minorHAnsi" w:hAnsiTheme="minorHAnsi" w:cstheme="minorHAnsi"/>
          <w:bCs/>
        </w:rPr>
        <w:instrText xml:space="preserve"> ADDIN EN.CITE &lt;EndNote&gt;&lt;Cite&gt;&lt;Author&gt;Zhang&lt;/Author&gt;&lt;Year&gt;2015&lt;/Year&gt;&lt;RecNum&gt;672&lt;/RecNum&gt;&lt;DisplayText&gt;&lt;style face="superscript"&gt;20&lt;/style&gt;&lt;/DisplayText&gt;&lt;record&gt;&lt;rec-number&gt;672&lt;/rec-number&gt;&lt;foreign-keys&gt;&lt;key app="EN" db-id="afeaax9v4depduewzr75sazg0axtx5raexx5" timestamp="1582937064" guid="0865f191-6159-4493-9d1f-4add83731c04"&gt;672&lt;/key&gt;&lt;/foreign-keys&gt;&lt;ref-type name="Journal Article"&gt;17&lt;/ref-type&gt;&lt;contributors&gt;&lt;authors&gt;&lt;author&gt;Zhang, Xian-Fu&lt;/author&gt;&lt;author&gt;Zhang, Jianlong&lt;/author&gt;&lt;author&gt;Lu, Xulin&lt;/author&gt;&lt;/authors&gt;&lt;/contributors&gt;&lt;titles&gt;&lt;title&gt;The Fluorescence Properties of Three Rhodamine Dye Analogues: Acridine Red, Pyronin Y and Pyronin B&lt;/title&gt;&lt;secondary-title&gt;J. Fluoresc.&lt;/secondary-title&gt;&lt;/titles&gt;&lt;periodical&gt;&lt;full-title&gt;J. Fluoresc.&lt;/full-title&gt;&lt;/periodical&gt;&lt;pages&gt;1151-1158&lt;/pages&gt;&lt;volume&gt;25&lt;/volume&gt;&lt;number&gt;4&lt;/number&gt;&lt;keywords&gt;&lt;keyword&gt;rhodamine dye Acridine Red fluorescence property&lt;/keyword&gt;&lt;/keywords&gt;&lt;dates&gt;&lt;year&gt;2015&lt;/year&gt;&lt;pub-dates&gt;&lt;date&gt;//&lt;/date&gt;&lt;/pub-dates&gt;&lt;/dates&gt;&lt;publisher&gt;Springer&lt;/publisher&gt;&lt;isbn&gt;1053-0509&lt;/isbn&gt;&lt;work-type&gt;10.1007/s10895-015-1610-5&lt;/work-type&gt;&lt;urls&gt;&lt;/urls&gt;&lt;electronic-resource-num&gt;10.1007/s10895-015-1610-5&lt;/electronic-resource-num&gt;&lt;/record&gt;&lt;/Cite&gt;&lt;/EndNote&gt;</w:instrText>
      </w:r>
      <w:r w:rsidR="00992EF9" w:rsidRPr="00B66AFE">
        <w:rPr>
          <w:rFonts w:asciiTheme="minorHAnsi" w:hAnsiTheme="minorHAnsi" w:cstheme="minorHAnsi"/>
          <w:bCs/>
        </w:rPr>
        <w:fldChar w:fldCharType="separate"/>
      </w:r>
      <w:r w:rsidR="00012EF6" w:rsidRPr="00B66AFE">
        <w:rPr>
          <w:rFonts w:asciiTheme="minorHAnsi" w:hAnsiTheme="minorHAnsi" w:cstheme="minorHAnsi"/>
          <w:bCs/>
          <w:noProof/>
          <w:vertAlign w:val="superscript"/>
        </w:rPr>
        <w:t>20</w:t>
      </w:r>
      <w:r w:rsidR="00992EF9" w:rsidRPr="00B66AFE">
        <w:rPr>
          <w:rFonts w:asciiTheme="minorHAnsi" w:hAnsiTheme="minorHAnsi" w:cstheme="minorHAnsi"/>
          <w:bCs/>
        </w:rPr>
        <w:fldChar w:fldCharType="end"/>
      </w:r>
      <w:r w:rsidR="005A06D1" w:rsidRPr="00B66AFE">
        <w:rPr>
          <w:rFonts w:asciiTheme="minorHAnsi" w:hAnsiTheme="minorHAnsi" w:cstheme="minorHAnsi"/>
          <w:bCs/>
        </w:rPr>
        <w:t xml:space="preserve"> and most of the cyanine dye series (typically </w:t>
      </w:r>
      <w:r w:rsidR="005A06D1" w:rsidRPr="00B66AFE">
        <w:rPr>
          <w:rFonts w:ascii="Symbol" w:hAnsi="Symbol" w:cstheme="minorHAnsi"/>
          <w:bCs/>
        </w:rPr>
        <w:t></w:t>
      </w:r>
      <w:r w:rsidR="005A06D1" w:rsidRPr="00B66AFE">
        <w:rPr>
          <w:rFonts w:asciiTheme="minorHAnsi" w:hAnsiTheme="minorHAnsi" w:cstheme="minorHAnsi"/>
          <w:bCs/>
          <w:vertAlign w:val="subscript"/>
        </w:rPr>
        <w:t>F</w:t>
      </w:r>
      <w:r w:rsidR="005A06D1" w:rsidRPr="00B66AFE">
        <w:rPr>
          <w:rFonts w:asciiTheme="minorHAnsi" w:hAnsiTheme="minorHAnsi" w:cstheme="minorHAnsi"/>
          <w:bCs/>
        </w:rPr>
        <w:t xml:space="preserve"> = 0.12-0.28).</w:t>
      </w:r>
      <w:r w:rsidR="00992EF9" w:rsidRPr="00B66AFE">
        <w:rPr>
          <w:rFonts w:asciiTheme="minorHAnsi" w:hAnsiTheme="minorHAnsi" w:cstheme="minorHAnsi"/>
          <w:bCs/>
        </w:rPr>
        <w:fldChar w:fldCharType="begin"/>
      </w:r>
      <w:r w:rsidR="00012EF6" w:rsidRPr="00B66AFE">
        <w:rPr>
          <w:rFonts w:asciiTheme="minorHAnsi" w:hAnsiTheme="minorHAnsi" w:cstheme="minorHAnsi"/>
          <w:bCs/>
        </w:rPr>
        <w:instrText xml:space="preserve"> ADDIN EN.CITE &lt;EndNote&gt;&lt;Cite&gt;&lt;Author&gt;Mujumdar&lt;/Author&gt;&lt;Year&gt;1993&lt;/Year&gt;&lt;RecNum&gt;699&lt;/RecNum&gt;&lt;DisplayText&gt;&lt;style face="superscript"&gt;22&lt;/style&gt;&lt;/DisplayText&gt;&lt;record&gt;&lt;rec-number&gt;699&lt;/rec-number&gt;&lt;foreign-keys&gt;&lt;key app="EN" db-id="afeaax9v4depduewzr75sazg0axtx5raexx5" timestamp="1582937077" guid="1c38a400-ca62-453c-b5f6-36e0ddbef2dd"&gt;699&lt;/key&gt;&lt;/foreign-keys&gt;&lt;ref-type name="Journal Article"&gt;17&lt;/ref-type&gt;&lt;contributors&gt;&lt;authors&gt;&lt;author&gt;Mujumdar, Ratnakar B.&lt;/author&gt;&lt;author&gt;Ernst, Lauren A.&lt;/author&gt;&lt;author&gt;Mujumdar, Swati R.&lt;/author&gt;&lt;author&gt;Lewis, Christopher J.&lt;/author&gt;&lt;author&gt;Waggoner, Alan S.&lt;/author&gt;&lt;/authors&gt;&lt;/contributors&gt;&lt;titles&gt;&lt;title&gt;Cyanine dye labeling reagents: Sulfoindocyanine succinimidyl esters&lt;/title&gt;&lt;secondary-title&gt;Bioconjugate Chemistry&lt;/secondary-title&gt;&lt;/titles&gt;&lt;periodical&gt;&lt;full-title&gt;Bioconjugate Chemistry&lt;/full-title&gt;&lt;/periodical&gt;&lt;pages&gt;105-111&lt;/pages&gt;&lt;volume&gt;4&lt;/volume&gt;&lt;number&gt;2&lt;/number&gt;&lt;dates&gt;&lt;year&gt;1993&lt;/year&gt;&lt;pub-dates&gt;&lt;date&gt;1993/03/01&lt;/date&gt;&lt;/pub-dates&gt;&lt;/dates&gt;&lt;publisher&gt;American Chemical Society&lt;/publisher&gt;&lt;isbn&gt;1043-1802&lt;/isbn&gt;&lt;urls&gt;&lt;related-urls&gt;&lt;url&gt;https://doi.org/10.1021/bc00020a001&lt;/url&gt;&lt;/related-urls&gt;&lt;/urls&gt;&lt;electronic-resource-num&gt;10.1021/bc00020a001&lt;/electronic-resource-num&gt;&lt;/record&gt;&lt;/Cite&gt;&lt;/EndNote&gt;</w:instrText>
      </w:r>
      <w:r w:rsidR="00992EF9" w:rsidRPr="00B66AFE">
        <w:rPr>
          <w:rFonts w:asciiTheme="minorHAnsi" w:hAnsiTheme="minorHAnsi" w:cstheme="minorHAnsi"/>
          <w:bCs/>
        </w:rPr>
        <w:fldChar w:fldCharType="separate"/>
      </w:r>
      <w:r w:rsidR="00012EF6" w:rsidRPr="00B66AFE">
        <w:rPr>
          <w:rFonts w:asciiTheme="minorHAnsi" w:hAnsiTheme="minorHAnsi" w:cstheme="minorHAnsi"/>
          <w:bCs/>
          <w:noProof/>
          <w:vertAlign w:val="superscript"/>
        </w:rPr>
        <w:t>22</w:t>
      </w:r>
      <w:r w:rsidR="00992EF9" w:rsidRPr="00B66AFE">
        <w:rPr>
          <w:rFonts w:asciiTheme="minorHAnsi" w:hAnsiTheme="minorHAnsi" w:cstheme="minorHAnsi"/>
          <w:bCs/>
        </w:rPr>
        <w:fldChar w:fldCharType="end"/>
      </w:r>
    </w:p>
    <w:p w14:paraId="4B470413" w14:textId="47FE44EB" w:rsidR="00DD5A61" w:rsidRPr="00B66AFE" w:rsidRDefault="00DD5A61" w:rsidP="001625A6">
      <w:pPr>
        <w:pStyle w:val="NormalWeb"/>
        <w:spacing w:before="0" w:beforeAutospacing="0" w:after="0" w:afterAutospacing="0"/>
        <w:contextualSpacing/>
        <w:rPr>
          <w:rFonts w:asciiTheme="minorHAnsi" w:hAnsiTheme="minorHAnsi" w:cstheme="minorHAnsi"/>
          <w:bCs/>
        </w:rPr>
      </w:pPr>
    </w:p>
    <w:p w14:paraId="00A6BC5F" w14:textId="562627CE" w:rsidR="00021E72" w:rsidRPr="00B66AFE" w:rsidRDefault="005E663B" w:rsidP="001625A6">
      <w:pPr>
        <w:pStyle w:val="NormalWeb"/>
        <w:spacing w:before="0" w:beforeAutospacing="0" w:after="0" w:afterAutospacing="0"/>
        <w:contextualSpacing/>
        <w:rPr>
          <w:rFonts w:asciiTheme="minorHAnsi" w:hAnsiTheme="minorHAnsi" w:cstheme="minorHAnsi"/>
          <w:bCs/>
        </w:rPr>
      </w:pPr>
      <w:r w:rsidRPr="00B66AFE">
        <w:rPr>
          <w:rFonts w:asciiTheme="minorHAnsi" w:hAnsiTheme="minorHAnsi" w:cstheme="minorHAnsi"/>
          <w:bCs/>
        </w:rPr>
        <w:t xml:space="preserve">Dipyrrinone analogs </w:t>
      </w:r>
      <w:r w:rsidRPr="00B66AFE">
        <w:rPr>
          <w:rFonts w:asciiTheme="minorHAnsi" w:hAnsiTheme="minorHAnsi" w:cstheme="minorHAnsi"/>
          <w:b/>
          <w:bCs/>
        </w:rPr>
        <w:t>16</w:t>
      </w:r>
      <w:r w:rsidRPr="00B66AFE">
        <w:rPr>
          <w:rFonts w:asciiTheme="minorHAnsi" w:hAnsiTheme="minorHAnsi" w:cstheme="minorHAnsi"/>
          <w:bCs/>
        </w:rPr>
        <w:t xml:space="preserve"> – </w:t>
      </w:r>
      <w:r w:rsidRPr="00B66AFE">
        <w:rPr>
          <w:rFonts w:asciiTheme="minorHAnsi" w:hAnsiTheme="minorHAnsi" w:cstheme="minorHAnsi"/>
          <w:b/>
          <w:bCs/>
        </w:rPr>
        <w:t>25</w:t>
      </w:r>
      <w:r w:rsidRPr="00B66AFE">
        <w:rPr>
          <w:rFonts w:asciiTheme="minorHAnsi" w:hAnsiTheme="minorHAnsi" w:cstheme="minorHAnsi"/>
          <w:bCs/>
        </w:rPr>
        <w:t xml:space="preserve"> were all chemically characterized using </w:t>
      </w:r>
      <w:r w:rsidR="00FC3FAE" w:rsidRPr="00B66AFE">
        <w:rPr>
          <w:rFonts w:asciiTheme="minorHAnsi" w:hAnsiTheme="minorHAnsi" w:cstheme="minorHAnsi"/>
          <w:bCs/>
        </w:rPr>
        <w:t>melting point</w:t>
      </w:r>
      <w:r w:rsidR="00BF49E9" w:rsidRPr="00B66AFE">
        <w:rPr>
          <w:rFonts w:asciiTheme="minorHAnsi" w:hAnsiTheme="minorHAnsi" w:cstheme="minorHAnsi"/>
          <w:bCs/>
        </w:rPr>
        <w:t xml:space="preserve"> analysis</w:t>
      </w:r>
      <w:r w:rsidR="00FC3FAE" w:rsidRPr="00B66AFE">
        <w:rPr>
          <w:rFonts w:asciiTheme="minorHAnsi" w:hAnsiTheme="minorHAnsi" w:cstheme="minorHAnsi"/>
          <w:bCs/>
        </w:rPr>
        <w:t xml:space="preserve">, </w:t>
      </w:r>
      <w:r w:rsidRPr="00B66AFE">
        <w:rPr>
          <w:rFonts w:asciiTheme="minorHAnsi" w:hAnsiTheme="minorHAnsi" w:cstheme="minorHAnsi"/>
          <w:bCs/>
        </w:rPr>
        <w:t xml:space="preserve">IR spectroscopy, </w:t>
      </w:r>
      <w:r w:rsidRPr="00B66AFE">
        <w:rPr>
          <w:rFonts w:asciiTheme="minorHAnsi" w:hAnsiTheme="minorHAnsi" w:cstheme="minorHAnsi"/>
          <w:bCs/>
          <w:vertAlign w:val="superscript"/>
        </w:rPr>
        <w:t>1</w:t>
      </w:r>
      <w:r w:rsidRPr="00B66AFE">
        <w:rPr>
          <w:rFonts w:asciiTheme="minorHAnsi" w:hAnsiTheme="minorHAnsi" w:cstheme="minorHAnsi"/>
          <w:bCs/>
        </w:rPr>
        <w:t xml:space="preserve">H NMR and </w:t>
      </w:r>
      <w:r w:rsidRPr="00B66AFE">
        <w:rPr>
          <w:rFonts w:asciiTheme="minorHAnsi" w:hAnsiTheme="minorHAnsi" w:cstheme="minorHAnsi"/>
          <w:bCs/>
          <w:vertAlign w:val="superscript"/>
        </w:rPr>
        <w:t>13</w:t>
      </w:r>
      <w:r w:rsidRPr="00B66AFE">
        <w:rPr>
          <w:rFonts w:asciiTheme="minorHAnsi" w:hAnsiTheme="minorHAnsi" w:cstheme="minorHAnsi"/>
          <w:bCs/>
        </w:rPr>
        <w:t>C NMR spectroscopy, and high</w:t>
      </w:r>
      <w:r w:rsidR="00D4575A" w:rsidRPr="00B66AFE">
        <w:rPr>
          <w:rFonts w:asciiTheme="minorHAnsi" w:hAnsiTheme="minorHAnsi" w:cstheme="minorHAnsi"/>
          <w:bCs/>
        </w:rPr>
        <w:t>-</w:t>
      </w:r>
      <w:r w:rsidRPr="00B66AFE">
        <w:rPr>
          <w:rFonts w:asciiTheme="minorHAnsi" w:hAnsiTheme="minorHAnsi" w:cstheme="minorHAnsi"/>
          <w:bCs/>
        </w:rPr>
        <w:t xml:space="preserve">resolution mass spectrometry in addition to the UV/Vis and fluorescence spectroscopy experiments summarized in Table 2. Chemical characterization and original </w:t>
      </w:r>
      <w:r w:rsidRPr="00B66AFE">
        <w:rPr>
          <w:rFonts w:asciiTheme="minorHAnsi" w:hAnsiTheme="minorHAnsi" w:cstheme="minorHAnsi"/>
          <w:bCs/>
          <w:vertAlign w:val="superscript"/>
        </w:rPr>
        <w:t>1</w:t>
      </w:r>
      <w:r w:rsidRPr="00B66AFE">
        <w:rPr>
          <w:rFonts w:asciiTheme="minorHAnsi" w:hAnsiTheme="minorHAnsi" w:cstheme="minorHAnsi"/>
          <w:bCs/>
        </w:rPr>
        <w:t xml:space="preserve">H NMR and </w:t>
      </w:r>
      <w:r w:rsidRPr="00B66AFE">
        <w:rPr>
          <w:rFonts w:asciiTheme="minorHAnsi" w:hAnsiTheme="minorHAnsi" w:cstheme="minorHAnsi"/>
          <w:bCs/>
          <w:vertAlign w:val="superscript"/>
        </w:rPr>
        <w:t>13</w:t>
      </w:r>
      <w:r w:rsidRPr="00B66AFE">
        <w:rPr>
          <w:rFonts w:asciiTheme="minorHAnsi" w:hAnsiTheme="minorHAnsi" w:cstheme="minorHAnsi"/>
          <w:bCs/>
        </w:rPr>
        <w:t xml:space="preserve">C NMR spectra can </w:t>
      </w:r>
      <w:r w:rsidR="009C404A" w:rsidRPr="00B66AFE">
        <w:rPr>
          <w:rFonts w:asciiTheme="minorHAnsi" w:hAnsiTheme="minorHAnsi" w:cstheme="minorHAnsi"/>
          <w:bCs/>
        </w:rPr>
        <w:t xml:space="preserve">be </w:t>
      </w:r>
      <w:r w:rsidRPr="00B66AFE">
        <w:rPr>
          <w:rFonts w:asciiTheme="minorHAnsi" w:hAnsiTheme="minorHAnsi" w:cstheme="minorHAnsi"/>
          <w:bCs/>
        </w:rPr>
        <w:t>found from the original literature source,</w:t>
      </w:r>
      <w:r w:rsidR="00992EF9" w:rsidRPr="00B66AFE">
        <w:rPr>
          <w:rFonts w:asciiTheme="minorHAnsi" w:hAnsiTheme="minorHAnsi" w:cstheme="minorHAnsi"/>
          <w:bCs/>
        </w:rPr>
        <w:fldChar w:fldCharType="begin"/>
      </w:r>
      <w:r w:rsidR="006222CA" w:rsidRPr="00B66AFE">
        <w:rPr>
          <w:rFonts w:asciiTheme="minorHAnsi" w:hAnsiTheme="minorHAnsi" w:cstheme="minorHAnsi"/>
          <w:bCs/>
        </w:rPr>
        <w:instrText xml:space="preserve"> ADDIN EN.CITE &lt;EndNote&gt;&lt;Cite&gt;&lt;Author&gt;Benson&lt;/Author&gt;&lt;Year&gt;2019&lt;/Year&gt;&lt;RecNum&gt;771&lt;/RecNum&gt;&lt;DisplayText&gt;&lt;style face="superscript"&gt;12&lt;/style&gt;&lt;/DisplayText&gt;&lt;record&gt;&lt;rec-number&gt;771&lt;/rec-number&gt;&lt;foreign-keys&gt;&lt;key app="EN" db-id="afeaax9v4depduewzr75sazg0axtx5raexx5" timestamp="1582937113" guid="9ba1dfd1-5292-4b3d-b6f0-5bd4d2f519f0"&gt;771&lt;/key&gt;&lt;/foreign-keys&gt;&lt;ref-type name="Journal Article"&gt;17&lt;/ref-type&gt;&lt;contributors&gt;&lt;authors&gt;&lt;author&gt;Benson, Nicole&lt;/author&gt;&lt;author&gt;Suleiman, Olabisi&lt;/author&gt;&lt;author&gt;Odoh, Samuel O.&lt;/author&gt;&lt;author&gt;Woydziak, Zachary R.&lt;/author&gt;&lt;/authors&gt;&lt;/contributors&gt;&lt;titles&gt;&lt;title&gt;Pyrazole, Imidazole, and Isoindolone Dipyrrinone Analogues: pH-Dependent Fluorophores That Red-Shift Emission Frequencies in a Basic Solution&lt;/title&gt;&lt;secondary-title&gt;J. Org. Chem.&lt;/secondary-title&gt;&lt;/titles&gt;&lt;periodical&gt;&lt;full-title&gt;J. Org. Chem.&lt;/full-title&gt;&lt;/periodical&gt;&lt;pages&gt;11856-11862&lt;/pages&gt;&lt;volume&gt;84&lt;/volume&gt;&lt;number&gt;18&lt;/number&gt;&lt;keywords&gt;&lt;keyword&gt;pyrazole imidazole isoindolone dipyrrinone analog prepn&lt;/keyword&gt;&lt;keyword&gt;pH dependent fluorophore basic condition deprotonation&lt;/keyword&gt;&lt;keyword&gt;intramol hydrogen bonding conformational energy DFT calcn&lt;/keyword&gt;&lt;/keywords&gt;&lt;dates&gt;&lt;year&gt;2019&lt;/year&gt;&lt;pub-dates&gt;&lt;date&gt;//&lt;/date&gt;&lt;/pub-dates&gt;&lt;/dates&gt;&lt;publisher&gt;American Chemical Society&lt;/publisher&gt;&lt;isbn&gt;0022-3263&lt;/isbn&gt;&lt;work-type&gt;10.1021/acs.joc.9b01708&lt;/work-type&gt;&lt;urls&gt;&lt;/urls&gt;&lt;electronic-resource-num&gt;10.1021/acs.joc.9b01708&lt;/electronic-resource-num&gt;&lt;/record&gt;&lt;/Cite&gt;&lt;/EndNote&gt;</w:instrText>
      </w:r>
      <w:r w:rsidR="00992EF9" w:rsidRPr="00B66AFE">
        <w:rPr>
          <w:rFonts w:asciiTheme="minorHAnsi" w:hAnsiTheme="minorHAnsi" w:cstheme="minorHAnsi"/>
          <w:bCs/>
        </w:rPr>
        <w:fldChar w:fldCharType="separate"/>
      </w:r>
      <w:r w:rsidR="006222CA" w:rsidRPr="00B66AFE">
        <w:rPr>
          <w:rFonts w:asciiTheme="minorHAnsi" w:hAnsiTheme="minorHAnsi" w:cstheme="minorHAnsi"/>
          <w:bCs/>
          <w:noProof/>
          <w:vertAlign w:val="superscript"/>
        </w:rPr>
        <w:t>12</w:t>
      </w:r>
      <w:r w:rsidR="00992EF9" w:rsidRPr="00B66AFE">
        <w:rPr>
          <w:rFonts w:asciiTheme="minorHAnsi" w:hAnsiTheme="minorHAnsi" w:cstheme="minorHAnsi"/>
          <w:bCs/>
        </w:rPr>
        <w:fldChar w:fldCharType="end"/>
      </w:r>
      <w:r w:rsidRPr="00B66AFE">
        <w:rPr>
          <w:rFonts w:asciiTheme="minorHAnsi" w:hAnsiTheme="minorHAnsi" w:cstheme="minorHAnsi"/>
          <w:bCs/>
        </w:rPr>
        <w:t xml:space="preserve"> however, for convenience</w:t>
      </w:r>
      <w:r w:rsidR="00BF49E9" w:rsidRPr="00B66AFE">
        <w:rPr>
          <w:rFonts w:asciiTheme="minorHAnsi" w:hAnsiTheme="minorHAnsi" w:cstheme="minorHAnsi"/>
          <w:bCs/>
        </w:rPr>
        <w:t>,</w:t>
      </w:r>
      <w:r w:rsidRPr="00B66AFE">
        <w:rPr>
          <w:rFonts w:asciiTheme="minorHAnsi" w:hAnsiTheme="minorHAnsi" w:cstheme="minorHAnsi"/>
          <w:bCs/>
        </w:rPr>
        <w:t xml:space="preserve"> characterization for compounds </w:t>
      </w:r>
      <w:r w:rsidRPr="00B66AFE">
        <w:rPr>
          <w:rFonts w:asciiTheme="minorHAnsi" w:hAnsiTheme="minorHAnsi" w:cstheme="minorHAnsi"/>
          <w:b/>
          <w:bCs/>
        </w:rPr>
        <w:t>16</w:t>
      </w:r>
      <w:r w:rsidRPr="00B66AFE">
        <w:rPr>
          <w:rFonts w:asciiTheme="minorHAnsi" w:hAnsiTheme="minorHAnsi" w:cstheme="minorHAnsi"/>
          <w:bCs/>
        </w:rPr>
        <w:t xml:space="preserve">, </w:t>
      </w:r>
      <w:r w:rsidRPr="00B66AFE">
        <w:rPr>
          <w:rFonts w:asciiTheme="minorHAnsi" w:hAnsiTheme="minorHAnsi" w:cstheme="minorHAnsi"/>
          <w:b/>
          <w:bCs/>
        </w:rPr>
        <w:t>20</w:t>
      </w:r>
      <w:r w:rsidRPr="00B66AFE">
        <w:rPr>
          <w:rFonts w:asciiTheme="minorHAnsi" w:hAnsiTheme="minorHAnsi" w:cstheme="minorHAnsi"/>
          <w:bCs/>
        </w:rPr>
        <w:t xml:space="preserve">, and </w:t>
      </w:r>
      <w:r w:rsidRPr="00B66AFE">
        <w:rPr>
          <w:rFonts w:asciiTheme="minorHAnsi" w:hAnsiTheme="minorHAnsi" w:cstheme="minorHAnsi"/>
          <w:b/>
          <w:bCs/>
        </w:rPr>
        <w:t>23</w:t>
      </w:r>
      <w:r w:rsidRPr="00B66AFE">
        <w:rPr>
          <w:rFonts w:asciiTheme="minorHAnsi" w:hAnsiTheme="minorHAnsi" w:cstheme="minorHAnsi"/>
          <w:bCs/>
        </w:rPr>
        <w:t>, which possess the largest quantum yields</w:t>
      </w:r>
      <w:r w:rsidRPr="00B66AFE">
        <w:rPr>
          <w:rFonts w:asciiTheme="minorHAnsi" w:hAnsiTheme="minorHAnsi" w:cstheme="minorHAnsi"/>
          <w:b/>
          <w:bCs/>
        </w:rPr>
        <w:t xml:space="preserve"> </w:t>
      </w:r>
      <w:r w:rsidRPr="00B66AFE">
        <w:rPr>
          <w:rFonts w:asciiTheme="minorHAnsi" w:hAnsiTheme="minorHAnsi" w:cstheme="minorHAnsi"/>
          <w:bCs/>
        </w:rPr>
        <w:t>are reported below:</w:t>
      </w:r>
    </w:p>
    <w:p w14:paraId="297A5BDF" w14:textId="1D5E569A" w:rsidR="005E663B" w:rsidRPr="00B66AFE" w:rsidRDefault="005E663B" w:rsidP="001625A6">
      <w:pPr>
        <w:pStyle w:val="NormalWeb"/>
        <w:spacing w:before="0" w:beforeAutospacing="0" w:after="0" w:afterAutospacing="0"/>
        <w:contextualSpacing/>
        <w:rPr>
          <w:rFonts w:asciiTheme="minorHAnsi" w:hAnsiTheme="minorHAnsi" w:cstheme="minorHAnsi"/>
          <w:bCs/>
        </w:rPr>
      </w:pPr>
    </w:p>
    <w:p w14:paraId="05B176E3" w14:textId="10D1E3AE" w:rsidR="00FC3FAE" w:rsidRPr="00B66AFE" w:rsidRDefault="00FC3FAE" w:rsidP="001625A6">
      <w:pPr>
        <w:pStyle w:val="NormalWeb"/>
        <w:spacing w:before="0" w:beforeAutospacing="0" w:after="0" w:afterAutospacing="0"/>
        <w:contextualSpacing/>
        <w:rPr>
          <w:rFonts w:asciiTheme="minorHAnsi" w:hAnsiTheme="minorHAnsi" w:cstheme="minorHAnsi"/>
          <w:bCs/>
        </w:rPr>
      </w:pPr>
      <w:r w:rsidRPr="00B66AFE">
        <w:rPr>
          <w:rFonts w:asciiTheme="minorHAnsi" w:hAnsiTheme="minorHAnsi" w:cstheme="minorHAnsi"/>
          <w:b/>
          <w:bCs/>
        </w:rPr>
        <w:t>(Z)-5-((1H-imidazol-2-yl)methylene)-3-ethyl-4-methyl-1,5-dihydro-2H-pyrrol-2-one</w:t>
      </w:r>
      <w:r w:rsidR="00D4575A" w:rsidRPr="00B66AFE">
        <w:rPr>
          <w:rFonts w:asciiTheme="minorHAnsi" w:hAnsiTheme="minorHAnsi" w:cstheme="minorHAnsi"/>
          <w:b/>
          <w:bCs/>
        </w:rPr>
        <w:t xml:space="preserve"> </w:t>
      </w:r>
      <w:r w:rsidRPr="00B66AFE">
        <w:rPr>
          <w:rFonts w:asciiTheme="minorHAnsi" w:hAnsiTheme="minorHAnsi" w:cstheme="minorHAnsi"/>
          <w:b/>
          <w:bCs/>
        </w:rPr>
        <w:t>(</w:t>
      </w:r>
      <w:r w:rsidR="00BF49E9" w:rsidRPr="00B66AFE">
        <w:rPr>
          <w:rFonts w:asciiTheme="minorHAnsi" w:hAnsiTheme="minorHAnsi" w:cstheme="minorHAnsi"/>
          <w:b/>
          <w:bCs/>
        </w:rPr>
        <w:t>1</w:t>
      </w:r>
      <w:r w:rsidRPr="00B66AFE">
        <w:rPr>
          <w:rFonts w:asciiTheme="minorHAnsi" w:hAnsiTheme="minorHAnsi" w:cstheme="minorHAnsi"/>
          <w:b/>
          <w:bCs/>
        </w:rPr>
        <w:t>6).</w:t>
      </w:r>
      <w:r w:rsidRPr="00B66AFE">
        <w:rPr>
          <w:rFonts w:asciiTheme="minorHAnsi" w:hAnsiTheme="minorHAnsi" w:cstheme="minorHAnsi"/>
          <w:bCs/>
        </w:rPr>
        <w:t xml:space="preserve"> Decomposes at 160 </w:t>
      </w:r>
      <w:r w:rsidR="00A923FF" w:rsidRPr="00B66AFE">
        <w:rPr>
          <w:rFonts w:asciiTheme="minorHAnsi" w:hAnsiTheme="minorHAnsi" w:cstheme="minorHAnsi"/>
          <w:bCs/>
        </w:rPr>
        <w:t>°</w:t>
      </w:r>
      <w:r w:rsidRPr="00B66AFE">
        <w:rPr>
          <w:rFonts w:asciiTheme="minorHAnsi" w:hAnsiTheme="minorHAnsi" w:cstheme="minorHAnsi"/>
          <w:bCs/>
        </w:rPr>
        <w:t xml:space="preserve">C; </w:t>
      </w:r>
      <w:r w:rsidRPr="00B66AFE">
        <w:rPr>
          <w:rFonts w:asciiTheme="minorHAnsi" w:hAnsiTheme="minorHAnsi" w:cstheme="minorHAnsi"/>
          <w:bCs/>
          <w:vertAlign w:val="superscript"/>
        </w:rPr>
        <w:t>1</w:t>
      </w:r>
      <w:r w:rsidRPr="00B66AFE">
        <w:rPr>
          <w:rFonts w:asciiTheme="minorHAnsi" w:hAnsiTheme="minorHAnsi" w:cstheme="minorHAnsi"/>
          <w:bCs/>
        </w:rPr>
        <w:t xml:space="preserve">H NMR (400 MHz, DMSO-d6) δ 12.3 (brs, 1H), 9.87 (s, 1H), 7.13 (apps, 2H), 5.93 (s, 1H), 2.23 (q, J = 7.5 Hz, 2H), 2.00 (s, 3H), 0.98 (t, J = 7.5 Hz, 3H); </w:t>
      </w:r>
      <w:r w:rsidRPr="00B66AFE">
        <w:rPr>
          <w:rFonts w:asciiTheme="minorHAnsi" w:hAnsiTheme="minorHAnsi" w:cstheme="minorHAnsi"/>
          <w:bCs/>
          <w:vertAlign w:val="superscript"/>
        </w:rPr>
        <w:t>13</w:t>
      </w:r>
      <w:r w:rsidRPr="00B66AFE">
        <w:rPr>
          <w:rFonts w:asciiTheme="minorHAnsi" w:hAnsiTheme="minorHAnsi" w:cstheme="minorHAnsi"/>
          <w:bCs/>
        </w:rPr>
        <w:t>C NMR (101 MHz, DMSO- d6) δ 170.7, 144.8, 140.0, 139.6, 133.9, 130.2, 117.6, 94.1, 16.7, 13.6, 9.33; IR (thin film) 3742, 3148, 3063, 2924, 2353, 1651, 1543, 1450, 771, 717 cm</w:t>
      </w:r>
      <w:r w:rsidRPr="00B66AFE">
        <w:rPr>
          <w:rFonts w:asciiTheme="minorHAnsi" w:hAnsiTheme="minorHAnsi" w:cstheme="minorHAnsi"/>
          <w:bCs/>
          <w:vertAlign w:val="superscript"/>
        </w:rPr>
        <w:t>-1</w:t>
      </w:r>
      <w:r w:rsidRPr="00B66AFE">
        <w:rPr>
          <w:rFonts w:asciiTheme="minorHAnsi" w:hAnsiTheme="minorHAnsi" w:cstheme="minorHAnsi"/>
          <w:bCs/>
        </w:rPr>
        <w:t>; HRMS (ESI-TOF) m/z: [M+Na]</w:t>
      </w:r>
      <w:r w:rsidRPr="00B66AFE">
        <w:rPr>
          <w:rFonts w:asciiTheme="minorHAnsi" w:hAnsiTheme="minorHAnsi" w:cstheme="minorHAnsi"/>
          <w:bCs/>
          <w:vertAlign w:val="superscript"/>
        </w:rPr>
        <w:t>+</w:t>
      </w:r>
      <w:r w:rsidRPr="00B66AFE">
        <w:rPr>
          <w:rFonts w:asciiTheme="minorHAnsi" w:hAnsiTheme="minorHAnsi" w:cstheme="minorHAnsi"/>
          <w:bCs/>
        </w:rPr>
        <w:t xml:space="preserve"> Calcd for C</w:t>
      </w:r>
      <w:r w:rsidRPr="00B66AFE">
        <w:rPr>
          <w:rFonts w:asciiTheme="minorHAnsi" w:hAnsiTheme="minorHAnsi" w:cstheme="minorHAnsi"/>
          <w:bCs/>
          <w:vertAlign w:val="subscript"/>
        </w:rPr>
        <w:t>11</w:t>
      </w:r>
      <w:r w:rsidRPr="00B66AFE">
        <w:rPr>
          <w:rFonts w:asciiTheme="minorHAnsi" w:hAnsiTheme="minorHAnsi" w:cstheme="minorHAnsi"/>
          <w:bCs/>
        </w:rPr>
        <w:t>H</w:t>
      </w:r>
      <w:r w:rsidRPr="00B66AFE">
        <w:rPr>
          <w:rFonts w:asciiTheme="minorHAnsi" w:hAnsiTheme="minorHAnsi" w:cstheme="minorHAnsi"/>
          <w:bCs/>
          <w:vertAlign w:val="subscript"/>
        </w:rPr>
        <w:t>13</w:t>
      </w:r>
      <w:r w:rsidRPr="00B66AFE">
        <w:rPr>
          <w:rFonts w:asciiTheme="minorHAnsi" w:hAnsiTheme="minorHAnsi" w:cstheme="minorHAnsi"/>
          <w:bCs/>
        </w:rPr>
        <w:t>N</w:t>
      </w:r>
      <w:r w:rsidRPr="00B66AFE">
        <w:rPr>
          <w:rFonts w:asciiTheme="minorHAnsi" w:hAnsiTheme="minorHAnsi" w:cstheme="minorHAnsi"/>
          <w:bCs/>
          <w:vertAlign w:val="subscript"/>
        </w:rPr>
        <w:t>3</w:t>
      </w:r>
      <w:r w:rsidRPr="00B66AFE">
        <w:rPr>
          <w:rFonts w:asciiTheme="minorHAnsi" w:hAnsiTheme="minorHAnsi" w:cstheme="minorHAnsi"/>
          <w:bCs/>
        </w:rPr>
        <w:t>ONa 226.0956, Found 226.0956.</w:t>
      </w:r>
    </w:p>
    <w:p w14:paraId="1A0F2BD4" w14:textId="50C422C7" w:rsidR="00FF49AB" w:rsidRPr="00B66AFE" w:rsidRDefault="00FF49AB" w:rsidP="001625A6">
      <w:pPr>
        <w:pStyle w:val="NormalWeb"/>
        <w:spacing w:before="0" w:beforeAutospacing="0" w:after="0" w:afterAutospacing="0"/>
        <w:contextualSpacing/>
        <w:rPr>
          <w:rFonts w:asciiTheme="minorHAnsi" w:hAnsiTheme="minorHAnsi" w:cstheme="minorHAnsi"/>
          <w:bCs/>
        </w:rPr>
      </w:pPr>
    </w:p>
    <w:p w14:paraId="37B849FA" w14:textId="539AC54E" w:rsidR="00FF49AB" w:rsidRPr="00B66AFE" w:rsidRDefault="00FF49AB" w:rsidP="001625A6">
      <w:pPr>
        <w:pStyle w:val="NormalWeb"/>
        <w:spacing w:before="0" w:beforeAutospacing="0" w:after="0" w:afterAutospacing="0"/>
        <w:contextualSpacing/>
        <w:rPr>
          <w:rFonts w:asciiTheme="minorHAnsi" w:hAnsiTheme="minorHAnsi" w:cstheme="minorHAnsi"/>
        </w:rPr>
      </w:pPr>
      <w:r w:rsidRPr="00B66AFE">
        <w:rPr>
          <w:rFonts w:asciiTheme="minorHAnsi" w:hAnsiTheme="minorHAnsi" w:cstheme="minorHAnsi"/>
          <w:b/>
        </w:rPr>
        <w:t xml:space="preserve">(Z)-5-((1H-pyrazol-4-yl)methylene)-3-ethyl-4-methyl-1,5-dihydro-2H-pyrrol-2-one (19). </w:t>
      </w:r>
      <w:r w:rsidRPr="00B66AFE">
        <w:rPr>
          <w:rFonts w:asciiTheme="minorHAnsi" w:hAnsiTheme="minorHAnsi" w:cstheme="minorHAnsi"/>
          <w:kern w:val="21"/>
        </w:rPr>
        <w:t xml:space="preserve">Decomposes at 202 ºC; </w:t>
      </w:r>
      <w:r w:rsidRPr="00B66AFE">
        <w:rPr>
          <w:rFonts w:asciiTheme="minorHAnsi" w:hAnsiTheme="minorHAnsi" w:cstheme="minorHAnsi"/>
          <w:vertAlign w:val="superscript"/>
        </w:rPr>
        <w:t>1</w:t>
      </w:r>
      <w:r w:rsidRPr="00B66AFE">
        <w:rPr>
          <w:rFonts w:asciiTheme="minorHAnsi" w:hAnsiTheme="minorHAnsi" w:cstheme="minorHAnsi"/>
        </w:rPr>
        <w:t>H NMR (400 MHz, 20% CD</w:t>
      </w:r>
      <w:r w:rsidRPr="00B66AFE">
        <w:rPr>
          <w:rFonts w:asciiTheme="minorHAnsi" w:hAnsiTheme="minorHAnsi" w:cstheme="minorHAnsi"/>
          <w:vertAlign w:val="subscript"/>
        </w:rPr>
        <w:t>3</w:t>
      </w:r>
      <w:r w:rsidRPr="00B66AFE">
        <w:rPr>
          <w:rFonts w:asciiTheme="minorHAnsi" w:hAnsiTheme="minorHAnsi" w:cstheme="minorHAnsi"/>
        </w:rPr>
        <w:t>OD in CDCl</w:t>
      </w:r>
      <w:r w:rsidRPr="00B66AFE">
        <w:rPr>
          <w:rFonts w:asciiTheme="minorHAnsi" w:hAnsiTheme="minorHAnsi" w:cstheme="minorHAnsi"/>
          <w:vertAlign w:val="subscript"/>
        </w:rPr>
        <w:t>3</w:t>
      </w:r>
      <w:r w:rsidRPr="00B66AFE">
        <w:rPr>
          <w:rFonts w:asciiTheme="minorHAnsi" w:hAnsiTheme="minorHAnsi" w:cstheme="minorHAnsi"/>
        </w:rPr>
        <w:t xml:space="preserve">) </w:t>
      </w:r>
      <w:r w:rsidRPr="00B66AFE">
        <w:rPr>
          <w:rFonts w:asciiTheme="minorHAnsi" w:hAnsiTheme="minorHAnsi" w:cstheme="minorHAnsi" w:hint="eastAsia"/>
        </w:rPr>
        <w:t>δ</w:t>
      </w:r>
      <w:r w:rsidRPr="00B66AFE">
        <w:rPr>
          <w:rFonts w:asciiTheme="minorHAnsi" w:hAnsiTheme="minorHAnsi" w:cstheme="minorHAnsi"/>
        </w:rPr>
        <w:t xml:space="preserve"> </w:t>
      </w:r>
      <w:r w:rsidRPr="00B66AFE">
        <w:rPr>
          <w:rFonts w:asciiTheme="minorHAnsi" w:hAnsiTheme="minorHAnsi" w:cstheme="minorHAnsi"/>
          <w:vertAlign w:val="superscript"/>
        </w:rPr>
        <w:t>1</w:t>
      </w:r>
      <w:r w:rsidRPr="00B66AFE">
        <w:rPr>
          <w:rFonts w:asciiTheme="minorHAnsi" w:hAnsiTheme="minorHAnsi" w:cstheme="minorHAnsi"/>
        </w:rPr>
        <w:t>H NMR (400 MHz, Chloroform-</w:t>
      </w:r>
      <w:r w:rsidRPr="00B66AFE">
        <w:rPr>
          <w:rFonts w:asciiTheme="minorHAnsi" w:hAnsiTheme="minorHAnsi" w:cstheme="minorHAnsi"/>
          <w:i/>
          <w:iCs/>
        </w:rPr>
        <w:t>d</w:t>
      </w:r>
      <w:r w:rsidRPr="00B66AFE">
        <w:rPr>
          <w:rFonts w:asciiTheme="minorHAnsi" w:hAnsiTheme="minorHAnsi" w:cstheme="minorHAnsi"/>
        </w:rPr>
        <w:t xml:space="preserve">) </w:t>
      </w:r>
      <w:r w:rsidRPr="00B66AFE">
        <w:rPr>
          <w:rFonts w:asciiTheme="minorHAnsi" w:hAnsiTheme="minorHAnsi" w:cstheme="minorHAnsi" w:hint="eastAsia"/>
        </w:rPr>
        <w:t>δ</w:t>
      </w:r>
      <w:r w:rsidRPr="00B66AFE">
        <w:rPr>
          <w:rFonts w:asciiTheme="minorHAnsi" w:hAnsiTheme="minorHAnsi" w:cstheme="minorHAnsi"/>
        </w:rPr>
        <w:t xml:space="preserve"> 7.74 (s, 2H), 6.01 (s, 1H), 2.27 (q, </w:t>
      </w:r>
      <w:r w:rsidRPr="00B66AFE">
        <w:rPr>
          <w:rFonts w:asciiTheme="minorHAnsi" w:hAnsiTheme="minorHAnsi" w:cstheme="minorHAnsi"/>
          <w:i/>
          <w:iCs/>
        </w:rPr>
        <w:t>J</w:t>
      </w:r>
      <w:r w:rsidRPr="00B66AFE">
        <w:rPr>
          <w:rFonts w:asciiTheme="minorHAnsi" w:hAnsiTheme="minorHAnsi" w:cstheme="minorHAnsi"/>
        </w:rPr>
        <w:t xml:space="preserve"> = 7.4 Hz, 2H), 2.02 (s, 3H), 1.02 (</w:t>
      </w:r>
      <w:r w:rsidR="00224C82" w:rsidRPr="00B66AFE">
        <w:rPr>
          <w:rFonts w:asciiTheme="minorHAnsi" w:hAnsiTheme="minorHAnsi" w:cstheme="minorHAnsi"/>
        </w:rPr>
        <w:t>t</w:t>
      </w:r>
      <w:r w:rsidRPr="00B66AFE">
        <w:rPr>
          <w:rFonts w:asciiTheme="minorHAnsi" w:hAnsiTheme="minorHAnsi" w:cstheme="minorHAnsi"/>
        </w:rPr>
        <w:t xml:space="preserve">, </w:t>
      </w:r>
      <w:r w:rsidRPr="00B66AFE">
        <w:rPr>
          <w:rFonts w:asciiTheme="minorHAnsi" w:hAnsiTheme="minorHAnsi" w:cstheme="minorHAnsi"/>
          <w:i/>
          <w:iCs/>
        </w:rPr>
        <w:t>J</w:t>
      </w:r>
      <w:r w:rsidRPr="00B66AFE">
        <w:rPr>
          <w:rFonts w:asciiTheme="minorHAnsi" w:hAnsiTheme="minorHAnsi" w:cstheme="minorHAnsi"/>
        </w:rPr>
        <w:t xml:space="preserve"> = 7.4 Hz, 3H); </w:t>
      </w:r>
      <w:r w:rsidRPr="00B66AFE">
        <w:rPr>
          <w:rFonts w:asciiTheme="minorHAnsi" w:hAnsiTheme="minorHAnsi" w:cstheme="minorHAnsi"/>
          <w:kern w:val="21"/>
          <w:vertAlign w:val="superscript"/>
        </w:rPr>
        <w:t>13</w:t>
      </w:r>
      <w:r w:rsidRPr="00B66AFE">
        <w:rPr>
          <w:rFonts w:asciiTheme="minorHAnsi" w:hAnsiTheme="minorHAnsi" w:cstheme="minorHAnsi"/>
          <w:kern w:val="21"/>
        </w:rPr>
        <w:t>C{</w:t>
      </w:r>
      <w:r w:rsidRPr="00B66AFE">
        <w:rPr>
          <w:rFonts w:asciiTheme="minorHAnsi" w:hAnsiTheme="minorHAnsi" w:cstheme="minorHAnsi"/>
          <w:kern w:val="21"/>
          <w:vertAlign w:val="superscript"/>
        </w:rPr>
        <w:t>1</w:t>
      </w:r>
      <w:r w:rsidRPr="00B66AFE">
        <w:rPr>
          <w:rFonts w:asciiTheme="minorHAnsi" w:hAnsiTheme="minorHAnsi" w:cstheme="minorHAnsi"/>
          <w:kern w:val="21"/>
        </w:rPr>
        <w:t>H}</w:t>
      </w:r>
      <w:r w:rsidRPr="00B66AFE">
        <w:rPr>
          <w:rFonts w:asciiTheme="minorHAnsi" w:hAnsiTheme="minorHAnsi" w:cstheme="minorHAnsi"/>
        </w:rPr>
        <w:t xml:space="preserve"> NMR (101 MHz, CDCl</w:t>
      </w:r>
      <w:r w:rsidRPr="00B66AFE">
        <w:rPr>
          <w:rFonts w:asciiTheme="minorHAnsi" w:hAnsiTheme="minorHAnsi" w:cstheme="minorHAnsi"/>
          <w:vertAlign w:val="subscript"/>
        </w:rPr>
        <w:t>3</w:t>
      </w:r>
      <w:r w:rsidRPr="00B66AFE">
        <w:rPr>
          <w:rFonts w:asciiTheme="minorHAnsi" w:hAnsiTheme="minorHAnsi" w:cstheme="minorHAnsi"/>
        </w:rPr>
        <w:t xml:space="preserve">) </w:t>
      </w:r>
      <w:r w:rsidRPr="00B66AFE">
        <w:rPr>
          <w:rFonts w:asciiTheme="minorHAnsi" w:hAnsiTheme="minorHAnsi" w:cstheme="minorHAnsi" w:hint="eastAsia"/>
        </w:rPr>
        <w:t>δ</w:t>
      </w:r>
      <w:r w:rsidRPr="00B66AFE">
        <w:rPr>
          <w:rFonts w:asciiTheme="minorHAnsi" w:hAnsiTheme="minorHAnsi" w:cstheme="minorHAnsi"/>
        </w:rPr>
        <w:t xml:space="preserve"> 173.7, 141.9, 136.0, 133.0, 116.1, 105.0, 100.8, 16.9, 13.4, 9.61; </w:t>
      </w:r>
      <w:r w:rsidRPr="00B66AFE">
        <w:rPr>
          <w:rFonts w:asciiTheme="minorHAnsi" w:hAnsiTheme="minorHAnsi" w:cstheme="minorHAnsi"/>
          <w:color w:val="222222"/>
          <w:shd w:val="clear" w:color="auto" w:fill="FFFFFF"/>
        </w:rPr>
        <w:t>IR (thin film) 3163, 3117, 3048, 2963, 2362, 1674, 1558, 1512, 1396, 1257, 1157, 948, 871, 794, 702 cm</w:t>
      </w:r>
      <w:r w:rsidRPr="00B66AFE">
        <w:rPr>
          <w:rFonts w:asciiTheme="minorHAnsi" w:hAnsiTheme="minorHAnsi" w:cstheme="minorHAnsi"/>
          <w:color w:val="222222"/>
          <w:shd w:val="clear" w:color="auto" w:fill="FFFFFF"/>
          <w:vertAlign w:val="superscript"/>
        </w:rPr>
        <w:t>-</w:t>
      </w:r>
      <w:r w:rsidRPr="00B66AFE">
        <w:rPr>
          <w:rFonts w:asciiTheme="minorHAnsi" w:hAnsiTheme="minorHAnsi" w:cstheme="minorHAnsi"/>
          <w:color w:val="222222"/>
          <w:shd w:val="clear" w:color="auto" w:fill="FFFFFF"/>
          <w:vertAlign w:val="superscript"/>
        </w:rPr>
        <w:lastRenderedPageBreak/>
        <w:t>1</w:t>
      </w:r>
      <w:r w:rsidRPr="00B66AFE">
        <w:rPr>
          <w:rFonts w:asciiTheme="minorHAnsi" w:hAnsiTheme="minorHAnsi" w:cstheme="minorHAnsi"/>
          <w:color w:val="222222"/>
          <w:shd w:val="clear" w:color="auto" w:fill="FFFFFF"/>
        </w:rPr>
        <w:t>; HRMS (</w:t>
      </w:r>
      <w:r w:rsidRPr="00B66AFE">
        <w:rPr>
          <w:rFonts w:asciiTheme="minorHAnsi" w:hAnsiTheme="minorHAnsi" w:cstheme="minorHAnsi"/>
          <w:color w:val="222222"/>
        </w:rPr>
        <w:t>ESI-TOF</w:t>
      </w:r>
      <w:r w:rsidRPr="00B66AFE">
        <w:rPr>
          <w:rFonts w:asciiTheme="minorHAnsi" w:hAnsiTheme="minorHAnsi" w:cstheme="minorHAnsi"/>
          <w:color w:val="222222"/>
          <w:shd w:val="clear" w:color="auto" w:fill="FFFFFF"/>
        </w:rPr>
        <w:t xml:space="preserve">) </w:t>
      </w:r>
      <w:r w:rsidRPr="00B66AFE">
        <w:rPr>
          <w:rFonts w:asciiTheme="minorHAnsi" w:hAnsiTheme="minorHAnsi" w:cstheme="minorHAnsi"/>
          <w:i/>
          <w:iCs/>
          <w:color w:val="222222"/>
          <w:shd w:val="clear" w:color="auto" w:fill="FFFFFF"/>
        </w:rPr>
        <w:t>m/z</w:t>
      </w:r>
      <w:r w:rsidRPr="00B66AFE">
        <w:rPr>
          <w:rFonts w:asciiTheme="minorHAnsi" w:hAnsiTheme="minorHAnsi" w:cstheme="minorHAnsi"/>
          <w:iCs/>
          <w:color w:val="222222"/>
          <w:shd w:val="clear" w:color="auto" w:fill="FFFFFF"/>
        </w:rPr>
        <w:t>: [M+Na]</w:t>
      </w:r>
      <w:r w:rsidRPr="00B66AFE">
        <w:rPr>
          <w:rFonts w:asciiTheme="minorHAnsi" w:hAnsiTheme="minorHAnsi" w:cstheme="minorHAnsi"/>
          <w:iCs/>
          <w:color w:val="222222"/>
          <w:shd w:val="clear" w:color="auto" w:fill="FFFFFF"/>
          <w:vertAlign w:val="superscript"/>
        </w:rPr>
        <w:t>+</w:t>
      </w:r>
      <w:r w:rsidRPr="00B66AFE">
        <w:rPr>
          <w:rFonts w:asciiTheme="minorHAnsi" w:hAnsiTheme="minorHAnsi" w:cstheme="minorHAnsi"/>
          <w:iCs/>
          <w:color w:val="222222"/>
          <w:shd w:val="clear" w:color="auto" w:fill="FFFFFF"/>
        </w:rPr>
        <w:t xml:space="preserve"> Calcd for </w:t>
      </w:r>
      <w:r w:rsidRPr="00B66AFE">
        <w:rPr>
          <w:rFonts w:asciiTheme="minorHAnsi" w:hAnsiTheme="minorHAnsi" w:cstheme="minorHAnsi"/>
          <w:color w:val="222222"/>
        </w:rPr>
        <w:t>C</w:t>
      </w:r>
      <w:r w:rsidRPr="00B66AFE">
        <w:rPr>
          <w:rFonts w:asciiTheme="minorHAnsi" w:hAnsiTheme="minorHAnsi" w:cstheme="minorHAnsi"/>
          <w:color w:val="222222"/>
          <w:vertAlign w:val="subscript"/>
        </w:rPr>
        <w:t>11</w:t>
      </w:r>
      <w:r w:rsidRPr="00B66AFE">
        <w:rPr>
          <w:rFonts w:asciiTheme="minorHAnsi" w:hAnsiTheme="minorHAnsi" w:cstheme="minorHAnsi"/>
          <w:color w:val="222222"/>
        </w:rPr>
        <w:t>H</w:t>
      </w:r>
      <w:r w:rsidRPr="00B66AFE">
        <w:rPr>
          <w:rFonts w:asciiTheme="minorHAnsi" w:hAnsiTheme="minorHAnsi" w:cstheme="minorHAnsi"/>
          <w:color w:val="222222"/>
          <w:vertAlign w:val="subscript"/>
        </w:rPr>
        <w:t>13</w:t>
      </w:r>
      <w:r w:rsidRPr="00B66AFE">
        <w:rPr>
          <w:rFonts w:asciiTheme="minorHAnsi" w:hAnsiTheme="minorHAnsi" w:cstheme="minorHAnsi"/>
          <w:color w:val="222222"/>
        </w:rPr>
        <w:t>N</w:t>
      </w:r>
      <w:r w:rsidRPr="00B66AFE">
        <w:rPr>
          <w:rFonts w:asciiTheme="minorHAnsi" w:hAnsiTheme="minorHAnsi" w:cstheme="minorHAnsi"/>
          <w:color w:val="222222"/>
          <w:vertAlign w:val="subscript"/>
        </w:rPr>
        <w:t>3</w:t>
      </w:r>
      <w:r w:rsidRPr="00B66AFE">
        <w:rPr>
          <w:rFonts w:asciiTheme="minorHAnsi" w:hAnsiTheme="minorHAnsi" w:cstheme="minorHAnsi"/>
          <w:color w:val="222222"/>
        </w:rPr>
        <w:t>ONa 226.0956</w:t>
      </w:r>
      <w:r w:rsidRPr="00B66AFE">
        <w:rPr>
          <w:rFonts w:asciiTheme="minorHAnsi" w:hAnsiTheme="minorHAnsi" w:cstheme="minorHAnsi"/>
          <w:iCs/>
          <w:color w:val="222222"/>
          <w:shd w:val="clear" w:color="auto" w:fill="FFFFFF"/>
        </w:rPr>
        <w:t>, Found</w:t>
      </w:r>
      <w:r w:rsidRPr="00B66AFE">
        <w:rPr>
          <w:rFonts w:asciiTheme="minorHAnsi" w:hAnsiTheme="minorHAnsi" w:cstheme="minorHAnsi"/>
          <w:color w:val="222222"/>
          <w:shd w:val="clear" w:color="auto" w:fill="FFFFFF"/>
        </w:rPr>
        <w:t xml:space="preserve"> 226.0955.</w:t>
      </w:r>
    </w:p>
    <w:p w14:paraId="0F770D1B" w14:textId="77777777" w:rsidR="00FF49AB" w:rsidRPr="00B66AFE" w:rsidRDefault="00FF49AB" w:rsidP="001625A6">
      <w:pPr>
        <w:pStyle w:val="NormalWeb"/>
        <w:spacing w:before="0" w:beforeAutospacing="0" w:after="0" w:afterAutospacing="0"/>
        <w:contextualSpacing/>
        <w:rPr>
          <w:rFonts w:asciiTheme="minorHAnsi" w:hAnsiTheme="minorHAnsi" w:cstheme="minorHAnsi"/>
          <w:bCs/>
        </w:rPr>
      </w:pPr>
    </w:p>
    <w:p w14:paraId="2B02C79B" w14:textId="385ED4C7" w:rsidR="0056017A" w:rsidRPr="00B66AFE" w:rsidRDefault="0056017A" w:rsidP="001625A6">
      <w:pPr>
        <w:pStyle w:val="NormalWeb"/>
        <w:spacing w:before="0" w:beforeAutospacing="0" w:after="0" w:afterAutospacing="0"/>
        <w:contextualSpacing/>
        <w:rPr>
          <w:rFonts w:asciiTheme="minorHAnsi" w:hAnsiTheme="minorHAnsi" w:cstheme="minorHAnsi"/>
          <w:b/>
        </w:rPr>
      </w:pPr>
      <w:r w:rsidRPr="00B66AFE">
        <w:rPr>
          <w:rFonts w:asciiTheme="minorHAnsi" w:hAnsiTheme="minorHAnsi" w:cstheme="minorHAnsi"/>
          <w:b/>
        </w:rPr>
        <w:t xml:space="preserve">(Z)-3-((1H-imidazol-2-yl)methylene)-5-bromoisoindolin1-one (20). </w:t>
      </w:r>
      <w:r w:rsidRPr="00B66AFE">
        <w:rPr>
          <w:rFonts w:asciiTheme="minorHAnsi" w:hAnsiTheme="minorHAnsi" w:cstheme="minorHAnsi"/>
        </w:rPr>
        <w:t xml:space="preserve">Decomposes at 213 </w:t>
      </w:r>
      <w:r w:rsidRPr="00B66AFE">
        <w:rPr>
          <w:rFonts w:asciiTheme="minorHAnsi" w:hAnsiTheme="minorHAnsi" w:cstheme="minorHAnsi"/>
          <w:bCs/>
        </w:rPr>
        <w:t>°</w:t>
      </w:r>
      <w:r w:rsidRPr="00B66AFE">
        <w:rPr>
          <w:rFonts w:asciiTheme="minorHAnsi" w:hAnsiTheme="minorHAnsi" w:cstheme="minorHAnsi"/>
        </w:rPr>
        <w:t xml:space="preserve">C; </w:t>
      </w:r>
      <w:r w:rsidRPr="00B66AFE">
        <w:rPr>
          <w:rFonts w:asciiTheme="minorHAnsi" w:hAnsiTheme="minorHAnsi" w:cstheme="minorHAnsi"/>
          <w:vertAlign w:val="superscript"/>
        </w:rPr>
        <w:t>1</w:t>
      </w:r>
      <w:r w:rsidRPr="00B66AFE">
        <w:rPr>
          <w:rFonts w:asciiTheme="minorHAnsi" w:hAnsiTheme="minorHAnsi" w:cstheme="minorHAnsi"/>
        </w:rPr>
        <w:t xml:space="preserve">H NMR (400 MHz, DMSO-d6) δ 7.97 (s, 1H), 7.59 (d, J = 7.8 Hz, 1H), 7.48 (d, J = 8.0, 1H), 7.06 (s, 2H), 6.57 (s, 1H); </w:t>
      </w:r>
      <w:r w:rsidRPr="00B66AFE">
        <w:rPr>
          <w:rFonts w:asciiTheme="minorHAnsi" w:hAnsiTheme="minorHAnsi" w:cstheme="minorHAnsi"/>
          <w:vertAlign w:val="superscript"/>
        </w:rPr>
        <w:t>13</w:t>
      </w:r>
      <w:r w:rsidRPr="00B66AFE">
        <w:rPr>
          <w:rFonts w:asciiTheme="minorHAnsi" w:hAnsiTheme="minorHAnsi" w:cstheme="minorHAnsi"/>
        </w:rPr>
        <w:t>C NMR (101 MHz, DMSO-d6) δ 167.7, 146.6, 140.2, 134.5, 131.7, 129.1, 125.8, 125.03, 124.99, 123.6, 96.5; IR (thin film) 3742, 3240, 2314, 1682, 1543, 1520, 1435, 1312, 1080, 826, 694 cm</w:t>
      </w:r>
      <w:r w:rsidRPr="00B66AFE">
        <w:rPr>
          <w:rFonts w:asciiTheme="minorHAnsi" w:hAnsiTheme="minorHAnsi" w:cstheme="minorHAnsi"/>
          <w:vertAlign w:val="superscript"/>
        </w:rPr>
        <w:t>-1</w:t>
      </w:r>
      <w:r w:rsidRPr="00B66AFE">
        <w:rPr>
          <w:rFonts w:asciiTheme="minorHAnsi" w:hAnsiTheme="minorHAnsi" w:cstheme="minorHAnsi"/>
        </w:rPr>
        <w:t>; HRMS (ESI-TOF) m/z: [M+Na]</w:t>
      </w:r>
      <w:r w:rsidRPr="00B66AFE">
        <w:rPr>
          <w:rFonts w:asciiTheme="minorHAnsi" w:hAnsiTheme="minorHAnsi" w:cstheme="minorHAnsi"/>
          <w:vertAlign w:val="superscript"/>
        </w:rPr>
        <w:t>+</w:t>
      </w:r>
      <w:r w:rsidRPr="00B66AFE">
        <w:rPr>
          <w:rFonts w:asciiTheme="minorHAnsi" w:hAnsiTheme="minorHAnsi" w:cstheme="minorHAnsi"/>
        </w:rPr>
        <w:t xml:space="preserve"> Calcd for C</w:t>
      </w:r>
      <w:r w:rsidRPr="00B66AFE">
        <w:rPr>
          <w:rFonts w:asciiTheme="minorHAnsi" w:hAnsiTheme="minorHAnsi" w:cstheme="minorHAnsi"/>
          <w:vertAlign w:val="subscript"/>
        </w:rPr>
        <w:t>12</w:t>
      </w:r>
      <w:r w:rsidRPr="00B66AFE">
        <w:rPr>
          <w:rFonts w:asciiTheme="minorHAnsi" w:hAnsiTheme="minorHAnsi" w:cstheme="minorHAnsi"/>
        </w:rPr>
        <w:t>H</w:t>
      </w:r>
      <w:r w:rsidRPr="00B66AFE">
        <w:rPr>
          <w:rFonts w:asciiTheme="minorHAnsi" w:hAnsiTheme="minorHAnsi" w:cstheme="minorHAnsi"/>
          <w:vertAlign w:val="subscript"/>
        </w:rPr>
        <w:t>8</w:t>
      </w:r>
      <w:r w:rsidRPr="00B66AFE">
        <w:rPr>
          <w:rFonts w:asciiTheme="minorHAnsi" w:hAnsiTheme="minorHAnsi" w:cstheme="minorHAnsi"/>
        </w:rPr>
        <w:t>BrN</w:t>
      </w:r>
      <w:r w:rsidRPr="00B66AFE">
        <w:rPr>
          <w:rFonts w:asciiTheme="minorHAnsi" w:hAnsiTheme="minorHAnsi" w:cstheme="minorHAnsi"/>
          <w:vertAlign w:val="subscript"/>
        </w:rPr>
        <w:t>3</w:t>
      </w:r>
      <w:r w:rsidRPr="00B66AFE">
        <w:rPr>
          <w:rFonts w:asciiTheme="minorHAnsi" w:hAnsiTheme="minorHAnsi" w:cstheme="minorHAnsi"/>
        </w:rPr>
        <w:t>ONa 311.9749, Found 311.9752.</w:t>
      </w:r>
    </w:p>
    <w:p w14:paraId="583ED69C" w14:textId="77777777" w:rsidR="0056017A" w:rsidRPr="00B66AFE" w:rsidRDefault="0056017A" w:rsidP="001625A6">
      <w:pPr>
        <w:pStyle w:val="NormalWeb"/>
        <w:spacing w:before="0" w:beforeAutospacing="0" w:after="0" w:afterAutospacing="0"/>
        <w:contextualSpacing/>
        <w:rPr>
          <w:rFonts w:asciiTheme="minorHAnsi" w:hAnsiTheme="minorHAnsi" w:cstheme="minorHAnsi"/>
          <w:b/>
        </w:rPr>
      </w:pPr>
    </w:p>
    <w:p w14:paraId="13CF8820" w14:textId="7AF47291" w:rsidR="00BF49E9" w:rsidRPr="00B66AFE" w:rsidRDefault="00BF49E9" w:rsidP="001625A6">
      <w:pPr>
        <w:pStyle w:val="NormalWeb"/>
        <w:spacing w:before="0" w:beforeAutospacing="0" w:after="0" w:afterAutospacing="0"/>
        <w:contextualSpacing/>
        <w:rPr>
          <w:rFonts w:asciiTheme="minorHAnsi" w:hAnsiTheme="minorHAnsi" w:cstheme="minorHAnsi"/>
        </w:rPr>
      </w:pPr>
      <w:r w:rsidRPr="00B66AFE">
        <w:rPr>
          <w:rFonts w:asciiTheme="minorHAnsi" w:hAnsiTheme="minorHAnsi" w:cstheme="minorHAnsi"/>
          <w:b/>
        </w:rPr>
        <w:t>(Z)-3-((1H-imidazol-2-yl)methylene)isoindolin-1-one (</w:t>
      </w:r>
      <w:r w:rsidR="00021E21" w:rsidRPr="00B66AFE">
        <w:rPr>
          <w:rFonts w:asciiTheme="minorHAnsi" w:hAnsiTheme="minorHAnsi" w:cstheme="minorHAnsi"/>
          <w:b/>
        </w:rPr>
        <w:t>23</w:t>
      </w:r>
      <w:r w:rsidRPr="00B66AFE">
        <w:rPr>
          <w:rFonts w:asciiTheme="minorHAnsi" w:hAnsiTheme="minorHAnsi" w:cstheme="minorHAnsi"/>
          <w:b/>
        </w:rPr>
        <w:t>).</w:t>
      </w:r>
      <w:r w:rsidRPr="00B66AFE">
        <w:rPr>
          <w:rFonts w:asciiTheme="minorHAnsi" w:hAnsiTheme="minorHAnsi" w:cstheme="minorHAnsi"/>
        </w:rPr>
        <w:t xml:space="preserve"> Decomposes at 228 </w:t>
      </w:r>
      <w:r w:rsidR="00A923FF" w:rsidRPr="00B66AFE">
        <w:rPr>
          <w:rFonts w:asciiTheme="minorHAnsi" w:hAnsiTheme="minorHAnsi" w:cstheme="minorHAnsi"/>
          <w:bCs/>
        </w:rPr>
        <w:t>°</w:t>
      </w:r>
      <w:r w:rsidRPr="00B66AFE">
        <w:rPr>
          <w:rFonts w:asciiTheme="minorHAnsi" w:hAnsiTheme="minorHAnsi" w:cstheme="minorHAnsi"/>
        </w:rPr>
        <w:t xml:space="preserve">C; </w:t>
      </w:r>
      <w:r w:rsidRPr="00B66AFE">
        <w:rPr>
          <w:rFonts w:asciiTheme="minorHAnsi" w:hAnsiTheme="minorHAnsi" w:cstheme="minorHAnsi"/>
          <w:vertAlign w:val="superscript"/>
        </w:rPr>
        <w:t>1</w:t>
      </w:r>
      <w:r w:rsidRPr="00B66AFE">
        <w:rPr>
          <w:rFonts w:asciiTheme="minorHAnsi" w:hAnsiTheme="minorHAnsi" w:cstheme="minorHAnsi"/>
        </w:rPr>
        <w:t>H NMR (400 MHz, DMSO-d6) δ 12.34 (s, 1H), 10.74 (s, 1H), 7.90 (d, J = 7.5 Hz, 1H), 7.74 (d, J = 7.6 Hz, 1H), 7.63 (</w:t>
      </w:r>
      <w:r w:rsidR="00EC4745" w:rsidRPr="00B66AFE">
        <w:rPr>
          <w:rFonts w:asciiTheme="minorHAnsi" w:hAnsiTheme="minorHAnsi" w:cstheme="minorHAnsi"/>
        </w:rPr>
        <w:t>dd</w:t>
      </w:r>
      <w:r w:rsidRPr="00B66AFE">
        <w:rPr>
          <w:rFonts w:asciiTheme="minorHAnsi" w:hAnsiTheme="minorHAnsi" w:cstheme="minorHAnsi"/>
        </w:rPr>
        <w:t xml:space="preserve">, J = </w:t>
      </w:r>
      <w:r w:rsidR="00EC4745" w:rsidRPr="00B66AFE">
        <w:rPr>
          <w:rFonts w:asciiTheme="minorHAnsi" w:hAnsiTheme="minorHAnsi" w:cstheme="minorHAnsi"/>
        </w:rPr>
        <w:t>7.6</w:t>
      </w:r>
      <w:r w:rsidRPr="00B66AFE">
        <w:rPr>
          <w:rFonts w:asciiTheme="minorHAnsi" w:hAnsiTheme="minorHAnsi" w:cstheme="minorHAnsi"/>
        </w:rPr>
        <w:t>, 7.</w:t>
      </w:r>
      <w:r w:rsidR="00EC4745" w:rsidRPr="00B66AFE">
        <w:rPr>
          <w:rFonts w:asciiTheme="minorHAnsi" w:hAnsiTheme="minorHAnsi" w:cstheme="minorHAnsi"/>
        </w:rPr>
        <w:t xml:space="preserve">2 </w:t>
      </w:r>
      <w:r w:rsidRPr="00B66AFE">
        <w:rPr>
          <w:rFonts w:asciiTheme="minorHAnsi" w:hAnsiTheme="minorHAnsi" w:cstheme="minorHAnsi"/>
        </w:rPr>
        <w:t>Hz, 1H), 7.50 (</w:t>
      </w:r>
      <w:r w:rsidR="00EC4745" w:rsidRPr="00B66AFE">
        <w:rPr>
          <w:rFonts w:asciiTheme="minorHAnsi" w:hAnsiTheme="minorHAnsi" w:cstheme="minorHAnsi"/>
        </w:rPr>
        <w:t>dd</w:t>
      </w:r>
      <w:r w:rsidRPr="00B66AFE">
        <w:rPr>
          <w:rFonts w:asciiTheme="minorHAnsi" w:hAnsiTheme="minorHAnsi" w:cstheme="minorHAnsi"/>
        </w:rPr>
        <w:t xml:space="preserve">, J = </w:t>
      </w:r>
      <w:r w:rsidR="00EC4745" w:rsidRPr="00B66AFE">
        <w:rPr>
          <w:rFonts w:asciiTheme="minorHAnsi" w:hAnsiTheme="minorHAnsi" w:cstheme="minorHAnsi"/>
        </w:rPr>
        <w:t>7.6</w:t>
      </w:r>
      <w:r w:rsidRPr="00B66AFE">
        <w:rPr>
          <w:rFonts w:asciiTheme="minorHAnsi" w:hAnsiTheme="minorHAnsi" w:cstheme="minorHAnsi"/>
        </w:rPr>
        <w:t>, 7.3 Hz, 1H), 7.17 (</w:t>
      </w:r>
      <w:r w:rsidR="00FF49AB" w:rsidRPr="00B66AFE">
        <w:rPr>
          <w:rFonts w:asciiTheme="minorHAnsi" w:hAnsiTheme="minorHAnsi" w:cstheme="minorHAnsi"/>
        </w:rPr>
        <w:t>s</w:t>
      </w:r>
      <w:r w:rsidRPr="00B66AFE">
        <w:rPr>
          <w:rFonts w:asciiTheme="minorHAnsi" w:hAnsiTheme="minorHAnsi" w:cstheme="minorHAnsi"/>
        </w:rPr>
        <w:t>, 2H), 6.46 (</w:t>
      </w:r>
      <w:r w:rsidR="0008176E" w:rsidRPr="00B66AFE">
        <w:rPr>
          <w:rFonts w:asciiTheme="minorHAnsi" w:hAnsiTheme="minorHAnsi" w:cstheme="minorHAnsi"/>
        </w:rPr>
        <w:t>s</w:t>
      </w:r>
      <w:r w:rsidRPr="00B66AFE">
        <w:rPr>
          <w:rFonts w:asciiTheme="minorHAnsi" w:hAnsiTheme="minorHAnsi" w:cstheme="minorHAnsi"/>
        </w:rPr>
        <w:t xml:space="preserve">, 1H); </w:t>
      </w:r>
      <w:r w:rsidRPr="00B66AFE">
        <w:rPr>
          <w:rFonts w:asciiTheme="minorHAnsi" w:hAnsiTheme="minorHAnsi" w:cstheme="minorHAnsi"/>
          <w:vertAlign w:val="superscript"/>
        </w:rPr>
        <w:t>13</w:t>
      </w:r>
      <w:r w:rsidRPr="00B66AFE">
        <w:rPr>
          <w:rFonts w:asciiTheme="minorHAnsi" w:hAnsiTheme="minorHAnsi" w:cstheme="minorHAnsi"/>
        </w:rPr>
        <w:t>C</w:t>
      </w:r>
      <w:r w:rsidR="006B5FCB" w:rsidRPr="00B66AFE">
        <w:rPr>
          <w:rFonts w:asciiTheme="minorHAnsi" w:hAnsiTheme="minorHAnsi" w:cstheme="minorHAnsi"/>
        </w:rPr>
        <w:t xml:space="preserve"> </w:t>
      </w:r>
      <w:r w:rsidRPr="00B66AFE">
        <w:rPr>
          <w:rFonts w:asciiTheme="minorHAnsi" w:hAnsiTheme="minorHAnsi" w:cstheme="minorHAnsi"/>
        </w:rPr>
        <w:t>NMR (101 MHz, DMSO-d6) δ 167.3,</w:t>
      </w:r>
      <w:r w:rsidR="001625A6" w:rsidRPr="00B66AFE">
        <w:rPr>
          <w:rFonts w:asciiTheme="minorHAnsi" w:hAnsiTheme="minorHAnsi" w:cstheme="minorHAnsi"/>
        </w:rPr>
        <w:t xml:space="preserve"> </w:t>
      </w:r>
      <w:r w:rsidRPr="00B66AFE">
        <w:rPr>
          <w:rFonts w:asciiTheme="minorHAnsi" w:hAnsiTheme="minorHAnsi" w:cstheme="minorHAnsi"/>
        </w:rPr>
        <w:t>144.9, 137.3, 135.1, 132.8, 129.9, 129.3, 123.6, 121.0, 117.6, 92.9; IR (thin film) 3741, 3201, 3086, 2361, 2322, 1682, 1543, 1520, 1119, 748, 687 cm</w:t>
      </w:r>
      <w:r w:rsidRPr="00B66AFE">
        <w:rPr>
          <w:rFonts w:asciiTheme="minorHAnsi" w:hAnsiTheme="minorHAnsi" w:cstheme="minorHAnsi"/>
          <w:vertAlign w:val="superscript"/>
        </w:rPr>
        <w:t>-1</w:t>
      </w:r>
      <w:r w:rsidRPr="00B66AFE">
        <w:rPr>
          <w:rFonts w:asciiTheme="minorHAnsi" w:hAnsiTheme="minorHAnsi" w:cstheme="minorHAnsi"/>
        </w:rPr>
        <w:t>; HRMS (ESI</w:t>
      </w:r>
      <w:r w:rsidR="00EC1B79" w:rsidRPr="00B66AFE">
        <w:rPr>
          <w:rFonts w:asciiTheme="minorHAnsi" w:hAnsiTheme="minorHAnsi" w:cstheme="minorHAnsi"/>
        </w:rPr>
        <w:t>-</w:t>
      </w:r>
      <w:r w:rsidRPr="00B66AFE">
        <w:rPr>
          <w:rFonts w:asciiTheme="minorHAnsi" w:hAnsiTheme="minorHAnsi" w:cstheme="minorHAnsi"/>
        </w:rPr>
        <w:t>TOF) m/z: [M+Na]</w:t>
      </w:r>
      <w:r w:rsidRPr="00B66AFE">
        <w:rPr>
          <w:rFonts w:asciiTheme="minorHAnsi" w:hAnsiTheme="minorHAnsi" w:cstheme="minorHAnsi"/>
          <w:vertAlign w:val="superscript"/>
        </w:rPr>
        <w:t>+</w:t>
      </w:r>
      <w:r w:rsidRPr="00B66AFE">
        <w:rPr>
          <w:rFonts w:asciiTheme="minorHAnsi" w:hAnsiTheme="minorHAnsi" w:cstheme="minorHAnsi"/>
        </w:rPr>
        <w:t xml:space="preserve"> Calcd for C</w:t>
      </w:r>
      <w:r w:rsidRPr="00B66AFE">
        <w:rPr>
          <w:rFonts w:asciiTheme="minorHAnsi" w:hAnsiTheme="minorHAnsi" w:cstheme="minorHAnsi"/>
          <w:vertAlign w:val="subscript"/>
        </w:rPr>
        <w:t>12</w:t>
      </w:r>
      <w:r w:rsidRPr="00B66AFE">
        <w:rPr>
          <w:rFonts w:asciiTheme="minorHAnsi" w:hAnsiTheme="minorHAnsi" w:cstheme="minorHAnsi"/>
        </w:rPr>
        <w:t>H</w:t>
      </w:r>
      <w:r w:rsidRPr="00B66AFE">
        <w:rPr>
          <w:rFonts w:asciiTheme="minorHAnsi" w:hAnsiTheme="minorHAnsi" w:cstheme="minorHAnsi"/>
          <w:vertAlign w:val="subscript"/>
        </w:rPr>
        <w:t>9</w:t>
      </w:r>
      <w:r w:rsidRPr="00B66AFE">
        <w:rPr>
          <w:rFonts w:asciiTheme="minorHAnsi" w:hAnsiTheme="minorHAnsi" w:cstheme="minorHAnsi"/>
        </w:rPr>
        <w:t>N</w:t>
      </w:r>
      <w:r w:rsidRPr="00B66AFE">
        <w:rPr>
          <w:rFonts w:asciiTheme="minorHAnsi" w:hAnsiTheme="minorHAnsi" w:cstheme="minorHAnsi"/>
          <w:vertAlign w:val="subscript"/>
        </w:rPr>
        <w:t>3</w:t>
      </w:r>
      <w:r w:rsidRPr="00B66AFE">
        <w:rPr>
          <w:rFonts w:asciiTheme="minorHAnsi" w:hAnsiTheme="minorHAnsi" w:cstheme="minorHAnsi"/>
        </w:rPr>
        <w:t>ONa 234.0643, Found 234.0641.</w:t>
      </w:r>
    </w:p>
    <w:p w14:paraId="06FD904D" w14:textId="77777777" w:rsidR="002E384C" w:rsidRPr="00B66AFE" w:rsidRDefault="002E384C" w:rsidP="001625A6">
      <w:pPr>
        <w:contextualSpacing/>
        <w:rPr>
          <w:rFonts w:asciiTheme="minorHAnsi" w:hAnsiTheme="minorHAnsi" w:cstheme="minorHAnsi"/>
          <w:b/>
        </w:rPr>
      </w:pPr>
    </w:p>
    <w:p w14:paraId="39E5B2E9" w14:textId="77777777" w:rsidR="002E384C" w:rsidRPr="00B66AFE" w:rsidRDefault="002E384C" w:rsidP="001625A6">
      <w:pPr>
        <w:contextualSpacing/>
        <w:rPr>
          <w:rFonts w:asciiTheme="minorHAnsi" w:hAnsiTheme="minorHAnsi" w:cstheme="minorHAnsi"/>
          <w:kern w:val="21"/>
          <w:vertAlign w:val="superscript"/>
        </w:rPr>
      </w:pPr>
      <w:r w:rsidRPr="00B66AFE">
        <w:rPr>
          <w:rFonts w:asciiTheme="minorHAnsi" w:hAnsiTheme="minorHAnsi" w:cstheme="minorHAnsi"/>
          <w:b/>
          <w:kern w:val="21"/>
        </w:rPr>
        <w:t xml:space="preserve">Table 1. </w:t>
      </w:r>
      <w:r w:rsidRPr="00B66AFE">
        <w:rPr>
          <w:rFonts w:asciiTheme="minorHAnsi" w:hAnsiTheme="minorHAnsi" w:cstheme="minorHAnsi"/>
          <w:kern w:val="21"/>
        </w:rPr>
        <w:t xml:space="preserve">Conditions and reaction yields for the synthesis of </w:t>
      </w:r>
      <w:r w:rsidRPr="00B66AFE">
        <w:rPr>
          <w:rFonts w:asciiTheme="minorHAnsi" w:hAnsiTheme="minorHAnsi" w:cstheme="minorHAnsi"/>
          <w:b/>
          <w:kern w:val="21"/>
        </w:rPr>
        <w:t>16</w:t>
      </w:r>
      <w:r w:rsidRPr="00B66AFE">
        <w:rPr>
          <w:rFonts w:asciiTheme="minorHAnsi" w:hAnsiTheme="minorHAnsi" w:cstheme="minorHAnsi"/>
          <w:kern w:val="21"/>
        </w:rPr>
        <w:t>-</w:t>
      </w:r>
      <w:r w:rsidRPr="00B66AFE">
        <w:rPr>
          <w:rFonts w:asciiTheme="minorHAnsi" w:hAnsiTheme="minorHAnsi" w:cstheme="minorHAnsi"/>
          <w:b/>
          <w:kern w:val="21"/>
        </w:rPr>
        <w:t>25</w:t>
      </w:r>
      <w:r w:rsidRPr="00B66AFE">
        <w:rPr>
          <w:rFonts w:asciiTheme="minorHAnsi" w:hAnsiTheme="minorHAnsi" w:cstheme="minorHAnsi"/>
          <w:kern w:val="21"/>
          <w:vertAlign w:val="superscript"/>
        </w:rPr>
        <w:t>a</w:t>
      </w:r>
    </w:p>
    <w:p w14:paraId="0B82843E" w14:textId="3D2B1C33" w:rsidR="002E384C" w:rsidRPr="00B66AFE" w:rsidRDefault="002E384C" w:rsidP="001625A6">
      <w:pPr>
        <w:contextualSpacing/>
        <w:rPr>
          <w:rFonts w:asciiTheme="minorHAnsi" w:hAnsiTheme="minorHAnsi" w:cstheme="minorHAnsi"/>
        </w:rPr>
      </w:pPr>
      <w:r w:rsidRPr="00B66AFE">
        <w:rPr>
          <w:rFonts w:asciiTheme="minorHAnsi" w:hAnsiTheme="minorHAnsi" w:cstheme="minorHAnsi"/>
          <w:vertAlign w:val="superscript"/>
        </w:rPr>
        <w:t>a</w:t>
      </w:r>
      <w:r w:rsidRPr="00B66AFE">
        <w:rPr>
          <w:rFonts w:asciiTheme="minorHAnsi" w:hAnsiTheme="minorHAnsi" w:cstheme="minorHAnsi"/>
        </w:rPr>
        <w:t xml:space="preserve"> Reactions performed on a 1 mmol scale in 5 mL of EtOH. </w:t>
      </w:r>
      <w:r w:rsidRPr="00B66AFE">
        <w:rPr>
          <w:rFonts w:asciiTheme="minorHAnsi" w:hAnsiTheme="minorHAnsi" w:cstheme="minorHAnsi"/>
          <w:vertAlign w:val="superscript"/>
        </w:rPr>
        <w:t xml:space="preserve">b </w:t>
      </w:r>
      <w:r w:rsidRPr="00B66AFE">
        <w:rPr>
          <w:rFonts w:asciiTheme="minorHAnsi" w:hAnsiTheme="minorHAnsi" w:cstheme="minorHAnsi"/>
        </w:rPr>
        <w:t>Isolated Yield.</w:t>
      </w:r>
    </w:p>
    <w:p w14:paraId="599D16C5" w14:textId="4F30C355" w:rsidR="002E384C" w:rsidRPr="00B66AFE" w:rsidRDefault="002E384C" w:rsidP="001625A6">
      <w:pPr>
        <w:contextualSpacing/>
        <w:rPr>
          <w:rFonts w:asciiTheme="minorHAnsi" w:hAnsiTheme="minorHAnsi" w:cstheme="minorHAnsi"/>
          <w:b/>
        </w:rPr>
      </w:pPr>
    </w:p>
    <w:p w14:paraId="1CC271FE" w14:textId="0F6E3F0E" w:rsidR="002E384C" w:rsidRPr="00B66AFE" w:rsidRDefault="002E384C" w:rsidP="001625A6">
      <w:pPr>
        <w:contextualSpacing/>
        <w:rPr>
          <w:rFonts w:asciiTheme="minorHAnsi" w:hAnsiTheme="minorHAnsi" w:cstheme="minorHAnsi"/>
          <w:kern w:val="21"/>
        </w:rPr>
      </w:pPr>
      <w:r w:rsidRPr="00B66AFE">
        <w:rPr>
          <w:rFonts w:asciiTheme="minorHAnsi" w:hAnsiTheme="minorHAnsi" w:cstheme="minorHAnsi"/>
          <w:b/>
          <w:kern w:val="21"/>
        </w:rPr>
        <w:t xml:space="preserve">Table 2. </w:t>
      </w:r>
      <w:r w:rsidRPr="00B66AFE">
        <w:rPr>
          <w:rFonts w:asciiTheme="minorHAnsi" w:hAnsiTheme="minorHAnsi" w:cstheme="minorHAnsi"/>
          <w:kern w:val="21"/>
        </w:rPr>
        <w:t xml:space="preserve">Photophysical properties and pKa values of </w:t>
      </w:r>
      <w:r w:rsidRPr="00B66AFE">
        <w:rPr>
          <w:rFonts w:asciiTheme="minorHAnsi" w:hAnsiTheme="minorHAnsi" w:cstheme="minorHAnsi"/>
          <w:b/>
          <w:kern w:val="21"/>
        </w:rPr>
        <w:t>6</w:t>
      </w:r>
      <w:r w:rsidRPr="00B66AFE">
        <w:rPr>
          <w:rFonts w:asciiTheme="minorHAnsi" w:hAnsiTheme="minorHAnsi" w:cstheme="minorHAnsi"/>
          <w:kern w:val="21"/>
        </w:rPr>
        <w:t>-</w:t>
      </w:r>
      <w:r w:rsidRPr="00B66AFE">
        <w:rPr>
          <w:rFonts w:asciiTheme="minorHAnsi" w:hAnsiTheme="minorHAnsi" w:cstheme="minorHAnsi"/>
          <w:b/>
          <w:kern w:val="21"/>
        </w:rPr>
        <w:t>14</w:t>
      </w:r>
      <w:r w:rsidRPr="00B66AFE">
        <w:rPr>
          <w:rFonts w:asciiTheme="minorHAnsi" w:hAnsiTheme="minorHAnsi" w:cstheme="minorHAnsi"/>
          <w:kern w:val="21"/>
        </w:rPr>
        <w:t xml:space="preserve"> and </w:t>
      </w:r>
      <w:r w:rsidRPr="00B66AFE">
        <w:rPr>
          <w:rFonts w:asciiTheme="minorHAnsi" w:hAnsiTheme="minorHAnsi" w:cstheme="minorHAnsi"/>
          <w:b/>
          <w:kern w:val="21"/>
        </w:rPr>
        <w:t>22</w:t>
      </w:r>
      <w:r w:rsidRPr="00B66AFE">
        <w:rPr>
          <w:rFonts w:asciiTheme="minorHAnsi" w:hAnsiTheme="minorHAnsi" w:cstheme="minorHAnsi"/>
          <w:kern w:val="21"/>
        </w:rPr>
        <w:t xml:space="preserve"> in pH 7.0 PBS buffer and 1 M NaOH (given in parenthesis).</w:t>
      </w:r>
    </w:p>
    <w:p w14:paraId="5AC36301" w14:textId="614CFE45" w:rsidR="002E384C" w:rsidRPr="00B66AFE" w:rsidRDefault="002E384C" w:rsidP="001625A6">
      <w:pPr>
        <w:contextualSpacing/>
        <w:rPr>
          <w:rFonts w:cstheme="minorHAnsi"/>
          <w:b/>
          <w:kern w:val="21"/>
        </w:rPr>
      </w:pPr>
      <w:r w:rsidRPr="00B66AFE">
        <w:rPr>
          <w:rFonts w:cstheme="minorHAnsi"/>
          <w:kern w:val="21"/>
          <w:vertAlign w:val="superscript"/>
        </w:rPr>
        <w:t>a</w:t>
      </w:r>
      <w:r w:rsidRPr="00B66AFE">
        <w:rPr>
          <w:rFonts w:cstheme="minorHAnsi"/>
          <w:kern w:val="21"/>
        </w:rPr>
        <w:t xml:space="preserve"> Fluorescence was not detectable for </w:t>
      </w:r>
      <w:r w:rsidRPr="00B66AFE">
        <w:rPr>
          <w:rFonts w:cstheme="minorHAnsi"/>
          <w:b/>
          <w:kern w:val="21"/>
        </w:rPr>
        <w:t>19</w:t>
      </w:r>
      <w:r w:rsidRPr="00B66AFE">
        <w:rPr>
          <w:rFonts w:cstheme="minorHAnsi"/>
          <w:kern w:val="21"/>
        </w:rPr>
        <w:t xml:space="preserve">. </w:t>
      </w:r>
      <w:r w:rsidRPr="00B66AFE">
        <w:rPr>
          <w:rFonts w:cstheme="minorHAnsi"/>
          <w:kern w:val="21"/>
          <w:vertAlign w:val="superscript"/>
        </w:rPr>
        <w:t>b</w:t>
      </w:r>
      <w:r w:rsidRPr="00B66AFE">
        <w:rPr>
          <w:rFonts w:cstheme="minorHAnsi"/>
          <w:kern w:val="21"/>
        </w:rPr>
        <w:t xml:space="preserve"> Quinine (Q = 0.55)</w:t>
      </w:r>
      <w:r w:rsidRPr="00B66AFE">
        <w:rPr>
          <w:rFonts w:cstheme="minorHAnsi"/>
          <w:kern w:val="21"/>
          <w:vertAlign w:val="superscript"/>
        </w:rPr>
        <w:t>15</w:t>
      </w:r>
      <w:r w:rsidRPr="00B66AFE">
        <w:rPr>
          <w:rFonts w:cstheme="minorHAnsi"/>
          <w:kern w:val="21"/>
        </w:rPr>
        <w:t xml:space="preserve"> and Anthracene (Q = 0.27)</w:t>
      </w:r>
      <w:r w:rsidRPr="00B66AFE">
        <w:rPr>
          <w:rFonts w:cstheme="minorHAnsi"/>
          <w:kern w:val="21"/>
          <w:vertAlign w:val="superscript"/>
        </w:rPr>
        <w:t>15, 16</w:t>
      </w:r>
      <w:r w:rsidRPr="00B66AFE">
        <w:rPr>
          <w:rFonts w:cstheme="minorHAnsi"/>
          <w:kern w:val="21"/>
        </w:rPr>
        <w:t xml:space="preserve"> were used as standards.</w:t>
      </w:r>
    </w:p>
    <w:p w14:paraId="39AFF171" w14:textId="77777777" w:rsidR="002E384C" w:rsidRPr="00B66AFE" w:rsidRDefault="002E384C" w:rsidP="001625A6">
      <w:pPr>
        <w:contextualSpacing/>
        <w:rPr>
          <w:rFonts w:asciiTheme="minorHAnsi" w:hAnsiTheme="minorHAnsi" w:cstheme="minorHAnsi"/>
          <w:b/>
        </w:rPr>
      </w:pPr>
    </w:p>
    <w:p w14:paraId="64B8CF78" w14:textId="77BB5905" w:rsidR="006305D7" w:rsidRPr="00B66AFE" w:rsidRDefault="006305D7" w:rsidP="001625A6">
      <w:pPr>
        <w:contextualSpacing/>
        <w:rPr>
          <w:rFonts w:asciiTheme="minorHAnsi" w:hAnsiTheme="minorHAnsi" w:cstheme="minorHAnsi"/>
          <w:b/>
        </w:rPr>
      </w:pPr>
      <w:r w:rsidRPr="00B66AFE">
        <w:rPr>
          <w:rFonts w:asciiTheme="minorHAnsi" w:hAnsiTheme="minorHAnsi" w:cstheme="minorHAnsi"/>
          <w:b/>
        </w:rPr>
        <w:t>DISCUSSION</w:t>
      </w:r>
      <w:r w:rsidRPr="00B66AFE">
        <w:rPr>
          <w:rFonts w:asciiTheme="minorHAnsi" w:hAnsiTheme="minorHAnsi" w:cstheme="minorHAnsi"/>
          <w:b/>
          <w:bCs/>
        </w:rPr>
        <w:t>:</w:t>
      </w:r>
    </w:p>
    <w:p w14:paraId="0260ED90" w14:textId="5697212F" w:rsidR="00221FE2" w:rsidRPr="00B66AFE" w:rsidRDefault="00481F42" w:rsidP="001625A6">
      <w:pPr>
        <w:contextualSpacing/>
        <w:rPr>
          <w:rFonts w:asciiTheme="minorHAnsi" w:hAnsiTheme="minorHAnsi" w:cstheme="minorHAnsi"/>
          <w:color w:val="808080"/>
        </w:rPr>
      </w:pPr>
      <w:r w:rsidRPr="00B66AFE">
        <w:rPr>
          <w:rFonts w:asciiTheme="minorHAnsi" w:hAnsiTheme="minorHAnsi" w:cstheme="minorHAnsi"/>
          <w:color w:val="auto"/>
        </w:rPr>
        <w:t>T</w:t>
      </w:r>
      <w:r w:rsidR="00071FB1" w:rsidRPr="00B66AFE">
        <w:rPr>
          <w:rFonts w:asciiTheme="minorHAnsi" w:hAnsiTheme="minorHAnsi" w:cstheme="minorHAnsi"/>
          <w:color w:val="auto"/>
        </w:rPr>
        <w:t>he</w:t>
      </w:r>
      <w:r w:rsidR="00DF3972" w:rsidRPr="00B66AFE">
        <w:rPr>
          <w:rFonts w:asciiTheme="minorHAnsi" w:hAnsiTheme="minorHAnsi" w:cstheme="minorHAnsi"/>
          <w:color w:val="auto"/>
        </w:rPr>
        <w:t xml:space="preserve"> </w:t>
      </w:r>
      <w:r w:rsidR="00217775" w:rsidRPr="00B66AFE">
        <w:rPr>
          <w:rFonts w:asciiTheme="minorHAnsi" w:hAnsiTheme="minorHAnsi" w:cstheme="minorHAnsi"/>
          <w:color w:val="auto"/>
        </w:rPr>
        <w:t>Claisen-Schmidt</w:t>
      </w:r>
      <w:r w:rsidR="00DF3972" w:rsidRPr="00B66AFE">
        <w:rPr>
          <w:rFonts w:asciiTheme="minorHAnsi" w:hAnsiTheme="minorHAnsi" w:cstheme="minorHAnsi"/>
          <w:color w:val="auto"/>
        </w:rPr>
        <w:t xml:space="preserve"> condensation approach provides a fairly robust means of generating pyrazole, imidazole, and isoindolone dipyrrinone fluorophores </w:t>
      </w:r>
      <w:r w:rsidR="00A157D4" w:rsidRPr="00B66AFE">
        <w:rPr>
          <w:rFonts w:asciiTheme="minorHAnsi" w:hAnsiTheme="minorHAnsi" w:cstheme="minorHAnsi"/>
          <w:color w:val="auto"/>
        </w:rPr>
        <w:t xml:space="preserve">through a relatively operationally simplistic protocol. While the synthesis of the fluorescent </w:t>
      </w:r>
      <w:r w:rsidR="003A549F" w:rsidRPr="00B66AFE">
        <w:rPr>
          <w:rFonts w:asciiTheme="minorHAnsi" w:hAnsiTheme="minorHAnsi" w:cstheme="minorHAnsi"/>
          <w:color w:val="auto"/>
        </w:rPr>
        <w:t xml:space="preserve">dipyrrinone </w:t>
      </w:r>
      <w:r w:rsidR="00992EF9" w:rsidRPr="00B66AFE">
        <w:rPr>
          <w:rFonts w:asciiTheme="minorHAnsi" w:hAnsiTheme="minorHAnsi" w:cstheme="minorHAnsi"/>
          <w:color w:val="auto"/>
        </w:rPr>
        <w:t>analogs</w:t>
      </w:r>
      <w:r w:rsidR="00A157D4" w:rsidRPr="00B66AFE">
        <w:rPr>
          <w:rFonts w:asciiTheme="minorHAnsi" w:hAnsiTheme="minorHAnsi" w:cstheme="minorHAnsi"/>
          <w:color w:val="auto"/>
        </w:rPr>
        <w:t xml:space="preserve"> was the focus of this study,</w:t>
      </w:r>
      <w:r w:rsidR="00DF3972" w:rsidRPr="00B66AFE">
        <w:rPr>
          <w:rFonts w:asciiTheme="minorHAnsi" w:hAnsiTheme="minorHAnsi" w:cstheme="minorHAnsi"/>
          <w:color w:val="auto"/>
        </w:rPr>
        <w:t xml:space="preserve"> </w:t>
      </w:r>
      <w:r w:rsidR="00A157D4" w:rsidRPr="00B66AFE">
        <w:rPr>
          <w:rFonts w:asciiTheme="minorHAnsi" w:hAnsiTheme="minorHAnsi" w:cstheme="minorHAnsi"/>
          <w:color w:val="auto"/>
        </w:rPr>
        <w:t>it should be noted that</w:t>
      </w:r>
      <w:r w:rsidR="00DF3972" w:rsidRPr="00B66AFE">
        <w:rPr>
          <w:rFonts w:asciiTheme="minorHAnsi" w:hAnsiTheme="minorHAnsi" w:cstheme="minorHAnsi"/>
          <w:color w:val="auto"/>
        </w:rPr>
        <w:t xml:space="preserve"> similar conditions can be applied to access other bicyclic methine</w:t>
      </w:r>
      <w:r w:rsidR="00527C0E" w:rsidRPr="00B66AFE">
        <w:rPr>
          <w:rFonts w:asciiTheme="minorHAnsi" w:hAnsiTheme="minorHAnsi" w:cstheme="minorHAnsi"/>
          <w:color w:val="auto"/>
        </w:rPr>
        <w:t>-</w:t>
      </w:r>
      <w:r w:rsidR="00DF3972" w:rsidRPr="00B66AFE">
        <w:rPr>
          <w:rFonts w:asciiTheme="minorHAnsi" w:hAnsiTheme="minorHAnsi" w:cstheme="minorHAnsi"/>
          <w:color w:val="auto"/>
        </w:rPr>
        <w:t>link</w:t>
      </w:r>
      <w:r w:rsidR="00527C0E" w:rsidRPr="00B66AFE">
        <w:rPr>
          <w:rFonts w:asciiTheme="minorHAnsi" w:hAnsiTheme="minorHAnsi" w:cstheme="minorHAnsi"/>
          <w:color w:val="auto"/>
        </w:rPr>
        <w:t>ed</w:t>
      </w:r>
      <w:r w:rsidR="00DF3972" w:rsidRPr="00B66AFE">
        <w:rPr>
          <w:rFonts w:asciiTheme="minorHAnsi" w:hAnsiTheme="minorHAnsi" w:cstheme="minorHAnsi"/>
          <w:color w:val="auto"/>
        </w:rPr>
        <w:t xml:space="preserve"> ring systems such as</w:t>
      </w:r>
      <w:r w:rsidR="00527C0E" w:rsidRPr="00B66AFE">
        <w:rPr>
          <w:rFonts w:asciiTheme="minorHAnsi" w:hAnsiTheme="minorHAnsi" w:cstheme="minorHAnsi"/>
          <w:color w:val="auto"/>
        </w:rPr>
        <w:t xml:space="preserve"> dipyrrinones</w:t>
      </w:r>
      <w:r w:rsidR="0069633E" w:rsidRPr="00B66AFE">
        <w:rPr>
          <w:rFonts w:asciiTheme="minorHAnsi" w:hAnsiTheme="minorHAnsi" w:cstheme="minorHAnsi"/>
          <w:color w:val="auto"/>
        </w:rPr>
        <w:fldChar w:fldCharType="begin">
          <w:fldData xml:space="preserve">PEVuZE5vdGU+PENpdGU+PEF1dGhvcj5CYXR0ZXJzYnk8L0F1dGhvcj48WWVhcj4xOTg4PC9ZZWFy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=
</w:fldData>
        </w:fldChar>
      </w:r>
      <w:r w:rsidR="00012EF6" w:rsidRPr="00B66AFE">
        <w:rPr>
          <w:rFonts w:asciiTheme="minorHAnsi" w:hAnsiTheme="minorHAnsi" w:cstheme="minorHAnsi"/>
          <w:color w:val="auto"/>
        </w:rPr>
        <w:instrText xml:space="preserve"> ADDIN EN.CITE </w:instrText>
      </w:r>
      <w:r w:rsidR="00012EF6" w:rsidRPr="00B66AFE">
        <w:rPr>
          <w:rFonts w:asciiTheme="minorHAnsi" w:hAnsiTheme="minorHAnsi" w:cstheme="minorHAnsi"/>
          <w:color w:val="auto"/>
        </w:rPr>
        <w:fldChar w:fldCharType="begin">
          <w:fldData xml:space="preserve">PEVuZE5vdGU+PENpdGU+PEF1dGhvcj5CYXR0ZXJzYnk8L0F1dGhvcj48WWVhcj4xOTg4PC9ZZWFy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=
</w:fldData>
        </w:fldChar>
      </w:r>
      <w:r w:rsidR="00012EF6" w:rsidRPr="00B66AFE">
        <w:rPr>
          <w:rFonts w:asciiTheme="minorHAnsi" w:hAnsiTheme="minorHAnsi" w:cstheme="minorHAnsi"/>
          <w:color w:val="auto"/>
        </w:rPr>
        <w:instrText xml:space="preserve"> ADDIN EN.CITE.DATA </w:instrText>
      </w:r>
      <w:r w:rsidR="00012EF6" w:rsidRPr="00B66AFE">
        <w:rPr>
          <w:rFonts w:asciiTheme="minorHAnsi" w:hAnsiTheme="minorHAnsi" w:cstheme="minorHAnsi"/>
          <w:color w:val="auto"/>
        </w:rPr>
      </w:r>
      <w:r w:rsidR="00012EF6" w:rsidRPr="00B66AFE">
        <w:rPr>
          <w:rFonts w:asciiTheme="minorHAnsi" w:hAnsiTheme="minorHAnsi" w:cstheme="minorHAnsi"/>
          <w:color w:val="auto"/>
        </w:rPr>
        <w:fldChar w:fldCharType="end"/>
      </w:r>
      <w:r w:rsidR="0069633E" w:rsidRPr="00B66AFE">
        <w:rPr>
          <w:rFonts w:asciiTheme="minorHAnsi" w:hAnsiTheme="minorHAnsi" w:cstheme="minorHAnsi"/>
          <w:color w:val="auto"/>
        </w:rPr>
      </w:r>
      <w:r w:rsidR="0069633E" w:rsidRPr="00B66AFE">
        <w:rPr>
          <w:rFonts w:asciiTheme="minorHAnsi" w:hAnsiTheme="minorHAnsi" w:cstheme="minorHAnsi"/>
          <w:color w:val="auto"/>
        </w:rPr>
        <w:fldChar w:fldCharType="separate"/>
      </w:r>
      <w:r w:rsidR="00012EF6" w:rsidRPr="00B66AFE">
        <w:rPr>
          <w:rFonts w:asciiTheme="minorHAnsi" w:hAnsiTheme="minorHAnsi" w:cstheme="minorHAnsi"/>
          <w:noProof/>
          <w:color w:val="auto"/>
          <w:vertAlign w:val="superscript"/>
        </w:rPr>
        <w:t>23-25</w:t>
      </w:r>
      <w:r w:rsidR="0069633E" w:rsidRPr="00B66AFE">
        <w:rPr>
          <w:rFonts w:asciiTheme="minorHAnsi" w:hAnsiTheme="minorHAnsi" w:cstheme="minorHAnsi"/>
          <w:color w:val="auto"/>
        </w:rPr>
        <w:fldChar w:fldCharType="end"/>
      </w:r>
      <w:r w:rsidR="0069633E" w:rsidRPr="00B66AFE">
        <w:rPr>
          <w:rFonts w:asciiTheme="minorHAnsi" w:hAnsiTheme="minorHAnsi" w:cstheme="minorHAnsi"/>
          <w:color w:val="auto"/>
        </w:rPr>
        <w:t xml:space="preserve"> </w:t>
      </w:r>
      <w:r w:rsidR="00144E80" w:rsidRPr="00B66AFE">
        <w:rPr>
          <w:rFonts w:asciiTheme="minorHAnsi" w:hAnsiTheme="minorHAnsi" w:cstheme="minorHAnsi"/>
          <w:color w:val="auto"/>
        </w:rPr>
        <w:t xml:space="preserve">and </w:t>
      </w:r>
      <w:r w:rsidR="009325EF" w:rsidRPr="00B66AFE">
        <w:rPr>
          <w:rFonts w:asciiTheme="minorHAnsi" w:hAnsiTheme="minorHAnsi" w:cstheme="minorHAnsi"/>
          <w:color w:val="auto"/>
        </w:rPr>
        <w:t>pyrrole-furan adducts</w:t>
      </w:r>
      <w:r w:rsidR="007A6E44" w:rsidRPr="00B66AFE">
        <w:rPr>
          <w:rFonts w:asciiTheme="minorHAnsi" w:hAnsiTheme="minorHAnsi" w:cstheme="minorHAnsi"/>
          <w:color w:val="auto"/>
        </w:rPr>
        <w:fldChar w:fldCharType="begin"/>
      </w:r>
      <w:r w:rsidR="00012EF6" w:rsidRPr="00B66AFE">
        <w:rPr>
          <w:rFonts w:asciiTheme="minorHAnsi" w:hAnsiTheme="minorHAnsi" w:cstheme="minorHAnsi"/>
          <w:color w:val="auto"/>
        </w:rPr>
        <w:instrText xml:space="preserve"> ADDIN EN.CITE &lt;EndNote&gt;&lt;Cite&gt;&lt;Author&gt;Groselj&lt;/Author&gt;&lt;Year&gt;2019&lt;/Year&gt;&lt;RecNum&gt;815&lt;/RecNum&gt;&lt;DisplayText&gt;&lt;style face="superscript"&gt;26&lt;/style&gt;&lt;/DisplayText&gt;&lt;record&gt;&lt;rec-number&gt;815&lt;/rec-number&gt;&lt;foreign-keys&gt;&lt;key app="EN" db-id="afeaax9v4depduewzr75sazg0axtx5raexx5" timestamp="1582963067" guid="bdab037f-cf1b-4dcf-8d70-73703ae2a2fb"&gt;815&lt;/key&gt;&lt;/foreign-keys&gt;&lt;ref-type name="Journal Article"&gt;17&lt;/ref-type&gt;&lt;contributors&gt;&lt;authors&gt;&lt;author&gt;Groselj, Uros&lt;/author&gt;&lt;author&gt;Ciber, Luka&lt;/author&gt;&lt;author&gt;Gnidovec, Jan&lt;/author&gt;&lt;author&gt;Testen, Zan&lt;/author&gt;&lt;author&gt;Pozgan, Franc&lt;/author&gt;&lt;author&gt;Stefane, Bogdan&lt;/author&gt;&lt;author&gt;Tavcar, Gasper&lt;/author&gt;&lt;author&gt;Svete, Jurij&lt;/author&gt;&lt;author&gt;Ricko, Sebastijan&lt;/author&gt;&lt;/authors&gt;&lt;/contributors&gt;&lt;titles&gt;&lt;title&gt;Synthesis of Spiro-δ2-Pyrrolin-4-One Pseudo Enantiomers via an Organocatalyzed Sulfa-Michael/Aldol Domino Sequence&lt;/title&gt;&lt;secondary-title&gt;Adv. Synth. Catal.&lt;/secondary-title&gt;&lt;/titles&gt;&lt;periodical&gt;&lt;full-title&gt;Adv. Synth. Catal.&lt;/full-title&gt;&lt;/periodical&gt;&lt;pages&gt;5118-5126&lt;/pages&gt;&lt;volume&gt;361&lt;/volume&gt;&lt;number&gt;22&lt;/number&gt;&lt;keywords&gt;&lt;keyword&gt;spiro delta pyrrolinone enantioselective diastereoselective prepn&lt;/keyword&gt;&lt;keyword&gt;benzylidene dihydropyrrolinone dithianediol Michael aldol domino spirocyclization organocatalyst&lt;/keyword&gt;&lt;/keywords&gt;&lt;dates&gt;&lt;year&gt;2019&lt;/year&gt;&lt;pub-dates&gt;&lt;date&gt;//&lt;/date&gt;&lt;/pub-dates&gt;&lt;/dates&gt;&lt;publisher&gt;Wiley-VCH Verlag GmbH &amp;amp; Co. KGaA&lt;/publisher&gt;&lt;isbn&gt;1615-4150&lt;/isbn&gt;&lt;work-type&gt;10.1002/adsc.201900747&lt;/work-type&gt;&lt;urls&gt;&lt;/urls&gt;&lt;electronic-resource-num&gt;10.1002/adsc.201900747&lt;/electronic-resource-num&gt;&lt;/record&gt;&lt;/Cite&gt;&lt;/EndNote&gt;</w:instrText>
      </w:r>
      <w:r w:rsidR="007A6E44" w:rsidRPr="00B66AFE">
        <w:rPr>
          <w:rFonts w:asciiTheme="minorHAnsi" w:hAnsiTheme="minorHAnsi" w:cstheme="minorHAnsi"/>
          <w:color w:val="auto"/>
        </w:rPr>
        <w:fldChar w:fldCharType="separate"/>
      </w:r>
      <w:r w:rsidR="00012EF6" w:rsidRPr="00B66AFE">
        <w:rPr>
          <w:rFonts w:asciiTheme="minorHAnsi" w:hAnsiTheme="minorHAnsi" w:cstheme="minorHAnsi"/>
          <w:noProof/>
          <w:color w:val="auto"/>
          <w:vertAlign w:val="superscript"/>
        </w:rPr>
        <w:t>26</w:t>
      </w:r>
      <w:r w:rsidR="007A6E44" w:rsidRPr="00B66AFE">
        <w:rPr>
          <w:rFonts w:asciiTheme="minorHAnsi" w:hAnsiTheme="minorHAnsi" w:cstheme="minorHAnsi"/>
          <w:color w:val="auto"/>
        </w:rPr>
        <w:fldChar w:fldCharType="end"/>
      </w:r>
      <w:r w:rsidR="00294E1E" w:rsidRPr="00B66AFE">
        <w:rPr>
          <w:rFonts w:asciiTheme="minorHAnsi" w:hAnsiTheme="minorHAnsi" w:cstheme="minorHAnsi"/>
          <w:color w:val="auto"/>
        </w:rPr>
        <w:t xml:space="preserve"> </w:t>
      </w:r>
      <w:r w:rsidR="00144E80" w:rsidRPr="00B66AFE">
        <w:rPr>
          <w:rFonts w:asciiTheme="minorHAnsi" w:hAnsiTheme="minorHAnsi" w:cstheme="minorHAnsi"/>
          <w:color w:val="auto"/>
        </w:rPr>
        <w:t xml:space="preserve">as well as </w:t>
      </w:r>
      <w:r w:rsidR="007A6E44" w:rsidRPr="00B66AFE">
        <w:rPr>
          <w:rFonts w:asciiTheme="minorHAnsi" w:hAnsiTheme="minorHAnsi" w:cstheme="minorHAnsi"/>
          <w:color w:val="auto"/>
        </w:rPr>
        <w:t>3H-pyrazol-3-one-furan adducts</w:t>
      </w:r>
      <w:r w:rsidR="00B66AFE" w:rsidRPr="00B66AFE">
        <w:rPr>
          <w:rFonts w:asciiTheme="minorHAnsi" w:hAnsiTheme="minorHAnsi" w:cstheme="minorHAnsi"/>
          <w:color w:val="auto"/>
        </w:rPr>
        <w:fldChar w:fldCharType="begin"/>
      </w:r>
      <w:r w:rsidR="00B66AFE" w:rsidRPr="00B66AFE">
        <w:rPr>
          <w:rFonts w:asciiTheme="minorHAnsi" w:hAnsiTheme="minorHAnsi" w:cstheme="minorHAnsi"/>
          <w:color w:val="auto"/>
        </w:rPr>
        <w:instrText xml:space="preserve"> ADDIN EN.CITE &lt;EndNote&gt;&lt;Cite&gt;&lt;Author&gt;El-Shwiniy&lt;/Author&gt;&lt;Year&gt;2018&lt;/Year&gt;&lt;RecNum&gt;817&lt;/RecNum&gt;&lt;DisplayText&gt;&lt;style face="superscript"&gt;27&lt;/style&gt;&lt;/DisplayText&gt;&lt;record&gt;&lt;rec-number&gt;817&lt;/rec-number&gt;&lt;foreign-keys&gt;&lt;key app="EN" db-id="afeaax9v4depduewzr75sazg0axtx5raexx5" timestamp="1582964046" guid="4cdf3df7-a42f-4562-9e7e-c033ddb5650d"&gt;817&lt;/key&gt;&lt;/foreign-keys&gt;&lt;ref-type name="Journal Article"&gt;17&lt;/ref-type&gt;&lt;contributors&gt;&lt;authors&gt;&lt;author&gt;El-Shwiniy, Walaa H.&lt;/author&gt;&lt;author&gt;Shehab, Wesam S.&lt;/author&gt;&lt;author&gt;Mohamed, Soha F.&lt;/author&gt;&lt;author&gt;Ibrahium, Hend G.&lt;/author&gt;&lt;/authors&gt;&lt;/contributors&gt;&lt;titles&gt;&lt;title&gt;Synthesis and cytotoxic evaluation of some substituted pyrazole zirconium(IV) complexes and their biological assay&lt;/title&gt;&lt;secondary-title&gt;Appl. Organomet. Chem.&lt;/secondary-title&gt;&lt;/titles&gt;&lt;periodical&gt;&lt;full-title&gt;Appl. Organomet. Chem.&lt;/full-title&gt;&lt;/periodical&gt;&lt;pages&gt;n/a&lt;/pages&gt;&lt;volume&gt;32&lt;/volume&gt;&lt;number&gt;10&lt;/number&gt;&lt;keywords&gt;&lt;keyword&gt;vinylthiophene chlorobenzylidine dimethylaminobenzylidine methylpyrozolinone prepn zirconium complexation&lt;/keyword&gt;&lt;keyword&gt;pyrazole zirconium complex prepn antitumor activity&lt;/keyword&gt;&lt;/keywords&gt;&lt;dates&gt;&lt;year&gt;2018&lt;/year&gt;&lt;pub-dates&gt;&lt;date&gt;//&lt;/date&gt;&lt;/pub-dates&gt;&lt;/dates&gt;&lt;publisher&gt;John Wiley &amp;amp; Sons Ltd.&lt;/publisher&gt;&lt;isbn&gt;0268-2605&lt;/isbn&gt;&lt;work-type&gt;10.1002/aoc.4503&lt;/work-type&gt;&lt;urls&gt;&lt;/urls&gt;&lt;electronic-resource-num&gt;10.1002/aoc.4503&lt;/electronic-resource-num&gt;&lt;/record&gt;&lt;/Cite&gt;&lt;/EndNote&gt;</w:instrText>
      </w:r>
      <w:r w:rsidR="00B66AFE" w:rsidRPr="00B66AFE">
        <w:rPr>
          <w:rFonts w:asciiTheme="minorHAnsi" w:hAnsiTheme="minorHAnsi" w:cstheme="minorHAnsi"/>
          <w:color w:val="auto"/>
        </w:rPr>
        <w:fldChar w:fldCharType="separate"/>
      </w:r>
      <w:r w:rsidR="00B66AFE" w:rsidRPr="00B66AFE">
        <w:rPr>
          <w:rFonts w:asciiTheme="minorHAnsi" w:hAnsiTheme="minorHAnsi" w:cstheme="minorHAnsi"/>
          <w:noProof/>
          <w:color w:val="auto"/>
          <w:vertAlign w:val="superscript"/>
        </w:rPr>
        <w:t>27</w:t>
      </w:r>
      <w:r w:rsidR="00B66AFE" w:rsidRPr="00B66AFE">
        <w:rPr>
          <w:rFonts w:asciiTheme="minorHAnsi" w:hAnsiTheme="minorHAnsi" w:cstheme="minorHAnsi"/>
          <w:color w:val="auto"/>
        </w:rPr>
        <w:fldChar w:fldCharType="end"/>
      </w:r>
      <w:r w:rsidR="007A6E44" w:rsidRPr="00B66AFE">
        <w:rPr>
          <w:rFonts w:asciiTheme="minorHAnsi" w:hAnsiTheme="minorHAnsi" w:cstheme="minorHAnsi"/>
          <w:color w:val="auto"/>
        </w:rPr>
        <w:t>, isoindolone pyrrole adducts</w:t>
      </w:r>
      <w:r w:rsidR="00B66AFE" w:rsidRPr="00B66AFE">
        <w:rPr>
          <w:rFonts w:asciiTheme="minorHAnsi" w:hAnsiTheme="minorHAnsi" w:cstheme="minorHAnsi"/>
          <w:color w:val="auto"/>
        </w:rPr>
        <w:fldChar w:fldCharType="begin"/>
      </w:r>
      <w:r w:rsidR="00B66AFE" w:rsidRPr="00B66AFE">
        <w:rPr>
          <w:rFonts w:asciiTheme="minorHAnsi" w:hAnsiTheme="minorHAnsi" w:cstheme="minorHAnsi"/>
          <w:color w:val="auto"/>
        </w:rPr>
        <w:instrText xml:space="preserve"> ADDIN EN.CITE &lt;EndNote&gt;&lt;Cite&gt;&lt;Author&gt;Murray&lt;/Author&gt;&lt;Year&gt;2004&lt;/Year&gt;&lt;RecNum&gt;816&lt;/RecNum&gt;&lt;DisplayText&gt;&lt;style face="superscript"&gt;28&lt;/style&gt;&lt;/DisplayText&gt;&lt;record&gt;&lt;rec-number&gt;816&lt;/rec-number&gt;&lt;foreign-keys&gt;&lt;key app="EN" db-id="afeaax9v4depduewzr75sazg0axtx5raexx5" timestamp="1582963873" guid="5c385021-7a00-439e-8cd8-44ad06b0a684"&gt;816&lt;/key&gt;&lt;/foreign-keys&gt;&lt;ref-type name="Patent"&gt;25&lt;/ref-type&gt;&lt;contributors&gt;&lt;authors&gt;&lt;author&gt;Murray, Lesley&lt;/author&gt;&lt;author&gt;O&amp;apos;Farrell, Anne-Marie&lt;/author&gt;&lt;author&gt;Abrams, Tinya&lt;/author&gt;&lt;/authors&gt;&lt;/contributors&gt;&lt;titles&gt;&lt;title&gt;Preparation of indolinone compounds for treatment of excessive osteolysis&lt;/title&gt;&lt;/titles&gt;&lt;pages&gt;34 pp.&lt;/pages&gt;&lt;number&gt;Copyright (C) 2020 American Chemical Society (ACS). All Rights Reserved.&lt;/number&gt;&lt;keywords&gt;&lt;keyword&gt;CSF1R phosphorylation inhibitor indolinone prepn&lt;/keyword&gt;&lt;keyword&gt;indolinone prepn treatment excessive osteolysis&lt;/keyword&gt;&lt;keyword&gt;phosphorylation inhibitor colony stimulating factor 1 receptor indolinone prepn&lt;/keyword&gt;&lt;/keywords&gt;&lt;dates&gt;&lt;year&gt;2004&lt;/year&gt;&lt;/dates&gt;&lt;publisher&gt;Sugen, Inc., USA .&lt;/publisher&gt;&lt;isbn&gt;US20040209937A1&lt;/isbn&gt;&lt;urls&gt;&lt;/urls&gt;&lt;/record&gt;&lt;/Cite&gt;&lt;/EndNote&gt;</w:instrText>
      </w:r>
      <w:r w:rsidR="00B66AFE" w:rsidRPr="00B66AFE">
        <w:rPr>
          <w:rFonts w:asciiTheme="minorHAnsi" w:hAnsiTheme="minorHAnsi" w:cstheme="minorHAnsi"/>
          <w:color w:val="auto"/>
        </w:rPr>
        <w:fldChar w:fldCharType="separate"/>
      </w:r>
      <w:r w:rsidR="00B66AFE" w:rsidRPr="00B66AFE">
        <w:rPr>
          <w:rFonts w:asciiTheme="minorHAnsi" w:hAnsiTheme="minorHAnsi" w:cstheme="minorHAnsi"/>
          <w:noProof/>
          <w:color w:val="auto"/>
          <w:vertAlign w:val="superscript"/>
        </w:rPr>
        <w:t>28</w:t>
      </w:r>
      <w:r w:rsidR="00B66AFE" w:rsidRPr="00B66AFE">
        <w:rPr>
          <w:rFonts w:asciiTheme="minorHAnsi" w:hAnsiTheme="minorHAnsi" w:cstheme="minorHAnsi"/>
          <w:color w:val="auto"/>
        </w:rPr>
        <w:fldChar w:fldCharType="end"/>
      </w:r>
      <w:r w:rsidR="007A6E44" w:rsidRPr="00B66AFE">
        <w:rPr>
          <w:rFonts w:asciiTheme="minorHAnsi" w:hAnsiTheme="minorHAnsi" w:cstheme="minorHAnsi"/>
          <w:color w:val="auto"/>
        </w:rPr>
        <w:t>,</w:t>
      </w:r>
      <w:r w:rsidR="00C6692A" w:rsidRPr="00B66AFE">
        <w:rPr>
          <w:rFonts w:asciiTheme="minorHAnsi" w:hAnsiTheme="minorHAnsi" w:cstheme="minorHAnsi"/>
          <w:color w:val="auto"/>
        </w:rPr>
        <w:t xml:space="preserve"> and</w:t>
      </w:r>
      <w:r w:rsidR="009325EF" w:rsidRPr="00B66AFE">
        <w:rPr>
          <w:rFonts w:asciiTheme="minorHAnsi" w:hAnsiTheme="minorHAnsi" w:cstheme="minorHAnsi"/>
          <w:color w:val="auto"/>
        </w:rPr>
        <w:t xml:space="preserve"> </w:t>
      </w:r>
      <w:r w:rsidR="00C6692A" w:rsidRPr="00B66AFE">
        <w:rPr>
          <w:rFonts w:asciiTheme="minorHAnsi" w:hAnsiTheme="minorHAnsi" w:cstheme="minorHAnsi"/>
          <w:color w:val="auto"/>
        </w:rPr>
        <w:t>2</w:t>
      </w:r>
      <w:r w:rsidR="00C6692A" w:rsidRPr="00B66AFE">
        <w:rPr>
          <w:rFonts w:asciiTheme="minorHAnsi" w:hAnsiTheme="minorHAnsi" w:cstheme="minorHAnsi"/>
          <w:i/>
          <w:iCs/>
          <w:color w:val="auto"/>
        </w:rPr>
        <w:t>H</w:t>
      </w:r>
      <w:r w:rsidR="00C6692A" w:rsidRPr="00B66AFE">
        <w:rPr>
          <w:rFonts w:asciiTheme="minorHAnsi" w:hAnsiTheme="minorHAnsi" w:cstheme="minorHAnsi"/>
          <w:color w:val="auto"/>
        </w:rPr>
        <w:t>-​Indol-​2-​one-pyrindine adducts</w:t>
      </w:r>
      <w:r w:rsidR="00C6692A" w:rsidRPr="00B66AFE">
        <w:rPr>
          <w:rFonts w:asciiTheme="minorHAnsi" w:hAnsiTheme="minorHAnsi" w:cstheme="minorHAnsi"/>
          <w:color w:val="auto"/>
        </w:rPr>
        <w:fldChar w:fldCharType="begin"/>
      </w:r>
      <w:r w:rsidR="00012EF6" w:rsidRPr="00B66AFE">
        <w:rPr>
          <w:rFonts w:asciiTheme="minorHAnsi" w:hAnsiTheme="minorHAnsi" w:cstheme="minorHAnsi"/>
          <w:color w:val="auto"/>
        </w:rPr>
        <w:instrText xml:space="preserve"> ADDIN EN.CITE &lt;EndNote&gt;&lt;Cite&gt;&lt;Author&gt;Lozinskaya&lt;/Author&gt;&lt;Year&gt;2019&lt;/Year&gt;&lt;RecNum&gt;818&lt;/RecNum&gt;&lt;DisplayText&gt;&lt;style face="superscript"&gt;29&lt;/style&gt;&lt;/DisplayText&gt;&lt;record&gt;&lt;rec-number&gt;818&lt;/rec-number&gt;&lt;foreign-keys&gt;&lt;key app="EN" db-id="afeaax9v4depduewzr75sazg0axtx5raexx5" timestamp="1582964409" guid="402d9e4d-0b6a-4a24-83aa-4a96d121133b"&gt;818&lt;/key&gt;&lt;/foreign-keys&gt;&lt;ref-type name="Journal Article"&gt;17&lt;/ref-type&gt;&lt;contributors&gt;&lt;authors&gt;&lt;author&gt;Lozinskaya, Natalia A.&lt;/author&gt;&lt;author&gt;Babkov, Denis A.&lt;/author&gt;&lt;author&gt;Zaryanova, Ekaterina V.&lt;/author&gt;&lt;author&gt;Bezsonova, Elena N.&lt;/author&gt;&lt;author&gt;Efremov, Alexander M.&lt;/author&gt;&lt;author&gt;Tsymlyakov, Michael D.&lt;/author&gt;&lt;author&gt;Anikina, Lada V.&lt;/author&gt;&lt;author&gt;Zakharyascheva, Olga Yu&lt;/author&gt;&lt;author&gt;Borisov, Alexander V.&lt;/author&gt;&lt;author&gt;Perfilova, Valentina N.&lt;/author&gt;&lt;author&gt;Tyurenkov, Ivan N.&lt;/author&gt;&lt;author&gt;Proskurnina, Marina V.&lt;/author&gt;&lt;author&gt;Spasov, Alexander A.&lt;/author&gt;&lt;/authors&gt;&lt;/contributors&gt;&lt;titles&gt;&lt;title&gt;Synthesis and biological evaluation of 3-substituted 2-oxindole derivatives as new glycogen synthase kinase 3β inhibitors&lt;/title&gt;&lt;secondary-title&gt;Bioorg. Med. Chem.&lt;/secondary-title&gt;&lt;/titles&gt;&lt;periodical&gt;&lt;full-title&gt;Bioorg. Med. Chem.&lt;/full-title&gt;&lt;/periodical&gt;&lt;pages&gt;1804-1817&lt;/pages&gt;&lt;volume&gt;27&lt;/volume&gt;&lt;number&gt;9&lt;/number&gt;&lt;keywords&gt;&lt;keyword&gt;oxindole prepn glycogen synthase kinase inhibition&lt;/keyword&gt;&lt;/keywords&gt;&lt;dates&gt;&lt;year&gt;2019&lt;/year&gt;&lt;pub-dates&gt;&lt;date&gt;//&lt;/date&gt;&lt;/pub-dates&gt;&lt;/dates&gt;&lt;publisher&gt;Elsevier B.V.&lt;/publisher&gt;&lt;isbn&gt;0968-0896&lt;/isbn&gt;&lt;work-type&gt;10.1016/j.bmc.2019.03.028&lt;/work-type&gt;&lt;urls&gt;&lt;/urls&gt;&lt;electronic-resource-num&gt;10.1016/j.bmc.2019.03.028&lt;/electronic-resource-num&gt;&lt;/record&gt;&lt;/Cite&gt;&lt;/EndNote&gt;</w:instrText>
      </w:r>
      <w:r w:rsidR="00C6692A" w:rsidRPr="00B66AFE">
        <w:rPr>
          <w:rFonts w:asciiTheme="minorHAnsi" w:hAnsiTheme="minorHAnsi" w:cstheme="minorHAnsi"/>
          <w:color w:val="auto"/>
        </w:rPr>
        <w:fldChar w:fldCharType="separate"/>
      </w:r>
      <w:r w:rsidR="00012EF6" w:rsidRPr="00B66AFE">
        <w:rPr>
          <w:rFonts w:asciiTheme="minorHAnsi" w:hAnsiTheme="minorHAnsi" w:cstheme="minorHAnsi"/>
          <w:noProof/>
          <w:color w:val="auto"/>
          <w:vertAlign w:val="superscript"/>
        </w:rPr>
        <w:t>29</w:t>
      </w:r>
      <w:r w:rsidR="00C6692A" w:rsidRPr="00B66AFE">
        <w:rPr>
          <w:rFonts w:asciiTheme="minorHAnsi" w:hAnsiTheme="minorHAnsi" w:cstheme="minorHAnsi"/>
          <w:color w:val="auto"/>
        </w:rPr>
        <w:fldChar w:fldCharType="end"/>
      </w:r>
      <w:r w:rsidR="00144E80" w:rsidRPr="00B66AFE">
        <w:rPr>
          <w:rFonts w:asciiTheme="minorHAnsi" w:hAnsiTheme="minorHAnsi" w:cstheme="minorHAnsi"/>
          <w:color w:val="auto"/>
        </w:rPr>
        <w:t xml:space="preserve"> which hold promise as potential pharmaceuticals.</w:t>
      </w:r>
      <w:r w:rsidR="00B858EB" w:rsidRPr="00B66AFE">
        <w:rPr>
          <w:rFonts w:asciiTheme="minorHAnsi" w:hAnsiTheme="minorHAnsi" w:cstheme="minorHAnsi"/>
          <w:color w:val="auto"/>
        </w:rPr>
        <w:t xml:space="preserve"> </w:t>
      </w:r>
      <w:r w:rsidR="00A157D4" w:rsidRPr="00B66AFE">
        <w:rPr>
          <w:rFonts w:asciiTheme="minorHAnsi" w:hAnsiTheme="minorHAnsi" w:cstheme="minorHAnsi"/>
          <w:color w:val="auto"/>
        </w:rPr>
        <w:t xml:space="preserve">In general, the </w:t>
      </w:r>
      <w:r w:rsidR="00527C0E" w:rsidRPr="00B66AFE">
        <w:rPr>
          <w:rFonts w:asciiTheme="minorHAnsi" w:hAnsiTheme="minorHAnsi" w:cstheme="minorHAnsi"/>
          <w:color w:val="auto"/>
        </w:rPr>
        <w:t xml:space="preserve">described procedure </w:t>
      </w:r>
      <w:r w:rsidR="00A157D4" w:rsidRPr="00B66AFE">
        <w:rPr>
          <w:rFonts w:asciiTheme="minorHAnsi" w:hAnsiTheme="minorHAnsi" w:cstheme="minorHAnsi"/>
          <w:color w:val="auto"/>
        </w:rPr>
        <w:t>p</w:t>
      </w:r>
      <w:r w:rsidR="00527C0E" w:rsidRPr="00B66AFE">
        <w:rPr>
          <w:rFonts w:asciiTheme="minorHAnsi" w:hAnsiTheme="minorHAnsi" w:cstheme="minorHAnsi"/>
          <w:color w:val="auto"/>
        </w:rPr>
        <w:t xml:space="preserve">rovides </w:t>
      </w:r>
      <w:r w:rsidR="00A00B61" w:rsidRPr="00B66AFE">
        <w:rPr>
          <w:rFonts w:asciiTheme="minorHAnsi" w:hAnsiTheme="minorHAnsi" w:cstheme="minorHAnsi"/>
          <w:color w:val="auto"/>
        </w:rPr>
        <w:t xml:space="preserve">reaction products </w:t>
      </w:r>
      <w:r w:rsidR="00FB4A4E" w:rsidRPr="00B66AFE">
        <w:rPr>
          <w:rFonts w:asciiTheme="minorHAnsi" w:hAnsiTheme="minorHAnsi" w:cstheme="minorHAnsi"/>
          <w:color w:val="auto"/>
        </w:rPr>
        <w:t xml:space="preserve">in </w:t>
      </w:r>
      <w:r w:rsidR="00527C0E" w:rsidRPr="00B66AFE">
        <w:rPr>
          <w:rFonts w:asciiTheme="minorHAnsi" w:hAnsiTheme="minorHAnsi" w:cstheme="minorHAnsi"/>
          <w:color w:val="auto"/>
        </w:rPr>
        <w:t xml:space="preserve">moderate to high yields, however, it is important </w:t>
      </w:r>
      <w:r w:rsidR="00A00B61" w:rsidRPr="00B66AFE">
        <w:rPr>
          <w:rFonts w:asciiTheme="minorHAnsi" w:hAnsiTheme="minorHAnsi" w:cstheme="minorHAnsi"/>
          <w:color w:val="auto"/>
        </w:rPr>
        <w:t xml:space="preserve">to note </w:t>
      </w:r>
      <w:r w:rsidR="00527C0E" w:rsidRPr="00B66AFE">
        <w:rPr>
          <w:rFonts w:asciiTheme="minorHAnsi" w:hAnsiTheme="minorHAnsi" w:cstheme="minorHAnsi"/>
          <w:color w:val="auto"/>
        </w:rPr>
        <w:t>that continual monitoring of the reaction progress i</w:t>
      </w:r>
      <w:r w:rsidR="00457440" w:rsidRPr="00B66AFE">
        <w:rPr>
          <w:rFonts w:asciiTheme="minorHAnsi" w:hAnsiTheme="minorHAnsi" w:cstheme="minorHAnsi"/>
          <w:color w:val="auto"/>
        </w:rPr>
        <w:t>s</w:t>
      </w:r>
      <w:r w:rsidR="00527C0E" w:rsidRPr="00B66AFE">
        <w:rPr>
          <w:rFonts w:asciiTheme="minorHAnsi" w:hAnsiTheme="minorHAnsi" w:cstheme="minorHAnsi"/>
          <w:color w:val="auto"/>
        </w:rPr>
        <w:t xml:space="preserve"> </w:t>
      </w:r>
      <w:r w:rsidR="00A157D4" w:rsidRPr="00B66AFE">
        <w:rPr>
          <w:rFonts w:asciiTheme="minorHAnsi" w:hAnsiTheme="minorHAnsi" w:cstheme="minorHAnsi"/>
          <w:color w:val="auto"/>
        </w:rPr>
        <w:t>essential for successful outcomes. I</w:t>
      </w:r>
      <w:r w:rsidR="00527C0E" w:rsidRPr="00B66AFE">
        <w:rPr>
          <w:rFonts w:asciiTheme="minorHAnsi" w:hAnsiTheme="minorHAnsi" w:cstheme="minorHAnsi"/>
          <w:color w:val="auto"/>
        </w:rPr>
        <w:t>n some of our preliminary trials</w:t>
      </w:r>
      <w:r w:rsidR="00A157D4" w:rsidRPr="00B66AFE">
        <w:rPr>
          <w:rFonts w:asciiTheme="minorHAnsi" w:hAnsiTheme="minorHAnsi" w:cstheme="minorHAnsi"/>
          <w:color w:val="auto"/>
        </w:rPr>
        <w:t xml:space="preserve">, </w:t>
      </w:r>
      <w:r w:rsidR="00A00B61" w:rsidRPr="00B66AFE">
        <w:rPr>
          <w:rFonts w:asciiTheme="minorHAnsi" w:hAnsiTheme="minorHAnsi" w:cstheme="minorHAnsi"/>
          <w:color w:val="auto"/>
        </w:rPr>
        <w:t>it was</w:t>
      </w:r>
      <w:r w:rsidR="00A157D4" w:rsidRPr="00B66AFE">
        <w:rPr>
          <w:rFonts w:asciiTheme="minorHAnsi" w:hAnsiTheme="minorHAnsi" w:cstheme="minorHAnsi"/>
          <w:color w:val="auto"/>
        </w:rPr>
        <w:t xml:space="preserve"> found</w:t>
      </w:r>
      <w:r w:rsidR="00527C0E" w:rsidRPr="00B66AFE">
        <w:rPr>
          <w:rFonts w:asciiTheme="minorHAnsi" w:hAnsiTheme="minorHAnsi" w:cstheme="minorHAnsi"/>
          <w:color w:val="auto"/>
        </w:rPr>
        <w:t xml:space="preserve"> </w:t>
      </w:r>
      <w:r w:rsidR="00A157D4" w:rsidRPr="00B66AFE">
        <w:rPr>
          <w:rFonts w:asciiTheme="minorHAnsi" w:hAnsiTheme="minorHAnsi" w:cstheme="minorHAnsi"/>
          <w:color w:val="auto"/>
        </w:rPr>
        <w:t>that heating for excessive</w:t>
      </w:r>
      <w:r w:rsidR="00527C0E" w:rsidRPr="00B66AFE">
        <w:rPr>
          <w:rFonts w:asciiTheme="minorHAnsi" w:hAnsiTheme="minorHAnsi" w:cstheme="minorHAnsi"/>
          <w:color w:val="auto"/>
        </w:rPr>
        <w:t xml:space="preserve"> reaction times, </w:t>
      </w:r>
      <w:r w:rsidR="00A00B61" w:rsidRPr="00B66AFE">
        <w:rPr>
          <w:rFonts w:asciiTheme="minorHAnsi" w:hAnsiTheme="minorHAnsi" w:cstheme="minorHAnsi"/>
          <w:color w:val="auto"/>
        </w:rPr>
        <w:t xml:space="preserve">well </w:t>
      </w:r>
      <w:r w:rsidR="00527C0E" w:rsidRPr="00B66AFE">
        <w:rPr>
          <w:rFonts w:asciiTheme="minorHAnsi" w:hAnsiTheme="minorHAnsi" w:cstheme="minorHAnsi"/>
          <w:color w:val="auto"/>
        </w:rPr>
        <w:t xml:space="preserve">beyond </w:t>
      </w:r>
      <w:r w:rsidR="00221FE2" w:rsidRPr="00B66AFE">
        <w:rPr>
          <w:rFonts w:asciiTheme="minorHAnsi" w:hAnsiTheme="minorHAnsi" w:cstheme="minorHAnsi"/>
          <w:color w:val="auto"/>
        </w:rPr>
        <w:t xml:space="preserve">(5 – 24 h) </w:t>
      </w:r>
      <w:r w:rsidR="00527C0E" w:rsidRPr="00B66AFE">
        <w:rPr>
          <w:rFonts w:asciiTheme="minorHAnsi" w:hAnsiTheme="minorHAnsi" w:cstheme="minorHAnsi"/>
          <w:color w:val="auto"/>
        </w:rPr>
        <w:t>the</w:t>
      </w:r>
      <w:r w:rsidR="00A157D4" w:rsidRPr="00B66AFE">
        <w:rPr>
          <w:rFonts w:asciiTheme="minorHAnsi" w:hAnsiTheme="minorHAnsi" w:cstheme="minorHAnsi"/>
          <w:color w:val="auto"/>
        </w:rPr>
        <w:t xml:space="preserve"> completion of the reaction, led to decomposition products which can complicate the subsequent purification steps. For this reason, it is highly recommended that TLC analysis is performed at 1 h, 3 h, 6 h, 12 h, and 24 h time mark</w:t>
      </w:r>
      <w:r w:rsidR="00A00B61" w:rsidRPr="00B66AFE">
        <w:rPr>
          <w:rFonts w:asciiTheme="minorHAnsi" w:hAnsiTheme="minorHAnsi" w:cstheme="minorHAnsi"/>
          <w:color w:val="auto"/>
        </w:rPr>
        <w:t>s to monitor the reaction progress and to gain a sense of the reaction rate</w:t>
      </w:r>
      <w:r w:rsidR="003A549F" w:rsidRPr="00B66AFE">
        <w:rPr>
          <w:rFonts w:asciiTheme="minorHAnsi" w:hAnsiTheme="minorHAnsi" w:cstheme="minorHAnsi"/>
          <w:color w:val="auto"/>
        </w:rPr>
        <w:t>,</w:t>
      </w:r>
      <w:r w:rsidR="00A00B61" w:rsidRPr="00B66AFE">
        <w:rPr>
          <w:rFonts w:asciiTheme="minorHAnsi" w:hAnsiTheme="minorHAnsi" w:cstheme="minorHAnsi"/>
          <w:color w:val="auto"/>
        </w:rPr>
        <w:t xml:space="preserve"> as well as the rate of product decomposition</w:t>
      </w:r>
      <w:r w:rsidR="00A00B61" w:rsidRPr="00B66AFE">
        <w:rPr>
          <w:rFonts w:asciiTheme="minorHAnsi" w:hAnsiTheme="minorHAnsi" w:cstheme="minorHAnsi"/>
          <w:color w:val="808080"/>
        </w:rPr>
        <w:t>.</w:t>
      </w:r>
      <w:r w:rsidR="001625A6" w:rsidRPr="00B66AFE">
        <w:rPr>
          <w:rFonts w:asciiTheme="minorHAnsi" w:hAnsiTheme="minorHAnsi" w:cstheme="minorHAnsi"/>
          <w:color w:val="808080"/>
        </w:rPr>
        <w:t xml:space="preserve"> </w:t>
      </w:r>
    </w:p>
    <w:p w14:paraId="7C2B5F6E" w14:textId="77777777" w:rsidR="00221FE2" w:rsidRPr="00B66AFE" w:rsidRDefault="00221FE2" w:rsidP="001625A6">
      <w:pPr>
        <w:contextualSpacing/>
        <w:rPr>
          <w:rFonts w:asciiTheme="minorHAnsi" w:hAnsiTheme="minorHAnsi" w:cstheme="minorHAnsi"/>
          <w:color w:val="808080"/>
        </w:rPr>
      </w:pPr>
    </w:p>
    <w:p w14:paraId="5782A854" w14:textId="05076EC6" w:rsidR="00FB4A4E" w:rsidRPr="00B66AFE" w:rsidRDefault="00221FE2" w:rsidP="001625A6">
      <w:pPr>
        <w:contextualSpacing/>
        <w:rPr>
          <w:rFonts w:asciiTheme="minorHAnsi" w:hAnsiTheme="minorHAnsi" w:cstheme="minorHAnsi"/>
          <w:bCs/>
        </w:rPr>
      </w:pPr>
      <w:r w:rsidRPr="00B66AFE">
        <w:rPr>
          <w:rFonts w:asciiTheme="minorHAnsi" w:hAnsiTheme="minorHAnsi" w:cstheme="minorHAnsi"/>
          <w:bCs/>
        </w:rPr>
        <w:t xml:space="preserve">Dipyrrinone analogs </w:t>
      </w:r>
      <w:r w:rsidRPr="00B66AFE">
        <w:rPr>
          <w:rFonts w:asciiTheme="minorHAnsi" w:hAnsiTheme="minorHAnsi" w:cstheme="minorHAnsi"/>
          <w:b/>
          <w:bCs/>
        </w:rPr>
        <w:t>16</w:t>
      </w:r>
      <w:r w:rsidRPr="00B66AFE">
        <w:rPr>
          <w:rFonts w:asciiTheme="minorHAnsi" w:hAnsiTheme="minorHAnsi" w:cstheme="minorHAnsi"/>
          <w:bCs/>
        </w:rPr>
        <w:t xml:space="preserve"> – </w:t>
      </w:r>
      <w:r w:rsidRPr="00B66AFE">
        <w:rPr>
          <w:rFonts w:asciiTheme="minorHAnsi" w:hAnsiTheme="minorHAnsi" w:cstheme="minorHAnsi"/>
          <w:b/>
          <w:bCs/>
        </w:rPr>
        <w:t>25</w:t>
      </w:r>
      <w:r w:rsidR="00BF653F" w:rsidRPr="00B66AFE">
        <w:rPr>
          <w:rFonts w:asciiTheme="minorHAnsi" w:hAnsiTheme="minorHAnsi" w:cstheme="minorHAnsi"/>
          <w:bCs/>
        </w:rPr>
        <w:t>, in the protonated</w:t>
      </w:r>
      <w:r w:rsidR="00FB4A4E" w:rsidRPr="00B66AFE">
        <w:rPr>
          <w:rFonts w:asciiTheme="minorHAnsi" w:hAnsiTheme="minorHAnsi" w:cstheme="minorHAnsi"/>
          <w:bCs/>
        </w:rPr>
        <w:t>/</w:t>
      </w:r>
      <w:r w:rsidR="00BF653F" w:rsidRPr="00B66AFE">
        <w:rPr>
          <w:rFonts w:asciiTheme="minorHAnsi" w:hAnsiTheme="minorHAnsi" w:cstheme="minorHAnsi"/>
          <w:bCs/>
        </w:rPr>
        <w:t xml:space="preserve">neutral state, </w:t>
      </w:r>
      <w:r w:rsidRPr="00B66AFE">
        <w:rPr>
          <w:rFonts w:asciiTheme="minorHAnsi" w:hAnsiTheme="minorHAnsi" w:cstheme="minorHAnsi"/>
          <w:bCs/>
        </w:rPr>
        <w:t>possess a range of solubility properties in commonly used organic solvents which can be problematic when studying photophysical, biological, and analytical properties. In general</w:t>
      </w:r>
      <w:r w:rsidR="00F0711D" w:rsidRPr="00B66AFE">
        <w:rPr>
          <w:rFonts w:asciiTheme="minorHAnsi" w:hAnsiTheme="minorHAnsi" w:cstheme="minorHAnsi"/>
          <w:bCs/>
        </w:rPr>
        <w:t xml:space="preserve">, </w:t>
      </w:r>
      <w:r w:rsidR="00F0711D" w:rsidRPr="00B66AFE">
        <w:rPr>
          <w:rFonts w:asciiTheme="minorHAnsi" w:hAnsiTheme="minorHAnsi" w:cstheme="minorHAnsi"/>
          <w:b/>
          <w:bCs/>
        </w:rPr>
        <w:t>16</w:t>
      </w:r>
      <w:r w:rsidR="00F0711D" w:rsidRPr="00B66AFE">
        <w:rPr>
          <w:rFonts w:asciiTheme="minorHAnsi" w:hAnsiTheme="minorHAnsi" w:cstheme="minorHAnsi"/>
          <w:bCs/>
        </w:rPr>
        <w:t xml:space="preserve"> – </w:t>
      </w:r>
      <w:r w:rsidR="00F0711D" w:rsidRPr="00B66AFE">
        <w:rPr>
          <w:rFonts w:asciiTheme="minorHAnsi" w:hAnsiTheme="minorHAnsi" w:cstheme="minorHAnsi"/>
          <w:b/>
          <w:bCs/>
        </w:rPr>
        <w:t xml:space="preserve">25 </w:t>
      </w:r>
      <w:r w:rsidR="00F0711D" w:rsidRPr="00B66AFE">
        <w:rPr>
          <w:rFonts w:asciiTheme="minorHAnsi" w:hAnsiTheme="minorHAnsi" w:cstheme="minorHAnsi"/>
          <w:bCs/>
        </w:rPr>
        <w:t xml:space="preserve">had varied solubility in </w:t>
      </w:r>
      <w:r w:rsidR="00BF653F" w:rsidRPr="00B66AFE">
        <w:rPr>
          <w:rFonts w:asciiTheme="minorHAnsi" w:hAnsiTheme="minorHAnsi" w:cstheme="minorHAnsi"/>
          <w:bCs/>
        </w:rPr>
        <w:t xml:space="preserve">water, </w:t>
      </w:r>
      <w:r w:rsidR="00F0711D" w:rsidRPr="00B66AFE">
        <w:rPr>
          <w:rFonts w:asciiTheme="minorHAnsi" w:hAnsiTheme="minorHAnsi" w:cstheme="minorHAnsi"/>
          <w:bCs/>
        </w:rPr>
        <w:t>alcohol solvents (methanol/ethanol)</w:t>
      </w:r>
      <w:r w:rsidR="00BF653F" w:rsidRPr="00B66AFE">
        <w:rPr>
          <w:rFonts w:asciiTheme="minorHAnsi" w:hAnsiTheme="minorHAnsi" w:cstheme="minorHAnsi"/>
          <w:bCs/>
        </w:rPr>
        <w:t>,</w:t>
      </w:r>
      <w:r w:rsidR="00F0711D" w:rsidRPr="00B66AFE">
        <w:rPr>
          <w:rFonts w:asciiTheme="minorHAnsi" w:hAnsiTheme="minorHAnsi" w:cstheme="minorHAnsi"/>
          <w:bCs/>
        </w:rPr>
        <w:t xml:space="preserve"> and CH</w:t>
      </w:r>
      <w:r w:rsidR="00F0711D" w:rsidRPr="00B66AFE">
        <w:rPr>
          <w:rFonts w:asciiTheme="minorHAnsi" w:hAnsiTheme="minorHAnsi" w:cstheme="minorHAnsi"/>
          <w:bCs/>
          <w:vertAlign w:val="subscript"/>
        </w:rPr>
        <w:t>2</w:t>
      </w:r>
      <w:r w:rsidR="00F0711D" w:rsidRPr="00B66AFE">
        <w:rPr>
          <w:rFonts w:asciiTheme="minorHAnsi" w:hAnsiTheme="minorHAnsi" w:cstheme="minorHAnsi"/>
          <w:bCs/>
        </w:rPr>
        <w:t>Cl</w:t>
      </w:r>
      <w:r w:rsidR="00F0711D" w:rsidRPr="00B66AFE">
        <w:rPr>
          <w:rFonts w:asciiTheme="minorHAnsi" w:hAnsiTheme="minorHAnsi" w:cstheme="minorHAnsi"/>
          <w:bCs/>
          <w:vertAlign w:val="subscript"/>
        </w:rPr>
        <w:t>2</w:t>
      </w:r>
      <w:r w:rsidR="00F0711D" w:rsidRPr="00B66AFE">
        <w:rPr>
          <w:rFonts w:asciiTheme="minorHAnsi" w:hAnsiTheme="minorHAnsi" w:cstheme="minorHAnsi"/>
          <w:bCs/>
        </w:rPr>
        <w:t xml:space="preserve"> but all had </w:t>
      </w:r>
      <w:r w:rsidR="00BF653F" w:rsidRPr="00B66AFE">
        <w:rPr>
          <w:rFonts w:asciiTheme="minorHAnsi" w:hAnsiTheme="minorHAnsi" w:cstheme="minorHAnsi"/>
          <w:bCs/>
        </w:rPr>
        <w:t>good</w:t>
      </w:r>
      <w:r w:rsidR="00F0711D" w:rsidRPr="00B66AFE">
        <w:rPr>
          <w:rFonts w:asciiTheme="minorHAnsi" w:hAnsiTheme="minorHAnsi" w:cstheme="minorHAnsi"/>
          <w:bCs/>
        </w:rPr>
        <w:t xml:space="preserve"> solubility in highly polar aprotic solvents such as DMF, DMSO</w:t>
      </w:r>
      <w:r w:rsidR="004F2C19" w:rsidRPr="00B66AFE">
        <w:rPr>
          <w:rFonts w:asciiTheme="minorHAnsi" w:hAnsiTheme="minorHAnsi" w:cstheme="minorHAnsi"/>
          <w:bCs/>
        </w:rPr>
        <w:t>,</w:t>
      </w:r>
      <w:r w:rsidR="00F0711D" w:rsidRPr="00B66AFE">
        <w:rPr>
          <w:rFonts w:asciiTheme="minorHAnsi" w:hAnsiTheme="minorHAnsi" w:cstheme="minorHAnsi"/>
          <w:bCs/>
        </w:rPr>
        <w:t xml:space="preserve"> and acetonitrile. Consequently, all stock solutions for </w:t>
      </w:r>
      <w:r w:rsidR="00F0711D" w:rsidRPr="00B66AFE">
        <w:rPr>
          <w:rFonts w:asciiTheme="minorHAnsi" w:hAnsiTheme="minorHAnsi" w:cstheme="minorHAnsi"/>
          <w:bCs/>
        </w:rPr>
        <w:lastRenderedPageBreak/>
        <w:t xml:space="preserve">UV/Vis </w:t>
      </w:r>
      <w:r w:rsidR="00BF653F" w:rsidRPr="00B66AFE">
        <w:rPr>
          <w:rFonts w:asciiTheme="minorHAnsi" w:hAnsiTheme="minorHAnsi" w:cstheme="minorHAnsi"/>
          <w:bCs/>
        </w:rPr>
        <w:t xml:space="preserve">(Step </w:t>
      </w:r>
      <w:r w:rsidR="000C5A81" w:rsidRPr="00B66AFE">
        <w:rPr>
          <w:rFonts w:asciiTheme="minorHAnsi" w:hAnsiTheme="minorHAnsi" w:cstheme="minorHAnsi"/>
          <w:bCs/>
        </w:rPr>
        <w:t>3.1</w:t>
      </w:r>
      <w:r w:rsidR="00BF653F" w:rsidRPr="00B66AFE">
        <w:rPr>
          <w:rFonts w:asciiTheme="minorHAnsi" w:hAnsiTheme="minorHAnsi" w:cstheme="minorHAnsi"/>
          <w:bCs/>
        </w:rPr>
        <w:t xml:space="preserve"> of protocol) </w:t>
      </w:r>
      <w:r w:rsidR="00F0711D" w:rsidRPr="00B66AFE">
        <w:rPr>
          <w:rFonts w:asciiTheme="minorHAnsi" w:hAnsiTheme="minorHAnsi" w:cstheme="minorHAnsi"/>
          <w:bCs/>
        </w:rPr>
        <w:t xml:space="preserve">and fluorescence studies </w:t>
      </w:r>
      <w:r w:rsidR="00BF653F" w:rsidRPr="00B66AFE">
        <w:rPr>
          <w:rFonts w:asciiTheme="minorHAnsi" w:hAnsiTheme="minorHAnsi" w:cstheme="minorHAnsi"/>
          <w:bCs/>
        </w:rPr>
        <w:t xml:space="preserve">(Step </w:t>
      </w:r>
      <w:r w:rsidR="000C5A81" w:rsidRPr="00B66AFE">
        <w:rPr>
          <w:rFonts w:asciiTheme="minorHAnsi" w:hAnsiTheme="minorHAnsi" w:cstheme="minorHAnsi"/>
          <w:bCs/>
        </w:rPr>
        <w:t>4.1</w:t>
      </w:r>
      <w:r w:rsidR="00BF653F" w:rsidRPr="00B66AFE">
        <w:rPr>
          <w:rFonts w:asciiTheme="minorHAnsi" w:hAnsiTheme="minorHAnsi" w:cstheme="minorHAnsi"/>
          <w:bCs/>
        </w:rPr>
        <w:t xml:space="preserve"> of protocol) </w:t>
      </w:r>
      <w:r w:rsidR="00F0711D" w:rsidRPr="00B66AFE">
        <w:rPr>
          <w:rFonts w:asciiTheme="minorHAnsi" w:hAnsiTheme="minorHAnsi" w:cstheme="minorHAnsi"/>
          <w:bCs/>
        </w:rPr>
        <w:t xml:space="preserve">and most NMR studies were carried out using DMSO or DMSO-d6. </w:t>
      </w:r>
      <w:r w:rsidR="00BF653F" w:rsidRPr="00B66AFE">
        <w:rPr>
          <w:rFonts w:asciiTheme="minorHAnsi" w:hAnsiTheme="minorHAnsi" w:cstheme="minorHAnsi"/>
          <w:bCs/>
        </w:rPr>
        <w:t>Though most compounds required gentle heating (</w:t>
      </w:r>
      <w:r w:rsidR="00D23452" w:rsidRPr="00B66AFE">
        <w:rPr>
          <w:rFonts w:asciiTheme="minorHAnsi" w:hAnsiTheme="minorHAnsi" w:cstheme="minorHAnsi"/>
          <w:bCs/>
        </w:rPr>
        <w:t xml:space="preserve">using a </w:t>
      </w:r>
      <w:r w:rsidR="00BF653F" w:rsidRPr="00B66AFE">
        <w:rPr>
          <w:rFonts w:asciiTheme="minorHAnsi" w:hAnsiTheme="minorHAnsi" w:cstheme="minorHAnsi"/>
          <w:bCs/>
        </w:rPr>
        <w:t>heat gun) to completely solubilize in DMSO, o</w:t>
      </w:r>
      <w:r w:rsidR="00F0711D" w:rsidRPr="00B66AFE">
        <w:rPr>
          <w:rFonts w:asciiTheme="minorHAnsi" w:hAnsiTheme="minorHAnsi" w:cstheme="minorHAnsi"/>
          <w:bCs/>
        </w:rPr>
        <w:t xml:space="preserve">nce </w:t>
      </w:r>
      <w:r w:rsidR="00BF653F" w:rsidRPr="00B66AFE">
        <w:rPr>
          <w:rFonts w:asciiTheme="minorHAnsi" w:hAnsiTheme="minorHAnsi" w:cstheme="minorHAnsi"/>
          <w:bCs/>
        </w:rPr>
        <w:t>dissolved</w:t>
      </w:r>
      <w:r w:rsidR="00F0711D" w:rsidRPr="00B66AFE">
        <w:rPr>
          <w:rFonts w:asciiTheme="minorHAnsi" w:hAnsiTheme="minorHAnsi" w:cstheme="minorHAnsi"/>
          <w:bCs/>
        </w:rPr>
        <w:t xml:space="preserve">, </w:t>
      </w:r>
      <w:r w:rsidR="00F0711D" w:rsidRPr="00B66AFE">
        <w:rPr>
          <w:rFonts w:asciiTheme="minorHAnsi" w:hAnsiTheme="minorHAnsi" w:cstheme="minorHAnsi"/>
          <w:b/>
          <w:bCs/>
        </w:rPr>
        <w:t>16</w:t>
      </w:r>
      <w:r w:rsidR="00F0711D" w:rsidRPr="00B66AFE">
        <w:rPr>
          <w:rFonts w:asciiTheme="minorHAnsi" w:hAnsiTheme="minorHAnsi" w:cstheme="minorHAnsi"/>
          <w:bCs/>
        </w:rPr>
        <w:t xml:space="preserve"> – </w:t>
      </w:r>
      <w:r w:rsidR="00F0711D" w:rsidRPr="00B66AFE">
        <w:rPr>
          <w:rFonts w:asciiTheme="minorHAnsi" w:hAnsiTheme="minorHAnsi" w:cstheme="minorHAnsi"/>
          <w:b/>
          <w:bCs/>
        </w:rPr>
        <w:t xml:space="preserve">25 </w:t>
      </w:r>
      <w:r w:rsidR="00F0711D" w:rsidRPr="00B66AFE">
        <w:rPr>
          <w:rFonts w:asciiTheme="minorHAnsi" w:hAnsiTheme="minorHAnsi" w:cstheme="minorHAnsi"/>
          <w:bCs/>
        </w:rPr>
        <w:t xml:space="preserve">appear to </w:t>
      </w:r>
      <w:r w:rsidR="00BF653F" w:rsidRPr="00B66AFE">
        <w:rPr>
          <w:rFonts w:asciiTheme="minorHAnsi" w:hAnsiTheme="minorHAnsi" w:cstheme="minorHAnsi"/>
          <w:bCs/>
        </w:rPr>
        <w:t xml:space="preserve">remain soluble and can even be diluted in aqueous solutions without precipitating. Due </w:t>
      </w:r>
      <w:r w:rsidR="00D23452" w:rsidRPr="00B66AFE">
        <w:rPr>
          <w:rFonts w:asciiTheme="minorHAnsi" w:hAnsiTheme="minorHAnsi" w:cstheme="minorHAnsi"/>
          <w:bCs/>
        </w:rPr>
        <w:t xml:space="preserve">to </w:t>
      </w:r>
      <w:r w:rsidR="00BF653F" w:rsidRPr="00B66AFE">
        <w:rPr>
          <w:rFonts w:asciiTheme="minorHAnsi" w:hAnsiTheme="minorHAnsi" w:cstheme="minorHAnsi"/>
          <w:bCs/>
        </w:rPr>
        <w:t xml:space="preserve">the </w:t>
      </w:r>
      <w:r w:rsidR="00FB4A4E" w:rsidRPr="00B66AFE">
        <w:rPr>
          <w:rFonts w:asciiTheme="minorHAnsi" w:hAnsiTheme="minorHAnsi" w:cstheme="minorHAnsi"/>
          <w:bCs/>
        </w:rPr>
        <w:t xml:space="preserve">highly polar nature of the ionic state, analogs </w:t>
      </w:r>
      <w:r w:rsidR="00FB4A4E" w:rsidRPr="00B66AFE">
        <w:rPr>
          <w:rFonts w:asciiTheme="minorHAnsi" w:hAnsiTheme="minorHAnsi" w:cstheme="minorHAnsi"/>
          <w:b/>
          <w:bCs/>
        </w:rPr>
        <w:t>16</w:t>
      </w:r>
      <w:r w:rsidR="00FB4A4E" w:rsidRPr="00B66AFE">
        <w:rPr>
          <w:rFonts w:asciiTheme="minorHAnsi" w:hAnsiTheme="minorHAnsi" w:cstheme="minorHAnsi"/>
          <w:bCs/>
        </w:rPr>
        <w:t xml:space="preserve"> – </w:t>
      </w:r>
      <w:r w:rsidR="00FB4A4E" w:rsidRPr="00B66AFE">
        <w:rPr>
          <w:rFonts w:asciiTheme="minorHAnsi" w:hAnsiTheme="minorHAnsi" w:cstheme="minorHAnsi"/>
          <w:b/>
          <w:bCs/>
        </w:rPr>
        <w:t>25</w:t>
      </w:r>
      <w:r w:rsidR="00FB4A4E" w:rsidRPr="00B66AFE">
        <w:rPr>
          <w:rFonts w:asciiTheme="minorHAnsi" w:hAnsiTheme="minorHAnsi" w:cstheme="minorHAnsi"/>
          <w:bCs/>
        </w:rPr>
        <w:t xml:space="preserve"> in basic solution are highly water soluble but have little solubility in organic solvents.</w:t>
      </w:r>
      <w:r w:rsidR="001625A6" w:rsidRPr="00B66AFE">
        <w:rPr>
          <w:rFonts w:asciiTheme="minorHAnsi" w:hAnsiTheme="minorHAnsi" w:cstheme="minorHAnsi"/>
          <w:bCs/>
        </w:rPr>
        <w:t xml:space="preserve"> </w:t>
      </w:r>
    </w:p>
    <w:p w14:paraId="3ABBF568" w14:textId="77777777" w:rsidR="00FB4A4E" w:rsidRPr="00B66AFE" w:rsidRDefault="00FB4A4E" w:rsidP="001625A6">
      <w:pPr>
        <w:contextualSpacing/>
        <w:rPr>
          <w:rFonts w:asciiTheme="minorHAnsi" w:hAnsiTheme="minorHAnsi" w:cstheme="minorHAnsi"/>
          <w:bCs/>
        </w:rPr>
      </w:pPr>
    </w:p>
    <w:p w14:paraId="54B8C595" w14:textId="50E7B523" w:rsidR="004569B6" w:rsidRPr="00B66AFE" w:rsidRDefault="00373A50" w:rsidP="001625A6">
      <w:pPr>
        <w:contextualSpacing/>
        <w:rPr>
          <w:rFonts w:asciiTheme="minorHAnsi" w:hAnsiTheme="minorHAnsi" w:cstheme="minorHAnsi"/>
          <w:bCs/>
        </w:rPr>
      </w:pPr>
      <w:r w:rsidRPr="00B66AFE">
        <w:rPr>
          <w:rFonts w:asciiTheme="minorHAnsi" w:hAnsiTheme="minorHAnsi" w:cstheme="minorHAnsi"/>
          <w:bCs/>
        </w:rPr>
        <w:t xml:space="preserve">While the </w:t>
      </w:r>
      <w:r w:rsidR="00B2676F" w:rsidRPr="00B66AFE">
        <w:rPr>
          <w:rFonts w:asciiTheme="minorHAnsi" w:hAnsiTheme="minorHAnsi" w:cstheme="minorHAnsi"/>
          <w:color w:val="auto"/>
        </w:rPr>
        <w:t>Claisen-Schmidt</w:t>
      </w:r>
      <w:r w:rsidRPr="00B66AFE">
        <w:rPr>
          <w:rFonts w:asciiTheme="minorHAnsi" w:hAnsiTheme="minorHAnsi" w:cstheme="minorHAnsi"/>
          <w:bCs/>
        </w:rPr>
        <w:t xml:space="preserve"> condensation reaction provides access to a range of methine-linked bicyclic aromatic compounds, beyond the dipyrrinone analogs describe within, </w:t>
      </w:r>
      <w:r w:rsidR="008745DD" w:rsidRPr="00B66AFE">
        <w:rPr>
          <w:rFonts w:asciiTheme="minorHAnsi" w:hAnsiTheme="minorHAnsi" w:cstheme="minorHAnsi"/>
          <w:bCs/>
        </w:rPr>
        <w:t>the reaction conditions can</w:t>
      </w:r>
      <w:r w:rsidRPr="00B66AFE">
        <w:rPr>
          <w:rFonts w:asciiTheme="minorHAnsi" w:hAnsiTheme="minorHAnsi" w:cstheme="minorHAnsi"/>
          <w:bCs/>
        </w:rPr>
        <w:t xml:space="preserve"> </w:t>
      </w:r>
      <w:r w:rsidR="008745DD" w:rsidRPr="00B66AFE">
        <w:rPr>
          <w:rFonts w:asciiTheme="minorHAnsi" w:hAnsiTheme="minorHAnsi" w:cstheme="minorHAnsi"/>
          <w:bCs/>
        </w:rPr>
        <w:t xml:space="preserve">limit the types of molecules produced through this method. As a fundamental requirement of the reaction, both an enolizable nucleophile (such as a pyrrolinone or </w:t>
      </w:r>
      <w:r w:rsidR="008745DD" w:rsidRPr="00B66AFE">
        <w:t>isoindolone) and a non-enolizable aldehyde</w:t>
      </w:r>
      <w:r w:rsidR="00986C86" w:rsidRPr="00B66AFE">
        <w:t xml:space="preserve"> electrophile must react to enable the condensation. Failure to meet this basic requirement may result in the inability to link together the ring systems and/or the generation of competing side products. In addition, </w:t>
      </w:r>
      <w:r w:rsidR="009C46E6" w:rsidRPr="00B66AFE">
        <w:t>considerably basic conditions are used</w:t>
      </w:r>
      <w:r w:rsidR="00986C86" w:rsidRPr="00B66AFE">
        <w:t xml:space="preserve"> for </w:t>
      </w:r>
      <w:r w:rsidR="009C46E6" w:rsidRPr="00B66AFE">
        <w:t>generating the enolate nucleophile, which can create incompatibilities with functional groups (i.e.</w:t>
      </w:r>
      <w:r w:rsidR="00B66AFE">
        <w:t>,</w:t>
      </w:r>
      <w:r w:rsidR="009C46E6" w:rsidRPr="00B66AFE">
        <w:t xml:space="preserve"> esters, nitriles, halide</w:t>
      </w:r>
      <w:r w:rsidR="00130CB6" w:rsidRPr="00B66AFE">
        <w:t>s</w:t>
      </w:r>
      <w:r w:rsidR="009C46E6" w:rsidRPr="00B66AFE">
        <w:t>, etc.) that are susceptible to reactions with hydroxide. In such cases, it is possible</w:t>
      </w:r>
      <w:r w:rsidR="00130CB6" w:rsidRPr="00B66AFE">
        <w:t xml:space="preserve"> to</w:t>
      </w:r>
      <w:r w:rsidR="009C46E6" w:rsidRPr="00B66AFE">
        <w:t xml:space="preserve"> </w:t>
      </w:r>
      <w:r w:rsidR="00377B01" w:rsidRPr="00B66AFE">
        <w:t>substitute hydroxide with</w:t>
      </w:r>
      <w:r w:rsidR="009C46E6" w:rsidRPr="00B66AFE">
        <w:t xml:space="preserve"> </w:t>
      </w:r>
      <w:r w:rsidR="00377B01" w:rsidRPr="00B66AFE">
        <w:t>nitrogenous bases</w:t>
      </w:r>
      <w:r w:rsidR="00A80EF0" w:rsidRPr="00B66AFE">
        <w:t xml:space="preserve"> or carbonate</w:t>
      </w:r>
      <w:r w:rsidR="00377B01" w:rsidRPr="00B66AFE">
        <w:t xml:space="preserve">, </w:t>
      </w:r>
      <w:r w:rsidR="00A80EF0" w:rsidRPr="00B66AFE">
        <w:t>as has been accomplished with</w:t>
      </w:r>
      <w:r w:rsidR="00377B01" w:rsidRPr="00B66AFE">
        <w:t xml:space="preserve"> </w:t>
      </w:r>
      <w:r w:rsidR="0069633E" w:rsidRPr="00B66AFE">
        <w:t>1,8-Diazabicyclo[5.4.0]undec-7-ene (DBU)</w:t>
      </w:r>
      <w:r w:rsidR="0069633E" w:rsidRPr="00B66AFE">
        <w:fldChar w:fldCharType="begin"/>
      </w:r>
      <w:r w:rsidR="00012EF6" w:rsidRPr="00B66AFE">
        <w:instrText xml:space="preserve"> ADDIN EN.CITE &lt;EndNote&gt;&lt;Cite&gt;&lt;Author&gt;Montforts&lt;/Author&gt;&lt;Year&gt;1985&lt;/Year&gt;&lt;RecNum&gt;809&lt;/RecNum&gt;&lt;DisplayText&gt;&lt;style face="superscript"&gt;30&lt;/style&gt;&lt;/DisplayText&gt;&lt;record&gt;&lt;rec-number&gt;809&lt;/rec-number&gt;&lt;foreign-keys&gt;&lt;key app="EN" db-id="afeaax9v4depduewzr75sazg0axtx5raexx5" timestamp="1582957148" guid="3333bb73-1cc4-4cba-9559-c901485fc187"&gt;809&lt;/key&gt;&lt;/foreign-keys&gt;&lt;ref-type name="Journal Article"&gt;17&lt;/ref-type&gt;&lt;contributors&gt;&lt;authors&gt;&lt;author&gt;Montforts, Franz Peter&lt;/author&gt;&lt;author&gt;Schwartz, Ulrich Manfred&lt;/author&gt;&lt;/authors&gt;&lt;/contributors&gt;&lt;titles&gt;&lt;title&gt;A directed synthesis of the chlorin system&lt;/title&gt;&lt;secondary-title&gt;Liebigs Ann. Chem.&lt;/secondary-title&gt;&lt;/titles&gt;&lt;periodical&gt;&lt;full-title&gt;Liebigs Ann. Chem.&lt;/full-title&gt;&lt;/periodical&gt;&lt;pages&gt;1228-53&lt;/pages&gt;&lt;number&gt;6&lt;/number&gt;&lt;keywords&gt;&lt;keyword&gt;chlorin octamethyl&lt;/keyword&gt;&lt;/keywords&gt;&lt;dates&gt;&lt;year&gt;1985&lt;/year&gt;&lt;pub-dates&gt;&lt;date&gt;//&lt;/date&gt;&lt;/pub-dates&gt;&lt;/dates&gt;&lt;isbn&gt;0170-2041&lt;/isbn&gt;&lt;urls&gt;&lt;/urls&gt;&lt;/record&gt;&lt;/Cite&gt;&lt;/EndNote&gt;</w:instrText>
      </w:r>
      <w:r w:rsidR="0069633E" w:rsidRPr="00B66AFE">
        <w:fldChar w:fldCharType="separate"/>
      </w:r>
      <w:r w:rsidR="00012EF6" w:rsidRPr="00B66AFE">
        <w:rPr>
          <w:noProof/>
          <w:vertAlign w:val="superscript"/>
        </w:rPr>
        <w:t>30</w:t>
      </w:r>
      <w:r w:rsidR="0069633E" w:rsidRPr="00B66AFE">
        <w:fldChar w:fldCharType="end"/>
      </w:r>
      <w:r w:rsidR="00B66AFE" w:rsidRPr="00B66AFE">
        <w:t>,</w:t>
      </w:r>
      <w:r w:rsidR="0069633E" w:rsidRPr="00B66AFE">
        <w:t xml:space="preserve"> triethylamine</w:t>
      </w:r>
      <w:r w:rsidR="00B66AFE" w:rsidRPr="00B66AFE">
        <w:fldChar w:fldCharType="begin"/>
      </w:r>
      <w:r w:rsidR="00B66AFE" w:rsidRPr="00B66AFE">
        <w:instrText xml:space="preserve"> ADDIN EN.CITE &lt;EndNote&gt;&lt;Cite&gt;&lt;Author&gt;Uddin&lt;/Author&gt;&lt;Year&gt;2010&lt;/Year&gt;&lt;RecNum&gt;810&lt;/RecNum&gt;&lt;DisplayText&gt;&lt;style face="superscript"&gt;31&lt;/style&gt;&lt;/DisplayText&gt;&lt;record&gt;&lt;rec-number&gt;810&lt;/rec-number&gt;&lt;foreign-keys&gt;&lt;key app="EN" db-id="afeaax9v4depduewzr75sazg0axtx5raexx5" timestamp="1582957270" guid="44d08d90-868f-41b4-b2d2-318035b65c74"&gt;810&lt;/key&gt;&lt;/foreign-keys&gt;&lt;ref-type name="Journal Article"&gt;17&lt;/ref-type&gt;&lt;contributors&gt;&lt;authors&gt;&lt;author&gt;Uddin, Md Imam&lt;/author&gt;&lt;author&gt;Thirumalairajan, Srinath&lt;/author&gt;&lt;author&gt;Crawford, Sarah M.&lt;/author&gt;&lt;author&gt;Cameron, T. Stanley&lt;/author&gt;&lt;author&gt;Thompson, Alison&lt;/author&gt;&lt;/authors&gt;&lt;/contributors&gt;&lt;titles&gt;&lt;title&gt;Improved synthetic route to C-ring ester-functionalized prodigiosenes&lt;/title&gt;&lt;secondary-title&gt;Synlett&lt;/secondary-title&gt;&lt;/titles&gt;&lt;periodical&gt;&lt;full-title&gt;SYNLETT&lt;/full-title&gt;&lt;/periodical&gt;&lt;pages&gt;2561-2564&lt;/pages&gt;&lt;number&gt;17&lt;/number&gt;&lt;keywords&gt;&lt;keyword&gt;prodigiosene prepn Mukaiyama aldol Suzuki coupling&lt;/keyword&gt;&lt;/keywords&gt;&lt;dates&gt;&lt;year&gt;2010&lt;/year&gt;&lt;pub-dates&gt;&lt;date&gt;//&lt;/date&gt;&lt;/pub-dates&gt;&lt;/dates&gt;&lt;publisher&gt;Georg Thieme Verlag&lt;/publisher&gt;&lt;isbn&gt;0936-5214&lt;/isbn&gt;&lt;work-type&gt;10.1055/s-0030-1258769&lt;/work-type&gt;&lt;urls&gt;&lt;/urls&gt;&lt;electronic-resource-num&gt;10.1055/s-0030-1258769&lt;/electronic-resource-num&gt;&lt;/record&gt;&lt;/Cite&gt;&lt;/EndNote&gt;</w:instrText>
      </w:r>
      <w:r w:rsidR="00B66AFE" w:rsidRPr="00B66AFE">
        <w:fldChar w:fldCharType="separate"/>
      </w:r>
      <w:r w:rsidR="00B66AFE" w:rsidRPr="00B66AFE">
        <w:rPr>
          <w:noProof/>
          <w:vertAlign w:val="superscript"/>
        </w:rPr>
        <w:t>31</w:t>
      </w:r>
      <w:r w:rsidR="00B66AFE" w:rsidRPr="00B66AFE">
        <w:fldChar w:fldCharType="end"/>
      </w:r>
      <w:r w:rsidR="0069633E" w:rsidRPr="00B66AFE">
        <w:t xml:space="preserve">, </w:t>
      </w:r>
      <w:r w:rsidR="00A80EF0" w:rsidRPr="00B66AFE">
        <w:t>piperidine</w:t>
      </w:r>
      <w:r w:rsidR="00A80EF0" w:rsidRPr="00B66AFE">
        <w:fldChar w:fldCharType="begin"/>
      </w:r>
      <w:r w:rsidR="00012EF6" w:rsidRPr="00B66AFE">
        <w:instrText xml:space="preserve"> ADDIN EN.CITE &lt;EndNote&gt;&lt;Cite&gt;&lt;Author&gt;Brower&lt;/Author&gt;&lt;Year&gt;2001&lt;/Year&gt;&lt;RecNum&gt;812&lt;/RecNum&gt;&lt;DisplayText&gt;&lt;style face="superscript"&gt;32&lt;/style&gt;&lt;/DisplayText&gt;&lt;record&gt;&lt;rec-number&gt;812&lt;/rec-number&gt;&lt;foreign-keys&gt;&lt;key app="EN" db-id="afeaax9v4depduewzr75sazg0axtx5raexx5" timestamp="1582957605" guid="2c5849af-70c7-47e7-a8e3-fd66f72eb3b6"&gt;812&lt;/key&gt;&lt;/foreign-keys&gt;&lt;ref-type name="Journal Article"&gt;17&lt;/ref-type&gt;&lt;contributors&gt;&lt;authors&gt;&lt;author&gt;Brower, J. O.&lt;/author&gt;&lt;author&gt;Lightner, D. A.&lt;/author&gt;&lt;author&gt;McDonagh, A. F.&lt;/author&gt;&lt;/authors&gt;&lt;/contributors&gt;&lt;titles&gt;&lt;title&gt;Aromatic congeners of bilirubin: synthesis, stereochemistry, glucuronidation and hepatic transport&lt;/title&gt;&lt;secondary-title&gt;Tetrahedron&lt;/secondary-title&gt;&lt;/titles&gt;&lt;periodical&gt;&lt;full-title&gt;TETRAHEDRON&lt;/full-title&gt;&lt;/periodical&gt;&lt;pages&gt;7813-7827&lt;/pages&gt;&lt;volume&gt;57&lt;/volume&gt;&lt;number&gt;37&lt;/number&gt;&lt;keywords&gt;&lt;keyword&gt;bilirubin arom congener prepn stereochem glucuronidation hepatic transport&lt;/keyword&gt;&lt;keyword&gt;conformation phenyl bilirubin&lt;/keyword&gt;&lt;keyword&gt;CD phenyl bilirubin&lt;/keyword&gt;&lt;keyword&gt;metab phenyl bilirubin&lt;/keyword&gt;&lt;/keywords&gt;&lt;dates&gt;&lt;year&gt;2001&lt;/year&gt;&lt;pub-dates&gt;&lt;date&gt;//&lt;/date&gt;&lt;/pub-dates&gt;&lt;/dates&gt;&lt;publisher&gt;Elsevier Science Ltd.&lt;/publisher&gt;&lt;isbn&gt;0040-4020&lt;/isbn&gt;&lt;work-type&gt;10.1016/S0040-4020(01)00773-6&lt;/work-type&gt;&lt;urls&gt;&lt;/urls&gt;&lt;electronic-resource-num&gt;10.1016/S0040-4020(01)00773-6&lt;/electronic-resource-num&gt;&lt;/record&gt;&lt;/Cite&gt;&lt;/EndNote&gt;</w:instrText>
      </w:r>
      <w:r w:rsidR="00A80EF0" w:rsidRPr="00B66AFE">
        <w:fldChar w:fldCharType="separate"/>
      </w:r>
      <w:r w:rsidR="00012EF6" w:rsidRPr="00B66AFE">
        <w:rPr>
          <w:noProof/>
          <w:vertAlign w:val="superscript"/>
        </w:rPr>
        <w:t>32</w:t>
      </w:r>
      <w:r w:rsidR="00A80EF0" w:rsidRPr="00B66AFE">
        <w:fldChar w:fldCharType="end"/>
      </w:r>
      <w:r w:rsidR="00A80EF0" w:rsidRPr="00B66AFE">
        <w:t>, Hünig’s base</w:t>
      </w:r>
      <w:r w:rsidR="00B66AFE" w:rsidRPr="00B66AFE">
        <w:fldChar w:fldCharType="begin"/>
      </w:r>
      <w:r w:rsidR="00B66AFE" w:rsidRPr="00B66AFE">
        <w:instrText xml:space="preserve"> ADDIN EN.CITE &lt;EndNote&gt;&lt;Cite&gt;&lt;Author&gt;Clift&lt;/Author&gt;&lt;Year&gt;2009&lt;/Year&gt;&lt;RecNum&gt;813&lt;/RecNum&gt;&lt;DisplayText&gt;&lt;style face="superscript"&gt;33&lt;/style&gt;&lt;/DisplayText&gt;&lt;record&gt;&lt;rec-number&gt;813&lt;/rec-number&gt;&lt;foreign-keys&gt;&lt;key app="EN" db-id="afeaax9v4depduewzr75sazg0axtx5raexx5" timestamp="1582957821" guid="989a0ee5-bf6d-4ab3-9fb7-344494e40878"&gt;813&lt;/key&gt;&lt;/foreign-keys&gt;&lt;ref-type name="Journal Article"&gt;17&lt;/ref-type&gt;&lt;contributors&gt;&lt;authors&gt;&lt;author&gt;Clift, Michael D.&lt;/author&gt;&lt;author&gt;Thomson, Regan J.&lt;/author&gt;&lt;/authors&gt;&lt;/contributors&gt;&lt;titles&gt;&lt;title&gt;Development of a Merged Conjugate Addition/Oxidative Coupling Sequence. Application to the Enantioselective Total Synthesis of Metacycloprodigiosin and Prodigiosin R1&lt;/title&gt;&lt;secondary-title&gt;J. Am. Chem. Soc.&lt;/secondary-title&gt;&lt;/titles&gt;&lt;periodical&gt;&lt;full-title&gt;J. Am. Chem. Soc.&lt;/full-title&gt;&lt;/periodical&gt;&lt;pages&gt;14579-14583&lt;/pages&gt;&lt;volume&gt;131&lt;/volume&gt;&lt;number&gt;40&lt;/number&gt;&lt;keywords&gt;&lt;keyword&gt;metacycloprodigiosin pyrazole alkaloid asym synthesis&lt;/keyword&gt;&lt;keyword&gt;prodigiosin R1 macrocyclic pyrazole alkaloid asym synthesis&lt;/keyword&gt;&lt;keyword&gt;conjugate addn metacycloprodigiosin prodigiosin R1 pyrazole alkaloid asym synthesis&lt;/keyword&gt;&lt;keyword&gt;oxidative coupling metacycloprodigiosin prodigiosin R1 pyrazole alkaloid asym synthesis&lt;/keyword&gt;&lt;/keywords&gt;&lt;dates&gt;&lt;year&gt;2009&lt;/year&gt;&lt;pub-dates&gt;&lt;date&gt;//&lt;/date&gt;&lt;/pub-dates&gt;&lt;/dates&gt;&lt;publisher&gt;American Chemical Society&lt;/publisher&gt;&lt;isbn&gt;0002-7863&lt;/isbn&gt;&lt;work-type&gt;10.1021/ja906122g&lt;/work-type&gt;&lt;urls&gt;&lt;/urls&gt;&lt;electronic-resource-num&gt;10.1021/ja906122g&lt;/electronic-resource-num&gt;&lt;/record&gt;&lt;/Cite&gt;&lt;/EndNote&gt;</w:instrText>
      </w:r>
      <w:r w:rsidR="00B66AFE" w:rsidRPr="00B66AFE">
        <w:fldChar w:fldCharType="separate"/>
      </w:r>
      <w:r w:rsidR="00B66AFE" w:rsidRPr="00B66AFE">
        <w:rPr>
          <w:noProof/>
          <w:vertAlign w:val="superscript"/>
        </w:rPr>
        <w:t>33</w:t>
      </w:r>
      <w:r w:rsidR="00B66AFE" w:rsidRPr="00B66AFE">
        <w:fldChar w:fldCharType="end"/>
      </w:r>
      <w:r w:rsidR="00A80EF0" w:rsidRPr="00B66AFE">
        <w:t>, and Na</w:t>
      </w:r>
      <w:r w:rsidR="00A80EF0" w:rsidRPr="00B66AFE">
        <w:rPr>
          <w:vertAlign w:val="subscript"/>
        </w:rPr>
        <w:t>2</w:t>
      </w:r>
      <w:r w:rsidR="00A80EF0" w:rsidRPr="00B66AFE">
        <w:t>CO</w:t>
      </w:r>
      <w:r w:rsidR="00A80EF0" w:rsidRPr="00B66AFE">
        <w:rPr>
          <w:vertAlign w:val="subscript"/>
        </w:rPr>
        <w:t>3</w:t>
      </w:r>
      <w:r w:rsidR="00B66AFE" w:rsidRPr="00B66AFE">
        <w:fldChar w:fldCharType="begin"/>
      </w:r>
      <w:r w:rsidR="00B66AFE" w:rsidRPr="00B66AFE">
        <w:instrText xml:space="preserve"> ADDIN EN.CITE &lt;EndNote&gt;&lt;Cite&gt;&lt;Author&gt;Brower&lt;/Author&gt;&lt;Year&gt;2000&lt;/Year&gt;&lt;RecNum&gt;811&lt;/RecNum&gt;&lt;DisplayText&gt;&lt;style face="superscript"&gt;34&lt;/style&gt;&lt;/DisplayText&gt;&lt;record&gt;&lt;rec-number&gt;811&lt;/rec-number&gt;&lt;foreign-keys&gt;&lt;key app="EN" db-id="afeaax9v4depduewzr75sazg0axtx5raexx5" timestamp="1582957460" guid="6ab6a5a9-7a1c-4a80-ac8c-ee3e5ea26bf1"&gt;811&lt;/key&gt;&lt;/foreign-keys&gt;&lt;ref-type name="Journal Article"&gt;17&lt;/ref-type&gt;&lt;contributors&gt;&lt;authors&gt;&lt;author&gt;Brower, J. O.&lt;/author&gt;&lt;author&gt;Lightner, D. A.&lt;/author&gt;&lt;author&gt;McDonagh, A. F.&lt;/author&gt;&lt;/authors&gt;&lt;/contributors&gt;&lt;titles&gt;&lt;title&gt;Synthesis of a New Lipophilic Bilirubin. Conformation, Transhepatic Transport and Glucuronidation&lt;/title&gt;&lt;secondary-title&gt;Tetrahedron&lt;/secondary-title&gt;&lt;/titles&gt;&lt;periodical&gt;&lt;full-title&gt;TETRAHEDRON&lt;/full-title&gt;&lt;/periodical&gt;&lt;pages&gt;7869-7883&lt;/pages&gt;&lt;volume&gt;56&lt;/volume&gt;&lt;number&gt;40&lt;/number&gt;&lt;keywords&gt;&lt;keyword&gt;lipophilic bilirubin prepn conformation transhepatic transport glucuronidation&lt;/keyword&gt;&lt;/keywords&gt;&lt;dates&gt;&lt;year&gt;2000&lt;/year&gt;&lt;pub-dates&gt;&lt;date&gt;//&lt;/date&gt;&lt;/pub-dates&gt;&lt;/dates&gt;&lt;publisher&gt;Elsevier Science Ltd.&lt;/publisher&gt;&lt;isbn&gt;0040-4020&lt;/isbn&gt;&lt;work-type&gt;10.1016/S0040-4020(00)00710-9&lt;/work-type&gt;&lt;urls&gt;&lt;/urls&gt;&lt;electronic-resource-num&gt;10.1016/S0040-4020(00)00710-9&lt;/electronic-resource-num&gt;&lt;/record&gt;&lt;/Cite&gt;&lt;/EndNote&gt;</w:instrText>
      </w:r>
      <w:r w:rsidR="00B66AFE" w:rsidRPr="00B66AFE">
        <w:fldChar w:fldCharType="separate"/>
      </w:r>
      <w:r w:rsidR="00B66AFE" w:rsidRPr="00B66AFE">
        <w:rPr>
          <w:noProof/>
          <w:vertAlign w:val="superscript"/>
        </w:rPr>
        <w:t>34</w:t>
      </w:r>
      <w:r w:rsidR="00B66AFE" w:rsidRPr="00B66AFE">
        <w:fldChar w:fldCharType="end"/>
      </w:r>
      <w:r w:rsidR="00A80EF0" w:rsidRPr="00B66AFE">
        <w:rPr>
          <w:vertAlign w:val="subscript"/>
        </w:rPr>
        <w:t>.</w:t>
      </w:r>
      <w:r w:rsidR="00A80EF0" w:rsidRPr="00B66AFE">
        <w:t xml:space="preserve"> </w:t>
      </w:r>
      <w:r w:rsidR="00377B01" w:rsidRPr="00B66AFE">
        <w:t>In order to carry out an analogous reaction</w:t>
      </w:r>
      <w:r w:rsidR="00130CB6" w:rsidRPr="00B66AFE">
        <w:t>,</w:t>
      </w:r>
      <w:r w:rsidR="00377B01" w:rsidRPr="00B66AFE">
        <w:t xml:space="preserve"> we chose to use sodium hydroxide simply due to its availability and relative expense. </w:t>
      </w:r>
      <w:r w:rsidR="00851394" w:rsidRPr="00B66AFE">
        <w:t>While</w:t>
      </w:r>
      <w:r w:rsidR="00377B01" w:rsidRPr="00B66AFE">
        <w:t xml:space="preserve"> these </w:t>
      </w:r>
      <w:r w:rsidR="00851394" w:rsidRPr="00B66AFE">
        <w:t>constrain</w:t>
      </w:r>
      <w:r w:rsidR="00877B8E" w:rsidRPr="00B66AFE">
        <w:t>t</w:t>
      </w:r>
      <w:r w:rsidR="00851394" w:rsidRPr="00B66AFE">
        <w:t>s may require modifications to the procedure to access specific compounds or prevent access to others altogether, the method outlined in the protocol can provide a means of coupling aromatic rings for numerous systems through</w:t>
      </w:r>
      <w:r w:rsidR="00377B01" w:rsidRPr="00B66AFE">
        <w:t xml:space="preserve"> </w:t>
      </w:r>
      <w:r w:rsidR="00877B8E" w:rsidRPr="00B66AFE">
        <w:t xml:space="preserve">a </w:t>
      </w:r>
      <w:r w:rsidR="004569B6" w:rsidRPr="00B66AFE">
        <w:rPr>
          <w:rFonts w:asciiTheme="minorHAnsi" w:hAnsiTheme="minorHAnsi" w:cstheme="minorHAnsi"/>
          <w:bCs/>
        </w:rPr>
        <w:t>procedural</w:t>
      </w:r>
      <w:r w:rsidR="00851394" w:rsidRPr="00B66AFE">
        <w:rPr>
          <w:rFonts w:asciiTheme="minorHAnsi" w:hAnsiTheme="minorHAnsi" w:cstheme="minorHAnsi"/>
          <w:bCs/>
        </w:rPr>
        <w:t>ly</w:t>
      </w:r>
      <w:r w:rsidR="004569B6" w:rsidRPr="00B66AFE">
        <w:rPr>
          <w:rFonts w:asciiTheme="minorHAnsi" w:hAnsiTheme="minorHAnsi" w:cstheme="minorHAnsi"/>
          <w:bCs/>
        </w:rPr>
        <w:t xml:space="preserve"> simple</w:t>
      </w:r>
      <w:r w:rsidR="00851394" w:rsidRPr="00B66AFE">
        <w:rPr>
          <w:rFonts w:asciiTheme="minorHAnsi" w:hAnsiTheme="minorHAnsi" w:cstheme="minorHAnsi"/>
          <w:bCs/>
        </w:rPr>
        <w:t xml:space="preserve"> and cost-effective single step reaction. In </w:t>
      </w:r>
      <w:r w:rsidR="00C77B1A" w:rsidRPr="00B66AFE">
        <w:rPr>
          <w:rFonts w:asciiTheme="minorHAnsi" w:hAnsiTheme="minorHAnsi" w:cstheme="minorHAnsi"/>
          <w:bCs/>
        </w:rPr>
        <w:t xml:space="preserve">the case of dipyrrinone analogs </w:t>
      </w:r>
      <w:r w:rsidR="00C77B1A" w:rsidRPr="00B66AFE">
        <w:rPr>
          <w:rFonts w:asciiTheme="minorHAnsi" w:hAnsiTheme="minorHAnsi" w:cstheme="minorHAnsi"/>
          <w:b/>
          <w:bCs/>
        </w:rPr>
        <w:t>16</w:t>
      </w:r>
      <w:r w:rsidR="00C77B1A" w:rsidRPr="00B66AFE">
        <w:rPr>
          <w:rFonts w:asciiTheme="minorHAnsi" w:hAnsiTheme="minorHAnsi" w:cstheme="minorHAnsi"/>
          <w:bCs/>
        </w:rPr>
        <w:t xml:space="preserve"> – </w:t>
      </w:r>
      <w:r w:rsidR="00C77B1A" w:rsidRPr="00B66AFE">
        <w:rPr>
          <w:rFonts w:asciiTheme="minorHAnsi" w:hAnsiTheme="minorHAnsi" w:cstheme="minorHAnsi"/>
          <w:b/>
          <w:bCs/>
        </w:rPr>
        <w:t>25</w:t>
      </w:r>
      <w:r w:rsidR="004569B6" w:rsidRPr="00B66AFE">
        <w:rPr>
          <w:rFonts w:asciiTheme="minorHAnsi" w:hAnsiTheme="minorHAnsi" w:cstheme="minorHAnsi"/>
          <w:bCs/>
        </w:rPr>
        <w:t>,</w:t>
      </w:r>
      <w:r w:rsidR="00C77B1A" w:rsidRPr="00B66AFE">
        <w:rPr>
          <w:rFonts w:asciiTheme="minorHAnsi" w:hAnsiTheme="minorHAnsi" w:cstheme="minorHAnsi"/>
          <w:bCs/>
        </w:rPr>
        <w:t xml:space="preserve"> the </w:t>
      </w:r>
      <w:r w:rsidR="00B2676F" w:rsidRPr="00B66AFE">
        <w:rPr>
          <w:rFonts w:asciiTheme="minorHAnsi" w:hAnsiTheme="minorHAnsi" w:cstheme="minorHAnsi"/>
          <w:color w:val="auto"/>
        </w:rPr>
        <w:t>Claisen-Schmidt</w:t>
      </w:r>
      <w:r w:rsidR="00C77B1A" w:rsidRPr="00B66AFE">
        <w:rPr>
          <w:rFonts w:asciiTheme="minorHAnsi" w:hAnsiTheme="minorHAnsi" w:cstheme="minorHAnsi"/>
          <w:bCs/>
        </w:rPr>
        <w:t xml:space="preserve"> condensation has enabled one of the most accessible routes to pH dependent fluorophores described to date. </w:t>
      </w:r>
    </w:p>
    <w:p w14:paraId="40413B6A" w14:textId="06DE9B79" w:rsidR="00C77B1A" w:rsidRPr="00B66AFE" w:rsidRDefault="00C77B1A" w:rsidP="001625A6">
      <w:pPr>
        <w:contextualSpacing/>
        <w:rPr>
          <w:rFonts w:asciiTheme="minorHAnsi" w:hAnsiTheme="minorHAnsi" w:cstheme="minorHAnsi"/>
          <w:bCs/>
        </w:rPr>
      </w:pPr>
    </w:p>
    <w:p w14:paraId="74FAB823" w14:textId="180848B3" w:rsidR="00527C0E" w:rsidRPr="00B66AFE" w:rsidRDefault="009740EC" w:rsidP="001625A6">
      <w:pPr>
        <w:contextualSpacing/>
        <w:rPr>
          <w:rFonts w:asciiTheme="minorHAnsi" w:hAnsiTheme="minorHAnsi" w:cstheme="minorHAnsi"/>
          <w:color w:val="808080"/>
        </w:rPr>
      </w:pPr>
      <w:r w:rsidRPr="00B66AFE">
        <w:rPr>
          <w:rFonts w:asciiTheme="minorHAnsi" w:hAnsiTheme="minorHAnsi" w:cstheme="minorHAnsi"/>
          <w:bCs/>
          <w:color w:val="auto"/>
        </w:rPr>
        <w:t xml:space="preserve">The </w:t>
      </w:r>
      <w:r w:rsidR="00B2676F" w:rsidRPr="00B66AFE">
        <w:rPr>
          <w:rFonts w:asciiTheme="minorHAnsi" w:hAnsiTheme="minorHAnsi" w:cstheme="minorHAnsi"/>
          <w:color w:val="auto"/>
        </w:rPr>
        <w:t>Claisen-Schmidt</w:t>
      </w:r>
      <w:r w:rsidRPr="00B66AFE">
        <w:rPr>
          <w:rFonts w:asciiTheme="minorHAnsi" w:hAnsiTheme="minorHAnsi" w:cstheme="minorHAnsi"/>
          <w:bCs/>
          <w:color w:val="auto"/>
        </w:rPr>
        <w:t xml:space="preserve"> condensation reaction has t</w:t>
      </w:r>
      <w:r w:rsidR="00904DAC" w:rsidRPr="00B66AFE">
        <w:rPr>
          <w:rFonts w:asciiTheme="minorHAnsi" w:hAnsiTheme="minorHAnsi" w:cstheme="minorHAnsi"/>
          <w:bCs/>
          <w:color w:val="auto"/>
        </w:rPr>
        <w:t>he</w:t>
      </w:r>
      <w:r w:rsidRPr="00B66AFE">
        <w:rPr>
          <w:rFonts w:asciiTheme="minorHAnsi" w:hAnsiTheme="minorHAnsi" w:cstheme="minorHAnsi"/>
          <w:bCs/>
          <w:color w:val="auto"/>
        </w:rPr>
        <w:t xml:space="preserve"> potential to serve as a </w:t>
      </w:r>
      <w:r w:rsidR="00F44C56" w:rsidRPr="00B66AFE">
        <w:rPr>
          <w:rFonts w:asciiTheme="minorHAnsi" w:hAnsiTheme="minorHAnsi" w:cstheme="minorHAnsi"/>
          <w:bCs/>
          <w:color w:val="auto"/>
        </w:rPr>
        <w:t>key reaction</w:t>
      </w:r>
      <w:r w:rsidR="00F43C20" w:rsidRPr="00B66AFE">
        <w:rPr>
          <w:rFonts w:asciiTheme="minorHAnsi" w:hAnsiTheme="minorHAnsi" w:cstheme="minorHAnsi"/>
          <w:bCs/>
          <w:color w:val="auto"/>
        </w:rPr>
        <w:t xml:space="preserve"> for</w:t>
      </w:r>
      <w:r w:rsidRPr="00B66AFE">
        <w:rPr>
          <w:rFonts w:asciiTheme="minorHAnsi" w:hAnsiTheme="minorHAnsi" w:cstheme="minorHAnsi"/>
          <w:bCs/>
          <w:color w:val="auto"/>
        </w:rPr>
        <w:t xml:space="preserve"> the creation of a range of different bicyclic and tricyclic fluorophore systems</w:t>
      </w:r>
      <w:r w:rsidR="00F43C20" w:rsidRPr="00B66AFE">
        <w:rPr>
          <w:rFonts w:asciiTheme="minorHAnsi" w:hAnsiTheme="minorHAnsi" w:cstheme="minorHAnsi"/>
          <w:bCs/>
          <w:color w:val="auto"/>
        </w:rPr>
        <w:t>. While this reaction has been critical to the develop</w:t>
      </w:r>
      <w:r w:rsidR="00F44C56" w:rsidRPr="00B66AFE">
        <w:rPr>
          <w:rFonts w:asciiTheme="minorHAnsi" w:hAnsiTheme="minorHAnsi" w:cstheme="minorHAnsi"/>
          <w:bCs/>
          <w:color w:val="auto"/>
        </w:rPr>
        <w:t xml:space="preserve">ment of </w:t>
      </w:r>
      <w:r w:rsidR="00F44C56" w:rsidRPr="00B66AFE">
        <w:rPr>
          <w:rFonts w:asciiTheme="minorHAnsi" w:hAnsiTheme="minorHAnsi" w:cstheme="minorHAnsi"/>
          <w:color w:val="auto"/>
        </w:rPr>
        <w:t>3H,5H-dipyrrolo[1,2-c:2',1'-f]pyrimidin-3-ones (</w:t>
      </w:r>
      <w:r w:rsidR="00A80EF0" w:rsidRPr="00B66AFE">
        <w:rPr>
          <w:rFonts w:asciiTheme="minorHAnsi" w:hAnsiTheme="minorHAnsi" w:cstheme="minorHAnsi"/>
          <w:b/>
          <w:color w:val="auto"/>
        </w:rPr>
        <w:t>1</w:t>
      </w:r>
      <w:r w:rsidR="00F44C56" w:rsidRPr="00B66AFE">
        <w:rPr>
          <w:rFonts w:asciiTheme="minorHAnsi" w:hAnsiTheme="minorHAnsi" w:cstheme="minorHAnsi"/>
          <w:color w:val="auto"/>
        </w:rPr>
        <w:t>), xanthoglows (</w:t>
      </w:r>
      <w:r w:rsidR="00A80EF0" w:rsidRPr="00B66AFE">
        <w:rPr>
          <w:rFonts w:asciiTheme="minorHAnsi" w:hAnsiTheme="minorHAnsi" w:cstheme="minorHAnsi"/>
          <w:b/>
          <w:color w:val="auto"/>
        </w:rPr>
        <w:t>2</w:t>
      </w:r>
      <w:r w:rsidR="00F44C56" w:rsidRPr="00B66AFE">
        <w:rPr>
          <w:rFonts w:asciiTheme="minorHAnsi" w:hAnsiTheme="minorHAnsi" w:cstheme="minorHAnsi"/>
          <w:color w:val="auto"/>
        </w:rPr>
        <w:t>), pyrroloindolizinedione analogs (</w:t>
      </w:r>
      <w:r w:rsidR="00A80EF0" w:rsidRPr="00B66AFE">
        <w:rPr>
          <w:rFonts w:asciiTheme="minorHAnsi" w:hAnsiTheme="minorHAnsi" w:cstheme="minorHAnsi"/>
          <w:b/>
          <w:color w:val="auto"/>
        </w:rPr>
        <w:t>3</w:t>
      </w:r>
      <w:r w:rsidR="00363B5C" w:rsidRPr="00B66AFE">
        <w:rPr>
          <w:rFonts w:asciiTheme="minorHAnsi" w:hAnsiTheme="minorHAnsi" w:cstheme="minorHAnsi"/>
          <w:color w:val="auto"/>
        </w:rPr>
        <w:t>,</w:t>
      </w:r>
      <w:r w:rsidR="00363B5C" w:rsidRPr="00B66AFE">
        <w:rPr>
          <w:rFonts w:asciiTheme="minorHAnsi" w:hAnsiTheme="minorHAnsi" w:cstheme="minorHAnsi"/>
          <w:b/>
          <w:color w:val="auto"/>
        </w:rPr>
        <w:t xml:space="preserve"> </w:t>
      </w:r>
      <w:r w:rsidR="00363B5C" w:rsidRPr="00B66AFE">
        <w:rPr>
          <w:rFonts w:asciiTheme="minorHAnsi" w:hAnsiTheme="minorHAnsi" w:cstheme="minorHAnsi"/>
          <w:b/>
          <w:bCs/>
          <w:color w:val="auto"/>
        </w:rPr>
        <w:t>Figure 1</w:t>
      </w:r>
      <w:r w:rsidR="00F44C56" w:rsidRPr="00B66AFE">
        <w:rPr>
          <w:rFonts w:asciiTheme="minorHAnsi" w:hAnsiTheme="minorHAnsi" w:cstheme="minorHAnsi"/>
          <w:color w:val="auto"/>
        </w:rPr>
        <w:t xml:space="preserve">), and most recently dipyrrinone analogs </w:t>
      </w:r>
      <w:r w:rsidR="00F44C56" w:rsidRPr="00B66AFE">
        <w:rPr>
          <w:rFonts w:asciiTheme="minorHAnsi" w:hAnsiTheme="minorHAnsi" w:cstheme="minorHAnsi"/>
          <w:b/>
          <w:color w:val="auto"/>
        </w:rPr>
        <w:t>16</w:t>
      </w:r>
      <w:r w:rsidR="00F44C56" w:rsidRPr="00B66AFE">
        <w:rPr>
          <w:rFonts w:asciiTheme="minorHAnsi" w:hAnsiTheme="minorHAnsi" w:cstheme="minorHAnsi"/>
          <w:color w:val="auto"/>
        </w:rPr>
        <w:t xml:space="preserve"> – </w:t>
      </w:r>
      <w:r w:rsidR="00F44C56" w:rsidRPr="00B66AFE">
        <w:rPr>
          <w:rFonts w:asciiTheme="minorHAnsi" w:hAnsiTheme="minorHAnsi" w:cstheme="minorHAnsi"/>
          <w:b/>
          <w:color w:val="auto"/>
        </w:rPr>
        <w:t>25</w:t>
      </w:r>
      <w:r w:rsidR="00CD0E96" w:rsidRPr="00B66AFE">
        <w:rPr>
          <w:rFonts w:asciiTheme="minorHAnsi" w:hAnsiTheme="minorHAnsi" w:cstheme="minorHAnsi"/>
          <w:color w:val="auto"/>
        </w:rPr>
        <w:t>,</w:t>
      </w:r>
      <w:r w:rsidR="00F44C56" w:rsidRPr="00B66AFE">
        <w:rPr>
          <w:rFonts w:asciiTheme="minorHAnsi" w:hAnsiTheme="minorHAnsi" w:cstheme="minorHAnsi"/>
          <w:b/>
          <w:color w:val="auto"/>
        </w:rPr>
        <w:t xml:space="preserve"> </w:t>
      </w:r>
      <w:r w:rsidR="001920C9" w:rsidRPr="00B66AFE">
        <w:rPr>
          <w:rFonts w:asciiTheme="minorHAnsi" w:hAnsiTheme="minorHAnsi" w:cstheme="minorHAnsi"/>
          <w:color w:val="auto"/>
        </w:rPr>
        <w:t>it is possible</w:t>
      </w:r>
      <w:r w:rsidR="00CD7EF0" w:rsidRPr="00B66AFE">
        <w:rPr>
          <w:rFonts w:asciiTheme="minorHAnsi" w:hAnsiTheme="minorHAnsi" w:cstheme="minorHAnsi"/>
          <w:color w:val="auto"/>
        </w:rPr>
        <w:t xml:space="preserve"> to</w:t>
      </w:r>
      <w:r w:rsidR="001920C9" w:rsidRPr="00B66AFE">
        <w:rPr>
          <w:rFonts w:asciiTheme="minorHAnsi" w:hAnsiTheme="minorHAnsi" w:cstheme="minorHAnsi"/>
          <w:color w:val="auto"/>
        </w:rPr>
        <w:t xml:space="preserve"> generate a range of</w:t>
      </w:r>
      <w:r w:rsidR="00F44C56" w:rsidRPr="00B66AFE">
        <w:rPr>
          <w:rFonts w:asciiTheme="minorHAnsi" w:hAnsiTheme="minorHAnsi" w:cstheme="minorHAnsi"/>
          <w:color w:val="auto"/>
        </w:rPr>
        <w:t xml:space="preserve"> </w:t>
      </w:r>
      <w:r w:rsidR="001920C9" w:rsidRPr="00B66AFE">
        <w:rPr>
          <w:rFonts w:asciiTheme="minorHAnsi" w:hAnsiTheme="minorHAnsi" w:cstheme="minorHAnsi"/>
          <w:color w:val="auto"/>
        </w:rPr>
        <w:t xml:space="preserve">completely </w:t>
      </w:r>
      <w:r w:rsidR="00F44C56" w:rsidRPr="00B66AFE">
        <w:rPr>
          <w:rFonts w:asciiTheme="minorHAnsi" w:hAnsiTheme="minorHAnsi" w:cstheme="minorHAnsi"/>
          <w:color w:val="auto"/>
        </w:rPr>
        <w:t xml:space="preserve">novel fluorescent systems </w:t>
      </w:r>
      <w:r w:rsidR="001920C9" w:rsidRPr="00B66AFE">
        <w:rPr>
          <w:rFonts w:asciiTheme="minorHAnsi" w:hAnsiTheme="minorHAnsi" w:cstheme="minorHAnsi"/>
          <w:color w:val="auto"/>
        </w:rPr>
        <w:t xml:space="preserve">through pairing </w:t>
      </w:r>
      <w:r w:rsidR="00B2676F" w:rsidRPr="00B66AFE">
        <w:rPr>
          <w:rFonts w:asciiTheme="minorHAnsi" w:hAnsiTheme="minorHAnsi" w:cstheme="minorHAnsi"/>
          <w:color w:val="auto"/>
        </w:rPr>
        <w:t>the Claisen-Schmidt</w:t>
      </w:r>
      <w:r w:rsidR="001920C9" w:rsidRPr="00B66AFE">
        <w:rPr>
          <w:rFonts w:asciiTheme="minorHAnsi" w:hAnsiTheme="minorHAnsi" w:cstheme="minorHAnsi"/>
          <w:color w:val="auto"/>
        </w:rPr>
        <w:t xml:space="preserve"> condensation with molecular designs to</w:t>
      </w:r>
      <w:r w:rsidR="00F44C56" w:rsidRPr="00B66AFE">
        <w:rPr>
          <w:rFonts w:asciiTheme="minorHAnsi" w:hAnsiTheme="minorHAnsi" w:cstheme="minorHAnsi"/>
          <w:color w:val="auto"/>
        </w:rPr>
        <w:t xml:space="preserve"> restrict photoisomeric processes</w:t>
      </w:r>
      <w:r w:rsidR="00904DAC" w:rsidRPr="00B66AFE">
        <w:rPr>
          <w:rFonts w:asciiTheme="minorHAnsi" w:hAnsiTheme="minorHAnsi" w:cstheme="minorHAnsi"/>
          <w:bCs/>
          <w:color w:val="auto"/>
        </w:rPr>
        <w:t>.</w:t>
      </w:r>
      <w:r w:rsidR="001625A6" w:rsidRPr="00B66AFE">
        <w:rPr>
          <w:rFonts w:asciiTheme="minorHAnsi" w:hAnsiTheme="minorHAnsi" w:cstheme="minorHAnsi"/>
          <w:bCs/>
          <w:color w:val="auto"/>
        </w:rPr>
        <w:t xml:space="preserve"> </w:t>
      </w:r>
      <w:r w:rsidR="00017DCC" w:rsidRPr="00B66AFE">
        <w:rPr>
          <w:rFonts w:asciiTheme="minorHAnsi" w:hAnsiTheme="minorHAnsi" w:cstheme="minorHAnsi"/>
          <w:bCs/>
          <w:color w:val="auto"/>
        </w:rPr>
        <w:t xml:space="preserve">More specific to the study at hand, </w:t>
      </w:r>
      <w:r w:rsidR="001920C9" w:rsidRPr="00B66AFE">
        <w:rPr>
          <w:rFonts w:asciiTheme="minorHAnsi" w:hAnsiTheme="minorHAnsi" w:cstheme="minorHAnsi"/>
          <w:bCs/>
          <w:color w:val="auto"/>
        </w:rPr>
        <w:t xml:space="preserve">future designs of </w:t>
      </w:r>
      <w:r w:rsidR="001920C9" w:rsidRPr="00B66AFE">
        <w:rPr>
          <w:rFonts w:asciiTheme="minorHAnsi" w:hAnsiTheme="minorHAnsi" w:cstheme="minorHAnsi"/>
          <w:color w:val="auto"/>
        </w:rPr>
        <w:t>dipyrrinone analogs</w:t>
      </w:r>
      <w:r w:rsidR="00017DCC" w:rsidRPr="00B66AFE">
        <w:rPr>
          <w:rFonts w:asciiTheme="minorHAnsi" w:hAnsiTheme="minorHAnsi" w:cstheme="minorHAnsi"/>
          <w:color w:val="auto"/>
        </w:rPr>
        <w:t xml:space="preserve"> will likely be developed using</w:t>
      </w:r>
      <w:r w:rsidR="004C3001" w:rsidRPr="00B66AFE">
        <w:rPr>
          <w:rFonts w:asciiTheme="minorHAnsi" w:hAnsiTheme="minorHAnsi" w:cstheme="minorHAnsi"/>
          <w:color w:val="auto"/>
        </w:rPr>
        <w:t xml:space="preserve"> </w:t>
      </w:r>
      <w:r w:rsidR="00CD7EF0" w:rsidRPr="00B66AFE">
        <w:rPr>
          <w:rFonts w:asciiTheme="minorHAnsi" w:hAnsiTheme="minorHAnsi" w:cstheme="minorHAnsi"/>
          <w:color w:val="auto"/>
        </w:rPr>
        <w:t xml:space="preserve">this </w:t>
      </w:r>
      <w:r w:rsidR="004C3001" w:rsidRPr="00B66AFE">
        <w:rPr>
          <w:rFonts w:asciiTheme="minorHAnsi" w:hAnsiTheme="minorHAnsi" w:cstheme="minorHAnsi"/>
          <w:color w:val="auto"/>
        </w:rPr>
        <w:t xml:space="preserve">outlined procedure </w:t>
      </w:r>
      <w:r w:rsidR="00017DCC" w:rsidRPr="00B66AFE">
        <w:rPr>
          <w:rFonts w:asciiTheme="minorHAnsi" w:hAnsiTheme="minorHAnsi" w:cstheme="minorHAnsi"/>
          <w:color w:val="auto"/>
        </w:rPr>
        <w:t xml:space="preserve">in order </w:t>
      </w:r>
      <w:r w:rsidR="004C3001" w:rsidRPr="00B66AFE">
        <w:rPr>
          <w:rFonts w:asciiTheme="minorHAnsi" w:hAnsiTheme="minorHAnsi" w:cstheme="minorHAnsi"/>
          <w:color w:val="auto"/>
        </w:rPr>
        <w:t>to generate fluorescent compounds with stronger intramolecular hydrogen bonding capacity and lower pK</w:t>
      </w:r>
      <w:r w:rsidR="004C3001" w:rsidRPr="00B66AFE">
        <w:rPr>
          <w:rFonts w:asciiTheme="minorHAnsi" w:hAnsiTheme="minorHAnsi" w:cstheme="minorHAnsi"/>
          <w:color w:val="auto"/>
          <w:vertAlign w:val="subscript"/>
        </w:rPr>
        <w:t>a</w:t>
      </w:r>
      <w:r w:rsidR="004C3001" w:rsidRPr="00B66AFE">
        <w:rPr>
          <w:rFonts w:asciiTheme="minorHAnsi" w:hAnsiTheme="minorHAnsi" w:cstheme="minorHAnsi"/>
          <w:color w:val="auto"/>
        </w:rPr>
        <w:t xml:space="preserve"> values. We anticipate these enhanced </w:t>
      </w:r>
      <w:r w:rsidR="004C3001" w:rsidRPr="00B66AFE">
        <w:rPr>
          <w:color w:val="auto"/>
        </w:rPr>
        <w:t>pH dependent probes</w:t>
      </w:r>
      <w:r w:rsidR="004C3001" w:rsidRPr="00B66AFE">
        <w:rPr>
          <w:rFonts w:asciiTheme="minorHAnsi" w:hAnsiTheme="minorHAnsi" w:cstheme="minorHAnsi"/>
          <w:color w:val="auto"/>
        </w:rPr>
        <w:t xml:space="preserve"> will poss</w:t>
      </w:r>
      <w:r w:rsidR="00017DCC" w:rsidRPr="00B66AFE">
        <w:rPr>
          <w:rFonts w:asciiTheme="minorHAnsi" w:hAnsiTheme="minorHAnsi" w:cstheme="minorHAnsi"/>
          <w:color w:val="auto"/>
        </w:rPr>
        <w:t xml:space="preserve">ess higher quantum yields while </w:t>
      </w:r>
      <w:r w:rsidR="00FF2789" w:rsidRPr="00B66AFE">
        <w:rPr>
          <w:rFonts w:asciiTheme="minorHAnsi" w:hAnsiTheme="minorHAnsi" w:cstheme="minorHAnsi"/>
          <w:color w:val="auto"/>
        </w:rPr>
        <w:t>enabling the visualization of pH fluctuations for a wider range of intracellular events.</w:t>
      </w:r>
      <w:r w:rsidR="001625A6" w:rsidRPr="00B66AFE">
        <w:rPr>
          <w:rFonts w:asciiTheme="minorHAnsi" w:hAnsiTheme="minorHAnsi" w:cstheme="minorHAnsi"/>
          <w:color w:val="auto"/>
        </w:rPr>
        <w:t xml:space="preserve"> </w:t>
      </w:r>
    </w:p>
    <w:p w14:paraId="5AEC785C" w14:textId="77777777" w:rsidR="00527C0E" w:rsidRPr="00B66AFE" w:rsidRDefault="00527C0E" w:rsidP="001625A6">
      <w:pPr>
        <w:contextualSpacing/>
        <w:rPr>
          <w:rFonts w:asciiTheme="minorHAnsi" w:hAnsiTheme="minorHAnsi" w:cstheme="minorHAnsi"/>
          <w:color w:val="808080"/>
        </w:rPr>
      </w:pPr>
    </w:p>
    <w:p w14:paraId="1734505F" w14:textId="13BC1668" w:rsidR="00AA03DF" w:rsidRPr="00B66AFE" w:rsidRDefault="00AA03DF" w:rsidP="001625A6">
      <w:pPr>
        <w:pStyle w:val="NormalWeb"/>
        <w:spacing w:before="0" w:beforeAutospacing="0" w:after="0" w:afterAutospacing="0"/>
        <w:contextualSpacing/>
        <w:rPr>
          <w:rFonts w:asciiTheme="minorHAnsi" w:hAnsiTheme="minorHAnsi" w:cstheme="minorHAnsi"/>
          <w:color w:val="808080"/>
        </w:rPr>
      </w:pPr>
      <w:r w:rsidRPr="00B66AFE">
        <w:rPr>
          <w:rFonts w:asciiTheme="minorHAnsi" w:hAnsiTheme="minorHAnsi" w:cstheme="minorHAnsi"/>
          <w:b/>
          <w:bCs/>
        </w:rPr>
        <w:t xml:space="preserve">ACKNOWLEDGMENTS: </w:t>
      </w:r>
    </w:p>
    <w:p w14:paraId="2D96E92E" w14:textId="527031DE" w:rsidR="00AA03DF" w:rsidRPr="00B66AFE" w:rsidRDefault="00A80EF0" w:rsidP="001625A6">
      <w:pPr>
        <w:contextualSpacing/>
        <w:rPr>
          <w:rFonts w:asciiTheme="minorHAnsi" w:hAnsiTheme="minorHAnsi" w:cstheme="minorHAnsi"/>
          <w:color w:val="auto"/>
        </w:rPr>
      </w:pPr>
      <w:r w:rsidRPr="00B66AFE">
        <w:rPr>
          <w:rFonts w:asciiTheme="minorHAnsi" w:hAnsiTheme="minorHAnsi" w:cstheme="minorHAnsi"/>
          <w:color w:val="auto"/>
        </w:rPr>
        <w:t xml:space="preserve">Z.R.W. and N.B. thank the NIH (2P20 GM103440-14A1) for their generous funding as well as Jungjae Koh and the University of Nevada, Las Vegas for their assistance in acquiring </w:t>
      </w:r>
      <w:r w:rsidRPr="00B66AFE">
        <w:rPr>
          <w:rFonts w:asciiTheme="minorHAnsi" w:hAnsiTheme="minorHAnsi" w:cstheme="minorHAnsi"/>
          <w:color w:val="auto"/>
          <w:vertAlign w:val="superscript"/>
        </w:rPr>
        <w:t>1</w:t>
      </w:r>
      <w:r w:rsidRPr="00B66AFE">
        <w:rPr>
          <w:rFonts w:asciiTheme="minorHAnsi" w:hAnsiTheme="minorHAnsi" w:cstheme="minorHAnsi"/>
          <w:color w:val="auto"/>
        </w:rPr>
        <w:t xml:space="preserve">H and </w:t>
      </w:r>
      <w:r w:rsidRPr="00B66AFE">
        <w:rPr>
          <w:rFonts w:asciiTheme="minorHAnsi" w:hAnsiTheme="minorHAnsi" w:cstheme="minorHAnsi"/>
          <w:color w:val="auto"/>
          <w:vertAlign w:val="superscript"/>
        </w:rPr>
        <w:t>13</w:t>
      </w:r>
      <w:r w:rsidRPr="00B66AFE">
        <w:rPr>
          <w:rFonts w:asciiTheme="minorHAnsi" w:hAnsiTheme="minorHAnsi" w:cstheme="minorHAnsi"/>
          <w:color w:val="auto"/>
        </w:rPr>
        <w:t>C NMR.</w:t>
      </w:r>
      <w:r w:rsidR="00431023" w:rsidRPr="00B66AFE">
        <w:rPr>
          <w:rFonts w:asciiTheme="minorHAnsi" w:hAnsiTheme="minorHAnsi" w:cstheme="minorHAnsi"/>
          <w:color w:val="auto"/>
        </w:rPr>
        <w:t xml:space="preserve"> Additionally, we would like to thank NSC visual media students, Arnold Placencia-Flores and Alistair Cooper for their help in the filming and animation processes within the cinematography portions of this manuscript. </w:t>
      </w:r>
    </w:p>
    <w:p w14:paraId="495E3CF3" w14:textId="77777777" w:rsidR="00270D8C" w:rsidRPr="00B66AFE" w:rsidRDefault="00270D8C" w:rsidP="001625A6">
      <w:pPr>
        <w:pStyle w:val="NormalWeb"/>
        <w:spacing w:before="0" w:beforeAutospacing="0" w:after="0" w:afterAutospacing="0"/>
        <w:contextualSpacing/>
        <w:rPr>
          <w:rFonts w:asciiTheme="minorHAnsi" w:hAnsiTheme="minorHAnsi" w:cstheme="minorHAnsi"/>
          <w:color w:val="auto"/>
        </w:rPr>
      </w:pPr>
    </w:p>
    <w:p w14:paraId="5D52ED8B" w14:textId="702CA318" w:rsidR="00AA03DF" w:rsidRPr="00B66AFE" w:rsidRDefault="00AA03DF" w:rsidP="001625A6">
      <w:pPr>
        <w:pStyle w:val="NormalWeb"/>
        <w:spacing w:before="0" w:beforeAutospacing="0" w:after="0" w:afterAutospacing="0"/>
        <w:contextualSpacing/>
        <w:rPr>
          <w:rFonts w:asciiTheme="minorHAnsi" w:hAnsiTheme="minorHAnsi" w:cstheme="minorHAnsi"/>
          <w:color w:val="808080"/>
        </w:rPr>
      </w:pPr>
      <w:r w:rsidRPr="00B66AFE">
        <w:rPr>
          <w:rFonts w:asciiTheme="minorHAnsi" w:hAnsiTheme="minorHAnsi" w:cstheme="minorHAnsi"/>
          <w:b/>
        </w:rPr>
        <w:t>DISCLOSURES</w:t>
      </w:r>
      <w:r w:rsidRPr="00B66AFE">
        <w:rPr>
          <w:rFonts w:asciiTheme="minorHAnsi" w:hAnsiTheme="minorHAnsi" w:cstheme="minorHAnsi"/>
          <w:b/>
          <w:bCs/>
        </w:rPr>
        <w:t xml:space="preserve">: </w:t>
      </w:r>
    </w:p>
    <w:p w14:paraId="4E0C3135" w14:textId="020551CE" w:rsidR="007A4DD6" w:rsidRPr="00B66AFE" w:rsidRDefault="00270D8C" w:rsidP="001625A6">
      <w:pPr>
        <w:contextualSpacing/>
        <w:rPr>
          <w:rFonts w:asciiTheme="minorHAnsi" w:hAnsiTheme="minorHAnsi" w:cstheme="minorHAnsi"/>
          <w:color w:val="auto"/>
        </w:rPr>
      </w:pPr>
      <w:r w:rsidRPr="00B66AFE">
        <w:rPr>
          <w:rFonts w:asciiTheme="minorHAnsi" w:hAnsiTheme="minorHAnsi" w:cstheme="minorHAnsi"/>
          <w:color w:val="auto"/>
        </w:rPr>
        <w:t>The authors have nothing to disclose.</w:t>
      </w:r>
    </w:p>
    <w:p w14:paraId="182C0194" w14:textId="77777777" w:rsidR="00270D8C" w:rsidRPr="00B66AFE" w:rsidRDefault="00270D8C" w:rsidP="001625A6">
      <w:pPr>
        <w:contextualSpacing/>
        <w:rPr>
          <w:rFonts w:asciiTheme="minorHAnsi" w:hAnsiTheme="minorHAnsi" w:cstheme="minorHAnsi"/>
          <w:b/>
          <w:bCs/>
        </w:rPr>
      </w:pPr>
    </w:p>
    <w:p w14:paraId="6C93A580" w14:textId="6259AF41" w:rsidR="00052047" w:rsidRPr="00B66AFE" w:rsidRDefault="009726EE" w:rsidP="001625A6">
      <w:pPr>
        <w:contextualSpacing/>
        <w:rPr>
          <w:rFonts w:asciiTheme="minorHAnsi" w:hAnsiTheme="minorHAnsi" w:cstheme="minorHAnsi"/>
          <w:b/>
          <w:color w:val="000000" w:themeColor="text1"/>
        </w:rPr>
      </w:pPr>
      <w:r w:rsidRPr="00B66AFE">
        <w:rPr>
          <w:rFonts w:asciiTheme="minorHAnsi" w:hAnsiTheme="minorHAnsi" w:cstheme="minorHAnsi"/>
          <w:b/>
          <w:bCs/>
        </w:rPr>
        <w:t>REFERENCES</w:t>
      </w:r>
      <w:r w:rsidR="00D04760" w:rsidRPr="00B66AFE">
        <w:rPr>
          <w:rFonts w:asciiTheme="minorHAnsi" w:hAnsiTheme="minorHAnsi" w:cstheme="minorHAnsi"/>
          <w:b/>
          <w:bCs/>
        </w:rPr>
        <w:t>:</w:t>
      </w:r>
      <w:r w:rsidRPr="00B66AFE">
        <w:rPr>
          <w:rFonts w:asciiTheme="minorHAnsi" w:hAnsiTheme="minorHAnsi" w:cstheme="minorHAnsi"/>
        </w:rPr>
        <w:t xml:space="preserve"> </w:t>
      </w:r>
    </w:p>
    <w:p w14:paraId="1AEA16EF" w14:textId="6637260F" w:rsidR="00012EF6" w:rsidRPr="00B66AFE" w:rsidRDefault="00052047" w:rsidP="001625A6">
      <w:pPr>
        <w:pStyle w:val="EndNoteBibliography"/>
        <w:contextualSpacing/>
      </w:pPr>
      <w:r w:rsidRPr="00B66AFE">
        <w:rPr>
          <w:rFonts w:asciiTheme="minorHAnsi" w:hAnsiTheme="minorHAnsi" w:cstheme="minorHAnsi"/>
          <w:color w:val="7F7F7F" w:themeColor="text1" w:themeTint="80"/>
        </w:rPr>
        <w:fldChar w:fldCharType="begin"/>
      </w:r>
      <w:r w:rsidRPr="00B66AFE">
        <w:rPr>
          <w:rFonts w:asciiTheme="minorHAnsi" w:hAnsiTheme="minorHAnsi" w:cstheme="minorHAnsi"/>
          <w:color w:val="7F7F7F" w:themeColor="text1" w:themeTint="80"/>
        </w:rPr>
        <w:instrText xml:space="preserve"> ADDIN EN.REFLIST </w:instrText>
      </w:r>
      <w:r w:rsidRPr="00B66AFE">
        <w:rPr>
          <w:rFonts w:asciiTheme="minorHAnsi" w:hAnsiTheme="minorHAnsi" w:cstheme="minorHAnsi"/>
          <w:color w:val="7F7F7F" w:themeColor="text1" w:themeTint="80"/>
        </w:rPr>
        <w:fldChar w:fldCharType="separate"/>
      </w:r>
      <w:r w:rsidR="00012EF6" w:rsidRPr="00B66AFE">
        <w:t>1.</w:t>
      </w:r>
      <w:r w:rsidR="00012EF6" w:rsidRPr="00B66AFE">
        <w:tab/>
        <w:t>Abbandonato, G</w:t>
      </w:r>
      <w:r w:rsidR="00B66AFE">
        <w:t xml:space="preserve">. et al. </w:t>
      </w:r>
      <w:r w:rsidR="00012EF6" w:rsidRPr="00B66AFE">
        <w:t xml:space="preserve">Cis-trans photoisomerization properties of GFP chromophore analogs. </w:t>
      </w:r>
      <w:r w:rsidR="00333968" w:rsidRPr="00B66AFE">
        <w:rPr>
          <w:i/>
        </w:rPr>
        <w:t>European Biophysics Journal</w:t>
      </w:r>
      <w:r w:rsidR="00B66AFE">
        <w:rPr>
          <w:iCs/>
        </w:rPr>
        <w:t>.</w:t>
      </w:r>
      <w:r w:rsidR="005D7417">
        <w:rPr>
          <w:i/>
        </w:rPr>
        <w:t xml:space="preserve"> </w:t>
      </w:r>
      <w:r w:rsidR="00012EF6" w:rsidRPr="005D7417">
        <w:rPr>
          <w:b/>
          <w:bCs/>
          <w:iCs/>
        </w:rPr>
        <w:t>40</w:t>
      </w:r>
      <w:r w:rsidR="00012EF6" w:rsidRPr="00B66AFE">
        <w:t xml:space="preserve"> (11), 1205-1214</w:t>
      </w:r>
      <w:r w:rsidR="005D7417">
        <w:t xml:space="preserve"> (</w:t>
      </w:r>
      <w:r w:rsidR="005D7417">
        <w:t>2011</w:t>
      </w:r>
      <w:r w:rsidR="005D7417">
        <w:t>)</w:t>
      </w:r>
      <w:r w:rsidR="00012EF6" w:rsidRPr="00B66AFE">
        <w:t>.</w:t>
      </w:r>
    </w:p>
    <w:p w14:paraId="4C956409" w14:textId="72387EB1" w:rsidR="00012EF6" w:rsidRPr="00B66AFE" w:rsidRDefault="00012EF6" w:rsidP="001625A6">
      <w:pPr>
        <w:pStyle w:val="EndNoteBibliography"/>
        <w:contextualSpacing/>
      </w:pPr>
      <w:r w:rsidRPr="00B66AFE">
        <w:t>2.</w:t>
      </w:r>
      <w:r w:rsidRPr="00B66AFE">
        <w:tab/>
        <w:t>Funakoshi, H</w:t>
      </w:r>
      <w:r w:rsidR="005D7417">
        <w:t xml:space="preserve">. et al. </w:t>
      </w:r>
      <w:r w:rsidRPr="00B66AFE">
        <w:t xml:space="preserve">Spectroscopic studies on merocyanine photoisomers. IV. Catalytic isomerization of photoisomers of merocyanine derivatives in protic solvents. </w:t>
      </w:r>
      <w:r w:rsidRPr="00B66AFE">
        <w:rPr>
          <w:i/>
        </w:rPr>
        <w:t>Nippon Kagaku Kaishi</w:t>
      </w:r>
      <w:r w:rsidR="00B66AFE">
        <w:rPr>
          <w:iCs/>
        </w:rPr>
        <w:t>.</w:t>
      </w:r>
      <w:r w:rsidRPr="00B66AFE">
        <w:rPr>
          <w:i/>
        </w:rPr>
        <w:t xml:space="preserve"> </w:t>
      </w:r>
      <w:r w:rsidRPr="00B66AFE">
        <w:t>(9), 1516-22</w:t>
      </w:r>
      <w:r w:rsidR="005D7417">
        <w:t xml:space="preserve"> (</w:t>
      </w:r>
      <w:r w:rsidR="005D7417">
        <w:t>1989</w:t>
      </w:r>
      <w:r w:rsidR="005D7417">
        <w:t>)</w:t>
      </w:r>
      <w:r w:rsidRPr="00B66AFE">
        <w:t>.</w:t>
      </w:r>
    </w:p>
    <w:p w14:paraId="54E49F53" w14:textId="71183590" w:rsidR="00012EF6" w:rsidRPr="00B66AFE" w:rsidRDefault="00012EF6" w:rsidP="001625A6">
      <w:pPr>
        <w:pStyle w:val="EndNoteBibliography"/>
        <w:contextualSpacing/>
      </w:pPr>
      <w:r w:rsidRPr="00B66AFE">
        <w:t>3.</w:t>
      </w:r>
      <w:r w:rsidRPr="00B66AFE">
        <w:tab/>
        <w:t>Puzicha, G</w:t>
      </w:r>
      <w:r w:rsidR="00B66AFE">
        <w:t>.,</w:t>
      </w:r>
      <w:r w:rsidRPr="00B66AFE">
        <w:t xml:space="preserve"> Shrout, D. P</w:t>
      </w:r>
      <w:r w:rsidR="00B66AFE">
        <w:t>.,</w:t>
      </w:r>
      <w:r w:rsidRPr="00B66AFE">
        <w:t xml:space="preserve"> Lightner, D. A</w:t>
      </w:r>
      <w:r w:rsidR="005D7417">
        <w:t xml:space="preserve">. </w:t>
      </w:r>
      <w:r w:rsidRPr="00B66AFE">
        <w:t xml:space="preserve">Synthesis and properties of homomologated and contracted dipyrrinone analogs of xanthobilirubic acid. </w:t>
      </w:r>
      <w:r w:rsidR="00333968" w:rsidRPr="00B66AFE">
        <w:rPr>
          <w:i/>
        </w:rPr>
        <w:t>Journal of Heterocyclic Chemistry</w:t>
      </w:r>
      <w:r w:rsidR="00B66AFE">
        <w:rPr>
          <w:iCs/>
        </w:rPr>
        <w:t>.</w:t>
      </w:r>
      <w:r w:rsidRPr="00B66AFE">
        <w:rPr>
          <w:i/>
        </w:rPr>
        <w:t xml:space="preserve"> </w:t>
      </w:r>
      <w:r w:rsidRPr="005D7417">
        <w:rPr>
          <w:b/>
          <w:bCs/>
          <w:iCs/>
        </w:rPr>
        <w:t>27</w:t>
      </w:r>
      <w:r w:rsidRPr="00B66AFE">
        <w:t xml:space="preserve"> (7), 2117-23</w:t>
      </w:r>
      <w:r w:rsidR="005D7417">
        <w:t xml:space="preserve"> (</w:t>
      </w:r>
      <w:r w:rsidR="005D7417">
        <w:t>1990</w:t>
      </w:r>
      <w:r w:rsidR="005D7417">
        <w:t>)</w:t>
      </w:r>
      <w:r w:rsidRPr="00B66AFE">
        <w:t>.</w:t>
      </w:r>
    </w:p>
    <w:p w14:paraId="5BEF889A" w14:textId="2242082E" w:rsidR="00012EF6" w:rsidRPr="00B66AFE" w:rsidRDefault="00012EF6" w:rsidP="001625A6">
      <w:pPr>
        <w:pStyle w:val="EndNoteBibliography"/>
        <w:contextualSpacing/>
      </w:pPr>
      <w:r w:rsidRPr="00B66AFE">
        <w:t>4.</w:t>
      </w:r>
      <w:r w:rsidRPr="00B66AFE">
        <w:tab/>
        <w:t>Bonnett, R</w:t>
      </w:r>
      <w:r w:rsidR="00B66AFE">
        <w:t>.,</w:t>
      </w:r>
      <w:r w:rsidRPr="00B66AFE">
        <w:t xml:space="preserve"> Hamzetash, D</w:t>
      </w:r>
      <w:r w:rsidR="00B66AFE">
        <w:t>.,</w:t>
      </w:r>
      <w:r w:rsidRPr="00B66AFE">
        <w:t xml:space="preserve"> Asuncion Valles, M</w:t>
      </w:r>
      <w:r w:rsidR="005D7417">
        <w:t xml:space="preserve">. </w:t>
      </w:r>
      <w:r w:rsidRPr="00B66AFE">
        <w:t xml:space="preserve">Propentdyopents [5-(2-oxo-2H-pyrrol-5-ylmethylene)pyrrol-2(5H)-ones] and related compounds. Part 2. The Z </w:t>
      </w:r>
      <w:r w:rsidRPr="00B66AFE">
        <w:rPr>
          <w:rFonts w:ascii="Cambria Math" w:hAnsi="Cambria Math" w:cs="Cambria Math"/>
        </w:rPr>
        <w:t>↹</w:t>
      </w:r>
      <w:r w:rsidRPr="00B66AFE">
        <w:t xml:space="preserve"> E photoisomerization of pyrromethenone systems. </w:t>
      </w:r>
      <w:r w:rsidR="00333968" w:rsidRPr="00B66AFE">
        <w:rPr>
          <w:i/>
        </w:rPr>
        <w:t>Journal of the Chemical Society, Perkins Transactions</w:t>
      </w:r>
      <w:r w:rsidR="005D7417" w:rsidRPr="005D7417">
        <w:rPr>
          <w:iCs/>
        </w:rPr>
        <w:t>.</w:t>
      </w:r>
      <w:r w:rsidRPr="00B66AFE">
        <w:rPr>
          <w:i/>
        </w:rPr>
        <w:t xml:space="preserve"> </w:t>
      </w:r>
      <w:r w:rsidRPr="005D7417">
        <w:rPr>
          <w:b/>
          <w:bCs/>
          <w:iCs/>
        </w:rPr>
        <w:t>1</w:t>
      </w:r>
      <w:r w:rsidR="005D7417">
        <w:rPr>
          <w:iCs/>
        </w:rPr>
        <w:t xml:space="preserve"> </w:t>
      </w:r>
      <w:r w:rsidRPr="00B66AFE">
        <w:t>(6), 1383-8</w:t>
      </w:r>
      <w:r w:rsidR="005D7417">
        <w:t xml:space="preserve"> (</w:t>
      </w:r>
      <w:r w:rsidR="005D7417">
        <w:t>1987</w:t>
      </w:r>
      <w:r w:rsidR="005D7417">
        <w:t>)</w:t>
      </w:r>
      <w:r w:rsidRPr="00B66AFE">
        <w:t>.</w:t>
      </w:r>
    </w:p>
    <w:p w14:paraId="38017B25" w14:textId="6DDE0533" w:rsidR="00012EF6" w:rsidRPr="00B66AFE" w:rsidRDefault="00012EF6" w:rsidP="001625A6">
      <w:pPr>
        <w:pStyle w:val="EndNoteBibliography"/>
        <w:contextualSpacing/>
      </w:pPr>
      <w:r w:rsidRPr="00B66AFE">
        <w:t>5.</w:t>
      </w:r>
      <w:r w:rsidRPr="00B66AFE">
        <w:tab/>
        <w:t>Tikhomirova, K</w:t>
      </w:r>
      <w:r w:rsidR="00B66AFE">
        <w:t>.,</w:t>
      </w:r>
      <w:r w:rsidRPr="00B66AFE">
        <w:t xml:space="preserve"> Anisimov, A</w:t>
      </w:r>
      <w:r w:rsidR="00B66AFE">
        <w:t>.,</w:t>
      </w:r>
      <w:r w:rsidRPr="00B66AFE">
        <w:t xml:space="preserve"> Khoroshutin, A</w:t>
      </w:r>
      <w:r w:rsidR="005D7417">
        <w:t xml:space="preserve">. </w:t>
      </w:r>
      <w:r w:rsidRPr="00B66AFE">
        <w:t xml:space="preserve">Biscyclohexane-Annulated Diethyl Dipyrrindicarboxylates: Observation of a Dipyrrin Form with Absent Visible Absorption. </w:t>
      </w:r>
      <w:r w:rsidR="00333968" w:rsidRPr="00B66AFE">
        <w:rPr>
          <w:i/>
        </w:rPr>
        <w:t>European Journal of Organic Chemistry</w:t>
      </w:r>
      <w:r w:rsidR="00B66AFE">
        <w:rPr>
          <w:iCs/>
        </w:rPr>
        <w:t>.</w:t>
      </w:r>
      <w:r w:rsidRPr="00B66AFE">
        <w:rPr>
          <w:i/>
        </w:rPr>
        <w:t xml:space="preserve"> </w:t>
      </w:r>
      <w:r w:rsidRPr="005D7417">
        <w:rPr>
          <w:b/>
          <w:bCs/>
          <w:iCs/>
        </w:rPr>
        <w:t>2012</w:t>
      </w:r>
      <w:r w:rsidRPr="00B66AFE">
        <w:t xml:space="preserve"> (11), 2201-2207, S2201/1-S2201/8</w:t>
      </w:r>
      <w:r w:rsidR="005D7417">
        <w:t xml:space="preserve"> (</w:t>
      </w:r>
      <w:r w:rsidR="005D7417">
        <w:t>2012</w:t>
      </w:r>
      <w:r w:rsidR="005D7417">
        <w:t>)</w:t>
      </w:r>
      <w:r w:rsidRPr="00B66AFE">
        <w:t>.</w:t>
      </w:r>
    </w:p>
    <w:p w14:paraId="408C4C89" w14:textId="1EDD3A0D" w:rsidR="00012EF6" w:rsidRPr="00B66AFE" w:rsidRDefault="00012EF6" w:rsidP="001625A6">
      <w:pPr>
        <w:pStyle w:val="EndNoteBibliography"/>
        <w:contextualSpacing/>
      </w:pPr>
      <w:r w:rsidRPr="00B66AFE">
        <w:t>6.</w:t>
      </w:r>
      <w:r w:rsidRPr="00B66AFE">
        <w:tab/>
        <w:t>Brower, J. O</w:t>
      </w:r>
      <w:r w:rsidR="00B66AFE">
        <w:t>.,</w:t>
      </w:r>
      <w:r w:rsidRPr="00B66AFE">
        <w:t xml:space="preserve"> Lightner, D. A</w:t>
      </w:r>
      <w:r w:rsidR="005D7417">
        <w:t xml:space="preserve">. </w:t>
      </w:r>
      <w:r w:rsidRPr="00B66AFE">
        <w:t xml:space="preserve">Synthesis and spectroscopic properties of a new class of strongly fluorescent dipyrrinones. </w:t>
      </w:r>
      <w:r w:rsidR="00333968" w:rsidRPr="00B66AFE">
        <w:rPr>
          <w:i/>
        </w:rPr>
        <w:t>Journal of Organic Chemistry</w:t>
      </w:r>
      <w:r w:rsidR="00B66AFE">
        <w:rPr>
          <w:iCs/>
        </w:rPr>
        <w:t>.</w:t>
      </w:r>
      <w:r w:rsidRPr="00B66AFE">
        <w:rPr>
          <w:i/>
        </w:rPr>
        <w:t xml:space="preserve"> </w:t>
      </w:r>
      <w:r w:rsidRPr="005D7417">
        <w:rPr>
          <w:b/>
          <w:bCs/>
          <w:iCs/>
        </w:rPr>
        <w:t>67</w:t>
      </w:r>
      <w:r w:rsidRPr="00B66AFE">
        <w:t xml:space="preserve"> (8), 2713-2716</w:t>
      </w:r>
      <w:r w:rsidR="005D7417">
        <w:t xml:space="preserve"> (</w:t>
      </w:r>
      <w:r w:rsidR="005D7417">
        <w:t>2002</w:t>
      </w:r>
      <w:r w:rsidR="005D7417">
        <w:t>)</w:t>
      </w:r>
      <w:r w:rsidRPr="00B66AFE">
        <w:t>.</w:t>
      </w:r>
    </w:p>
    <w:p w14:paraId="5F72AC6A" w14:textId="2CC8FE6A" w:rsidR="00012EF6" w:rsidRPr="00B66AFE" w:rsidRDefault="00012EF6" w:rsidP="001625A6">
      <w:pPr>
        <w:pStyle w:val="EndNoteBibliography"/>
        <w:contextualSpacing/>
      </w:pPr>
      <w:r w:rsidRPr="00B66AFE">
        <w:t>7.</w:t>
      </w:r>
      <w:r w:rsidRPr="00B66AFE">
        <w:tab/>
        <w:t>Woydziak, Z. R</w:t>
      </w:r>
      <w:r w:rsidR="00B66AFE">
        <w:t>.,</w:t>
      </w:r>
      <w:r w:rsidRPr="00B66AFE">
        <w:t xml:space="preserve"> Boiadjiev, S. E</w:t>
      </w:r>
      <w:r w:rsidR="00B66AFE">
        <w:t>.,</w:t>
      </w:r>
      <w:r w:rsidRPr="00B66AFE">
        <w:t xml:space="preserve"> Norona, W. S</w:t>
      </w:r>
      <w:r w:rsidR="00B66AFE">
        <w:t>.,</w:t>
      </w:r>
      <w:r w:rsidRPr="00B66AFE">
        <w:t xml:space="preserve"> McDonagh, A. F</w:t>
      </w:r>
      <w:r w:rsidR="00B66AFE">
        <w:t>.,</w:t>
      </w:r>
      <w:r w:rsidRPr="00B66AFE">
        <w:t xml:space="preserve"> Lightner, D. A</w:t>
      </w:r>
      <w:r w:rsidR="005D7417">
        <w:t xml:space="preserve">. </w:t>
      </w:r>
      <w:r w:rsidRPr="00B66AFE">
        <w:t xml:space="preserve">Synthesis and Hepatic Transport of Strongly Fluorescent Cholephilic Dipyrrinones. </w:t>
      </w:r>
      <w:r w:rsidR="00333968" w:rsidRPr="00B66AFE">
        <w:rPr>
          <w:i/>
        </w:rPr>
        <w:t>Journal of Organic Chemistry</w:t>
      </w:r>
      <w:r w:rsidR="00B66AFE">
        <w:rPr>
          <w:iCs/>
        </w:rPr>
        <w:t>.</w:t>
      </w:r>
      <w:r w:rsidRPr="00B66AFE">
        <w:rPr>
          <w:i/>
        </w:rPr>
        <w:t xml:space="preserve"> </w:t>
      </w:r>
      <w:r w:rsidRPr="005D7417">
        <w:rPr>
          <w:b/>
          <w:bCs/>
          <w:iCs/>
        </w:rPr>
        <w:t>70</w:t>
      </w:r>
      <w:r w:rsidRPr="00B66AFE">
        <w:t xml:space="preserve"> (21), 8417-8423</w:t>
      </w:r>
      <w:r w:rsidR="005D7417">
        <w:t xml:space="preserve"> (</w:t>
      </w:r>
      <w:r w:rsidR="005D7417">
        <w:t>2005</w:t>
      </w:r>
      <w:r w:rsidR="005D7417">
        <w:t>)</w:t>
      </w:r>
      <w:r w:rsidRPr="00B66AFE">
        <w:t>.</w:t>
      </w:r>
    </w:p>
    <w:p w14:paraId="65B2CEC6" w14:textId="169ED98A" w:rsidR="00012EF6" w:rsidRPr="00B66AFE" w:rsidRDefault="00012EF6" w:rsidP="001625A6">
      <w:pPr>
        <w:pStyle w:val="EndNoteBibliography"/>
        <w:contextualSpacing/>
      </w:pPr>
      <w:r w:rsidRPr="00B66AFE">
        <w:t>8.</w:t>
      </w:r>
      <w:r w:rsidRPr="00B66AFE">
        <w:tab/>
        <w:t>Jarvis, T</w:t>
      </w:r>
      <w:r w:rsidR="005D7417">
        <w:t xml:space="preserve">. et al. </w:t>
      </w:r>
      <w:r w:rsidRPr="00B66AFE">
        <w:t xml:space="preserve">Pyrrole β-amides: Synthesis and characterization of a dipyrrinone carboxylic acid and an N-Confused fluorescent dipyrrinone. </w:t>
      </w:r>
      <w:r w:rsidRPr="00B66AFE">
        <w:rPr>
          <w:i/>
        </w:rPr>
        <w:t>Tetrahedron</w:t>
      </w:r>
      <w:r w:rsidR="00B66AFE">
        <w:rPr>
          <w:iCs/>
        </w:rPr>
        <w:t>.</w:t>
      </w:r>
      <w:r w:rsidRPr="00B66AFE">
        <w:rPr>
          <w:i/>
        </w:rPr>
        <w:t xml:space="preserve"> </w:t>
      </w:r>
      <w:r w:rsidRPr="005D7417">
        <w:rPr>
          <w:b/>
          <w:bCs/>
          <w:iCs/>
        </w:rPr>
        <w:t>74</w:t>
      </w:r>
      <w:r w:rsidRPr="00B66AFE">
        <w:t xml:space="preserve"> (14), 1698-1704</w:t>
      </w:r>
      <w:r w:rsidR="005D7417">
        <w:t xml:space="preserve"> (</w:t>
      </w:r>
      <w:r w:rsidR="005D7417">
        <w:t>2018</w:t>
      </w:r>
      <w:r w:rsidR="005D7417">
        <w:t>)</w:t>
      </w:r>
      <w:r w:rsidRPr="00B66AFE">
        <w:t>.</w:t>
      </w:r>
    </w:p>
    <w:p w14:paraId="015B6639" w14:textId="109164FC" w:rsidR="00012EF6" w:rsidRPr="00B66AFE" w:rsidRDefault="00012EF6" w:rsidP="001625A6">
      <w:pPr>
        <w:pStyle w:val="EndNoteBibliography"/>
        <w:contextualSpacing/>
      </w:pPr>
      <w:r w:rsidRPr="00B66AFE">
        <w:t>9.</w:t>
      </w:r>
      <w:r w:rsidRPr="00B66AFE">
        <w:tab/>
        <w:t>Bodio, E</w:t>
      </w:r>
      <w:r w:rsidR="00B66AFE">
        <w:t>.,</w:t>
      </w:r>
      <w:r w:rsidRPr="00B66AFE">
        <w:t xml:space="preserve"> Denat, F</w:t>
      </w:r>
      <w:r w:rsidR="00B66AFE">
        <w:t>.,</w:t>
      </w:r>
      <w:r w:rsidRPr="00B66AFE">
        <w:t xml:space="preserve"> Goze, C</w:t>
      </w:r>
      <w:r w:rsidR="005D7417">
        <w:t xml:space="preserve">. </w:t>
      </w:r>
      <w:r w:rsidRPr="00B66AFE">
        <w:t xml:space="preserve">BODIPYS and aza-BODIPY derivatives as promising fluorophores for in vivo molecular imaging and theranostic applications. </w:t>
      </w:r>
      <w:r w:rsidR="00333968" w:rsidRPr="00B66AFE">
        <w:rPr>
          <w:i/>
        </w:rPr>
        <w:t xml:space="preserve">Journal of </w:t>
      </w:r>
      <w:r w:rsidRPr="00B66AFE">
        <w:rPr>
          <w:i/>
        </w:rPr>
        <w:t xml:space="preserve">Porphyrins </w:t>
      </w:r>
      <w:r w:rsidR="00333968" w:rsidRPr="00B66AFE">
        <w:rPr>
          <w:i/>
        </w:rPr>
        <w:t xml:space="preserve">and </w:t>
      </w:r>
      <w:r w:rsidRPr="00B66AFE">
        <w:rPr>
          <w:i/>
        </w:rPr>
        <w:t>Phthalocyanines</w:t>
      </w:r>
      <w:r w:rsidR="00B66AFE">
        <w:rPr>
          <w:iCs/>
        </w:rPr>
        <w:t>.</w:t>
      </w:r>
      <w:r w:rsidRPr="00B66AFE">
        <w:rPr>
          <w:i/>
        </w:rPr>
        <w:t xml:space="preserve"> </w:t>
      </w:r>
      <w:r w:rsidRPr="005D7417">
        <w:rPr>
          <w:b/>
          <w:bCs/>
          <w:iCs/>
        </w:rPr>
        <w:t>23</w:t>
      </w:r>
      <w:r w:rsidRPr="00B66AFE">
        <w:t xml:space="preserve"> (11/12), 1159-1183</w:t>
      </w:r>
      <w:r w:rsidR="005D7417">
        <w:t xml:space="preserve"> (</w:t>
      </w:r>
      <w:r w:rsidR="005D7417">
        <w:t>2019</w:t>
      </w:r>
      <w:r w:rsidR="005D7417">
        <w:t>)</w:t>
      </w:r>
      <w:r w:rsidRPr="00B66AFE">
        <w:t>.</w:t>
      </w:r>
    </w:p>
    <w:p w14:paraId="51B16C85" w14:textId="486707BD" w:rsidR="00012EF6" w:rsidRPr="00B66AFE" w:rsidRDefault="00012EF6" w:rsidP="001625A6">
      <w:pPr>
        <w:pStyle w:val="EndNoteBibliography"/>
        <w:contextualSpacing/>
      </w:pPr>
      <w:r w:rsidRPr="00B66AFE">
        <w:t>10.</w:t>
      </w:r>
      <w:r w:rsidRPr="00B66AFE">
        <w:tab/>
        <w:t>Acharya, A</w:t>
      </w:r>
      <w:r w:rsidR="005D7417">
        <w:t xml:space="preserve">. et al. </w:t>
      </w:r>
      <w:r w:rsidRPr="00B66AFE">
        <w:t xml:space="preserve">Photoinduced Chemistry in Fluorescent Proteins: Curse or Blessing? </w:t>
      </w:r>
      <w:r w:rsidR="00333968" w:rsidRPr="00B66AFE">
        <w:rPr>
          <w:i/>
        </w:rPr>
        <w:t>Chemical Reviews</w:t>
      </w:r>
      <w:r w:rsidR="00B66AFE">
        <w:rPr>
          <w:iCs/>
        </w:rPr>
        <w:t>.</w:t>
      </w:r>
      <w:r w:rsidRPr="00B66AFE">
        <w:t xml:space="preserve"> </w:t>
      </w:r>
      <w:r w:rsidRPr="005D7417">
        <w:rPr>
          <w:b/>
          <w:bCs/>
          <w:iCs/>
        </w:rPr>
        <w:t>117</w:t>
      </w:r>
      <w:r w:rsidRPr="00B66AFE">
        <w:t xml:space="preserve"> (2), 758-795</w:t>
      </w:r>
      <w:r w:rsidR="005D7417">
        <w:t xml:space="preserve"> (</w:t>
      </w:r>
      <w:r w:rsidR="005D7417">
        <w:t>2017</w:t>
      </w:r>
      <w:r w:rsidR="005D7417">
        <w:t>)</w:t>
      </w:r>
      <w:r w:rsidRPr="00B66AFE">
        <w:t>.</w:t>
      </w:r>
    </w:p>
    <w:p w14:paraId="08D4E2C9" w14:textId="6A04F8E0" w:rsidR="00012EF6" w:rsidRPr="00B66AFE" w:rsidRDefault="00012EF6" w:rsidP="001625A6">
      <w:pPr>
        <w:pStyle w:val="EndNoteBibliography"/>
        <w:contextualSpacing/>
      </w:pPr>
      <w:r w:rsidRPr="00B66AFE">
        <w:t>11.</w:t>
      </w:r>
      <w:r w:rsidRPr="00B66AFE">
        <w:tab/>
        <w:t>Romei, M. G</w:t>
      </w:r>
      <w:r w:rsidR="00B66AFE">
        <w:t>.,</w:t>
      </w:r>
      <w:r w:rsidRPr="00B66AFE">
        <w:t xml:space="preserve"> Lin, C.-Y</w:t>
      </w:r>
      <w:r w:rsidR="00B66AFE">
        <w:t>.,</w:t>
      </w:r>
      <w:r w:rsidRPr="00B66AFE">
        <w:t xml:space="preserve"> Mathews, I. I</w:t>
      </w:r>
      <w:r w:rsidR="00B66AFE">
        <w:t>.,</w:t>
      </w:r>
      <w:r w:rsidRPr="00B66AFE">
        <w:t xml:space="preserve"> Boxer, S. G</w:t>
      </w:r>
      <w:r w:rsidR="00B66AFE">
        <w:t xml:space="preserve">. </w:t>
      </w:r>
      <w:r w:rsidRPr="00B66AFE">
        <w:t xml:space="preserve">Electrostatic control of photoisomerization pathways in proteins. </w:t>
      </w:r>
      <w:r w:rsidRPr="00B66AFE">
        <w:rPr>
          <w:i/>
        </w:rPr>
        <w:t>Science</w:t>
      </w:r>
      <w:r w:rsidR="00B66AFE">
        <w:rPr>
          <w:iCs/>
        </w:rPr>
        <w:t>.</w:t>
      </w:r>
      <w:r w:rsidR="001625A6" w:rsidRPr="00B66AFE">
        <w:rPr>
          <w:i/>
        </w:rPr>
        <w:t xml:space="preserve"> </w:t>
      </w:r>
      <w:r w:rsidRPr="005D7417">
        <w:rPr>
          <w:b/>
          <w:bCs/>
          <w:iCs/>
        </w:rPr>
        <w:t>367</w:t>
      </w:r>
      <w:r w:rsidRPr="00B66AFE">
        <w:t xml:space="preserve"> (6473), 76-79</w:t>
      </w:r>
      <w:r w:rsidR="005D7417">
        <w:t xml:space="preserve"> (</w:t>
      </w:r>
      <w:r w:rsidR="005D7417">
        <w:t>2020</w:t>
      </w:r>
      <w:r w:rsidR="005D7417">
        <w:t>)</w:t>
      </w:r>
      <w:r w:rsidRPr="00B66AFE">
        <w:t>.</w:t>
      </w:r>
    </w:p>
    <w:p w14:paraId="6D1A0C69" w14:textId="63321D4E" w:rsidR="00012EF6" w:rsidRPr="00B66AFE" w:rsidRDefault="00012EF6" w:rsidP="001625A6">
      <w:pPr>
        <w:pStyle w:val="EndNoteBibliography"/>
        <w:contextualSpacing/>
      </w:pPr>
      <w:r w:rsidRPr="00B66AFE">
        <w:t>12.</w:t>
      </w:r>
      <w:r w:rsidRPr="00B66AFE">
        <w:tab/>
        <w:t>Benson, N</w:t>
      </w:r>
      <w:r w:rsidR="00B66AFE">
        <w:t>.,</w:t>
      </w:r>
      <w:r w:rsidRPr="00B66AFE">
        <w:t xml:space="preserve"> Suleiman, O</w:t>
      </w:r>
      <w:r w:rsidR="00B66AFE">
        <w:t>.,</w:t>
      </w:r>
      <w:r w:rsidRPr="00B66AFE">
        <w:t xml:space="preserve"> Odoh, S. O</w:t>
      </w:r>
      <w:r w:rsidR="00B66AFE">
        <w:t>.,</w:t>
      </w:r>
      <w:r w:rsidRPr="00B66AFE">
        <w:t xml:space="preserve"> Woydziak, Z. R</w:t>
      </w:r>
      <w:r w:rsidR="00B66AFE">
        <w:t xml:space="preserve">. </w:t>
      </w:r>
      <w:r w:rsidRPr="00B66AFE">
        <w:t xml:space="preserve">yrazole, Imidazole, and Isoindolone Dipyrrinone Analogues: pH-Dependent Fluorophores That Red-Shift Emission Frequencies in a Basic Solution. </w:t>
      </w:r>
      <w:r w:rsidR="00333968" w:rsidRPr="00B66AFE">
        <w:rPr>
          <w:i/>
        </w:rPr>
        <w:t>Journal of Organic Chemistry</w:t>
      </w:r>
      <w:r w:rsidR="00B66AFE">
        <w:rPr>
          <w:iCs/>
        </w:rPr>
        <w:t>.</w:t>
      </w:r>
      <w:r w:rsidRPr="00B66AFE">
        <w:rPr>
          <w:i/>
        </w:rPr>
        <w:t xml:space="preserve"> </w:t>
      </w:r>
      <w:r w:rsidRPr="005D7417">
        <w:rPr>
          <w:b/>
          <w:bCs/>
          <w:iCs/>
        </w:rPr>
        <w:t>84</w:t>
      </w:r>
      <w:r w:rsidRPr="00B66AFE">
        <w:t xml:space="preserve"> (18), 11856-11862</w:t>
      </w:r>
      <w:r w:rsidR="005D7417">
        <w:t xml:space="preserve"> (</w:t>
      </w:r>
      <w:r w:rsidR="005D7417">
        <w:t>2019</w:t>
      </w:r>
      <w:r w:rsidR="005D7417">
        <w:t>)</w:t>
      </w:r>
      <w:r w:rsidRPr="00B66AFE">
        <w:t>.</w:t>
      </w:r>
    </w:p>
    <w:p w14:paraId="06C92AB7" w14:textId="7A859C24" w:rsidR="00012EF6" w:rsidRPr="00B66AFE" w:rsidRDefault="00012EF6" w:rsidP="001625A6">
      <w:pPr>
        <w:pStyle w:val="EndNoteBibliography"/>
        <w:contextualSpacing/>
      </w:pPr>
      <w:r w:rsidRPr="00B66AFE">
        <w:t>13.</w:t>
      </w:r>
      <w:r w:rsidRPr="00B66AFE">
        <w:tab/>
        <w:t>Xie, P</w:t>
      </w:r>
      <w:r w:rsidR="00B66AFE">
        <w:t>.,</w:t>
      </w:r>
      <w:r w:rsidRPr="00B66AFE">
        <w:t xml:space="preserve"> Gao, G</w:t>
      </w:r>
      <w:r w:rsidR="00B66AFE">
        <w:t>.,</w:t>
      </w:r>
      <w:r w:rsidRPr="00B66AFE">
        <w:t xml:space="preserve"> Liu, J</w:t>
      </w:r>
      <w:r w:rsidR="00B66AFE">
        <w:t>.,</w:t>
      </w:r>
      <w:r w:rsidRPr="00B66AFE">
        <w:t xml:space="preserve"> Jin, Q</w:t>
      </w:r>
      <w:r w:rsidR="00B66AFE">
        <w:t>.,</w:t>
      </w:r>
      <w:r w:rsidRPr="00B66AFE">
        <w:t xml:space="preserve"> Yang, G</w:t>
      </w:r>
      <w:r w:rsidR="00B66AFE">
        <w:t xml:space="preserve">. </w:t>
      </w:r>
      <w:r w:rsidRPr="00B66AFE">
        <w:t xml:space="preserve">A New Turn on Fluorescent Probe for Selective Detection of Cysteine/Homocysteine. </w:t>
      </w:r>
      <w:r w:rsidRPr="00B66AFE">
        <w:rPr>
          <w:i/>
        </w:rPr>
        <w:t>Journal of Fluorescence</w:t>
      </w:r>
      <w:r w:rsidR="005D7417" w:rsidRPr="005D7417">
        <w:rPr>
          <w:iCs/>
        </w:rPr>
        <w:t xml:space="preserve">. </w:t>
      </w:r>
      <w:r w:rsidRPr="005D7417">
        <w:rPr>
          <w:b/>
          <w:bCs/>
          <w:iCs/>
        </w:rPr>
        <w:t>25</w:t>
      </w:r>
      <w:r w:rsidRPr="00B66AFE">
        <w:t xml:space="preserve"> (5), 1315-1321</w:t>
      </w:r>
      <w:r w:rsidR="005D7417">
        <w:t xml:space="preserve"> (</w:t>
      </w:r>
      <w:r w:rsidR="005D7417">
        <w:t>2015</w:t>
      </w:r>
      <w:r w:rsidR="005D7417">
        <w:t>)</w:t>
      </w:r>
      <w:r w:rsidRPr="00B66AFE">
        <w:t>.</w:t>
      </w:r>
    </w:p>
    <w:p w14:paraId="3B91A1D4" w14:textId="5E5E64CE" w:rsidR="00012EF6" w:rsidRPr="00B66AFE" w:rsidRDefault="00012EF6" w:rsidP="001625A6">
      <w:pPr>
        <w:pStyle w:val="EndNoteBibliography"/>
        <w:contextualSpacing/>
      </w:pPr>
      <w:r w:rsidRPr="00B66AFE">
        <w:t>14.</w:t>
      </w:r>
      <w:r w:rsidRPr="00B66AFE">
        <w:tab/>
        <w:t>Alty, I. G</w:t>
      </w:r>
      <w:r w:rsidR="005D7417">
        <w:t xml:space="preserve">. et al. </w:t>
      </w:r>
      <w:r w:rsidRPr="00B66AFE">
        <w:t xml:space="preserve">Intramolecular Hydrogen-Bonding Effects on the Fluorescence of PRODAN Derivatives. </w:t>
      </w:r>
      <w:r w:rsidR="00333968" w:rsidRPr="00B66AFE">
        <w:rPr>
          <w:i/>
        </w:rPr>
        <w:t>Journal of Physical Chemistry A</w:t>
      </w:r>
      <w:r w:rsidR="00B66AFE">
        <w:rPr>
          <w:iCs/>
        </w:rPr>
        <w:t>.</w:t>
      </w:r>
      <w:r w:rsidRPr="00B66AFE">
        <w:t xml:space="preserve"> </w:t>
      </w:r>
      <w:r w:rsidRPr="005D7417">
        <w:rPr>
          <w:b/>
          <w:bCs/>
          <w:iCs/>
        </w:rPr>
        <w:t>120</w:t>
      </w:r>
      <w:r w:rsidRPr="00B66AFE">
        <w:t xml:space="preserve"> (20), 3518-3523</w:t>
      </w:r>
      <w:r w:rsidR="005D7417">
        <w:t xml:space="preserve"> (</w:t>
      </w:r>
      <w:r w:rsidR="005D7417">
        <w:t>2016</w:t>
      </w:r>
      <w:r w:rsidR="005D7417">
        <w:t>)</w:t>
      </w:r>
      <w:r w:rsidRPr="00B66AFE">
        <w:t>.</w:t>
      </w:r>
    </w:p>
    <w:p w14:paraId="6C65999F" w14:textId="370578E0" w:rsidR="00012EF6" w:rsidRPr="00B66AFE" w:rsidRDefault="00012EF6" w:rsidP="001625A6">
      <w:pPr>
        <w:pStyle w:val="EndNoteBibliography"/>
        <w:contextualSpacing/>
      </w:pPr>
      <w:r w:rsidRPr="00B66AFE">
        <w:t>15.</w:t>
      </w:r>
      <w:r w:rsidRPr="00B66AFE">
        <w:tab/>
        <w:t>Yang, Y</w:t>
      </w:r>
      <w:r w:rsidR="00B66AFE">
        <w:t>.,</w:t>
      </w:r>
      <w:r w:rsidRPr="00B66AFE">
        <w:t xml:space="preserve"> Li, D</w:t>
      </w:r>
      <w:r w:rsidR="00B66AFE">
        <w:t>.,</w:t>
      </w:r>
      <w:r w:rsidRPr="00B66AFE">
        <w:t xml:space="preserve"> Li, C</w:t>
      </w:r>
      <w:r w:rsidR="00B66AFE">
        <w:t>.,</w:t>
      </w:r>
      <w:r w:rsidRPr="00B66AFE">
        <w:t xml:space="preserve"> Liu, Y. F</w:t>
      </w:r>
      <w:r w:rsidR="00B66AFE">
        <w:t>.,</w:t>
      </w:r>
      <w:r w:rsidRPr="00B66AFE">
        <w:t xml:space="preserve"> Jiang, K</w:t>
      </w:r>
      <w:r w:rsidR="00B66AFE">
        <w:t xml:space="preserve">. </w:t>
      </w:r>
      <w:r w:rsidRPr="00B66AFE">
        <w:t xml:space="preserve">Hydrogen bond strengthening induces fluorescence quenching of PRODAN derivative by turning on twisted intramolecular charge transfer. </w:t>
      </w:r>
      <w:r w:rsidRPr="00B66AFE">
        <w:rPr>
          <w:i/>
        </w:rPr>
        <w:lastRenderedPageBreak/>
        <w:t>Spectrochim</w:t>
      </w:r>
      <w:r w:rsidR="00333968" w:rsidRPr="00B66AFE">
        <w:rPr>
          <w:i/>
        </w:rPr>
        <w:t>ica</w:t>
      </w:r>
      <w:r w:rsidRPr="00B66AFE">
        <w:rPr>
          <w:i/>
        </w:rPr>
        <w:t xml:space="preserve"> Acta, Part A</w:t>
      </w:r>
      <w:r w:rsidR="00B66AFE">
        <w:rPr>
          <w:iCs/>
        </w:rPr>
        <w:t>.</w:t>
      </w:r>
      <w:r w:rsidRPr="00B66AFE">
        <w:rPr>
          <w:i/>
        </w:rPr>
        <w:t xml:space="preserve"> </w:t>
      </w:r>
      <w:r w:rsidRPr="005D7417">
        <w:rPr>
          <w:b/>
          <w:bCs/>
          <w:iCs/>
        </w:rPr>
        <w:t>187</w:t>
      </w:r>
      <w:r w:rsidRPr="00B66AFE">
        <w:t>, 68-74</w:t>
      </w:r>
      <w:r w:rsidR="005D7417">
        <w:t xml:space="preserve"> (</w:t>
      </w:r>
      <w:r w:rsidR="005D7417">
        <w:t>2017</w:t>
      </w:r>
      <w:r w:rsidR="005D7417">
        <w:t>)</w:t>
      </w:r>
      <w:r w:rsidRPr="00B66AFE">
        <w:t>.</w:t>
      </w:r>
    </w:p>
    <w:p w14:paraId="33EF19DB" w14:textId="02982B7E" w:rsidR="00012EF6" w:rsidRPr="00B66AFE" w:rsidRDefault="00012EF6" w:rsidP="001625A6">
      <w:pPr>
        <w:pStyle w:val="EndNoteBibliography"/>
        <w:contextualSpacing/>
      </w:pPr>
      <w:r w:rsidRPr="00B66AFE">
        <w:t>16.</w:t>
      </w:r>
      <w:r w:rsidRPr="00B66AFE">
        <w:tab/>
        <w:t>Zhang, L</w:t>
      </w:r>
      <w:r w:rsidR="00B66AFE">
        <w:t>.,</w:t>
      </w:r>
      <w:r w:rsidRPr="00B66AFE">
        <w:t xml:space="preserve"> Liu, J</w:t>
      </w:r>
      <w:r w:rsidR="00B66AFE">
        <w:t>.,</w:t>
      </w:r>
      <w:r w:rsidRPr="00B66AFE">
        <w:t xml:space="preserve"> Gao, J</w:t>
      </w:r>
      <w:r w:rsidR="00B66AFE">
        <w:t>.,</w:t>
      </w:r>
      <w:r w:rsidRPr="00B66AFE">
        <w:t xml:space="preserve"> Zhang, F</w:t>
      </w:r>
      <w:r w:rsidR="00B66AFE">
        <w:t>.,</w:t>
      </w:r>
      <w:r w:rsidRPr="00B66AFE">
        <w:t xml:space="preserve"> Ding, L</w:t>
      </w:r>
      <w:r w:rsidR="00B66AFE">
        <w:t xml:space="preserve">. </w:t>
      </w:r>
      <w:r w:rsidRPr="00B66AFE">
        <w:t xml:space="preserve">High solid fluorescence of a pyrazoline derivative through hydrogen bonding. </w:t>
      </w:r>
      <w:r w:rsidRPr="00B66AFE">
        <w:rPr>
          <w:i/>
        </w:rPr>
        <w:t>Molecules</w:t>
      </w:r>
      <w:r w:rsidR="00B66AFE">
        <w:rPr>
          <w:iCs/>
        </w:rPr>
        <w:t>.</w:t>
      </w:r>
      <w:r w:rsidRPr="00B66AFE">
        <w:rPr>
          <w:i/>
        </w:rPr>
        <w:t xml:space="preserve"> </w:t>
      </w:r>
      <w:r w:rsidRPr="005D7417">
        <w:rPr>
          <w:b/>
          <w:bCs/>
          <w:iCs/>
        </w:rPr>
        <w:t>22</w:t>
      </w:r>
      <w:r w:rsidRPr="00B66AFE">
        <w:t xml:space="preserve"> (8), 1304/1-1304/7</w:t>
      </w:r>
      <w:r w:rsidR="005D7417">
        <w:t xml:space="preserve"> (</w:t>
      </w:r>
      <w:r w:rsidR="005D7417">
        <w:t>2017</w:t>
      </w:r>
      <w:r w:rsidR="005D7417">
        <w:t>)</w:t>
      </w:r>
      <w:r w:rsidRPr="00B66AFE">
        <w:t>.</w:t>
      </w:r>
    </w:p>
    <w:p w14:paraId="6E5C3FF5" w14:textId="0FF23A69" w:rsidR="00012EF6" w:rsidRPr="00B66AFE" w:rsidRDefault="00012EF6" w:rsidP="001625A6">
      <w:pPr>
        <w:pStyle w:val="EndNoteBibliography"/>
        <w:contextualSpacing/>
      </w:pPr>
      <w:r w:rsidRPr="00B66AFE">
        <w:t>17.</w:t>
      </w:r>
      <w:r w:rsidRPr="00B66AFE">
        <w:tab/>
        <w:t>Williams, A. T. R</w:t>
      </w:r>
      <w:r w:rsidR="00B66AFE">
        <w:t>.,</w:t>
      </w:r>
      <w:r w:rsidRPr="00B66AFE">
        <w:t xml:space="preserve"> Winfield, S. A</w:t>
      </w:r>
      <w:r w:rsidR="00B66AFE">
        <w:t>.,</w:t>
      </w:r>
      <w:r w:rsidRPr="00B66AFE">
        <w:t xml:space="preserve"> Miller, J. N</w:t>
      </w:r>
      <w:r w:rsidR="00B66AFE">
        <w:t xml:space="preserve">. </w:t>
      </w:r>
      <w:r w:rsidRPr="00B66AFE">
        <w:t xml:space="preserve">Relative fluorescence quantum yields using a computer-controlled luminescence spectrometer. </w:t>
      </w:r>
      <w:r w:rsidRPr="00B66AFE">
        <w:rPr>
          <w:i/>
        </w:rPr>
        <w:t>Analyst</w:t>
      </w:r>
      <w:r w:rsidR="00B66AFE">
        <w:rPr>
          <w:iCs/>
        </w:rPr>
        <w:t>.</w:t>
      </w:r>
      <w:r w:rsidRPr="00B66AFE">
        <w:t xml:space="preserve"> </w:t>
      </w:r>
      <w:r w:rsidRPr="005D7417">
        <w:rPr>
          <w:b/>
          <w:bCs/>
          <w:iCs/>
        </w:rPr>
        <w:t>108</w:t>
      </w:r>
      <w:r w:rsidRPr="00B66AFE">
        <w:t xml:space="preserve"> (1290), 1067-71</w:t>
      </w:r>
      <w:r w:rsidR="005D7417">
        <w:t xml:space="preserve"> (</w:t>
      </w:r>
      <w:r w:rsidR="005D7417">
        <w:t>1983</w:t>
      </w:r>
      <w:r w:rsidR="005D7417">
        <w:t>)</w:t>
      </w:r>
      <w:r w:rsidRPr="00B66AFE">
        <w:t>.</w:t>
      </w:r>
    </w:p>
    <w:p w14:paraId="45F3FCDF" w14:textId="48C026D3" w:rsidR="00012EF6" w:rsidRPr="00B66AFE" w:rsidRDefault="00012EF6" w:rsidP="001625A6">
      <w:pPr>
        <w:pStyle w:val="EndNoteBibliography"/>
        <w:contextualSpacing/>
      </w:pPr>
      <w:r w:rsidRPr="00B66AFE">
        <w:t>18.</w:t>
      </w:r>
      <w:r w:rsidRPr="00B66AFE">
        <w:tab/>
        <w:t>Eaton, D. F</w:t>
      </w:r>
      <w:r w:rsidR="00B66AFE">
        <w:t xml:space="preserve">. </w:t>
      </w:r>
      <w:r w:rsidRPr="00B66AFE">
        <w:t xml:space="preserve">Reference materials for fluorescence measurement. </w:t>
      </w:r>
      <w:r w:rsidRPr="00B66AFE">
        <w:rPr>
          <w:i/>
        </w:rPr>
        <w:t xml:space="preserve">Pure </w:t>
      </w:r>
      <w:r w:rsidR="00333968" w:rsidRPr="00B66AFE">
        <w:rPr>
          <w:i/>
        </w:rPr>
        <w:t xml:space="preserve">and </w:t>
      </w:r>
      <w:r w:rsidRPr="00B66AFE">
        <w:rPr>
          <w:i/>
        </w:rPr>
        <w:t>Ap</w:t>
      </w:r>
      <w:r w:rsidR="00333968" w:rsidRPr="00B66AFE">
        <w:rPr>
          <w:i/>
        </w:rPr>
        <w:t>plied</w:t>
      </w:r>
      <w:r w:rsidRPr="00B66AFE">
        <w:rPr>
          <w:i/>
        </w:rPr>
        <w:t xml:space="preserve"> Chem</w:t>
      </w:r>
      <w:r w:rsidR="00333968" w:rsidRPr="00B66AFE">
        <w:rPr>
          <w:i/>
        </w:rPr>
        <w:t>istry</w:t>
      </w:r>
      <w:r w:rsidR="00B66AFE">
        <w:rPr>
          <w:iCs/>
        </w:rPr>
        <w:t>.</w:t>
      </w:r>
      <w:r w:rsidRPr="00B66AFE">
        <w:rPr>
          <w:i/>
        </w:rPr>
        <w:t xml:space="preserve"> </w:t>
      </w:r>
      <w:r w:rsidRPr="005D7417">
        <w:rPr>
          <w:b/>
          <w:bCs/>
          <w:iCs/>
        </w:rPr>
        <w:t>60</w:t>
      </w:r>
      <w:r w:rsidRPr="00B66AFE">
        <w:t xml:space="preserve"> (7), 1107-14</w:t>
      </w:r>
      <w:r w:rsidR="005D7417">
        <w:t xml:space="preserve"> (</w:t>
      </w:r>
      <w:r w:rsidR="005D7417">
        <w:t>1988</w:t>
      </w:r>
      <w:r w:rsidR="005D7417">
        <w:t>)</w:t>
      </w:r>
      <w:r w:rsidRPr="00B66AFE">
        <w:t>.</w:t>
      </w:r>
    </w:p>
    <w:p w14:paraId="6B85C34B" w14:textId="502CF364" w:rsidR="00012EF6" w:rsidRPr="00B66AFE" w:rsidRDefault="00012EF6" w:rsidP="001625A6">
      <w:pPr>
        <w:pStyle w:val="EndNoteBibliography"/>
        <w:contextualSpacing/>
      </w:pPr>
      <w:r w:rsidRPr="00B66AFE">
        <w:t>19.</w:t>
      </w:r>
      <w:r w:rsidRPr="00B66AFE">
        <w:tab/>
        <w:t>Dawson, W. R</w:t>
      </w:r>
      <w:r w:rsidR="00B66AFE">
        <w:t>.,</w:t>
      </w:r>
      <w:r w:rsidRPr="00B66AFE">
        <w:t xml:space="preserve"> Windsor, M. W</w:t>
      </w:r>
      <w:r w:rsidR="00B66AFE">
        <w:t xml:space="preserve">. </w:t>
      </w:r>
      <w:r w:rsidRPr="00B66AFE">
        <w:t xml:space="preserve">Fluorescence yields of aromatic compounds. </w:t>
      </w:r>
      <w:r w:rsidR="00333968" w:rsidRPr="00B66AFE">
        <w:rPr>
          <w:i/>
        </w:rPr>
        <w:t>Journal of Physical Chemistry</w:t>
      </w:r>
      <w:r w:rsidR="00B66AFE">
        <w:rPr>
          <w:iCs/>
        </w:rPr>
        <w:t>.</w:t>
      </w:r>
      <w:r w:rsidRPr="00B66AFE">
        <w:rPr>
          <w:i/>
        </w:rPr>
        <w:t xml:space="preserve"> </w:t>
      </w:r>
      <w:r w:rsidRPr="005D7417">
        <w:rPr>
          <w:b/>
          <w:bCs/>
          <w:iCs/>
        </w:rPr>
        <w:t>72</w:t>
      </w:r>
      <w:r w:rsidRPr="00B66AFE">
        <w:t xml:space="preserve"> (9), 3251-60</w:t>
      </w:r>
      <w:r w:rsidR="005D7417">
        <w:t xml:space="preserve"> (</w:t>
      </w:r>
      <w:r w:rsidR="005D7417">
        <w:t>1968</w:t>
      </w:r>
      <w:r w:rsidR="005D7417">
        <w:t>)</w:t>
      </w:r>
      <w:r w:rsidRPr="00B66AFE">
        <w:t>.</w:t>
      </w:r>
    </w:p>
    <w:p w14:paraId="097FA7DB" w14:textId="3663A34B" w:rsidR="00012EF6" w:rsidRPr="005D7417" w:rsidRDefault="00012EF6" w:rsidP="005D7417">
      <w:r w:rsidRPr="00B66AFE">
        <w:t>2</w:t>
      </w:r>
      <w:r w:rsidRPr="005D7417">
        <w:t>0.</w:t>
      </w:r>
      <w:r w:rsidRPr="005D7417">
        <w:tab/>
        <w:t>Zhang, X.-F</w:t>
      </w:r>
      <w:r w:rsidR="00B66AFE" w:rsidRPr="005D7417">
        <w:t>.,</w:t>
      </w:r>
      <w:r w:rsidRPr="005D7417">
        <w:t xml:space="preserve"> Zhang, J</w:t>
      </w:r>
      <w:r w:rsidR="00B66AFE" w:rsidRPr="005D7417">
        <w:t>.,</w:t>
      </w:r>
      <w:r w:rsidRPr="005D7417">
        <w:t xml:space="preserve"> Lu, X</w:t>
      </w:r>
      <w:r w:rsidR="00B66AFE" w:rsidRPr="005D7417">
        <w:t xml:space="preserve">. </w:t>
      </w:r>
      <w:r w:rsidRPr="005D7417">
        <w:t xml:space="preserve">The Fluorescence Properties of Three Rhodamine Dye Analogues: Acridine Red, Pyronin Y and Pyronin B. </w:t>
      </w:r>
      <w:r w:rsidR="00333968" w:rsidRPr="005D7417">
        <w:rPr>
          <w:i/>
          <w:iCs/>
        </w:rPr>
        <w:t>Journal of Fluorescence</w:t>
      </w:r>
      <w:r w:rsidR="00B66AFE" w:rsidRPr="005D7417">
        <w:t>.</w:t>
      </w:r>
      <w:r w:rsidRPr="005D7417">
        <w:t xml:space="preserve"> </w:t>
      </w:r>
      <w:r w:rsidRPr="005D7417">
        <w:rPr>
          <w:b/>
          <w:bCs/>
          <w:iCs/>
          <w:noProof/>
        </w:rPr>
        <w:t>25</w:t>
      </w:r>
      <w:r w:rsidRPr="005D7417">
        <w:t xml:space="preserve"> (4), 1151-1158</w:t>
      </w:r>
      <w:r w:rsidR="005D7417">
        <w:t xml:space="preserve"> (</w:t>
      </w:r>
      <w:r w:rsidR="005D7417">
        <w:t>2015</w:t>
      </w:r>
      <w:r w:rsidR="005D7417">
        <w:t>)</w:t>
      </w:r>
      <w:r w:rsidRPr="005D7417">
        <w:t>.</w:t>
      </w:r>
    </w:p>
    <w:p w14:paraId="079E692C" w14:textId="2C578730" w:rsidR="00012EF6" w:rsidRPr="005D7417" w:rsidRDefault="00012EF6" w:rsidP="005D7417">
      <w:r w:rsidRPr="005D7417">
        <w:t>21.</w:t>
      </w:r>
      <w:r w:rsidRPr="005D7417">
        <w:tab/>
        <w:t>Zanker, V</w:t>
      </w:r>
      <w:r w:rsidR="00B66AFE" w:rsidRPr="005D7417">
        <w:t>.,</w:t>
      </w:r>
      <w:r w:rsidRPr="005D7417">
        <w:t xml:space="preserve"> Rammensee, H</w:t>
      </w:r>
      <w:r w:rsidR="00B66AFE" w:rsidRPr="005D7417">
        <w:t>.,</w:t>
      </w:r>
      <w:r w:rsidRPr="005D7417">
        <w:t xml:space="preserve"> Haibach, T</w:t>
      </w:r>
      <w:r w:rsidR="00B66AFE" w:rsidRPr="005D7417">
        <w:t xml:space="preserve">. </w:t>
      </w:r>
      <w:r w:rsidRPr="005D7417">
        <w:t xml:space="preserve">Measurements of the relative quantum yields of the fluorescence of acridine and fluorescein dyes. </w:t>
      </w:r>
      <w:r w:rsidR="00333968" w:rsidRPr="005D7417">
        <w:rPr>
          <w:i/>
          <w:iCs/>
        </w:rPr>
        <w:t>Zeitschrift f</w:t>
      </w:r>
      <w:r w:rsidR="003F14F5" w:rsidRPr="005D7417">
        <w:rPr>
          <w:i/>
          <w:iCs/>
        </w:rPr>
        <w:t>ü</w:t>
      </w:r>
      <w:r w:rsidR="00333968" w:rsidRPr="005D7417">
        <w:rPr>
          <w:i/>
          <w:iCs/>
        </w:rPr>
        <w:t xml:space="preserve">r </w:t>
      </w:r>
      <w:r w:rsidR="003F14F5" w:rsidRPr="005D7417">
        <w:rPr>
          <w:i/>
          <w:iCs/>
        </w:rPr>
        <w:t>Angewandte Physik</w:t>
      </w:r>
      <w:r w:rsidR="00B66AFE" w:rsidRPr="005D7417">
        <w:t>.</w:t>
      </w:r>
      <w:r w:rsidRPr="005D7417">
        <w:t xml:space="preserve"> </w:t>
      </w:r>
      <w:r w:rsidRPr="005D7417">
        <w:rPr>
          <w:b/>
          <w:bCs/>
          <w:iCs/>
          <w:noProof/>
        </w:rPr>
        <w:t>10</w:t>
      </w:r>
      <w:r w:rsidRPr="005D7417">
        <w:t>, 357-</w:t>
      </w:r>
      <w:r w:rsidR="003F14F5" w:rsidRPr="005D7417">
        <w:t>3</w:t>
      </w:r>
      <w:r w:rsidRPr="005D7417">
        <w:t>61</w:t>
      </w:r>
      <w:r w:rsidR="005D7417">
        <w:t xml:space="preserve"> (</w:t>
      </w:r>
      <w:r w:rsidR="005D7417">
        <w:t>1958</w:t>
      </w:r>
      <w:r w:rsidR="005D7417">
        <w:t>)</w:t>
      </w:r>
      <w:r w:rsidRPr="005D7417">
        <w:t>.</w:t>
      </w:r>
    </w:p>
    <w:p w14:paraId="5312D691" w14:textId="7C1F4D2C" w:rsidR="00012EF6" w:rsidRPr="00B66AFE" w:rsidRDefault="00012EF6" w:rsidP="001625A6">
      <w:pPr>
        <w:pStyle w:val="EndNoteBibliography"/>
        <w:contextualSpacing/>
      </w:pPr>
      <w:r w:rsidRPr="00B66AFE">
        <w:t>22.</w:t>
      </w:r>
      <w:r w:rsidRPr="00B66AFE">
        <w:tab/>
        <w:t>Mujumdar, R. B</w:t>
      </w:r>
      <w:r w:rsidR="00B66AFE">
        <w:t>.,</w:t>
      </w:r>
      <w:r w:rsidRPr="00B66AFE">
        <w:t xml:space="preserve"> Ernst, L. A</w:t>
      </w:r>
      <w:r w:rsidR="00B66AFE">
        <w:t>.,</w:t>
      </w:r>
      <w:r w:rsidRPr="00B66AFE">
        <w:t xml:space="preserve"> Mujumdar, S. R</w:t>
      </w:r>
      <w:r w:rsidR="00B66AFE">
        <w:t>.,</w:t>
      </w:r>
      <w:r w:rsidRPr="00B66AFE">
        <w:t xml:space="preserve"> Lewis, C. J</w:t>
      </w:r>
      <w:r w:rsidR="00B66AFE">
        <w:t>.,</w:t>
      </w:r>
      <w:r w:rsidRPr="00B66AFE">
        <w:t xml:space="preserve"> Waggoner, A. S</w:t>
      </w:r>
      <w:r w:rsidR="00B66AFE">
        <w:t xml:space="preserve">. </w:t>
      </w:r>
      <w:r w:rsidRPr="00B66AFE">
        <w:t xml:space="preserve">Cyanine dye labeling reagents: Sulfoindocyanine succinimidyl esters. </w:t>
      </w:r>
      <w:r w:rsidRPr="00B66AFE">
        <w:rPr>
          <w:i/>
        </w:rPr>
        <w:t>Bioconjugate Chemistry</w:t>
      </w:r>
      <w:r w:rsidR="00B66AFE">
        <w:rPr>
          <w:iCs/>
        </w:rPr>
        <w:t>.</w:t>
      </w:r>
      <w:r w:rsidRPr="00B66AFE">
        <w:rPr>
          <w:i/>
        </w:rPr>
        <w:t xml:space="preserve"> </w:t>
      </w:r>
      <w:r w:rsidRPr="005D7417">
        <w:rPr>
          <w:b/>
          <w:bCs/>
          <w:iCs/>
        </w:rPr>
        <w:t>4</w:t>
      </w:r>
      <w:r w:rsidRPr="00B66AFE">
        <w:t xml:space="preserve"> (2), 105-111</w:t>
      </w:r>
      <w:r w:rsidR="005D7417">
        <w:t xml:space="preserve"> (</w:t>
      </w:r>
      <w:r w:rsidR="005D7417">
        <w:t>1993</w:t>
      </w:r>
      <w:r w:rsidR="005D7417">
        <w:t>)</w:t>
      </w:r>
      <w:r w:rsidRPr="00B66AFE">
        <w:t>.</w:t>
      </w:r>
    </w:p>
    <w:p w14:paraId="4A7892A4" w14:textId="672CC5E4" w:rsidR="00012EF6" w:rsidRPr="00B66AFE" w:rsidRDefault="00012EF6" w:rsidP="001625A6">
      <w:pPr>
        <w:pStyle w:val="EndNoteBibliography"/>
        <w:contextualSpacing/>
      </w:pPr>
      <w:r w:rsidRPr="00B66AFE">
        <w:t>23.</w:t>
      </w:r>
      <w:r w:rsidRPr="00B66AFE">
        <w:tab/>
        <w:t>Battersby, A. R</w:t>
      </w:r>
      <w:r w:rsidR="00B66AFE">
        <w:t>.,</w:t>
      </w:r>
      <w:r w:rsidRPr="00B66AFE">
        <w:t xml:space="preserve"> Dutton, C. J</w:t>
      </w:r>
      <w:r w:rsidR="00B66AFE">
        <w:t>.,</w:t>
      </w:r>
      <w:r w:rsidRPr="00B66AFE">
        <w:t xml:space="preserve"> Fookes, C. J. R</w:t>
      </w:r>
      <w:r w:rsidR="00B66AFE">
        <w:t xml:space="preserve">. </w:t>
      </w:r>
      <w:r w:rsidRPr="00B66AFE">
        <w:t xml:space="preserve">Synthetic studies relevant to biosynthetic research on vitamin B12. Part 7. Synthesis of (±)-bonellin dimethyl ester. </w:t>
      </w:r>
      <w:r w:rsidR="003F14F5" w:rsidRPr="00B66AFE">
        <w:rPr>
          <w:i/>
        </w:rPr>
        <w:t>Journal of the Chemical Society, Perkin Transactions</w:t>
      </w:r>
      <w:r w:rsidR="005D7417" w:rsidRPr="005D7417">
        <w:rPr>
          <w:iCs/>
        </w:rPr>
        <w:t>.</w:t>
      </w:r>
      <w:r w:rsidR="003F14F5" w:rsidRPr="00B66AFE">
        <w:rPr>
          <w:i/>
        </w:rPr>
        <w:t xml:space="preserve"> </w:t>
      </w:r>
      <w:r w:rsidR="003F14F5" w:rsidRPr="005D7417">
        <w:rPr>
          <w:b/>
          <w:bCs/>
          <w:iCs/>
        </w:rPr>
        <w:t>1</w:t>
      </w:r>
      <w:r w:rsidR="005D7417">
        <w:rPr>
          <w:iCs/>
        </w:rPr>
        <w:t xml:space="preserve"> </w:t>
      </w:r>
      <w:r w:rsidRPr="00B66AFE">
        <w:t>(6), 1569-76</w:t>
      </w:r>
      <w:r w:rsidR="005D7417">
        <w:t xml:space="preserve"> (</w:t>
      </w:r>
      <w:r w:rsidR="005D7417">
        <w:t>1988</w:t>
      </w:r>
      <w:r w:rsidR="005D7417">
        <w:t>)</w:t>
      </w:r>
      <w:r w:rsidRPr="00B66AFE">
        <w:t>.</w:t>
      </w:r>
    </w:p>
    <w:p w14:paraId="4CA21A79" w14:textId="6967C4F3" w:rsidR="00012EF6" w:rsidRPr="00B66AFE" w:rsidRDefault="00012EF6" w:rsidP="001625A6">
      <w:pPr>
        <w:pStyle w:val="EndNoteBibliography"/>
        <w:contextualSpacing/>
      </w:pPr>
      <w:r w:rsidRPr="00B66AFE">
        <w:t>24.</w:t>
      </w:r>
      <w:r w:rsidRPr="00B66AFE">
        <w:tab/>
        <w:t>Pfeiffer, W. P</w:t>
      </w:r>
      <w:r w:rsidR="00B66AFE">
        <w:t>.,</w:t>
      </w:r>
      <w:r w:rsidRPr="00B66AFE">
        <w:t xml:space="preserve"> Lightner, D. A</w:t>
      </w:r>
      <w:r w:rsidR="00B66AFE">
        <w:t xml:space="preserve">. </w:t>
      </w:r>
      <w:r w:rsidRPr="00B66AFE">
        <w:t xml:space="preserve">(m.n)-Homorubins: syntheses and structures. </w:t>
      </w:r>
      <w:r w:rsidR="003F14F5" w:rsidRPr="00B66AFE">
        <w:rPr>
          <w:i/>
        </w:rPr>
        <w:t xml:space="preserve">Monatschfte </w:t>
      </w:r>
      <w:r w:rsidR="003F14F5" w:rsidRPr="00B66AFE">
        <w:rPr>
          <w:bCs/>
          <w:i/>
        </w:rPr>
        <w:t>für</w:t>
      </w:r>
      <w:r w:rsidR="003F14F5" w:rsidRPr="00B66AFE">
        <w:rPr>
          <w:i/>
        </w:rPr>
        <w:t xml:space="preserve"> Chemie</w:t>
      </w:r>
      <w:r w:rsidR="00B66AFE">
        <w:rPr>
          <w:iCs/>
        </w:rPr>
        <w:t>.</w:t>
      </w:r>
      <w:r w:rsidR="001625A6" w:rsidRPr="00B66AFE">
        <w:rPr>
          <w:i/>
        </w:rPr>
        <w:t xml:space="preserve"> </w:t>
      </w:r>
      <w:r w:rsidRPr="005D7417">
        <w:rPr>
          <w:b/>
          <w:bCs/>
          <w:iCs/>
        </w:rPr>
        <w:t>145</w:t>
      </w:r>
      <w:r w:rsidRPr="00B66AFE">
        <w:t xml:space="preserve"> (11), 1777-1801</w:t>
      </w:r>
      <w:r w:rsidR="005D7417">
        <w:t xml:space="preserve"> (</w:t>
      </w:r>
      <w:r w:rsidR="005D7417">
        <w:t>2014</w:t>
      </w:r>
      <w:r w:rsidR="005D7417">
        <w:t>)</w:t>
      </w:r>
      <w:r w:rsidRPr="00B66AFE">
        <w:t>.</w:t>
      </w:r>
    </w:p>
    <w:p w14:paraId="4B721070" w14:textId="32AC2833" w:rsidR="00012EF6" w:rsidRPr="00B66AFE" w:rsidRDefault="00012EF6" w:rsidP="001625A6">
      <w:pPr>
        <w:pStyle w:val="EndNoteBibliography"/>
        <w:contextualSpacing/>
      </w:pPr>
      <w:r w:rsidRPr="00B66AFE">
        <w:t>25.</w:t>
      </w:r>
      <w:r w:rsidRPr="00B66AFE">
        <w:tab/>
        <w:t>Huggins, M. T</w:t>
      </w:r>
      <w:r w:rsidR="00B66AFE">
        <w:t>.,</w:t>
      </w:r>
      <w:r w:rsidRPr="00B66AFE">
        <w:t xml:space="preserve"> Musto, C</w:t>
      </w:r>
      <w:r w:rsidR="00B66AFE">
        <w:t>.,</w:t>
      </w:r>
      <w:r w:rsidRPr="00B66AFE">
        <w:t xml:space="preserve"> Munro, L</w:t>
      </w:r>
      <w:r w:rsidR="00B66AFE">
        <w:t>.,</w:t>
      </w:r>
      <w:r w:rsidRPr="00B66AFE">
        <w:t xml:space="preserve"> Catalano, V. J</w:t>
      </w:r>
      <w:r w:rsidR="00B66AFE">
        <w:t xml:space="preserve">. </w:t>
      </w:r>
      <w:r w:rsidRPr="00B66AFE">
        <w:t xml:space="preserve">Molecular recognition studies with a simple dipyrrinone. </w:t>
      </w:r>
      <w:r w:rsidRPr="00B66AFE">
        <w:rPr>
          <w:i/>
        </w:rPr>
        <w:t>Tetrahedron</w:t>
      </w:r>
      <w:r w:rsidR="00B66AFE">
        <w:rPr>
          <w:iCs/>
        </w:rPr>
        <w:t>.</w:t>
      </w:r>
      <w:r w:rsidRPr="00B66AFE">
        <w:rPr>
          <w:i/>
        </w:rPr>
        <w:t xml:space="preserve"> </w:t>
      </w:r>
      <w:r w:rsidRPr="005D7417">
        <w:rPr>
          <w:b/>
          <w:bCs/>
          <w:iCs/>
        </w:rPr>
        <w:t>63</w:t>
      </w:r>
      <w:r w:rsidRPr="00B66AFE">
        <w:t xml:space="preserve"> (52), 12994-12999</w:t>
      </w:r>
      <w:r w:rsidR="005D7417">
        <w:t xml:space="preserve"> (</w:t>
      </w:r>
      <w:r w:rsidR="005D7417">
        <w:t>2007</w:t>
      </w:r>
      <w:r w:rsidR="005D7417">
        <w:t>)</w:t>
      </w:r>
      <w:r w:rsidRPr="00B66AFE">
        <w:t>.</w:t>
      </w:r>
    </w:p>
    <w:p w14:paraId="788B9E87" w14:textId="1F966397" w:rsidR="00012EF6" w:rsidRPr="00B66AFE" w:rsidRDefault="00012EF6" w:rsidP="001625A6">
      <w:pPr>
        <w:pStyle w:val="EndNoteBibliography"/>
        <w:contextualSpacing/>
      </w:pPr>
      <w:r w:rsidRPr="00B66AFE">
        <w:t>26.</w:t>
      </w:r>
      <w:r w:rsidRPr="00B66AFE">
        <w:tab/>
        <w:t>Groselj, U</w:t>
      </w:r>
      <w:r w:rsidR="005D7417">
        <w:t xml:space="preserve">. et al. </w:t>
      </w:r>
      <w:r w:rsidRPr="00B66AFE">
        <w:t xml:space="preserve">Synthesis of Spiro-δ2-Pyrrolin-4-One Pseudo Enantiomers via an Organocatalyzed Sulfa-Michael/Aldol Domino Sequence. </w:t>
      </w:r>
      <w:r w:rsidR="003F14F5" w:rsidRPr="00B66AFE">
        <w:rPr>
          <w:i/>
        </w:rPr>
        <w:t>Advanced Synthesis &amp; Catalyst</w:t>
      </w:r>
      <w:r w:rsidR="00B66AFE">
        <w:rPr>
          <w:iCs/>
        </w:rPr>
        <w:t>.</w:t>
      </w:r>
      <w:r w:rsidRPr="00B66AFE">
        <w:rPr>
          <w:i/>
        </w:rPr>
        <w:t xml:space="preserve"> </w:t>
      </w:r>
      <w:r w:rsidRPr="005D7417">
        <w:rPr>
          <w:b/>
          <w:bCs/>
          <w:iCs/>
        </w:rPr>
        <w:t>361</w:t>
      </w:r>
      <w:r w:rsidRPr="00B66AFE">
        <w:t xml:space="preserve"> (22), 5118-5126</w:t>
      </w:r>
      <w:r w:rsidR="005D7417">
        <w:t xml:space="preserve"> (</w:t>
      </w:r>
      <w:r w:rsidR="005D7417">
        <w:t>2019</w:t>
      </w:r>
      <w:r w:rsidR="005D7417">
        <w:t>)</w:t>
      </w:r>
      <w:r w:rsidRPr="00B66AFE">
        <w:t>.</w:t>
      </w:r>
    </w:p>
    <w:p w14:paraId="1BF6CD0F" w14:textId="5F2A2AD5" w:rsidR="00012EF6" w:rsidRPr="00B66AFE" w:rsidRDefault="00012EF6" w:rsidP="001625A6">
      <w:pPr>
        <w:pStyle w:val="EndNoteBibliography"/>
        <w:contextualSpacing/>
      </w:pPr>
      <w:r w:rsidRPr="00B66AFE">
        <w:t>27.</w:t>
      </w:r>
      <w:r w:rsidRPr="00B66AFE">
        <w:tab/>
        <w:t>El-Shwiniy, W. H</w:t>
      </w:r>
      <w:r w:rsidR="00B66AFE">
        <w:t>.,</w:t>
      </w:r>
      <w:r w:rsidRPr="00B66AFE">
        <w:t xml:space="preserve"> Shehab, W. S</w:t>
      </w:r>
      <w:r w:rsidR="00B66AFE">
        <w:t>.,</w:t>
      </w:r>
      <w:r w:rsidRPr="00B66AFE">
        <w:t xml:space="preserve"> Mohamed, S. F</w:t>
      </w:r>
      <w:r w:rsidR="00B66AFE">
        <w:t>.,</w:t>
      </w:r>
      <w:r w:rsidRPr="00B66AFE">
        <w:t xml:space="preserve"> Ibrahium, H. G</w:t>
      </w:r>
      <w:r w:rsidR="00B66AFE">
        <w:t xml:space="preserve">. </w:t>
      </w:r>
      <w:r w:rsidRPr="00B66AFE">
        <w:t xml:space="preserve">Synthesis and cytotoxic evaluation of some substituted pyrazole zirconium(IV) complexes and their biological assay. </w:t>
      </w:r>
      <w:r w:rsidR="003F14F5" w:rsidRPr="00B66AFE">
        <w:rPr>
          <w:i/>
        </w:rPr>
        <w:t>Applied Organometallic Chemistry</w:t>
      </w:r>
      <w:r w:rsidR="00B66AFE">
        <w:rPr>
          <w:iCs/>
        </w:rPr>
        <w:t>.</w:t>
      </w:r>
      <w:r w:rsidRPr="00B66AFE">
        <w:rPr>
          <w:i/>
        </w:rPr>
        <w:t xml:space="preserve"> </w:t>
      </w:r>
      <w:r w:rsidRPr="005D7417">
        <w:rPr>
          <w:b/>
          <w:bCs/>
          <w:iCs/>
        </w:rPr>
        <w:t>32</w:t>
      </w:r>
      <w:r w:rsidRPr="00B66AFE">
        <w:t xml:space="preserve"> (10)</w:t>
      </w:r>
      <w:r w:rsidR="005D7417">
        <w:t xml:space="preserve"> (</w:t>
      </w:r>
      <w:r w:rsidR="005D7417">
        <w:t>2018</w:t>
      </w:r>
      <w:r w:rsidR="005D7417">
        <w:t>)</w:t>
      </w:r>
      <w:r w:rsidRPr="00B66AFE">
        <w:t>.</w:t>
      </w:r>
    </w:p>
    <w:p w14:paraId="6A69C0A4" w14:textId="759835B7" w:rsidR="00012EF6" w:rsidRPr="00B66AFE" w:rsidRDefault="00012EF6" w:rsidP="001625A6">
      <w:pPr>
        <w:pStyle w:val="EndNoteBibliography"/>
        <w:contextualSpacing/>
      </w:pPr>
      <w:r w:rsidRPr="00B66AFE">
        <w:t>28.</w:t>
      </w:r>
      <w:r w:rsidRPr="00B66AFE">
        <w:tab/>
        <w:t>Murray, L</w:t>
      </w:r>
      <w:r w:rsidR="00B66AFE">
        <w:t>.,</w:t>
      </w:r>
      <w:r w:rsidRPr="00B66AFE">
        <w:t xml:space="preserve"> O'Farrell, A.-M</w:t>
      </w:r>
      <w:r w:rsidR="00B66AFE">
        <w:t>.,</w:t>
      </w:r>
      <w:r w:rsidRPr="00B66AFE">
        <w:t xml:space="preserve"> Abrams, T. Preparation of indolinone compounds for treatment of excessive osteolysis. US20040209937A1, </w:t>
      </w:r>
      <w:r w:rsidR="00B66AFE">
        <w:t>US Patent (</w:t>
      </w:r>
      <w:r w:rsidRPr="00B66AFE">
        <w:t>2004</w:t>
      </w:r>
      <w:r w:rsidR="00B66AFE">
        <w:t>)</w:t>
      </w:r>
      <w:r w:rsidRPr="00B66AFE">
        <w:t>.</w:t>
      </w:r>
    </w:p>
    <w:p w14:paraId="3C93545B" w14:textId="238E3DAA" w:rsidR="00012EF6" w:rsidRPr="00B66AFE" w:rsidRDefault="00012EF6" w:rsidP="001625A6">
      <w:pPr>
        <w:pStyle w:val="EndNoteBibliography"/>
        <w:contextualSpacing/>
      </w:pPr>
      <w:r w:rsidRPr="00B66AFE">
        <w:t>29.</w:t>
      </w:r>
      <w:r w:rsidRPr="00B66AFE">
        <w:tab/>
        <w:t>Lozinskaya, N. A</w:t>
      </w:r>
      <w:r w:rsidR="005D7417">
        <w:t xml:space="preserve">. et al. </w:t>
      </w:r>
      <w:r w:rsidRPr="00B66AFE">
        <w:t xml:space="preserve">Synthesis and biological evaluation of 3-substituted 2-oxindole derivatives as new glycogen synthase kinase 3β inhibitors. </w:t>
      </w:r>
      <w:r w:rsidR="003F14F5" w:rsidRPr="00B66AFE">
        <w:rPr>
          <w:i/>
        </w:rPr>
        <w:t>Bioorganic &amp; Medicinal Chemistry</w:t>
      </w:r>
      <w:r w:rsidR="00B66AFE">
        <w:rPr>
          <w:iCs/>
        </w:rPr>
        <w:t>.</w:t>
      </w:r>
      <w:r w:rsidRPr="00B66AFE">
        <w:rPr>
          <w:i/>
        </w:rPr>
        <w:t xml:space="preserve"> </w:t>
      </w:r>
      <w:r w:rsidRPr="005D7417">
        <w:rPr>
          <w:b/>
          <w:bCs/>
          <w:iCs/>
        </w:rPr>
        <w:t>27</w:t>
      </w:r>
      <w:r w:rsidRPr="00B66AFE">
        <w:t xml:space="preserve"> (9), 1804-1817</w:t>
      </w:r>
      <w:r w:rsidR="005D7417">
        <w:t xml:space="preserve"> (</w:t>
      </w:r>
      <w:r w:rsidR="005D7417">
        <w:t>2019</w:t>
      </w:r>
      <w:r w:rsidR="005D7417">
        <w:t>)</w:t>
      </w:r>
      <w:r w:rsidRPr="00B66AFE">
        <w:t>.</w:t>
      </w:r>
    </w:p>
    <w:p w14:paraId="07763F45" w14:textId="65A63B12" w:rsidR="00012EF6" w:rsidRPr="00B66AFE" w:rsidRDefault="00012EF6" w:rsidP="001625A6">
      <w:pPr>
        <w:pStyle w:val="EndNoteBibliography"/>
        <w:contextualSpacing/>
      </w:pPr>
      <w:r w:rsidRPr="00B66AFE">
        <w:t>30.</w:t>
      </w:r>
      <w:r w:rsidRPr="00B66AFE">
        <w:tab/>
        <w:t>Montforts, F. P</w:t>
      </w:r>
      <w:r w:rsidR="00B66AFE">
        <w:t>.,</w:t>
      </w:r>
      <w:r w:rsidRPr="00B66AFE">
        <w:t xml:space="preserve"> Schwartz, U. M</w:t>
      </w:r>
      <w:r w:rsidR="00B66AFE">
        <w:t xml:space="preserve">. </w:t>
      </w:r>
      <w:r w:rsidRPr="00B66AFE">
        <w:t xml:space="preserve">A directed synthesis of the chlorin system. </w:t>
      </w:r>
      <w:r w:rsidRPr="00B66AFE">
        <w:rPr>
          <w:i/>
        </w:rPr>
        <w:t>Liebigs Ann</w:t>
      </w:r>
      <w:r w:rsidR="003F14F5" w:rsidRPr="00B66AFE">
        <w:rPr>
          <w:i/>
        </w:rPr>
        <w:t>alen der</w:t>
      </w:r>
      <w:r w:rsidRPr="00B66AFE">
        <w:rPr>
          <w:i/>
        </w:rPr>
        <w:t xml:space="preserve"> Chem</w:t>
      </w:r>
      <w:r w:rsidR="003F14F5" w:rsidRPr="00B66AFE">
        <w:rPr>
          <w:i/>
        </w:rPr>
        <w:t>ie</w:t>
      </w:r>
      <w:r w:rsidR="00B66AFE">
        <w:rPr>
          <w:iCs/>
        </w:rPr>
        <w:t>.</w:t>
      </w:r>
      <w:r w:rsidRPr="00B66AFE">
        <w:rPr>
          <w:i/>
        </w:rPr>
        <w:t xml:space="preserve"> </w:t>
      </w:r>
      <w:r w:rsidRPr="00B66AFE">
        <w:t>(6), 1228-53</w:t>
      </w:r>
      <w:r w:rsidR="005D7417">
        <w:t xml:space="preserve"> (</w:t>
      </w:r>
      <w:r w:rsidR="005D7417">
        <w:t>1985</w:t>
      </w:r>
      <w:r w:rsidR="005D7417">
        <w:t>)</w:t>
      </w:r>
      <w:r w:rsidRPr="00B66AFE">
        <w:t>.</w:t>
      </w:r>
    </w:p>
    <w:p w14:paraId="4D50BF77" w14:textId="7FFD3C57" w:rsidR="00012EF6" w:rsidRPr="00B66AFE" w:rsidRDefault="00012EF6" w:rsidP="001625A6">
      <w:pPr>
        <w:pStyle w:val="EndNoteBibliography"/>
        <w:contextualSpacing/>
      </w:pPr>
      <w:r w:rsidRPr="00B66AFE">
        <w:t>31.</w:t>
      </w:r>
      <w:r w:rsidRPr="00B66AFE">
        <w:tab/>
        <w:t>Uddin, M. I</w:t>
      </w:r>
      <w:r w:rsidR="00B66AFE">
        <w:t>.,</w:t>
      </w:r>
      <w:r w:rsidRPr="00B66AFE">
        <w:t xml:space="preserve"> Thirumalairajan, S</w:t>
      </w:r>
      <w:r w:rsidR="00B66AFE">
        <w:t>.,</w:t>
      </w:r>
      <w:r w:rsidRPr="00B66AFE">
        <w:t xml:space="preserve"> Crawford, S. M</w:t>
      </w:r>
      <w:r w:rsidR="00B66AFE">
        <w:t>.,</w:t>
      </w:r>
      <w:r w:rsidRPr="00B66AFE">
        <w:t xml:space="preserve"> Cameron, T. S</w:t>
      </w:r>
      <w:r w:rsidR="00B66AFE">
        <w:t>.,</w:t>
      </w:r>
      <w:r w:rsidRPr="00B66AFE">
        <w:t xml:space="preserve"> Thompson, A</w:t>
      </w:r>
      <w:r w:rsidR="00B66AFE">
        <w:t xml:space="preserve">. </w:t>
      </w:r>
      <w:r w:rsidRPr="00B66AFE">
        <w:t xml:space="preserve">Improved synthetic route to C-ring ester-functionalized prodigiosenes. </w:t>
      </w:r>
      <w:r w:rsidRPr="00B66AFE">
        <w:rPr>
          <w:i/>
        </w:rPr>
        <w:t>Synlett</w:t>
      </w:r>
      <w:r w:rsidR="00B66AFE">
        <w:rPr>
          <w:iCs/>
        </w:rPr>
        <w:t>.</w:t>
      </w:r>
      <w:r w:rsidRPr="00B66AFE">
        <w:rPr>
          <w:i/>
        </w:rPr>
        <w:t xml:space="preserve"> </w:t>
      </w:r>
      <w:r w:rsidRPr="00B66AFE">
        <w:t>(17), 2561-2564</w:t>
      </w:r>
      <w:r w:rsidR="005D7417">
        <w:t xml:space="preserve"> (20</w:t>
      </w:r>
      <w:r w:rsidR="005D7417">
        <w:t>10</w:t>
      </w:r>
      <w:r w:rsidR="005D7417">
        <w:t>)</w:t>
      </w:r>
      <w:r w:rsidRPr="00B66AFE">
        <w:t>.</w:t>
      </w:r>
    </w:p>
    <w:p w14:paraId="54225F06" w14:textId="21B19150" w:rsidR="00012EF6" w:rsidRPr="00B66AFE" w:rsidRDefault="00012EF6" w:rsidP="001625A6">
      <w:pPr>
        <w:pStyle w:val="EndNoteBibliography"/>
        <w:contextualSpacing/>
      </w:pPr>
      <w:r w:rsidRPr="00B66AFE">
        <w:t>32.</w:t>
      </w:r>
      <w:r w:rsidRPr="00B66AFE">
        <w:tab/>
        <w:t>Brower, J. O</w:t>
      </w:r>
      <w:r w:rsidR="00B66AFE">
        <w:t>.,</w:t>
      </w:r>
      <w:r w:rsidRPr="00B66AFE">
        <w:t xml:space="preserve"> Lightner, D. A</w:t>
      </w:r>
      <w:r w:rsidR="00B66AFE">
        <w:t>.,</w:t>
      </w:r>
      <w:r w:rsidRPr="00B66AFE">
        <w:t xml:space="preserve"> McDonagh, A. F</w:t>
      </w:r>
      <w:r w:rsidR="00B66AFE">
        <w:t xml:space="preserve">. </w:t>
      </w:r>
      <w:r w:rsidRPr="00B66AFE">
        <w:t xml:space="preserve">Aromatic congeners of bilirubin: synthesis, stereochemistry, glucuronidation and hepatic transport. </w:t>
      </w:r>
      <w:r w:rsidRPr="00B66AFE">
        <w:rPr>
          <w:i/>
        </w:rPr>
        <w:t>Tetrahedron</w:t>
      </w:r>
      <w:r w:rsidR="00B66AFE">
        <w:rPr>
          <w:iCs/>
        </w:rPr>
        <w:t>.</w:t>
      </w:r>
      <w:r w:rsidRPr="00B66AFE">
        <w:rPr>
          <w:i/>
        </w:rPr>
        <w:t xml:space="preserve"> </w:t>
      </w:r>
      <w:r w:rsidRPr="005D7417">
        <w:rPr>
          <w:b/>
          <w:bCs/>
          <w:iCs/>
        </w:rPr>
        <w:t>57</w:t>
      </w:r>
      <w:r w:rsidRPr="00B66AFE">
        <w:t xml:space="preserve"> (37), 7813-7827</w:t>
      </w:r>
      <w:r w:rsidR="005D7417">
        <w:t xml:space="preserve"> (200</w:t>
      </w:r>
      <w:r w:rsidR="005D7417">
        <w:t>1</w:t>
      </w:r>
      <w:r w:rsidR="005D7417">
        <w:t>)</w:t>
      </w:r>
      <w:r w:rsidRPr="00B66AFE">
        <w:t>.</w:t>
      </w:r>
    </w:p>
    <w:p w14:paraId="0C68EF6D" w14:textId="31C26A6F" w:rsidR="00012EF6" w:rsidRPr="00B66AFE" w:rsidRDefault="00012EF6" w:rsidP="001625A6">
      <w:pPr>
        <w:pStyle w:val="EndNoteBibliography"/>
        <w:contextualSpacing/>
      </w:pPr>
      <w:r w:rsidRPr="00B66AFE">
        <w:t>33.</w:t>
      </w:r>
      <w:r w:rsidRPr="00B66AFE">
        <w:tab/>
        <w:t>Clift, M. D</w:t>
      </w:r>
      <w:r w:rsidR="00B66AFE">
        <w:t>.,</w:t>
      </w:r>
      <w:r w:rsidRPr="00B66AFE">
        <w:t xml:space="preserve"> Thomson, R. J</w:t>
      </w:r>
      <w:r w:rsidR="00B66AFE">
        <w:t xml:space="preserve">. </w:t>
      </w:r>
      <w:r w:rsidRPr="00B66AFE">
        <w:t xml:space="preserve">Development of a Merged Conjugate Addition/Oxidative Coupling Sequence. Application to the Enantioselective Total Synthesis of Metacycloprodigiosin </w:t>
      </w:r>
      <w:r w:rsidRPr="00B66AFE">
        <w:lastRenderedPageBreak/>
        <w:t xml:space="preserve">and Prodigiosin R1. </w:t>
      </w:r>
      <w:r w:rsidR="003F14F5" w:rsidRPr="00B66AFE">
        <w:rPr>
          <w:i/>
        </w:rPr>
        <w:t>Journal of the American Chemical Society</w:t>
      </w:r>
      <w:r w:rsidR="00B66AFE">
        <w:rPr>
          <w:iCs/>
        </w:rPr>
        <w:t>.</w:t>
      </w:r>
      <w:r w:rsidRPr="00B66AFE">
        <w:rPr>
          <w:i/>
        </w:rPr>
        <w:t xml:space="preserve"> </w:t>
      </w:r>
      <w:r w:rsidRPr="005D7417">
        <w:rPr>
          <w:b/>
          <w:bCs/>
          <w:iCs/>
        </w:rPr>
        <w:t>131</w:t>
      </w:r>
      <w:r w:rsidRPr="00B66AFE">
        <w:t xml:space="preserve"> (40), 14579-14583</w:t>
      </w:r>
      <w:r w:rsidR="005D7417">
        <w:t xml:space="preserve"> (200</w:t>
      </w:r>
      <w:r w:rsidR="005D7417">
        <w:t>9</w:t>
      </w:r>
      <w:r w:rsidR="005D7417">
        <w:t>)</w:t>
      </w:r>
      <w:r w:rsidRPr="00B66AFE">
        <w:t>.</w:t>
      </w:r>
    </w:p>
    <w:p w14:paraId="007566E2" w14:textId="14987B6F" w:rsidR="00012EF6" w:rsidRPr="00B66AFE" w:rsidRDefault="00012EF6" w:rsidP="001625A6">
      <w:pPr>
        <w:pStyle w:val="EndNoteBibliography"/>
        <w:contextualSpacing/>
      </w:pPr>
      <w:r w:rsidRPr="00B66AFE">
        <w:t>34.</w:t>
      </w:r>
      <w:r w:rsidRPr="00B66AFE">
        <w:tab/>
        <w:t>Brower, J. O</w:t>
      </w:r>
      <w:r w:rsidR="00B66AFE">
        <w:t>.,</w:t>
      </w:r>
      <w:r w:rsidRPr="00B66AFE">
        <w:t xml:space="preserve"> Lightner, D. A</w:t>
      </w:r>
      <w:r w:rsidR="00B66AFE">
        <w:t>.,</w:t>
      </w:r>
      <w:r w:rsidRPr="00B66AFE">
        <w:t xml:space="preserve"> McDonagh, A. F</w:t>
      </w:r>
      <w:r w:rsidR="00B66AFE">
        <w:t>.</w:t>
      </w:r>
      <w:r w:rsidRPr="00B66AFE">
        <w:t xml:space="preserve"> Synthesis of a New Lipophilic Bilirubin. Conformation, Transhepatic Transport and Glucuronidation. </w:t>
      </w:r>
      <w:r w:rsidRPr="00B66AFE">
        <w:rPr>
          <w:i/>
        </w:rPr>
        <w:t>Tetrahedron</w:t>
      </w:r>
      <w:r w:rsidR="00B66AFE">
        <w:rPr>
          <w:iCs/>
        </w:rPr>
        <w:t>.</w:t>
      </w:r>
      <w:r w:rsidRPr="00B66AFE">
        <w:rPr>
          <w:i/>
        </w:rPr>
        <w:t xml:space="preserve"> </w:t>
      </w:r>
      <w:r w:rsidRPr="005D7417">
        <w:rPr>
          <w:b/>
          <w:bCs/>
          <w:iCs/>
        </w:rPr>
        <w:t>56</w:t>
      </w:r>
      <w:r w:rsidRPr="00B66AFE">
        <w:t xml:space="preserve"> (40), 7869-7883</w:t>
      </w:r>
      <w:r w:rsidR="005D7417">
        <w:t xml:space="preserve"> (2000)</w:t>
      </w:r>
      <w:r w:rsidRPr="00B66AFE">
        <w:t>.</w:t>
      </w:r>
    </w:p>
    <w:p w14:paraId="626A41AB" w14:textId="4E71D7EC" w:rsidR="00C17BFF" w:rsidRPr="00B66AFE" w:rsidRDefault="00052047" w:rsidP="001625A6">
      <w:pPr>
        <w:contextualSpacing/>
      </w:pPr>
      <w:r w:rsidRPr="00B66AFE">
        <w:fldChar w:fldCharType="end"/>
      </w:r>
    </w:p>
    <w:sectPr w:rsidR="00C17BFF" w:rsidRPr="00B66AFE"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ECDA" w14:textId="77777777" w:rsidR="00A50363" w:rsidRDefault="00A50363" w:rsidP="00621C4E">
      <w:r>
        <w:separator/>
      </w:r>
    </w:p>
  </w:endnote>
  <w:endnote w:type="continuationSeparator" w:id="0">
    <w:p w14:paraId="597FA7DE" w14:textId="77777777" w:rsidR="00A50363" w:rsidRDefault="00A503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no Pro">
    <w:altName w:val="Times New Roman"/>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BA80370" w:rsidR="00B66AFE" w:rsidRPr="00494F77" w:rsidRDefault="00B66AFE" w:rsidP="00FE396E">
    <w:pPr>
      <w:tabs>
        <w:tab w:val="left" w:pos="758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66AFE" w:rsidRDefault="00B66AF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FE750" w14:textId="77777777" w:rsidR="00A50363" w:rsidRDefault="00A50363" w:rsidP="00621C4E">
      <w:r>
        <w:separator/>
      </w:r>
    </w:p>
  </w:footnote>
  <w:footnote w:type="continuationSeparator" w:id="0">
    <w:p w14:paraId="08746B60" w14:textId="77777777" w:rsidR="00A50363" w:rsidRDefault="00A503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66AFE" w:rsidRPr="006F06E4" w:rsidRDefault="00B66AF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20D18"/>
    <w:multiLevelType w:val="multilevel"/>
    <w:tmpl w:val="1DBADF3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E7B8D"/>
    <w:multiLevelType w:val="multilevel"/>
    <w:tmpl w:val="5D60B7F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5650B7"/>
    <w:multiLevelType w:val="multilevel"/>
    <w:tmpl w:val="6E9838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F41E22"/>
    <w:multiLevelType w:val="multilevel"/>
    <w:tmpl w:val="8B060C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152E07"/>
    <w:multiLevelType w:val="hybridMultilevel"/>
    <w:tmpl w:val="94FE4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313540"/>
    <w:multiLevelType w:val="multilevel"/>
    <w:tmpl w:val="188AE9E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43C93"/>
    <w:multiLevelType w:val="hybridMultilevel"/>
    <w:tmpl w:val="AAC02A4E"/>
    <w:lvl w:ilvl="0" w:tplc="0B16A29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F23B42"/>
    <w:multiLevelType w:val="hybridMultilevel"/>
    <w:tmpl w:val="B35C4784"/>
    <w:lvl w:ilvl="0" w:tplc="F1CA80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E3176A0"/>
    <w:multiLevelType w:val="multilevel"/>
    <w:tmpl w:val="40C09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4474CE"/>
    <w:multiLevelType w:val="multilevel"/>
    <w:tmpl w:val="747C5EA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D657AB"/>
    <w:multiLevelType w:val="hybridMultilevel"/>
    <w:tmpl w:val="84C8847A"/>
    <w:lvl w:ilvl="0" w:tplc="E0969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47A362C"/>
    <w:multiLevelType w:val="multilevel"/>
    <w:tmpl w:val="FB1A9D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E60AE7"/>
    <w:multiLevelType w:val="hybridMultilevel"/>
    <w:tmpl w:val="BFACA23A"/>
    <w:lvl w:ilvl="0" w:tplc="3BC0B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805D89"/>
    <w:multiLevelType w:val="hybridMultilevel"/>
    <w:tmpl w:val="8E0CFF14"/>
    <w:lvl w:ilvl="0" w:tplc="A796A3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7"/>
  </w:num>
  <w:num w:numId="6">
    <w:abstractNumId w:val="24"/>
  </w:num>
  <w:num w:numId="7">
    <w:abstractNumId w:val="0"/>
  </w:num>
  <w:num w:numId="8">
    <w:abstractNumId w:val="18"/>
  </w:num>
  <w:num w:numId="9">
    <w:abstractNumId w:val="19"/>
  </w:num>
  <w:num w:numId="10">
    <w:abstractNumId w:val="26"/>
  </w:num>
  <w:num w:numId="11">
    <w:abstractNumId w:val="30"/>
  </w:num>
  <w:num w:numId="12">
    <w:abstractNumId w:val="2"/>
  </w:num>
  <w:num w:numId="13">
    <w:abstractNumId w:val="28"/>
  </w:num>
  <w:num w:numId="14">
    <w:abstractNumId w:val="37"/>
  </w:num>
  <w:num w:numId="15">
    <w:abstractNumId w:val="20"/>
  </w:num>
  <w:num w:numId="16">
    <w:abstractNumId w:val="16"/>
  </w:num>
  <w:num w:numId="17">
    <w:abstractNumId w:val="29"/>
  </w:num>
  <w:num w:numId="18">
    <w:abstractNumId w:val="21"/>
  </w:num>
  <w:num w:numId="19">
    <w:abstractNumId w:val="32"/>
  </w:num>
  <w:num w:numId="20">
    <w:abstractNumId w:val="4"/>
  </w:num>
  <w:num w:numId="21">
    <w:abstractNumId w:val="33"/>
  </w:num>
  <w:num w:numId="22">
    <w:abstractNumId w:val="31"/>
  </w:num>
  <w:num w:numId="23">
    <w:abstractNumId w:val="22"/>
  </w:num>
  <w:num w:numId="24">
    <w:abstractNumId w:val="38"/>
  </w:num>
  <w:num w:numId="25">
    <w:abstractNumId w:val="12"/>
  </w:num>
  <w:num w:numId="26">
    <w:abstractNumId w:val="1"/>
  </w:num>
  <w:num w:numId="27">
    <w:abstractNumId w:val="9"/>
  </w:num>
  <w:num w:numId="28">
    <w:abstractNumId w:val="41"/>
  </w:num>
  <w:num w:numId="29">
    <w:abstractNumId w:val="11"/>
  </w:num>
  <w:num w:numId="30">
    <w:abstractNumId w:val="39"/>
  </w:num>
  <w:num w:numId="31">
    <w:abstractNumId w:val="35"/>
  </w:num>
  <w:num w:numId="32">
    <w:abstractNumId w:val="14"/>
  </w:num>
  <w:num w:numId="33">
    <w:abstractNumId w:val="15"/>
  </w:num>
  <w:num w:numId="34">
    <w:abstractNumId w:val="40"/>
  </w:num>
  <w:num w:numId="35">
    <w:abstractNumId w:val="36"/>
  </w:num>
  <w:num w:numId="36">
    <w:abstractNumId w:val="3"/>
  </w:num>
  <w:num w:numId="37">
    <w:abstractNumId w:val="6"/>
  </w:num>
  <w:num w:numId="38">
    <w:abstractNumId w:val="5"/>
  </w:num>
  <w:num w:numId="39">
    <w:abstractNumId w:val="23"/>
  </w:num>
  <w:num w:numId="40">
    <w:abstractNumId w:val="13"/>
  </w:num>
  <w:num w:numId="41">
    <w:abstractNumId w:val="34"/>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D46"/>
    <w:rsid w:val="00004873"/>
    <w:rsid w:val="0000540F"/>
    <w:rsid w:val="00005815"/>
    <w:rsid w:val="00006E68"/>
    <w:rsid w:val="00007DBC"/>
    <w:rsid w:val="00007EA1"/>
    <w:rsid w:val="000100F0"/>
    <w:rsid w:val="000127EF"/>
    <w:rsid w:val="000129B2"/>
    <w:rsid w:val="00012EF6"/>
    <w:rsid w:val="00012FF9"/>
    <w:rsid w:val="0001389C"/>
    <w:rsid w:val="00014314"/>
    <w:rsid w:val="00016F27"/>
    <w:rsid w:val="00017DCC"/>
    <w:rsid w:val="000204FF"/>
    <w:rsid w:val="000212AE"/>
    <w:rsid w:val="00021434"/>
    <w:rsid w:val="00021774"/>
    <w:rsid w:val="00021DF3"/>
    <w:rsid w:val="00021E21"/>
    <w:rsid w:val="00021E72"/>
    <w:rsid w:val="00023732"/>
    <w:rsid w:val="00023869"/>
    <w:rsid w:val="00024598"/>
    <w:rsid w:val="000279B0"/>
    <w:rsid w:val="00032769"/>
    <w:rsid w:val="0003311E"/>
    <w:rsid w:val="00037B58"/>
    <w:rsid w:val="00042249"/>
    <w:rsid w:val="00046DDF"/>
    <w:rsid w:val="00051B73"/>
    <w:rsid w:val="00052047"/>
    <w:rsid w:val="000575CF"/>
    <w:rsid w:val="00060ABE"/>
    <w:rsid w:val="00061A50"/>
    <w:rsid w:val="0006361B"/>
    <w:rsid w:val="000640D6"/>
    <w:rsid w:val="00064104"/>
    <w:rsid w:val="00064F32"/>
    <w:rsid w:val="000652E3"/>
    <w:rsid w:val="00066025"/>
    <w:rsid w:val="00067A8F"/>
    <w:rsid w:val="000701D1"/>
    <w:rsid w:val="00071FB1"/>
    <w:rsid w:val="000764BE"/>
    <w:rsid w:val="000807D9"/>
    <w:rsid w:val="00080A20"/>
    <w:rsid w:val="0008176E"/>
    <w:rsid w:val="00081DF5"/>
    <w:rsid w:val="00082796"/>
    <w:rsid w:val="00082DF4"/>
    <w:rsid w:val="00082F79"/>
    <w:rsid w:val="00086FF5"/>
    <w:rsid w:val="00087C0A"/>
    <w:rsid w:val="00091788"/>
    <w:rsid w:val="00091BCE"/>
    <w:rsid w:val="00093BC4"/>
    <w:rsid w:val="000943E6"/>
    <w:rsid w:val="00097929"/>
    <w:rsid w:val="000A0F2D"/>
    <w:rsid w:val="000A1E80"/>
    <w:rsid w:val="000A2AFB"/>
    <w:rsid w:val="000A3B70"/>
    <w:rsid w:val="000A5153"/>
    <w:rsid w:val="000B10AE"/>
    <w:rsid w:val="000B203D"/>
    <w:rsid w:val="000B30BF"/>
    <w:rsid w:val="000B566B"/>
    <w:rsid w:val="000B595C"/>
    <w:rsid w:val="000B662E"/>
    <w:rsid w:val="000B71CD"/>
    <w:rsid w:val="000B7294"/>
    <w:rsid w:val="000B75D0"/>
    <w:rsid w:val="000C1CF8"/>
    <w:rsid w:val="000C21F4"/>
    <w:rsid w:val="000C49CF"/>
    <w:rsid w:val="000C4DDE"/>
    <w:rsid w:val="000C52E9"/>
    <w:rsid w:val="000C5428"/>
    <w:rsid w:val="000C5A81"/>
    <w:rsid w:val="000C5B8B"/>
    <w:rsid w:val="000C5CDC"/>
    <w:rsid w:val="000C65DC"/>
    <w:rsid w:val="000C66F3"/>
    <w:rsid w:val="000C6900"/>
    <w:rsid w:val="000D28BF"/>
    <w:rsid w:val="000D31E8"/>
    <w:rsid w:val="000D49FF"/>
    <w:rsid w:val="000D76E4"/>
    <w:rsid w:val="000D7CD4"/>
    <w:rsid w:val="000E0204"/>
    <w:rsid w:val="000E3816"/>
    <w:rsid w:val="000E4F77"/>
    <w:rsid w:val="000E6394"/>
    <w:rsid w:val="000F265C"/>
    <w:rsid w:val="000F3AFA"/>
    <w:rsid w:val="000F5712"/>
    <w:rsid w:val="000F6611"/>
    <w:rsid w:val="000F7E22"/>
    <w:rsid w:val="001005CE"/>
    <w:rsid w:val="00107554"/>
    <w:rsid w:val="001075E9"/>
    <w:rsid w:val="001104F3"/>
    <w:rsid w:val="00112EEB"/>
    <w:rsid w:val="001173FF"/>
    <w:rsid w:val="001176C3"/>
    <w:rsid w:val="0012563A"/>
    <w:rsid w:val="001264DE"/>
    <w:rsid w:val="00130CB6"/>
    <w:rsid w:val="001313A7"/>
    <w:rsid w:val="0013276F"/>
    <w:rsid w:val="0013364D"/>
    <w:rsid w:val="001342B5"/>
    <w:rsid w:val="0013621E"/>
    <w:rsid w:val="0013642E"/>
    <w:rsid w:val="00142EFE"/>
    <w:rsid w:val="00143B3C"/>
    <w:rsid w:val="00144E80"/>
    <w:rsid w:val="00152A23"/>
    <w:rsid w:val="00156B11"/>
    <w:rsid w:val="001576EC"/>
    <w:rsid w:val="001604A3"/>
    <w:rsid w:val="001625A6"/>
    <w:rsid w:val="00162CB7"/>
    <w:rsid w:val="0016401E"/>
    <w:rsid w:val="001665C9"/>
    <w:rsid w:val="001667A6"/>
    <w:rsid w:val="00166F32"/>
    <w:rsid w:val="001718C0"/>
    <w:rsid w:val="00171E5B"/>
    <w:rsid w:val="00171F94"/>
    <w:rsid w:val="00175D4E"/>
    <w:rsid w:val="0017668A"/>
    <w:rsid w:val="001766FE"/>
    <w:rsid w:val="00176C2A"/>
    <w:rsid w:val="001771E7"/>
    <w:rsid w:val="0017732F"/>
    <w:rsid w:val="00177566"/>
    <w:rsid w:val="00177CB9"/>
    <w:rsid w:val="00181BAD"/>
    <w:rsid w:val="00184464"/>
    <w:rsid w:val="00187DC8"/>
    <w:rsid w:val="001911FF"/>
    <w:rsid w:val="00192006"/>
    <w:rsid w:val="001920C9"/>
    <w:rsid w:val="00192659"/>
    <w:rsid w:val="00193180"/>
    <w:rsid w:val="0019530C"/>
    <w:rsid w:val="00195426"/>
    <w:rsid w:val="00196792"/>
    <w:rsid w:val="0019696F"/>
    <w:rsid w:val="001A419D"/>
    <w:rsid w:val="001A7440"/>
    <w:rsid w:val="001A77D2"/>
    <w:rsid w:val="001B1519"/>
    <w:rsid w:val="001B1E5D"/>
    <w:rsid w:val="001B2E2D"/>
    <w:rsid w:val="001B5CD2"/>
    <w:rsid w:val="001C0BEE"/>
    <w:rsid w:val="001C1E49"/>
    <w:rsid w:val="001C27C1"/>
    <w:rsid w:val="001C2A98"/>
    <w:rsid w:val="001C3B86"/>
    <w:rsid w:val="001C4D95"/>
    <w:rsid w:val="001C66B2"/>
    <w:rsid w:val="001D26DD"/>
    <w:rsid w:val="001D3D7D"/>
    <w:rsid w:val="001D3FFF"/>
    <w:rsid w:val="001D48A8"/>
    <w:rsid w:val="001D4997"/>
    <w:rsid w:val="001D505A"/>
    <w:rsid w:val="001D625F"/>
    <w:rsid w:val="001D68A4"/>
    <w:rsid w:val="001D7576"/>
    <w:rsid w:val="001E0E3F"/>
    <w:rsid w:val="001E14A0"/>
    <w:rsid w:val="001E7376"/>
    <w:rsid w:val="001E7AD4"/>
    <w:rsid w:val="001F1C0C"/>
    <w:rsid w:val="001F225C"/>
    <w:rsid w:val="001F2E53"/>
    <w:rsid w:val="001F3FA5"/>
    <w:rsid w:val="00200792"/>
    <w:rsid w:val="00201CFA"/>
    <w:rsid w:val="0020220D"/>
    <w:rsid w:val="00202448"/>
    <w:rsid w:val="00202D15"/>
    <w:rsid w:val="00205B3F"/>
    <w:rsid w:val="00212EAE"/>
    <w:rsid w:val="00214BEE"/>
    <w:rsid w:val="00214F5B"/>
    <w:rsid w:val="00217775"/>
    <w:rsid w:val="00217B4E"/>
    <w:rsid w:val="002205B8"/>
    <w:rsid w:val="00221FE2"/>
    <w:rsid w:val="00223FDC"/>
    <w:rsid w:val="002247BD"/>
    <w:rsid w:val="00224C82"/>
    <w:rsid w:val="00225720"/>
    <w:rsid w:val="002259E5"/>
    <w:rsid w:val="00226140"/>
    <w:rsid w:val="002274F3"/>
    <w:rsid w:val="0023094C"/>
    <w:rsid w:val="00233484"/>
    <w:rsid w:val="00234303"/>
    <w:rsid w:val="00234BE3"/>
    <w:rsid w:val="00235A90"/>
    <w:rsid w:val="0023624F"/>
    <w:rsid w:val="00241728"/>
    <w:rsid w:val="00241E48"/>
    <w:rsid w:val="0024214E"/>
    <w:rsid w:val="00242623"/>
    <w:rsid w:val="00250558"/>
    <w:rsid w:val="00250D77"/>
    <w:rsid w:val="002517B9"/>
    <w:rsid w:val="0025357C"/>
    <w:rsid w:val="00257162"/>
    <w:rsid w:val="002605D1"/>
    <w:rsid w:val="00260652"/>
    <w:rsid w:val="00261F25"/>
    <w:rsid w:val="002648A9"/>
    <w:rsid w:val="0026536F"/>
    <w:rsid w:val="0026553C"/>
    <w:rsid w:val="002661A0"/>
    <w:rsid w:val="002661E6"/>
    <w:rsid w:val="0026790A"/>
    <w:rsid w:val="00267DD5"/>
    <w:rsid w:val="00270D8C"/>
    <w:rsid w:val="00274A0A"/>
    <w:rsid w:val="00277593"/>
    <w:rsid w:val="00280909"/>
    <w:rsid w:val="00280918"/>
    <w:rsid w:val="00282AAD"/>
    <w:rsid w:val="00282AF6"/>
    <w:rsid w:val="00283B94"/>
    <w:rsid w:val="0028596A"/>
    <w:rsid w:val="00287085"/>
    <w:rsid w:val="0028751F"/>
    <w:rsid w:val="00287DC0"/>
    <w:rsid w:val="00290AF9"/>
    <w:rsid w:val="00291131"/>
    <w:rsid w:val="00292635"/>
    <w:rsid w:val="00294E1E"/>
    <w:rsid w:val="002967CF"/>
    <w:rsid w:val="00297788"/>
    <w:rsid w:val="002A0631"/>
    <w:rsid w:val="002A23D3"/>
    <w:rsid w:val="002A3285"/>
    <w:rsid w:val="002A34F9"/>
    <w:rsid w:val="002A484B"/>
    <w:rsid w:val="002A64A6"/>
    <w:rsid w:val="002A73C8"/>
    <w:rsid w:val="002B000B"/>
    <w:rsid w:val="002B1FE3"/>
    <w:rsid w:val="002B31E8"/>
    <w:rsid w:val="002B3301"/>
    <w:rsid w:val="002B358E"/>
    <w:rsid w:val="002B6A2F"/>
    <w:rsid w:val="002B790E"/>
    <w:rsid w:val="002C1445"/>
    <w:rsid w:val="002C47D4"/>
    <w:rsid w:val="002C7ADC"/>
    <w:rsid w:val="002D0F38"/>
    <w:rsid w:val="002D1A08"/>
    <w:rsid w:val="002D72A1"/>
    <w:rsid w:val="002D77E3"/>
    <w:rsid w:val="002E384C"/>
    <w:rsid w:val="002E6634"/>
    <w:rsid w:val="002F2859"/>
    <w:rsid w:val="002F636F"/>
    <w:rsid w:val="002F6E3C"/>
    <w:rsid w:val="0030117D"/>
    <w:rsid w:val="00301842"/>
    <w:rsid w:val="00301F30"/>
    <w:rsid w:val="003038FD"/>
    <w:rsid w:val="00303C87"/>
    <w:rsid w:val="003059E0"/>
    <w:rsid w:val="00307747"/>
    <w:rsid w:val="003108E5"/>
    <w:rsid w:val="003115A8"/>
    <w:rsid w:val="003120CB"/>
    <w:rsid w:val="00312B02"/>
    <w:rsid w:val="00313A07"/>
    <w:rsid w:val="003176B9"/>
    <w:rsid w:val="00320153"/>
    <w:rsid w:val="00320367"/>
    <w:rsid w:val="00322871"/>
    <w:rsid w:val="00326FB3"/>
    <w:rsid w:val="003316D4"/>
    <w:rsid w:val="003321B2"/>
    <w:rsid w:val="00332BBE"/>
    <w:rsid w:val="00333822"/>
    <w:rsid w:val="00333968"/>
    <w:rsid w:val="00335948"/>
    <w:rsid w:val="00336715"/>
    <w:rsid w:val="003401EC"/>
    <w:rsid w:val="00340DFD"/>
    <w:rsid w:val="00344954"/>
    <w:rsid w:val="00344AD9"/>
    <w:rsid w:val="00345DE8"/>
    <w:rsid w:val="0034784C"/>
    <w:rsid w:val="00350CD7"/>
    <w:rsid w:val="00360C17"/>
    <w:rsid w:val="003621C6"/>
    <w:rsid w:val="003622B8"/>
    <w:rsid w:val="00363B5C"/>
    <w:rsid w:val="00364156"/>
    <w:rsid w:val="00364201"/>
    <w:rsid w:val="00365645"/>
    <w:rsid w:val="00365C87"/>
    <w:rsid w:val="00366B76"/>
    <w:rsid w:val="00370FC3"/>
    <w:rsid w:val="00372EF5"/>
    <w:rsid w:val="00373051"/>
    <w:rsid w:val="00373A50"/>
    <w:rsid w:val="00373B8F"/>
    <w:rsid w:val="00376D95"/>
    <w:rsid w:val="00377B01"/>
    <w:rsid w:val="00377FBB"/>
    <w:rsid w:val="00385140"/>
    <w:rsid w:val="00393685"/>
    <w:rsid w:val="00393CC7"/>
    <w:rsid w:val="00396302"/>
    <w:rsid w:val="003971F7"/>
    <w:rsid w:val="003A16FC"/>
    <w:rsid w:val="003A2C8A"/>
    <w:rsid w:val="003A4FCD"/>
    <w:rsid w:val="003A549F"/>
    <w:rsid w:val="003B0944"/>
    <w:rsid w:val="003B1593"/>
    <w:rsid w:val="003B4381"/>
    <w:rsid w:val="003C1043"/>
    <w:rsid w:val="003C1A30"/>
    <w:rsid w:val="003C1D02"/>
    <w:rsid w:val="003C2B27"/>
    <w:rsid w:val="003C5505"/>
    <w:rsid w:val="003C6779"/>
    <w:rsid w:val="003C71BE"/>
    <w:rsid w:val="003D033C"/>
    <w:rsid w:val="003D1B82"/>
    <w:rsid w:val="003D2998"/>
    <w:rsid w:val="003D2F0A"/>
    <w:rsid w:val="003D3471"/>
    <w:rsid w:val="003D35D1"/>
    <w:rsid w:val="003D3891"/>
    <w:rsid w:val="003D3FE9"/>
    <w:rsid w:val="003D5D84"/>
    <w:rsid w:val="003E0F4F"/>
    <w:rsid w:val="003E18AC"/>
    <w:rsid w:val="003E210B"/>
    <w:rsid w:val="003E2A12"/>
    <w:rsid w:val="003E3384"/>
    <w:rsid w:val="003E3CA4"/>
    <w:rsid w:val="003E5154"/>
    <w:rsid w:val="003E548E"/>
    <w:rsid w:val="003F14F5"/>
    <w:rsid w:val="003F3906"/>
    <w:rsid w:val="003F7C11"/>
    <w:rsid w:val="0040181D"/>
    <w:rsid w:val="00407EC8"/>
    <w:rsid w:val="0041110A"/>
    <w:rsid w:val="00411624"/>
    <w:rsid w:val="004148E1"/>
    <w:rsid w:val="00414CFA"/>
    <w:rsid w:val="00415DC7"/>
    <w:rsid w:val="00415EC0"/>
    <w:rsid w:val="00420BE9"/>
    <w:rsid w:val="00423AD8"/>
    <w:rsid w:val="00423FDD"/>
    <w:rsid w:val="00424C85"/>
    <w:rsid w:val="004260BD"/>
    <w:rsid w:val="0043012F"/>
    <w:rsid w:val="00430F1F"/>
    <w:rsid w:val="00431023"/>
    <w:rsid w:val="004326EA"/>
    <w:rsid w:val="0043278A"/>
    <w:rsid w:val="0044434C"/>
    <w:rsid w:val="0044456B"/>
    <w:rsid w:val="00445486"/>
    <w:rsid w:val="00447BD1"/>
    <w:rsid w:val="004507F3"/>
    <w:rsid w:val="00450AF4"/>
    <w:rsid w:val="004569B6"/>
    <w:rsid w:val="00456A57"/>
    <w:rsid w:val="00457440"/>
    <w:rsid w:val="00460377"/>
    <w:rsid w:val="004607DE"/>
    <w:rsid w:val="00460E63"/>
    <w:rsid w:val="00464C87"/>
    <w:rsid w:val="004671C7"/>
    <w:rsid w:val="00472F4D"/>
    <w:rsid w:val="004730BF"/>
    <w:rsid w:val="00474DCB"/>
    <w:rsid w:val="0047535C"/>
    <w:rsid w:val="004762F6"/>
    <w:rsid w:val="00480954"/>
    <w:rsid w:val="00480E01"/>
    <w:rsid w:val="00481F42"/>
    <w:rsid w:val="00485870"/>
    <w:rsid w:val="00485FE8"/>
    <w:rsid w:val="00492473"/>
    <w:rsid w:val="00492EB5"/>
    <w:rsid w:val="004941D3"/>
    <w:rsid w:val="00494F77"/>
    <w:rsid w:val="00496969"/>
    <w:rsid w:val="004974C9"/>
    <w:rsid w:val="00497721"/>
    <w:rsid w:val="004A0229"/>
    <w:rsid w:val="004A35D2"/>
    <w:rsid w:val="004A5D8E"/>
    <w:rsid w:val="004A71E4"/>
    <w:rsid w:val="004B22D6"/>
    <w:rsid w:val="004B2F00"/>
    <w:rsid w:val="004B5790"/>
    <w:rsid w:val="004B667A"/>
    <w:rsid w:val="004B6E31"/>
    <w:rsid w:val="004C1D63"/>
    <w:rsid w:val="004C1D66"/>
    <w:rsid w:val="004C3001"/>
    <w:rsid w:val="004C31D7"/>
    <w:rsid w:val="004C4AD2"/>
    <w:rsid w:val="004C6981"/>
    <w:rsid w:val="004D1F21"/>
    <w:rsid w:val="004D22C1"/>
    <w:rsid w:val="004D268C"/>
    <w:rsid w:val="004D59D8"/>
    <w:rsid w:val="004D5DA1"/>
    <w:rsid w:val="004D7910"/>
    <w:rsid w:val="004E150F"/>
    <w:rsid w:val="004E1DCA"/>
    <w:rsid w:val="004E23A1"/>
    <w:rsid w:val="004E27F9"/>
    <w:rsid w:val="004E3489"/>
    <w:rsid w:val="004E358A"/>
    <w:rsid w:val="004E3AFA"/>
    <w:rsid w:val="004E48C8"/>
    <w:rsid w:val="004E6588"/>
    <w:rsid w:val="004F2742"/>
    <w:rsid w:val="004F2C19"/>
    <w:rsid w:val="004F43D1"/>
    <w:rsid w:val="005014C4"/>
    <w:rsid w:val="005023D5"/>
    <w:rsid w:val="00502A0A"/>
    <w:rsid w:val="00507C50"/>
    <w:rsid w:val="00511D2D"/>
    <w:rsid w:val="00514D40"/>
    <w:rsid w:val="00517C3A"/>
    <w:rsid w:val="0052614B"/>
    <w:rsid w:val="005265B6"/>
    <w:rsid w:val="00527BF4"/>
    <w:rsid w:val="00527C0E"/>
    <w:rsid w:val="005324BE"/>
    <w:rsid w:val="00534F6C"/>
    <w:rsid w:val="00535994"/>
    <w:rsid w:val="00536413"/>
    <w:rsid w:val="0053646D"/>
    <w:rsid w:val="00536D67"/>
    <w:rsid w:val="00537C66"/>
    <w:rsid w:val="00540AAD"/>
    <w:rsid w:val="00543EC1"/>
    <w:rsid w:val="0054623F"/>
    <w:rsid w:val="00546458"/>
    <w:rsid w:val="00546E1D"/>
    <w:rsid w:val="0055087C"/>
    <w:rsid w:val="005533D7"/>
    <w:rsid w:val="00553413"/>
    <w:rsid w:val="00555983"/>
    <w:rsid w:val="00557511"/>
    <w:rsid w:val="00557C84"/>
    <w:rsid w:val="0056017A"/>
    <w:rsid w:val="00560E31"/>
    <w:rsid w:val="00561BDA"/>
    <w:rsid w:val="00561CED"/>
    <w:rsid w:val="00567DBF"/>
    <w:rsid w:val="00570E16"/>
    <w:rsid w:val="00577E94"/>
    <w:rsid w:val="00581065"/>
    <w:rsid w:val="00581B23"/>
    <w:rsid w:val="0058219C"/>
    <w:rsid w:val="005838F5"/>
    <w:rsid w:val="0058707F"/>
    <w:rsid w:val="005910B4"/>
    <w:rsid w:val="00591DBD"/>
    <w:rsid w:val="005931FE"/>
    <w:rsid w:val="00596A14"/>
    <w:rsid w:val="005A0028"/>
    <w:rsid w:val="005A06D1"/>
    <w:rsid w:val="005A0ACC"/>
    <w:rsid w:val="005A2093"/>
    <w:rsid w:val="005A2F7A"/>
    <w:rsid w:val="005A424E"/>
    <w:rsid w:val="005B0072"/>
    <w:rsid w:val="005B0732"/>
    <w:rsid w:val="005B125A"/>
    <w:rsid w:val="005B38A0"/>
    <w:rsid w:val="005B491C"/>
    <w:rsid w:val="005B4DBF"/>
    <w:rsid w:val="005B54AF"/>
    <w:rsid w:val="005B5DC7"/>
    <w:rsid w:val="005B5DE2"/>
    <w:rsid w:val="005B674C"/>
    <w:rsid w:val="005C24F2"/>
    <w:rsid w:val="005C291F"/>
    <w:rsid w:val="005C7561"/>
    <w:rsid w:val="005D0178"/>
    <w:rsid w:val="005D1E57"/>
    <w:rsid w:val="005D2F57"/>
    <w:rsid w:val="005D34F6"/>
    <w:rsid w:val="005D4F1A"/>
    <w:rsid w:val="005D7417"/>
    <w:rsid w:val="005E1884"/>
    <w:rsid w:val="005E663B"/>
    <w:rsid w:val="005F373A"/>
    <w:rsid w:val="005F4F87"/>
    <w:rsid w:val="005F6B0E"/>
    <w:rsid w:val="005F760E"/>
    <w:rsid w:val="005F7B1D"/>
    <w:rsid w:val="0060222A"/>
    <w:rsid w:val="0060597D"/>
    <w:rsid w:val="006070C4"/>
    <w:rsid w:val="00610C21"/>
    <w:rsid w:val="00611907"/>
    <w:rsid w:val="00613116"/>
    <w:rsid w:val="006202A6"/>
    <w:rsid w:val="0062054B"/>
    <w:rsid w:val="00620926"/>
    <w:rsid w:val="00621C4E"/>
    <w:rsid w:val="006222CA"/>
    <w:rsid w:val="006238F6"/>
    <w:rsid w:val="00624EAE"/>
    <w:rsid w:val="0062620D"/>
    <w:rsid w:val="006305D7"/>
    <w:rsid w:val="00632F63"/>
    <w:rsid w:val="00633A01"/>
    <w:rsid w:val="00633B97"/>
    <w:rsid w:val="006341F7"/>
    <w:rsid w:val="00634585"/>
    <w:rsid w:val="00635014"/>
    <w:rsid w:val="006369CE"/>
    <w:rsid w:val="006411CA"/>
    <w:rsid w:val="00644201"/>
    <w:rsid w:val="006450C9"/>
    <w:rsid w:val="0064605E"/>
    <w:rsid w:val="00651C73"/>
    <w:rsid w:val="00657BC4"/>
    <w:rsid w:val="006610E1"/>
    <w:rsid w:val="00661629"/>
    <w:rsid w:val="006619C8"/>
    <w:rsid w:val="006659D3"/>
    <w:rsid w:val="00671710"/>
    <w:rsid w:val="0067263E"/>
    <w:rsid w:val="00673414"/>
    <w:rsid w:val="00676079"/>
    <w:rsid w:val="00676ECD"/>
    <w:rsid w:val="0067775B"/>
    <w:rsid w:val="00677D0A"/>
    <w:rsid w:val="0068185F"/>
    <w:rsid w:val="00683901"/>
    <w:rsid w:val="006923C3"/>
    <w:rsid w:val="0069633E"/>
    <w:rsid w:val="006A01CF"/>
    <w:rsid w:val="006A36EF"/>
    <w:rsid w:val="006A60DD"/>
    <w:rsid w:val="006A78DE"/>
    <w:rsid w:val="006B0679"/>
    <w:rsid w:val="006B074C"/>
    <w:rsid w:val="006B3B84"/>
    <w:rsid w:val="006B4E7C"/>
    <w:rsid w:val="006B5D8C"/>
    <w:rsid w:val="006B5FCB"/>
    <w:rsid w:val="006B72D4"/>
    <w:rsid w:val="006C11CC"/>
    <w:rsid w:val="006C1AEB"/>
    <w:rsid w:val="006C3EAF"/>
    <w:rsid w:val="006C4C8D"/>
    <w:rsid w:val="006C57FE"/>
    <w:rsid w:val="006C5887"/>
    <w:rsid w:val="006C668E"/>
    <w:rsid w:val="006C6821"/>
    <w:rsid w:val="006E38E4"/>
    <w:rsid w:val="006E3E60"/>
    <w:rsid w:val="006E4B63"/>
    <w:rsid w:val="006F06E4"/>
    <w:rsid w:val="006F072F"/>
    <w:rsid w:val="006F3BEF"/>
    <w:rsid w:val="006F7B41"/>
    <w:rsid w:val="00700B73"/>
    <w:rsid w:val="00702B5D"/>
    <w:rsid w:val="00703162"/>
    <w:rsid w:val="00703ED2"/>
    <w:rsid w:val="00706E68"/>
    <w:rsid w:val="00707B8D"/>
    <w:rsid w:val="0071150C"/>
    <w:rsid w:val="00711E32"/>
    <w:rsid w:val="00713636"/>
    <w:rsid w:val="00714B8C"/>
    <w:rsid w:val="007165E9"/>
    <w:rsid w:val="0071675D"/>
    <w:rsid w:val="00717736"/>
    <w:rsid w:val="00720997"/>
    <w:rsid w:val="007254BA"/>
    <w:rsid w:val="00730D4D"/>
    <w:rsid w:val="00730D6A"/>
    <w:rsid w:val="0073118D"/>
    <w:rsid w:val="00732B47"/>
    <w:rsid w:val="00735CF5"/>
    <w:rsid w:val="0074063A"/>
    <w:rsid w:val="00742AA4"/>
    <w:rsid w:val="00743BA1"/>
    <w:rsid w:val="0074518F"/>
    <w:rsid w:val="00745F1E"/>
    <w:rsid w:val="007515FE"/>
    <w:rsid w:val="007601D0"/>
    <w:rsid w:val="007603BB"/>
    <w:rsid w:val="0076109D"/>
    <w:rsid w:val="00762C39"/>
    <w:rsid w:val="00763879"/>
    <w:rsid w:val="00765EF0"/>
    <w:rsid w:val="00766E71"/>
    <w:rsid w:val="00767107"/>
    <w:rsid w:val="007723C5"/>
    <w:rsid w:val="00773617"/>
    <w:rsid w:val="00773BFD"/>
    <w:rsid w:val="007743B3"/>
    <w:rsid w:val="00774490"/>
    <w:rsid w:val="0077581E"/>
    <w:rsid w:val="0077776A"/>
    <w:rsid w:val="00780F22"/>
    <w:rsid w:val="007819FF"/>
    <w:rsid w:val="0078360C"/>
    <w:rsid w:val="00784A4C"/>
    <w:rsid w:val="00784BC6"/>
    <w:rsid w:val="0078523D"/>
    <w:rsid w:val="007931DF"/>
    <w:rsid w:val="0079486B"/>
    <w:rsid w:val="00795481"/>
    <w:rsid w:val="007A0172"/>
    <w:rsid w:val="007A1804"/>
    <w:rsid w:val="007A215A"/>
    <w:rsid w:val="007A2511"/>
    <w:rsid w:val="007A260E"/>
    <w:rsid w:val="007A4D4C"/>
    <w:rsid w:val="007A4DD6"/>
    <w:rsid w:val="007A506D"/>
    <w:rsid w:val="007A5CB9"/>
    <w:rsid w:val="007A63E1"/>
    <w:rsid w:val="007A6E44"/>
    <w:rsid w:val="007B13B3"/>
    <w:rsid w:val="007B20AE"/>
    <w:rsid w:val="007B5F61"/>
    <w:rsid w:val="007B6B07"/>
    <w:rsid w:val="007B6D43"/>
    <w:rsid w:val="007B749A"/>
    <w:rsid w:val="007B7C6E"/>
    <w:rsid w:val="007D0F4E"/>
    <w:rsid w:val="007D44D7"/>
    <w:rsid w:val="007D621A"/>
    <w:rsid w:val="007E058A"/>
    <w:rsid w:val="007E2887"/>
    <w:rsid w:val="007E5278"/>
    <w:rsid w:val="007E749C"/>
    <w:rsid w:val="007F1B5C"/>
    <w:rsid w:val="007F4983"/>
    <w:rsid w:val="007F7A1F"/>
    <w:rsid w:val="00801257"/>
    <w:rsid w:val="00803567"/>
    <w:rsid w:val="00803B0A"/>
    <w:rsid w:val="00804DED"/>
    <w:rsid w:val="00805B96"/>
    <w:rsid w:val="008105BE"/>
    <w:rsid w:val="008115A5"/>
    <w:rsid w:val="00811D46"/>
    <w:rsid w:val="0081415D"/>
    <w:rsid w:val="00820229"/>
    <w:rsid w:val="00822448"/>
    <w:rsid w:val="00822ABE"/>
    <w:rsid w:val="00822C2B"/>
    <w:rsid w:val="008244D1"/>
    <w:rsid w:val="00827F51"/>
    <w:rsid w:val="0083104E"/>
    <w:rsid w:val="008343BE"/>
    <w:rsid w:val="00836535"/>
    <w:rsid w:val="00840641"/>
    <w:rsid w:val="00840FB4"/>
    <w:rsid w:val="008410B2"/>
    <w:rsid w:val="00841780"/>
    <w:rsid w:val="008500A0"/>
    <w:rsid w:val="00851394"/>
    <w:rsid w:val="008524E5"/>
    <w:rsid w:val="0085351C"/>
    <w:rsid w:val="00853AD9"/>
    <w:rsid w:val="0085435A"/>
    <w:rsid w:val="008549CA"/>
    <w:rsid w:val="008556C3"/>
    <w:rsid w:val="0085687C"/>
    <w:rsid w:val="008611C1"/>
    <w:rsid w:val="008706C5"/>
    <w:rsid w:val="00870DF6"/>
    <w:rsid w:val="00873707"/>
    <w:rsid w:val="008745DD"/>
    <w:rsid w:val="00874B20"/>
    <w:rsid w:val="008757C6"/>
    <w:rsid w:val="008763E1"/>
    <w:rsid w:val="0087775C"/>
    <w:rsid w:val="00877B8E"/>
    <w:rsid w:val="00877EC8"/>
    <w:rsid w:val="00880F36"/>
    <w:rsid w:val="008830C0"/>
    <w:rsid w:val="00885530"/>
    <w:rsid w:val="0088749D"/>
    <w:rsid w:val="00890B08"/>
    <w:rsid w:val="008910D1"/>
    <w:rsid w:val="008918CB"/>
    <w:rsid w:val="0089296C"/>
    <w:rsid w:val="00896ABD"/>
    <w:rsid w:val="00897AB6"/>
    <w:rsid w:val="00897DA8"/>
    <w:rsid w:val="008A0546"/>
    <w:rsid w:val="008A3380"/>
    <w:rsid w:val="008A7A9C"/>
    <w:rsid w:val="008B021A"/>
    <w:rsid w:val="008B5218"/>
    <w:rsid w:val="008B7102"/>
    <w:rsid w:val="008C0B85"/>
    <w:rsid w:val="008C148A"/>
    <w:rsid w:val="008C2AF0"/>
    <w:rsid w:val="008C3B7D"/>
    <w:rsid w:val="008D0F90"/>
    <w:rsid w:val="008D3715"/>
    <w:rsid w:val="008D5465"/>
    <w:rsid w:val="008D5E61"/>
    <w:rsid w:val="008D7EB7"/>
    <w:rsid w:val="008D7EC5"/>
    <w:rsid w:val="008E3684"/>
    <w:rsid w:val="008E57F5"/>
    <w:rsid w:val="008E7606"/>
    <w:rsid w:val="008F1DAA"/>
    <w:rsid w:val="008F3763"/>
    <w:rsid w:val="008F3EBD"/>
    <w:rsid w:val="008F45DE"/>
    <w:rsid w:val="008F4DC2"/>
    <w:rsid w:val="008F57C6"/>
    <w:rsid w:val="008F600E"/>
    <w:rsid w:val="008F60B2"/>
    <w:rsid w:val="008F6EBB"/>
    <w:rsid w:val="008F7C41"/>
    <w:rsid w:val="00901C70"/>
    <w:rsid w:val="009031E2"/>
    <w:rsid w:val="00903BA3"/>
    <w:rsid w:val="00904DAC"/>
    <w:rsid w:val="00906C67"/>
    <w:rsid w:val="0091276C"/>
    <w:rsid w:val="009139F0"/>
    <w:rsid w:val="0091448D"/>
    <w:rsid w:val="009145BE"/>
    <w:rsid w:val="009165AC"/>
    <w:rsid w:val="00916FFC"/>
    <w:rsid w:val="0092053F"/>
    <w:rsid w:val="0092340A"/>
    <w:rsid w:val="00925650"/>
    <w:rsid w:val="00926C22"/>
    <w:rsid w:val="009312D3"/>
    <w:rsid w:val="009313D9"/>
    <w:rsid w:val="009325EF"/>
    <w:rsid w:val="0093344E"/>
    <w:rsid w:val="00935B7F"/>
    <w:rsid w:val="00941293"/>
    <w:rsid w:val="00943976"/>
    <w:rsid w:val="00946372"/>
    <w:rsid w:val="00946B64"/>
    <w:rsid w:val="0095032B"/>
    <w:rsid w:val="00950B13"/>
    <w:rsid w:val="00950C17"/>
    <w:rsid w:val="00951FAF"/>
    <w:rsid w:val="00954740"/>
    <w:rsid w:val="009557BC"/>
    <w:rsid w:val="00955AE5"/>
    <w:rsid w:val="00962E71"/>
    <w:rsid w:val="00963ABC"/>
    <w:rsid w:val="00965D21"/>
    <w:rsid w:val="009673E6"/>
    <w:rsid w:val="00967764"/>
    <w:rsid w:val="00970B0E"/>
    <w:rsid w:val="00970BB9"/>
    <w:rsid w:val="009726EE"/>
    <w:rsid w:val="00972CDE"/>
    <w:rsid w:val="009733DD"/>
    <w:rsid w:val="00973E08"/>
    <w:rsid w:val="009740EC"/>
    <w:rsid w:val="00975573"/>
    <w:rsid w:val="00975DAA"/>
    <w:rsid w:val="00976D03"/>
    <w:rsid w:val="00977B30"/>
    <w:rsid w:val="00980DFD"/>
    <w:rsid w:val="00982F41"/>
    <w:rsid w:val="009830B2"/>
    <w:rsid w:val="00985090"/>
    <w:rsid w:val="009855EC"/>
    <w:rsid w:val="00986833"/>
    <w:rsid w:val="00986C86"/>
    <w:rsid w:val="00987710"/>
    <w:rsid w:val="009904AB"/>
    <w:rsid w:val="00992EF9"/>
    <w:rsid w:val="00995688"/>
    <w:rsid w:val="009958A6"/>
    <w:rsid w:val="00996456"/>
    <w:rsid w:val="009A04F5"/>
    <w:rsid w:val="009A093D"/>
    <w:rsid w:val="009A15EF"/>
    <w:rsid w:val="009A1621"/>
    <w:rsid w:val="009A1870"/>
    <w:rsid w:val="009A1922"/>
    <w:rsid w:val="009A38A5"/>
    <w:rsid w:val="009A5B73"/>
    <w:rsid w:val="009B00D8"/>
    <w:rsid w:val="009B118B"/>
    <w:rsid w:val="009B1737"/>
    <w:rsid w:val="009B3D4B"/>
    <w:rsid w:val="009B4E63"/>
    <w:rsid w:val="009B5B99"/>
    <w:rsid w:val="009B6EFC"/>
    <w:rsid w:val="009C1FD0"/>
    <w:rsid w:val="009C2DF8"/>
    <w:rsid w:val="009C31BF"/>
    <w:rsid w:val="009C404A"/>
    <w:rsid w:val="009C46E6"/>
    <w:rsid w:val="009C68B7"/>
    <w:rsid w:val="009C7386"/>
    <w:rsid w:val="009D0061"/>
    <w:rsid w:val="009D0834"/>
    <w:rsid w:val="009D095A"/>
    <w:rsid w:val="009D0A1E"/>
    <w:rsid w:val="009D2AE3"/>
    <w:rsid w:val="009D52BC"/>
    <w:rsid w:val="009D7D0A"/>
    <w:rsid w:val="009E09D9"/>
    <w:rsid w:val="009E3391"/>
    <w:rsid w:val="009F01B1"/>
    <w:rsid w:val="009F0DBB"/>
    <w:rsid w:val="009F2EE5"/>
    <w:rsid w:val="009F303B"/>
    <w:rsid w:val="009F3887"/>
    <w:rsid w:val="009F40DC"/>
    <w:rsid w:val="009F659A"/>
    <w:rsid w:val="009F732B"/>
    <w:rsid w:val="00A00B61"/>
    <w:rsid w:val="00A01FE0"/>
    <w:rsid w:val="00A06945"/>
    <w:rsid w:val="00A10656"/>
    <w:rsid w:val="00A113C0"/>
    <w:rsid w:val="00A12FA6"/>
    <w:rsid w:val="00A1339B"/>
    <w:rsid w:val="00A14ABA"/>
    <w:rsid w:val="00A157D4"/>
    <w:rsid w:val="00A1798C"/>
    <w:rsid w:val="00A24CB6"/>
    <w:rsid w:val="00A25865"/>
    <w:rsid w:val="00A2620F"/>
    <w:rsid w:val="00A26CD2"/>
    <w:rsid w:val="00A27667"/>
    <w:rsid w:val="00A32979"/>
    <w:rsid w:val="00A34A67"/>
    <w:rsid w:val="00A37462"/>
    <w:rsid w:val="00A459E1"/>
    <w:rsid w:val="00A46AC4"/>
    <w:rsid w:val="00A478A5"/>
    <w:rsid w:val="00A50363"/>
    <w:rsid w:val="00A52296"/>
    <w:rsid w:val="00A55661"/>
    <w:rsid w:val="00A617E8"/>
    <w:rsid w:val="00A61B70"/>
    <w:rsid w:val="00A61DBF"/>
    <w:rsid w:val="00A61FA8"/>
    <w:rsid w:val="00A637F4"/>
    <w:rsid w:val="00A64DF2"/>
    <w:rsid w:val="00A65485"/>
    <w:rsid w:val="00A65E16"/>
    <w:rsid w:val="00A66E05"/>
    <w:rsid w:val="00A67655"/>
    <w:rsid w:val="00A67B6F"/>
    <w:rsid w:val="00A70753"/>
    <w:rsid w:val="00A712D2"/>
    <w:rsid w:val="00A72026"/>
    <w:rsid w:val="00A8001D"/>
    <w:rsid w:val="00A80EF0"/>
    <w:rsid w:val="00A82C8A"/>
    <w:rsid w:val="00A8346B"/>
    <w:rsid w:val="00A852FF"/>
    <w:rsid w:val="00A87337"/>
    <w:rsid w:val="00A90C97"/>
    <w:rsid w:val="00A923FF"/>
    <w:rsid w:val="00A92B27"/>
    <w:rsid w:val="00A92DDC"/>
    <w:rsid w:val="00A960C8"/>
    <w:rsid w:val="00A96604"/>
    <w:rsid w:val="00AA03DF"/>
    <w:rsid w:val="00AA09C2"/>
    <w:rsid w:val="00AA1B4F"/>
    <w:rsid w:val="00AA21D8"/>
    <w:rsid w:val="00AA271A"/>
    <w:rsid w:val="00AA3270"/>
    <w:rsid w:val="00AA375A"/>
    <w:rsid w:val="00AA54F3"/>
    <w:rsid w:val="00AA63C2"/>
    <w:rsid w:val="00AA6435"/>
    <w:rsid w:val="00AA6B43"/>
    <w:rsid w:val="00AA720D"/>
    <w:rsid w:val="00AA7B1F"/>
    <w:rsid w:val="00AB1083"/>
    <w:rsid w:val="00AB3145"/>
    <w:rsid w:val="00AB340C"/>
    <w:rsid w:val="00AB367A"/>
    <w:rsid w:val="00AB7BF8"/>
    <w:rsid w:val="00AC01D1"/>
    <w:rsid w:val="00AC0AB2"/>
    <w:rsid w:val="00AC0E9F"/>
    <w:rsid w:val="00AC237D"/>
    <w:rsid w:val="00AC52A5"/>
    <w:rsid w:val="00AC6EFD"/>
    <w:rsid w:val="00AC7151"/>
    <w:rsid w:val="00AD2915"/>
    <w:rsid w:val="00AD460A"/>
    <w:rsid w:val="00AD6A05"/>
    <w:rsid w:val="00AE0792"/>
    <w:rsid w:val="00AE118B"/>
    <w:rsid w:val="00AE272B"/>
    <w:rsid w:val="00AE3E3A"/>
    <w:rsid w:val="00AE77B4"/>
    <w:rsid w:val="00AE7C1A"/>
    <w:rsid w:val="00AE7DF8"/>
    <w:rsid w:val="00AF0D9C"/>
    <w:rsid w:val="00AF13AB"/>
    <w:rsid w:val="00AF1D36"/>
    <w:rsid w:val="00AF280B"/>
    <w:rsid w:val="00AF2B1D"/>
    <w:rsid w:val="00AF5F75"/>
    <w:rsid w:val="00AF6001"/>
    <w:rsid w:val="00B00EBD"/>
    <w:rsid w:val="00B01037"/>
    <w:rsid w:val="00B012AF"/>
    <w:rsid w:val="00B01A16"/>
    <w:rsid w:val="00B0494D"/>
    <w:rsid w:val="00B079FE"/>
    <w:rsid w:val="00B07F45"/>
    <w:rsid w:val="00B1021A"/>
    <w:rsid w:val="00B10271"/>
    <w:rsid w:val="00B11D06"/>
    <w:rsid w:val="00B140D9"/>
    <w:rsid w:val="00B14147"/>
    <w:rsid w:val="00B1481A"/>
    <w:rsid w:val="00B15A1F"/>
    <w:rsid w:val="00B15FE9"/>
    <w:rsid w:val="00B2148A"/>
    <w:rsid w:val="00B220C2"/>
    <w:rsid w:val="00B2276E"/>
    <w:rsid w:val="00B25B32"/>
    <w:rsid w:val="00B2676F"/>
    <w:rsid w:val="00B2770A"/>
    <w:rsid w:val="00B27EE3"/>
    <w:rsid w:val="00B32616"/>
    <w:rsid w:val="00B36AF0"/>
    <w:rsid w:val="00B36C42"/>
    <w:rsid w:val="00B4063A"/>
    <w:rsid w:val="00B42EA7"/>
    <w:rsid w:val="00B440C7"/>
    <w:rsid w:val="00B51845"/>
    <w:rsid w:val="00B51923"/>
    <w:rsid w:val="00B5337C"/>
    <w:rsid w:val="00B53FDE"/>
    <w:rsid w:val="00B55DCC"/>
    <w:rsid w:val="00B56397"/>
    <w:rsid w:val="00B571DA"/>
    <w:rsid w:val="00B6027B"/>
    <w:rsid w:val="00B6070F"/>
    <w:rsid w:val="00B60991"/>
    <w:rsid w:val="00B636C8"/>
    <w:rsid w:val="00B65491"/>
    <w:rsid w:val="00B65EDB"/>
    <w:rsid w:val="00B66AFE"/>
    <w:rsid w:val="00B67AFF"/>
    <w:rsid w:val="00B67C41"/>
    <w:rsid w:val="00B70B59"/>
    <w:rsid w:val="00B73657"/>
    <w:rsid w:val="00B739B3"/>
    <w:rsid w:val="00B7413D"/>
    <w:rsid w:val="00B77FCF"/>
    <w:rsid w:val="00B80281"/>
    <w:rsid w:val="00B81B15"/>
    <w:rsid w:val="00B8238D"/>
    <w:rsid w:val="00B851EB"/>
    <w:rsid w:val="00B858EB"/>
    <w:rsid w:val="00B915AE"/>
    <w:rsid w:val="00B95375"/>
    <w:rsid w:val="00BA1735"/>
    <w:rsid w:val="00BA19FA"/>
    <w:rsid w:val="00BA3B97"/>
    <w:rsid w:val="00BA4288"/>
    <w:rsid w:val="00BB0902"/>
    <w:rsid w:val="00BB1F9C"/>
    <w:rsid w:val="00BB39B9"/>
    <w:rsid w:val="00BB48E5"/>
    <w:rsid w:val="00BB5607"/>
    <w:rsid w:val="00BB5ACA"/>
    <w:rsid w:val="00BB627F"/>
    <w:rsid w:val="00BC0C17"/>
    <w:rsid w:val="00BC2566"/>
    <w:rsid w:val="00BC3823"/>
    <w:rsid w:val="00BC5841"/>
    <w:rsid w:val="00BC5E38"/>
    <w:rsid w:val="00BC64FC"/>
    <w:rsid w:val="00BD069E"/>
    <w:rsid w:val="00BD201A"/>
    <w:rsid w:val="00BD2C35"/>
    <w:rsid w:val="00BD2DC4"/>
    <w:rsid w:val="00BD2EF0"/>
    <w:rsid w:val="00BD60B4"/>
    <w:rsid w:val="00BD796B"/>
    <w:rsid w:val="00BE381A"/>
    <w:rsid w:val="00BE40C0"/>
    <w:rsid w:val="00BE445C"/>
    <w:rsid w:val="00BE5F4A"/>
    <w:rsid w:val="00BE7AEF"/>
    <w:rsid w:val="00BF09B0"/>
    <w:rsid w:val="00BF1544"/>
    <w:rsid w:val="00BF1B53"/>
    <w:rsid w:val="00BF246D"/>
    <w:rsid w:val="00BF2682"/>
    <w:rsid w:val="00BF28FB"/>
    <w:rsid w:val="00BF3E69"/>
    <w:rsid w:val="00BF49E9"/>
    <w:rsid w:val="00BF653F"/>
    <w:rsid w:val="00C00E97"/>
    <w:rsid w:val="00C03B8F"/>
    <w:rsid w:val="00C06F06"/>
    <w:rsid w:val="00C1608A"/>
    <w:rsid w:val="00C17BFF"/>
    <w:rsid w:val="00C20FAD"/>
    <w:rsid w:val="00C2375F"/>
    <w:rsid w:val="00C247CB"/>
    <w:rsid w:val="00C32E66"/>
    <w:rsid w:val="00C3355F"/>
    <w:rsid w:val="00C33A04"/>
    <w:rsid w:val="00C3569A"/>
    <w:rsid w:val="00C43F48"/>
    <w:rsid w:val="00C448FF"/>
    <w:rsid w:val="00C45E57"/>
    <w:rsid w:val="00C51640"/>
    <w:rsid w:val="00C52F29"/>
    <w:rsid w:val="00C53928"/>
    <w:rsid w:val="00C56CE6"/>
    <w:rsid w:val="00C5745F"/>
    <w:rsid w:val="00C60005"/>
    <w:rsid w:val="00C60BFF"/>
    <w:rsid w:val="00C61A98"/>
    <w:rsid w:val="00C63201"/>
    <w:rsid w:val="00C64E62"/>
    <w:rsid w:val="00C651D5"/>
    <w:rsid w:val="00C65CCC"/>
    <w:rsid w:val="00C65DA9"/>
    <w:rsid w:val="00C6692A"/>
    <w:rsid w:val="00C674DC"/>
    <w:rsid w:val="00C750E5"/>
    <w:rsid w:val="00C75CFF"/>
    <w:rsid w:val="00C7618F"/>
    <w:rsid w:val="00C765A9"/>
    <w:rsid w:val="00C77B1A"/>
    <w:rsid w:val="00C81157"/>
    <w:rsid w:val="00C8162D"/>
    <w:rsid w:val="00C830BB"/>
    <w:rsid w:val="00C831D3"/>
    <w:rsid w:val="00C83A0B"/>
    <w:rsid w:val="00C842D0"/>
    <w:rsid w:val="00C84ED1"/>
    <w:rsid w:val="00C863CC"/>
    <w:rsid w:val="00C86BCC"/>
    <w:rsid w:val="00C9038F"/>
    <w:rsid w:val="00C92AAB"/>
    <w:rsid w:val="00C95D4C"/>
    <w:rsid w:val="00C9637F"/>
    <w:rsid w:val="00C9708A"/>
    <w:rsid w:val="00CA2435"/>
    <w:rsid w:val="00CA4068"/>
    <w:rsid w:val="00CA5053"/>
    <w:rsid w:val="00CA67F4"/>
    <w:rsid w:val="00CB11C5"/>
    <w:rsid w:val="00CB37F8"/>
    <w:rsid w:val="00CB7DC3"/>
    <w:rsid w:val="00CC5261"/>
    <w:rsid w:val="00CC5BE1"/>
    <w:rsid w:val="00CC75A2"/>
    <w:rsid w:val="00CC7A18"/>
    <w:rsid w:val="00CD0E2F"/>
    <w:rsid w:val="00CD0E96"/>
    <w:rsid w:val="00CD1D49"/>
    <w:rsid w:val="00CD2F20"/>
    <w:rsid w:val="00CD32DE"/>
    <w:rsid w:val="00CD6B20"/>
    <w:rsid w:val="00CD7EF0"/>
    <w:rsid w:val="00CE1339"/>
    <w:rsid w:val="00CE61CC"/>
    <w:rsid w:val="00CE6E42"/>
    <w:rsid w:val="00CF20B7"/>
    <w:rsid w:val="00CF283B"/>
    <w:rsid w:val="00CF6692"/>
    <w:rsid w:val="00CF7441"/>
    <w:rsid w:val="00CF7954"/>
    <w:rsid w:val="00D00D16"/>
    <w:rsid w:val="00D01360"/>
    <w:rsid w:val="00D03C6C"/>
    <w:rsid w:val="00D04760"/>
    <w:rsid w:val="00D04A95"/>
    <w:rsid w:val="00D04D3E"/>
    <w:rsid w:val="00D04D5D"/>
    <w:rsid w:val="00D06288"/>
    <w:rsid w:val="00D068C7"/>
    <w:rsid w:val="00D128A4"/>
    <w:rsid w:val="00D12FB2"/>
    <w:rsid w:val="00D147C8"/>
    <w:rsid w:val="00D15131"/>
    <w:rsid w:val="00D16FA2"/>
    <w:rsid w:val="00D20954"/>
    <w:rsid w:val="00D21C39"/>
    <w:rsid w:val="00D21FC6"/>
    <w:rsid w:val="00D2243A"/>
    <w:rsid w:val="00D23452"/>
    <w:rsid w:val="00D33393"/>
    <w:rsid w:val="00D33D36"/>
    <w:rsid w:val="00D34D94"/>
    <w:rsid w:val="00D409E2"/>
    <w:rsid w:val="00D421D4"/>
    <w:rsid w:val="00D427D7"/>
    <w:rsid w:val="00D44E62"/>
    <w:rsid w:val="00D4575A"/>
    <w:rsid w:val="00D5097C"/>
    <w:rsid w:val="00D51570"/>
    <w:rsid w:val="00D556AD"/>
    <w:rsid w:val="00D60381"/>
    <w:rsid w:val="00D60B0B"/>
    <w:rsid w:val="00D60C2F"/>
    <w:rsid w:val="00D616DE"/>
    <w:rsid w:val="00D62201"/>
    <w:rsid w:val="00D651D1"/>
    <w:rsid w:val="00D717BB"/>
    <w:rsid w:val="00D721FC"/>
    <w:rsid w:val="00D7226B"/>
    <w:rsid w:val="00D72707"/>
    <w:rsid w:val="00D75A9C"/>
    <w:rsid w:val="00D829C8"/>
    <w:rsid w:val="00D87917"/>
    <w:rsid w:val="00D90871"/>
    <w:rsid w:val="00D9155F"/>
    <w:rsid w:val="00D92F97"/>
    <w:rsid w:val="00D93426"/>
    <w:rsid w:val="00D9403F"/>
    <w:rsid w:val="00D95623"/>
    <w:rsid w:val="00D959B4"/>
    <w:rsid w:val="00D97DDF"/>
    <w:rsid w:val="00DA1DE5"/>
    <w:rsid w:val="00DA44DE"/>
    <w:rsid w:val="00DA4DAD"/>
    <w:rsid w:val="00DA635F"/>
    <w:rsid w:val="00DA750B"/>
    <w:rsid w:val="00DB620A"/>
    <w:rsid w:val="00DC15DF"/>
    <w:rsid w:val="00DC3832"/>
    <w:rsid w:val="00DC63FC"/>
    <w:rsid w:val="00DC7A51"/>
    <w:rsid w:val="00DD3B1E"/>
    <w:rsid w:val="00DD593D"/>
    <w:rsid w:val="00DD5A61"/>
    <w:rsid w:val="00DE06B2"/>
    <w:rsid w:val="00DE221D"/>
    <w:rsid w:val="00DE3000"/>
    <w:rsid w:val="00DE4662"/>
    <w:rsid w:val="00DE5B5F"/>
    <w:rsid w:val="00DF2AF0"/>
    <w:rsid w:val="00DF3972"/>
    <w:rsid w:val="00DF614E"/>
    <w:rsid w:val="00E00696"/>
    <w:rsid w:val="00E03651"/>
    <w:rsid w:val="00E03808"/>
    <w:rsid w:val="00E060C2"/>
    <w:rsid w:val="00E06324"/>
    <w:rsid w:val="00E07B81"/>
    <w:rsid w:val="00E10AFD"/>
    <w:rsid w:val="00E1265F"/>
    <w:rsid w:val="00E12B11"/>
    <w:rsid w:val="00E12FB0"/>
    <w:rsid w:val="00E14814"/>
    <w:rsid w:val="00E1591B"/>
    <w:rsid w:val="00E16918"/>
    <w:rsid w:val="00E16A50"/>
    <w:rsid w:val="00E249D5"/>
    <w:rsid w:val="00E25017"/>
    <w:rsid w:val="00E26F73"/>
    <w:rsid w:val="00E30A34"/>
    <w:rsid w:val="00E33C68"/>
    <w:rsid w:val="00E34DF1"/>
    <w:rsid w:val="00E34E52"/>
    <w:rsid w:val="00E34EEB"/>
    <w:rsid w:val="00E3687C"/>
    <w:rsid w:val="00E42AEC"/>
    <w:rsid w:val="00E44EB9"/>
    <w:rsid w:val="00E45BDC"/>
    <w:rsid w:val="00E460B7"/>
    <w:rsid w:val="00E46358"/>
    <w:rsid w:val="00E466C5"/>
    <w:rsid w:val="00E471DC"/>
    <w:rsid w:val="00E50E3D"/>
    <w:rsid w:val="00E50EB4"/>
    <w:rsid w:val="00E5239B"/>
    <w:rsid w:val="00E532FC"/>
    <w:rsid w:val="00E559B4"/>
    <w:rsid w:val="00E55BB0"/>
    <w:rsid w:val="00E609E5"/>
    <w:rsid w:val="00E60EFF"/>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08F"/>
    <w:rsid w:val="00EA427A"/>
    <w:rsid w:val="00EA5F80"/>
    <w:rsid w:val="00EA723B"/>
    <w:rsid w:val="00EB059A"/>
    <w:rsid w:val="00EB4FF7"/>
    <w:rsid w:val="00EB6350"/>
    <w:rsid w:val="00EB687A"/>
    <w:rsid w:val="00EB715C"/>
    <w:rsid w:val="00EC0516"/>
    <w:rsid w:val="00EC1B79"/>
    <w:rsid w:val="00EC2F62"/>
    <w:rsid w:val="00EC4745"/>
    <w:rsid w:val="00EC62EB"/>
    <w:rsid w:val="00EC6E9F"/>
    <w:rsid w:val="00EC6F05"/>
    <w:rsid w:val="00ED00D3"/>
    <w:rsid w:val="00ED2F10"/>
    <w:rsid w:val="00ED3605"/>
    <w:rsid w:val="00ED44F0"/>
    <w:rsid w:val="00ED4B33"/>
    <w:rsid w:val="00ED5993"/>
    <w:rsid w:val="00ED7DD6"/>
    <w:rsid w:val="00EE060B"/>
    <w:rsid w:val="00EE15A1"/>
    <w:rsid w:val="00EE2A7C"/>
    <w:rsid w:val="00EE2C42"/>
    <w:rsid w:val="00EE341B"/>
    <w:rsid w:val="00EE4453"/>
    <w:rsid w:val="00EE47ED"/>
    <w:rsid w:val="00EE4D07"/>
    <w:rsid w:val="00EE5FCE"/>
    <w:rsid w:val="00EE6BBD"/>
    <w:rsid w:val="00EE6E1E"/>
    <w:rsid w:val="00EE705F"/>
    <w:rsid w:val="00EF1462"/>
    <w:rsid w:val="00EF2B7F"/>
    <w:rsid w:val="00EF33D0"/>
    <w:rsid w:val="00EF54FD"/>
    <w:rsid w:val="00EF5E22"/>
    <w:rsid w:val="00EF64FC"/>
    <w:rsid w:val="00F042E6"/>
    <w:rsid w:val="00F0711D"/>
    <w:rsid w:val="00F07F0D"/>
    <w:rsid w:val="00F13112"/>
    <w:rsid w:val="00F16FE6"/>
    <w:rsid w:val="00F2079D"/>
    <w:rsid w:val="00F20F8A"/>
    <w:rsid w:val="00F22FA6"/>
    <w:rsid w:val="00F238BD"/>
    <w:rsid w:val="00F24992"/>
    <w:rsid w:val="00F261E7"/>
    <w:rsid w:val="00F32F2F"/>
    <w:rsid w:val="00F33F3F"/>
    <w:rsid w:val="00F34B92"/>
    <w:rsid w:val="00F35BDD"/>
    <w:rsid w:val="00F35EF0"/>
    <w:rsid w:val="00F37232"/>
    <w:rsid w:val="00F3781F"/>
    <w:rsid w:val="00F403FD"/>
    <w:rsid w:val="00F41E72"/>
    <w:rsid w:val="00F4206A"/>
    <w:rsid w:val="00F43C20"/>
    <w:rsid w:val="00F44C56"/>
    <w:rsid w:val="00F45BDF"/>
    <w:rsid w:val="00F46907"/>
    <w:rsid w:val="00F50300"/>
    <w:rsid w:val="00F50D11"/>
    <w:rsid w:val="00F5414B"/>
    <w:rsid w:val="00F56E39"/>
    <w:rsid w:val="00F623E9"/>
    <w:rsid w:val="00F63951"/>
    <w:rsid w:val="00F63C86"/>
    <w:rsid w:val="00F6647B"/>
    <w:rsid w:val="00F713CC"/>
    <w:rsid w:val="00F766BE"/>
    <w:rsid w:val="00F77EB9"/>
    <w:rsid w:val="00F80635"/>
    <w:rsid w:val="00F8115F"/>
    <w:rsid w:val="00F815D1"/>
    <w:rsid w:val="00F81E7E"/>
    <w:rsid w:val="00F81F0F"/>
    <w:rsid w:val="00F825F4"/>
    <w:rsid w:val="00F82FE7"/>
    <w:rsid w:val="00F831CB"/>
    <w:rsid w:val="00F838DF"/>
    <w:rsid w:val="00F8448F"/>
    <w:rsid w:val="00F92AA1"/>
    <w:rsid w:val="00F932DE"/>
    <w:rsid w:val="00F9420B"/>
    <w:rsid w:val="00F963DD"/>
    <w:rsid w:val="00F9641A"/>
    <w:rsid w:val="00F97004"/>
    <w:rsid w:val="00FA067D"/>
    <w:rsid w:val="00FA2045"/>
    <w:rsid w:val="00FA3B6E"/>
    <w:rsid w:val="00FA7A66"/>
    <w:rsid w:val="00FB1AA9"/>
    <w:rsid w:val="00FB4A4E"/>
    <w:rsid w:val="00FB4B5A"/>
    <w:rsid w:val="00FB4DFA"/>
    <w:rsid w:val="00FB5963"/>
    <w:rsid w:val="00FB5DAA"/>
    <w:rsid w:val="00FC04B9"/>
    <w:rsid w:val="00FC161A"/>
    <w:rsid w:val="00FC23D5"/>
    <w:rsid w:val="00FC3FAE"/>
    <w:rsid w:val="00FC4337"/>
    <w:rsid w:val="00FC4C1A"/>
    <w:rsid w:val="00FC628F"/>
    <w:rsid w:val="00FC6468"/>
    <w:rsid w:val="00FC654A"/>
    <w:rsid w:val="00FC6D49"/>
    <w:rsid w:val="00FD4922"/>
    <w:rsid w:val="00FD5C33"/>
    <w:rsid w:val="00FD6461"/>
    <w:rsid w:val="00FE0281"/>
    <w:rsid w:val="00FE396E"/>
    <w:rsid w:val="00FE7083"/>
    <w:rsid w:val="00FE7535"/>
    <w:rsid w:val="00FF019F"/>
    <w:rsid w:val="00FF1B2A"/>
    <w:rsid w:val="00FF2160"/>
    <w:rsid w:val="00FF2789"/>
    <w:rsid w:val="00FF2E31"/>
    <w:rsid w:val="00FF30DE"/>
    <w:rsid w:val="00FF49AB"/>
    <w:rsid w:val="00FF595B"/>
    <w:rsid w:val="00FF644B"/>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BAuthorName">
    <w:name w:val="BB_Author_Name"/>
    <w:basedOn w:val="Normal"/>
    <w:next w:val="BCAuthorAddress"/>
    <w:autoRedefine/>
    <w:rsid w:val="006610E1"/>
    <w:pPr>
      <w:widowControl/>
      <w:autoSpaceDE/>
      <w:autoSpaceDN/>
      <w:adjustRightInd/>
      <w:spacing w:after="180"/>
      <w:jc w:val="left"/>
    </w:pPr>
    <w:rPr>
      <w:rFonts w:ascii="Arno Pro" w:hAnsi="Arno Pro" w:cs="Times New Roman"/>
      <w:color w:val="auto"/>
      <w:kern w:val="26"/>
      <w:szCs w:val="20"/>
    </w:rPr>
  </w:style>
  <w:style w:type="paragraph" w:customStyle="1" w:styleId="BCAuthorAddress">
    <w:name w:val="BC_Author_Address"/>
    <w:basedOn w:val="Normal"/>
    <w:next w:val="Normal"/>
    <w:autoRedefine/>
    <w:rsid w:val="006610E1"/>
    <w:pPr>
      <w:widowControl/>
      <w:autoSpaceDE/>
      <w:autoSpaceDN/>
      <w:adjustRightInd/>
      <w:spacing w:after="60"/>
      <w:jc w:val="left"/>
    </w:pPr>
    <w:rPr>
      <w:rFonts w:ascii="Arno Pro" w:hAnsi="Arno Pro" w:cs="Times New Roman"/>
      <w:color w:val="auto"/>
      <w:kern w:val="22"/>
      <w:sz w:val="20"/>
      <w:szCs w:val="20"/>
    </w:rPr>
  </w:style>
  <w:style w:type="paragraph" w:customStyle="1" w:styleId="VAFigureCaption">
    <w:name w:val="VA_Figure_Caption"/>
    <w:basedOn w:val="Normal"/>
    <w:next w:val="Normal"/>
    <w:autoRedefine/>
    <w:rsid w:val="002247BD"/>
    <w:pPr>
      <w:widowControl/>
      <w:autoSpaceDE/>
      <w:autoSpaceDN/>
      <w:adjustRightInd/>
      <w:spacing w:before="200" w:after="120"/>
    </w:pPr>
    <w:rPr>
      <w:rFonts w:ascii="Arno Pro" w:hAnsi="Arno Pro" w:cs="Times New Roman"/>
      <w:color w:val="auto"/>
      <w:kern w:val="20"/>
      <w:sz w:val="18"/>
      <w:szCs w:val="20"/>
    </w:rPr>
  </w:style>
  <w:style w:type="paragraph" w:styleId="NoSpacing">
    <w:name w:val="No Spacing"/>
    <w:uiPriority w:val="1"/>
    <w:qFormat/>
    <w:rsid w:val="002247BD"/>
    <w:pPr>
      <w:jc w:val="both"/>
    </w:pPr>
    <w:rPr>
      <w:rFonts w:ascii="Times" w:hAnsi="Times"/>
      <w:sz w:val="24"/>
    </w:rPr>
  </w:style>
  <w:style w:type="paragraph" w:customStyle="1" w:styleId="Default">
    <w:name w:val="Default"/>
    <w:rsid w:val="009C7386"/>
    <w:pPr>
      <w:autoSpaceDE w:val="0"/>
      <w:autoSpaceDN w:val="0"/>
      <w:adjustRightInd w:val="0"/>
    </w:pPr>
    <w:rPr>
      <w:rFonts w:ascii="Symbol" w:hAnsi="Symbol" w:cs="Symbol"/>
      <w:color w:val="000000"/>
      <w:sz w:val="24"/>
      <w:szCs w:val="24"/>
    </w:rPr>
  </w:style>
  <w:style w:type="paragraph" w:customStyle="1" w:styleId="EndNoteBibliographyTitle">
    <w:name w:val="EndNote Bibliography Title"/>
    <w:basedOn w:val="Normal"/>
    <w:link w:val="EndNoteBibliographyTitleChar"/>
    <w:rsid w:val="00052047"/>
    <w:pPr>
      <w:jc w:val="center"/>
    </w:pPr>
    <w:rPr>
      <w:noProof/>
    </w:rPr>
  </w:style>
  <w:style w:type="character" w:customStyle="1" w:styleId="EndNoteBibliographyTitleChar">
    <w:name w:val="EndNote Bibliography Title Char"/>
    <w:basedOn w:val="DefaultParagraphFont"/>
    <w:link w:val="EndNoteBibliographyTitle"/>
    <w:rsid w:val="00052047"/>
    <w:rPr>
      <w:rFonts w:ascii="Calibri" w:hAnsi="Calibri" w:cs="Calibri"/>
      <w:noProof/>
      <w:color w:val="000000"/>
      <w:sz w:val="24"/>
      <w:szCs w:val="24"/>
    </w:rPr>
  </w:style>
  <w:style w:type="paragraph" w:customStyle="1" w:styleId="EndNoteBibliography">
    <w:name w:val="EndNote Bibliography"/>
    <w:basedOn w:val="Normal"/>
    <w:link w:val="EndNoteBibliographyChar"/>
    <w:rsid w:val="00052047"/>
    <w:rPr>
      <w:noProof/>
    </w:rPr>
  </w:style>
  <w:style w:type="character" w:customStyle="1" w:styleId="EndNoteBibliographyChar">
    <w:name w:val="EndNote Bibliography Char"/>
    <w:basedOn w:val="DefaultParagraphFont"/>
    <w:link w:val="EndNoteBibliography"/>
    <w:rsid w:val="00052047"/>
    <w:rPr>
      <w:rFonts w:ascii="Calibri" w:hAnsi="Calibri" w:cs="Calibri"/>
      <w:noProof/>
      <w:color w:val="000000"/>
      <w:sz w:val="24"/>
      <w:szCs w:val="24"/>
    </w:rPr>
  </w:style>
  <w:style w:type="character" w:customStyle="1" w:styleId="markkwf2wlvx6">
    <w:name w:val="markkwf2wlvx6"/>
    <w:basedOn w:val="DefaultParagraphFont"/>
    <w:rsid w:val="0043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64135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26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7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davis@n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05BE-E997-489A-AE50-BEF32377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10250</Words>
  <Characters>58425</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2020-12-04T16:51:00Z</dcterms:created>
  <dcterms:modified xsi:type="dcterms:W3CDTF">2021-03-12T14:04:00Z</dcterms:modified>
</cp:coreProperties>
</file>