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00B21" w14:textId="013C19A6" w:rsidR="007A4DD6" w:rsidRPr="00F478BD" w:rsidRDefault="006305D7" w:rsidP="000527D0">
      <w:pPr>
        <w:pStyle w:val="NormalWeb"/>
        <w:spacing w:before="0" w:beforeAutospacing="0" w:after="0" w:afterAutospacing="0"/>
      </w:pPr>
      <w:r w:rsidRPr="00F478BD">
        <w:rPr>
          <w:b/>
          <w:bCs/>
        </w:rPr>
        <w:t>TITLE:</w:t>
      </w:r>
      <w:r w:rsidR="007F3D01" w:rsidRPr="00F478BD">
        <w:t xml:space="preserve"> </w:t>
      </w:r>
    </w:p>
    <w:p w14:paraId="314510DA" w14:textId="270909C0" w:rsidR="00AD1097" w:rsidRPr="00F478BD" w:rsidRDefault="00A32088" w:rsidP="000527D0">
      <w:pPr>
        <w:pStyle w:val="NormalWeb"/>
        <w:spacing w:before="0" w:beforeAutospacing="0" w:after="0" w:afterAutospacing="0"/>
      </w:pPr>
      <w:r w:rsidRPr="00F478BD">
        <w:t>T</w:t>
      </w:r>
      <w:r w:rsidR="00177305" w:rsidRPr="00F478BD">
        <w:t xml:space="preserve">he </w:t>
      </w:r>
      <w:r w:rsidR="00BD2083" w:rsidRPr="00F478BD">
        <w:t>i</w:t>
      </w:r>
      <w:r w:rsidR="00AD1097" w:rsidRPr="00F478BD">
        <w:t xml:space="preserve">mpact of motor task conditions on </w:t>
      </w:r>
      <w:r w:rsidR="00C77DF2" w:rsidRPr="00F478BD">
        <w:t>goal-directed arm reaching kinematics</w:t>
      </w:r>
      <w:r w:rsidR="00DA6BBA" w:rsidRPr="00F478BD">
        <w:t xml:space="preserve"> and trunk compensation</w:t>
      </w:r>
      <w:r w:rsidR="00C77DF2" w:rsidRPr="00F478BD">
        <w:t xml:space="preserve"> </w:t>
      </w:r>
      <w:r w:rsidR="00AD1097" w:rsidRPr="00F478BD">
        <w:t xml:space="preserve">in chronic stroke </w:t>
      </w:r>
      <w:proofErr w:type="gramStart"/>
      <w:r w:rsidR="00AD1097" w:rsidRPr="00F478BD">
        <w:t>survivors</w:t>
      </w:r>
      <w:proofErr w:type="gramEnd"/>
    </w:p>
    <w:p w14:paraId="7972DE9E" w14:textId="77777777" w:rsidR="00AD1097" w:rsidRPr="00F478BD" w:rsidRDefault="00AD1097" w:rsidP="000527D0">
      <w:pPr>
        <w:pStyle w:val="NormalWeb"/>
        <w:spacing w:before="0" w:beforeAutospacing="0" w:after="0" w:afterAutospacing="0"/>
      </w:pPr>
    </w:p>
    <w:p w14:paraId="07F05591" w14:textId="2649C245" w:rsidR="00AD1097" w:rsidRPr="00F478BD" w:rsidRDefault="006305D7" w:rsidP="000527D0">
      <w:pPr>
        <w:rPr>
          <w:bCs/>
          <w:color w:val="808080"/>
        </w:rPr>
      </w:pPr>
      <w:r w:rsidRPr="00F478BD">
        <w:rPr>
          <w:b/>
          <w:bCs/>
        </w:rPr>
        <w:t>AUTHORS</w:t>
      </w:r>
      <w:r w:rsidR="000B662E" w:rsidRPr="00F478BD">
        <w:rPr>
          <w:b/>
          <w:bCs/>
        </w:rPr>
        <w:t xml:space="preserve"> </w:t>
      </w:r>
      <w:r w:rsidR="00086FF5" w:rsidRPr="00F478BD">
        <w:rPr>
          <w:b/>
          <w:bCs/>
        </w:rPr>
        <w:t xml:space="preserve">AND </w:t>
      </w:r>
      <w:r w:rsidR="000B662E" w:rsidRPr="00F478BD">
        <w:rPr>
          <w:b/>
          <w:bCs/>
        </w:rPr>
        <w:t>AFFILIATIONS</w:t>
      </w:r>
      <w:r w:rsidRPr="00F478BD">
        <w:rPr>
          <w:b/>
          <w:bCs/>
        </w:rPr>
        <w:t>:</w:t>
      </w:r>
    </w:p>
    <w:p w14:paraId="65BD5E05" w14:textId="16A64947" w:rsidR="00AD1097" w:rsidRPr="00F478BD" w:rsidRDefault="00856E7D" w:rsidP="000527D0">
      <w:pPr>
        <w:rPr>
          <w:bCs/>
          <w:color w:val="000000" w:themeColor="text1"/>
          <w:vertAlign w:val="superscript"/>
        </w:rPr>
      </w:pPr>
      <w:r w:rsidRPr="00F478BD">
        <w:rPr>
          <w:bCs/>
          <w:color w:val="000000" w:themeColor="text1"/>
        </w:rPr>
        <w:t>Jaimie Girnis</w:t>
      </w:r>
      <w:r w:rsidRPr="00F478BD">
        <w:rPr>
          <w:bCs/>
          <w:color w:val="000000" w:themeColor="text1"/>
          <w:vertAlign w:val="superscript"/>
        </w:rPr>
        <w:t>1, 2</w:t>
      </w:r>
      <w:r w:rsidR="00AD1097" w:rsidRPr="00F478BD">
        <w:rPr>
          <w:bCs/>
          <w:color w:val="000000" w:themeColor="text1"/>
        </w:rPr>
        <w:t xml:space="preserve">, </w:t>
      </w:r>
      <w:r w:rsidR="00D13610" w:rsidRPr="00F478BD">
        <w:rPr>
          <w:bCs/>
          <w:color w:val="000000" w:themeColor="text1"/>
        </w:rPr>
        <w:t>Tarek Agag</w:t>
      </w:r>
      <w:r w:rsidR="00D13610" w:rsidRPr="00F478BD">
        <w:rPr>
          <w:bCs/>
          <w:color w:val="000000" w:themeColor="text1"/>
          <w:vertAlign w:val="superscript"/>
        </w:rPr>
        <w:t>1</w:t>
      </w:r>
      <w:r w:rsidR="00D13610" w:rsidRPr="00F478BD">
        <w:rPr>
          <w:bCs/>
          <w:color w:val="000000" w:themeColor="text1"/>
        </w:rPr>
        <w:t>, Tobias Nobiling</w:t>
      </w:r>
      <w:r w:rsidR="00D13610" w:rsidRPr="00F478BD">
        <w:rPr>
          <w:bCs/>
          <w:color w:val="000000" w:themeColor="text1"/>
          <w:vertAlign w:val="superscript"/>
        </w:rPr>
        <w:t>1, 3</w:t>
      </w:r>
      <w:r w:rsidR="00D13610" w:rsidRPr="00F478BD">
        <w:rPr>
          <w:bCs/>
          <w:color w:val="000000" w:themeColor="text1"/>
        </w:rPr>
        <w:t>, Vanessa Sweet</w:t>
      </w:r>
      <w:r w:rsidR="00D13610" w:rsidRPr="00F478BD">
        <w:rPr>
          <w:bCs/>
          <w:color w:val="000000" w:themeColor="text1"/>
          <w:vertAlign w:val="superscript"/>
        </w:rPr>
        <w:t>1, 4</w:t>
      </w:r>
      <w:r w:rsidRPr="00F478BD">
        <w:rPr>
          <w:bCs/>
          <w:color w:val="000000" w:themeColor="text1"/>
        </w:rPr>
        <w:t>, Bokkyu Kim</w:t>
      </w:r>
      <w:r w:rsidRPr="00F478BD">
        <w:rPr>
          <w:bCs/>
          <w:color w:val="000000" w:themeColor="text1"/>
          <w:vertAlign w:val="superscript"/>
        </w:rPr>
        <w:t>1</w:t>
      </w:r>
    </w:p>
    <w:p w14:paraId="78658367" w14:textId="77777777" w:rsidR="00494E80" w:rsidRPr="00F478BD" w:rsidRDefault="00494E80" w:rsidP="000527D0">
      <w:pPr>
        <w:rPr>
          <w:bCs/>
          <w:color w:val="000000" w:themeColor="text1"/>
        </w:rPr>
      </w:pPr>
    </w:p>
    <w:p w14:paraId="6642127F" w14:textId="24262A41" w:rsidR="00D13610" w:rsidRPr="00F478BD" w:rsidRDefault="00D13610" w:rsidP="000527D0">
      <w:pPr>
        <w:rPr>
          <w:bCs/>
          <w:color w:val="000000" w:themeColor="text1"/>
        </w:rPr>
      </w:pPr>
      <w:r w:rsidRPr="00F478BD">
        <w:rPr>
          <w:bCs/>
          <w:color w:val="000000" w:themeColor="text1"/>
          <w:vertAlign w:val="superscript"/>
        </w:rPr>
        <w:t>1</w:t>
      </w:r>
      <w:r w:rsidR="00D32BBF" w:rsidRPr="00F478BD">
        <w:rPr>
          <w:bCs/>
          <w:color w:val="000000" w:themeColor="text1"/>
        </w:rPr>
        <w:t>Department of Physical Therapy Education, SUNY Upstate Medical University, Syracuse, NY, USA</w:t>
      </w:r>
    </w:p>
    <w:p w14:paraId="2A766FE1" w14:textId="26985D3B" w:rsidR="00057E34" w:rsidRPr="00F478BD" w:rsidRDefault="00D32BBF" w:rsidP="000527D0">
      <w:pPr>
        <w:rPr>
          <w:color w:val="auto"/>
        </w:rPr>
      </w:pPr>
      <w:r w:rsidRPr="00F478BD">
        <w:rPr>
          <w:bCs/>
          <w:color w:val="000000" w:themeColor="text1"/>
          <w:vertAlign w:val="superscript"/>
        </w:rPr>
        <w:t>2</w:t>
      </w:r>
      <w:r w:rsidR="00057E34" w:rsidRPr="00F478BD">
        <w:t>College of Health and Rehabilitation Sciences: Sargent College Center for Neurorehabilitation</w:t>
      </w:r>
      <w:r w:rsidR="00B553A3" w:rsidRPr="00F478BD">
        <w:t>, Boston University. Boston, MA, USA</w:t>
      </w:r>
    </w:p>
    <w:p w14:paraId="07D7189A" w14:textId="77777777" w:rsidR="008D44D6" w:rsidRPr="00F478BD" w:rsidRDefault="008D44D6" w:rsidP="000527D0">
      <w:pPr>
        <w:rPr>
          <w:bCs/>
          <w:color w:val="000000" w:themeColor="text1"/>
        </w:rPr>
      </w:pPr>
      <w:r w:rsidRPr="00F478BD">
        <w:rPr>
          <w:bCs/>
          <w:color w:val="000000" w:themeColor="text1"/>
          <w:vertAlign w:val="superscript"/>
        </w:rPr>
        <w:t>3</w:t>
      </w:r>
      <w:r w:rsidRPr="00F478BD">
        <w:rPr>
          <w:bCs/>
          <w:color w:val="000000" w:themeColor="text1"/>
        </w:rPr>
        <w:t>Department of Physical Medicine and Rehabilitation, University of Rochester Medical Center, Rochester, NY, USA</w:t>
      </w:r>
    </w:p>
    <w:p w14:paraId="00866E61" w14:textId="58F4AB18" w:rsidR="00D32BBF" w:rsidRPr="00F478BD" w:rsidRDefault="00D32BBF" w:rsidP="000527D0">
      <w:pPr>
        <w:rPr>
          <w:bCs/>
          <w:color w:val="000000" w:themeColor="text1"/>
        </w:rPr>
      </w:pPr>
      <w:r w:rsidRPr="00F478BD">
        <w:rPr>
          <w:bCs/>
          <w:color w:val="000000" w:themeColor="text1"/>
          <w:vertAlign w:val="superscript"/>
        </w:rPr>
        <w:t>4</w:t>
      </w:r>
      <w:r w:rsidR="008F568A" w:rsidRPr="00F478BD">
        <w:rPr>
          <w:bCs/>
          <w:color w:val="000000" w:themeColor="text1"/>
        </w:rPr>
        <w:t>Rehabilitation Today, Olean, NY, USA</w:t>
      </w:r>
    </w:p>
    <w:p w14:paraId="50D60815" w14:textId="3A2860F3" w:rsidR="00D32BBF" w:rsidRPr="00F478BD" w:rsidRDefault="001372F4" w:rsidP="000527D0">
      <w:pPr>
        <w:tabs>
          <w:tab w:val="left" w:pos="6345"/>
        </w:tabs>
        <w:rPr>
          <w:bCs/>
          <w:color w:val="000000" w:themeColor="text1"/>
        </w:rPr>
      </w:pPr>
      <w:r w:rsidRPr="00F478BD">
        <w:rPr>
          <w:bCs/>
          <w:color w:val="000000" w:themeColor="text1"/>
        </w:rPr>
        <w:tab/>
      </w:r>
    </w:p>
    <w:p w14:paraId="28B603AE" w14:textId="42C10F1B" w:rsidR="00D32BBF" w:rsidRPr="00F478BD" w:rsidRDefault="00D32BBF" w:rsidP="000527D0">
      <w:pPr>
        <w:rPr>
          <w:bCs/>
          <w:color w:val="000000" w:themeColor="text1"/>
        </w:rPr>
      </w:pPr>
      <w:r w:rsidRPr="00F478BD">
        <w:rPr>
          <w:bCs/>
          <w:color w:val="000000" w:themeColor="text1"/>
        </w:rPr>
        <w:t>E-mail Addresses of co-authors:</w:t>
      </w:r>
    </w:p>
    <w:p w14:paraId="17C9ADF6" w14:textId="324C507E" w:rsidR="00856E7D" w:rsidRPr="00F478BD" w:rsidRDefault="00856E7D" w:rsidP="000527D0">
      <w:pPr>
        <w:rPr>
          <w:bCs/>
          <w:color w:val="000000" w:themeColor="text1"/>
        </w:rPr>
      </w:pPr>
      <w:r w:rsidRPr="00F478BD">
        <w:rPr>
          <w:bCs/>
          <w:color w:val="000000" w:themeColor="text1"/>
        </w:rPr>
        <w:t xml:space="preserve">Jaimie </w:t>
      </w:r>
      <w:proofErr w:type="spellStart"/>
      <w:r w:rsidRPr="00F478BD">
        <w:rPr>
          <w:bCs/>
          <w:color w:val="000000" w:themeColor="text1"/>
        </w:rPr>
        <w:t>Girnis</w:t>
      </w:r>
      <w:proofErr w:type="spellEnd"/>
      <w:r w:rsidRPr="00F478BD">
        <w:rPr>
          <w:bCs/>
          <w:color w:val="000000" w:themeColor="text1"/>
        </w:rPr>
        <w:tab/>
      </w:r>
      <w:r w:rsidRPr="00F478BD">
        <w:rPr>
          <w:bCs/>
          <w:color w:val="000000" w:themeColor="text1"/>
        </w:rPr>
        <w:tab/>
        <w:t>girnisj@bu.edu</w:t>
      </w:r>
    </w:p>
    <w:p w14:paraId="036D5DBF" w14:textId="3D022EC9" w:rsidR="00D32BBF" w:rsidRPr="00F478BD" w:rsidRDefault="00D32BBF" w:rsidP="000527D0">
      <w:pPr>
        <w:rPr>
          <w:bCs/>
          <w:color w:val="000000" w:themeColor="text1"/>
        </w:rPr>
      </w:pPr>
      <w:r w:rsidRPr="00F478BD">
        <w:rPr>
          <w:bCs/>
          <w:color w:val="000000" w:themeColor="text1"/>
        </w:rPr>
        <w:t>Tarek Agag</w:t>
      </w:r>
      <w:r w:rsidRPr="00F478BD">
        <w:rPr>
          <w:bCs/>
          <w:color w:val="000000" w:themeColor="text1"/>
        </w:rPr>
        <w:tab/>
      </w:r>
      <w:r w:rsidRPr="00F478BD">
        <w:rPr>
          <w:bCs/>
          <w:color w:val="000000" w:themeColor="text1"/>
        </w:rPr>
        <w:tab/>
      </w:r>
      <w:r w:rsidR="008F568A" w:rsidRPr="00F478BD">
        <w:rPr>
          <w:bCs/>
          <w:color w:val="000000" w:themeColor="text1"/>
        </w:rPr>
        <w:t>agagt@upstate.edu</w:t>
      </w:r>
    </w:p>
    <w:p w14:paraId="6CDD07D9" w14:textId="50D2271B" w:rsidR="00D32BBF" w:rsidRPr="00F478BD" w:rsidRDefault="00D32BBF" w:rsidP="000527D0">
      <w:pPr>
        <w:rPr>
          <w:bCs/>
          <w:color w:val="000000" w:themeColor="text1"/>
        </w:rPr>
      </w:pPr>
      <w:r w:rsidRPr="00F478BD">
        <w:rPr>
          <w:bCs/>
          <w:color w:val="000000" w:themeColor="text1"/>
        </w:rPr>
        <w:t xml:space="preserve">Tobias </w:t>
      </w:r>
      <w:proofErr w:type="spellStart"/>
      <w:r w:rsidRPr="00F478BD">
        <w:rPr>
          <w:bCs/>
          <w:color w:val="000000" w:themeColor="text1"/>
        </w:rPr>
        <w:t>Nobiling</w:t>
      </w:r>
      <w:proofErr w:type="spellEnd"/>
      <w:r w:rsidRPr="00F478BD">
        <w:rPr>
          <w:bCs/>
          <w:color w:val="000000" w:themeColor="text1"/>
        </w:rPr>
        <w:tab/>
      </w:r>
      <w:r w:rsidR="008D44D6" w:rsidRPr="00F478BD">
        <w:rPr>
          <w:bCs/>
          <w:color w:val="000000" w:themeColor="text1"/>
        </w:rPr>
        <w:t>tobias_nobiling@urmc.rochester.edu</w:t>
      </w:r>
    </w:p>
    <w:p w14:paraId="7AE046E1" w14:textId="4A1D11B4" w:rsidR="00D32BBF" w:rsidRPr="00F478BD" w:rsidRDefault="00D32BBF" w:rsidP="000527D0">
      <w:pPr>
        <w:rPr>
          <w:color w:val="000000" w:themeColor="text1"/>
        </w:rPr>
      </w:pPr>
      <w:r w:rsidRPr="00F478BD">
        <w:rPr>
          <w:color w:val="000000" w:themeColor="text1"/>
        </w:rPr>
        <w:t>Vanessa Sweet</w:t>
      </w:r>
      <w:r w:rsidR="78B173F9" w:rsidRPr="00F478BD">
        <w:rPr>
          <w:color w:val="000000" w:themeColor="text1"/>
        </w:rPr>
        <w:t xml:space="preserve"> </w:t>
      </w:r>
      <w:r w:rsidRPr="00F478BD">
        <w:tab/>
      </w:r>
      <w:r w:rsidR="008F568A" w:rsidRPr="00F478BD">
        <w:rPr>
          <w:color w:val="000000" w:themeColor="text1"/>
        </w:rPr>
        <w:t>Vanessa.Sweet16@houghton.edu</w:t>
      </w:r>
    </w:p>
    <w:p w14:paraId="3DCEF4B2" w14:textId="0B8505FB" w:rsidR="00D32BBF" w:rsidRPr="00F478BD" w:rsidRDefault="00D32BBF" w:rsidP="000527D0">
      <w:pPr>
        <w:rPr>
          <w:bCs/>
          <w:color w:val="000000" w:themeColor="text1"/>
        </w:rPr>
      </w:pPr>
    </w:p>
    <w:p w14:paraId="094326FC" w14:textId="1B4E25A4" w:rsidR="00D32BBF" w:rsidRPr="00F478BD" w:rsidRDefault="00D32BBF" w:rsidP="000527D0">
      <w:pPr>
        <w:rPr>
          <w:bCs/>
          <w:color w:val="000000" w:themeColor="text1"/>
        </w:rPr>
      </w:pPr>
      <w:r w:rsidRPr="00F478BD">
        <w:rPr>
          <w:bCs/>
          <w:color w:val="000000" w:themeColor="text1"/>
        </w:rPr>
        <w:t>Corresponding author:</w:t>
      </w:r>
    </w:p>
    <w:p w14:paraId="2006C684" w14:textId="7E923D51" w:rsidR="00D32BBF" w:rsidRPr="00F478BD" w:rsidRDefault="00D32BBF" w:rsidP="000527D0">
      <w:pPr>
        <w:rPr>
          <w:bCs/>
          <w:color w:val="000000" w:themeColor="text1"/>
        </w:rPr>
      </w:pPr>
      <w:r w:rsidRPr="00F478BD">
        <w:rPr>
          <w:bCs/>
          <w:color w:val="000000" w:themeColor="text1"/>
        </w:rPr>
        <w:t>Bokkyu Kim</w:t>
      </w:r>
      <w:r w:rsidRPr="00F478BD">
        <w:rPr>
          <w:bCs/>
          <w:color w:val="000000" w:themeColor="text1"/>
        </w:rPr>
        <w:tab/>
      </w:r>
      <w:r w:rsidRPr="00F478BD">
        <w:rPr>
          <w:bCs/>
          <w:color w:val="000000" w:themeColor="text1"/>
        </w:rPr>
        <w:tab/>
        <w:t>(kimbo@upstate.edu)</w:t>
      </w:r>
    </w:p>
    <w:p w14:paraId="1655CA94" w14:textId="77777777" w:rsidR="00D32BBF" w:rsidRPr="00F478BD" w:rsidRDefault="00D32BBF" w:rsidP="000527D0">
      <w:pPr>
        <w:rPr>
          <w:bCs/>
          <w:color w:val="000000" w:themeColor="text1"/>
        </w:rPr>
      </w:pPr>
    </w:p>
    <w:p w14:paraId="71B79AC9" w14:textId="3604AC7B" w:rsidR="006305D7" w:rsidRPr="00F478BD" w:rsidRDefault="006305D7" w:rsidP="000527D0">
      <w:pPr>
        <w:pStyle w:val="NormalWeb"/>
        <w:spacing w:before="0" w:beforeAutospacing="0" w:after="0" w:afterAutospacing="0"/>
      </w:pPr>
      <w:r w:rsidRPr="00F478BD">
        <w:rPr>
          <w:b/>
          <w:bCs/>
        </w:rPr>
        <w:t>KEYWORDS:</w:t>
      </w:r>
      <w:r w:rsidRPr="00F478BD">
        <w:t xml:space="preserve"> </w:t>
      </w:r>
    </w:p>
    <w:p w14:paraId="6C0B0781" w14:textId="3B2A0BCF" w:rsidR="007A4DD6" w:rsidRPr="00F478BD" w:rsidRDefault="005C0D71" w:rsidP="000527D0">
      <w:pPr>
        <w:rPr>
          <w:color w:val="000000" w:themeColor="text1"/>
        </w:rPr>
      </w:pPr>
      <w:r w:rsidRPr="00F478BD">
        <w:rPr>
          <w:color w:val="000000" w:themeColor="text1"/>
        </w:rPr>
        <w:t>Stroke Rehabilitation, compensatory movement strategies, task conditions, chronic stroke, kinematics, motion analysis, upper extremity, fine hand motor control</w:t>
      </w:r>
    </w:p>
    <w:p w14:paraId="1CB4E390" w14:textId="77777777" w:rsidR="006305D7" w:rsidRPr="00F478BD" w:rsidRDefault="006305D7" w:rsidP="000527D0">
      <w:pPr>
        <w:pStyle w:val="NormalWeb"/>
        <w:spacing w:before="0" w:beforeAutospacing="0" w:after="0" w:afterAutospacing="0"/>
      </w:pPr>
    </w:p>
    <w:p w14:paraId="32798D51" w14:textId="055C3B28" w:rsidR="007A4DD6" w:rsidRPr="00F478BD" w:rsidRDefault="00086FF5" w:rsidP="000527D0">
      <w:r w:rsidRPr="00F478BD">
        <w:rPr>
          <w:b/>
          <w:bCs/>
        </w:rPr>
        <w:t>SUMMARY</w:t>
      </w:r>
      <w:r w:rsidR="006305D7" w:rsidRPr="00F478BD">
        <w:rPr>
          <w:b/>
          <w:bCs/>
        </w:rPr>
        <w:t>:</w:t>
      </w:r>
      <w:r w:rsidR="006305D7" w:rsidRPr="00F478BD">
        <w:t xml:space="preserve"> </w:t>
      </w:r>
    </w:p>
    <w:p w14:paraId="761028D6" w14:textId="12A4BFA3" w:rsidR="006305D7" w:rsidRPr="00F478BD" w:rsidRDefault="005C0D71" w:rsidP="000527D0">
      <w:r w:rsidRPr="00F478BD">
        <w:t xml:space="preserve">This protocol is intended to investigate the impact of task conditions on movement strategies in chronic stroke survivors. Further, this protocol can be used to examine if a restriction in elbow extension induced by neuromuscular electrical stimulation causes trunk compensation during goal-directed arm </w:t>
      </w:r>
      <w:r w:rsidR="004D4B53" w:rsidRPr="00F478BD">
        <w:t>reaches</w:t>
      </w:r>
      <w:r w:rsidR="00B749C8" w:rsidRPr="00F478BD">
        <w:t xml:space="preserve"> </w:t>
      </w:r>
      <w:r w:rsidRPr="00F478BD">
        <w:t>in non-disabled adults.</w:t>
      </w:r>
    </w:p>
    <w:p w14:paraId="09008C7A" w14:textId="77777777" w:rsidR="005C0D71" w:rsidRPr="00F478BD" w:rsidRDefault="005C0D71" w:rsidP="000527D0"/>
    <w:p w14:paraId="64FB8590" w14:textId="68E27702" w:rsidR="006305D7" w:rsidRPr="00F478BD" w:rsidRDefault="006305D7" w:rsidP="000527D0">
      <w:pPr>
        <w:rPr>
          <w:color w:val="808080"/>
        </w:rPr>
      </w:pPr>
      <w:r w:rsidRPr="00F478BD">
        <w:rPr>
          <w:b/>
          <w:bCs/>
        </w:rPr>
        <w:t>ABSTRACT:</w:t>
      </w:r>
    </w:p>
    <w:p w14:paraId="69D456B9" w14:textId="12B37F72" w:rsidR="007A4DD6" w:rsidRPr="00F478BD" w:rsidRDefault="00775E7A" w:rsidP="000527D0">
      <w:pPr>
        <w:rPr>
          <w:color w:val="000000" w:themeColor="text1"/>
        </w:rPr>
      </w:pPr>
      <w:r w:rsidRPr="00F478BD">
        <w:rPr>
          <w:color w:val="000000" w:themeColor="text1"/>
        </w:rPr>
        <w:t xml:space="preserve">Trunk compensation is the most common movement strategy to substitute </w:t>
      </w:r>
      <w:r w:rsidR="00B749C8" w:rsidRPr="00F478BD">
        <w:rPr>
          <w:color w:val="000000" w:themeColor="text1"/>
        </w:rPr>
        <w:t xml:space="preserve">for </w:t>
      </w:r>
      <w:r w:rsidRPr="00F478BD">
        <w:rPr>
          <w:color w:val="000000" w:themeColor="text1"/>
        </w:rPr>
        <w:t xml:space="preserve">upper extremity (UE) motor deficits in chronic stroke survivors. </w:t>
      </w:r>
      <w:r w:rsidR="00995F55" w:rsidRPr="00F478BD">
        <w:rPr>
          <w:color w:val="000000" w:themeColor="text1"/>
        </w:rPr>
        <w:t xml:space="preserve">There is a lack of evidence examining </w:t>
      </w:r>
      <w:r w:rsidR="00B749C8" w:rsidRPr="00F478BD">
        <w:rPr>
          <w:color w:val="000000" w:themeColor="text1"/>
        </w:rPr>
        <w:t>how t</w:t>
      </w:r>
      <w:r w:rsidRPr="00F478BD">
        <w:rPr>
          <w:color w:val="000000" w:themeColor="text1"/>
        </w:rPr>
        <w:t>ask condition</w:t>
      </w:r>
      <w:r w:rsidR="000238E0" w:rsidRPr="00F478BD">
        <w:rPr>
          <w:color w:val="000000" w:themeColor="text1"/>
        </w:rPr>
        <w:t>s</w:t>
      </w:r>
      <w:r w:rsidR="00097601" w:rsidRPr="00F478BD">
        <w:rPr>
          <w:color w:val="000000" w:themeColor="text1"/>
        </w:rPr>
        <w:t xml:space="preserve"> </w:t>
      </w:r>
      <w:r w:rsidR="000238E0" w:rsidRPr="00F478BD">
        <w:rPr>
          <w:color w:val="000000" w:themeColor="text1"/>
        </w:rPr>
        <w:t>impact trunk compensation and goal-direct</w:t>
      </w:r>
      <w:r w:rsidR="75575C8E" w:rsidRPr="00F478BD">
        <w:rPr>
          <w:color w:val="000000" w:themeColor="text1"/>
        </w:rPr>
        <w:t>ed</w:t>
      </w:r>
      <w:r w:rsidR="000238E0" w:rsidRPr="00F478BD">
        <w:rPr>
          <w:color w:val="000000" w:themeColor="text1"/>
        </w:rPr>
        <w:t xml:space="preserve"> arm reaching kinematics</w:t>
      </w:r>
      <w:r w:rsidRPr="00F478BD">
        <w:rPr>
          <w:color w:val="000000" w:themeColor="text1"/>
        </w:rPr>
        <w:t xml:space="preserve">. This </w:t>
      </w:r>
      <w:r w:rsidR="00C42765" w:rsidRPr="00F478BD">
        <w:rPr>
          <w:color w:val="000000" w:themeColor="text1"/>
        </w:rPr>
        <w:t xml:space="preserve">protocol </w:t>
      </w:r>
      <w:r w:rsidRPr="00F478BD">
        <w:rPr>
          <w:color w:val="000000" w:themeColor="text1"/>
        </w:rPr>
        <w:t xml:space="preserve">aims to </w:t>
      </w:r>
      <w:r w:rsidR="00C42765" w:rsidRPr="00F478BD">
        <w:rPr>
          <w:color w:val="000000" w:themeColor="text1"/>
        </w:rPr>
        <w:t>investigate the impact of task conditions, including</w:t>
      </w:r>
      <w:r w:rsidRPr="00F478BD">
        <w:rPr>
          <w:color w:val="000000" w:themeColor="text1"/>
        </w:rPr>
        <w:t xml:space="preserve"> task difficulty and complexity</w:t>
      </w:r>
      <w:r w:rsidR="00C42765" w:rsidRPr="00F478BD">
        <w:rPr>
          <w:color w:val="000000" w:themeColor="text1"/>
        </w:rPr>
        <w:t>,</w:t>
      </w:r>
      <w:r w:rsidRPr="00F478BD">
        <w:rPr>
          <w:color w:val="000000" w:themeColor="text1"/>
        </w:rPr>
        <w:t xml:space="preserve"> </w:t>
      </w:r>
      <w:r w:rsidR="00C42765" w:rsidRPr="00F478BD">
        <w:rPr>
          <w:color w:val="000000" w:themeColor="text1"/>
        </w:rPr>
        <w:t xml:space="preserve">on </w:t>
      </w:r>
      <w:r w:rsidR="0080638D" w:rsidRPr="00F478BD">
        <w:rPr>
          <w:color w:val="000000" w:themeColor="text1"/>
        </w:rPr>
        <w:t>goal-directed arm reaching kinematics</w:t>
      </w:r>
      <w:r w:rsidRPr="00F478BD">
        <w:rPr>
          <w:color w:val="000000" w:themeColor="text1"/>
        </w:rPr>
        <w:t xml:space="preserve">. </w:t>
      </w:r>
      <w:r w:rsidR="00C415CD" w:rsidRPr="00F478BD">
        <w:rPr>
          <w:color w:val="000000" w:themeColor="text1"/>
        </w:rPr>
        <w:t>T</w:t>
      </w:r>
      <w:r w:rsidRPr="00F478BD">
        <w:rPr>
          <w:color w:val="000000" w:themeColor="text1"/>
        </w:rPr>
        <w:t>wo non-disabled young adults and two chronic stroke survivors</w:t>
      </w:r>
      <w:r w:rsidR="00C415CD" w:rsidRPr="00F478BD">
        <w:rPr>
          <w:color w:val="000000" w:themeColor="text1"/>
        </w:rPr>
        <w:t xml:space="preserve"> </w:t>
      </w:r>
      <w:r w:rsidR="00AB16A2" w:rsidRPr="00F478BD">
        <w:rPr>
          <w:color w:val="000000" w:themeColor="text1"/>
        </w:rPr>
        <w:t xml:space="preserve">with mild UE motor impairment </w:t>
      </w:r>
      <w:r w:rsidR="00C415CD" w:rsidRPr="00F478BD">
        <w:rPr>
          <w:color w:val="000000" w:themeColor="text1"/>
        </w:rPr>
        <w:t>were recruited for testing the protocol</w:t>
      </w:r>
      <w:r w:rsidRPr="00F478BD">
        <w:rPr>
          <w:color w:val="000000" w:themeColor="text1"/>
        </w:rPr>
        <w:t>. Each participant performed goal-directed arm reach</w:t>
      </w:r>
      <w:r w:rsidR="000A3280" w:rsidRPr="00F478BD">
        <w:rPr>
          <w:color w:val="000000" w:themeColor="text1"/>
        </w:rPr>
        <w:t>es</w:t>
      </w:r>
      <w:r w:rsidRPr="00F478BD">
        <w:rPr>
          <w:color w:val="000000" w:themeColor="text1"/>
        </w:rPr>
        <w:t xml:space="preserve"> with four different </w:t>
      </w:r>
      <w:r w:rsidR="000A3280" w:rsidRPr="00F478BD">
        <w:rPr>
          <w:color w:val="000000" w:themeColor="text1"/>
        </w:rPr>
        <w:t xml:space="preserve">task </w:t>
      </w:r>
      <w:r w:rsidRPr="00F478BD">
        <w:rPr>
          <w:color w:val="000000" w:themeColor="text1"/>
        </w:rPr>
        <w:t>conditions (</w:t>
      </w:r>
      <w:r w:rsidR="00B749C8" w:rsidRPr="00F478BD">
        <w:rPr>
          <w:color w:val="000000" w:themeColor="text1"/>
        </w:rPr>
        <w:t>2</w:t>
      </w:r>
      <w:r w:rsidRPr="00F478BD">
        <w:rPr>
          <w:color w:val="000000" w:themeColor="text1"/>
        </w:rPr>
        <w:t xml:space="preserve"> </w:t>
      </w:r>
      <w:r w:rsidR="003801B2" w:rsidRPr="00F478BD">
        <w:rPr>
          <w:color w:val="000000" w:themeColor="text1"/>
        </w:rPr>
        <w:t>task difficulties</w:t>
      </w:r>
      <w:r w:rsidRPr="00F478BD">
        <w:rPr>
          <w:color w:val="000000" w:themeColor="text1"/>
        </w:rPr>
        <w:t xml:space="preserve"> [large vs. small targets] X 2 </w:t>
      </w:r>
      <w:r w:rsidR="003801B2" w:rsidRPr="00F478BD">
        <w:rPr>
          <w:color w:val="000000" w:themeColor="text1"/>
        </w:rPr>
        <w:t>task complexit</w:t>
      </w:r>
      <w:r w:rsidR="5E642717" w:rsidRPr="00F478BD">
        <w:rPr>
          <w:color w:val="000000" w:themeColor="text1"/>
        </w:rPr>
        <w:t>ies</w:t>
      </w:r>
      <w:r w:rsidR="00B749C8" w:rsidRPr="00F478BD">
        <w:rPr>
          <w:color w:val="000000" w:themeColor="text1"/>
        </w:rPr>
        <w:t xml:space="preserve"> </w:t>
      </w:r>
      <w:r w:rsidRPr="00F478BD">
        <w:rPr>
          <w:color w:val="000000" w:themeColor="text1"/>
        </w:rPr>
        <w:t>[pointing vs. picking</w:t>
      </w:r>
      <w:r w:rsidR="00B749C8" w:rsidRPr="00F478BD">
        <w:rPr>
          <w:color w:val="000000" w:themeColor="text1"/>
        </w:rPr>
        <w:t xml:space="preserve"> up</w:t>
      </w:r>
      <w:r w:rsidRPr="00F478BD">
        <w:rPr>
          <w:color w:val="000000" w:themeColor="text1"/>
        </w:rPr>
        <w:t xml:space="preserve">]). The task goal was to reach and </w:t>
      </w:r>
      <w:r w:rsidR="00DD5DBE" w:rsidRPr="00F478BD">
        <w:rPr>
          <w:color w:val="000000" w:themeColor="text1"/>
        </w:rPr>
        <w:t xml:space="preserve">point at </w:t>
      </w:r>
      <w:r w:rsidRPr="00F478BD">
        <w:rPr>
          <w:color w:val="000000" w:themeColor="text1"/>
        </w:rPr>
        <w:t xml:space="preserve">a target or pick up an object located 20 cm in front of the home position </w:t>
      </w:r>
      <w:r w:rsidR="07CA1BAC" w:rsidRPr="00F478BD">
        <w:rPr>
          <w:color w:val="000000" w:themeColor="text1"/>
        </w:rPr>
        <w:t xml:space="preserve">as quickly as possible </w:t>
      </w:r>
      <w:r w:rsidRPr="00F478BD">
        <w:rPr>
          <w:color w:val="000000" w:themeColor="text1"/>
        </w:rPr>
        <w:t xml:space="preserve">with a stylus or a pair of chopsticks, respectively, </w:t>
      </w:r>
      <w:r w:rsidR="3CDC3BD4" w:rsidRPr="00F478BD">
        <w:rPr>
          <w:color w:val="000000" w:themeColor="text1"/>
        </w:rPr>
        <w:t xml:space="preserve">in response </w:t>
      </w:r>
      <w:r w:rsidR="007F3D01" w:rsidRPr="00F478BD">
        <w:rPr>
          <w:color w:val="000000" w:themeColor="text1"/>
        </w:rPr>
        <w:t>to an</w:t>
      </w:r>
      <w:r w:rsidR="00F53D6D" w:rsidRPr="00F478BD">
        <w:rPr>
          <w:color w:val="000000" w:themeColor="text1"/>
        </w:rPr>
        <w:t xml:space="preserve"> auditory</w:t>
      </w:r>
      <w:r w:rsidRPr="00F478BD">
        <w:rPr>
          <w:color w:val="000000" w:themeColor="text1"/>
        </w:rPr>
        <w:t xml:space="preserve"> </w:t>
      </w:r>
      <w:r w:rsidRPr="00F478BD">
        <w:rPr>
          <w:color w:val="000000" w:themeColor="text1"/>
        </w:rPr>
        <w:lastRenderedPageBreak/>
        <w:t xml:space="preserve">cue. </w:t>
      </w:r>
      <w:r w:rsidR="00B749C8" w:rsidRPr="00F478BD">
        <w:rPr>
          <w:color w:val="000000" w:themeColor="text1"/>
        </w:rPr>
        <w:t xml:space="preserve">Participants </w:t>
      </w:r>
      <w:r w:rsidRPr="00F478BD">
        <w:rPr>
          <w:color w:val="000000" w:themeColor="text1"/>
        </w:rPr>
        <w:t>performed ten reaches per task condition. A 3-dimensional motion capture camera system was used to record trunk and arm kinematics.</w:t>
      </w:r>
      <w:r w:rsidR="00A2012F" w:rsidRPr="00F478BD">
        <w:rPr>
          <w:color w:val="000000" w:themeColor="text1"/>
        </w:rPr>
        <w:t xml:space="preserve"> </w:t>
      </w:r>
      <w:r w:rsidR="00A46F79" w:rsidRPr="00F478BD">
        <w:rPr>
          <w:color w:val="000000" w:themeColor="text1"/>
        </w:rPr>
        <w:t>Representative results showed that</w:t>
      </w:r>
      <w:r w:rsidRPr="00F478BD">
        <w:rPr>
          <w:color w:val="000000" w:themeColor="text1"/>
        </w:rPr>
        <w:t xml:space="preserve"> </w:t>
      </w:r>
      <w:r w:rsidR="00A46F79" w:rsidRPr="00F478BD">
        <w:rPr>
          <w:color w:val="000000" w:themeColor="text1"/>
        </w:rPr>
        <w:t>t</w:t>
      </w:r>
      <w:r w:rsidRPr="00F478BD">
        <w:rPr>
          <w:color w:val="000000" w:themeColor="text1"/>
        </w:rPr>
        <w:t xml:space="preserve">here was a significant increase in movement duration, movement jerkiness, and trunk compensation </w:t>
      </w:r>
      <w:r w:rsidR="00257423" w:rsidRPr="00F478BD">
        <w:rPr>
          <w:color w:val="000000" w:themeColor="text1"/>
        </w:rPr>
        <w:t>as a function of</w:t>
      </w:r>
      <w:r w:rsidRPr="00F478BD">
        <w:rPr>
          <w:color w:val="000000" w:themeColor="text1"/>
        </w:rPr>
        <w:t xml:space="preserve"> task complexity, but </w:t>
      </w:r>
      <w:r w:rsidR="00BD52CE" w:rsidRPr="00F478BD">
        <w:rPr>
          <w:color w:val="000000" w:themeColor="text1"/>
        </w:rPr>
        <w:t xml:space="preserve">not </w:t>
      </w:r>
      <w:r w:rsidRPr="00F478BD">
        <w:rPr>
          <w:color w:val="000000" w:themeColor="text1"/>
        </w:rPr>
        <w:t>task difficulty in all participants. Chronic stroke survivors showed significantly slower</w:t>
      </w:r>
      <w:r w:rsidR="00437B1B" w:rsidRPr="00F478BD">
        <w:rPr>
          <w:color w:val="000000" w:themeColor="text1"/>
        </w:rPr>
        <w:t>,</w:t>
      </w:r>
      <w:r w:rsidRPr="00F478BD">
        <w:rPr>
          <w:color w:val="000000" w:themeColor="text1"/>
        </w:rPr>
        <w:t xml:space="preserve"> jerkier</w:t>
      </w:r>
      <w:r w:rsidR="00437B1B" w:rsidRPr="00F478BD">
        <w:rPr>
          <w:color w:val="000000" w:themeColor="text1"/>
        </w:rPr>
        <w:t>, and more feedback-dependent</w:t>
      </w:r>
      <w:r w:rsidRPr="00F478BD">
        <w:rPr>
          <w:color w:val="000000" w:themeColor="text1"/>
        </w:rPr>
        <w:t xml:space="preserve"> arm reaches and </w:t>
      </w:r>
      <w:r w:rsidR="00437B1B" w:rsidRPr="00F478BD">
        <w:rPr>
          <w:color w:val="000000" w:themeColor="text1"/>
        </w:rPr>
        <w:t xml:space="preserve">significantly </w:t>
      </w:r>
      <w:r w:rsidRPr="00F478BD">
        <w:rPr>
          <w:color w:val="000000" w:themeColor="text1"/>
        </w:rPr>
        <w:t>more</w:t>
      </w:r>
      <w:r w:rsidR="00437B1B" w:rsidRPr="00F478BD">
        <w:rPr>
          <w:color w:val="000000" w:themeColor="text1"/>
        </w:rPr>
        <w:t xml:space="preserve"> </w:t>
      </w:r>
      <w:r w:rsidR="002A05D0" w:rsidRPr="00F478BD">
        <w:rPr>
          <w:color w:val="000000" w:themeColor="text1"/>
        </w:rPr>
        <w:t xml:space="preserve">compensatory </w:t>
      </w:r>
      <w:r w:rsidRPr="00F478BD">
        <w:rPr>
          <w:color w:val="000000" w:themeColor="text1"/>
        </w:rPr>
        <w:t xml:space="preserve">trunk movements than non-disabled adults. Our </w:t>
      </w:r>
      <w:r w:rsidR="005B4597" w:rsidRPr="00F478BD">
        <w:rPr>
          <w:color w:val="000000" w:themeColor="text1"/>
        </w:rPr>
        <w:t xml:space="preserve">representative </w:t>
      </w:r>
      <w:r w:rsidRPr="00F478BD">
        <w:rPr>
          <w:color w:val="000000" w:themeColor="text1"/>
        </w:rPr>
        <w:t xml:space="preserve">results support that </w:t>
      </w:r>
      <w:r w:rsidR="005B4597" w:rsidRPr="00F478BD">
        <w:rPr>
          <w:color w:val="000000" w:themeColor="text1"/>
        </w:rPr>
        <w:t xml:space="preserve">this protocol </w:t>
      </w:r>
      <w:r w:rsidR="00E5181B" w:rsidRPr="00F478BD">
        <w:rPr>
          <w:color w:val="000000" w:themeColor="text1"/>
        </w:rPr>
        <w:t xml:space="preserve">can be used </w:t>
      </w:r>
      <w:r w:rsidR="00B741A2" w:rsidRPr="00F478BD">
        <w:rPr>
          <w:color w:val="000000" w:themeColor="text1"/>
        </w:rPr>
        <w:t xml:space="preserve">to investigate the </w:t>
      </w:r>
      <w:r w:rsidR="00E5181B" w:rsidRPr="00F478BD">
        <w:rPr>
          <w:color w:val="000000" w:themeColor="text1"/>
        </w:rPr>
        <w:t>impact</w:t>
      </w:r>
      <w:r w:rsidR="00B741A2" w:rsidRPr="00F478BD">
        <w:rPr>
          <w:color w:val="000000" w:themeColor="text1"/>
        </w:rPr>
        <w:t xml:space="preserve"> of </w:t>
      </w:r>
      <w:r w:rsidRPr="00F478BD">
        <w:rPr>
          <w:color w:val="000000" w:themeColor="text1"/>
        </w:rPr>
        <w:t>task co</w:t>
      </w:r>
      <w:r w:rsidR="00E5181B" w:rsidRPr="00F478BD">
        <w:rPr>
          <w:color w:val="000000" w:themeColor="text1"/>
        </w:rPr>
        <w:t>nditions</w:t>
      </w:r>
      <w:r w:rsidRPr="00F478BD">
        <w:rPr>
          <w:color w:val="000000" w:themeColor="text1"/>
        </w:rPr>
        <w:t xml:space="preserve"> </w:t>
      </w:r>
      <w:r w:rsidR="00B741A2" w:rsidRPr="00F478BD">
        <w:rPr>
          <w:color w:val="000000" w:themeColor="text1"/>
        </w:rPr>
        <w:t xml:space="preserve">on </w:t>
      </w:r>
      <w:r w:rsidRPr="00F478BD">
        <w:rPr>
          <w:color w:val="000000" w:themeColor="text1"/>
        </w:rPr>
        <w:t>motor control strategies in chronic stroke survivors</w:t>
      </w:r>
      <w:r w:rsidR="00B741A2" w:rsidRPr="00F478BD">
        <w:rPr>
          <w:color w:val="000000" w:themeColor="text1"/>
        </w:rPr>
        <w:t xml:space="preserve"> with mild UE motor impairment</w:t>
      </w:r>
      <w:r w:rsidRPr="00F478BD">
        <w:rPr>
          <w:color w:val="000000" w:themeColor="text1"/>
        </w:rPr>
        <w:t xml:space="preserve">. </w:t>
      </w:r>
    </w:p>
    <w:p w14:paraId="4C7D5FD5" w14:textId="77777777" w:rsidR="006305D7" w:rsidRPr="00F478BD" w:rsidRDefault="006305D7" w:rsidP="000527D0"/>
    <w:p w14:paraId="15092B64" w14:textId="18F59BBB" w:rsidR="007050EA" w:rsidRPr="00F478BD" w:rsidRDefault="006305D7" w:rsidP="000527D0">
      <w:pPr>
        <w:rPr>
          <w:color w:val="808080"/>
        </w:rPr>
      </w:pPr>
      <w:r w:rsidRPr="00F478BD">
        <w:rPr>
          <w:b/>
        </w:rPr>
        <w:t>INTRODUCTION</w:t>
      </w:r>
      <w:r w:rsidRPr="00F478BD">
        <w:rPr>
          <w:b/>
          <w:bCs/>
        </w:rPr>
        <w:t>:</w:t>
      </w:r>
      <w:r w:rsidRPr="00F478BD">
        <w:t xml:space="preserve"> </w:t>
      </w:r>
    </w:p>
    <w:p w14:paraId="5180C3F0" w14:textId="48DF468C" w:rsidR="007050EA" w:rsidRPr="00F478BD" w:rsidRDefault="007050EA" w:rsidP="000527D0">
      <w:pPr>
        <w:rPr>
          <w:color w:val="000000" w:themeColor="text1"/>
        </w:rPr>
      </w:pPr>
      <w:r w:rsidRPr="00F478BD">
        <w:rPr>
          <w:color w:val="000000" w:themeColor="text1"/>
        </w:rPr>
        <w:t xml:space="preserve">Trunk </w:t>
      </w:r>
      <w:r w:rsidR="00BD1F73" w:rsidRPr="00F478BD">
        <w:rPr>
          <w:color w:val="000000" w:themeColor="text1"/>
        </w:rPr>
        <w:t xml:space="preserve">movement </w:t>
      </w:r>
      <w:r w:rsidRPr="00F478BD">
        <w:rPr>
          <w:color w:val="000000" w:themeColor="text1"/>
        </w:rPr>
        <w:t>is the most common strategy</w:t>
      </w:r>
      <w:r w:rsidR="00BD1F73" w:rsidRPr="00F478BD">
        <w:rPr>
          <w:color w:val="000000" w:themeColor="text1"/>
        </w:rPr>
        <w:t xml:space="preserve"> to compensate for </w:t>
      </w:r>
      <w:r w:rsidR="009121E9" w:rsidRPr="00F478BD">
        <w:rPr>
          <w:color w:val="000000" w:themeColor="text1"/>
        </w:rPr>
        <w:t>limited degrees of freedom in the elbow and shoulder</w:t>
      </w:r>
      <w:r w:rsidRPr="00F478BD">
        <w:rPr>
          <w:color w:val="000000" w:themeColor="text1"/>
        </w:rPr>
        <w:t xml:space="preserve"> in individuals with post-stroke upper extremity (UE) motor deficit</w:t>
      </w:r>
      <w:r w:rsidR="009121E9" w:rsidRPr="00F478BD">
        <w:rPr>
          <w:color w:val="000000" w:themeColor="text1"/>
        </w:rPr>
        <w:t>s</w:t>
      </w:r>
      <w:r w:rsidR="007F3D01" w:rsidRPr="00F478BD">
        <w:rPr>
          <w:color w:val="000000" w:themeColor="text1"/>
        </w:rPr>
        <w:fldChar w:fldCharType="begin" w:fldLock="1"/>
      </w:r>
      <w:r w:rsidR="007F3D01" w:rsidRPr="00F478BD">
        <w:rPr>
          <w:color w:val="000000" w:themeColor="text1"/>
        </w:rPr>
        <w:instrText>ADDIN CSL_CITATION {"citationItems":[{"id":"ITEM-1","itemData":{"DOI":"10.1093/brain/awg266","ISBN":"0006-8950 (Print)\\n0006-8950 (Linking)","ISSN":"1460-2156","PMID":"10775539","abstract":"A major prerequisite for successful rehabilitation therapy after stroke is the understanding of the mechanisms underlying motor deficits common to these patients. Studies have shown that in stroke patients multijoint pointing movements are characterized by decreased movement speed and increased movement variability, by increased movement segmentation and by spatial and temporal incoordination between adjacent arm joints with respect to healthy subjects. We studied how the damaged nervous system recovers or compensates for deficits in reaching, and correlated reaching deficits with the level of functional impairment. Nine right-hemiparetic subjects and nine healthy subjects participated. All subjects were right-hand dominant. Data from the affected arm of hemiparetic subjects were compared with those from the arm in healthy subjects. Seated subjects made 40 pointing movements with the right arm in a single session. Movements were made from an initial target, for which the arm was positioned alongside the trunk. Then the subject lifted the arm and pointed to the final target, located in front of the subject in the contralateral workspace. Kinematic data from the arm and trunk were recorded with a three-dimensional analysis system. Arm movements in stroke subjects were longer, more segmented, more variable and had larger movement errors. Elbow-shoulder coordination was disrupted and the range of active joint motion was decreased significantly compared with healthy subjects. Some aspects of motor performance (duration, segmentation, accuracy and coordination) were significantly correlated with the level of motor impairment. Despite the fact that stroke subjects encountered all these deficits, even subjects with the most severe motor impairment were able to transport the end-point to the target. All but one subject involved the trunk to accomplish this motor task. In others words, they recruited new degrees of freedom typically not used by healthy subjects. The use of compensatory strategies may be related to the degree of motor impairment: severely to moderately impaired subjects recruited new degrees of freedom to compensate for motor deficits while mildly impaired subjects tended to employ healthy movement patterns. We discuss the possibility that there is a critical level of recovery at which patients switch from a strategy employing new degrees of freedom to one in which motor recovery is produced by improving the management of degrees of freedom charac…","author":[{"dropping-particle":"","family":"Spinazzola","given":"L.","non-dropping-particle":"","parse-names":false,"suffix":""}],"container-title":"Brain","id":"ITEM-1","issue":"12","issued":{"date-parts":[["2003","9","23"]]},"page":"2656-2666","title":"Impairments of trunk movements following left or right hemisphere lesions: dissociation between apraxic errors and postural instability","type":"article-journal","volume":"126"},"uris":["http://www.mendeley.com/documents/?uuid=db1eb113-b011-430c-a7af-9f5b55c881f5"]},{"id":"ITEM-2","itemData":{"DOI":"10.1007/s00221-004-1829-x","ISBN":"0014-4819 (Print)\n0014-4819 (Linking)","ISSN":"0014-4819","PMID":"14985899","abstract":"Previous studies have shown that patients with arm and hand paresis following stroke recruit an additional degree of freedom (the trunk) to transport the hand during reaching and use alternative strategies for grasping. The few studies of grasping parameters of the impaired hand have been case studies mainly focusing on describing grasping in the presence of particular impairments such as hemi-neglect or optic ataxia and have not focussed on the role of the trunk in prehension. We hypothesized that the trunk movement not only ensures the transport of the hand to the object, but it also assists in orienting the hand for grasping when distal deficits are present. Nineteen patients with chronic hemiparesis and seven healthy subjects participated in the study. Patients had sustained a stroke of non-traumatic origin 6-82 months previously (31+/-22 months) and had mild or moderate to severe arm paresis. Using a whole hand grasp, subjects reached and grasped a cylinder (35 mm) that was placed sagittally (T1) or at a 45 degrees angle to the sagittal midline in the ipsilateral workspace (T2), both at about 90% arm's length (10 trials per target). Eight infrared emitting diodes were placed on bony landmarks of the hand, arm and trunk and kinematic data were recorded by an optical motion analysis system (Optotrak) for 2-5 s at 120 Hz. Hand position and orientation were recorded by a Fastrack Polhemus system. Our results show that during goal-directed prehension tasks, individuals with hemiparesis oriented the hand more frontally for grasping and used more trunk anterior displacement or rotation to transport the hand to the target compared to healthy subjects. Despite these changes, the major characteristics of reaching and grasping such as grip aperture size, temporal coordination between hand transport and aperture formation and the relative timing of grip aperture were largely preserved. For patients with more severe distal impairments, the amount of trunk displacement was also correlated with a more frontal hand orientation for grasping. Furthermore, in healthy subjects and patients without distal impairments, the trunk movement was mostly related to proximal arm movements while in those with distal impairments, trunk movement was related to both proximal and distal arm movements. Data support the hypothesis that the trunk movement is used to assist both arm transport and hand orientation for grasping when distal deficits are present.","author":[{"dropping-particle":"","family":"Michaelsen","given":"Stella M","non-dropping-particle":"","parse-names":false,"suffix":""},{"dropping-particle":"","family":"Jacobs","given":"Stéphane","non-dropping-particle":"","parse-names":false,"suffix":""},{"dropping-particle":"","family":"Roby-Brami","given":"Agnès","non-dropping-particle":"","parse-names":false,"suffix":""},{"dropping-particle":"","family":"Levin","given":"Mindy F","non-dropping-particle":"","parse-names":false,"suffix":""}],"container-title":"Exp Brain Res","edition":"2004/02/27","id":"ITEM-2","issue":"2","issued":{"date-parts":[["2004","7"]]},"language":"eng","note":"Michaelsen, Stella M\nJacobs, Stephane\nRoby-Brami, Agnes\nLevin, Mindy F\nComparative Study\nResearch Support, Non-U.S. Gov't\nGermany\nExp Brain Res. 2004 Jul;157(2):162-73. Epub 2004 Feb 19.","page":"162-173","title":"Compensation for distal impairments of grasping in adults with hemiparesis","type":"article-journal","volume":"157"},"uris":["http://www.mendeley.com/documents/?uuid=4cb20209-79e9-4de0-8de0-e472a9d37552"]}],"mendeley":{"formattedCitation":"&lt;sup&gt;1,2&lt;/sup&gt;","plainTextFormattedCitation":"1,2","previouslyFormattedCitation":"&lt;sup&gt;1,2&lt;/sup&gt;"},"properties":{"noteIndex":0},"schema":"https://github.com/citation-style-language/schema/raw/master/csl-citation.json"}</w:instrText>
      </w:r>
      <w:r w:rsidR="007F3D01" w:rsidRPr="00F478BD">
        <w:rPr>
          <w:color w:val="000000" w:themeColor="text1"/>
        </w:rPr>
        <w:fldChar w:fldCharType="separate"/>
      </w:r>
      <w:r w:rsidR="007F3D01" w:rsidRPr="00F478BD">
        <w:rPr>
          <w:noProof/>
          <w:color w:val="000000" w:themeColor="text1"/>
          <w:vertAlign w:val="superscript"/>
        </w:rPr>
        <w:t>1,2</w:t>
      </w:r>
      <w:r w:rsidR="007F3D01" w:rsidRPr="00F478BD">
        <w:rPr>
          <w:color w:val="000000" w:themeColor="text1"/>
        </w:rPr>
        <w:fldChar w:fldCharType="end"/>
      </w:r>
      <w:r w:rsidRPr="00F478BD">
        <w:rPr>
          <w:color w:val="000000" w:themeColor="text1"/>
        </w:rPr>
        <w:t>.</w:t>
      </w:r>
      <w:r w:rsidR="00560F0A" w:rsidRPr="00F478BD">
        <w:rPr>
          <w:color w:val="000000" w:themeColor="text1"/>
        </w:rPr>
        <w:t xml:space="preserve"> </w:t>
      </w:r>
      <w:r w:rsidR="00955BD6" w:rsidRPr="00F478BD">
        <w:rPr>
          <w:color w:val="000000" w:themeColor="text1"/>
        </w:rPr>
        <w:t>Previous studies have shown that post-stroke individuals employ different movement strategies in different motor task environments</w:t>
      </w:r>
      <w:r w:rsidR="007F3D01" w:rsidRPr="00F478BD">
        <w:rPr>
          <w:color w:val="000000" w:themeColor="text1"/>
        </w:rPr>
        <w:fldChar w:fldCharType="begin" w:fldLock="1"/>
      </w:r>
      <w:r w:rsidR="007F3D01" w:rsidRPr="00F478BD">
        <w:rPr>
          <w:color w:val="000000" w:themeColor="text1"/>
        </w:rPr>
        <w:instrText>ADDIN CSL_CITATION {"citationItems":[{"id":"ITEM-1","itemData":{"DOI":"Doi 10.1161/Strokeaha.110.605451","ISBN":"0039-2499","abstract":"Background and Purpose-Approximately two thirds of stroke survivors continue to experience motor deficits of the arm resulting in diminished quality of life. Conventional rehabilitation provides modest and sometimes delayed effects. Virtual reality (VR) technology is a novel adjunctive therapy that could be applied in neurorehabilitation. We performed a meta-analysis to determine the added benefit of VR technology on arm motor recovery after stroke. Methods-We searched Medline, EMBASE, and Cochrane literature from 1966 to July 2010 with the terms \"stroke,\" \" virtual reality,\" and \" upper arm/extremity.\" We evaluated the effect of VR on motor function improvement after stroke. Results-From the 35 studies identified, 12 met the inclusion/exclusion criteria totaling 195 participants. Among them, there were 5 randomized clinical trials and 7 observational studies with a pre-/postintervention design. Interventions were delivered within 4 to 6 weeks in 9 of the studies and within 2 to 3 weeks in the remaining 3. Eleven of 12 studies showed a significant benefit toward VR for the selected outcomes. In the pooled analysis of all 5 randomized controlled trials, the effect of VR on motor impairment (Fugl-Meyer) was OR = 4.89 (95% CI, 1.31 to 18.3). No significant difference was observed for Box and Block Test or motor function. Among observational studies, there was a 14.7% (95% CI, 8.7%-23.6%) improvement in motor impairment and a 20.1% (95% CI, 11.0%-33.8%) improvement in motor function after VR. Conclusions-VR and video game applications are novel and potentially useful technologies that can be combined with conventional rehabilitation for upper arm improvement after stroke. (Stroke. 2011; 42: 1380-1386.)","author":[{"dropping-particle":"","family":"Saposnik","given":"G","non-dropping-particle":"","parse-names":false,"suffix":""},{"dropping-particle":"","family":"Levin","given":"M","non-dropping-particle":"","parse-names":false,"suffix":""},{"dropping-particle":"","family":"SORCan","given":"Stroke Outcome Res Canada","non-dropping-particle":"","parse-names":false,"suffix":""}],"container-title":"Stroke","id":"ITEM-1","issue":"5","issued":{"date-parts":[["2011"]]},"language":"English","note":"754EK&lt;m:linebreak&gt;&lt;/m:linebreak&gt;Times Cited:0&lt;m:linebreak&gt;&lt;/m:linebreak&gt;Cited References Count:29","page":"1380-1386","title":"Virtual Reality in Stroke Rehabilitation A Meta-Analysis and Implications for Clinicians","type":"article-journal","volume":"42"},"uris":["http://www.mendeley.com/documents/?uuid=e98728f0-ef8e-44e9-abe2-4b1ede8820d1"]},{"id":"ITEM-2","itemData":{"DOI":"10.1007/s40120-012-0003-9","ISSN":"2193-8253","author":[{"dropping-particle":"","family":"Levin","given":"Mindy F.","non-dropping-particle":"","parse-names":false,"suffix":""},{"dropping-particle":"","family":"Snir","given":"Osnat","non-dropping-particle":"","parse-names":false,"suffix":""},{"dropping-particle":"","family":"Liebermann","given":"Dario G.","non-dropping-particle":"","parse-names":false,"suffix":""},{"dropping-particle":"","family":"Weingarden","given":"Harold","non-dropping-particle":"","parse-names":false,"suffix":""},{"dropping-particle":"","family":"Weiss","given":"Patrice L.","non-dropping-particle":"","parse-names":false,"suffix":""}],"container-title":"Neurology and Therapy","id":"ITEM-2","issue":"1","issued":{"date-parts":[["2012","8","24"]]},"page":"3","title":"Virtual Reality Versus Conventional Treatment of Reaching Ability in Chronic Stroke: Clinical Feasibility Study","type":"article-journal","volume":"1"},"uris":["http://www.mendeley.com/documents/?uuid=58dc180d-db83-464b-b299-d7675fba4291"]},{"id":"ITEM-3","itemData":{"DOI":"10.1016/j.apmr.2008.10.030","ISBN":"0003 9993","ISSN":"1532-821X","PMID":"19406299","abstract":"OBJECTIVE To compare kinematics of 3-dimensional pointing movements performed in a virtual environment (VE) displayed through a head-mounted display with those made in a physical environment. DESIGN Observational study of movement in poststroke and healthy subjects. SETTING Motion analysis laboratory. PARTICIPANTS Adults (n=15; 4 women; 59+/-15.4y) with chronic poststroke hemiparesis were recruited. Participants had moderate upper-limb impairment with Chedoke-McMaster Arm Scores ranging from 3 to 6 out of 7. Twelve healthy subjects (6 women; 53.3+/-17.1y) were recruited from the community. INTERVENTIONS Not applicable. MAIN OUTCOME MEASURES Arm and trunk kinematics were recorded in similar virtual and physical environments with an Optotrak System (6 markers; 100Hz; 5s). Subjects pointed as quickly and as accurately as possible to 6 targets (12 trials/target in a randomized sequence) placed in arm workspace areas requiring different arm movement patterns and levels of difficulty. Movements were analyzed in terms of performance outcome measures (endpoint precision, trajectory, peak velocity) and arm and trunk movement patterns (elbow and shoulder ranges of motion, elbow/shoulder coordination, trunk displacement, rotation). RESULTS For healthy subjects, precision and trajectory straightness were higher in VE when pointing to contralateral targets, and movements were slower for all targets in VE. Stroke participants made less accurate and more curved movements in VE and used less trunk displacement. Elbow/shoulder coordination differed when pointing to the lower ipsilateral target. There were no group-by-environment interactions. CONCLUSIONS Movements in both environments were sufficiently similar to consider VE a valid environment for clinical interventions and motor control studies.","author":[{"dropping-particle":"","family":"Knaut","given":"Luiz A.","non-dropping-particle":"","parse-names":false,"suffix":""},{"dropping-particle":"","family":"Subramanian","given":"Sandeep K.","non-dropping-particle":"","parse-names":false,"suffix":""},{"dropping-particle":"","family":"McFadyen","given":"Bradford J.","non-dropping-particle":"","parse-names":false,"suffix":""},{"dropping-particle":"","family":"Bourbonnais","given":"Daniel","non-dropping-particle":"","parse-names":false,"suffix":""},{"dropping-particle":"","family":"Levin","given":"Mindy F.","non-dropping-particle":"","parse-names":false,"suffix":""}],"container-title":"Archives of physical medicine and rehabilitation","id":"ITEM-3","issue":"5","issued":{"date-parts":[["2009","5"]]},"page":"793-802","publisher":"the American Congress of Rehabilitation Medicine and the American Academy of Physical Medicine and Rehabilitation","title":"Kinematics of pointing movements made in a virtual versus a physical 3-dimensional environment in healthy and stroke subjects.","type":"article-journal","volume":"90"},"uris":["http://www.mendeley.com/documents/?uuid=a65f13e0-9e4d-4a5b-ac54-708440c9b7f4"]}],"mendeley":{"formattedCitation":"&lt;sup&gt;3–5&lt;/sup&gt;","plainTextFormattedCitation":"3–5","previouslyFormattedCitation":"&lt;sup&gt;4–6&lt;/sup&gt;"},"properties":{"noteIndex":0},"schema":"https://github.com/citation-style-language/schema/raw/master/csl-citation.json"}</w:instrText>
      </w:r>
      <w:r w:rsidR="007F3D01" w:rsidRPr="00F478BD">
        <w:rPr>
          <w:color w:val="000000" w:themeColor="text1"/>
        </w:rPr>
        <w:fldChar w:fldCharType="separate"/>
      </w:r>
      <w:r w:rsidR="007F3D01" w:rsidRPr="00F478BD">
        <w:rPr>
          <w:noProof/>
          <w:color w:val="000000" w:themeColor="text1"/>
          <w:vertAlign w:val="superscript"/>
        </w:rPr>
        <w:t>3–5</w:t>
      </w:r>
      <w:r w:rsidR="007F3D01" w:rsidRPr="00F478BD">
        <w:rPr>
          <w:color w:val="000000" w:themeColor="text1"/>
        </w:rPr>
        <w:fldChar w:fldCharType="end"/>
      </w:r>
      <w:r w:rsidR="00955BD6" w:rsidRPr="00F478BD">
        <w:rPr>
          <w:color w:val="000000" w:themeColor="text1"/>
        </w:rPr>
        <w:t>.</w:t>
      </w:r>
      <w:r w:rsidR="00B84248" w:rsidRPr="00F478BD">
        <w:rPr>
          <w:color w:val="000000" w:themeColor="text1"/>
        </w:rPr>
        <w:t xml:space="preserve"> </w:t>
      </w:r>
      <w:r w:rsidR="00C713B3" w:rsidRPr="00F478BD">
        <w:rPr>
          <w:color w:val="000000" w:themeColor="text1"/>
        </w:rPr>
        <w:t>Dynamic systems motor control theory explains that movements emerge from internal individual factors and external factors, such as task conditions and environment</w:t>
      </w:r>
      <w:r w:rsidR="007F3D01" w:rsidRPr="00F478BD">
        <w:rPr>
          <w:color w:val="000000" w:themeColor="text1"/>
        </w:rPr>
        <w:fldChar w:fldCharType="begin" w:fldLock="1"/>
      </w:r>
      <w:r w:rsidR="007F3D01" w:rsidRPr="00F478BD">
        <w:rPr>
          <w:color w:val="000000" w:themeColor="text1"/>
        </w:rPr>
        <w:instrText>ADDIN CSL_CITATION {"citationItems":[{"id":"ITEM-1","itemData":{"DOI":"21/1/47 [pii]\r10.1177/0269215506073494","ISBN":"0269-2155 (Print)","PMID":"17213241","abstract":"BACKGROUND: Goal-directed training is an activity-based approach to therapy. Meaningful, client-selected goals are used to provide opportunities for problem solving and to indirectly drive the movements required to successfully meet the task demands. This is in contrast to interventions that focus on changing body functions. Here, the principles of goal-directed training will be studied through two case studies with the aim of linking theories of treatment to clinical practice. PRINCIPLES ILLUSTRATED: The approach is based on the dynamic systems motor control theory and occupation-based therapy models, which suggest that movement patterns emerge from the interaction between the person's abilities, environment and the goal. Motor learning principles are applied to structure and schedule practice. THEORY IN PRACTICE: Four components provide the basis for goal-directed training: (1) selection of a meaningful goal; (2) analysis of baseline performance; (3) intervention/ practice regime; and (4) evaluation of outcome. Two individuals with acquired brain injury practised self-care tasks: eating and tying hair into a ponytail. Intensive training was undertaken over four weeks and the intervention outcome measured using the Goal Attainment Scale. CONCLUSIONS: The positive achievements in the self-care tasks illustrated that theories of motor control and motor learning can be applied to goal-directed training. The examples demonstrated that the approach could be applied to individuals with a range of abilities.","author":[{"dropping-particle":"","family":"Mastos","given":"M","non-dropping-particle":"","parse-names":false,"suffix":""},{"dropping-particle":"","family":"Miller","given":"K","non-dropping-particle":"","parse-names":false,"suffix":""},{"dropping-particle":"","family":"Eliasson","given":"A C","non-dropping-particle":"","parse-names":false,"suffix":""},{"dropping-particle":"","family":"Imms","given":"C","non-dropping-particle":"","parse-names":false,"suffix":""},{"dropping-particle":"","family":"Mastos M  Eliasson AC, Imms C","given":"Miller K","non-dropping-particle":"","parse-names":false,"suffix":""},{"dropping-particle":"","family":"Mastos  Miller K, Eliasson AC, Imms C","given":"M","non-dropping-particle":"","parse-names":false,"suffix":""}],"container-title":"Clinical Rehabilitation","edition":"2007/01/11","id":"ITEM-1","issue":"1","issued":{"date-parts":[["2007"]]},"language":"eng","note":"From Duplicate 3 (Goal-directed training: linking theories of treatment to clinical practice for improved functional activities in daily life - Mastos, M; Miller, K; Eliasson, A C; Imms, C)\n\nMastos, M\nMiller, K\nEliasson, A C\nImms, C\nCase Reports\nEngland\nClinical rehabilitation\nClin Rehabil. 2007 Jan;21(1):47-55.","page":"47-55","title":"Goal-directed training: linking theories of treatment to clinical practice for improved functional activities in daily life","type":"article-journal","volume":"21"},"uris":["http://www.mendeley.com/documents/?uuid=c6a85985-8bbc-46c2-a1e8-1f3c78c1009a"]}],"mendeley":{"formattedCitation":"&lt;sup&gt;6&lt;/sup&gt;","plainTextFormattedCitation":"6","previouslyFormattedCitation":"&lt;sup&gt;3&lt;/sup&gt;"},"properties":{"noteIndex":0},"schema":"https://github.com/citation-style-language/schema/raw/master/csl-citation.json"}</w:instrText>
      </w:r>
      <w:r w:rsidR="007F3D01" w:rsidRPr="00F478BD">
        <w:rPr>
          <w:color w:val="000000" w:themeColor="text1"/>
        </w:rPr>
        <w:fldChar w:fldCharType="separate"/>
      </w:r>
      <w:r w:rsidR="007F3D01" w:rsidRPr="00F478BD">
        <w:rPr>
          <w:noProof/>
          <w:color w:val="000000" w:themeColor="text1"/>
          <w:vertAlign w:val="superscript"/>
        </w:rPr>
        <w:t>6</w:t>
      </w:r>
      <w:r w:rsidR="007F3D01" w:rsidRPr="00F478BD">
        <w:rPr>
          <w:color w:val="000000" w:themeColor="text1"/>
        </w:rPr>
        <w:fldChar w:fldCharType="end"/>
      </w:r>
      <w:r w:rsidR="00C713B3" w:rsidRPr="00F478BD">
        <w:rPr>
          <w:color w:val="000000" w:themeColor="text1"/>
        </w:rPr>
        <w:t>. Further,</w:t>
      </w:r>
      <w:r w:rsidR="00A677A7" w:rsidRPr="00F478BD">
        <w:rPr>
          <w:color w:val="000000" w:themeColor="text1"/>
        </w:rPr>
        <w:t xml:space="preserve"> </w:t>
      </w:r>
      <w:proofErr w:type="spellStart"/>
      <w:r w:rsidR="00A677A7" w:rsidRPr="00F478BD">
        <w:rPr>
          <w:color w:val="000000" w:themeColor="text1"/>
        </w:rPr>
        <w:t>Fitt’s</w:t>
      </w:r>
      <w:proofErr w:type="spellEnd"/>
      <w:r w:rsidR="00A677A7" w:rsidRPr="00F478BD">
        <w:rPr>
          <w:color w:val="000000" w:themeColor="text1"/>
        </w:rPr>
        <w:t xml:space="preserve"> law explains the relationship between task difficulty and movement speed</w:t>
      </w:r>
      <w:r w:rsidR="0020634F" w:rsidRPr="00F478BD">
        <w:rPr>
          <w:color w:val="000000" w:themeColor="text1"/>
        </w:rPr>
        <w:t xml:space="preserve">, with a tendency to perform more difficult tasks </w:t>
      </w:r>
      <w:r w:rsidR="004A7C5A" w:rsidRPr="00F478BD">
        <w:rPr>
          <w:color w:val="000000" w:themeColor="text1"/>
        </w:rPr>
        <w:t>with slower speeds</w:t>
      </w:r>
      <w:r w:rsidR="007F3D01" w:rsidRPr="00F478BD">
        <w:rPr>
          <w:color w:val="000000" w:themeColor="text1"/>
        </w:rPr>
        <w:fldChar w:fldCharType="begin" w:fldLock="1"/>
      </w:r>
      <w:r w:rsidR="007F3D01" w:rsidRPr="00F478BD">
        <w:rPr>
          <w:color w:val="000000" w:themeColor="text1"/>
        </w:rPr>
        <w:instrText>ADDIN CSL_CITATION {"citationItems":[{"id":"ITEM-1","itemData":{"DOI":"10.1038/29528","ISBN":"0028-0836 (Print)\n0028-0836 (Linking)","PMID":"9723616","abstract":"When we make saccadic eye movements or goal-directed arm movements, there is an infinite number of possible trajectories that the eye or arm could take to reach the target. However, humans show highly stereotyped trajectories in which velocity profiles of both the eye and hand are smooth and symmetric for brief movements. Here we present a unifying theory of eye and arm movements based on the single physiological assumption that the neural control signals are corrupted by noise whose variance increases with the size of the control signal. We propose that in the presence of such signal-dependent noise, the shape of a trajectory is selected to minimize the variance of the final eye or arm position. This minimum-variance theory accurately predicts the trajectories of both saccades and arm movements and the speed-accuracy trade-off described by Fitt's law. These profiles are robust to changes in the dynamics of the eye or arm, as found empirically. Moreover, the relation between path curvature and hand velocity during drawing movements reproduces the empirical 'two-thirds power law. This theory provides a simple and powerful unifying perspective for both eye and arm movement control.","author":[{"dropping-particle":"","family":"Harris","given":"CM M","non-dropping-particle":"","parse-names":false,"suffix":""},{"dropping-particle":"","family":"Wolpert","given":"DM M","non-dropping-particle":"","parse-names":false,"suffix":""}],"container-title":"Nature","id":"ITEM-1","issue":"August","issued":{"date-parts":[["1998"]]},"note":"Harris, C M\nWolpert, D M\neng\nWellcome Trust/United Kingdom\nResearch Support, Non-U.S. Gov't\nENGLAND\n1998/09/02 05:26\nNature. 1998 Aug 20;394(6695):780-4.","page":"780-784","title":"Signal-dependent noise determines motor planning","type":"article-journal","volume":"394"},"uris":["http://www.mendeley.com/documents/?uuid=6b2a44ed-01ba-44b4-9ebc-2db7aa6d056f"]}],"mendeley":{"formattedCitation":"&lt;sup&gt;7&lt;/sup&gt;","plainTextFormattedCitation":"7","previouslyFormattedCitation":"&lt;sup&gt;7&lt;/sup&gt;"},"properties":{"noteIndex":0},"schema":"https://github.com/citation-style-language/schema/raw/master/csl-citation.json"}</w:instrText>
      </w:r>
      <w:r w:rsidR="007F3D01" w:rsidRPr="00F478BD">
        <w:rPr>
          <w:color w:val="000000" w:themeColor="text1"/>
        </w:rPr>
        <w:fldChar w:fldCharType="separate"/>
      </w:r>
      <w:r w:rsidR="007F3D01" w:rsidRPr="00F478BD">
        <w:rPr>
          <w:noProof/>
          <w:color w:val="000000" w:themeColor="text1"/>
          <w:vertAlign w:val="superscript"/>
        </w:rPr>
        <w:t>7</w:t>
      </w:r>
      <w:r w:rsidR="007F3D01" w:rsidRPr="00F478BD">
        <w:rPr>
          <w:color w:val="000000" w:themeColor="text1"/>
        </w:rPr>
        <w:fldChar w:fldCharType="end"/>
      </w:r>
      <w:r w:rsidR="00A677A7" w:rsidRPr="00F478BD">
        <w:rPr>
          <w:color w:val="000000" w:themeColor="text1"/>
        </w:rPr>
        <w:t xml:space="preserve">. </w:t>
      </w:r>
      <w:r w:rsidR="004A7C5A" w:rsidRPr="00F478BD">
        <w:rPr>
          <w:color w:val="000000" w:themeColor="text1"/>
        </w:rPr>
        <w:t xml:space="preserve">In terms of </w:t>
      </w:r>
      <w:r w:rsidR="00F65E43" w:rsidRPr="00F478BD">
        <w:rPr>
          <w:color w:val="000000" w:themeColor="text1"/>
        </w:rPr>
        <w:t xml:space="preserve">goal-directed arm reaching tasks, </w:t>
      </w:r>
      <w:proofErr w:type="spellStart"/>
      <w:r w:rsidR="00B84248" w:rsidRPr="00F478BD">
        <w:rPr>
          <w:color w:val="000000" w:themeColor="text1"/>
        </w:rPr>
        <w:t>Gentilucci</w:t>
      </w:r>
      <w:proofErr w:type="spellEnd"/>
      <w:r w:rsidR="00B84248" w:rsidRPr="00F478BD">
        <w:rPr>
          <w:color w:val="000000" w:themeColor="text1"/>
        </w:rPr>
        <w:t xml:space="preserve"> </w:t>
      </w:r>
      <w:r w:rsidR="00A677A7" w:rsidRPr="00F478BD">
        <w:rPr>
          <w:color w:val="000000" w:themeColor="text1"/>
        </w:rPr>
        <w:t xml:space="preserve">reported that </w:t>
      </w:r>
      <w:r w:rsidR="00087492" w:rsidRPr="00F478BD">
        <w:rPr>
          <w:color w:val="000000" w:themeColor="text1"/>
        </w:rPr>
        <w:t xml:space="preserve">people slow down their reaching movements when they </w:t>
      </w:r>
      <w:r w:rsidR="00364A62" w:rsidRPr="00F478BD">
        <w:rPr>
          <w:color w:val="000000" w:themeColor="text1"/>
        </w:rPr>
        <w:t>reach and grasp</w:t>
      </w:r>
      <w:r w:rsidR="00087492" w:rsidRPr="00F478BD">
        <w:rPr>
          <w:color w:val="000000" w:themeColor="text1"/>
        </w:rPr>
        <w:t xml:space="preserve"> a smaller object compared to a larger object</w:t>
      </w:r>
      <w:r w:rsidR="007F3D01" w:rsidRPr="00F478BD">
        <w:rPr>
          <w:color w:val="000000" w:themeColor="text1"/>
        </w:rPr>
        <w:fldChar w:fldCharType="begin" w:fldLock="1"/>
      </w:r>
      <w:r w:rsidR="007F3D01" w:rsidRPr="00F478BD">
        <w:rPr>
          <w:color w:val="000000" w:themeColor="text1"/>
        </w:rPr>
        <w:instrText>ADDIN CSL_CITATION {"citationItems":[{"id":"ITEM-1","itemData":{"DOI":"10.1016/S0028-3932(01)00233-0","ISSN":"00283932","PMID":"11931918","abstract":"The following two competing hypotheses were tested in the present study. Is grasp guided by multiple representations of a single object, each of which codes a different grasp motor act according to the physical properties of that item? Conversely, is grasp guided by a single representation that codes all the possible affordances enabled by the object? Subjects reached different objects, but the object part used by subjects to grasp them was identical. In experiments 1 and 2, two familiar objects (fruits) which varied for size and shape were presented. Subjects grasped their stalks whose size and shape were equal. In experiments 3-7 the presented objects were geometrical solids, which varied, respectively, for weight, volume, intrinsic height, centre of mass and shape. Nevertheless, in all experiments the object portion where subjects' fingers grasped it had the same physical features. Finally, experiment 8 was a control experiment in which subjects reached and grasped equal handles of bells of the same shape, but different size. Volume, shape, and familiarity of the object influenced the grasp kinematics, even if the features of the grasped object part did not change. Variation in intrinsic object height and weight influenced final reach kinematics. Variation in centre of mass influenced neither grasp nor reach kinematics. Data are discussed in support of the hypothesis that a single object motor representation, which codes all the object affordances, is involved in grasp kinematic implementation. Copyright © 2002 Elsevier Science Ltd.","author":[{"dropping-particle":"","family":"Gentilucci","given":"Maurizio","non-dropping-particle":"","parse-names":false,"suffix":""}],"container-title":"Neuropsychologia","id":"ITEM-1","issue":"8","issued":{"date-parts":[["2002"]]},"page":"1139-1153","title":"Object motor representation and reaching-grasping control","type":"article-journal","volume":"40"},"uris":["http://www.mendeley.com/documents/?uuid=bfcb67e4-b1de-48ae-82d5-42e1cb0336f4"]}],"mendeley":{"formattedCitation":"&lt;sup&gt;8&lt;/sup&gt;","plainTextFormattedCitation":"8","previouslyFormattedCitation":"&lt;sup&gt;8&lt;/sup&gt;"},"properties":{"noteIndex":0},"schema":"https://github.com/citation-style-language/schema/raw/master/csl-citation.json"}</w:instrText>
      </w:r>
      <w:r w:rsidR="007F3D01" w:rsidRPr="00F478BD">
        <w:rPr>
          <w:color w:val="000000" w:themeColor="text1"/>
        </w:rPr>
        <w:fldChar w:fldCharType="separate"/>
      </w:r>
      <w:r w:rsidR="007F3D01" w:rsidRPr="00F478BD">
        <w:rPr>
          <w:noProof/>
          <w:color w:val="000000" w:themeColor="text1"/>
          <w:vertAlign w:val="superscript"/>
        </w:rPr>
        <w:t>8</w:t>
      </w:r>
      <w:r w:rsidR="007F3D01" w:rsidRPr="00F478BD">
        <w:rPr>
          <w:color w:val="000000" w:themeColor="text1"/>
        </w:rPr>
        <w:fldChar w:fldCharType="end"/>
      </w:r>
      <w:r w:rsidR="00087492" w:rsidRPr="00F478BD">
        <w:rPr>
          <w:color w:val="000000" w:themeColor="text1"/>
        </w:rPr>
        <w:t>.</w:t>
      </w:r>
      <w:r w:rsidR="00955BD6" w:rsidRPr="00F478BD">
        <w:rPr>
          <w:color w:val="000000" w:themeColor="text1"/>
        </w:rPr>
        <w:t xml:space="preserve"> However, </w:t>
      </w:r>
      <w:r w:rsidR="00F65E43" w:rsidRPr="00F478BD">
        <w:rPr>
          <w:color w:val="000000" w:themeColor="text1"/>
        </w:rPr>
        <w:t xml:space="preserve">the impact of task complexity on </w:t>
      </w:r>
      <w:r w:rsidR="00364A62" w:rsidRPr="00F478BD">
        <w:rPr>
          <w:color w:val="000000" w:themeColor="text1"/>
        </w:rPr>
        <w:t xml:space="preserve">goal-directed arm reaching kinematics </w:t>
      </w:r>
      <w:r w:rsidR="0048589D" w:rsidRPr="00F478BD">
        <w:rPr>
          <w:color w:val="000000" w:themeColor="text1"/>
        </w:rPr>
        <w:t xml:space="preserve">and </w:t>
      </w:r>
      <w:r w:rsidR="00675029" w:rsidRPr="00F478BD">
        <w:rPr>
          <w:color w:val="000000" w:themeColor="text1"/>
        </w:rPr>
        <w:t xml:space="preserve">compensatory movement strategies </w:t>
      </w:r>
      <w:r w:rsidR="00955BD6" w:rsidRPr="00F478BD">
        <w:rPr>
          <w:color w:val="000000" w:themeColor="text1"/>
        </w:rPr>
        <w:t>in chronic stroke survivors</w:t>
      </w:r>
      <w:r w:rsidR="00675029" w:rsidRPr="00F478BD">
        <w:rPr>
          <w:color w:val="000000" w:themeColor="text1"/>
        </w:rPr>
        <w:t xml:space="preserve"> is not well understood</w:t>
      </w:r>
      <w:r w:rsidR="00115C64" w:rsidRPr="00F478BD">
        <w:rPr>
          <w:color w:val="000000" w:themeColor="text1"/>
        </w:rPr>
        <w:t>. A</w:t>
      </w:r>
      <w:r w:rsidR="00C05C5F" w:rsidRPr="00F478BD">
        <w:rPr>
          <w:color w:val="000000" w:themeColor="text1"/>
        </w:rPr>
        <w:t xml:space="preserve"> previous </w:t>
      </w:r>
      <w:r w:rsidR="00087492" w:rsidRPr="00F478BD">
        <w:rPr>
          <w:color w:val="000000" w:themeColor="text1"/>
        </w:rPr>
        <w:t xml:space="preserve">study </w:t>
      </w:r>
      <w:r w:rsidR="00115C64" w:rsidRPr="00F478BD">
        <w:rPr>
          <w:color w:val="000000" w:themeColor="text1"/>
        </w:rPr>
        <w:t xml:space="preserve">that examined pointing and grasping tasks in chronic stroke survivors </w:t>
      </w:r>
      <w:r w:rsidR="00087492" w:rsidRPr="00F478BD">
        <w:rPr>
          <w:color w:val="000000" w:themeColor="text1"/>
        </w:rPr>
        <w:t>demonstrated</w:t>
      </w:r>
      <w:r w:rsidR="0085524A" w:rsidRPr="00F478BD">
        <w:rPr>
          <w:color w:val="000000" w:themeColor="text1"/>
        </w:rPr>
        <w:t xml:space="preserve"> that</w:t>
      </w:r>
      <w:r w:rsidR="00087492" w:rsidRPr="00F478BD">
        <w:rPr>
          <w:color w:val="000000" w:themeColor="text1"/>
        </w:rPr>
        <w:t xml:space="preserve"> differen</w:t>
      </w:r>
      <w:r w:rsidR="0085524A" w:rsidRPr="00F478BD">
        <w:rPr>
          <w:color w:val="000000" w:themeColor="text1"/>
        </w:rPr>
        <w:t>ces in</w:t>
      </w:r>
      <w:r w:rsidR="00087492" w:rsidRPr="00F478BD">
        <w:rPr>
          <w:color w:val="000000" w:themeColor="text1"/>
        </w:rPr>
        <w:t xml:space="preserve"> kinematic variables between two different task</w:t>
      </w:r>
      <w:r w:rsidR="00892FBC" w:rsidRPr="00F478BD">
        <w:rPr>
          <w:color w:val="000000" w:themeColor="text1"/>
        </w:rPr>
        <w:t>s</w:t>
      </w:r>
      <w:r w:rsidR="00087492" w:rsidRPr="00F478BD">
        <w:rPr>
          <w:color w:val="000000" w:themeColor="text1"/>
        </w:rPr>
        <w:t xml:space="preserve"> explain</w:t>
      </w:r>
      <w:r w:rsidR="00885F3D" w:rsidRPr="00F478BD">
        <w:rPr>
          <w:color w:val="000000" w:themeColor="text1"/>
        </w:rPr>
        <w:t>ed</w:t>
      </w:r>
      <w:r w:rsidR="003365BF" w:rsidRPr="00F478BD">
        <w:rPr>
          <w:color w:val="000000" w:themeColor="text1"/>
        </w:rPr>
        <w:t xml:space="preserve"> </w:t>
      </w:r>
      <w:r w:rsidR="0085524A" w:rsidRPr="00F478BD">
        <w:rPr>
          <w:color w:val="000000" w:themeColor="text1"/>
        </w:rPr>
        <w:t>differences in UE motor impairment</w:t>
      </w:r>
      <w:r w:rsidR="00885F3D" w:rsidRPr="00F478BD">
        <w:rPr>
          <w:color w:val="000000" w:themeColor="text1"/>
        </w:rPr>
        <w:t xml:space="preserve"> as</w:t>
      </w:r>
      <w:r w:rsidR="0085524A" w:rsidRPr="00F478BD">
        <w:rPr>
          <w:color w:val="000000" w:themeColor="text1"/>
        </w:rPr>
        <w:t xml:space="preserve"> measured by </w:t>
      </w:r>
      <w:r w:rsidR="00FC0504" w:rsidRPr="00F478BD">
        <w:rPr>
          <w:color w:val="000000" w:themeColor="text1"/>
        </w:rPr>
        <w:t xml:space="preserve">the </w:t>
      </w:r>
      <w:proofErr w:type="spellStart"/>
      <w:r w:rsidR="00087492" w:rsidRPr="00F478BD">
        <w:rPr>
          <w:color w:val="000000" w:themeColor="text1"/>
        </w:rPr>
        <w:t>Fugl</w:t>
      </w:r>
      <w:proofErr w:type="spellEnd"/>
      <w:r w:rsidR="00087492" w:rsidRPr="00F478BD">
        <w:rPr>
          <w:color w:val="000000" w:themeColor="text1"/>
        </w:rPr>
        <w:t>-Meyer Upper Extremity Score</w:t>
      </w:r>
      <w:r w:rsidR="007F3D01" w:rsidRPr="00F478BD">
        <w:rPr>
          <w:color w:val="000000" w:themeColor="text1"/>
        </w:rPr>
        <w:fldChar w:fldCharType="begin" w:fldLock="1"/>
      </w:r>
      <w:r w:rsidR="007F3D01" w:rsidRPr="00F478BD">
        <w:rPr>
          <w:color w:val="000000" w:themeColor="text1"/>
        </w:rPr>
        <w:instrText>ADDIN CSL_CITATION {"citationItems":[{"id":"ITEM-1","itemData":{"DOI":"10.1161/STROKEAHA.110.593368","ISSN":"0039-2499","abstract":"Background And Purpose-: Upper limb motor impairment poststroke is commonly evaluated using clinical outcome measures such as the Fugl-Meyer Assessment. However, most clinical measures provide little information about motor patterns and compensations (eg, trunk displacement) used for task performance. Such information is obtained using movement quality kinematic variables (joint ranges, trunk displacement). Evaluation of movement quality may also help distinguish between levels of motor impairment severity in individuals poststroke. Our objective was to estimate concurrent and discriminant validity of movement quality kinematic variables for pointing and reach-to-grasp tasks. Methods-: A retrospective study of kinematic data (sagittal trunk displacement, shoulder flexion, shoulder horizontal adduction, elbow extension) and Fugl-Meyer Assessment scores from 86 subjects (subacute to chronic stroke) performing pointing and reaching tasks was done. Multiple and logistic regression analyses were used to estimate concurrent and discriminant validity respectively. Cutoff points for distinguishing between levels of upper limb motor impairment severity (mild, moderate to severe) were estimated using sensitivity/specificity decision plots. The criterion measure used was the Fugl-Meyer Assessment (upper limb section). Results-: The majority of variance in Fugl-Meyer Assessment scores was explained by a combination of trunk displacement and shoulder flexion (51%) for the pointing task and by trunk displacement alone (52%) for the reach-to-grasp task. Trunk displacement was the only variable that distinguished between levels of motor impairment severity. Cutoff points were 4.8 cm for pointing and 10.2 cm for reach-to-grasp movements. Conclusion-: Movement quality kinematic variables are valid measures of arm motor impairment levels poststroke. Their use in regular clinical practice and research is justified. © 2010 American Heart Association, Inc.","author":[{"dropping-particle":"","family":"Subramanian","given":"Sandeep K.","non-dropping-particle":"","parse-names":false,"suffix":""},{"dropping-particle":"","family":"Yamanaka","given":"Juri","non-dropping-particle":"","parse-names":false,"suffix":""},{"dropping-particle":"","family":"Chilingaryan","given":"Gevorg","non-dropping-particle":"","parse-names":false,"suffix":""},{"dropping-particle":"","family":"Levin","given":"Mindy F.","non-dropping-particle":"","parse-names":false,"suffix":""}],"container-title":"Stroke","id":"ITEM-1","issue":"10","issued":{"date-parts":[["2010","10"]]},"page":"2303-2308","title":"Validity of Movement Pattern Kinematics as Measures of Arm Motor Impairment Poststroke","type":"article-journal","volume":"41"},"uris":["http://www.mendeley.com/documents/?uuid=6a436e33-bb3e-3297-a520-864578c812a7"]}],"mendeley":{"formattedCitation":"&lt;sup&gt;9&lt;/sup&gt;","plainTextFormattedCitation":"9","previouslyFormattedCitation":"&lt;sup&gt;9&lt;/sup&gt;"},"properties":{"noteIndex":0},"schema":"https://github.com/citation-style-language/schema/raw/master/csl-citation.json"}</w:instrText>
      </w:r>
      <w:r w:rsidR="007F3D01" w:rsidRPr="00F478BD">
        <w:rPr>
          <w:color w:val="000000" w:themeColor="text1"/>
        </w:rPr>
        <w:fldChar w:fldCharType="separate"/>
      </w:r>
      <w:r w:rsidR="007F3D01" w:rsidRPr="00F478BD">
        <w:rPr>
          <w:noProof/>
          <w:color w:val="000000" w:themeColor="text1"/>
          <w:vertAlign w:val="superscript"/>
        </w:rPr>
        <w:t>9</w:t>
      </w:r>
      <w:r w:rsidR="007F3D01" w:rsidRPr="00F478BD">
        <w:rPr>
          <w:color w:val="000000" w:themeColor="text1"/>
        </w:rPr>
        <w:fldChar w:fldCharType="end"/>
      </w:r>
      <w:r w:rsidR="0085524A" w:rsidRPr="00F478BD">
        <w:rPr>
          <w:color w:val="000000" w:themeColor="text1"/>
        </w:rPr>
        <w:t>. However, t</w:t>
      </w:r>
      <w:r w:rsidR="00D74859" w:rsidRPr="00F478BD">
        <w:rPr>
          <w:color w:val="000000" w:themeColor="text1"/>
        </w:rPr>
        <w:t>his study</w:t>
      </w:r>
      <w:r w:rsidR="00087492" w:rsidRPr="00F478BD">
        <w:rPr>
          <w:color w:val="000000" w:themeColor="text1"/>
        </w:rPr>
        <w:t xml:space="preserve"> did not directly compare how movement strategies are different in terms of kinematic variables between pointing and grasping tasks. </w:t>
      </w:r>
      <w:r w:rsidR="008F568A" w:rsidRPr="00F478BD">
        <w:rPr>
          <w:color w:val="000000" w:themeColor="text1"/>
        </w:rPr>
        <w:t xml:space="preserve">A better </w:t>
      </w:r>
      <w:r w:rsidR="00892FBC" w:rsidRPr="00F478BD">
        <w:rPr>
          <w:color w:val="000000" w:themeColor="text1"/>
        </w:rPr>
        <w:t>u</w:t>
      </w:r>
      <w:r w:rsidR="00A677A7" w:rsidRPr="00F478BD">
        <w:rPr>
          <w:color w:val="000000" w:themeColor="text1"/>
        </w:rPr>
        <w:t>nderstand</w:t>
      </w:r>
      <w:r w:rsidR="00892FBC" w:rsidRPr="00F478BD">
        <w:rPr>
          <w:color w:val="000000" w:themeColor="text1"/>
        </w:rPr>
        <w:t xml:space="preserve">ing </w:t>
      </w:r>
      <w:r w:rsidR="008F568A" w:rsidRPr="00F478BD">
        <w:rPr>
          <w:color w:val="000000" w:themeColor="text1"/>
        </w:rPr>
        <w:t xml:space="preserve">of </w:t>
      </w:r>
      <w:r w:rsidR="001B2360" w:rsidRPr="00F478BD">
        <w:rPr>
          <w:color w:val="000000" w:themeColor="text1"/>
        </w:rPr>
        <w:t xml:space="preserve">the impact of </w:t>
      </w:r>
      <w:r w:rsidR="00A677A7" w:rsidRPr="00F478BD">
        <w:rPr>
          <w:color w:val="000000" w:themeColor="text1"/>
        </w:rPr>
        <w:t xml:space="preserve">task conditions </w:t>
      </w:r>
      <w:r w:rsidR="00505FDA" w:rsidRPr="00F478BD">
        <w:t>on</w:t>
      </w:r>
      <w:r w:rsidR="00505FDA" w:rsidRPr="00F478BD">
        <w:rPr>
          <w:color w:val="000000" w:themeColor="text1"/>
        </w:rPr>
        <w:t xml:space="preserve"> </w:t>
      </w:r>
      <w:r w:rsidR="00A677A7" w:rsidRPr="00F478BD">
        <w:rPr>
          <w:color w:val="000000" w:themeColor="text1"/>
        </w:rPr>
        <w:t>compensatory movement strategies</w:t>
      </w:r>
      <w:r w:rsidR="00D74859" w:rsidRPr="00F478BD">
        <w:rPr>
          <w:color w:val="000000" w:themeColor="text1"/>
        </w:rPr>
        <w:t xml:space="preserve"> in consideration of individual motor impairment level</w:t>
      </w:r>
      <w:r w:rsidR="00A677A7" w:rsidRPr="00F478BD">
        <w:rPr>
          <w:color w:val="000000" w:themeColor="text1"/>
        </w:rPr>
        <w:t xml:space="preserve"> </w:t>
      </w:r>
      <w:r w:rsidR="00892FBC" w:rsidRPr="00F478BD">
        <w:rPr>
          <w:color w:val="000000" w:themeColor="text1"/>
        </w:rPr>
        <w:t>is crucial</w:t>
      </w:r>
      <w:r w:rsidR="00A677A7" w:rsidRPr="00F478BD">
        <w:rPr>
          <w:color w:val="000000" w:themeColor="text1"/>
        </w:rPr>
        <w:t xml:space="preserve"> to design </w:t>
      </w:r>
      <w:r w:rsidR="00D74859" w:rsidRPr="00F478BD">
        <w:rPr>
          <w:color w:val="000000" w:themeColor="text1"/>
        </w:rPr>
        <w:t xml:space="preserve">effective </w:t>
      </w:r>
      <w:r w:rsidR="004D4B53" w:rsidRPr="00F478BD">
        <w:rPr>
          <w:color w:val="000000" w:themeColor="text1"/>
        </w:rPr>
        <w:t>treatment sessions</w:t>
      </w:r>
      <w:r w:rsidR="00A677A7" w:rsidRPr="00F478BD">
        <w:rPr>
          <w:color w:val="000000" w:themeColor="text1"/>
        </w:rPr>
        <w:t xml:space="preserve"> to minimize compensatory movements and maximize restitution of motor impairment. </w:t>
      </w:r>
      <w:r w:rsidR="005810EB" w:rsidRPr="00F478BD">
        <w:rPr>
          <w:color w:val="000000" w:themeColor="text1"/>
        </w:rPr>
        <w:t xml:space="preserve">Therefore, it is imperative </w:t>
      </w:r>
      <w:r w:rsidR="00B84248" w:rsidRPr="00F478BD">
        <w:rPr>
          <w:color w:val="000000" w:themeColor="text1"/>
        </w:rPr>
        <w:t>to investigate how task conditions</w:t>
      </w:r>
      <w:r w:rsidR="00B0113E" w:rsidRPr="00F478BD">
        <w:rPr>
          <w:color w:val="000000" w:themeColor="text1"/>
        </w:rPr>
        <w:t xml:space="preserve">, specifically </w:t>
      </w:r>
      <w:r w:rsidR="00B84248" w:rsidRPr="00F478BD">
        <w:rPr>
          <w:color w:val="000000" w:themeColor="text1"/>
        </w:rPr>
        <w:t>task complexity</w:t>
      </w:r>
      <w:r w:rsidR="00B0113E" w:rsidRPr="00F478BD">
        <w:rPr>
          <w:color w:val="000000" w:themeColor="text1"/>
        </w:rPr>
        <w:t>,</w:t>
      </w:r>
      <w:r w:rsidR="00B84248" w:rsidRPr="00F478BD">
        <w:rPr>
          <w:color w:val="000000" w:themeColor="text1"/>
        </w:rPr>
        <w:t xml:space="preserve"> impact movement strategies in individuals with post-stroke motor impairment. </w:t>
      </w:r>
      <w:r w:rsidR="00E70EEC" w:rsidRPr="00F478BD">
        <w:rPr>
          <w:color w:val="000000" w:themeColor="text1"/>
        </w:rPr>
        <w:t xml:space="preserve">This </w:t>
      </w:r>
      <w:r w:rsidR="00B84248" w:rsidRPr="00F478BD">
        <w:rPr>
          <w:color w:val="000000" w:themeColor="text1"/>
        </w:rPr>
        <w:t>propose</w:t>
      </w:r>
      <w:r w:rsidR="00E70EEC" w:rsidRPr="00F478BD">
        <w:rPr>
          <w:color w:val="000000" w:themeColor="text1"/>
        </w:rPr>
        <w:t>d</w:t>
      </w:r>
      <w:r w:rsidR="00B84248" w:rsidRPr="00F478BD">
        <w:rPr>
          <w:color w:val="000000" w:themeColor="text1"/>
        </w:rPr>
        <w:t xml:space="preserve"> study protocol </w:t>
      </w:r>
      <w:r w:rsidR="00E70EEC" w:rsidRPr="00F478BD">
        <w:rPr>
          <w:color w:val="000000" w:themeColor="text1"/>
        </w:rPr>
        <w:t xml:space="preserve">will </w:t>
      </w:r>
      <w:r w:rsidR="00B84248" w:rsidRPr="00F478BD">
        <w:rPr>
          <w:color w:val="000000" w:themeColor="text1"/>
        </w:rPr>
        <w:t xml:space="preserve">investigate the impact of task conditions on </w:t>
      </w:r>
      <w:r w:rsidR="00FC0504" w:rsidRPr="00F478BD">
        <w:rPr>
          <w:color w:val="000000" w:themeColor="text1"/>
        </w:rPr>
        <w:t>goal-directed arm reaching kinematics</w:t>
      </w:r>
      <w:r w:rsidR="00B84248" w:rsidRPr="00F478BD">
        <w:rPr>
          <w:color w:val="000000" w:themeColor="text1"/>
        </w:rPr>
        <w:t xml:space="preserve"> in non-disable</w:t>
      </w:r>
      <w:r w:rsidR="004D4B53" w:rsidRPr="00F478BD">
        <w:rPr>
          <w:color w:val="000000" w:themeColor="text1"/>
        </w:rPr>
        <w:t>d</w:t>
      </w:r>
      <w:r w:rsidR="00B84248" w:rsidRPr="00F478BD">
        <w:rPr>
          <w:color w:val="000000" w:themeColor="text1"/>
        </w:rPr>
        <w:t xml:space="preserve"> adults and stroke survivors. </w:t>
      </w:r>
      <w:r w:rsidR="008F1740" w:rsidRPr="00F478BD">
        <w:rPr>
          <w:color w:val="000000" w:themeColor="text1"/>
        </w:rPr>
        <w:t>The</w:t>
      </w:r>
      <w:r w:rsidR="00FC0504" w:rsidRPr="00F478BD">
        <w:rPr>
          <w:color w:val="000000" w:themeColor="text1"/>
        </w:rPr>
        <w:t xml:space="preserve"> aims</w:t>
      </w:r>
      <w:r w:rsidR="008513B7" w:rsidRPr="00F478BD">
        <w:rPr>
          <w:color w:val="000000" w:themeColor="text1"/>
        </w:rPr>
        <w:t xml:space="preserve"> </w:t>
      </w:r>
      <w:r w:rsidR="008F1740" w:rsidRPr="00F478BD">
        <w:rPr>
          <w:color w:val="000000" w:themeColor="text1"/>
        </w:rPr>
        <w:t xml:space="preserve">of this protocol </w:t>
      </w:r>
      <w:r w:rsidR="008513B7" w:rsidRPr="00F478BD">
        <w:rPr>
          <w:color w:val="000000" w:themeColor="text1"/>
        </w:rPr>
        <w:t>are</w:t>
      </w:r>
      <w:r w:rsidR="00D13610" w:rsidRPr="00F478BD">
        <w:rPr>
          <w:color w:val="000000" w:themeColor="text1"/>
        </w:rPr>
        <w:t xml:space="preserve"> two-fold: 1)</w:t>
      </w:r>
      <w:r w:rsidR="00955BD6" w:rsidRPr="00F478BD">
        <w:rPr>
          <w:color w:val="000000" w:themeColor="text1"/>
        </w:rPr>
        <w:t xml:space="preserve"> to investigate </w:t>
      </w:r>
      <w:r w:rsidR="00FC0504" w:rsidRPr="00F478BD">
        <w:rPr>
          <w:color w:val="000000" w:themeColor="text1"/>
        </w:rPr>
        <w:t>whether</w:t>
      </w:r>
      <w:r w:rsidR="00955BD6" w:rsidRPr="00F478BD">
        <w:rPr>
          <w:color w:val="000000" w:themeColor="text1"/>
        </w:rPr>
        <w:t xml:space="preserve"> </w:t>
      </w:r>
      <w:r w:rsidR="00FC0504" w:rsidRPr="00F478BD">
        <w:rPr>
          <w:color w:val="000000" w:themeColor="text1"/>
        </w:rPr>
        <w:t xml:space="preserve">the task complexity </w:t>
      </w:r>
      <w:r w:rsidR="00176907" w:rsidRPr="00F478BD">
        <w:rPr>
          <w:color w:val="000000" w:themeColor="text1"/>
        </w:rPr>
        <w:t>influences trunk compensation and goal-directed arm reaching kinematics</w:t>
      </w:r>
      <w:r w:rsidR="00955BD6" w:rsidRPr="00F478BD">
        <w:rPr>
          <w:color w:val="000000" w:themeColor="text1"/>
        </w:rPr>
        <w:t xml:space="preserve"> in chronic stroke survivors</w:t>
      </w:r>
      <w:r w:rsidR="00D13610" w:rsidRPr="00F478BD">
        <w:rPr>
          <w:color w:val="000000" w:themeColor="text1"/>
        </w:rPr>
        <w:t xml:space="preserve">; 2) </w:t>
      </w:r>
      <w:r w:rsidR="00955BD6" w:rsidRPr="00F478BD">
        <w:rPr>
          <w:color w:val="000000" w:themeColor="text1"/>
        </w:rPr>
        <w:t xml:space="preserve">to determine </w:t>
      </w:r>
      <w:r w:rsidR="00C52A0B" w:rsidRPr="00F478BD">
        <w:rPr>
          <w:color w:val="000000" w:themeColor="text1"/>
        </w:rPr>
        <w:t>if this protocol can differentiate</w:t>
      </w:r>
      <w:r w:rsidR="00892FBC" w:rsidRPr="00F478BD">
        <w:rPr>
          <w:color w:val="000000" w:themeColor="text1"/>
        </w:rPr>
        <w:t xml:space="preserve"> the</w:t>
      </w:r>
      <w:r w:rsidR="00955BD6" w:rsidRPr="00F478BD">
        <w:rPr>
          <w:color w:val="000000" w:themeColor="text1"/>
        </w:rPr>
        <w:t xml:space="preserve"> kinematics of goal-directed arm reaches between non-disable</w:t>
      </w:r>
      <w:r w:rsidR="004D4B53" w:rsidRPr="00F478BD">
        <w:rPr>
          <w:color w:val="000000" w:themeColor="text1"/>
        </w:rPr>
        <w:t>d</w:t>
      </w:r>
      <w:r w:rsidR="00955BD6" w:rsidRPr="00F478BD">
        <w:rPr>
          <w:color w:val="000000" w:themeColor="text1"/>
        </w:rPr>
        <w:t xml:space="preserve"> adults and chronic stroke survivors</w:t>
      </w:r>
      <w:r w:rsidR="00D13610" w:rsidRPr="00F478BD">
        <w:rPr>
          <w:color w:val="000000" w:themeColor="text1"/>
        </w:rPr>
        <w:t xml:space="preserve">. </w:t>
      </w:r>
    </w:p>
    <w:p w14:paraId="237AD7DD" w14:textId="77777777" w:rsidR="00D15131" w:rsidRPr="00F478BD" w:rsidRDefault="00D15131" w:rsidP="000527D0">
      <w:pPr>
        <w:rPr>
          <w:b/>
        </w:rPr>
      </w:pPr>
    </w:p>
    <w:p w14:paraId="105092BC" w14:textId="46966170" w:rsidR="00001169" w:rsidRPr="00F478BD" w:rsidRDefault="006305D7" w:rsidP="000527D0">
      <w:pPr>
        <w:rPr>
          <w:color w:val="808080"/>
        </w:rPr>
      </w:pPr>
      <w:r w:rsidRPr="00F478BD">
        <w:rPr>
          <w:b/>
        </w:rPr>
        <w:t>PROTOCOL:</w:t>
      </w:r>
      <w:r w:rsidRPr="00F478BD">
        <w:t xml:space="preserve"> </w:t>
      </w:r>
    </w:p>
    <w:p w14:paraId="1224E3BA" w14:textId="77777777" w:rsidR="007F3D01" w:rsidRPr="00F478BD" w:rsidRDefault="007F3D01" w:rsidP="000527D0">
      <w:pPr>
        <w:rPr>
          <w:color w:val="808080"/>
        </w:rPr>
      </w:pPr>
    </w:p>
    <w:p w14:paraId="596B77CD" w14:textId="008D9F50" w:rsidR="00D32BBF" w:rsidRPr="00F478BD" w:rsidRDefault="008F1740" w:rsidP="000527D0">
      <w:pPr>
        <w:rPr>
          <w:color w:val="000000" w:themeColor="text1"/>
        </w:rPr>
      </w:pPr>
      <w:r w:rsidRPr="00F478BD">
        <w:rPr>
          <w:color w:val="000000" w:themeColor="text1"/>
        </w:rPr>
        <w:t>T</w:t>
      </w:r>
      <w:r w:rsidR="002334CD" w:rsidRPr="00F478BD">
        <w:rPr>
          <w:color w:val="000000" w:themeColor="text1"/>
        </w:rPr>
        <w:t xml:space="preserve">he </w:t>
      </w:r>
      <w:r w:rsidR="001447F7" w:rsidRPr="00F478BD">
        <w:rPr>
          <w:color w:val="000000" w:themeColor="text1"/>
        </w:rPr>
        <w:t>I</w:t>
      </w:r>
      <w:r w:rsidR="002334CD" w:rsidRPr="00F478BD">
        <w:rPr>
          <w:color w:val="000000" w:themeColor="text1"/>
        </w:rPr>
        <w:t>nstitutional Review Board</w:t>
      </w:r>
      <w:r w:rsidR="00EC1672" w:rsidRPr="00F478BD">
        <w:rPr>
          <w:color w:val="000000" w:themeColor="text1"/>
        </w:rPr>
        <w:t xml:space="preserve"> (IRB)</w:t>
      </w:r>
      <w:r w:rsidR="002334CD" w:rsidRPr="00F478BD">
        <w:rPr>
          <w:color w:val="000000" w:themeColor="text1"/>
        </w:rPr>
        <w:t xml:space="preserve"> of SUNY Upstate Medical University</w:t>
      </w:r>
      <w:r w:rsidRPr="00F478BD">
        <w:rPr>
          <w:color w:val="000000" w:themeColor="text1"/>
        </w:rPr>
        <w:t xml:space="preserve"> approved this protocol</w:t>
      </w:r>
      <w:r w:rsidR="002334CD" w:rsidRPr="00F478BD">
        <w:rPr>
          <w:color w:val="000000" w:themeColor="text1"/>
        </w:rPr>
        <w:t>.</w:t>
      </w:r>
    </w:p>
    <w:p w14:paraId="54255F4F" w14:textId="77777777" w:rsidR="007F3D01" w:rsidRPr="00F478BD" w:rsidRDefault="007F3D01" w:rsidP="000527D0">
      <w:pPr>
        <w:rPr>
          <w:color w:val="000000" w:themeColor="text1"/>
        </w:rPr>
      </w:pPr>
    </w:p>
    <w:p w14:paraId="398A8037" w14:textId="60541608" w:rsidR="002334CD" w:rsidRPr="00F478BD" w:rsidRDefault="002334CD" w:rsidP="000527D0">
      <w:pPr>
        <w:pStyle w:val="ListParagraph"/>
        <w:numPr>
          <w:ilvl w:val="0"/>
          <w:numId w:val="30"/>
        </w:numPr>
        <w:ind w:left="0" w:firstLine="0"/>
        <w:rPr>
          <w:b/>
          <w:bCs/>
          <w:color w:val="000000" w:themeColor="text1"/>
        </w:rPr>
      </w:pPr>
      <w:r w:rsidRPr="00F478BD">
        <w:rPr>
          <w:b/>
          <w:bCs/>
          <w:color w:val="000000" w:themeColor="text1"/>
        </w:rPr>
        <w:t>Participant screening</w:t>
      </w:r>
    </w:p>
    <w:p w14:paraId="14DE21A4" w14:textId="77777777" w:rsidR="007F3D01" w:rsidRPr="00F478BD" w:rsidRDefault="007F3D01" w:rsidP="007F3D01">
      <w:pPr>
        <w:pStyle w:val="ListParagraph"/>
        <w:ind w:left="0"/>
        <w:rPr>
          <w:color w:val="000000" w:themeColor="text1"/>
        </w:rPr>
      </w:pPr>
    </w:p>
    <w:p w14:paraId="5A42A517" w14:textId="6FA63FA8" w:rsidR="00416490" w:rsidRPr="00F478BD" w:rsidRDefault="00416490" w:rsidP="000527D0">
      <w:pPr>
        <w:pStyle w:val="ListParagraph"/>
        <w:numPr>
          <w:ilvl w:val="1"/>
          <w:numId w:val="30"/>
        </w:numPr>
        <w:ind w:left="0" w:firstLine="0"/>
        <w:rPr>
          <w:color w:val="000000" w:themeColor="text1"/>
        </w:rPr>
      </w:pPr>
      <w:r w:rsidRPr="00F478BD">
        <w:rPr>
          <w:color w:val="000000" w:themeColor="text1"/>
        </w:rPr>
        <w:lastRenderedPageBreak/>
        <w:t xml:space="preserve">Perform all research methods with IRB approval </w:t>
      </w:r>
      <w:r w:rsidR="00892FBC" w:rsidRPr="00F478BD">
        <w:rPr>
          <w:color w:val="000000" w:themeColor="text1"/>
        </w:rPr>
        <w:t>by</w:t>
      </w:r>
      <w:r w:rsidRPr="00F478BD">
        <w:rPr>
          <w:color w:val="000000" w:themeColor="text1"/>
        </w:rPr>
        <w:t xml:space="preserve"> the Declaration of Helsinki.</w:t>
      </w:r>
    </w:p>
    <w:p w14:paraId="57E50EBC" w14:textId="77777777" w:rsidR="007F3D01" w:rsidRPr="00F478BD" w:rsidRDefault="007F3D01" w:rsidP="007F3D01">
      <w:pPr>
        <w:pStyle w:val="ListParagraph"/>
        <w:ind w:left="0"/>
        <w:rPr>
          <w:color w:val="000000" w:themeColor="text1"/>
        </w:rPr>
      </w:pPr>
    </w:p>
    <w:p w14:paraId="025FF870" w14:textId="5F6AAC71" w:rsidR="00892FBC" w:rsidRPr="00F478BD" w:rsidRDefault="00892FBC" w:rsidP="000527D0">
      <w:pPr>
        <w:pStyle w:val="ListParagraph"/>
        <w:numPr>
          <w:ilvl w:val="1"/>
          <w:numId w:val="30"/>
        </w:numPr>
        <w:ind w:left="0" w:firstLine="0"/>
        <w:rPr>
          <w:color w:val="000000" w:themeColor="text1"/>
        </w:rPr>
      </w:pPr>
      <w:r w:rsidRPr="00F478BD">
        <w:rPr>
          <w:color w:val="000000" w:themeColor="text1"/>
        </w:rPr>
        <w:t>Recruit</w:t>
      </w:r>
      <w:r w:rsidR="007F3D01" w:rsidRPr="00F478BD">
        <w:rPr>
          <w:color w:val="000000" w:themeColor="text1"/>
        </w:rPr>
        <w:t xml:space="preserve"> </w:t>
      </w:r>
      <w:r w:rsidRPr="00F478BD">
        <w:rPr>
          <w:color w:val="000000" w:themeColor="text1"/>
        </w:rPr>
        <w:t>non-disabled adults who do not have any neurological or musculoskeletal issues that prevent upper extremity motor task performance.</w:t>
      </w:r>
    </w:p>
    <w:p w14:paraId="1A666543" w14:textId="77777777" w:rsidR="007F3D01" w:rsidRPr="00F478BD" w:rsidRDefault="007F3D01" w:rsidP="007F3D01">
      <w:pPr>
        <w:pStyle w:val="ListParagraph"/>
        <w:ind w:left="0"/>
        <w:rPr>
          <w:color w:val="000000" w:themeColor="text1"/>
        </w:rPr>
      </w:pPr>
    </w:p>
    <w:p w14:paraId="4F2D2DDB" w14:textId="1C39A012" w:rsidR="00416490" w:rsidRPr="00F478BD" w:rsidRDefault="00416490" w:rsidP="000527D0">
      <w:pPr>
        <w:pStyle w:val="ListParagraph"/>
        <w:numPr>
          <w:ilvl w:val="1"/>
          <w:numId w:val="30"/>
        </w:numPr>
        <w:ind w:left="0" w:firstLine="0"/>
        <w:rPr>
          <w:color w:val="000000" w:themeColor="text1"/>
        </w:rPr>
      </w:pPr>
      <w:r w:rsidRPr="00F478BD">
        <w:rPr>
          <w:color w:val="000000" w:themeColor="text1"/>
        </w:rPr>
        <w:t xml:space="preserve">Recruit chronic stroke survivors whose stroke onset is at least </w:t>
      </w:r>
      <w:r w:rsidR="00892FBC" w:rsidRPr="00F478BD">
        <w:rPr>
          <w:color w:val="000000" w:themeColor="text1"/>
        </w:rPr>
        <w:t>six</w:t>
      </w:r>
      <w:r w:rsidRPr="00F478BD">
        <w:rPr>
          <w:color w:val="000000" w:themeColor="text1"/>
        </w:rPr>
        <w:t xml:space="preserve"> months </w:t>
      </w:r>
      <w:r w:rsidR="00892FBC" w:rsidRPr="00F478BD">
        <w:rPr>
          <w:color w:val="000000" w:themeColor="text1"/>
        </w:rPr>
        <w:t>before</w:t>
      </w:r>
      <w:r w:rsidRPr="00F478BD">
        <w:rPr>
          <w:color w:val="000000" w:themeColor="text1"/>
        </w:rPr>
        <w:t xml:space="preserve"> study participation and who have mild-to-moderate upper extremity motor impairment, indicated by </w:t>
      </w:r>
      <w:proofErr w:type="spellStart"/>
      <w:r w:rsidRPr="00F478BD">
        <w:rPr>
          <w:color w:val="000000" w:themeColor="text1"/>
        </w:rPr>
        <w:t>Fugl</w:t>
      </w:r>
      <w:proofErr w:type="spellEnd"/>
      <w:r w:rsidRPr="00F478BD">
        <w:rPr>
          <w:color w:val="000000" w:themeColor="text1"/>
        </w:rPr>
        <w:t xml:space="preserve">-Meyer Assessment of upper extremity score of 19 to 60 out of 66, and </w:t>
      </w:r>
      <w:r w:rsidR="00FC0504" w:rsidRPr="00F478BD">
        <w:rPr>
          <w:color w:val="000000" w:themeColor="text1"/>
        </w:rPr>
        <w:t>can</w:t>
      </w:r>
      <w:r w:rsidRPr="00F478BD">
        <w:rPr>
          <w:color w:val="000000" w:themeColor="text1"/>
        </w:rPr>
        <w:t xml:space="preserve"> extend hemiparetic wrist and fingers at least 10 degrees</w:t>
      </w:r>
      <w:r w:rsidR="00892FBC" w:rsidRPr="00F478BD">
        <w:rPr>
          <w:color w:val="000000" w:themeColor="text1"/>
        </w:rPr>
        <w:t xml:space="preserve"> voluntarily</w:t>
      </w:r>
      <w:r w:rsidRPr="00F478BD">
        <w:rPr>
          <w:color w:val="000000" w:themeColor="text1"/>
        </w:rPr>
        <w:t>.</w:t>
      </w:r>
    </w:p>
    <w:p w14:paraId="69BE8843" w14:textId="77777777" w:rsidR="007F3D01" w:rsidRPr="00F478BD" w:rsidRDefault="007F3D01" w:rsidP="007F3D01">
      <w:pPr>
        <w:pStyle w:val="ListParagraph"/>
        <w:ind w:left="0"/>
        <w:rPr>
          <w:color w:val="000000" w:themeColor="text1"/>
        </w:rPr>
      </w:pPr>
    </w:p>
    <w:p w14:paraId="626E3A9B" w14:textId="607B68D2" w:rsidR="00416490" w:rsidRPr="00F478BD" w:rsidRDefault="003700B8" w:rsidP="000527D0">
      <w:pPr>
        <w:pStyle w:val="ListParagraph"/>
        <w:numPr>
          <w:ilvl w:val="1"/>
          <w:numId w:val="30"/>
        </w:numPr>
        <w:ind w:left="0" w:firstLine="0"/>
        <w:rPr>
          <w:color w:val="000000" w:themeColor="text1"/>
        </w:rPr>
      </w:pPr>
      <w:r w:rsidRPr="00F478BD">
        <w:rPr>
          <w:color w:val="000000" w:themeColor="text1"/>
        </w:rPr>
        <w:t xml:space="preserve">Schedule </w:t>
      </w:r>
      <w:r w:rsidR="007F69B3" w:rsidRPr="00F478BD">
        <w:rPr>
          <w:color w:val="000000" w:themeColor="text1"/>
        </w:rPr>
        <w:t>potential participant</w:t>
      </w:r>
      <w:r w:rsidRPr="00F478BD">
        <w:rPr>
          <w:color w:val="000000" w:themeColor="text1"/>
        </w:rPr>
        <w:t>s</w:t>
      </w:r>
      <w:r w:rsidR="007F69B3" w:rsidRPr="00F478BD">
        <w:rPr>
          <w:color w:val="000000" w:themeColor="text1"/>
        </w:rPr>
        <w:t xml:space="preserve"> to attend a data collection</w:t>
      </w:r>
      <w:r w:rsidRPr="00F478BD">
        <w:rPr>
          <w:color w:val="000000" w:themeColor="text1"/>
        </w:rPr>
        <w:t xml:space="preserve"> session</w:t>
      </w:r>
      <w:r w:rsidR="007F69B3" w:rsidRPr="00F478BD">
        <w:rPr>
          <w:color w:val="000000" w:themeColor="text1"/>
        </w:rPr>
        <w:t>.</w:t>
      </w:r>
    </w:p>
    <w:p w14:paraId="7971193A" w14:textId="77777777" w:rsidR="007F3D01" w:rsidRPr="00F478BD" w:rsidRDefault="007F3D01" w:rsidP="007F3D01">
      <w:pPr>
        <w:pStyle w:val="ListParagraph"/>
        <w:ind w:left="0"/>
        <w:rPr>
          <w:color w:val="000000" w:themeColor="text1"/>
        </w:rPr>
      </w:pPr>
    </w:p>
    <w:p w14:paraId="4032B053" w14:textId="5B7ABC9C" w:rsidR="007F69B3" w:rsidRPr="00F478BD" w:rsidRDefault="007F69B3" w:rsidP="000527D0">
      <w:pPr>
        <w:pStyle w:val="ListParagraph"/>
        <w:numPr>
          <w:ilvl w:val="1"/>
          <w:numId w:val="30"/>
        </w:numPr>
        <w:ind w:left="0" w:firstLine="0"/>
        <w:rPr>
          <w:color w:val="000000" w:themeColor="text1"/>
        </w:rPr>
      </w:pPr>
      <w:r w:rsidRPr="00F478BD">
        <w:rPr>
          <w:color w:val="000000" w:themeColor="text1"/>
        </w:rPr>
        <w:t>Obtain written informed consent from all research participants before initiating any experimental procedures</w:t>
      </w:r>
      <w:r w:rsidR="00750656" w:rsidRPr="00F478BD">
        <w:rPr>
          <w:color w:val="000000" w:themeColor="text1"/>
        </w:rPr>
        <w:t>.</w:t>
      </w:r>
    </w:p>
    <w:p w14:paraId="0EA28E4F" w14:textId="77777777" w:rsidR="007F3D01" w:rsidRPr="00F478BD" w:rsidRDefault="007F3D01" w:rsidP="007F3D01">
      <w:pPr>
        <w:pStyle w:val="ListParagraph"/>
        <w:ind w:left="0"/>
        <w:rPr>
          <w:color w:val="000000" w:themeColor="text1"/>
        </w:rPr>
      </w:pPr>
    </w:p>
    <w:p w14:paraId="67F8C837" w14:textId="68517976" w:rsidR="007F69B3" w:rsidRPr="00F478BD" w:rsidRDefault="00416490" w:rsidP="000527D0">
      <w:pPr>
        <w:pStyle w:val="ListParagraph"/>
        <w:numPr>
          <w:ilvl w:val="1"/>
          <w:numId w:val="30"/>
        </w:numPr>
        <w:ind w:left="0" w:firstLine="0"/>
        <w:rPr>
          <w:color w:val="000000" w:themeColor="text1"/>
        </w:rPr>
      </w:pPr>
      <w:r w:rsidRPr="00F478BD">
        <w:rPr>
          <w:color w:val="000000" w:themeColor="text1"/>
        </w:rPr>
        <w:t>Screen all participants for study participation eligibility</w:t>
      </w:r>
      <w:r w:rsidR="00DD05CF" w:rsidRPr="00F478BD">
        <w:rPr>
          <w:color w:val="000000" w:themeColor="text1"/>
        </w:rPr>
        <w:t xml:space="preserve"> using</w:t>
      </w:r>
      <w:r w:rsidR="007F69B3" w:rsidRPr="00F478BD">
        <w:rPr>
          <w:color w:val="000000" w:themeColor="text1"/>
        </w:rPr>
        <w:t xml:space="preserve"> questionnaires regarding their demographics, previous arm injury history, hand dominance, and confidence in specific fine hand motor skill tasks.</w:t>
      </w:r>
    </w:p>
    <w:p w14:paraId="18AD838E" w14:textId="77777777" w:rsidR="007F3D01" w:rsidRPr="00F478BD" w:rsidRDefault="007F3D01" w:rsidP="007F3D01">
      <w:pPr>
        <w:pStyle w:val="ListParagraph"/>
        <w:ind w:left="0"/>
        <w:rPr>
          <w:color w:val="000000" w:themeColor="text1"/>
        </w:rPr>
      </w:pPr>
    </w:p>
    <w:p w14:paraId="523625F0" w14:textId="35FC5F5D" w:rsidR="00206527" w:rsidRPr="00F478BD" w:rsidRDefault="00335705" w:rsidP="000527D0">
      <w:pPr>
        <w:pStyle w:val="ListParagraph"/>
        <w:numPr>
          <w:ilvl w:val="0"/>
          <w:numId w:val="30"/>
        </w:numPr>
        <w:ind w:left="0" w:firstLine="0"/>
        <w:rPr>
          <w:b/>
          <w:bCs/>
          <w:color w:val="000000" w:themeColor="text1"/>
        </w:rPr>
      </w:pPr>
      <w:r w:rsidRPr="00F478BD">
        <w:rPr>
          <w:b/>
          <w:bCs/>
          <w:color w:val="000000" w:themeColor="text1"/>
        </w:rPr>
        <w:t>Upper Extremity Motor Outcome Measures</w:t>
      </w:r>
    </w:p>
    <w:p w14:paraId="2DE33386" w14:textId="77777777" w:rsidR="007F3D01" w:rsidRPr="00F478BD" w:rsidRDefault="007F3D01" w:rsidP="007F3D01">
      <w:pPr>
        <w:pStyle w:val="ListParagraph"/>
        <w:ind w:left="0"/>
        <w:rPr>
          <w:color w:val="000000" w:themeColor="text1"/>
        </w:rPr>
      </w:pPr>
    </w:p>
    <w:p w14:paraId="12A78382" w14:textId="2CE76C6F" w:rsidR="00335705" w:rsidRPr="00F478BD" w:rsidRDefault="00A867EE" w:rsidP="000527D0">
      <w:pPr>
        <w:pStyle w:val="ListParagraph"/>
        <w:numPr>
          <w:ilvl w:val="1"/>
          <w:numId w:val="30"/>
        </w:numPr>
        <w:ind w:left="0" w:firstLine="0"/>
        <w:rPr>
          <w:color w:val="000000" w:themeColor="text1"/>
        </w:rPr>
      </w:pPr>
      <w:r w:rsidRPr="00F478BD">
        <w:rPr>
          <w:color w:val="000000" w:themeColor="text1"/>
        </w:rPr>
        <w:t>P</w:t>
      </w:r>
      <w:r w:rsidR="00335705" w:rsidRPr="00F478BD">
        <w:rPr>
          <w:color w:val="000000" w:themeColor="text1"/>
        </w:rPr>
        <w:t>erform the Perdue Pegboard Test with the standard procedure</w:t>
      </w:r>
      <w:r w:rsidR="00335705" w:rsidRPr="00F478BD">
        <w:fldChar w:fldCharType="begin" w:fldLock="1"/>
      </w:r>
      <w:r w:rsidR="00335705" w:rsidRPr="00F478BD">
        <w:instrText>ADDIN CSL_CITATION {"citationItems":[{"id":"ITEM-1","itemData":{"DOI":"10.2466/pms.2002.95.2.507","ISSN":"0031-5125","abstract":"This study investigated the relation between tests of manual dexterity and attentional functions with 49 normal, right-handed medical students (26 women, 23 men, ages 19–30 years) who were assessed with a Purdue Pegboard Test, Grooved Pegboard Test, and a Test for Attentional Performance, comprising measures of tonic and phasic alertness and divided attention. Weak to moderately high partial correlations controlling for finger size were obtained between pegboard test performance of the left hand and phasic alertness (r = .31–.5O). Purdue Pegboard Assembly subtest scores were weakly correlated with divided attention (r = −.39). These findings suggest that attention is an important determinant of performance for manual dexterity tests of the nondominant hand.","author":[{"dropping-particle":"","family":"Strenge","given":"Hans","non-dropping-particle":"","parse-names":false,"suffix":""},{"dropping-particle":"","family":"Niederberger","given":"Uwe","non-dropping-particle":"","parse-names":false,"suffix":""},{"dropping-particle":"","family":"Seelhorst","given":"Ulrike","non-dropping-particle":"","parse-names":false,"suffix":""}],"container-title":"Perceptual and Motor Skills","id":"ITEM-1","issue":"2","issued":{"date-parts":[["2002","10","31"]]},"page":"507-514","publisher":"SAGE PublicationsSage CA: Los Angeles, CA","title":"Correlation between Tests of Attention and Performance on Grooved and Purdue Pegboards in Normal Subjects","type":"article-journal","volume":"95"},"uris":["http://www.mendeley.com/documents/?uuid=1267ed23-e741-3b24-81e2-88c781b170f2"]}],"mendeley":{"formattedCitation":"&lt;sup&gt;10&lt;/sup&gt;","plainTextFormattedCitation":"10","previouslyFormattedCitation":"&lt;sup&gt;10&lt;/sup&gt;"},"properties":{"noteIndex":0},"schema":"https://github.com/citation-style-language/schema/raw/master/csl-citation.json"}</w:instrText>
      </w:r>
      <w:r w:rsidR="00335705" w:rsidRPr="00F478BD">
        <w:fldChar w:fldCharType="separate"/>
      </w:r>
      <w:r w:rsidR="00335705" w:rsidRPr="00F478BD">
        <w:rPr>
          <w:noProof/>
          <w:vertAlign w:val="superscript"/>
        </w:rPr>
        <w:t>10</w:t>
      </w:r>
      <w:r w:rsidR="00335705" w:rsidRPr="00F478BD">
        <w:fldChar w:fldCharType="end"/>
      </w:r>
      <w:r w:rsidR="007F3D01" w:rsidRPr="00F478BD">
        <w:rPr>
          <w:color w:val="000000" w:themeColor="text1"/>
        </w:rPr>
        <w:t>.</w:t>
      </w:r>
    </w:p>
    <w:p w14:paraId="4537A787" w14:textId="77777777" w:rsidR="007F3D01" w:rsidRPr="00F478BD" w:rsidRDefault="007F3D01" w:rsidP="007F3D01">
      <w:pPr>
        <w:pStyle w:val="ListParagraph"/>
        <w:ind w:left="0"/>
        <w:rPr>
          <w:color w:val="000000" w:themeColor="text1"/>
        </w:rPr>
      </w:pPr>
    </w:p>
    <w:p w14:paraId="4A9F04B5" w14:textId="7AFC587C" w:rsidR="00335705" w:rsidRPr="00F478BD" w:rsidRDefault="00335705" w:rsidP="000527D0">
      <w:pPr>
        <w:pStyle w:val="ListParagraph"/>
        <w:numPr>
          <w:ilvl w:val="1"/>
          <w:numId w:val="30"/>
        </w:numPr>
        <w:ind w:left="0" w:firstLine="0"/>
        <w:rPr>
          <w:color w:val="000000" w:themeColor="text1"/>
        </w:rPr>
      </w:pPr>
      <w:r w:rsidRPr="00F478BD">
        <w:rPr>
          <w:iCs/>
          <w:color w:val="000000" w:themeColor="text1"/>
        </w:rPr>
        <w:t xml:space="preserve">Perform the </w:t>
      </w:r>
      <w:proofErr w:type="spellStart"/>
      <w:r w:rsidR="00A6710B" w:rsidRPr="00F478BD">
        <w:rPr>
          <w:iCs/>
          <w:color w:val="000000" w:themeColor="text1"/>
        </w:rPr>
        <w:t>Fugl</w:t>
      </w:r>
      <w:proofErr w:type="spellEnd"/>
      <w:r w:rsidR="00A6710B" w:rsidRPr="00F478BD">
        <w:rPr>
          <w:iCs/>
          <w:color w:val="000000" w:themeColor="text1"/>
        </w:rPr>
        <w:t>-Meyer Assessment of Upper Extremity Motor (</w:t>
      </w:r>
      <w:r w:rsidRPr="00F478BD">
        <w:rPr>
          <w:iCs/>
          <w:color w:val="000000" w:themeColor="text1"/>
        </w:rPr>
        <w:t>FMA-UE</w:t>
      </w:r>
      <w:r w:rsidR="00A6710B" w:rsidRPr="00F478BD">
        <w:rPr>
          <w:iCs/>
          <w:color w:val="000000" w:themeColor="text1"/>
        </w:rPr>
        <w:t>)</w:t>
      </w:r>
      <w:r w:rsidRPr="00F478BD">
        <w:rPr>
          <w:iCs/>
          <w:color w:val="000000" w:themeColor="text1"/>
        </w:rPr>
        <w:t xml:space="preserve"> using the standard procedure</w:t>
      </w:r>
      <w:r w:rsidRPr="00F478BD">
        <w:rPr>
          <w:color w:val="000000" w:themeColor="text1"/>
        </w:rPr>
        <w:fldChar w:fldCharType="begin" w:fldLock="1"/>
      </w:r>
      <w:r w:rsidR="00455607" w:rsidRPr="00F478BD">
        <w:rPr>
          <w:color w:val="000000" w:themeColor="text1"/>
        </w:rPr>
        <w:instrText>ADDIN CSL_CITATION {"citationItems":[{"id":"ITEM-1","itemData":{"DOI":"10.2522/ptj.20080285","ISBN":"1538-6724 (Electronic) 0031-9023 (Linking)","ISSN":"0031-9023","PMID":"19556333","abstract":"BACKGROUND: Functional limitation of the upper extremities is common in patients with stroke. An upper-extremity measure with sound psychometric properties is indispensable for clinical and research use. OBJECTIVE: The purpose of this study was to compare the psychometric properties of 4 clinical measures for assessing upper-extremity motor function in people with stroke: the upper-extremity subscale of the Fugl-Meyer Motor Test (UE-FM), the upper-extremity subscale of the Stroke Rehabilitation Assessment of Movement, the Action Research Arm Test (ARAT), and the Wolf Motor Function Test. DESIGN: This was a prospective, longitudinal study. METHODS: Fifty-three people with stroke were evaluated with the 4 measures at 4 time points (14, 30, 90, and 180 days after stroke). Thirty-five participants completed all of the assessments. The ceiling and floor effects, validity (concurrent validity and predictive validity), and responsiveness of each measure were examined. Interrater reliability and test-retest reliability also were examined. RESULTS: All measures, except for the UE-FM, had significant floor effects or ceiling effects at one or more time points. The Spearman rho correlation coefficient for each pair of the 4 measures was &gt; or =.81, indicating high concurrent validity. The predictive validity of the 4 measures was satisfactory (Spearman rho, &gt; or =.51). The responsiveness of the 4 measures at 14 to 180 days after stroke was moderate (.52 &lt; or = effect size &lt; or = .79). The 4 measures had good interrater reliability (intraclass correlation coefficient [ICC], &gt; or =.92) and test-retest reliability (ICC, &gt; or =.97). Only the minimal detectable changes of the UE-FM (8% of the highest possible score) and the ARAT (6%) were satisfactory. Limitations: The sample size was too small to conduct data analysis according to type or severity of stroke. In addition, the timed component of the Wolf Motor Function Test was not used in this study. CONCLUSIONS: All 4 measures showed sufficient validity, responsiveness, and reliability in participants with stroke. The UE-FM for assessing impairment and the ARAT for assessing disability had satisfactory minimal detectable changes, supporting their utility in clinical settings.","author":[{"dropping-particle":"","family":"Lin","given":"Jau-Hong","non-dropping-particle":"","parse-names":false,"suffix":""},{"dropping-particle":"","family":"Hsu","given":"Miao-Ju","non-dropping-particle":"","parse-names":false,"suffix":""},{"dropping-particle":"","family":"Sheu","given":"Ching-Fan","non-dropping-particle":"","parse-names":false,"suffix":""},{"dropping-particle":"","family":"Wu","given":"Tzung-Shian","non-dropping-particle":"","parse-names":false,"suffix":""},{"dropping-particle":"","family":"Lin","given":"Ruey-Tay","non-dropping-particle":"","parse-names":false,"suffix":""},{"dropping-particle":"","family":"Chen","given":"Chia-Hsin","non-dropping-particle":"","parse-names":false,"suffix":""},{"dropping-particle":"","family":"Hsieh","given":"Ching-Lin","non-dropping-particle":"","parse-names":false,"suffix":""}],"container-title":"Physical therapy","id":"ITEM-1","issue":"8","issued":{"date-parts":[["2009"]]},"page":"840-850","title":"Psychometric comparisons of 4 measures for assessing upper-extremity function in people with stroke.","type":"article-journal","volume":"89"},"uris":["http://www.mendeley.com/documents/?uuid=1d72eda1-3d1e-4fde-9e73-0d7084de250d"]},{"id":"ITEM-2","itemData":{"DOI":"10.1177/1545968313491000","ISBN":"1552-6844 (Electronic)\n1545-9683 (Linking)","PMID":"23774125","abstract":"BACKGROUND: Standardizing scoring reduces variability and increases accuracy. A detailed scoring and training method for the Fugl-Meyer motor assessment (FMA) is described and assessed, and implications for clinical trials considered. METHODS: A standardized FMA scoring approach and training materials were assembled, including a manual, scoring sheets, and instructional video plus patient videos. Performance of this approach was evaluated for the upper extremity portion. RESULTS: Inter- and intrarater reliability in 31 patients were excellent (intraclass correlation coefficient = 0.98-0.99), validity was excellent (r = 0.74-0.93, P &lt; .0001), and minimal detectable change was low (3.2 points). Training required 1.5 hours and significantly reduced error and variance among 50 students, with arm FMA scores deviating from the answer key by 3.8 +/- 6.2 points pretraining versus 0.9 +/- 4.9 points posttraining. The current approach was implemented without incident into training for a phase II trial. Among 66 patients treated with robotic therapy, change in FMA was smaller (P &lt;/= .01) at the high and low ends of baseline FMA scores. CONCLUSIONS: Training with the current method improved accuracy, and reduced variance, of FMA scoring; the 20% FMA variance reduction with training would decrease sample size requirements from 137 to 88 in a theoretical trial aiming to detect a 7-point FMA difference. Minimal detectable change was much smaller than FMA minimal clinically important difference. The variation in FMA gains in relation to baseline FMA suggests that future trials consider a sliding outcome approach when FMA is an outcome measure. The current training approach may be useful for assessing motor outcomes in restorative stroke trials.","author":[{"dropping-particle":"","family":"See","given":"J","non-dropping-particle":"","parse-names":false,"suffix":""},{"dropping-particle":"","family":"Dodakian","given":"L","non-dropping-particle":"","parse-names":false,"suffix":""},{"dropping-particle":"","family":"Chou","given":"C","non-dropping-particle":"","parse-names":false,"suffix":""},{"dropping-particle":"","family":"Chan","given":"V","non-dropping-particle":"","parse-names":false,"suffix":""},{"dropping-particle":"","family":"McKenzie","given":"A","non-dropping-particle":"","parse-names":false,"suffix":""},{"dropping-particle":"","family":"Reinkensmeyer","given":"D J","non-dropping-particle":"","parse-names":false,"suffix":""},{"dropping-particle":"","family":"Cramer","given":"S C","non-dropping-particle":"","parse-names":false,"suffix":""}],"container-title":"Neurorehabil Neural Repair","id":"ITEM-2","issue":"8","issued":{"date-parts":[["2013"]]},"note":"See, Jill\nDodakian, Lucy\nChou, Cathy\nChan, Vicky\nMcKenzie, Alison\nReinkensmeyer, David J\nCramer, Steven C\neng\n5M011 RR-00827-29/RR/NCRR NIH HHS/\nNS059909/NS/NINDS NIH HHS/\nUL1 TR000153/TR/NCATS NIH HHS/\nResearch Support, N.I.H., Extramural\n2013/06/19 06:00\nNeurorehabil Neural Repair. 2013 Oct;27(8):732-41. doi: 10.1177/1545968313491000. Epub 2013 Jun 17.","page":"732-741","title":"A standardized approach to the fugl-meyer assessment and its implications for clinical trials","type":"article-journal","volume":"27"},"uris":["http://www.mendeley.com/documents/?uuid=dcd9038c-26c3-45eb-96ce-612134651a63"]}],"mendeley":{"formattedCitation":"&lt;sup&gt;11,12&lt;/sup&gt;","plainTextFormattedCitation":"11,12","previouslyFormattedCitation":"&lt;sup&gt;11,12&lt;/sup&gt;"},"properties":{"noteIndex":0},"schema":"https://github.com/citation-style-language/schema/raw/master/csl-citation.json"}</w:instrText>
      </w:r>
      <w:r w:rsidRPr="00F478BD">
        <w:rPr>
          <w:color w:val="000000" w:themeColor="text1"/>
        </w:rPr>
        <w:fldChar w:fldCharType="separate"/>
      </w:r>
      <w:r w:rsidR="00A35E29" w:rsidRPr="00F478BD">
        <w:rPr>
          <w:noProof/>
          <w:color w:val="000000" w:themeColor="text1"/>
          <w:vertAlign w:val="superscript"/>
        </w:rPr>
        <w:t>11,12</w:t>
      </w:r>
      <w:r w:rsidRPr="00F478BD">
        <w:rPr>
          <w:color w:val="000000" w:themeColor="text1"/>
        </w:rPr>
        <w:fldChar w:fldCharType="end"/>
      </w:r>
      <w:r w:rsidR="007F3D01" w:rsidRPr="00F478BD">
        <w:rPr>
          <w:iCs/>
          <w:color w:val="000000" w:themeColor="text1"/>
        </w:rPr>
        <w:t>.</w:t>
      </w:r>
    </w:p>
    <w:p w14:paraId="3DDB90D9" w14:textId="77777777" w:rsidR="007F3D01" w:rsidRPr="00F478BD" w:rsidRDefault="007F3D01" w:rsidP="007F3D01">
      <w:pPr>
        <w:pStyle w:val="ListParagraph"/>
        <w:ind w:left="0"/>
        <w:rPr>
          <w:color w:val="000000" w:themeColor="text1"/>
        </w:rPr>
      </w:pPr>
    </w:p>
    <w:p w14:paraId="23F4DEB2" w14:textId="7FD7244F" w:rsidR="00392966" w:rsidRPr="00F478BD" w:rsidRDefault="00392966" w:rsidP="000527D0">
      <w:pPr>
        <w:pStyle w:val="ListParagraph"/>
        <w:numPr>
          <w:ilvl w:val="0"/>
          <w:numId w:val="30"/>
        </w:numPr>
        <w:ind w:left="0" w:firstLine="0"/>
        <w:rPr>
          <w:b/>
          <w:bCs/>
          <w:color w:val="000000" w:themeColor="text1"/>
        </w:rPr>
      </w:pPr>
      <w:r w:rsidRPr="00F478BD">
        <w:rPr>
          <w:b/>
          <w:bCs/>
          <w:color w:val="000000" w:themeColor="text1"/>
        </w:rPr>
        <w:t>Psychosocial and cognitive-behavioral assessments</w:t>
      </w:r>
    </w:p>
    <w:p w14:paraId="7852DD22" w14:textId="77777777" w:rsidR="007F3D01" w:rsidRPr="00F478BD" w:rsidRDefault="007F3D01" w:rsidP="007F3D01">
      <w:pPr>
        <w:pStyle w:val="ListParagraph"/>
        <w:ind w:left="0"/>
        <w:rPr>
          <w:color w:val="000000" w:themeColor="text1"/>
        </w:rPr>
      </w:pPr>
    </w:p>
    <w:p w14:paraId="5FBBDB5D" w14:textId="31238269" w:rsidR="00A6710B" w:rsidRPr="00F478BD" w:rsidRDefault="007F3D01" w:rsidP="004D6992">
      <w:pPr>
        <w:pStyle w:val="ListParagraph"/>
        <w:numPr>
          <w:ilvl w:val="2"/>
          <w:numId w:val="30"/>
        </w:numPr>
        <w:ind w:left="0" w:firstLine="0"/>
        <w:rPr>
          <w:color w:val="000000" w:themeColor="text1"/>
        </w:rPr>
      </w:pPr>
      <w:r w:rsidRPr="00F478BD">
        <w:rPr>
          <w:color w:val="000000" w:themeColor="text1"/>
        </w:rPr>
        <w:t>Have p</w:t>
      </w:r>
      <w:r w:rsidR="00392966" w:rsidRPr="00F478BD">
        <w:rPr>
          <w:color w:val="000000" w:themeColor="text1"/>
        </w:rPr>
        <w:t>articipants complete the following questionnaires</w:t>
      </w:r>
      <w:r w:rsidR="006913E9" w:rsidRPr="00F478BD">
        <w:rPr>
          <w:color w:val="000000" w:themeColor="text1"/>
        </w:rPr>
        <w:t xml:space="preserve"> using the </w:t>
      </w:r>
      <w:r w:rsidR="009265BB" w:rsidRPr="00F478BD">
        <w:rPr>
          <w:color w:val="000000" w:themeColor="text1"/>
        </w:rPr>
        <w:t>online survey</w:t>
      </w:r>
      <w:r w:rsidR="006913E9" w:rsidRPr="00F478BD">
        <w:rPr>
          <w:color w:val="000000" w:themeColor="text1"/>
        </w:rPr>
        <w:t xml:space="preserve"> platform</w:t>
      </w:r>
      <w:r w:rsidR="00F478BD" w:rsidRPr="00F478BD">
        <w:rPr>
          <w:color w:val="000000" w:themeColor="text1"/>
        </w:rPr>
        <w:t xml:space="preserve">: </w:t>
      </w:r>
      <w:r w:rsidR="00392966" w:rsidRPr="00F478BD">
        <w:rPr>
          <w:iCs/>
          <w:color w:val="000000" w:themeColor="text1"/>
        </w:rPr>
        <w:t>Edinburg Handedness Inventory</w:t>
      </w:r>
      <w:r w:rsidR="00F478BD" w:rsidRPr="00F478BD">
        <w:rPr>
          <w:iCs/>
          <w:color w:val="000000" w:themeColor="text1"/>
        </w:rPr>
        <w:t>; a q</w:t>
      </w:r>
      <w:r w:rsidR="00392966" w:rsidRPr="00F478BD">
        <w:rPr>
          <w:iCs/>
          <w:color w:val="000000" w:themeColor="text1"/>
        </w:rPr>
        <w:t>uestionnaire for previous experience on the use of chopsticks.</w:t>
      </w:r>
      <w:r w:rsidR="00F478BD" w:rsidRPr="00F478BD">
        <w:rPr>
          <w:iCs/>
          <w:color w:val="000000" w:themeColor="text1"/>
        </w:rPr>
        <w:t>; and a s</w:t>
      </w:r>
      <w:r w:rsidR="00392966" w:rsidRPr="00F478BD">
        <w:rPr>
          <w:iCs/>
          <w:color w:val="000000" w:themeColor="text1"/>
        </w:rPr>
        <w:t>elf-efficacy questionnaire for the use of chopsticks</w:t>
      </w:r>
      <w:r w:rsidR="00F478BD" w:rsidRPr="00F478BD">
        <w:rPr>
          <w:iCs/>
          <w:color w:val="000000" w:themeColor="text1"/>
        </w:rPr>
        <w:t>.</w:t>
      </w:r>
    </w:p>
    <w:p w14:paraId="3A4ED35B" w14:textId="77777777" w:rsidR="00F478BD" w:rsidRPr="00F478BD" w:rsidRDefault="00F478BD" w:rsidP="00F478BD">
      <w:pPr>
        <w:pStyle w:val="ListParagraph"/>
        <w:ind w:left="0"/>
        <w:rPr>
          <w:color w:val="000000" w:themeColor="text1"/>
        </w:rPr>
      </w:pPr>
    </w:p>
    <w:p w14:paraId="6B4B1F88" w14:textId="20F168D7" w:rsidR="00392966" w:rsidRPr="00F478BD" w:rsidRDefault="00B70F6A" w:rsidP="000527D0">
      <w:pPr>
        <w:pStyle w:val="ListParagraph"/>
        <w:numPr>
          <w:ilvl w:val="0"/>
          <w:numId w:val="30"/>
        </w:numPr>
        <w:ind w:left="0" w:firstLine="0"/>
        <w:rPr>
          <w:b/>
          <w:bCs/>
          <w:color w:val="000000" w:themeColor="text1"/>
        </w:rPr>
      </w:pPr>
      <w:r w:rsidRPr="00F478BD">
        <w:rPr>
          <w:b/>
          <w:bCs/>
          <w:color w:val="000000" w:themeColor="text1"/>
        </w:rPr>
        <w:t>Prepar</w:t>
      </w:r>
      <w:r w:rsidR="009B66E1" w:rsidRPr="00F478BD">
        <w:rPr>
          <w:b/>
          <w:bCs/>
          <w:color w:val="000000" w:themeColor="text1"/>
        </w:rPr>
        <w:t>ation of</w:t>
      </w:r>
      <w:r w:rsidRPr="00F478BD">
        <w:rPr>
          <w:b/>
          <w:bCs/>
          <w:color w:val="000000" w:themeColor="text1"/>
        </w:rPr>
        <w:t xml:space="preserve"> </w:t>
      </w:r>
      <w:r w:rsidR="00D87345" w:rsidRPr="00F478BD">
        <w:rPr>
          <w:b/>
          <w:bCs/>
          <w:color w:val="000000" w:themeColor="text1"/>
        </w:rPr>
        <w:t xml:space="preserve">Goal-directed Arm Reaching Tasks </w:t>
      </w:r>
    </w:p>
    <w:p w14:paraId="684FC8B5" w14:textId="77777777" w:rsidR="00F478BD" w:rsidRPr="00F478BD" w:rsidRDefault="00F478BD" w:rsidP="00F478BD">
      <w:pPr>
        <w:pStyle w:val="ListParagraph"/>
        <w:ind w:left="0"/>
        <w:rPr>
          <w:b/>
          <w:bCs/>
          <w:color w:val="000000" w:themeColor="text1"/>
        </w:rPr>
      </w:pPr>
    </w:p>
    <w:p w14:paraId="7D33E168" w14:textId="087F909E" w:rsidR="00BA2BAB" w:rsidRDefault="00BA2BAB" w:rsidP="000527D0">
      <w:pPr>
        <w:pStyle w:val="ListParagraph"/>
        <w:numPr>
          <w:ilvl w:val="1"/>
          <w:numId w:val="30"/>
        </w:numPr>
        <w:ind w:left="0" w:firstLine="0"/>
        <w:rPr>
          <w:iCs/>
          <w:color w:val="000000" w:themeColor="text1"/>
        </w:rPr>
      </w:pPr>
      <w:r w:rsidRPr="00F478BD">
        <w:rPr>
          <w:iCs/>
          <w:color w:val="000000" w:themeColor="text1"/>
        </w:rPr>
        <w:t>Prepare the motion capture camera system for kinematic recording.</w:t>
      </w:r>
    </w:p>
    <w:p w14:paraId="20DBAD0E" w14:textId="77777777" w:rsidR="00F478BD" w:rsidRPr="00F478BD" w:rsidRDefault="00F478BD" w:rsidP="00F478BD">
      <w:pPr>
        <w:pStyle w:val="ListParagraph"/>
        <w:ind w:left="0"/>
        <w:rPr>
          <w:iCs/>
          <w:color w:val="000000" w:themeColor="text1"/>
        </w:rPr>
      </w:pPr>
    </w:p>
    <w:p w14:paraId="4A5B6052" w14:textId="1801589C" w:rsidR="00BA2BAB" w:rsidRDefault="00BA2BAB" w:rsidP="000527D0">
      <w:pPr>
        <w:pStyle w:val="ListParagraph"/>
        <w:numPr>
          <w:ilvl w:val="2"/>
          <w:numId w:val="30"/>
        </w:numPr>
        <w:ind w:left="0" w:firstLine="0"/>
        <w:rPr>
          <w:iCs/>
          <w:color w:val="000000" w:themeColor="text1"/>
        </w:rPr>
      </w:pPr>
      <w:r w:rsidRPr="00F478BD">
        <w:rPr>
          <w:iCs/>
          <w:color w:val="000000" w:themeColor="text1"/>
        </w:rPr>
        <w:t xml:space="preserve">Calibrate the motion capture camera using the </w:t>
      </w:r>
      <w:r w:rsidR="00FE2331" w:rsidRPr="00F478BD">
        <w:rPr>
          <w:iCs/>
          <w:color w:val="000000" w:themeColor="text1"/>
        </w:rPr>
        <w:t>motion capture</w:t>
      </w:r>
      <w:r w:rsidRPr="00F478BD">
        <w:rPr>
          <w:iCs/>
          <w:color w:val="000000" w:themeColor="text1"/>
        </w:rPr>
        <w:t xml:space="preserve"> </w:t>
      </w:r>
      <w:r w:rsidR="00FE2331" w:rsidRPr="00F478BD">
        <w:rPr>
          <w:iCs/>
          <w:color w:val="000000" w:themeColor="text1"/>
        </w:rPr>
        <w:t>w</w:t>
      </w:r>
      <w:r w:rsidRPr="00F478BD">
        <w:rPr>
          <w:iCs/>
          <w:color w:val="000000" w:themeColor="text1"/>
        </w:rPr>
        <w:t>orkstation software.</w:t>
      </w:r>
    </w:p>
    <w:p w14:paraId="06B12088" w14:textId="77777777" w:rsidR="00F478BD" w:rsidRPr="00F478BD" w:rsidRDefault="00F478BD" w:rsidP="00F478BD">
      <w:pPr>
        <w:pStyle w:val="ListParagraph"/>
        <w:ind w:left="0"/>
        <w:rPr>
          <w:iCs/>
          <w:color w:val="000000" w:themeColor="text1"/>
        </w:rPr>
      </w:pPr>
    </w:p>
    <w:p w14:paraId="2E8B0846" w14:textId="0759D399" w:rsidR="00BA2BAB" w:rsidRDefault="00BA2BAB" w:rsidP="000527D0">
      <w:pPr>
        <w:pStyle w:val="ListParagraph"/>
        <w:numPr>
          <w:ilvl w:val="2"/>
          <w:numId w:val="30"/>
        </w:numPr>
        <w:ind w:left="0" w:firstLine="0"/>
        <w:rPr>
          <w:iCs/>
          <w:color w:val="000000" w:themeColor="text1"/>
        </w:rPr>
      </w:pPr>
      <w:r w:rsidRPr="00F478BD">
        <w:rPr>
          <w:iCs/>
          <w:color w:val="000000" w:themeColor="text1"/>
        </w:rPr>
        <w:t xml:space="preserve">Set the origin of the world coordinate using the </w:t>
      </w:r>
      <w:r w:rsidR="00FE2331" w:rsidRPr="00F478BD">
        <w:rPr>
          <w:iCs/>
          <w:color w:val="000000" w:themeColor="text1"/>
        </w:rPr>
        <w:t>motion capture</w:t>
      </w:r>
      <w:r w:rsidRPr="00F478BD">
        <w:rPr>
          <w:iCs/>
          <w:color w:val="000000" w:themeColor="text1"/>
        </w:rPr>
        <w:t xml:space="preserve"> </w:t>
      </w:r>
      <w:r w:rsidR="00FE2331" w:rsidRPr="00F478BD">
        <w:rPr>
          <w:iCs/>
          <w:color w:val="000000" w:themeColor="text1"/>
        </w:rPr>
        <w:t>w</w:t>
      </w:r>
      <w:r w:rsidRPr="00F478BD">
        <w:rPr>
          <w:iCs/>
          <w:color w:val="000000" w:themeColor="text1"/>
        </w:rPr>
        <w:t>orkstation software.</w:t>
      </w:r>
    </w:p>
    <w:p w14:paraId="1C173EEB" w14:textId="77777777" w:rsidR="00F478BD" w:rsidRPr="00F478BD" w:rsidRDefault="00F478BD" w:rsidP="00F478BD">
      <w:pPr>
        <w:pStyle w:val="ListParagraph"/>
        <w:ind w:left="0"/>
        <w:rPr>
          <w:iCs/>
          <w:color w:val="000000" w:themeColor="text1"/>
        </w:rPr>
      </w:pPr>
    </w:p>
    <w:p w14:paraId="26C94125" w14:textId="42DEB03A" w:rsidR="00BA2BAB" w:rsidRDefault="00BA2BAB" w:rsidP="000527D0">
      <w:pPr>
        <w:pStyle w:val="ListParagraph"/>
        <w:numPr>
          <w:ilvl w:val="2"/>
          <w:numId w:val="30"/>
        </w:numPr>
        <w:ind w:left="0" w:firstLine="0"/>
        <w:rPr>
          <w:iCs/>
          <w:color w:val="000000" w:themeColor="text1"/>
        </w:rPr>
      </w:pPr>
      <w:r w:rsidRPr="00F478BD">
        <w:rPr>
          <w:iCs/>
          <w:color w:val="000000" w:themeColor="text1"/>
        </w:rPr>
        <w:t>Place all marker triads on a table in the field of view of motion capture cameras and check if all marker triads are within the field of view.</w:t>
      </w:r>
    </w:p>
    <w:p w14:paraId="741B8120" w14:textId="77777777" w:rsidR="00F478BD" w:rsidRPr="00F478BD" w:rsidRDefault="00F478BD" w:rsidP="00F478BD">
      <w:pPr>
        <w:pStyle w:val="ListParagraph"/>
        <w:ind w:left="0"/>
        <w:rPr>
          <w:iCs/>
          <w:color w:val="000000" w:themeColor="text1"/>
        </w:rPr>
      </w:pPr>
    </w:p>
    <w:p w14:paraId="11D4E882" w14:textId="3E8FCB8E" w:rsidR="00BA2BAB" w:rsidRDefault="00BA2BAB" w:rsidP="000527D0">
      <w:pPr>
        <w:pStyle w:val="ListParagraph"/>
        <w:numPr>
          <w:ilvl w:val="1"/>
          <w:numId w:val="30"/>
        </w:numPr>
        <w:ind w:left="0" w:firstLine="0"/>
        <w:rPr>
          <w:iCs/>
          <w:color w:val="000000" w:themeColor="text1"/>
        </w:rPr>
      </w:pPr>
      <w:r w:rsidRPr="00F478BD">
        <w:rPr>
          <w:iCs/>
          <w:color w:val="000000" w:themeColor="text1"/>
        </w:rPr>
        <w:t xml:space="preserve">Prepare the </w:t>
      </w:r>
      <w:r w:rsidR="00762269" w:rsidRPr="00F478BD">
        <w:rPr>
          <w:iCs/>
          <w:color w:val="000000" w:themeColor="text1"/>
        </w:rPr>
        <w:t>motion capture data acquisition software</w:t>
      </w:r>
      <w:r w:rsidRPr="00F478BD">
        <w:rPr>
          <w:iCs/>
          <w:color w:val="000000" w:themeColor="text1"/>
        </w:rPr>
        <w:t xml:space="preserve"> to build the skeletal model.</w:t>
      </w:r>
    </w:p>
    <w:p w14:paraId="2D80D530" w14:textId="77777777" w:rsidR="00F478BD" w:rsidRPr="00F478BD" w:rsidRDefault="00F478BD" w:rsidP="00F478BD">
      <w:pPr>
        <w:pStyle w:val="ListParagraph"/>
        <w:ind w:left="0"/>
        <w:rPr>
          <w:iCs/>
          <w:color w:val="000000" w:themeColor="text1"/>
        </w:rPr>
      </w:pPr>
    </w:p>
    <w:p w14:paraId="2FE88251" w14:textId="74DE75F0" w:rsidR="00BA2BAB" w:rsidRDefault="00BA2BAB" w:rsidP="000527D0">
      <w:pPr>
        <w:pStyle w:val="ListParagraph"/>
        <w:numPr>
          <w:ilvl w:val="2"/>
          <w:numId w:val="30"/>
        </w:numPr>
        <w:ind w:left="0" w:firstLine="0"/>
        <w:rPr>
          <w:iCs/>
          <w:color w:val="000000" w:themeColor="text1"/>
        </w:rPr>
      </w:pPr>
      <w:r w:rsidRPr="00F478BD">
        <w:rPr>
          <w:iCs/>
          <w:color w:val="000000" w:themeColor="text1"/>
        </w:rPr>
        <w:t xml:space="preserve">Import the marker sets from the </w:t>
      </w:r>
      <w:r w:rsidR="00FE2331" w:rsidRPr="00F478BD">
        <w:rPr>
          <w:iCs/>
          <w:color w:val="000000" w:themeColor="text1"/>
        </w:rPr>
        <w:t>motion capture w</w:t>
      </w:r>
      <w:r w:rsidRPr="00F478BD">
        <w:rPr>
          <w:iCs/>
          <w:color w:val="000000" w:themeColor="text1"/>
        </w:rPr>
        <w:t xml:space="preserve">orkstation software to the </w:t>
      </w:r>
      <w:r w:rsidR="00FE2331" w:rsidRPr="00F478BD">
        <w:rPr>
          <w:iCs/>
          <w:color w:val="000000" w:themeColor="text1"/>
        </w:rPr>
        <w:t>m</w:t>
      </w:r>
      <w:r w:rsidR="00762269" w:rsidRPr="00F478BD">
        <w:rPr>
          <w:iCs/>
          <w:color w:val="000000" w:themeColor="text1"/>
        </w:rPr>
        <w:t>otion capture data acquisition software</w:t>
      </w:r>
      <w:r w:rsidRPr="00F478BD">
        <w:rPr>
          <w:iCs/>
          <w:color w:val="000000" w:themeColor="text1"/>
        </w:rPr>
        <w:t>.</w:t>
      </w:r>
    </w:p>
    <w:p w14:paraId="155F65A9" w14:textId="77777777" w:rsidR="00F478BD" w:rsidRPr="00F478BD" w:rsidRDefault="00F478BD" w:rsidP="00F478BD">
      <w:pPr>
        <w:pStyle w:val="ListParagraph"/>
        <w:ind w:left="0"/>
        <w:rPr>
          <w:iCs/>
          <w:color w:val="000000" w:themeColor="text1"/>
        </w:rPr>
      </w:pPr>
    </w:p>
    <w:p w14:paraId="05DC3505" w14:textId="7CA21E43" w:rsidR="00BA2BAB" w:rsidRDefault="00BA2BAB" w:rsidP="000527D0">
      <w:pPr>
        <w:pStyle w:val="ListParagraph"/>
        <w:numPr>
          <w:ilvl w:val="2"/>
          <w:numId w:val="30"/>
        </w:numPr>
        <w:ind w:left="0" w:firstLine="0"/>
        <w:rPr>
          <w:iCs/>
          <w:color w:val="000000" w:themeColor="text1"/>
        </w:rPr>
      </w:pPr>
      <w:r w:rsidRPr="00F478BD">
        <w:rPr>
          <w:iCs/>
          <w:color w:val="000000" w:themeColor="text1"/>
        </w:rPr>
        <w:t>Activate virtual sensors (i.e., marker triads).</w:t>
      </w:r>
    </w:p>
    <w:p w14:paraId="726FF5EF" w14:textId="77777777" w:rsidR="00F478BD" w:rsidRPr="00F478BD" w:rsidRDefault="00F478BD" w:rsidP="00F478BD">
      <w:pPr>
        <w:pStyle w:val="ListParagraph"/>
        <w:ind w:left="0"/>
        <w:rPr>
          <w:iCs/>
          <w:color w:val="000000" w:themeColor="text1"/>
        </w:rPr>
      </w:pPr>
    </w:p>
    <w:p w14:paraId="6BEAC141" w14:textId="4F79C701" w:rsidR="00BA2BAB" w:rsidRDefault="00BA2BAB" w:rsidP="000527D0">
      <w:pPr>
        <w:pStyle w:val="ListParagraph"/>
        <w:numPr>
          <w:ilvl w:val="2"/>
          <w:numId w:val="30"/>
        </w:numPr>
        <w:ind w:left="0" w:firstLine="0"/>
        <w:rPr>
          <w:iCs/>
          <w:color w:val="000000" w:themeColor="text1"/>
        </w:rPr>
      </w:pPr>
      <w:r w:rsidRPr="00F478BD">
        <w:rPr>
          <w:iCs/>
          <w:color w:val="000000" w:themeColor="text1"/>
        </w:rPr>
        <w:t>Set world axes.</w:t>
      </w:r>
    </w:p>
    <w:p w14:paraId="0DD44549" w14:textId="77777777" w:rsidR="00F478BD" w:rsidRPr="00F478BD" w:rsidRDefault="00F478BD" w:rsidP="00F478BD">
      <w:pPr>
        <w:pStyle w:val="ListParagraph"/>
        <w:ind w:left="0"/>
        <w:rPr>
          <w:iCs/>
          <w:color w:val="000000" w:themeColor="text1"/>
        </w:rPr>
      </w:pPr>
    </w:p>
    <w:p w14:paraId="72E802CC" w14:textId="1BD24912" w:rsidR="00BA2BAB" w:rsidRDefault="00BA2BAB" w:rsidP="000527D0">
      <w:pPr>
        <w:pStyle w:val="ListParagraph"/>
        <w:numPr>
          <w:ilvl w:val="2"/>
          <w:numId w:val="30"/>
        </w:numPr>
        <w:ind w:left="0" w:firstLine="0"/>
        <w:rPr>
          <w:iCs/>
          <w:color w:val="000000" w:themeColor="text1"/>
        </w:rPr>
      </w:pPr>
      <w:r w:rsidRPr="00F478BD">
        <w:rPr>
          <w:iCs/>
          <w:color w:val="000000" w:themeColor="text1"/>
        </w:rPr>
        <w:t>Assign virtual sensors to body segments of the skeleton model.</w:t>
      </w:r>
    </w:p>
    <w:p w14:paraId="6D49FE1E" w14:textId="77777777" w:rsidR="00F478BD" w:rsidRPr="00F478BD" w:rsidRDefault="00F478BD" w:rsidP="00F478BD">
      <w:pPr>
        <w:pStyle w:val="ListParagraph"/>
        <w:ind w:left="0"/>
        <w:rPr>
          <w:iCs/>
          <w:color w:val="000000" w:themeColor="text1"/>
        </w:rPr>
      </w:pPr>
    </w:p>
    <w:p w14:paraId="12F80991" w14:textId="32407901" w:rsidR="008E15CD" w:rsidRDefault="00EC2393" w:rsidP="000527D0">
      <w:pPr>
        <w:pStyle w:val="ListParagraph"/>
        <w:numPr>
          <w:ilvl w:val="1"/>
          <w:numId w:val="30"/>
        </w:numPr>
        <w:ind w:left="0" w:firstLine="0"/>
        <w:rPr>
          <w:color w:val="000000" w:themeColor="text1"/>
        </w:rPr>
      </w:pPr>
      <w:r w:rsidRPr="00F478BD">
        <w:rPr>
          <w:color w:val="000000" w:themeColor="text1"/>
        </w:rPr>
        <w:t>Set</w:t>
      </w:r>
      <w:r w:rsidR="00F478BD">
        <w:rPr>
          <w:color w:val="000000" w:themeColor="text1"/>
        </w:rPr>
        <w:t xml:space="preserve"> </w:t>
      </w:r>
      <w:r w:rsidRPr="00F478BD">
        <w:rPr>
          <w:color w:val="000000" w:themeColor="text1"/>
        </w:rPr>
        <w:t>up goal-directed arm reaching task conditions</w:t>
      </w:r>
      <w:r w:rsidR="00F478BD">
        <w:rPr>
          <w:color w:val="000000" w:themeColor="text1"/>
        </w:rPr>
        <w:t>.</w:t>
      </w:r>
    </w:p>
    <w:p w14:paraId="126C1EEE" w14:textId="77777777" w:rsidR="00F478BD" w:rsidRPr="00F478BD" w:rsidRDefault="00F478BD" w:rsidP="00F478BD">
      <w:pPr>
        <w:pStyle w:val="ListParagraph"/>
        <w:ind w:left="0"/>
        <w:rPr>
          <w:color w:val="000000" w:themeColor="text1"/>
        </w:rPr>
      </w:pPr>
    </w:p>
    <w:p w14:paraId="42111288" w14:textId="1244BB21" w:rsidR="00E720D4" w:rsidRDefault="00E720D4" w:rsidP="000527D0">
      <w:pPr>
        <w:pStyle w:val="ListParagraph"/>
        <w:numPr>
          <w:ilvl w:val="2"/>
          <w:numId w:val="30"/>
        </w:numPr>
        <w:ind w:left="0" w:firstLine="0"/>
        <w:rPr>
          <w:color w:val="000000" w:themeColor="text1"/>
        </w:rPr>
      </w:pPr>
      <w:r w:rsidRPr="00F478BD">
        <w:rPr>
          <w:color w:val="000000" w:themeColor="text1"/>
        </w:rPr>
        <w:t xml:space="preserve">Place a table </w:t>
      </w:r>
      <w:r w:rsidR="0002317A" w:rsidRPr="00F478BD">
        <w:rPr>
          <w:color w:val="000000" w:themeColor="text1"/>
        </w:rPr>
        <w:t>at the center of the motion capture cameras field of view.</w:t>
      </w:r>
    </w:p>
    <w:p w14:paraId="71CB8A92" w14:textId="77777777" w:rsidR="00F478BD" w:rsidRPr="00F478BD" w:rsidRDefault="00F478BD" w:rsidP="00F478BD">
      <w:pPr>
        <w:pStyle w:val="ListParagraph"/>
        <w:ind w:left="0"/>
        <w:rPr>
          <w:color w:val="000000" w:themeColor="text1"/>
        </w:rPr>
      </w:pPr>
    </w:p>
    <w:p w14:paraId="0ABE8C24" w14:textId="17E912EF" w:rsidR="0002317A" w:rsidRDefault="0002317A" w:rsidP="000527D0">
      <w:pPr>
        <w:pStyle w:val="ListParagraph"/>
        <w:numPr>
          <w:ilvl w:val="2"/>
          <w:numId w:val="30"/>
        </w:numPr>
        <w:ind w:left="0" w:firstLine="0"/>
        <w:rPr>
          <w:color w:val="000000" w:themeColor="text1"/>
        </w:rPr>
      </w:pPr>
      <w:r w:rsidRPr="00F478BD">
        <w:rPr>
          <w:color w:val="000000" w:themeColor="text1"/>
        </w:rPr>
        <w:t xml:space="preserve">Put the </w:t>
      </w:r>
      <w:r w:rsidR="0026511C" w:rsidRPr="00F478BD">
        <w:rPr>
          <w:color w:val="000000" w:themeColor="text1"/>
        </w:rPr>
        <w:t xml:space="preserve">laminated </w:t>
      </w:r>
      <w:r w:rsidRPr="00F478BD">
        <w:rPr>
          <w:color w:val="000000" w:themeColor="text1"/>
        </w:rPr>
        <w:t xml:space="preserve">goal-directed arm reaching </w:t>
      </w:r>
      <w:r w:rsidR="0026511C" w:rsidRPr="00F478BD">
        <w:rPr>
          <w:color w:val="000000" w:themeColor="text1"/>
        </w:rPr>
        <w:t xml:space="preserve">template paper </w:t>
      </w:r>
      <w:r w:rsidR="007E3FFE" w:rsidRPr="00F478BD">
        <w:rPr>
          <w:color w:val="000000" w:themeColor="text1"/>
        </w:rPr>
        <w:t xml:space="preserve">at the designated area </w:t>
      </w:r>
      <w:r w:rsidR="0026511C" w:rsidRPr="00F478BD">
        <w:rPr>
          <w:color w:val="000000" w:themeColor="text1"/>
        </w:rPr>
        <w:t>on the table.</w:t>
      </w:r>
    </w:p>
    <w:p w14:paraId="63881DCF" w14:textId="77777777" w:rsidR="00F478BD" w:rsidRPr="00F478BD" w:rsidRDefault="00F478BD" w:rsidP="00F478BD">
      <w:pPr>
        <w:pStyle w:val="ListParagraph"/>
        <w:ind w:left="0"/>
        <w:rPr>
          <w:color w:val="000000" w:themeColor="text1"/>
        </w:rPr>
      </w:pPr>
    </w:p>
    <w:p w14:paraId="17D5D275" w14:textId="35BACE03" w:rsidR="00936B62" w:rsidRDefault="00936B62" w:rsidP="000527D0">
      <w:pPr>
        <w:pStyle w:val="ListParagraph"/>
        <w:numPr>
          <w:ilvl w:val="2"/>
          <w:numId w:val="30"/>
        </w:numPr>
        <w:ind w:left="0" w:firstLine="0"/>
        <w:rPr>
          <w:color w:val="000000" w:themeColor="text1"/>
        </w:rPr>
      </w:pPr>
      <w:r w:rsidRPr="00F478BD">
        <w:rPr>
          <w:color w:val="000000" w:themeColor="text1"/>
        </w:rPr>
        <w:t>Prepare a pair of chopsticks on the table.</w:t>
      </w:r>
    </w:p>
    <w:p w14:paraId="5A7E09D4" w14:textId="77777777" w:rsidR="00F478BD" w:rsidRPr="00F478BD" w:rsidRDefault="00F478BD" w:rsidP="00F478BD">
      <w:pPr>
        <w:pStyle w:val="ListParagraph"/>
        <w:ind w:left="0"/>
        <w:rPr>
          <w:color w:val="000000" w:themeColor="text1"/>
        </w:rPr>
      </w:pPr>
    </w:p>
    <w:p w14:paraId="2F1EA42A" w14:textId="6E54DB1B" w:rsidR="00936B62" w:rsidRDefault="00936B62" w:rsidP="000527D0">
      <w:pPr>
        <w:pStyle w:val="ListParagraph"/>
        <w:numPr>
          <w:ilvl w:val="2"/>
          <w:numId w:val="30"/>
        </w:numPr>
        <w:ind w:left="0" w:firstLine="0"/>
        <w:rPr>
          <w:color w:val="000000" w:themeColor="text1"/>
        </w:rPr>
      </w:pPr>
      <w:r w:rsidRPr="00F478BD">
        <w:rPr>
          <w:color w:val="000000" w:themeColor="text1"/>
        </w:rPr>
        <w:t xml:space="preserve">Prepare </w:t>
      </w:r>
      <w:r w:rsidR="00A30F3C" w:rsidRPr="00F478BD">
        <w:rPr>
          <w:color w:val="000000" w:themeColor="text1"/>
        </w:rPr>
        <w:t xml:space="preserve">to play </w:t>
      </w:r>
      <w:r w:rsidRPr="00F478BD">
        <w:rPr>
          <w:color w:val="000000" w:themeColor="text1"/>
        </w:rPr>
        <w:t xml:space="preserve">the auditory cue </w:t>
      </w:r>
      <w:r w:rsidR="00A30F3C" w:rsidRPr="00F478BD">
        <w:rPr>
          <w:color w:val="000000" w:themeColor="text1"/>
        </w:rPr>
        <w:t>audio file.</w:t>
      </w:r>
    </w:p>
    <w:p w14:paraId="48669FA8" w14:textId="77777777" w:rsidR="00F478BD" w:rsidRPr="00F478BD" w:rsidRDefault="00F478BD" w:rsidP="00F478BD">
      <w:pPr>
        <w:pStyle w:val="ListParagraph"/>
        <w:ind w:left="0"/>
        <w:rPr>
          <w:color w:val="000000" w:themeColor="text1"/>
        </w:rPr>
      </w:pPr>
    </w:p>
    <w:p w14:paraId="3D625D6C" w14:textId="6D1E8D8C" w:rsidR="00331978" w:rsidRDefault="00331978" w:rsidP="000527D0">
      <w:pPr>
        <w:pStyle w:val="ListParagraph"/>
        <w:numPr>
          <w:ilvl w:val="2"/>
          <w:numId w:val="30"/>
        </w:numPr>
        <w:ind w:left="0" w:firstLine="0"/>
        <w:rPr>
          <w:color w:val="000000" w:themeColor="text1"/>
        </w:rPr>
      </w:pPr>
      <w:r w:rsidRPr="00F478BD">
        <w:rPr>
          <w:color w:val="000000" w:themeColor="text1"/>
        </w:rPr>
        <w:t>Prepare the task instruction scripts.</w:t>
      </w:r>
    </w:p>
    <w:p w14:paraId="482918CA" w14:textId="77777777" w:rsidR="00F478BD" w:rsidRPr="00F478BD" w:rsidRDefault="00F478BD" w:rsidP="00F478BD">
      <w:pPr>
        <w:pStyle w:val="ListParagraph"/>
        <w:ind w:left="0"/>
        <w:rPr>
          <w:color w:val="000000" w:themeColor="text1"/>
        </w:rPr>
      </w:pPr>
    </w:p>
    <w:p w14:paraId="465087AD" w14:textId="6EA3A9F1" w:rsidR="009032A6" w:rsidRDefault="006C1BAF" w:rsidP="000527D0">
      <w:pPr>
        <w:pStyle w:val="ListParagraph"/>
        <w:numPr>
          <w:ilvl w:val="2"/>
          <w:numId w:val="30"/>
        </w:numPr>
        <w:ind w:left="0" w:firstLine="0"/>
        <w:rPr>
          <w:color w:val="000000" w:themeColor="text1"/>
        </w:rPr>
      </w:pPr>
      <w:r w:rsidRPr="00F478BD">
        <w:rPr>
          <w:color w:val="000000" w:themeColor="text1"/>
        </w:rPr>
        <w:t xml:space="preserve">Test the motion capture system to </w:t>
      </w:r>
      <w:r w:rsidR="000F06AB" w:rsidRPr="00F478BD">
        <w:rPr>
          <w:color w:val="000000" w:themeColor="text1"/>
        </w:rPr>
        <w:t>ensure</w:t>
      </w:r>
      <w:r w:rsidRPr="00F478BD">
        <w:rPr>
          <w:color w:val="000000" w:themeColor="text1"/>
        </w:rPr>
        <w:t xml:space="preserve"> it is working appropriately.</w:t>
      </w:r>
    </w:p>
    <w:p w14:paraId="17BB74E5" w14:textId="77777777" w:rsidR="00F478BD" w:rsidRPr="00F478BD" w:rsidRDefault="00F478BD" w:rsidP="00F478BD">
      <w:pPr>
        <w:pStyle w:val="ListParagraph"/>
        <w:ind w:left="0"/>
        <w:rPr>
          <w:color w:val="000000" w:themeColor="text1"/>
        </w:rPr>
      </w:pPr>
    </w:p>
    <w:p w14:paraId="35495F79" w14:textId="3A32887A" w:rsidR="00CC3175" w:rsidRPr="00F478BD" w:rsidRDefault="009032A6" w:rsidP="000527D0">
      <w:pPr>
        <w:pStyle w:val="ListParagraph"/>
        <w:numPr>
          <w:ilvl w:val="1"/>
          <w:numId w:val="30"/>
        </w:numPr>
        <w:ind w:left="0" w:firstLine="0"/>
      </w:pPr>
      <w:r w:rsidRPr="00F478BD">
        <w:rPr>
          <w:color w:val="000000" w:themeColor="text1"/>
        </w:rPr>
        <w:t>Set</w:t>
      </w:r>
      <w:r w:rsidR="00F478BD">
        <w:rPr>
          <w:color w:val="000000" w:themeColor="text1"/>
        </w:rPr>
        <w:t xml:space="preserve"> </w:t>
      </w:r>
      <w:r w:rsidRPr="00F478BD">
        <w:rPr>
          <w:color w:val="000000" w:themeColor="text1"/>
        </w:rPr>
        <w:t xml:space="preserve">up </w:t>
      </w:r>
      <w:r w:rsidR="00F478BD">
        <w:rPr>
          <w:color w:val="000000" w:themeColor="text1"/>
        </w:rPr>
        <w:t>the</w:t>
      </w:r>
      <w:r w:rsidR="00BE01A7" w:rsidRPr="00F478BD">
        <w:rPr>
          <w:color w:val="000000" w:themeColor="text1"/>
        </w:rPr>
        <w:t xml:space="preserve"> </w:t>
      </w:r>
      <w:r w:rsidRPr="00F478BD">
        <w:rPr>
          <w:color w:val="000000" w:themeColor="text1"/>
        </w:rPr>
        <w:t>participant</w:t>
      </w:r>
      <w:r w:rsidR="00F478BD">
        <w:rPr>
          <w:color w:val="000000" w:themeColor="text1"/>
        </w:rPr>
        <w:t>.</w:t>
      </w:r>
    </w:p>
    <w:p w14:paraId="5D969D02" w14:textId="77777777" w:rsidR="00F478BD" w:rsidRPr="00F478BD" w:rsidRDefault="00F478BD" w:rsidP="00F478BD">
      <w:pPr>
        <w:pStyle w:val="ListParagraph"/>
        <w:ind w:left="0"/>
      </w:pPr>
    </w:p>
    <w:p w14:paraId="4BE30AB6" w14:textId="765E048C" w:rsidR="00F478BD" w:rsidRPr="00F478BD" w:rsidRDefault="0033075B" w:rsidP="00F478BD">
      <w:pPr>
        <w:pStyle w:val="ListParagraph"/>
        <w:numPr>
          <w:ilvl w:val="2"/>
          <w:numId w:val="30"/>
        </w:numPr>
        <w:ind w:left="0" w:firstLine="0"/>
        <w:rPr>
          <w:iCs/>
        </w:rPr>
      </w:pPr>
      <w:r w:rsidRPr="00F478BD">
        <w:rPr>
          <w:iCs/>
        </w:rPr>
        <w:t xml:space="preserve">Attach the reflective marker triads to </w:t>
      </w:r>
      <w:r w:rsidR="004A31E7" w:rsidRPr="00F478BD">
        <w:rPr>
          <w:iCs/>
        </w:rPr>
        <w:t xml:space="preserve">the </w:t>
      </w:r>
      <w:r w:rsidR="00E435B3" w:rsidRPr="00F478BD">
        <w:rPr>
          <w:iCs/>
        </w:rPr>
        <w:t xml:space="preserve">skin of the </w:t>
      </w:r>
      <w:r w:rsidR="004A31E7" w:rsidRPr="00F478BD">
        <w:rPr>
          <w:iCs/>
        </w:rPr>
        <w:t xml:space="preserve">participant’s </w:t>
      </w:r>
      <w:r w:rsidR="007D3B15" w:rsidRPr="00F478BD">
        <w:rPr>
          <w:iCs/>
        </w:rPr>
        <w:t>arms, hands, and trunk.</w:t>
      </w:r>
      <w:r w:rsidR="00F478BD">
        <w:rPr>
          <w:iCs/>
        </w:rPr>
        <w:t xml:space="preserve"> </w:t>
      </w:r>
      <w:r w:rsidR="00895813" w:rsidRPr="00F478BD">
        <w:rPr>
          <w:iCs/>
        </w:rPr>
        <w:t>Use the following description for the marker triad</w:t>
      </w:r>
      <w:r w:rsidR="00534D34">
        <w:rPr>
          <w:iCs/>
        </w:rPr>
        <w:t xml:space="preserve"> </w:t>
      </w:r>
      <w:r w:rsidR="00895813" w:rsidRPr="00F478BD">
        <w:rPr>
          <w:iCs/>
        </w:rPr>
        <w:t>locations</w:t>
      </w:r>
      <w:r w:rsidR="00F478BD">
        <w:rPr>
          <w:iCs/>
        </w:rPr>
        <w:t>:</w:t>
      </w:r>
    </w:p>
    <w:p w14:paraId="6E17A2E8" w14:textId="778BFEFD" w:rsidR="00895813" w:rsidRPr="00F478BD" w:rsidRDefault="00895813" w:rsidP="00F478BD">
      <w:pPr>
        <w:pStyle w:val="ListParagraph"/>
        <w:ind w:left="0"/>
        <w:rPr>
          <w:color w:val="000000" w:themeColor="text1"/>
        </w:rPr>
      </w:pPr>
      <w:r w:rsidRPr="00F478BD">
        <w:rPr>
          <w:color w:val="000000" w:themeColor="text1"/>
        </w:rPr>
        <w:t>A marker triad for t</w:t>
      </w:r>
      <w:r w:rsidR="57E352A1" w:rsidRPr="00F478BD">
        <w:rPr>
          <w:color w:val="000000" w:themeColor="text1"/>
        </w:rPr>
        <w:t>he trunk</w:t>
      </w:r>
      <w:r w:rsidRPr="00F478BD">
        <w:rPr>
          <w:color w:val="000000" w:themeColor="text1"/>
        </w:rPr>
        <w:t>: between medial borders of the scapula</w:t>
      </w:r>
      <w:r w:rsidR="00952A93" w:rsidRPr="00F478BD">
        <w:rPr>
          <w:color w:val="000000" w:themeColor="text1"/>
        </w:rPr>
        <w:t>e</w:t>
      </w:r>
    </w:p>
    <w:p w14:paraId="1BD19D4A" w14:textId="77777777" w:rsidR="00895813" w:rsidRPr="00F478BD" w:rsidRDefault="00895813" w:rsidP="00F478BD">
      <w:pPr>
        <w:pStyle w:val="ListParagraph"/>
        <w:ind w:left="0"/>
        <w:rPr>
          <w:color w:val="000000" w:themeColor="text1"/>
        </w:rPr>
      </w:pPr>
      <w:r w:rsidRPr="00F478BD">
        <w:rPr>
          <w:color w:val="000000" w:themeColor="text1"/>
        </w:rPr>
        <w:t>A marker triad for each upper arm: in the middle of the lateral surface of the upper arm</w:t>
      </w:r>
    </w:p>
    <w:p w14:paraId="538BCEDD" w14:textId="77777777" w:rsidR="00895813" w:rsidRPr="00F478BD" w:rsidRDefault="00895813" w:rsidP="00F478BD">
      <w:pPr>
        <w:pStyle w:val="ListParagraph"/>
        <w:ind w:left="0"/>
        <w:rPr>
          <w:color w:val="000000" w:themeColor="text1"/>
        </w:rPr>
      </w:pPr>
      <w:r w:rsidRPr="00F478BD">
        <w:rPr>
          <w:color w:val="000000" w:themeColor="text1"/>
        </w:rPr>
        <w:t>A marker triad for each forearm: in the middle of the dorsal surface of the forearm</w:t>
      </w:r>
    </w:p>
    <w:p w14:paraId="2CD4D0BF" w14:textId="39DB51C7" w:rsidR="00895813" w:rsidRDefault="00895813" w:rsidP="00F478BD">
      <w:pPr>
        <w:pStyle w:val="ListParagraph"/>
        <w:ind w:left="0"/>
        <w:rPr>
          <w:color w:val="000000" w:themeColor="text1"/>
        </w:rPr>
      </w:pPr>
      <w:r w:rsidRPr="00F478BD">
        <w:rPr>
          <w:color w:val="000000" w:themeColor="text1"/>
        </w:rPr>
        <w:t>A marker triad for each hand: in the middle of the dorsal surface of the 3</w:t>
      </w:r>
      <w:r w:rsidRPr="00F478BD">
        <w:rPr>
          <w:color w:val="000000" w:themeColor="text1"/>
          <w:vertAlign w:val="superscript"/>
        </w:rPr>
        <w:t>rd</w:t>
      </w:r>
      <w:r w:rsidRPr="00F478BD">
        <w:rPr>
          <w:color w:val="000000" w:themeColor="text1"/>
        </w:rPr>
        <w:t xml:space="preserve"> metacarpal bone</w:t>
      </w:r>
    </w:p>
    <w:p w14:paraId="2DDD0D98" w14:textId="77777777" w:rsidR="00F478BD" w:rsidRPr="00F478BD" w:rsidRDefault="00F478BD" w:rsidP="00F478BD">
      <w:pPr>
        <w:pStyle w:val="ListParagraph"/>
        <w:ind w:left="0"/>
        <w:rPr>
          <w:iCs/>
          <w:color w:val="000000" w:themeColor="text1"/>
        </w:rPr>
      </w:pPr>
    </w:p>
    <w:p w14:paraId="64C9EB14" w14:textId="3CF42987" w:rsidR="00E435B3" w:rsidRDefault="00E435B3" w:rsidP="000527D0">
      <w:pPr>
        <w:pStyle w:val="ListParagraph"/>
        <w:numPr>
          <w:ilvl w:val="2"/>
          <w:numId w:val="30"/>
        </w:numPr>
        <w:ind w:left="0" w:firstLine="0"/>
        <w:rPr>
          <w:iCs/>
          <w:color w:val="000000" w:themeColor="text1"/>
        </w:rPr>
      </w:pPr>
      <w:r w:rsidRPr="00F478BD">
        <w:rPr>
          <w:iCs/>
          <w:color w:val="000000" w:themeColor="text1"/>
        </w:rPr>
        <w:t>Prepare a chopstick with a marker triad</w:t>
      </w:r>
      <w:r w:rsidR="00F478BD">
        <w:rPr>
          <w:iCs/>
          <w:color w:val="000000" w:themeColor="text1"/>
        </w:rPr>
        <w:t>.</w:t>
      </w:r>
    </w:p>
    <w:p w14:paraId="7DE9F528" w14:textId="77777777" w:rsidR="00F478BD" w:rsidRPr="00F478BD" w:rsidRDefault="00F478BD" w:rsidP="00F478BD">
      <w:pPr>
        <w:pStyle w:val="ListParagraph"/>
        <w:ind w:left="0"/>
        <w:rPr>
          <w:iCs/>
          <w:color w:val="000000" w:themeColor="text1"/>
        </w:rPr>
      </w:pPr>
    </w:p>
    <w:p w14:paraId="0A0413A7" w14:textId="3811E240" w:rsidR="00895813" w:rsidRDefault="00895813" w:rsidP="000527D0">
      <w:pPr>
        <w:pStyle w:val="ListParagraph"/>
        <w:numPr>
          <w:ilvl w:val="2"/>
          <w:numId w:val="30"/>
        </w:numPr>
        <w:ind w:left="0" w:firstLine="0"/>
        <w:rPr>
          <w:iCs/>
          <w:color w:val="000000" w:themeColor="text1"/>
        </w:rPr>
      </w:pPr>
      <w:r w:rsidRPr="00F478BD">
        <w:rPr>
          <w:iCs/>
          <w:color w:val="000000" w:themeColor="text1"/>
        </w:rPr>
        <w:t>Place a marker triad on a table located center of the field of view of motion capture cameras.</w:t>
      </w:r>
    </w:p>
    <w:p w14:paraId="21217EF4" w14:textId="77777777" w:rsidR="00F478BD" w:rsidRPr="00F478BD" w:rsidRDefault="00F478BD" w:rsidP="00F478BD">
      <w:pPr>
        <w:pStyle w:val="ListParagraph"/>
        <w:ind w:left="0"/>
        <w:rPr>
          <w:iCs/>
          <w:color w:val="000000" w:themeColor="text1"/>
        </w:rPr>
      </w:pPr>
    </w:p>
    <w:p w14:paraId="124C59A1" w14:textId="5CC7370C" w:rsidR="00362EAE" w:rsidRPr="00F478BD" w:rsidRDefault="00362EAE" w:rsidP="000527D0">
      <w:pPr>
        <w:pStyle w:val="ListParagraph"/>
        <w:numPr>
          <w:ilvl w:val="2"/>
          <w:numId w:val="30"/>
        </w:numPr>
        <w:ind w:left="0" w:firstLine="0"/>
        <w:rPr>
          <w:iCs/>
          <w:color w:val="000000" w:themeColor="text1"/>
        </w:rPr>
      </w:pPr>
      <w:r w:rsidRPr="00F478BD">
        <w:rPr>
          <w:iCs/>
          <w:color w:val="000000" w:themeColor="text1"/>
        </w:rPr>
        <w:t xml:space="preserve">Digitize the participant’s body segments using an upper extremity </w:t>
      </w:r>
      <w:r w:rsidR="001A15E6" w:rsidRPr="00F478BD">
        <w:rPr>
          <w:iCs/>
          <w:color w:val="000000" w:themeColor="text1"/>
        </w:rPr>
        <w:t xml:space="preserve">joints </w:t>
      </w:r>
      <w:r w:rsidRPr="00F478BD">
        <w:rPr>
          <w:iCs/>
          <w:color w:val="000000" w:themeColor="text1"/>
        </w:rPr>
        <w:t xml:space="preserve">and trunk </w:t>
      </w:r>
      <w:r w:rsidR="00271DE0" w:rsidRPr="00F478BD">
        <w:rPr>
          <w:iCs/>
          <w:color w:val="000000" w:themeColor="text1"/>
        </w:rPr>
        <w:t xml:space="preserve">skeleton model that includes </w:t>
      </w:r>
      <w:r w:rsidR="001A15E6" w:rsidRPr="00F478BD">
        <w:rPr>
          <w:iCs/>
          <w:color w:val="000000" w:themeColor="text1"/>
        </w:rPr>
        <w:t xml:space="preserve">following landmarks </w:t>
      </w:r>
      <w:r w:rsidR="008C50D7" w:rsidRPr="00F478BD">
        <w:rPr>
          <w:iCs/>
          <w:color w:val="000000" w:themeColor="text1"/>
        </w:rPr>
        <w:t xml:space="preserve">using the </w:t>
      </w:r>
      <w:r w:rsidR="00FE2331" w:rsidRPr="00F478BD">
        <w:rPr>
          <w:iCs/>
          <w:color w:val="000000" w:themeColor="text1"/>
        </w:rPr>
        <w:t>motion</w:t>
      </w:r>
      <w:r w:rsidR="00762269" w:rsidRPr="00F478BD">
        <w:rPr>
          <w:iCs/>
          <w:color w:val="000000" w:themeColor="text1"/>
        </w:rPr>
        <w:t xml:space="preserve"> capture data acquisition software</w:t>
      </w:r>
      <w:r w:rsidR="00F478BD">
        <w:rPr>
          <w:iCs/>
          <w:color w:val="000000" w:themeColor="text1"/>
        </w:rPr>
        <w:t>:</w:t>
      </w:r>
    </w:p>
    <w:p w14:paraId="4BE9F9A1" w14:textId="4EA91E32" w:rsidR="00856E7D" w:rsidRPr="00F478BD" w:rsidRDefault="00915A45" w:rsidP="00F478BD">
      <w:pPr>
        <w:pStyle w:val="ListParagraph"/>
        <w:ind w:left="0"/>
        <w:rPr>
          <w:iCs/>
          <w:color w:val="000000" w:themeColor="text1"/>
        </w:rPr>
      </w:pPr>
      <w:r w:rsidRPr="00F478BD">
        <w:rPr>
          <w:iCs/>
          <w:color w:val="000000" w:themeColor="text1"/>
        </w:rPr>
        <w:t xml:space="preserve">Upper trunk: a </w:t>
      </w:r>
      <w:r w:rsidR="000243EF" w:rsidRPr="00F478BD">
        <w:rPr>
          <w:iCs/>
          <w:color w:val="000000" w:themeColor="text1"/>
        </w:rPr>
        <w:t>spot</w:t>
      </w:r>
      <w:r w:rsidRPr="00F478BD">
        <w:rPr>
          <w:iCs/>
          <w:color w:val="000000" w:themeColor="text1"/>
        </w:rPr>
        <w:t xml:space="preserve"> between C7 and T1 vertebrae</w:t>
      </w:r>
    </w:p>
    <w:p w14:paraId="5C711B58" w14:textId="669A3390" w:rsidR="00915A45" w:rsidRPr="00F478BD" w:rsidRDefault="00915A45" w:rsidP="00F478BD">
      <w:pPr>
        <w:pStyle w:val="ListParagraph"/>
        <w:ind w:left="0"/>
        <w:rPr>
          <w:iCs/>
          <w:color w:val="000000" w:themeColor="text1"/>
        </w:rPr>
      </w:pPr>
      <w:r w:rsidRPr="00F478BD">
        <w:rPr>
          <w:iCs/>
          <w:color w:val="000000" w:themeColor="text1"/>
        </w:rPr>
        <w:t xml:space="preserve">Lower trunk: a </w:t>
      </w:r>
      <w:r w:rsidR="000243EF" w:rsidRPr="00F478BD">
        <w:rPr>
          <w:iCs/>
          <w:color w:val="000000" w:themeColor="text1"/>
        </w:rPr>
        <w:t>spot</w:t>
      </w:r>
      <w:r w:rsidRPr="00F478BD">
        <w:rPr>
          <w:iCs/>
          <w:color w:val="000000" w:themeColor="text1"/>
        </w:rPr>
        <w:t xml:space="preserve"> between T12 and L1 vertebrae</w:t>
      </w:r>
    </w:p>
    <w:p w14:paraId="4D02B101" w14:textId="1DDB39DF" w:rsidR="00915A45" w:rsidRPr="00F478BD" w:rsidRDefault="00263410" w:rsidP="00F478BD">
      <w:pPr>
        <w:pStyle w:val="ListParagraph"/>
        <w:ind w:left="0"/>
        <w:rPr>
          <w:iCs/>
          <w:color w:val="000000" w:themeColor="text1"/>
        </w:rPr>
      </w:pPr>
      <w:r w:rsidRPr="00F478BD">
        <w:rPr>
          <w:iCs/>
          <w:color w:val="000000" w:themeColor="text1"/>
        </w:rPr>
        <w:lastRenderedPageBreak/>
        <w:t>Shoulder</w:t>
      </w:r>
      <w:r w:rsidR="00A24D4F" w:rsidRPr="00F478BD">
        <w:rPr>
          <w:iCs/>
          <w:color w:val="000000" w:themeColor="text1"/>
        </w:rPr>
        <w:t xml:space="preserve"> (glenohumeral joint</w:t>
      </w:r>
      <w:r w:rsidR="006751B0">
        <w:rPr>
          <w:iCs/>
          <w:color w:val="000000" w:themeColor="text1"/>
        </w:rPr>
        <w:t>),</w:t>
      </w:r>
      <w:r w:rsidR="00A441B7">
        <w:rPr>
          <w:iCs/>
          <w:color w:val="000000" w:themeColor="text1"/>
        </w:rPr>
        <w:t xml:space="preserve"> </w:t>
      </w:r>
      <w:r w:rsidR="000243EF" w:rsidRPr="00F478BD">
        <w:rPr>
          <w:iCs/>
          <w:color w:val="000000" w:themeColor="text1"/>
        </w:rPr>
        <w:t xml:space="preserve">two spots equidistance from </w:t>
      </w:r>
      <w:r w:rsidR="002450C7" w:rsidRPr="00F478BD">
        <w:rPr>
          <w:iCs/>
          <w:color w:val="000000" w:themeColor="text1"/>
        </w:rPr>
        <w:t>center</w:t>
      </w:r>
      <w:r w:rsidR="000243EF" w:rsidRPr="00F478BD">
        <w:rPr>
          <w:iCs/>
          <w:color w:val="000000" w:themeColor="text1"/>
        </w:rPr>
        <w:t xml:space="preserve"> of the head of humerus</w:t>
      </w:r>
    </w:p>
    <w:p w14:paraId="10B33506" w14:textId="7D5BBE0F" w:rsidR="00A24D4F" w:rsidRPr="00F478BD" w:rsidRDefault="00A24D4F" w:rsidP="00F478BD">
      <w:pPr>
        <w:pStyle w:val="ListParagraph"/>
        <w:ind w:left="0"/>
        <w:rPr>
          <w:iCs/>
          <w:color w:val="000000" w:themeColor="text1"/>
        </w:rPr>
      </w:pPr>
      <w:r w:rsidRPr="00F478BD">
        <w:rPr>
          <w:iCs/>
          <w:color w:val="000000" w:themeColor="text1"/>
        </w:rPr>
        <w:t xml:space="preserve">Elbow: </w:t>
      </w:r>
      <w:r w:rsidR="002450C7" w:rsidRPr="00F478BD">
        <w:rPr>
          <w:iCs/>
          <w:color w:val="000000" w:themeColor="text1"/>
        </w:rPr>
        <w:t>two</w:t>
      </w:r>
      <w:r w:rsidRPr="00F478BD">
        <w:rPr>
          <w:iCs/>
          <w:color w:val="000000" w:themeColor="text1"/>
        </w:rPr>
        <w:t xml:space="preserve"> spots on the medial and lateral elbow that are equidistant from the joint center</w:t>
      </w:r>
    </w:p>
    <w:p w14:paraId="23E35BB9" w14:textId="00D6D22A" w:rsidR="002450C7" w:rsidRPr="00F478BD" w:rsidRDefault="002450C7" w:rsidP="00F478BD">
      <w:pPr>
        <w:pStyle w:val="ListParagraph"/>
        <w:ind w:left="0"/>
        <w:rPr>
          <w:iCs/>
          <w:color w:val="000000" w:themeColor="text1"/>
        </w:rPr>
      </w:pPr>
      <w:r w:rsidRPr="00F478BD">
        <w:rPr>
          <w:iCs/>
          <w:color w:val="000000" w:themeColor="text1"/>
        </w:rPr>
        <w:t xml:space="preserve">Wrist: two spots on the medial and lateral wrist that </w:t>
      </w:r>
      <w:r w:rsidR="00287E98" w:rsidRPr="00F478BD">
        <w:rPr>
          <w:iCs/>
          <w:color w:val="000000" w:themeColor="text1"/>
        </w:rPr>
        <w:t>are equidistant from the joint center</w:t>
      </w:r>
    </w:p>
    <w:p w14:paraId="4C495672" w14:textId="79401652" w:rsidR="00287E98" w:rsidRDefault="00287E98" w:rsidP="00F478BD">
      <w:pPr>
        <w:pStyle w:val="ListParagraph"/>
        <w:ind w:left="0"/>
        <w:rPr>
          <w:iCs/>
          <w:color w:val="000000" w:themeColor="text1"/>
        </w:rPr>
      </w:pPr>
      <w:r w:rsidRPr="00F478BD">
        <w:rPr>
          <w:iCs/>
          <w:color w:val="000000" w:themeColor="text1"/>
        </w:rPr>
        <w:t>Hand: the tip of the third phalanx of each hand</w:t>
      </w:r>
    </w:p>
    <w:p w14:paraId="2AA53856" w14:textId="77777777" w:rsidR="00F478BD" w:rsidRPr="00F478BD" w:rsidRDefault="00F478BD" w:rsidP="00F478BD">
      <w:pPr>
        <w:pStyle w:val="ListParagraph"/>
        <w:ind w:left="0"/>
        <w:rPr>
          <w:iCs/>
          <w:color w:val="000000" w:themeColor="text1"/>
        </w:rPr>
      </w:pPr>
    </w:p>
    <w:p w14:paraId="4AC4E172" w14:textId="2BA32F61" w:rsidR="00271DE0" w:rsidRDefault="00271DE0" w:rsidP="000527D0">
      <w:pPr>
        <w:pStyle w:val="ListParagraph"/>
        <w:numPr>
          <w:ilvl w:val="2"/>
          <w:numId w:val="30"/>
        </w:numPr>
        <w:ind w:left="0" w:firstLine="0"/>
        <w:rPr>
          <w:iCs/>
          <w:color w:val="000000" w:themeColor="text1"/>
        </w:rPr>
      </w:pPr>
      <w:r w:rsidRPr="00F478BD">
        <w:rPr>
          <w:iCs/>
          <w:color w:val="000000" w:themeColor="text1"/>
        </w:rPr>
        <w:t xml:space="preserve">Digitize the </w:t>
      </w:r>
      <w:r w:rsidR="00ED1D11" w:rsidRPr="00F478BD">
        <w:rPr>
          <w:iCs/>
          <w:color w:val="000000" w:themeColor="text1"/>
        </w:rPr>
        <w:t>tip of the chopstick with a marker triad</w:t>
      </w:r>
      <w:r w:rsidR="008C50D7" w:rsidRPr="00F478BD">
        <w:rPr>
          <w:iCs/>
          <w:color w:val="000000" w:themeColor="text1"/>
        </w:rPr>
        <w:t xml:space="preserve"> using the </w:t>
      </w:r>
      <w:r w:rsidR="00FE2331" w:rsidRPr="00F478BD">
        <w:rPr>
          <w:iCs/>
          <w:color w:val="000000" w:themeColor="text1"/>
        </w:rPr>
        <w:t>m</w:t>
      </w:r>
      <w:r w:rsidR="00762269" w:rsidRPr="00F478BD">
        <w:rPr>
          <w:iCs/>
          <w:color w:val="000000" w:themeColor="text1"/>
        </w:rPr>
        <w:t>otion capture data acquisition software</w:t>
      </w:r>
      <w:r w:rsidR="00ED1D11" w:rsidRPr="00F478BD">
        <w:rPr>
          <w:iCs/>
          <w:color w:val="000000" w:themeColor="text1"/>
        </w:rPr>
        <w:t>.</w:t>
      </w:r>
    </w:p>
    <w:p w14:paraId="2E5D5928" w14:textId="77777777" w:rsidR="00F478BD" w:rsidRPr="00F478BD" w:rsidRDefault="00F478BD" w:rsidP="00F478BD">
      <w:pPr>
        <w:pStyle w:val="ListParagraph"/>
        <w:ind w:left="0"/>
        <w:rPr>
          <w:iCs/>
          <w:color w:val="000000" w:themeColor="text1"/>
        </w:rPr>
      </w:pPr>
    </w:p>
    <w:p w14:paraId="7808071F" w14:textId="59B12308" w:rsidR="00BE4A6C" w:rsidRDefault="00ED1D11" w:rsidP="000527D0">
      <w:pPr>
        <w:pStyle w:val="ListParagraph"/>
        <w:numPr>
          <w:ilvl w:val="2"/>
          <w:numId w:val="30"/>
        </w:numPr>
        <w:ind w:left="0" w:firstLine="0"/>
        <w:rPr>
          <w:iCs/>
          <w:color w:val="000000" w:themeColor="text1"/>
        </w:rPr>
      </w:pPr>
      <w:r w:rsidRPr="00F478BD">
        <w:rPr>
          <w:iCs/>
          <w:color w:val="000000" w:themeColor="text1"/>
        </w:rPr>
        <w:t>Digitize the home position and target position using the marker triad located on the table</w:t>
      </w:r>
      <w:r w:rsidR="008C50D7" w:rsidRPr="00F478BD">
        <w:rPr>
          <w:iCs/>
          <w:color w:val="000000" w:themeColor="text1"/>
        </w:rPr>
        <w:t xml:space="preserve"> using the </w:t>
      </w:r>
      <w:r w:rsidR="00FE2331" w:rsidRPr="00F478BD">
        <w:rPr>
          <w:iCs/>
          <w:color w:val="000000" w:themeColor="text1"/>
        </w:rPr>
        <w:t>motion</w:t>
      </w:r>
      <w:r w:rsidR="00762269" w:rsidRPr="00F478BD">
        <w:rPr>
          <w:iCs/>
          <w:color w:val="000000" w:themeColor="text1"/>
        </w:rPr>
        <w:t xml:space="preserve"> capture data acquisition software</w:t>
      </w:r>
      <w:r w:rsidRPr="00F478BD">
        <w:rPr>
          <w:iCs/>
          <w:color w:val="000000" w:themeColor="text1"/>
        </w:rPr>
        <w:t>.</w:t>
      </w:r>
    </w:p>
    <w:p w14:paraId="7B99BE59" w14:textId="77777777" w:rsidR="00F478BD" w:rsidRPr="00F478BD" w:rsidRDefault="00F478BD" w:rsidP="00F478BD">
      <w:pPr>
        <w:pStyle w:val="ListParagraph"/>
        <w:ind w:left="0"/>
        <w:rPr>
          <w:b/>
          <w:bCs/>
          <w:iCs/>
          <w:color w:val="000000" w:themeColor="text1"/>
        </w:rPr>
      </w:pPr>
    </w:p>
    <w:p w14:paraId="1952318C" w14:textId="44C98A93" w:rsidR="00D816A9" w:rsidRPr="00F478BD" w:rsidRDefault="00B70F6A" w:rsidP="000527D0">
      <w:pPr>
        <w:pStyle w:val="ListParagraph"/>
        <w:numPr>
          <w:ilvl w:val="0"/>
          <w:numId w:val="30"/>
        </w:numPr>
        <w:ind w:left="0" w:firstLine="0"/>
        <w:rPr>
          <w:b/>
          <w:bCs/>
          <w:color w:val="000000" w:themeColor="text1"/>
        </w:rPr>
      </w:pPr>
      <w:r w:rsidRPr="00F478BD">
        <w:rPr>
          <w:b/>
          <w:bCs/>
          <w:color w:val="000000" w:themeColor="text1"/>
        </w:rPr>
        <w:t>Performance of Goal-directed Arm Reaching Tasks</w:t>
      </w:r>
    </w:p>
    <w:p w14:paraId="02D610E2" w14:textId="77777777" w:rsidR="00F478BD" w:rsidRPr="00F478BD" w:rsidRDefault="00F478BD" w:rsidP="00F478BD">
      <w:pPr>
        <w:pStyle w:val="ListParagraph"/>
        <w:ind w:left="0"/>
        <w:rPr>
          <w:color w:val="000000" w:themeColor="text1"/>
        </w:rPr>
      </w:pPr>
    </w:p>
    <w:p w14:paraId="5A7DCDEF" w14:textId="5DF2465D" w:rsidR="009B66E1" w:rsidRDefault="009B66E1" w:rsidP="000527D0">
      <w:pPr>
        <w:pStyle w:val="ListParagraph"/>
        <w:numPr>
          <w:ilvl w:val="1"/>
          <w:numId w:val="30"/>
        </w:numPr>
        <w:ind w:left="0" w:firstLine="0"/>
      </w:pPr>
      <w:r w:rsidRPr="00F478BD">
        <w:t xml:space="preserve">Position the participant in </w:t>
      </w:r>
      <w:r w:rsidR="00F478BD">
        <w:t xml:space="preserve">a </w:t>
      </w:r>
      <w:r w:rsidRPr="00F478BD">
        <w:t>sitting</w:t>
      </w:r>
      <w:r w:rsidR="00F478BD">
        <w:t xml:space="preserve"> position</w:t>
      </w:r>
      <w:r w:rsidRPr="00F478BD">
        <w:t xml:space="preserve">. </w:t>
      </w:r>
    </w:p>
    <w:p w14:paraId="3C00EB7D" w14:textId="77777777" w:rsidR="00F478BD" w:rsidRPr="00F478BD" w:rsidRDefault="00F478BD" w:rsidP="00F478BD">
      <w:pPr>
        <w:pStyle w:val="ListParagraph"/>
        <w:ind w:left="0"/>
      </w:pPr>
    </w:p>
    <w:p w14:paraId="27521F9E" w14:textId="58432DFC" w:rsidR="009B66E1" w:rsidRDefault="009B66E1" w:rsidP="000527D0">
      <w:pPr>
        <w:pStyle w:val="ListParagraph"/>
        <w:numPr>
          <w:ilvl w:val="1"/>
          <w:numId w:val="30"/>
        </w:numPr>
        <w:ind w:left="0" w:firstLine="0"/>
      </w:pPr>
      <w:r w:rsidRPr="00F478BD">
        <w:t xml:space="preserve">Ask the participant to reach forward without trunk movement, then </w:t>
      </w:r>
      <w:r w:rsidR="00CE17C4" w:rsidRPr="00F478BD">
        <w:t xml:space="preserve">locate </w:t>
      </w:r>
      <w:r w:rsidRPr="00F478BD">
        <w:t xml:space="preserve">the table to </w:t>
      </w:r>
      <w:r w:rsidR="00CE17C4" w:rsidRPr="00F478BD">
        <w:t>position</w:t>
      </w:r>
      <w:r w:rsidRPr="00F478BD">
        <w:t xml:space="preserve"> the target </w:t>
      </w:r>
      <w:r w:rsidR="00CE17C4" w:rsidRPr="00F478BD">
        <w:t>a</w:t>
      </w:r>
      <w:r w:rsidRPr="00F478BD">
        <w:t>t</w:t>
      </w:r>
      <w:r w:rsidR="00867BDF" w:rsidRPr="00F478BD">
        <w:t xml:space="preserve"> approximately</w:t>
      </w:r>
      <w:r w:rsidRPr="00F478BD">
        <w:t xml:space="preserve"> 80% of the participant’s maximum arm reaching distance.</w:t>
      </w:r>
    </w:p>
    <w:p w14:paraId="244800A7" w14:textId="77777777" w:rsidR="00F478BD" w:rsidRPr="00F478BD" w:rsidRDefault="00F478BD" w:rsidP="00F478BD">
      <w:pPr>
        <w:pStyle w:val="ListParagraph"/>
        <w:ind w:left="0"/>
      </w:pPr>
    </w:p>
    <w:p w14:paraId="1493C96B" w14:textId="25B4B95C" w:rsidR="009B66E1" w:rsidRDefault="00CE17C4" w:rsidP="000527D0">
      <w:pPr>
        <w:pStyle w:val="ListParagraph"/>
        <w:numPr>
          <w:ilvl w:val="1"/>
          <w:numId w:val="30"/>
        </w:numPr>
        <w:ind w:left="0" w:firstLine="0"/>
        <w:rPr>
          <w:color w:val="000000" w:themeColor="text1"/>
        </w:rPr>
      </w:pPr>
      <w:r w:rsidRPr="00F478BD">
        <w:rPr>
          <w:color w:val="000000" w:themeColor="text1"/>
        </w:rPr>
        <w:t xml:space="preserve">Instruct </w:t>
      </w:r>
      <w:r w:rsidR="009B66E1" w:rsidRPr="00F478BD">
        <w:rPr>
          <w:color w:val="000000" w:themeColor="text1"/>
        </w:rPr>
        <w:t>the participant to maintain the upright trunk posture at the beginning of each task performance. There will be no restriction to the trunk movements during the task performance.</w:t>
      </w:r>
    </w:p>
    <w:p w14:paraId="2137D2F1" w14:textId="77777777" w:rsidR="00F478BD" w:rsidRPr="00F478BD" w:rsidRDefault="00F478BD" w:rsidP="00F478BD">
      <w:pPr>
        <w:pStyle w:val="ListParagraph"/>
        <w:ind w:left="0"/>
        <w:rPr>
          <w:color w:val="000000" w:themeColor="text1"/>
        </w:rPr>
      </w:pPr>
    </w:p>
    <w:p w14:paraId="383B0D97" w14:textId="363B098B" w:rsidR="007B27E8" w:rsidRPr="00F478BD" w:rsidRDefault="007B27E8" w:rsidP="000527D0">
      <w:pPr>
        <w:pStyle w:val="ListParagraph"/>
        <w:numPr>
          <w:ilvl w:val="1"/>
          <w:numId w:val="30"/>
        </w:numPr>
        <w:ind w:left="0" w:firstLine="0"/>
        <w:rPr>
          <w:color w:val="000000" w:themeColor="text1"/>
        </w:rPr>
      </w:pPr>
      <w:r w:rsidRPr="00F478BD">
        <w:rPr>
          <w:color w:val="000000" w:themeColor="text1"/>
        </w:rPr>
        <w:t>Instruct the participant how to use chopsticks</w:t>
      </w:r>
      <w:r w:rsidR="00843A5D" w:rsidRPr="00F478BD">
        <w:rPr>
          <w:color w:val="000000" w:themeColor="text1"/>
        </w:rPr>
        <w:t xml:space="preserve"> using a </w:t>
      </w:r>
      <w:proofErr w:type="spellStart"/>
      <w:r w:rsidR="00843A5D" w:rsidRPr="00F478BD">
        <w:rPr>
          <w:color w:val="000000" w:themeColor="text1"/>
        </w:rPr>
        <w:t>Youtube</w:t>
      </w:r>
      <w:proofErr w:type="spellEnd"/>
      <w:r w:rsidR="00843A5D" w:rsidRPr="00F478BD">
        <w:rPr>
          <w:color w:val="000000" w:themeColor="text1"/>
        </w:rPr>
        <w:t xml:space="preserve"> video (</w:t>
      </w:r>
      <w:hyperlink r:id="rId11" w:history="1">
        <w:r w:rsidR="00F551C0" w:rsidRPr="00F478BD">
          <w:rPr>
            <w:rStyle w:val="Hyperlink"/>
          </w:rPr>
          <w:t>https://youtu.be/2Bns2m5Bg4M</w:t>
        </w:r>
      </w:hyperlink>
      <w:r w:rsidR="00F551C0" w:rsidRPr="00F478BD">
        <w:rPr>
          <w:color w:val="201F1E"/>
        </w:rPr>
        <w:t>) to standardize the way to use the chopsticks.</w:t>
      </w:r>
    </w:p>
    <w:p w14:paraId="11E9DEA8" w14:textId="77777777" w:rsidR="00F478BD" w:rsidRPr="00F478BD" w:rsidRDefault="00F478BD" w:rsidP="00F478BD">
      <w:pPr>
        <w:pStyle w:val="ListParagraph"/>
        <w:ind w:left="0"/>
        <w:rPr>
          <w:color w:val="000000" w:themeColor="text1"/>
        </w:rPr>
      </w:pPr>
    </w:p>
    <w:p w14:paraId="4BDEFE56" w14:textId="694DC43A" w:rsidR="009B66E1" w:rsidRPr="00F478BD" w:rsidRDefault="003F3227" w:rsidP="000527D0">
      <w:pPr>
        <w:pStyle w:val="ListParagraph"/>
        <w:numPr>
          <w:ilvl w:val="1"/>
          <w:numId w:val="30"/>
        </w:numPr>
        <w:ind w:left="0" w:firstLine="0"/>
        <w:rPr>
          <w:color w:val="000000" w:themeColor="text1"/>
        </w:rPr>
      </w:pPr>
      <w:r w:rsidRPr="00F478BD">
        <w:rPr>
          <w:color w:val="000000" w:themeColor="text1"/>
        </w:rPr>
        <w:t xml:space="preserve">Perform the task condition 1 – </w:t>
      </w:r>
      <w:r w:rsidRPr="00F478BD">
        <w:rPr>
          <w:iCs/>
          <w:color w:val="000000" w:themeColor="text1"/>
        </w:rPr>
        <w:t>Reaching and Pointing to a large target.</w:t>
      </w:r>
    </w:p>
    <w:p w14:paraId="676DDC94" w14:textId="77777777" w:rsidR="00F478BD" w:rsidRPr="00F478BD" w:rsidRDefault="00F478BD" w:rsidP="00F478BD">
      <w:pPr>
        <w:pStyle w:val="ListParagraph"/>
        <w:ind w:left="0"/>
        <w:rPr>
          <w:color w:val="000000" w:themeColor="text1"/>
        </w:rPr>
      </w:pPr>
    </w:p>
    <w:p w14:paraId="05EE10AC" w14:textId="46B4BBD6" w:rsidR="00EF5C15" w:rsidRDefault="00867BDF" w:rsidP="000527D0">
      <w:pPr>
        <w:pStyle w:val="ListParagraph"/>
        <w:numPr>
          <w:ilvl w:val="2"/>
          <w:numId w:val="30"/>
        </w:numPr>
        <w:ind w:left="0" w:firstLine="0"/>
        <w:rPr>
          <w:iCs/>
          <w:color w:val="000000" w:themeColor="text1"/>
        </w:rPr>
      </w:pPr>
      <w:r w:rsidRPr="00F478BD">
        <w:rPr>
          <w:color w:val="000000" w:themeColor="text1"/>
        </w:rPr>
        <w:t>Instruct</w:t>
      </w:r>
      <w:r w:rsidR="00EF5C15" w:rsidRPr="00F478BD">
        <w:rPr>
          <w:iCs/>
          <w:color w:val="000000" w:themeColor="text1"/>
        </w:rPr>
        <w:t xml:space="preserve"> the participant to hold a chopstick with the dominant hand (non-disabled adults) or the paretic hand (stroke participants). The participant will place the tip of a chopstick touching at the center of the home position. </w:t>
      </w:r>
      <w:r w:rsidRPr="00F478BD">
        <w:rPr>
          <w:iCs/>
          <w:color w:val="000000" w:themeColor="text1"/>
        </w:rPr>
        <w:t>Instruct</w:t>
      </w:r>
      <w:r w:rsidR="00EF5C15" w:rsidRPr="00F478BD">
        <w:rPr>
          <w:iCs/>
          <w:color w:val="000000" w:themeColor="text1"/>
        </w:rPr>
        <w:t xml:space="preserve"> the participant to maintain the upright trunk posture at the beginning.</w:t>
      </w:r>
    </w:p>
    <w:p w14:paraId="1E96C8C0" w14:textId="77777777" w:rsidR="00F478BD" w:rsidRPr="00F478BD" w:rsidRDefault="00F478BD" w:rsidP="00F478BD">
      <w:pPr>
        <w:pStyle w:val="ListParagraph"/>
        <w:ind w:left="0"/>
        <w:rPr>
          <w:iCs/>
          <w:color w:val="000000" w:themeColor="text1"/>
        </w:rPr>
      </w:pPr>
    </w:p>
    <w:p w14:paraId="51964C2A" w14:textId="61C14DA6" w:rsidR="007F324F" w:rsidRDefault="005524AD" w:rsidP="00F478BD">
      <w:pPr>
        <w:pStyle w:val="ListParagraph"/>
        <w:numPr>
          <w:ilvl w:val="2"/>
          <w:numId w:val="30"/>
        </w:numPr>
        <w:ind w:left="0" w:firstLine="0"/>
        <w:rPr>
          <w:iCs/>
          <w:color w:val="000000" w:themeColor="text1"/>
        </w:rPr>
      </w:pPr>
      <w:r w:rsidRPr="00F478BD">
        <w:rPr>
          <w:iCs/>
          <w:color w:val="000000" w:themeColor="text1"/>
        </w:rPr>
        <w:t>Fixate</w:t>
      </w:r>
      <w:r w:rsidR="00C866A8" w:rsidRPr="00F478BD">
        <w:rPr>
          <w:iCs/>
          <w:color w:val="000000" w:themeColor="text1"/>
        </w:rPr>
        <w:t xml:space="preserve"> the task condition template </w:t>
      </w:r>
      <w:r w:rsidRPr="00F478BD">
        <w:rPr>
          <w:iCs/>
          <w:color w:val="000000" w:themeColor="text1"/>
        </w:rPr>
        <w:t>paper</w:t>
      </w:r>
      <w:r w:rsidR="004B13D6" w:rsidRPr="00F478BD">
        <w:rPr>
          <w:iCs/>
          <w:color w:val="000000" w:themeColor="text1"/>
        </w:rPr>
        <w:t xml:space="preserve"> at the designated area on </w:t>
      </w:r>
      <w:r w:rsidRPr="00F478BD">
        <w:rPr>
          <w:iCs/>
          <w:color w:val="000000" w:themeColor="text1"/>
        </w:rPr>
        <w:t>the table.</w:t>
      </w:r>
      <w:r w:rsidR="00F478BD">
        <w:rPr>
          <w:iCs/>
          <w:color w:val="000000" w:themeColor="text1"/>
        </w:rPr>
        <w:t xml:space="preserve"> </w:t>
      </w:r>
      <w:r w:rsidR="004B13D6" w:rsidRPr="00F478BD">
        <w:t>The template paper includ</w:t>
      </w:r>
      <w:r w:rsidR="4C51651F" w:rsidRPr="00F478BD">
        <w:t>es</w:t>
      </w:r>
      <w:r w:rsidR="004B13D6" w:rsidRPr="00F478BD">
        <w:t xml:space="preserve"> two squares with a cross at the center of each square: one for the home position and the other one for the target area.</w:t>
      </w:r>
      <w:r w:rsidR="00F478BD">
        <w:rPr>
          <w:iCs/>
          <w:color w:val="000000" w:themeColor="text1"/>
        </w:rPr>
        <w:t xml:space="preserve"> </w:t>
      </w:r>
      <w:r w:rsidR="004B13D6" w:rsidRPr="00F478BD">
        <w:rPr>
          <w:iCs/>
          <w:color w:val="000000" w:themeColor="text1"/>
        </w:rPr>
        <w:t xml:space="preserve">For this task, the </w:t>
      </w:r>
      <w:r w:rsidR="00076534" w:rsidRPr="00F478BD">
        <w:rPr>
          <w:iCs/>
          <w:color w:val="000000" w:themeColor="text1"/>
        </w:rPr>
        <w:t>target squ</w:t>
      </w:r>
      <w:r w:rsidR="007F324F" w:rsidRPr="00F478BD">
        <w:rPr>
          <w:iCs/>
          <w:color w:val="000000" w:themeColor="text1"/>
        </w:rPr>
        <w:t xml:space="preserve">are size is 1 </w:t>
      </w:r>
      <w:r w:rsidR="00F478BD">
        <w:rPr>
          <w:iCs/>
          <w:color w:val="000000" w:themeColor="text1"/>
        </w:rPr>
        <w:t>x</w:t>
      </w:r>
      <w:r w:rsidR="007F324F" w:rsidRPr="00F478BD">
        <w:rPr>
          <w:iCs/>
          <w:color w:val="000000" w:themeColor="text1"/>
        </w:rPr>
        <w:t xml:space="preserve"> 1 cm</w:t>
      </w:r>
      <w:r w:rsidR="007F324F" w:rsidRPr="00F478BD">
        <w:rPr>
          <w:iCs/>
          <w:color w:val="000000" w:themeColor="text1"/>
          <w:vertAlign w:val="superscript"/>
        </w:rPr>
        <w:t>2</w:t>
      </w:r>
      <w:r w:rsidR="007F324F" w:rsidRPr="00F478BD">
        <w:rPr>
          <w:iCs/>
          <w:color w:val="000000" w:themeColor="text1"/>
        </w:rPr>
        <w:t>.</w:t>
      </w:r>
      <w:r w:rsidR="00F478BD" w:rsidRPr="00F478BD">
        <w:rPr>
          <w:iCs/>
          <w:color w:val="000000" w:themeColor="text1"/>
        </w:rPr>
        <w:t xml:space="preserve"> </w:t>
      </w:r>
      <w:r w:rsidR="00FA5694" w:rsidRPr="00F478BD">
        <w:rPr>
          <w:iCs/>
          <w:color w:val="000000" w:themeColor="text1"/>
        </w:rPr>
        <w:t xml:space="preserve">The target position is located 20 in front of the home position. </w:t>
      </w:r>
    </w:p>
    <w:p w14:paraId="087E0F96" w14:textId="77777777" w:rsidR="00F478BD" w:rsidRPr="00F478BD" w:rsidRDefault="00F478BD" w:rsidP="00F478BD">
      <w:pPr>
        <w:pStyle w:val="ListParagraph"/>
        <w:ind w:left="0"/>
        <w:rPr>
          <w:iCs/>
          <w:color w:val="000000" w:themeColor="text1"/>
        </w:rPr>
      </w:pPr>
    </w:p>
    <w:p w14:paraId="69BDB3E5" w14:textId="4033E7F7" w:rsidR="00CB3909" w:rsidRDefault="00C92956" w:rsidP="000527D0">
      <w:pPr>
        <w:pStyle w:val="ListParagraph"/>
        <w:numPr>
          <w:ilvl w:val="2"/>
          <w:numId w:val="30"/>
        </w:numPr>
        <w:ind w:left="0" w:firstLine="0"/>
        <w:rPr>
          <w:color w:val="000000" w:themeColor="text1"/>
        </w:rPr>
      </w:pPr>
      <w:r w:rsidRPr="00F478BD">
        <w:rPr>
          <w:color w:val="000000" w:themeColor="text1"/>
        </w:rPr>
        <w:t>Describe the task instructions</w:t>
      </w:r>
      <w:r w:rsidR="004E59CC" w:rsidRPr="00F478BD">
        <w:rPr>
          <w:color w:val="000000" w:themeColor="text1"/>
        </w:rPr>
        <w:t>.</w:t>
      </w:r>
    </w:p>
    <w:p w14:paraId="2256CB7E" w14:textId="77777777" w:rsidR="00F478BD" w:rsidRPr="00F478BD" w:rsidRDefault="00F478BD" w:rsidP="00F478BD">
      <w:pPr>
        <w:pStyle w:val="ListParagraph"/>
        <w:ind w:left="0"/>
        <w:rPr>
          <w:color w:val="000000" w:themeColor="text1"/>
        </w:rPr>
      </w:pPr>
    </w:p>
    <w:p w14:paraId="4D084DC8" w14:textId="3CBC2D93" w:rsidR="004E59CC" w:rsidRPr="00F478BD" w:rsidRDefault="00F478BD" w:rsidP="000527D0">
      <w:pPr>
        <w:pStyle w:val="ListParagraph"/>
        <w:numPr>
          <w:ilvl w:val="3"/>
          <w:numId w:val="30"/>
        </w:numPr>
        <w:ind w:left="0" w:firstLine="0"/>
        <w:rPr>
          <w:iCs/>
          <w:color w:val="000000" w:themeColor="text1"/>
        </w:rPr>
      </w:pPr>
      <w:r>
        <w:rPr>
          <w:color w:val="000000" w:themeColor="text1"/>
        </w:rPr>
        <w:t xml:space="preserve">State the following: </w:t>
      </w:r>
      <w:r w:rsidR="004E59CC" w:rsidRPr="00F478BD">
        <w:rPr>
          <w:color w:val="000000" w:themeColor="text1"/>
        </w:rPr>
        <w:t xml:space="preserve">“The goal of this task is to reach and tap the target area with the chopstick’s tip as quickly and accurately </w:t>
      </w:r>
      <w:r w:rsidR="3265E555" w:rsidRPr="00F478BD">
        <w:rPr>
          <w:color w:val="000000" w:themeColor="text1"/>
        </w:rPr>
        <w:t xml:space="preserve">as </w:t>
      </w:r>
      <w:r w:rsidR="004E59CC" w:rsidRPr="00F478BD">
        <w:rPr>
          <w:color w:val="000000" w:themeColor="text1"/>
        </w:rPr>
        <w:t xml:space="preserve">possible. You will hold a chopstick with your right (or left) [indicate the performing hand]. Place the chopstick’s tip on the home position [indicate the home position]. When you hear a ‘GO’ signal, </w:t>
      </w:r>
      <w:proofErr w:type="gramStart"/>
      <w:r w:rsidR="004E59CC" w:rsidRPr="00F478BD">
        <w:rPr>
          <w:color w:val="000000" w:themeColor="text1"/>
        </w:rPr>
        <w:t>reach</w:t>
      </w:r>
      <w:proofErr w:type="gramEnd"/>
      <w:r w:rsidR="004E59CC" w:rsidRPr="00F478BD">
        <w:rPr>
          <w:color w:val="000000" w:themeColor="text1"/>
        </w:rPr>
        <w:t xml:space="preserve"> and tap the target [indicate the target] with the chopstick’s tip as quickly as possible. Try to tap the center of the target as much as you </w:t>
      </w:r>
      <w:r w:rsidR="004E59CC" w:rsidRPr="00F478BD">
        <w:rPr>
          <w:color w:val="000000" w:themeColor="text1"/>
        </w:rPr>
        <w:lastRenderedPageBreak/>
        <w:t>can. You will have three seconds to tap the target. I will give you a ‘STOP’ signal 3 seconds after the ‘GO’ signal. If you did not tap the target within 3 seconds, bring the chopstick’s tip to the home position and wait for the next trial. You will perform ten trials with a 10-second break between trials. Do you have any questions? [Address any questions that the participant has, then proceed to familiarization trial] You will have three trials as a practice. [After the practice trials, proceed to the actual trials] Now, we will perform actual trials. Try to reach and tap as quickly as you can.”</w:t>
      </w:r>
    </w:p>
    <w:p w14:paraId="1A2D3BAB" w14:textId="7997B8F3" w:rsidR="00F478BD" w:rsidRPr="00F478BD" w:rsidRDefault="00F478BD" w:rsidP="00F478BD">
      <w:pPr>
        <w:pStyle w:val="ListParagraph"/>
        <w:ind w:left="0"/>
        <w:rPr>
          <w:iCs/>
          <w:color w:val="000000" w:themeColor="text1"/>
        </w:rPr>
      </w:pPr>
    </w:p>
    <w:p w14:paraId="1D8C6054" w14:textId="331C8EE0" w:rsidR="00F478BD" w:rsidRDefault="00E416F6" w:rsidP="00F478BD">
      <w:pPr>
        <w:pStyle w:val="ListParagraph"/>
        <w:numPr>
          <w:ilvl w:val="2"/>
          <w:numId w:val="30"/>
        </w:numPr>
        <w:ind w:left="0" w:firstLine="0"/>
        <w:rPr>
          <w:color w:val="000000" w:themeColor="text1"/>
        </w:rPr>
      </w:pPr>
      <w:r w:rsidRPr="00F478BD">
        <w:rPr>
          <w:color w:val="000000" w:themeColor="text1"/>
        </w:rPr>
        <w:t xml:space="preserve">Play the auditory cue signal audio file with a computer </w:t>
      </w:r>
      <w:r w:rsidR="00C92956" w:rsidRPr="00F478BD">
        <w:rPr>
          <w:color w:val="000000" w:themeColor="text1"/>
        </w:rPr>
        <w:t>to familiarize the participant with the cue</w:t>
      </w:r>
      <w:r w:rsidR="00DF3911" w:rsidRPr="00F478BD">
        <w:rPr>
          <w:color w:val="000000" w:themeColor="text1"/>
        </w:rPr>
        <w:t>.</w:t>
      </w:r>
    </w:p>
    <w:p w14:paraId="69A202B6" w14:textId="77777777" w:rsidR="00F478BD" w:rsidRPr="00F478BD" w:rsidRDefault="00F478BD" w:rsidP="00F478BD">
      <w:pPr>
        <w:pStyle w:val="ListParagraph"/>
        <w:ind w:left="0"/>
        <w:rPr>
          <w:color w:val="000000" w:themeColor="text1"/>
        </w:rPr>
      </w:pPr>
    </w:p>
    <w:p w14:paraId="47081F8F" w14:textId="5C82E021" w:rsidR="004E59CC" w:rsidRDefault="007C10E7" w:rsidP="000527D0">
      <w:pPr>
        <w:pStyle w:val="ListParagraph"/>
        <w:numPr>
          <w:ilvl w:val="2"/>
          <w:numId w:val="30"/>
        </w:numPr>
        <w:ind w:left="0" w:firstLine="0"/>
        <w:rPr>
          <w:iCs/>
          <w:color w:val="000000" w:themeColor="text1"/>
        </w:rPr>
      </w:pPr>
      <w:r w:rsidRPr="00F478BD">
        <w:rPr>
          <w:iCs/>
          <w:color w:val="000000" w:themeColor="text1"/>
        </w:rPr>
        <w:t>Perform three familiarization trials.</w:t>
      </w:r>
    </w:p>
    <w:p w14:paraId="23DD2E87" w14:textId="77777777" w:rsidR="00F478BD" w:rsidRPr="00F478BD" w:rsidRDefault="00F478BD" w:rsidP="00F478BD">
      <w:pPr>
        <w:pStyle w:val="ListParagraph"/>
        <w:ind w:left="0"/>
        <w:rPr>
          <w:iCs/>
          <w:color w:val="000000" w:themeColor="text1"/>
        </w:rPr>
      </w:pPr>
    </w:p>
    <w:p w14:paraId="060C0DD1" w14:textId="5BBC106A" w:rsidR="0082626F" w:rsidRDefault="00C92956" w:rsidP="000527D0">
      <w:pPr>
        <w:pStyle w:val="ListParagraph"/>
        <w:numPr>
          <w:ilvl w:val="2"/>
          <w:numId w:val="30"/>
        </w:numPr>
        <w:ind w:left="0" w:firstLine="0"/>
        <w:rPr>
          <w:iCs/>
          <w:color w:val="000000" w:themeColor="text1"/>
        </w:rPr>
      </w:pPr>
      <w:r w:rsidRPr="00F478BD">
        <w:rPr>
          <w:iCs/>
          <w:color w:val="000000" w:themeColor="text1"/>
        </w:rPr>
        <w:t>Instruct the</w:t>
      </w:r>
      <w:r w:rsidR="0082626F" w:rsidRPr="00F478BD">
        <w:rPr>
          <w:iCs/>
          <w:color w:val="000000" w:themeColor="text1"/>
        </w:rPr>
        <w:t xml:space="preserve"> participant to be ready for the task performance.</w:t>
      </w:r>
      <w:r w:rsidR="0041377E" w:rsidRPr="00F478BD">
        <w:rPr>
          <w:iCs/>
          <w:color w:val="000000" w:themeColor="text1"/>
        </w:rPr>
        <w:t xml:space="preserve"> </w:t>
      </w:r>
      <w:r w:rsidRPr="00F478BD">
        <w:rPr>
          <w:iCs/>
          <w:color w:val="000000" w:themeColor="text1"/>
        </w:rPr>
        <w:t>En</w:t>
      </w:r>
      <w:r w:rsidR="0041377E" w:rsidRPr="00F478BD">
        <w:rPr>
          <w:iCs/>
          <w:color w:val="000000" w:themeColor="text1"/>
        </w:rPr>
        <w:t>sure the participant fully understand</w:t>
      </w:r>
      <w:r w:rsidR="00396D62" w:rsidRPr="00F478BD">
        <w:rPr>
          <w:iCs/>
          <w:color w:val="000000" w:themeColor="text1"/>
        </w:rPr>
        <w:t>s</w:t>
      </w:r>
      <w:r w:rsidR="0041377E" w:rsidRPr="00F478BD">
        <w:rPr>
          <w:iCs/>
          <w:color w:val="000000" w:themeColor="text1"/>
        </w:rPr>
        <w:t xml:space="preserve"> the task performance procedure</w:t>
      </w:r>
      <w:r w:rsidR="00396D62" w:rsidRPr="00F478BD">
        <w:rPr>
          <w:iCs/>
          <w:color w:val="000000" w:themeColor="text1"/>
        </w:rPr>
        <w:t>.</w:t>
      </w:r>
    </w:p>
    <w:p w14:paraId="58CEA54C" w14:textId="77777777" w:rsidR="00F478BD" w:rsidRPr="00F478BD" w:rsidRDefault="00F478BD" w:rsidP="00F478BD">
      <w:pPr>
        <w:pStyle w:val="ListParagraph"/>
        <w:ind w:left="0"/>
        <w:rPr>
          <w:iCs/>
          <w:color w:val="000000" w:themeColor="text1"/>
        </w:rPr>
      </w:pPr>
    </w:p>
    <w:p w14:paraId="5CA3687C" w14:textId="5F637017" w:rsidR="00562628" w:rsidRDefault="00562628" w:rsidP="000527D0">
      <w:pPr>
        <w:pStyle w:val="ListParagraph"/>
        <w:numPr>
          <w:ilvl w:val="2"/>
          <w:numId w:val="30"/>
        </w:numPr>
        <w:ind w:left="0" w:firstLine="0"/>
        <w:rPr>
          <w:iCs/>
          <w:color w:val="000000" w:themeColor="text1"/>
        </w:rPr>
      </w:pPr>
      <w:r w:rsidRPr="00F478BD">
        <w:rPr>
          <w:iCs/>
          <w:color w:val="000000" w:themeColor="text1"/>
        </w:rPr>
        <w:t xml:space="preserve">Start motion capture recording with the </w:t>
      </w:r>
      <w:r w:rsidR="00FE2331" w:rsidRPr="00F478BD">
        <w:rPr>
          <w:iCs/>
          <w:color w:val="000000" w:themeColor="text1"/>
        </w:rPr>
        <w:t>motion</w:t>
      </w:r>
      <w:r w:rsidR="00762269" w:rsidRPr="00F478BD">
        <w:rPr>
          <w:iCs/>
          <w:color w:val="000000" w:themeColor="text1"/>
        </w:rPr>
        <w:t xml:space="preserve"> capture data acquisition software</w:t>
      </w:r>
      <w:r w:rsidRPr="00F478BD">
        <w:rPr>
          <w:iCs/>
          <w:color w:val="000000" w:themeColor="text1"/>
        </w:rPr>
        <w:t xml:space="preserve">. </w:t>
      </w:r>
    </w:p>
    <w:p w14:paraId="04CFFB00" w14:textId="77777777" w:rsidR="00F478BD" w:rsidRPr="00F478BD" w:rsidRDefault="00F478BD" w:rsidP="00F478BD">
      <w:pPr>
        <w:pStyle w:val="ListParagraph"/>
        <w:ind w:left="0"/>
        <w:rPr>
          <w:iCs/>
          <w:color w:val="000000" w:themeColor="text1"/>
        </w:rPr>
      </w:pPr>
    </w:p>
    <w:p w14:paraId="3D14747A" w14:textId="60185E89" w:rsidR="0082626F" w:rsidRDefault="0082626F" w:rsidP="000527D0">
      <w:pPr>
        <w:pStyle w:val="ListParagraph"/>
        <w:numPr>
          <w:ilvl w:val="2"/>
          <w:numId w:val="30"/>
        </w:numPr>
        <w:ind w:left="0" w:firstLine="0"/>
        <w:rPr>
          <w:iCs/>
          <w:color w:val="000000" w:themeColor="text1"/>
        </w:rPr>
      </w:pPr>
      <w:r w:rsidRPr="00F478BD">
        <w:rPr>
          <w:iCs/>
          <w:color w:val="000000" w:themeColor="text1"/>
        </w:rPr>
        <w:t>Play the auditory cue audio file with a computer.</w:t>
      </w:r>
    </w:p>
    <w:p w14:paraId="21EFA80E" w14:textId="77777777" w:rsidR="00F478BD" w:rsidRPr="00F478BD" w:rsidRDefault="00F478BD" w:rsidP="00F478BD">
      <w:pPr>
        <w:pStyle w:val="ListParagraph"/>
        <w:ind w:left="0"/>
        <w:rPr>
          <w:iCs/>
          <w:color w:val="000000" w:themeColor="text1"/>
        </w:rPr>
      </w:pPr>
    </w:p>
    <w:p w14:paraId="5C9D57BC" w14:textId="7A93D543" w:rsidR="007C495D" w:rsidRDefault="007C10E7" w:rsidP="000527D0">
      <w:pPr>
        <w:pStyle w:val="ListParagraph"/>
        <w:numPr>
          <w:ilvl w:val="2"/>
          <w:numId w:val="30"/>
        </w:numPr>
        <w:ind w:left="0" w:firstLine="0"/>
        <w:rPr>
          <w:iCs/>
          <w:color w:val="000000" w:themeColor="text1"/>
        </w:rPr>
      </w:pPr>
      <w:r w:rsidRPr="00F478BD">
        <w:rPr>
          <w:iCs/>
          <w:color w:val="000000" w:themeColor="text1"/>
        </w:rPr>
        <w:t>Perform 10 trials</w:t>
      </w:r>
      <w:r w:rsidR="00C2394B" w:rsidRPr="00F478BD">
        <w:rPr>
          <w:iCs/>
          <w:color w:val="000000" w:themeColor="text1"/>
        </w:rPr>
        <w:t>.</w:t>
      </w:r>
    </w:p>
    <w:p w14:paraId="14697716" w14:textId="77777777" w:rsidR="00F478BD" w:rsidRPr="00F478BD" w:rsidRDefault="00F478BD" w:rsidP="00F478BD">
      <w:pPr>
        <w:pStyle w:val="ListParagraph"/>
        <w:ind w:left="0"/>
        <w:rPr>
          <w:iCs/>
          <w:color w:val="000000" w:themeColor="text1"/>
        </w:rPr>
      </w:pPr>
    </w:p>
    <w:p w14:paraId="04BE9578" w14:textId="0E40170E" w:rsidR="00DA792E" w:rsidRDefault="00DA792E" w:rsidP="000527D0">
      <w:pPr>
        <w:pStyle w:val="ListParagraph"/>
        <w:numPr>
          <w:ilvl w:val="2"/>
          <w:numId w:val="30"/>
        </w:numPr>
        <w:ind w:left="0" w:firstLine="0"/>
        <w:rPr>
          <w:iCs/>
          <w:color w:val="000000" w:themeColor="text1"/>
        </w:rPr>
      </w:pPr>
      <w:r w:rsidRPr="00F478BD">
        <w:rPr>
          <w:iCs/>
          <w:color w:val="000000" w:themeColor="text1"/>
        </w:rPr>
        <w:t>Stop motion capture recording.</w:t>
      </w:r>
    </w:p>
    <w:p w14:paraId="4BC128E9" w14:textId="77777777" w:rsidR="00F478BD" w:rsidRPr="00F478BD" w:rsidRDefault="00F478BD" w:rsidP="00F478BD">
      <w:pPr>
        <w:pStyle w:val="ListParagraph"/>
        <w:ind w:left="0"/>
        <w:rPr>
          <w:iCs/>
          <w:color w:val="000000" w:themeColor="text1"/>
        </w:rPr>
      </w:pPr>
    </w:p>
    <w:p w14:paraId="2CAEB06F" w14:textId="6AF83333" w:rsidR="007C495D" w:rsidRDefault="007C495D" w:rsidP="000527D0">
      <w:pPr>
        <w:pStyle w:val="ListParagraph"/>
        <w:numPr>
          <w:ilvl w:val="2"/>
          <w:numId w:val="30"/>
        </w:numPr>
        <w:ind w:left="0" w:firstLine="0"/>
        <w:rPr>
          <w:iCs/>
          <w:color w:val="000000" w:themeColor="text1"/>
        </w:rPr>
      </w:pPr>
      <w:r w:rsidRPr="00F478BD">
        <w:rPr>
          <w:iCs/>
          <w:color w:val="000000" w:themeColor="text1"/>
        </w:rPr>
        <w:t>Take</w:t>
      </w:r>
      <w:r w:rsidR="0009168E" w:rsidRPr="00F478BD">
        <w:rPr>
          <w:iCs/>
          <w:color w:val="000000" w:themeColor="text1"/>
        </w:rPr>
        <w:t xml:space="preserve"> a</w:t>
      </w:r>
      <w:r w:rsidRPr="00F478BD">
        <w:rPr>
          <w:iCs/>
          <w:color w:val="000000" w:themeColor="text1"/>
        </w:rPr>
        <w:t xml:space="preserve"> 2-minute break</w:t>
      </w:r>
      <w:r w:rsidR="0009168E" w:rsidRPr="00F478BD">
        <w:rPr>
          <w:iCs/>
          <w:color w:val="000000" w:themeColor="text1"/>
        </w:rPr>
        <w:t>.</w:t>
      </w:r>
    </w:p>
    <w:p w14:paraId="4ED1134D" w14:textId="77777777" w:rsidR="00F478BD" w:rsidRPr="00F478BD" w:rsidRDefault="00F478BD" w:rsidP="00F478BD">
      <w:pPr>
        <w:pStyle w:val="ListParagraph"/>
        <w:ind w:left="0"/>
        <w:rPr>
          <w:iCs/>
          <w:color w:val="000000" w:themeColor="text1"/>
        </w:rPr>
      </w:pPr>
    </w:p>
    <w:p w14:paraId="02AADFFF" w14:textId="00CDFB8B" w:rsidR="0009168E" w:rsidRPr="00F478BD" w:rsidRDefault="0009168E" w:rsidP="000527D0">
      <w:pPr>
        <w:pStyle w:val="ListParagraph"/>
        <w:numPr>
          <w:ilvl w:val="1"/>
          <w:numId w:val="30"/>
        </w:numPr>
        <w:ind w:left="0" w:firstLine="0"/>
        <w:rPr>
          <w:color w:val="000000" w:themeColor="text1"/>
        </w:rPr>
      </w:pPr>
      <w:r w:rsidRPr="00F478BD">
        <w:rPr>
          <w:color w:val="000000" w:themeColor="text1"/>
        </w:rPr>
        <w:t xml:space="preserve">Perform the task condition 2 – </w:t>
      </w:r>
      <w:r w:rsidRPr="00F478BD">
        <w:rPr>
          <w:iCs/>
          <w:color w:val="000000" w:themeColor="text1"/>
        </w:rPr>
        <w:t>Reaching and Pointing to a small target.</w:t>
      </w:r>
    </w:p>
    <w:p w14:paraId="7937B7F1" w14:textId="77777777" w:rsidR="00F478BD" w:rsidRPr="00F478BD" w:rsidRDefault="00F478BD" w:rsidP="00F478BD">
      <w:pPr>
        <w:pStyle w:val="ListParagraph"/>
        <w:ind w:left="0"/>
        <w:rPr>
          <w:color w:val="000000" w:themeColor="text1"/>
        </w:rPr>
      </w:pPr>
    </w:p>
    <w:p w14:paraId="6257C028" w14:textId="019BA2BD" w:rsidR="0009168E" w:rsidRDefault="00C92956" w:rsidP="000527D0">
      <w:pPr>
        <w:pStyle w:val="ListParagraph"/>
        <w:numPr>
          <w:ilvl w:val="2"/>
          <w:numId w:val="30"/>
        </w:numPr>
        <w:ind w:left="0" w:firstLine="0"/>
        <w:rPr>
          <w:iCs/>
          <w:color w:val="000000" w:themeColor="text1"/>
        </w:rPr>
      </w:pPr>
      <w:r w:rsidRPr="00F478BD">
        <w:rPr>
          <w:iCs/>
          <w:color w:val="000000" w:themeColor="text1"/>
        </w:rPr>
        <w:t>Instruct</w:t>
      </w:r>
      <w:r w:rsidR="0009168E" w:rsidRPr="00F478BD">
        <w:rPr>
          <w:iCs/>
          <w:color w:val="000000" w:themeColor="text1"/>
        </w:rPr>
        <w:t xml:space="preserve"> the participant to hold a chopstick with the dominant hand (non-disabled adults) or the paretic hand (stroke participants). The participant will place the tip of a chopstick touching at the center of the home position. Ask the participant to maintain the upright trunk posture at the beginning.</w:t>
      </w:r>
    </w:p>
    <w:p w14:paraId="4ABECE4E" w14:textId="77777777" w:rsidR="00F478BD" w:rsidRPr="00F478BD" w:rsidRDefault="00F478BD" w:rsidP="00F478BD">
      <w:pPr>
        <w:pStyle w:val="ListParagraph"/>
        <w:ind w:left="0"/>
        <w:rPr>
          <w:iCs/>
          <w:color w:val="000000" w:themeColor="text1"/>
        </w:rPr>
      </w:pPr>
    </w:p>
    <w:p w14:paraId="509BA30F" w14:textId="3D14B0B4" w:rsidR="004E2C57" w:rsidRDefault="005C069D" w:rsidP="00F478BD">
      <w:pPr>
        <w:pStyle w:val="ListParagraph"/>
        <w:numPr>
          <w:ilvl w:val="2"/>
          <w:numId w:val="30"/>
        </w:numPr>
        <w:ind w:left="0" w:firstLine="0"/>
        <w:rPr>
          <w:iCs/>
          <w:color w:val="000000" w:themeColor="text1"/>
        </w:rPr>
      </w:pPr>
      <w:r w:rsidRPr="00F478BD">
        <w:rPr>
          <w:iCs/>
          <w:color w:val="000000" w:themeColor="text1"/>
        </w:rPr>
        <w:t xml:space="preserve">Fixate the task condition template paper </w:t>
      </w:r>
      <w:r w:rsidR="004E2C57" w:rsidRPr="00F478BD">
        <w:rPr>
          <w:iCs/>
          <w:color w:val="000000" w:themeColor="text1"/>
        </w:rPr>
        <w:t xml:space="preserve">at the designated area </w:t>
      </w:r>
      <w:r w:rsidRPr="00F478BD">
        <w:rPr>
          <w:iCs/>
          <w:color w:val="000000" w:themeColor="text1"/>
        </w:rPr>
        <w:t>on the table.</w:t>
      </w:r>
      <w:r w:rsidR="00F478BD">
        <w:rPr>
          <w:iCs/>
          <w:color w:val="000000" w:themeColor="text1"/>
        </w:rPr>
        <w:t xml:space="preserve"> </w:t>
      </w:r>
      <w:r w:rsidR="004E2C57" w:rsidRPr="00F478BD">
        <w:rPr>
          <w:iCs/>
          <w:color w:val="000000" w:themeColor="text1"/>
        </w:rPr>
        <w:t>For this task, the target square size is 0.3 X 0.3 cm</w:t>
      </w:r>
      <w:r w:rsidR="004E2C57" w:rsidRPr="00F478BD">
        <w:rPr>
          <w:iCs/>
          <w:color w:val="000000" w:themeColor="text1"/>
          <w:vertAlign w:val="superscript"/>
        </w:rPr>
        <w:t>2</w:t>
      </w:r>
      <w:r w:rsidR="004E2C57" w:rsidRPr="00F478BD">
        <w:rPr>
          <w:iCs/>
          <w:color w:val="000000" w:themeColor="text1"/>
        </w:rPr>
        <w:t>.</w:t>
      </w:r>
      <w:r w:rsidR="00F478BD" w:rsidRPr="00F478BD">
        <w:rPr>
          <w:iCs/>
          <w:color w:val="000000" w:themeColor="text1"/>
        </w:rPr>
        <w:t xml:space="preserve"> </w:t>
      </w:r>
      <w:r w:rsidR="004E2C57" w:rsidRPr="00F478BD">
        <w:rPr>
          <w:iCs/>
          <w:color w:val="000000" w:themeColor="text1"/>
        </w:rPr>
        <w:t xml:space="preserve">The target position is located 20 in front of the home position. </w:t>
      </w:r>
    </w:p>
    <w:p w14:paraId="5DCBAC86" w14:textId="77777777" w:rsidR="00F478BD" w:rsidRPr="00F478BD" w:rsidRDefault="00F478BD" w:rsidP="00F478BD">
      <w:pPr>
        <w:pStyle w:val="ListParagraph"/>
        <w:ind w:left="0"/>
        <w:rPr>
          <w:iCs/>
          <w:color w:val="000000" w:themeColor="text1"/>
        </w:rPr>
      </w:pPr>
    </w:p>
    <w:p w14:paraId="4CBDE731" w14:textId="75157C68" w:rsidR="005C069D" w:rsidRDefault="00AB24F8" w:rsidP="000527D0">
      <w:pPr>
        <w:pStyle w:val="ListParagraph"/>
        <w:numPr>
          <w:ilvl w:val="2"/>
          <w:numId w:val="30"/>
        </w:numPr>
        <w:ind w:left="0" w:firstLine="0"/>
        <w:rPr>
          <w:color w:val="000000" w:themeColor="text1"/>
        </w:rPr>
      </w:pPr>
      <w:r w:rsidRPr="00F478BD">
        <w:rPr>
          <w:color w:val="000000" w:themeColor="text1"/>
        </w:rPr>
        <w:t>Describe</w:t>
      </w:r>
      <w:r w:rsidR="00B86840" w:rsidRPr="00F478BD">
        <w:rPr>
          <w:color w:val="000000" w:themeColor="text1"/>
        </w:rPr>
        <w:t xml:space="preserve"> the task instruction</w:t>
      </w:r>
      <w:r w:rsidR="005C069D" w:rsidRPr="00F478BD">
        <w:rPr>
          <w:color w:val="000000" w:themeColor="text1"/>
        </w:rPr>
        <w:t>.</w:t>
      </w:r>
    </w:p>
    <w:p w14:paraId="54528E34" w14:textId="77777777" w:rsidR="00F478BD" w:rsidRPr="00F478BD" w:rsidRDefault="00F478BD" w:rsidP="00F478BD">
      <w:pPr>
        <w:pStyle w:val="ListParagraph"/>
        <w:ind w:left="0"/>
        <w:rPr>
          <w:color w:val="000000" w:themeColor="text1"/>
        </w:rPr>
      </w:pPr>
    </w:p>
    <w:p w14:paraId="262976E5" w14:textId="2D5B7369" w:rsidR="005C069D" w:rsidRDefault="00F478BD" w:rsidP="000527D0">
      <w:pPr>
        <w:pStyle w:val="ListParagraph"/>
        <w:numPr>
          <w:ilvl w:val="3"/>
          <w:numId w:val="30"/>
        </w:numPr>
        <w:ind w:left="0" w:firstLine="0"/>
        <w:rPr>
          <w:iCs/>
          <w:color w:val="000000" w:themeColor="text1"/>
        </w:rPr>
      </w:pPr>
      <w:r>
        <w:rPr>
          <w:color w:val="000000" w:themeColor="text1"/>
        </w:rPr>
        <w:t xml:space="preserve">State the following: </w:t>
      </w:r>
      <w:r w:rsidR="005C069D" w:rsidRPr="00F478BD">
        <w:rPr>
          <w:iCs/>
          <w:color w:val="000000" w:themeColor="text1"/>
        </w:rPr>
        <w:t xml:space="preserve">“The goal of this task is the same as the previous task: reach and tap with the chopstick’s tip the target as quickly and accurately as you can. We will use a smaller target [indicate the target]. The instruction is the same as the previous task. When you hear a ‘GO’ signal, </w:t>
      </w:r>
      <w:proofErr w:type="gramStart"/>
      <w:r w:rsidR="005C069D" w:rsidRPr="00F478BD">
        <w:rPr>
          <w:iCs/>
          <w:color w:val="000000" w:themeColor="text1"/>
        </w:rPr>
        <w:t>reach</w:t>
      </w:r>
      <w:proofErr w:type="gramEnd"/>
      <w:r w:rsidR="005C069D" w:rsidRPr="00F478BD">
        <w:rPr>
          <w:iCs/>
          <w:color w:val="000000" w:themeColor="text1"/>
        </w:rPr>
        <w:t xml:space="preserve"> and tap the target [indicate the target] with the chopstick’s tip as quickly as possible. Try to tap the center of the target as much as you can. Do you have any questions? </w:t>
      </w:r>
      <w:r w:rsidR="005C069D" w:rsidRPr="00F478BD">
        <w:rPr>
          <w:iCs/>
          <w:color w:val="000000" w:themeColor="text1"/>
        </w:rPr>
        <w:lastRenderedPageBreak/>
        <w:t>[Address any questions that the participant has, then proceed to familiarization trial] You will have three trials as a practice. [After the familiarization trials, proceed to the actual trials] Now, we will perform actual trials. Try to reach and tap as quickly as you can.”</w:t>
      </w:r>
    </w:p>
    <w:p w14:paraId="28674023" w14:textId="77777777" w:rsidR="00F478BD" w:rsidRPr="00F478BD" w:rsidRDefault="00F478BD" w:rsidP="00F478BD">
      <w:pPr>
        <w:pStyle w:val="ListParagraph"/>
        <w:ind w:left="0"/>
        <w:rPr>
          <w:iCs/>
          <w:color w:val="000000" w:themeColor="text1"/>
        </w:rPr>
      </w:pPr>
    </w:p>
    <w:p w14:paraId="6A1364EF" w14:textId="633C37E0" w:rsidR="009C344B" w:rsidRPr="00F478BD" w:rsidRDefault="009C344B" w:rsidP="000527D0">
      <w:pPr>
        <w:pStyle w:val="ListParagraph"/>
        <w:numPr>
          <w:ilvl w:val="2"/>
          <w:numId w:val="30"/>
        </w:numPr>
        <w:ind w:left="0" w:firstLine="0"/>
        <w:rPr>
          <w:iCs/>
          <w:color w:val="000000" w:themeColor="text1"/>
        </w:rPr>
      </w:pPr>
      <w:r w:rsidRPr="00F478BD">
        <w:rPr>
          <w:iCs/>
          <w:color w:val="000000" w:themeColor="text1"/>
        </w:rPr>
        <w:t xml:space="preserve">Play the auditory cue signal audio file with a computer </w:t>
      </w:r>
      <w:r w:rsidR="00554605" w:rsidRPr="00F478BD">
        <w:rPr>
          <w:color w:val="000000" w:themeColor="text1"/>
        </w:rPr>
        <w:t>to familiarize the participant with the cue.</w:t>
      </w:r>
    </w:p>
    <w:p w14:paraId="18388370" w14:textId="77777777" w:rsidR="00F478BD" w:rsidRPr="00F478BD" w:rsidRDefault="00F478BD" w:rsidP="00F478BD">
      <w:pPr>
        <w:pStyle w:val="ListParagraph"/>
        <w:ind w:left="0"/>
        <w:rPr>
          <w:iCs/>
          <w:color w:val="000000" w:themeColor="text1"/>
        </w:rPr>
      </w:pPr>
    </w:p>
    <w:p w14:paraId="051412BF" w14:textId="68ED3CEC" w:rsidR="009C344B" w:rsidRDefault="009C344B" w:rsidP="000527D0">
      <w:pPr>
        <w:pStyle w:val="ListParagraph"/>
        <w:numPr>
          <w:ilvl w:val="2"/>
          <w:numId w:val="30"/>
        </w:numPr>
        <w:ind w:left="0" w:firstLine="0"/>
        <w:rPr>
          <w:iCs/>
          <w:color w:val="000000" w:themeColor="text1"/>
        </w:rPr>
      </w:pPr>
      <w:r w:rsidRPr="00F478BD">
        <w:rPr>
          <w:iCs/>
          <w:color w:val="000000" w:themeColor="text1"/>
        </w:rPr>
        <w:t>Perform three familiarization trials.</w:t>
      </w:r>
    </w:p>
    <w:p w14:paraId="70472883" w14:textId="77777777" w:rsidR="00F478BD" w:rsidRPr="00F478BD" w:rsidRDefault="00F478BD" w:rsidP="00F478BD">
      <w:pPr>
        <w:pStyle w:val="ListParagraph"/>
        <w:ind w:left="0"/>
        <w:rPr>
          <w:iCs/>
          <w:color w:val="000000" w:themeColor="text1"/>
        </w:rPr>
      </w:pPr>
    </w:p>
    <w:p w14:paraId="50DFDEE0" w14:textId="624CE7EA" w:rsidR="00F478BD" w:rsidRPr="00F478BD" w:rsidRDefault="00554605" w:rsidP="00F478BD">
      <w:pPr>
        <w:pStyle w:val="ListParagraph"/>
        <w:numPr>
          <w:ilvl w:val="2"/>
          <w:numId w:val="30"/>
        </w:numPr>
        <w:ind w:left="0" w:firstLine="0"/>
        <w:rPr>
          <w:iCs/>
          <w:color w:val="000000" w:themeColor="text1"/>
        </w:rPr>
      </w:pPr>
      <w:r w:rsidRPr="00F478BD">
        <w:rPr>
          <w:iCs/>
          <w:color w:val="000000" w:themeColor="text1"/>
        </w:rPr>
        <w:t>Instruct</w:t>
      </w:r>
      <w:r w:rsidR="009C344B" w:rsidRPr="00F478BD">
        <w:rPr>
          <w:iCs/>
          <w:color w:val="000000" w:themeColor="text1"/>
        </w:rPr>
        <w:t xml:space="preserve"> participant to be ready for the task performance. </w:t>
      </w:r>
      <w:r w:rsidRPr="00F478BD">
        <w:rPr>
          <w:iCs/>
          <w:color w:val="000000" w:themeColor="text1"/>
        </w:rPr>
        <w:t>En</w:t>
      </w:r>
      <w:r w:rsidR="009C344B" w:rsidRPr="00F478BD">
        <w:rPr>
          <w:iCs/>
          <w:color w:val="000000" w:themeColor="text1"/>
        </w:rPr>
        <w:t>sure the participant fully understands the task performance procedure.</w:t>
      </w:r>
    </w:p>
    <w:p w14:paraId="1DFEE788" w14:textId="77777777" w:rsidR="00F478BD" w:rsidRPr="00F478BD" w:rsidRDefault="00F478BD" w:rsidP="00F478BD">
      <w:pPr>
        <w:pStyle w:val="ListParagraph"/>
        <w:ind w:left="0"/>
        <w:rPr>
          <w:iCs/>
          <w:color w:val="000000" w:themeColor="text1"/>
        </w:rPr>
      </w:pPr>
    </w:p>
    <w:p w14:paraId="5A17DD0C" w14:textId="254A5736" w:rsidR="009C344B" w:rsidRDefault="009C344B" w:rsidP="000527D0">
      <w:pPr>
        <w:pStyle w:val="ListParagraph"/>
        <w:numPr>
          <w:ilvl w:val="2"/>
          <w:numId w:val="30"/>
        </w:numPr>
        <w:ind w:left="0" w:firstLine="0"/>
        <w:rPr>
          <w:iCs/>
          <w:color w:val="000000" w:themeColor="text1"/>
        </w:rPr>
      </w:pPr>
      <w:r w:rsidRPr="00F478BD">
        <w:rPr>
          <w:iCs/>
          <w:color w:val="000000" w:themeColor="text1"/>
        </w:rPr>
        <w:t xml:space="preserve">Start motion capture recording with the </w:t>
      </w:r>
      <w:r w:rsidR="00762269" w:rsidRPr="00F478BD">
        <w:rPr>
          <w:iCs/>
          <w:color w:val="000000" w:themeColor="text1"/>
        </w:rPr>
        <w:t>motion capture data acquisition software</w:t>
      </w:r>
      <w:r w:rsidRPr="00F478BD">
        <w:rPr>
          <w:iCs/>
          <w:color w:val="000000" w:themeColor="text1"/>
        </w:rPr>
        <w:t xml:space="preserve">. </w:t>
      </w:r>
    </w:p>
    <w:p w14:paraId="300075D4" w14:textId="77777777" w:rsidR="00F478BD" w:rsidRPr="00F478BD" w:rsidRDefault="00F478BD" w:rsidP="00F478BD">
      <w:pPr>
        <w:pStyle w:val="ListParagraph"/>
        <w:ind w:left="0"/>
        <w:rPr>
          <w:iCs/>
          <w:color w:val="000000" w:themeColor="text1"/>
        </w:rPr>
      </w:pPr>
    </w:p>
    <w:p w14:paraId="3E5C9B99" w14:textId="043EF3C1" w:rsidR="00F478BD" w:rsidRDefault="009C344B" w:rsidP="00F478BD">
      <w:pPr>
        <w:pStyle w:val="ListParagraph"/>
        <w:numPr>
          <w:ilvl w:val="2"/>
          <w:numId w:val="30"/>
        </w:numPr>
        <w:ind w:left="0" w:firstLine="0"/>
        <w:rPr>
          <w:iCs/>
          <w:color w:val="000000" w:themeColor="text1"/>
        </w:rPr>
      </w:pPr>
      <w:r w:rsidRPr="00F478BD">
        <w:rPr>
          <w:iCs/>
          <w:color w:val="000000" w:themeColor="text1"/>
        </w:rPr>
        <w:t>Play the auditory cue audio file with a computer.</w:t>
      </w:r>
    </w:p>
    <w:p w14:paraId="7E19EBAE" w14:textId="77777777" w:rsidR="00F478BD" w:rsidRPr="00F478BD" w:rsidRDefault="00F478BD" w:rsidP="00F478BD">
      <w:pPr>
        <w:pStyle w:val="ListParagraph"/>
        <w:ind w:left="0"/>
        <w:rPr>
          <w:iCs/>
          <w:color w:val="000000" w:themeColor="text1"/>
        </w:rPr>
      </w:pPr>
    </w:p>
    <w:p w14:paraId="5BC1F43F" w14:textId="6CAEF0C5" w:rsidR="009C344B" w:rsidRDefault="009C344B" w:rsidP="000527D0">
      <w:pPr>
        <w:pStyle w:val="ListParagraph"/>
        <w:numPr>
          <w:ilvl w:val="2"/>
          <w:numId w:val="30"/>
        </w:numPr>
        <w:ind w:left="0" w:firstLine="0"/>
        <w:rPr>
          <w:iCs/>
          <w:color w:val="000000" w:themeColor="text1"/>
        </w:rPr>
      </w:pPr>
      <w:r w:rsidRPr="00F478BD">
        <w:rPr>
          <w:iCs/>
          <w:color w:val="000000" w:themeColor="text1"/>
        </w:rPr>
        <w:t>Perform 10 trials.</w:t>
      </w:r>
    </w:p>
    <w:p w14:paraId="0E57A789" w14:textId="77777777" w:rsidR="00F478BD" w:rsidRPr="00F478BD" w:rsidRDefault="00F478BD" w:rsidP="00F478BD">
      <w:pPr>
        <w:pStyle w:val="ListParagraph"/>
        <w:ind w:left="0"/>
        <w:rPr>
          <w:iCs/>
          <w:color w:val="000000" w:themeColor="text1"/>
        </w:rPr>
      </w:pPr>
    </w:p>
    <w:p w14:paraId="3AC40534" w14:textId="3913F39C" w:rsidR="009C344B" w:rsidRDefault="009C344B" w:rsidP="000527D0">
      <w:pPr>
        <w:pStyle w:val="ListParagraph"/>
        <w:numPr>
          <w:ilvl w:val="2"/>
          <w:numId w:val="30"/>
        </w:numPr>
        <w:ind w:left="0" w:firstLine="0"/>
        <w:rPr>
          <w:iCs/>
          <w:color w:val="000000" w:themeColor="text1"/>
        </w:rPr>
      </w:pPr>
      <w:r w:rsidRPr="00F478BD">
        <w:rPr>
          <w:iCs/>
          <w:color w:val="000000" w:themeColor="text1"/>
        </w:rPr>
        <w:t>Stop motion capture recording.</w:t>
      </w:r>
    </w:p>
    <w:p w14:paraId="4D758B67" w14:textId="77777777" w:rsidR="00F478BD" w:rsidRPr="00F478BD" w:rsidRDefault="00F478BD" w:rsidP="00F478BD">
      <w:pPr>
        <w:pStyle w:val="ListParagraph"/>
        <w:ind w:left="0"/>
        <w:rPr>
          <w:iCs/>
          <w:color w:val="000000" w:themeColor="text1"/>
        </w:rPr>
      </w:pPr>
    </w:p>
    <w:p w14:paraId="0D088073" w14:textId="097D27C6" w:rsidR="009C344B" w:rsidRDefault="009C344B" w:rsidP="000527D0">
      <w:pPr>
        <w:pStyle w:val="ListParagraph"/>
        <w:numPr>
          <w:ilvl w:val="2"/>
          <w:numId w:val="30"/>
        </w:numPr>
        <w:ind w:left="0" w:firstLine="0"/>
        <w:rPr>
          <w:iCs/>
          <w:color w:val="000000" w:themeColor="text1"/>
        </w:rPr>
      </w:pPr>
      <w:r w:rsidRPr="00F478BD">
        <w:rPr>
          <w:iCs/>
          <w:color w:val="000000" w:themeColor="text1"/>
        </w:rPr>
        <w:t>Take a 2-minute break.</w:t>
      </w:r>
    </w:p>
    <w:p w14:paraId="216B951F" w14:textId="77777777" w:rsidR="00F478BD" w:rsidRPr="00F478BD" w:rsidRDefault="00F478BD" w:rsidP="00F478BD">
      <w:pPr>
        <w:pStyle w:val="ListParagraph"/>
        <w:ind w:left="0"/>
        <w:rPr>
          <w:iCs/>
          <w:color w:val="000000" w:themeColor="text1"/>
        </w:rPr>
      </w:pPr>
    </w:p>
    <w:p w14:paraId="5F0298C0" w14:textId="4042A882" w:rsidR="00F478BD" w:rsidRDefault="009C344B" w:rsidP="00F478BD">
      <w:pPr>
        <w:pStyle w:val="ListParagraph"/>
        <w:numPr>
          <w:ilvl w:val="1"/>
          <w:numId w:val="30"/>
        </w:numPr>
        <w:ind w:left="0" w:firstLine="0"/>
        <w:rPr>
          <w:color w:val="000000" w:themeColor="text1"/>
        </w:rPr>
      </w:pPr>
      <w:r w:rsidRPr="00F478BD">
        <w:rPr>
          <w:color w:val="000000" w:themeColor="text1"/>
        </w:rPr>
        <w:t xml:space="preserve">Perform the task condition 3 – </w:t>
      </w:r>
      <w:r w:rsidRPr="00F478BD">
        <w:rPr>
          <w:iCs/>
          <w:color w:val="000000" w:themeColor="text1"/>
        </w:rPr>
        <w:t>Reaching and Picking up a large target object.</w:t>
      </w:r>
    </w:p>
    <w:p w14:paraId="584756C5" w14:textId="77777777" w:rsidR="00F478BD" w:rsidRPr="00F478BD" w:rsidRDefault="00F478BD" w:rsidP="00F478BD">
      <w:pPr>
        <w:pStyle w:val="ListParagraph"/>
        <w:ind w:left="0"/>
        <w:rPr>
          <w:color w:val="000000" w:themeColor="text1"/>
        </w:rPr>
      </w:pPr>
    </w:p>
    <w:p w14:paraId="1B191610" w14:textId="25EC185E" w:rsidR="0039781C" w:rsidRDefault="00554605" w:rsidP="000527D0">
      <w:pPr>
        <w:pStyle w:val="ListParagraph"/>
        <w:numPr>
          <w:ilvl w:val="2"/>
          <w:numId w:val="30"/>
        </w:numPr>
        <w:ind w:left="0" w:firstLine="0"/>
        <w:rPr>
          <w:color w:val="000000" w:themeColor="text1"/>
        </w:rPr>
      </w:pPr>
      <w:r w:rsidRPr="00F478BD">
        <w:rPr>
          <w:color w:val="000000" w:themeColor="text1"/>
        </w:rPr>
        <w:t>Instruct</w:t>
      </w:r>
      <w:r w:rsidR="0039781C" w:rsidRPr="00F478BD">
        <w:rPr>
          <w:color w:val="000000" w:themeColor="text1"/>
        </w:rPr>
        <w:t xml:space="preserve"> the participant to hold a pair of chopsticks with the dominant hand (non-disabled adults) or the paretic hand (stroke participants). The participant will place the tips of chopsticks touching at the center of the home position. Ask the participant to maintain upright trunk posture at the beginning.</w:t>
      </w:r>
    </w:p>
    <w:p w14:paraId="6D6F9434" w14:textId="77777777" w:rsidR="00F478BD" w:rsidRPr="00F478BD" w:rsidRDefault="00F478BD" w:rsidP="00F478BD">
      <w:pPr>
        <w:pStyle w:val="ListParagraph"/>
        <w:ind w:left="0"/>
        <w:rPr>
          <w:color w:val="000000" w:themeColor="text1"/>
        </w:rPr>
      </w:pPr>
    </w:p>
    <w:p w14:paraId="70633613" w14:textId="0F8CE247" w:rsidR="00D30C67" w:rsidRDefault="00D30C67" w:rsidP="00F478BD">
      <w:pPr>
        <w:pStyle w:val="ListParagraph"/>
        <w:numPr>
          <w:ilvl w:val="2"/>
          <w:numId w:val="30"/>
        </w:numPr>
        <w:ind w:left="0" w:firstLine="0"/>
        <w:rPr>
          <w:iCs/>
          <w:color w:val="000000" w:themeColor="text1"/>
        </w:rPr>
      </w:pPr>
      <w:r w:rsidRPr="00F478BD">
        <w:rPr>
          <w:iCs/>
          <w:color w:val="000000" w:themeColor="text1"/>
        </w:rPr>
        <w:t>Fixate the task condition template paper at the designated area on the table.</w:t>
      </w:r>
      <w:r w:rsidR="00F478BD">
        <w:rPr>
          <w:iCs/>
          <w:color w:val="000000" w:themeColor="text1"/>
        </w:rPr>
        <w:t xml:space="preserve"> </w:t>
      </w:r>
      <w:r w:rsidRPr="00F478BD">
        <w:rPr>
          <w:iCs/>
          <w:color w:val="000000" w:themeColor="text1"/>
        </w:rPr>
        <w:t xml:space="preserve">For this task, the target object is </w:t>
      </w:r>
      <w:r w:rsidR="00621BDC" w:rsidRPr="00F478BD">
        <w:rPr>
          <w:iCs/>
          <w:color w:val="000000" w:themeColor="text1"/>
        </w:rPr>
        <w:t xml:space="preserve">a plastic cube </w:t>
      </w:r>
      <w:r w:rsidRPr="00F478BD">
        <w:rPr>
          <w:iCs/>
          <w:color w:val="000000" w:themeColor="text1"/>
        </w:rPr>
        <w:t>1 cm on edge.</w:t>
      </w:r>
      <w:r w:rsidR="00F478BD" w:rsidRPr="00F478BD">
        <w:rPr>
          <w:iCs/>
          <w:color w:val="000000" w:themeColor="text1"/>
        </w:rPr>
        <w:t xml:space="preserve"> </w:t>
      </w:r>
      <w:r w:rsidRPr="00F478BD">
        <w:rPr>
          <w:iCs/>
          <w:color w:val="000000" w:themeColor="text1"/>
        </w:rPr>
        <w:t xml:space="preserve">The target object is located 20 in front of the home position. </w:t>
      </w:r>
    </w:p>
    <w:p w14:paraId="2AD18799" w14:textId="77777777" w:rsidR="00F478BD" w:rsidRPr="00F478BD" w:rsidRDefault="00F478BD" w:rsidP="00F478BD">
      <w:pPr>
        <w:pStyle w:val="ListParagraph"/>
        <w:ind w:left="0"/>
        <w:rPr>
          <w:iCs/>
          <w:color w:val="000000" w:themeColor="text1"/>
        </w:rPr>
      </w:pPr>
    </w:p>
    <w:p w14:paraId="6F102A83" w14:textId="1BCCE733" w:rsidR="0039781C" w:rsidRDefault="0039781C" w:rsidP="000527D0">
      <w:pPr>
        <w:pStyle w:val="ListParagraph"/>
        <w:numPr>
          <w:ilvl w:val="2"/>
          <w:numId w:val="30"/>
        </w:numPr>
        <w:ind w:left="0" w:firstLine="0"/>
        <w:rPr>
          <w:iCs/>
          <w:color w:val="000000" w:themeColor="text1"/>
        </w:rPr>
      </w:pPr>
      <w:r w:rsidRPr="00F478BD">
        <w:rPr>
          <w:iCs/>
          <w:color w:val="000000" w:themeColor="text1"/>
        </w:rPr>
        <w:t xml:space="preserve">Place the </w:t>
      </w:r>
      <w:r w:rsidR="00E462EE" w:rsidRPr="00F478BD">
        <w:rPr>
          <w:iCs/>
          <w:color w:val="000000" w:themeColor="text1"/>
        </w:rPr>
        <w:t>target object on the target area.</w:t>
      </w:r>
    </w:p>
    <w:p w14:paraId="1ECE3DE9" w14:textId="77777777" w:rsidR="00F478BD" w:rsidRPr="00F478BD" w:rsidRDefault="00F478BD" w:rsidP="00F478BD">
      <w:pPr>
        <w:pStyle w:val="ListParagraph"/>
        <w:ind w:left="0"/>
        <w:rPr>
          <w:iCs/>
          <w:color w:val="000000" w:themeColor="text1"/>
        </w:rPr>
      </w:pPr>
    </w:p>
    <w:p w14:paraId="02EBFA27" w14:textId="1E63AA50" w:rsidR="009C344B" w:rsidRDefault="00B86840" w:rsidP="000527D0">
      <w:pPr>
        <w:pStyle w:val="ListParagraph"/>
        <w:numPr>
          <w:ilvl w:val="2"/>
          <w:numId w:val="30"/>
        </w:numPr>
        <w:ind w:left="0" w:firstLine="0"/>
        <w:rPr>
          <w:color w:val="000000" w:themeColor="text1"/>
        </w:rPr>
      </w:pPr>
      <w:r w:rsidRPr="00F478BD">
        <w:rPr>
          <w:color w:val="000000" w:themeColor="text1"/>
        </w:rPr>
        <w:t>Describe the task instructions.</w:t>
      </w:r>
    </w:p>
    <w:p w14:paraId="708988A4" w14:textId="77777777" w:rsidR="00F478BD" w:rsidRPr="00F478BD" w:rsidRDefault="00F478BD" w:rsidP="00F478BD">
      <w:pPr>
        <w:pStyle w:val="ListParagraph"/>
        <w:ind w:left="0"/>
        <w:rPr>
          <w:color w:val="000000" w:themeColor="text1"/>
        </w:rPr>
      </w:pPr>
    </w:p>
    <w:p w14:paraId="7C86E3D6" w14:textId="76D4340D" w:rsidR="00E462EE" w:rsidRPr="00F478BD" w:rsidRDefault="00F478BD" w:rsidP="000527D0">
      <w:pPr>
        <w:pStyle w:val="ListParagraph"/>
        <w:numPr>
          <w:ilvl w:val="3"/>
          <w:numId w:val="30"/>
        </w:numPr>
        <w:ind w:left="0" w:firstLine="0"/>
      </w:pPr>
      <w:r>
        <w:rPr>
          <w:color w:val="000000" w:themeColor="text1"/>
        </w:rPr>
        <w:t xml:space="preserve">State the following: </w:t>
      </w:r>
      <w:r w:rsidR="00E462EE" w:rsidRPr="00F478BD">
        <w:rPr>
          <w:iCs/>
          <w:color w:val="000000" w:themeColor="text1"/>
        </w:rPr>
        <w:t xml:space="preserve">“The goal of this task is to reach and pick up a plastic cube [indicate the cube] with a pair of chopsticks as quickly as possible, about an inch in height without dropping. You will hold a pair of chopsticks with your right (or left) [indicate the performing hand]. Place the chopsticks’ tips on the home position [indicate the home position]. When you hear a ‘GO’ signal, </w:t>
      </w:r>
      <w:proofErr w:type="gramStart"/>
      <w:r w:rsidR="00E462EE" w:rsidRPr="00F478BD">
        <w:rPr>
          <w:iCs/>
          <w:color w:val="000000" w:themeColor="text1"/>
        </w:rPr>
        <w:t>reach</w:t>
      </w:r>
      <w:proofErr w:type="gramEnd"/>
      <w:r w:rsidR="00E462EE" w:rsidRPr="00F478BD">
        <w:rPr>
          <w:iCs/>
          <w:color w:val="000000" w:themeColor="text1"/>
        </w:rPr>
        <w:t xml:space="preserve"> and pick up the cube [indicate the target] with the chopsticks as quickly as you can, about an inch in height. You will have three seconds to pick up the target. I will give you a ‘STOP’ signal 3 seconds after the ‘GO’ signal. If you did not pick up the target within 3 </w:t>
      </w:r>
      <w:r w:rsidR="00E462EE" w:rsidRPr="00F478BD">
        <w:rPr>
          <w:iCs/>
          <w:color w:val="000000" w:themeColor="text1"/>
        </w:rPr>
        <w:lastRenderedPageBreak/>
        <w:t>seconds, bring the chopsticks’ tips to the home position and wait for the next trial. You will perform ten trials with a 10-second break between trials. Do you have any questions? [Address any questions that the participant has, then proceed to familiarization trial] You will have three trials as a practice. [After the familiarization trials, proceed to the actual trials] Now, we will perform actual trials. Try to reach and pick up as quickly as you can.”</w:t>
      </w:r>
    </w:p>
    <w:p w14:paraId="45DDCFA8" w14:textId="77777777" w:rsidR="00F478BD" w:rsidRPr="00F478BD" w:rsidRDefault="00F478BD" w:rsidP="00F478BD">
      <w:pPr>
        <w:pStyle w:val="ListParagraph"/>
        <w:ind w:left="0"/>
      </w:pPr>
    </w:p>
    <w:p w14:paraId="3B7CC7AF" w14:textId="61E1DEEC" w:rsidR="009C344B" w:rsidRPr="00F478BD" w:rsidRDefault="009C344B" w:rsidP="000527D0">
      <w:pPr>
        <w:pStyle w:val="ListParagraph"/>
        <w:numPr>
          <w:ilvl w:val="2"/>
          <w:numId w:val="30"/>
        </w:numPr>
        <w:ind w:left="0" w:firstLine="0"/>
        <w:rPr>
          <w:iCs/>
          <w:color w:val="000000" w:themeColor="text1"/>
        </w:rPr>
      </w:pPr>
      <w:r w:rsidRPr="00F478BD">
        <w:rPr>
          <w:iCs/>
          <w:color w:val="000000" w:themeColor="text1"/>
        </w:rPr>
        <w:t xml:space="preserve">Play the auditory cue signal audio file with a computer </w:t>
      </w:r>
      <w:r w:rsidR="00B86840" w:rsidRPr="00F478BD">
        <w:rPr>
          <w:color w:val="000000" w:themeColor="text1"/>
        </w:rPr>
        <w:t>to familiarize the participant with the cue.</w:t>
      </w:r>
    </w:p>
    <w:p w14:paraId="3131E4FE" w14:textId="77777777" w:rsidR="00F478BD" w:rsidRPr="00F478BD" w:rsidRDefault="00F478BD" w:rsidP="00F478BD">
      <w:pPr>
        <w:pStyle w:val="ListParagraph"/>
        <w:ind w:left="0"/>
        <w:rPr>
          <w:iCs/>
          <w:color w:val="000000" w:themeColor="text1"/>
        </w:rPr>
      </w:pPr>
    </w:p>
    <w:p w14:paraId="6A4B7819" w14:textId="56B2E1B1" w:rsidR="00F478BD" w:rsidRPr="00F478BD" w:rsidRDefault="009C344B" w:rsidP="00F478BD">
      <w:pPr>
        <w:pStyle w:val="ListParagraph"/>
        <w:numPr>
          <w:ilvl w:val="2"/>
          <w:numId w:val="30"/>
        </w:numPr>
        <w:ind w:left="0" w:firstLine="0"/>
        <w:rPr>
          <w:iCs/>
          <w:color w:val="000000" w:themeColor="text1"/>
        </w:rPr>
      </w:pPr>
      <w:r w:rsidRPr="00F478BD">
        <w:rPr>
          <w:iCs/>
          <w:color w:val="000000" w:themeColor="text1"/>
        </w:rPr>
        <w:t>Perform three familiarization trials.</w:t>
      </w:r>
    </w:p>
    <w:p w14:paraId="1FA8BA9C" w14:textId="77777777" w:rsidR="00F478BD" w:rsidRPr="00F478BD" w:rsidRDefault="00F478BD" w:rsidP="00F478BD">
      <w:pPr>
        <w:pStyle w:val="ListParagraph"/>
        <w:ind w:left="0"/>
        <w:rPr>
          <w:iCs/>
          <w:color w:val="000000" w:themeColor="text1"/>
        </w:rPr>
      </w:pPr>
    </w:p>
    <w:p w14:paraId="5CA9096B" w14:textId="0549A7B1" w:rsidR="00F478BD" w:rsidRDefault="00B86840" w:rsidP="00F478BD">
      <w:pPr>
        <w:pStyle w:val="ListParagraph"/>
        <w:numPr>
          <w:ilvl w:val="2"/>
          <w:numId w:val="30"/>
        </w:numPr>
        <w:ind w:left="0" w:firstLine="0"/>
        <w:rPr>
          <w:iCs/>
          <w:color w:val="000000" w:themeColor="text1"/>
        </w:rPr>
      </w:pPr>
      <w:r w:rsidRPr="00F478BD">
        <w:rPr>
          <w:iCs/>
          <w:color w:val="000000" w:themeColor="text1"/>
        </w:rPr>
        <w:t>Instruct</w:t>
      </w:r>
      <w:r w:rsidR="009C344B" w:rsidRPr="00F478BD">
        <w:rPr>
          <w:iCs/>
          <w:color w:val="000000" w:themeColor="text1"/>
        </w:rPr>
        <w:t xml:space="preserve"> participant to be ready for the task performance. </w:t>
      </w:r>
      <w:r w:rsidRPr="00F478BD">
        <w:rPr>
          <w:iCs/>
          <w:color w:val="000000" w:themeColor="text1"/>
        </w:rPr>
        <w:t>En</w:t>
      </w:r>
      <w:r w:rsidR="009C344B" w:rsidRPr="00F478BD">
        <w:rPr>
          <w:iCs/>
          <w:color w:val="000000" w:themeColor="text1"/>
        </w:rPr>
        <w:t>sure the participant fully understands the task performance procedure.</w:t>
      </w:r>
    </w:p>
    <w:p w14:paraId="75B2D45D" w14:textId="77777777" w:rsidR="00F478BD" w:rsidRPr="00F478BD" w:rsidRDefault="00F478BD" w:rsidP="00F478BD">
      <w:pPr>
        <w:pStyle w:val="ListParagraph"/>
        <w:ind w:left="0"/>
        <w:rPr>
          <w:iCs/>
          <w:color w:val="000000" w:themeColor="text1"/>
        </w:rPr>
      </w:pPr>
    </w:p>
    <w:p w14:paraId="311B42BD" w14:textId="1AE29383" w:rsidR="009C344B" w:rsidRDefault="009C344B" w:rsidP="000527D0">
      <w:pPr>
        <w:pStyle w:val="ListParagraph"/>
        <w:numPr>
          <w:ilvl w:val="2"/>
          <w:numId w:val="30"/>
        </w:numPr>
        <w:ind w:left="0" w:firstLine="0"/>
        <w:rPr>
          <w:iCs/>
          <w:color w:val="000000" w:themeColor="text1"/>
        </w:rPr>
      </w:pPr>
      <w:r w:rsidRPr="00F478BD">
        <w:rPr>
          <w:iCs/>
          <w:color w:val="000000" w:themeColor="text1"/>
        </w:rPr>
        <w:t xml:space="preserve">Start motion capture recording with the </w:t>
      </w:r>
      <w:r w:rsidR="00762269" w:rsidRPr="00F478BD">
        <w:rPr>
          <w:iCs/>
          <w:color w:val="000000" w:themeColor="text1"/>
        </w:rPr>
        <w:t>motion capture data acquisition software</w:t>
      </w:r>
      <w:r w:rsidRPr="00F478BD">
        <w:rPr>
          <w:iCs/>
          <w:color w:val="000000" w:themeColor="text1"/>
        </w:rPr>
        <w:t xml:space="preserve">. </w:t>
      </w:r>
    </w:p>
    <w:p w14:paraId="0141B9D2" w14:textId="77777777" w:rsidR="00F478BD" w:rsidRPr="00F478BD" w:rsidRDefault="00F478BD" w:rsidP="00F478BD">
      <w:pPr>
        <w:pStyle w:val="ListParagraph"/>
        <w:ind w:left="0"/>
        <w:rPr>
          <w:iCs/>
          <w:color w:val="000000" w:themeColor="text1"/>
        </w:rPr>
      </w:pPr>
    </w:p>
    <w:p w14:paraId="7DDC23A6" w14:textId="2C8EF20F" w:rsidR="009C344B" w:rsidRDefault="009C344B" w:rsidP="000527D0">
      <w:pPr>
        <w:pStyle w:val="ListParagraph"/>
        <w:numPr>
          <w:ilvl w:val="2"/>
          <w:numId w:val="30"/>
        </w:numPr>
        <w:ind w:left="0" w:firstLine="0"/>
        <w:rPr>
          <w:iCs/>
          <w:color w:val="000000" w:themeColor="text1"/>
        </w:rPr>
      </w:pPr>
      <w:r w:rsidRPr="00F478BD">
        <w:rPr>
          <w:iCs/>
          <w:color w:val="000000" w:themeColor="text1"/>
        </w:rPr>
        <w:t>Play the auditory cue audio file with a computer.</w:t>
      </w:r>
    </w:p>
    <w:p w14:paraId="02E8F641" w14:textId="77777777" w:rsidR="00F478BD" w:rsidRPr="00F478BD" w:rsidRDefault="00F478BD" w:rsidP="00F478BD">
      <w:pPr>
        <w:pStyle w:val="ListParagraph"/>
        <w:ind w:left="0"/>
        <w:rPr>
          <w:iCs/>
          <w:color w:val="000000" w:themeColor="text1"/>
        </w:rPr>
      </w:pPr>
    </w:p>
    <w:p w14:paraId="01509317" w14:textId="33790C70" w:rsidR="009C344B" w:rsidRDefault="009C344B" w:rsidP="000527D0">
      <w:pPr>
        <w:pStyle w:val="ListParagraph"/>
        <w:numPr>
          <w:ilvl w:val="2"/>
          <w:numId w:val="30"/>
        </w:numPr>
        <w:ind w:left="0" w:firstLine="0"/>
        <w:rPr>
          <w:iCs/>
          <w:color w:val="000000" w:themeColor="text1"/>
        </w:rPr>
      </w:pPr>
      <w:r w:rsidRPr="00F478BD">
        <w:rPr>
          <w:iCs/>
          <w:color w:val="000000" w:themeColor="text1"/>
        </w:rPr>
        <w:t>Perform 10 trials.</w:t>
      </w:r>
    </w:p>
    <w:p w14:paraId="45DEE1D4" w14:textId="77777777" w:rsidR="00F478BD" w:rsidRPr="00F478BD" w:rsidRDefault="00F478BD" w:rsidP="00F478BD">
      <w:pPr>
        <w:pStyle w:val="ListParagraph"/>
        <w:ind w:left="0"/>
        <w:rPr>
          <w:iCs/>
          <w:color w:val="000000" w:themeColor="text1"/>
        </w:rPr>
      </w:pPr>
    </w:p>
    <w:p w14:paraId="0B278F88" w14:textId="1B20541B" w:rsidR="009C344B" w:rsidRDefault="009C344B" w:rsidP="000527D0">
      <w:pPr>
        <w:pStyle w:val="ListParagraph"/>
        <w:numPr>
          <w:ilvl w:val="2"/>
          <w:numId w:val="30"/>
        </w:numPr>
        <w:ind w:left="0" w:firstLine="0"/>
        <w:rPr>
          <w:iCs/>
          <w:color w:val="000000" w:themeColor="text1"/>
        </w:rPr>
      </w:pPr>
      <w:r w:rsidRPr="00F478BD">
        <w:rPr>
          <w:iCs/>
          <w:color w:val="000000" w:themeColor="text1"/>
        </w:rPr>
        <w:t>Stop motion capture recording.</w:t>
      </w:r>
    </w:p>
    <w:p w14:paraId="42476321" w14:textId="77777777" w:rsidR="00F478BD" w:rsidRPr="00F478BD" w:rsidRDefault="00F478BD" w:rsidP="00F478BD">
      <w:pPr>
        <w:pStyle w:val="ListParagraph"/>
        <w:ind w:left="0"/>
        <w:rPr>
          <w:iCs/>
          <w:color w:val="000000" w:themeColor="text1"/>
        </w:rPr>
      </w:pPr>
    </w:p>
    <w:p w14:paraId="07BA1466" w14:textId="1C93F049" w:rsidR="009C344B" w:rsidRDefault="009C344B" w:rsidP="000527D0">
      <w:pPr>
        <w:pStyle w:val="ListParagraph"/>
        <w:numPr>
          <w:ilvl w:val="2"/>
          <w:numId w:val="30"/>
        </w:numPr>
        <w:ind w:left="0" w:firstLine="0"/>
        <w:rPr>
          <w:iCs/>
          <w:color w:val="000000" w:themeColor="text1"/>
        </w:rPr>
      </w:pPr>
      <w:r w:rsidRPr="00F478BD">
        <w:rPr>
          <w:iCs/>
          <w:color w:val="000000" w:themeColor="text1"/>
        </w:rPr>
        <w:t>Take a 2-minute break.</w:t>
      </w:r>
    </w:p>
    <w:p w14:paraId="7275DEDB" w14:textId="77777777" w:rsidR="00F478BD" w:rsidRPr="00F478BD" w:rsidRDefault="00F478BD" w:rsidP="00F478BD">
      <w:pPr>
        <w:pStyle w:val="ListParagraph"/>
        <w:ind w:left="0"/>
        <w:rPr>
          <w:iCs/>
          <w:color w:val="000000" w:themeColor="text1"/>
        </w:rPr>
      </w:pPr>
    </w:p>
    <w:p w14:paraId="08651524" w14:textId="54D6ACF8" w:rsidR="00E462EE" w:rsidRPr="00F478BD" w:rsidRDefault="00E462EE" w:rsidP="000527D0">
      <w:pPr>
        <w:pStyle w:val="ListParagraph"/>
        <w:numPr>
          <w:ilvl w:val="1"/>
          <w:numId w:val="30"/>
        </w:numPr>
        <w:ind w:left="0" w:firstLine="0"/>
        <w:rPr>
          <w:color w:val="000000" w:themeColor="text1"/>
        </w:rPr>
      </w:pPr>
      <w:r w:rsidRPr="00F478BD">
        <w:rPr>
          <w:color w:val="000000" w:themeColor="text1"/>
        </w:rPr>
        <w:t xml:space="preserve">Perform the task condition 4 – </w:t>
      </w:r>
      <w:r w:rsidRPr="00F478BD">
        <w:rPr>
          <w:iCs/>
          <w:color w:val="000000" w:themeColor="text1"/>
        </w:rPr>
        <w:t xml:space="preserve">Reaching and Picking up a </w:t>
      </w:r>
      <w:r w:rsidR="008A67A1" w:rsidRPr="00F478BD">
        <w:rPr>
          <w:iCs/>
          <w:color w:val="000000" w:themeColor="text1"/>
        </w:rPr>
        <w:t>small</w:t>
      </w:r>
      <w:r w:rsidRPr="00F478BD">
        <w:rPr>
          <w:iCs/>
          <w:color w:val="000000" w:themeColor="text1"/>
        </w:rPr>
        <w:t xml:space="preserve"> target object.</w:t>
      </w:r>
    </w:p>
    <w:p w14:paraId="4AB68E9E" w14:textId="77777777" w:rsidR="00F478BD" w:rsidRPr="00F478BD" w:rsidRDefault="00F478BD" w:rsidP="00F478BD">
      <w:pPr>
        <w:pStyle w:val="ListParagraph"/>
        <w:ind w:left="0"/>
        <w:rPr>
          <w:color w:val="000000" w:themeColor="text1"/>
        </w:rPr>
      </w:pPr>
    </w:p>
    <w:p w14:paraId="28E8C219" w14:textId="2AFC00D7" w:rsidR="00E462EE" w:rsidRDefault="00B86840" w:rsidP="000527D0">
      <w:pPr>
        <w:pStyle w:val="ListParagraph"/>
        <w:numPr>
          <w:ilvl w:val="2"/>
          <w:numId w:val="30"/>
        </w:numPr>
        <w:ind w:left="0" w:firstLine="0"/>
        <w:rPr>
          <w:color w:val="000000" w:themeColor="text1"/>
        </w:rPr>
      </w:pPr>
      <w:r w:rsidRPr="00F478BD">
        <w:rPr>
          <w:color w:val="000000" w:themeColor="text1"/>
        </w:rPr>
        <w:t>Instruct</w:t>
      </w:r>
      <w:r w:rsidR="00E462EE" w:rsidRPr="00F478BD">
        <w:rPr>
          <w:color w:val="000000" w:themeColor="text1"/>
        </w:rPr>
        <w:t xml:space="preserve"> the participant to hold a pair of chopsticks with the dominant hand (non-disabled adults) or the paretic hand (stroke participants). The participant will place the tips of chopsticks touching at the center of the home position. Ask the participant to maintain upright trunk posture at the beginning.</w:t>
      </w:r>
    </w:p>
    <w:p w14:paraId="20B90C8D" w14:textId="77777777" w:rsidR="00F478BD" w:rsidRPr="00F478BD" w:rsidRDefault="00F478BD" w:rsidP="00F478BD">
      <w:pPr>
        <w:pStyle w:val="ListParagraph"/>
        <w:ind w:left="0"/>
        <w:rPr>
          <w:color w:val="000000" w:themeColor="text1"/>
        </w:rPr>
      </w:pPr>
    </w:p>
    <w:p w14:paraId="211FF8F5" w14:textId="7B6740FD" w:rsidR="00246904" w:rsidRDefault="00246904" w:rsidP="00F478BD">
      <w:pPr>
        <w:pStyle w:val="ListParagraph"/>
        <w:numPr>
          <w:ilvl w:val="2"/>
          <w:numId w:val="30"/>
        </w:numPr>
        <w:ind w:left="0" w:firstLine="0"/>
        <w:rPr>
          <w:iCs/>
          <w:color w:val="000000" w:themeColor="text1"/>
        </w:rPr>
      </w:pPr>
      <w:r w:rsidRPr="00F478BD">
        <w:rPr>
          <w:iCs/>
          <w:color w:val="000000" w:themeColor="text1"/>
        </w:rPr>
        <w:t>Fixate the task condition template paper at the designated area on the table.</w:t>
      </w:r>
      <w:r w:rsidR="00F478BD">
        <w:rPr>
          <w:iCs/>
          <w:color w:val="000000" w:themeColor="text1"/>
        </w:rPr>
        <w:t xml:space="preserve"> </w:t>
      </w:r>
      <w:r w:rsidRPr="00F478BD">
        <w:rPr>
          <w:iCs/>
          <w:color w:val="000000" w:themeColor="text1"/>
        </w:rPr>
        <w:t xml:space="preserve">For this task, the target object is </w:t>
      </w:r>
      <w:r w:rsidR="009F651D" w:rsidRPr="00F478BD">
        <w:rPr>
          <w:iCs/>
          <w:color w:val="000000" w:themeColor="text1"/>
        </w:rPr>
        <w:t xml:space="preserve">a plastic cube </w:t>
      </w:r>
      <w:r w:rsidRPr="00F478BD">
        <w:rPr>
          <w:iCs/>
          <w:color w:val="000000" w:themeColor="text1"/>
        </w:rPr>
        <w:t>0.3 cm on edge.</w:t>
      </w:r>
      <w:r w:rsidR="00F478BD" w:rsidRPr="00F478BD">
        <w:rPr>
          <w:iCs/>
          <w:color w:val="000000" w:themeColor="text1"/>
        </w:rPr>
        <w:t xml:space="preserve"> </w:t>
      </w:r>
      <w:r w:rsidRPr="00F478BD">
        <w:rPr>
          <w:iCs/>
          <w:color w:val="000000" w:themeColor="text1"/>
        </w:rPr>
        <w:t xml:space="preserve">The target object is located 20 in front of the home position. </w:t>
      </w:r>
    </w:p>
    <w:p w14:paraId="43352671" w14:textId="77777777" w:rsidR="00F478BD" w:rsidRPr="00F478BD" w:rsidRDefault="00F478BD" w:rsidP="00F478BD">
      <w:pPr>
        <w:pStyle w:val="ListParagraph"/>
        <w:ind w:left="0"/>
        <w:rPr>
          <w:iCs/>
          <w:color w:val="000000" w:themeColor="text1"/>
        </w:rPr>
      </w:pPr>
    </w:p>
    <w:p w14:paraId="17D93AE8" w14:textId="57A69363" w:rsidR="00E462EE" w:rsidRDefault="00E462EE" w:rsidP="00F478BD">
      <w:pPr>
        <w:pStyle w:val="ListParagraph"/>
        <w:numPr>
          <w:ilvl w:val="2"/>
          <w:numId w:val="30"/>
        </w:numPr>
        <w:ind w:left="0" w:firstLine="0"/>
        <w:rPr>
          <w:iCs/>
          <w:color w:val="000000" w:themeColor="text1"/>
        </w:rPr>
      </w:pPr>
      <w:r w:rsidRPr="00F478BD">
        <w:rPr>
          <w:iCs/>
          <w:color w:val="000000" w:themeColor="text1"/>
        </w:rPr>
        <w:t>Place the target object on the target area.</w:t>
      </w:r>
    </w:p>
    <w:p w14:paraId="2C711F59" w14:textId="77777777" w:rsidR="00F478BD" w:rsidRPr="00F478BD" w:rsidRDefault="00F478BD" w:rsidP="00F478BD">
      <w:pPr>
        <w:pStyle w:val="ListParagraph"/>
        <w:ind w:left="0"/>
        <w:rPr>
          <w:iCs/>
          <w:color w:val="000000" w:themeColor="text1"/>
        </w:rPr>
      </w:pPr>
    </w:p>
    <w:p w14:paraId="03B5827E" w14:textId="38ABE20C" w:rsidR="00E462EE" w:rsidRDefault="00B86840" w:rsidP="000527D0">
      <w:pPr>
        <w:pStyle w:val="ListParagraph"/>
        <w:numPr>
          <w:ilvl w:val="2"/>
          <w:numId w:val="30"/>
        </w:numPr>
        <w:ind w:left="0" w:firstLine="0"/>
        <w:rPr>
          <w:color w:val="000000" w:themeColor="text1"/>
        </w:rPr>
      </w:pPr>
      <w:r w:rsidRPr="00F478BD">
        <w:rPr>
          <w:color w:val="000000" w:themeColor="text1"/>
        </w:rPr>
        <w:t>Describe the task instructions</w:t>
      </w:r>
      <w:r w:rsidR="00E462EE" w:rsidRPr="00F478BD">
        <w:rPr>
          <w:color w:val="000000" w:themeColor="text1"/>
        </w:rPr>
        <w:t>.</w:t>
      </w:r>
    </w:p>
    <w:p w14:paraId="350BB87B" w14:textId="77777777" w:rsidR="00F478BD" w:rsidRPr="00F478BD" w:rsidRDefault="00F478BD" w:rsidP="00F478BD">
      <w:pPr>
        <w:pStyle w:val="ListParagraph"/>
        <w:ind w:left="0"/>
        <w:rPr>
          <w:color w:val="000000" w:themeColor="text1"/>
        </w:rPr>
      </w:pPr>
    </w:p>
    <w:p w14:paraId="4A352538" w14:textId="02477321" w:rsidR="008A67A1" w:rsidRPr="00F478BD" w:rsidRDefault="00F478BD" w:rsidP="000527D0">
      <w:pPr>
        <w:pStyle w:val="ListParagraph"/>
        <w:numPr>
          <w:ilvl w:val="3"/>
          <w:numId w:val="30"/>
        </w:numPr>
        <w:ind w:left="0" w:firstLine="0"/>
        <w:rPr>
          <w:color w:val="000000" w:themeColor="text1"/>
        </w:rPr>
      </w:pPr>
      <w:r>
        <w:rPr>
          <w:color w:val="000000" w:themeColor="text1"/>
        </w:rPr>
        <w:t xml:space="preserve">State the following: </w:t>
      </w:r>
      <w:r w:rsidR="008A67A1" w:rsidRPr="00F478BD">
        <w:rPr>
          <w:iCs/>
          <w:color w:val="000000" w:themeColor="text1"/>
        </w:rPr>
        <w:t xml:space="preserve">“The goal of this task is the same as the previous task: reach and pick up a plastic cube with a pair of chopsticks as quickly as you can. We will use a smaller plastic cube [indicate the target]. The instruction is the same as the previous task. When you hear a ‘GO’ signal, </w:t>
      </w:r>
      <w:proofErr w:type="gramStart"/>
      <w:r w:rsidR="008A67A1" w:rsidRPr="00F478BD">
        <w:rPr>
          <w:iCs/>
          <w:color w:val="000000" w:themeColor="text1"/>
        </w:rPr>
        <w:t>reach</w:t>
      </w:r>
      <w:proofErr w:type="gramEnd"/>
      <w:r w:rsidR="008A67A1" w:rsidRPr="00F478BD">
        <w:rPr>
          <w:iCs/>
          <w:color w:val="000000" w:themeColor="text1"/>
        </w:rPr>
        <w:t xml:space="preserve"> and pick up the cube [indicate the target] with chopsticks as quickly as possible. Do you have any questions? [Address any questions that the participant has, then </w:t>
      </w:r>
      <w:r w:rsidR="008A67A1" w:rsidRPr="00F478BD">
        <w:rPr>
          <w:iCs/>
          <w:color w:val="000000" w:themeColor="text1"/>
        </w:rPr>
        <w:lastRenderedPageBreak/>
        <w:t>proceed to familiarization trial] You will have three trials as a practice. [After the familiarization trials, proceed to the actual trials] Now, we will perform actual trials. Try to reach and tap as quickly as you can.”</w:t>
      </w:r>
    </w:p>
    <w:p w14:paraId="0A1874EF" w14:textId="77777777" w:rsidR="00F478BD" w:rsidRPr="00F478BD" w:rsidRDefault="00F478BD" w:rsidP="00F478BD">
      <w:pPr>
        <w:pStyle w:val="ListParagraph"/>
        <w:ind w:left="0"/>
        <w:rPr>
          <w:color w:val="000000" w:themeColor="text1"/>
        </w:rPr>
      </w:pPr>
    </w:p>
    <w:p w14:paraId="0F21D0CE" w14:textId="1503BE01" w:rsidR="00E462EE" w:rsidRPr="00F478BD" w:rsidRDefault="00E462EE" w:rsidP="000527D0">
      <w:pPr>
        <w:pStyle w:val="ListParagraph"/>
        <w:numPr>
          <w:ilvl w:val="2"/>
          <w:numId w:val="30"/>
        </w:numPr>
        <w:ind w:left="0" w:firstLine="0"/>
        <w:rPr>
          <w:iCs/>
          <w:color w:val="000000" w:themeColor="text1"/>
        </w:rPr>
      </w:pPr>
      <w:r w:rsidRPr="00F478BD">
        <w:rPr>
          <w:iCs/>
          <w:color w:val="000000" w:themeColor="text1"/>
        </w:rPr>
        <w:t>Play the auditory cue signal audio file with a computer</w:t>
      </w:r>
      <w:r w:rsidR="00B86840" w:rsidRPr="00F478BD">
        <w:rPr>
          <w:color w:val="000000" w:themeColor="text1"/>
        </w:rPr>
        <w:t xml:space="preserve"> to familiarize the participant with the cue.</w:t>
      </w:r>
    </w:p>
    <w:p w14:paraId="4B9CF7F7" w14:textId="77777777" w:rsidR="00F478BD" w:rsidRPr="00F478BD" w:rsidRDefault="00F478BD" w:rsidP="00F478BD">
      <w:pPr>
        <w:pStyle w:val="ListParagraph"/>
        <w:ind w:left="0"/>
        <w:rPr>
          <w:iCs/>
          <w:color w:val="000000" w:themeColor="text1"/>
        </w:rPr>
      </w:pPr>
    </w:p>
    <w:p w14:paraId="1F5418B9" w14:textId="4484FAAC" w:rsidR="00E462EE" w:rsidRDefault="00E462EE" w:rsidP="000527D0">
      <w:pPr>
        <w:pStyle w:val="ListParagraph"/>
        <w:numPr>
          <w:ilvl w:val="2"/>
          <w:numId w:val="30"/>
        </w:numPr>
        <w:ind w:left="0" w:firstLine="0"/>
        <w:rPr>
          <w:iCs/>
          <w:color w:val="000000" w:themeColor="text1"/>
        </w:rPr>
      </w:pPr>
      <w:r w:rsidRPr="00F478BD">
        <w:rPr>
          <w:iCs/>
          <w:color w:val="000000" w:themeColor="text1"/>
        </w:rPr>
        <w:t>Perform three familiarization trials.</w:t>
      </w:r>
    </w:p>
    <w:p w14:paraId="3C917027" w14:textId="77777777" w:rsidR="00F478BD" w:rsidRPr="00F478BD" w:rsidRDefault="00F478BD" w:rsidP="00F478BD">
      <w:pPr>
        <w:pStyle w:val="ListParagraph"/>
        <w:ind w:left="0"/>
        <w:rPr>
          <w:iCs/>
          <w:color w:val="000000" w:themeColor="text1"/>
        </w:rPr>
      </w:pPr>
    </w:p>
    <w:p w14:paraId="78453949" w14:textId="0F085CF0" w:rsidR="00E462EE" w:rsidRDefault="00E462EE" w:rsidP="000527D0">
      <w:pPr>
        <w:pStyle w:val="ListParagraph"/>
        <w:numPr>
          <w:ilvl w:val="2"/>
          <w:numId w:val="30"/>
        </w:numPr>
        <w:ind w:left="0" w:firstLine="0"/>
        <w:rPr>
          <w:iCs/>
          <w:color w:val="000000" w:themeColor="text1"/>
        </w:rPr>
      </w:pPr>
      <w:r w:rsidRPr="00F478BD">
        <w:rPr>
          <w:iCs/>
          <w:color w:val="000000" w:themeColor="text1"/>
        </w:rPr>
        <w:t>Ask participant to be ready for the task performance. Make sure the participant fully understands the task performance procedure.</w:t>
      </w:r>
    </w:p>
    <w:p w14:paraId="4EE21FF4" w14:textId="77777777" w:rsidR="00F478BD" w:rsidRPr="00F478BD" w:rsidRDefault="00F478BD" w:rsidP="00F478BD">
      <w:pPr>
        <w:pStyle w:val="ListParagraph"/>
        <w:ind w:left="0"/>
        <w:rPr>
          <w:iCs/>
          <w:color w:val="000000" w:themeColor="text1"/>
        </w:rPr>
      </w:pPr>
    </w:p>
    <w:p w14:paraId="12B39BAF" w14:textId="5744642D" w:rsidR="00E462EE" w:rsidRDefault="00E462EE" w:rsidP="000527D0">
      <w:pPr>
        <w:pStyle w:val="ListParagraph"/>
        <w:numPr>
          <w:ilvl w:val="2"/>
          <w:numId w:val="30"/>
        </w:numPr>
        <w:ind w:left="0" w:firstLine="0"/>
        <w:rPr>
          <w:iCs/>
          <w:color w:val="000000" w:themeColor="text1"/>
        </w:rPr>
      </w:pPr>
      <w:r w:rsidRPr="00F478BD">
        <w:rPr>
          <w:iCs/>
          <w:color w:val="000000" w:themeColor="text1"/>
        </w:rPr>
        <w:t xml:space="preserve">Start motion capture recording with the </w:t>
      </w:r>
      <w:r w:rsidR="00FE2331" w:rsidRPr="00F478BD">
        <w:rPr>
          <w:iCs/>
          <w:color w:val="000000" w:themeColor="text1"/>
        </w:rPr>
        <w:t>motion</w:t>
      </w:r>
      <w:r w:rsidR="00762269" w:rsidRPr="00F478BD">
        <w:rPr>
          <w:iCs/>
          <w:color w:val="000000" w:themeColor="text1"/>
        </w:rPr>
        <w:t xml:space="preserve"> capture data acquisition software</w:t>
      </w:r>
      <w:r w:rsidRPr="00F478BD">
        <w:rPr>
          <w:iCs/>
          <w:color w:val="000000" w:themeColor="text1"/>
        </w:rPr>
        <w:t xml:space="preserve">. </w:t>
      </w:r>
    </w:p>
    <w:p w14:paraId="75C3EE6E" w14:textId="77777777" w:rsidR="00F478BD" w:rsidRPr="00F478BD" w:rsidRDefault="00F478BD" w:rsidP="00F478BD">
      <w:pPr>
        <w:pStyle w:val="ListParagraph"/>
        <w:ind w:left="0"/>
        <w:rPr>
          <w:iCs/>
          <w:color w:val="000000" w:themeColor="text1"/>
        </w:rPr>
      </w:pPr>
    </w:p>
    <w:p w14:paraId="0F684D49" w14:textId="383A2A14" w:rsidR="00E462EE" w:rsidRDefault="00E462EE" w:rsidP="000527D0">
      <w:pPr>
        <w:pStyle w:val="ListParagraph"/>
        <w:numPr>
          <w:ilvl w:val="2"/>
          <w:numId w:val="30"/>
        </w:numPr>
        <w:ind w:left="0" w:firstLine="0"/>
        <w:rPr>
          <w:iCs/>
          <w:color w:val="000000" w:themeColor="text1"/>
        </w:rPr>
      </w:pPr>
      <w:r w:rsidRPr="00F478BD">
        <w:rPr>
          <w:iCs/>
          <w:color w:val="000000" w:themeColor="text1"/>
        </w:rPr>
        <w:t>Play the auditory cue audio file with a computer.</w:t>
      </w:r>
    </w:p>
    <w:p w14:paraId="2A6D23FC" w14:textId="77777777" w:rsidR="00F478BD" w:rsidRPr="00F478BD" w:rsidRDefault="00F478BD" w:rsidP="00F478BD">
      <w:pPr>
        <w:pStyle w:val="ListParagraph"/>
        <w:ind w:left="0"/>
        <w:rPr>
          <w:iCs/>
          <w:color w:val="000000" w:themeColor="text1"/>
        </w:rPr>
      </w:pPr>
    </w:p>
    <w:p w14:paraId="2F69B2A7" w14:textId="1E036C92" w:rsidR="00E462EE" w:rsidRDefault="00E462EE" w:rsidP="000527D0">
      <w:pPr>
        <w:pStyle w:val="ListParagraph"/>
        <w:numPr>
          <w:ilvl w:val="2"/>
          <w:numId w:val="30"/>
        </w:numPr>
        <w:ind w:left="0" w:firstLine="0"/>
        <w:rPr>
          <w:iCs/>
          <w:color w:val="000000" w:themeColor="text1"/>
        </w:rPr>
      </w:pPr>
      <w:r w:rsidRPr="00F478BD">
        <w:rPr>
          <w:iCs/>
          <w:color w:val="000000" w:themeColor="text1"/>
        </w:rPr>
        <w:t>Perform the actual 10 trials.</w:t>
      </w:r>
    </w:p>
    <w:p w14:paraId="0468D53D" w14:textId="77777777" w:rsidR="00F478BD" w:rsidRPr="00F478BD" w:rsidRDefault="00F478BD" w:rsidP="00F478BD">
      <w:pPr>
        <w:pStyle w:val="ListParagraph"/>
        <w:ind w:left="0"/>
        <w:rPr>
          <w:iCs/>
          <w:color w:val="000000" w:themeColor="text1"/>
        </w:rPr>
      </w:pPr>
    </w:p>
    <w:p w14:paraId="04F76EF0" w14:textId="1C987C8D" w:rsidR="00E462EE" w:rsidRDefault="00E462EE" w:rsidP="000527D0">
      <w:pPr>
        <w:pStyle w:val="ListParagraph"/>
        <w:numPr>
          <w:ilvl w:val="2"/>
          <w:numId w:val="30"/>
        </w:numPr>
        <w:ind w:left="0" w:firstLine="0"/>
        <w:rPr>
          <w:iCs/>
          <w:color w:val="000000" w:themeColor="text1"/>
        </w:rPr>
      </w:pPr>
      <w:r w:rsidRPr="00F478BD">
        <w:rPr>
          <w:iCs/>
          <w:color w:val="000000" w:themeColor="text1"/>
        </w:rPr>
        <w:t>Stop motion capture recording.</w:t>
      </w:r>
    </w:p>
    <w:p w14:paraId="20EEEFFC" w14:textId="77777777" w:rsidR="00F478BD" w:rsidRPr="00F478BD" w:rsidRDefault="00F478BD" w:rsidP="00F478BD">
      <w:pPr>
        <w:pStyle w:val="ListParagraph"/>
        <w:ind w:left="0"/>
        <w:rPr>
          <w:iCs/>
          <w:color w:val="000000" w:themeColor="text1"/>
        </w:rPr>
      </w:pPr>
    </w:p>
    <w:p w14:paraId="6D9D769E" w14:textId="5C384E8D" w:rsidR="0009168E" w:rsidRPr="00F478BD" w:rsidRDefault="00E462EE" w:rsidP="000527D0">
      <w:pPr>
        <w:pStyle w:val="ListParagraph"/>
        <w:numPr>
          <w:ilvl w:val="2"/>
          <w:numId w:val="30"/>
        </w:numPr>
        <w:ind w:left="0" w:firstLine="0"/>
      </w:pPr>
      <w:r w:rsidRPr="00F478BD">
        <w:rPr>
          <w:iCs/>
          <w:color w:val="000000" w:themeColor="text1"/>
        </w:rPr>
        <w:t>Take a 2-minute break.</w:t>
      </w:r>
    </w:p>
    <w:p w14:paraId="772A5B40" w14:textId="77777777" w:rsidR="00F478BD" w:rsidRPr="00F478BD" w:rsidRDefault="00F478BD" w:rsidP="00F478BD">
      <w:pPr>
        <w:pStyle w:val="ListParagraph"/>
        <w:ind w:left="0"/>
      </w:pPr>
    </w:p>
    <w:p w14:paraId="26193F21" w14:textId="480B1B46" w:rsidR="008C3694" w:rsidRPr="00F478BD" w:rsidRDefault="008C3694" w:rsidP="000527D0">
      <w:pPr>
        <w:pStyle w:val="ListParagraph"/>
        <w:numPr>
          <w:ilvl w:val="1"/>
          <w:numId w:val="30"/>
        </w:numPr>
        <w:ind w:left="0" w:firstLine="0"/>
      </w:pPr>
      <w:r w:rsidRPr="00F478BD">
        <w:rPr>
          <w:iCs/>
          <w:color w:val="000000" w:themeColor="text1"/>
        </w:rPr>
        <w:t xml:space="preserve">Perform </w:t>
      </w:r>
      <w:r w:rsidR="00F20BCB" w:rsidRPr="00F478BD">
        <w:rPr>
          <w:iCs/>
        </w:rPr>
        <w:t xml:space="preserve">the Intrinsic motivation inventory (IMI) for the use of chopsticks using </w:t>
      </w:r>
      <w:r w:rsidR="009265BB" w:rsidRPr="00F478BD">
        <w:rPr>
          <w:iCs/>
        </w:rPr>
        <w:t>online survey platform</w:t>
      </w:r>
      <w:r w:rsidR="00F20BCB" w:rsidRPr="00F478BD">
        <w:rPr>
          <w:iCs/>
        </w:rPr>
        <w:t>.</w:t>
      </w:r>
    </w:p>
    <w:p w14:paraId="6D2224C5" w14:textId="77777777" w:rsidR="00F478BD" w:rsidRPr="00F478BD" w:rsidRDefault="00F478BD" w:rsidP="00F478BD">
      <w:pPr>
        <w:pStyle w:val="ListParagraph"/>
        <w:ind w:left="0"/>
      </w:pPr>
    </w:p>
    <w:p w14:paraId="5CBCEB4E" w14:textId="4BFEDD33" w:rsidR="007F69B3" w:rsidRPr="00F478BD" w:rsidRDefault="002334CD" w:rsidP="000527D0">
      <w:pPr>
        <w:pStyle w:val="ListParagraph"/>
        <w:numPr>
          <w:ilvl w:val="0"/>
          <w:numId w:val="30"/>
        </w:numPr>
        <w:ind w:left="0" w:firstLine="0"/>
        <w:rPr>
          <w:b/>
          <w:bCs/>
          <w:color w:val="000000" w:themeColor="text1"/>
        </w:rPr>
      </w:pPr>
      <w:r w:rsidRPr="00F478BD">
        <w:rPr>
          <w:b/>
          <w:bCs/>
          <w:color w:val="000000" w:themeColor="text1"/>
        </w:rPr>
        <w:t>Kinematic data analysis</w:t>
      </w:r>
    </w:p>
    <w:p w14:paraId="0B78CC2A" w14:textId="77777777" w:rsidR="00F478BD" w:rsidRPr="00F478BD" w:rsidRDefault="00F478BD" w:rsidP="00F478BD">
      <w:pPr>
        <w:pStyle w:val="ListParagraph"/>
        <w:ind w:left="0"/>
        <w:rPr>
          <w:color w:val="000000" w:themeColor="text1"/>
        </w:rPr>
      </w:pPr>
    </w:p>
    <w:p w14:paraId="080A24F2" w14:textId="14DC8279" w:rsidR="00E26F9A" w:rsidRPr="00F478BD" w:rsidRDefault="00382787" w:rsidP="000527D0">
      <w:pPr>
        <w:pStyle w:val="ListParagraph"/>
        <w:numPr>
          <w:ilvl w:val="1"/>
          <w:numId w:val="30"/>
        </w:numPr>
        <w:ind w:left="0" w:firstLine="0"/>
        <w:rPr>
          <w:color w:val="000000" w:themeColor="text1"/>
        </w:rPr>
      </w:pPr>
      <w:r w:rsidRPr="00F478BD">
        <w:rPr>
          <w:color w:val="000000" w:themeColor="text1"/>
        </w:rPr>
        <w:t xml:space="preserve">Export the data of the following landmarks from the </w:t>
      </w:r>
      <w:r w:rsidR="00762269" w:rsidRPr="00F478BD">
        <w:rPr>
          <w:color w:val="000000" w:themeColor="text1"/>
        </w:rPr>
        <w:t>motion capture data acquisition software</w:t>
      </w:r>
      <w:r w:rsidRPr="00F478BD">
        <w:rPr>
          <w:color w:val="000000" w:themeColor="text1"/>
        </w:rPr>
        <w:t>.</w:t>
      </w:r>
      <w:r w:rsidR="004939AA" w:rsidRPr="00F478BD">
        <w:rPr>
          <w:color w:val="000000" w:themeColor="text1"/>
        </w:rPr>
        <w:t xml:space="preserve"> Export position data in the x-, y-, and z-axes as a text file for each task condition</w:t>
      </w:r>
      <w:r w:rsidR="00063780" w:rsidRPr="00F478BD">
        <w:rPr>
          <w:color w:val="000000" w:themeColor="text1"/>
        </w:rPr>
        <w:t>.</w:t>
      </w:r>
    </w:p>
    <w:p w14:paraId="7E166AAB" w14:textId="7B6B45AF" w:rsidR="00E26F9A" w:rsidRPr="00F478BD" w:rsidRDefault="00E26F9A" w:rsidP="00F478BD">
      <w:pPr>
        <w:pStyle w:val="ListParagraph"/>
        <w:ind w:left="0"/>
        <w:rPr>
          <w:color w:val="000000" w:themeColor="text1"/>
        </w:rPr>
      </w:pPr>
      <w:r w:rsidRPr="00F478BD">
        <w:rPr>
          <w:color w:val="000000" w:themeColor="text1"/>
        </w:rPr>
        <w:t>Tip of a chopstick</w:t>
      </w:r>
    </w:p>
    <w:p w14:paraId="5D5D3798" w14:textId="622B2A43" w:rsidR="00E26F9A" w:rsidRPr="00F478BD" w:rsidRDefault="00E26F9A" w:rsidP="00F478BD">
      <w:pPr>
        <w:pStyle w:val="ListParagraph"/>
        <w:ind w:left="0"/>
        <w:rPr>
          <w:color w:val="000000" w:themeColor="text1"/>
        </w:rPr>
      </w:pPr>
      <w:r w:rsidRPr="00F478BD">
        <w:rPr>
          <w:color w:val="000000" w:themeColor="text1"/>
        </w:rPr>
        <w:t>Home position</w:t>
      </w:r>
      <w:r w:rsidR="00913F06" w:rsidRPr="00F478BD">
        <w:rPr>
          <w:color w:val="000000" w:themeColor="text1"/>
        </w:rPr>
        <w:t xml:space="preserve"> on the table</w:t>
      </w:r>
    </w:p>
    <w:p w14:paraId="57473EAF" w14:textId="0E502DFB" w:rsidR="00E26F9A" w:rsidRPr="00F478BD" w:rsidRDefault="00E26F9A" w:rsidP="00F478BD">
      <w:pPr>
        <w:pStyle w:val="ListParagraph"/>
        <w:ind w:left="0"/>
        <w:rPr>
          <w:color w:val="000000" w:themeColor="text1"/>
        </w:rPr>
      </w:pPr>
      <w:r w:rsidRPr="00F478BD">
        <w:rPr>
          <w:color w:val="000000" w:themeColor="text1"/>
        </w:rPr>
        <w:t>Target position</w:t>
      </w:r>
      <w:r w:rsidR="00913F06" w:rsidRPr="00F478BD">
        <w:rPr>
          <w:color w:val="000000" w:themeColor="text1"/>
        </w:rPr>
        <w:t xml:space="preserve"> on the table</w:t>
      </w:r>
    </w:p>
    <w:p w14:paraId="2501E03D" w14:textId="65A82167" w:rsidR="00E26F9A" w:rsidRPr="00F478BD" w:rsidRDefault="00E26F9A" w:rsidP="00F478BD">
      <w:pPr>
        <w:pStyle w:val="ListParagraph"/>
        <w:ind w:left="0"/>
        <w:rPr>
          <w:color w:val="000000" w:themeColor="text1"/>
        </w:rPr>
      </w:pPr>
      <w:r w:rsidRPr="00F478BD">
        <w:rPr>
          <w:color w:val="000000" w:themeColor="text1"/>
        </w:rPr>
        <w:t>Hands</w:t>
      </w:r>
    </w:p>
    <w:p w14:paraId="0C157713" w14:textId="13A92331" w:rsidR="00E26F9A" w:rsidRPr="00F478BD" w:rsidRDefault="00E26F9A" w:rsidP="00F478BD">
      <w:pPr>
        <w:pStyle w:val="ListParagraph"/>
        <w:ind w:left="0"/>
        <w:rPr>
          <w:color w:val="000000" w:themeColor="text1"/>
        </w:rPr>
      </w:pPr>
      <w:r w:rsidRPr="00F478BD">
        <w:rPr>
          <w:color w:val="000000" w:themeColor="text1"/>
        </w:rPr>
        <w:t>Elbow joints</w:t>
      </w:r>
    </w:p>
    <w:p w14:paraId="5AB7C8A5" w14:textId="7E2DE699" w:rsidR="00E26F9A" w:rsidRPr="00F478BD" w:rsidRDefault="00E26F9A" w:rsidP="00F478BD">
      <w:pPr>
        <w:pStyle w:val="ListParagraph"/>
        <w:ind w:left="0"/>
        <w:rPr>
          <w:color w:val="000000" w:themeColor="text1"/>
        </w:rPr>
      </w:pPr>
      <w:r w:rsidRPr="00F478BD">
        <w:rPr>
          <w:color w:val="000000" w:themeColor="text1"/>
        </w:rPr>
        <w:t>Shoulder joints</w:t>
      </w:r>
      <w:r w:rsidR="000D49D6" w:rsidRPr="00F478BD">
        <w:rPr>
          <w:color w:val="000000" w:themeColor="text1"/>
        </w:rPr>
        <w:t xml:space="preserve"> (glenohumeral joints)</w:t>
      </w:r>
    </w:p>
    <w:p w14:paraId="76E51303" w14:textId="33908F80" w:rsidR="00F478BD" w:rsidRDefault="00E26F9A" w:rsidP="00F478BD">
      <w:pPr>
        <w:pStyle w:val="ListParagraph"/>
        <w:ind w:left="0"/>
        <w:rPr>
          <w:color w:val="000000" w:themeColor="text1"/>
        </w:rPr>
      </w:pPr>
      <w:r w:rsidRPr="00F478BD">
        <w:rPr>
          <w:color w:val="000000" w:themeColor="text1"/>
        </w:rPr>
        <w:t>Trunk (at C7)</w:t>
      </w:r>
    </w:p>
    <w:p w14:paraId="4BDDFFFC" w14:textId="77777777" w:rsidR="00F478BD" w:rsidRPr="00F478BD" w:rsidRDefault="00F478BD" w:rsidP="00F478BD">
      <w:pPr>
        <w:pStyle w:val="ListParagraph"/>
        <w:ind w:left="0"/>
        <w:rPr>
          <w:color w:val="000000" w:themeColor="text1"/>
        </w:rPr>
      </w:pPr>
    </w:p>
    <w:p w14:paraId="407F4286" w14:textId="1478882E" w:rsidR="007F69B3" w:rsidRDefault="00A95C00" w:rsidP="000527D0">
      <w:pPr>
        <w:pStyle w:val="ListParagraph"/>
        <w:numPr>
          <w:ilvl w:val="1"/>
          <w:numId w:val="30"/>
        </w:numPr>
        <w:ind w:left="0" w:firstLine="0"/>
        <w:rPr>
          <w:color w:val="000000" w:themeColor="text1"/>
        </w:rPr>
      </w:pPr>
      <w:r w:rsidRPr="00F478BD">
        <w:rPr>
          <w:color w:val="000000" w:themeColor="text1"/>
        </w:rPr>
        <w:t>Preprocess the kinematic data.</w:t>
      </w:r>
    </w:p>
    <w:p w14:paraId="6F0D06A1" w14:textId="77777777" w:rsidR="00F478BD" w:rsidRPr="00F478BD" w:rsidRDefault="00F478BD" w:rsidP="00F478BD">
      <w:pPr>
        <w:pStyle w:val="ListParagraph"/>
        <w:ind w:left="0"/>
        <w:rPr>
          <w:color w:val="000000" w:themeColor="text1"/>
        </w:rPr>
      </w:pPr>
    </w:p>
    <w:p w14:paraId="57D71B0C" w14:textId="07C60E8D" w:rsidR="00E26F9A" w:rsidRDefault="00223827" w:rsidP="000527D0">
      <w:pPr>
        <w:pStyle w:val="ListParagraph"/>
        <w:numPr>
          <w:ilvl w:val="2"/>
          <w:numId w:val="30"/>
        </w:numPr>
        <w:ind w:left="0" w:firstLine="0"/>
        <w:rPr>
          <w:color w:val="000000" w:themeColor="text1"/>
        </w:rPr>
      </w:pPr>
      <w:r w:rsidRPr="00F478BD">
        <w:rPr>
          <w:color w:val="000000" w:themeColor="text1"/>
        </w:rPr>
        <w:t xml:space="preserve">Use </w:t>
      </w:r>
      <w:r w:rsidR="00762269" w:rsidRPr="00F478BD">
        <w:rPr>
          <w:color w:val="000000" w:themeColor="text1"/>
        </w:rPr>
        <w:t>custom programming script</w:t>
      </w:r>
      <w:r w:rsidRPr="00F478BD">
        <w:rPr>
          <w:color w:val="000000" w:themeColor="text1"/>
        </w:rPr>
        <w:t xml:space="preserve"> </w:t>
      </w:r>
      <w:r w:rsidR="00E26F9A" w:rsidRPr="00F478BD">
        <w:rPr>
          <w:color w:val="000000" w:themeColor="text1"/>
        </w:rPr>
        <w:t xml:space="preserve">to process the </w:t>
      </w:r>
      <w:r w:rsidR="00B16B08" w:rsidRPr="00F478BD">
        <w:rPr>
          <w:color w:val="000000" w:themeColor="text1"/>
        </w:rPr>
        <w:t>kinematic</w:t>
      </w:r>
      <w:r w:rsidR="00E26F9A" w:rsidRPr="00F478BD">
        <w:rPr>
          <w:color w:val="000000" w:themeColor="text1"/>
        </w:rPr>
        <w:t xml:space="preserve"> data</w:t>
      </w:r>
      <w:r w:rsidR="00F478BD">
        <w:rPr>
          <w:color w:val="000000" w:themeColor="text1"/>
        </w:rPr>
        <w:t>.</w:t>
      </w:r>
    </w:p>
    <w:p w14:paraId="5428E142" w14:textId="77777777" w:rsidR="00F478BD" w:rsidRPr="00F478BD" w:rsidRDefault="00F478BD" w:rsidP="00F478BD">
      <w:pPr>
        <w:pStyle w:val="ListParagraph"/>
        <w:ind w:left="0"/>
        <w:rPr>
          <w:color w:val="000000" w:themeColor="text1"/>
        </w:rPr>
      </w:pPr>
    </w:p>
    <w:p w14:paraId="08111FF8" w14:textId="31414D59" w:rsidR="00680393" w:rsidRDefault="00223827" w:rsidP="000527D0">
      <w:pPr>
        <w:pStyle w:val="ListParagraph"/>
        <w:numPr>
          <w:ilvl w:val="2"/>
          <w:numId w:val="30"/>
        </w:numPr>
        <w:ind w:left="0" w:firstLine="0"/>
        <w:rPr>
          <w:color w:val="000000" w:themeColor="text1"/>
        </w:rPr>
      </w:pPr>
      <w:r w:rsidRPr="00F478BD">
        <w:rPr>
          <w:color w:val="000000" w:themeColor="text1"/>
        </w:rPr>
        <w:t>Filter and smooth t</w:t>
      </w:r>
      <w:r w:rsidR="00913F06" w:rsidRPr="00F478BD">
        <w:rPr>
          <w:color w:val="000000" w:themeColor="text1"/>
        </w:rPr>
        <w:t>he raw position data using a 3</w:t>
      </w:r>
      <w:r w:rsidR="00913F06" w:rsidRPr="00F478BD">
        <w:rPr>
          <w:color w:val="000000" w:themeColor="text1"/>
          <w:vertAlign w:val="superscript"/>
        </w:rPr>
        <w:t>rd</w:t>
      </w:r>
      <w:r w:rsidR="00913F06" w:rsidRPr="00F478BD">
        <w:rPr>
          <w:color w:val="000000" w:themeColor="text1"/>
        </w:rPr>
        <w:t xml:space="preserve"> order Butterworth low pass filter with a </w:t>
      </w:r>
      <w:r w:rsidR="00CF4919" w:rsidRPr="00F478BD">
        <w:rPr>
          <w:color w:val="000000" w:themeColor="text1"/>
        </w:rPr>
        <w:t>3</w:t>
      </w:r>
      <w:r w:rsidR="00F478BD">
        <w:rPr>
          <w:color w:val="000000" w:themeColor="text1"/>
        </w:rPr>
        <w:t xml:space="preserve"> </w:t>
      </w:r>
      <w:r w:rsidR="00913F06" w:rsidRPr="00F478BD">
        <w:rPr>
          <w:color w:val="000000" w:themeColor="text1"/>
        </w:rPr>
        <w:t>Hz cutoff</w:t>
      </w:r>
      <w:r w:rsidR="00680393" w:rsidRPr="00F478BD">
        <w:rPr>
          <w:color w:val="000000" w:themeColor="text1"/>
        </w:rPr>
        <w:t>.</w:t>
      </w:r>
    </w:p>
    <w:p w14:paraId="6E70D2BD" w14:textId="77777777" w:rsidR="00F478BD" w:rsidRPr="00F478BD" w:rsidRDefault="00F478BD" w:rsidP="00F478BD">
      <w:pPr>
        <w:pStyle w:val="ListParagraph"/>
        <w:ind w:left="0"/>
        <w:rPr>
          <w:color w:val="000000" w:themeColor="text1"/>
        </w:rPr>
      </w:pPr>
    </w:p>
    <w:p w14:paraId="3A0885BA" w14:textId="2B17857E" w:rsidR="00913F06" w:rsidRDefault="00680393" w:rsidP="000527D0">
      <w:pPr>
        <w:pStyle w:val="ListParagraph"/>
        <w:numPr>
          <w:ilvl w:val="2"/>
          <w:numId w:val="30"/>
        </w:numPr>
        <w:ind w:left="0" w:firstLine="0"/>
        <w:rPr>
          <w:color w:val="000000" w:themeColor="text1"/>
        </w:rPr>
      </w:pPr>
      <w:r w:rsidRPr="00F478BD">
        <w:rPr>
          <w:color w:val="000000" w:themeColor="text1"/>
        </w:rPr>
        <w:lastRenderedPageBreak/>
        <w:t>C</w:t>
      </w:r>
      <w:r w:rsidR="00223827" w:rsidRPr="00F478BD">
        <w:rPr>
          <w:color w:val="000000" w:themeColor="text1"/>
        </w:rPr>
        <w:t xml:space="preserve">alculate </w:t>
      </w:r>
      <w:r w:rsidR="00913F06" w:rsidRPr="00F478BD">
        <w:rPr>
          <w:color w:val="000000" w:themeColor="text1"/>
        </w:rPr>
        <w:t xml:space="preserve">the resultant of x-, y-, and z-direction position of the </w:t>
      </w:r>
      <w:r w:rsidR="004A5707" w:rsidRPr="00F478BD">
        <w:rPr>
          <w:color w:val="000000" w:themeColor="text1"/>
        </w:rPr>
        <w:t>performing hand</w:t>
      </w:r>
      <w:r w:rsidR="00913F06" w:rsidRPr="00F478BD">
        <w:rPr>
          <w:color w:val="000000" w:themeColor="text1"/>
        </w:rPr>
        <w:t>.</w:t>
      </w:r>
    </w:p>
    <w:p w14:paraId="4068F6F5" w14:textId="77777777" w:rsidR="00F478BD" w:rsidRPr="00F478BD" w:rsidRDefault="00F478BD" w:rsidP="00F478BD">
      <w:pPr>
        <w:pStyle w:val="ListParagraph"/>
        <w:ind w:left="0"/>
        <w:rPr>
          <w:color w:val="000000" w:themeColor="text1"/>
        </w:rPr>
      </w:pPr>
    </w:p>
    <w:p w14:paraId="18ED18C3" w14:textId="40A0236C" w:rsidR="007F69B3" w:rsidRDefault="002334CD" w:rsidP="000527D0">
      <w:pPr>
        <w:pStyle w:val="ListParagraph"/>
        <w:numPr>
          <w:ilvl w:val="1"/>
          <w:numId w:val="30"/>
        </w:numPr>
        <w:ind w:left="0" w:firstLine="0"/>
        <w:rPr>
          <w:color w:val="000000" w:themeColor="text1"/>
        </w:rPr>
      </w:pPr>
      <w:r w:rsidRPr="00F478BD">
        <w:rPr>
          <w:color w:val="000000" w:themeColor="text1"/>
        </w:rPr>
        <w:t>Determin</w:t>
      </w:r>
      <w:r w:rsidR="00680393" w:rsidRPr="00F478BD">
        <w:rPr>
          <w:color w:val="000000" w:themeColor="text1"/>
        </w:rPr>
        <w:t>e</w:t>
      </w:r>
      <w:r w:rsidRPr="00F478BD">
        <w:rPr>
          <w:color w:val="000000" w:themeColor="text1"/>
        </w:rPr>
        <w:t xml:space="preserve"> movement onset and offset</w:t>
      </w:r>
      <w:r w:rsidR="00680393" w:rsidRPr="00F478BD">
        <w:rPr>
          <w:color w:val="000000" w:themeColor="text1"/>
        </w:rPr>
        <w:t xml:space="preserve"> of each goal-directed arm reach.</w:t>
      </w:r>
    </w:p>
    <w:p w14:paraId="5A7BBFD9" w14:textId="77777777" w:rsidR="00F478BD" w:rsidRPr="00F478BD" w:rsidRDefault="00F478BD" w:rsidP="00F478BD">
      <w:pPr>
        <w:pStyle w:val="ListParagraph"/>
        <w:ind w:left="0"/>
        <w:rPr>
          <w:color w:val="000000" w:themeColor="text1"/>
        </w:rPr>
      </w:pPr>
    </w:p>
    <w:p w14:paraId="6DD679AC" w14:textId="2BF6E602" w:rsidR="00A02512" w:rsidRDefault="0068587E" w:rsidP="000527D0">
      <w:pPr>
        <w:pStyle w:val="ListParagraph"/>
        <w:numPr>
          <w:ilvl w:val="2"/>
          <w:numId w:val="30"/>
        </w:numPr>
        <w:ind w:left="0" w:firstLine="0"/>
        <w:rPr>
          <w:color w:val="000000" w:themeColor="text1"/>
        </w:rPr>
      </w:pPr>
      <w:r w:rsidRPr="00F478BD">
        <w:rPr>
          <w:color w:val="000000" w:themeColor="text1"/>
        </w:rPr>
        <w:t>T</w:t>
      </w:r>
      <w:r w:rsidR="00A02512" w:rsidRPr="00F478BD">
        <w:rPr>
          <w:color w:val="000000" w:themeColor="text1"/>
        </w:rPr>
        <w:t xml:space="preserve">o determine the reaching movement onset and offset, </w:t>
      </w:r>
      <w:r w:rsidRPr="00F478BD">
        <w:rPr>
          <w:color w:val="000000" w:themeColor="text1"/>
        </w:rPr>
        <w:t xml:space="preserve">use </w:t>
      </w:r>
      <w:r w:rsidR="00A02512" w:rsidRPr="00F478BD">
        <w:rPr>
          <w:color w:val="000000" w:themeColor="text1"/>
        </w:rPr>
        <w:t xml:space="preserve">the </w:t>
      </w:r>
      <w:r w:rsidR="007067E7" w:rsidRPr="00F478BD">
        <w:rPr>
          <w:color w:val="000000" w:themeColor="text1"/>
        </w:rPr>
        <w:t xml:space="preserve">tangential </w:t>
      </w:r>
      <w:r w:rsidR="00A02512" w:rsidRPr="00F478BD">
        <w:rPr>
          <w:color w:val="000000" w:themeColor="text1"/>
        </w:rPr>
        <w:t>velocity (</w:t>
      </w:r>
      <w:r w:rsidR="007067E7" w:rsidRPr="00F478BD">
        <w:rPr>
          <w:color w:val="000000" w:themeColor="text1"/>
        </w:rPr>
        <w:t xml:space="preserve">the first </w:t>
      </w:r>
      <w:r w:rsidR="00A02512" w:rsidRPr="00F478BD">
        <w:rPr>
          <w:color w:val="000000" w:themeColor="text1"/>
        </w:rPr>
        <w:t>derivative of the position data)</w:t>
      </w:r>
      <w:r w:rsidR="007067E7" w:rsidRPr="00F478BD">
        <w:rPr>
          <w:color w:val="000000" w:themeColor="text1"/>
        </w:rPr>
        <w:t xml:space="preserve"> </w:t>
      </w:r>
      <w:r w:rsidR="00AA2E36" w:rsidRPr="00F478BD">
        <w:rPr>
          <w:color w:val="000000" w:themeColor="text1"/>
        </w:rPr>
        <w:t xml:space="preserve">from the resultant of </w:t>
      </w:r>
      <w:r w:rsidR="00B71ED8" w:rsidRPr="00F478BD">
        <w:rPr>
          <w:color w:val="000000" w:themeColor="text1"/>
        </w:rPr>
        <w:t xml:space="preserve">the </w:t>
      </w:r>
      <w:r w:rsidR="00AA2E36" w:rsidRPr="00F478BD">
        <w:rPr>
          <w:color w:val="000000" w:themeColor="text1"/>
        </w:rPr>
        <w:t>3-dimensional position of the performing hand</w:t>
      </w:r>
      <w:r w:rsidR="007067E7" w:rsidRPr="00F478BD">
        <w:rPr>
          <w:color w:val="000000" w:themeColor="text1"/>
        </w:rPr>
        <w:t>.</w:t>
      </w:r>
    </w:p>
    <w:p w14:paraId="39E2A86E" w14:textId="77777777" w:rsidR="00F478BD" w:rsidRPr="00F478BD" w:rsidRDefault="00F478BD" w:rsidP="00F478BD">
      <w:pPr>
        <w:pStyle w:val="ListParagraph"/>
        <w:ind w:left="0"/>
        <w:rPr>
          <w:color w:val="000000" w:themeColor="text1"/>
        </w:rPr>
      </w:pPr>
    </w:p>
    <w:p w14:paraId="4BBEDB09" w14:textId="059D4997" w:rsidR="00A02512" w:rsidRDefault="00F478BD" w:rsidP="000527D0">
      <w:pPr>
        <w:pStyle w:val="ListParagraph"/>
        <w:numPr>
          <w:ilvl w:val="2"/>
          <w:numId w:val="30"/>
        </w:numPr>
        <w:ind w:left="0" w:firstLine="0"/>
        <w:rPr>
          <w:color w:val="000000" w:themeColor="text1"/>
        </w:rPr>
      </w:pPr>
      <w:r>
        <w:rPr>
          <w:color w:val="000000" w:themeColor="text1"/>
        </w:rPr>
        <w:t>Define m</w:t>
      </w:r>
      <w:r w:rsidR="00A02512" w:rsidRPr="00F478BD">
        <w:rPr>
          <w:color w:val="000000" w:themeColor="text1"/>
        </w:rPr>
        <w:t>ovement onset</w:t>
      </w:r>
      <w:r w:rsidR="0068587E" w:rsidRPr="00F478BD">
        <w:rPr>
          <w:color w:val="000000" w:themeColor="text1"/>
        </w:rPr>
        <w:t xml:space="preserve"> </w:t>
      </w:r>
      <w:r w:rsidR="00A02512" w:rsidRPr="00F478BD">
        <w:rPr>
          <w:color w:val="000000" w:themeColor="text1"/>
        </w:rPr>
        <w:t xml:space="preserve">as the first </w:t>
      </w:r>
      <w:r w:rsidR="00913F06" w:rsidRPr="00F478BD">
        <w:rPr>
          <w:color w:val="000000" w:themeColor="text1"/>
        </w:rPr>
        <w:t xml:space="preserve">frame </w:t>
      </w:r>
      <w:r w:rsidR="00B16B08" w:rsidRPr="00F478BD">
        <w:rPr>
          <w:color w:val="000000" w:themeColor="text1"/>
        </w:rPr>
        <w:t>of the reach</w:t>
      </w:r>
      <w:r w:rsidR="00B71ED8" w:rsidRPr="00F478BD">
        <w:rPr>
          <w:color w:val="000000" w:themeColor="text1"/>
        </w:rPr>
        <w:t>,</w:t>
      </w:r>
      <w:r w:rsidR="00B16B08" w:rsidRPr="00F478BD">
        <w:rPr>
          <w:color w:val="000000" w:themeColor="text1"/>
        </w:rPr>
        <w:t xml:space="preserve"> </w:t>
      </w:r>
      <w:r w:rsidR="00913F06" w:rsidRPr="00F478BD">
        <w:rPr>
          <w:color w:val="000000" w:themeColor="text1"/>
        </w:rPr>
        <w:t>where the tangential velocity is above</w:t>
      </w:r>
      <w:r w:rsidR="007067E7" w:rsidRPr="00F478BD">
        <w:rPr>
          <w:color w:val="000000" w:themeColor="text1"/>
        </w:rPr>
        <w:t xml:space="preserve"> 0.01 m/s.</w:t>
      </w:r>
    </w:p>
    <w:p w14:paraId="1D625926" w14:textId="77777777" w:rsidR="00F478BD" w:rsidRPr="00F478BD" w:rsidRDefault="00F478BD" w:rsidP="00F478BD">
      <w:pPr>
        <w:pStyle w:val="ListParagraph"/>
        <w:ind w:left="0"/>
        <w:rPr>
          <w:color w:val="000000" w:themeColor="text1"/>
        </w:rPr>
      </w:pPr>
    </w:p>
    <w:p w14:paraId="43B875DF" w14:textId="07D94705" w:rsidR="007067E7" w:rsidRDefault="00F478BD" w:rsidP="000527D0">
      <w:pPr>
        <w:pStyle w:val="ListParagraph"/>
        <w:numPr>
          <w:ilvl w:val="2"/>
          <w:numId w:val="30"/>
        </w:numPr>
        <w:ind w:left="0" w:firstLine="0"/>
        <w:rPr>
          <w:color w:val="000000" w:themeColor="text1"/>
        </w:rPr>
      </w:pPr>
      <w:r>
        <w:rPr>
          <w:color w:val="000000" w:themeColor="text1"/>
        </w:rPr>
        <w:t>Define m</w:t>
      </w:r>
      <w:r w:rsidRPr="00F478BD">
        <w:rPr>
          <w:color w:val="000000" w:themeColor="text1"/>
        </w:rPr>
        <w:t xml:space="preserve">ovement </w:t>
      </w:r>
      <w:r w:rsidR="007067E7" w:rsidRPr="00F478BD">
        <w:rPr>
          <w:color w:val="000000" w:themeColor="text1"/>
        </w:rPr>
        <w:t>offset</w:t>
      </w:r>
      <w:r w:rsidR="0068587E" w:rsidRPr="00F478BD">
        <w:rPr>
          <w:color w:val="000000" w:themeColor="text1"/>
        </w:rPr>
        <w:t xml:space="preserve"> </w:t>
      </w:r>
      <w:r w:rsidR="007067E7" w:rsidRPr="00F478BD">
        <w:rPr>
          <w:color w:val="000000" w:themeColor="text1"/>
        </w:rPr>
        <w:t xml:space="preserve">as the last </w:t>
      </w:r>
      <w:r w:rsidR="00913F06" w:rsidRPr="00F478BD">
        <w:rPr>
          <w:color w:val="000000" w:themeColor="text1"/>
        </w:rPr>
        <w:t xml:space="preserve">frame </w:t>
      </w:r>
      <w:r w:rsidR="00B16B08" w:rsidRPr="00F478BD">
        <w:rPr>
          <w:color w:val="000000" w:themeColor="text1"/>
        </w:rPr>
        <w:t>of the reach</w:t>
      </w:r>
      <w:r w:rsidR="00B71ED8" w:rsidRPr="00F478BD">
        <w:rPr>
          <w:color w:val="000000" w:themeColor="text1"/>
        </w:rPr>
        <w:t>,</w:t>
      </w:r>
      <w:r w:rsidR="00B16B08" w:rsidRPr="00F478BD">
        <w:rPr>
          <w:color w:val="000000" w:themeColor="text1"/>
        </w:rPr>
        <w:t xml:space="preserve"> </w:t>
      </w:r>
      <w:r w:rsidR="00913F06" w:rsidRPr="00F478BD">
        <w:rPr>
          <w:color w:val="000000" w:themeColor="text1"/>
        </w:rPr>
        <w:t>where the</w:t>
      </w:r>
      <w:r w:rsidR="007067E7" w:rsidRPr="00F478BD">
        <w:rPr>
          <w:color w:val="000000" w:themeColor="text1"/>
        </w:rPr>
        <w:t xml:space="preserve"> tangential velocity</w:t>
      </w:r>
      <w:r w:rsidR="00913F06" w:rsidRPr="00F478BD">
        <w:rPr>
          <w:color w:val="000000" w:themeColor="text1"/>
        </w:rPr>
        <w:t xml:space="preserve"> is</w:t>
      </w:r>
      <w:r w:rsidR="007067E7" w:rsidRPr="00F478BD">
        <w:rPr>
          <w:color w:val="000000" w:themeColor="text1"/>
        </w:rPr>
        <w:t xml:space="preserve"> </w:t>
      </w:r>
      <w:r w:rsidR="00AA705B" w:rsidRPr="00F478BD">
        <w:rPr>
          <w:color w:val="000000" w:themeColor="text1"/>
        </w:rPr>
        <w:t xml:space="preserve">above </w:t>
      </w:r>
      <w:r w:rsidR="007067E7" w:rsidRPr="00F478BD">
        <w:rPr>
          <w:color w:val="000000" w:themeColor="text1"/>
        </w:rPr>
        <w:t>0.01 m/s.</w:t>
      </w:r>
    </w:p>
    <w:p w14:paraId="7E18AC09" w14:textId="77777777" w:rsidR="00F478BD" w:rsidRPr="00F478BD" w:rsidRDefault="00F478BD" w:rsidP="00F478BD">
      <w:pPr>
        <w:pStyle w:val="ListParagraph"/>
        <w:ind w:left="0"/>
        <w:rPr>
          <w:color w:val="000000" w:themeColor="text1"/>
        </w:rPr>
      </w:pPr>
    </w:p>
    <w:p w14:paraId="5AF59137" w14:textId="4F81EF3C" w:rsidR="00913F06" w:rsidRDefault="0068587E" w:rsidP="000527D0">
      <w:pPr>
        <w:pStyle w:val="ListParagraph"/>
        <w:numPr>
          <w:ilvl w:val="2"/>
          <w:numId w:val="30"/>
        </w:numPr>
        <w:ind w:left="0" w:firstLine="0"/>
        <w:rPr>
          <w:color w:val="000000" w:themeColor="text1"/>
        </w:rPr>
      </w:pPr>
      <w:r w:rsidRPr="00F478BD">
        <w:rPr>
          <w:color w:val="000000" w:themeColor="text1"/>
        </w:rPr>
        <w:t>Inspect t</w:t>
      </w:r>
      <w:r w:rsidR="00913F06" w:rsidRPr="00F478BD">
        <w:rPr>
          <w:color w:val="000000" w:themeColor="text1"/>
        </w:rPr>
        <w:t>he individual reaching movement onset and offset visually to</w:t>
      </w:r>
      <w:r w:rsidR="002A6F3A" w:rsidRPr="00F478BD">
        <w:rPr>
          <w:color w:val="000000" w:themeColor="text1"/>
        </w:rPr>
        <w:t xml:space="preserve"> ensure </w:t>
      </w:r>
      <w:r w:rsidR="00913F06" w:rsidRPr="00F478BD">
        <w:rPr>
          <w:color w:val="000000" w:themeColor="text1"/>
        </w:rPr>
        <w:t xml:space="preserve">the onset and offset are correctly labeled. </w:t>
      </w:r>
    </w:p>
    <w:p w14:paraId="46C3A2C5" w14:textId="77777777" w:rsidR="00F478BD" w:rsidRPr="00F478BD" w:rsidRDefault="00F478BD" w:rsidP="00F478BD">
      <w:pPr>
        <w:pStyle w:val="ListParagraph"/>
        <w:ind w:left="0"/>
        <w:rPr>
          <w:color w:val="000000" w:themeColor="text1"/>
        </w:rPr>
      </w:pPr>
    </w:p>
    <w:p w14:paraId="6EAF6421" w14:textId="67702F13" w:rsidR="007067E7" w:rsidRDefault="008307DC" w:rsidP="00F478BD">
      <w:pPr>
        <w:pStyle w:val="ListParagraph"/>
        <w:numPr>
          <w:ilvl w:val="1"/>
          <w:numId w:val="30"/>
        </w:numPr>
        <w:ind w:left="0" w:firstLine="0"/>
        <w:rPr>
          <w:color w:val="000000" w:themeColor="text1"/>
        </w:rPr>
      </w:pPr>
      <w:r w:rsidRPr="00F478BD">
        <w:rPr>
          <w:color w:val="000000" w:themeColor="text1"/>
        </w:rPr>
        <w:t>Determine the</w:t>
      </w:r>
      <w:r w:rsidR="007067E7" w:rsidRPr="00F478BD">
        <w:rPr>
          <w:color w:val="000000" w:themeColor="text1"/>
        </w:rPr>
        <w:t xml:space="preserve"> peak velocity</w:t>
      </w:r>
      <w:r w:rsidR="00063780" w:rsidRPr="00F478BD">
        <w:rPr>
          <w:color w:val="000000" w:themeColor="text1"/>
        </w:rPr>
        <w:t>.</w:t>
      </w:r>
      <w:r w:rsidR="00F478BD">
        <w:rPr>
          <w:color w:val="000000" w:themeColor="text1"/>
        </w:rPr>
        <w:t xml:space="preserve"> </w:t>
      </w:r>
      <w:r w:rsidR="007067E7" w:rsidRPr="00F478BD">
        <w:rPr>
          <w:color w:val="000000" w:themeColor="text1"/>
        </w:rPr>
        <w:t xml:space="preserve">The peak velocity </w:t>
      </w:r>
      <w:r w:rsidR="0068587E" w:rsidRPr="00F478BD">
        <w:rPr>
          <w:color w:val="000000" w:themeColor="text1"/>
        </w:rPr>
        <w:t xml:space="preserve">is </w:t>
      </w:r>
      <w:r w:rsidR="007067E7" w:rsidRPr="00F478BD">
        <w:rPr>
          <w:color w:val="000000" w:themeColor="text1"/>
        </w:rPr>
        <w:t>defined as the maximum tangential velocity amplitude of the trial that exceeds the amplitude of 0.2 m/s, and the time</w:t>
      </w:r>
      <w:r w:rsidR="00566680" w:rsidRPr="00F478BD">
        <w:rPr>
          <w:color w:val="000000" w:themeColor="text1"/>
        </w:rPr>
        <w:t xml:space="preserve"> interval</w:t>
      </w:r>
      <w:r w:rsidR="007067E7" w:rsidRPr="00F478BD">
        <w:rPr>
          <w:color w:val="000000" w:themeColor="text1"/>
        </w:rPr>
        <w:t xml:space="preserve"> between 2 peaks </w:t>
      </w:r>
      <w:r w:rsidR="00D937D6" w:rsidRPr="00F478BD">
        <w:rPr>
          <w:color w:val="000000" w:themeColor="text1"/>
        </w:rPr>
        <w:t xml:space="preserve">must </w:t>
      </w:r>
      <w:r w:rsidR="007067E7" w:rsidRPr="00F478BD">
        <w:rPr>
          <w:color w:val="000000" w:themeColor="text1"/>
        </w:rPr>
        <w:t xml:space="preserve">be at least </w:t>
      </w:r>
      <w:r w:rsidR="003E7C39" w:rsidRPr="00F478BD">
        <w:rPr>
          <w:color w:val="000000" w:themeColor="text1"/>
        </w:rPr>
        <w:t>2 seconds</w:t>
      </w:r>
      <w:r w:rsidR="00F478BD" w:rsidRPr="00F478BD">
        <w:rPr>
          <w:color w:val="000000" w:themeColor="text1"/>
        </w:rPr>
        <w:fldChar w:fldCharType="begin" w:fldLock="1"/>
      </w:r>
      <w:r w:rsidR="00F478BD" w:rsidRPr="00F478BD">
        <w:rPr>
          <w:color w:val="000000" w:themeColor="text1"/>
        </w:rPr>
        <w:instrText>ADDIN CSL_CITATION {"citationItems":[{"id":"ITEM-1","itemData":{"DOI":"10.1177/1545968310370748","ISSN":"1545-9683","abstract":"Background. Three-dimensional kinematic analysis provides quantitative and qualitative assessment of upper-limb motion and is used as an outcome measure to evaluate impaired movement after stroke. The number of kinematic variables used, however, is diverse, and models for upper-extremity motion analysis vary. Objective. The authors aim to identify a set of clinically useful and sensitive kinematic variables to quantify upper-extremity motor control during a purposeful daily activity, that is, drinking from a glass. Methods. For this purpose, 19 participants with chronic stroke and 19 healthy controls reached for a glass of water, took a sip, and placed it back on a table in a standardized way. An optoelectronic system captured 3-dimensional kinematics. Kinematical parameters describing movement time, velocity, strategy and smoothness, interjoint coordination, and compensatory movements were analyzed between groups. Results. The majority of kinematic variables showed significant differences between study g...","author":[{"dropping-particle":"","family":"Murphy","given":"Margit Alt","non-dropping-particle":"","parse-names":false,"suffix":""},{"dropping-particle":"","family":"Willén","given":"Carin","non-dropping-particle":"","parse-names":false,"suffix":""},{"dropping-particle":"","family":"Sunnerhagen","given":"Katharina S.","non-dropping-particle":"","parse-names":false,"suffix":""}],"container-title":"Neurorehabilitation and Neural Repair","id":"ITEM-1","issue":"1","issued":{"date-parts":[["2011","1","9"]]},"note":"The authors, researchers from the University of Gothenburg, attempted to identify a method of measurement that differentiated between normal versus impaired motor control and mild versus moderate impairment of the upper extremity while an individual performed the functional task of drinking water from a glass. The study consisted of 19 subjects with chronic stroke and 19 healthy control subjects performing the task of reaching for a glass containing water, bringing it to their mouth and taking one sip of water, then returning the glass to the starting position on the table. Subjects were seated during this task with their trunks unrestrained. Markers were placed at various locations on the upper extremity, trunk, and face and three-dimensional motion analysis via optoelectronic ProReflex Motion Capture System analyzed the subject’s movement patterns. The kinematic parameters found to be the greatest distinguishing factors between stroke versus healthy controls and mild versus moderate stroke impairment groups were total performance time, quantity of movement units, and elbow peak angular velocity. Compensatory movements such as trunk translation and shoulder abduction also differentiated between stroke versus non-stroke groups and mild versus moderate stroke groups. One limitation to this study was the exclusion of subjects with severe stroke impairments, which limits the generalizability of the study. An additional limitation was the fact that 3 out of 19 stroke subjects had upper extremity spasticity, which may have been a confounding factor.","page":"71-80","publisher":"SAGE PublicationsSage CA: Los Angeles, CA","title":"Kinematic Variables Quantifying Upper-Extremity Performance After Stroke During Reaching and Drinking From a Glass","type":"article-journal","volume":"25"},"uris":["http://www.mendeley.com/documents/?uuid=2d794658-8e14-4a6f-890e-bb074f9c8eb5"]}],"mendeley":{"formattedCitation":"&lt;sup&gt;13&lt;/sup&gt;","plainTextFormattedCitation":"13","previouslyFormattedCitation":"&lt;sup&gt;13&lt;/sup&gt;"},"properties":{"noteIndex":0},"schema":"https://github.com/citation-style-language/schema/raw/master/csl-citation.json"}</w:instrText>
      </w:r>
      <w:r w:rsidR="00F478BD" w:rsidRPr="00F478BD">
        <w:rPr>
          <w:color w:val="000000" w:themeColor="text1"/>
        </w:rPr>
        <w:fldChar w:fldCharType="separate"/>
      </w:r>
      <w:r w:rsidR="00F478BD" w:rsidRPr="00F478BD">
        <w:rPr>
          <w:noProof/>
          <w:color w:val="000000" w:themeColor="text1"/>
          <w:vertAlign w:val="superscript"/>
        </w:rPr>
        <w:t>13</w:t>
      </w:r>
      <w:r w:rsidR="00F478BD" w:rsidRPr="00F478BD">
        <w:rPr>
          <w:color w:val="000000" w:themeColor="text1"/>
        </w:rPr>
        <w:fldChar w:fldCharType="end"/>
      </w:r>
      <w:r w:rsidR="007067E7" w:rsidRPr="00F478BD">
        <w:rPr>
          <w:color w:val="000000" w:themeColor="text1"/>
        </w:rPr>
        <w:t>.</w:t>
      </w:r>
      <w:r w:rsidR="00F478BD">
        <w:rPr>
          <w:color w:val="000000" w:themeColor="text1"/>
        </w:rPr>
        <w:t xml:space="preserve"> </w:t>
      </w:r>
    </w:p>
    <w:p w14:paraId="4981E0DC" w14:textId="77777777" w:rsidR="00F478BD" w:rsidRPr="00F478BD" w:rsidRDefault="00F478BD" w:rsidP="00F478BD">
      <w:pPr>
        <w:pStyle w:val="ListParagraph"/>
        <w:ind w:left="0"/>
        <w:rPr>
          <w:color w:val="000000" w:themeColor="text1"/>
        </w:rPr>
      </w:pPr>
    </w:p>
    <w:p w14:paraId="40DEE9F8" w14:textId="4560400A" w:rsidR="002334CD" w:rsidRDefault="002334CD" w:rsidP="000527D0">
      <w:pPr>
        <w:pStyle w:val="ListParagraph"/>
        <w:numPr>
          <w:ilvl w:val="1"/>
          <w:numId w:val="30"/>
        </w:numPr>
        <w:ind w:left="0" w:firstLine="0"/>
        <w:rPr>
          <w:color w:val="000000" w:themeColor="text1"/>
        </w:rPr>
      </w:pPr>
      <w:r w:rsidRPr="00F478BD">
        <w:rPr>
          <w:color w:val="000000" w:themeColor="text1"/>
        </w:rPr>
        <w:t>Calculat</w:t>
      </w:r>
      <w:r w:rsidR="00346B85" w:rsidRPr="00F478BD">
        <w:rPr>
          <w:color w:val="000000" w:themeColor="text1"/>
        </w:rPr>
        <w:t>e</w:t>
      </w:r>
      <w:r w:rsidRPr="00F478BD">
        <w:rPr>
          <w:color w:val="000000" w:themeColor="text1"/>
        </w:rPr>
        <w:t xml:space="preserve"> kinematic variables of reaching movements</w:t>
      </w:r>
      <w:r w:rsidR="00063780" w:rsidRPr="00F478BD">
        <w:rPr>
          <w:color w:val="000000" w:themeColor="text1"/>
        </w:rPr>
        <w:t>.</w:t>
      </w:r>
    </w:p>
    <w:p w14:paraId="424A094D" w14:textId="77777777" w:rsidR="00F478BD" w:rsidRPr="00F478BD" w:rsidRDefault="00F478BD" w:rsidP="00F478BD">
      <w:pPr>
        <w:pStyle w:val="ListParagraph"/>
        <w:rPr>
          <w:color w:val="000000" w:themeColor="text1"/>
        </w:rPr>
      </w:pPr>
    </w:p>
    <w:p w14:paraId="18858E29" w14:textId="77777777" w:rsidR="00F478BD" w:rsidRPr="00F478BD" w:rsidRDefault="00F478BD" w:rsidP="00F478BD">
      <w:pPr>
        <w:pStyle w:val="ListParagraph"/>
        <w:ind w:left="0"/>
        <w:rPr>
          <w:color w:val="000000" w:themeColor="text1"/>
        </w:rPr>
      </w:pPr>
    </w:p>
    <w:p w14:paraId="1620B444" w14:textId="6CE3374F" w:rsidR="00A02512" w:rsidRDefault="00346B85" w:rsidP="00F478BD">
      <w:pPr>
        <w:pStyle w:val="ListParagraph"/>
        <w:numPr>
          <w:ilvl w:val="2"/>
          <w:numId w:val="30"/>
        </w:numPr>
        <w:ind w:left="0" w:firstLine="0"/>
        <w:rPr>
          <w:color w:val="000000" w:themeColor="text1"/>
        </w:rPr>
      </w:pPr>
      <w:r w:rsidRPr="00F478BD">
        <w:rPr>
          <w:color w:val="000000" w:themeColor="text1"/>
        </w:rPr>
        <w:t>Calculate m</w:t>
      </w:r>
      <w:r w:rsidR="00941849" w:rsidRPr="00F478BD">
        <w:rPr>
          <w:color w:val="000000" w:themeColor="text1"/>
        </w:rPr>
        <w:t>ovement duration (MD)</w:t>
      </w:r>
      <w:r w:rsidR="00063780" w:rsidRPr="00F478BD">
        <w:rPr>
          <w:color w:val="000000" w:themeColor="text1"/>
        </w:rPr>
        <w:t>.</w:t>
      </w:r>
      <w:r w:rsidR="00F478BD">
        <w:rPr>
          <w:color w:val="000000" w:themeColor="text1"/>
        </w:rPr>
        <w:t xml:space="preserve"> </w:t>
      </w:r>
      <w:r w:rsidRPr="00F478BD">
        <w:rPr>
          <w:color w:val="000000" w:themeColor="text1"/>
        </w:rPr>
        <w:t xml:space="preserve">Calculate </w:t>
      </w:r>
      <w:r w:rsidR="00B71ED8" w:rsidRPr="00F478BD">
        <w:rPr>
          <w:color w:val="000000" w:themeColor="text1"/>
        </w:rPr>
        <w:t xml:space="preserve">the </w:t>
      </w:r>
      <w:r w:rsidR="00A02512" w:rsidRPr="00F478BD">
        <w:rPr>
          <w:color w:val="000000" w:themeColor="text1"/>
        </w:rPr>
        <w:t>time difference between movement onset and offset</w:t>
      </w:r>
      <w:r w:rsidR="00571063" w:rsidRPr="00F478BD">
        <w:rPr>
          <w:color w:val="000000" w:themeColor="text1"/>
        </w:rPr>
        <w:fldChar w:fldCharType="begin" w:fldLock="1"/>
      </w:r>
      <w:r w:rsidR="00455607" w:rsidRPr="00F478BD">
        <w:rPr>
          <w:color w:val="000000" w:themeColor="text1"/>
        </w:rPr>
        <w:instrText>ADDIN CSL_CITATION {"citationItems":[{"id":"ITEM-1","itemData":{"DOI":"10.1177/1545968310370748","ISSN":"1545-9683","abstract":"Background. Three-dimensional kinematic analysis provides quantitative and qualitative assessment of upper-limb motion and is used as an outcome measure to evaluate impaired movement after stroke. The number of kinematic variables used, however, is diverse, and models for upper-extremity motion analysis vary. Objective. The authors aim to identify a set of clinically useful and sensitive kinematic variables to quantify upper-extremity motor control during a purposeful daily activity, that is, drinking from a glass. Methods. For this purpose, 19 participants with chronic stroke and 19 healthy controls reached for a glass of water, took a sip, and placed it back on a table in a standardized way. An optoelectronic system captured 3-dimensional kinematics. Kinematical parameters describing movement time, velocity, strategy and smoothness, interjoint coordination, and compensatory movements were analyzed between groups. Results. The majority of kinematic variables showed significant differences between study g...","author":[{"dropping-particle":"","family":"Murphy","given":"Margit Alt","non-dropping-particle":"","parse-names":false,"suffix":""},{"dropping-particle":"","family":"Willén","given":"Carin","non-dropping-particle":"","parse-names":false,"suffix":""},{"dropping-particle":"","family":"Sunnerhagen","given":"Katharina S.","non-dropping-particle":"","parse-names":false,"suffix":""}],"container-title":"Neurorehabilitation and Neural Repair","id":"ITEM-1","issue":"1","issued":{"date-parts":[["2011","1","9"]]},"note":"The authors, researchers from the University of Gothenburg, attempted to identify a method of measurement that differentiated between normal versus impaired motor control and mild versus moderate impairment of the upper extremity while an individual performed the functional task of drinking water from a glass. The study consisted of 19 subjects with chronic stroke and 19 healthy control subjects performing the task of reaching for a glass containing water, bringing it to their mouth and taking one sip of water, then returning the glass to the starting position on the table. Subjects were seated during this task with their trunks unrestrained. Markers were placed at various locations on the upper extremity, trunk, and face and three-dimensional motion analysis via optoelectronic ProReflex Motion Capture System analyzed the subject’s movement patterns. The kinematic parameters found to be the greatest distinguishing factors between stroke versus healthy controls and mild versus moderate stroke impairment groups were total performance time, quantity of movement units, and elbow peak angular velocity. Compensatory movements such as trunk translation and shoulder abduction also differentiated between stroke versus non-stroke groups and mild versus moderate stroke groups. One limitation to this study was the exclusion of subjects with severe stroke impairments, which limits the generalizability of the study. An additional limitation was the fact that 3 out of 19 stroke subjects had upper extremity spasticity, which may have been a confounding factor.","page":"71-80","publisher":"SAGE PublicationsSage CA: Los Angeles, CA","title":"Kinematic Variables Quantifying Upper-Extremity Performance After Stroke During Reaching and Drinking From a Glass","type":"article-journal","volume":"25"},"uris":["http://www.mendeley.com/documents/?uuid=2d794658-8e14-4a6f-890e-bb074f9c8eb5"]}],"mendeley":{"formattedCitation":"&lt;sup&gt;13&lt;/sup&gt;","plainTextFormattedCitation":"13","previouslyFormattedCitation":"&lt;sup&gt;13&lt;/sup&gt;"},"properties":{"noteIndex":0},"schema":"https://github.com/citation-style-language/schema/raw/master/csl-citation.json"}</w:instrText>
      </w:r>
      <w:r w:rsidR="00571063" w:rsidRPr="00F478BD">
        <w:rPr>
          <w:color w:val="000000" w:themeColor="text1"/>
        </w:rPr>
        <w:fldChar w:fldCharType="separate"/>
      </w:r>
      <w:r w:rsidR="00A35E29" w:rsidRPr="00F478BD">
        <w:rPr>
          <w:noProof/>
          <w:color w:val="000000" w:themeColor="text1"/>
          <w:vertAlign w:val="superscript"/>
        </w:rPr>
        <w:t>13</w:t>
      </w:r>
      <w:r w:rsidR="00571063" w:rsidRPr="00F478BD">
        <w:rPr>
          <w:color w:val="000000" w:themeColor="text1"/>
        </w:rPr>
        <w:fldChar w:fldCharType="end"/>
      </w:r>
      <w:r w:rsidR="00F478BD" w:rsidRPr="00F478BD">
        <w:rPr>
          <w:color w:val="000000" w:themeColor="text1"/>
        </w:rPr>
        <w:t>.</w:t>
      </w:r>
    </w:p>
    <w:p w14:paraId="63CDB640" w14:textId="77777777" w:rsidR="00F478BD" w:rsidRPr="00F478BD" w:rsidRDefault="00F478BD" w:rsidP="00F478BD">
      <w:pPr>
        <w:pStyle w:val="ListParagraph"/>
        <w:ind w:left="0"/>
        <w:rPr>
          <w:color w:val="000000" w:themeColor="text1"/>
        </w:rPr>
      </w:pPr>
    </w:p>
    <w:p w14:paraId="643AA6C8" w14:textId="5F10E08F" w:rsidR="00A02512" w:rsidRDefault="006464A9" w:rsidP="00F478BD">
      <w:pPr>
        <w:pStyle w:val="ListParagraph"/>
        <w:numPr>
          <w:ilvl w:val="2"/>
          <w:numId w:val="30"/>
        </w:numPr>
        <w:ind w:left="0" w:firstLine="0"/>
        <w:rPr>
          <w:color w:val="000000" w:themeColor="text1"/>
        </w:rPr>
      </w:pPr>
      <w:r w:rsidRPr="00F478BD">
        <w:rPr>
          <w:color w:val="000000" w:themeColor="text1"/>
        </w:rPr>
        <w:t>Calculate p</w:t>
      </w:r>
      <w:r w:rsidR="00941849" w:rsidRPr="00F478BD">
        <w:rPr>
          <w:color w:val="000000" w:themeColor="text1"/>
        </w:rPr>
        <w:t xml:space="preserve">eak </w:t>
      </w:r>
      <w:r w:rsidR="00F478BD">
        <w:rPr>
          <w:color w:val="000000" w:themeColor="text1"/>
        </w:rPr>
        <w:t>v</w:t>
      </w:r>
      <w:r w:rsidR="00941849" w:rsidRPr="00F478BD">
        <w:rPr>
          <w:color w:val="000000" w:themeColor="text1"/>
        </w:rPr>
        <w:t>elocity (PV)</w:t>
      </w:r>
      <w:r w:rsidR="00063780" w:rsidRPr="00F478BD">
        <w:rPr>
          <w:color w:val="000000" w:themeColor="text1"/>
        </w:rPr>
        <w:t>.</w:t>
      </w:r>
      <w:r w:rsidR="00F478BD">
        <w:rPr>
          <w:color w:val="000000" w:themeColor="text1"/>
        </w:rPr>
        <w:t xml:space="preserve"> </w:t>
      </w:r>
      <w:r w:rsidRPr="00F478BD">
        <w:rPr>
          <w:color w:val="000000" w:themeColor="text1"/>
        </w:rPr>
        <w:t xml:space="preserve">Calculate the </w:t>
      </w:r>
      <w:r w:rsidR="003E7C39" w:rsidRPr="00F478BD">
        <w:rPr>
          <w:color w:val="000000" w:themeColor="text1"/>
        </w:rPr>
        <w:t>highest velocity during each of the reach</w:t>
      </w:r>
      <w:r w:rsidR="00B71ED8" w:rsidRPr="00F478BD">
        <w:rPr>
          <w:color w:val="000000" w:themeColor="text1"/>
        </w:rPr>
        <w:t>es</w:t>
      </w:r>
      <w:r w:rsidR="003E7C39" w:rsidRPr="00F478BD">
        <w:rPr>
          <w:color w:val="000000" w:themeColor="text1"/>
        </w:rPr>
        <w:t xml:space="preserve">. </w:t>
      </w:r>
    </w:p>
    <w:p w14:paraId="2583BC78" w14:textId="77777777" w:rsidR="00F478BD" w:rsidRPr="00F478BD" w:rsidRDefault="00F478BD" w:rsidP="00F478BD">
      <w:pPr>
        <w:pStyle w:val="ListParagraph"/>
        <w:ind w:left="0"/>
        <w:rPr>
          <w:color w:val="000000" w:themeColor="text1"/>
        </w:rPr>
      </w:pPr>
    </w:p>
    <w:p w14:paraId="2C09D8B8" w14:textId="3DC4F4EC" w:rsidR="00941849" w:rsidRDefault="006464A9" w:rsidP="000527D0">
      <w:pPr>
        <w:pStyle w:val="ListParagraph"/>
        <w:numPr>
          <w:ilvl w:val="2"/>
          <w:numId w:val="30"/>
        </w:numPr>
        <w:ind w:left="0" w:firstLine="0"/>
        <w:rPr>
          <w:color w:val="000000" w:themeColor="text1"/>
        </w:rPr>
      </w:pPr>
      <w:r w:rsidRPr="00F478BD">
        <w:rPr>
          <w:color w:val="000000" w:themeColor="text1"/>
        </w:rPr>
        <w:t>Calculate a</w:t>
      </w:r>
      <w:r w:rsidR="00D937D6" w:rsidRPr="00F478BD">
        <w:rPr>
          <w:color w:val="000000" w:themeColor="text1"/>
        </w:rPr>
        <w:t>bsolute</w:t>
      </w:r>
      <w:r w:rsidR="00A02512" w:rsidRPr="00F478BD">
        <w:rPr>
          <w:color w:val="000000" w:themeColor="text1"/>
        </w:rPr>
        <w:t xml:space="preserve"> and </w:t>
      </w:r>
      <w:r w:rsidR="00D937D6" w:rsidRPr="00F478BD">
        <w:rPr>
          <w:color w:val="000000" w:themeColor="text1"/>
        </w:rPr>
        <w:t>relative</w:t>
      </w:r>
      <w:r w:rsidR="00941849" w:rsidRPr="00F478BD">
        <w:rPr>
          <w:color w:val="000000" w:themeColor="text1"/>
        </w:rPr>
        <w:t xml:space="preserve"> time to peak velocity (</w:t>
      </w:r>
      <w:r w:rsidR="00A02512" w:rsidRPr="00F478BD">
        <w:rPr>
          <w:color w:val="000000" w:themeColor="text1"/>
        </w:rPr>
        <w:t xml:space="preserve">TTPV and </w:t>
      </w:r>
      <w:r w:rsidR="00941849" w:rsidRPr="00F478BD">
        <w:rPr>
          <w:color w:val="000000" w:themeColor="text1"/>
        </w:rPr>
        <w:t>TTPV % of movement duration)</w:t>
      </w:r>
      <w:r w:rsidR="00C2521F" w:rsidRPr="00F478BD">
        <w:rPr>
          <w:color w:val="000000" w:themeColor="text1"/>
        </w:rPr>
        <w:fldChar w:fldCharType="begin" w:fldLock="1"/>
      </w:r>
      <w:r w:rsidR="00455607" w:rsidRPr="00F478BD">
        <w:rPr>
          <w:color w:val="000000" w:themeColor="text1"/>
        </w:rPr>
        <w:instrText>ADDIN CSL_CITATION {"citationItems":[{"id":"ITEM-1","itemData":{"DOI":"10.1177/1545968310370748","ISSN":"1545-9683","abstract":"Background. Three-dimensional kinematic analysis provides quantitative and qualitative assessment of upper-limb motion and is used as an outcome measure to evaluate impaired movement after stroke. The number of kinematic variables used, however, is diverse, and models for upper-extremity motion analysis vary. Objective. The authors aim to identify a set of clinically useful and sensitive kinematic variables to quantify upper-extremity motor control during a purposeful daily activity, that is, drinking from a glass. Methods. For this purpose, 19 participants with chronic stroke and 19 healthy controls reached for a glass of water, took a sip, and placed it back on a table in a standardized way. An optoelectronic system captured 3-dimensional kinematics. Kinematical parameters describing movement time, velocity, strategy and smoothness, interjoint coordination, and compensatory movements were analyzed between groups. Results. The majority of kinematic variables showed significant differences between study g...","author":[{"dropping-particle":"","family":"Murphy","given":"Margit Alt","non-dropping-particle":"","parse-names":false,"suffix":""},{"dropping-particle":"","family":"Willén","given":"Carin","non-dropping-particle":"","parse-names":false,"suffix":""},{"dropping-particle":"","family":"Sunnerhagen","given":"Katharina S.","non-dropping-particle":"","parse-names":false,"suffix":""}],"container-title":"Neurorehabilitation and Neural Repair","id":"ITEM-1","issue":"1","issued":{"date-parts":[["2011","1","9"]]},"note":"The authors, researchers from the University of Gothenburg, attempted to identify a method of measurement that differentiated between normal versus impaired motor control and mild versus moderate impairment of the upper extremity while an individual performed the functional task of drinking water from a glass. The study consisted of 19 subjects with chronic stroke and 19 healthy control subjects performing the task of reaching for a glass containing water, bringing it to their mouth and taking one sip of water, then returning the glass to the starting position on the table. Subjects were seated during this task with their trunks unrestrained. Markers were placed at various locations on the upper extremity, trunk, and face and three-dimensional motion analysis via optoelectronic ProReflex Motion Capture System analyzed the subject’s movement patterns. The kinematic parameters found to be the greatest distinguishing factors between stroke versus healthy controls and mild versus moderate stroke impairment groups were total performance time, quantity of movement units, and elbow peak angular velocity. Compensatory movements such as trunk translation and shoulder abduction also differentiated between stroke versus non-stroke groups and mild versus moderate stroke groups. One limitation to this study was the exclusion of subjects with severe stroke impairments, which limits the generalizability of the study. An additional limitation was the fact that 3 out of 19 stroke subjects had upper extremity spasticity, which may have been a confounding factor.","page":"71-80","publisher":"SAGE PublicationsSage CA: Los Angeles, CA","title":"Kinematic Variables Quantifying Upper-Extremity Performance After Stroke During Reaching and Drinking From a Glass","type":"article-journal","volume":"25"},"uris":["http://www.mendeley.com/documents/?uuid=2d794658-8e14-4a6f-890e-bb074f9c8eb5"]}],"mendeley":{"formattedCitation":"&lt;sup&gt;13&lt;/sup&gt;","plainTextFormattedCitation":"13","previouslyFormattedCitation":"&lt;sup&gt;13&lt;/sup&gt;"},"properties":{"noteIndex":0},"schema":"https://github.com/citation-style-language/schema/raw/master/csl-citation.json"}</w:instrText>
      </w:r>
      <w:r w:rsidR="00C2521F" w:rsidRPr="00F478BD">
        <w:rPr>
          <w:color w:val="000000" w:themeColor="text1"/>
        </w:rPr>
        <w:fldChar w:fldCharType="separate"/>
      </w:r>
      <w:r w:rsidR="00A35E29" w:rsidRPr="00F478BD">
        <w:rPr>
          <w:noProof/>
          <w:color w:val="000000" w:themeColor="text1"/>
          <w:vertAlign w:val="superscript"/>
        </w:rPr>
        <w:t>13</w:t>
      </w:r>
      <w:r w:rsidR="00C2521F" w:rsidRPr="00F478BD">
        <w:rPr>
          <w:color w:val="000000" w:themeColor="text1"/>
        </w:rPr>
        <w:fldChar w:fldCharType="end"/>
      </w:r>
      <w:r w:rsidR="00F478BD" w:rsidRPr="00F478BD">
        <w:rPr>
          <w:color w:val="000000" w:themeColor="text1"/>
        </w:rPr>
        <w:t>.</w:t>
      </w:r>
    </w:p>
    <w:p w14:paraId="1DE28898" w14:textId="77777777" w:rsidR="00F478BD" w:rsidRPr="00F478BD" w:rsidRDefault="00F478BD" w:rsidP="00F478BD">
      <w:pPr>
        <w:pStyle w:val="ListParagraph"/>
        <w:ind w:left="0"/>
        <w:rPr>
          <w:color w:val="000000" w:themeColor="text1"/>
        </w:rPr>
      </w:pPr>
    </w:p>
    <w:p w14:paraId="20A88A89" w14:textId="36598A13" w:rsidR="00D937D6" w:rsidRDefault="006464A9" w:rsidP="000527D0">
      <w:pPr>
        <w:pStyle w:val="ListParagraph"/>
        <w:numPr>
          <w:ilvl w:val="3"/>
          <w:numId w:val="30"/>
        </w:numPr>
        <w:ind w:left="0" w:firstLine="0"/>
        <w:rPr>
          <w:color w:val="000000" w:themeColor="text1"/>
        </w:rPr>
      </w:pPr>
      <w:r w:rsidRPr="00F478BD">
        <w:rPr>
          <w:color w:val="000000" w:themeColor="text1"/>
        </w:rPr>
        <w:t>Calculate t</w:t>
      </w:r>
      <w:r w:rsidR="00D937D6" w:rsidRPr="00F478BD">
        <w:rPr>
          <w:color w:val="000000" w:themeColor="text1"/>
        </w:rPr>
        <w:t>he time difference between movement onset and peak velocity</w:t>
      </w:r>
      <w:r w:rsidRPr="00F478BD">
        <w:rPr>
          <w:color w:val="000000" w:themeColor="text1"/>
        </w:rPr>
        <w:t xml:space="preserve"> (absolute TTPV)</w:t>
      </w:r>
      <w:r w:rsidR="00063780" w:rsidRPr="00F478BD">
        <w:rPr>
          <w:color w:val="000000" w:themeColor="text1"/>
        </w:rPr>
        <w:t>.</w:t>
      </w:r>
    </w:p>
    <w:p w14:paraId="2412DE69" w14:textId="77777777" w:rsidR="00F478BD" w:rsidRPr="00F478BD" w:rsidRDefault="00F478BD" w:rsidP="00F478BD">
      <w:pPr>
        <w:pStyle w:val="ListParagraph"/>
        <w:ind w:left="0"/>
        <w:rPr>
          <w:color w:val="000000" w:themeColor="text1"/>
        </w:rPr>
      </w:pPr>
    </w:p>
    <w:p w14:paraId="1133A916" w14:textId="6538C2AF" w:rsidR="003E7C39" w:rsidRDefault="006464A9" w:rsidP="000527D0">
      <w:pPr>
        <w:pStyle w:val="ListParagraph"/>
        <w:numPr>
          <w:ilvl w:val="3"/>
          <w:numId w:val="30"/>
        </w:numPr>
        <w:ind w:left="0" w:firstLine="0"/>
        <w:rPr>
          <w:color w:val="000000" w:themeColor="text1"/>
        </w:rPr>
      </w:pPr>
      <w:r w:rsidRPr="00F478BD">
        <w:rPr>
          <w:color w:val="000000" w:themeColor="text1"/>
        </w:rPr>
        <w:t>Calculate t</w:t>
      </w:r>
      <w:r w:rsidR="00D937D6" w:rsidRPr="00F478BD">
        <w:rPr>
          <w:color w:val="000000" w:themeColor="text1"/>
        </w:rPr>
        <w:t>he percentage of TTPV relative to movement duration</w:t>
      </w:r>
      <w:r w:rsidRPr="00F478BD">
        <w:rPr>
          <w:color w:val="000000" w:themeColor="text1"/>
        </w:rPr>
        <w:t xml:space="preserve"> (relative TTPV)</w:t>
      </w:r>
      <w:r w:rsidR="00D937D6" w:rsidRPr="00F478BD">
        <w:rPr>
          <w:color w:val="000000" w:themeColor="text1"/>
        </w:rPr>
        <w:t>.</w:t>
      </w:r>
    </w:p>
    <w:p w14:paraId="4D919608" w14:textId="77777777" w:rsidR="00F478BD" w:rsidRPr="00F478BD" w:rsidRDefault="00F478BD" w:rsidP="00F478BD">
      <w:pPr>
        <w:pStyle w:val="ListParagraph"/>
        <w:ind w:left="0"/>
        <w:rPr>
          <w:color w:val="000000" w:themeColor="text1"/>
        </w:rPr>
      </w:pPr>
    </w:p>
    <w:p w14:paraId="2216428B" w14:textId="79B05D72" w:rsidR="00941849" w:rsidRDefault="004A7805" w:rsidP="000527D0">
      <w:pPr>
        <w:pStyle w:val="ListParagraph"/>
        <w:numPr>
          <w:ilvl w:val="2"/>
          <w:numId w:val="30"/>
        </w:numPr>
        <w:ind w:left="0" w:firstLine="0"/>
        <w:rPr>
          <w:color w:val="000000" w:themeColor="text1"/>
        </w:rPr>
      </w:pPr>
      <w:r w:rsidRPr="00F478BD">
        <w:rPr>
          <w:color w:val="000000" w:themeColor="text1"/>
        </w:rPr>
        <w:t xml:space="preserve">Calculate </w:t>
      </w:r>
      <w:r w:rsidR="00F478BD">
        <w:rPr>
          <w:color w:val="000000" w:themeColor="text1"/>
        </w:rPr>
        <w:t>l</w:t>
      </w:r>
      <w:r w:rsidR="00D937D6" w:rsidRPr="00F478BD">
        <w:rPr>
          <w:color w:val="000000" w:themeColor="text1"/>
        </w:rPr>
        <w:t>og dimensionless jerk</w:t>
      </w:r>
      <w:r w:rsidR="00063780" w:rsidRPr="00F478BD">
        <w:rPr>
          <w:color w:val="000000" w:themeColor="text1"/>
        </w:rPr>
        <w:t>.</w:t>
      </w:r>
    </w:p>
    <w:p w14:paraId="766EB670" w14:textId="77777777" w:rsidR="00F478BD" w:rsidRPr="00F478BD" w:rsidRDefault="00F478BD" w:rsidP="00F478BD">
      <w:pPr>
        <w:pStyle w:val="ListParagraph"/>
        <w:ind w:left="0"/>
        <w:rPr>
          <w:color w:val="000000" w:themeColor="text1"/>
        </w:rPr>
      </w:pPr>
    </w:p>
    <w:p w14:paraId="380706DF" w14:textId="5FE73968" w:rsidR="00D937D6" w:rsidRDefault="004A7805" w:rsidP="000527D0">
      <w:pPr>
        <w:pStyle w:val="ListParagraph"/>
        <w:numPr>
          <w:ilvl w:val="3"/>
          <w:numId w:val="30"/>
        </w:numPr>
        <w:ind w:left="0" w:firstLine="0"/>
        <w:rPr>
          <w:color w:val="000000" w:themeColor="text1"/>
        </w:rPr>
      </w:pPr>
      <w:r w:rsidRPr="00F478BD">
        <w:rPr>
          <w:color w:val="000000" w:themeColor="text1"/>
        </w:rPr>
        <w:t xml:space="preserve">Calculate the third derivative </w:t>
      </w:r>
      <w:r w:rsidR="00714A5D" w:rsidRPr="00F478BD">
        <w:rPr>
          <w:color w:val="000000" w:themeColor="text1"/>
        </w:rPr>
        <w:t>from the resultant of the 3-dimensional position of the performing hand, then calculate the log dimensionless jerk of each arm reaching movement.</w:t>
      </w:r>
      <w:r w:rsidR="007F3D01" w:rsidRPr="00F478BD">
        <w:rPr>
          <w:color w:val="000000" w:themeColor="text1"/>
        </w:rPr>
        <w:t xml:space="preserve"> </w:t>
      </w:r>
    </w:p>
    <w:p w14:paraId="44924584" w14:textId="77777777" w:rsidR="00F478BD" w:rsidRPr="00F478BD" w:rsidRDefault="00F478BD" w:rsidP="00F478BD">
      <w:pPr>
        <w:pStyle w:val="ListParagraph"/>
        <w:ind w:left="0"/>
        <w:rPr>
          <w:color w:val="000000" w:themeColor="text1"/>
        </w:rPr>
      </w:pPr>
    </w:p>
    <w:p w14:paraId="68E97FFD" w14:textId="79B44057" w:rsidR="00C2521F" w:rsidRDefault="00FB7B1D" w:rsidP="000527D0">
      <w:pPr>
        <w:pStyle w:val="ListParagraph"/>
        <w:numPr>
          <w:ilvl w:val="2"/>
          <w:numId w:val="30"/>
        </w:numPr>
        <w:ind w:left="0" w:firstLine="0"/>
        <w:rPr>
          <w:color w:val="000000" w:themeColor="text1"/>
        </w:rPr>
      </w:pPr>
      <w:r w:rsidRPr="00F478BD">
        <w:rPr>
          <w:color w:val="000000" w:themeColor="text1"/>
        </w:rPr>
        <w:t>Calculate t</w:t>
      </w:r>
      <w:r w:rsidR="00C2521F" w:rsidRPr="00F478BD">
        <w:rPr>
          <w:color w:val="000000" w:themeColor="text1"/>
        </w:rPr>
        <w:t>runk displacement</w:t>
      </w:r>
      <w:r w:rsidRPr="00F478BD">
        <w:rPr>
          <w:color w:val="000000" w:themeColor="text1"/>
        </w:rPr>
        <w:t xml:space="preserve"> during goal-directed arm reaching movement</w:t>
      </w:r>
      <w:r w:rsidR="00A02B26" w:rsidRPr="00F478BD">
        <w:rPr>
          <w:color w:val="000000" w:themeColor="text1"/>
        </w:rPr>
        <w:fldChar w:fldCharType="begin" w:fldLock="1"/>
      </w:r>
      <w:r w:rsidR="00455607" w:rsidRPr="00F478BD">
        <w:rPr>
          <w:color w:val="000000" w:themeColor="text1"/>
        </w:rPr>
        <w:instrText>ADDIN CSL_CITATION {"citationItems":[{"id":"ITEM-1","itemData":{"DOI":"10.1161/STROKEAHA.110.593368","ISSN":"0039-2499","abstract":"Background And Purpose-: Upper limb motor impairment poststroke is commonly evaluated using clinical outcome measures such as the Fugl-Meyer Assessment. However, most clinical measures provide little information about motor patterns and compensations (eg, trunk displacement) used for task performance. Such information is obtained using movement quality kinematic variables (joint ranges, trunk displacement). Evaluation of movement quality may also help distinguish between levels of motor impairment severity in individuals poststroke. Our objective was to estimate concurrent and discriminant validity of movement quality kinematic variables for pointing and reach-to-grasp tasks. Methods-: A retrospective study of kinematic data (sagittal trunk displacement, shoulder flexion, shoulder horizontal adduction, elbow extension) and Fugl-Meyer Assessment scores from 86 subjects (subacute to chronic stroke) performing pointing and reaching tasks was done. Multiple and logistic regression analyses were used to estimate concurrent and discriminant validity respectively. Cutoff points for distinguishing between levels of upper limb motor impairment severity (mild, moderate to severe) were estimated using sensitivity/specificity decision plots. The criterion measure used was the Fugl-Meyer Assessment (upper limb section). Results-: The majority of variance in Fugl-Meyer Assessment scores was explained by a combination of trunk displacement and shoulder flexion (51%) for the pointing task and by trunk displacement alone (52%) for the reach-to-grasp task. Trunk displacement was the only variable that distinguished between levels of motor impairment severity. Cutoff points were 4.8 cm for pointing and 10.2 cm for reach-to-grasp movements. Conclusion-: Movement quality kinematic variables are valid measures of arm motor impairment levels poststroke. Their use in regular clinical practice and research is justified. © 2010 American Heart Association, Inc.","author":[{"dropping-particle":"","family":"Subramanian","given":"Sandeep K.","non-dropping-particle":"","parse-names":false,"suffix":""},{"dropping-particle":"","family":"Yamanaka","given":"Juri","non-dropping-particle":"","parse-names":false,"suffix":""},{"dropping-particle":"","family":"Chilingaryan","given":"Gevorg","non-dropping-particle":"","parse-names":false,"suffix":""},{"dropping-particle":"","family":"Levin","given":"Mindy F.","non-dropping-particle":"","parse-names":false,"suffix":""}],"container-title":"Stroke","id":"ITEM-1","issue":"10","issued":{"date-parts":[["2010","10"]]},"page":"2303-2308","title":"Validity of Movement Pattern Kinematics as Measures of Arm Motor Impairment Poststroke","type":"article-journal","volume":"41"},"uris":["http://www.mendeley.com/documents/?uuid=6a436e33-bb3e-3297-a520-864578c812a7"]},{"id":"ITEM-2","itemData":{"DOI":"10.1007/s00221-004-1829-x","abstract":"Previous studies have shown that patients with arm and hand paresis following stroke recruit an additional degree of freedom (the trunk) to transport the hand during reaching and use alternative strategies for grasping. The few studies of grasping parameters of the impaired hand have been case studies mainly focusing on describing grasping in the presence of particular impairments such as hemi-neglect or optic ataxia and have not focussed on the role of the trunk in prehension. We hypothesized that the trunk movement not only ensures the transport of the hand to the object, but it also assists in orienting the hand for grasping when distal deficits are present. Nineteen patients with chronic hemiparesis and seven healthy subjects participated in the study. Patients had sustained a stroke of non-traumatic origin 6-82 months previously (31 ±22 months) and had mild or moderate to severe arm paresis. Using a whole hand grasp, subjects reached and grasped a cylinder (35 mm) that was placed sagittally (T1) or at a 45° angle to the sagittal midline in the ipsilateral workspace (T2), both at about 90% arm's length (10 trials per target). Eight infrared emitting diodes were placed on bony landmarks of the hand, arm and trunk and kinematic data were recorded by an optical motion analysis system (Optotrak) for 2-5 s at 120 Hz. Hand position and orientation were recorded by a Fastrack Polhemus system. Our results show that during goal-directed prehension tasks, individuals with hemiparesis oriented the hand more frontally for grasping and used more trunk anterior displacement or rotation to transport the hand to the target compared to healthy subjects. Despite these changes, the major characteristics of reaching and grasping such as grip aperture size, temporal coordination between hand transport and aperture formation and the relative timing of grip aperture were largely preserved. For patients with more severe distal impairments, the amount of trunk displacement was also correlated with a more frontal hand orientation for grasping. Furthermore, in healthy subjects and patients without distal impairments, the trunk movement was mostly related to proximal arm movements while in those with distal impairments, trunk movement was related to both proximal and distal arm movements. Data support the hypothesis that the trunk movement is used to assist both arm transport and hand orientation for grasping when distal deficits are present.","author":[{"dropping-particle":"","family":"Michaelsen Stéphane Jacobs Agnès Roby-Brami Mindy F Levin","given":"Stella M","non-dropping-particle":"","parse-names":false,"suffix":""}],"container-title":"Exp Brain Res","id":"ITEM-2","issued":{"date-parts":[["2004"]]},"page":"162-173","title":"Compensation for distal impairments of grasping in adults with hemiparesis","type":"article-journal","volume":"157"},"uris":["http://www.mendeley.com/documents/?uuid=15851d90-c9b6-3d6b-81e4-9d2fd7967727"]}],"mendeley":{"formattedCitation":"&lt;sup&gt;9,14&lt;/sup&gt;","plainTextFormattedCitation":"9,14","previouslyFormattedCitation":"&lt;sup&gt;9,14&lt;/sup&gt;"},"properties":{"noteIndex":0},"schema":"https://github.com/citation-style-language/schema/raw/master/csl-citation.json"}</w:instrText>
      </w:r>
      <w:r w:rsidR="00A02B26" w:rsidRPr="00F478BD">
        <w:rPr>
          <w:color w:val="000000" w:themeColor="text1"/>
        </w:rPr>
        <w:fldChar w:fldCharType="separate"/>
      </w:r>
      <w:r w:rsidR="00A35E29" w:rsidRPr="00F478BD">
        <w:rPr>
          <w:noProof/>
          <w:color w:val="000000" w:themeColor="text1"/>
          <w:vertAlign w:val="superscript"/>
        </w:rPr>
        <w:t>9,14</w:t>
      </w:r>
      <w:r w:rsidR="00A02B26" w:rsidRPr="00F478BD">
        <w:rPr>
          <w:color w:val="000000" w:themeColor="text1"/>
        </w:rPr>
        <w:fldChar w:fldCharType="end"/>
      </w:r>
      <w:r w:rsidR="00F478BD" w:rsidRPr="00F478BD">
        <w:rPr>
          <w:color w:val="000000" w:themeColor="text1"/>
        </w:rPr>
        <w:t>.</w:t>
      </w:r>
    </w:p>
    <w:p w14:paraId="709CD4F5" w14:textId="77777777" w:rsidR="00F478BD" w:rsidRPr="00F478BD" w:rsidRDefault="00F478BD" w:rsidP="00F478BD">
      <w:pPr>
        <w:pStyle w:val="ListParagraph"/>
        <w:ind w:left="0"/>
        <w:rPr>
          <w:color w:val="000000" w:themeColor="text1"/>
        </w:rPr>
      </w:pPr>
    </w:p>
    <w:p w14:paraId="287310A3" w14:textId="00387BDC" w:rsidR="00FB7B1D" w:rsidRDefault="00FB7B1D" w:rsidP="000527D0">
      <w:pPr>
        <w:pStyle w:val="ListParagraph"/>
        <w:numPr>
          <w:ilvl w:val="3"/>
          <w:numId w:val="30"/>
        </w:numPr>
        <w:ind w:left="0" w:firstLine="0"/>
        <w:rPr>
          <w:color w:val="000000" w:themeColor="text1"/>
        </w:rPr>
      </w:pPr>
      <w:r w:rsidRPr="00F478BD">
        <w:rPr>
          <w:color w:val="000000" w:themeColor="text1"/>
        </w:rPr>
        <w:lastRenderedPageBreak/>
        <w:t>Calculate the trunk displacement.</w:t>
      </w:r>
    </w:p>
    <w:p w14:paraId="11F4444C" w14:textId="77777777" w:rsidR="00F478BD" w:rsidRPr="00F478BD" w:rsidRDefault="00F478BD" w:rsidP="00F478BD">
      <w:pPr>
        <w:pStyle w:val="ListParagraph"/>
        <w:ind w:left="0"/>
        <w:rPr>
          <w:color w:val="000000" w:themeColor="text1"/>
        </w:rPr>
      </w:pPr>
    </w:p>
    <w:p w14:paraId="777D14AB" w14:textId="10348D2B" w:rsidR="00554A7E" w:rsidRPr="00F478BD" w:rsidRDefault="001D5AF4" w:rsidP="000527D0">
      <w:pPr>
        <w:pStyle w:val="ListParagraph"/>
        <w:numPr>
          <w:ilvl w:val="4"/>
          <w:numId w:val="30"/>
        </w:numPr>
        <w:ind w:left="0" w:firstLine="0"/>
        <w:rPr>
          <w:color w:val="000000" w:themeColor="text1"/>
        </w:rPr>
      </w:pPr>
      <w:r w:rsidRPr="00F478BD">
        <w:rPr>
          <w:color w:val="000000" w:themeColor="text1"/>
        </w:rPr>
        <w:t xml:space="preserve">Calculate </w:t>
      </w:r>
      <w:r w:rsidR="00A02B26" w:rsidRPr="00F478BD">
        <w:rPr>
          <w:color w:val="000000" w:themeColor="text1"/>
        </w:rPr>
        <w:t xml:space="preserve">the </w:t>
      </w:r>
      <w:r w:rsidR="00554A7E" w:rsidRPr="00F478BD">
        <w:rPr>
          <w:color w:val="000000" w:themeColor="text1"/>
        </w:rPr>
        <w:t>distance difference of the trunk landmark between movement onset and offset</w:t>
      </w:r>
      <w:r w:rsidRPr="00F478BD">
        <w:rPr>
          <w:color w:val="000000" w:themeColor="text1"/>
        </w:rPr>
        <w:t>. Use the following equation.</w:t>
      </w:r>
    </w:p>
    <w:p w14:paraId="3E7E5D61" w14:textId="77777777" w:rsidR="001D5AF4" w:rsidRPr="00F478BD" w:rsidRDefault="001D5AF4" w:rsidP="000527D0">
      <w:pPr>
        <w:rPr>
          <w:color w:val="000000" w:themeColor="text1"/>
        </w:rPr>
      </w:pPr>
    </w:p>
    <w:p w14:paraId="2EF93629" w14:textId="5FF201FD" w:rsidR="00554A7E" w:rsidRPr="00F478BD" w:rsidRDefault="00FF6595" w:rsidP="000527D0">
      <w:pPr>
        <w:pStyle w:val="ListParagraph"/>
        <w:ind w:left="0"/>
        <w:rPr>
          <w:iCs/>
          <w:color w:val="000000" w:themeColor="text1"/>
        </w:rPr>
      </w:pPr>
      <m:oMathPara>
        <m:oMath>
          <m:rad>
            <m:radPr>
              <m:degHide m:val="1"/>
              <m:ctrlPr>
                <w:rPr>
                  <w:rFonts w:ascii="Cambria Math" w:hAnsi="Cambria Math"/>
                  <w:i/>
                  <w:iCs/>
                  <w:color w:val="000000" w:themeColor="text1"/>
                </w:rPr>
              </m:ctrlPr>
            </m:radPr>
            <m:deg/>
            <m:e>
              <m:sSup>
                <m:sSupPr>
                  <m:ctrlPr>
                    <w:rPr>
                      <w:rFonts w:ascii="Cambria Math" w:hAnsi="Cambria Math"/>
                      <w:i/>
                      <w:iCs/>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Trun</m:t>
                      </m:r>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X</m:t>
                          </m:r>
                        </m:sub>
                      </m:sSub>
                    </m:e>
                    <m:sub>
                      <m:r>
                        <w:rPr>
                          <w:rFonts w:ascii="Cambria Math" w:hAnsi="Cambria Math"/>
                          <w:color w:val="000000" w:themeColor="text1"/>
                        </w:rPr>
                        <m:t>k</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Trun</m:t>
                      </m:r>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X</m:t>
                          </m:r>
                        </m:sub>
                      </m:sSub>
                    </m:e>
                    <m:sub>
                      <m:r>
                        <w:rPr>
                          <w:rFonts w:ascii="Cambria Math" w:hAnsi="Cambria Math"/>
                          <w:color w:val="000000" w:themeColor="text1"/>
                        </w:rPr>
                        <m:t>1</m:t>
                      </m:r>
                    </m:sub>
                  </m:sSub>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Trun</m:t>
                      </m:r>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Y</m:t>
                          </m:r>
                        </m:sub>
                      </m:sSub>
                    </m:e>
                    <m:sub>
                      <m:r>
                        <w:rPr>
                          <w:rFonts w:ascii="Cambria Math" w:hAnsi="Cambria Math"/>
                          <w:color w:val="000000" w:themeColor="text1"/>
                        </w:rPr>
                        <m:t>k</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Trun</m:t>
                      </m:r>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Y</m:t>
                          </m:r>
                        </m:sub>
                      </m:sSub>
                    </m:e>
                    <m:sub>
                      <m:r>
                        <w:rPr>
                          <w:rFonts w:ascii="Cambria Math" w:hAnsi="Cambria Math"/>
                          <w:color w:val="000000" w:themeColor="text1"/>
                        </w:rPr>
                        <m:t>1</m:t>
                      </m:r>
                    </m:sub>
                  </m:sSub>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Trun</m:t>
                      </m:r>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Z</m:t>
                          </m:r>
                        </m:sub>
                      </m:sSub>
                    </m:e>
                    <m:sub>
                      <m:r>
                        <w:rPr>
                          <w:rFonts w:ascii="Cambria Math" w:hAnsi="Cambria Math"/>
                          <w:color w:val="000000" w:themeColor="text1"/>
                        </w:rPr>
                        <m:t>k</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Trun</m:t>
                      </m:r>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Z</m:t>
                          </m:r>
                        </m:sub>
                      </m:sSub>
                    </m:e>
                    <m:sub>
                      <m:r>
                        <w:rPr>
                          <w:rFonts w:ascii="Cambria Math" w:hAnsi="Cambria Math"/>
                          <w:color w:val="000000" w:themeColor="text1"/>
                        </w:rPr>
                        <m:t>1</m:t>
                      </m:r>
                    </m:sub>
                  </m:sSub>
                  <m:r>
                    <w:rPr>
                      <w:rFonts w:ascii="Cambria Math" w:hAnsi="Cambria Math"/>
                      <w:color w:val="000000" w:themeColor="text1"/>
                    </w:rPr>
                    <m:t>)</m:t>
                  </m:r>
                </m:e>
                <m:sup>
                  <m:r>
                    <w:rPr>
                      <w:rFonts w:ascii="Cambria Math" w:hAnsi="Cambria Math"/>
                      <w:color w:val="000000" w:themeColor="text1"/>
                    </w:rPr>
                    <m:t>2</m:t>
                  </m:r>
                </m:sup>
              </m:sSup>
            </m:e>
          </m:rad>
        </m:oMath>
      </m:oMathPara>
    </w:p>
    <w:p w14:paraId="62433AE6" w14:textId="31351803" w:rsidR="00554A7E" w:rsidRDefault="00554A7E" w:rsidP="000527D0">
      <w:pPr>
        <w:rPr>
          <w:iCs/>
          <w:color w:val="000000" w:themeColor="text1"/>
        </w:rPr>
      </w:pPr>
      <w:r w:rsidRPr="00F478BD">
        <w:rPr>
          <w:iCs/>
          <w:color w:val="000000" w:themeColor="text1"/>
        </w:rPr>
        <w:t xml:space="preserve">Where X, Y, and Z are the </w:t>
      </w:r>
      <w:r w:rsidR="0068587E" w:rsidRPr="00F478BD">
        <w:rPr>
          <w:iCs/>
          <w:color w:val="000000" w:themeColor="text1"/>
        </w:rPr>
        <w:t>trunk landmark positions</w:t>
      </w:r>
      <w:r w:rsidRPr="00F478BD">
        <w:rPr>
          <w:iCs/>
          <w:color w:val="000000" w:themeColor="text1"/>
        </w:rPr>
        <w:t xml:space="preserve"> in x-, y-, and z-axis, respectively; 1 is the time frame at the reaching movement onset; k is the time frame at the reaching movement offset</w:t>
      </w:r>
      <w:r w:rsidR="00B71ED8" w:rsidRPr="00F478BD">
        <w:rPr>
          <w:iCs/>
          <w:color w:val="000000" w:themeColor="text1"/>
        </w:rPr>
        <w:t>.</w:t>
      </w:r>
    </w:p>
    <w:p w14:paraId="5CE6EDB3" w14:textId="77777777" w:rsidR="00F478BD" w:rsidRPr="00F478BD" w:rsidRDefault="00F478BD" w:rsidP="000527D0">
      <w:pPr>
        <w:rPr>
          <w:color w:val="000000" w:themeColor="text1"/>
        </w:rPr>
      </w:pPr>
    </w:p>
    <w:p w14:paraId="04AAAE5D" w14:textId="38449D9A" w:rsidR="00941849" w:rsidRDefault="008D717C" w:rsidP="000527D0">
      <w:pPr>
        <w:pStyle w:val="ListParagraph"/>
        <w:numPr>
          <w:ilvl w:val="3"/>
          <w:numId w:val="30"/>
        </w:numPr>
        <w:ind w:left="0" w:firstLine="0"/>
        <w:rPr>
          <w:color w:val="000000" w:themeColor="text1"/>
        </w:rPr>
      </w:pPr>
      <w:r w:rsidRPr="00F478BD">
        <w:rPr>
          <w:color w:val="000000" w:themeColor="text1"/>
        </w:rPr>
        <w:t>Calculate s</w:t>
      </w:r>
      <w:r w:rsidR="00941849" w:rsidRPr="00F478BD">
        <w:rPr>
          <w:color w:val="000000" w:themeColor="text1"/>
        </w:rPr>
        <w:t>houlder trajectory length</w:t>
      </w:r>
      <w:r w:rsidR="00063780" w:rsidRPr="00F478BD">
        <w:rPr>
          <w:color w:val="000000" w:themeColor="text1"/>
        </w:rPr>
        <w:t>.</w:t>
      </w:r>
    </w:p>
    <w:p w14:paraId="3B5EF7D5" w14:textId="77777777" w:rsidR="00F478BD" w:rsidRPr="00F478BD" w:rsidRDefault="00F478BD" w:rsidP="00F478BD">
      <w:pPr>
        <w:pStyle w:val="ListParagraph"/>
        <w:ind w:left="0"/>
        <w:rPr>
          <w:color w:val="000000" w:themeColor="text1"/>
        </w:rPr>
      </w:pPr>
    </w:p>
    <w:p w14:paraId="710F3470" w14:textId="7D037A72" w:rsidR="00571063" w:rsidRPr="00F478BD" w:rsidRDefault="008D717C" w:rsidP="000527D0">
      <w:pPr>
        <w:pStyle w:val="ListParagraph"/>
        <w:numPr>
          <w:ilvl w:val="4"/>
          <w:numId w:val="30"/>
        </w:numPr>
        <w:ind w:left="0" w:firstLine="0"/>
        <w:rPr>
          <w:color w:val="000000" w:themeColor="text1"/>
        </w:rPr>
      </w:pPr>
      <w:r w:rsidRPr="00F478BD">
        <w:rPr>
          <w:color w:val="000000" w:themeColor="text1"/>
        </w:rPr>
        <w:t>Calculate</w:t>
      </w:r>
      <w:r w:rsidR="00571063" w:rsidRPr="00F478BD">
        <w:rPr>
          <w:color w:val="000000" w:themeColor="text1"/>
        </w:rPr>
        <w:t xml:space="preserve"> the </w:t>
      </w:r>
      <w:r w:rsidR="0068587E" w:rsidRPr="00F478BD">
        <w:rPr>
          <w:color w:val="000000" w:themeColor="text1"/>
        </w:rPr>
        <w:t xml:space="preserve">shoulder </w:t>
      </w:r>
      <w:r w:rsidR="00C90204" w:rsidRPr="00F478BD">
        <w:rPr>
          <w:color w:val="000000" w:themeColor="text1"/>
        </w:rPr>
        <w:t>landmark</w:t>
      </w:r>
      <w:r w:rsidR="009A7014" w:rsidRPr="00F478BD">
        <w:rPr>
          <w:color w:val="000000" w:themeColor="text1"/>
        </w:rPr>
        <w:t>’</w:t>
      </w:r>
      <w:r w:rsidR="0068587E" w:rsidRPr="00F478BD">
        <w:rPr>
          <w:color w:val="000000" w:themeColor="text1"/>
        </w:rPr>
        <w:t>s travel distance</w:t>
      </w:r>
      <w:r w:rsidR="00571063" w:rsidRPr="00F478BD">
        <w:rPr>
          <w:color w:val="000000" w:themeColor="text1"/>
        </w:rPr>
        <w:t xml:space="preserve"> between arm reaching movement onset and offset.</w:t>
      </w:r>
      <w:r w:rsidR="00451174" w:rsidRPr="00F478BD">
        <w:rPr>
          <w:color w:val="000000" w:themeColor="text1"/>
        </w:rPr>
        <w:t xml:space="preserve"> The shoulder landmark is a virtual landmark digitized from the </w:t>
      </w:r>
      <w:r w:rsidR="00FE2331" w:rsidRPr="00F478BD">
        <w:rPr>
          <w:color w:val="000000" w:themeColor="text1"/>
        </w:rPr>
        <w:t>motion</w:t>
      </w:r>
      <w:r w:rsidR="00762269" w:rsidRPr="00F478BD">
        <w:rPr>
          <w:color w:val="000000" w:themeColor="text1"/>
        </w:rPr>
        <w:t xml:space="preserve"> capture data acquisition software</w:t>
      </w:r>
      <w:r w:rsidR="00FB02BA" w:rsidRPr="00F478BD">
        <w:rPr>
          <w:color w:val="000000" w:themeColor="text1"/>
        </w:rPr>
        <w:t xml:space="preserve"> using the upper extremity skeleton model.</w:t>
      </w:r>
      <w:r w:rsidR="00571063" w:rsidRPr="00F478BD">
        <w:rPr>
          <w:color w:val="000000" w:themeColor="text1"/>
        </w:rPr>
        <w:t xml:space="preserve"> </w:t>
      </w:r>
      <w:r w:rsidRPr="00F478BD">
        <w:rPr>
          <w:color w:val="000000" w:themeColor="text1"/>
        </w:rPr>
        <w:t>Use the following equation</w:t>
      </w:r>
      <w:r w:rsidR="00FB02BA" w:rsidRPr="00F478BD">
        <w:rPr>
          <w:color w:val="000000" w:themeColor="text1"/>
        </w:rPr>
        <w:t xml:space="preserve"> for the shoulder trajectory length calculation</w:t>
      </w:r>
      <w:r w:rsidRPr="00F478BD">
        <w:rPr>
          <w:color w:val="000000" w:themeColor="text1"/>
        </w:rPr>
        <w:t>.</w:t>
      </w:r>
    </w:p>
    <w:p w14:paraId="701333FF" w14:textId="77777777" w:rsidR="008D717C" w:rsidRPr="00F478BD" w:rsidRDefault="008D717C" w:rsidP="000527D0">
      <w:pPr>
        <w:rPr>
          <w:color w:val="000000" w:themeColor="text1"/>
        </w:rPr>
      </w:pPr>
    </w:p>
    <w:p w14:paraId="63D57C27" w14:textId="2AB21875" w:rsidR="004C6812" w:rsidRPr="00F478BD" w:rsidRDefault="00FF6595" w:rsidP="000527D0">
      <w:pPr>
        <w:rPr>
          <w:iCs/>
          <w:color w:val="000000" w:themeColor="text1"/>
        </w:rPr>
      </w:pPr>
      <m:oMathPara>
        <m:oMath>
          <m:nary>
            <m:naryPr>
              <m:chr m:val="∑"/>
              <m:ctrlPr>
                <w:rPr>
                  <w:rFonts w:ascii="Cambria Math" w:hAnsi="Cambria Math"/>
                  <w:i/>
                  <w:iCs/>
                  <w:color w:val="000000" w:themeColor="text1"/>
                </w:rPr>
              </m:ctrlPr>
            </m:naryPr>
            <m:sub>
              <m:r>
                <w:rPr>
                  <w:rFonts w:ascii="Cambria Math" w:hAnsi="Cambria Math"/>
                  <w:color w:val="000000" w:themeColor="text1"/>
                </w:rPr>
                <m:t>t=1</m:t>
              </m:r>
            </m:sub>
            <m:sup>
              <m:r>
                <w:rPr>
                  <w:rFonts w:ascii="Cambria Math" w:hAnsi="Cambria Math"/>
                  <w:color w:val="000000" w:themeColor="text1"/>
                </w:rPr>
                <m:t>k</m:t>
              </m:r>
            </m:sup>
            <m:e>
              <m:rad>
                <m:radPr>
                  <m:degHide m:val="1"/>
                  <m:ctrlPr>
                    <w:rPr>
                      <w:rFonts w:ascii="Cambria Math" w:hAnsi="Cambria Math"/>
                      <w:i/>
                      <w:iCs/>
                      <w:color w:val="000000" w:themeColor="text1"/>
                    </w:rPr>
                  </m:ctrlPr>
                </m:radPr>
                <m:deg/>
                <m:e>
                  <m:sSup>
                    <m:sSupPr>
                      <m:ctrlPr>
                        <w:rPr>
                          <w:rFonts w:ascii="Cambria Math" w:hAnsi="Cambria Math"/>
                          <w:i/>
                          <w:iCs/>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sSub>
                            <m:sSubPr>
                              <m:ctrlPr>
                                <w:rPr>
                                  <w:rFonts w:ascii="Cambria Math" w:hAnsi="Cambria Math"/>
                                  <w:i/>
                                  <w:iCs/>
                                  <w:color w:val="000000" w:themeColor="text1"/>
                                </w:rPr>
                              </m:ctrlPr>
                            </m:sSubPr>
                            <m:e>
                              <m:r>
                                <w:rPr>
                                  <w:rFonts w:ascii="Cambria Math" w:hAnsi="Cambria Math"/>
                                  <w:color w:val="000000" w:themeColor="text1"/>
                                </w:rPr>
                                <m:t>Shoulder</m:t>
                              </m:r>
                            </m:e>
                            <m:sub>
                              <m:r>
                                <w:rPr>
                                  <w:rFonts w:ascii="Cambria Math" w:hAnsi="Cambria Math"/>
                                  <w:color w:val="000000" w:themeColor="text1"/>
                                </w:rPr>
                                <m:t>X</m:t>
                              </m:r>
                            </m:sub>
                          </m:sSub>
                        </m:e>
                        <m:sub>
                          <m:r>
                            <w:rPr>
                              <w:rFonts w:ascii="Cambria Math" w:hAnsi="Cambria Math"/>
                              <w:color w:val="000000" w:themeColor="text1"/>
                            </w:rPr>
                            <m:t>t+1</m:t>
                          </m:r>
                        </m:sub>
                      </m:sSub>
                      <m:r>
                        <w:rPr>
                          <w:rFonts w:ascii="Cambria Math" w:hAnsi="Cambria Math"/>
                          <w:color w:val="000000" w:themeColor="text1"/>
                        </w:rPr>
                        <m:t>-</m:t>
                      </m:r>
                      <m:sSub>
                        <m:sSubPr>
                          <m:ctrlPr>
                            <w:rPr>
                              <w:rFonts w:ascii="Cambria Math" w:hAnsi="Cambria Math"/>
                              <w:i/>
                              <w:iCs/>
                              <w:color w:val="000000" w:themeColor="text1"/>
                            </w:rPr>
                          </m:ctrlPr>
                        </m:sSubPr>
                        <m:e>
                          <m:sSub>
                            <m:sSubPr>
                              <m:ctrlPr>
                                <w:rPr>
                                  <w:rFonts w:ascii="Cambria Math" w:hAnsi="Cambria Math"/>
                                  <w:i/>
                                  <w:iCs/>
                                  <w:color w:val="000000" w:themeColor="text1"/>
                                </w:rPr>
                              </m:ctrlPr>
                            </m:sSubPr>
                            <m:e>
                              <m:r>
                                <w:rPr>
                                  <w:rFonts w:ascii="Cambria Math" w:hAnsi="Cambria Math"/>
                                  <w:color w:val="000000" w:themeColor="text1"/>
                                </w:rPr>
                                <m:t>Shoulder</m:t>
                              </m:r>
                            </m:e>
                            <m:sub>
                              <m:r>
                                <w:rPr>
                                  <w:rFonts w:ascii="Cambria Math" w:hAnsi="Cambria Math"/>
                                  <w:color w:val="000000" w:themeColor="text1"/>
                                </w:rPr>
                                <m:t>X</m:t>
                              </m:r>
                            </m:sub>
                          </m:sSub>
                        </m:e>
                        <m:sub>
                          <m:r>
                            <w:rPr>
                              <w:rFonts w:ascii="Cambria Math" w:hAnsi="Cambria Math"/>
                              <w:color w:val="000000" w:themeColor="text1"/>
                            </w:rPr>
                            <m:t>t</m:t>
                          </m:r>
                        </m:sub>
                      </m:sSub>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sSub>
                            <m:sSubPr>
                              <m:ctrlPr>
                                <w:rPr>
                                  <w:rFonts w:ascii="Cambria Math" w:hAnsi="Cambria Math"/>
                                  <w:i/>
                                  <w:iCs/>
                                  <w:color w:val="000000" w:themeColor="text1"/>
                                </w:rPr>
                              </m:ctrlPr>
                            </m:sSubPr>
                            <m:e>
                              <m:r>
                                <w:rPr>
                                  <w:rFonts w:ascii="Cambria Math" w:hAnsi="Cambria Math"/>
                                  <w:color w:val="000000" w:themeColor="text1"/>
                                </w:rPr>
                                <m:t>Shoulder</m:t>
                              </m:r>
                            </m:e>
                            <m:sub>
                              <m:r>
                                <w:rPr>
                                  <w:rFonts w:ascii="Cambria Math" w:hAnsi="Cambria Math"/>
                                  <w:color w:val="000000" w:themeColor="text1"/>
                                </w:rPr>
                                <m:t>Y</m:t>
                              </m:r>
                            </m:sub>
                          </m:sSub>
                        </m:e>
                        <m:sub>
                          <m:r>
                            <w:rPr>
                              <w:rFonts w:ascii="Cambria Math" w:hAnsi="Cambria Math"/>
                              <w:color w:val="000000" w:themeColor="text1"/>
                            </w:rPr>
                            <m:t>t+1</m:t>
                          </m:r>
                        </m:sub>
                      </m:sSub>
                      <m:r>
                        <w:rPr>
                          <w:rFonts w:ascii="Cambria Math" w:hAnsi="Cambria Math"/>
                          <w:color w:val="000000" w:themeColor="text1"/>
                        </w:rPr>
                        <m:t>-</m:t>
                      </m:r>
                      <m:sSub>
                        <m:sSubPr>
                          <m:ctrlPr>
                            <w:rPr>
                              <w:rFonts w:ascii="Cambria Math" w:hAnsi="Cambria Math"/>
                              <w:i/>
                              <w:iCs/>
                              <w:color w:val="000000" w:themeColor="text1"/>
                            </w:rPr>
                          </m:ctrlPr>
                        </m:sSubPr>
                        <m:e>
                          <m:sSub>
                            <m:sSubPr>
                              <m:ctrlPr>
                                <w:rPr>
                                  <w:rFonts w:ascii="Cambria Math" w:hAnsi="Cambria Math"/>
                                  <w:i/>
                                  <w:iCs/>
                                  <w:color w:val="000000" w:themeColor="text1"/>
                                </w:rPr>
                              </m:ctrlPr>
                            </m:sSubPr>
                            <m:e>
                              <m:r>
                                <w:rPr>
                                  <w:rFonts w:ascii="Cambria Math" w:hAnsi="Cambria Math"/>
                                  <w:color w:val="000000" w:themeColor="text1"/>
                                </w:rPr>
                                <m:t>Shoulder</m:t>
                              </m:r>
                            </m:e>
                            <m:sub>
                              <m:r>
                                <w:rPr>
                                  <w:rFonts w:ascii="Cambria Math" w:hAnsi="Cambria Math"/>
                                  <w:color w:val="000000" w:themeColor="text1"/>
                                </w:rPr>
                                <m:t>Y</m:t>
                              </m:r>
                            </m:sub>
                          </m:sSub>
                        </m:e>
                        <m:sub>
                          <m:r>
                            <w:rPr>
                              <w:rFonts w:ascii="Cambria Math" w:hAnsi="Cambria Math"/>
                              <w:color w:val="000000" w:themeColor="text1"/>
                            </w:rPr>
                            <m:t>t</m:t>
                          </m:r>
                        </m:sub>
                      </m:sSub>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m:t>
                      </m:r>
                      <m:sSub>
                        <m:sSubPr>
                          <m:ctrlPr>
                            <w:rPr>
                              <w:rFonts w:ascii="Cambria Math" w:hAnsi="Cambria Math"/>
                              <w:i/>
                              <w:iCs/>
                              <w:color w:val="000000" w:themeColor="text1"/>
                            </w:rPr>
                          </m:ctrlPr>
                        </m:sSubPr>
                        <m:e>
                          <m:sSub>
                            <m:sSubPr>
                              <m:ctrlPr>
                                <w:rPr>
                                  <w:rFonts w:ascii="Cambria Math" w:hAnsi="Cambria Math"/>
                                  <w:i/>
                                  <w:iCs/>
                                  <w:color w:val="000000" w:themeColor="text1"/>
                                </w:rPr>
                              </m:ctrlPr>
                            </m:sSubPr>
                            <m:e>
                              <m:r>
                                <w:rPr>
                                  <w:rFonts w:ascii="Cambria Math" w:hAnsi="Cambria Math"/>
                                  <w:color w:val="000000" w:themeColor="text1"/>
                                </w:rPr>
                                <m:t>Shoulder</m:t>
                              </m:r>
                            </m:e>
                            <m:sub>
                              <m:r>
                                <w:rPr>
                                  <w:rFonts w:ascii="Cambria Math" w:hAnsi="Cambria Math"/>
                                  <w:color w:val="000000" w:themeColor="text1"/>
                                </w:rPr>
                                <m:t>Z</m:t>
                              </m:r>
                            </m:sub>
                          </m:sSub>
                        </m:e>
                        <m:sub>
                          <m:r>
                            <w:rPr>
                              <w:rFonts w:ascii="Cambria Math" w:hAnsi="Cambria Math"/>
                              <w:color w:val="000000" w:themeColor="text1"/>
                            </w:rPr>
                            <m:t>t+1</m:t>
                          </m:r>
                        </m:sub>
                      </m:sSub>
                      <m:r>
                        <w:rPr>
                          <w:rFonts w:ascii="Cambria Math" w:hAnsi="Cambria Math"/>
                          <w:color w:val="000000" w:themeColor="text1"/>
                        </w:rPr>
                        <m:t>-</m:t>
                      </m:r>
                      <m:sSub>
                        <m:sSubPr>
                          <m:ctrlPr>
                            <w:rPr>
                              <w:rFonts w:ascii="Cambria Math" w:hAnsi="Cambria Math"/>
                              <w:i/>
                              <w:iCs/>
                              <w:color w:val="000000" w:themeColor="text1"/>
                            </w:rPr>
                          </m:ctrlPr>
                        </m:sSubPr>
                        <m:e>
                          <m:sSub>
                            <m:sSubPr>
                              <m:ctrlPr>
                                <w:rPr>
                                  <w:rFonts w:ascii="Cambria Math" w:hAnsi="Cambria Math"/>
                                  <w:i/>
                                  <w:iCs/>
                                  <w:color w:val="000000" w:themeColor="text1"/>
                                </w:rPr>
                              </m:ctrlPr>
                            </m:sSubPr>
                            <m:e>
                              <m:r>
                                <w:rPr>
                                  <w:rFonts w:ascii="Cambria Math" w:hAnsi="Cambria Math"/>
                                  <w:color w:val="000000" w:themeColor="text1"/>
                                </w:rPr>
                                <m:t>Shoulder</m:t>
                              </m:r>
                            </m:e>
                            <m:sub>
                              <m:r>
                                <w:rPr>
                                  <w:rFonts w:ascii="Cambria Math" w:hAnsi="Cambria Math"/>
                                  <w:color w:val="000000" w:themeColor="text1"/>
                                </w:rPr>
                                <m:t>Z</m:t>
                              </m:r>
                            </m:sub>
                          </m:sSub>
                        </m:e>
                        <m:sub>
                          <m:r>
                            <w:rPr>
                              <w:rFonts w:ascii="Cambria Math" w:hAnsi="Cambria Math"/>
                              <w:color w:val="000000" w:themeColor="text1"/>
                            </w:rPr>
                            <m:t>t</m:t>
                          </m:r>
                        </m:sub>
                      </m:sSub>
                      <m:r>
                        <w:rPr>
                          <w:rFonts w:ascii="Cambria Math" w:hAnsi="Cambria Math"/>
                          <w:color w:val="000000" w:themeColor="text1"/>
                        </w:rPr>
                        <m:t>)</m:t>
                      </m:r>
                    </m:e>
                    <m:sup>
                      <m:r>
                        <w:rPr>
                          <w:rFonts w:ascii="Cambria Math" w:hAnsi="Cambria Math"/>
                          <w:color w:val="000000" w:themeColor="text1"/>
                        </w:rPr>
                        <m:t>2</m:t>
                      </m:r>
                    </m:sup>
                  </m:sSup>
                </m:e>
              </m:rad>
              <m:r>
                <m:rPr>
                  <m:nor/>
                </m:rPr>
                <w:rPr>
                  <w:color w:val="000000" w:themeColor="text1"/>
                </w:rPr>
                <m:t> </m:t>
              </m:r>
            </m:e>
          </m:nary>
        </m:oMath>
      </m:oMathPara>
    </w:p>
    <w:p w14:paraId="2FFFCC5B" w14:textId="43D2FF85" w:rsidR="004C6812" w:rsidRPr="00F478BD" w:rsidRDefault="004C6812" w:rsidP="000527D0">
      <w:pPr>
        <w:rPr>
          <w:color w:val="000000" w:themeColor="text1"/>
        </w:rPr>
      </w:pPr>
      <w:r w:rsidRPr="00F478BD">
        <w:rPr>
          <w:color w:val="000000" w:themeColor="text1"/>
        </w:rPr>
        <w:t>Where X, </w:t>
      </w:r>
      <w:proofErr w:type="spellStart"/>
      <w:proofErr w:type="gramStart"/>
      <w:r w:rsidRPr="00F478BD">
        <w:rPr>
          <w:color w:val="000000" w:themeColor="text1"/>
        </w:rPr>
        <w:t>Y,and</w:t>
      </w:r>
      <w:proofErr w:type="spellEnd"/>
      <w:proofErr w:type="gramEnd"/>
      <w:r w:rsidRPr="00F478BD">
        <w:rPr>
          <w:color w:val="000000" w:themeColor="text1"/>
        </w:rPr>
        <w:t> Z are the positions of the shoulder landmark in x-, y-, and z-axis, respectively; t is the time frame; </w:t>
      </w:r>
      <w:r w:rsidR="00554A7E" w:rsidRPr="00F478BD">
        <w:rPr>
          <w:color w:val="000000" w:themeColor="text1"/>
        </w:rPr>
        <w:t>t=1 is the time frame at the reaching movement onset; t=k is the time frame at the reaching movement offset</w:t>
      </w:r>
    </w:p>
    <w:p w14:paraId="7D23C5EC" w14:textId="77777777" w:rsidR="002334CD" w:rsidRPr="00F478BD" w:rsidRDefault="002334CD" w:rsidP="000527D0">
      <w:pPr>
        <w:rPr>
          <w:color w:val="000000" w:themeColor="text1"/>
        </w:rPr>
      </w:pPr>
    </w:p>
    <w:p w14:paraId="04044AF8" w14:textId="25B426A2" w:rsidR="00D11262" w:rsidRPr="00F478BD" w:rsidRDefault="006305D7" w:rsidP="000527D0">
      <w:pPr>
        <w:pStyle w:val="NormalWeb"/>
        <w:spacing w:before="0" w:beforeAutospacing="0" w:after="0" w:afterAutospacing="0"/>
        <w:rPr>
          <w:b/>
          <w:bCs/>
        </w:rPr>
      </w:pPr>
      <w:r w:rsidRPr="00F478BD">
        <w:rPr>
          <w:b/>
        </w:rPr>
        <w:t>REPRESENTATIVE RESULTS</w:t>
      </w:r>
      <w:r w:rsidR="00EF1462" w:rsidRPr="00F478BD">
        <w:rPr>
          <w:b/>
        </w:rPr>
        <w:t>:</w:t>
      </w:r>
      <w:r w:rsidR="00A441B7">
        <w:rPr>
          <w:b/>
        </w:rPr>
        <w:t xml:space="preserve"> </w:t>
      </w:r>
    </w:p>
    <w:p w14:paraId="542AA5CA" w14:textId="05754403" w:rsidR="004A5707" w:rsidRPr="00F478BD" w:rsidRDefault="00347534" w:rsidP="000527D0">
      <w:pPr>
        <w:pStyle w:val="NormalWeb"/>
        <w:spacing w:before="0" w:beforeAutospacing="0" w:after="0" w:afterAutospacing="0"/>
      </w:pPr>
      <w:r w:rsidRPr="00F478BD">
        <w:t xml:space="preserve">These results are preliminary data from </w:t>
      </w:r>
      <w:r w:rsidR="00EF576C" w:rsidRPr="00F478BD">
        <w:t>two</w:t>
      </w:r>
      <w:r w:rsidRPr="00F478BD">
        <w:t xml:space="preserve"> non-disabled young adults and two chronic stroke survivors with mild motor impairment (</w:t>
      </w:r>
      <w:proofErr w:type="spellStart"/>
      <w:r w:rsidRPr="00F478BD">
        <w:t>Fugl</w:t>
      </w:r>
      <w:proofErr w:type="spellEnd"/>
      <w:r w:rsidRPr="00F478BD">
        <w:t>-Meyer Scores of these two participants were above 60 out of 66).</w:t>
      </w:r>
      <w:r w:rsidR="006F3D5F" w:rsidRPr="00F478BD">
        <w:t xml:space="preserve"> </w:t>
      </w:r>
      <w:r w:rsidR="00E72B17" w:rsidRPr="00F478BD">
        <w:t xml:space="preserve">Non-disabled participants were </w:t>
      </w:r>
      <w:r w:rsidR="00000D54" w:rsidRPr="00F478BD">
        <w:t>right-handed</w:t>
      </w:r>
      <w:r w:rsidR="00E72B17" w:rsidRPr="00F478BD">
        <w:t xml:space="preserve"> and performed the task</w:t>
      </w:r>
      <w:r w:rsidR="00000D54" w:rsidRPr="00F478BD">
        <w:t xml:space="preserve">s with their right hand. </w:t>
      </w:r>
      <w:r w:rsidR="006B639E" w:rsidRPr="00F478BD">
        <w:t xml:space="preserve">Stroke participants were also right-handed before the stroke and both had right hemiparesis. They also performed the task with their right hand. </w:t>
      </w:r>
      <w:r w:rsidR="00CD2538" w:rsidRPr="00F478BD">
        <w:t>T</w:t>
      </w:r>
      <w:r w:rsidR="006F3D5F" w:rsidRPr="00F478BD">
        <w:t xml:space="preserve">hese kinematic variables between populations and between target conditions </w:t>
      </w:r>
      <w:r w:rsidR="00CD2538" w:rsidRPr="00F478BD">
        <w:t xml:space="preserve">were compared </w:t>
      </w:r>
      <w:r w:rsidR="006F3D5F" w:rsidRPr="00F478BD">
        <w:t xml:space="preserve">using </w:t>
      </w:r>
      <w:r w:rsidR="008F568A" w:rsidRPr="00F478BD">
        <w:t xml:space="preserve">the </w:t>
      </w:r>
      <w:r w:rsidR="006F3D5F" w:rsidRPr="00F478BD">
        <w:t>Wilcoxon signed</w:t>
      </w:r>
      <w:r w:rsidR="008F568A" w:rsidRPr="00F478BD">
        <w:t>-</w:t>
      </w:r>
      <w:r w:rsidR="006F3D5F" w:rsidRPr="00F478BD">
        <w:t xml:space="preserve">rank test. </w:t>
      </w:r>
    </w:p>
    <w:p w14:paraId="39705802" w14:textId="77777777" w:rsidR="00D11262" w:rsidRPr="00F478BD" w:rsidRDefault="00D11262" w:rsidP="000527D0">
      <w:pPr>
        <w:pStyle w:val="NormalWeb"/>
        <w:spacing w:before="0" w:beforeAutospacing="0" w:after="0" w:afterAutospacing="0"/>
        <w:rPr>
          <w:b/>
          <w:bCs/>
        </w:rPr>
      </w:pPr>
    </w:p>
    <w:p w14:paraId="708EA4D0" w14:textId="1782E99F" w:rsidR="00D11262" w:rsidRPr="00F478BD" w:rsidRDefault="00D11262" w:rsidP="000527D0">
      <w:pPr>
        <w:pStyle w:val="NormalWeb"/>
        <w:spacing w:before="0" w:beforeAutospacing="0" w:after="0" w:afterAutospacing="0"/>
      </w:pPr>
      <w:r w:rsidRPr="00F478BD">
        <w:t>Shoulder trajectory length is a more sensitive measure of trunk compensation during goal-directed arm reaches (</w:t>
      </w:r>
      <w:r w:rsidRPr="00F478BD">
        <w:rPr>
          <w:b/>
          <w:bCs/>
        </w:rPr>
        <w:t>Figure 1</w:t>
      </w:r>
      <w:r w:rsidRPr="00F478BD">
        <w:t>)</w:t>
      </w:r>
      <w:r w:rsidR="00F478BD" w:rsidRPr="00F478BD">
        <w:t>.</w:t>
      </w:r>
      <w:r w:rsidR="00F478BD">
        <w:rPr>
          <w:b/>
          <w:bCs/>
        </w:rPr>
        <w:t xml:space="preserve"> </w:t>
      </w:r>
      <w:r w:rsidR="00C84B7E" w:rsidRPr="00F478BD">
        <w:t>T</w:t>
      </w:r>
      <w:r w:rsidRPr="00F478BD">
        <w:t>he trunk displacement and shoulder trajectory length</w:t>
      </w:r>
      <w:r w:rsidR="0095610B" w:rsidRPr="00F478BD">
        <w:t xml:space="preserve"> </w:t>
      </w:r>
      <w:r w:rsidR="00C84B7E" w:rsidRPr="00F478BD">
        <w:t xml:space="preserve">were compared </w:t>
      </w:r>
      <w:r w:rsidR="0095610B" w:rsidRPr="00F478BD">
        <w:t>to determine which variable would be more appropriate to represent trunk compensation during goal-directed arm reaches</w:t>
      </w:r>
      <w:r w:rsidRPr="00F478BD">
        <w:t>. There was no significant differen</w:t>
      </w:r>
      <w:r w:rsidR="00B71ED8" w:rsidRPr="00F478BD">
        <w:t>ce</w:t>
      </w:r>
      <w:r w:rsidRPr="00F478BD">
        <w:t xml:space="preserve"> in trunk displacement between non-disabled adults and chronic stroke survivors in all four task conditions. </w:t>
      </w:r>
      <w:r w:rsidR="00B641FF" w:rsidRPr="00F478BD">
        <w:t>However</w:t>
      </w:r>
      <w:r w:rsidRPr="00F478BD">
        <w:t xml:space="preserve">, there was </w:t>
      </w:r>
      <w:r w:rsidR="008F568A" w:rsidRPr="00F478BD">
        <w:t xml:space="preserve">a </w:t>
      </w:r>
      <w:r w:rsidRPr="00F478BD">
        <w:t>significant</w:t>
      </w:r>
      <w:r w:rsidR="00B641FF" w:rsidRPr="00F478BD">
        <w:t>ly</w:t>
      </w:r>
      <w:r w:rsidRPr="00F478BD">
        <w:t xml:space="preserve"> greater shoulder trajectory length </w:t>
      </w:r>
      <w:r w:rsidR="00B641FF" w:rsidRPr="00F478BD">
        <w:t>for</w:t>
      </w:r>
      <w:r w:rsidRPr="00F478BD">
        <w:t xml:space="preserve"> chronic stroke survivors </w:t>
      </w:r>
      <w:r w:rsidR="00DD5DBE" w:rsidRPr="00F478BD">
        <w:t xml:space="preserve">than </w:t>
      </w:r>
      <w:r w:rsidRPr="00F478BD">
        <w:t xml:space="preserve">non-disabled adults for reaching and picking up tasks. </w:t>
      </w:r>
    </w:p>
    <w:p w14:paraId="14039B52" w14:textId="07D12A16" w:rsidR="00347534" w:rsidRPr="00F478BD" w:rsidRDefault="00347534" w:rsidP="000527D0">
      <w:pPr>
        <w:pStyle w:val="NormalWeb"/>
        <w:spacing w:before="0" w:beforeAutospacing="0" w:after="0" w:afterAutospacing="0"/>
      </w:pPr>
    </w:p>
    <w:p w14:paraId="7E922022" w14:textId="0E0F4D2C" w:rsidR="00AC4FF3" w:rsidRPr="00F478BD" w:rsidRDefault="00AC4FF3" w:rsidP="000527D0">
      <w:pPr>
        <w:pStyle w:val="NormalWeb"/>
        <w:spacing w:before="0" w:beforeAutospacing="0" w:after="0" w:afterAutospacing="0"/>
      </w:pPr>
      <w:r w:rsidRPr="00F478BD">
        <w:t xml:space="preserve">Chronic stroke survivors had different kinematic characteristics of goal-directed arm reaches </w:t>
      </w:r>
      <w:r w:rsidR="0068587E" w:rsidRPr="00F478BD">
        <w:t>than</w:t>
      </w:r>
      <w:r w:rsidRPr="00F478BD">
        <w:t xml:space="preserve"> non-disabled young adults across different task conditions (</w:t>
      </w:r>
      <w:r w:rsidRPr="00F478BD">
        <w:rPr>
          <w:b/>
          <w:bCs/>
        </w:rPr>
        <w:t xml:space="preserve">Figure </w:t>
      </w:r>
      <w:r w:rsidR="00D11262" w:rsidRPr="00F478BD">
        <w:rPr>
          <w:b/>
          <w:bCs/>
        </w:rPr>
        <w:t>2</w:t>
      </w:r>
      <w:r w:rsidRPr="00F478BD">
        <w:t>).</w:t>
      </w:r>
      <w:r w:rsidR="00F478BD">
        <w:rPr>
          <w:b/>
          <w:bCs/>
        </w:rPr>
        <w:t xml:space="preserve"> </w:t>
      </w:r>
      <w:r w:rsidRPr="00F478BD">
        <w:t xml:space="preserve">Chronic stroke survivors showed </w:t>
      </w:r>
      <w:r w:rsidR="00006B0E" w:rsidRPr="00F478BD">
        <w:t xml:space="preserve">significantly </w:t>
      </w:r>
      <w:r w:rsidRPr="00F478BD">
        <w:t>slower</w:t>
      </w:r>
      <w:r w:rsidR="003E3DB8" w:rsidRPr="00F478BD">
        <w:t xml:space="preserve"> (</w:t>
      </w:r>
      <w:r w:rsidR="003E3DB8" w:rsidRPr="00F478BD">
        <w:rPr>
          <w:b/>
          <w:bCs/>
        </w:rPr>
        <w:t>Figure 2A &amp; B</w:t>
      </w:r>
      <w:r w:rsidR="003E3DB8" w:rsidRPr="00F478BD">
        <w:t>)</w:t>
      </w:r>
      <w:r w:rsidRPr="00F478BD">
        <w:t xml:space="preserve">, </w:t>
      </w:r>
      <w:r w:rsidR="00006B0E" w:rsidRPr="00F478BD">
        <w:t xml:space="preserve">more </w:t>
      </w:r>
      <w:r w:rsidRPr="00F478BD">
        <w:t>feedback-dependent</w:t>
      </w:r>
      <w:r w:rsidR="003E3DB8" w:rsidRPr="00F478BD">
        <w:t xml:space="preserve"> (</w:t>
      </w:r>
      <w:r w:rsidR="003E3DB8" w:rsidRPr="00F478BD">
        <w:rPr>
          <w:b/>
          <w:bCs/>
        </w:rPr>
        <w:t>Figure 2C</w:t>
      </w:r>
      <w:r w:rsidR="003E3DB8" w:rsidRPr="00F478BD">
        <w:t>)</w:t>
      </w:r>
      <w:r w:rsidRPr="00F478BD">
        <w:t xml:space="preserve">, and </w:t>
      </w:r>
      <w:r w:rsidRPr="00F478BD">
        <w:lastRenderedPageBreak/>
        <w:t>jerk</w:t>
      </w:r>
      <w:r w:rsidR="004C6812" w:rsidRPr="00F478BD">
        <w:t>ier</w:t>
      </w:r>
      <w:r w:rsidR="003E3DB8" w:rsidRPr="00F478BD">
        <w:t xml:space="preserve"> (</w:t>
      </w:r>
      <w:r w:rsidR="003E3DB8" w:rsidRPr="00F478BD">
        <w:rPr>
          <w:b/>
          <w:bCs/>
        </w:rPr>
        <w:t>Figure 2D</w:t>
      </w:r>
      <w:r w:rsidR="003E3DB8" w:rsidRPr="00F478BD">
        <w:t>)</w:t>
      </w:r>
      <w:r w:rsidRPr="00F478BD">
        <w:t xml:space="preserve"> goal-directed arm reaches across four different task conditions compared to non-disabled adults. Further, chronic stroke </w:t>
      </w:r>
      <w:r w:rsidR="00D11262" w:rsidRPr="00F478BD">
        <w:t xml:space="preserve">survivors demonstrated </w:t>
      </w:r>
      <w:r w:rsidR="006F3D5F" w:rsidRPr="00F478BD">
        <w:t xml:space="preserve">significantly </w:t>
      </w:r>
      <w:r w:rsidR="00D11262" w:rsidRPr="00F478BD">
        <w:t>more trunk compensation than non-disabled adults during goal-directed arm reaches</w:t>
      </w:r>
      <w:r w:rsidR="003E3DB8" w:rsidRPr="00F478BD">
        <w:t xml:space="preserve"> (</w:t>
      </w:r>
      <w:r w:rsidR="003E3DB8" w:rsidRPr="00F478BD">
        <w:rPr>
          <w:b/>
          <w:bCs/>
        </w:rPr>
        <w:t>Figure 2E</w:t>
      </w:r>
      <w:r w:rsidR="003E3DB8" w:rsidRPr="00F478BD">
        <w:t>)</w:t>
      </w:r>
      <w:r w:rsidR="00D11262" w:rsidRPr="00F478BD">
        <w:t>.</w:t>
      </w:r>
    </w:p>
    <w:p w14:paraId="0996EB0E" w14:textId="77777777" w:rsidR="00AC4FF3" w:rsidRPr="00F478BD" w:rsidRDefault="00AC4FF3" w:rsidP="000527D0">
      <w:pPr>
        <w:pStyle w:val="NormalWeb"/>
        <w:spacing w:before="0" w:beforeAutospacing="0" w:after="0" w:afterAutospacing="0"/>
      </w:pPr>
    </w:p>
    <w:p w14:paraId="7BFB4075" w14:textId="281DCF95" w:rsidR="00AC4FF3" w:rsidRPr="00F478BD" w:rsidRDefault="00AC4FF3" w:rsidP="000527D0">
      <w:pPr>
        <w:pStyle w:val="NormalWeb"/>
        <w:spacing w:before="0" w:beforeAutospacing="0" w:after="0" w:afterAutospacing="0"/>
      </w:pPr>
      <w:r w:rsidRPr="00F478BD">
        <w:rPr>
          <w:b/>
          <w:bCs/>
        </w:rPr>
        <w:t xml:space="preserve">Task complexity impacted kinematic variables of goal-directed arm reaching movement (Figure </w:t>
      </w:r>
      <w:r w:rsidR="00D11262" w:rsidRPr="00F478BD">
        <w:rPr>
          <w:b/>
          <w:bCs/>
        </w:rPr>
        <w:t>2</w:t>
      </w:r>
      <w:r w:rsidR="004A3031" w:rsidRPr="00F478BD">
        <w:rPr>
          <w:b/>
          <w:bCs/>
        </w:rPr>
        <w:t xml:space="preserve"> &amp; 3</w:t>
      </w:r>
      <w:r w:rsidR="004C6812" w:rsidRPr="00F478BD">
        <w:rPr>
          <w:b/>
          <w:bCs/>
        </w:rPr>
        <w:t>)</w:t>
      </w:r>
      <w:r w:rsidRPr="00F478BD">
        <w:rPr>
          <w:b/>
          <w:bCs/>
        </w:rPr>
        <w:t>.</w:t>
      </w:r>
      <w:r w:rsidR="00F478BD">
        <w:rPr>
          <w:b/>
          <w:bCs/>
        </w:rPr>
        <w:t xml:space="preserve"> </w:t>
      </w:r>
      <w:r w:rsidR="00D11262" w:rsidRPr="00F478BD">
        <w:t>Both non-disabled adults and</w:t>
      </w:r>
      <w:r w:rsidRPr="00F478BD">
        <w:t xml:space="preserve"> chronic </w:t>
      </w:r>
      <w:r w:rsidR="00D11262" w:rsidRPr="00F478BD">
        <w:t xml:space="preserve">stroke survivors demonstrated slower, feedback-dependent, and jerkier goal-directed arm reaches </w:t>
      </w:r>
      <w:r w:rsidR="004C6812" w:rsidRPr="00F478BD">
        <w:t xml:space="preserve">for </w:t>
      </w:r>
      <w:r w:rsidR="00B641FF" w:rsidRPr="00F478BD">
        <w:t>the</w:t>
      </w:r>
      <w:r w:rsidR="004C6812" w:rsidRPr="00F478BD">
        <w:t xml:space="preserve"> more complex task </w:t>
      </w:r>
      <w:r w:rsidR="0068587E" w:rsidRPr="00F478BD">
        <w:t>requiring greater hand dexterity than</w:t>
      </w:r>
      <w:r w:rsidR="004C6812" w:rsidRPr="00F478BD">
        <w:t xml:space="preserve"> the simple pointing task</w:t>
      </w:r>
      <w:r w:rsidR="002332F2" w:rsidRPr="00F478BD">
        <w:t xml:space="preserve"> (</w:t>
      </w:r>
      <w:r w:rsidR="002332F2" w:rsidRPr="00F478BD">
        <w:rPr>
          <w:b/>
          <w:bCs/>
        </w:rPr>
        <w:t>Figure 2</w:t>
      </w:r>
      <w:r w:rsidR="002332F2" w:rsidRPr="00F478BD">
        <w:t>)</w:t>
      </w:r>
      <w:r w:rsidR="004C6812" w:rsidRPr="00F478BD">
        <w:t xml:space="preserve">. </w:t>
      </w:r>
      <w:r w:rsidR="00595126" w:rsidRPr="00F478BD">
        <w:t>There was no difference in shoulder trajectory length between two populations for the pointing task</w:t>
      </w:r>
      <w:r w:rsidR="0025511E" w:rsidRPr="00F478BD">
        <w:t>s</w:t>
      </w:r>
      <w:r w:rsidR="00595126" w:rsidRPr="00F478BD">
        <w:t>, while</w:t>
      </w:r>
      <w:r w:rsidR="0025511E" w:rsidRPr="00F478BD">
        <w:t xml:space="preserve"> stroke survivors showed significantly greater shoulder trajectory length than non-disabled young adults for the picking up tasks</w:t>
      </w:r>
      <w:r w:rsidR="002332F2" w:rsidRPr="00F478BD">
        <w:t xml:space="preserve"> (</w:t>
      </w:r>
      <w:r w:rsidR="002332F2" w:rsidRPr="00F478BD">
        <w:rPr>
          <w:b/>
          <w:bCs/>
        </w:rPr>
        <w:t>Figure 2</w:t>
      </w:r>
      <w:r w:rsidR="002332F2" w:rsidRPr="00F478BD">
        <w:t>)</w:t>
      </w:r>
      <w:r w:rsidR="0025511E" w:rsidRPr="00F478BD">
        <w:t>.</w:t>
      </w:r>
      <w:r w:rsidR="004A3031" w:rsidRPr="00F478BD">
        <w:t xml:space="preserve"> </w:t>
      </w:r>
      <w:r w:rsidR="00CD072A" w:rsidRPr="00F478BD">
        <w:t xml:space="preserve">Further, motor performance </w:t>
      </w:r>
      <w:r w:rsidR="00DF157B" w:rsidRPr="00F478BD">
        <w:t>had more variability</w:t>
      </w:r>
      <w:r w:rsidR="00CD072A" w:rsidRPr="00F478BD">
        <w:t xml:space="preserve"> </w:t>
      </w:r>
      <w:r w:rsidR="00AA5F57" w:rsidRPr="00F478BD">
        <w:t xml:space="preserve">across trials </w:t>
      </w:r>
      <w:r w:rsidR="00CD072A" w:rsidRPr="00F478BD">
        <w:t>for the more complex task compared to the simper task</w:t>
      </w:r>
      <w:r w:rsidR="00AA5F57" w:rsidRPr="00F478BD">
        <w:t xml:space="preserve"> (</w:t>
      </w:r>
      <w:r w:rsidR="00AA5F57" w:rsidRPr="00F478BD">
        <w:rPr>
          <w:b/>
          <w:bCs/>
        </w:rPr>
        <w:t>Figure 3</w:t>
      </w:r>
      <w:r w:rsidR="00AA5F57" w:rsidRPr="00F478BD">
        <w:t>)</w:t>
      </w:r>
      <w:r w:rsidR="00CD072A" w:rsidRPr="00F478BD">
        <w:t xml:space="preserve">. </w:t>
      </w:r>
    </w:p>
    <w:p w14:paraId="26A3CFEC" w14:textId="77777777" w:rsidR="00347534" w:rsidRPr="00F478BD" w:rsidRDefault="00347534" w:rsidP="000527D0">
      <w:pPr>
        <w:pStyle w:val="NormalWeb"/>
        <w:spacing w:before="0" w:beforeAutospacing="0" w:after="0" w:afterAutospacing="0"/>
      </w:pPr>
    </w:p>
    <w:p w14:paraId="3C9083F6" w14:textId="636F5DCF" w:rsidR="00B32616" w:rsidRPr="00F478BD" w:rsidRDefault="00B32616" w:rsidP="000527D0">
      <w:pPr>
        <w:rPr>
          <w:bCs/>
          <w:color w:val="808080"/>
        </w:rPr>
      </w:pPr>
      <w:r w:rsidRPr="00F478BD">
        <w:rPr>
          <w:b/>
        </w:rPr>
        <w:t xml:space="preserve">FIGURE </w:t>
      </w:r>
      <w:r w:rsidR="0013621E" w:rsidRPr="00F478BD">
        <w:rPr>
          <w:b/>
        </w:rPr>
        <w:t xml:space="preserve">AND TABLE </w:t>
      </w:r>
      <w:r w:rsidRPr="00F478BD">
        <w:rPr>
          <w:b/>
        </w:rPr>
        <w:t>LEGENDS:</w:t>
      </w:r>
    </w:p>
    <w:p w14:paraId="537CBD8F" w14:textId="04B808D7" w:rsidR="00750538" w:rsidRPr="00F478BD" w:rsidRDefault="00750538" w:rsidP="000527D0">
      <w:pPr>
        <w:rPr>
          <w:color w:val="000000" w:themeColor="text1"/>
        </w:rPr>
      </w:pPr>
      <w:r w:rsidRPr="00F478BD">
        <w:rPr>
          <w:b/>
          <w:bCs/>
          <w:color w:val="000000" w:themeColor="text1"/>
        </w:rPr>
        <w:t>Figure 1.</w:t>
      </w:r>
      <w:r w:rsidRPr="00F478BD">
        <w:rPr>
          <w:color w:val="000000" w:themeColor="text1"/>
        </w:rPr>
        <w:t xml:space="preserve"> </w:t>
      </w:r>
      <w:r w:rsidRPr="00F478BD">
        <w:rPr>
          <w:b/>
          <w:bCs/>
          <w:color w:val="000000" w:themeColor="text1"/>
        </w:rPr>
        <w:t>Comparison of two different kinematic measures of trunk compensation during goal-directed arm reaches.</w:t>
      </w:r>
      <w:r w:rsidRPr="00F478BD">
        <w:rPr>
          <w:color w:val="000000" w:themeColor="text1"/>
        </w:rPr>
        <w:t xml:space="preserve"> Green violin plots </w:t>
      </w:r>
      <w:r w:rsidR="00031DEA" w:rsidRPr="00F478BD">
        <w:rPr>
          <w:color w:val="000000" w:themeColor="text1"/>
        </w:rPr>
        <w:t xml:space="preserve">indicate </w:t>
      </w:r>
      <w:r w:rsidR="0068587E" w:rsidRPr="00F478BD">
        <w:rPr>
          <w:color w:val="000000" w:themeColor="text1"/>
        </w:rPr>
        <w:t>the Shoulder Trajectory Length</w:t>
      </w:r>
      <w:r w:rsidR="00B71ED8" w:rsidRPr="00F478BD">
        <w:rPr>
          <w:color w:val="000000" w:themeColor="text1"/>
        </w:rPr>
        <w:t>,</w:t>
      </w:r>
      <w:r w:rsidRPr="00F478BD">
        <w:rPr>
          <w:color w:val="000000" w:themeColor="text1"/>
        </w:rPr>
        <w:t xml:space="preserve"> and red violin plots show </w:t>
      </w:r>
      <w:r w:rsidR="00031DEA" w:rsidRPr="00F478BD">
        <w:rPr>
          <w:color w:val="000000" w:themeColor="text1"/>
        </w:rPr>
        <w:t xml:space="preserve">the </w:t>
      </w:r>
      <w:r w:rsidRPr="00F478BD">
        <w:rPr>
          <w:color w:val="000000" w:themeColor="text1"/>
        </w:rPr>
        <w:t>Trunk Displacement</w:t>
      </w:r>
      <w:r w:rsidR="00546ED5" w:rsidRPr="00F478BD">
        <w:rPr>
          <w:color w:val="000000" w:themeColor="text1"/>
        </w:rPr>
        <w:t xml:space="preserve">. </w:t>
      </w:r>
    </w:p>
    <w:p w14:paraId="2E62A13E" w14:textId="77777777" w:rsidR="00554A7E" w:rsidRPr="00F478BD" w:rsidRDefault="00554A7E" w:rsidP="000527D0">
      <w:pPr>
        <w:rPr>
          <w:color w:val="000000" w:themeColor="text1"/>
        </w:rPr>
      </w:pPr>
    </w:p>
    <w:p w14:paraId="152D0C04" w14:textId="34CEDBB2" w:rsidR="00C47842" w:rsidRPr="00F478BD" w:rsidRDefault="00613D80" w:rsidP="000527D0">
      <w:pPr>
        <w:rPr>
          <w:color w:val="808080" w:themeColor="background1" w:themeShade="80"/>
        </w:rPr>
      </w:pPr>
      <w:r w:rsidRPr="00F478BD">
        <w:rPr>
          <w:b/>
          <w:bCs/>
          <w:color w:val="000000" w:themeColor="text1"/>
        </w:rPr>
        <w:t xml:space="preserve">Figure </w:t>
      </w:r>
      <w:r w:rsidR="00750538" w:rsidRPr="00F478BD">
        <w:rPr>
          <w:b/>
          <w:bCs/>
          <w:color w:val="000000" w:themeColor="text1"/>
        </w:rPr>
        <w:t>2</w:t>
      </w:r>
      <w:r w:rsidRPr="00F478BD">
        <w:rPr>
          <w:b/>
          <w:bCs/>
          <w:color w:val="000000" w:themeColor="text1"/>
        </w:rPr>
        <w:t>.</w:t>
      </w:r>
      <w:r w:rsidRPr="00F478BD">
        <w:rPr>
          <w:color w:val="000000" w:themeColor="text1"/>
        </w:rPr>
        <w:t xml:space="preserve"> </w:t>
      </w:r>
      <w:r w:rsidRPr="00F478BD">
        <w:rPr>
          <w:b/>
          <w:bCs/>
          <w:color w:val="000000" w:themeColor="text1"/>
        </w:rPr>
        <w:t>Comparison of goal-directed arm reaching kinematics in different task conditions between non-disabled adults and chronic stroke survivors.</w:t>
      </w:r>
      <w:r w:rsidR="00A31CA0" w:rsidRPr="00F478BD">
        <w:rPr>
          <w:color w:val="000000" w:themeColor="text1"/>
        </w:rPr>
        <w:t xml:space="preserve"> (</w:t>
      </w:r>
      <w:r w:rsidR="00A31CA0" w:rsidRPr="00F478BD">
        <w:rPr>
          <w:b/>
          <w:bCs/>
          <w:color w:val="000000" w:themeColor="text1"/>
        </w:rPr>
        <w:t>A</w:t>
      </w:r>
      <w:r w:rsidR="00A31CA0" w:rsidRPr="00F478BD">
        <w:rPr>
          <w:color w:val="000000" w:themeColor="text1"/>
        </w:rPr>
        <w:t>) Movement duration. Red boxplots are data of chronic stroke participants</w:t>
      </w:r>
      <w:r w:rsidR="00B71ED8" w:rsidRPr="00F478BD">
        <w:rPr>
          <w:color w:val="000000" w:themeColor="text1"/>
        </w:rPr>
        <w:t>,</w:t>
      </w:r>
      <w:r w:rsidR="00A31CA0" w:rsidRPr="00F478BD">
        <w:rPr>
          <w:color w:val="000000" w:themeColor="text1"/>
        </w:rPr>
        <w:t xml:space="preserve"> and blue boxplots are data of non-disabled adults. (</w:t>
      </w:r>
      <w:r w:rsidR="00A31CA0" w:rsidRPr="00F478BD">
        <w:rPr>
          <w:b/>
          <w:bCs/>
          <w:color w:val="000000" w:themeColor="text1"/>
        </w:rPr>
        <w:t>B</w:t>
      </w:r>
      <w:r w:rsidR="00A31CA0" w:rsidRPr="00F478BD">
        <w:rPr>
          <w:color w:val="000000" w:themeColor="text1"/>
        </w:rPr>
        <w:t>) Peak velocity amplitude. (</w:t>
      </w:r>
      <w:r w:rsidR="00A31CA0" w:rsidRPr="00F478BD">
        <w:rPr>
          <w:b/>
          <w:bCs/>
          <w:color w:val="000000" w:themeColor="text1"/>
        </w:rPr>
        <w:t>C</w:t>
      </w:r>
      <w:r w:rsidR="00A31CA0" w:rsidRPr="00F478BD">
        <w:rPr>
          <w:color w:val="000000" w:themeColor="text1"/>
        </w:rPr>
        <w:t>) Relative time to peak velocity</w:t>
      </w:r>
      <w:r w:rsidR="00750538" w:rsidRPr="00F478BD">
        <w:rPr>
          <w:color w:val="000000" w:themeColor="text1"/>
        </w:rPr>
        <w:t xml:space="preserve">. This </w:t>
      </w:r>
      <w:r w:rsidR="00B71ED8" w:rsidRPr="00F478BD">
        <w:rPr>
          <w:color w:val="000000" w:themeColor="text1"/>
        </w:rPr>
        <w:t xml:space="preserve">variable </w:t>
      </w:r>
      <w:r w:rsidR="00750538" w:rsidRPr="00F478BD">
        <w:rPr>
          <w:color w:val="000000" w:themeColor="text1"/>
        </w:rPr>
        <w:t>is the time to peak velocity as a percentage of movement duration. (</w:t>
      </w:r>
      <w:r w:rsidR="00750538" w:rsidRPr="00F478BD">
        <w:rPr>
          <w:b/>
          <w:bCs/>
          <w:color w:val="000000" w:themeColor="text1"/>
        </w:rPr>
        <w:t>D</w:t>
      </w:r>
      <w:r w:rsidR="00750538" w:rsidRPr="00F478BD">
        <w:rPr>
          <w:color w:val="000000" w:themeColor="text1"/>
        </w:rPr>
        <w:t xml:space="preserve">) Log dimensionless jerk. This variable indicates the </w:t>
      </w:r>
      <w:r w:rsidR="0068380B" w:rsidRPr="00F478BD">
        <w:rPr>
          <w:color w:val="000000" w:themeColor="text1"/>
        </w:rPr>
        <w:t xml:space="preserve">movement’s </w:t>
      </w:r>
      <w:r w:rsidR="00750538" w:rsidRPr="00F478BD">
        <w:rPr>
          <w:color w:val="000000" w:themeColor="text1"/>
        </w:rPr>
        <w:t xml:space="preserve">smoothness. </w:t>
      </w:r>
      <w:r w:rsidR="008F568A" w:rsidRPr="00F478BD">
        <w:rPr>
          <w:color w:val="000000" w:themeColor="text1"/>
        </w:rPr>
        <w:t>A h</w:t>
      </w:r>
      <w:r w:rsidR="00B71ED8" w:rsidRPr="00F478BD">
        <w:rPr>
          <w:color w:val="000000" w:themeColor="text1"/>
        </w:rPr>
        <w:t>igher</w:t>
      </w:r>
      <w:r w:rsidR="00750538" w:rsidRPr="00F478BD">
        <w:rPr>
          <w:color w:val="000000" w:themeColor="text1"/>
        </w:rPr>
        <w:t xml:space="preserve"> negative value in this variable means a jerkier movement. (</w:t>
      </w:r>
      <w:r w:rsidR="00750538" w:rsidRPr="00F478BD">
        <w:rPr>
          <w:b/>
          <w:bCs/>
          <w:color w:val="000000" w:themeColor="text1"/>
        </w:rPr>
        <w:t>E</w:t>
      </w:r>
      <w:r w:rsidR="00750538" w:rsidRPr="00F478BD">
        <w:rPr>
          <w:color w:val="000000" w:themeColor="text1"/>
        </w:rPr>
        <w:t>) Shoulder trajectory length. This variable indicates the amount of trunk compensation during goa</w:t>
      </w:r>
      <w:r w:rsidR="00450ED7" w:rsidRPr="00F478BD">
        <w:rPr>
          <w:color w:val="000000" w:themeColor="text1"/>
        </w:rPr>
        <w:t>l-</w:t>
      </w:r>
      <w:r w:rsidR="00750538" w:rsidRPr="00F478BD">
        <w:rPr>
          <w:color w:val="000000" w:themeColor="text1"/>
        </w:rPr>
        <w:t>directed arm reaches in all x-, y-, and z-directions.</w:t>
      </w:r>
    </w:p>
    <w:p w14:paraId="36459D55" w14:textId="74099F5A" w:rsidR="00C47842" w:rsidRPr="00F478BD" w:rsidRDefault="00C47842" w:rsidP="000527D0">
      <w:pPr>
        <w:rPr>
          <w:color w:val="808080" w:themeColor="background1" w:themeShade="80"/>
        </w:rPr>
      </w:pPr>
    </w:p>
    <w:p w14:paraId="279CC610" w14:textId="3141269B" w:rsidR="00C47842" w:rsidRPr="00F478BD" w:rsidRDefault="00C47842" w:rsidP="000527D0">
      <w:pPr>
        <w:rPr>
          <w:color w:val="auto"/>
        </w:rPr>
      </w:pPr>
      <w:r w:rsidRPr="00F478BD">
        <w:rPr>
          <w:b/>
          <w:bCs/>
          <w:color w:val="auto"/>
        </w:rPr>
        <w:t>Figure 3.</w:t>
      </w:r>
      <w:r w:rsidRPr="00F478BD">
        <w:rPr>
          <w:color w:val="auto"/>
        </w:rPr>
        <w:t xml:space="preserve"> </w:t>
      </w:r>
      <w:r w:rsidR="000E409E" w:rsidRPr="00F478BD">
        <w:rPr>
          <w:b/>
          <w:bCs/>
          <w:color w:val="auto"/>
        </w:rPr>
        <w:t>Visualiz</w:t>
      </w:r>
      <w:r w:rsidR="00C23024" w:rsidRPr="00F478BD">
        <w:rPr>
          <w:b/>
          <w:bCs/>
          <w:color w:val="auto"/>
        </w:rPr>
        <w:t xml:space="preserve">ation of goal-directed </w:t>
      </w:r>
      <w:r w:rsidR="000E409E" w:rsidRPr="00F478BD">
        <w:rPr>
          <w:b/>
          <w:bCs/>
          <w:color w:val="auto"/>
        </w:rPr>
        <w:t>arm reaching kinematics</w:t>
      </w:r>
      <w:r w:rsidR="000E409E" w:rsidRPr="00F478BD">
        <w:rPr>
          <w:color w:val="auto"/>
        </w:rPr>
        <w:t xml:space="preserve">. </w:t>
      </w:r>
      <w:r w:rsidR="00C23024" w:rsidRPr="00F478BD">
        <w:rPr>
          <w:color w:val="auto"/>
        </w:rPr>
        <w:t>(</w:t>
      </w:r>
      <w:r w:rsidR="00C23024" w:rsidRPr="00F478BD">
        <w:rPr>
          <w:b/>
          <w:bCs/>
          <w:color w:val="auto"/>
        </w:rPr>
        <w:t>A</w:t>
      </w:r>
      <w:r w:rsidR="00C23024" w:rsidRPr="00F478BD">
        <w:rPr>
          <w:color w:val="auto"/>
        </w:rPr>
        <w:t xml:space="preserve">) Goal-directed arm reaching </w:t>
      </w:r>
      <w:r w:rsidR="00F757C5" w:rsidRPr="00F478BD">
        <w:rPr>
          <w:color w:val="auto"/>
        </w:rPr>
        <w:t>performance of reach and point task with a large target. (</w:t>
      </w:r>
      <w:r w:rsidR="00F757C5" w:rsidRPr="00F478BD">
        <w:rPr>
          <w:b/>
          <w:bCs/>
          <w:color w:val="auto"/>
        </w:rPr>
        <w:t>B</w:t>
      </w:r>
      <w:r w:rsidR="00F757C5" w:rsidRPr="00F478BD">
        <w:rPr>
          <w:color w:val="auto"/>
        </w:rPr>
        <w:t>) Goal-directed arm reaching performance of reach and pick up task with a large object.</w:t>
      </w:r>
      <w:r w:rsidR="00831815" w:rsidRPr="00F478BD">
        <w:rPr>
          <w:color w:val="auto"/>
        </w:rPr>
        <w:t xml:space="preserve"> Positions of shoulder, elbow, </w:t>
      </w:r>
      <w:proofErr w:type="gramStart"/>
      <w:r w:rsidR="00831815" w:rsidRPr="00F478BD">
        <w:rPr>
          <w:color w:val="auto"/>
        </w:rPr>
        <w:t>hand</w:t>
      </w:r>
      <w:proofErr w:type="gramEnd"/>
      <w:r w:rsidR="00831815" w:rsidRPr="00F478BD">
        <w:rPr>
          <w:color w:val="auto"/>
        </w:rPr>
        <w:t xml:space="preserve"> and tip of a chopstick landmarks </w:t>
      </w:r>
      <w:r w:rsidR="002A71B3" w:rsidRPr="00F478BD">
        <w:rPr>
          <w:color w:val="auto"/>
        </w:rPr>
        <w:t>are visualized with colored dots</w:t>
      </w:r>
      <w:r w:rsidR="005B5441" w:rsidRPr="00F478BD">
        <w:rPr>
          <w:color w:val="auto"/>
        </w:rPr>
        <w:t xml:space="preserve"> for all ten arm reaching trials for the task condition.</w:t>
      </w:r>
      <w:r w:rsidR="00CB419B" w:rsidRPr="00F478BD">
        <w:rPr>
          <w:color w:val="auto"/>
        </w:rPr>
        <w:t xml:space="preserve"> P</w:t>
      </w:r>
      <w:r w:rsidR="00DD02F5" w:rsidRPr="00F478BD">
        <w:rPr>
          <w:color w:val="auto"/>
        </w:rPr>
        <w:t>ositions of those landmarks</w:t>
      </w:r>
      <w:r w:rsidR="00CB419B" w:rsidRPr="00F478BD">
        <w:rPr>
          <w:color w:val="auto"/>
        </w:rPr>
        <w:t xml:space="preserve">, arm, and hand at the movement onset and offset are highlighted in purple and orange, respectively. </w:t>
      </w:r>
    </w:p>
    <w:p w14:paraId="4A0C5D82" w14:textId="77777777" w:rsidR="00C47842" w:rsidRPr="00F478BD" w:rsidRDefault="00C47842" w:rsidP="000527D0">
      <w:pPr>
        <w:rPr>
          <w:color w:val="808080" w:themeColor="background1" w:themeShade="80"/>
        </w:rPr>
      </w:pPr>
    </w:p>
    <w:p w14:paraId="78728D18" w14:textId="4EB880E2" w:rsidR="00014314" w:rsidRPr="00F478BD" w:rsidRDefault="006305D7" w:rsidP="000527D0">
      <w:pPr>
        <w:rPr>
          <w:bCs/>
          <w:color w:val="808080"/>
        </w:rPr>
      </w:pPr>
      <w:r w:rsidRPr="00F478BD">
        <w:rPr>
          <w:b/>
        </w:rPr>
        <w:t>DISCUSSION</w:t>
      </w:r>
      <w:r w:rsidRPr="00F478BD">
        <w:rPr>
          <w:b/>
          <w:bCs/>
        </w:rPr>
        <w:t>:</w:t>
      </w:r>
    </w:p>
    <w:p w14:paraId="5C21204A" w14:textId="14BF9A5B" w:rsidR="000A4AE8" w:rsidRPr="00F478BD" w:rsidRDefault="009656D9" w:rsidP="000527D0">
      <w:pPr>
        <w:rPr>
          <w:bCs/>
          <w:color w:val="000000" w:themeColor="text1"/>
        </w:rPr>
      </w:pPr>
      <w:r w:rsidRPr="00F478BD">
        <w:rPr>
          <w:bCs/>
          <w:color w:val="000000" w:themeColor="text1"/>
        </w:rPr>
        <w:t>P</w:t>
      </w:r>
      <w:r w:rsidR="0095610B" w:rsidRPr="00F478BD">
        <w:rPr>
          <w:bCs/>
          <w:color w:val="000000" w:themeColor="text1"/>
        </w:rPr>
        <w:t xml:space="preserve">reliminary </w:t>
      </w:r>
      <w:r w:rsidRPr="00F478BD">
        <w:rPr>
          <w:bCs/>
          <w:color w:val="000000" w:themeColor="text1"/>
        </w:rPr>
        <w:t xml:space="preserve">results </w:t>
      </w:r>
      <w:r w:rsidR="0095610B" w:rsidRPr="00F478BD">
        <w:rPr>
          <w:bCs/>
          <w:color w:val="000000" w:themeColor="text1"/>
        </w:rPr>
        <w:t xml:space="preserve">support that this protocol </w:t>
      </w:r>
      <w:r w:rsidR="00DF157B" w:rsidRPr="00F478BD">
        <w:rPr>
          <w:bCs/>
          <w:color w:val="000000" w:themeColor="text1"/>
        </w:rPr>
        <w:t>may be appropriate</w:t>
      </w:r>
      <w:r w:rsidR="0095610B" w:rsidRPr="00F478BD">
        <w:rPr>
          <w:bCs/>
          <w:color w:val="000000" w:themeColor="text1"/>
        </w:rPr>
        <w:t xml:space="preserve"> to investigate the impact of task </w:t>
      </w:r>
      <w:r w:rsidR="00F15129" w:rsidRPr="00F478BD">
        <w:rPr>
          <w:bCs/>
          <w:color w:val="000000" w:themeColor="text1"/>
        </w:rPr>
        <w:t xml:space="preserve">complexity </w:t>
      </w:r>
      <w:r w:rsidR="0095610B" w:rsidRPr="00F478BD">
        <w:rPr>
          <w:bCs/>
          <w:color w:val="000000" w:themeColor="text1"/>
        </w:rPr>
        <w:t xml:space="preserve">on </w:t>
      </w:r>
      <w:r w:rsidR="00F15129" w:rsidRPr="00F478BD">
        <w:rPr>
          <w:bCs/>
          <w:color w:val="000000" w:themeColor="text1"/>
        </w:rPr>
        <w:t xml:space="preserve">trunk compensation and goal-directed arm reaching kinematics </w:t>
      </w:r>
      <w:r w:rsidR="0095610B" w:rsidRPr="00F478BD">
        <w:rPr>
          <w:bCs/>
          <w:color w:val="000000" w:themeColor="text1"/>
        </w:rPr>
        <w:t xml:space="preserve">in both non-disabled adults and chronic stroke survivors. </w:t>
      </w:r>
    </w:p>
    <w:p w14:paraId="1B2E83AC" w14:textId="15914910" w:rsidR="009779D7" w:rsidRPr="00F478BD" w:rsidRDefault="009779D7" w:rsidP="000527D0">
      <w:pPr>
        <w:rPr>
          <w:bCs/>
          <w:color w:val="000000" w:themeColor="text1"/>
        </w:rPr>
      </w:pPr>
    </w:p>
    <w:p w14:paraId="7D3B219A" w14:textId="74AC0D08" w:rsidR="00E07109" w:rsidRPr="00F478BD" w:rsidRDefault="00F15129" w:rsidP="000527D0">
      <w:pPr>
        <w:rPr>
          <w:bCs/>
          <w:color w:val="000000" w:themeColor="text1"/>
        </w:rPr>
      </w:pPr>
      <w:r w:rsidRPr="00F478BD">
        <w:rPr>
          <w:bCs/>
          <w:color w:val="000000" w:themeColor="text1"/>
        </w:rPr>
        <w:t xml:space="preserve">These </w:t>
      </w:r>
      <w:r w:rsidR="00FC68B9" w:rsidRPr="00F478BD">
        <w:rPr>
          <w:bCs/>
          <w:color w:val="000000" w:themeColor="text1"/>
        </w:rPr>
        <w:t>representative results</w:t>
      </w:r>
      <w:r w:rsidRPr="00F478BD">
        <w:rPr>
          <w:bCs/>
          <w:color w:val="000000" w:themeColor="text1"/>
        </w:rPr>
        <w:t xml:space="preserve"> also</w:t>
      </w:r>
      <w:r w:rsidR="000A4AE8" w:rsidRPr="00F478BD">
        <w:rPr>
          <w:bCs/>
          <w:color w:val="000000" w:themeColor="text1"/>
        </w:rPr>
        <w:t xml:space="preserve"> support that this protocol </w:t>
      </w:r>
      <w:r w:rsidR="00DF157B" w:rsidRPr="00F478BD">
        <w:rPr>
          <w:bCs/>
          <w:color w:val="000000" w:themeColor="text1"/>
        </w:rPr>
        <w:t>may be appropriate</w:t>
      </w:r>
      <w:r w:rsidR="000A4AE8" w:rsidRPr="00F478BD">
        <w:rPr>
          <w:bCs/>
          <w:color w:val="000000" w:themeColor="text1"/>
        </w:rPr>
        <w:t xml:space="preserve"> to determine the kinematic differences in goal-directed arm reaches between non-disabled adults and chronic stroke survivors.</w:t>
      </w:r>
      <w:r w:rsidR="009779D7" w:rsidRPr="00F478BD">
        <w:rPr>
          <w:bCs/>
          <w:color w:val="000000" w:themeColor="text1"/>
        </w:rPr>
        <w:t xml:space="preserve"> </w:t>
      </w:r>
      <w:r w:rsidRPr="00F478BD">
        <w:rPr>
          <w:bCs/>
          <w:color w:val="000000" w:themeColor="text1"/>
        </w:rPr>
        <w:t>These</w:t>
      </w:r>
      <w:r w:rsidR="000A4AE8" w:rsidRPr="00F478BD">
        <w:rPr>
          <w:bCs/>
          <w:color w:val="000000" w:themeColor="text1"/>
        </w:rPr>
        <w:t xml:space="preserve"> findings are consistent with previous studies</w:t>
      </w:r>
      <w:r w:rsidR="00DF157B" w:rsidRPr="00F478BD">
        <w:rPr>
          <w:bCs/>
          <w:color w:val="000000" w:themeColor="text1"/>
        </w:rPr>
        <w:t xml:space="preserve"> that</w:t>
      </w:r>
      <w:r w:rsidR="00E07109" w:rsidRPr="00F478BD">
        <w:rPr>
          <w:bCs/>
          <w:color w:val="000000" w:themeColor="text1"/>
        </w:rPr>
        <w:t xml:space="preserve"> characterized goal-directed arm reaches of </w:t>
      </w:r>
      <w:r w:rsidR="000A4AE8" w:rsidRPr="00F478BD">
        <w:rPr>
          <w:bCs/>
          <w:color w:val="000000" w:themeColor="text1"/>
        </w:rPr>
        <w:t xml:space="preserve">chronic stroke survivors </w:t>
      </w:r>
      <w:r w:rsidR="00E07109" w:rsidRPr="00F478BD">
        <w:rPr>
          <w:bCs/>
          <w:color w:val="000000" w:themeColor="text1"/>
        </w:rPr>
        <w:t xml:space="preserve">as </w:t>
      </w:r>
      <w:r w:rsidR="000A4AE8" w:rsidRPr="00F478BD">
        <w:rPr>
          <w:bCs/>
          <w:color w:val="000000" w:themeColor="text1"/>
        </w:rPr>
        <w:t xml:space="preserve">slower, jerkier, and more feedback-based </w:t>
      </w:r>
      <w:r w:rsidR="00E07109" w:rsidRPr="00F478BD">
        <w:rPr>
          <w:bCs/>
          <w:color w:val="000000" w:themeColor="text1"/>
        </w:rPr>
        <w:t>movements compared to non-disabled controls</w:t>
      </w:r>
      <w:r w:rsidR="00534D34" w:rsidRPr="00F478BD">
        <w:rPr>
          <w:bCs/>
          <w:color w:val="000000" w:themeColor="text1"/>
        </w:rPr>
        <w:fldChar w:fldCharType="begin" w:fldLock="1"/>
      </w:r>
      <w:r w:rsidR="00534D34" w:rsidRPr="00F478BD">
        <w:rPr>
          <w:bCs/>
          <w:color w:val="000000" w:themeColor="text1"/>
        </w:rPr>
        <w:instrText>ADDIN CSL_CITATION {"citationItems":[{"id":"ITEM-1","itemData":{"DOI":"10.1177/1545968310370748","ISSN":"1545-9683","abstract":"Background. Three-dimensional kinematic analysis provides quantitative and qualitative assessment of upper-limb motion and is used as an outcome measure to evaluate impaired movement after stroke. The number of kinematic variables used, however, is diverse, and models for upper-extremity motion analysis vary. Objective. The authors aim to identify a set of clinically useful and sensitive kinematic variables to quantify upper-extremity motor control during a purposeful daily activity, that is, drinking from a glass. Methods. For this purpose, 19 participants with chronic stroke and 19 healthy controls reached for a glass of water, took a sip, and placed it back on a table in a standardized way. An optoelectronic system captured 3-dimensional kinematics. Kinematical parameters describing movement time, velocity, strategy and smoothness, interjoint coordination, and compensatory movements were analyzed between groups. Results. The majority of kinematic variables showed significant differences between study g...","author":[{"dropping-particle":"","family":"Murphy","given":"Margit Alt","non-dropping-particle":"","parse-names":false,"suffix":""},{"dropping-particle":"","family":"Willén","given":"Carin","non-dropping-particle":"","parse-names":false,"suffix":""},{"dropping-particle":"","family":"Sunnerhagen","given":"Katharina S.","non-dropping-particle":"","parse-names":false,"suffix":""}],"container-title":"Neurorehabilitation and Neural Repair","id":"ITEM-1","issue":"1","issued":{"date-parts":[["2011","1","9"]]},"note":"The authors, researchers from the University of Gothenburg, attempted to identify a method of measurement that differentiated between normal versus impaired motor control and mild versus moderate impairment of the upper extremity while an individual performed the functional task of drinking water from a glass. The study consisted of 19 subjects with chronic stroke and 19 healthy control subjects performing the task of reaching for a glass containing water, bringing it to their mouth and taking one sip of water, then returning the glass to the starting position on the table. Subjects were seated during this task with their trunks unrestrained. Markers were placed at various locations on the upper extremity, trunk, and face and three-dimensional motion analysis via optoelectronic ProReflex Motion Capture System analyzed the subject’s movement patterns. The kinematic parameters found to be the greatest distinguishing factors between stroke versus healthy controls and mild versus moderate stroke impairment groups were total performance time, quantity of movement units, and elbow peak angular velocity. Compensatory movements such as trunk translation and shoulder abduction also differentiated between stroke versus non-stroke groups and mild versus moderate stroke groups. One limitation to this study was the exclusion of subjects with severe stroke impairments, which limits the generalizability of the study. An additional limitation was the fact that 3 out of 19 stroke subjects had upper extremity spasticity, which may have been a confounding factor.","page":"71-80","publisher":"SAGE PublicationsSage CA: Los Angeles, CA","title":"Kinematic Variables Quantifying Upper-Extremity Performance After Stroke During Reaching and Drinking From a Glass","type":"article-journal","volume":"25"},"uris":["http://www.mendeley.com/documents/?uuid=2d794658-8e14-4a6f-890e-bb074f9c8eb5"]},{"id":"ITEM-2","itemData":{"DOI":"10.1007/s00221-004-1829-x","abstract":"Previous studies have shown that patients with arm and hand paresis following stroke recruit an additional degree of freedom (the trunk) to transport the hand during reaching and use alternative strategies for grasping. The few studies of grasping parameters of the impaired hand have been case studies mainly focusing on describing grasping in the presence of particular impairments such as hemi-neglect or optic ataxia and have not focussed on the role of the trunk in prehension. We hypothesized that the trunk movement not only ensures the transport of the hand to the object, but it also assists in orienting the hand for grasping when distal deficits are present. Nineteen patients with chronic hemiparesis and seven healthy subjects participated in the study. Patients had sustained a stroke of non-traumatic origin 6-82 months previously (31 ±22 months) and had mild or moderate to severe arm paresis. Using a whole hand grasp, subjects reached and grasped a cylinder (35 mm) that was placed sagittally (T1) or at a 45° angle to the sagittal midline in the ipsilateral workspace (T2), both at about 90% arm's length (10 trials per target). Eight infrared emitting diodes were placed on bony landmarks of the hand, arm and trunk and kinematic data were recorded by an optical motion analysis system (Optotrak) for 2-5 s at 120 Hz. Hand position and orientation were recorded by a Fastrack Polhemus system. Our results show that during goal-directed prehension tasks, individuals with hemiparesis oriented the hand more frontally for grasping and used more trunk anterior displacement or rotation to transport the hand to the target compared to healthy subjects. Despite these changes, the major characteristics of reaching and grasping such as grip aperture size, temporal coordination between hand transport and aperture formation and the relative timing of grip aperture were largely preserved. For patients with more severe distal impairments, the amount of trunk displacement was also correlated with a more frontal hand orientation for grasping. Furthermore, in healthy subjects and patients without distal impairments, the trunk movement was mostly related to proximal arm movements while in those with distal impairments, trunk movement was related to both proximal and distal arm movements. Data support the hypothesis that the trunk movement is used to assist both arm transport and hand orientation for grasping when distal deficits are present.","author":[{"dropping-particle":"","family":"Michaelsen Stéphane Jacobs Agnès Roby-Brami Mindy F Levin","given":"Stella M","non-dropping-particle":"","parse-names":false,"suffix":""}],"container-title":"Exp Brain Res","id":"ITEM-2","issued":{"date-parts":[["2004"]]},"page":"162-173","title":"Compensation for distal impairments of grasping in adults with hemiparesis","type":"article-journal","volume":"157"},"uris":["http://www.mendeley.com/documents/?uuid=15851d90-c9b6-3d6b-81e4-9d2fd7967727"]},{"id":"ITEM-3","itemData":{"DOI":"10.1161/STROKEAHA.110.593368","ISSN":"0039-2499","abstract":"Background And Purpose-: Upper limb motor impairment poststroke is commonly evaluated using clinical outcome measures such as the Fugl-Meyer Assessment. However, most clinical measures provide little information about motor patterns and compensations (eg, trunk displacement) used for task performance. Such information is obtained using movement quality kinematic variables (joint ranges, trunk displacement). Evaluation of movement quality may also help distinguish between levels of motor impairment severity in individuals poststroke. Our objective was to estimate concurrent and discriminant validity of movement quality kinematic variables for pointing and reach-to-grasp tasks. Methods-: A retrospective study of kinematic data (sagittal trunk displacement, shoulder flexion, shoulder horizontal adduction, elbow extension) and Fugl-Meyer Assessment scores from 86 subjects (subacute to chronic stroke) performing pointing and reaching tasks was done. Multiple and logistic regression analyses were used to estimate concurrent and discriminant validity respectively. Cutoff points for distinguishing between levels of upper limb motor impairment severity (mild, moderate to severe) were estimated using sensitivity/specificity decision plots. The criterion measure used was the Fugl-Meyer Assessment (upper limb section). Results-: The majority of variance in Fugl-Meyer Assessment scores was explained by a combination of trunk displacement and shoulder flexion (51%) for the pointing task and by trunk displacement alone (52%) for the reach-to-grasp task. Trunk displacement was the only variable that distinguished between levels of motor impairment severity. Cutoff points were 4.8 cm for pointing and 10.2 cm for reach-to-grasp movements. Conclusion-: Movement quality kinematic variables are valid measures of arm motor impairment levels poststroke. Their use in regular clinical practice and research is justified. © 2010 American Heart Association, Inc.","author":[{"dropping-particle":"","family":"Subramanian","given":"Sandeep K.","non-dropping-particle":"","parse-names":false,"suffix":""},{"dropping-particle":"","family":"Yamanaka","given":"Juri","non-dropping-particle":"","parse-names":false,"suffix":""},{"dropping-particle":"","family":"Chilingaryan","given":"Gevorg","non-dropping-particle":"","parse-names":false,"suffix":""},{"dropping-particle":"","family":"Levin","given":"Mindy F.","non-dropping-particle":"","parse-names":false,"suffix":""}],"container-title":"Stroke","id":"ITEM-3","issue":"10","issued":{"date-parts":[["2010","10"]]},"page":"2303-2308","title":"Validity of Movement Pattern Kinematics as Measures of Arm Motor Impairment Poststroke","type":"article-journal","volume":"41"},"uris":["http://www.mendeley.com/documents/?uuid=6a436e33-bb3e-3297-a520-864578c812a7"]}],"mendeley":{"formattedCitation":"&lt;sup&gt;9,13,14&lt;/sup&gt;","plainTextFormattedCitation":"9,13,14","previouslyFormattedCitation":"&lt;sup&gt;9,13,14&lt;/sup&gt;"},"properties":{"noteIndex":0},"schema":"https://github.com/citation-style-language/schema/raw/master/csl-citation.json"}</w:instrText>
      </w:r>
      <w:r w:rsidR="00534D34" w:rsidRPr="00F478BD">
        <w:rPr>
          <w:bCs/>
          <w:color w:val="000000" w:themeColor="text1"/>
        </w:rPr>
        <w:fldChar w:fldCharType="separate"/>
      </w:r>
      <w:r w:rsidR="00534D34" w:rsidRPr="00F478BD">
        <w:rPr>
          <w:bCs/>
          <w:noProof/>
          <w:color w:val="000000" w:themeColor="text1"/>
          <w:vertAlign w:val="superscript"/>
        </w:rPr>
        <w:t>9,13,14</w:t>
      </w:r>
      <w:r w:rsidR="00534D34" w:rsidRPr="00F478BD">
        <w:rPr>
          <w:bCs/>
          <w:color w:val="000000" w:themeColor="text1"/>
        </w:rPr>
        <w:fldChar w:fldCharType="end"/>
      </w:r>
      <w:r w:rsidR="00E07109" w:rsidRPr="00F478BD">
        <w:rPr>
          <w:bCs/>
          <w:color w:val="000000" w:themeColor="text1"/>
        </w:rPr>
        <w:t xml:space="preserve">. </w:t>
      </w:r>
    </w:p>
    <w:p w14:paraId="13AFD32B" w14:textId="77777777" w:rsidR="00E07109" w:rsidRPr="00F478BD" w:rsidRDefault="00E07109" w:rsidP="000527D0">
      <w:pPr>
        <w:rPr>
          <w:bCs/>
          <w:color w:val="000000" w:themeColor="text1"/>
        </w:rPr>
      </w:pPr>
    </w:p>
    <w:p w14:paraId="616E9FBB" w14:textId="5E2F4A75" w:rsidR="00B37EA8" w:rsidRPr="00F478BD" w:rsidRDefault="00E07109" w:rsidP="000527D0">
      <w:pPr>
        <w:rPr>
          <w:bCs/>
          <w:color w:val="000000" w:themeColor="text1"/>
        </w:rPr>
      </w:pPr>
      <w:r w:rsidRPr="00F478BD">
        <w:rPr>
          <w:bCs/>
          <w:color w:val="000000" w:themeColor="text1"/>
        </w:rPr>
        <w:t>In th</w:t>
      </w:r>
      <w:r w:rsidR="00FF3156" w:rsidRPr="00F478BD">
        <w:rPr>
          <w:bCs/>
          <w:color w:val="000000" w:themeColor="text1"/>
        </w:rPr>
        <w:t>is preliminary</w:t>
      </w:r>
      <w:r w:rsidRPr="00F478BD">
        <w:rPr>
          <w:bCs/>
          <w:color w:val="000000" w:themeColor="text1"/>
        </w:rPr>
        <w:t xml:space="preserve"> study,</w:t>
      </w:r>
      <w:r w:rsidR="002D66C6" w:rsidRPr="00F478BD">
        <w:rPr>
          <w:bCs/>
          <w:color w:val="000000" w:themeColor="text1"/>
        </w:rPr>
        <w:t xml:space="preserve"> </w:t>
      </w:r>
      <w:r w:rsidR="00E71F4E" w:rsidRPr="00F478BD">
        <w:rPr>
          <w:bCs/>
          <w:color w:val="000000" w:themeColor="text1"/>
        </w:rPr>
        <w:t>a fine hand motor task using a pair of chopsticks was employed.</w:t>
      </w:r>
      <w:r w:rsidRPr="00F478BD">
        <w:rPr>
          <w:bCs/>
          <w:color w:val="000000" w:themeColor="text1"/>
        </w:rPr>
        <w:t xml:space="preserve"> </w:t>
      </w:r>
      <w:r w:rsidR="006F3D5F" w:rsidRPr="00F478BD">
        <w:rPr>
          <w:bCs/>
          <w:color w:val="000000" w:themeColor="text1"/>
        </w:rPr>
        <w:t xml:space="preserve">Picking up a small object using a pair of chopsticks </w:t>
      </w:r>
      <w:r w:rsidRPr="00F478BD">
        <w:rPr>
          <w:bCs/>
          <w:color w:val="000000" w:themeColor="text1"/>
        </w:rPr>
        <w:t xml:space="preserve">requires </w:t>
      </w:r>
      <w:r w:rsidR="00B71ED8" w:rsidRPr="00F478BD">
        <w:rPr>
          <w:bCs/>
          <w:color w:val="000000" w:themeColor="text1"/>
        </w:rPr>
        <w:t xml:space="preserve">a </w:t>
      </w:r>
      <w:r w:rsidRPr="00F478BD">
        <w:rPr>
          <w:bCs/>
          <w:color w:val="000000" w:themeColor="text1"/>
        </w:rPr>
        <w:t>high level of hand dexterity</w:t>
      </w:r>
      <w:r w:rsidR="00534D34" w:rsidRPr="00F478BD">
        <w:rPr>
          <w:bCs/>
          <w:color w:val="000000" w:themeColor="text1"/>
        </w:rPr>
        <w:fldChar w:fldCharType="begin" w:fldLock="1"/>
      </w:r>
      <w:r w:rsidR="00534D34" w:rsidRPr="00F478BD">
        <w:rPr>
          <w:bCs/>
          <w:color w:val="000000" w:themeColor="text1"/>
        </w:rPr>
        <w:instrText>ADDIN CSL_CITATION {"citationItems":[{"id":"ITEM-1","itemData":{"DOI":"10.1016/j.neuroimage.2004.06.010","ISBN":"10538119","abstract":"Tool use is a characteristic human trait, requiring motor skills that are largely learned by imitation. A neural system that supports imitation and action understanding by directly matching observed actions and their motor counterparts has been found in the human premotor and motor cortices. To test whether this \"mirror-neuron system\" (MNS) would be activated by observation of tool use, we recorded neuromagnetic oscillatory activity from the primary motor cortex of 10 healthy subjects while they observed the experimenter to use chopsticks in a goal-directed and non-goal-directed manner. The left and right median nerves were stimulated alternatingly, and the poststimulus rebounds of the ~20-Hz motor-cortex rhythms were quantified. Compared with the rest condition, the level of the ~20-Hz rhythm was suppressed during observation of both types of tool use, indicating activation of the primary motor cortex. The suppression was on average 15-17% stronger during observation of goal-directed than non-goal-directed tool use, and this difference correlated positively with the frequency of subjects' chopstick use during the last year. These results support the view that the motor-cortex activation is related to the observer's ability to understand and imitate motor acts.","author":[{"dropping-particle":"","family":"Järveläinen","given":"Juha","non-dropping-particle":"","parse-names":false,"suffix":""},{"dropping-particle":"","family":"Schürmann","given":"Martin","non-dropping-particle":"","parse-names":false,"suffix":""},{"dropping-particle":"","family":"Hari","given":"Riitta","non-dropping-particle":"","parse-names":false,"suffix":""},{"dropping-particle":"","family":"Jarvelainen","given":"Juha","non-dropping-particle":"","parse-names":false,"suffix":""},{"dropping-particle":"","family":"Schurmann","given":"Martin","non-dropping-particle":"","parse-names":false,"suffix":""},{"dropping-particle":"","family":"Hari","given":"Riitta","non-dropping-particle":"","parse-names":false,"suffix":""}],"container-title":"NeuroImage","id":"ITEM-1","issue":"1","issued":{"date-parts":[["2004"]]},"page":"187-192","title":"Activation of the human primary motor cortex during observation of tool use","type":"article-journal","volume":"23"},"uris":["http://www.mendeley.com/documents/?uuid=7599c751-250b-4353-a3a4-8edd16db151b"]},{"id":"ITEM-2","itemData":{"DOI":"10.1016/S0010-9452(08)70456-8","ISBN":"0010-9452 (Print)","ISSN":"00109452","PMID":"17533754","abstract":"We examined neural basis underlying tool-use behavior to discuss whether or not the usage of a well-learned tool has a specific route. Regional cerebral blood flow was measured in healthy Japanese subjects using functional magnetic resonance imaging (fMRI) during object pick-up using chopsticks, object pick-up using the hand, pantomiming the use of chopsticks, imagining the use of chopsticks, and imagining the use of the hand. First, the left inferior parietal lobule (IPL) was found to selectively contribute to tasks requiring explicit retrieval of tool-related hand movements that were pantomiming task and imagery task. This finding provides supporting evidence for the ideomotor apraxia (IMA) model proposed by Buxbaum (2001). However, departing from Buxbaum's (2001) proposal, the actual use of a well-learned tool displays distinct processing routes to those for pantomime and imagining. A comparison of these tasks revealed that activation in the lateral part of the right cerebellum increased during execution of tool-use, and this activity was considered to reflect the internal model for tools proposed by Imamizu et al. (2000, 2003).","author":[{"dropping-particle":"","family":"Imazu","given":"Sugiko","non-dropping-particle":"","parse-names":false,"suffix":""},{"dropping-particle":"","family":"Sugio","given":"Takeshi","non-dropping-particle":"","parse-names":false,"suffix":""},{"dropping-particle":"","family":"Tanaka","given":"Shigeki","non-dropping-particle":"","parse-names":false,"suffix":""},{"dropping-particle":"","family":"Inui","given":"Toshio","non-dropping-particle":"","parse-names":false,"suffix":""}],"container-title":"Cortex","id":"ITEM-2","issue":"3","issued":{"date-parts":[["2007"]]},"page":"301-307","title":"Differences between actual and imagined usage of chopsticks: An fMRI study","type":"article-journal","volume":"43"},"uris":["http://www.mendeley.com/documents/?uuid=5ff5f33a-2749-479f-9d87-a2ac440e7749"]}],"mendeley":{"formattedCitation":"&lt;sup&gt;15,16&lt;/sup&gt;","plainTextFormattedCitation":"15,16","previouslyFormattedCitation":"&lt;sup&gt;15,16&lt;/sup&gt;"},"properties":{"noteIndex":0},"schema":"https://github.com/citation-style-language/schema/raw/master/csl-citation.json"}</w:instrText>
      </w:r>
      <w:r w:rsidR="00534D34" w:rsidRPr="00F478BD">
        <w:rPr>
          <w:bCs/>
          <w:color w:val="000000" w:themeColor="text1"/>
        </w:rPr>
        <w:fldChar w:fldCharType="separate"/>
      </w:r>
      <w:r w:rsidR="00534D34" w:rsidRPr="00F478BD">
        <w:rPr>
          <w:bCs/>
          <w:noProof/>
          <w:color w:val="000000" w:themeColor="text1"/>
          <w:vertAlign w:val="superscript"/>
        </w:rPr>
        <w:t>15,16</w:t>
      </w:r>
      <w:r w:rsidR="00534D34" w:rsidRPr="00F478BD">
        <w:rPr>
          <w:bCs/>
          <w:color w:val="000000" w:themeColor="text1"/>
        </w:rPr>
        <w:fldChar w:fldCharType="end"/>
      </w:r>
      <w:r w:rsidRPr="00F478BD">
        <w:rPr>
          <w:bCs/>
          <w:color w:val="000000" w:themeColor="text1"/>
        </w:rPr>
        <w:t>.</w:t>
      </w:r>
      <w:r w:rsidR="007F3D01" w:rsidRPr="00F478BD">
        <w:rPr>
          <w:bCs/>
          <w:color w:val="000000" w:themeColor="text1"/>
        </w:rPr>
        <w:t xml:space="preserve"> </w:t>
      </w:r>
      <w:r w:rsidRPr="00F478BD">
        <w:rPr>
          <w:bCs/>
          <w:color w:val="000000" w:themeColor="text1"/>
        </w:rPr>
        <w:t>This task has been used in previous studies to investigate brain function during the performance of fine hand motor tasks</w:t>
      </w:r>
      <w:r w:rsidR="00534D34" w:rsidRPr="00F478BD">
        <w:rPr>
          <w:bCs/>
          <w:color w:val="000000" w:themeColor="text1"/>
        </w:rPr>
        <w:fldChar w:fldCharType="begin" w:fldLock="1"/>
      </w:r>
      <w:r w:rsidR="00534D34" w:rsidRPr="00F478BD">
        <w:rPr>
          <w:bCs/>
          <w:color w:val="000000" w:themeColor="text1"/>
        </w:rPr>
        <w:instrText>ADDIN CSL_CITATION {"citationItems":[{"id":"ITEM-1","itemData":{"DOI":"10.1016/j.neuroimage.2004.06.010","ISBN":"10538119","abstract":"Tool use is a characteristic human trait, requiring motor skills that are largely learned by imitation. A neural system that supports imitation and action understanding by directly matching observed actions and their motor counterparts has been found in the human premotor and motor cortices. To test whether this \"mirror-neuron system\" (MNS) would be activated by observation of tool use, we recorded neuromagnetic oscillatory activity from the primary motor cortex of 10 healthy subjects while they observed the experimenter to use chopsticks in a goal-directed and non-goal-directed manner. The left and right median nerves were stimulated alternatingly, and the poststimulus rebounds of the ~20-Hz motor-cortex rhythms were quantified. Compared with the rest condition, the level of the ~20-Hz rhythm was suppressed during observation of both types of tool use, indicating activation of the primary motor cortex. The suppression was on average 15-17% stronger during observation of goal-directed than non-goal-directed tool use, and this difference correlated positively with the frequency of subjects' chopstick use during the last year. These results support the view that the motor-cortex activation is related to the observer's ability to understand and imitate motor acts.","author":[{"dropping-particle":"","family":"Järveläinen","given":"Juha","non-dropping-particle":"","parse-names":false,"suffix":""},{"dropping-particle":"","family":"Schürmann","given":"Martin","non-dropping-particle":"","parse-names":false,"suffix":""},{"dropping-particle":"","family":"Hari","given":"Riitta","non-dropping-particle":"","parse-names":false,"suffix":""},{"dropping-particle":"","family":"Jarvelainen","given":"Juha","non-dropping-particle":"","parse-names":false,"suffix":""},{"dropping-particle":"","family":"Schurmann","given":"Martin","non-dropping-particle":"","parse-names":false,"suffix":""},{"dropping-particle":"","family":"Hari","given":"Riitta","non-dropping-particle":"","parse-names":false,"suffix":""}],"container-title":"NeuroImage","id":"ITEM-1","issue":"1","issued":{"date-parts":[["2004"]]},"page":"187-192","title":"Activation of the human primary motor cortex during observation of tool use","type":"article-journal","volume":"23"},"uris":["http://www.mendeley.com/documents/?uuid=7599c751-250b-4353-a3a4-8edd16db151b"]},{"id":"ITEM-2","itemData":{"DOI":"10.1016/S0010-9452(08)70456-8","ISBN":"0010-9452 (Print)","ISSN":"00109452","PMID":"17533754","abstract":"We examined neural basis underlying tool-use behavior to discuss whether or not the usage of a well-learned tool has a specific route. Regional cerebral blood flow was measured in healthy Japanese subjects using functional magnetic resonance imaging (fMRI) during object pick-up using chopsticks, object pick-up using the hand, pantomiming the use of chopsticks, imagining the use of chopsticks, and imagining the use of the hand. First, the left inferior parietal lobule (IPL) was found to selectively contribute to tasks requiring explicit retrieval of tool-related hand movements that were pantomiming task and imagery task. This finding provides supporting evidence for the ideomotor apraxia (IMA) model proposed by Buxbaum (2001). However, departing from Buxbaum's (2001) proposal, the actual use of a well-learned tool displays distinct processing routes to those for pantomime and imagining. A comparison of these tasks revealed that activation in the lateral part of the right cerebellum increased during execution of tool-use, and this activity was considered to reflect the internal model for tools proposed by Imamizu et al. (2000, 2003).","author":[{"dropping-particle":"","family":"Imazu","given":"Sugiko","non-dropping-particle":"","parse-names":false,"suffix":""},{"dropping-particle":"","family":"Sugio","given":"Takeshi","non-dropping-particle":"","parse-names":false,"suffix":""},{"dropping-particle":"","family":"Tanaka","given":"Shigeki","non-dropping-particle":"","parse-names":false,"suffix":""},{"dropping-particle":"","family":"Inui","given":"Toshio","non-dropping-particle":"","parse-names":false,"suffix":""}],"container-title":"Cortex","id":"ITEM-2","issue":"3","issued":{"date-parts":[["2007"]]},"page":"301-307","title":"Differences between actual and imagined usage of chopsticks: An fMRI study","type":"article-journal","volume":"43"},"uris":["http://www.mendeley.com/documents/?uuid=5ff5f33a-2749-479f-9d87-a2ac440e7749"]},{"id":"ITEM-3","itemData":{"author":[{"dropping-particle":"","family":"Ishii","given":"Ryouhei","non-dropping-particle":"","parse-names":false,"suffix":""},{"dropping-particle":"","family":"Schulz","given":"Matthias","non-dropping-particle":"","parse-names":false,"suffix":""},{"dropping-particle":"","family":"Xjang","given":"Jing","non-dropping-particle":"","parse-names":false,"suffix":""},{"dropping-particle":"","family":"Takeda","given":"Masatoshi","non-dropping-particle":"","parse-names":false,"suffix":""},{"dropping-particle":"","family":"Sinosaki","given":"Kazuhiro","non-dropping-particle":"","parse-names":false,"suffix":""},{"dropping-particle":"","family":"Stuss","given":"Donald T","non-dropping-particle":"","parse-names":false,"suffix":""},{"dropping-particle":"","family":"Pantev","given":"Christo","non-dropping-particle":"","parse-names":false,"suffix":""}],"container-title":"NeuroReport","id":"ITEM-3","issue":"16","issued":{"date-parts":[["2002"]]},"page":"2155-2159","title":"MEG study of lang-term cortical reoganization of senorimotor areas with respect to using chopsticks","type":"article-journal","volume":"13"},"uris":["http://www.mendeley.com/documents/?uuid=b015dbe4-19e4-4f82-a04d-822157ca6a36"]}],"mendeley":{"formattedCitation":"&lt;sup&gt;15–17&lt;/sup&gt;","plainTextFormattedCitation":"15–17","previouslyFormattedCitation":"&lt;sup&gt;15–17&lt;/sup&gt;"},"properties":{"noteIndex":0},"schema":"https://github.com/citation-style-language/schema/raw/master/csl-citation.json"}</w:instrText>
      </w:r>
      <w:r w:rsidR="00534D34" w:rsidRPr="00F478BD">
        <w:rPr>
          <w:bCs/>
          <w:color w:val="000000" w:themeColor="text1"/>
        </w:rPr>
        <w:fldChar w:fldCharType="separate"/>
      </w:r>
      <w:r w:rsidR="00534D34" w:rsidRPr="00F478BD">
        <w:rPr>
          <w:bCs/>
          <w:noProof/>
          <w:color w:val="000000" w:themeColor="text1"/>
          <w:vertAlign w:val="superscript"/>
        </w:rPr>
        <w:t>15–17</w:t>
      </w:r>
      <w:r w:rsidR="00534D34" w:rsidRPr="00F478BD">
        <w:rPr>
          <w:bCs/>
          <w:color w:val="000000" w:themeColor="text1"/>
        </w:rPr>
        <w:fldChar w:fldCharType="end"/>
      </w:r>
      <w:r w:rsidRPr="00F478BD">
        <w:rPr>
          <w:bCs/>
          <w:color w:val="000000" w:themeColor="text1"/>
        </w:rPr>
        <w:t>.</w:t>
      </w:r>
      <w:r w:rsidR="00263B20" w:rsidRPr="00F478BD">
        <w:rPr>
          <w:bCs/>
          <w:color w:val="000000" w:themeColor="text1"/>
        </w:rPr>
        <w:t xml:space="preserve"> Further, the </w:t>
      </w:r>
      <w:r w:rsidR="00450ED7" w:rsidRPr="00F478BD">
        <w:rPr>
          <w:bCs/>
          <w:color w:val="000000" w:themeColor="text1"/>
        </w:rPr>
        <w:t>object pick</w:t>
      </w:r>
      <w:r w:rsidR="00F15129" w:rsidRPr="00F478BD">
        <w:rPr>
          <w:bCs/>
          <w:color w:val="000000" w:themeColor="text1"/>
        </w:rPr>
        <w:t>-</w:t>
      </w:r>
      <w:r w:rsidR="00263B20" w:rsidRPr="00F478BD">
        <w:rPr>
          <w:bCs/>
          <w:color w:val="000000" w:themeColor="text1"/>
        </w:rPr>
        <w:t xml:space="preserve">up </w:t>
      </w:r>
      <w:r w:rsidR="00450ED7" w:rsidRPr="00F478BD">
        <w:rPr>
          <w:bCs/>
          <w:color w:val="000000" w:themeColor="text1"/>
        </w:rPr>
        <w:t xml:space="preserve">task </w:t>
      </w:r>
      <w:r w:rsidR="00263B20" w:rsidRPr="00F478BD">
        <w:rPr>
          <w:bCs/>
          <w:color w:val="000000" w:themeColor="text1"/>
        </w:rPr>
        <w:t>using a pair of chopsticks can also be used as an intervention for improving fine hand motor skills in neurologic populations</w:t>
      </w:r>
      <w:r w:rsidR="00534D34" w:rsidRPr="00F478BD">
        <w:rPr>
          <w:bCs/>
          <w:color w:val="000000" w:themeColor="text1"/>
        </w:rPr>
        <w:fldChar w:fldCharType="begin" w:fldLock="1"/>
      </w:r>
      <w:r w:rsidR="00534D34" w:rsidRPr="00F478BD">
        <w:rPr>
          <w:bCs/>
          <w:color w:val="000000" w:themeColor="text1"/>
        </w:rPr>
        <w:instrText>ADDIN CSL_CITATION {"citationItems":[{"id":"ITEM-1","itemData":{"ISSN":"1607-551X","PMID":"10645132","abstract":"Chopsticks are the primary tools used for eating and the physical movements of control are familiar to Chinese people. Chopsticks are easy to obtain in most rehabilitative settings. Occupational therapists often guide patients to practice miscellaneous chopsticks tasks to increase hand function in any case. The objective of this study was to investigate the skill components of the therapeutic chopsticks task and their relationship with hand function tests, and to identify clinical value. Eighty normal subjects (41 males and 39 females) whose age ranged from 17 to 26 years old participated in this study. Five standard hand function tests including three dexterity tests [Minnesota Rate of Manipulation Test (MRMT), Purdue Pegboard Test, and O'Connor Tweezer Dexterity Test (OTDT)], and two strength tests (Jamar Handgrip Test, and Pinchometer Test) were chosen to measure the dexterity and strength of hands. Additionally, the Test of Chopsticks Manipulation (TCM) was designed and used to assess the chopsticks manipulation skills. Subjects were tested with all the hand function tests and TCM in a random sequence. Results of six tests were obtained for each subject. Factor analysis showed that the skill components of TCM should be categorized into the \"dexterity\" component. In addition, a significant relationship (p &lt; 0.05) was only seen between TCM and OTDT, there was no significant correlation between TCM and the other hand function tests. Findings in this study are valuable in setting the rehabilitation programs for patients with dexterity problems.","author":[{"dropping-particle":"","family":"Chen","given":"H M","non-dropping-particle":"","parse-names":false,"suffix":""},{"dropping-particle":"","family":"Chang","given":"J J","non-dropping-particle":"","parse-names":false,"suffix":""}],"container-title":"The Kaohsiung journal of medical sciences","id":"ITEM-1","issue":"12","issued":{"date-parts":[["1999","12"]]},"page":"704-9","title":"The skill components of a therapeutic chopsticks task and their relationship with hand function tests.","type":"article-journal","volume":"15"},"uris":["http://www.mendeley.com/documents/?uuid=2ac216db-4592-35f6-b38f-4ed68ac1ced4"]},{"id":"ITEM-2","itemData":{"DOI":"10.2466/PMS.108.2.392-398","ISSN":"0031-5125","PMID":"19544943","abstract":"The Purdue Pegboard and Moving Beans with Tweezers test have been used in the rehabilitation of persons with nervous system disorders; however, these two tests differ in their methodology. In the latter test, the testee picks up items with chopsticks or tweezers, but in the former test, the testee grasps items directly with the fingers of one hand. Use experience of a tool may strongly influence performance. The present study examined the use of chopsticks in daily life on performance of the two tests of finger dexterity by two groups of 20 youths who habitually used chopsticks to eat and 20 who did not. Three 30-sec. trials with the dominant and nondominant hands were given. Analysis of variance gave a main effect for number of beans moved between the two groups, hand (nondominant vs dominant), and trials. Significantly more beans were moved by the group with prior chopsticks use than the nonusers by the dominant hand than the nondominant hand, and on Trials 2 and 3 than Trial 1. For the Purdue Pegboard, the only significant difference for trials showed fewer pegs moved on Trial 1 than Trial 3. In conclusion, the groups who habitually used chopsticks performed better on the Moving Beans with Tweezers test than the group without such experience. Also, the marked laterality and practice effects for chopstick users was not observed on the Purdue Pegboard.","author":[{"dropping-particle":"","family":"Shin","given":"Sohee","non-dropping-particle":"","parse-names":false,"suffix":""},{"dropping-particle":"","family":"Demura","given":"Shinichi","non-dropping-particle":"","parse-names":false,"suffix":""},{"dropping-particle":"","family":"Aoki","given":"Hiroki","non-dropping-particle":"","parse-names":false,"suffix":""}],"container-title":"Perceptual and motor skills","id":"ITEM-2","issue":"2","issued":{"date-parts":[["2009","4"]]},"page":"392-8","title":"Effects of prior use of chopsticks on two different types of dexterity tests: Moving Beans Test and Purdue Pegboard.","type":"article-journal","volume":"108"},"uris":["http://www.mendeley.com/documents/?uuid=f0d81447-543f-3d38-9618-1113327ddaef"]},{"id":"ITEM-3","itemData":{"DOI":"10.5014/ajot.53.2.138","ISBN":"0272-9490 (Print)\\r0272-9490 (Linking)","ISSN":"0272-9490","PMID":"10200836","abstract":"OBJECTIVE: A major concern of occupational therapy is the identification of context characteristics that optimize performance. The purpose of this study was to examine the effect of context on skill acquisition and transfer. METHOD: Forty college students without disabilities (12 men, 28 women) were randomly assigned to the task of learning to use chopsticks in either a natural or a simulated context. Each participant practiced 60 trials in an acquisition phase on 1 day and was tested on a transfer task 24 hr after the acquisition phase. Their performances in the acquisition and transfer phases were measured with the variables of success rate and reaching kinematics. RESULTS: The natural context elicited significantly larger improvement of success rate in the acquisition phase and a significantly higher success rate in the transfer phase than the simulated context. No major difference was found in kinematic variables between the two contexts. CONCLUSION: These results suggested the use of natural contexts to facilitate the outcome of motor skill learning.","author":[{"dropping-particle":"","family":"Ma","given":"H.-i.","non-dropping-particle":"","parse-names":false,"suffix":""},{"dropping-particle":"","family":"Trombly","given":"Catherine A.","non-dropping-particle":"","parse-names":false,"suffix":""},{"dropping-particle":"","family":"Robinson-Podolski","given":"Carolyn","non-dropping-particle":"","parse-names":false,"suffix":""}],"container-title":"American Journal of Occupational Therapy","id":"ITEM-3","issue":"2","issued":{"date-parts":[["1999","3","1"]]},"page":"138-144","publisher":"American Occupational Therapy Association","title":"The Effect of Context on Skill Acquisition and Transfer","type":"article-journal","volume":"53"},"uris":["http://www.mendeley.com/documents/?uuid=5a699cfe-781e-3326-9480-95321e33a3d3"]}],"mendeley":{"formattedCitation":"&lt;sup&gt;18–20&lt;/sup&gt;","plainTextFormattedCitation":"18–20","previouslyFormattedCitation":"&lt;sup&gt;18–20&lt;/sup&gt;"},"properties":{"noteIndex":0},"schema":"https://github.com/citation-style-language/schema/raw/master/csl-citation.json"}</w:instrText>
      </w:r>
      <w:r w:rsidR="00534D34" w:rsidRPr="00F478BD">
        <w:rPr>
          <w:bCs/>
          <w:color w:val="000000" w:themeColor="text1"/>
        </w:rPr>
        <w:fldChar w:fldCharType="separate"/>
      </w:r>
      <w:r w:rsidR="00534D34" w:rsidRPr="00F478BD">
        <w:rPr>
          <w:bCs/>
          <w:noProof/>
          <w:color w:val="000000" w:themeColor="text1"/>
          <w:vertAlign w:val="superscript"/>
        </w:rPr>
        <w:t>18–20</w:t>
      </w:r>
      <w:r w:rsidR="00534D34" w:rsidRPr="00F478BD">
        <w:rPr>
          <w:bCs/>
          <w:color w:val="000000" w:themeColor="text1"/>
        </w:rPr>
        <w:fldChar w:fldCharType="end"/>
      </w:r>
      <w:r w:rsidR="00263B20" w:rsidRPr="00F478BD">
        <w:rPr>
          <w:bCs/>
          <w:color w:val="000000" w:themeColor="text1"/>
        </w:rPr>
        <w:t xml:space="preserve">. </w:t>
      </w:r>
      <w:r w:rsidR="00700AC3" w:rsidRPr="00F478BD">
        <w:rPr>
          <w:bCs/>
          <w:color w:val="000000" w:themeColor="text1"/>
        </w:rPr>
        <w:t>The</w:t>
      </w:r>
      <w:r w:rsidR="00DF157B" w:rsidRPr="00F478BD">
        <w:rPr>
          <w:bCs/>
          <w:color w:val="000000" w:themeColor="text1"/>
        </w:rPr>
        <w:t>se</w:t>
      </w:r>
      <w:r w:rsidR="00700AC3" w:rsidRPr="00F478BD">
        <w:rPr>
          <w:bCs/>
          <w:color w:val="000000" w:themeColor="text1"/>
        </w:rPr>
        <w:t xml:space="preserve"> </w:t>
      </w:r>
      <w:r w:rsidR="00263B20" w:rsidRPr="00F478BD">
        <w:rPr>
          <w:bCs/>
          <w:color w:val="000000" w:themeColor="text1"/>
        </w:rPr>
        <w:t xml:space="preserve">preliminary results support </w:t>
      </w:r>
      <w:r w:rsidR="006334D3" w:rsidRPr="00F478BD">
        <w:rPr>
          <w:bCs/>
          <w:color w:val="000000" w:themeColor="text1"/>
        </w:rPr>
        <w:t xml:space="preserve">that post-stroke individuals with mild upper extremity motor impairment can perform </w:t>
      </w:r>
      <w:r w:rsidR="00263B20" w:rsidRPr="00F478BD">
        <w:rPr>
          <w:bCs/>
          <w:color w:val="000000" w:themeColor="text1"/>
        </w:rPr>
        <w:t xml:space="preserve">the </w:t>
      </w:r>
      <w:r w:rsidR="00F15129" w:rsidRPr="00F478BD">
        <w:rPr>
          <w:bCs/>
          <w:color w:val="000000" w:themeColor="text1"/>
        </w:rPr>
        <w:t>object pick-up task</w:t>
      </w:r>
      <w:r w:rsidR="00263B20" w:rsidRPr="00F478BD">
        <w:rPr>
          <w:bCs/>
          <w:color w:val="000000" w:themeColor="text1"/>
        </w:rPr>
        <w:t xml:space="preserve"> using a pair of chopsticks. </w:t>
      </w:r>
    </w:p>
    <w:p w14:paraId="1083FC73" w14:textId="4A669418" w:rsidR="00B37EA8" w:rsidRPr="00F478BD" w:rsidRDefault="00B37EA8" w:rsidP="000527D0">
      <w:pPr>
        <w:rPr>
          <w:color w:val="auto"/>
        </w:rPr>
      </w:pPr>
    </w:p>
    <w:p w14:paraId="68641439" w14:textId="00B50FE2" w:rsidR="00070FCC" w:rsidRPr="00F478BD" w:rsidRDefault="002119D1" w:rsidP="000527D0">
      <w:pPr>
        <w:rPr>
          <w:bCs/>
          <w:color w:val="000000" w:themeColor="text1"/>
        </w:rPr>
      </w:pPr>
      <w:r w:rsidRPr="00F478BD">
        <w:rPr>
          <w:bCs/>
          <w:color w:val="000000" w:themeColor="text1"/>
        </w:rPr>
        <w:t>The</w:t>
      </w:r>
      <w:r w:rsidR="00DF157B" w:rsidRPr="00F478BD">
        <w:rPr>
          <w:bCs/>
          <w:color w:val="000000" w:themeColor="text1"/>
        </w:rPr>
        <w:t>se</w:t>
      </w:r>
      <w:r w:rsidRPr="00F478BD">
        <w:rPr>
          <w:bCs/>
          <w:color w:val="000000" w:themeColor="text1"/>
        </w:rPr>
        <w:t xml:space="preserve"> </w:t>
      </w:r>
      <w:r w:rsidR="008971BC" w:rsidRPr="00F478BD">
        <w:rPr>
          <w:bCs/>
          <w:color w:val="000000" w:themeColor="text1"/>
        </w:rPr>
        <w:t>representative</w:t>
      </w:r>
      <w:r w:rsidRPr="00F478BD">
        <w:rPr>
          <w:bCs/>
          <w:color w:val="000000" w:themeColor="text1"/>
        </w:rPr>
        <w:t xml:space="preserve"> results support </w:t>
      </w:r>
      <w:r w:rsidR="00773C10" w:rsidRPr="00F478BD">
        <w:rPr>
          <w:bCs/>
          <w:color w:val="000000" w:themeColor="text1"/>
        </w:rPr>
        <w:t>the use of</w:t>
      </w:r>
      <w:r w:rsidRPr="00F478BD">
        <w:rPr>
          <w:bCs/>
          <w:color w:val="000000" w:themeColor="text1"/>
        </w:rPr>
        <w:t xml:space="preserve"> this protocol</w:t>
      </w:r>
      <w:r w:rsidR="00263B20" w:rsidRPr="00F478BD">
        <w:rPr>
          <w:bCs/>
          <w:color w:val="000000" w:themeColor="text1"/>
        </w:rPr>
        <w:t xml:space="preserve"> to investigate the impact of task complexity on movement strategies in both non-disabled adults and post-stroke individuals. </w:t>
      </w:r>
      <w:r w:rsidR="001915A6" w:rsidRPr="00F478BD">
        <w:rPr>
          <w:bCs/>
          <w:color w:val="000000" w:themeColor="text1"/>
        </w:rPr>
        <w:t>A</w:t>
      </w:r>
      <w:r w:rsidR="00263B20" w:rsidRPr="00F478BD">
        <w:rPr>
          <w:bCs/>
          <w:color w:val="000000" w:themeColor="text1"/>
        </w:rPr>
        <w:t xml:space="preserve"> hypothesis that chronic stroke survivors will utilize more trunk compensation for a more complex motor task</w:t>
      </w:r>
      <w:r w:rsidR="001915A6" w:rsidRPr="00F478BD">
        <w:rPr>
          <w:bCs/>
          <w:color w:val="000000" w:themeColor="text1"/>
        </w:rPr>
        <w:t xml:space="preserve"> has been </w:t>
      </w:r>
      <w:r w:rsidR="0024706B" w:rsidRPr="00F478BD">
        <w:rPr>
          <w:bCs/>
          <w:color w:val="000000" w:themeColor="text1"/>
        </w:rPr>
        <w:t>tested with two non-disabled adults and two chronic stroke survivors</w:t>
      </w:r>
      <w:r w:rsidR="00263B20" w:rsidRPr="00F478BD">
        <w:rPr>
          <w:bCs/>
          <w:color w:val="000000" w:themeColor="text1"/>
        </w:rPr>
        <w:t xml:space="preserve">. </w:t>
      </w:r>
      <w:r w:rsidR="00F15129" w:rsidRPr="00F478BD">
        <w:rPr>
          <w:bCs/>
          <w:color w:val="000000" w:themeColor="text1"/>
        </w:rPr>
        <w:t>Preliminary data analysis</w:t>
      </w:r>
      <w:r w:rsidR="00263B20" w:rsidRPr="00F478BD">
        <w:rPr>
          <w:bCs/>
          <w:color w:val="000000" w:themeColor="text1"/>
        </w:rPr>
        <w:t xml:space="preserve"> examined the reaching portion (transportation of the hand) of the motor task</w:t>
      </w:r>
      <w:r w:rsidR="001C7184" w:rsidRPr="00F478BD">
        <w:rPr>
          <w:bCs/>
          <w:color w:val="000000" w:themeColor="text1"/>
        </w:rPr>
        <w:t xml:space="preserve"> performance</w:t>
      </w:r>
      <w:r w:rsidR="00263B20" w:rsidRPr="00F478BD">
        <w:rPr>
          <w:bCs/>
          <w:color w:val="000000" w:themeColor="text1"/>
        </w:rPr>
        <w:t xml:space="preserve">. </w:t>
      </w:r>
      <w:r w:rsidR="006F3D5F" w:rsidRPr="00F478BD">
        <w:rPr>
          <w:bCs/>
          <w:color w:val="000000" w:themeColor="text1"/>
        </w:rPr>
        <w:t>Th</w:t>
      </w:r>
      <w:r w:rsidR="008971BC" w:rsidRPr="00F478BD">
        <w:rPr>
          <w:bCs/>
          <w:color w:val="000000" w:themeColor="text1"/>
        </w:rPr>
        <w:t xml:space="preserve">ese </w:t>
      </w:r>
      <w:r w:rsidR="006F3D5F" w:rsidRPr="00F478BD">
        <w:rPr>
          <w:bCs/>
          <w:color w:val="000000" w:themeColor="text1"/>
        </w:rPr>
        <w:t>result</w:t>
      </w:r>
      <w:r w:rsidR="00F15129" w:rsidRPr="00F478BD">
        <w:rPr>
          <w:bCs/>
          <w:color w:val="000000" w:themeColor="text1"/>
        </w:rPr>
        <w:t>s</w:t>
      </w:r>
      <w:r w:rsidR="006F3D5F" w:rsidRPr="00F478BD">
        <w:rPr>
          <w:bCs/>
          <w:color w:val="000000" w:themeColor="text1"/>
        </w:rPr>
        <w:t xml:space="preserve"> support</w:t>
      </w:r>
      <w:r w:rsidR="00F15129" w:rsidRPr="00F478BD">
        <w:rPr>
          <w:bCs/>
          <w:color w:val="000000" w:themeColor="text1"/>
        </w:rPr>
        <w:t xml:space="preserve"> </w:t>
      </w:r>
      <w:r w:rsidR="006F3D5F" w:rsidRPr="00F478BD">
        <w:rPr>
          <w:bCs/>
          <w:color w:val="000000" w:themeColor="text1"/>
        </w:rPr>
        <w:t xml:space="preserve">that people employ different goal-directed arm reaching movement strategies for different tasks. </w:t>
      </w:r>
      <w:r w:rsidR="009D6408" w:rsidRPr="00F478BD">
        <w:rPr>
          <w:bCs/>
          <w:color w:val="000000" w:themeColor="text1"/>
        </w:rPr>
        <w:t>Specifically,</w:t>
      </w:r>
      <w:r w:rsidR="00263B20" w:rsidRPr="00F478BD">
        <w:rPr>
          <w:bCs/>
          <w:color w:val="000000" w:themeColor="text1"/>
        </w:rPr>
        <w:t xml:space="preserve"> both non-disabled individuals and chronic stroke survivors plan the movement differently </w:t>
      </w:r>
      <w:r w:rsidR="006F3D5F" w:rsidRPr="00F478BD">
        <w:rPr>
          <w:bCs/>
          <w:color w:val="000000" w:themeColor="text1"/>
        </w:rPr>
        <w:t xml:space="preserve">when they have </w:t>
      </w:r>
      <w:r w:rsidR="00263B20" w:rsidRPr="00F478BD">
        <w:rPr>
          <w:bCs/>
          <w:color w:val="000000" w:themeColor="text1"/>
        </w:rPr>
        <w:t>different task goals. For the reaching and pointing task, the</w:t>
      </w:r>
      <w:r w:rsidR="007F3D01" w:rsidRPr="00F478BD">
        <w:rPr>
          <w:bCs/>
          <w:color w:val="000000" w:themeColor="text1"/>
        </w:rPr>
        <w:t xml:space="preserve"> </w:t>
      </w:r>
      <w:r w:rsidR="00560ACC" w:rsidRPr="00F478BD">
        <w:rPr>
          <w:bCs/>
          <w:color w:val="000000" w:themeColor="text1"/>
        </w:rPr>
        <w:t>end goal</w:t>
      </w:r>
      <w:r w:rsidR="00263B20" w:rsidRPr="00F478BD">
        <w:rPr>
          <w:bCs/>
          <w:color w:val="000000" w:themeColor="text1"/>
        </w:rPr>
        <w:t xml:space="preserve"> is to </w:t>
      </w:r>
      <w:r w:rsidR="006F3D5F" w:rsidRPr="00F478BD">
        <w:rPr>
          <w:bCs/>
          <w:color w:val="000000" w:themeColor="text1"/>
        </w:rPr>
        <w:t>tap the target with</w:t>
      </w:r>
      <w:r w:rsidR="00B17415" w:rsidRPr="00F478BD">
        <w:rPr>
          <w:bCs/>
          <w:color w:val="000000" w:themeColor="text1"/>
        </w:rPr>
        <w:t xml:space="preserve"> </w:t>
      </w:r>
      <w:r w:rsidR="00263B20" w:rsidRPr="00F478BD">
        <w:rPr>
          <w:bCs/>
          <w:color w:val="000000" w:themeColor="text1"/>
        </w:rPr>
        <w:t>the tip of a chopstick</w:t>
      </w:r>
      <w:r w:rsidR="00560ACC" w:rsidRPr="00F478BD">
        <w:rPr>
          <w:bCs/>
          <w:color w:val="000000" w:themeColor="text1"/>
        </w:rPr>
        <w:t>.</w:t>
      </w:r>
      <w:r w:rsidR="007C7F83" w:rsidRPr="00F478BD">
        <w:rPr>
          <w:bCs/>
          <w:color w:val="000000" w:themeColor="text1"/>
        </w:rPr>
        <w:t xml:space="preserve"> </w:t>
      </w:r>
      <w:r w:rsidR="00263B20" w:rsidRPr="00F478BD">
        <w:rPr>
          <w:color w:val="000000" w:themeColor="text1"/>
        </w:rPr>
        <w:t xml:space="preserve">On the other hand, the </w:t>
      </w:r>
      <w:r w:rsidR="00FE7510" w:rsidRPr="00F478BD">
        <w:rPr>
          <w:color w:val="000000" w:themeColor="text1"/>
        </w:rPr>
        <w:t>object pick-up task end goal</w:t>
      </w:r>
      <w:r w:rsidR="00560ACC" w:rsidRPr="00F478BD">
        <w:rPr>
          <w:color w:val="000000" w:themeColor="text1"/>
        </w:rPr>
        <w:t xml:space="preserve"> is to manipulate the chopsticks to </w:t>
      </w:r>
      <w:r w:rsidR="00FE7510" w:rsidRPr="00F478BD">
        <w:rPr>
          <w:color w:val="000000" w:themeColor="text1"/>
        </w:rPr>
        <w:t>pick up the object accurately</w:t>
      </w:r>
      <w:r w:rsidR="00263B20" w:rsidRPr="00F478BD">
        <w:rPr>
          <w:color w:val="000000" w:themeColor="text1"/>
        </w:rPr>
        <w:t>. Thus, the object pick</w:t>
      </w:r>
      <w:r w:rsidR="00FE7510" w:rsidRPr="00F478BD">
        <w:rPr>
          <w:color w:val="000000" w:themeColor="text1"/>
        </w:rPr>
        <w:t>-</w:t>
      </w:r>
      <w:r w:rsidR="00263B20" w:rsidRPr="00F478BD">
        <w:rPr>
          <w:color w:val="000000" w:themeColor="text1"/>
        </w:rPr>
        <w:t xml:space="preserve">up task requires a more </w:t>
      </w:r>
      <w:r w:rsidR="007379F5" w:rsidRPr="00F478BD">
        <w:rPr>
          <w:color w:val="000000" w:themeColor="text1"/>
        </w:rPr>
        <w:t xml:space="preserve">accurate endpoint of the chopstick tip. </w:t>
      </w:r>
      <w:r w:rsidR="00B07001" w:rsidRPr="00F478BD">
        <w:rPr>
          <w:color w:val="000000" w:themeColor="text1"/>
        </w:rPr>
        <w:t xml:space="preserve">Increased demands for the endpoint position accuracy </w:t>
      </w:r>
      <w:r w:rsidR="00773C10" w:rsidRPr="00F478BD">
        <w:rPr>
          <w:color w:val="000000" w:themeColor="text1"/>
        </w:rPr>
        <w:t>result in</w:t>
      </w:r>
      <w:r w:rsidR="007379F5" w:rsidRPr="00F478BD">
        <w:rPr>
          <w:color w:val="000000" w:themeColor="text1"/>
        </w:rPr>
        <w:t xml:space="preserve"> the </w:t>
      </w:r>
      <w:r w:rsidR="00B07001" w:rsidRPr="00F478BD">
        <w:rPr>
          <w:color w:val="000000" w:themeColor="text1"/>
        </w:rPr>
        <w:t xml:space="preserve">participant </w:t>
      </w:r>
      <w:r w:rsidR="007379F5" w:rsidRPr="00F478BD">
        <w:rPr>
          <w:color w:val="000000" w:themeColor="text1"/>
        </w:rPr>
        <w:t>mov</w:t>
      </w:r>
      <w:r w:rsidR="007C2FAD" w:rsidRPr="00F478BD">
        <w:rPr>
          <w:color w:val="000000" w:themeColor="text1"/>
        </w:rPr>
        <w:t>ing</w:t>
      </w:r>
      <w:r w:rsidR="007379F5" w:rsidRPr="00F478BD">
        <w:rPr>
          <w:color w:val="000000" w:themeColor="text1"/>
        </w:rPr>
        <w:t xml:space="preserve"> </w:t>
      </w:r>
      <w:r w:rsidR="007C2FAD" w:rsidRPr="00F478BD">
        <w:rPr>
          <w:color w:val="000000" w:themeColor="text1"/>
        </w:rPr>
        <w:t xml:space="preserve">more </w:t>
      </w:r>
      <w:r w:rsidR="007379F5" w:rsidRPr="00F478BD">
        <w:rPr>
          <w:color w:val="000000" w:themeColor="text1"/>
        </w:rPr>
        <w:t xml:space="preserve">slowly to control the endpoint effector more precisely. </w:t>
      </w:r>
      <w:r w:rsidR="003849FD" w:rsidRPr="00F478BD">
        <w:rPr>
          <w:color w:val="000000" w:themeColor="text1"/>
        </w:rPr>
        <w:t>Thus,</w:t>
      </w:r>
      <w:r w:rsidR="007C2FAD" w:rsidRPr="00F478BD">
        <w:rPr>
          <w:color w:val="000000" w:themeColor="text1"/>
        </w:rPr>
        <w:t xml:space="preserve"> it is theorized that</w:t>
      </w:r>
      <w:r w:rsidR="003849FD" w:rsidRPr="00F478BD">
        <w:rPr>
          <w:color w:val="000000" w:themeColor="text1"/>
        </w:rPr>
        <w:t xml:space="preserve"> </w:t>
      </w:r>
      <w:r w:rsidR="005A5897" w:rsidRPr="00F478BD">
        <w:rPr>
          <w:color w:val="000000" w:themeColor="text1"/>
        </w:rPr>
        <w:t>participants relied more on feedback-based control of the goal-directed arm reach</w:t>
      </w:r>
      <w:r w:rsidR="00407D81" w:rsidRPr="00F478BD">
        <w:rPr>
          <w:color w:val="000000" w:themeColor="text1"/>
        </w:rPr>
        <w:t>es for the object pick-up task compared to the pointing task.</w:t>
      </w:r>
      <w:r w:rsidR="005A5897" w:rsidRPr="00F478BD">
        <w:rPr>
          <w:color w:val="000000" w:themeColor="text1"/>
        </w:rPr>
        <w:t xml:space="preserve"> </w:t>
      </w:r>
      <w:r w:rsidR="007379F5" w:rsidRPr="00F478BD">
        <w:rPr>
          <w:bCs/>
          <w:color w:val="000000" w:themeColor="text1"/>
        </w:rPr>
        <w:t xml:space="preserve">Further, </w:t>
      </w:r>
      <w:r w:rsidR="00B07001" w:rsidRPr="00F478BD">
        <w:rPr>
          <w:bCs/>
          <w:color w:val="000000" w:themeColor="text1"/>
        </w:rPr>
        <w:t>using</w:t>
      </w:r>
      <w:r w:rsidR="007379F5" w:rsidRPr="00F478BD">
        <w:rPr>
          <w:bCs/>
          <w:color w:val="000000" w:themeColor="text1"/>
        </w:rPr>
        <w:t xml:space="preserve"> more trunk compensation for the object pick</w:t>
      </w:r>
      <w:r w:rsidR="00B07001" w:rsidRPr="00F478BD">
        <w:rPr>
          <w:bCs/>
          <w:color w:val="000000" w:themeColor="text1"/>
        </w:rPr>
        <w:t>-</w:t>
      </w:r>
      <w:r w:rsidR="007379F5" w:rsidRPr="00F478BD">
        <w:rPr>
          <w:bCs/>
          <w:color w:val="000000" w:themeColor="text1"/>
        </w:rPr>
        <w:t xml:space="preserve">up task than </w:t>
      </w:r>
      <w:r w:rsidR="00B07001" w:rsidRPr="00F478BD">
        <w:rPr>
          <w:bCs/>
          <w:color w:val="000000" w:themeColor="text1"/>
        </w:rPr>
        <w:t xml:space="preserve">the </w:t>
      </w:r>
      <w:r w:rsidR="007379F5" w:rsidRPr="00F478BD">
        <w:rPr>
          <w:bCs/>
          <w:color w:val="000000" w:themeColor="text1"/>
        </w:rPr>
        <w:t xml:space="preserve">pointing task </w:t>
      </w:r>
      <w:r w:rsidR="007C2FAD" w:rsidRPr="00F478BD">
        <w:rPr>
          <w:bCs/>
          <w:color w:val="000000" w:themeColor="text1"/>
        </w:rPr>
        <w:t xml:space="preserve">could </w:t>
      </w:r>
      <w:r w:rsidR="007379F5" w:rsidRPr="00F478BD">
        <w:rPr>
          <w:bCs/>
          <w:color w:val="000000" w:themeColor="text1"/>
        </w:rPr>
        <w:t>be a motor control strategy to improve the endpoint effector control accuracy by reducing degrees of freedom of the upper extremity.</w:t>
      </w:r>
      <w:r w:rsidR="001C7184" w:rsidRPr="00F478BD">
        <w:rPr>
          <w:bCs/>
          <w:color w:val="000000" w:themeColor="text1"/>
        </w:rPr>
        <w:fldChar w:fldCharType="begin" w:fldLock="1"/>
      </w:r>
      <w:r w:rsidR="00BD2083" w:rsidRPr="00F478BD">
        <w:rPr>
          <w:bCs/>
          <w:color w:val="000000" w:themeColor="text1"/>
        </w:rPr>
        <w:instrText>ADDIN CSL_CITATION {"citationItems":[{"id":"ITEM-1","itemData":{"DOI":"10.1093/brain/awg266","ISBN":"0006-8950 (Print)\\n0006-8950 (Linking)","ISSN":"1460-2156","PMID":"10775539","abstract":"A major prerequisite for successful rehabilitation therapy after stroke is the understanding of the mechanisms underlying motor deficits common to these patients. Studies have shown that in stroke patients multijoint pointing movements are characterized by decreased movement speed and increased movement variability, by increased movement segmentation and by spatial and temporal incoordination between adjacent arm joints with respect to healthy subjects. We studied how the damaged nervous system recovers or compensates for deficits in reaching, and correlated reaching deficits with the level of functional impairment. Nine right-hemiparetic subjects and nine healthy subjects participated. All subjects were right-hand dominant. Data from the affected arm of hemiparetic subjects were compared with those from the arm in healthy subjects. Seated subjects made 40 pointing movements with the right arm in a single session. Movements were made from an initial target, for which the arm was positioned alongside the trunk. Then the subject lifted the arm and pointed to the final target, located in front of the subject in the contralateral workspace. Kinematic data from the arm and trunk were recorded with a three-dimensional analysis system. Arm movements in stroke subjects were longer, more segmented, more variable and had larger movement errors. Elbow-shoulder coordination was disrupted and the range of active joint motion was decreased significantly compared with healthy subjects. Some aspects of motor performance (duration, segmentation, accuracy and coordination) were significantly correlated with the level of motor impairment. Despite the fact that stroke subjects encountered all these deficits, even subjects with the most severe motor impairment were able to transport the end-point to the target. All but one subject involved the trunk to accomplish this motor task. In others words, they recruited new degrees of freedom typically not used by healthy subjects. The use of compensatory strategies may be related to the degree of motor impairment: severely to moderately impaired subjects recruited new degrees of freedom to compensate for motor deficits while mildly impaired subjects tended to employ healthy movement patterns. We discuss the possibility that there is a critical level of recovery at which patients switch from a strategy employing new degrees of freedom to one in which motor recovery is produced by improving the management of degrees of freedom charac…","author":[{"dropping-particle":"","family":"Spinazzola","given":"L.","non-dropping-particle":"","parse-names":false,"suffix":""}],"container-title":"Brain","id":"ITEM-1","issue":"12","issued":{"date-parts":[["2003","9","23"]]},"page":"2656-2666","title":"Impairments of trunk movements following left or right hemisphere lesions: dissociation between apraxic errors and postural instability","type":"article-journal","volume":"126"},"uris":["http://www.mendeley.com/documents/?uuid=db1eb113-b011-430c-a7af-9f5b55c881f5"]}],"mendeley":{"formattedCitation":"&lt;sup&gt;1&lt;/sup&gt;","plainTextFormattedCitation":"1","previouslyFormattedCitation":"&lt;sup&gt;1&lt;/sup&gt;"},"properties":{"noteIndex":0},"schema":"https://github.com/citation-style-language/schema/raw/master/csl-citation.json"}</w:instrText>
      </w:r>
      <w:r w:rsidR="001C7184" w:rsidRPr="00F478BD">
        <w:rPr>
          <w:bCs/>
          <w:color w:val="000000" w:themeColor="text1"/>
        </w:rPr>
        <w:fldChar w:fldCharType="separate"/>
      </w:r>
      <w:r w:rsidR="001C7184" w:rsidRPr="00F478BD">
        <w:rPr>
          <w:bCs/>
          <w:noProof/>
          <w:color w:val="000000" w:themeColor="text1"/>
          <w:vertAlign w:val="superscript"/>
        </w:rPr>
        <w:t>1</w:t>
      </w:r>
      <w:r w:rsidR="001C7184" w:rsidRPr="00F478BD">
        <w:rPr>
          <w:bCs/>
          <w:color w:val="000000" w:themeColor="text1"/>
        </w:rPr>
        <w:fldChar w:fldCharType="end"/>
      </w:r>
      <w:r w:rsidR="001C7184" w:rsidRPr="00F478BD">
        <w:rPr>
          <w:bCs/>
          <w:color w:val="000000" w:themeColor="text1"/>
        </w:rPr>
        <w:t xml:space="preserve"> </w:t>
      </w:r>
      <w:r w:rsidR="00B17415" w:rsidRPr="00F478BD">
        <w:rPr>
          <w:bCs/>
          <w:color w:val="000000" w:themeColor="text1"/>
        </w:rPr>
        <w:t>E</w:t>
      </w:r>
      <w:r w:rsidR="007379F5" w:rsidRPr="00F478BD">
        <w:rPr>
          <w:bCs/>
          <w:color w:val="000000" w:themeColor="text1"/>
        </w:rPr>
        <w:t xml:space="preserve">mploying </w:t>
      </w:r>
      <w:r w:rsidR="00B17415" w:rsidRPr="00F478BD">
        <w:rPr>
          <w:bCs/>
          <w:color w:val="000000" w:themeColor="text1"/>
        </w:rPr>
        <w:t xml:space="preserve">compensatory </w:t>
      </w:r>
      <w:r w:rsidR="007379F5" w:rsidRPr="00F478BD">
        <w:rPr>
          <w:bCs/>
          <w:color w:val="000000" w:themeColor="text1"/>
        </w:rPr>
        <w:t>trunk movements reduce</w:t>
      </w:r>
      <w:r w:rsidR="00B17415" w:rsidRPr="00F478BD">
        <w:rPr>
          <w:bCs/>
          <w:color w:val="000000" w:themeColor="text1"/>
        </w:rPr>
        <w:t>s</w:t>
      </w:r>
      <w:r w:rsidR="007379F5" w:rsidRPr="00F478BD">
        <w:rPr>
          <w:bCs/>
          <w:color w:val="000000" w:themeColor="text1"/>
        </w:rPr>
        <w:t xml:space="preserve"> the necessity to control more complex degrees of freedom of the shoulder and elbow joints. In other words, increased trunk compensation during the performance of more complex motor task</w:t>
      </w:r>
      <w:r w:rsidR="00B71ED8" w:rsidRPr="00F478BD">
        <w:rPr>
          <w:bCs/>
          <w:color w:val="000000" w:themeColor="text1"/>
        </w:rPr>
        <w:t>s</w:t>
      </w:r>
      <w:r w:rsidR="007379F5" w:rsidRPr="00F478BD">
        <w:rPr>
          <w:bCs/>
          <w:color w:val="000000" w:themeColor="text1"/>
        </w:rPr>
        <w:t xml:space="preserve"> would increase the probability of </w:t>
      </w:r>
      <w:r w:rsidR="00B17415" w:rsidRPr="00F478BD">
        <w:rPr>
          <w:bCs/>
          <w:color w:val="000000" w:themeColor="text1"/>
        </w:rPr>
        <w:t xml:space="preserve">the </w:t>
      </w:r>
      <w:r w:rsidR="007379F5" w:rsidRPr="00F478BD">
        <w:rPr>
          <w:bCs/>
          <w:color w:val="000000" w:themeColor="text1"/>
        </w:rPr>
        <w:t>accomplishment of the task goal.</w:t>
      </w:r>
    </w:p>
    <w:p w14:paraId="49A005F4" w14:textId="77777777" w:rsidR="00070FCC" w:rsidRPr="00F478BD" w:rsidRDefault="00070FCC" w:rsidP="000527D0">
      <w:pPr>
        <w:rPr>
          <w:bCs/>
          <w:color w:val="000000" w:themeColor="text1"/>
        </w:rPr>
      </w:pPr>
    </w:p>
    <w:p w14:paraId="71CE9FCA" w14:textId="0088B608" w:rsidR="00681817" w:rsidRPr="00F478BD" w:rsidRDefault="0044289C" w:rsidP="000527D0">
      <w:pPr>
        <w:rPr>
          <w:bCs/>
          <w:color w:val="000000" w:themeColor="text1"/>
        </w:rPr>
      </w:pPr>
      <w:r w:rsidRPr="00F478BD">
        <w:rPr>
          <w:color w:val="000000" w:themeColor="text1"/>
        </w:rPr>
        <w:t>These</w:t>
      </w:r>
      <w:r w:rsidR="00681817" w:rsidRPr="00F478BD">
        <w:rPr>
          <w:color w:val="000000" w:themeColor="text1"/>
        </w:rPr>
        <w:t xml:space="preserve"> preliminary results support that the shoulder trajectory length </w:t>
      </w:r>
      <w:r w:rsidR="002C77DF" w:rsidRPr="00F478BD">
        <w:rPr>
          <w:color w:val="000000" w:themeColor="text1"/>
        </w:rPr>
        <w:t>is a more sensitive measure of trunk compensation during goal-directed arm reaches in chronic stroke survivors.</w:t>
      </w:r>
      <w:r w:rsidR="00070FCC" w:rsidRPr="00F478BD">
        <w:rPr>
          <w:color w:val="000000" w:themeColor="text1"/>
        </w:rPr>
        <w:t xml:space="preserve"> Although trunk displacement is the most common kinematic variable in the current literature,</w:t>
      </w:r>
      <w:r w:rsidR="00E06651" w:rsidRPr="00F478BD">
        <w:rPr>
          <w:color w:val="000000" w:themeColor="text1"/>
        </w:rPr>
        <w:t xml:space="preserve"> </w:t>
      </w:r>
      <w:r w:rsidR="00070FCC" w:rsidRPr="00F478BD">
        <w:rPr>
          <w:color w:val="000000" w:themeColor="text1"/>
        </w:rPr>
        <w:t>it has a significant limitation in representing trunk compensation during goal-directed arm reaches</w:t>
      </w:r>
      <w:r w:rsidR="00534D34" w:rsidRPr="00F478BD">
        <w:rPr>
          <w:color w:val="000000" w:themeColor="text1"/>
        </w:rPr>
        <w:fldChar w:fldCharType="begin" w:fldLock="1"/>
      </w:r>
      <w:r w:rsidR="00534D34" w:rsidRPr="00F478BD">
        <w:rPr>
          <w:color w:val="000000" w:themeColor="text1"/>
        </w:rPr>
        <w:instrText>ADDIN CSL_CITATION {"citationItems":[{"id":"ITEM-1","itemData":{"DOI":"10.1161/STROKEAHA.110.593368","ISSN":"0039-2499","abstract":"Background And Purpose-: Upper limb motor impairment poststroke is commonly evaluated using clinical outcome measures such as the Fugl-Meyer Assessment. However, most clinical measures provide little information about motor patterns and compensations (eg, trunk displacement) used for task performance. Such information is obtained using movement quality kinematic variables (joint ranges, trunk displacement). Evaluation of movement quality may also help distinguish between levels of motor impairment severity in individuals poststroke. Our objective was to estimate concurrent and discriminant validity of movement quality kinematic variables for pointing and reach-to-grasp tasks. Methods-: A retrospective study of kinematic data (sagittal trunk displacement, shoulder flexion, shoulder horizontal adduction, elbow extension) and Fugl-Meyer Assessment scores from 86 subjects (subacute to chronic stroke) performing pointing and reaching tasks was done. Multiple and logistic regression analyses were used to estimate concurrent and discriminant validity respectively. Cutoff points for distinguishing between levels of upper limb motor impairment severity (mild, moderate to severe) were estimated using sensitivity/specificity decision plots. The criterion measure used was the Fugl-Meyer Assessment (upper limb section). Results-: The majority of variance in Fugl-Meyer Assessment scores was explained by a combination of trunk displacement and shoulder flexion (51%) for the pointing task and by trunk displacement alone (52%) for the reach-to-grasp task. Trunk displacement was the only variable that distinguished between levels of motor impairment severity. Cutoff points were 4.8 cm for pointing and 10.2 cm for reach-to-grasp movements. Conclusion-: Movement quality kinematic variables are valid measures of arm motor impairment levels poststroke. Their use in regular clinical practice and research is justified. © 2010 American Heart Association, Inc.","author":[{"dropping-particle":"","family":"Subramanian","given":"Sandeep K.","non-dropping-particle":"","parse-names":false,"suffix":""},{"dropping-particle":"","family":"Yamanaka","given":"Juri","non-dropping-particle":"","parse-names":false,"suffix":""},{"dropping-particle":"","family":"Chilingaryan","given":"Gevorg","non-dropping-particle":"","parse-names":false,"suffix":""},{"dropping-particle":"","family":"Levin","given":"Mindy F.","non-dropping-particle":"","parse-names":false,"suffix":""}],"container-title":"Stroke","id":"ITEM-1","issue":"10","issued":{"date-parts":[["2010","10"]]},"page":"2303-2308","title":"Validity of Movement Pattern Kinematics as Measures of Arm Motor Impairment Poststroke","type":"article-journal","volume":"41"},"uris":["http://www.mendeley.com/documents/?uuid=6a436e33-bb3e-3297-a520-864578c812a7"]},{"id":"ITEM-2","itemData":{"DOI":"10.1007/s00221-004-1829-x","abstract":"Previous studies have shown that patients with arm and hand paresis following stroke recruit an additional degree of freedom (the trunk) to transport the hand during reaching and use alternative strategies for grasping. The few studies of grasping parameters of the impaired hand have been case studies mainly focusing on describing grasping in the presence of particular impairments such as hemi-neglect or optic ataxia and have not focussed on the role of the trunk in prehension. We hypothesized that the trunk movement not only ensures the transport of the hand to the object, but it also assists in orienting the hand for grasping when distal deficits are present. Nineteen patients with chronic hemiparesis and seven healthy subjects participated in the study. Patients had sustained a stroke of non-traumatic origin 6-82 months previously (31 ±22 months) and had mild or moderate to severe arm paresis. Using a whole hand grasp, subjects reached and grasped a cylinder (35 mm) that was placed sagittally (T1) or at a 45° angle to the sagittal midline in the ipsilateral workspace (T2), both at about 90% arm's length (10 trials per target). Eight infrared emitting diodes were placed on bony landmarks of the hand, arm and trunk and kinematic data were recorded by an optical motion analysis system (Optotrak) for 2-5 s at 120 Hz. Hand position and orientation were recorded by a Fastrack Polhemus system. Our results show that during goal-directed prehension tasks, individuals with hemiparesis oriented the hand more frontally for grasping and used more trunk anterior displacement or rotation to transport the hand to the target compared to healthy subjects. Despite these changes, the major characteristics of reaching and grasping such as grip aperture size, temporal coordination between hand transport and aperture formation and the relative timing of grip aperture were largely preserved. For patients with more severe distal impairments, the amount of trunk displacement was also correlated with a more frontal hand orientation for grasping. Furthermore, in healthy subjects and patients without distal impairments, the trunk movement was mostly related to proximal arm movements while in those with distal impairments, trunk movement was related to both proximal and distal arm movements. Data support the hypothesis that the trunk movement is used to assist both arm transport and hand orientation for grasping when distal deficits are present.","author":[{"dropping-particle":"","family":"Michaelsen Stéphane Jacobs Agnès Roby-Brami Mindy F Levin","given":"Stella M","non-dropping-particle":"","parse-names":false,"suffix":""}],"container-title":"Exp Brain Res","id":"ITEM-2","issued":{"date-parts":[["2004"]]},"page":"162-173","title":"Compensation for distal impairments of grasping in adults with hemiparesis","type":"article-journal","volume":"157"},"uris":["http://www.mendeley.com/documents/?uuid=15851d90-c9b6-3d6b-81e4-9d2fd7967727"]}],"mendeley":{"formattedCitation":"&lt;sup&gt;9,14&lt;/sup&gt;","plainTextFormattedCitation":"9,14","previouslyFormattedCitation":"&lt;sup&gt;9,14&lt;/sup&gt;"},"properties":{"noteIndex":0},"schema":"https://github.com/citation-style-language/schema/raw/master/csl-citation.json"}</w:instrText>
      </w:r>
      <w:r w:rsidR="00534D34" w:rsidRPr="00F478BD">
        <w:rPr>
          <w:color w:val="000000" w:themeColor="text1"/>
        </w:rPr>
        <w:fldChar w:fldCharType="separate"/>
      </w:r>
      <w:r w:rsidR="00534D34" w:rsidRPr="00F478BD">
        <w:rPr>
          <w:noProof/>
          <w:color w:val="000000" w:themeColor="text1"/>
          <w:vertAlign w:val="superscript"/>
        </w:rPr>
        <w:t>9,14</w:t>
      </w:r>
      <w:r w:rsidR="00534D34" w:rsidRPr="00F478BD">
        <w:rPr>
          <w:color w:val="000000" w:themeColor="text1"/>
        </w:rPr>
        <w:fldChar w:fldCharType="end"/>
      </w:r>
      <w:r w:rsidR="00070FCC" w:rsidRPr="00F478BD">
        <w:rPr>
          <w:color w:val="000000" w:themeColor="text1"/>
        </w:rPr>
        <w:t>.</w:t>
      </w:r>
      <w:r w:rsidR="00E06651" w:rsidRPr="00F478BD">
        <w:rPr>
          <w:color w:val="000000" w:themeColor="text1"/>
        </w:rPr>
        <w:t xml:space="preserve"> </w:t>
      </w:r>
      <w:r w:rsidR="00070FCC" w:rsidRPr="00F478BD">
        <w:rPr>
          <w:color w:val="000000" w:themeColor="text1"/>
        </w:rPr>
        <w:t>While the trunk displacement captures trunk flexion, trunk compensation during arm reaches can be accomplished by</w:t>
      </w:r>
      <w:r w:rsidR="00FB70F4" w:rsidRPr="00F478BD">
        <w:rPr>
          <w:color w:val="000000" w:themeColor="text1"/>
        </w:rPr>
        <w:t xml:space="preserve"> a combination of trunk flexion,</w:t>
      </w:r>
      <w:r w:rsidR="00070FCC" w:rsidRPr="00F478BD">
        <w:rPr>
          <w:color w:val="000000" w:themeColor="text1"/>
        </w:rPr>
        <w:t xml:space="preserve"> rotation</w:t>
      </w:r>
      <w:r w:rsidR="00FB70F4" w:rsidRPr="00F478BD">
        <w:rPr>
          <w:color w:val="000000" w:themeColor="text1"/>
        </w:rPr>
        <w:t>,</w:t>
      </w:r>
      <w:r w:rsidR="00070FCC" w:rsidRPr="00F478BD">
        <w:rPr>
          <w:color w:val="000000" w:themeColor="text1"/>
        </w:rPr>
        <w:t xml:space="preserve"> and lateral flexion. </w:t>
      </w:r>
      <w:r w:rsidR="0094113B" w:rsidRPr="00F478BD">
        <w:rPr>
          <w:color w:val="000000" w:themeColor="text1"/>
        </w:rPr>
        <w:t xml:space="preserve">These preliminary results showed more contrast in the shoulder trajectory length between non-disabled adults and chronic stroke survivors compared to the trunk displacement measure. </w:t>
      </w:r>
      <w:r w:rsidR="00070FCC" w:rsidRPr="00F478BD">
        <w:rPr>
          <w:color w:val="000000" w:themeColor="text1"/>
        </w:rPr>
        <w:t xml:space="preserve">Thus, this protocol proposes the shoulder trajectory length, which is the shoulder </w:t>
      </w:r>
      <w:r w:rsidR="003969FB" w:rsidRPr="00F478BD">
        <w:rPr>
          <w:color w:val="000000" w:themeColor="text1"/>
        </w:rPr>
        <w:t xml:space="preserve">landmark’s </w:t>
      </w:r>
      <w:r w:rsidR="00AD44D0" w:rsidRPr="00F478BD">
        <w:rPr>
          <w:color w:val="000000" w:themeColor="text1"/>
        </w:rPr>
        <w:t>(lateral end of the clavicle)</w:t>
      </w:r>
      <w:r w:rsidR="00070FCC" w:rsidRPr="00F478BD">
        <w:rPr>
          <w:color w:val="000000" w:themeColor="text1"/>
        </w:rPr>
        <w:t xml:space="preserve"> travel distance between arm reaching movement onset and offset</w:t>
      </w:r>
      <w:r w:rsidR="00BE28D6" w:rsidRPr="00F478BD">
        <w:rPr>
          <w:color w:val="000000" w:themeColor="text1"/>
        </w:rPr>
        <w:t>, be reported to characterize compensatory trunk movement during goal-directed arm reaching performance</w:t>
      </w:r>
      <w:r w:rsidR="00237AF1" w:rsidRPr="00F478BD">
        <w:rPr>
          <w:color w:val="000000" w:themeColor="text1"/>
        </w:rPr>
        <w:t xml:space="preserve">. </w:t>
      </w:r>
      <w:r w:rsidR="00CC6A30" w:rsidRPr="00F478BD">
        <w:rPr>
          <w:color w:val="000000" w:themeColor="text1"/>
        </w:rPr>
        <w:t>Future s</w:t>
      </w:r>
      <w:r w:rsidR="00846379" w:rsidRPr="00F478BD">
        <w:rPr>
          <w:color w:val="000000" w:themeColor="text1"/>
        </w:rPr>
        <w:t xml:space="preserve">tudies with larger sample size should be conducted to determine the </w:t>
      </w:r>
      <w:r w:rsidR="00C87684" w:rsidRPr="00F478BD">
        <w:rPr>
          <w:color w:val="000000" w:themeColor="text1"/>
        </w:rPr>
        <w:t>properties of this novel trunk compensation measure.</w:t>
      </w:r>
    </w:p>
    <w:p w14:paraId="34CD9571" w14:textId="77777777" w:rsidR="00681817" w:rsidRPr="00F478BD" w:rsidRDefault="00681817" w:rsidP="000527D0">
      <w:pPr>
        <w:rPr>
          <w:bCs/>
          <w:color w:val="000000" w:themeColor="text1"/>
        </w:rPr>
      </w:pPr>
    </w:p>
    <w:p w14:paraId="55AC125E" w14:textId="0C655E80" w:rsidR="00511EB1" w:rsidRPr="00F478BD" w:rsidRDefault="00511EB1" w:rsidP="000527D0">
      <w:pPr>
        <w:rPr>
          <w:color w:val="000000" w:themeColor="text1"/>
        </w:rPr>
      </w:pPr>
      <w:r w:rsidRPr="00F478BD">
        <w:rPr>
          <w:color w:val="000000" w:themeColor="text1"/>
        </w:rPr>
        <w:t xml:space="preserve">Although our </w:t>
      </w:r>
      <w:r w:rsidR="00F806AB" w:rsidRPr="00F478BD">
        <w:rPr>
          <w:color w:val="000000" w:themeColor="text1"/>
        </w:rPr>
        <w:t xml:space="preserve">representative </w:t>
      </w:r>
      <w:r w:rsidRPr="00F478BD">
        <w:rPr>
          <w:color w:val="000000" w:themeColor="text1"/>
        </w:rPr>
        <w:t>results support th</w:t>
      </w:r>
      <w:r w:rsidR="000531EA" w:rsidRPr="00F478BD">
        <w:rPr>
          <w:color w:val="000000" w:themeColor="text1"/>
        </w:rPr>
        <w:t>is protocol</w:t>
      </w:r>
      <w:r w:rsidR="009A7014" w:rsidRPr="00F478BD">
        <w:rPr>
          <w:color w:val="000000" w:themeColor="text1"/>
        </w:rPr>
        <w:t>’</w:t>
      </w:r>
      <w:r w:rsidR="000531EA" w:rsidRPr="00F478BD">
        <w:rPr>
          <w:color w:val="000000" w:themeColor="text1"/>
        </w:rPr>
        <w:t xml:space="preserve">s </w:t>
      </w:r>
      <w:r w:rsidR="00513F34" w:rsidRPr="00F478BD">
        <w:rPr>
          <w:color w:val="000000" w:themeColor="text1"/>
        </w:rPr>
        <w:t>utility</w:t>
      </w:r>
      <w:r w:rsidRPr="00F478BD">
        <w:rPr>
          <w:color w:val="000000" w:themeColor="text1"/>
        </w:rPr>
        <w:t xml:space="preserve">, researchers should be cautious </w:t>
      </w:r>
      <w:r w:rsidR="00D145FD" w:rsidRPr="00F478BD">
        <w:rPr>
          <w:color w:val="000000" w:themeColor="text1"/>
        </w:rPr>
        <w:t>about using</w:t>
      </w:r>
      <w:r w:rsidRPr="00F478BD">
        <w:rPr>
          <w:color w:val="000000" w:themeColor="text1"/>
        </w:rPr>
        <w:t xml:space="preserve"> this protocol to investigate the relationship between task conditions and arm reaching movement kinematics in chronic stroke survivors.</w:t>
      </w:r>
      <w:r w:rsidR="001C7184" w:rsidRPr="00F478BD">
        <w:rPr>
          <w:color w:val="000000" w:themeColor="text1"/>
        </w:rPr>
        <w:t xml:space="preserve"> </w:t>
      </w:r>
      <w:r w:rsidR="00237AF1" w:rsidRPr="00F478BD">
        <w:rPr>
          <w:color w:val="000000" w:themeColor="text1"/>
        </w:rPr>
        <w:t>T</w:t>
      </w:r>
      <w:r w:rsidR="000531EA" w:rsidRPr="00F478BD">
        <w:rPr>
          <w:color w:val="000000" w:themeColor="text1"/>
        </w:rPr>
        <w:t>he object pick-up task</w:t>
      </w:r>
      <w:r w:rsidRPr="00F478BD">
        <w:rPr>
          <w:color w:val="000000" w:themeColor="text1"/>
        </w:rPr>
        <w:t xml:space="preserve"> using chopsticks would not be appropriate for chronic stroke survivors with moderate-to-severe upper extremity motor impairment</w:t>
      </w:r>
      <w:r w:rsidR="00656040" w:rsidRPr="00F478BD">
        <w:rPr>
          <w:color w:val="000000" w:themeColor="text1"/>
        </w:rPr>
        <w:t xml:space="preserve"> as individuals</w:t>
      </w:r>
      <w:r w:rsidR="00D762C7" w:rsidRPr="00F478BD">
        <w:rPr>
          <w:color w:val="000000" w:themeColor="text1"/>
        </w:rPr>
        <w:t xml:space="preserve"> with </w:t>
      </w:r>
      <w:r w:rsidR="00DD5DBE" w:rsidRPr="00F478BD">
        <w:rPr>
          <w:color w:val="000000" w:themeColor="text1"/>
        </w:rPr>
        <w:t>greater severity of</w:t>
      </w:r>
      <w:r w:rsidRPr="00F478BD">
        <w:rPr>
          <w:color w:val="000000" w:themeColor="text1"/>
        </w:rPr>
        <w:t xml:space="preserve"> hand </w:t>
      </w:r>
      <w:r w:rsidR="00B17415" w:rsidRPr="00F478BD">
        <w:rPr>
          <w:color w:val="000000" w:themeColor="text1"/>
        </w:rPr>
        <w:t xml:space="preserve">fine </w:t>
      </w:r>
      <w:r w:rsidRPr="00F478BD">
        <w:rPr>
          <w:color w:val="000000" w:themeColor="text1"/>
        </w:rPr>
        <w:t xml:space="preserve">motor impairment </w:t>
      </w:r>
      <w:r w:rsidR="00B17415" w:rsidRPr="00F478BD">
        <w:rPr>
          <w:color w:val="000000" w:themeColor="text1"/>
        </w:rPr>
        <w:t xml:space="preserve">may </w:t>
      </w:r>
      <w:r w:rsidRPr="00F478BD">
        <w:rPr>
          <w:color w:val="000000" w:themeColor="text1"/>
        </w:rPr>
        <w:t>have</w:t>
      </w:r>
      <w:r w:rsidR="00B17415" w:rsidRPr="00F478BD">
        <w:rPr>
          <w:color w:val="000000" w:themeColor="text1"/>
        </w:rPr>
        <w:t xml:space="preserve"> too much</w:t>
      </w:r>
      <w:r w:rsidRPr="00F478BD">
        <w:rPr>
          <w:color w:val="000000" w:themeColor="text1"/>
        </w:rPr>
        <w:t xml:space="preserve"> difficulty </w:t>
      </w:r>
      <w:r w:rsidR="00D145FD" w:rsidRPr="00F478BD">
        <w:rPr>
          <w:color w:val="000000" w:themeColor="text1"/>
        </w:rPr>
        <w:t>performing</w:t>
      </w:r>
      <w:r w:rsidRPr="00F478BD">
        <w:rPr>
          <w:color w:val="000000" w:themeColor="text1"/>
        </w:rPr>
        <w:t xml:space="preserve"> this task. Specifically, the small</w:t>
      </w:r>
      <w:r w:rsidR="000531EA" w:rsidRPr="00F478BD">
        <w:rPr>
          <w:color w:val="000000" w:themeColor="text1"/>
        </w:rPr>
        <w:t>er</w:t>
      </w:r>
      <w:r w:rsidRPr="00F478BD">
        <w:rPr>
          <w:color w:val="000000" w:themeColor="text1"/>
        </w:rPr>
        <w:t xml:space="preserve"> object used in this study was a plastic cube 3-mm on edge. Picking up this small object </w:t>
      </w:r>
      <w:r w:rsidR="00B17415" w:rsidRPr="00F478BD">
        <w:rPr>
          <w:color w:val="000000" w:themeColor="text1"/>
        </w:rPr>
        <w:t xml:space="preserve">may </w:t>
      </w:r>
      <w:r w:rsidRPr="00F478BD">
        <w:rPr>
          <w:color w:val="000000" w:themeColor="text1"/>
        </w:rPr>
        <w:t xml:space="preserve">be </w:t>
      </w:r>
      <w:r w:rsidR="008153B9" w:rsidRPr="00F478BD">
        <w:rPr>
          <w:color w:val="000000" w:themeColor="text1"/>
        </w:rPr>
        <w:t xml:space="preserve">too difficult </w:t>
      </w:r>
      <w:r w:rsidR="004F6A0D" w:rsidRPr="00F478BD">
        <w:rPr>
          <w:color w:val="000000" w:themeColor="text1"/>
        </w:rPr>
        <w:t xml:space="preserve">to perform </w:t>
      </w:r>
      <w:r w:rsidRPr="00F478BD">
        <w:rPr>
          <w:color w:val="000000" w:themeColor="text1"/>
        </w:rPr>
        <w:t>for those who have severe hand motor impairment</w:t>
      </w:r>
      <w:r w:rsidR="008153B9" w:rsidRPr="00F478BD">
        <w:rPr>
          <w:color w:val="000000" w:themeColor="text1"/>
        </w:rPr>
        <w:t>, even with their fingers</w:t>
      </w:r>
      <w:r w:rsidRPr="00F478BD">
        <w:rPr>
          <w:color w:val="000000" w:themeColor="text1"/>
        </w:rPr>
        <w:t>.</w:t>
      </w:r>
      <w:r w:rsidR="00D762C7" w:rsidRPr="00F478BD">
        <w:rPr>
          <w:color w:val="000000" w:themeColor="text1"/>
        </w:rPr>
        <w:t xml:space="preserve"> </w:t>
      </w:r>
      <w:r w:rsidRPr="00F478BD">
        <w:rPr>
          <w:color w:val="000000" w:themeColor="text1"/>
        </w:rPr>
        <w:t xml:space="preserve">Alternatively, we suggest </w:t>
      </w:r>
      <w:r w:rsidR="008153B9" w:rsidRPr="00F478BD">
        <w:rPr>
          <w:color w:val="000000" w:themeColor="text1"/>
        </w:rPr>
        <w:t>using</w:t>
      </w:r>
      <w:r w:rsidR="00B17415" w:rsidRPr="00F478BD">
        <w:rPr>
          <w:color w:val="000000" w:themeColor="text1"/>
        </w:rPr>
        <w:t xml:space="preserve"> a</w:t>
      </w:r>
      <w:r w:rsidRPr="00F478BD">
        <w:rPr>
          <w:color w:val="000000" w:themeColor="text1"/>
        </w:rPr>
        <w:t xml:space="preserve"> tweezer</w:t>
      </w:r>
      <w:r w:rsidR="00B17415" w:rsidRPr="00F478BD">
        <w:rPr>
          <w:color w:val="000000" w:themeColor="text1"/>
        </w:rPr>
        <w:t xml:space="preserve"> </w:t>
      </w:r>
      <w:r w:rsidRPr="00F478BD">
        <w:rPr>
          <w:color w:val="000000" w:themeColor="text1"/>
        </w:rPr>
        <w:t>instead of chopstick</w:t>
      </w:r>
      <w:r w:rsidR="00B17415" w:rsidRPr="00F478BD">
        <w:rPr>
          <w:color w:val="000000" w:themeColor="text1"/>
        </w:rPr>
        <w:t>s</w:t>
      </w:r>
      <w:r w:rsidRPr="00F478BD">
        <w:rPr>
          <w:color w:val="000000" w:themeColor="text1"/>
        </w:rPr>
        <w:t xml:space="preserve"> to perform </w:t>
      </w:r>
      <w:r w:rsidR="000531EA" w:rsidRPr="00F478BD">
        <w:rPr>
          <w:color w:val="000000" w:themeColor="text1"/>
        </w:rPr>
        <w:t>the object pick-up task</w:t>
      </w:r>
      <w:r w:rsidRPr="00F478BD">
        <w:rPr>
          <w:color w:val="000000" w:themeColor="text1"/>
        </w:rPr>
        <w:t xml:space="preserve"> if </w:t>
      </w:r>
      <w:r w:rsidR="00D145FD" w:rsidRPr="00F478BD">
        <w:rPr>
          <w:color w:val="000000" w:themeColor="text1"/>
        </w:rPr>
        <w:t xml:space="preserve">this protocol </w:t>
      </w:r>
      <w:r w:rsidR="00B17415" w:rsidRPr="00F478BD">
        <w:rPr>
          <w:color w:val="000000" w:themeColor="text1"/>
        </w:rPr>
        <w:t xml:space="preserve">were to </w:t>
      </w:r>
      <w:r w:rsidR="00D145FD" w:rsidRPr="00F478BD">
        <w:rPr>
          <w:color w:val="000000" w:themeColor="text1"/>
        </w:rPr>
        <w:t xml:space="preserve">be used for a research study </w:t>
      </w:r>
      <w:r w:rsidRPr="00F478BD">
        <w:rPr>
          <w:color w:val="000000" w:themeColor="text1"/>
        </w:rPr>
        <w:t xml:space="preserve">with post-stroke individuals with </w:t>
      </w:r>
      <w:r w:rsidR="0AA94DD0" w:rsidRPr="00F478BD">
        <w:rPr>
          <w:color w:val="000000" w:themeColor="text1"/>
        </w:rPr>
        <w:t>more severe</w:t>
      </w:r>
      <w:r w:rsidRPr="00F478BD">
        <w:rPr>
          <w:color w:val="000000" w:themeColor="text1"/>
        </w:rPr>
        <w:t xml:space="preserve"> hand motor impairment. </w:t>
      </w:r>
      <w:r w:rsidR="000531EA" w:rsidRPr="00F478BD">
        <w:rPr>
          <w:color w:val="000000" w:themeColor="text1"/>
        </w:rPr>
        <w:t>The object pick-up task</w:t>
      </w:r>
      <w:r w:rsidRPr="00F478BD">
        <w:rPr>
          <w:color w:val="000000" w:themeColor="text1"/>
        </w:rPr>
        <w:t xml:space="preserve"> using a tweezer has been used in previous studies.</w:t>
      </w:r>
      <w:r w:rsidRPr="00F478BD">
        <w:rPr>
          <w:color w:val="000000" w:themeColor="text1"/>
        </w:rPr>
        <w:fldChar w:fldCharType="begin" w:fldLock="1"/>
      </w:r>
      <w:r w:rsidR="00455607" w:rsidRPr="00F478BD">
        <w:rPr>
          <w:color w:val="000000" w:themeColor="text1"/>
        </w:rPr>
        <w:instrText>ADDIN CSL_CITATION {"citationItems":[{"id":"ITEM-1","itemData":{"DOI":"10.2466/PMS.108.2.392-398","ISSN":"0031-5125","PMID":"19544943","abstract":"The Purdue Pegboard and Moving Beans with Tweezers test have been used in the rehabilitation of persons with nervous system disorders; however, these two tests differ in their methodology. In the latter test, the testee picks up items with chopsticks or tweezers, but in the former test, the testee grasps items directly with the fingers of one hand. Use experience of a tool may strongly influence performance. The present study examined the use of chopsticks in daily life on performance of the two tests of finger dexterity by two groups of 20 youths who habitually used chopsticks to eat and 20 who did not. Three 30-sec. trials with the dominant and nondominant hands were given. Analysis of variance gave a main effect for number of beans moved between the two groups, hand (nondominant vs dominant), and trials. Significantly more beans were moved by the group with prior chopsticks use than the nonusers by the dominant hand than the nondominant hand, and on Trials 2 and 3 than Trial 1. For the Purdue Pegboard, the only significant difference for trials showed fewer pegs moved on Trial 1 than Trial 3. In conclusion, the groups who habitually used chopsticks performed better on the Moving Beans with Tweezers test than the group without such experience. Also, the marked laterality and practice effects for chopstick users was not observed on the Purdue Pegboard.","author":[{"dropping-particle":"","family":"Shin","given":"Sohee","non-dropping-particle":"","parse-names":false,"suffix":""},{"dropping-particle":"","family":"Demura","given":"Shinichi","non-dropping-particle":"","parse-names":false,"suffix":""},{"dropping-particle":"","family":"Aoki","given":"Hiroki","non-dropping-particle":"","parse-names":false,"suffix":""}],"container-title":"Perceptual and motor skills","id":"ITEM-1","issue":"2","issued":{"date-parts":[["2009","4"]]},"page":"392-8","title":"Effects of prior use of chopsticks on two different types of dexterity tests: Moving Beans Test and Purdue Pegboard.","type":"article-journal","volume":"108"},"uris":["http://www.mendeley.com/documents/?uuid=f0d81447-543f-3d38-9618-1113327ddaef"]},{"id":"ITEM-2","itemData":{"ISSN":"1607-551X","PMID":"10645132","abstract":"Chopsticks are the primary tools used for eating and the physical movements of control are familiar to Chinese people. Chopsticks are easy to obtain in most rehabilitative settings. Occupational therapists often guide patients to practice miscellaneous chopsticks tasks to increase hand function in any case. The objective of this study was to investigate the skill components of the therapeutic chopsticks task and their relationship with hand function tests, and to identify clinical value. Eighty normal subjects (41 males and 39 females) whose age ranged from 17 to 26 years old participated in this study. Five standard hand function tests including three dexterity tests [Minnesota Rate of Manipulation Test (MRMT), Purdue Pegboard Test, and O'Connor Tweezer Dexterity Test (OTDT)], and two strength tests (Jamar Handgrip Test, and Pinchometer Test) were chosen to measure the dexterity and strength of hands. Additionally, the Test of Chopsticks Manipulation (TCM) was designed and used to assess the chopsticks manipulation skills. Subjects were tested with all the hand function tests and TCM in a random sequence. Results of six tests were obtained for each subject. Factor analysis showed that the skill components of TCM should be categorized into the \"dexterity\" component. In addition, a significant relationship (p &lt; 0.05) was only seen between TCM and OTDT, there was no significant correlation between TCM and the other hand function tests. Findings in this study are valuable in setting the rehabilitation programs for patients with dexterity problems.","author":[{"dropping-particle":"","family":"Chen","given":"H M","non-dropping-particle":"","parse-names":false,"suffix":""},{"dropping-particle":"","family":"Chang","given":"J J","non-dropping-particle":"","parse-names":false,"suffix":""}],"container-title":"The Kaohsiung journal of medical sciences","id":"ITEM-2","issue":"12","issued":{"date-parts":[["1999","12"]]},"page":"704-9","title":"The skill components of a therapeutic chopsticks task and their relationship with hand function tests.","type":"article-journal","volume":"15"},"uris":["http://www.mendeley.com/documents/?uuid=2ac216db-4592-35f6-b38f-4ed68ac1ced4"]}],"mendeley":{"formattedCitation":"&lt;sup&gt;18,19&lt;/sup&gt;","plainTextFormattedCitation":"18,19","previouslyFormattedCitation":"&lt;sup&gt;18,19&lt;/sup&gt;"},"properties":{"noteIndex":0},"schema":"https://github.com/citation-style-language/schema/raw/master/csl-citation.json"}</w:instrText>
      </w:r>
      <w:r w:rsidRPr="00F478BD">
        <w:rPr>
          <w:color w:val="000000" w:themeColor="text1"/>
        </w:rPr>
        <w:fldChar w:fldCharType="separate"/>
      </w:r>
      <w:r w:rsidR="00A35E29" w:rsidRPr="00F478BD">
        <w:rPr>
          <w:noProof/>
          <w:color w:val="000000" w:themeColor="text1"/>
          <w:vertAlign w:val="superscript"/>
        </w:rPr>
        <w:t>18,19</w:t>
      </w:r>
      <w:r w:rsidRPr="00F478BD">
        <w:rPr>
          <w:color w:val="000000" w:themeColor="text1"/>
        </w:rPr>
        <w:fldChar w:fldCharType="end"/>
      </w:r>
      <w:r w:rsidRPr="00F478BD">
        <w:rPr>
          <w:color w:val="000000" w:themeColor="text1"/>
        </w:rPr>
        <w:t xml:space="preserve"> The tweezer motor task requires similar </w:t>
      </w:r>
      <w:r w:rsidR="00565517" w:rsidRPr="00F478BD">
        <w:rPr>
          <w:color w:val="000000" w:themeColor="text1"/>
        </w:rPr>
        <w:t>level of hand dexterity for</w:t>
      </w:r>
      <w:r w:rsidRPr="00F478BD">
        <w:rPr>
          <w:color w:val="000000" w:themeColor="text1"/>
        </w:rPr>
        <w:t xml:space="preserve"> the chopstick motor task</w:t>
      </w:r>
      <w:r w:rsidR="00565517" w:rsidRPr="00F478BD">
        <w:rPr>
          <w:color w:val="000000" w:themeColor="text1"/>
        </w:rPr>
        <w:t>, but</w:t>
      </w:r>
      <w:r w:rsidR="00FD2E89" w:rsidRPr="00F478BD">
        <w:rPr>
          <w:color w:val="000000" w:themeColor="text1"/>
        </w:rPr>
        <w:t xml:space="preserve"> </w:t>
      </w:r>
      <w:r w:rsidRPr="00F478BD">
        <w:rPr>
          <w:color w:val="000000" w:themeColor="text1"/>
        </w:rPr>
        <w:t>easier than the chopstick task</w:t>
      </w:r>
      <w:r w:rsidR="00D145FD" w:rsidRPr="00F478BD">
        <w:rPr>
          <w:color w:val="000000" w:themeColor="text1"/>
        </w:rPr>
        <w:t>,</w:t>
      </w:r>
      <w:r w:rsidRPr="00F478BD">
        <w:rPr>
          <w:color w:val="000000" w:themeColor="text1"/>
        </w:rPr>
        <w:t xml:space="preserve"> and it would be more feasible for </w:t>
      </w:r>
      <w:r w:rsidR="001C7184" w:rsidRPr="00F478BD">
        <w:rPr>
          <w:color w:val="000000" w:themeColor="text1"/>
        </w:rPr>
        <w:t>post-stroke individuals with</w:t>
      </w:r>
      <w:r w:rsidR="008153B9" w:rsidRPr="00F478BD">
        <w:rPr>
          <w:color w:val="000000" w:themeColor="text1"/>
        </w:rPr>
        <w:t xml:space="preserve"> </w:t>
      </w:r>
      <w:r w:rsidR="001C7184" w:rsidRPr="00F478BD">
        <w:rPr>
          <w:color w:val="000000" w:themeColor="text1"/>
        </w:rPr>
        <w:t>severe upper extremity motor impairment.</w:t>
      </w:r>
      <w:r w:rsidRPr="00F478BD">
        <w:rPr>
          <w:color w:val="000000" w:themeColor="text1"/>
        </w:rPr>
        <w:fldChar w:fldCharType="begin" w:fldLock="1"/>
      </w:r>
      <w:r w:rsidR="00455607" w:rsidRPr="00F478BD">
        <w:rPr>
          <w:color w:val="000000" w:themeColor="text1"/>
        </w:rPr>
        <w:instrText>ADDIN CSL_CITATION {"citationItems":[{"id":"ITEM-1","itemData":{"ISSN":"1607-551X","PMID":"10645132","abstract":"Chopsticks are the primary tools used for eating and the physical movements of control are familiar to Chinese people. Chopsticks are easy to obtain in most rehabilitative settings. Occupational therapists often guide patients to practice miscellaneous chopsticks tasks to increase hand function in any case. The objective of this study was to investigate the skill components of the therapeutic chopsticks task and their relationship with hand function tests, and to identify clinical value. Eighty normal subjects (41 males and 39 females) whose age ranged from 17 to 26 years old participated in this study. Five standard hand function tests including three dexterity tests [Minnesota Rate of Manipulation Test (MRMT), Purdue Pegboard Test, and O'Connor Tweezer Dexterity Test (OTDT)], and two strength tests (Jamar Handgrip Test, and Pinchometer Test) were chosen to measure the dexterity and strength of hands. Additionally, the Test of Chopsticks Manipulation (TCM) was designed and used to assess the chopsticks manipulation skills. Subjects were tested with all the hand function tests and TCM in a random sequence. Results of six tests were obtained for each subject. Factor analysis showed that the skill components of TCM should be categorized into the \"dexterity\" component. In addition, a significant relationship (p &lt; 0.05) was only seen between TCM and OTDT, there was no significant correlation between TCM and the other hand function tests. Findings in this study are valuable in setting the rehabilitation programs for patients with dexterity problems.","author":[{"dropping-particle":"","family":"Chen","given":"H M","non-dropping-particle":"","parse-names":false,"suffix":""},{"dropping-particle":"","family":"Chang","given":"J J","non-dropping-particle":"","parse-names":false,"suffix":""}],"container-title":"The Kaohsiung journal of medical sciences","id":"ITEM-1","issue":"12","issued":{"date-parts":[["1999","12"]]},"page":"704-9","title":"The skill components of a therapeutic chopsticks task and their relationship with hand function tests.","type":"article-journal","volume":"15"},"uris":["http://www.mendeley.com/documents/?uuid=2ac216db-4592-35f6-b38f-4ed68ac1ced4"]}],"mendeley":{"formattedCitation":"&lt;sup&gt;18&lt;/sup&gt;","plainTextFormattedCitation":"18","previouslyFormattedCitation":"&lt;sup&gt;18&lt;/sup&gt;"},"properties":{"noteIndex":0},"schema":"https://github.com/citation-style-language/schema/raw/master/csl-citation.json"}</w:instrText>
      </w:r>
      <w:r w:rsidRPr="00F478BD">
        <w:rPr>
          <w:color w:val="000000" w:themeColor="text1"/>
        </w:rPr>
        <w:fldChar w:fldCharType="separate"/>
      </w:r>
      <w:r w:rsidR="00A35E29" w:rsidRPr="00F478BD">
        <w:rPr>
          <w:noProof/>
          <w:color w:val="000000" w:themeColor="text1"/>
          <w:vertAlign w:val="superscript"/>
        </w:rPr>
        <w:t>18</w:t>
      </w:r>
      <w:r w:rsidRPr="00F478BD">
        <w:rPr>
          <w:color w:val="000000" w:themeColor="text1"/>
        </w:rPr>
        <w:fldChar w:fldCharType="end"/>
      </w:r>
      <w:r w:rsidRPr="00F478BD">
        <w:rPr>
          <w:color w:val="000000" w:themeColor="text1"/>
        </w:rPr>
        <w:t xml:space="preserve"> </w:t>
      </w:r>
    </w:p>
    <w:p w14:paraId="151A7A56" w14:textId="77777777" w:rsidR="00511EB1" w:rsidRPr="00F478BD" w:rsidRDefault="00511EB1" w:rsidP="000527D0">
      <w:pPr>
        <w:rPr>
          <w:bCs/>
          <w:color w:val="000000" w:themeColor="text1"/>
        </w:rPr>
      </w:pPr>
    </w:p>
    <w:p w14:paraId="5C4C3ECC" w14:textId="3167331F" w:rsidR="00263B20" w:rsidRPr="00F478BD" w:rsidRDefault="00FD2E89" w:rsidP="000527D0">
      <w:pPr>
        <w:rPr>
          <w:bCs/>
          <w:color w:val="000000" w:themeColor="text1"/>
        </w:rPr>
      </w:pPr>
      <w:r w:rsidRPr="00F478BD">
        <w:rPr>
          <w:bCs/>
          <w:color w:val="000000" w:themeColor="text1"/>
        </w:rPr>
        <w:t>T</w:t>
      </w:r>
      <w:r w:rsidR="00511EB1" w:rsidRPr="00F478BD">
        <w:rPr>
          <w:bCs/>
          <w:color w:val="000000" w:themeColor="text1"/>
        </w:rPr>
        <w:t xml:space="preserve">he </w:t>
      </w:r>
      <w:r w:rsidR="007379F5" w:rsidRPr="00F478BD">
        <w:rPr>
          <w:bCs/>
          <w:color w:val="000000" w:themeColor="text1"/>
        </w:rPr>
        <w:t xml:space="preserve">increased trunk compensation in </w:t>
      </w:r>
      <w:r w:rsidR="000531EA" w:rsidRPr="00F478BD">
        <w:rPr>
          <w:bCs/>
          <w:color w:val="000000" w:themeColor="text1"/>
        </w:rPr>
        <w:t>the object pick-up task</w:t>
      </w:r>
      <w:r w:rsidR="007379F5" w:rsidRPr="00F478BD">
        <w:rPr>
          <w:bCs/>
          <w:color w:val="000000" w:themeColor="text1"/>
        </w:rPr>
        <w:t xml:space="preserve"> using chopsticks</w:t>
      </w:r>
      <w:r w:rsidR="00DD5DBE" w:rsidRPr="00F478BD">
        <w:rPr>
          <w:bCs/>
          <w:color w:val="000000" w:themeColor="text1"/>
        </w:rPr>
        <w:t xml:space="preserve"> may be</w:t>
      </w:r>
      <w:r w:rsidR="00B17415" w:rsidRPr="00F478BD">
        <w:rPr>
          <w:bCs/>
          <w:color w:val="000000" w:themeColor="text1"/>
        </w:rPr>
        <w:t xml:space="preserve"> influ</w:t>
      </w:r>
      <w:r w:rsidR="00DD5DBE" w:rsidRPr="00F478BD">
        <w:rPr>
          <w:bCs/>
          <w:color w:val="000000" w:themeColor="text1"/>
        </w:rPr>
        <w:t>en</w:t>
      </w:r>
      <w:r w:rsidR="00B17415" w:rsidRPr="00F478BD">
        <w:rPr>
          <w:bCs/>
          <w:color w:val="000000" w:themeColor="text1"/>
        </w:rPr>
        <w:t>ced by</w:t>
      </w:r>
      <w:r w:rsidR="007379F5" w:rsidRPr="00F478BD">
        <w:rPr>
          <w:bCs/>
          <w:color w:val="000000" w:themeColor="text1"/>
        </w:rPr>
        <w:t xml:space="preserve"> the novelty of the task to the participants</w:t>
      </w:r>
      <w:r w:rsidR="00EE1D9A" w:rsidRPr="00F478BD">
        <w:rPr>
          <w:bCs/>
          <w:color w:val="000000" w:themeColor="text1"/>
        </w:rPr>
        <w:t>, g</w:t>
      </w:r>
      <w:r w:rsidR="007379F5" w:rsidRPr="00F478BD">
        <w:rPr>
          <w:bCs/>
          <w:color w:val="000000" w:themeColor="text1"/>
        </w:rPr>
        <w:t>iven that</w:t>
      </w:r>
      <w:r w:rsidR="00B17415" w:rsidRPr="00F478BD">
        <w:rPr>
          <w:bCs/>
          <w:color w:val="000000" w:themeColor="text1"/>
        </w:rPr>
        <w:t xml:space="preserve"> a motor control strategy</w:t>
      </w:r>
      <w:r w:rsidR="00EE1D9A" w:rsidRPr="00F478BD">
        <w:rPr>
          <w:bCs/>
          <w:color w:val="000000" w:themeColor="text1"/>
        </w:rPr>
        <w:t xml:space="preserve"> for a n</w:t>
      </w:r>
      <w:r w:rsidR="008F568A" w:rsidRPr="00F478BD">
        <w:rPr>
          <w:bCs/>
          <w:color w:val="000000" w:themeColor="text1"/>
        </w:rPr>
        <w:t>ew</w:t>
      </w:r>
      <w:r w:rsidR="00EE1D9A" w:rsidRPr="00F478BD">
        <w:rPr>
          <w:bCs/>
          <w:color w:val="000000" w:themeColor="text1"/>
        </w:rPr>
        <w:t xml:space="preserve"> task is freezing some degrees of freedom</w:t>
      </w:r>
      <w:r w:rsidR="007379F5" w:rsidRPr="00F478BD">
        <w:rPr>
          <w:bCs/>
          <w:color w:val="000000" w:themeColor="text1"/>
        </w:rPr>
        <w:t xml:space="preserve"> </w:t>
      </w:r>
      <w:r w:rsidR="00EE1D9A" w:rsidRPr="00F478BD">
        <w:rPr>
          <w:bCs/>
          <w:color w:val="000000" w:themeColor="text1"/>
        </w:rPr>
        <w:t xml:space="preserve">and </w:t>
      </w:r>
      <w:r w:rsidR="007379F5" w:rsidRPr="00F478BD">
        <w:rPr>
          <w:bCs/>
          <w:color w:val="000000" w:themeColor="text1"/>
        </w:rPr>
        <w:t xml:space="preserve">all of </w:t>
      </w:r>
      <w:r w:rsidR="00D145FD" w:rsidRPr="00F478BD">
        <w:rPr>
          <w:bCs/>
          <w:color w:val="000000" w:themeColor="text1"/>
        </w:rPr>
        <w:t xml:space="preserve">the </w:t>
      </w:r>
      <w:r w:rsidR="007379F5" w:rsidRPr="00F478BD">
        <w:rPr>
          <w:bCs/>
          <w:color w:val="000000" w:themeColor="text1"/>
        </w:rPr>
        <w:t>participants in this preliminary study had no or little experience in the use of chopsticks</w:t>
      </w:r>
      <w:r w:rsidR="00534D34" w:rsidRPr="00F478BD">
        <w:rPr>
          <w:bCs/>
          <w:color w:val="000000" w:themeColor="text1"/>
        </w:rPr>
        <w:fldChar w:fldCharType="begin" w:fldLock="1"/>
      </w:r>
      <w:r w:rsidR="00534D34" w:rsidRPr="00F478BD">
        <w:rPr>
          <w:bCs/>
          <w:color w:val="000000" w:themeColor="text1"/>
        </w:rPr>
        <w:instrText>ADDIN CSL_CITATION {"citationItems":[{"id":"ITEM-1","itemData":{"ISBN":"0022-2895 (Print)","PMID":"12581991","abstract":"This article presents a new model of reaching control. The aim of the model is to characterize the computations underlying the selection of coordinated motion patterns among the limb segments. When a spatial target is selected, stored postures are evaluated for the contributions they can make to the task, and a special weighted average (the gaussian average) is taken of the postures to find a single target posture. Movement to the target posture is achieved without explicit planning of the trajectory. Rather, the reaching motion is driven by error correction (reducing the discrepancy between the current and target posture) shaped by inertia. The model solves the degrees-of-freedom problem for reaching. It also allows joints to compensate automatically for reduced mobility of other joints and explains established effects of practice, speed-accuracy trade-off, and kinematics. The model can be extended to other tasks and motor subsystems because of the generality of its underlying concepts.","author":[{"dropping-particle":"","family":"Rosenbaum","given":"D A","non-dropping-particle":"","parse-names":false,"suffix":""},{"dropping-particle":"","family":"Engelbrecht","given":"S E","non-dropping-particle":"","parse-names":false,"suffix":""},{"dropping-particle":"","family":"Bushe","given":"M M","non-dropping-particle":"","parse-names":false,"suffix":""},{"dropping-particle":"","family":"Loukopoulos","given":"L D","non-dropping-particle":"","parse-names":false,"suffix":""}],"container-title":"J Mot Behav","id":"ITEM-1","issue":"3","issued":{"date-parts":[["1993"]]},"page":"217-227","title":"Knowledge Model for Selecting and Producing Reaching Movements","type":"article-journal","volume":"25"},"uris":["http://www.mendeley.com/documents/?uuid=f59bab57-7403-43f9-a388-1b6573cfd1aa"]}],"mendeley":{"formattedCitation":"&lt;sup&gt;21&lt;/sup&gt;","plainTextFormattedCitation":"21","previouslyFormattedCitation":"&lt;sup&gt;21&lt;/sup&gt;"},"properties":{"noteIndex":0},"schema":"https://github.com/citation-style-language/schema/raw/master/csl-citation.json"}</w:instrText>
      </w:r>
      <w:r w:rsidR="00534D34" w:rsidRPr="00F478BD">
        <w:rPr>
          <w:bCs/>
          <w:color w:val="000000" w:themeColor="text1"/>
        </w:rPr>
        <w:fldChar w:fldCharType="separate"/>
      </w:r>
      <w:r w:rsidR="00534D34" w:rsidRPr="00F478BD">
        <w:rPr>
          <w:bCs/>
          <w:noProof/>
          <w:color w:val="000000" w:themeColor="text1"/>
          <w:vertAlign w:val="superscript"/>
        </w:rPr>
        <w:t>21</w:t>
      </w:r>
      <w:r w:rsidR="00534D34" w:rsidRPr="00F478BD">
        <w:rPr>
          <w:bCs/>
          <w:color w:val="000000" w:themeColor="text1"/>
        </w:rPr>
        <w:fldChar w:fldCharType="end"/>
      </w:r>
      <w:r w:rsidR="007379F5" w:rsidRPr="00F478BD">
        <w:rPr>
          <w:bCs/>
          <w:color w:val="000000" w:themeColor="text1"/>
        </w:rPr>
        <w:t xml:space="preserve">. </w:t>
      </w:r>
      <w:r w:rsidR="00C465BE" w:rsidRPr="00F478BD">
        <w:rPr>
          <w:bCs/>
          <w:color w:val="000000" w:themeColor="text1"/>
        </w:rPr>
        <w:t>T</w:t>
      </w:r>
      <w:r w:rsidR="007379F5" w:rsidRPr="00F478BD">
        <w:rPr>
          <w:bCs/>
          <w:color w:val="000000" w:themeColor="text1"/>
        </w:rPr>
        <w:t xml:space="preserve">he use of trunk movements </w:t>
      </w:r>
      <w:r w:rsidR="00EE1D9A" w:rsidRPr="00F478BD">
        <w:rPr>
          <w:bCs/>
          <w:color w:val="000000" w:themeColor="text1"/>
        </w:rPr>
        <w:t xml:space="preserve">is associated with </w:t>
      </w:r>
      <w:r w:rsidR="007379F5" w:rsidRPr="00F478BD">
        <w:rPr>
          <w:bCs/>
          <w:color w:val="000000" w:themeColor="text1"/>
        </w:rPr>
        <w:t>reduce</w:t>
      </w:r>
      <w:r w:rsidR="00EE1D9A" w:rsidRPr="00F478BD">
        <w:rPr>
          <w:bCs/>
          <w:color w:val="000000" w:themeColor="text1"/>
        </w:rPr>
        <w:t>d</w:t>
      </w:r>
      <w:r w:rsidR="007379F5" w:rsidRPr="00F478BD">
        <w:rPr>
          <w:bCs/>
          <w:color w:val="000000" w:themeColor="text1"/>
        </w:rPr>
        <w:t xml:space="preserve"> degrees of freedom in the shoulder and elbow joints. Thus, </w:t>
      </w:r>
      <w:r w:rsidR="00511EB1" w:rsidRPr="00F478BD">
        <w:rPr>
          <w:bCs/>
          <w:color w:val="000000" w:themeColor="text1"/>
        </w:rPr>
        <w:t xml:space="preserve">compensatory trunk movement during </w:t>
      </w:r>
      <w:r w:rsidR="000531EA" w:rsidRPr="00F478BD">
        <w:rPr>
          <w:bCs/>
          <w:color w:val="000000" w:themeColor="text1"/>
        </w:rPr>
        <w:t>the object pick-up task</w:t>
      </w:r>
      <w:r w:rsidR="00C465BE" w:rsidRPr="00F478BD">
        <w:rPr>
          <w:bCs/>
          <w:color w:val="000000" w:themeColor="text1"/>
        </w:rPr>
        <w:t xml:space="preserve"> may be utilized to</w:t>
      </w:r>
      <w:r w:rsidR="00511EB1" w:rsidRPr="00F478BD">
        <w:rPr>
          <w:bCs/>
          <w:color w:val="000000" w:themeColor="text1"/>
        </w:rPr>
        <w:t xml:space="preserve"> reduce the degrees of freedom and make the reaching movement more controllable to accomplish the task goal. </w:t>
      </w:r>
      <w:r w:rsidR="002C3B71" w:rsidRPr="00F478BD">
        <w:rPr>
          <w:bCs/>
          <w:color w:val="000000" w:themeColor="text1"/>
        </w:rPr>
        <w:t>Therefore,</w:t>
      </w:r>
      <w:r w:rsidR="001C7184" w:rsidRPr="00F478BD">
        <w:rPr>
          <w:bCs/>
          <w:color w:val="000000" w:themeColor="text1"/>
        </w:rPr>
        <w:t xml:space="preserve"> increased trunk compensation in </w:t>
      </w:r>
      <w:r w:rsidR="000531EA" w:rsidRPr="00F478BD">
        <w:rPr>
          <w:bCs/>
          <w:color w:val="000000" w:themeColor="text1"/>
        </w:rPr>
        <w:t>the object pick-up task</w:t>
      </w:r>
      <w:r w:rsidR="001C7184" w:rsidRPr="00F478BD">
        <w:rPr>
          <w:bCs/>
          <w:color w:val="000000" w:themeColor="text1"/>
        </w:rPr>
        <w:t xml:space="preserve"> compared to the pointing task </w:t>
      </w:r>
      <w:r w:rsidR="002C3B71" w:rsidRPr="00F478BD">
        <w:rPr>
          <w:bCs/>
          <w:color w:val="000000" w:themeColor="text1"/>
        </w:rPr>
        <w:t xml:space="preserve">may </w:t>
      </w:r>
      <w:r w:rsidR="001C7184" w:rsidRPr="00F478BD">
        <w:rPr>
          <w:bCs/>
          <w:color w:val="000000" w:themeColor="text1"/>
        </w:rPr>
        <w:t xml:space="preserve">be related to the </w:t>
      </w:r>
      <w:r w:rsidR="008153B9" w:rsidRPr="00F478BD">
        <w:rPr>
          <w:bCs/>
          <w:color w:val="000000" w:themeColor="text1"/>
        </w:rPr>
        <w:t>task</w:t>
      </w:r>
      <w:r w:rsidR="009A7014" w:rsidRPr="00F478BD">
        <w:rPr>
          <w:bCs/>
          <w:color w:val="000000" w:themeColor="text1"/>
        </w:rPr>
        <w:t>’</w:t>
      </w:r>
      <w:r w:rsidR="008153B9" w:rsidRPr="00F478BD">
        <w:rPr>
          <w:bCs/>
          <w:color w:val="000000" w:themeColor="text1"/>
        </w:rPr>
        <w:t>s novelty</w:t>
      </w:r>
      <w:r w:rsidR="001C7184" w:rsidRPr="00F478BD">
        <w:rPr>
          <w:bCs/>
          <w:color w:val="000000" w:themeColor="text1"/>
        </w:rPr>
        <w:t xml:space="preserve"> to the participants. </w:t>
      </w:r>
    </w:p>
    <w:p w14:paraId="7AB066DB" w14:textId="1D5BD1C7" w:rsidR="001C7184" w:rsidRPr="00F478BD" w:rsidRDefault="001C7184" w:rsidP="000527D0">
      <w:pPr>
        <w:rPr>
          <w:bCs/>
          <w:color w:val="000000" w:themeColor="text1"/>
        </w:rPr>
      </w:pPr>
    </w:p>
    <w:p w14:paraId="7411CA6D" w14:textId="2F6B422B" w:rsidR="00263B20" w:rsidRPr="00F478BD" w:rsidRDefault="002C3B71" w:rsidP="000527D0">
      <w:pPr>
        <w:rPr>
          <w:color w:val="auto"/>
        </w:rPr>
      </w:pPr>
      <w:r w:rsidRPr="00F478BD">
        <w:rPr>
          <w:color w:val="auto"/>
        </w:rPr>
        <w:t>R</w:t>
      </w:r>
      <w:r w:rsidR="00190440" w:rsidRPr="00F478BD">
        <w:rPr>
          <w:color w:val="auto"/>
        </w:rPr>
        <w:t>epresentative</w:t>
      </w:r>
      <w:r w:rsidR="00106F9F" w:rsidRPr="00F478BD">
        <w:rPr>
          <w:color w:val="auto"/>
        </w:rPr>
        <w:t xml:space="preserve"> results are from</w:t>
      </w:r>
      <w:r w:rsidR="001C7184" w:rsidRPr="00F478BD">
        <w:rPr>
          <w:color w:val="auto"/>
        </w:rPr>
        <w:t xml:space="preserve"> </w:t>
      </w:r>
      <w:r w:rsidR="00D145FD" w:rsidRPr="00F478BD">
        <w:rPr>
          <w:color w:val="auto"/>
        </w:rPr>
        <w:t xml:space="preserve">a </w:t>
      </w:r>
      <w:r w:rsidR="001C7184" w:rsidRPr="00F478BD">
        <w:rPr>
          <w:color w:val="auto"/>
        </w:rPr>
        <w:t xml:space="preserve">small number of </w:t>
      </w:r>
      <w:r w:rsidR="00106F9F" w:rsidRPr="00F478BD">
        <w:rPr>
          <w:color w:val="auto"/>
        </w:rPr>
        <w:t>participants</w:t>
      </w:r>
      <w:r w:rsidR="001C7184" w:rsidRPr="00F478BD">
        <w:rPr>
          <w:color w:val="auto"/>
        </w:rPr>
        <w:t>. Thus, larger</w:t>
      </w:r>
      <w:r w:rsidR="00D145FD" w:rsidRPr="00F478BD">
        <w:rPr>
          <w:color w:val="auto"/>
        </w:rPr>
        <w:t>-</w:t>
      </w:r>
      <w:r w:rsidR="001C7184" w:rsidRPr="00F478BD">
        <w:rPr>
          <w:color w:val="auto"/>
        </w:rPr>
        <w:t>scale clinical studies should be conducted to demonstrate th</w:t>
      </w:r>
      <w:r w:rsidR="008153B9" w:rsidRPr="00F478BD">
        <w:rPr>
          <w:color w:val="auto"/>
        </w:rPr>
        <w:t>is protocol</w:t>
      </w:r>
      <w:r w:rsidR="000F5F03" w:rsidRPr="00F478BD">
        <w:rPr>
          <w:color w:val="auto"/>
        </w:rPr>
        <w:t>’</w:t>
      </w:r>
      <w:r w:rsidR="008153B9" w:rsidRPr="00F478BD">
        <w:rPr>
          <w:color w:val="auto"/>
        </w:rPr>
        <w:t>s efficacy and utility</w:t>
      </w:r>
      <w:r w:rsidR="001C7184" w:rsidRPr="00F478BD">
        <w:rPr>
          <w:color w:val="auto"/>
        </w:rPr>
        <w:t xml:space="preserve"> to investigate the relationship between motor task conditions and movement strategies in chronic stroke survivors. </w:t>
      </w:r>
    </w:p>
    <w:p w14:paraId="1072DC32" w14:textId="77777777" w:rsidR="001C7184" w:rsidRPr="00F478BD" w:rsidRDefault="001C7184" w:rsidP="000527D0">
      <w:pPr>
        <w:rPr>
          <w:color w:val="auto"/>
        </w:rPr>
      </w:pPr>
    </w:p>
    <w:p w14:paraId="1734505F" w14:textId="6DDB59DE" w:rsidR="00AA03DF" w:rsidRPr="00F478BD" w:rsidRDefault="00AA03DF" w:rsidP="000527D0">
      <w:pPr>
        <w:pStyle w:val="NormalWeb"/>
        <w:spacing w:before="0" w:beforeAutospacing="0" w:after="0" w:afterAutospacing="0"/>
        <w:rPr>
          <w:color w:val="808080"/>
        </w:rPr>
      </w:pPr>
      <w:r w:rsidRPr="00F478BD">
        <w:rPr>
          <w:b/>
          <w:bCs/>
        </w:rPr>
        <w:t>ACKNOWLEDGMENTS:</w:t>
      </w:r>
      <w:r w:rsidR="00A441B7">
        <w:rPr>
          <w:b/>
          <w:bCs/>
        </w:rPr>
        <w:t xml:space="preserve"> </w:t>
      </w:r>
    </w:p>
    <w:p w14:paraId="246DCD94" w14:textId="589E667F" w:rsidR="007A4DD6" w:rsidRPr="00F478BD" w:rsidRDefault="009F0433" w:rsidP="000527D0">
      <w:pPr>
        <w:rPr>
          <w:color w:val="000000" w:themeColor="text1"/>
        </w:rPr>
      </w:pPr>
      <w:r w:rsidRPr="00F478BD">
        <w:rPr>
          <w:color w:val="000000" w:themeColor="text1"/>
        </w:rPr>
        <w:t xml:space="preserve">The authors wish to appreciate Christopher Neville, Girolamo </w:t>
      </w:r>
      <w:proofErr w:type="spellStart"/>
      <w:r w:rsidRPr="00F478BD">
        <w:rPr>
          <w:color w:val="000000" w:themeColor="text1"/>
        </w:rPr>
        <w:t>Mammolito</w:t>
      </w:r>
      <w:proofErr w:type="spellEnd"/>
      <w:r w:rsidRPr="00F478BD">
        <w:rPr>
          <w:color w:val="000000" w:themeColor="text1"/>
        </w:rPr>
        <w:t xml:space="preserve">, and F. Jerome </w:t>
      </w:r>
      <w:proofErr w:type="spellStart"/>
      <w:r w:rsidRPr="00F478BD">
        <w:rPr>
          <w:color w:val="000000" w:themeColor="text1"/>
        </w:rPr>
        <w:t>Pabulayan</w:t>
      </w:r>
      <w:proofErr w:type="spellEnd"/>
      <w:r w:rsidRPr="00F478BD">
        <w:rPr>
          <w:color w:val="000000" w:themeColor="text1"/>
        </w:rPr>
        <w:t xml:space="preserve"> for their </w:t>
      </w:r>
      <w:r w:rsidR="00D145FD" w:rsidRPr="00F478BD">
        <w:rPr>
          <w:color w:val="000000" w:themeColor="text1"/>
        </w:rPr>
        <w:t>vital</w:t>
      </w:r>
      <w:r w:rsidRPr="00F478BD">
        <w:rPr>
          <w:color w:val="000000" w:themeColor="text1"/>
        </w:rPr>
        <w:t xml:space="preserve"> contributions to developing this protocol</w:t>
      </w:r>
      <w:r w:rsidR="006D4D12" w:rsidRPr="00F478BD">
        <w:rPr>
          <w:color w:val="000000" w:themeColor="text1"/>
        </w:rPr>
        <w:t xml:space="preserve"> and data collection</w:t>
      </w:r>
      <w:r w:rsidR="008F568A" w:rsidRPr="00F478BD">
        <w:rPr>
          <w:color w:val="000000" w:themeColor="text1"/>
        </w:rPr>
        <w:t>.</w:t>
      </w:r>
    </w:p>
    <w:p w14:paraId="2D96E92E" w14:textId="72F287DC" w:rsidR="00AA03DF" w:rsidRPr="00F478BD" w:rsidRDefault="00AA03DF" w:rsidP="000527D0">
      <w:pPr>
        <w:rPr>
          <w:b/>
          <w:bCs/>
        </w:rPr>
      </w:pPr>
    </w:p>
    <w:p w14:paraId="4E0C3135" w14:textId="71445A7A" w:rsidR="007A4DD6" w:rsidRPr="00F478BD" w:rsidRDefault="00AA03DF" w:rsidP="000527D0">
      <w:pPr>
        <w:pStyle w:val="NormalWeb"/>
        <w:spacing w:before="0" w:beforeAutospacing="0" w:after="0" w:afterAutospacing="0"/>
        <w:rPr>
          <w:color w:val="808080" w:themeColor="background1" w:themeShade="80"/>
        </w:rPr>
      </w:pPr>
      <w:r w:rsidRPr="00F478BD">
        <w:rPr>
          <w:b/>
        </w:rPr>
        <w:t>DISCLOSURES</w:t>
      </w:r>
      <w:r w:rsidRPr="00F478BD">
        <w:rPr>
          <w:b/>
          <w:bCs/>
        </w:rPr>
        <w:t>:</w:t>
      </w:r>
      <w:r w:rsidR="00A441B7">
        <w:rPr>
          <w:b/>
          <w:bCs/>
        </w:rPr>
        <w:t xml:space="preserve"> </w:t>
      </w:r>
    </w:p>
    <w:p w14:paraId="66030076" w14:textId="47AE6B71" w:rsidR="00AA03DF" w:rsidRPr="00F478BD" w:rsidRDefault="00922F3D" w:rsidP="000527D0">
      <w:pPr>
        <w:rPr>
          <w:color w:val="auto"/>
        </w:rPr>
      </w:pPr>
      <w:r w:rsidRPr="00F478BD">
        <w:rPr>
          <w:color w:val="auto"/>
        </w:rPr>
        <w:t>No disclosure</w:t>
      </w:r>
      <w:r w:rsidR="006D4D12" w:rsidRPr="00F478BD">
        <w:rPr>
          <w:color w:val="auto"/>
        </w:rPr>
        <w:t>.</w:t>
      </w:r>
    </w:p>
    <w:p w14:paraId="56FBDC6E" w14:textId="77777777" w:rsidR="00922F3D" w:rsidRPr="00F478BD" w:rsidRDefault="00922F3D" w:rsidP="000527D0">
      <w:pPr>
        <w:rPr>
          <w:b/>
          <w:bCs/>
        </w:rPr>
      </w:pPr>
    </w:p>
    <w:p w14:paraId="315B4FAD" w14:textId="19151946" w:rsidR="00B32616" w:rsidRPr="00F478BD" w:rsidRDefault="009726EE" w:rsidP="000527D0">
      <w:pPr>
        <w:rPr>
          <w:b/>
          <w:color w:val="000000" w:themeColor="text1"/>
        </w:rPr>
      </w:pPr>
      <w:r w:rsidRPr="00F478BD">
        <w:rPr>
          <w:b/>
          <w:bCs/>
        </w:rPr>
        <w:t>REFERENCES</w:t>
      </w:r>
      <w:r w:rsidR="00D04760" w:rsidRPr="00F478BD">
        <w:rPr>
          <w:b/>
          <w:bCs/>
        </w:rPr>
        <w:t>:</w:t>
      </w:r>
      <w:r w:rsidRPr="00F478BD">
        <w:t xml:space="preserve"> </w:t>
      </w:r>
    </w:p>
    <w:p w14:paraId="5357A222" w14:textId="06783212" w:rsidR="005D097C" w:rsidRPr="00F478BD" w:rsidRDefault="00366875" w:rsidP="000527D0">
      <w:pPr>
        <w:rPr>
          <w:noProof/>
        </w:rPr>
      </w:pPr>
      <w:r w:rsidRPr="00F478BD">
        <w:rPr>
          <w:b/>
          <w:color w:val="808080"/>
        </w:rPr>
        <w:fldChar w:fldCharType="begin" w:fldLock="1"/>
      </w:r>
      <w:r w:rsidRPr="00F478BD">
        <w:rPr>
          <w:b/>
          <w:color w:val="808080"/>
        </w:rPr>
        <w:instrText xml:space="preserve">ADDIN Mendeley Bibliography CSL_BIBLIOGRAPHY </w:instrText>
      </w:r>
      <w:r w:rsidRPr="00F478BD">
        <w:rPr>
          <w:b/>
          <w:color w:val="808080"/>
        </w:rPr>
        <w:fldChar w:fldCharType="separate"/>
      </w:r>
      <w:r w:rsidR="005D097C" w:rsidRPr="00F478BD">
        <w:rPr>
          <w:noProof/>
        </w:rPr>
        <w:t xml:space="preserve">1. </w:t>
      </w:r>
      <w:r w:rsidR="005D097C" w:rsidRPr="00F478BD">
        <w:rPr>
          <w:noProof/>
        </w:rPr>
        <w:tab/>
        <w:t xml:space="preserve">Spinazzola L. Impairments of trunk movements following left or right hemisphere lesions: dissociation between apraxic errors and postural instability. </w:t>
      </w:r>
      <w:r w:rsidR="005D097C" w:rsidRPr="00F478BD">
        <w:rPr>
          <w:i/>
          <w:iCs/>
          <w:noProof/>
        </w:rPr>
        <w:t>Brain</w:t>
      </w:r>
      <w:r w:rsidR="005D097C" w:rsidRPr="00F478BD">
        <w:rPr>
          <w:noProof/>
        </w:rPr>
        <w:t xml:space="preserve">. </w:t>
      </w:r>
      <w:r w:rsidR="005D097C" w:rsidRPr="006751B0">
        <w:rPr>
          <w:b/>
          <w:bCs/>
          <w:noProof/>
        </w:rPr>
        <w:t>126</w:t>
      </w:r>
      <w:r w:rsidR="006751B0">
        <w:rPr>
          <w:noProof/>
        </w:rPr>
        <w:t xml:space="preserve"> </w:t>
      </w:r>
      <w:r w:rsidR="005D097C" w:rsidRPr="00F478BD">
        <w:rPr>
          <w:noProof/>
        </w:rPr>
        <w:t>(12</w:t>
      </w:r>
      <w:r w:rsidR="006751B0">
        <w:rPr>
          <w:noProof/>
        </w:rPr>
        <w:t xml:space="preserve">), </w:t>
      </w:r>
      <w:r w:rsidR="005D097C" w:rsidRPr="00F478BD">
        <w:rPr>
          <w:noProof/>
        </w:rPr>
        <w:t>2656-2666</w:t>
      </w:r>
      <w:r w:rsidR="006751B0">
        <w:rPr>
          <w:noProof/>
        </w:rPr>
        <w:t xml:space="preserve"> (2003)</w:t>
      </w:r>
      <w:r w:rsidR="005D097C" w:rsidRPr="00F478BD">
        <w:rPr>
          <w:noProof/>
        </w:rPr>
        <w:t>.</w:t>
      </w:r>
    </w:p>
    <w:p w14:paraId="63F3D8C7" w14:textId="75B61F96" w:rsidR="005D097C" w:rsidRPr="00F478BD" w:rsidRDefault="005D097C" w:rsidP="000527D0">
      <w:pPr>
        <w:rPr>
          <w:noProof/>
        </w:rPr>
      </w:pPr>
      <w:r w:rsidRPr="00F478BD">
        <w:rPr>
          <w:noProof/>
        </w:rPr>
        <w:t xml:space="preserve">2. </w:t>
      </w:r>
      <w:r w:rsidRPr="00F478BD">
        <w:rPr>
          <w:noProof/>
        </w:rPr>
        <w:tab/>
        <w:t xml:space="preserve">Michaelsen SM, Jacobs S, Roby-Brami A, Levin MF. Compensation for distal impairments of grasping in adults with hemiparesis. </w:t>
      </w:r>
      <w:r w:rsidR="006751B0">
        <w:rPr>
          <w:i/>
          <w:iCs/>
          <w:noProof/>
        </w:rPr>
        <w:t>Experimental Brain Research</w:t>
      </w:r>
      <w:r w:rsidRPr="00F478BD">
        <w:rPr>
          <w:noProof/>
        </w:rPr>
        <w:t xml:space="preserve">. </w:t>
      </w:r>
      <w:r w:rsidRPr="006751B0">
        <w:rPr>
          <w:b/>
          <w:bCs/>
          <w:noProof/>
        </w:rPr>
        <w:t>157</w:t>
      </w:r>
      <w:r w:rsidR="006751B0">
        <w:rPr>
          <w:noProof/>
        </w:rPr>
        <w:t xml:space="preserve"> </w:t>
      </w:r>
      <w:r w:rsidRPr="00F478BD">
        <w:rPr>
          <w:noProof/>
        </w:rPr>
        <w:t>(2</w:t>
      </w:r>
      <w:r w:rsidR="006751B0">
        <w:rPr>
          <w:noProof/>
        </w:rPr>
        <w:t xml:space="preserve">), </w:t>
      </w:r>
      <w:r w:rsidRPr="00F478BD">
        <w:rPr>
          <w:noProof/>
        </w:rPr>
        <w:t>162-173</w:t>
      </w:r>
      <w:r w:rsidR="006751B0">
        <w:rPr>
          <w:noProof/>
        </w:rPr>
        <w:t xml:space="preserve"> (200</w:t>
      </w:r>
      <w:r w:rsidR="006751B0">
        <w:rPr>
          <w:noProof/>
        </w:rPr>
        <w:t>4</w:t>
      </w:r>
      <w:r w:rsidR="006751B0">
        <w:rPr>
          <w:noProof/>
        </w:rPr>
        <w:t>)</w:t>
      </w:r>
      <w:r w:rsidR="006751B0" w:rsidRPr="00F478BD">
        <w:rPr>
          <w:noProof/>
        </w:rPr>
        <w:t>.</w:t>
      </w:r>
    </w:p>
    <w:p w14:paraId="1CD02FC0" w14:textId="7EDD1B0E" w:rsidR="005D097C" w:rsidRPr="00F478BD" w:rsidRDefault="005D097C" w:rsidP="000527D0">
      <w:pPr>
        <w:rPr>
          <w:noProof/>
        </w:rPr>
      </w:pPr>
      <w:r w:rsidRPr="00F478BD">
        <w:rPr>
          <w:noProof/>
        </w:rPr>
        <w:t xml:space="preserve">3. </w:t>
      </w:r>
      <w:r w:rsidRPr="00F478BD">
        <w:rPr>
          <w:noProof/>
        </w:rPr>
        <w:tab/>
        <w:t xml:space="preserve">Saposnik G, Levin M, SORCan SORC. Virtual Reality in Stroke Rehabilitation A Meta-Analysis and Implications for Clinicians. </w:t>
      </w:r>
      <w:r w:rsidRPr="00F478BD">
        <w:rPr>
          <w:i/>
          <w:iCs/>
          <w:noProof/>
        </w:rPr>
        <w:t>Stroke</w:t>
      </w:r>
      <w:r w:rsidRPr="00F478BD">
        <w:rPr>
          <w:noProof/>
        </w:rPr>
        <w:t xml:space="preserve">. </w:t>
      </w:r>
      <w:r w:rsidRPr="006751B0">
        <w:rPr>
          <w:b/>
          <w:bCs/>
          <w:noProof/>
        </w:rPr>
        <w:t>42</w:t>
      </w:r>
      <w:r w:rsidR="006751B0">
        <w:rPr>
          <w:noProof/>
        </w:rPr>
        <w:t xml:space="preserve"> </w:t>
      </w:r>
      <w:r w:rsidRPr="00F478BD">
        <w:rPr>
          <w:noProof/>
        </w:rPr>
        <w:t>(5</w:t>
      </w:r>
      <w:r w:rsidR="006751B0">
        <w:rPr>
          <w:noProof/>
        </w:rPr>
        <w:t xml:space="preserve">), </w:t>
      </w:r>
      <w:r w:rsidRPr="00F478BD">
        <w:rPr>
          <w:noProof/>
        </w:rPr>
        <w:t>1380-1386</w:t>
      </w:r>
      <w:r w:rsidR="006751B0">
        <w:rPr>
          <w:noProof/>
        </w:rPr>
        <w:t xml:space="preserve"> (</w:t>
      </w:r>
      <w:r w:rsidR="006751B0">
        <w:rPr>
          <w:noProof/>
        </w:rPr>
        <w:t>2011</w:t>
      </w:r>
      <w:r w:rsidR="006751B0">
        <w:rPr>
          <w:noProof/>
        </w:rPr>
        <w:t>)</w:t>
      </w:r>
      <w:r w:rsidR="006751B0" w:rsidRPr="00F478BD">
        <w:rPr>
          <w:noProof/>
        </w:rPr>
        <w:t>.</w:t>
      </w:r>
    </w:p>
    <w:p w14:paraId="79C489FA" w14:textId="70EBA55D" w:rsidR="005D097C" w:rsidRPr="00F478BD" w:rsidRDefault="005D097C" w:rsidP="000527D0">
      <w:pPr>
        <w:rPr>
          <w:noProof/>
        </w:rPr>
      </w:pPr>
      <w:r w:rsidRPr="00F478BD">
        <w:rPr>
          <w:noProof/>
        </w:rPr>
        <w:lastRenderedPageBreak/>
        <w:t xml:space="preserve">4. </w:t>
      </w:r>
      <w:r w:rsidRPr="00F478BD">
        <w:rPr>
          <w:noProof/>
        </w:rPr>
        <w:tab/>
        <w:t xml:space="preserve">Levin MF, Snir O, Liebermann DG, Weingarden H, Weiss PL. Virtual Reality Versus Conventional Treatment of Reaching Ability in Chronic Stroke: Clinical Feasibility Study. </w:t>
      </w:r>
      <w:r w:rsidR="006751B0">
        <w:rPr>
          <w:i/>
          <w:iCs/>
          <w:noProof/>
        </w:rPr>
        <w:t>Neurology and Therapy</w:t>
      </w:r>
      <w:r w:rsidRPr="00F478BD">
        <w:rPr>
          <w:noProof/>
        </w:rPr>
        <w:t xml:space="preserve">. </w:t>
      </w:r>
      <w:r w:rsidRPr="006751B0">
        <w:rPr>
          <w:b/>
          <w:bCs/>
          <w:noProof/>
        </w:rPr>
        <w:t>1</w:t>
      </w:r>
      <w:r w:rsidR="006751B0">
        <w:rPr>
          <w:noProof/>
        </w:rPr>
        <w:t xml:space="preserve"> </w:t>
      </w:r>
      <w:r w:rsidRPr="00F478BD">
        <w:rPr>
          <w:noProof/>
        </w:rPr>
        <w:t>(1</w:t>
      </w:r>
      <w:r w:rsidR="006751B0">
        <w:rPr>
          <w:noProof/>
        </w:rPr>
        <w:t xml:space="preserve">), </w:t>
      </w:r>
      <w:r w:rsidRPr="00F478BD">
        <w:rPr>
          <w:noProof/>
        </w:rPr>
        <w:t>3</w:t>
      </w:r>
      <w:r w:rsidR="006751B0">
        <w:rPr>
          <w:noProof/>
        </w:rPr>
        <w:t xml:space="preserve"> (</w:t>
      </w:r>
      <w:r w:rsidR="006751B0">
        <w:rPr>
          <w:noProof/>
        </w:rPr>
        <w:t>2012</w:t>
      </w:r>
      <w:r w:rsidR="006751B0">
        <w:rPr>
          <w:noProof/>
        </w:rPr>
        <w:t>)</w:t>
      </w:r>
      <w:r w:rsidR="006751B0" w:rsidRPr="00F478BD">
        <w:rPr>
          <w:noProof/>
        </w:rPr>
        <w:t>.</w:t>
      </w:r>
    </w:p>
    <w:p w14:paraId="03EE22A0" w14:textId="79ECAEE6" w:rsidR="005D097C" w:rsidRPr="00F478BD" w:rsidRDefault="005D097C" w:rsidP="000527D0">
      <w:pPr>
        <w:rPr>
          <w:noProof/>
        </w:rPr>
      </w:pPr>
      <w:r w:rsidRPr="00F478BD">
        <w:rPr>
          <w:noProof/>
        </w:rPr>
        <w:t xml:space="preserve">5. </w:t>
      </w:r>
      <w:r w:rsidRPr="00F478BD">
        <w:rPr>
          <w:noProof/>
        </w:rPr>
        <w:tab/>
        <w:t xml:space="preserve">Knaut LA, Subramanian SK, McFadyen BJ, Bourbonnais D, Levin MF. Kinematics of pointing movements made in a virtual versus a physical 3-dimensional environment in healthy and stroke subjects. </w:t>
      </w:r>
      <w:r w:rsidR="006751B0">
        <w:rPr>
          <w:i/>
          <w:iCs/>
          <w:noProof/>
        </w:rPr>
        <w:t>Archives of Physical Medicine and Rehabilitation</w:t>
      </w:r>
      <w:r w:rsidRPr="00F478BD">
        <w:rPr>
          <w:noProof/>
        </w:rPr>
        <w:t xml:space="preserve">. </w:t>
      </w:r>
      <w:r w:rsidRPr="006751B0">
        <w:rPr>
          <w:b/>
          <w:bCs/>
          <w:noProof/>
        </w:rPr>
        <w:t>90</w:t>
      </w:r>
      <w:r w:rsidR="006751B0">
        <w:rPr>
          <w:noProof/>
        </w:rPr>
        <w:t xml:space="preserve"> </w:t>
      </w:r>
      <w:r w:rsidRPr="00F478BD">
        <w:rPr>
          <w:noProof/>
        </w:rPr>
        <w:t>(5</w:t>
      </w:r>
      <w:r w:rsidR="006751B0">
        <w:rPr>
          <w:noProof/>
        </w:rPr>
        <w:t xml:space="preserve">), </w:t>
      </w:r>
      <w:r w:rsidRPr="00F478BD">
        <w:rPr>
          <w:noProof/>
        </w:rPr>
        <w:t>793-802</w:t>
      </w:r>
      <w:r w:rsidR="006751B0">
        <w:rPr>
          <w:noProof/>
        </w:rPr>
        <w:t xml:space="preserve"> (</w:t>
      </w:r>
      <w:r w:rsidR="006751B0">
        <w:rPr>
          <w:noProof/>
        </w:rPr>
        <w:t>2009</w:t>
      </w:r>
      <w:r w:rsidR="006751B0">
        <w:rPr>
          <w:noProof/>
        </w:rPr>
        <w:t>)</w:t>
      </w:r>
      <w:r w:rsidR="006751B0" w:rsidRPr="00F478BD">
        <w:rPr>
          <w:noProof/>
        </w:rPr>
        <w:t>.</w:t>
      </w:r>
    </w:p>
    <w:p w14:paraId="61B30FB1" w14:textId="5291FEF4" w:rsidR="005D097C" w:rsidRPr="00F478BD" w:rsidRDefault="005D097C" w:rsidP="000527D0">
      <w:pPr>
        <w:rPr>
          <w:noProof/>
        </w:rPr>
      </w:pPr>
      <w:r w:rsidRPr="00F478BD">
        <w:rPr>
          <w:noProof/>
        </w:rPr>
        <w:t xml:space="preserve">6. </w:t>
      </w:r>
      <w:r w:rsidRPr="00F478BD">
        <w:rPr>
          <w:noProof/>
        </w:rPr>
        <w:tab/>
        <w:t>Mastos M, Miller K, Eliasson AC, Imms C, Mastos M</w:t>
      </w:r>
      <w:r w:rsidR="007F3D01" w:rsidRPr="00F478BD">
        <w:rPr>
          <w:noProof/>
        </w:rPr>
        <w:t xml:space="preserve"> </w:t>
      </w:r>
      <w:r w:rsidRPr="00F478BD">
        <w:rPr>
          <w:noProof/>
        </w:rPr>
        <w:t>Eliasson AC, Imms C MK, Mastos</w:t>
      </w:r>
      <w:r w:rsidR="007F3D01" w:rsidRPr="00F478BD">
        <w:rPr>
          <w:noProof/>
        </w:rPr>
        <w:t xml:space="preserve"> </w:t>
      </w:r>
      <w:r w:rsidRPr="00F478BD">
        <w:rPr>
          <w:noProof/>
        </w:rPr>
        <w:t xml:space="preserve">Miller K, Eliasson AC, Imms C M. Goal-directed training: linking theories of treatment to clinical practice for improved functional activities in daily life. </w:t>
      </w:r>
      <w:r w:rsidR="006751B0">
        <w:rPr>
          <w:i/>
          <w:iCs/>
          <w:noProof/>
        </w:rPr>
        <w:t>Clinical Rehabilitation</w:t>
      </w:r>
      <w:r w:rsidRPr="00F478BD">
        <w:rPr>
          <w:noProof/>
        </w:rPr>
        <w:t xml:space="preserve">. </w:t>
      </w:r>
      <w:r w:rsidRPr="006751B0">
        <w:rPr>
          <w:b/>
          <w:bCs/>
          <w:noProof/>
        </w:rPr>
        <w:t>21</w:t>
      </w:r>
      <w:r w:rsidR="006751B0">
        <w:rPr>
          <w:noProof/>
        </w:rPr>
        <w:t xml:space="preserve"> </w:t>
      </w:r>
      <w:r w:rsidRPr="00F478BD">
        <w:rPr>
          <w:noProof/>
        </w:rPr>
        <w:t>(1</w:t>
      </w:r>
      <w:r w:rsidR="006751B0">
        <w:rPr>
          <w:noProof/>
        </w:rPr>
        <w:t xml:space="preserve">), </w:t>
      </w:r>
      <w:r w:rsidRPr="00F478BD">
        <w:rPr>
          <w:noProof/>
        </w:rPr>
        <w:t>47-55</w:t>
      </w:r>
      <w:r w:rsidR="006751B0">
        <w:rPr>
          <w:noProof/>
        </w:rPr>
        <w:t xml:space="preserve"> (</w:t>
      </w:r>
      <w:r w:rsidR="006751B0">
        <w:rPr>
          <w:noProof/>
        </w:rPr>
        <w:t>2007</w:t>
      </w:r>
      <w:r w:rsidR="006751B0">
        <w:rPr>
          <w:noProof/>
        </w:rPr>
        <w:t>)</w:t>
      </w:r>
      <w:r w:rsidR="006751B0" w:rsidRPr="00F478BD">
        <w:rPr>
          <w:noProof/>
        </w:rPr>
        <w:t>.</w:t>
      </w:r>
    </w:p>
    <w:p w14:paraId="2D6DE2A7" w14:textId="218FAF92" w:rsidR="005D097C" w:rsidRPr="00F478BD" w:rsidRDefault="005D097C" w:rsidP="000527D0">
      <w:pPr>
        <w:rPr>
          <w:noProof/>
        </w:rPr>
      </w:pPr>
      <w:r w:rsidRPr="00F478BD">
        <w:rPr>
          <w:noProof/>
        </w:rPr>
        <w:t xml:space="preserve">7. </w:t>
      </w:r>
      <w:r w:rsidRPr="00F478BD">
        <w:rPr>
          <w:noProof/>
        </w:rPr>
        <w:tab/>
        <w:t xml:space="preserve">Harris CM, Wolpert DM. Signal-dependent noise determines motor planning. </w:t>
      </w:r>
      <w:r w:rsidRPr="00F478BD">
        <w:rPr>
          <w:i/>
          <w:iCs/>
          <w:noProof/>
        </w:rPr>
        <w:t>Nature</w:t>
      </w:r>
      <w:r w:rsidRPr="00F478BD">
        <w:rPr>
          <w:noProof/>
        </w:rPr>
        <w:t xml:space="preserve">. </w:t>
      </w:r>
      <w:r w:rsidRPr="006751B0">
        <w:rPr>
          <w:b/>
          <w:bCs/>
          <w:noProof/>
        </w:rPr>
        <w:t>394</w:t>
      </w:r>
      <w:r w:rsidR="006751B0">
        <w:rPr>
          <w:noProof/>
        </w:rPr>
        <w:t xml:space="preserve"> </w:t>
      </w:r>
      <w:r w:rsidRPr="00F478BD">
        <w:rPr>
          <w:noProof/>
        </w:rPr>
        <w:t>(August</w:t>
      </w:r>
      <w:r w:rsidR="006751B0">
        <w:rPr>
          <w:noProof/>
        </w:rPr>
        <w:t xml:space="preserve">), </w:t>
      </w:r>
      <w:r w:rsidRPr="00F478BD">
        <w:rPr>
          <w:noProof/>
        </w:rPr>
        <w:t>780-784</w:t>
      </w:r>
      <w:r w:rsidR="006751B0">
        <w:rPr>
          <w:noProof/>
        </w:rPr>
        <w:t xml:space="preserve"> (</w:t>
      </w:r>
      <w:r w:rsidR="006751B0">
        <w:rPr>
          <w:noProof/>
        </w:rPr>
        <w:t>1998</w:t>
      </w:r>
      <w:r w:rsidR="006751B0">
        <w:rPr>
          <w:noProof/>
        </w:rPr>
        <w:t>)</w:t>
      </w:r>
      <w:r w:rsidR="006751B0" w:rsidRPr="00F478BD">
        <w:rPr>
          <w:noProof/>
        </w:rPr>
        <w:t>.</w:t>
      </w:r>
    </w:p>
    <w:p w14:paraId="6B9CE2FA" w14:textId="4129CD16" w:rsidR="005D097C" w:rsidRPr="00F478BD" w:rsidRDefault="005D097C" w:rsidP="000527D0">
      <w:pPr>
        <w:rPr>
          <w:noProof/>
        </w:rPr>
      </w:pPr>
      <w:r w:rsidRPr="00F478BD">
        <w:rPr>
          <w:noProof/>
        </w:rPr>
        <w:t xml:space="preserve">8. </w:t>
      </w:r>
      <w:r w:rsidRPr="00F478BD">
        <w:rPr>
          <w:noProof/>
        </w:rPr>
        <w:tab/>
        <w:t xml:space="preserve">Gentilucci M. Object motor representation and reaching-grasping control. </w:t>
      </w:r>
      <w:r w:rsidRPr="00F478BD">
        <w:rPr>
          <w:i/>
          <w:iCs/>
          <w:noProof/>
        </w:rPr>
        <w:t>Neuropsychologia</w:t>
      </w:r>
      <w:r w:rsidRPr="00F478BD">
        <w:rPr>
          <w:noProof/>
        </w:rPr>
        <w:t xml:space="preserve">. </w:t>
      </w:r>
      <w:r w:rsidRPr="006751B0">
        <w:rPr>
          <w:b/>
          <w:bCs/>
          <w:noProof/>
        </w:rPr>
        <w:t>40</w:t>
      </w:r>
      <w:r w:rsidR="006751B0">
        <w:rPr>
          <w:noProof/>
        </w:rPr>
        <w:t xml:space="preserve"> </w:t>
      </w:r>
      <w:r w:rsidRPr="00F478BD">
        <w:rPr>
          <w:noProof/>
        </w:rPr>
        <w:t>(8</w:t>
      </w:r>
      <w:r w:rsidR="006751B0">
        <w:rPr>
          <w:noProof/>
        </w:rPr>
        <w:t xml:space="preserve">), </w:t>
      </w:r>
      <w:r w:rsidRPr="00F478BD">
        <w:rPr>
          <w:noProof/>
        </w:rPr>
        <w:t>1139-1153</w:t>
      </w:r>
      <w:r w:rsidR="006751B0">
        <w:rPr>
          <w:noProof/>
        </w:rPr>
        <w:t xml:space="preserve"> (</w:t>
      </w:r>
      <w:r w:rsidR="006751B0">
        <w:rPr>
          <w:noProof/>
        </w:rPr>
        <w:t>2002</w:t>
      </w:r>
      <w:r w:rsidR="006751B0">
        <w:rPr>
          <w:noProof/>
        </w:rPr>
        <w:t>)</w:t>
      </w:r>
      <w:r w:rsidR="006751B0" w:rsidRPr="00F478BD">
        <w:rPr>
          <w:noProof/>
        </w:rPr>
        <w:t>.</w:t>
      </w:r>
    </w:p>
    <w:p w14:paraId="7CBC8781" w14:textId="28A0CC31" w:rsidR="005D097C" w:rsidRPr="00F478BD" w:rsidRDefault="005D097C" w:rsidP="000527D0">
      <w:pPr>
        <w:rPr>
          <w:noProof/>
        </w:rPr>
      </w:pPr>
      <w:r w:rsidRPr="00F478BD">
        <w:rPr>
          <w:noProof/>
        </w:rPr>
        <w:t xml:space="preserve">9. </w:t>
      </w:r>
      <w:r w:rsidRPr="00F478BD">
        <w:rPr>
          <w:noProof/>
        </w:rPr>
        <w:tab/>
        <w:t xml:space="preserve">Subramanian SK, Yamanaka J, Chilingaryan G, Levin MF. Validity of Movement Pattern Kinematics as Measures of Arm Motor Impairment Poststroke. </w:t>
      </w:r>
      <w:r w:rsidRPr="00F478BD">
        <w:rPr>
          <w:i/>
          <w:iCs/>
          <w:noProof/>
        </w:rPr>
        <w:t>Stroke</w:t>
      </w:r>
      <w:r w:rsidRPr="00F478BD">
        <w:rPr>
          <w:noProof/>
        </w:rPr>
        <w:t xml:space="preserve">. </w:t>
      </w:r>
      <w:r w:rsidRPr="006751B0">
        <w:rPr>
          <w:b/>
          <w:bCs/>
          <w:noProof/>
        </w:rPr>
        <w:t>41</w:t>
      </w:r>
      <w:r w:rsidR="006751B0">
        <w:rPr>
          <w:noProof/>
        </w:rPr>
        <w:t xml:space="preserve"> </w:t>
      </w:r>
      <w:r w:rsidRPr="00F478BD">
        <w:rPr>
          <w:noProof/>
        </w:rPr>
        <w:t>(10</w:t>
      </w:r>
      <w:r w:rsidR="006751B0">
        <w:rPr>
          <w:noProof/>
        </w:rPr>
        <w:t xml:space="preserve">), </w:t>
      </w:r>
      <w:r w:rsidRPr="00F478BD">
        <w:rPr>
          <w:noProof/>
        </w:rPr>
        <w:t>2303-2308</w:t>
      </w:r>
      <w:r w:rsidR="006751B0">
        <w:rPr>
          <w:noProof/>
        </w:rPr>
        <w:t xml:space="preserve"> (</w:t>
      </w:r>
      <w:r w:rsidR="006751B0">
        <w:rPr>
          <w:noProof/>
        </w:rPr>
        <w:t>2010</w:t>
      </w:r>
      <w:r w:rsidR="006751B0">
        <w:rPr>
          <w:noProof/>
        </w:rPr>
        <w:t>)</w:t>
      </w:r>
      <w:r w:rsidR="006751B0" w:rsidRPr="00F478BD">
        <w:rPr>
          <w:noProof/>
        </w:rPr>
        <w:t>.</w:t>
      </w:r>
    </w:p>
    <w:p w14:paraId="67A75546" w14:textId="693378D9" w:rsidR="005D097C" w:rsidRPr="00F478BD" w:rsidRDefault="005D097C" w:rsidP="000527D0">
      <w:pPr>
        <w:rPr>
          <w:noProof/>
        </w:rPr>
      </w:pPr>
      <w:r w:rsidRPr="00F478BD">
        <w:rPr>
          <w:noProof/>
        </w:rPr>
        <w:t xml:space="preserve">10. </w:t>
      </w:r>
      <w:r w:rsidRPr="00F478BD">
        <w:rPr>
          <w:noProof/>
        </w:rPr>
        <w:tab/>
        <w:t xml:space="preserve">Strenge H, Niederberger U, Seelhorst U. Correlation between Tests of Attention and Performance on Grooved and Purdue Pegboards in Normal Subjects. </w:t>
      </w:r>
      <w:r w:rsidR="006751B0">
        <w:rPr>
          <w:i/>
          <w:iCs/>
          <w:noProof/>
        </w:rPr>
        <w:t>Perceptual and Motor Skills</w:t>
      </w:r>
      <w:r w:rsidRPr="00F478BD">
        <w:rPr>
          <w:noProof/>
        </w:rPr>
        <w:t xml:space="preserve">. </w:t>
      </w:r>
      <w:r w:rsidRPr="006751B0">
        <w:rPr>
          <w:b/>
          <w:bCs/>
          <w:noProof/>
        </w:rPr>
        <w:t>95</w:t>
      </w:r>
      <w:r w:rsidR="006751B0">
        <w:rPr>
          <w:noProof/>
        </w:rPr>
        <w:t xml:space="preserve"> </w:t>
      </w:r>
      <w:r w:rsidRPr="00F478BD">
        <w:rPr>
          <w:noProof/>
        </w:rPr>
        <w:t>(2</w:t>
      </w:r>
      <w:r w:rsidR="006751B0">
        <w:rPr>
          <w:noProof/>
        </w:rPr>
        <w:t xml:space="preserve">), </w:t>
      </w:r>
      <w:r w:rsidRPr="00F478BD">
        <w:rPr>
          <w:noProof/>
        </w:rPr>
        <w:t>507-514</w:t>
      </w:r>
      <w:r w:rsidR="006751B0">
        <w:rPr>
          <w:noProof/>
        </w:rPr>
        <w:t xml:space="preserve"> (</w:t>
      </w:r>
      <w:r w:rsidR="006751B0">
        <w:rPr>
          <w:noProof/>
        </w:rPr>
        <w:t>2002</w:t>
      </w:r>
      <w:r w:rsidR="006751B0">
        <w:rPr>
          <w:noProof/>
        </w:rPr>
        <w:t>)</w:t>
      </w:r>
      <w:r w:rsidR="006751B0" w:rsidRPr="00F478BD">
        <w:rPr>
          <w:noProof/>
        </w:rPr>
        <w:t>.</w:t>
      </w:r>
    </w:p>
    <w:p w14:paraId="197F508C" w14:textId="4BAC23F5" w:rsidR="005D097C" w:rsidRPr="00F478BD" w:rsidRDefault="005D097C" w:rsidP="000527D0">
      <w:pPr>
        <w:rPr>
          <w:noProof/>
        </w:rPr>
      </w:pPr>
      <w:r w:rsidRPr="00F478BD">
        <w:rPr>
          <w:noProof/>
        </w:rPr>
        <w:t xml:space="preserve">11. </w:t>
      </w:r>
      <w:r w:rsidRPr="00F478BD">
        <w:rPr>
          <w:noProof/>
        </w:rPr>
        <w:tab/>
        <w:t xml:space="preserve">Lin J-H, Hsu M-J, Sheu C-F, et al. Psychometric comparisons of 4 measures for assessing upper-extremity function in people with stroke. </w:t>
      </w:r>
      <w:r w:rsidR="006751B0">
        <w:rPr>
          <w:i/>
          <w:iCs/>
          <w:noProof/>
        </w:rPr>
        <w:t>Physical Therapy</w:t>
      </w:r>
      <w:r w:rsidRPr="00F478BD">
        <w:rPr>
          <w:noProof/>
        </w:rPr>
        <w:t xml:space="preserve">. </w:t>
      </w:r>
      <w:r w:rsidRPr="006751B0">
        <w:rPr>
          <w:b/>
          <w:bCs/>
          <w:noProof/>
        </w:rPr>
        <w:t>89</w:t>
      </w:r>
      <w:r w:rsidR="006751B0">
        <w:rPr>
          <w:b/>
          <w:bCs/>
          <w:noProof/>
        </w:rPr>
        <w:t xml:space="preserve"> </w:t>
      </w:r>
      <w:r w:rsidRPr="00F478BD">
        <w:rPr>
          <w:noProof/>
        </w:rPr>
        <w:t>(8</w:t>
      </w:r>
      <w:r w:rsidR="006751B0">
        <w:rPr>
          <w:noProof/>
        </w:rPr>
        <w:t xml:space="preserve">), </w:t>
      </w:r>
      <w:r w:rsidRPr="00F478BD">
        <w:rPr>
          <w:noProof/>
        </w:rPr>
        <w:t>840-850</w:t>
      </w:r>
      <w:r w:rsidR="006751B0">
        <w:rPr>
          <w:noProof/>
        </w:rPr>
        <w:t xml:space="preserve"> (</w:t>
      </w:r>
      <w:r w:rsidR="006751B0">
        <w:rPr>
          <w:noProof/>
        </w:rPr>
        <w:t>2009</w:t>
      </w:r>
      <w:r w:rsidR="006751B0">
        <w:rPr>
          <w:noProof/>
        </w:rPr>
        <w:t>)</w:t>
      </w:r>
      <w:r w:rsidR="006751B0" w:rsidRPr="00F478BD">
        <w:rPr>
          <w:noProof/>
        </w:rPr>
        <w:t>.</w:t>
      </w:r>
    </w:p>
    <w:p w14:paraId="4441D6D6" w14:textId="38BA9746" w:rsidR="005D097C" w:rsidRPr="00F478BD" w:rsidRDefault="005D097C" w:rsidP="000527D0">
      <w:pPr>
        <w:rPr>
          <w:noProof/>
        </w:rPr>
      </w:pPr>
      <w:r w:rsidRPr="00F478BD">
        <w:rPr>
          <w:noProof/>
        </w:rPr>
        <w:t xml:space="preserve">12. </w:t>
      </w:r>
      <w:r w:rsidRPr="00F478BD">
        <w:rPr>
          <w:noProof/>
        </w:rPr>
        <w:tab/>
        <w:t xml:space="preserve">See J, Dodakian L, Chou C, et al. A standardized approach to the fugl-meyer assessment and its implications for clinical trials. </w:t>
      </w:r>
      <w:r w:rsidR="006751B0">
        <w:rPr>
          <w:i/>
          <w:iCs/>
          <w:noProof/>
        </w:rPr>
        <w:t>Neurorehabilitation and Neural Repair</w:t>
      </w:r>
      <w:r w:rsidRPr="00F478BD">
        <w:rPr>
          <w:noProof/>
        </w:rPr>
        <w:t xml:space="preserve">. </w:t>
      </w:r>
      <w:r w:rsidRPr="006751B0">
        <w:rPr>
          <w:b/>
          <w:bCs/>
          <w:noProof/>
        </w:rPr>
        <w:t>27</w:t>
      </w:r>
      <w:r w:rsidR="006751B0">
        <w:rPr>
          <w:noProof/>
        </w:rPr>
        <w:t xml:space="preserve"> </w:t>
      </w:r>
      <w:r w:rsidRPr="00F478BD">
        <w:rPr>
          <w:noProof/>
        </w:rPr>
        <w:t>(8</w:t>
      </w:r>
      <w:r w:rsidR="006751B0">
        <w:rPr>
          <w:noProof/>
        </w:rPr>
        <w:t xml:space="preserve">), </w:t>
      </w:r>
      <w:r w:rsidRPr="00F478BD">
        <w:rPr>
          <w:noProof/>
        </w:rPr>
        <w:t>732-741</w:t>
      </w:r>
      <w:r w:rsidR="006751B0">
        <w:rPr>
          <w:noProof/>
        </w:rPr>
        <w:t xml:space="preserve"> (</w:t>
      </w:r>
      <w:r w:rsidR="006751B0">
        <w:rPr>
          <w:noProof/>
        </w:rPr>
        <w:t>2013</w:t>
      </w:r>
      <w:r w:rsidR="006751B0">
        <w:rPr>
          <w:noProof/>
        </w:rPr>
        <w:t>)</w:t>
      </w:r>
      <w:r w:rsidR="006751B0" w:rsidRPr="00F478BD">
        <w:rPr>
          <w:noProof/>
        </w:rPr>
        <w:t>.</w:t>
      </w:r>
    </w:p>
    <w:p w14:paraId="2CDBB0A0" w14:textId="2E558B6C" w:rsidR="005D097C" w:rsidRPr="00F478BD" w:rsidRDefault="005D097C" w:rsidP="000527D0">
      <w:pPr>
        <w:rPr>
          <w:noProof/>
        </w:rPr>
      </w:pPr>
      <w:r w:rsidRPr="00F478BD">
        <w:rPr>
          <w:noProof/>
        </w:rPr>
        <w:t xml:space="preserve">13. </w:t>
      </w:r>
      <w:r w:rsidRPr="00F478BD">
        <w:rPr>
          <w:noProof/>
        </w:rPr>
        <w:tab/>
        <w:t xml:space="preserve">Murphy MA, Willén C, Sunnerhagen KS. Kinematic Variables Quantifying Upper-Extremity Performance After Stroke During Reaching and Drinking From a Glass. </w:t>
      </w:r>
      <w:r w:rsidR="006751B0">
        <w:rPr>
          <w:i/>
          <w:iCs/>
          <w:noProof/>
        </w:rPr>
        <w:t>Neurorehabilitation and Neural Repair</w:t>
      </w:r>
      <w:r w:rsidRPr="00F478BD">
        <w:rPr>
          <w:noProof/>
        </w:rPr>
        <w:t xml:space="preserve">. </w:t>
      </w:r>
      <w:r w:rsidRPr="006751B0">
        <w:rPr>
          <w:b/>
          <w:bCs/>
          <w:noProof/>
        </w:rPr>
        <w:t>25</w:t>
      </w:r>
      <w:r w:rsidR="006751B0">
        <w:rPr>
          <w:noProof/>
        </w:rPr>
        <w:t xml:space="preserve"> </w:t>
      </w:r>
      <w:r w:rsidRPr="00F478BD">
        <w:rPr>
          <w:noProof/>
        </w:rPr>
        <w:t>(1</w:t>
      </w:r>
      <w:r w:rsidR="006751B0">
        <w:rPr>
          <w:noProof/>
        </w:rPr>
        <w:t xml:space="preserve">), </w:t>
      </w:r>
      <w:r w:rsidRPr="00F478BD">
        <w:rPr>
          <w:noProof/>
        </w:rPr>
        <w:t>71-80</w:t>
      </w:r>
      <w:r w:rsidR="006751B0">
        <w:rPr>
          <w:noProof/>
        </w:rPr>
        <w:t xml:space="preserve"> (</w:t>
      </w:r>
      <w:r w:rsidR="006751B0">
        <w:rPr>
          <w:noProof/>
        </w:rPr>
        <w:t>2011</w:t>
      </w:r>
      <w:r w:rsidR="006751B0">
        <w:rPr>
          <w:noProof/>
        </w:rPr>
        <w:t>)</w:t>
      </w:r>
      <w:r w:rsidR="006751B0" w:rsidRPr="00F478BD">
        <w:rPr>
          <w:noProof/>
        </w:rPr>
        <w:t>.</w:t>
      </w:r>
    </w:p>
    <w:p w14:paraId="0313BEA6" w14:textId="393C791E" w:rsidR="005D097C" w:rsidRPr="00F478BD" w:rsidRDefault="005D097C" w:rsidP="000527D0">
      <w:pPr>
        <w:rPr>
          <w:noProof/>
        </w:rPr>
      </w:pPr>
      <w:r w:rsidRPr="00F478BD">
        <w:rPr>
          <w:noProof/>
        </w:rPr>
        <w:t xml:space="preserve">14. </w:t>
      </w:r>
      <w:r w:rsidRPr="00F478BD">
        <w:rPr>
          <w:noProof/>
        </w:rPr>
        <w:tab/>
        <w:t xml:space="preserve">Michaelsen Stéphane Jacobs Agnès Roby-Brami Mindy F Levin SM. Compensation for distal impairments of grasping in adults with hemiparesis. </w:t>
      </w:r>
      <w:r w:rsidR="006751B0">
        <w:rPr>
          <w:i/>
          <w:iCs/>
          <w:noProof/>
        </w:rPr>
        <w:t>Experimental Brain Research</w:t>
      </w:r>
      <w:r w:rsidRPr="00F478BD">
        <w:rPr>
          <w:noProof/>
        </w:rPr>
        <w:t xml:space="preserve">. </w:t>
      </w:r>
      <w:r w:rsidRPr="006751B0">
        <w:rPr>
          <w:b/>
          <w:bCs/>
          <w:noProof/>
        </w:rPr>
        <w:t>157</w:t>
      </w:r>
      <w:r w:rsidR="006751B0">
        <w:rPr>
          <w:noProof/>
        </w:rPr>
        <w:t xml:space="preserve">, </w:t>
      </w:r>
      <w:r w:rsidRPr="00F478BD">
        <w:rPr>
          <w:noProof/>
        </w:rPr>
        <w:t>162-173</w:t>
      </w:r>
      <w:r w:rsidR="006751B0">
        <w:rPr>
          <w:noProof/>
        </w:rPr>
        <w:t xml:space="preserve"> (</w:t>
      </w:r>
      <w:r w:rsidR="006751B0">
        <w:rPr>
          <w:noProof/>
        </w:rPr>
        <w:t>2004</w:t>
      </w:r>
      <w:r w:rsidR="006751B0">
        <w:rPr>
          <w:noProof/>
        </w:rPr>
        <w:t>)</w:t>
      </w:r>
      <w:r w:rsidR="006751B0" w:rsidRPr="00F478BD">
        <w:rPr>
          <w:noProof/>
        </w:rPr>
        <w:t>.</w:t>
      </w:r>
    </w:p>
    <w:p w14:paraId="27859596" w14:textId="0382DE9F" w:rsidR="005D097C" w:rsidRPr="00F478BD" w:rsidRDefault="005D097C" w:rsidP="000527D0">
      <w:pPr>
        <w:rPr>
          <w:noProof/>
        </w:rPr>
      </w:pPr>
      <w:r w:rsidRPr="00F478BD">
        <w:rPr>
          <w:noProof/>
        </w:rPr>
        <w:t xml:space="preserve">15. </w:t>
      </w:r>
      <w:r w:rsidRPr="00F478BD">
        <w:rPr>
          <w:noProof/>
        </w:rPr>
        <w:tab/>
        <w:t xml:space="preserve">Järveläinen J, Schürmann M, Hari R, Jarvelainen J, Schurmann M, Hari R. Activation of the human primary motor cortex during observation of tool use. </w:t>
      </w:r>
      <w:r w:rsidRPr="00F478BD">
        <w:rPr>
          <w:i/>
          <w:iCs/>
          <w:noProof/>
        </w:rPr>
        <w:t>Neuroimage</w:t>
      </w:r>
      <w:r w:rsidRPr="00F478BD">
        <w:rPr>
          <w:noProof/>
        </w:rPr>
        <w:t xml:space="preserve">. </w:t>
      </w:r>
      <w:r w:rsidRPr="006751B0">
        <w:rPr>
          <w:b/>
          <w:bCs/>
          <w:noProof/>
        </w:rPr>
        <w:t>23</w:t>
      </w:r>
      <w:r w:rsidR="006751B0">
        <w:rPr>
          <w:noProof/>
        </w:rPr>
        <w:t xml:space="preserve"> </w:t>
      </w:r>
      <w:r w:rsidRPr="00F478BD">
        <w:rPr>
          <w:noProof/>
        </w:rPr>
        <w:t>(1</w:t>
      </w:r>
      <w:r w:rsidR="006751B0">
        <w:rPr>
          <w:noProof/>
        </w:rPr>
        <w:t xml:space="preserve">), </w:t>
      </w:r>
      <w:r w:rsidRPr="00F478BD">
        <w:rPr>
          <w:noProof/>
        </w:rPr>
        <w:t>187-192</w:t>
      </w:r>
      <w:r w:rsidR="006751B0">
        <w:rPr>
          <w:noProof/>
        </w:rPr>
        <w:t xml:space="preserve"> (200</w:t>
      </w:r>
      <w:r w:rsidR="006751B0">
        <w:rPr>
          <w:noProof/>
        </w:rPr>
        <w:t>4</w:t>
      </w:r>
      <w:r w:rsidR="006751B0">
        <w:rPr>
          <w:noProof/>
        </w:rPr>
        <w:t>)</w:t>
      </w:r>
      <w:r w:rsidR="006751B0" w:rsidRPr="00F478BD">
        <w:rPr>
          <w:noProof/>
        </w:rPr>
        <w:t>.</w:t>
      </w:r>
    </w:p>
    <w:p w14:paraId="4AC86693" w14:textId="5CEFD697" w:rsidR="005D097C" w:rsidRPr="00F478BD" w:rsidRDefault="005D097C" w:rsidP="000527D0">
      <w:pPr>
        <w:rPr>
          <w:noProof/>
        </w:rPr>
      </w:pPr>
      <w:r w:rsidRPr="00F478BD">
        <w:rPr>
          <w:noProof/>
        </w:rPr>
        <w:t xml:space="preserve">16. </w:t>
      </w:r>
      <w:r w:rsidRPr="00F478BD">
        <w:rPr>
          <w:noProof/>
        </w:rPr>
        <w:tab/>
        <w:t xml:space="preserve">Imazu S, Sugio T, Tanaka S, Inui T. Differences between actual and imagined usage of chopsticks: An fMRI study. </w:t>
      </w:r>
      <w:r w:rsidRPr="00F478BD">
        <w:rPr>
          <w:i/>
          <w:iCs/>
          <w:noProof/>
        </w:rPr>
        <w:t>Cortex</w:t>
      </w:r>
      <w:r w:rsidRPr="00F478BD">
        <w:rPr>
          <w:noProof/>
        </w:rPr>
        <w:t xml:space="preserve">. </w:t>
      </w:r>
      <w:r w:rsidRPr="006751B0">
        <w:rPr>
          <w:b/>
          <w:bCs/>
          <w:noProof/>
        </w:rPr>
        <w:t>43</w:t>
      </w:r>
      <w:r w:rsidR="006751B0">
        <w:rPr>
          <w:noProof/>
        </w:rPr>
        <w:t xml:space="preserve"> </w:t>
      </w:r>
      <w:r w:rsidRPr="00F478BD">
        <w:rPr>
          <w:noProof/>
        </w:rPr>
        <w:t>(3</w:t>
      </w:r>
      <w:r w:rsidR="006751B0">
        <w:rPr>
          <w:noProof/>
        </w:rPr>
        <w:t xml:space="preserve">), </w:t>
      </w:r>
      <w:r w:rsidRPr="00F478BD">
        <w:rPr>
          <w:noProof/>
        </w:rPr>
        <w:t>301-307</w:t>
      </w:r>
      <w:r w:rsidR="006751B0">
        <w:rPr>
          <w:noProof/>
        </w:rPr>
        <w:t xml:space="preserve"> (</w:t>
      </w:r>
      <w:r w:rsidR="006751B0">
        <w:rPr>
          <w:noProof/>
        </w:rPr>
        <w:t>2007</w:t>
      </w:r>
      <w:r w:rsidR="006751B0">
        <w:rPr>
          <w:noProof/>
        </w:rPr>
        <w:t>)</w:t>
      </w:r>
      <w:r w:rsidR="006751B0" w:rsidRPr="00F478BD">
        <w:rPr>
          <w:noProof/>
        </w:rPr>
        <w:t>.</w:t>
      </w:r>
    </w:p>
    <w:p w14:paraId="0513E009" w14:textId="1E2B9F1F" w:rsidR="005D097C" w:rsidRPr="00F478BD" w:rsidRDefault="005D097C" w:rsidP="000527D0">
      <w:pPr>
        <w:rPr>
          <w:noProof/>
        </w:rPr>
      </w:pPr>
      <w:r w:rsidRPr="00F478BD">
        <w:rPr>
          <w:noProof/>
        </w:rPr>
        <w:t xml:space="preserve">17. </w:t>
      </w:r>
      <w:r w:rsidRPr="00F478BD">
        <w:rPr>
          <w:noProof/>
        </w:rPr>
        <w:tab/>
        <w:t xml:space="preserve">Ishii R, Schulz M, Xjang J, et al. MEG study of lang-term cortical reoganization of senorimotor areas with respect to using chopsticks. </w:t>
      </w:r>
      <w:r w:rsidRPr="00F478BD">
        <w:rPr>
          <w:i/>
          <w:iCs/>
          <w:noProof/>
        </w:rPr>
        <w:t>Neuroreport</w:t>
      </w:r>
      <w:r w:rsidRPr="00F478BD">
        <w:rPr>
          <w:noProof/>
        </w:rPr>
        <w:t xml:space="preserve">. </w:t>
      </w:r>
      <w:r w:rsidRPr="006751B0">
        <w:rPr>
          <w:b/>
          <w:bCs/>
          <w:noProof/>
        </w:rPr>
        <w:t>13</w:t>
      </w:r>
      <w:r w:rsidR="006751B0">
        <w:rPr>
          <w:noProof/>
        </w:rPr>
        <w:t xml:space="preserve"> </w:t>
      </w:r>
      <w:r w:rsidRPr="00F478BD">
        <w:rPr>
          <w:noProof/>
        </w:rPr>
        <w:t>(16</w:t>
      </w:r>
      <w:r w:rsidR="006751B0">
        <w:rPr>
          <w:noProof/>
        </w:rPr>
        <w:t xml:space="preserve">), </w:t>
      </w:r>
      <w:r w:rsidRPr="00F478BD">
        <w:rPr>
          <w:noProof/>
        </w:rPr>
        <w:t>2155-2159</w:t>
      </w:r>
      <w:r w:rsidR="006751B0">
        <w:rPr>
          <w:noProof/>
        </w:rPr>
        <w:t xml:space="preserve"> (</w:t>
      </w:r>
      <w:r w:rsidR="006751B0">
        <w:rPr>
          <w:noProof/>
        </w:rPr>
        <w:t>2002</w:t>
      </w:r>
      <w:r w:rsidR="006751B0">
        <w:rPr>
          <w:noProof/>
        </w:rPr>
        <w:t>)</w:t>
      </w:r>
      <w:r w:rsidR="006751B0" w:rsidRPr="00F478BD">
        <w:rPr>
          <w:noProof/>
        </w:rPr>
        <w:t>.</w:t>
      </w:r>
    </w:p>
    <w:p w14:paraId="66866972" w14:textId="2A0D39AE" w:rsidR="005D097C" w:rsidRPr="00F478BD" w:rsidRDefault="005D097C" w:rsidP="000527D0">
      <w:pPr>
        <w:rPr>
          <w:noProof/>
        </w:rPr>
      </w:pPr>
      <w:r w:rsidRPr="00F478BD">
        <w:rPr>
          <w:noProof/>
        </w:rPr>
        <w:t xml:space="preserve">18. </w:t>
      </w:r>
      <w:r w:rsidRPr="00F478BD">
        <w:rPr>
          <w:noProof/>
        </w:rPr>
        <w:tab/>
        <w:t xml:space="preserve">Chen HM, Chang JJ. The skill components of a therapeutic chopsticks task and their relationship with hand function tests. </w:t>
      </w:r>
      <w:r w:rsidR="006751B0">
        <w:rPr>
          <w:i/>
          <w:iCs/>
          <w:noProof/>
        </w:rPr>
        <w:t>Kaohsiung Journal of Medical Sciences</w:t>
      </w:r>
      <w:r w:rsidRPr="00F478BD">
        <w:rPr>
          <w:noProof/>
        </w:rPr>
        <w:t xml:space="preserve">. </w:t>
      </w:r>
      <w:r w:rsidRPr="006751B0">
        <w:rPr>
          <w:b/>
          <w:bCs/>
          <w:noProof/>
        </w:rPr>
        <w:t>15</w:t>
      </w:r>
      <w:r w:rsidR="006751B0">
        <w:rPr>
          <w:noProof/>
        </w:rPr>
        <w:t xml:space="preserve"> </w:t>
      </w:r>
      <w:r w:rsidRPr="00F478BD">
        <w:rPr>
          <w:noProof/>
        </w:rPr>
        <w:t>(12</w:t>
      </w:r>
      <w:r w:rsidR="006751B0">
        <w:rPr>
          <w:noProof/>
        </w:rPr>
        <w:t xml:space="preserve">), </w:t>
      </w:r>
      <w:r w:rsidRPr="00F478BD">
        <w:rPr>
          <w:noProof/>
        </w:rPr>
        <w:t>704-709</w:t>
      </w:r>
      <w:r w:rsidR="006751B0">
        <w:rPr>
          <w:noProof/>
        </w:rPr>
        <w:t xml:space="preserve"> (</w:t>
      </w:r>
      <w:r w:rsidR="006751B0">
        <w:rPr>
          <w:noProof/>
        </w:rPr>
        <w:t>1999</w:t>
      </w:r>
      <w:r w:rsidR="006751B0">
        <w:rPr>
          <w:noProof/>
        </w:rPr>
        <w:t>)</w:t>
      </w:r>
      <w:r w:rsidR="006751B0" w:rsidRPr="00F478BD">
        <w:rPr>
          <w:noProof/>
        </w:rPr>
        <w:t>.</w:t>
      </w:r>
    </w:p>
    <w:p w14:paraId="4D8832C0" w14:textId="242CE28C" w:rsidR="005D097C" w:rsidRPr="00F478BD" w:rsidRDefault="005D097C" w:rsidP="000527D0">
      <w:pPr>
        <w:rPr>
          <w:noProof/>
        </w:rPr>
      </w:pPr>
      <w:r w:rsidRPr="00F478BD">
        <w:rPr>
          <w:noProof/>
        </w:rPr>
        <w:t xml:space="preserve">19. </w:t>
      </w:r>
      <w:r w:rsidRPr="00F478BD">
        <w:rPr>
          <w:noProof/>
        </w:rPr>
        <w:tab/>
        <w:t xml:space="preserve">Shin S, Demura S, Aoki H. Effects of prior use of chopsticks on two different types of dexterity tests: Moving Beans Test and Purdue Pegboard. </w:t>
      </w:r>
      <w:r w:rsidR="006751B0">
        <w:rPr>
          <w:i/>
          <w:iCs/>
          <w:noProof/>
        </w:rPr>
        <w:t>Perceptual and Motor Skills</w:t>
      </w:r>
      <w:r w:rsidRPr="00F478BD">
        <w:rPr>
          <w:noProof/>
        </w:rPr>
        <w:t xml:space="preserve">. </w:t>
      </w:r>
      <w:r w:rsidRPr="006751B0">
        <w:rPr>
          <w:b/>
          <w:bCs/>
          <w:noProof/>
        </w:rPr>
        <w:t>108</w:t>
      </w:r>
      <w:r w:rsidR="006751B0">
        <w:rPr>
          <w:noProof/>
        </w:rPr>
        <w:t xml:space="preserve"> </w:t>
      </w:r>
      <w:r w:rsidRPr="00F478BD">
        <w:rPr>
          <w:noProof/>
        </w:rPr>
        <w:t>(2</w:t>
      </w:r>
      <w:r w:rsidR="006751B0">
        <w:rPr>
          <w:noProof/>
        </w:rPr>
        <w:t xml:space="preserve">), </w:t>
      </w:r>
      <w:r w:rsidRPr="00F478BD">
        <w:rPr>
          <w:noProof/>
        </w:rPr>
        <w:t>392-398</w:t>
      </w:r>
      <w:r w:rsidR="006751B0">
        <w:rPr>
          <w:noProof/>
        </w:rPr>
        <w:t xml:space="preserve"> (</w:t>
      </w:r>
      <w:r w:rsidR="006751B0">
        <w:rPr>
          <w:noProof/>
        </w:rPr>
        <w:t>2009</w:t>
      </w:r>
      <w:r w:rsidR="006751B0">
        <w:rPr>
          <w:noProof/>
        </w:rPr>
        <w:t>)</w:t>
      </w:r>
      <w:r w:rsidR="006751B0" w:rsidRPr="00F478BD">
        <w:rPr>
          <w:noProof/>
        </w:rPr>
        <w:t>.</w:t>
      </w:r>
    </w:p>
    <w:p w14:paraId="7D0FBEA5" w14:textId="64F57A4C" w:rsidR="005D097C" w:rsidRPr="00F478BD" w:rsidRDefault="005D097C" w:rsidP="000527D0">
      <w:pPr>
        <w:rPr>
          <w:noProof/>
        </w:rPr>
      </w:pPr>
      <w:r w:rsidRPr="00F478BD">
        <w:rPr>
          <w:noProof/>
        </w:rPr>
        <w:t xml:space="preserve">20. </w:t>
      </w:r>
      <w:r w:rsidRPr="00F478BD">
        <w:rPr>
          <w:noProof/>
        </w:rPr>
        <w:tab/>
        <w:t xml:space="preserve">Ma H -i., Trombly CA, Robinson-Podolski C. The Effect of Context on Skill Acquisition and Transfer. </w:t>
      </w:r>
      <w:r w:rsidR="006751B0">
        <w:rPr>
          <w:i/>
          <w:iCs/>
          <w:noProof/>
        </w:rPr>
        <w:t>American Journal of Occupational Therapy</w:t>
      </w:r>
      <w:r w:rsidRPr="00F478BD">
        <w:rPr>
          <w:noProof/>
        </w:rPr>
        <w:t xml:space="preserve">. </w:t>
      </w:r>
      <w:r w:rsidRPr="006751B0">
        <w:rPr>
          <w:b/>
          <w:bCs/>
          <w:noProof/>
        </w:rPr>
        <w:t>53</w:t>
      </w:r>
      <w:r w:rsidR="006751B0">
        <w:rPr>
          <w:noProof/>
        </w:rPr>
        <w:t xml:space="preserve"> </w:t>
      </w:r>
      <w:r w:rsidRPr="00F478BD">
        <w:rPr>
          <w:noProof/>
        </w:rPr>
        <w:t>(2</w:t>
      </w:r>
      <w:r w:rsidR="006751B0">
        <w:rPr>
          <w:noProof/>
        </w:rPr>
        <w:t xml:space="preserve">), </w:t>
      </w:r>
      <w:r w:rsidRPr="00F478BD">
        <w:rPr>
          <w:noProof/>
        </w:rPr>
        <w:t>138-144</w:t>
      </w:r>
      <w:r w:rsidR="006751B0">
        <w:rPr>
          <w:noProof/>
        </w:rPr>
        <w:t xml:space="preserve"> (</w:t>
      </w:r>
      <w:r w:rsidR="006751B0">
        <w:rPr>
          <w:noProof/>
        </w:rPr>
        <w:t>1999</w:t>
      </w:r>
      <w:r w:rsidR="006751B0">
        <w:rPr>
          <w:noProof/>
        </w:rPr>
        <w:t>)</w:t>
      </w:r>
      <w:r w:rsidR="006751B0" w:rsidRPr="00F478BD">
        <w:rPr>
          <w:noProof/>
        </w:rPr>
        <w:t>.</w:t>
      </w:r>
    </w:p>
    <w:p w14:paraId="6011CA68" w14:textId="19F91E8A" w:rsidR="005D097C" w:rsidRPr="00F478BD" w:rsidRDefault="005D097C" w:rsidP="000527D0">
      <w:pPr>
        <w:rPr>
          <w:noProof/>
        </w:rPr>
      </w:pPr>
      <w:r w:rsidRPr="00F478BD">
        <w:rPr>
          <w:noProof/>
        </w:rPr>
        <w:t xml:space="preserve">21. </w:t>
      </w:r>
      <w:r w:rsidRPr="00F478BD">
        <w:rPr>
          <w:noProof/>
        </w:rPr>
        <w:tab/>
        <w:t xml:space="preserve">Rosenbaum DA, Engelbrecht SE, Bushe MM, Loukopoulos LD. Knowledge Model for </w:t>
      </w:r>
      <w:r w:rsidRPr="00F478BD">
        <w:rPr>
          <w:noProof/>
        </w:rPr>
        <w:lastRenderedPageBreak/>
        <w:t xml:space="preserve">Selecting and Producing Reaching Movements. </w:t>
      </w:r>
      <w:r w:rsidR="006751B0">
        <w:rPr>
          <w:i/>
          <w:iCs/>
          <w:noProof/>
        </w:rPr>
        <w:t>Journal of Motor Behavior</w:t>
      </w:r>
      <w:r w:rsidRPr="00F478BD">
        <w:rPr>
          <w:noProof/>
        </w:rPr>
        <w:t xml:space="preserve">. </w:t>
      </w:r>
      <w:r w:rsidRPr="006751B0">
        <w:rPr>
          <w:b/>
          <w:bCs/>
          <w:noProof/>
        </w:rPr>
        <w:t>25</w:t>
      </w:r>
      <w:r w:rsidR="006751B0">
        <w:rPr>
          <w:noProof/>
        </w:rPr>
        <w:t xml:space="preserve"> </w:t>
      </w:r>
      <w:r w:rsidRPr="00F478BD">
        <w:rPr>
          <w:noProof/>
        </w:rPr>
        <w:t>(3</w:t>
      </w:r>
      <w:r w:rsidR="006751B0">
        <w:rPr>
          <w:noProof/>
        </w:rPr>
        <w:t xml:space="preserve">), </w:t>
      </w:r>
      <w:r w:rsidRPr="00F478BD">
        <w:rPr>
          <w:noProof/>
        </w:rPr>
        <w:t>217-227</w:t>
      </w:r>
      <w:r w:rsidR="006751B0">
        <w:rPr>
          <w:noProof/>
        </w:rPr>
        <w:t xml:space="preserve"> (</w:t>
      </w:r>
      <w:r w:rsidR="006751B0">
        <w:rPr>
          <w:noProof/>
        </w:rPr>
        <w:t>1993</w:t>
      </w:r>
      <w:r w:rsidR="006751B0">
        <w:rPr>
          <w:noProof/>
        </w:rPr>
        <w:t>)</w:t>
      </w:r>
      <w:r w:rsidR="006751B0" w:rsidRPr="00F478BD">
        <w:rPr>
          <w:noProof/>
        </w:rPr>
        <w:t>.</w:t>
      </w:r>
    </w:p>
    <w:p w14:paraId="626A41AB" w14:textId="6C43E16D" w:rsidR="00C17BFF" w:rsidRPr="007F3D01" w:rsidRDefault="00366875" w:rsidP="000527D0">
      <w:pPr>
        <w:rPr>
          <w:b/>
          <w:color w:val="808080"/>
        </w:rPr>
      </w:pPr>
      <w:r w:rsidRPr="00F478BD">
        <w:rPr>
          <w:b/>
          <w:color w:val="808080"/>
        </w:rPr>
        <w:fldChar w:fldCharType="end"/>
      </w:r>
    </w:p>
    <w:sectPr w:rsidR="00C17BFF" w:rsidRPr="007F3D01"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53466" w14:textId="77777777" w:rsidR="00FF6595" w:rsidRDefault="00FF6595" w:rsidP="00621C4E">
      <w:r>
        <w:separator/>
      </w:r>
    </w:p>
  </w:endnote>
  <w:endnote w:type="continuationSeparator" w:id="0">
    <w:p w14:paraId="0148CC19" w14:textId="77777777" w:rsidR="00FF6595" w:rsidRDefault="00FF6595" w:rsidP="00621C4E">
      <w:r>
        <w:continuationSeparator/>
      </w:r>
    </w:p>
  </w:endnote>
  <w:endnote w:type="continuationNotice" w:id="1">
    <w:p w14:paraId="56DFC935" w14:textId="77777777" w:rsidR="00FF6595" w:rsidRDefault="00FF6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43A9A" w:rsidRDefault="00F43A9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FE64E" w14:textId="77777777" w:rsidR="00FF6595" w:rsidRDefault="00FF6595" w:rsidP="00621C4E">
      <w:r>
        <w:separator/>
      </w:r>
    </w:p>
  </w:footnote>
  <w:footnote w:type="continuationSeparator" w:id="0">
    <w:p w14:paraId="52185578" w14:textId="77777777" w:rsidR="00FF6595" w:rsidRDefault="00FF6595" w:rsidP="00621C4E">
      <w:r>
        <w:continuationSeparator/>
      </w:r>
    </w:p>
  </w:footnote>
  <w:footnote w:type="continuationNotice" w:id="1">
    <w:p w14:paraId="60B64764" w14:textId="77777777" w:rsidR="00FF6595" w:rsidRDefault="00FF65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43A9A" w:rsidRPr="006F06E4" w:rsidRDefault="00F43A9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421A3"/>
    <w:multiLevelType w:val="multilevel"/>
    <w:tmpl w:val="D4926D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E057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39B7CB7"/>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910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A8E6600"/>
    <w:multiLevelType w:val="multilevel"/>
    <w:tmpl w:val="D4926D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0E819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3700F85"/>
    <w:multiLevelType w:val="hybridMultilevel"/>
    <w:tmpl w:val="CE66AC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C1B89"/>
    <w:multiLevelType w:val="multilevel"/>
    <w:tmpl w:val="D4926D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BC39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F0271"/>
    <w:multiLevelType w:val="multilevel"/>
    <w:tmpl w:val="D4926D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6"/>
  </w:num>
  <w:num w:numId="4">
    <w:abstractNumId w:val="22"/>
  </w:num>
  <w:num w:numId="5">
    <w:abstractNumId w:val="12"/>
  </w:num>
  <w:num w:numId="6">
    <w:abstractNumId w:val="21"/>
  </w:num>
  <w:num w:numId="7">
    <w:abstractNumId w:val="0"/>
  </w:num>
  <w:num w:numId="8">
    <w:abstractNumId w:val="13"/>
  </w:num>
  <w:num w:numId="9">
    <w:abstractNumId w:val="15"/>
  </w:num>
  <w:num w:numId="10">
    <w:abstractNumId w:val="23"/>
  </w:num>
  <w:num w:numId="11">
    <w:abstractNumId w:val="28"/>
  </w:num>
  <w:num w:numId="12">
    <w:abstractNumId w:val="2"/>
  </w:num>
  <w:num w:numId="13">
    <w:abstractNumId w:val="25"/>
  </w:num>
  <w:num w:numId="14">
    <w:abstractNumId w:val="34"/>
  </w:num>
  <w:num w:numId="15">
    <w:abstractNumId w:val="16"/>
  </w:num>
  <w:num w:numId="16">
    <w:abstractNumId w:val="11"/>
  </w:num>
  <w:num w:numId="17">
    <w:abstractNumId w:val="26"/>
  </w:num>
  <w:num w:numId="18">
    <w:abstractNumId w:val="17"/>
  </w:num>
  <w:num w:numId="19">
    <w:abstractNumId w:val="30"/>
  </w:num>
  <w:num w:numId="20">
    <w:abstractNumId w:val="3"/>
  </w:num>
  <w:num w:numId="21">
    <w:abstractNumId w:val="32"/>
  </w:num>
  <w:num w:numId="22">
    <w:abstractNumId w:val="29"/>
  </w:num>
  <w:num w:numId="23">
    <w:abstractNumId w:val="19"/>
  </w:num>
  <w:num w:numId="24">
    <w:abstractNumId w:val="36"/>
  </w:num>
  <w:num w:numId="25">
    <w:abstractNumId w:val="9"/>
  </w:num>
  <w:num w:numId="26">
    <w:abstractNumId w:val="1"/>
  </w:num>
  <w:num w:numId="27">
    <w:abstractNumId w:val="8"/>
  </w:num>
  <w:num w:numId="28">
    <w:abstractNumId w:val="37"/>
  </w:num>
  <w:num w:numId="29">
    <w:abstractNumId w:val="27"/>
  </w:num>
  <w:num w:numId="30">
    <w:abstractNumId w:val="10"/>
  </w:num>
  <w:num w:numId="31">
    <w:abstractNumId w:val="18"/>
  </w:num>
  <w:num w:numId="32">
    <w:abstractNumId w:val="31"/>
  </w:num>
  <w:num w:numId="33">
    <w:abstractNumId w:val="35"/>
  </w:num>
  <w:num w:numId="34">
    <w:abstractNumId w:val="4"/>
  </w:num>
  <w:num w:numId="35">
    <w:abstractNumId w:val="20"/>
  </w:num>
  <w:num w:numId="36">
    <w:abstractNumId w:val="33"/>
  </w:num>
  <w:num w:numId="37">
    <w:abstractNumId w:val="5"/>
  </w:num>
  <w:num w:numId="3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S2NDI3sjAyNzdT0lEKTi0uzszPAymwqAUAJENsoSwAAAA="/>
  </w:docVars>
  <w:rsids>
    <w:rsidRoot w:val="00EE705F"/>
    <w:rsid w:val="00000D54"/>
    <w:rsid w:val="00001169"/>
    <w:rsid w:val="00001806"/>
    <w:rsid w:val="00005815"/>
    <w:rsid w:val="00006B0E"/>
    <w:rsid w:val="00006E68"/>
    <w:rsid w:val="00007DBC"/>
    <w:rsid w:val="00007EA1"/>
    <w:rsid w:val="000100F0"/>
    <w:rsid w:val="000129B2"/>
    <w:rsid w:val="00012FF9"/>
    <w:rsid w:val="0001389C"/>
    <w:rsid w:val="00014314"/>
    <w:rsid w:val="0001641A"/>
    <w:rsid w:val="00017BA1"/>
    <w:rsid w:val="000212AE"/>
    <w:rsid w:val="00021434"/>
    <w:rsid w:val="00021774"/>
    <w:rsid w:val="00021DF3"/>
    <w:rsid w:val="0002317A"/>
    <w:rsid w:val="00023869"/>
    <w:rsid w:val="000238E0"/>
    <w:rsid w:val="000243EF"/>
    <w:rsid w:val="00024598"/>
    <w:rsid w:val="000271DE"/>
    <w:rsid w:val="000279B0"/>
    <w:rsid w:val="00030540"/>
    <w:rsid w:val="00031DEA"/>
    <w:rsid w:val="00032769"/>
    <w:rsid w:val="0003311E"/>
    <w:rsid w:val="00037B58"/>
    <w:rsid w:val="000430A4"/>
    <w:rsid w:val="00051B73"/>
    <w:rsid w:val="000527D0"/>
    <w:rsid w:val="000531EA"/>
    <w:rsid w:val="00053E7E"/>
    <w:rsid w:val="000575CF"/>
    <w:rsid w:val="00057E34"/>
    <w:rsid w:val="00060ABE"/>
    <w:rsid w:val="00061A50"/>
    <w:rsid w:val="0006361B"/>
    <w:rsid w:val="00063780"/>
    <w:rsid w:val="00064104"/>
    <w:rsid w:val="00064F32"/>
    <w:rsid w:val="000652E3"/>
    <w:rsid w:val="00066025"/>
    <w:rsid w:val="0006606A"/>
    <w:rsid w:val="00066AD3"/>
    <w:rsid w:val="00067A8F"/>
    <w:rsid w:val="000701D1"/>
    <w:rsid w:val="00070FCC"/>
    <w:rsid w:val="00076534"/>
    <w:rsid w:val="00077365"/>
    <w:rsid w:val="00080A20"/>
    <w:rsid w:val="00080D84"/>
    <w:rsid w:val="00082796"/>
    <w:rsid w:val="00082DF4"/>
    <w:rsid w:val="0008605F"/>
    <w:rsid w:val="00086FF5"/>
    <w:rsid w:val="000871C3"/>
    <w:rsid w:val="00087492"/>
    <w:rsid w:val="00087C0A"/>
    <w:rsid w:val="0009168E"/>
    <w:rsid w:val="00091788"/>
    <w:rsid w:val="00093BC4"/>
    <w:rsid w:val="00094109"/>
    <w:rsid w:val="000943E6"/>
    <w:rsid w:val="00097601"/>
    <w:rsid w:val="00097929"/>
    <w:rsid w:val="000A0F2D"/>
    <w:rsid w:val="000A14D8"/>
    <w:rsid w:val="000A1CD2"/>
    <w:rsid w:val="000A1E80"/>
    <w:rsid w:val="000A3280"/>
    <w:rsid w:val="000A3B70"/>
    <w:rsid w:val="000A4AE8"/>
    <w:rsid w:val="000A5153"/>
    <w:rsid w:val="000B10AE"/>
    <w:rsid w:val="000B30BF"/>
    <w:rsid w:val="000B566B"/>
    <w:rsid w:val="000B595C"/>
    <w:rsid w:val="000B662E"/>
    <w:rsid w:val="000B7294"/>
    <w:rsid w:val="000B75D0"/>
    <w:rsid w:val="000C1CF8"/>
    <w:rsid w:val="000C49CF"/>
    <w:rsid w:val="000C52E4"/>
    <w:rsid w:val="000C52E9"/>
    <w:rsid w:val="000C5B8B"/>
    <w:rsid w:val="000C5CDC"/>
    <w:rsid w:val="000C65DC"/>
    <w:rsid w:val="000C66F3"/>
    <w:rsid w:val="000C6900"/>
    <w:rsid w:val="000C7616"/>
    <w:rsid w:val="000C7DCA"/>
    <w:rsid w:val="000D28BF"/>
    <w:rsid w:val="000D31E8"/>
    <w:rsid w:val="000D49D6"/>
    <w:rsid w:val="000D76E4"/>
    <w:rsid w:val="000E3816"/>
    <w:rsid w:val="000E409E"/>
    <w:rsid w:val="000E4F77"/>
    <w:rsid w:val="000F06AB"/>
    <w:rsid w:val="000F265C"/>
    <w:rsid w:val="000F3AFA"/>
    <w:rsid w:val="000F4702"/>
    <w:rsid w:val="000F5712"/>
    <w:rsid w:val="000F5F03"/>
    <w:rsid w:val="000F6611"/>
    <w:rsid w:val="000F7382"/>
    <w:rsid w:val="000F7E22"/>
    <w:rsid w:val="001063C8"/>
    <w:rsid w:val="00106F9F"/>
    <w:rsid w:val="00106FDA"/>
    <w:rsid w:val="0010751A"/>
    <w:rsid w:val="00107554"/>
    <w:rsid w:val="001075E9"/>
    <w:rsid w:val="001104F3"/>
    <w:rsid w:val="00112EEB"/>
    <w:rsid w:val="00115C64"/>
    <w:rsid w:val="001173FF"/>
    <w:rsid w:val="0012012D"/>
    <w:rsid w:val="0012290C"/>
    <w:rsid w:val="0012563A"/>
    <w:rsid w:val="0012614A"/>
    <w:rsid w:val="001264DE"/>
    <w:rsid w:val="0012674A"/>
    <w:rsid w:val="00127B30"/>
    <w:rsid w:val="001313A7"/>
    <w:rsid w:val="0013276F"/>
    <w:rsid w:val="001342B5"/>
    <w:rsid w:val="00134C90"/>
    <w:rsid w:val="001354FC"/>
    <w:rsid w:val="0013621E"/>
    <w:rsid w:val="0013642E"/>
    <w:rsid w:val="001372F4"/>
    <w:rsid w:val="0014208D"/>
    <w:rsid w:val="00142EFE"/>
    <w:rsid w:val="001447F7"/>
    <w:rsid w:val="00152A23"/>
    <w:rsid w:val="00156B11"/>
    <w:rsid w:val="00157643"/>
    <w:rsid w:val="00157841"/>
    <w:rsid w:val="00160D5F"/>
    <w:rsid w:val="00162CB7"/>
    <w:rsid w:val="001639F1"/>
    <w:rsid w:val="001665C9"/>
    <w:rsid w:val="00166F32"/>
    <w:rsid w:val="001718C0"/>
    <w:rsid w:val="00171E5B"/>
    <w:rsid w:val="00171F94"/>
    <w:rsid w:val="0017270E"/>
    <w:rsid w:val="00175D4E"/>
    <w:rsid w:val="0017668A"/>
    <w:rsid w:val="001766FE"/>
    <w:rsid w:val="00176907"/>
    <w:rsid w:val="00176AB8"/>
    <w:rsid w:val="001771E7"/>
    <w:rsid w:val="00177305"/>
    <w:rsid w:val="00190440"/>
    <w:rsid w:val="001911FF"/>
    <w:rsid w:val="001915A6"/>
    <w:rsid w:val="00192006"/>
    <w:rsid w:val="00193180"/>
    <w:rsid w:val="0019530C"/>
    <w:rsid w:val="0019554E"/>
    <w:rsid w:val="00196792"/>
    <w:rsid w:val="001A15E6"/>
    <w:rsid w:val="001A5118"/>
    <w:rsid w:val="001A65E7"/>
    <w:rsid w:val="001B1519"/>
    <w:rsid w:val="001B2360"/>
    <w:rsid w:val="001B2E2D"/>
    <w:rsid w:val="001B5CD2"/>
    <w:rsid w:val="001C0BEE"/>
    <w:rsid w:val="001C1E49"/>
    <w:rsid w:val="001C27C1"/>
    <w:rsid w:val="001C2A98"/>
    <w:rsid w:val="001C30EF"/>
    <w:rsid w:val="001C3B86"/>
    <w:rsid w:val="001C4D95"/>
    <w:rsid w:val="001C7184"/>
    <w:rsid w:val="001D3D7D"/>
    <w:rsid w:val="001D3FFF"/>
    <w:rsid w:val="001D4997"/>
    <w:rsid w:val="001D5AF4"/>
    <w:rsid w:val="001D625F"/>
    <w:rsid w:val="001D68A4"/>
    <w:rsid w:val="001D7576"/>
    <w:rsid w:val="001E0E3F"/>
    <w:rsid w:val="001E14A0"/>
    <w:rsid w:val="001E7376"/>
    <w:rsid w:val="001E75CA"/>
    <w:rsid w:val="001F225C"/>
    <w:rsid w:val="001F55B2"/>
    <w:rsid w:val="001F784E"/>
    <w:rsid w:val="00200792"/>
    <w:rsid w:val="00201CFA"/>
    <w:rsid w:val="0020220D"/>
    <w:rsid w:val="00202448"/>
    <w:rsid w:val="00202D15"/>
    <w:rsid w:val="00205B3F"/>
    <w:rsid w:val="0020634F"/>
    <w:rsid w:val="00206527"/>
    <w:rsid w:val="0020667C"/>
    <w:rsid w:val="00210937"/>
    <w:rsid w:val="002119D1"/>
    <w:rsid w:val="00212EAE"/>
    <w:rsid w:val="00214BEE"/>
    <w:rsid w:val="00216186"/>
    <w:rsid w:val="002205B8"/>
    <w:rsid w:val="00223827"/>
    <w:rsid w:val="00225720"/>
    <w:rsid w:val="002259E5"/>
    <w:rsid w:val="00226140"/>
    <w:rsid w:val="002274F3"/>
    <w:rsid w:val="0023074A"/>
    <w:rsid w:val="0023094C"/>
    <w:rsid w:val="00230977"/>
    <w:rsid w:val="002332F2"/>
    <w:rsid w:val="00233484"/>
    <w:rsid w:val="002334CD"/>
    <w:rsid w:val="00234303"/>
    <w:rsid w:val="00234BE3"/>
    <w:rsid w:val="00235A90"/>
    <w:rsid w:val="0023624F"/>
    <w:rsid w:val="00236694"/>
    <w:rsid w:val="00237AF1"/>
    <w:rsid w:val="00240520"/>
    <w:rsid w:val="0024054B"/>
    <w:rsid w:val="00241E48"/>
    <w:rsid w:val="0024214E"/>
    <w:rsid w:val="00242623"/>
    <w:rsid w:val="002450C7"/>
    <w:rsid w:val="002461B3"/>
    <w:rsid w:val="00246904"/>
    <w:rsid w:val="0024706B"/>
    <w:rsid w:val="00250558"/>
    <w:rsid w:val="0025357C"/>
    <w:rsid w:val="0025511E"/>
    <w:rsid w:val="00257423"/>
    <w:rsid w:val="002605D1"/>
    <w:rsid w:val="00260652"/>
    <w:rsid w:val="00261F25"/>
    <w:rsid w:val="00262467"/>
    <w:rsid w:val="00263410"/>
    <w:rsid w:val="00263A9C"/>
    <w:rsid w:val="00263B20"/>
    <w:rsid w:val="002648A9"/>
    <w:rsid w:val="0026511C"/>
    <w:rsid w:val="0026536F"/>
    <w:rsid w:val="0026553C"/>
    <w:rsid w:val="002661A0"/>
    <w:rsid w:val="0026790A"/>
    <w:rsid w:val="00267DD5"/>
    <w:rsid w:val="00271DE0"/>
    <w:rsid w:val="00274A0A"/>
    <w:rsid w:val="00277593"/>
    <w:rsid w:val="00280909"/>
    <w:rsid w:val="00280918"/>
    <w:rsid w:val="00280D31"/>
    <w:rsid w:val="00282AF6"/>
    <w:rsid w:val="0028596A"/>
    <w:rsid w:val="00285E96"/>
    <w:rsid w:val="00287085"/>
    <w:rsid w:val="00287DC0"/>
    <w:rsid w:val="00287E98"/>
    <w:rsid w:val="00290AF9"/>
    <w:rsid w:val="00291131"/>
    <w:rsid w:val="00291884"/>
    <w:rsid w:val="00291BC3"/>
    <w:rsid w:val="002967CF"/>
    <w:rsid w:val="00297788"/>
    <w:rsid w:val="002A05D0"/>
    <w:rsid w:val="002A3285"/>
    <w:rsid w:val="002A34F9"/>
    <w:rsid w:val="002A484B"/>
    <w:rsid w:val="002A64A6"/>
    <w:rsid w:val="002A6786"/>
    <w:rsid w:val="002A6F3A"/>
    <w:rsid w:val="002A71B3"/>
    <w:rsid w:val="002B1FE3"/>
    <w:rsid w:val="002B3301"/>
    <w:rsid w:val="002B7C4A"/>
    <w:rsid w:val="002C1445"/>
    <w:rsid w:val="002C3B71"/>
    <w:rsid w:val="002C47D4"/>
    <w:rsid w:val="002C6DBD"/>
    <w:rsid w:val="002C77DF"/>
    <w:rsid w:val="002D0B79"/>
    <w:rsid w:val="002D0F38"/>
    <w:rsid w:val="002D46E0"/>
    <w:rsid w:val="002D66C6"/>
    <w:rsid w:val="002D77E3"/>
    <w:rsid w:val="002E1BD5"/>
    <w:rsid w:val="002E3A95"/>
    <w:rsid w:val="002E7930"/>
    <w:rsid w:val="002F2859"/>
    <w:rsid w:val="002F4F3F"/>
    <w:rsid w:val="002F6E3C"/>
    <w:rsid w:val="0030117D"/>
    <w:rsid w:val="00301F30"/>
    <w:rsid w:val="003038FD"/>
    <w:rsid w:val="00303C87"/>
    <w:rsid w:val="0030491B"/>
    <w:rsid w:val="003108E5"/>
    <w:rsid w:val="003115A8"/>
    <w:rsid w:val="003120CB"/>
    <w:rsid w:val="003176B9"/>
    <w:rsid w:val="00320153"/>
    <w:rsid w:val="00320367"/>
    <w:rsid w:val="00322871"/>
    <w:rsid w:val="00326FB3"/>
    <w:rsid w:val="0033075B"/>
    <w:rsid w:val="003316D4"/>
    <w:rsid w:val="00331978"/>
    <w:rsid w:val="003321B2"/>
    <w:rsid w:val="00332BBE"/>
    <w:rsid w:val="00333822"/>
    <w:rsid w:val="00335705"/>
    <w:rsid w:val="003365BF"/>
    <w:rsid w:val="00336715"/>
    <w:rsid w:val="003401EC"/>
    <w:rsid w:val="00340DFD"/>
    <w:rsid w:val="00344954"/>
    <w:rsid w:val="00344FBB"/>
    <w:rsid w:val="00345DE8"/>
    <w:rsid w:val="00346B85"/>
    <w:rsid w:val="00347534"/>
    <w:rsid w:val="00350CD7"/>
    <w:rsid w:val="0035406F"/>
    <w:rsid w:val="00360C17"/>
    <w:rsid w:val="003610B6"/>
    <w:rsid w:val="003621C6"/>
    <w:rsid w:val="003622B8"/>
    <w:rsid w:val="00362EAE"/>
    <w:rsid w:val="00364A62"/>
    <w:rsid w:val="00366141"/>
    <w:rsid w:val="00366875"/>
    <w:rsid w:val="00366B76"/>
    <w:rsid w:val="0036745B"/>
    <w:rsid w:val="003700B8"/>
    <w:rsid w:val="00371A32"/>
    <w:rsid w:val="00372D66"/>
    <w:rsid w:val="00373051"/>
    <w:rsid w:val="00373B8F"/>
    <w:rsid w:val="00376D95"/>
    <w:rsid w:val="00377FBB"/>
    <w:rsid w:val="003801B2"/>
    <w:rsid w:val="00382787"/>
    <w:rsid w:val="003849FD"/>
    <w:rsid w:val="00385140"/>
    <w:rsid w:val="00392966"/>
    <w:rsid w:val="00393CC7"/>
    <w:rsid w:val="00396302"/>
    <w:rsid w:val="003969FB"/>
    <w:rsid w:val="00396D62"/>
    <w:rsid w:val="003971F7"/>
    <w:rsid w:val="0039781C"/>
    <w:rsid w:val="003A09EE"/>
    <w:rsid w:val="003A16FC"/>
    <w:rsid w:val="003A2C8A"/>
    <w:rsid w:val="003A4FCD"/>
    <w:rsid w:val="003B0944"/>
    <w:rsid w:val="003B1593"/>
    <w:rsid w:val="003B4381"/>
    <w:rsid w:val="003C1043"/>
    <w:rsid w:val="003C1A30"/>
    <w:rsid w:val="003C5505"/>
    <w:rsid w:val="003C6779"/>
    <w:rsid w:val="003C71BE"/>
    <w:rsid w:val="003D033C"/>
    <w:rsid w:val="003D1412"/>
    <w:rsid w:val="003D2998"/>
    <w:rsid w:val="003D2F0A"/>
    <w:rsid w:val="003D3891"/>
    <w:rsid w:val="003D3FE9"/>
    <w:rsid w:val="003D413A"/>
    <w:rsid w:val="003D5D84"/>
    <w:rsid w:val="003E0C34"/>
    <w:rsid w:val="003E0F4F"/>
    <w:rsid w:val="003E18AC"/>
    <w:rsid w:val="003E210B"/>
    <w:rsid w:val="003E2A12"/>
    <w:rsid w:val="003E3384"/>
    <w:rsid w:val="003E3CA4"/>
    <w:rsid w:val="003E3DB8"/>
    <w:rsid w:val="003E548E"/>
    <w:rsid w:val="003E7C39"/>
    <w:rsid w:val="003F3227"/>
    <w:rsid w:val="003F52F3"/>
    <w:rsid w:val="003F5FE0"/>
    <w:rsid w:val="00407D81"/>
    <w:rsid w:val="00407EC8"/>
    <w:rsid w:val="0041110A"/>
    <w:rsid w:val="00411624"/>
    <w:rsid w:val="0041377E"/>
    <w:rsid w:val="004148E1"/>
    <w:rsid w:val="00414CFA"/>
    <w:rsid w:val="00415EC0"/>
    <w:rsid w:val="00416490"/>
    <w:rsid w:val="00420BE9"/>
    <w:rsid w:val="00423AD8"/>
    <w:rsid w:val="00423FDD"/>
    <w:rsid w:val="00424C85"/>
    <w:rsid w:val="004260BD"/>
    <w:rsid w:val="0043012F"/>
    <w:rsid w:val="00430F1F"/>
    <w:rsid w:val="004326EA"/>
    <w:rsid w:val="00437B1B"/>
    <w:rsid w:val="0044261E"/>
    <w:rsid w:val="0044289C"/>
    <w:rsid w:val="0044434C"/>
    <w:rsid w:val="0044456B"/>
    <w:rsid w:val="0044716D"/>
    <w:rsid w:val="00447BD1"/>
    <w:rsid w:val="004507F3"/>
    <w:rsid w:val="00450AF4"/>
    <w:rsid w:val="00450ED7"/>
    <w:rsid w:val="00451174"/>
    <w:rsid w:val="004528F3"/>
    <w:rsid w:val="00455607"/>
    <w:rsid w:val="00456A57"/>
    <w:rsid w:val="00460377"/>
    <w:rsid w:val="004607DE"/>
    <w:rsid w:val="0046112D"/>
    <w:rsid w:val="004671C7"/>
    <w:rsid w:val="00472F4D"/>
    <w:rsid w:val="004730BF"/>
    <w:rsid w:val="004740C0"/>
    <w:rsid w:val="00474DCB"/>
    <w:rsid w:val="0047535C"/>
    <w:rsid w:val="004762F6"/>
    <w:rsid w:val="00485870"/>
    <w:rsid w:val="0048589D"/>
    <w:rsid w:val="00485FE8"/>
    <w:rsid w:val="00492473"/>
    <w:rsid w:val="00492EB5"/>
    <w:rsid w:val="004939AA"/>
    <w:rsid w:val="00494E80"/>
    <w:rsid w:val="00494F77"/>
    <w:rsid w:val="0049592F"/>
    <w:rsid w:val="00496D83"/>
    <w:rsid w:val="0049758C"/>
    <w:rsid w:val="00497721"/>
    <w:rsid w:val="004A0229"/>
    <w:rsid w:val="004A3031"/>
    <w:rsid w:val="004A31E7"/>
    <w:rsid w:val="004A35D2"/>
    <w:rsid w:val="004A5707"/>
    <w:rsid w:val="004A5D8E"/>
    <w:rsid w:val="004A71E4"/>
    <w:rsid w:val="004A7805"/>
    <w:rsid w:val="004A7C5A"/>
    <w:rsid w:val="004B13D6"/>
    <w:rsid w:val="004B161F"/>
    <w:rsid w:val="004B2A28"/>
    <w:rsid w:val="004B2F00"/>
    <w:rsid w:val="004B667A"/>
    <w:rsid w:val="004B6E31"/>
    <w:rsid w:val="004C1D66"/>
    <w:rsid w:val="004C31D7"/>
    <w:rsid w:val="004C3886"/>
    <w:rsid w:val="004C4AD2"/>
    <w:rsid w:val="004C6812"/>
    <w:rsid w:val="004C6981"/>
    <w:rsid w:val="004C7AEB"/>
    <w:rsid w:val="004D1F21"/>
    <w:rsid w:val="004D268C"/>
    <w:rsid w:val="004D4B53"/>
    <w:rsid w:val="004D54C3"/>
    <w:rsid w:val="004D59D8"/>
    <w:rsid w:val="004D5DA1"/>
    <w:rsid w:val="004D6F67"/>
    <w:rsid w:val="004D7910"/>
    <w:rsid w:val="004E150F"/>
    <w:rsid w:val="004E1DCA"/>
    <w:rsid w:val="004E23A1"/>
    <w:rsid w:val="004E2C57"/>
    <w:rsid w:val="004E3489"/>
    <w:rsid w:val="004E358A"/>
    <w:rsid w:val="004E3AFA"/>
    <w:rsid w:val="004E59CC"/>
    <w:rsid w:val="004E6588"/>
    <w:rsid w:val="004F2742"/>
    <w:rsid w:val="004F4E68"/>
    <w:rsid w:val="004F6A0D"/>
    <w:rsid w:val="004F6BD3"/>
    <w:rsid w:val="00502A0A"/>
    <w:rsid w:val="00505FDA"/>
    <w:rsid w:val="00507C50"/>
    <w:rsid w:val="00511EB1"/>
    <w:rsid w:val="00513F34"/>
    <w:rsid w:val="00514D40"/>
    <w:rsid w:val="00517397"/>
    <w:rsid w:val="00517C3A"/>
    <w:rsid w:val="00527BF4"/>
    <w:rsid w:val="0053246C"/>
    <w:rsid w:val="005324BE"/>
    <w:rsid w:val="00534D34"/>
    <w:rsid w:val="00534F6C"/>
    <w:rsid w:val="00535994"/>
    <w:rsid w:val="0053646D"/>
    <w:rsid w:val="00536D67"/>
    <w:rsid w:val="00540AAD"/>
    <w:rsid w:val="00543EC1"/>
    <w:rsid w:val="00546458"/>
    <w:rsid w:val="00546ED5"/>
    <w:rsid w:val="0055087C"/>
    <w:rsid w:val="005524AD"/>
    <w:rsid w:val="00553413"/>
    <w:rsid w:val="00554605"/>
    <w:rsid w:val="00554A7E"/>
    <w:rsid w:val="00555983"/>
    <w:rsid w:val="00560ACC"/>
    <w:rsid w:val="00560E31"/>
    <w:rsid w:val="00560F0A"/>
    <w:rsid w:val="00561BDA"/>
    <w:rsid w:val="00562628"/>
    <w:rsid w:val="00565517"/>
    <w:rsid w:val="00566680"/>
    <w:rsid w:val="00567DBF"/>
    <w:rsid w:val="00571063"/>
    <w:rsid w:val="005810EB"/>
    <w:rsid w:val="00581B23"/>
    <w:rsid w:val="0058219C"/>
    <w:rsid w:val="0058707F"/>
    <w:rsid w:val="00591DBD"/>
    <w:rsid w:val="005931FE"/>
    <w:rsid w:val="00595126"/>
    <w:rsid w:val="005951D1"/>
    <w:rsid w:val="005A0028"/>
    <w:rsid w:val="005A0ACC"/>
    <w:rsid w:val="005A2F7A"/>
    <w:rsid w:val="005A5897"/>
    <w:rsid w:val="005B0072"/>
    <w:rsid w:val="005B00A7"/>
    <w:rsid w:val="005B0732"/>
    <w:rsid w:val="005B38A0"/>
    <w:rsid w:val="005B3F15"/>
    <w:rsid w:val="005B4597"/>
    <w:rsid w:val="005B491C"/>
    <w:rsid w:val="005B4DBF"/>
    <w:rsid w:val="005B5441"/>
    <w:rsid w:val="005B5DE2"/>
    <w:rsid w:val="005B674C"/>
    <w:rsid w:val="005C069D"/>
    <w:rsid w:val="005C0D71"/>
    <w:rsid w:val="005C24F2"/>
    <w:rsid w:val="005C45DA"/>
    <w:rsid w:val="005C7561"/>
    <w:rsid w:val="005D097C"/>
    <w:rsid w:val="005D1E57"/>
    <w:rsid w:val="005D21E4"/>
    <w:rsid w:val="005D2F57"/>
    <w:rsid w:val="005D34F6"/>
    <w:rsid w:val="005D4F1A"/>
    <w:rsid w:val="005E1884"/>
    <w:rsid w:val="005F2980"/>
    <w:rsid w:val="005F373A"/>
    <w:rsid w:val="005F4F87"/>
    <w:rsid w:val="005F6794"/>
    <w:rsid w:val="005F6B0E"/>
    <w:rsid w:val="005F760E"/>
    <w:rsid w:val="005F7B1D"/>
    <w:rsid w:val="006004A8"/>
    <w:rsid w:val="0060222A"/>
    <w:rsid w:val="006070C4"/>
    <w:rsid w:val="00610C21"/>
    <w:rsid w:val="00611907"/>
    <w:rsid w:val="00613116"/>
    <w:rsid w:val="00613D80"/>
    <w:rsid w:val="006154AA"/>
    <w:rsid w:val="00616E18"/>
    <w:rsid w:val="00617DF6"/>
    <w:rsid w:val="006202A6"/>
    <w:rsid w:val="0062054B"/>
    <w:rsid w:val="00620926"/>
    <w:rsid w:val="00621BDC"/>
    <w:rsid w:val="00621C4E"/>
    <w:rsid w:val="00622DE4"/>
    <w:rsid w:val="00622FD8"/>
    <w:rsid w:val="00624EAE"/>
    <w:rsid w:val="00627DC8"/>
    <w:rsid w:val="006305D7"/>
    <w:rsid w:val="006305EC"/>
    <w:rsid w:val="00630B20"/>
    <w:rsid w:val="00632F63"/>
    <w:rsid w:val="006334D3"/>
    <w:rsid w:val="00633A01"/>
    <w:rsid w:val="00633AC1"/>
    <w:rsid w:val="00633B97"/>
    <w:rsid w:val="006341F7"/>
    <w:rsid w:val="00634585"/>
    <w:rsid w:val="00635014"/>
    <w:rsid w:val="006369CE"/>
    <w:rsid w:val="006411CA"/>
    <w:rsid w:val="006450C9"/>
    <w:rsid w:val="0064605E"/>
    <w:rsid w:val="006464A9"/>
    <w:rsid w:val="006507DB"/>
    <w:rsid w:val="00656040"/>
    <w:rsid w:val="00657BC4"/>
    <w:rsid w:val="006619C8"/>
    <w:rsid w:val="00671710"/>
    <w:rsid w:val="00673414"/>
    <w:rsid w:val="00675029"/>
    <w:rsid w:val="006751B0"/>
    <w:rsid w:val="00676079"/>
    <w:rsid w:val="00676ECD"/>
    <w:rsid w:val="00677D0A"/>
    <w:rsid w:val="00680393"/>
    <w:rsid w:val="00681817"/>
    <w:rsid w:val="0068185F"/>
    <w:rsid w:val="006821C5"/>
    <w:rsid w:val="0068380B"/>
    <w:rsid w:val="0068587E"/>
    <w:rsid w:val="006913E9"/>
    <w:rsid w:val="00691794"/>
    <w:rsid w:val="006A01CF"/>
    <w:rsid w:val="006A3C25"/>
    <w:rsid w:val="006A60DD"/>
    <w:rsid w:val="006A691E"/>
    <w:rsid w:val="006B0679"/>
    <w:rsid w:val="006B074C"/>
    <w:rsid w:val="006B3B84"/>
    <w:rsid w:val="006B4E7C"/>
    <w:rsid w:val="006B5D8C"/>
    <w:rsid w:val="006B639E"/>
    <w:rsid w:val="006B72D4"/>
    <w:rsid w:val="006C11CC"/>
    <w:rsid w:val="006C1AEB"/>
    <w:rsid w:val="006C1BAF"/>
    <w:rsid w:val="006C57FE"/>
    <w:rsid w:val="006C668E"/>
    <w:rsid w:val="006D4D12"/>
    <w:rsid w:val="006E4B63"/>
    <w:rsid w:val="006F06E4"/>
    <w:rsid w:val="006F1F40"/>
    <w:rsid w:val="006F3D5F"/>
    <w:rsid w:val="006F4B2C"/>
    <w:rsid w:val="006F7B41"/>
    <w:rsid w:val="00700AC3"/>
    <w:rsid w:val="00702B5D"/>
    <w:rsid w:val="00703ED2"/>
    <w:rsid w:val="007050EA"/>
    <w:rsid w:val="007067E7"/>
    <w:rsid w:val="00706E68"/>
    <w:rsid w:val="00707B8D"/>
    <w:rsid w:val="0071228B"/>
    <w:rsid w:val="00713636"/>
    <w:rsid w:val="00714A5D"/>
    <w:rsid w:val="00714B8C"/>
    <w:rsid w:val="00715CC9"/>
    <w:rsid w:val="0071675D"/>
    <w:rsid w:val="00717736"/>
    <w:rsid w:val="00721E31"/>
    <w:rsid w:val="00722FF6"/>
    <w:rsid w:val="00726530"/>
    <w:rsid w:val="00726EC2"/>
    <w:rsid w:val="00732B47"/>
    <w:rsid w:val="00735CF5"/>
    <w:rsid w:val="00736BC8"/>
    <w:rsid w:val="007379F5"/>
    <w:rsid w:val="0074063A"/>
    <w:rsid w:val="00742AA4"/>
    <w:rsid w:val="00743BA1"/>
    <w:rsid w:val="00745F1E"/>
    <w:rsid w:val="00750538"/>
    <w:rsid w:val="00750656"/>
    <w:rsid w:val="007515FE"/>
    <w:rsid w:val="007601D0"/>
    <w:rsid w:val="007603BB"/>
    <w:rsid w:val="0076109D"/>
    <w:rsid w:val="00761DA3"/>
    <w:rsid w:val="00762269"/>
    <w:rsid w:val="00767107"/>
    <w:rsid w:val="00771628"/>
    <w:rsid w:val="00773617"/>
    <w:rsid w:val="00773BFD"/>
    <w:rsid w:val="00773C10"/>
    <w:rsid w:val="007743B3"/>
    <w:rsid w:val="00774490"/>
    <w:rsid w:val="0077581E"/>
    <w:rsid w:val="00775E7A"/>
    <w:rsid w:val="007819FF"/>
    <w:rsid w:val="0078360C"/>
    <w:rsid w:val="00784A4C"/>
    <w:rsid w:val="00784BC6"/>
    <w:rsid w:val="0078523D"/>
    <w:rsid w:val="007931DF"/>
    <w:rsid w:val="007A0172"/>
    <w:rsid w:val="007A1804"/>
    <w:rsid w:val="007A215A"/>
    <w:rsid w:val="007A2511"/>
    <w:rsid w:val="007A260E"/>
    <w:rsid w:val="007A4D4C"/>
    <w:rsid w:val="007A4DD6"/>
    <w:rsid w:val="007A5339"/>
    <w:rsid w:val="007A5CB9"/>
    <w:rsid w:val="007B20AE"/>
    <w:rsid w:val="007B27E8"/>
    <w:rsid w:val="007B6B07"/>
    <w:rsid w:val="007B6D43"/>
    <w:rsid w:val="007B749A"/>
    <w:rsid w:val="007B7C6E"/>
    <w:rsid w:val="007C10E7"/>
    <w:rsid w:val="007C2FAD"/>
    <w:rsid w:val="007C495D"/>
    <w:rsid w:val="007C7F83"/>
    <w:rsid w:val="007D2AE5"/>
    <w:rsid w:val="007D34EC"/>
    <w:rsid w:val="007D3B15"/>
    <w:rsid w:val="007D44D7"/>
    <w:rsid w:val="007D621A"/>
    <w:rsid w:val="007E058A"/>
    <w:rsid w:val="007E18E6"/>
    <w:rsid w:val="007E2887"/>
    <w:rsid w:val="007E3FFE"/>
    <w:rsid w:val="007E5278"/>
    <w:rsid w:val="007E749C"/>
    <w:rsid w:val="007F1B5C"/>
    <w:rsid w:val="007F324F"/>
    <w:rsid w:val="007F3D01"/>
    <w:rsid w:val="007F69B3"/>
    <w:rsid w:val="00801257"/>
    <w:rsid w:val="00803B0A"/>
    <w:rsid w:val="00804DED"/>
    <w:rsid w:val="00805B96"/>
    <w:rsid w:val="0080638D"/>
    <w:rsid w:val="008105BE"/>
    <w:rsid w:val="008115A5"/>
    <w:rsid w:val="00811D46"/>
    <w:rsid w:val="00813010"/>
    <w:rsid w:val="0081415D"/>
    <w:rsid w:val="008153B9"/>
    <w:rsid w:val="00820229"/>
    <w:rsid w:val="00822448"/>
    <w:rsid w:val="00822ABE"/>
    <w:rsid w:val="00823C5A"/>
    <w:rsid w:val="008244D1"/>
    <w:rsid w:val="0082626F"/>
    <w:rsid w:val="00827F51"/>
    <w:rsid w:val="008307DC"/>
    <w:rsid w:val="0083104E"/>
    <w:rsid w:val="00831815"/>
    <w:rsid w:val="008343BE"/>
    <w:rsid w:val="00836535"/>
    <w:rsid w:val="00840FB4"/>
    <w:rsid w:val="008410B2"/>
    <w:rsid w:val="00841780"/>
    <w:rsid w:val="00843A5D"/>
    <w:rsid w:val="00846379"/>
    <w:rsid w:val="008500A0"/>
    <w:rsid w:val="008513B7"/>
    <w:rsid w:val="0085224B"/>
    <w:rsid w:val="008524E5"/>
    <w:rsid w:val="0085351C"/>
    <w:rsid w:val="0085435A"/>
    <w:rsid w:val="008549CA"/>
    <w:rsid w:val="0085524A"/>
    <w:rsid w:val="008556C3"/>
    <w:rsid w:val="008566B0"/>
    <w:rsid w:val="0085687C"/>
    <w:rsid w:val="00856E7D"/>
    <w:rsid w:val="008611C1"/>
    <w:rsid w:val="00861A00"/>
    <w:rsid w:val="00867BDF"/>
    <w:rsid w:val="008706C5"/>
    <w:rsid w:val="0087360D"/>
    <w:rsid w:val="00873707"/>
    <w:rsid w:val="0087463A"/>
    <w:rsid w:val="00874B20"/>
    <w:rsid w:val="008757C6"/>
    <w:rsid w:val="008763E1"/>
    <w:rsid w:val="0087775C"/>
    <w:rsid w:val="00877EC8"/>
    <w:rsid w:val="00880F36"/>
    <w:rsid w:val="00885530"/>
    <w:rsid w:val="00885F3D"/>
    <w:rsid w:val="00886E98"/>
    <w:rsid w:val="008910D1"/>
    <w:rsid w:val="0089296C"/>
    <w:rsid w:val="00892FBC"/>
    <w:rsid w:val="00895813"/>
    <w:rsid w:val="00896ABD"/>
    <w:rsid w:val="008971BC"/>
    <w:rsid w:val="00897AB6"/>
    <w:rsid w:val="00897DA8"/>
    <w:rsid w:val="008A3380"/>
    <w:rsid w:val="008A67A1"/>
    <w:rsid w:val="008A7A9C"/>
    <w:rsid w:val="008B1C20"/>
    <w:rsid w:val="008B5218"/>
    <w:rsid w:val="008B7102"/>
    <w:rsid w:val="008C3694"/>
    <w:rsid w:val="008C3B7D"/>
    <w:rsid w:val="008C50D7"/>
    <w:rsid w:val="008D0F90"/>
    <w:rsid w:val="008D1D70"/>
    <w:rsid w:val="008D3715"/>
    <w:rsid w:val="008D44D6"/>
    <w:rsid w:val="008D5465"/>
    <w:rsid w:val="008D5E61"/>
    <w:rsid w:val="008D717C"/>
    <w:rsid w:val="008D7EB7"/>
    <w:rsid w:val="008D7EC5"/>
    <w:rsid w:val="008E038A"/>
    <w:rsid w:val="008E04BF"/>
    <w:rsid w:val="008E15CD"/>
    <w:rsid w:val="008E3684"/>
    <w:rsid w:val="008E57F5"/>
    <w:rsid w:val="008E7606"/>
    <w:rsid w:val="008F1740"/>
    <w:rsid w:val="008F1DAA"/>
    <w:rsid w:val="008F2440"/>
    <w:rsid w:val="008F26D5"/>
    <w:rsid w:val="008F2D3C"/>
    <w:rsid w:val="008F3EBD"/>
    <w:rsid w:val="008F568A"/>
    <w:rsid w:val="008F60B2"/>
    <w:rsid w:val="008F6EBB"/>
    <w:rsid w:val="008F7C41"/>
    <w:rsid w:val="00901C70"/>
    <w:rsid w:val="009031E2"/>
    <w:rsid w:val="009032A6"/>
    <w:rsid w:val="009121E9"/>
    <w:rsid w:val="0091276C"/>
    <w:rsid w:val="00913F06"/>
    <w:rsid w:val="009145BE"/>
    <w:rsid w:val="00915A45"/>
    <w:rsid w:val="009165AC"/>
    <w:rsid w:val="00916FFC"/>
    <w:rsid w:val="0092053F"/>
    <w:rsid w:val="00922F3D"/>
    <w:rsid w:val="0092340A"/>
    <w:rsid w:val="009265BB"/>
    <w:rsid w:val="00927D02"/>
    <w:rsid w:val="009313D9"/>
    <w:rsid w:val="00935B7F"/>
    <w:rsid w:val="00936B62"/>
    <w:rsid w:val="0094113B"/>
    <w:rsid w:val="00941293"/>
    <w:rsid w:val="00941849"/>
    <w:rsid w:val="00944CE1"/>
    <w:rsid w:val="00946372"/>
    <w:rsid w:val="0095032B"/>
    <w:rsid w:val="00950B13"/>
    <w:rsid w:val="00950C17"/>
    <w:rsid w:val="00951FAF"/>
    <w:rsid w:val="0095227A"/>
    <w:rsid w:val="00952A93"/>
    <w:rsid w:val="00954740"/>
    <w:rsid w:val="009557BC"/>
    <w:rsid w:val="00955AE5"/>
    <w:rsid w:val="00955BD6"/>
    <w:rsid w:val="0095610B"/>
    <w:rsid w:val="009571B9"/>
    <w:rsid w:val="009607A5"/>
    <w:rsid w:val="00962E71"/>
    <w:rsid w:val="00963ABC"/>
    <w:rsid w:val="009656D9"/>
    <w:rsid w:val="00965D21"/>
    <w:rsid w:val="00967764"/>
    <w:rsid w:val="00967D23"/>
    <w:rsid w:val="00970B0E"/>
    <w:rsid w:val="00970BB9"/>
    <w:rsid w:val="009726EE"/>
    <w:rsid w:val="00972CDE"/>
    <w:rsid w:val="009733DD"/>
    <w:rsid w:val="00975573"/>
    <w:rsid w:val="00976D03"/>
    <w:rsid w:val="009779D7"/>
    <w:rsid w:val="00977B30"/>
    <w:rsid w:val="00980DFD"/>
    <w:rsid w:val="00982F41"/>
    <w:rsid w:val="00983902"/>
    <w:rsid w:val="00985090"/>
    <w:rsid w:val="009864EC"/>
    <w:rsid w:val="00987710"/>
    <w:rsid w:val="009904AB"/>
    <w:rsid w:val="00991446"/>
    <w:rsid w:val="00995688"/>
    <w:rsid w:val="009958A6"/>
    <w:rsid w:val="00995F55"/>
    <w:rsid w:val="00996456"/>
    <w:rsid w:val="009A04F5"/>
    <w:rsid w:val="009A15EF"/>
    <w:rsid w:val="009A38A5"/>
    <w:rsid w:val="009A5B73"/>
    <w:rsid w:val="009A7014"/>
    <w:rsid w:val="009B0C66"/>
    <w:rsid w:val="009B118B"/>
    <w:rsid w:val="009B1737"/>
    <w:rsid w:val="009B190B"/>
    <w:rsid w:val="009B3D4B"/>
    <w:rsid w:val="009B4E63"/>
    <w:rsid w:val="009B5B99"/>
    <w:rsid w:val="009B66E1"/>
    <w:rsid w:val="009B6EFC"/>
    <w:rsid w:val="009C16AE"/>
    <w:rsid w:val="009C1FD0"/>
    <w:rsid w:val="009C29B9"/>
    <w:rsid w:val="009C2DF8"/>
    <w:rsid w:val="009C31BF"/>
    <w:rsid w:val="009C344B"/>
    <w:rsid w:val="009C348B"/>
    <w:rsid w:val="009C68B7"/>
    <w:rsid w:val="009D0834"/>
    <w:rsid w:val="009D095A"/>
    <w:rsid w:val="009D0A1E"/>
    <w:rsid w:val="009D2AE3"/>
    <w:rsid w:val="009D34E1"/>
    <w:rsid w:val="009D3A7B"/>
    <w:rsid w:val="009D52BC"/>
    <w:rsid w:val="009D6408"/>
    <w:rsid w:val="009D7D0A"/>
    <w:rsid w:val="009E09D9"/>
    <w:rsid w:val="009E3909"/>
    <w:rsid w:val="009E4FF9"/>
    <w:rsid w:val="009F01B1"/>
    <w:rsid w:val="009F0433"/>
    <w:rsid w:val="009F0DBB"/>
    <w:rsid w:val="009F3887"/>
    <w:rsid w:val="009F40DC"/>
    <w:rsid w:val="009F651D"/>
    <w:rsid w:val="009F659A"/>
    <w:rsid w:val="009F732B"/>
    <w:rsid w:val="00A01FE0"/>
    <w:rsid w:val="00A02512"/>
    <w:rsid w:val="00A02B26"/>
    <w:rsid w:val="00A06945"/>
    <w:rsid w:val="00A10656"/>
    <w:rsid w:val="00A113C0"/>
    <w:rsid w:val="00A12FA6"/>
    <w:rsid w:val="00A1339B"/>
    <w:rsid w:val="00A14ABA"/>
    <w:rsid w:val="00A2012F"/>
    <w:rsid w:val="00A2259F"/>
    <w:rsid w:val="00A24CB6"/>
    <w:rsid w:val="00A24D4F"/>
    <w:rsid w:val="00A25865"/>
    <w:rsid w:val="00A26CD2"/>
    <w:rsid w:val="00A27667"/>
    <w:rsid w:val="00A30F3C"/>
    <w:rsid w:val="00A31CA0"/>
    <w:rsid w:val="00A32088"/>
    <w:rsid w:val="00A3268A"/>
    <w:rsid w:val="00A32979"/>
    <w:rsid w:val="00A34A67"/>
    <w:rsid w:val="00A35E29"/>
    <w:rsid w:val="00A37462"/>
    <w:rsid w:val="00A378CE"/>
    <w:rsid w:val="00A441B7"/>
    <w:rsid w:val="00A4551D"/>
    <w:rsid w:val="00A459E1"/>
    <w:rsid w:val="00A46AC4"/>
    <w:rsid w:val="00A46F79"/>
    <w:rsid w:val="00A478A5"/>
    <w:rsid w:val="00A5107B"/>
    <w:rsid w:val="00A52296"/>
    <w:rsid w:val="00A55661"/>
    <w:rsid w:val="00A61B70"/>
    <w:rsid w:val="00A61FA8"/>
    <w:rsid w:val="00A637F4"/>
    <w:rsid w:val="00A64DF2"/>
    <w:rsid w:val="00A65485"/>
    <w:rsid w:val="00A66DAF"/>
    <w:rsid w:val="00A66E05"/>
    <w:rsid w:val="00A6710B"/>
    <w:rsid w:val="00A67655"/>
    <w:rsid w:val="00A677A7"/>
    <w:rsid w:val="00A6790E"/>
    <w:rsid w:val="00A70753"/>
    <w:rsid w:val="00A712D2"/>
    <w:rsid w:val="00A82C8A"/>
    <w:rsid w:val="00A8346B"/>
    <w:rsid w:val="00A839BB"/>
    <w:rsid w:val="00A852FF"/>
    <w:rsid w:val="00A867EE"/>
    <w:rsid w:val="00A87337"/>
    <w:rsid w:val="00A90C97"/>
    <w:rsid w:val="00A92DDC"/>
    <w:rsid w:val="00A94E89"/>
    <w:rsid w:val="00A95C00"/>
    <w:rsid w:val="00A960C8"/>
    <w:rsid w:val="00A96604"/>
    <w:rsid w:val="00A971A0"/>
    <w:rsid w:val="00AA03DF"/>
    <w:rsid w:val="00AA1B4F"/>
    <w:rsid w:val="00AA21D8"/>
    <w:rsid w:val="00AA271A"/>
    <w:rsid w:val="00AA2E36"/>
    <w:rsid w:val="00AA3270"/>
    <w:rsid w:val="00AA375A"/>
    <w:rsid w:val="00AA54F3"/>
    <w:rsid w:val="00AA5F57"/>
    <w:rsid w:val="00AA6B43"/>
    <w:rsid w:val="00AA705B"/>
    <w:rsid w:val="00AA720D"/>
    <w:rsid w:val="00AA7B1F"/>
    <w:rsid w:val="00AB16A2"/>
    <w:rsid w:val="00AB24F8"/>
    <w:rsid w:val="00AB3145"/>
    <w:rsid w:val="00AB367A"/>
    <w:rsid w:val="00AB7BF8"/>
    <w:rsid w:val="00AC01D1"/>
    <w:rsid w:val="00AC0AB2"/>
    <w:rsid w:val="00AC0E9F"/>
    <w:rsid w:val="00AC25BF"/>
    <w:rsid w:val="00AC4FF3"/>
    <w:rsid w:val="00AC52A5"/>
    <w:rsid w:val="00AC6EFD"/>
    <w:rsid w:val="00AC7151"/>
    <w:rsid w:val="00AD1097"/>
    <w:rsid w:val="00AD44D0"/>
    <w:rsid w:val="00AD460A"/>
    <w:rsid w:val="00AD5CB8"/>
    <w:rsid w:val="00AD6A05"/>
    <w:rsid w:val="00AE0792"/>
    <w:rsid w:val="00AE118B"/>
    <w:rsid w:val="00AE272B"/>
    <w:rsid w:val="00AE28F4"/>
    <w:rsid w:val="00AE3E3A"/>
    <w:rsid w:val="00AE77B4"/>
    <w:rsid w:val="00AE7C1A"/>
    <w:rsid w:val="00AE7DF8"/>
    <w:rsid w:val="00AF0B66"/>
    <w:rsid w:val="00AF0D9C"/>
    <w:rsid w:val="00AF13AB"/>
    <w:rsid w:val="00AF1D36"/>
    <w:rsid w:val="00AF280B"/>
    <w:rsid w:val="00AF5F75"/>
    <w:rsid w:val="00AF6001"/>
    <w:rsid w:val="00B0113E"/>
    <w:rsid w:val="00B01A16"/>
    <w:rsid w:val="00B02711"/>
    <w:rsid w:val="00B03CEE"/>
    <w:rsid w:val="00B040CD"/>
    <w:rsid w:val="00B050BB"/>
    <w:rsid w:val="00B07001"/>
    <w:rsid w:val="00B079FE"/>
    <w:rsid w:val="00B07F45"/>
    <w:rsid w:val="00B1021A"/>
    <w:rsid w:val="00B10271"/>
    <w:rsid w:val="00B140D9"/>
    <w:rsid w:val="00B1481A"/>
    <w:rsid w:val="00B15A1F"/>
    <w:rsid w:val="00B15FE9"/>
    <w:rsid w:val="00B16B08"/>
    <w:rsid w:val="00B17415"/>
    <w:rsid w:val="00B2148A"/>
    <w:rsid w:val="00B220C2"/>
    <w:rsid w:val="00B2276E"/>
    <w:rsid w:val="00B25B32"/>
    <w:rsid w:val="00B32616"/>
    <w:rsid w:val="00B34B63"/>
    <w:rsid w:val="00B36AF0"/>
    <w:rsid w:val="00B36C42"/>
    <w:rsid w:val="00B37EA8"/>
    <w:rsid w:val="00B42EA7"/>
    <w:rsid w:val="00B51845"/>
    <w:rsid w:val="00B51923"/>
    <w:rsid w:val="00B5337C"/>
    <w:rsid w:val="00B53FDE"/>
    <w:rsid w:val="00B553A3"/>
    <w:rsid w:val="00B56397"/>
    <w:rsid w:val="00B571DA"/>
    <w:rsid w:val="00B6027B"/>
    <w:rsid w:val="00B6070F"/>
    <w:rsid w:val="00B636C8"/>
    <w:rsid w:val="00B641FF"/>
    <w:rsid w:val="00B65EDB"/>
    <w:rsid w:val="00B67422"/>
    <w:rsid w:val="00B67AFF"/>
    <w:rsid w:val="00B67C41"/>
    <w:rsid w:val="00B70B59"/>
    <w:rsid w:val="00B70F6A"/>
    <w:rsid w:val="00B71ED8"/>
    <w:rsid w:val="00B73657"/>
    <w:rsid w:val="00B739B3"/>
    <w:rsid w:val="00B741A2"/>
    <w:rsid w:val="00B749C8"/>
    <w:rsid w:val="00B81B15"/>
    <w:rsid w:val="00B84248"/>
    <w:rsid w:val="00B86840"/>
    <w:rsid w:val="00B915AE"/>
    <w:rsid w:val="00B916F3"/>
    <w:rsid w:val="00BA0745"/>
    <w:rsid w:val="00BA1735"/>
    <w:rsid w:val="00BA19FA"/>
    <w:rsid w:val="00BA2BAB"/>
    <w:rsid w:val="00BA4288"/>
    <w:rsid w:val="00BB0902"/>
    <w:rsid w:val="00BB1F9C"/>
    <w:rsid w:val="00BB48E5"/>
    <w:rsid w:val="00BB5607"/>
    <w:rsid w:val="00BB5ACA"/>
    <w:rsid w:val="00BB627F"/>
    <w:rsid w:val="00BC0C17"/>
    <w:rsid w:val="00BC3823"/>
    <w:rsid w:val="00BC5841"/>
    <w:rsid w:val="00BC5E38"/>
    <w:rsid w:val="00BC6BBA"/>
    <w:rsid w:val="00BD1F73"/>
    <w:rsid w:val="00BD201A"/>
    <w:rsid w:val="00BD2083"/>
    <w:rsid w:val="00BD2DC4"/>
    <w:rsid w:val="00BD2EF0"/>
    <w:rsid w:val="00BD52CE"/>
    <w:rsid w:val="00BD55EB"/>
    <w:rsid w:val="00BD60B4"/>
    <w:rsid w:val="00BD796B"/>
    <w:rsid w:val="00BE01A7"/>
    <w:rsid w:val="00BE1BDC"/>
    <w:rsid w:val="00BE28D6"/>
    <w:rsid w:val="00BE40C0"/>
    <w:rsid w:val="00BE445C"/>
    <w:rsid w:val="00BE4A6C"/>
    <w:rsid w:val="00BE5F4A"/>
    <w:rsid w:val="00BE7AEF"/>
    <w:rsid w:val="00BF09B0"/>
    <w:rsid w:val="00BF1544"/>
    <w:rsid w:val="00BF1B53"/>
    <w:rsid w:val="00BF246D"/>
    <w:rsid w:val="00BF2682"/>
    <w:rsid w:val="00BF66D2"/>
    <w:rsid w:val="00C05C5F"/>
    <w:rsid w:val="00C06C54"/>
    <w:rsid w:val="00C06F06"/>
    <w:rsid w:val="00C169AF"/>
    <w:rsid w:val="00C17BFF"/>
    <w:rsid w:val="00C20FAD"/>
    <w:rsid w:val="00C21A84"/>
    <w:rsid w:val="00C23024"/>
    <w:rsid w:val="00C2375F"/>
    <w:rsid w:val="00C2394B"/>
    <w:rsid w:val="00C247CB"/>
    <w:rsid w:val="00C2521F"/>
    <w:rsid w:val="00C32E66"/>
    <w:rsid w:val="00C3355F"/>
    <w:rsid w:val="00C33A04"/>
    <w:rsid w:val="00C3569A"/>
    <w:rsid w:val="00C415CD"/>
    <w:rsid w:val="00C42765"/>
    <w:rsid w:val="00C42997"/>
    <w:rsid w:val="00C43F48"/>
    <w:rsid w:val="00C448FF"/>
    <w:rsid w:val="00C45E57"/>
    <w:rsid w:val="00C465BE"/>
    <w:rsid w:val="00C47842"/>
    <w:rsid w:val="00C52A0B"/>
    <w:rsid w:val="00C52F29"/>
    <w:rsid w:val="00C56CE6"/>
    <w:rsid w:val="00C5745F"/>
    <w:rsid w:val="00C60005"/>
    <w:rsid w:val="00C60BFF"/>
    <w:rsid w:val="00C61544"/>
    <w:rsid w:val="00C61A98"/>
    <w:rsid w:val="00C63201"/>
    <w:rsid w:val="00C64E62"/>
    <w:rsid w:val="00C651D5"/>
    <w:rsid w:val="00C65CCC"/>
    <w:rsid w:val="00C65DA9"/>
    <w:rsid w:val="00C66364"/>
    <w:rsid w:val="00C713B3"/>
    <w:rsid w:val="00C742FF"/>
    <w:rsid w:val="00C7618F"/>
    <w:rsid w:val="00C765A9"/>
    <w:rsid w:val="00C77DF2"/>
    <w:rsid w:val="00C81157"/>
    <w:rsid w:val="00C8162D"/>
    <w:rsid w:val="00C81953"/>
    <w:rsid w:val="00C830BB"/>
    <w:rsid w:val="00C83A0B"/>
    <w:rsid w:val="00C842D0"/>
    <w:rsid w:val="00C84B7E"/>
    <w:rsid w:val="00C84ED1"/>
    <w:rsid w:val="00C863CC"/>
    <w:rsid w:val="00C866A8"/>
    <w:rsid w:val="00C86BCC"/>
    <w:rsid w:val="00C87684"/>
    <w:rsid w:val="00C90204"/>
    <w:rsid w:val="00C9038F"/>
    <w:rsid w:val="00C92956"/>
    <w:rsid w:val="00C92AAB"/>
    <w:rsid w:val="00C95C9F"/>
    <w:rsid w:val="00C95D4C"/>
    <w:rsid w:val="00C9637F"/>
    <w:rsid w:val="00C9708A"/>
    <w:rsid w:val="00CA2435"/>
    <w:rsid w:val="00CA4068"/>
    <w:rsid w:val="00CA545D"/>
    <w:rsid w:val="00CA67F4"/>
    <w:rsid w:val="00CB2B2B"/>
    <w:rsid w:val="00CB37F8"/>
    <w:rsid w:val="00CB3909"/>
    <w:rsid w:val="00CB419B"/>
    <w:rsid w:val="00CB7DC3"/>
    <w:rsid w:val="00CC3175"/>
    <w:rsid w:val="00CC5BE1"/>
    <w:rsid w:val="00CC6A30"/>
    <w:rsid w:val="00CC75A2"/>
    <w:rsid w:val="00CC7A18"/>
    <w:rsid w:val="00CD072A"/>
    <w:rsid w:val="00CD0E2F"/>
    <w:rsid w:val="00CD1D49"/>
    <w:rsid w:val="00CD2538"/>
    <w:rsid w:val="00CD2F20"/>
    <w:rsid w:val="00CD6B20"/>
    <w:rsid w:val="00CE1339"/>
    <w:rsid w:val="00CE17C4"/>
    <w:rsid w:val="00CE61CC"/>
    <w:rsid w:val="00CE6E42"/>
    <w:rsid w:val="00CF20B7"/>
    <w:rsid w:val="00CF283B"/>
    <w:rsid w:val="00CF4919"/>
    <w:rsid w:val="00CF6692"/>
    <w:rsid w:val="00CF6763"/>
    <w:rsid w:val="00CF7441"/>
    <w:rsid w:val="00D00D16"/>
    <w:rsid w:val="00D03C6C"/>
    <w:rsid w:val="00D04760"/>
    <w:rsid w:val="00D04A95"/>
    <w:rsid w:val="00D06288"/>
    <w:rsid w:val="00D068C7"/>
    <w:rsid w:val="00D11212"/>
    <w:rsid w:val="00D11262"/>
    <w:rsid w:val="00D128A4"/>
    <w:rsid w:val="00D13610"/>
    <w:rsid w:val="00D145FD"/>
    <w:rsid w:val="00D147C8"/>
    <w:rsid w:val="00D15131"/>
    <w:rsid w:val="00D16FA2"/>
    <w:rsid w:val="00D20954"/>
    <w:rsid w:val="00D21C39"/>
    <w:rsid w:val="00D21FC6"/>
    <w:rsid w:val="00D2243A"/>
    <w:rsid w:val="00D26D65"/>
    <w:rsid w:val="00D30C67"/>
    <w:rsid w:val="00D32BBF"/>
    <w:rsid w:val="00D33393"/>
    <w:rsid w:val="00D33D36"/>
    <w:rsid w:val="00D34D94"/>
    <w:rsid w:val="00D409E2"/>
    <w:rsid w:val="00D41257"/>
    <w:rsid w:val="00D427D7"/>
    <w:rsid w:val="00D44E62"/>
    <w:rsid w:val="00D46573"/>
    <w:rsid w:val="00D51570"/>
    <w:rsid w:val="00D54F77"/>
    <w:rsid w:val="00D556AD"/>
    <w:rsid w:val="00D57E8C"/>
    <w:rsid w:val="00D60381"/>
    <w:rsid w:val="00D6166E"/>
    <w:rsid w:val="00D616DE"/>
    <w:rsid w:val="00D62201"/>
    <w:rsid w:val="00D651D1"/>
    <w:rsid w:val="00D67431"/>
    <w:rsid w:val="00D717BB"/>
    <w:rsid w:val="00D7226B"/>
    <w:rsid w:val="00D72707"/>
    <w:rsid w:val="00D74859"/>
    <w:rsid w:val="00D75A9C"/>
    <w:rsid w:val="00D762C7"/>
    <w:rsid w:val="00D7738C"/>
    <w:rsid w:val="00D8020D"/>
    <w:rsid w:val="00D816A9"/>
    <w:rsid w:val="00D829C8"/>
    <w:rsid w:val="00D84BAC"/>
    <w:rsid w:val="00D87345"/>
    <w:rsid w:val="00D87917"/>
    <w:rsid w:val="00D90871"/>
    <w:rsid w:val="00D9155F"/>
    <w:rsid w:val="00D9321C"/>
    <w:rsid w:val="00D937D6"/>
    <w:rsid w:val="00D9403F"/>
    <w:rsid w:val="00D959B4"/>
    <w:rsid w:val="00D97985"/>
    <w:rsid w:val="00D97DDF"/>
    <w:rsid w:val="00DA331D"/>
    <w:rsid w:val="00DA3A45"/>
    <w:rsid w:val="00DA44DE"/>
    <w:rsid w:val="00DA6BBA"/>
    <w:rsid w:val="00DA750B"/>
    <w:rsid w:val="00DA792E"/>
    <w:rsid w:val="00DB2BEC"/>
    <w:rsid w:val="00DB620A"/>
    <w:rsid w:val="00DC3832"/>
    <w:rsid w:val="00DC4E59"/>
    <w:rsid w:val="00DC615F"/>
    <w:rsid w:val="00DC7A51"/>
    <w:rsid w:val="00DD02F5"/>
    <w:rsid w:val="00DD05CF"/>
    <w:rsid w:val="00DD2F81"/>
    <w:rsid w:val="00DD3B1E"/>
    <w:rsid w:val="00DD5DBE"/>
    <w:rsid w:val="00DE06B2"/>
    <w:rsid w:val="00DE4881"/>
    <w:rsid w:val="00DE5B5F"/>
    <w:rsid w:val="00DF1524"/>
    <w:rsid w:val="00DF157B"/>
    <w:rsid w:val="00DF3911"/>
    <w:rsid w:val="00DF614E"/>
    <w:rsid w:val="00E00696"/>
    <w:rsid w:val="00E03469"/>
    <w:rsid w:val="00E03651"/>
    <w:rsid w:val="00E03808"/>
    <w:rsid w:val="00E043BC"/>
    <w:rsid w:val="00E060C2"/>
    <w:rsid w:val="00E06324"/>
    <w:rsid w:val="00E06651"/>
    <w:rsid w:val="00E07109"/>
    <w:rsid w:val="00E07B81"/>
    <w:rsid w:val="00E10AFD"/>
    <w:rsid w:val="00E113E0"/>
    <w:rsid w:val="00E1181B"/>
    <w:rsid w:val="00E12B11"/>
    <w:rsid w:val="00E12FB0"/>
    <w:rsid w:val="00E14814"/>
    <w:rsid w:val="00E1591B"/>
    <w:rsid w:val="00E16A50"/>
    <w:rsid w:val="00E249D5"/>
    <w:rsid w:val="00E25017"/>
    <w:rsid w:val="00E26F73"/>
    <w:rsid w:val="00E26F9A"/>
    <w:rsid w:val="00E30059"/>
    <w:rsid w:val="00E30A34"/>
    <w:rsid w:val="00E33C68"/>
    <w:rsid w:val="00E34EEB"/>
    <w:rsid w:val="00E3687C"/>
    <w:rsid w:val="00E416F6"/>
    <w:rsid w:val="00E42C6C"/>
    <w:rsid w:val="00E435B3"/>
    <w:rsid w:val="00E44EB9"/>
    <w:rsid w:val="00E45BDC"/>
    <w:rsid w:val="00E460B7"/>
    <w:rsid w:val="00E46126"/>
    <w:rsid w:val="00E462EE"/>
    <w:rsid w:val="00E46358"/>
    <w:rsid w:val="00E4704D"/>
    <w:rsid w:val="00E471DC"/>
    <w:rsid w:val="00E50EB4"/>
    <w:rsid w:val="00E5181B"/>
    <w:rsid w:val="00E5239B"/>
    <w:rsid w:val="00E532FC"/>
    <w:rsid w:val="00E559B4"/>
    <w:rsid w:val="00E55BB0"/>
    <w:rsid w:val="00E609E5"/>
    <w:rsid w:val="00E60F27"/>
    <w:rsid w:val="00E64D93"/>
    <w:rsid w:val="00E65EDB"/>
    <w:rsid w:val="00E66532"/>
    <w:rsid w:val="00E66927"/>
    <w:rsid w:val="00E677B8"/>
    <w:rsid w:val="00E67E9E"/>
    <w:rsid w:val="00E67FA1"/>
    <w:rsid w:val="00E70EEC"/>
    <w:rsid w:val="00E7115E"/>
    <w:rsid w:val="00E71F4E"/>
    <w:rsid w:val="00E720D4"/>
    <w:rsid w:val="00E72B17"/>
    <w:rsid w:val="00E7387D"/>
    <w:rsid w:val="00E73D53"/>
    <w:rsid w:val="00E74AF0"/>
    <w:rsid w:val="00E75111"/>
    <w:rsid w:val="00E77296"/>
    <w:rsid w:val="00E777F5"/>
    <w:rsid w:val="00E87527"/>
    <w:rsid w:val="00E87ED9"/>
    <w:rsid w:val="00E87EF7"/>
    <w:rsid w:val="00E93763"/>
    <w:rsid w:val="00E96C4C"/>
    <w:rsid w:val="00EA0DD7"/>
    <w:rsid w:val="00EA2AAE"/>
    <w:rsid w:val="00EA2EC0"/>
    <w:rsid w:val="00EA427A"/>
    <w:rsid w:val="00EA723B"/>
    <w:rsid w:val="00EB6350"/>
    <w:rsid w:val="00EB687A"/>
    <w:rsid w:val="00EC1672"/>
    <w:rsid w:val="00EC2393"/>
    <w:rsid w:val="00EC2F62"/>
    <w:rsid w:val="00EC62EB"/>
    <w:rsid w:val="00EC6E9F"/>
    <w:rsid w:val="00ED1977"/>
    <w:rsid w:val="00ED1D11"/>
    <w:rsid w:val="00ED287C"/>
    <w:rsid w:val="00ED44F0"/>
    <w:rsid w:val="00ED4ACC"/>
    <w:rsid w:val="00ED4B33"/>
    <w:rsid w:val="00ED5993"/>
    <w:rsid w:val="00ED7464"/>
    <w:rsid w:val="00ED7DD6"/>
    <w:rsid w:val="00EE060B"/>
    <w:rsid w:val="00EE15A1"/>
    <w:rsid w:val="00EE1855"/>
    <w:rsid w:val="00EE1D9A"/>
    <w:rsid w:val="00EE2A7C"/>
    <w:rsid w:val="00EE2C42"/>
    <w:rsid w:val="00EE341B"/>
    <w:rsid w:val="00EE4453"/>
    <w:rsid w:val="00EE5FCE"/>
    <w:rsid w:val="00EE6BBD"/>
    <w:rsid w:val="00EE6E1E"/>
    <w:rsid w:val="00EE705F"/>
    <w:rsid w:val="00EF0063"/>
    <w:rsid w:val="00EF1462"/>
    <w:rsid w:val="00EF33D0"/>
    <w:rsid w:val="00EF4FC8"/>
    <w:rsid w:val="00EF54FD"/>
    <w:rsid w:val="00EF576C"/>
    <w:rsid w:val="00EF5C15"/>
    <w:rsid w:val="00EF64FC"/>
    <w:rsid w:val="00F000C6"/>
    <w:rsid w:val="00F015EF"/>
    <w:rsid w:val="00F07F0D"/>
    <w:rsid w:val="00F13112"/>
    <w:rsid w:val="00F13939"/>
    <w:rsid w:val="00F15129"/>
    <w:rsid w:val="00F16FE6"/>
    <w:rsid w:val="00F20BCB"/>
    <w:rsid w:val="00F238BD"/>
    <w:rsid w:val="00F24992"/>
    <w:rsid w:val="00F27D37"/>
    <w:rsid w:val="00F32F2F"/>
    <w:rsid w:val="00F33F3F"/>
    <w:rsid w:val="00F35BDD"/>
    <w:rsid w:val="00F35EF0"/>
    <w:rsid w:val="00F3781F"/>
    <w:rsid w:val="00F403FD"/>
    <w:rsid w:val="00F41E72"/>
    <w:rsid w:val="00F43A9A"/>
    <w:rsid w:val="00F45BDF"/>
    <w:rsid w:val="00F478BD"/>
    <w:rsid w:val="00F50300"/>
    <w:rsid w:val="00F53D6D"/>
    <w:rsid w:val="00F5414B"/>
    <w:rsid w:val="00F551C0"/>
    <w:rsid w:val="00F55848"/>
    <w:rsid w:val="00F55FFC"/>
    <w:rsid w:val="00F56E39"/>
    <w:rsid w:val="00F617C4"/>
    <w:rsid w:val="00F623E9"/>
    <w:rsid w:val="00F63951"/>
    <w:rsid w:val="00F63C86"/>
    <w:rsid w:val="00F65E43"/>
    <w:rsid w:val="00F711DE"/>
    <w:rsid w:val="00F757C5"/>
    <w:rsid w:val="00F766BE"/>
    <w:rsid w:val="00F7748E"/>
    <w:rsid w:val="00F77EB9"/>
    <w:rsid w:val="00F80635"/>
    <w:rsid w:val="00F806AB"/>
    <w:rsid w:val="00F8115F"/>
    <w:rsid w:val="00F815D1"/>
    <w:rsid w:val="00F81E7E"/>
    <w:rsid w:val="00F81F0F"/>
    <w:rsid w:val="00F825F4"/>
    <w:rsid w:val="00F838DF"/>
    <w:rsid w:val="00F83D5F"/>
    <w:rsid w:val="00F85917"/>
    <w:rsid w:val="00F92AA1"/>
    <w:rsid w:val="00F932DE"/>
    <w:rsid w:val="00F963DD"/>
    <w:rsid w:val="00F9641A"/>
    <w:rsid w:val="00F97004"/>
    <w:rsid w:val="00FA029E"/>
    <w:rsid w:val="00FA067D"/>
    <w:rsid w:val="00FA2045"/>
    <w:rsid w:val="00FA5247"/>
    <w:rsid w:val="00FA5694"/>
    <w:rsid w:val="00FA7A66"/>
    <w:rsid w:val="00FB02BA"/>
    <w:rsid w:val="00FB1AA9"/>
    <w:rsid w:val="00FB4B5A"/>
    <w:rsid w:val="00FB5963"/>
    <w:rsid w:val="00FB5A47"/>
    <w:rsid w:val="00FB5DAA"/>
    <w:rsid w:val="00FB70F4"/>
    <w:rsid w:val="00FB7B1D"/>
    <w:rsid w:val="00FC04B9"/>
    <w:rsid w:val="00FC0504"/>
    <w:rsid w:val="00FC161A"/>
    <w:rsid w:val="00FC23D5"/>
    <w:rsid w:val="00FC4337"/>
    <w:rsid w:val="00FC4C1A"/>
    <w:rsid w:val="00FC628F"/>
    <w:rsid w:val="00FC6468"/>
    <w:rsid w:val="00FC68B9"/>
    <w:rsid w:val="00FC6D49"/>
    <w:rsid w:val="00FD2E89"/>
    <w:rsid w:val="00FD4922"/>
    <w:rsid w:val="00FD6461"/>
    <w:rsid w:val="00FE0281"/>
    <w:rsid w:val="00FE2331"/>
    <w:rsid w:val="00FE7083"/>
    <w:rsid w:val="00FE73DE"/>
    <w:rsid w:val="00FE7510"/>
    <w:rsid w:val="00FF019F"/>
    <w:rsid w:val="00FF1B2A"/>
    <w:rsid w:val="00FF2160"/>
    <w:rsid w:val="00FF2E31"/>
    <w:rsid w:val="00FF30DE"/>
    <w:rsid w:val="00FF3156"/>
    <w:rsid w:val="00FF644B"/>
    <w:rsid w:val="00FF6595"/>
    <w:rsid w:val="043700E9"/>
    <w:rsid w:val="0789CA0B"/>
    <w:rsid w:val="07CA1BAC"/>
    <w:rsid w:val="07E1B5A9"/>
    <w:rsid w:val="08AF9E57"/>
    <w:rsid w:val="0AA94DD0"/>
    <w:rsid w:val="0B249477"/>
    <w:rsid w:val="0C12A904"/>
    <w:rsid w:val="0E6F6EA4"/>
    <w:rsid w:val="1EC26D24"/>
    <w:rsid w:val="200F9E3B"/>
    <w:rsid w:val="24E30F5E"/>
    <w:rsid w:val="281AD75E"/>
    <w:rsid w:val="28FFEF30"/>
    <w:rsid w:val="3265E555"/>
    <w:rsid w:val="3365504D"/>
    <w:rsid w:val="3709ED52"/>
    <w:rsid w:val="38D3B2EA"/>
    <w:rsid w:val="391B9041"/>
    <w:rsid w:val="39BE6DEB"/>
    <w:rsid w:val="3CDC3BD4"/>
    <w:rsid w:val="41168065"/>
    <w:rsid w:val="4BCD32FD"/>
    <w:rsid w:val="4C51651F"/>
    <w:rsid w:val="52B7FB83"/>
    <w:rsid w:val="54F5F19C"/>
    <w:rsid w:val="572332D7"/>
    <w:rsid w:val="57E352A1"/>
    <w:rsid w:val="5D819463"/>
    <w:rsid w:val="5E642717"/>
    <w:rsid w:val="5F06D7B0"/>
    <w:rsid w:val="5FDC4747"/>
    <w:rsid w:val="621E28F0"/>
    <w:rsid w:val="69D2C3E1"/>
    <w:rsid w:val="6D6802BC"/>
    <w:rsid w:val="72ABCA21"/>
    <w:rsid w:val="7331F959"/>
    <w:rsid w:val="74D25C46"/>
    <w:rsid w:val="75575C8E"/>
    <w:rsid w:val="78B173F9"/>
    <w:rsid w:val="7D0B9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0871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9699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627282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58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7735879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2Bns2m5Bg4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BEA544B441943B6A11FD7DD53786F" ma:contentTypeVersion="34" ma:contentTypeDescription="Create a new document." ma:contentTypeScope="" ma:versionID="d33e673adba6c7db275f950f2e6ebe4d">
  <xsd:schema xmlns:xsd="http://www.w3.org/2001/XMLSchema" xmlns:xs="http://www.w3.org/2001/XMLSchema" xmlns:p="http://schemas.microsoft.com/office/2006/metadata/properties" xmlns:ns1="http://schemas.microsoft.com/sharepoint/v3" xmlns:ns3="5ccc3f58-c7c8-42d2-a1ee-6b14a727ce2e" xmlns:ns4="ad6b291a-24e6-4136-87ca-97c9273c6082" targetNamespace="http://schemas.microsoft.com/office/2006/metadata/properties" ma:root="true" ma:fieldsID="ac5dc9d2b9b912a573a448d4812b350b" ns1:_="" ns3:_="" ns4:_="">
    <xsd:import namespace="http://schemas.microsoft.com/sharepoint/v3"/>
    <xsd:import namespace="5ccc3f58-c7c8-42d2-a1ee-6b14a727ce2e"/>
    <xsd:import namespace="ad6b291a-24e6-4136-87ca-97c9273c60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c3f58-c7c8-42d2-a1ee-6b14a727c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b291a-24e6-4136-87ca-97c9273c6082"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vited_Teachers xmlns="5ccc3f58-c7c8-42d2-a1ee-6b14a727ce2e" xsi:nil="true"/>
    <_ip_UnifiedCompliancePolicyUIAction xmlns="http://schemas.microsoft.com/sharepoint/v3" xsi:nil="true"/>
    <Owner xmlns="5ccc3f58-c7c8-42d2-a1ee-6b14a727ce2e">
      <UserInfo>
        <DisplayName/>
        <AccountId xsi:nil="true"/>
        <AccountType/>
      </UserInfo>
    </Owner>
    <Student_Groups xmlns="5ccc3f58-c7c8-42d2-a1ee-6b14a727ce2e">
      <UserInfo>
        <DisplayName/>
        <AccountId xsi:nil="true"/>
        <AccountType/>
      </UserInfo>
    </Student_Groups>
    <LMS_Mappings xmlns="5ccc3f58-c7c8-42d2-a1ee-6b14a727ce2e" xsi:nil="true"/>
    <Invited_Students xmlns="5ccc3f58-c7c8-42d2-a1ee-6b14a727ce2e" xsi:nil="true"/>
    <Templates xmlns="5ccc3f58-c7c8-42d2-a1ee-6b14a727ce2e" xsi:nil="true"/>
    <Has_Teacher_Only_SectionGroup xmlns="5ccc3f58-c7c8-42d2-a1ee-6b14a727ce2e" xsi:nil="true"/>
    <CultureName xmlns="5ccc3f58-c7c8-42d2-a1ee-6b14a727ce2e" xsi:nil="true"/>
    <AppVersion xmlns="5ccc3f58-c7c8-42d2-a1ee-6b14a727ce2e" xsi:nil="true"/>
    <DefaultSectionNames xmlns="5ccc3f58-c7c8-42d2-a1ee-6b14a727ce2e" xsi:nil="true"/>
    <Is_Collaboration_Space_Locked xmlns="5ccc3f58-c7c8-42d2-a1ee-6b14a727ce2e" xsi:nil="true"/>
    <Math_Settings xmlns="5ccc3f58-c7c8-42d2-a1ee-6b14a727ce2e" xsi:nil="true"/>
    <Self_Registration_Enabled xmlns="5ccc3f58-c7c8-42d2-a1ee-6b14a727ce2e" xsi:nil="true"/>
    <_ip_UnifiedCompliancePolicyProperties xmlns="http://schemas.microsoft.com/sharepoint/v3" xsi:nil="true"/>
    <Teachers xmlns="5ccc3f58-c7c8-42d2-a1ee-6b14a727ce2e">
      <UserInfo>
        <DisplayName/>
        <AccountId xsi:nil="true"/>
        <AccountType/>
      </UserInfo>
    </Teachers>
    <IsNotebookLocked xmlns="5ccc3f58-c7c8-42d2-a1ee-6b14a727ce2e" xsi:nil="true"/>
    <Distribution_Groups xmlns="5ccc3f58-c7c8-42d2-a1ee-6b14a727ce2e" xsi:nil="true"/>
    <TeamsChannelId xmlns="5ccc3f58-c7c8-42d2-a1ee-6b14a727ce2e" xsi:nil="true"/>
    <NotebookType xmlns="5ccc3f58-c7c8-42d2-a1ee-6b14a727ce2e" xsi:nil="true"/>
    <FolderType xmlns="5ccc3f58-c7c8-42d2-a1ee-6b14a727ce2e" xsi:nil="true"/>
    <Students xmlns="5ccc3f58-c7c8-42d2-a1ee-6b14a727ce2e">
      <UserInfo>
        <DisplayName/>
        <AccountId xsi:nil="true"/>
        <AccountType/>
      </UserInfo>
    </Students>
  </documentManagement>
</p:properties>
</file>

<file path=customXml/itemProps1.xml><?xml version="1.0" encoding="utf-8"?>
<ds:datastoreItem xmlns:ds="http://schemas.openxmlformats.org/officeDocument/2006/customXml" ds:itemID="{6B283436-8526-4F76-B40B-39AD62FF0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cc3f58-c7c8-42d2-a1ee-6b14a727ce2e"/>
    <ds:schemaRef ds:uri="ad6b291a-24e6-4136-87ca-97c9273c6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A75A5-63C6-495E-9DC4-132D33E129CE}">
  <ds:schemaRefs>
    <ds:schemaRef ds:uri="http://schemas.openxmlformats.org/officeDocument/2006/bibliography"/>
  </ds:schemaRefs>
</ds:datastoreItem>
</file>

<file path=customXml/itemProps3.xml><?xml version="1.0" encoding="utf-8"?>
<ds:datastoreItem xmlns:ds="http://schemas.openxmlformats.org/officeDocument/2006/customXml" ds:itemID="{095DA3D3-AF55-4CC0-9FA9-566F10FAFE67}">
  <ds:schemaRefs>
    <ds:schemaRef ds:uri="http://schemas.microsoft.com/sharepoint/v3/contenttype/forms"/>
  </ds:schemaRefs>
</ds:datastoreItem>
</file>

<file path=customXml/itemProps4.xml><?xml version="1.0" encoding="utf-8"?>
<ds:datastoreItem xmlns:ds="http://schemas.openxmlformats.org/officeDocument/2006/customXml" ds:itemID="{92A68660-354E-48D7-8D26-FD2BCAA5F104}">
  <ds:schemaRefs>
    <ds:schemaRef ds:uri="http://schemas.microsoft.com/office/2006/metadata/properties"/>
    <ds:schemaRef ds:uri="http://schemas.microsoft.com/office/infopath/2007/PartnerControls"/>
    <ds:schemaRef ds:uri="5ccc3f58-c7c8-42d2-a1ee-6b14a727ce2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20431</Words>
  <Characters>116462</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2021-01-29T00:22:00Z</dcterms:created>
  <dcterms:modified xsi:type="dcterms:W3CDTF">2021-03-24T18:30:00Z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fbdb76a1-deef-3088-a277-15795fbb06de</vt:lpwstr>
  </property>
  <property fmtid="{D5CDD505-2E9C-101B-9397-08002B2CF9AE}" pid="4" name="Mendeley Citation Style_1">
    <vt:lpwstr>http://www.zotero.org/styles/american-medical-association-no-url</vt:lpwstr>
  </property>
  <property fmtid="{D5CDD505-2E9C-101B-9397-08002B2CF9AE}" pid="5" name="Mendeley Recent Style Id 0_1">
    <vt:lpwstr>http://www.zotero.org/styles/american-medical-association-no-url</vt:lpwstr>
  </property>
  <property fmtid="{D5CDD505-2E9C-101B-9397-08002B2CF9AE}" pid="6" name="Mendeley Recent Style Name 0_1">
    <vt:lpwstr>American Medical Association 11th edition (no URL)</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0x010100BBFBEA544B441943B6A11FD7DD53786F</vt:lpwstr>
  </property>
</Properties>
</file>