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1862D" w14:textId="48516A62" w:rsidR="00E862BC" w:rsidRPr="00E862BC" w:rsidRDefault="00E862BC" w:rsidP="00E862BC">
      <w:pPr>
        <w:shd w:val="clear" w:color="auto" w:fill="FFFFFF"/>
        <w:spacing w:after="150"/>
        <w:rPr>
          <w:rFonts w:ascii="Helvetica Neue" w:eastAsia="Times New Roman" w:hAnsi="Helvetica Neue" w:cs="Times New Roman"/>
          <w:color w:val="333333"/>
          <w:sz w:val="21"/>
          <w:szCs w:val="21"/>
        </w:rPr>
      </w:pPr>
      <w:r w:rsidRPr="00E862BC">
        <w:rPr>
          <w:rFonts w:ascii="Helvetica Neue" w:eastAsia="Times New Roman" w:hAnsi="Helvetica Neue" w:cs="Times New Roman"/>
          <w:color w:val="333333"/>
          <w:sz w:val="21"/>
          <w:szCs w:val="21"/>
        </w:rPr>
        <w:t>David Schaffer is a Professor of Chemical and Biomolecular Engineering, Bioengineering, and Neuroscience at University of California, Berkeley, where he also serves as the Director of the </w:t>
      </w:r>
      <w:r>
        <w:rPr>
          <w:rFonts w:ascii="Helvetica Neue" w:eastAsia="Times New Roman" w:hAnsi="Helvetica Neue" w:cs="Times New Roman"/>
          <w:color w:val="333333"/>
          <w:sz w:val="21"/>
          <w:szCs w:val="21"/>
        </w:rPr>
        <w:t>Berkeley Stem Cell Center.</w:t>
      </w:r>
      <w:r w:rsidRPr="00E862BC">
        <w:rPr>
          <w:rFonts w:ascii="Helvetica Neue" w:eastAsia="Times New Roman" w:hAnsi="Helvetica Neue" w:cs="Times New Roman"/>
          <w:color w:val="333333"/>
          <w:sz w:val="21"/>
          <w:szCs w:val="21"/>
        </w:rPr>
        <w:t xml:space="preserve"> He graduated from Stanford University with a B.S. degree in Chemical Engineering in 1993. Afterward, he attended Massachusetts Institute of Technology and earned his Ph.D. also in Chemical Engineering in 1998 with Professor Doug </w:t>
      </w:r>
      <w:proofErr w:type="spellStart"/>
      <w:r w:rsidRPr="00E862BC">
        <w:rPr>
          <w:rFonts w:ascii="Helvetica Neue" w:eastAsia="Times New Roman" w:hAnsi="Helvetica Neue" w:cs="Times New Roman"/>
          <w:color w:val="333333"/>
          <w:sz w:val="21"/>
          <w:szCs w:val="21"/>
        </w:rPr>
        <w:t>Lauffenburger</w:t>
      </w:r>
      <w:proofErr w:type="spellEnd"/>
      <w:r w:rsidRPr="00E862BC">
        <w:rPr>
          <w:rFonts w:ascii="Helvetica Neue" w:eastAsia="Times New Roman" w:hAnsi="Helvetica Neue" w:cs="Times New Roman"/>
          <w:color w:val="333333"/>
          <w:sz w:val="21"/>
          <w:szCs w:val="21"/>
        </w:rPr>
        <w:t xml:space="preserve">, while minoring in Molecular and Cell Biology. Finally, he conducted a postdoctoral fellowship in the laboratory of Fred Gage at the Salk Institute for Biological Studies in La Jolla, CA, before moving to UC Berkeley in 1999. At Berkeley, Dr. Schaffer applies engineering principles to enhance stem cell and gene therapy approaches for </w:t>
      </w:r>
      <w:proofErr w:type="spellStart"/>
      <w:r w:rsidRPr="00E862BC">
        <w:rPr>
          <w:rFonts w:ascii="Helvetica Neue" w:eastAsia="Times New Roman" w:hAnsi="Helvetica Neue" w:cs="Times New Roman"/>
          <w:color w:val="333333"/>
          <w:sz w:val="21"/>
          <w:szCs w:val="21"/>
        </w:rPr>
        <w:t>neuroregeneration</w:t>
      </w:r>
      <w:proofErr w:type="spellEnd"/>
      <w:r w:rsidRPr="00E862BC">
        <w:rPr>
          <w:rFonts w:ascii="Helvetica Neue" w:eastAsia="Times New Roman" w:hAnsi="Helvetica Neue" w:cs="Times New Roman"/>
          <w:color w:val="333333"/>
          <w:sz w:val="21"/>
          <w:szCs w:val="21"/>
        </w:rPr>
        <w:t xml:space="preserve">. This work includes mechanistic investigation of stem cell control, as well as molecular evolution and engineering of viral gene delivery vehicles. David Schaffer has received an NSF CAREER Award, Office of Naval Research Young Investigator Award, Whitaker Foundation Young Investigator Award, and was named a Technology Review Top 100 Innovator. He was also awarded the American Chemical Society BIOT Division Young Investigator Award in 2006, the Biomedical Engineering Society Rita Shaffer Young Investigator Award in </w:t>
      </w:r>
      <w:proofErr w:type="gramStart"/>
      <w:r w:rsidRPr="00E862BC">
        <w:rPr>
          <w:rFonts w:ascii="Helvetica Neue" w:eastAsia="Times New Roman" w:hAnsi="Helvetica Neue" w:cs="Times New Roman"/>
          <w:color w:val="333333"/>
          <w:sz w:val="21"/>
          <w:szCs w:val="21"/>
        </w:rPr>
        <w:t>2000, and</w:t>
      </w:r>
      <w:proofErr w:type="gramEnd"/>
      <w:r w:rsidRPr="00E862BC">
        <w:rPr>
          <w:rFonts w:ascii="Helvetica Neue" w:eastAsia="Times New Roman" w:hAnsi="Helvetica Neue" w:cs="Times New Roman"/>
          <w:color w:val="333333"/>
          <w:sz w:val="21"/>
          <w:szCs w:val="21"/>
        </w:rPr>
        <w:t xml:space="preserve"> was elected to the College of Fellows of the American Institute of Medical and Biological Engineering in 2010.</w:t>
      </w:r>
    </w:p>
    <w:p w14:paraId="13552D04" w14:textId="77777777" w:rsidR="00E862BC" w:rsidRPr="00E862BC" w:rsidRDefault="00E862BC" w:rsidP="00E862BC">
      <w:pPr>
        <w:rPr>
          <w:rFonts w:ascii="Times New Roman" w:eastAsia="Times New Roman" w:hAnsi="Times New Roman" w:cs="Times New Roman"/>
        </w:rPr>
      </w:pPr>
    </w:p>
    <w:p w14:paraId="45AC9C90" w14:textId="77777777" w:rsidR="00C52CF2" w:rsidRDefault="00E862BC"/>
    <w:sectPr w:rsidR="00C52CF2" w:rsidSect="00ED5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BC"/>
    <w:rsid w:val="002F2CF4"/>
    <w:rsid w:val="00E862BC"/>
    <w:rsid w:val="00ED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1AF0A"/>
  <w14:defaultImageDpi w14:val="32767"/>
  <w15:chartTrackingRefBased/>
  <w15:docId w15:val="{3DF7ECEF-8C58-B84A-9852-CF0C9830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2B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86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Cabral</dc:creator>
  <cp:keywords/>
  <dc:description/>
  <cp:lastModifiedBy>Katie Cabral</cp:lastModifiedBy>
  <cp:revision>1</cp:revision>
  <dcterms:created xsi:type="dcterms:W3CDTF">2020-07-24T18:23:00Z</dcterms:created>
  <dcterms:modified xsi:type="dcterms:W3CDTF">2020-07-24T18:23:00Z</dcterms:modified>
</cp:coreProperties>
</file>