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76A0" w14:textId="5EAC7D8F" w:rsidR="002675E2" w:rsidRDefault="00E04A72">
      <w:pPr>
        <w:contextualSpacing/>
        <w:rPr>
          <w:b/>
          <w:bCs/>
        </w:rPr>
      </w:pPr>
      <w:r>
        <w:rPr>
          <w:b/>
          <w:bCs/>
          <w:u w:val="single"/>
        </w:rPr>
        <w:t>Responses to reviewers’ comments</w:t>
      </w:r>
      <w:r w:rsidRPr="00E04A72">
        <w:br/>
      </w:r>
    </w:p>
    <w:p w14:paraId="29C583D0" w14:textId="3EF08314" w:rsidR="00E42C65" w:rsidRPr="00E04A72" w:rsidRDefault="00E42C65">
      <w:pPr>
        <w:contextualSpacing/>
        <w:rPr>
          <w:i/>
          <w:iCs/>
        </w:rPr>
      </w:pPr>
      <w:r>
        <w:rPr>
          <w:b/>
          <w:bCs/>
        </w:rPr>
        <w:t xml:space="preserve">We greatly appreciate all comments left by reviewers. Please see below </w:t>
      </w:r>
      <w:r w:rsidR="00B131C6">
        <w:rPr>
          <w:b/>
          <w:bCs/>
        </w:rPr>
        <w:t xml:space="preserve">our responses to </w:t>
      </w:r>
      <w:r>
        <w:rPr>
          <w:b/>
          <w:bCs/>
        </w:rPr>
        <w:t xml:space="preserve">comments. </w:t>
      </w:r>
    </w:p>
    <w:p w14:paraId="70930858" w14:textId="77777777" w:rsidR="002675E2" w:rsidRDefault="002675E2">
      <w:pPr>
        <w:contextualSpacing/>
        <w:rPr>
          <w:b/>
          <w:bCs/>
        </w:rPr>
      </w:pPr>
    </w:p>
    <w:p w14:paraId="6BFB89C3" w14:textId="2BE0F7E6" w:rsidR="002675E2" w:rsidRDefault="002675E2">
      <w:pPr>
        <w:contextualSpacing/>
        <w:rPr>
          <w:b/>
          <w:bCs/>
        </w:rPr>
      </w:pPr>
      <w:r w:rsidRPr="00E04A72">
        <w:rPr>
          <w:b/>
          <w:bCs/>
        </w:rPr>
        <w:t>Reviewer #1:</w:t>
      </w:r>
    </w:p>
    <w:p w14:paraId="2C919ACD" w14:textId="2E076006" w:rsidR="00E04A72" w:rsidRDefault="00E04A72">
      <w:pPr>
        <w:contextualSpacing/>
        <w:rPr>
          <w:i/>
          <w:iCs/>
        </w:rPr>
      </w:pPr>
      <w:r w:rsidRPr="00E04A72">
        <w:rPr>
          <w:i/>
          <w:iCs/>
        </w:rPr>
        <w:t>1. Lines 46-48. "… namely those of the order Hymenoptera …". This is incorrect. At the very least, termites should be included and they are not Hymenoptera.</w:t>
      </w:r>
      <w:r w:rsidRPr="00E04A72">
        <w:rPr>
          <w:i/>
          <w:iCs/>
        </w:rPr>
        <w:br/>
        <w:t>Also in discussion (Line 291).</w:t>
      </w:r>
    </w:p>
    <w:p w14:paraId="1276E32C" w14:textId="11377A20" w:rsidR="00440EF6" w:rsidRDefault="00440EF6">
      <w:pPr>
        <w:contextualSpacing/>
        <w:rPr>
          <w:i/>
          <w:iCs/>
        </w:rPr>
      </w:pPr>
      <w:r>
        <w:rPr>
          <w:b/>
          <w:bCs/>
        </w:rPr>
        <w:t>We have added further information to include termites in our description of the evolution of eusociality (lines 46-47 and 3</w:t>
      </w:r>
      <w:r w:rsidR="00EB6587">
        <w:rPr>
          <w:b/>
          <w:bCs/>
        </w:rPr>
        <w:t>21</w:t>
      </w:r>
      <w:r>
        <w:rPr>
          <w:b/>
          <w:bCs/>
        </w:rPr>
        <w:t>).</w:t>
      </w:r>
      <w:r w:rsidR="00E04A72" w:rsidRPr="00E04A72">
        <w:rPr>
          <w:i/>
          <w:iCs/>
        </w:rPr>
        <w:br/>
      </w:r>
      <w:r w:rsidR="00E04A72" w:rsidRPr="00E04A72">
        <w:rPr>
          <w:i/>
          <w:iCs/>
        </w:rPr>
        <w:br/>
        <w:t xml:space="preserve">2. Lines 66-70. CRISPR/Cas9 mediated mutagenesis of fire ants have also been demonstrated. Chiu et al 2020 </w:t>
      </w:r>
      <w:proofErr w:type="spellStart"/>
      <w:r w:rsidR="00E04A72" w:rsidRPr="00E04A72">
        <w:rPr>
          <w:i/>
          <w:iCs/>
        </w:rPr>
        <w:t>Insectes</w:t>
      </w:r>
      <w:proofErr w:type="spellEnd"/>
      <w:r w:rsidR="00E04A72" w:rsidRPr="00E04A72">
        <w:rPr>
          <w:i/>
          <w:iCs/>
        </w:rPr>
        <w:t xml:space="preserve"> </w:t>
      </w:r>
      <w:proofErr w:type="spellStart"/>
      <w:r w:rsidR="00E04A72" w:rsidRPr="00E04A72">
        <w:rPr>
          <w:i/>
          <w:iCs/>
        </w:rPr>
        <w:t>Sociaux</w:t>
      </w:r>
      <w:proofErr w:type="spellEnd"/>
      <w:r w:rsidR="00E04A72" w:rsidRPr="00E04A72">
        <w:rPr>
          <w:i/>
          <w:iCs/>
        </w:rPr>
        <w:t>.</w:t>
      </w:r>
    </w:p>
    <w:p w14:paraId="5B3302AB" w14:textId="6B8A0371" w:rsidR="00440EF6" w:rsidRDefault="00440EF6">
      <w:pPr>
        <w:contextualSpacing/>
        <w:rPr>
          <w:i/>
          <w:iCs/>
        </w:rPr>
      </w:pPr>
      <w:r>
        <w:rPr>
          <w:b/>
          <w:bCs/>
        </w:rPr>
        <w:t xml:space="preserve">The paper by Chiu et al. </w:t>
      </w:r>
      <w:r w:rsidR="00FD46AB">
        <w:rPr>
          <w:b/>
          <w:bCs/>
        </w:rPr>
        <w:t xml:space="preserve">2020 </w:t>
      </w:r>
      <w:r>
        <w:rPr>
          <w:b/>
          <w:bCs/>
        </w:rPr>
        <w:t>has been added to our list of references, and the corresponding information about CRISPR/Cas9 mediated mutagenesis of fire ants has been added to the manuscript</w:t>
      </w:r>
      <w:r w:rsidR="007D32F1">
        <w:rPr>
          <w:b/>
          <w:bCs/>
        </w:rPr>
        <w:t xml:space="preserve"> (line </w:t>
      </w:r>
      <w:r w:rsidR="00147E64">
        <w:rPr>
          <w:b/>
          <w:bCs/>
        </w:rPr>
        <w:t>68-</w:t>
      </w:r>
      <w:r w:rsidR="007D32F1">
        <w:rPr>
          <w:b/>
          <w:bCs/>
        </w:rPr>
        <w:t>69)</w:t>
      </w:r>
      <w:r>
        <w:rPr>
          <w:b/>
          <w:bCs/>
        </w:rPr>
        <w:t xml:space="preserve">. </w:t>
      </w:r>
      <w:r w:rsidR="00E04A72" w:rsidRPr="00E04A72">
        <w:rPr>
          <w:i/>
          <w:iCs/>
        </w:rPr>
        <w:br/>
      </w:r>
      <w:r w:rsidR="00E04A72" w:rsidRPr="00E04A72">
        <w:rPr>
          <w:i/>
          <w:iCs/>
        </w:rPr>
        <w:br/>
        <w:t>3. Line 129. "Select the glass to be pulled". I think the vendor(s) and catalogue number(s) should be provided (and for all reagents and equipment). The exact reagent or equipment is sometimes critical.</w:t>
      </w:r>
    </w:p>
    <w:p w14:paraId="4872099C" w14:textId="237C9EBD" w:rsidR="00F326AD" w:rsidRDefault="00F326AD">
      <w:pPr>
        <w:contextualSpacing/>
        <w:rPr>
          <w:b/>
          <w:bCs/>
        </w:rPr>
      </w:pPr>
      <w:r>
        <w:rPr>
          <w:b/>
          <w:bCs/>
          <w:color w:val="000000" w:themeColor="text1"/>
        </w:rPr>
        <w:t xml:space="preserve">We have added this information to the revised manuscript (lines </w:t>
      </w:r>
      <w:r w:rsidR="00873B7E">
        <w:rPr>
          <w:b/>
          <w:bCs/>
          <w:color w:val="000000" w:themeColor="text1"/>
        </w:rPr>
        <w:t>130-13</w:t>
      </w:r>
      <w:r w:rsidR="00EB6587">
        <w:rPr>
          <w:b/>
          <w:bCs/>
          <w:color w:val="000000" w:themeColor="text1"/>
        </w:rPr>
        <w:t>2</w:t>
      </w:r>
      <w:r>
        <w:rPr>
          <w:b/>
          <w:bCs/>
          <w:color w:val="000000" w:themeColor="text1"/>
        </w:rPr>
        <w:t>)</w:t>
      </w:r>
      <w:r w:rsidR="00B1606D">
        <w:rPr>
          <w:b/>
          <w:bCs/>
          <w:color w:val="000000" w:themeColor="text1"/>
        </w:rPr>
        <w:t>.</w:t>
      </w:r>
      <w:r w:rsidRPr="00E04A72">
        <w:rPr>
          <w:i/>
          <w:iCs/>
        </w:rPr>
        <w:br/>
      </w:r>
      <w:r w:rsidR="00440EF6">
        <w:rPr>
          <w:b/>
          <w:bCs/>
        </w:rPr>
        <w:t xml:space="preserve">As per </w:t>
      </w:r>
      <w:proofErr w:type="spellStart"/>
      <w:r w:rsidR="00440EF6">
        <w:rPr>
          <w:b/>
          <w:bCs/>
        </w:rPr>
        <w:t>JoVE</w:t>
      </w:r>
      <w:proofErr w:type="spellEnd"/>
      <w:r w:rsidR="00440EF6">
        <w:rPr>
          <w:b/>
          <w:bCs/>
        </w:rPr>
        <w:t xml:space="preserve"> requirements, a Table of Materials is included with the manuscript submission as a separate Microsoft Excel document. Within this Table of Materials, one will find names, vendor(s), and respective catalogue number(s) for all reagents and equipment discussed in the manuscript. </w:t>
      </w:r>
    </w:p>
    <w:p w14:paraId="32E1DDD4" w14:textId="0522A9ED" w:rsidR="00440EF6" w:rsidRDefault="00E04A72">
      <w:pPr>
        <w:contextualSpacing/>
        <w:rPr>
          <w:i/>
          <w:iCs/>
        </w:rPr>
      </w:pPr>
      <w:r w:rsidRPr="00E04A72">
        <w:rPr>
          <w:i/>
          <w:iCs/>
        </w:rPr>
        <w:br/>
        <w:t>4. Lines 134-141. In our experience when pulling needles, it is important to wear gloves to prevent transferring the oil from our hands onto the glass pipettes. Perhaps this could be included in this section.</w:t>
      </w:r>
    </w:p>
    <w:p w14:paraId="13056719" w14:textId="4F1A3A64" w:rsidR="007D32F1" w:rsidRDefault="00440EF6">
      <w:pPr>
        <w:contextualSpacing/>
        <w:rPr>
          <w:i/>
          <w:iCs/>
        </w:rPr>
      </w:pPr>
      <w:r>
        <w:rPr>
          <w:b/>
          <w:bCs/>
        </w:rPr>
        <w:t>We agree that wearing gloves is important to ensure cleanliness of the glass. This step has been added</w:t>
      </w:r>
      <w:r w:rsidR="007D32F1">
        <w:rPr>
          <w:b/>
          <w:bCs/>
        </w:rPr>
        <w:t xml:space="preserve"> in </w:t>
      </w:r>
      <w:r w:rsidR="00FD46AB">
        <w:rPr>
          <w:b/>
          <w:bCs/>
        </w:rPr>
        <w:t>as</w:t>
      </w:r>
      <w:r w:rsidR="007D32F1">
        <w:rPr>
          <w:b/>
          <w:bCs/>
        </w:rPr>
        <w:t xml:space="preserve"> a Note after step 2.5</w:t>
      </w:r>
      <w:r w:rsidR="00147E64">
        <w:rPr>
          <w:b/>
          <w:bCs/>
        </w:rPr>
        <w:t xml:space="preserve"> (lines </w:t>
      </w:r>
      <w:r w:rsidR="00B1606D">
        <w:rPr>
          <w:b/>
          <w:bCs/>
        </w:rPr>
        <w:t>1</w:t>
      </w:r>
      <w:r w:rsidR="00EB6587">
        <w:rPr>
          <w:b/>
          <w:bCs/>
        </w:rPr>
        <w:t>51-152</w:t>
      </w:r>
      <w:r w:rsidR="00147E64">
        <w:rPr>
          <w:b/>
          <w:bCs/>
        </w:rPr>
        <w:t>)</w:t>
      </w:r>
      <w:r w:rsidR="007D32F1">
        <w:rPr>
          <w:b/>
          <w:bCs/>
        </w:rPr>
        <w:t>.</w:t>
      </w:r>
      <w:r w:rsidR="00E04A72" w:rsidRPr="00E04A72">
        <w:rPr>
          <w:i/>
          <w:iCs/>
        </w:rPr>
        <w:br/>
      </w:r>
      <w:r w:rsidR="00E04A72" w:rsidRPr="00E04A72">
        <w:rPr>
          <w:i/>
          <w:iCs/>
        </w:rPr>
        <w:br/>
        <w:t>4b. Additionally, I realize a lot of experimentation is "trial and error". Yet, I think it would benefit the readers if the authors could provide some insight into why the parameters were chosen or perhaps why the current shape of the needle works for them. This way, the readers may have a hint as to what to try first when adapting to other systems. Same for step 3.3.</w:t>
      </w:r>
      <w:r w:rsidR="00E04A72" w:rsidRPr="00E04A72">
        <w:rPr>
          <w:i/>
          <w:iCs/>
        </w:rPr>
        <w:br/>
        <w:t>And/or address in the discussion (associated with Lines 310-319).</w:t>
      </w:r>
    </w:p>
    <w:p w14:paraId="01FB72C9" w14:textId="474364FF" w:rsidR="001D3625" w:rsidRDefault="007D32F1">
      <w:pPr>
        <w:contextualSpacing/>
        <w:rPr>
          <w:b/>
          <w:bCs/>
        </w:rPr>
      </w:pPr>
      <w:r>
        <w:rPr>
          <w:b/>
          <w:bCs/>
        </w:rPr>
        <w:t>We agree. Additional insight regarding proper needle shape has been added, particularly regarding shapes ideal for different levels of embryo firmness</w:t>
      </w:r>
      <w:r w:rsidR="00E77633">
        <w:rPr>
          <w:b/>
          <w:bCs/>
        </w:rPr>
        <w:t xml:space="preserve"> (lines 14</w:t>
      </w:r>
      <w:r w:rsidR="00EB6587">
        <w:rPr>
          <w:b/>
          <w:bCs/>
        </w:rPr>
        <w:t>6-149</w:t>
      </w:r>
      <w:r w:rsidR="00E77633">
        <w:rPr>
          <w:b/>
          <w:bCs/>
        </w:rPr>
        <w:t xml:space="preserve"> and lines 34</w:t>
      </w:r>
      <w:r w:rsidR="00EB6587">
        <w:rPr>
          <w:b/>
          <w:bCs/>
        </w:rPr>
        <w:t>9</w:t>
      </w:r>
      <w:r w:rsidR="00E77633">
        <w:rPr>
          <w:b/>
          <w:bCs/>
        </w:rPr>
        <w:t>-3</w:t>
      </w:r>
      <w:r w:rsidR="00EB6587">
        <w:rPr>
          <w:b/>
          <w:bCs/>
        </w:rPr>
        <w:t>52</w:t>
      </w:r>
      <w:r w:rsidR="00E77633">
        <w:rPr>
          <w:b/>
          <w:bCs/>
        </w:rPr>
        <w:t>)</w:t>
      </w:r>
      <w:r>
        <w:rPr>
          <w:b/>
          <w:bCs/>
        </w:rPr>
        <w:t xml:space="preserve">. </w:t>
      </w:r>
      <w:r w:rsidR="001D3625" w:rsidRPr="001D3625">
        <w:rPr>
          <w:b/>
          <w:bCs/>
        </w:rPr>
        <w:t>A short taper</w:t>
      </w:r>
      <w:r w:rsidR="001D3625">
        <w:rPr>
          <w:b/>
          <w:bCs/>
        </w:rPr>
        <w:t xml:space="preserve"> (approximately 2 mm)</w:t>
      </w:r>
      <w:r w:rsidR="001D3625" w:rsidRPr="001D3625">
        <w:rPr>
          <w:b/>
          <w:bCs/>
        </w:rPr>
        <w:t xml:space="preserve"> is ideal for </w:t>
      </w:r>
      <w:r w:rsidR="001D3625" w:rsidRPr="00FD22A3">
        <w:rPr>
          <w:b/>
          <w:bCs/>
          <w:i/>
          <w:iCs/>
        </w:rPr>
        <w:t>H. saltator</w:t>
      </w:r>
      <w:r w:rsidR="001D3625" w:rsidRPr="001D3625">
        <w:rPr>
          <w:b/>
          <w:bCs/>
        </w:rPr>
        <w:t xml:space="preserve"> injections, as it can penetrate hard chorion of </w:t>
      </w:r>
      <w:r w:rsidR="001D3625" w:rsidRPr="00FD22A3">
        <w:rPr>
          <w:b/>
          <w:bCs/>
          <w:i/>
          <w:iCs/>
        </w:rPr>
        <w:t>H. saltator</w:t>
      </w:r>
      <w:r w:rsidR="001D3625" w:rsidRPr="001D3625">
        <w:rPr>
          <w:b/>
          <w:bCs/>
        </w:rPr>
        <w:t xml:space="preserve"> embryos. If injecting a soft embryo, such as one that has been dechorionated, a longer taper around 10 mm may yield better results.</w:t>
      </w:r>
    </w:p>
    <w:p w14:paraId="1255D89E" w14:textId="256D763D" w:rsidR="009A752F" w:rsidRDefault="007D32F1">
      <w:pPr>
        <w:contextualSpacing/>
        <w:rPr>
          <w:i/>
          <w:iCs/>
        </w:rPr>
      </w:pPr>
      <w:r>
        <w:rPr>
          <w:b/>
          <w:bCs/>
        </w:rPr>
        <w:t>Regarding the parameters for the injection system,</w:t>
      </w:r>
      <w:r w:rsidR="001D3625" w:rsidRPr="001D3625">
        <w:t xml:space="preserve"> </w:t>
      </w:r>
      <w:r w:rsidR="00F326AD">
        <w:rPr>
          <w:b/>
          <w:bCs/>
        </w:rPr>
        <w:t>additional insight regarding injection parameters has also been added (lines 17</w:t>
      </w:r>
      <w:r w:rsidR="00EB6587">
        <w:rPr>
          <w:b/>
          <w:bCs/>
        </w:rPr>
        <w:t>9-183</w:t>
      </w:r>
      <w:r w:rsidR="00F326AD">
        <w:rPr>
          <w:b/>
          <w:bCs/>
        </w:rPr>
        <w:t>): I</w:t>
      </w:r>
      <w:r w:rsidR="001D3625" w:rsidRPr="001D3625">
        <w:rPr>
          <w:b/>
          <w:bCs/>
        </w:rPr>
        <w:t>f injecting a different type of embryo, the primary parameter that may change is constant pressure</w:t>
      </w:r>
      <w:r w:rsidR="00F326AD">
        <w:rPr>
          <w:b/>
          <w:bCs/>
        </w:rPr>
        <w:t xml:space="preserve">, to </w:t>
      </w:r>
      <w:r w:rsidR="001D3625" w:rsidRPr="001D3625">
        <w:rPr>
          <w:b/>
          <w:bCs/>
        </w:rPr>
        <w:t>ensur</w:t>
      </w:r>
      <w:r w:rsidR="00F326AD">
        <w:rPr>
          <w:b/>
          <w:bCs/>
        </w:rPr>
        <w:t>e</w:t>
      </w:r>
      <w:r w:rsidR="001D3625" w:rsidRPr="001D3625">
        <w:rPr>
          <w:b/>
          <w:bCs/>
        </w:rPr>
        <w:t xml:space="preserve"> that fluid from the embryo does not flow back into </w:t>
      </w:r>
      <w:r w:rsidR="001D3625" w:rsidRPr="001D3625">
        <w:rPr>
          <w:b/>
          <w:bCs/>
        </w:rPr>
        <w:lastRenderedPageBreak/>
        <w:t>the needle. Injection pressure and time may be adjusted only if no material seems to be flowing from the needle into the embryo.</w:t>
      </w:r>
      <w:r w:rsidR="00E77633">
        <w:rPr>
          <w:b/>
          <w:bCs/>
        </w:rPr>
        <w:t xml:space="preserve"> </w:t>
      </w:r>
      <w:r w:rsidR="00E04A72" w:rsidRPr="00E04A72">
        <w:rPr>
          <w:i/>
          <w:iCs/>
        </w:rPr>
        <w:br/>
      </w:r>
      <w:r w:rsidR="00E04A72" w:rsidRPr="00E04A72">
        <w:rPr>
          <w:i/>
          <w:iCs/>
        </w:rPr>
        <w:br/>
        <w:t>5. Lines 176-177. "Break just the tip of the needle…" I think more details or description for this step would be useful. "Break" can mean different things for different people.</w:t>
      </w:r>
    </w:p>
    <w:p w14:paraId="7C3BDC89" w14:textId="4EFE3B73" w:rsidR="001D3625" w:rsidRDefault="009A752F">
      <w:pPr>
        <w:contextualSpacing/>
        <w:rPr>
          <w:i/>
          <w:iCs/>
        </w:rPr>
      </w:pPr>
      <w:r>
        <w:rPr>
          <w:b/>
          <w:bCs/>
        </w:rPr>
        <w:t>Some additional details were added in an effort to provide further guidance</w:t>
      </w:r>
      <w:r w:rsidR="00A4029C">
        <w:rPr>
          <w:b/>
          <w:bCs/>
        </w:rPr>
        <w:t xml:space="preserve"> (lines </w:t>
      </w:r>
      <w:r w:rsidR="00E77633">
        <w:rPr>
          <w:b/>
          <w:bCs/>
        </w:rPr>
        <w:t>19</w:t>
      </w:r>
      <w:r w:rsidR="00EB6587">
        <w:rPr>
          <w:b/>
          <w:bCs/>
        </w:rPr>
        <w:t>3-196</w:t>
      </w:r>
      <w:r w:rsidR="00A4029C">
        <w:rPr>
          <w:b/>
          <w:bCs/>
        </w:rPr>
        <w:t>)</w:t>
      </w:r>
      <w:r w:rsidR="00F326AD">
        <w:rPr>
          <w:b/>
          <w:bCs/>
        </w:rPr>
        <w:t>:</w:t>
      </w:r>
      <w:r w:rsidR="00A4029C">
        <w:rPr>
          <w:b/>
          <w:bCs/>
        </w:rPr>
        <w:t xml:space="preserve"> </w:t>
      </w:r>
      <w:r w:rsidR="001D3625" w:rsidRPr="001D3625">
        <w:rPr>
          <w:b/>
          <w:bCs/>
        </w:rPr>
        <w:t>The needle should be broken just enough that the tip is opened, but not so much that the taper is broken off. Importantly, if the opening of the needle is too wide after breaking, liquid</w:t>
      </w:r>
      <w:r w:rsidR="008D2FED">
        <w:rPr>
          <w:b/>
          <w:bCs/>
        </w:rPr>
        <w:t xml:space="preserve"> will</w:t>
      </w:r>
      <w:r w:rsidR="001D3625" w:rsidRPr="001D3625">
        <w:rPr>
          <w:b/>
          <w:bCs/>
        </w:rPr>
        <w:t xml:space="preserve"> run out of the needle when mounted.</w:t>
      </w:r>
      <w:r w:rsidR="001D3625" w:rsidRPr="00E04A72">
        <w:rPr>
          <w:i/>
          <w:iCs/>
        </w:rPr>
        <w:t xml:space="preserve"> </w:t>
      </w:r>
    </w:p>
    <w:p w14:paraId="7C376F48" w14:textId="7429A214" w:rsidR="00A4029C" w:rsidRDefault="00E04A72">
      <w:pPr>
        <w:contextualSpacing/>
        <w:rPr>
          <w:i/>
          <w:iCs/>
        </w:rPr>
      </w:pPr>
      <w:r w:rsidRPr="00E04A72">
        <w:rPr>
          <w:i/>
          <w:iCs/>
        </w:rPr>
        <w:br/>
        <w:t>6. Regarding Steps 3.3 and 3.5. Do the authors control for volume? Is this important? Depending on the how big the hole is on the broken needle tip, the same pressure and time can produce different volumes.</w:t>
      </w:r>
    </w:p>
    <w:p w14:paraId="321D009B" w14:textId="21FF8F02" w:rsidR="00A4029C" w:rsidRDefault="00A4029C">
      <w:pPr>
        <w:contextualSpacing/>
        <w:rPr>
          <w:i/>
          <w:iCs/>
        </w:rPr>
      </w:pPr>
      <w:r>
        <w:rPr>
          <w:b/>
          <w:bCs/>
        </w:rPr>
        <w:t>Volume is not controlled for in this protocol. The amount of liquid that is injected is an estimate. Setting the parameters of the microinjector properly and breaking needle tips in a consistent manner is sufficient for controlling the volume of injected liquid. This information has been added as a Note following step 3.5 (lines 1</w:t>
      </w:r>
      <w:r w:rsidR="00E77633">
        <w:rPr>
          <w:b/>
          <w:bCs/>
        </w:rPr>
        <w:t>8</w:t>
      </w:r>
      <w:r w:rsidR="00EB6587">
        <w:rPr>
          <w:b/>
          <w:bCs/>
        </w:rPr>
        <w:t>5-186</w:t>
      </w:r>
      <w:r>
        <w:rPr>
          <w:b/>
          <w:bCs/>
        </w:rPr>
        <w:t xml:space="preserve">).  </w:t>
      </w:r>
      <w:r w:rsidR="00E04A72" w:rsidRPr="00E04A72">
        <w:rPr>
          <w:i/>
          <w:iCs/>
        </w:rPr>
        <w:br/>
      </w:r>
      <w:r w:rsidR="00E04A72" w:rsidRPr="00E04A72">
        <w:rPr>
          <w:i/>
          <w:iCs/>
        </w:rPr>
        <w:br/>
        <w:t xml:space="preserve">7. Line 226. What type of tweezers (presumably the soft ones? </w:t>
      </w:r>
      <w:proofErr w:type="gramStart"/>
      <w:r w:rsidR="00E04A72" w:rsidRPr="00E04A72">
        <w:rPr>
          <w:i/>
          <w:iCs/>
        </w:rPr>
        <w:t>Again</w:t>
      </w:r>
      <w:proofErr w:type="gramEnd"/>
      <w:r w:rsidR="00E04A72" w:rsidRPr="00E04A72">
        <w:rPr>
          <w:i/>
          <w:iCs/>
        </w:rPr>
        <w:t xml:space="preserve"> brand and catalog number would be nice)?</w:t>
      </w:r>
    </w:p>
    <w:p w14:paraId="2CCD46DC" w14:textId="23114C52" w:rsidR="00A4029C" w:rsidRDefault="00A4029C">
      <w:pPr>
        <w:contextualSpacing/>
        <w:rPr>
          <w:i/>
          <w:iCs/>
        </w:rPr>
      </w:pPr>
      <w:r>
        <w:rPr>
          <w:b/>
          <w:bCs/>
        </w:rPr>
        <w:t>The name of the tweezers, brand, and catalogue number have been added to the Table of Materials.</w:t>
      </w:r>
      <w:r w:rsidR="00E77633">
        <w:rPr>
          <w:b/>
          <w:bCs/>
        </w:rPr>
        <w:t xml:space="preserve"> We use featherweight forceps produced by </w:t>
      </w:r>
      <w:proofErr w:type="spellStart"/>
      <w:r w:rsidR="00E77633">
        <w:rPr>
          <w:b/>
          <w:bCs/>
        </w:rPr>
        <w:t>BioQuip</w:t>
      </w:r>
      <w:proofErr w:type="spellEnd"/>
      <w:r w:rsidR="006844FE">
        <w:rPr>
          <w:b/>
          <w:bCs/>
        </w:rPr>
        <w:t>, which is added to line</w:t>
      </w:r>
      <w:r w:rsidR="000024B6">
        <w:rPr>
          <w:b/>
          <w:bCs/>
        </w:rPr>
        <w:t xml:space="preserve"> 2</w:t>
      </w:r>
      <w:r w:rsidR="00EB6587">
        <w:rPr>
          <w:b/>
          <w:bCs/>
        </w:rPr>
        <w:t>52</w:t>
      </w:r>
      <w:r w:rsidR="000024B6">
        <w:rPr>
          <w:b/>
          <w:bCs/>
        </w:rPr>
        <w:t xml:space="preserve">. </w:t>
      </w:r>
      <w:r w:rsidR="00E04A72" w:rsidRPr="00E04A72">
        <w:rPr>
          <w:i/>
          <w:iCs/>
        </w:rPr>
        <w:br/>
      </w:r>
      <w:r w:rsidR="00E04A72" w:rsidRPr="00E04A72">
        <w:rPr>
          <w:i/>
          <w:iCs/>
        </w:rPr>
        <w:br/>
        <w:t xml:space="preserve">8. Lines 321-329. A similar situation is also the case for fire ants and </w:t>
      </w:r>
      <w:bookmarkStart w:id="0" w:name="_Hlk51510317"/>
      <w:proofErr w:type="spellStart"/>
      <w:r w:rsidR="00E04A72" w:rsidRPr="00E04A72">
        <w:rPr>
          <w:i/>
          <w:iCs/>
        </w:rPr>
        <w:t>Ooceraea</w:t>
      </w:r>
      <w:proofErr w:type="spellEnd"/>
      <w:r w:rsidR="00E04A72" w:rsidRPr="00E04A72">
        <w:rPr>
          <w:i/>
          <w:iCs/>
        </w:rPr>
        <w:t xml:space="preserve"> </w:t>
      </w:r>
      <w:proofErr w:type="spellStart"/>
      <w:r w:rsidR="00E04A72" w:rsidRPr="00E04A72">
        <w:rPr>
          <w:i/>
          <w:iCs/>
        </w:rPr>
        <w:t>biroi</w:t>
      </w:r>
      <w:bookmarkEnd w:id="0"/>
      <w:proofErr w:type="spellEnd"/>
      <w:r w:rsidR="00E04A72" w:rsidRPr="00E04A72">
        <w:rPr>
          <w:i/>
          <w:iCs/>
        </w:rPr>
        <w:t>. Perhaps these points should also be noted here.</w:t>
      </w:r>
    </w:p>
    <w:p w14:paraId="7565FF33" w14:textId="7CA4AC4F" w:rsidR="004945AE" w:rsidRPr="00E04A72" w:rsidRDefault="00A4029C" w:rsidP="004945AE">
      <w:pPr>
        <w:contextualSpacing/>
        <w:rPr>
          <w:i/>
          <w:iCs/>
        </w:rPr>
      </w:pPr>
      <w:r>
        <w:rPr>
          <w:b/>
          <w:bCs/>
        </w:rPr>
        <w:t>We appreciate your noting of this similarity in post-injection methods between species. This information has been added to the discussion (lines 3</w:t>
      </w:r>
      <w:r w:rsidR="00E77633">
        <w:rPr>
          <w:b/>
          <w:bCs/>
        </w:rPr>
        <w:t>5</w:t>
      </w:r>
      <w:r w:rsidR="00EB6587">
        <w:rPr>
          <w:b/>
          <w:bCs/>
        </w:rPr>
        <w:t>9-361</w:t>
      </w:r>
      <w:r>
        <w:rPr>
          <w:b/>
          <w:bCs/>
        </w:rPr>
        <w:t xml:space="preserve">). </w:t>
      </w:r>
      <w:r w:rsidR="00E04A72" w:rsidRPr="00E04A72">
        <w:rPr>
          <w:i/>
          <w:iCs/>
        </w:rPr>
        <w:br/>
      </w:r>
      <w:r w:rsidR="00E04A72" w:rsidRPr="00E04A72">
        <w:rPr>
          <w:i/>
          <w:iCs/>
        </w:rPr>
        <w:br/>
        <w:t>Minor Concerns:</w:t>
      </w:r>
      <w:r w:rsidR="00E04A72" w:rsidRPr="00E04A72">
        <w:rPr>
          <w:i/>
          <w:iCs/>
        </w:rPr>
        <w:br/>
        <w:t>1. Lines 40-41: "Following the emergence of the first embryo…, all embryos". Should both cases be "larva(e)"?</w:t>
      </w:r>
      <w:r w:rsidR="00E04A72" w:rsidRPr="00E04A72">
        <w:rPr>
          <w:i/>
          <w:iCs/>
        </w:rPr>
        <w:br/>
      </w:r>
      <w:r w:rsidR="00B837B5">
        <w:rPr>
          <w:b/>
          <w:bCs/>
        </w:rPr>
        <w:t>Revised</w:t>
      </w:r>
      <w:r w:rsidR="00FD22A3">
        <w:rPr>
          <w:b/>
          <w:bCs/>
        </w:rPr>
        <w:t>, as suggested</w:t>
      </w:r>
      <w:r w:rsidR="00E77633">
        <w:rPr>
          <w:b/>
          <w:bCs/>
        </w:rPr>
        <w:t xml:space="preserve"> (lines 40-41)</w:t>
      </w:r>
      <w:r w:rsidR="00B837B5">
        <w:rPr>
          <w:b/>
          <w:bCs/>
        </w:rPr>
        <w:t xml:space="preserve">. </w:t>
      </w:r>
    </w:p>
    <w:p w14:paraId="4CC8F043" w14:textId="77777777" w:rsidR="004945AE" w:rsidRDefault="00E04A72">
      <w:pPr>
        <w:contextualSpacing/>
        <w:rPr>
          <w:i/>
          <w:iCs/>
        </w:rPr>
      </w:pPr>
      <w:r w:rsidRPr="00E04A72">
        <w:rPr>
          <w:i/>
          <w:iCs/>
        </w:rPr>
        <w:br/>
        <w:t>2. Line 99. "square glass". Suggest "square piece of glass".</w:t>
      </w:r>
    </w:p>
    <w:p w14:paraId="5643F79E" w14:textId="77777777" w:rsidR="006844FE" w:rsidRDefault="00B837B5">
      <w:pPr>
        <w:contextualSpacing/>
        <w:rPr>
          <w:b/>
          <w:bCs/>
        </w:rPr>
      </w:pPr>
      <w:r w:rsidRPr="00FD22A3">
        <w:rPr>
          <w:b/>
          <w:bCs/>
        </w:rPr>
        <w:t>Revised</w:t>
      </w:r>
      <w:r w:rsidR="00E77633">
        <w:rPr>
          <w:b/>
          <w:bCs/>
        </w:rPr>
        <w:t xml:space="preserve"> (line 100)</w:t>
      </w:r>
      <w:r>
        <w:rPr>
          <w:b/>
          <w:bCs/>
        </w:rPr>
        <w:t>.</w:t>
      </w:r>
    </w:p>
    <w:p w14:paraId="151FCFB5" w14:textId="77777777" w:rsidR="006844FE" w:rsidRDefault="006844FE">
      <w:pPr>
        <w:contextualSpacing/>
        <w:rPr>
          <w:i/>
          <w:iCs/>
        </w:rPr>
      </w:pPr>
    </w:p>
    <w:p w14:paraId="592E72BB" w14:textId="50DA8801" w:rsidR="00B837B5" w:rsidRDefault="00E04A72">
      <w:pPr>
        <w:contextualSpacing/>
        <w:rPr>
          <w:i/>
          <w:iCs/>
        </w:rPr>
      </w:pPr>
      <w:r w:rsidRPr="00E04A72">
        <w:rPr>
          <w:i/>
          <w:iCs/>
        </w:rPr>
        <w:t>3. Lines 107-111. Seems like steps 1.2 and 1.3 should be more like 1.2a and 1.2b.</w:t>
      </w:r>
    </w:p>
    <w:p w14:paraId="342BA929" w14:textId="3B1C7064" w:rsidR="00B837B5" w:rsidRDefault="00FD22A3">
      <w:pPr>
        <w:contextualSpacing/>
        <w:rPr>
          <w:i/>
          <w:iCs/>
        </w:rPr>
      </w:pPr>
      <w:r>
        <w:rPr>
          <w:b/>
          <w:bCs/>
        </w:rPr>
        <w:t>These step values have been revised</w:t>
      </w:r>
      <w:r w:rsidR="00B837B5">
        <w:rPr>
          <w:b/>
          <w:bCs/>
        </w:rPr>
        <w:t>.</w:t>
      </w:r>
      <w:r w:rsidR="00E04A72" w:rsidRPr="00E04A72">
        <w:rPr>
          <w:i/>
          <w:iCs/>
        </w:rPr>
        <w:br/>
      </w:r>
      <w:r w:rsidR="00E04A72" w:rsidRPr="00E04A72">
        <w:rPr>
          <w:i/>
          <w:iCs/>
        </w:rPr>
        <w:br/>
        <w:t>4. Line 183. "… genome editing by microinjection [in D. melanogaster]". The reference is for the fruit fly. Or the sentence needs to be restructured to be more precise.</w:t>
      </w:r>
    </w:p>
    <w:p w14:paraId="245A5C76" w14:textId="77777777" w:rsidR="004F2E42" w:rsidRDefault="00B837B5">
      <w:pPr>
        <w:contextualSpacing/>
        <w:rPr>
          <w:i/>
          <w:iCs/>
        </w:rPr>
      </w:pPr>
      <w:r>
        <w:rPr>
          <w:b/>
          <w:bCs/>
        </w:rPr>
        <w:t>Revised</w:t>
      </w:r>
      <w:r w:rsidR="00E77633">
        <w:rPr>
          <w:b/>
          <w:bCs/>
        </w:rPr>
        <w:t xml:space="preserve"> (line 20</w:t>
      </w:r>
      <w:r w:rsidR="00EB6587">
        <w:rPr>
          <w:b/>
          <w:bCs/>
        </w:rPr>
        <w:t>8</w:t>
      </w:r>
      <w:r w:rsidR="00E77633">
        <w:rPr>
          <w:b/>
          <w:bCs/>
        </w:rPr>
        <w:t>)</w:t>
      </w:r>
      <w:r>
        <w:rPr>
          <w:b/>
          <w:bCs/>
        </w:rPr>
        <w:t>.</w:t>
      </w:r>
      <w:r w:rsidR="00E04A72" w:rsidRPr="00E04A72">
        <w:rPr>
          <w:i/>
          <w:iCs/>
        </w:rPr>
        <w:br/>
      </w:r>
    </w:p>
    <w:p w14:paraId="7EA6AA5D" w14:textId="114BCF3F" w:rsidR="00B837B5" w:rsidRDefault="00E04A72">
      <w:pPr>
        <w:contextualSpacing/>
        <w:rPr>
          <w:i/>
          <w:iCs/>
        </w:rPr>
      </w:pPr>
      <w:r w:rsidRPr="00E04A72">
        <w:rPr>
          <w:i/>
          <w:iCs/>
        </w:rPr>
        <w:lastRenderedPageBreak/>
        <w:t>5. Line 212. "absorb" (or maybe "resorb") rather than "retreat"? Also, could it be evaporation?</w:t>
      </w:r>
    </w:p>
    <w:p w14:paraId="528EFE96" w14:textId="06C0D5D7" w:rsidR="00B837B5" w:rsidRDefault="00B837B5">
      <w:pPr>
        <w:contextualSpacing/>
        <w:rPr>
          <w:i/>
          <w:iCs/>
        </w:rPr>
      </w:pPr>
      <w:r>
        <w:rPr>
          <w:b/>
          <w:bCs/>
        </w:rPr>
        <w:t>Revised. We chose to replace the word with “reabsorbed</w:t>
      </w:r>
      <w:r w:rsidR="00E77633">
        <w:rPr>
          <w:b/>
          <w:bCs/>
        </w:rPr>
        <w:t>” (line 23</w:t>
      </w:r>
      <w:r w:rsidR="00EB6587">
        <w:rPr>
          <w:b/>
          <w:bCs/>
        </w:rPr>
        <w:t>8</w:t>
      </w:r>
      <w:r w:rsidR="00E77633">
        <w:rPr>
          <w:b/>
          <w:bCs/>
        </w:rPr>
        <w:t>).</w:t>
      </w:r>
      <w:r w:rsidR="00E04A72" w:rsidRPr="00E04A72">
        <w:rPr>
          <w:i/>
          <w:iCs/>
        </w:rPr>
        <w:br/>
      </w:r>
      <w:bookmarkStart w:id="1" w:name="_GoBack"/>
      <w:bookmarkEnd w:id="1"/>
      <w:r w:rsidR="00E04A72" w:rsidRPr="00E04A72">
        <w:rPr>
          <w:i/>
          <w:iCs/>
        </w:rPr>
        <w:br/>
        <w:t>6. Line 257. "…obtained from out- and backcrossing haploid mutant males" Sentence unclear, especially in regarding the out and backcrossing part. Who is crossing to whom?</w:t>
      </w:r>
    </w:p>
    <w:p w14:paraId="532EEE65" w14:textId="40EB268E" w:rsidR="00B837B5" w:rsidRDefault="00FD22A3">
      <w:pPr>
        <w:contextualSpacing/>
        <w:rPr>
          <w:i/>
          <w:iCs/>
        </w:rPr>
      </w:pPr>
      <w:r>
        <w:rPr>
          <w:b/>
          <w:bCs/>
        </w:rPr>
        <w:t>Revised</w:t>
      </w:r>
      <w:r w:rsidR="00E77633">
        <w:rPr>
          <w:b/>
          <w:bCs/>
        </w:rPr>
        <w:t xml:space="preserve"> (lines 2</w:t>
      </w:r>
      <w:r w:rsidR="00EB6587">
        <w:rPr>
          <w:b/>
          <w:bCs/>
        </w:rPr>
        <w:t>84-286</w:t>
      </w:r>
      <w:r w:rsidR="00E77633">
        <w:rPr>
          <w:b/>
          <w:bCs/>
        </w:rPr>
        <w:t>)</w:t>
      </w:r>
      <w:r w:rsidR="006844FE">
        <w:rPr>
          <w:b/>
          <w:bCs/>
        </w:rPr>
        <w:t>:</w:t>
      </w:r>
      <w:r>
        <w:rPr>
          <w:b/>
          <w:bCs/>
        </w:rPr>
        <w:t xml:space="preserve"> </w:t>
      </w:r>
      <w:r w:rsidRPr="00FD22A3">
        <w:rPr>
          <w:b/>
          <w:bCs/>
        </w:rPr>
        <w:t>F1 mutant males were mated to wild type females to produce heterozygous F2 females which, if not mated, produced F3 males. Mutant F3 males were mated to heterozygous females to produce F4 homozygous mutant females.</w:t>
      </w:r>
      <w:r w:rsidR="00E04A72" w:rsidRPr="00E04A72">
        <w:rPr>
          <w:i/>
          <w:iCs/>
        </w:rPr>
        <w:br/>
      </w:r>
      <w:r w:rsidR="00E04A72" w:rsidRPr="00E04A72">
        <w:rPr>
          <w:i/>
          <w:iCs/>
        </w:rPr>
        <w:br/>
        <w:t>7. Line 277. Which edge?</w:t>
      </w:r>
    </w:p>
    <w:p w14:paraId="63257F50" w14:textId="1AAD72A7" w:rsidR="00570043" w:rsidRDefault="00B837B5">
      <w:pPr>
        <w:contextualSpacing/>
        <w:rPr>
          <w:i/>
          <w:iCs/>
        </w:rPr>
      </w:pPr>
      <w:r>
        <w:rPr>
          <w:b/>
          <w:bCs/>
        </w:rPr>
        <w:t>Revised</w:t>
      </w:r>
      <w:r w:rsidR="00E77633">
        <w:rPr>
          <w:b/>
          <w:bCs/>
        </w:rPr>
        <w:t xml:space="preserve"> (line 30</w:t>
      </w:r>
      <w:r w:rsidR="00EB6587">
        <w:rPr>
          <w:b/>
          <w:bCs/>
        </w:rPr>
        <w:t>6-307</w:t>
      </w:r>
      <w:r w:rsidR="00E77633">
        <w:rPr>
          <w:b/>
          <w:bCs/>
        </w:rPr>
        <w:t>)</w:t>
      </w:r>
      <w:r w:rsidR="006844FE">
        <w:rPr>
          <w:b/>
          <w:bCs/>
        </w:rPr>
        <w:t>:</w:t>
      </w:r>
      <w:r>
        <w:rPr>
          <w:b/>
          <w:bCs/>
        </w:rPr>
        <w:t xml:space="preserve"> </w:t>
      </w:r>
      <w:r w:rsidR="006844FE" w:rsidRPr="006844FE">
        <w:rPr>
          <w:b/>
          <w:bCs/>
        </w:rPr>
        <w:t>Embryos should be aligned so that their length is parallel with the long edge of the tape</w:t>
      </w:r>
      <w:r w:rsidR="006844FE">
        <w:rPr>
          <w:b/>
          <w:bCs/>
        </w:rPr>
        <w:t xml:space="preserve">. </w:t>
      </w:r>
      <w:r w:rsidR="00E04A72" w:rsidRPr="00E04A72">
        <w:br/>
      </w:r>
      <w:r w:rsidR="00E04A72" w:rsidRPr="00E04A72">
        <w:br/>
      </w:r>
      <w:r w:rsidR="00E04A72" w:rsidRPr="00E04A72">
        <w:br/>
      </w:r>
      <w:r w:rsidR="00E04A72" w:rsidRPr="00E04A72">
        <w:rPr>
          <w:b/>
          <w:bCs/>
        </w:rPr>
        <w:t>Reviewer #2:</w:t>
      </w:r>
      <w:r w:rsidR="00E04A72" w:rsidRPr="00E04A72">
        <w:br/>
      </w:r>
      <w:r w:rsidR="00AB191D">
        <w:rPr>
          <w:i/>
          <w:iCs/>
        </w:rPr>
        <w:t xml:space="preserve">(1) </w:t>
      </w:r>
      <w:r w:rsidR="00E04A72" w:rsidRPr="00E04A72">
        <w:rPr>
          <w:i/>
          <w:iCs/>
        </w:rPr>
        <w:t xml:space="preserve">I have no real comments on the study. The biggest issue, of course, is that there weren't any videos associated with the study. This makes it difficult to review for </w:t>
      </w:r>
      <w:proofErr w:type="spellStart"/>
      <w:r w:rsidR="00E04A72" w:rsidRPr="00E04A72">
        <w:rPr>
          <w:i/>
          <w:iCs/>
        </w:rPr>
        <w:t>JoVE</w:t>
      </w:r>
      <w:proofErr w:type="spellEnd"/>
      <w:r w:rsidR="00E04A72" w:rsidRPr="00E04A72">
        <w:rPr>
          <w:i/>
          <w:iCs/>
        </w:rPr>
        <w:t>. But so be it</w:t>
      </w:r>
    </w:p>
    <w:p w14:paraId="5A386411" w14:textId="13ABA565" w:rsidR="004A1857" w:rsidRDefault="004A1857">
      <w:pPr>
        <w:contextualSpacing/>
        <w:rPr>
          <w:b/>
          <w:bCs/>
        </w:rPr>
      </w:pPr>
      <w:r>
        <w:rPr>
          <w:b/>
          <w:bCs/>
        </w:rPr>
        <w:t>We appreciate comments by the reviewer</w:t>
      </w:r>
      <w:r w:rsidR="0058148D">
        <w:rPr>
          <w:b/>
          <w:bCs/>
        </w:rPr>
        <w:t xml:space="preserve">. </w:t>
      </w:r>
    </w:p>
    <w:p w14:paraId="3903A734" w14:textId="6C37DDF1" w:rsidR="00E42C65" w:rsidRDefault="0058148D">
      <w:pPr>
        <w:contextualSpacing/>
        <w:rPr>
          <w:b/>
          <w:bCs/>
        </w:rPr>
      </w:pPr>
      <w:r>
        <w:rPr>
          <w:b/>
          <w:bCs/>
        </w:rPr>
        <w:t xml:space="preserve">Regarding </w:t>
      </w:r>
      <w:r w:rsidR="004A1857">
        <w:rPr>
          <w:b/>
          <w:bCs/>
        </w:rPr>
        <w:t>videos, i</w:t>
      </w:r>
      <w:r w:rsidR="00E42C65">
        <w:rPr>
          <w:b/>
          <w:bCs/>
        </w:rPr>
        <w:t xml:space="preserve">t </w:t>
      </w:r>
      <w:r w:rsidR="00D75DEB">
        <w:rPr>
          <w:b/>
          <w:bCs/>
        </w:rPr>
        <w:t>i</w:t>
      </w:r>
      <w:r w:rsidR="00E42C65">
        <w:rPr>
          <w:b/>
          <w:bCs/>
        </w:rPr>
        <w:t>s indicated</w:t>
      </w:r>
      <w:r>
        <w:rPr>
          <w:b/>
          <w:bCs/>
        </w:rPr>
        <w:t xml:space="preserve"> by </w:t>
      </w:r>
      <w:proofErr w:type="spellStart"/>
      <w:r>
        <w:rPr>
          <w:b/>
          <w:bCs/>
        </w:rPr>
        <w:t>JoVE</w:t>
      </w:r>
      <w:proofErr w:type="spellEnd"/>
      <w:r w:rsidR="00E42C65">
        <w:rPr>
          <w:b/>
          <w:bCs/>
        </w:rPr>
        <w:t xml:space="preserve"> that filming would be accomplished following the peer-reviewing process. It is to our understanding that we will be receiving a notice to arrange a filming date with a videographer in the near future.</w:t>
      </w:r>
    </w:p>
    <w:p w14:paraId="67D021E2" w14:textId="77777777" w:rsidR="004A1857" w:rsidRDefault="004A1857">
      <w:pPr>
        <w:contextualSpacing/>
        <w:rPr>
          <w:b/>
          <w:bCs/>
        </w:rPr>
      </w:pPr>
    </w:p>
    <w:p w14:paraId="55A77C42" w14:textId="4DFA4DB8" w:rsidR="00AB191D" w:rsidRPr="00F1357E" w:rsidRDefault="00AB191D">
      <w:pPr>
        <w:contextualSpacing/>
        <w:rPr>
          <w:i/>
          <w:iCs/>
        </w:rPr>
      </w:pPr>
      <w:r>
        <w:rPr>
          <w:i/>
          <w:iCs/>
        </w:rPr>
        <w:t>(2)</w:t>
      </w:r>
      <w:r w:rsidRPr="00E04A72">
        <w:rPr>
          <w:i/>
          <w:iCs/>
        </w:rPr>
        <w:t xml:space="preserve"> The only other comment I might make is that the Discussion might include comments on how the current technique proposed by the authors differs from other studies that have done microinjection in social insects or other insects. Why is it better? How is it different? Is it innovative in any new ways?</w:t>
      </w:r>
    </w:p>
    <w:p w14:paraId="68F119EB" w14:textId="67FFEAFC" w:rsidR="006844FE" w:rsidRDefault="0057334A">
      <w:pPr>
        <w:contextualSpacing/>
        <w:rPr>
          <w:b/>
          <w:bCs/>
        </w:rPr>
      </w:pPr>
      <w:r>
        <w:rPr>
          <w:b/>
          <w:bCs/>
        </w:rPr>
        <w:t xml:space="preserve">We appreciate the suggestion to add comments regarding the difference between our technique and similar techniques in other social insects. Some additional text has been added, further explaining the benefits of the plastic reproductive system in </w:t>
      </w:r>
      <w:r>
        <w:rPr>
          <w:b/>
          <w:bCs/>
          <w:i/>
          <w:iCs/>
        </w:rPr>
        <w:t>H. saltator</w:t>
      </w:r>
      <w:r>
        <w:rPr>
          <w:b/>
          <w:bCs/>
        </w:rPr>
        <w:t>, and how it differs from the systems used by other ant species in which CRISPR/Cas9 has been established</w:t>
      </w:r>
      <w:r w:rsidR="00147E64">
        <w:rPr>
          <w:b/>
          <w:bCs/>
        </w:rPr>
        <w:t xml:space="preserve"> (lines 37</w:t>
      </w:r>
      <w:r w:rsidR="00EB6587">
        <w:rPr>
          <w:b/>
          <w:bCs/>
        </w:rPr>
        <w:t>6-384</w:t>
      </w:r>
      <w:r w:rsidR="00147E64">
        <w:rPr>
          <w:b/>
          <w:bCs/>
        </w:rPr>
        <w:t>)</w:t>
      </w:r>
      <w:r>
        <w:rPr>
          <w:b/>
          <w:bCs/>
        </w:rPr>
        <w:t xml:space="preserve">. </w:t>
      </w:r>
      <w:r w:rsidR="006844FE">
        <w:rPr>
          <w:b/>
          <w:bCs/>
        </w:rPr>
        <w:t xml:space="preserve">In brief, certain features in </w:t>
      </w:r>
      <w:r w:rsidR="006844FE" w:rsidRPr="00873B7E">
        <w:rPr>
          <w:b/>
          <w:bCs/>
          <w:i/>
        </w:rPr>
        <w:t>H. saltator</w:t>
      </w:r>
      <w:r w:rsidR="006844FE">
        <w:rPr>
          <w:b/>
          <w:bCs/>
        </w:rPr>
        <w:t xml:space="preserve">, such as controlled </w:t>
      </w:r>
      <w:r w:rsidR="00303CF4">
        <w:rPr>
          <w:b/>
          <w:bCs/>
        </w:rPr>
        <w:t>crosses</w:t>
      </w:r>
      <w:r w:rsidR="006844FE">
        <w:rPr>
          <w:b/>
          <w:bCs/>
        </w:rPr>
        <w:t xml:space="preserve"> in the lab and </w:t>
      </w:r>
      <w:r w:rsidR="00303CF4">
        <w:rPr>
          <w:b/>
          <w:bCs/>
        </w:rPr>
        <w:t xml:space="preserve">transition of workers to reproductive gamergates, allow us not only to generate mutant ants, but also for future work in developing transgenic lines. </w:t>
      </w:r>
    </w:p>
    <w:p w14:paraId="2D33F05D" w14:textId="77777777" w:rsidR="006844FE" w:rsidRDefault="006844FE">
      <w:pPr>
        <w:contextualSpacing/>
        <w:rPr>
          <w:b/>
          <w:bCs/>
        </w:rPr>
      </w:pPr>
    </w:p>
    <w:p w14:paraId="55A84AD8" w14:textId="0D13D107" w:rsidR="00E42C65" w:rsidRPr="0057334A" w:rsidRDefault="00E42C65">
      <w:pPr>
        <w:contextualSpacing/>
        <w:rPr>
          <w:b/>
          <w:bCs/>
        </w:rPr>
      </w:pPr>
    </w:p>
    <w:sectPr w:rsidR="00E42C65" w:rsidRPr="00573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72"/>
    <w:rsid w:val="000024B6"/>
    <w:rsid w:val="00100F08"/>
    <w:rsid w:val="0012616D"/>
    <w:rsid w:val="00142CC9"/>
    <w:rsid w:val="00147E64"/>
    <w:rsid w:val="0015693E"/>
    <w:rsid w:val="001D3625"/>
    <w:rsid w:val="001E1A30"/>
    <w:rsid w:val="00212AD5"/>
    <w:rsid w:val="00224F31"/>
    <w:rsid w:val="002675E2"/>
    <w:rsid w:val="002D7C30"/>
    <w:rsid w:val="00303CF4"/>
    <w:rsid w:val="00440EF6"/>
    <w:rsid w:val="00471141"/>
    <w:rsid w:val="004945AE"/>
    <w:rsid w:val="004A1857"/>
    <w:rsid w:val="004F2E42"/>
    <w:rsid w:val="00570043"/>
    <w:rsid w:val="0057334A"/>
    <w:rsid w:val="0058148D"/>
    <w:rsid w:val="00637A89"/>
    <w:rsid w:val="006844FE"/>
    <w:rsid w:val="007C1304"/>
    <w:rsid w:val="007D32F1"/>
    <w:rsid w:val="007F2D26"/>
    <w:rsid w:val="00817DC3"/>
    <w:rsid w:val="00873B7E"/>
    <w:rsid w:val="008C7FD8"/>
    <w:rsid w:val="008D2FED"/>
    <w:rsid w:val="009770AC"/>
    <w:rsid w:val="009A752F"/>
    <w:rsid w:val="00A4029C"/>
    <w:rsid w:val="00A54D88"/>
    <w:rsid w:val="00A60F23"/>
    <w:rsid w:val="00AB191D"/>
    <w:rsid w:val="00AB7CE4"/>
    <w:rsid w:val="00AD257B"/>
    <w:rsid w:val="00B131C6"/>
    <w:rsid w:val="00B1606D"/>
    <w:rsid w:val="00B837B5"/>
    <w:rsid w:val="00C41D64"/>
    <w:rsid w:val="00C51C6C"/>
    <w:rsid w:val="00D75DEB"/>
    <w:rsid w:val="00DF02D1"/>
    <w:rsid w:val="00E04A72"/>
    <w:rsid w:val="00E139DA"/>
    <w:rsid w:val="00E42C65"/>
    <w:rsid w:val="00E77633"/>
    <w:rsid w:val="00EA433B"/>
    <w:rsid w:val="00EB6587"/>
    <w:rsid w:val="00F1357E"/>
    <w:rsid w:val="00F326AD"/>
    <w:rsid w:val="00FA75D3"/>
    <w:rsid w:val="00FD22A3"/>
    <w:rsid w:val="00FD46A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7BEC"/>
  <w15:chartTrackingRefBased/>
  <w15:docId w15:val="{55D4CEA8-C537-4E96-8416-6E5AC9F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F6"/>
    <w:rPr>
      <w:rFonts w:ascii="Segoe UI" w:hAnsi="Segoe UI" w:cs="Segoe UI"/>
      <w:sz w:val="18"/>
      <w:szCs w:val="18"/>
    </w:rPr>
  </w:style>
  <w:style w:type="character" w:styleId="CommentReference">
    <w:name w:val="annotation reference"/>
    <w:basedOn w:val="DefaultParagraphFont"/>
    <w:uiPriority w:val="99"/>
    <w:semiHidden/>
    <w:unhideWhenUsed/>
    <w:rsid w:val="00E42C65"/>
    <w:rPr>
      <w:sz w:val="16"/>
      <w:szCs w:val="16"/>
    </w:rPr>
  </w:style>
  <w:style w:type="paragraph" w:styleId="CommentText">
    <w:name w:val="annotation text"/>
    <w:basedOn w:val="Normal"/>
    <w:link w:val="CommentTextChar"/>
    <w:uiPriority w:val="99"/>
    <w:semiHidden/>
    <w:unhideWhenUsed/>
    <w:rsid w:val="00E42C65"/>
    <w:pPr>
      <w:spacing w:line="240" w:lineRule="auto"/>
    </w:pPr>
    <w:rPr>
      <w:sz w:val="20"/>
      <w:szCs w:val="20"/>
    </w:rPr>
  </w:style>
  <w:style w:type="character" w:customStyle="1" w:styleId="CommentTextChar">
    <w:name w:val="Comment Text Char"/>
    <w:basedOn w:val="DefaultParagraphFont"/>
    <w:link w:val="CommentText"/>
    <w:uiPriority w:val="99"/>
    <w:semiHidden/>
    <w:rsid w:val="00E42C65"/>
    <w:rPr>
      <w:sz w:val="20"/>
      <w:szCs w:val="20"/>
    </w:rPr>
  </w:style>
  <w:style w:type="paragraph" w:styleId="CommentSubject">
    <w:name w:val="annotation subject"/>
    <w:basedOn w:val="CommentText"/>
    <w:next w:val="CommentText"/>
    <w:link w:val="CommentSubjectChar"/>
    <w:uiPriority w:val="99"/>
    <w:semiHidden/>
    <w:unhideWhenUsed/>
    <w:rsid w:val="00E42C65"/>
    <w:rPr>
      <w:b/>
      <w:bCs/>
    </w:rPr>
  </w:style>
  <w:style w:type="character" w:customStyle="1" w:styleId="CommentSubjectChar">
    <w:name w:val="Comment Subject Char"/>
    <w:basedOn w:val="CommentTextChar"/>
    <w:link w:val="CommentSubject"/>
    <w:uiPriority w:val="99"/>
    <w:semiHidden/>
    <w:rsid w:val="00E42C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 Sieber</dc:creator>
  <cp:keywords/>
  <dc:description/>
  <cp:lastModifiedBy>Hua Yan</cp:lastModifiedBy>
  <cp:revision>7</cp:revision>
  <cp:lastPrinted>2020-09-21T20:12:00Z</cp:lastPrinted>
  <dcterms:created xsi:type="dcterms:W3CDTF">2020-10-02T21:15:00Z</dcterms:created>
  <dcterms:modified xsi:type="dcterms:W3CDTF">2020-10-02T23:59:00Z</dcterms:modified>
</cp:coreProperties>
</file>