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6B2C23" w14:textId="1D3EE910" w:rsidR="00890CFC" w:rsidRPr="008271ED" w:rsidRDefault="00E90C63" w:rsidP="002923FF">
      <w:pPr>
        <w:pBdr>
          <w:top w:val="nil"/>
          <w:left w:val="nil"/>
          <w:bottom w:val="nil"/>
          <w:right w:val="nil"/>
          <w:between w:val="nil"/>
        </w:pBdr>
        <w:rPr>
          <w:rFonts w:asciiTheme="majorHAnsi" w:hAnsiTheme="majorHAnsi" w:cstheme="majorHAnsi"/>
          <w:color w:val="000000"/>
        </w:rPr>
      </w:pPr>
      <w:r w:rsidRPr="00D87F31">
        <w:rPr>
          <w:rFonts w:asciiTheme="majorHAnsi" w:hAnsiTheme="majorHAnsi" w:cstheme="majorHAnsi"/>
          <w:b/>
          <w:color w:val="000000"/>
        </w:rPr>
        <w:t>TITLE:</w:t>
      </w:r>
    </w:p>
    <w:p w14:paraId="31891C7F" w14:textId="51DB5309" w:rsidR="00B738C2" w:rsidRPr="00921FF2" w:rsidRDefault="00285182" w:rsidP="002923FF">
      <w:pPr>
        <w:rPr>
          <w:rFonts w:asciiTheme="majorHAnsi" w:hAnsiTheme="majorHAnsi" w:cstheme="majorHAnsi"/>
          <w:b/>
        </w:rPr>
      </w:pPr>
      <w:r w:rsidRPr="00792D1C">
        <w:rPr>
          <w:rFonts w:asciiTheme="majorHAnsi" w:hAnsiTheme="majorHAnsi" w:cstheme="majorHAnsi"/>
          <w:color w:val="000000"/>
        </w:rPr>
        <w:t xml:space="preserve">Building a </w:t>
      </w:r>
      <w:r w:rsidR="002923FF" w:rsidRPr="00792D1C">
        <w:rPr>
          <w:rFonts w:asciiTheme="majorHAnsi" w:hAnsiTheme="majorHAnsi" w:cstheme="majorHAnsi"/>
          <w:color w:val="000000"/>
        </w:rPr>
        <w:t>S</w:t>
      </w:r>
      <w:r w:rsidRPr="00792D1C">
        <w:rPr>
          <w:rFonts w:asciiTheme="majorHAnsi" w:hAnsiTheme="majorHAnsi" w:cstheme="majorHAnsi"/>
          <w:color w:val="000000"/>
        </w:rPr>
        <w:t xml:space="preserve">imple and </w:t>
      </w:r>
      <w:r w:rsidR="002923FF" w:rsidRPr="00792D1C">
        <w:rPr>
          <w:rFonts w:asciiTheme="majorHAnsi" w:hAnsiTheme="majorHAnsi" w:cstheme="majorHAnsi"/>
          <w:color w:val="000000"/>
        </w:rPr>
        <w:t>V</w:t>
      </w:r>
      <w:r w:rsidRPr="00792D1C">
        <w:rPr>
          <w:rFonts w:asciiTheme="majorHAnsi" w:hAnsiTheme="majorHAnsi" w:cstheme="majorHAnsi"/>
          <w:color w:val="000000"/>
        </w:rPr>
        <w:t xml:space="preserve">ersatile </w:t>
      </w:r>
      <w:r w:rsidR="002923FF" w:rsidRPr="00792D1C">
        <w:rPr>
          <w:rFonts w:asciiTheme="majorHAnsi" w:hAnsiTheme="majorHAnsi" w:cstheme="majorHAnsi"/>
          <w:color w:val="000000"/>
        </w:rPr>
        <w:t>I</w:t>
      </w:r>
      <w:r w:rsidRPr="00921FF2">
        <w:rPr>
          <w:rFonts w:asciiTheme="majorHAnsi" w:hAnsiTheme="majorHAnsi" w:cstheme="majorHAnsi"/>
          <w:color w:val="000000"/>
        </w:rPr>
        <w:t xml:space="preserve">llumination </w:t>
      </w:r>
      <w:r w:rsidR="002923FF" w:rsidRPr="00921FF2">
        <w:rPr>
          <w:rFonts w:asciiTheme="majorHAnsi" w:hAnsiTheme="majorHAnsi" w:cstheme="majorHAnsi"/>
          <w:color w:val="000000"/>
        </w:rPr>
        <w:t>S</w:t>
      </w:r>
      <w:r w:rsidRPr="00921FF2">
        <w:rPr>
          <w:rFonts w:asciiTheme="majorHAnsi" w:hAnsiTheme="majorHAnsi" w:cstheme="majorHAnsi"/>
          <w:color w:val="000000"/>
        </w:rPr>
        <w:t xml:space="preserve">ystem for </w:t>
      </w:r>
      <w:r w:rsidR="002923FF" w:rsidRPr="00921FF2">
        <w:rPr>
          <w:rFonts w:asciiTheme="majorHAnsi" w:hAnsiTheme="majorHAnsi" w:cstheme="majorHAnsi"/>
          <w:color w:val="000000"/>
        </w:rPr>
        <w:t>O</w:t>
      </w:r>
      <w:r w:rsidRPr="00921FF2">
        <w:rPr>
          <w:rFonts w:asciiTheme="majorHAnsi" w:hAnsiTheme="majorHAnsi" w:cstheme="majorHAnsi"/>
          <w:color w:val="000000"/>
        </w:rPr>
        <w:t xml:space="preserve">ptogenetic </w:t>
      </w:r>
      <w:r w:rsidR="002923FF" w:rsidRPr="00921FF2">
        <w:rPr>
          <w:rFonts w:asciiTheme="majorHAnsi" w:hAnsiTheme="majorHAnsi" w:cstheme="majorHAnsi"/>
          <w:color w:val="000000"/>
        </w:rPr>
        <w:t>E</w:t>
      </w:r>
      <w:r w:rsidRPr="00921FF2">
        <w:rPr>
          <w:rFonts w:asciiTheme="majorHAnsi" w:hAnsiTheme="majorHAnsi" w:cstheme="majorHAnsi"/>
          <w:color w:val="000000"/>
        </w:rPr>
        <w:t>xperiments</w:t>
      </w:r>
    </w:p>
    <w:p w14:paraId="74170F8C" w14:textId="77777777" w:rsidR="00285182" w:rsidRPr="00D87F31" w:rsidRDefault="00285182" w:rsidP="002923FF">
      <w:pPr>
        <w:rPr>
          <w:rFonts w:asciiTheme="majorHAnsi" w:hAnsiTheme="majorHAnsi" w:cstheme="majorHAnsi"/>
          <w:b/>
        </w:rPr>
      </w:pPr>
    </w:p>
    <w:p w14:paraId="33BC5EC7" w14:textId="117FBC1E" w:rsidR="00B738C2" w:rsidRPr="00D87F31" w:rsidRDefault="00E90C63" w:rsidP="002923FF">
      <w:pPr>
        <w:rPr>
          <w:rFonts w:asciiTheme="majorHAnsi" w:hAnsiTheme="majorHAnsi" w:cstheme="majorHAnsi"/>
          <w:color w:val="808080"/>
        </w:rPr>
      </w:pPr>
      <w:r w:rsidRPr="00D87F31">
        <w:rPr>
          <w:rFonts w:asciiTheme="majorHAnsi" w:hAnsiTheme="majorHAnsi" w:cstheme="majorHAnsi"/>
          <w:b/>
        </w:rPr>
        <w:t>AUTHORS AND AFFILIATIONS:</w:t>
      </w:r>
    </w:p>
    <w:p w14:paraId="1FDF459D" w14:textId="58FF64B1" w:rsidR="00285182" w:rsidRPr="00792D1C" w:rsidRDefault="00285182" w:rsidP="002923FF">
      <w:pPr>
        <w:widowControl/>
        <w:rPr>
          <w:rFonts w:asciiTheme="majorHAnsi" w:hAnsiTheme="majorHAnsi" w:cstheme="majorHAnsi"/>
          <w:color w:val="000000"/>
          <w:vertAlign w:val="superscript"/>
        </w:rPr>
      </w:pPr>
      <w:r w:rsidRPr="00D87F31">
        <w:rPr>
          <w:rFonts w:asciiTheme="majorHAnsi" w:eastAsia="Times New Roman" w:hAnsiTheme="majorHAnsi" w:cstheme="majorHAnsi"/>
          <w:color w:val="000000"/>
        </w:rPr>
        <w:t>Phillip Kyriakakis</w:t>
      </w:r>
      <w:r w:rsidRPr="00D87F31">
        <w:rPr>
          <w:rFonts w:asciiTheme="majorHAnsi" w:hAnsiTheme="majorHAnsi" w:cstheme="majorHAnsi"/>
          <w:color w:val="000000"/>
          <w:vertAlign w:val="superscript"/>
        </w:rPr>
        <w:t>1</w:t>
      </w:r>
      <w:r w:rsidRPr="00D87F31">
        <w:rPr>
          <w:rFonts w:asciiTheme="majorHAnsi" w:eastAsia="Times New Roman" w:hAnsiTheme="majorHAnsi" w:cstheme="majorHAnsi"/>
          <w:color w:val="000000"/>
        </w:rPr>
        <w:t>, Lourdes Fernandez de Cossio</w:t>
      </w:r>
      <w:r w:rsidRPr="00D87F31">
        <w:rPr>
          <w:rFonts w:asciiTheme="majorHAnsi" w:hAnsiTheme="majorHAnsi" w:cstheme="majorHAnsi"/>
          <w:color w:val="000000"/>
          <w:vertAlign w:val="superscript"/>
        </w:rPr>
        <w:t>2</w:t>
      </w:r>
      <w:r w:rsidRPr="00D87F31">
        <w:rPr>
          <w:rFonts w:asciiTheme="majorHAnsi" w:eastAsia="Times New Roman" w:hAnsiTheme="majorHAnsi" w:cstheme="majorHAnsi"/>
          <w:color w:val="000000"/>
        </w:rPr>
        <w:t>, Patrick Wade Howard</w:t>
      </w:r>
      <w:r w:rsidRPr="00D87F31">
        <w:rPr>
          <w:rFonts w:asciiTheme="majorHAnsi" w:hAnsiTheme="majorHAnsi" w:cstheme="majorHAnsi"/>
          <w:color w:val="000000"/>
          <w:vertAlign w:val="superscript"/>
        </w:rPr>
        <w:t>1</w:t>
      </w:r>
      <w:r w:rsidRPr="00D87F31">
        <w:rPr>
          <w:rFonts w:asciiTheme="majorHAnsi" w:eastAsia="Times New Roman" w:hAnsiTheme="majorHAnsi" w:cstheme="majorHAnsi"/>
          <w:color w:val="000000"/>
        </w:rPr>
        <w:t xml:space="preserve">, </w:t>
      </w:r>
      <w:proofErr w:type="spellStart"/>
      <w:r w:rsidRPr="00D87F31">
        <w:rPr>
          <w:rFonts w:asciiTheme="majorHAnsi" w:eastAsia="Times New Roman" w:hAnsiTheme="majorHAnsi" w:cstheme="majorHAnsi"/>
          <w:color w:val="222222"/>
          <w:shd w:val="clear" w:color="auto" w:fill="FFFFFF"/>
        </w:rPr>
        <w:t>Sivleng</w:t>
      </w:r>
      <w:proofErr w:type="spellEnd"/>
      <w:r w:rsidRPr="00D87F31">
        <w:rPr>
          <w:rFonts w:asciiTheme="majorHAnsi" w:eastAsia="Times New Roman" w:hAnsiTheme="majorHAnsi" w:cstheme="majorHAnsi"/>
          <w:color w:val="222222"/>
          <w:shd w:val="clear" w:color="auto" w:fill="FFFFFF"/>
        </w:rPr>
        <w:t xml:space="preserve"> Kouv</w:t>
      </w:r>
      <w:r w:rsidRPr="00D87F31">
        <w:rPr>
          <w:rFonts w:asciiTheme="majorHAnsi" w:hAnsiTheme="majorHAnsi" w:cstheme="majorHAnsi"/>
          <w:color w:val="000000"/>
          <w:vertAlign w:val="superscript"/>
        </w:rPr>
        <w:t>1</w:t>
      </w:r>
      <w:r w:rsidRPr="00D87F31">
        <w:rPr>
          <w:rFonts w:asciiTheme="majorHAnsi" w:eastAsia="Times New Roman" w:hAnsiTheme="majorHAnsi" w:cstheme="majorHAnsi"/>
          <w:color w:val="222222"/>
          <w:shd w:val="clear" w:color="auto" w:fill="FFFFFF"/>
        </w:rPr>
        <w:t>,</w:t>
      </w:r>
      <w:r w:rsidRPr="00D87F31">
        <w:rPr>
          <w:rFonts w:asciiTheme="majorHAnsi" w:eastAsia="Times New Roman" w:hAnsiTheme="majorHAnsi" w:cstheme="majorHAnsi"/>
          <w:color w:val="000000"/>
        </w:rPr>
        <w:t xml:space="preserve"> Marianne Catanho</w:t>
      </w:r>
      <w:r w:rsidRPr="00D87F31">
        <w:rPr>
          <w:rFonts w:asciiTheme="majorHAnsi" w:hAnsiTheme="majorHAnsi" w:cstheme="majorHAnsi"/>
          <w:color w:val="000000"/>
          <w:vertAlign w:val="superscript"/>
        </w:rPr>
        <w:t>1</w:t>
      </w:r>
      <w:r w:rsidRPr="00D87F31">
        <w:rPr>
          <w:rFonts w:asciiTheme="majorHAnsi" w:eastAsia="Times New Roman" w:hAnsiTheme="majorHAnsi" w:cstheme="majorHAnsi"/>
          <w:color w:val="000000"/>
        </w:rPr>
        <w:t>, Vincent J. Hu</w:t>
      </w:r>
      <w:r w:rsidRPr="00D87F31">
        <w:rPr>
          <w:rFonts w:asciiTheme="majorHAnsi" w:hAnsiTheme="majorHAnsi" w:cstheme="majorHAnsi"/>
          <w:color w:val="000000"/>
          <w:vertAlign w:val="superscript"/>
        </w:rPr>
        <w:t>3</w:t>
      </w:r>
      <w:r w:rsidRPr="00D87F31">
        <w:rPr>
          <w:rFonts w:asciiTheme="majorHAnsi" w:eastAsia="Times New Roman" w:hAnsiTheme="majorHAnsi" w:cstheme="majorHAnsi"/>
          <w:color w:val="000000"/>
        </w:rPr>
        <w:t>, Robert Kyriakakis</w:t>
      </w:r>
      <w:r w:rsidR="00E374FB" w:rsidRPr="00D87F31">
        <w:rPr>
          <w:rFonts w:asciiTheme="majorHAnsi" w:hAnsiTheme="majorHAnsi" w:cstheme="majorHAnsi"/>
          <w:color w:val="000000"/>
          <w:vertAlign w:val="superscript"/>
        </w:rPr>
        <w:t>1</w:t>
      </w:r>
      <w:r w:rsidRPr="00D87F31">
        <w:rPr>
          <w:rFonts w:asciiTheme="majorHAnsi" w:eastAsia="Times New Roman" w:hAnsiTheme="majorHAnsi" w:cstheme="majorHAnsi"/>
          <w:color w:val="000000"/>
        </w:rPr>
        <w:t>, Molly E. Allen</w:t>
      </w:r>
      <w:r w:rsidRPr="008271ED">
        <w:rPr>
          <w:rFonts w:asciiTheme="majorHAnsi" w:hAnsiTheme="majorHAnsi" w:cstheme="majorHAnsi"/>
          <w:color w:val="000000"/>
          <w:vertAlign w:val="superscript"/>
        </w:rPr>
        <w:t>1</w:t>
      </w:r>
      <w:r w:rsidRPr="003164E9">
        <w:rPr>
          <w:rFonts w:asciiTheme="majorHAnsi" w:eastAsia="Times New Roman" w:hAnsiTheme="majorHAnsi" w:cstheme="majorHAnsi"/>
          <w:color w:val="000000"/>
        </w:rPr>
        <w:t xml:space="preserve">, </w:t>
      </w:r>
      <w:proofErr w:type="spellStart"/>
      <w:r w:rsidRPr="003164E9">
        <w:rPr>
          <w:rFonts w:asciiTheme="majorHAnsi" w:eastAsia="Times New Roman" w:hAnsiTheme="majorHAnsi" w:cstheme="majorHAnsi"/>
          <w:color w:val="000000"/>
        </w:rPr>
        <w:t>Yunhan</w:t>
      </w:r>
      <w:proofErr w:type="spellEnd"/>
      <w:r w:rsidRPr="003164E9">
        <w:rPr>
          <w:rFonts w:asciiTheme="majorHAnsi" w:eastAsia="Times New Roman" w:hAnsiTheme="majorHAnsi" w:cstheme="majorHAnsi"/>
          <w:color w:val="000000"/>
        </w:rPr>
        <w:t xml:space="preserve"> Ma</w:t>
      </w:r>
      <w:r w:rsidRPr="003164E9">
        <w:rPr>
          <w:rFonts w:asciiTheme="majorHAnsi" w:hAnsiTheme="majorHAnsi" w:cstheme="majorHAnsi"/>
          <w:color w:val="000000"/>
          <w:vertAlign w:val="superscript"/>
        </w:rPr>
        <w:t>4</w:t>
      </w:r>
      <w:r w:rsidRPr="003164E9">
        <w:rPr>
          <w:rFonts w:asciiTheme="majorHAnsi" w:eastAsia="Times New Roman" w:hAnsiTheme="majorHAnsi" w:cstheme="majorHAnsi"/>
          <w:color w:val="000000"/>
        </w:rPr>
        <w:t>, Marcelo Aguilar-Rivera</w:t>
      </w:r>
      <w:r w:rsidRPr="00792D1C">
        <w:rPr>
          <w:rFonts w:asciiTheme="majorHAnsi" w:hAnsiTheme="majorHAnsi" w:cstheme="majorHAnsi"/>
          <w:color w:val="000000"/>
          <w:vertAlign w:val="superscript"/>
        </w:rPr>
        <w:t>1</w:t>
      </w:r>
      <w:r w:rsidRPr="00792D1C">
        <w:rPr>
          <w:rFonts w:asciiTheme="majorHAnsi" w:eastAsia="Times New Roman" w:hAnsiTheme="majorHAnsi" w:cstheme="majorHAnsi"/>
          <w:color w:val="000000"/>
        </w:rPr>
        <w:t>, Todd P Coleman</w:t>
      </w:r>
      <w:r w:rsidRPr="00792D1C">
        <w:rPr>
          <w:rFonts w:asciiTheme="majorHAnsi" w:hAnsiTheme="majorHAnsi" w:cstheme="majorHAnsi"/>
          <w:color w:val="000000"/>
          <w:vertAlign w:val="superscript"/>
        </w:rPr>
        <w:t>1</w:t>
      </w:r>
    </w:p>
    <w:p w14:paraId="0F04A3BA" w14:textId="77777777" w:rsidR="002923FF" w:rsidRPr="00D87F31" w:rsidRDefault="002923FF" w:rsidP="002923FF">
      <w:pPr>
        <w:widowControl/>
        <w:rPr>
          <w:rFonts w:asciiTheme="majorHAnsi" w:eastAsia="Times New Roman" w:hAnsiTheme="majorHAnsi" w:cstheme="majorHAnsi"/>
        </w:rPr>
      </w:pPr>
    </w:p>
    <w:p w14:paraId="537E6270" w14:textId="3F78C636" w:rsidR="00285182" w:rsidRPr="00D87F31" w:rsidRDefault="00285182" w:rsidP="002923FF">
      <w:pPr>
        <w:widowControl/>
        <w:rPr>
          <w:rFonts w:asciiTheme="majorHAnsi" w:eastAsia="Times New Roman" w:hAnsiTheme="majorHAnsi" w:cstheme="majorHAnsi"/>
        </w:rPr>
      </w:pPr>
      <w:r w:rsidRPr="00D87F31">
        <w:rPr>
          <w:rFonts w:asciiTheme="majorHAnsi" w:hAnsiTheme="majorHAnsi" w:cstheme="majorHAnsi"/>
          <w:color w:val="000000"/>
          <w:vertAlign w:val="superscript"/>
        </w:rPr>
        <w:t>1</w:t>
      </w:r>
      <w:r w:rsidRPr="00D87F31">
        <w:rPr>
          <w:rFonts w:asciiTheme="majorHAnsi" w:eastAsia="Times New Roman" w:hAnsiTheme="majorHAnsi" w:cstheme="majorHAnsi"/>
          <w:color w:val="000000"/>
          <w:shd w:val="clear" w:color="auto" w:fill="FFFFFF"/>
        </w:rPr>
        <w:t>Department of Bioengineering, University of California, San Diego, 9500 Gilman Drive, La Jolla, California</w:t>
      </w:r>
      <w:r w:rsidR="002923FF" w:rsidRPr="00D87F31">
        <w:rPr>
          <w:rFonts w:asciiTheme="majorHAnsi" w:eastAsia="Times New Roman" w:hAnsiTheme="majorHAnsi" w:cstheme="majorHAnsi"/>
          <w:color w:val="000000"/>
          <w:shd w:val="clear" w:color="auto" w:fill="FFFFFF"/>
        </w:rPr>
        <w:t>,</w:t>
      </w:r>
      <w:r w:rsidRPr="00D87F31">
        <w:rPr>
          <w:rFonts w:asciiTheme="majorHAnsi" w:eastAsia="Times New Roman" w:hAnsiTheme="majorHAnsi" w:cstheme="majorHAnsi"/>
          <w:color w:val="000000"/>
          <w:shd w:val="clear" w:color="auto" w:fill="FFFFFF"/>
        </w:rPr>
        <w:t xml:space="preserve"> United States</w:t>
      </w:r>
    </w:p>
    <w:p w14:paraId="32934AB0" w14:textId="77777777" w:rsidR="00285182" w:rsidRPr="00D87F31" w:rsidRDefault="00285182" w:rsidP="002923FF">
      <w:pPr>
        <w:widowControl/>
        <w:rPr>
          <w:rFonts w:asciiTheme="majorHAnsi" w:eastAsia="Times New Roman" w:hAnsiTheme="majorHAnsi" w:cstheme="majorHAnsi"/>
        </w:rPr>
      </w:pPr>
      <w:r w:rsidRPr="00D87F31">
        <w:rPr>
          <w:rFonts w:asciiTheme="majorHAnsi" w:hAnsiTheme="majorHAnsi" w:cstheme="majorHAnsi"/>
          <w:color w:val="000000"/>
          <w:vertAlign w:val="superscript"/>
        </w:rPr>
        <w:t>2</w:t>
      </w:r>
      <w:r w:rsidRPr="00D87F31">
        <w:rPr>
          <w:rFonts w:asciiTheme="majorHAnsi" w:eastAsia="Times New Roman" w:hAnsiTheme="majorHAnsi" w:cstheme="majorHAnsi"/>
          <w:color w:val="000000"/>
          <w:shd w:val="clear" w:color="auto" w:fill="FFFFFF"/>
        </w:rPr>
        <w:t>University of California, San Diego, 9500 Gilman Drive, La Jolla, California 92093-0412, United States</w:t>
      </w:r>
    </w:p>
    <w:p w14:paraId="57A52045" w14:textId="7CD45119" w:rsidR="00285182" w:rsidRPr="00D87F31" w:rsidRDefault="00285182" w:rsidP="002923FF">
      <w:pPr>
        <w:widowControl/>
        <w:rPr>
          <w:rFonts w:asciiTheme="majorHAnsi" w:eastAsia="Times New Roman" w:hAnsiTheme="majorHAnsi" w:cstheme="majorHAnsi"/>
        </w:rPr>
      </w:pPr>
      <w:r w:rsidRPr="00D87F31">
        <w:rPr>
          <w:rFonts w:asciiTheme="majorHAnsi" w:hAnsiTheme="majorHAnsi" w:cstheme="majorHAnsi"/>
          <w:color w:val="000000"/>
          <w:vertAlign w:val="superscript"/>
        </w:rPr>
        <w:t>3</w:t>
      </w:r>
      <w:r w:rsidRPr="00D87F31">
        <w:rPr>
          <w:rFonts w:asciiTheme="majorHAnsi" w:eastAsia="Times New Roman" w:hAnsiTheme="majorHAnsi" w:cstheme="majorHAnsi"/>
          <w:color w:val="000000"/>
          <w:shd w:val="clear" w:color="auto" w:fill="FFFFFF"/>
        </w:rPr>
        <w:t>Department of Mathematical Computational, and Systems biology, University of California, Irvine 402 E Peltason Dr, Irvine, CA, United States</w:t>
      </w:r>
    </w:p>
    <w:p w14:paraId="74D3EB34" w14:textId="4FD99825" w:rsidR="00285182" w:rsidRPr="00D87F31" w:rsidRDefault="00285182" w:rsidP="002923FF">
      <w:pPr>
        <w:widowControl/>
        <w:rPr>
          <w:rFonts w:asciiTheme="majorHAnsi" w:eastAsia="Times New Roman" w:hAnsiTheme="majorHAnsi" w:cstheme="majorHAnsi"/>
        </w:rPr>
      </w:pPr>
      <w:r w:rsidRPr="00D87F31">
        <w:rPr>
          <w:rFonts w:asciiTheme="majorHAnsi" w:hAnsiTheme="majorHAnsi" w:cstheme="majorHAnsi"/>
          <w:color w:val="000000"/>
          <w:vertAlign w:val="superscript"/>
        </w:rPr>
        <w:t>4</w:t>
      </w:r>
      <w:r w:rsidRPr="00D87F31">
        <w:rPr>
          <w:rFonts w:asciiTheme="majorHAnsi" w:eastAsia="Times New Roman" w:hAnsiTheme="majorHAnsi" w:cstheme="majorHAnsi"/>
          <w:color w:val="000000"/>
          <w:shd w:val="clear" w:color="auto" w:fill="FFFFFF"/>
        </w:rPr>
        <w:t>Department of Biomedical Engineering, Duke University 4</w:t>
      </w:r>
      <w:r w:rsidRPr="00D87F31">
        <w:rPr>
          <w:rFonts w:asciiTheme="majorHAnsi" w:eastAsia="Times New Roman" w:hAnsiTheme="majorHAnsi" w:cstheme="majorHAnsi"/>
          <w:color w:val="262626"/>
          <w:shd w:val="clear" w:color="auto" w:fill="FFFFFF"/>
        </w:rPr>
        <w:t>101 Science Drive, Durham, NC</w:t>
      </w:r>
      <w:r w:rsidRPr="00D87F31">
        <w:rPr>
          <w:rFonts w:asciiTheme="majorHAnsi" w:eastAsia="Times New Roman" w:hAnsiTheme="majorHAnsi" w:cstheme="majorHAnsi"/>
          <w:color w:val="000000"/>
          <w:shd w:val="clear" w:color="auto" w:fill="FFFFFF"/>
        </w:rPr>
        <w:t>, United States</w:t>
      </w:r>
    </w:p>
    <w:p w14:paraId="00F31890" w14:textId="77777777" w:rsidR="00285182" w:rsidRPr="00D87F31" w:rsidRDefault="00285182" w:rsidP="002923FF">
      <w:pPr>
        <w:widowControl/>
        <w:rPr>
          <w:rFonts w:asciiTheme="majorHAnsi" w:eastAsia="Times New Roman" w:hAnsiTheme="majorHAnsi" w:cstheme="majorHAnsi"/>
        </w:rPr>
      </w:pPr>
    </w:p>
    <w:p w14:paraId="09020ABB" w14:textId="77777777" w:rsidR="00285182" w:rsidRPr="00D87F31" w:rsidRDefault="00285182" w:rsidP="002923FF">
      <w:pPr>
        <w:widowControl/>
        <w:rPr>
          <w:rFonts w:asciiTheme="majorHAnsi" w:eastAsia="Times New Roman" w:hAnsiTheme="majorHAnsi" w:cstheme="majorHAnsi"/>
        </w:rPr>
      </w:pPr>
      <w:r w:rsidRPr="00D87F31">
        <w:rPr>
          <w:rFonts w:asciiTheme="majorHAnsi" w:eastAsia="Times New Roman" w:hAnsiTheme="majorHAnsi" w:cstheme="majorHAnsi"/>
          <w:color w:val="000000"/>
        </w:rPr>
        <w:t>Corresponding Author:</w:t>
      </w:r>
    </w:p>
    <w:p w14:paraId="101CF404" w14:textId="7FE7D804" w:rsidR="00285182" w:rsidRPr="00D87F31" w:rsidRDefault="00285182" w:rsidP="002923FF">
      <w:pPr>
        <w:widowControl/>
        <w:rPr>
          <w:rFonts w:asciiTheme="majorHAnsi" w:eastAsia="Times New Roman" w:hAnsiTheme="majorHAnsi" w:cstheme="majorHAnsi"/>
        </w:rPr>
      </w:pPr>
      <w:r w:rsidRPr="00D87F31">
        <w:rPr>
          <w:rFonts w:asciiTheme="majorHAnsi" w:eastAsia="Times New Roman" w:hAnsiTheme="majorHAnsi" w:cstheme="majorHAnsi"/>
          <w:color w:val="000000"/>
        </w:rPr>
        <w:t>Phillip Kyriakakis</w:t>
      </w:r>
      <w:r w:rsidR="002923FF" w:rsidRPr="00D87F31">
        <w:rPr>
          <w:rFonts w:asciiTheme="majorHAnsi" w:eastAsia="Times New Roman" w:hAnsiTheme="majorHAnsi" w:cstheme="majorHAnsi"/>
        </w:rPr>
        <w:tab/>
      </w:r>
      <w:r w:rsidR="007D4D05" w:rsidRPr="00D87F31">
        <w:rPr>
          <w:rFonts w:asciiTheme="majorHAnsi" w:eastAsia="Times New Roman" w:hAnsiTheme="majorHAnsi" w:cstheme="majorHAnsi"/>
        </w:rPr>
        <w:tab/>
      </w:r>
      <w:r w:rsidR="007D4D05" w:rsidRPr="00D87F31">
        <w:rPr>
          <w:rFonts w:asciiTheme="majorHAnsi" w:eastAsia="Times New Roman" w:hAnsiTheme="majorHAnsi" w:cstheme="majorHAnsi"/>
        </w:rPr>
        <w:tab/>
      </w:r>
      <w:r w:rsidR="002923FF" w:rsidRPr="00D87F31">
        <w:rPr>
          <w:rFonts w:asciiTheme="majorHAnsi" w:eastAsia="Times New Roman" w:hAnsiTheme="majorHAnsi" w:cstheme="majorHAnsi"/>
        </w:rPr>
        <w:t>(</w:t>
      </w:r>
      <w:r w:rsidRPr="00D87F31">
        <w:rPr>
          <w:rFonts w:asciiTheme="majorHAnsi" w:eastAsia="Times New Roman" w:hAnsiTheme="majorHAnsi" w:cstheme="majorHAnsi"/>
          <w:color w:val="000000"/>
        </w:rPr>
        <w:t>pkyriaka@ucsd.edu</w:t>
      </w:r>
      <w:r w:rsidR="002923FF" w:rsidRPr="00D87F31">
        <w:rPr>
          <w:rFonts w:asciiTheme="majorHAnsi" w:eastAsia="Times New Roman" w:hAnsiTheme="majorHAnsi" w:cstheme="majorHAnsi"/>
          <w:color w:val="000000"/>
        </w:rPr>
        <w:t>)</w:t>
      </w:r>
    </w:p>
    <w:p w14:paraId="68E169EF" w14:textId="55335D76" w:rsidR="00EC51EA" w:rsidRPr="00D87F31" w:rsidRDefault="00EC51EA" w:rsidP="002923FF">
      <w:pPr>
        <w:widowControl/>
        <w:rPr>
          <w:rFonts w:asciiTheme="majorHAnsi" w:eastAsia="Times New Roman" w:hAnsiTheme="majorHAnsi" w:cstheme="majorHAnsi"/>
          <w:color w:val="000000"/>
        </w:rPr>
      </w:pPr>
    </w:p>
    <w:p w14:paraId="2E954BB7" w14:textId="48D93111" w:rsidR="002923FF" w:rsidRPr="00D87F31" w:rsidRDefault="002923FF" w:rsidP="002923FF">
      <w:pPr>
        <w:widowControl/>
        <w:rPr>
          <w:rFonts w:asciiTheme="majorHAnsi" w:eastAsia="Times New Roman" w:hAnsiTheme="majorHAnsi" w:cstheme="majorHAnsi"/>
          <w:color w:val="000000"/>
        </w:rPr>
      </w:pPr>
      <w:r w:rsidRPr="00D87F31">
        <w:rPr>
          <w:rFonts w:asciiTheme="majorHAnsi" w:eastAsia="Times New Roman" w:hAnsiTheme="majorHAnsi" w:cstheme="majorHAnsi"/>
          <w:color w:val="000000"/>
        </w:rPr>
        <w:t>Email Addresses of Co-Authors:</w:t>
      </w:r>
    </w:p>
    <w:p w14:paraId="5A8A0544" w14:textId="69AEAD2A" w:rsidR="00EC51EA" w:rsidRPr="00D87F31" w:rsidRDefault="00EC51EA" w:rsidP="002923FF">
      <w:pPr>
        <w:widowControl/>
        <w:rPr>
          <w:rFonts w:asciiTheme="majorHAnsi" w:hAnsiTheme="majorHAnsi" w:cstheme="majorHAnsi"/>
        </w:rPr>
      </w:pPr>
      <w:r w:rsidRPr="00D87F31">
        <w:rPr>
          <w:rFonts w:asciiTheme="majorHAnsi" w:hAnsiTheme="majorHAnsi" w:cstheme="majorHAnsi"/>
          <w:color w:val="222222"/>
          <w:shd w:val="clear" w:color="auto" w:fill="FFFFFF"/>
        </w:rPr>
        <w:t xml:space="preserve">Lourdes Fernandez de </w:t>
      </w:r>
      <w:proofErr w:type="spellStart"/>
      <w:r w:rsidRPr="00D87F31">
        <w:rPr>
          <w:rFonts w:asciiTheme="majorHAnsi" w:hAnsiTheme="majorHAnsi" w:cstheme="majorHAnsi"/>
          <w:color w:val="222222"/>
          <w:shd w:val="clear" w:color="auto" w:fill="FFFFFF"/>
        </w:rPr>
        <w:t>Cossio</w:t>
      </w:r>
      <w:proofErr w:type="spellEnd"/>
      <w:r w:rsidR="006E342D" w:rsidRPr="00D87F31">
        <w:rPr>
          <w:rFonts w:asciiTheme="majorHAnsi" w:hAnsiTheme="majorHAnsi" w:cstheme="majorHAnsi"/>
          <w:color w:val="222222"/>
          <w:shd w:val="clear" w:color="auto" w:fill="FFFFFF"/>
        </w:rPr>
        <w:tab/>
      </w:r>
      <w:r w:rsidR="002923FF" w:rsidRPr="00D87F31">
        <w:rPr>
          <w:rFonts w:asciiTheme="majorHAnsi" w:hAnsiTheme="majorHAnsi" w:cstheme="majorHAnsi"/>
          <w:color w:val="222222"/>
          <w:shd w:val="clear" w:color="auto" w:fill="FFFFFF"/>
        </w:rPr>
        <w:tab/>
        <w:t>(</w:t>
      </w:r>
      <w:r w:rsidR="002923FF" w:rsidRPr="00D87F31">
        <w:rPr>
          <w:rFonts w:asciiTheme="majorHAnsi" w:hAnsiTheme="majorHAnsi" w:cstheme="majorHAnsi"/>
          <w:shd w:val="clear" w:color="auto" w:fill="FFFFFF"/>
        </w:rPr>
        <w:t>l4fernandezdecossiog@health.ucsd.edu)</w:t>
      </w:r>
    </w:p>
    <w:p w14:paraId="2E8E73B1" w14:textId="6D360969" w:rsidR="00EC51EA" w:rsidRPr="00D87F31" w:rsidRDefault="00EC51EA" w:rsidP="002923FF">
      <w:pPr>
        <w:widowControl/>
        <w:rPr>
          <w:rFonts w:asciiTheme="majorHAnsi" w:hAnsiTheme="majorHAnsi" w:cstheme="majorHAnsi"/>
        </w:rPr>
      </w:pPr>
      <w:r w:rsidRPr="00D87F31">
        <w:rPr>
          <w:rFonts w:asciiTheme="majorHAnsi" w:hAnsiTheme="majorHAnsi" w:cstheme="majorHAnsi"/>
          <w:color w:val="222222"/>
          <w:shd w:val="clear" w:color="auto" w:fill="FFFFFF"/>
        </w:rPr>
        <w:t>Patrick Howard</w:t>
      </w:r>
      <w:r w:rsidR="002923FF" w:rsidRPr="00D87F31">
        <w:rPr>
          <w:rFonts w:asciiTheme="majorHAnsi" w:hAnsiTheme="majorHAnsi" w:cstheme="majorHAnsi"/>
          <w:color w:val="222222"/>
          <w:shd w:val="clear" w:color="auto" w:fill="FFFFFF"/>
        </w:rPr>
        <w:tab/>
      </w:r>
      <w:r w:rsidR="002923FF" w:rsidRPr="00D87F31">
        <w:rPr>
          <w:rFonts w:asciiTheme="majorHAnsi" w:hAnsiTheme="majorHAnsi" w:cstheme="majorHAnsi"/>
          <w:color w:val="222222"/>
          <w:shd w:val="clear" w:color="auto" w:fill="FFFFFF"/>
        </w:rPr>
        <w:tab/>
      </w:r>
      <w:r w:rsidR="002923FF" w:rsidRPr="00D87F31">
        <w:rPr>
          <w:rFonts w:asciiTheme="majorHAnsi" w:hAnsiTheme="majorHAnsi" w:cstheme="majorHAnsi"/>
          <w:color w:val="222222"/>
          <w:shd w:val="clear" w:color="auto" w:fill="FFFFFF"/>
        </w:rPr>
        <w:tab/>
        <w:t>(</w:t>
      </w:r>
      <w:r w:rsidR="002923FF" w:rsidRPr="00D87F31">
        <w:rPr>
          <w:rFonts w:asciiTheme="majorHAnsi" w:hAnsiTheme="majorHAnsi" w:cstheme="majorHAnsi"/>
          <w:shd w:val="clear" w:color="auto" w:fill="FFFFFF"/>
        </w:rPr>
        <w:t>phoward@ucsd.edu)</w:t>
      </w:r>
    </w:p>
    <w:p w14:paraId="688D505D" w14:textId="4D13E33A" w:rsidR="00EC51EA" w:rsidRPr="00D87F31" w:rsidRDefault="00EC51EA" w:rsidP="002923FF">
      <w:pPr>
        <w:widowControl/>
        <w:rPr>
          <w:rFonts w:asciiTheme="majorHAnsi" w:hAnsiTheme="majorHAnsi" w:cstheme="majorHAnsi"/>
        </w:rPr>
      </w:pPr>
      <w:proofErr w:type="spellStart"/>
      <w:r w:rsidRPr="00D87F31">
        <w:rPr>
          <w:rFonts w:asciiTheme="majorHAnsi" w:hAnsiTheme="majorHAnsi" w:cstheme="majorHAnsi"/>
          <w:color w:val="222222"/>
          <w:shd w:val="clear" w:color="auto" w:fill="FFFFFF"/>
        </w:rPr>
        <w:t>Sivleng</w:t>
      </w:r>
      <w:proofErr w:type="spellEnd"/>
      <w:r w:rsidRPr="00D87F31">
        <w:rPr>
          <w:rFonts w:asciiTheme="majorHAnsi" w:hAnsiTheme="majorHAnsi" w:cstheme="majorHAnsi"/>
          <w:color w:val="222222"/>
          <w:shd w:val="clear" w:color="auto" w:fill="FFFFFF"/>
        </w:rPr>
        <w:t xml:space="preserve"> </w:t>
      </w:r>
      <w:proofErr w:type="spellStart"/>
      <w:r w:rsidRPr="00D87F31">
        <w:rPr>
          <w:rFonts w:asciiTheme="majorHAnsi" w:hAnsiTheme="majorHAnsi" w:cstheme="majorHAnsi"/>
          <w:color w:val="222222"/>
          <w:shd w:val="clear" w:color="auto" w:fill="FFFFFF"/>
        </w:rPr>
        <w:t>Kouv</w:t>
      </w:r>
      <w:proofErr w:type="spellEnd"/>
      <w:r w:rsidR="002923FF" w:rsidRPr="00D87F31">
        <w:rPr>
          <w:rFonts w:asciiTheme="majorHAnsi" w:hAnsiTheme="majorHAnsi" w:cstheme="majorHAnsi"/>
          <w:color w:val="222222"/>
          <w:shd w:val="clear" w:color="auto" w:fill="FFFFFF"/>
        </w:rPr>
        <w:tab/>
      </w:r>
      <w:r w:rsidR="002923FF" w:rsidRPr="00D87F31">
        <w:rPr>
          <w:rFonts w:asciiTheme="majorHAnsi" w:hAnsiTheme="majorHAnsi" w:cstheme="majorHAnsi"/>
          <w:color w:val="222222"/>
          <w:shd w:val="clear" w:color="auto" w:fill="FFFFFF"/>
        </w:rPr>
        <w:tab/>
      </w:r>
      <w:r w:rsidR="002923FF" w:rsidRPr="00D87F31">
        <w:rPr>
          <w:rFonts w:asciiTheme="majorHAnsi" w:hAnsiTheme="majorHAnsi" w:cstheme="majorHAnsi"/>
          <w:color w:val="222222"/>
          <w:shd w:val="clear" w:color="auto" w:fill="FFFFFF"/>
        </w:rPr>
        <w:tab/>
      </w:r>
      <w:r w:rsidR="002923FF" w:rsidRPr="00D87F31">
        <w:rPr>
          <w:rFonts w:asciiTheme="majorHAnsi" w:hAnsiTheme="majorHAnsi" w:cstheme="majorHAnsi"/>
          <w:color w:val="222222"/>
          <w:shd w:val="clear" w:color="auto" w:fill="FFFFFF"/>
        </w:rPr>
        <w:tab/>
        <w:t>(</w:t>
      </w:r>
      <w:r w:rsidR="002923FF" w:rsidRPr="00D87F31">
        <w:rPr>
          <w:rFonts w:asciiTheme="majorHAnsi" w:hAnsiTheme="majorHAnsi" w:cstheme="majorHAnsi"/>
          <w:shd w:val="clear" w:color="auto" w:fill="FFFFFF"/>
        </w:rPr>
        <w:t>sikouv@ucsd.edu)</w:t>
      </w:r>
    </w:p>
    <w:p w14:paraId="57EA66C7" w14:textId="0F00F912" w:rsidR="00EC51EA" w:rsidRPr="00D87F31" w:rsidRDefault="00EC51EA" w:rsidP="002923FF">
      <w:pPr>
        <w:widowControl/>
        <w:rPr>
          <w:rFonts w:asciiTheme="majorHAnsi" w:hAnsiTheme="majorHAnsi" w:cstheme="majorHAnsi"/>
        </w:rPr>
      </w:pPr>
      <w:r w:rsidRPr="00D87F31">
        <w:rPr>
          <w:rFonts w:asciiTheme="majorHAnsi" w:hAnsiTheme="majorHAnsi" w:cstheme="majorHAnsi"/>
          <w:color w:val="222222"/>
          <w:shd w:val="clear" w:color="auto" w:fill="FFFFFF"/>
        </w:rPr>
        <w:t xml:space="preserve">Marianne </w:t>
      </w:r>
      <w:proofErr w:type="spellStart"/>
      <w:r w:rsidRPr="00D87F31">
        <w:rPr>
          <w:rFonts w:asciiTheme="majorHAnsi" w:hAnsiTheme="majorHAnsi" w:cstheme="majorHAnsi"/>
          <w:color w:val="222222"/>
          <w:shd w:val="clear" w:color="auto" w:fill="FFFFFF"/>
        </w:rPr>
        <w:t>Catanho</w:t>
      </w:r>
      <w:proofErr w:type="spellEnd"/>
      <w:r w:rsidR="002923FF" w:rsidRPr="00D87F31">
        <w:rPr>
          <w:rFonts w:asciiTheme="majorHAnsi" w:hAnsiTheme="majorHAnsi" w:cstheme="majorHAnsi"/>
          <w:color w:val="222222"/>
          <w:shd w:val="clear" w:color="auto" w:fill="FFFFFF"/>
        </w:rPr>
        <w:tab/>
      </w:r>
      <w:r w:rsidR="002923FF" w:rsidRPr="00D87F31">
        <w:rPr>
          <w:rFonts w:asciiTheme="majorHAnsi" w:hAnsiTheme="majorHAnsi" w:cstheme="majorHAnsi"/>
          <w:color w:val="222222"/>
          <w:shd w:val="clear" w:color="auto" w:fill="FFFFFF"/>
        </w:rPr>
        <w:tab/>
      </w:r>
      <w:r w:rsidR="002923FF" w:rsidRPr="00D87F31">
        <w:rPr>
          <w:rFonts w:asciiTheme="majorHAnsi" w:hAnsiTheme="majorHAnsi" w:cstheme="majorHAnsi"/>
          <w:color w:val="222222"/>
          <w:shd w:val="clear" w:color="auto" w:fill="FFFFFF"/>
        </w:rPr>
        <w:tab/>
        <w:t>(</w:t>
      </w:r>
      <w:r w:rsidR="002923FF" w:rsidRPr="00D87F31">
        <w:rPr>
          <w:rFonts w:asciiTheme="majorHAnsi" w:hAnsiTheme="majorHAnsi" w:cstheme="majorHAnsi"/>
          <w:shd w:val="clear" w:color="auto" w:fill="FFFFFF"/>
        </w:rPr>
        <w:t>mcatanho@eng.ucsd.edu)</w:t>
      </w:r>
    </w:p>
    <w:p w14:paraId="19ADB74B" w14:textId="335FE894" w:rsidR="00EC51EA" w:rsidRPr="00D87F31" w:rsidRDefault="00EC51EA" w:rsidP="002923FF">
      <w:pPr>
        <w:widowControl/>
        <w:rPr>
          <w:rFonts w:asciiTheme="majorHAnsi" w:hAnsiTheme="majorHAnsi" w:cstheme="majorHAnsi"/>
        </w:rPr>
      </w:pPr>
      <w:r w:rsidRPr="00D87F31">
        <w:rPr>
          <w:rFonts w:asciiTheme="majorHAnsi" w:hAnsiTheme="majorHAnsi" w:cstheme="majorHAnsi"/>
          <w:color w:val="222222"/>
          <w:shd w:val="clear" w:color="auto" w:fill="FFFFFF"/>
        </w:rPr>
        <w:t>Vincent Hu</w:t>
      </w:r>
      <w:r w:rsidR="002923FF" w:rsidRPr="00D87F31">
        <w:rPr>
          <w:rFonts w:asciiTheme="majorHAnsi" w:hAnsiTheme="majorHAnsi" w:cstheme="majorHAnsi"/>
          <w:color w:val="222222"/>
          <w:shd w:val="clear" w:color="auto" w:fill="FFFFFF"/>
        </w:rPr>
        <w:tab/>
      </w:r>
      <w:r w:rsidR="002923FF" w:rsidRPr="00D87F31">
        <w:rPr>
          <w:rFonts w:asciiTheme="majorHAnsi" w:hAnsiTheme="majorHAnsi" w:cstheme="majorHAnsi"/>
          <w:color w:val="222222"/>
          <w:shd w:val="clear" w:color="auto" w:fill="FFFFFF"/>
        </w:rPr>
        <w:tab/>
      </w:r>
      <w:r w:rsidR="002923FF" w:rsidRPr="00D87F31">
        <w:rPr>
          <w:rFonts w:asciiTheme="majorHAnsi" w:hAnsiTheme="majorHAnsi" w:cstheme="majorHAnsi"/>
          <w:color w:val="222222"/>
          <w:shd w:val="clear" w:color="auto" w:fill="FFFFFF"/>
        </w:rPr>
        <w:tab/>
      </w:r>
      <w:r w:rsidR="002923FF" w:rsidRPr="00D87F31">
        <w:rPr>
          <w:rFonts w:asciiTheme="majorHAnsi" w:hAnsiTheme="majorHAnsi" w:cstheme="majorHAnsi"/>
          <w:color w:val="222222"/>
          <w:shd w:val="clear" w:color="auto" w:fill="FFFFFF"/>
        </w:rPr>
        <w:tab/>
        <w:t>(</w:t>
      </w:r>
      <w:r w:rsidR="002923FF" w:rsidRPr="00D87F31">
        <w:rPr>
          <w:rFonts w:asciiTheme="majorHAnsi" w:hAnsiTheme="majorHAnsi" w:cstheme="majorHAnsi"/>
          <w:shd w:val="clear" w:color="auto" w:fill="FFFFFF"/>
        </w:rPr>
        <w:t>huvj@hs.uci.edu)</w:t>
      </w:r>
    </w:p>
    <w:p w14:paraId="38476A53" w14:textId="016A42B9" w:rsidR="00EC51EA" w:rsidRPr="00D87F31" w:rsidRDefault="00EC51EA" w:rsidP="002923FF">
      <w:pPr>
        <w:widowControl/>
        <w:rPr>
          <w:rFonts w:asciiTheme="majorHAnsi" w:hAnsiTheme="majorHAnsi" w:cstheme="majorHAnsi"/>
        </w:rPr>
      </w:pPr>
      <w:r w:rsidRPr="00D87F31">
        <w:rPr>
          <w:rFonts w:asciiTheme="majorHAnsi" w:hAnsiTheme="majorHAnsi" w:cstheme="majorHAnsi"/>
          <w:color w:val="222222"/>
          <w:shd w:val="clear" w:color="auto" w:fill="FFFFFF"/>
        </w:rPr>
        <w:t>Robert Kyriakakis</w:t>
      </w:r>
      <w:r w:rsidR="002923FF" w:rsidRPr="00D87F31">
        <w:rPr>
          <w:rFonts w:asciiTheme="majorHAnsi" w:hAnsiTheme="majorHAnsi" w:cstheme="majorHAnsi"/>
          <w:color w:val="222222"/>
          <w:shd w:val="clear" w:color="auto" w:fill="FFFFFF"/>
        </w:rPr>
        <w:tab/>
      </w:r>
      <w:r w:rsidR="002923FF" w:rsidRPr="00D87F31">
        <w:rPr>
          <w:rFonts w:asciiTheme="majorHAnsi" w:hAnsiTheme="majorHAnsi" w:cstheme="majorHAnsi"/>
          <w:color w:val="222222"/>
          <w:shd w:val="clear" w:color="auto" w:fill="FFFFFF"/>
        </w:rPr>
        <w:tab/>
      </w:r>
      <w:r w:rsidR="002923FF" w:rsidRPr="00D87F31">
        <w:rPr>
          <w:rFonts w:asciiTheme="majorHAnsi" w:hAnsiTheme="majorHAnsi" w:cstheme="majorHAnsi"/>
          <w:color w:val="222222"/>
          <w:shd w:val="clear" w:color="auto" w:fill="FFFFFF"/>
        </w:rPr>
        <w:tab/>
        <w:t>(</w:t>
      </w:r>
      <w:r w:rsidR="002923FF" w:rsidRPr="00D87F31">
        <w:rPr>
          <w:rFonts w:asciiTheme="majorHAnsi" w:hAnsiTheme="majorHAnsi" w:cstheme="majorHAnsi"/>
          <w:shd w:val="clear" w:color="auto" w:fill="FFFFFF"/>
        </w:rPr>
        <w:t>rkyriakakis@gmail.com)</w:t>
      </w:r>
    </w:p>
    <w:p w14:paraId="60AC7C39" w14:textId="648E5539" w:rsidR="00EC51EA" w:rsidRPr="00D87F31" w:rsidRDefault="00EC51EA" w:rsidP="002923FF">
      <w:pPr>
        <w:widowControl/>
        <w:rPr>
          <w:rFonts w:asciiTheme="majorHAnsi" w:hAnsiTheme="majorHAnsi" w:cstheme="majorHAnsi"/>
        </w:rPr>
      </w:pPr>
      <w:r w:rsidRPr="00D87F31">
        <w:rPr>
          <w:rFonts w:asciiTheme="majorHAnsi" w:hAnsiTheme="majorHAnsi" w:cstheme="majorHAnsi"/>
          <w:color w:val="222222"/>
          <w:shd w:val="clear" w:color="auto" w:fill="FFFFFF"/>
        </w:rPr>
        <w:t>Molly Allen</w:t>
      </w:r>
      <w:r w:rsidR="002923FF" w:rsidRPr="00D87F31">
        <w:rPr>
          <w:rFonts w:asciiTheme="majorHAnsi" w:hAnsiTheme="majorHAnsi" w:cstheme="majorHAnsi"/>
          <w:color w:val="222222"/>
          <w:shd w:val="clear" w:color="auto" w:fill="FFFFFF"/>
        </w:rPr>
        <w:tab/>
      </w:r>
      <w:r w:rsidR="002923FF" w:rsidRPr="00D87F31">
        <w:rPr>
          <w:rFonts w:asciiTheme="majorHAnsi" w:hAnsiTheme="majorHAnsi" w:cstheme="majorHAnsi"/>
          <w:color w:val="222222"/>
          <w:shd w:val="clear" w:color="auto" w:fill="FFFFFF"/>
        </w:rPr>
        <w:tab/>
      </w:r>
      <w:r w:rsidR="002923FF" w:rsidRPr="00D87F31">
        <w:rPr>
          <w:rFonts w:asciiTheme="majorHAnsi" w:hAnsiTheme="majorHAnsi" w:cstheme="majorHAnsi"/>
          <w:color w:val="222222"/>
          <w:shd w:val="clear" w:color="auto" w:fill="FFFFFF"/>
        </w:rPr>
        <w:tab/>
      </w:r>
      <w:r w:rsidR="002923FF" w:rsidRPr="00D87F31">
        <w:rPr>
          <w:rFonts w:asciiTheme="majorHAnsi" w:hAnsiTheme="majorHAnsi" w:cstheme="majorHAnsi"/>
          <w:color w:val="222222"/>
          <w:shd w:val="clear" w:color="auto" w:fill="FFFFFF"/>
        </w:rPr>
        <w:tab/>
        <w:t>(</w:t>
      </w:r>
      <w:r w:rsidR="002923FF" w:rsidRPr="00D87F31">
        <w:rPr>
          <w:rFonts w:asciiTheme="majorHAnsi" w:hAnsiTheme="majorHAnsi" w:cstheme="majorHAnsi"/>
          <w:shd w:val="clear" w:color="auto" w:fill="FFFFFF"/>
        </w:rPr>
        <w:t>meallen@eng.ucsd.edu)</w:t>
      </w:r>
    </w:p>
    <w:p w14:paraId="2804DE04" w14:textId="43685761" w:rsidR="00EC51EA" w:rsidRPr="00D87F31" w:rsidRDefault="00EC51EA" w:rsidP="002923FF">
      <w:pPr>
        <w:widowControl/>
        <w:rPr>
          <w:rFonts w:asciiTheme="majorHAnsi" w:hAnsiTheme="majorHAnsi" w:cstheme="majorHAnsi"/>
        </w:rPr>
      </w:pPr>
      <w:proofErr w:type="spellStart"/>
      <w:r w:rsidRPr="00D87F31">
        <w:rPr>
          <w:rFonts w:asciiTheme="majorHAnsi" w:hAnsiTheme="majorHAnsi" w:cstheme="majorHAnsi"/>
          <w:color w:val="222222"/>
          <w:shd w:val="clear" w:color="auto" w:fill="FFFFFF"/>
        </w:rPr>
        <w:t>Yunhan</w:t>
      </w:r>
      <w:proofErr w:type="spellEnd"/>
      <w:r w:rsidRPr="00D87F31">
        <w:rPr>
          <w:rFonts w:asciiTheme="majorHAnsi" w:hAnsiTheme="majorHAnsi" w:cstheme="majorHAnsi"/>
          <w:color w:val="222222"/>
          <w:shd w:val="clear" w:color="auto" w:fill="FFFFFF"/>
        </w:rPr>
        <w:t xml:space="preserve"> Ma</w:t>
      </w:r>
      <w:r w:rsidR="002923FF" w:rsidRPr="00D87F31">
        <w:rPr>
          <w:rFonts w:asciiTheme="majorHAnsi" w:hAnsiTheme="majorHAnsi" w:cstheme="majorHAnsi"/>
          <w:color w:val="222222"/>
          <w:shd w:val="clear" w:color="auto" w:fill="FFFFFF"/>
        </w:rPr>
        <w:tab/>
      </w:r>
      <w:r w:rsidR="002923FF" w:rsidRPr="00D87F31">
        <w:rPr>
          <w:rFonts w:asciiTheme="majorHAnsi" w:hAnsiTheme="majorHAnsi" w:cstheme="majorHAnsi"/>
          <w:color w:val="222222"/>
          <w:shd w:val="clear" w:color="auto" w:fill="FFFFFF"/>
        </w:rPr>
        <w:tab/>
      </w:r>
      <w:r w:rsidR="002923FF" w:rsidRPr="00D87F31">
        <w:rPr>
          <w:rFonts w:asciiTheme="majorHAnsi" w:hAnsiTheme="majorHAnsi" w:cstheme="majorHAnsi"/>
          <w:color w:val="222222"/>
          <w:shd w:val="clear" w:color="auto" w:fill="FFFFFF"/>
        </w:rPr>
        <w:tab/>
      </w:r>
      <w:r w:rsidR="002923FF" w:rsidRPr="00D87F31">
        <w:rPr>
          <w:rFonts w:asciiTheme="majorHAnsi" w:hAnsiTheme="majorHAnsi" w:cstheme="majorHAnsi"/>
          <w:color w:val="222222"/>
          <w:shd w:val="clear" w:color="auto" w:fill="FFFFFF"/>
        </w:rPr>
        <w:tab/>
        <w:t>(</w:t>
      </w:r>
      <w:r w:rsidR="002923FF" w:rsidRPr="00D87F31">
        <w:rPr>
          <w:rFonts w:asciiTheme="majorHAnsi" w:hAnsiTheme="majorHAnsi" w:cstheme="majorHAnsi"/>
          <w:shd w:val="clear" w:color="auto" w:fill="FFFFFF"/>
        </w:rPr>
        <w:t>yunhan.ma@duke.edu)</w:t>
      </w:r>
    </w:p>
    <w:p w14:paraId="2D77FEC4" w14:textId="14ED0A38" w:rsidR="00EC51EA" w:rsidRPr="00D87F31" w:rsidRDefault="00EC51EA" w:rsidP="002923FF">
      <w:pPr>
        <w:widowControl/>
        <w:rPr>
          <w:rFonts w:asciiTheme="majorHAnsi" w:hAnsiTheme="majorHAnsi" w:cstheme="majorHAnsi"/>
        </w:rPr>
      </w:pPr>
      <w:r w:rsidRPr="00D87F31">
        <w:rPr>
          <w:rFonts w:asciiTheme="majorHAnsi" w:hAnsiTheme="majorHAnsi" w:cstheme="majorHAnsi"/>
          <w:color w:val="222222"/>
          <w:shd w:val="clear" w:color="auto" w:fill="FFFFFF"/>
        </w:rPr>
        <w:t>Marcelo Aguilar-Rivera</w:t>
      </w:r>
      <w:r w:rsidR="002923FF" w:rsidRPr="00D87F31">
        <w:rPr>
          <w:rFonts w:asciiTheme="majorHAnsi" w:hAnsiTheme="majorHAnsi" w:cstheme="majorHAnsi"/>
          <w:color w:val="222222"/>
          <w:shd w:val="clear" w:color="auto" w:fill="FFFFFF"/>
        </w:rPr>
        <w:tab/>
      </w:r>
      <w:r w:rsidR="002923FF" w:rsidRPr="00D87F31">
        <w:rPr>
          <w:rFonts w:asciiTheme="majorHAnsi" w:hAnsiTheme="majorHAnsi" w:cstheme="majorHAnsi"/>
          <w:color w:val="222222"/>
          <w:shd w:val="clear" w:color="auto" w:fill="FFFFFF"/>
        </w:rPr>
        <w:tab/>
        <w:t>(</w:t>
      </w:r>
      <w:r w:rsidR="002923FF" w:rsidRPr="00D87F31">
        <w:rPr>
          <w:rFonts w:asciiTheme="majorHAnsi" w:hAnsiTheme="majorHAnsi" w:cstheme="majorHAnsi"/>
          <w:shd w:val="clear" w:color="auto" w:fill="FFFFFF"/>
        </w:rPr>
        <w:t>mia003@eng.ucsd.edu)</w:t>
      </w:r>
    </w:p>
    <w:p w14:paraId="074F93E5" w14:textId="64ADC1FC" w:rsidR="00EC51EA" w:rsidRPr="00D87F31" w:rsidRDefault="00EC51EA" w:rsidP="002923FF">
      <w:pPr>
        <w:widowControl/>
        <w:rPr>
          <w:rFonts w:asciiTheme="majorHAnsi" w:eastAsia="Times New Roman" w:hAnsiTheme="majorHAnsi" w:cstheme="majorHAnsi"/>
          <w:color w:val="000000"/>
        </w:rPr>
      </w:pPr>
      <w:r w:rsidRPr="00D87F31">
        <w:rPr>
          <w:rFonts w:asciiTheme="majorHAnsi" w:hAnsiTheme="majorHAnsi" w:cstheme="majorHAnsi"/>
          <w:color w:val="222222"/>
          <w:shd w:val="clear" w:color="auto" w:fill="FFFFFF"/>
        </w:rPr>
        <w:t>Todd Coleman</w:t>
      </w:r>
      <w:r w:rsidR="006E342D" w:rsidRPr="00D87F31">
        <w:rPr>
          <w:rFonts w:asciiTheme="majorHAnsi" w:hAnsiTheme="majorHAnsi" w:cstheme="majorHAnsi"/>
          <w:color w:val="222222"/>
          <w:shd w:val="clear" w:color="auto" w:fill="FFFFFF"/>
        </w:rPr>
        <w:tab/>
      </w:r>
      <w:r w:rsidR="002923FF" w:rsidRPr="00D87F31">
        <w:rPr>
          <w:rFonts w:asciiTheme="majorHAnsi" w:hAnsiTheme="majorHAnsi" w:cstheme="majorHAnsi"/>
          <w:color w:val="222222"/>
          <w:shd w:val="clear" w:color="auto" w:fill="FFFFFF"/>
        </w:rPr>
        <w:tab/>
      </w:r>
      <w:r w:rsidR="002923FF" w:rsidRPr="00D87F31">
        <w:rPr>
          <w:rFonts w:asciiTheme="majorHAnsi" w:hAnsiTheme="majorHAnsi" w:cstheme="majorHAnsi"/>
          <w:color w:val="222222"/>
          <w:shd w:val="clear" w:color="auto" w:fill="FFFFFF"/>
        </w:rPr>
        <w:tab/>
      </w:r>
      <w:r w:rsidR="002923FF" w:rsidRPr="00D87F31">
        <w:rPr>
          <w:rFonts w:asciiTheme="majorHAnsi" w:hAnsiTheme="majorHAnsi" w:cstheme="majorHAnsi"/>
          <w:color w:val="222222"/>
          <w:shd w:val="clear" w:color="auto" w:fill="FFFFFF"/>
        </w:rPr>
        <w:tab/>
        <w:t>(</w:t>
      </w:r>
      <w:r w:rsidR="002923FF" w:rsidRPr="00D87F31">
        <w:rPr>
          <w:rFonts w:asciiTheme="majorHAnsi" w:hAnsiTheme="majorHAnsi" w:cstheme="majorHAnsi"/>
          <w:shd w:val="clear" w:color="auto" w:fill="FFFFFF"/>
        </w:rPr>
        <w:t>tpcoleman@ucsd.edu)</w:t>
      </w:r>
    </w:p>
    <w:p w14:paraId="7E13BAB3" w14:textId="435DD464" w:rsidR="00B738C2" w:rsidRPr="00D87F31" w:rsidRDefault="006E342D" w:rsidP="002923FF">
      <w:pPr>
        <w:rPr>
          <w:rFonts w:asciiTheme="majorHAnsi" w:hAnsiTheme="majorHAnsi" w:cstheme="majorHAnsi"/>
          <w:color w:val="808080"/>
        </w:rPr>
      </w:pPr>
      <w:r w:rsidRPr="00D87F31">
        <w:rPr>
          <w:rFonts w:asciiTheme="majorHAnsi" w:eastAsia="Times New Roman" w:hAnsiTheme="majorHAnsi" w:cstheme="majorHAnsi"/>
          <w:color w:val="000000"/>
        </w:rPr>
        <w:t>Phillip Kyriakakis</w:t>
      </w:r>
      <w:r w:rsidRPr="00D87F31">
        <w:rPr>
          <w:rFonts w:asciiTheme="majorHAnsi" w:eastAsia="Times New Roman" w:hAnsiTheme="majorHAnsi" w:cstheme="majorHAnsi"/>
        </w:rPr>
        <w:tab/>
      </w:r>
      <w:r w:rsidRPr="00D87F31">
        <w:rPr>
          <w:rFonts w:asciiTheme="majorHAnsi" w:eastAsia="Times New Roman" w:hAnsiTheme="majorHAnsi" w:cstheme="majorHAnsi"/>
        </w:rPr>
        <w:tab/>
      </w:r>
      <w:r w:rsidRPr="00D87F31">
        <w:rPr>
          <w:rFonts w:asciiTheme="majorHAnsi" w:eastAsia="Times New Roman" w:hAnsiTheme="majorHAnsi" w:cstheme="majorHAnsi"/>
        </w:rPr>
        <w:tab/>
        <w:t>(</w:t>
      </w:r>
      <w:r w:rsidRPr="00D87F31">
        <w:rPr>
          <w:rFonts w:asciiTheme="majorHAnsi" w:eastAsia="Times New Roman" w:hAnsiTheme="majorHAnsi" w:cstheme="majorHAnsi"/>
          <w:color w:val="000000"/>
        </w:rPr>
        <w:t>pkyriaka@ucsd.edu)</w:t>
      </w:r>
    </w:p>
    <w:p w14:paraId="4EA14903" w14:textId="77777777" w:rsidR="006E342D" w:rsidRPr="00D87F31" w:rsidRDefault="006E342D" w:rsidP="002923FF">
      <w:pPr>
        <w:rPr>
          <w:rFonts w:asciiTheme="majorHAnsi" w:hAnsiTheme="majorHAnsi" w:cstheme="majorHAnsi"/>
          <w:color w:val="808080"/>
        </w:rPr>
      </w:pPr>
    </w:p>
    <w:p w14:paraId="55EE5A84" w14:textId="78F7D0DC" w:rsidR="00B738C2" w:rsidRPr="00D87F31" w:rsidRDefault="00E90C63" w:rsidP="002923FF">
      <w:pPr>
        <w:pBdr>
          <w:top w:val="nil"/>
          <w:left w:val="nil"/>
          <w:bottom w:val="nil"/>
          <w:right w:val="nil"/>
          <w:between w:val="nil"/>
        </w:pBdr>
        <w:rPr>
          <w:rFonts w:asciiTheme="majorHAnsi" w:hAnsiTheme="majorHAnsi" w:cstheme="majorHAnsi"/>
          <w:color w:val="000000"/>
        </w:rPr>
      </w:pPr>
      <w:r w:rsidRPr="00D87F31">
        <w:rPr>
          <w:rFonts w:asciiTheme="majorHAnsi" w:hAnsiTheme="majorHAnsi" w:cstheme="majorHAnsi"/>
          <w:b/>
          <w:color w:val="000000"/>
        </w:rPr>
        <w:t>KEYWORDS:</w:t>
      </w:r>
    </w:p>
    <w:p w14:paraId="34134C9A" w14:textId="4E57918F" w:rsidR="00B738C2" w:rsidRPr="00D87F31" w:rsidRDefault="002923FF" w:rsidP="002923FF">
      <w:pPr>
        <w:rPr>
          <w:rFonts w:asciiTheme="majorHAnsi" w:hAnsiTheme="majorHAnsi" w:cstheme="majorHAnsi"/>
          <w:color w:val="808080"/>
        </w:rPr>
      </w:pPr>
      <w:r w:rsidRPr="00D87F31">
        <w:rPr>
          <w:rFonts w:asciiTheme="majorHAnsi" w:hAnsiTheme="majorHAnsi" w:cstheme="majorHAnsi"/>
          <w:color w:val="000000"/>
        </w:rPr>
        <w:t>o</w:t>
      </w:r>
      <w:r w:rsidR="00443146" w:rsidRPr="00D87F31">
        <w:rPr>
          <w:rFonts w:asciiTheme="majorHAnsi" w:hAnsiTheme="majorHAnsi" w:cstheme="majorHAnsi"/>
          <w:color w:val="000000"/>
        </w:rPr>
        <w:t>ptogenetics,</w:t>
      </w:r>
      <w:r w:rsidR="00443146" w:rsidRPr="00D87F31">
        <w:rPr>
          <w:rFonts w:asciiTheme="majorHAnsi" w:hAnsiTheme="majorHAnsi" w:cstheme="majorHAnsi"/>
          <w:color w:val="808080"/>
        </w:rPr>
        <w:t xml:space="preserve"> </w:t>
      </w:r>
      <w:r w:rsidR="00443146" w:rsidRPr="00D87F31">
        <w:rPr>
          <w:rFonts w:asciiTheme="majorHAnsi" w:hAnsiTheme="majorHAnsi" w:cstheme="majorHAnsi"/>
          <w:color w:val="000000"/>
        </w:rPr>
        <w:t xml:space="preserve">PhyB, </w:t>
      </w:r>
      <w:r w:rsidRPr="00D87F31">
        <w:rPr>
          <w:rFonts w:asciiTheme="majorHAnsi" w:hAnsiTheme="majorHAnsi" w:cstheme="majorHAnsi"/>
          <w:color w:val="000000"/>
        </w:rPr>
        <w:t>p</w:t>
      </w:r>
      <w:r w:rsidR="00443146" w:rsidRPr="00D87F31">
        <w:rPr>
          <w:rFonts w:asciiTheme="majorHAnsi" w:hAnsiTheme="majorHAnsi" w:cstheme="majorHAnsi"/>
          <w:color w:val="000000"/>
        </w:rPr>
        <w:t xml:space="preserve">hytochrome, LOV, </w:t>
      </w:r>
      <w:r w:rsidR="00443146" w:rsidRPr="00D87F31">
        <w:rPr>
          <w:rFonts w:asciiTheme="majorHAnsi" w:hAnsiTheme="majorHAnsi" w:cstheme="majorHAnsi"/>
          <w:iCs/>
          <w:color w:val="000000"/>
        </w:rPr>
        <w:t>C</w:t>
      </w:r>
      <w:r w:rsidR="00746701" w:rsidRPr="00D87F31">
        <w:rPr>
          <w:rFonts w:asciiTheme="majorHAnsi" w:hAnsiTheme="majorHAnsi" w:cstheme="majorHAnsi"/>
          <w:iCs/>
          <w:color w:val="000000"/>
        </w:rPr>
        <w:t>RY</w:t>
      </w:r>
      <w:r w:rsidR="00443146" w:rsidRPr="00D87F31">
        <w:rPr>
          <w:rFonts w:asciiTheme="majorHAnsi" w:hAnsiTheme="majorHAnsi" w:cstheme="majorHAnsi"/>
          <w:iCs/>
          <w:color w:val="000000"/>
        </w:rPr>
        <w:t>2,</w:t>
      </w:r>
      <w:r w:rsidR="005506E6" w:rsidRPr="00D87F31">
        <w:rPr>
          <w:rFonts w:asciiTheme="majorHAnsi" w:hAnsiTheme="majorHAnsi" w:cstheme="majorHAnsi"/>
          <w:iCs/>
          <w:color w:val="000000"/>
        </w:rPr>
        <w:t xml:space="preserve"> nMag-pMag,</w:t>
      </w:r>
      <w:r w:rsidR="00443146" w:rsidRPr="00D87F31">
        <w:rPr>
          <w:rFonts w:asciiTheme="majorHAnsi" w:hAnsiTheme="majorHAnsi" w:cstheme="majorHAnsi"/>
          <w:iCs/>
          <w:color w:val="000000"/>
        </w:rPr>
        <w:t xml:space="preserve"> </w:t>
      </w:r>
      <w:r w:rsidR="00407B8A" w:rsidRPr="00D87F31">
        <w:rPr>
          <w:rFonts w:asciiTheme="majorHAnsi" w:hAnsiTheme="majorHAnsi" w:cstheme="majorHAnsi"/>
          <w:iCs/>
          <w:color w:val="000000"/>
        </w:rPr>
        <w:t>LED microcontrol</w:t>
      </w:r>
      <w:r w:rsidR="00DA615C" w:rsidRPr="00D87F31">
        <w:rPr>
          <w:rFonts w:asciiTheme="majorHAnsi" w:hAnsiTheme="majorHAnsi" w:cstheme="majorHAnsi"/>
          <w:iCs/>
          <w:color w:val="000000"/>
        </w:rPr>
        <w:t>ler</w:t>
      </w:r>
      <w:r w:rsidR="00443146" w:rsidRPr="00D87F31">
        <w:rPr>
          <w:rFonts w:asciiTheme="majorHAnsi" w:hAnsiTheme="majorHAnsi" w:cstheme="majorHAnsi"/>
          <w:color w:val="000000"/>
        </w:rPr>
        <w:t xml:space="preserve">, electronics, DIY, LED, </w:t>
      </w:r>
      <w:r w:rsidRPr="00D87F31">
        <w:rPr>
          <w:rFonts w:asciiTheme="majorHAnsi" w:hAnsiTheme="majorHAnsi" w:cstheme="majorHAnsi"/>
          <w:color w:val="000000"/>
        </w:rPr>
        <w:t>i</w:t>
      </w:r>
      <w:r w:rsidR="00443146" w:rsidRPr="00D87F31">
        <w:rPr>
          <w:rFonts w:asciiTheme="majorHAnsi" w:hAnsiTheme="majorHAnsi" w:cstheme="majorHAnsi"/>
          <w:color w:val="000000"/>
        </w:rPr>
        <w:t>llumination</w:t>
      </w:r>
    </w:p>
    <w:p w14:paraId="636E70D5" w14:textId="77777777" w:rsidR="00B738C2" w:rsidRPr="00D87F31" w:rsidRDefault="00B738C2" w:rsidP="002923FF">
      <w:pPr>
        <w:pBdr>
          <w:top w:val="nil"/>
          <w:left w:val="nil"/>
          <w:bottom w:val="nil"/>
          <w:right w:val="nil"/>
          <w:between w:val="nil"/>
        </w:pBdr>
        <w:rPr>
          <w:rFonts w:asciiTheme="majorHAnsi" w:hAnsiTheme="majorHAnsi" w:cstheme="majorHAnsi"/>
          <w:color w:val="000000"/>
        </w:rPr>
      </w:pPr>
    </w:p>
    <w:p w14:paraId="1EEB80C2" w14:textId="561492D7" w:rsidR="00B738C2" w:rsidRPr="00D87F31" w:rsidRDefault="00E90C63" w:rsidP="002923FF">
      <w:pPr>
        <w:rPr>
          <w:rFonts w:asciiTheme="majorHAnsi" w:hAnsiTheme="majorHAnsi" w:cstheme="majorHAnsi"/>
        </w:rPr>
      </w:pPr>
      <w:r w:rsidRPr="00D87F31">
        <w:rPr>
          <w:rFonts w:asciiTheme="majorHAnsi" w:hAnsiTheme="majorHAnsi" w:cstheme="majorHAnsi"/>
          <w:b/>
        </w:rPr>
        <w:t>SUMMARY:</w:t>
      </w:r>
    </w:p>
    <w:p w14:paraId="4BB76319" w14:textId="6E5212F3" w:rsidR="00B738C2" w:rsidRPr="00D87F31" w:rsidRDefault="00443146" w:rsidP="002923FF">
      <w:pPr>
        <w:rPr>
          <w:rFonts w:asciiTheme="majorHAnsi" w:hAnsiTheme="majorHAnsi" w:cstheme="majorHAnsi"/>
          <w:color w:val="000000"/>
        </w:rPr>
      </w:pPr>
      <w:r w:rsidRPr="00D87F31">
        <w:rPr>
          <w:rFonts w:asciiTheme="majorHAnsi" w:hAnsiTheme="majorHAnsi" w:cstheme="majorHAnsi"/>
          <w:color w:val="000000"/>
        </w:rPr>
        <w:t>This protocol describes how to perform optogenetic experiments for controlling gene expression with red and far-red light using PhyB and PIF3. Included are step-by-step instructions for building a simple and flexible illumination system, which enables the control of gene expression or other optogenetics</w:t>
      </w:r>
      <w:r w:rsidR="006E342D" w:rsidRPr="00D87F31">
        <w:rPr>
          <w:rFonts w:asciiTheme="majorHAnsi" w:hAnsiTheme="majorHAnsi" w:cstheme="majorHAnsi"/>
          <w:color w:val="000000"/>
        </w:rPr>
        <w:t xml:space="preserve"> </w:t>
      </w:r>
      <w:r w:rsidRPr="00D87F31">
        <w:rPr>
          <w:rFonts w:asciiTheme="majorHAnsi" w:hAnsiTheme="majorHAnsi" w:cstheme="majorHAnsi"/>
          <w:color w:val="000000"/>
        </w:rPr>
        <w:t>with a computer.</w:t>
      </w:r>
    </w:p>
    <w:p w14:paraId="1D6A84EC" w14:textId="77777777" w:rsidR="00443146" w:rsidRPr="00D87F31" w:rsidRDefault="00443146" w:rsidP="002923FF">
      <w:pPr>
        <w:rPr>
          <w:rFonts w:asciiTheme="majorHAnsi" w:hAnsiTheme="majorHAnsi" w:cstheme="majorHAnsi"/>
        </w:rPr>
      </w:pPr>
    </w:p>
    <w:p w14:paraId="1A7A183F" w14:textId="130ABACE" w:rsidR="00B738C2" w:rsidRPr="00D87F31" w:rsidRDefault="00E90C63" w:rsidP="002923FF">
      <w:pPr>
        <w:rPr>
          <w:rFonts w:asciiTheme="majorHAnsi" w:hAnsiTheme="majorHAnsi" w:cstheme="majorHAnsi"/>
          <w:color w:val="808080"/>
        </w:rPr>
      </w:pPr>
      <w:r w:rsidRPr="00D87F31">
        <w:rPr>
          <w:rFonts w:asciiTheme="majorHAnsi" w:hAnsiTheme="majorHAnsi" w:cstheme="majorHAnsi"/>
          <w:b/>
        </w:rPr>
        <w:t>ABSTRACT:</w:t>
      </w:r>
    </w:p>
    <w:p w14:paraId="5900D970" w14:textId="757A8526" w:rsidR="00443146" w:rsidRPr="00D87F31" w:rsidRDefault="00443146" w:rsidP="002923FF">
      <w:pPr>
        <w:rPr>
          <w:rFonts w:asciiTheme="majorHAnsi" w:hAnsiTheme="majorHAnsi" w:cstheme="majorHAnsi"/>
        </w:rPr>
      </w:pPr>
      <w:r w:rsidRPr="00D87F31">
        <w:rPr>
          <w:rFonts w:asciiTheme="majorHAnsi" w:hAnsiTheme="majorHAnsi" w:cstheme="majorHAnsi"/>
          <w:color w:val="000000"/>
        </w:rPr>
        <w:lastRenderedPageBreak/>
        <w:t xml:space="preserve">Controlling biological processes using light has increased the accuracy and speed with which researchers can manipulate </w:t>
      </w:r>
      <w:r w:rsidR="00E879E9" w:rsidRPr="00D87F31">
        <w:rPr>
          <w:rFonts w:asciiTheme="majorHAnsi" w:hAnsiTheme="majorHAnsi" w:cstheme="majorHAnsi"/>
          <w:color w:val="000000"/>
        </w:rPr>
        <w:t>many</w:t>
      </w:r>
      <w:r w:rsidRPr="00D87F31">
        <w:rPr>
          <w:rFonts w:asciiTheme="majorHAnsi" w:hAnsiTheme="majorHAnsi" w:cstheme="majorHAnsi"/>
          <w:color w:val="000000"/>
        </w:rPr>
        <w:t xml:space="preserve"> biological processes.</w:t>
      </w:r>
      <w:r w:rsidR="00C97F96">
        <w:rPr>
          <w:rFonts w:asciiTheme="majorHAnsi" w:hAnsiTheme="majorHAnsi" w:cstheme="majorHAnsi"/>
          <w:color w:val="000000"/>
        </w:rPr>
        <w:t xml:space="preserve"> </w:t>
      </w:r>
      <w:r w:rsidRPr="00D87F31">
        <w:rPr>
          <w:rFonts w:asciiTheme="majorHAnsi" w:hAnsiTheme="majorHAnsi" w:cstheme="majorHAnsi"/>
          <w:color w:val="000000"/>
        </w:rPr>
        <w:t xml:space="preserve">Optical control allows for </w:t>
      </w:r>
      <w:r w:rsidR="00684461" w:rsidRPr="00D87F31">
        <w:rPr>
          <w:rFonts w:asciiTheme="majorHAnsi" w:hAnsiTheme="majorHAnsi" w:cstheme="majorHAnsi"/>
          <w:color w:val="000000"/>
        </w:rPr>
        <w:t xml:space="preserve">an </w:t>
      </w:r>
      <w:r w:rsidRPr="00D87F31">
        <w:rPr>
          <w:rFonts w:asciiTheme="majorHAnsi" w:hAnsiTheme="majorHAnsi" w:cstheme="majorHAnsi"/>
          <w:color w:val="000000"/>
        </w:rPr>
        <w:t xml:space="preserve">unprecedented ability to dissect function and holds </w:t>
      </w:r>
      <w:r w:rsidR="004F28F7" w:rsidRPr="00D87F31">
        <w:rPr>
          <w:rFonts w:asciiTheme="majorHAnsi" w:hAnsiTheme="majorHAnsi" w:cstheme="majorHAnsi"/>
          <w:color w:val="000000"/>
        </w:rPr>
        <w:t xml:space="preserve">the </w:t>
      </w:r>
      <w:r w:rsidRPr="00D87F31">
        <w:rPr>
          <w:rFonts w:asciiTheme="majorHAnsi" w:hAnsiTheme="majorHAnsi" w:cstheme="majorHAnsi"/>
          <w:color w:val="000000"/>
        </w:rPr>
        <w:t>potential for enabling novel genetic therapies.</w:t>
      </w:r>
      <w:r w:rsidR="007D4D05" w:rsidRPr="00D87F31">
        <w:rPr>
          <w:rFonts w:asciiTheme="majorHAnsi" w:hAnsiTheme="majorHAnsi" w:cstheme="majorHAnsi"/>
          <w:color w:val="000000"/>
        </w:rPr>
        <w:t xml:space="preserve"> </w:t>
      </w:r>
      <w:r w:rsidR="00195C32" w:rsidRPr="00D87F31">
        <w:rPr>
          <w:rFonts w:asciiTheme="majorHAnsi" w:eastAsia="Times New Roman" w:hAnsiTheme="majorHAnsi" w:cstheme="majorHAnsi"/>
          <w:color w:val="000000"/>
          <w:lang w:eastAsia="zh-TW"/>
        </w:rPr>
        <w:t xml:space="preserve">However, optogenetic experiments </w:t>
      </w:r>
      <w:r w:rsidR="00AB5520" w:rsidRPr="00D87F31">
        <w:rPr>
          <w:rFonts w:asciiTheme="majorHAnsi" w:eastAsia="Times New Roman" w:hAnsiTheme="majorHAnsi" w:cstheme="majorHAnsi"/>
          <w:color w:val="000000"/>
          <w:lang w:eastAsia="zh-TW"/>
        </w:rPr>
        <w:t>require</w:t>
      </w:r>
      <w:r w:rsidR="00195C32" w:rsidRPr="00D87F31">
        <w:rPr>
          <w:rFonts w:asciiTheme="majorHAnsi" w:eastAsia="Times New Roman" w:hAnsiTheme="majorHAnsi" w:cstheme="majorHAnsi"/>
          <w:color w:val="000000"/>
          <w:lang w:eastAsia="zh-TW"/>
        </w:rPr>
        <w:t xml:space="preserve"> adequate light sources with spatial, temporal, or intensity control, often a bottleneck for researchers. </w:t>
      </w:r>
      <w:r w:rsidRPr="00D87F31">
        <w:rPr>
          <w:rFonts w:asciiTheme="majorHAnsi" w:hAnsiTheme="majorHAnsi" w:cstheme="majorHAnsi"/>
          <w:color w:val="000000"/>
        </w:rPr>
        <w:t xml:space="preserve">Here we detail how to build a low-cost and versatile LED illumination system that </w:t>
      </w:r>
      <w:r w:rsidR="00E879E9" w:rsidRPr="00D87F31">
        <w:rPr>
          <w:rFonts w:asciiTheme="majorHAnsi" w:hAnsiTheme="majorHAnsi" w:cstheme="majorHAnsi"/>
          <w:color w:val="000000"/>
        </w:rPr>
        <w:t xml:space="preserve">is </w:t>
      </w:r>
      <w:r w:rsidRPr="00D87F31">
        <w:rPr>
          <w:rFonts w:asciiTheme="majorHAnsi" w:hAnsiTheme="majorHAnsi" w:cstheme="majorHAnsi"/>
          <w:color w:val="000000"/>
        </w:rPr>
        <w:t>easily customiz</w:t>
      </w:r>
      <w:r w:rsidR="00E879E9" w:rsidRPr="00D87F31">
        <w:rPr>
          <w:rFonts w:asciiTheme="majorHAnsi" w:hAnsiTheme="majorHAnsi" w:cstheme="majorHAnsi"/>
          <w:color w:val="000000"/>
        </w:rPr>
        <w:t>able</w:t>
      </w:r>
      <w:r w:rsidRPr="00D87F31">
        <w:rPr>
          <w:rFonts w:asciiTheme="majorHAnsi" w:hAnsiTheme="majorHAnsi" w:cstheme="majorHAnsi"/>
          <w:color w:val="000000"/>
        </w:rPr>
        <w:t xml:space="preserve"> for different available optogenetic tools. This system </w:t>
      </w:r>
      <w:r w:rsidR="00195C32" w:rsidRPr="00D87F31">
        <w:rPr>
          <w:rFonts w:asciiTheme="majorHAnsi" w:hAnsiTheme="majorHAnsi" w:cstheme="majorHAnsi"/>
          <w:color w:val="000000"/>
        </w:rPr>
        <w:t>is</w:t>
      </w:r>
      <w:r w:rsidRPr="00D87F31">
        <w:rPr>
          <w:rFonts w:asciiTheme="majorHAnsi" w:hAnsiTheme="majorHAnsi" w:cstheme="majorHAnsi"/>
          <w:color w:val="000000"/>
        </w:rPr>
        <w:t xml:space="preserve"> configur</w:t>
      </w:r>
      <w:r w:rsidR="00195C32" w:rsidRPr="00D87F31">
        <w:rPr>
          <w:rFonts w:asciiTheme="majorHAnsi" w:hAnsiTheme="majorHAnsi" w:cstheme="majorHAnsi"/>
          <w:color w:val="000000"/>
        </w:rPr>
        <w:t>able</w:t>
      </w:r>
      <w:r w:rsidRPr="00D87F31">
        <w:rPr>
          <w:rFonts w:asciiTheme="majorHAnsi" w:hAnsiTheme="majorHAnsi" w:cstheme="majorHAnsi"/>
          <w:color w:val="000000"/>
        </w:rPr>
        <w:t xml:space="preserve"> for manual or computer control with adjustable LED intensity. We provide an illustrated step-by-step guide for building the circuit, making it computer-controlled, and constructing the LEDs. To facilitate the assembly of this device, we </w:t>
      </w:r>
      <w:r w:rsidR="00195C32" w:rsidRPr="00D87F31">
        <w:rPr>
          <w:rFonts w:asciiTheme="majorHAnsi" w:hAnsiTheme="majorHAnsi" w:cstheme="majorHAnsi"/>
          <w:color w:val="000000"/>
        </w:rPr>
        <w:t xml:space="preserve">also </w:t>
      </w:r>
      <w:r w:rsidRPr="00D87F31">
        <w:rPr>
          <w:rFonts w:asciiTheme="majorHAnsi" w:hAnsiTheme="majorHAnsi" w:cstheme="majorHAnsi"/>
          <w:color w:val="000000"/>
        </w:rPr>
        <w:t xml:space="preserve">discuss some basic soldering techniques and explain the circuitry used to control the LEDs. Using our open-source </w:t>
      </w:r>
      <w:r w:rsidR="00195C32" w:rsidRPr="00D87F31">
        <w:rPr>
          <w:rFonts w:asciiTheme="majorHAnsi" w:hAnsiTheme="majorHAnsi" w:cstheme="majorHAnsi"/>
          <w:color w:val="000000"/>
        </w:rPr>
        <w:t>user interface</w:t>
      </w:r>
      <w:r w:rsidRPr="00D87F31">
        <w:rPr>
          <w:rFonts w:asciiTheme="majorHAnsi" w:hAnsiTheme="majorHAnsi" w:cstheme="majorHAnsi"/>
          <w:color w:val="000000"/>
        </w:rPr>
        <w:t>,</w:t>
      </w:r>
      <w:r w:rsidR="00CE4EA0" w:rsidRPr="00D87F31">
        <w:rPr>
          <w:rFonts w:asciiTheme="majorHAnsi" w:hAnsiTheme="majorHAnsi" w:cstheme="majorHAnsi"/>
          <w:color w:val="000000"/>
        </w:rPr>
        <w:t xml:space="preserve"> users can automate</w:t>
      </w:r>
      <w:r w:rsidRPr="00D87F31">
        <w:rPr>
          <w:rFonts w:asciiTheme="majorHAnsi" w:hAnsiTheme="majorHAnsi" w:cstheme="majorHAnsi"/>
          <w:color w:val="000000"/>
        </w:rPr>
        <w:t xml:space="preserve"> </w:t>
      </w:r>
      <w:r w:rsidR="00CE4EA0" w:rsidRPr="00D87F31">
        <w:rPr>
          <w:rFonts w:asciiTheme="majorHAnsi" w:hAnsiTheme="majorHAnsi" w:cstheme="majorHAnsi"/>
          <w:color w:val="000000"/>
        </w:rPr>
        <w:t>precise timing and pulsing of light on</w:t>
      </w:r>
      <w:r w:rsidR="00195C32" w:rsidRPr="00D87F31">
        <w:rPr>
          <w:rFonts w:asciiTheme="majorHAnsi" w:hAnsiTheme="majorHAnsi" w:cstheme="majorHAnsi"/>
          <w:color w:val="000000"/>
        </w:rPr>
        <w:t xml:space="preserve"> </w:t>
      </w:r>
      <w:r w:rsidRPr="00D87F31">
        <w:rPr>
          <w:rFonts w:asciiTheme="majorHAnsi" w:hAnsiTheme="majorHAnsi" w:cstheme="majorHAnsi"/>
          <w:color w:val="000000"/>
        </w:rPr>
        <w:t xml:space="preserve">a </w:t>
      </w:r>
      <w:r w:rsidR="00CA2643" w:rsidRPr="00D87F31">
        <w:rPr>
          <w:rFonts w:asciiTheme="majorHAnsi" w:hAnsiTheme="majorHAnsi" w:cstheme="majorHAnsi"/>
          <w:color w:val="000000"/>
        </w:rPr>
        <w:t>personal computer (</w:t>
      </w:r>
      <w:r w:rsidRPr="00D87F31">
        <w:rPr>
          <w:rFonts w:asciiTheme="majorHAnsi" w:hAnsiTheme="majorHAnsi" w:cstheme="majorHAnsi"/>
          <w:color w:val="000000"/>
        </w:rPr>
        <w:t>PC</w:t>
      </w:r>
      <w:r w:rsidR="00CA2643" w:rsidRPr="00D87F31">
        <w:rPr>
          <w:rFonts w:asciiTheme="majorHAnsi" w:hAnsiTheme="majorHAnsi" w:cstheme="majorHAnsi"/>
          <w:color w:val="000000"/>
        </w:rPr>
        <w:t>)</w:t>
      </w:r>
      <w:r w:rsidRPr="00D87F31">
        <w:rPr>
          <w:rFonts w:asciiTheme="majorHAnsi" w:hAnsiTheme="majorHAnsi" w:cstheme="majorHAnsi"/>
          <w:color w:val="000000"/>
        </w:rPr>
        <w:t xml:space="preserve"> or an inexpensive tablet</w:t>
      </w:r>
      <w:r w:rsidR="00CE4EA0" w:rsidRPr="00D87F31">
        <w:rPr>
          <w:rFonts w:asciiTheme="majorHAnsi" w:hAnsiTheme="majorHAnsi" w:cstheme="majorHAnsi"/>
          <w:color w:val="000000"/>
        </w:rPr>
        <w:t>.</w:t>
      </w:r>
      <w:r w:rsidRPr="00D87F31">
        <w:rPr>
          <w:rFonts w:asciiTheme="majorHAnsi" w:hAnsiTheme="majorHAnsi" w:cstheme="majorHAnsi"/>
          <w:color w:val="000000"/>
        </w:rPr>
        <w:t xml:space="preserve"> This automation makes </w:t>
      </w:r>
      <w:r w:rsidR="00CE4EA0" w:rsidRPr="00D87F31">
        <w:rPr>
          <w:rFonts w:asciiTheme="majorHAnsi" w:hAnsiTheme="majorHAnsi" w:cstheme="majorHAnsi"/>
          <w:color w:val="000000"/>
        </w:rPr>
        <w:t>the system useful</w:t>
      </w:r>
      <w:r w:rsidRPr="00D87F31">
        <w:rPr>
          <w:rFonts w:asciiTheme="majorHAnsi" w:hAnsiTheme="majorHAnsi" w:cstheme="majorHAnsi"/>
          <w:color w:val="000000"/>
        </w:rPr>
        <w:t xml:space="preserve"> for experiments that use LEDs to control genes, signaling pathways</w:t>
      </w:r>
      <w:r w:rsidR="00CE4EA0" w:rsidRPr="00D87F31">
        <w:rPr>
          <w:rFonts w:asciiTheme="majorHAnsi" w:hAnsiTheme="majorHAnsi" w:cstheme="majorHAnsi"/>
          <w:color w:val="000000"/>
        </w:rPr>
        <w:t>,</w:t>
      </w:r>
      <w:r w:rsidRPr="00D87F31">
        <w:rPr>
          <w:rFonts w:asciiTheme="majorHAnsi" w:hAnsiTheme="majorHAnsi" w:cstheme="majorHAnsi"/>
          <w:color w:val="000000"/>
        </w:rPr>
        <w:t xml:space="preserve"> and other cellular activit</w:t>
      </w:r>
      <w:r w:rsidR="00CE4EA0" w:rsidRPr="00D87F31">
        <w:rPr>
          <w:rFonts w:asciiTheme="majorHAnsi" w:hAnsiTheme="majorHAnsi" w:cstheme="majorHAnsi"/>
          <w:color w:val="000000"/>
        </w:rPr>
        <w:t>ies</w:t>
      </w:r>
      <w:r w:rsidRPr="00D87F31">
        <w:rPr>
          <w:rFonts w:asciiTheme="majorHAnsi" w:hAnsiTheme="majorHAnsi" w:cstheme="majorHAnsi"/>
          <w:color w:val="000000"/>
        </w:rPr>
        <w:t xml:space="preserve"> that span large time</w:t>
      </w:r>
      <w:r w:rsidR="00CE4EA0" w:rsidRPr="00D87F31">
        <w:rPr>
          <w:rFonts w:asciiTheme="majorHAnsi" w:hAnsiTheme="majorHAnsi" w:cstheme="majorHAnsi"/>
          <w:color w:val="000000"/>
        </w:rPr>
        <w:t xml:space="preserve"> scales</w:t>
      </w:r>
      <w:r w:rsidRPr="00D87F31">
        <w:rPr>
          <w:rFonts w:asciiTheme="majorHAnsi" w:hAnsiTheme="majorHAnsi" w:cstheme="majorHAnsi"/>
          <w:color w:val="000000"/>
        </w:rPr>
        <w:t xml:space="preserve">. </w:t>
      </w:r>
      <w:r w:rsidR="006E342D" w:rsidRPr="00D87F31">
        <w:rPr>
          <w:rFonts w:asciiTheme="majorHAnsi" w:hAnsiTheme="majorHAnsi" w:cstheme="majorHAnsi"/>
          <w:color w:val="000000"/>
        </w:rPr>
        <w:t xml:space="preserve">For </w:t>
      </w:r>
      <w:r w:rsidRPr="00D87F31">
        <w:rPr>
          <w:rFonts w:asciiTheme="majorHAnsi" w:hAnsiTheme="majorHAnsi" w:cstheme="majorHAnsi"/>
          <w:color w:val="000000"/>
        </w:rPr>
        <w:t>this protocol, no prior expertise in electronics</w:t>
      </w:r>
      <w:r w:rsidR="00684461" w:rsidRPr="00D87F31">
        <w:rPr>
          <w:rFonts w:asciiTheme="majorHAnsi" w:hAnsiTheme="majorHAnsi" w:cstheme="majorHAnsi"/>
          <w:color w:val="000000"/>
        </w:rPr>
        <w:t xml:space="preserve"> is required</w:t>
      </w:r>
      <w:r w:rsidRPr="00D87F31">
        <w:rPr>
          <w:rFonts w:asciiTheme="majorHAnsi" w:hAnsiTheme="majorHAnsi" w:cstheme="majorHAnsi"/>
          <w:color w:val="000000"/>
        </w:rPr>
        <w:t xml:space="preserve"> to build all the parts needed </w:t>
      </w:r>
      <w:r w:rsidR="00CE4EA0" w:rsidRPr="00D87F31">
        <w:rPr>
          <w:rFonts w:asciiTheme="majorHAnsi" w:hAnsiTheme="majorHAnsi" w:cstheme="majorHAnsi"/>
          <w:color w:val="000000"/>
        </w:rPr>
        <w:t xml:space="preserve">or </w:t>
      </w:r>
      <w:r w:rsidRPr="00D87F31">
        <w:rPr>
          <w:rFonts w:asciiTheme="majorHAnsi" w:hAnsiTheme="majorHAnsi" w:cstheme="majorHAnsi"/>
          <w:color w:val="000000"/>
        </w:rPr>
        <w:t xml:space="preserve">to </w:t>
      </w:r>
      <w:r w:rsidR="00CE4EA0" w:rsidRPr="00D87F31">
        <w:rPr>
          <w:rFonts w:asciiTheme="majorHAnsi" w:hAnsiTheme="majorHAnsi" w:cstheme="majorHAnsi"/>
          <w:color w:val="000000"/>
        </w:rPr>
        <w:t xml:space="preserve">use the illumination system to </w:t>
      </w:r>
      <w:r w:rsidRPr="00D87F31">
        <w:rPr>
          <w:rFonts w:asciiTheme="majorHAnsi" w:hAnsiTheme="majorHAnsi" w:cstheme="majorHAnsi"/>
          <w:color w:val="000000"/>
        </w:rPr>
        <w:t>perform optogenetic experiments.</w:t>
      </w:r>
    </w:p>
    <w:p w14:paraId="10A29281" w14:textId="77777777" w:rsidR="00B738C2" w:rsidRPr="00D87F31" w:rsidRDefault="00B738C2" w:rsidP="002923FF">
      <w:pPr>
        <w:rPr>
          <w:rFonts w:asciiTheme="majorHAnsi" w:hAnsiTheme="majorHAnsi" w:cstheme="majorHAnsi"/>
        </w:rPr>
      </w:pPr>
    </w:p>
    <w:p w14:paraId="47DB1928" w14:textId="7852FEBC" w:rsidR="00B738C2" w:rsidRPr="00D87F31" w:rsidRDefault="00E90C63" w:rsidP="002923FF">
      <w:pPr>
        <w:rPr>
          <w:rFonts w:asciiTheme="majorHAnsi" w:hAnsiTheme="majorHAnsi" w:cstheme="majorHAnsi"/>
          <w:color w:val="808080"/>
        </w:rPr>
      </w:pPr>
      <w:r w:rsidRPr="00D87F31">
        <w:rPr>
          <w:rFonts w:asciiTheme="majorHAnsi" w:hAnsiTheme="majorHAnsi" w:cstheme="majorHAnsi"/>
          <w:b/>
        </w:rPr>
        <w:t>INTRODUCTION:</w:t>
      </w:r>
    </w:p>
    <w:p w14:paraId="1250D23C" w14:textId="088D50D8" w:rsidR="00F0738C" w:rsidRPr="00D87F31" w:rsidRDefault="00F0738C" w:rsidP="002923FF">
      <w:pPr>
        <w:pStyle w:val="NormalWeb"/>
        <w:spacing w:before="0" w:beforeAutospacing="0" w:after="0" w:afterAutospacing="0"/>
        <w:jc w:val="both"/>
        <w:rPr>
          <w:rFonts w:asciiTheme="majorHAnsi" w:hAnsiTheme="majorHAnsi" w:cstheme="majorHAnsi"/>
          <w:color w:val="000000"/>
        </w:rPr>
      </w:pPr>
      <w:r w:rsidRPr="00D87F31">
        <w:rPr>
          <w:rFonts w:asciiTheme="majorHAnsi" w:hAnsiTheme="majorHAnsi" w:cstheme="majorHAnsi"/>
          <w:color w:val="000000"/>
        </w:rPr>
        <w:t>Optogenetic tools are becoming ubiquitous and new technology is constantly being developed to optically control biological processes such as gene expression, cell signaling, and many more</w:t>
      </w:r>
      <w:r w:rsidR="00DA615C" w:rsidRPr="008271ED">
        <w:rPr>
          <w:rFonts w:asciiTheme="majorHAnsi" w:hAnsiTheme="majorHAnsi" w:cstheme="majorHAnsi"/>
          <w:color w:val="000000"/>
        </w:rPr>
        <w:fldChar w:fldCharType="begin"/>
      </w:r>
      <w:r w:rsidR="00D40896" w:rsidRPr="00D87F31">
        <w:rPr>
          <w:rFonts w:asciiTheme="majorHAnsi" w:hAnsiTheme="majorHAnsi" w:cstheme="majorHAnsi"/>
          <w:color w:val="000000"/>
        </w:rPr>
        <w:instrText>ADDIN F1000_CSL_CITATION&lt;~#@#~&gt;[{"DOI":"10.1002/chem.201900562","First":false,"Last":false,"PMCID":"PMC6790656","PMID":"31304989","abstract":"Light-inducible approaches provide a means to control biological systems with spatial and temporal resolution that is unmatched by traditional genetic perturbations. Recent developments of optogenetic and chemo-optogenetic systems for induced proximity in cells facilitate rapid and reversible manipulation of highly dynamic cellular processes and have become valuable tools in diverse biological applications. New expansions of the toolbox facilitate control of signal transduction, genome editing, \"painting\" patterns of active molecules onto cellular membranes, and light-induced cell cycle control. A combination of light- and chemically induced dimerization approaches have also seen interesting progress. Herein, an overview of optogenetic systems and emerging chemo-optogenetic systems is provided, and recent applications in tackling complex biological problems are discussed.&lt;br&gt;&lt;br&gt;© 2019 The Authors. Published by Wiley-VCH Verlag GmbH &amp; Co. KGaA.","author":[{"family":"Klewer","given":"Laura"},{"family":"Wu","given":"Yao-Wen"}],"authorYearDisplayFormat":false,"citation-label":"7214742","container-title":"Chemistry - A European Journal","container-title-short":"Chem. Eur. J","id":"7214742","invisible":false,"issue":"54","issued":{"date-parts":[["2019","9","25"]]},"journalAbbreviation":"Chem. Eur. J","page":"12452-12463","suppress-author":false,"title":"Light-Induced Dimerization Approaches to Control Cellular Processes.","type":"article-journal","volume":"25"},{"DOI":"10.1016/j.jmb.2017.08.015","First":false,"Last":false,"PMID":"28882542","abstract":"Temporal kinetics and spatial coordination of signal transduction in cells are vital for cell fate determination. Tools that allow for precise modulation of spatiotemporal regulation of intracellular signaling in intact cells and multicellular organisms remain limited. The emerging optobiological approaches use light to control protein-protein interaction in live cells and multicellular organisms. Optobiology empowers light-mediated control of diverse cellular and organismal functions such as neuronal activity, intracellular signaling, gene expression, cell proliferation, differentiation, migration, and apoptosis. In this review, we highlight recent developments in optobiology, focusing on new features of second-generation optobiological tools. We cover applications of optobiological approaches in the study of cellular and organismal functions, discuss current challenges, and present our outlook. Taking advantage of the high spatial and temporal resolution of light control, optobiology promises to provide new insights into the coordination of signaling circuits in intact cells and multicellular organisms.&lt;br&gt;&lt;br&gt;Copyright © 2017 Elsevier Ltd. All rights reserved.","author":[{"family":"Khamo","given":"John S"},{"family":"Krishnamurthy","given":"Vishnu V"},{"family":"Sharum","given":"Savanna R"},{"family":"Mondal","given":"Payel"},{"family":"Zhang","given":"Kai"}],"authorYearDisplayFormat":false,"citation-label":"4223609","container-title":"Journal of Molecular Biology","container-title-short":"J. Mol. Biol.","id":"4223609","invisible":false,"issue":"20","issued":{"date-parts":[["2017","10","13"]]},"journalAbbreviation":"J. Mol. Biol.","page":"2999-3017","suppress-author":false,"title":"Applications of optobiology in intact cells and multicellular organisms.","type":"article-journal","volume":"429"},{"DOI":"10.1002/advs.201800952","First":false,"Last":false,"PMCID":"PMC6325585","PMID":"30643713","abstract":"The ability to remote control the expression of therapeutic genes in mammalian cells in order to treat disease is a central goal of synthetic biology-inspired therapeutic strategies. Furthermore, optogenetics, a combination of light and genetic sciences, provides an unprecedented ability to use light for precise control of various cellular activities with high spatiotemporal resolution. Recent work to combine optogenetics and therapeutic synthetic biology has led to the engineering of light-controllable designer cells, whose behavior can be regulated precisely and noninvasively. This Review focuses mainly on non-neural optogenetic systems, which are often used in synthetic biology, and their applications in genetic programing of mammalian cells. Here, a brief overview of the optogenetic tool kit that is available to build light-sensitive mammalian cells is provided. Then, recently developed strategies for the control of designer cells with specific biological functions are summarized. Recent translational applications of optogenetically engineered cells are also highlighted, ranging from in vitro basic research to in vivo light-controlled gene therapy. Finally, current bottlenecks, possible solutions, and future prospects for optogenetics in synthetic biology are discussed.","author":[{"family":"Mansouri","given":"Maysam"},{"family":"Strittmatter","given":"Tobias"},{"family":"Fussenegger","given":"Martin"}],"authorYearDisplayFormat":false,"citation-label":"7774089","container-title":"Advanced science (Weinheim, Baden-Wurttemberg, Germany)","container-title-short":"Adv Sci (Weinh)","id":"7774089","invisible":false,"issue":"1","issued":{"date-parts":[["2019","1","9"]]},"journalAbbreviation":"Adv Sci (Weinh)","page":"1800952","suppress-author":false,"title":"Light-Controlled Mammalian Cells and Their Therapeutic Applications in Synthetic Biology.","type":"article-journal","volume":"6"}]</w:instrText>
      </w:r>
      <w:r w:rsidR="00DA615C" w:rsidRPr="008271ED">
        <w:rPr>
          <w:rFonts w:asciiTheme="majorHAnsi" w:hAnsiTheme="majorHAnsi" w:cstheme="majorHAnsi"/>
          <w:color w:val="000000"/>
        </w:rPr>
        <w:fldChar w:fldCharType="separate"/>
      </w:r>
      <w:r w:rsidR="00D40896" w:rsidRPr="008271ED">
        <w:rPr>
          <w:rFonts w:asciiTheme="majorHAnsi" w:hAnsiTheme="majorHAnsi" w:cstheme="majorHAnsi"/>
          <w:color w:val="000000"/>
          <w:vertAlign w:val="superscript"/>
        </w:rPr>
        <w:t>1–3</w:t>
      </w:r>
      <w:r w:rsidR="00DA615C" w:rsidRPr="008271ED">
        <w:rPr>
          <w:rFonts w:asciiTheme="majorHAnsi" w:hAnsiTheme="majorHAnsi" w:cstheme="majorHAnsi"/>
          <w:color w:val="000000"/>
        </w:rPr>
        <w:fldChar w:fldCharType="end"/>
      </w:r>
      <w:r w:rsidRPr="00D87F31">
        <w:rPr>
          <w:rFonts w:asciiTheme="majorHAnsi" w:hAnsiTheme="majorHAnsi" w:cstheme="majorHAnsi"/>
          <w:color w:val="000000"/>
        </w:rPr>
        <w:t xml:space="preserve">. The ability to control </w:t>
      </w:r>
      <w:r w:rsidR="00F47958" w:rsidRPr="008271ED">
        <w:rPr>
          <w:rFonts w:asciiTheme="majorHAnsi" w:hAnsiTheme="majorHAnsi" w:cstheme="majorHAnsi"/>
          <w:color w:val="000000"/>
        </w:rPr>
        <w:t>cellular</w:t>
      </w:r>
      <w:r w:rsidRPr="003164E9">
        <w:rPr>
          <w:rFonts w:asciiTheme="majorHAnsi" w:hAnsiTheme="majorHAnsi" w:cstheme="majorHAnsi"/>
          <w:color w:val="000000"/>
        </w:rPr>
        <w:t xml:space="preserve"> processes with li</w:t>
      </w:r>
      <w:r w:rsidR="00BD2814" w:rsidRPr="008D1ED1">
        <w:rPr>
          <w:rFonts w:asciiTheme="majorHAnsi" w:hAnsiTheme="majorHAnsi" w:cstheme="majorHAnsi"/>
          <w:color w:val="000000"/>
        </w:rPr>
        <w:t>ght allows for fast kinetics,</w:t>
      </w:r>
      <w:r w:rsidRPr="008D1ED1">
        <w:rPr>
          <w:rFonts w:asciiTheme="majorHAnsi" w:hAnsiTheme="majorHAnsi" w:cstheme="majorHAnsi"/>
          <w:color w:val="000000"/>
        </w:rPr>
        <w:t xml:space="preserve"> tight spatial control</w:t>
      </w:r>
      <w:r w:rsidR="00AB5520" w:rsidRPr="008D1ED1">
        <w:rPr>
          <w:rFonts w:asciiTheme="majorHAnsi" w:hAnsiTheme="majorHAnsi" w:cstheme="majorHAnsi"/>
          <w:color w:val="000000"/>
        </w:rPr>
        <w:t>,</w:t>
      </w:r>
      <w:r w:rsidR="00BD2814" w:rsidRPr="008D1ED1">
        <w:rPr>
          <w:rFonts w:asciiTheme="majorHAnsi" w:hAnsiTheme="majorHAnsi" w:cstheme="majorHAnsi"/>
          <w:color w:val="000000"/>
        </w:rPr>
        <w:t xml:space="preserve"> and dose</w:t>
      </w:r>
      <w:r w:rsidR="00D62BEC" w:rsidRPr="00792D1C">
        <w:rPr>
          <w:rFonts w:asciiTheme="majorHAnsi" w:hAnsiTheme="majorHAnsi" w:cstheme="majorHAnsi"/>
          <w:color w:val="000000"/>
        </w:rPr>
        <w:t>-</w:t>
      </w:r>
      <w:r w:rsidR="00BD2814" w:rsidRPr="00792D1C">
        <w:rPr>
          <w:rFonts w:asciiTheme="majorHAnsi" w:hAnsiTheme="majorHAnsi" w:cstheme="majorHAnsi"/>
          <w:color w:val="000000"/>
        </w:rPr>
        <w:t>dependent regulation that can be controlled by light intensity and exposure time</w:t>
      </w:r>
      <w:r w:rsidRPr="00792D1C">
        <w:rPr>
          <w:rFonts w:asciiTheme="majorHAnsi" w:hAnsiTheme="majorHAnsi" w:cstheme="majorHAnsi"/>
          <w:color w:val="000000"/>
        </w:rPr>
        <w:t xml:space="preserve">. </w:t>
      </w:r>
      <w:r w:rsidR="00BD2814" w:rsidRPr="00921FF2">
        <w:rPr>
          <w:rFonts w:asciiTheme="majorHAnsi" w:hAnsiTheme="majorHAnsi" w:cstheme="majorHAnsi"/>
          <w:color w:val="000000"/>
        </w:rPr>
        <w:t>To use these tools</w:t>
      </w:r>
      <w:r w:rsidR="005A5D95" w:rsidRPr="00D87F31">
        <w:rPr>
          <w:rFonts w:asciiTheme="majorHAnsi" w:hAnsiTheme="majorHAnsi" w:cstheme="majorHAnsi"/>
          <w:color w:val="000000"/>
        </w:rPr>
        <w:t>,</w:t>
      </w:r>
      <w:r w:rsidR="00BD2814" w:rsidRPr="00D87F31">
        <w:rPr>
          <w:rFonts w:asciiTheme="majorHAnsi" w:hAnsiTheme="majorHAnsi" w:cstheme="majorHAnsi"/>
          <w:color w:val="000000"/>
        </w:rPr>
        <w:t xml:space="preserve"> a device to control these parameters is necessary. </w:t>
      </w:r>
      <w:r w:rsidRPr="00D87F31">
        <w:rPr>
          <w:rFonts w:asciiTheme="majorHAnsi" w:hAnsiTheme="majorHAnsi" w:cstheme="majorHAnsi"/>
          <w:color w:val="000000"/>
        </w:rPr>
        <w:t>We have recently developed a genetically encoded PhyB-PIF3 mammalian gene switch that reversibly activates and deactivates genes using red/far-red light</w:t>
      </w:r>
      <w:r w:rsidR="00AB5520" w:rsidRPr="00D87F31">
        <w:rPr>
          <w:rFonts w:asciiTheme="majorHAnsi" w:hAnsiTheme="majorHAnsi" w:cstheme="majorHAnsi"/>
          <w:color w:val="000000"/>
        </w:rPr>
        <w:t>,</w:t>
      </w:r>
      <w:r w:rsidRPr="00D87F31">
        <w:rPr>
          <w:rFonts w:asciiTheme="majorHAnsi" w:hAnsiTheme="majorHAnsi" w:cstheme="majorHAnsi"/>
          <w:color w:val="000000"/>
        </w:rPr>
        <w:t xml:space="preserve"> respectively</w:t>
      </w:r>
      <w:r w:rsidR="0081264F" w:rsidRPr="008271ED">
        <w:rPr>
          <w:rStyle w:val="Hyperlink"/>
          <w:rFonts w:asciiTheme="majorHAnsi" w:hAnsiTheme="majorHAnsi" w:cstheme="majorHAnsi"/>
          <w:color w:val="000000"/>
          <w:u w:val="none"/>
        </w:rPr>
        <w:fldChar w:fldCharType="begin"/>
      </w:r>
      <w:r w:rsidR="00D40896" w:rsidRPr="00D87F31">
        <w:rPr>
          <w:rStyle w:val="Hyperlink"/>
          <w:rFonts w:asciiTheme="majorHAnsi" w:hAnsiTheme="majorHAnsi" w:cstheme="majorHAnsi"/>
          <w:color w:val="000000"/>
          <w:u w:val="none"/>
        </w:rPr>
        <w:instrText>ADDIN F1000_CSL_CITATION&lt;~#@#~&gt;[{"DOI":"10.1021/acssynbio.7b00413","First":false,"Last":false,"PMCID":"PMC5820651","PMID":"29301067","abstract":"Transplanting metabolic reactions from one species into another has many uses as a research tool with applications ranging from optogenetics to crop production. Ferredoxin (Fd), the enzyme that most often supplies electrons to these reactions, is often overlooked when transplanting enzymes from one species to another because most cells already contain endogenous Fd. However, we have shown that the production of chromophores used in Phytochrome B (PhyB) optogenetics is greatly enhanced in mammalian cells by expressing bacterial and plant Fds with ferredoxin-NADP+ reductases (FNR). We delineated the rate limiting factors and found that the main metabolic precursor, heme, was not the primary limiting factor for producing either the cyanobacterial or plant chromophores, phycocyanobilin or phytochromobilin, respectively. In fact, Fd is limiting, followed by Fd+FNR and finally heme. Using these findings, we optimized the PCB production system and combined it with a tissue penetrating red/far-red sensing PhyB optogenetic gene switch in animal cells. We further characterized this system in several mammalian cell lines using red and far-red light. Importantly, we found that the light-switchable gene system remains active for several hours upon illumination, even with a short light pulse, and requires very small amounts of light for maximal activation. Boosting chromophore production by matching metabolic pathways with specific ferredoxin systems will enable the unparalleled use of the many PhyB optogenetic tools and has broader implications for optimizing synthetic metabolic pathways.","author":[{"family":"Kyriakakis","given":"Phillip"},{"family":"Catanho","given":"Marianne"},{"family":"Hoffner","given":"Nicole"},{"family":"Thavarajah","given":"Walter"},{"family":"Hu","given":"Vincent J"},{"family":"Chao","given":"Syh-Shiuan"},{"family":"Hsu","given":"Athena"},{"family":"Pham","given":"Vivian"},{"family":"Naghavian","given":"Ladan"},{"family":"Dozier","given":"Lara E"},{"family":"Patrick","given":"Gentry N"},{"family":"Coleman","given":"Todd P"}],"authorYearDisplayFormat":false,"citation-label":"4688946","container-title":"ACS synthetic biology [electronic resource]","container-title-short":"ACS Synth. Biol.","id":"4688946","invisible":false,"issue":"2","issued":{"date-parts":[["2018","2","16"]]},"journalAbbreviation":"ACS Synth. Biol.","page":"706-717","suppress-author":false,"title":"Biosynthesis of Orthogonal Molecules Using Ferredoxin and Ferredoxin-NADP+ Reductase Systems Enables Genetically Encoded PhyB Optogenetics.","type":"article-journal","volume":"7"}]</w:instrText>
      </w:r>
      <w:r w:rsidR="0081264F" w:rsidRPr="008271ED">
        <w:rPr>
          <w:rStyle w:val="Hyperlink"/>
          <w:rFonts w:asciiTheme="majorHAnsi" w:hAnsiTheme="majorHAnsi" w:cstheme="majorHAnsi"/>
          <w:color w:val="000000"/>
          <w:u w:val="none"/>
        </w:rPr>
        <w:fldChar w:fldCharType="separate"/>
      </w:r>
      <w:r w:rsidR="00D40896" w:rsidRPr="008271ED">
        <w:rPr>
          <w:rStyle w:val="Hyperlink"/>
          <w:rFonts w:asciiTheme="majorHAnsi" w:hAnsiTheme="majorHAnsi" w:cstheme="majorHAnsi"/>
          <w:color w:val="000000"/>
          <w:u w:val="none"/>
          <w:vertAlign w:val="superscript"/>
        </w:rPr>
        <w:t>4</w:t>
      </w:r>
      <w:r w:rsidR="0081264F" w:rsidRPr="008271ED">
        <w:rPr>
          <w:rStyle w:val="Hyperlink"/>
          <w:rFonts w:asciiTheme="majorHAnsi" w:hAnsiTheme="majorHAnsi" w:cstheme="majorHAnsi"/>
          <w:color w:val="000000"/>
          <w:u w:val="none"/>
        </w:rPr>
        <w:fldChar w:fldCharType="end"/>
      </w:r>
      <w:r w:rsidRPr="00D87F31">
        <w:rPr>
          <w:rFonts w:asciiTheme="majorHAnsi" w:hAnsiTheme="majorHAnsi" w:cstheme="majorHAnsi"/>
          <w:color w:val="000000"/>
        </w:rPr>
        <w:t>. This system</w:t>
      </w:r>
      <w:r w:rsidRPr="008271ED">
        <w:rPr>
          <w:rFonts w:asciiTheme="majorHAnsi" w:hAnsiTheme="majorHAnsi" w:cstheme="majorHAnsi"/>
          <w:color w:val="000000"/>
        </w:rPr>
        <w:t xml:space="preserve"> was tested in several mammalian cell lines and enabled the un</w:t>
      </w:r>
      <w:r w:rsidRPr="00792D1C">
        <w:rPr>
          <w:rFonts w:asciiTheme="majorHAnsi" w:hAnsiTheme="majorHAnsi" w:cstheme="majorHAnsi"/>
          <w:color w:val="000000"/>
        </w:rPr>
        <w:t>paralleled induction of gene expression even with very small amounts of light, including pulses of light. Researchers wishing to use the PhyB switch and similar tools</w:t>
      </w:r>
      <w:r w:rsidR="0081264F" w:rsidRPr="008271ED">
        <w:rPr>
          <w:rStyle w:val="Hyperlink"/>
          <w:rFonts w:asciiTheme="majorHAnsi" w:hAnsiTheme="majorHAnsi" w:cstheme="majorHAnsi"/>
          <w:color w:val="000000"/>
          <w:u w:val="none"/>
        </w:rPr>
        <w:fldChar w:fldCharType="begin"/>
      </w:r>
      <w:r w:rsidR="00D40896" w:rsidRPr="00D87F31">
        <w:rPr>
          <w:rStyle w:val="Hyperlink"/>
          <w:rFonts w:asciiTheme="majorHAnsi" w:hAnsiTheme="majorHAnsi" w:cstheme="majorHAnsi"/>
          <w:color w:val="000000"/>
          <w:u w:val="none"/>
        </w:rPr>
        <w:instrText>ADDIN F1000_CSL_CITATION&lt;~#@#~&gt;[{"DOI":"10.1021/acssynbio.9b00175","First":false,"Last":false,"PMID":"31592660","abstract":"While engineered chimeric antigen receptor (CAR) T cells have shown promise in detecting and eradicating cancer cells within patients, it remains difficult to identify a set of truly cancer-specific CAR-targeting cell surface antigens to prevent potentially fatal on-target off-tumor toxicity against other healthy tissues within the body. To help address this issue, we present a novel tamoxifen-gated photoactivatable split-Cre recombinase optogenetic system, called TamPA-Cre, that features high spatiotemporal control to limit CAR T cell activity to the tumor site. We created and optimized a novel genetic AND gate switch by integrating the features of tamoxifen-dependent nuclear localization and blue-light-inducible heterodimerization of Magnet protein domains (nMag, pMag) into split Cre recombinase. By fusing the cytosol-localizing mutant estrogen receptor ligand binding domain (ERT2) to the N-terminal half of split Cre(2-59aa)-nMag, the TamPA-Cre protein ERT2-CreN-nMag is physically separated from its nuclear-localized binding partner, NLS-pMag-CreC(60-343aa). Without tamoxifen to drive nuclear localization of ERT2-CreN-nMag, the typically high background of the photoactivation system was significantly suppressed. Upon blue light stimulation following tamoxifen treatment, the TamPA-Cre system exhibits sensitivity to low intensity, short durations of blue light exposure to induce robust Cre-loxP recombination efficiency. We finally demonstrate that this TamPA-Cre system can be applied to specifically control localized CAR expression and subsequently T cell activation. As such, we posit that CAR T cell activity can be confined to a solid tumor site by applying an external stimulus, with high precision of control in both space and time, such as light.","author":[{"family":"Allen","given":"Molly E"},{"family":"Zhou","given":"Wei"},{"family":"Thangaraj","given":"Jeyan"},{"family":"Kyriakakis","given":"Phillip"},{"family":"Wu","given":"Yiqian"},{"family":"Huang","given":"Ziliang"},{"family":"Ho","given":"Phuong"},{"family":"Pan","given":"Yijia"},{"family":"Limsakul","given":"Praopim"},{"family":"Xu","given":"Xiangdong"},{"family":"Wang","given":"Yingxiao"}],"authorYearDisplayFormat":false,"citation-label":"8190706","container-title":"ACS synthetic biology [electronic resource]","container-title-short":"ACS Synth. Biol.","id":"8190706","invisible":false,"issue":"10","issued":{"date-parts":[["2019","10","18"]]},"journalAbbreviation":"ACS Synth. Biol.","page":"2359-2371","suppress-author":false,"title":"An AND-Gated Drug and Photoactivatable Cre-loxP System for Spatiotemporal Control in Cell-Based Therapeutics.","type":"article-journal","volume":"8"},{"DOI":"10.1126/sciadv.aay9209","First":false,"Last":false,"PMCID":"PMC7030928","PMID":"32128416","abstract":"T cells engineered to express chimeric antigen receptors (CARs) can recognize and engage with target cancer cells with redirected specificity for cancer immunotherapy. However, there is a lack of ideal CARs for solid tumor antigens, which may lead to severe adverse effects. Here, we developed a light-inducible nuclear translocation and dimerization (LINTAD) system for gene regulation to control CAR T activation. We first demonstrated light-controllable gene expression and functional modulation in human embryonic kidney 293T and Jurkat T cell lines. We then improved the LINTAD system to achieve optimal efficiency in primary human T cells. The results showed that pulsed light stimulations can activate LINTAD CAR T cells with strong cytotoxicity against target cancer cells, both in vitro and in vivo. Therefore, our LINTAD system can serve as an efficient tool to noninvasively control gene activation and activate inducible CAR T cells for precision cancer immunotherapy.&lt;br&gt;&lt;br&gt;Copyright © 2020 The Authors, some rights reserved; exclusive licensee American Association for the Advancement of Science. No claim to original U.S. Government Works. Distributed under a Creative Commons Attribution NonCommercial License 4.0 (CC BY-NC).","author":[{"family":"Huang","given":"Ziliang"},{"family":"Wu","given":"Yiqian"},{"family":"Allen","given":"Molly E"},{"family":"Pan","given":"Yijia"},{"family":"Kyriakakis","given":"Phillip"},{"family":"Lu","given":"Shaoying"},{"family":"Chang","given":"Ya-Ju"},{"family":"Wang","given":"Xin"},{"family":"Chien","given":"Shu"},{"family":"Wang","given":"Yingxiao"}],"authorYearDisplayFormat":false,"citation-label":"8381377","container-title":"Science Advances","container-title-short":"Sci. Adv.","id":"8381377","invisible":false,"issue":"8","issued":{"date-parts":[["2020","2","19"]]},"journalAbbreviation":"Sci. Adv.","page":"eaay9209","suppress-author":false,"title":"Engineering light-controllable CAR T cells for cancer immunotherapy.","type":"article-journal","volume":"6"}]</w:instrText>
      </w:r>
      <w:r w:rsidR="0081264F" w:rsidRPr="008271ED">
        <w:rPr>
          <w:rStyle w:val="Hyperlink"/>
          <w:rFonts w:asciiTheme="majorHAnsi" w:hAnsiTheme="majorHAnsi" w:cstheme="majorHAnsi"/>
          <w:color w:val="000000"/>
          <w:u w:val="none"/>
        </w:rPr>
        <w:fldChar w:fldCharType="separate"/>
      </w:r>
      <w:r w:rsidR="00D40896" w:rsidRPr="008271ED">
        <w:rPr>
          <w:rStyle w:val="Hyperlink"/>
          <w:rFonts w:asciiTheme="majorHAnsi" w:hAnsiTheme="majorHAnsi" w:cstheme="majorHAnsi"/>
          <w:color w:val="000000"/>
          <w:u w:val="none"/>
          <w:vertAlign w:val="superscript"/>
        </w:rPr>
        <w:t>5,6</w:t>
      </w:r>
      <w:r w:rsidR="0081264F" w:rsidRPr="008271ED">
        <w:rPr>
          <w:rStyle w:val="Hyperlink"/>
          <w:rFonts w:asciiTheme="majorHAnsi" w:hAnsiTheme="majorHAnsi" w:cstheme="majorHAnsi"/>
          <w:color w:val="000000"/>
          <w:u w:val="none"/>
        </w:rPr>
        <w:fldChar w:fldCharType="end"/>
      </w:r>
      <w:r w:rsidRPr="00D87F31">
        <w:rPr>
          <w:rFonts w:asciiTheme="majorHAnsi" w:hAnsiTheme="majorHAnsi" w:cstheme="majorHAnsi"/>
          <w:color w:val="000000"/>
        </w:rPr>
        <w:t xml:space="preserve"> frequently request information on methods </w:t>
      </w:r>
      <w:r w:rsidR="005A5D95" w:rsidRPr="008271ED">
        <w:rPr>
          <w:rFonts w:asciiTheme="majorHAnsi" w:hAnsiTheme="majorHAnsi" w:cstheme="majorHAnsi"/>
          <w:color w:val="000000"/>
        </w:rPr>
        <w:t>to</w:t>
      </w:r>
      <w:r w:rsidRPr="008271ED">
        <w:rPr>
          <w:rFonts w:asciiTheme="majorHAnsi" w:hAnsiTheme="majorHAnsi" w:cstheme="majorHAnsi"/>
          <w:color w:val="000000"/>
        </w:rPr>
        <w:t xml:space="preserve"> control illumination intensity and duration. Therefore, we developed this protocol with step-by-step instructions to enable </w:t>
      </w:r>
      <w:r w:rsidR="00AB5520" w:rsidRPr="00792D1C">
        <w:rPr>
          <w:rFonts w:asciiTheme="majorHAnsi" w:hAnsiTheme="majorHAnsi" w:cstheme="majorHAnsi"/>
          <w:color w:val="000000"/>
        </w:rPr>
        <w:t>broader</w:t>
      </w:r>
      <w:r w:rsidRPr="00792D1C">
        <w:rPr>
          <w:rFonts w:asciiTheme="majorHAnsi" w:hAnsiTheme="majorHAnsi" w:cstheme="majorHAnsi"/>
          <w:color w:val="000000"/>
        </w:rPr>
        <w:t xml:space="preserve"> adoption of thes</w:t>
      </w:r>
      <w:r w:rsidRPr="00D87F31">
        <w:rPr>
          <w:rFonts w:asciiTheme="majorHAnsi" w:hAnsiTheme="majorHAnsi" w:cstheme="majorHAnsi"/>
          <w:color w:val="000000"/>
        </w:rPr>
        <w:t>e tools for optogenetics.</w:t>
      </w:r>
    </w:p>
    <w:p w14:paraId="01685A22" w14:textId="77777777" w:rsidR="002923FF" w:rsidRPr="00D87F31" w:rsidRDefault="002923FF" w:rsidP="002923FF">
      <w:pPr>
        <w:pStyle w:val="NormalWeb"/>
        <w:spacing w:before="0" w:beforeAutospacing="0" w:after="0" w:afterAutospacing="0"/>
        <w:jc w:val="both"/>
        <w:rPr>
          <w:rFonts w:asciiTheme="majorHAnsi" w:hAnsiTheme="majorHAnsi" w:cstheme="majorHAnsi"/>
        </w:rPr>
      </w:pPr>
    </w:p>
    <w:p w14:paraId="5209B0BD" w14:textId="23035CEC" w:rsidR="00A621BC" w:rsidRPr="008271ED" w:rsidRDefault="00AB5520" w:rsidP="002923FF">
      <w:pPr>
        <w:rPr>
          <w:rFonts w:asciiTheme="majorHAnsi" w:hAnsiTheme="majorHAnsi" w:cstheme="majorHAnsi"/>
          <w:color w:val="000000"/>
        </w:rPr>
      </w:pPr>
      <w:r w:rsidRPr="00D87F31">
        <w:rPr>
          <w:rFonts w:asciiTheme="majorHAnsi" w:hAnsiTheme="majorHAnsi" w:cstheme="majorHAnsi"/>
          <w:color w:val="000000"/>
        </w:rPr>
        <w:t>Before</w:t>
      </w:r>
      <w:r w:rsidR="00F0738C" w:rsidRPr="00D87F31">
        <w:rPr>
          <w:rFonts w:asciiTheme="majorHAnsi" w:hAnsiTheme="majorHAnsi" w:cstheme="majorHAnsi"/>
          <w:color w:val="000000"/>
        </w:rPr>
        <w:t xml:space="preserve"> the widespread use of LEDs, broadband light sources with filters were used to study light-responsive proteins such as phytochromes</w:t>
      </w:r>
      <w:r w:rsidR="00DA615C" w:rsidRPr="008271ED">
        <w:rPr>
          <w:rStyle w:val="Hyperlink"/>
          <w:rFonts w:asciiTheme="majorHAnsi" w:hAnsiTheme="majorHAnsi" w:cstheme="majorHAnsi"/>
          <w:color w:val="000000"/>
          <w:u w:val="none"/>
        </w:rPr>
        <w:fldChar w:fldCharType="begin"/>
      </w:r>
      <w:r w:rsidR="00D40896" w:rsidRPr="00D87F31">
        <w:rPr>
          <w:rStyle w:val="Hyperlink"/>
          <w:rFonts w:asciiTheme="majorHAnsi" w:hAnsiTheme="majorHAnsi" w:cstheme="majorHAnsi"/>
          <w:color w:val="000000"/>
          <w:u w:val="none"/>
        </w:rPr>
        <w:instrText>ADDIN F1000_CSL_CITATION&lt;~#@#~&gt;[{"DOI":"10.1104/pp.96.4.1079","First":false,"Last":false,"PMCID":"PMC1080896","PMID":"16668301","abstract":"Anthocyanin production in cabbage (Brassica oleracea L.) and tomato (Lycopersicon esculentum Mill.) seedlings exposed to prolonged irradiations was studied under conditions that allowed discrimination, within certain limits, between the contribution of cryptochrome and phytochrome in the photoregulation of the response. The results of the study provide confirming evidence for the involvement of cryptochrome and direct evidence for a significant contribution of cryptochrome to the fluence rate dependence of the response to blue. The results provide some preliminary, direct indication for an interaction between cryptochrome and phytochrome in the photoregulation of anthocyanin production in seedlings exposed to the prolonged irradiations required for a high level of expression of the response. The type and degree of interaction between the two photoreceptors vary significantly, depending on the species and experimental conditions.","author":[{"family":"Mancinelli","given":"A L"},{"family":"Rossi","given":"F"},{"family":"Moroni","given":"A"}],"authorYearDisplayFormat":false,"citation-label":"8377959","container-title":"Plant Physiology","container-title-short":"Plant Physiol.","id":"8377959","invisible":false,"issue":"4","issued":{"date-parts":[["1991","8"]]},"journalAbbreviation":"Plant Physiol.","page":"1079-1085","suppress-author":false,"title":"Cryptochrome, phytochrome, and anthocyanin production.","type":"article-journal","volume":"96"}]</w:instrText>
      </w:r>
      <w:r w:rsidR="00DA615C" w:rsidRPr="008271ED">
        <w:rPr>
          <w:rStyle w:val="Hyperlink"/>
          <w:rFonts w:asciiTheme="majorHAnsi" w:hAnsiTheme="majorHAnsi" w:cstheme="majorHAnsi"/>
          <w:color w:val="000000"/>
          <w:u w:val="none"/>
        </w:rPr>
        <w:fldChar w:fldCharType="separate"/>
      </w:r>
      <w:r w:rsidR="00D40896" w:rsidRPr="008271ED">
        <w:rPr>
          <w:rStyle w:val="Hyperlink"/>
          <w:rFonts w:asciiTheme="majorHAnsi" w:hAnsiTheme="majorHAnsi" w:cstheme="majorHAnsi"/>
          <w:color w:val="000000"/>
          <w:u w:val="none"/>
          <w:vertAlign w:val="superscript"/>
        </w:rPr>
        <w:t>7</w:t>
      </w:r>
      <w:r w:rsidR="00DA615C" w:rsidRPr="008271ED">
        <w:rPr>
          <w:rStyle w:val="Hyperlink"/>
          <w:rFonts w:asciiTheme="majorHAnsi" w:hAnsiTheme="majorHAnsi" w:cstheme="majorHAnsi"/>
          <w:color w:val="000000"/>
          <w:u w:val="none"/>
        </w:rPr>
        <w:fldChar w:fldCharType="end"/>
      </w:r>
      <w:r w:rsidR="00F0738C" w:rsidRPr="00D87F31">
        <w:rPr>
          <w:rFonts w:asciiTheme="majorHAnsi" w:hAnsiTheme="majorHAnsi" w:cstheme="majorHAnsi"/>
          <w:color w:val="000000"/>
        </w:rPr>
        <w:t>. Recently, some LED illumination systems have been published along with optogenet</w:t>
      </w:r>
      <w:r w:rsidR="00F0738C" w:rsidRPr="008271ED">
        <w:rPr>
          <w:rFonts w:asciiTheme="majorHAnsi" w:hAnsiTheme="majorHAnsi" w:cstheme="majorHAnsi"/>
          <w:color w:val="000000"/>
        </w:rPr>
        <w:t>ic tools</w:t>
      </w:r>
      <w:r w:rsidR="00DA615C" w:rsidRPr="008271ED">
        <w:rPr>
          <w:rFonts w:asciiTheme="majorHAnsi" w:hAnsiTheme="majorHAnsi" w:cstheme="majorHAnsi"/>
          <w:color w:val="222222"/>
          <w:shd w:val="clear" w:color="auto" w:fill="FFFFFF"/>
        </w:rPr>
        <w:fldChar w:fldCharType="begin"/>
      </w:r>
      <w:r w:rsidR="00D40896" w:rsidRPr="00D87F31">
        <w:rPr>
          <w:rFonts w:asciiTheme="majorHAnsi" w:hAnsiTheme="majorHAnsi" w:cstheme="majorHAnsi"/>
          <w:color w:val="222222"/>
          <w:shd w:val="clear" w:color="auto" w:fill="FFFFFF"/>
        </w:rPr>
        <w:instrText>ADDIN F1000_CSL_CITATION&lt;~#@#~&gt;[{"DOI":"10.1016/j.ymeth.2019.03.011","First":false,"Last":false,"PMCID":"PMC6684405","PMID":"30905749","abstract":"Synthetic regulation of gene expression provides a powerful approach to reprogram molecular and cellular processes and test the function of specific genes and gene products. In the last decade, optogenetic systems that allow light-dependent gene regulation have become valuable tools, providing tight spatiotemporal control of protein levels. Here we discuss and build on recent optogenetic approaches for regulating gene expression in mammalian cells using cryptochrome 2 (CRY2), a photoreceptor protein from Arabidopsis. We provide detailed protocols for using light to manipulate activity of a CRY2-based engineered photoactivatable Cre DNA recombinase, and to induce or disrupt transcription factor function. In addition, we provide instructions and software for building an inexpensive Rasberry-Pi-based programable LED device for optogenetic experiments, delivering pulsed light with customized control of illumination duration, frequency, and intensity.&lt;br&gt;&lt;br&gt;Copyright © 2019 Elsevier Inc. All rights reserved.","author":[{"family":"Hernández-Candia","given":"Carmen N"},{"family":"Wysoczynski","given":"Christina L"},{"family":"Tucker","given":"Chandra L"}],"authorYearDisplayFormat":false,"citation-label":"6745479","container-title":"Methods","container-title-short":"Methods","id":"6745479","invisible":false,"issued":{"date-parts":[["2019","7","15"]]},"journalAbbreviation":"Methods","page":"81-90","suppress-author":false,"title":"Advances in optogenetic regulation of gene expression in mammalian cells using cryptochrome 2 (CRY2).","type":"article-journal","volume":"164-165"},{"DOI":"10.1038/s41596-019-0178-y","First":false,"Last":false,"PMID":"31235951","abstract":"Optogenetic probes can be powerful tools for dissecting complexity in cell biology, but there is a lack of instrumentation to exploit their potential for automated, high-information-content experiments. This protocol describes the construction and use of the optoPlate-96, a platform for high-throughput three-color optogenetics experiments that allows simultaneous manipulation of common red- and blue-light-sensitive optogenetic probes. The optoPlate-96 enables illumination of individual wells in 96-well microwell plates or in groups of wells in 384-well plates. Its design ensures that there will be no cross-illumination between microwells in 96-well plates, and an active cooling system minimizes sample heating during light-intensive experiments. This protocol details the steps to assemble, test, and use the optoPlate-96. The device can be fully assembled without specialized equipment beyond a 3D printer and a laser cutter, starting from open-source design files and commercially available components. We then describe how to perform a typical optogenetics experiment using the optoPlate-96 to stimulate adherent mammalian cells. Although optoPlate-96 experiments are compatible with any plate-based readout, we describe analysis using quantitative single-cell immunofluorescence. This workflow thus allows complex optogenetics experiments (independent control of stimulation colors, intensity, dynamics, and time points) with high-dimensional outputs at single-cell resolution. Starting from 3D-printed and laser-cut components, assembly and testing of the optoPlate-96 can be accomplished in 3-4 h, at a cost of ~$600. A full optoPlate-96 experiment with immunofluorescence analysis can be performed within ~24 h, but this estimate is variable depending on the cell type and experimental parameters.","author":[{"family":"Bugaj","given":"Lukasz J"},{"family":"Lim","given":"Wendell A"}],"authorYearDisplayFormat":false,"citation-label":"7132569","container-title":"Nature Protocols","container-title-short":"Nat. Protoc.","id":"7132569","invisible":false,"issue":"7","issued":{"date-parts":[["2019","6","24"]]},"journalAbbreviation":"Nat. Protoc.","page":"2205-2228","suppress-author":false,"title":"High-throughput multicolor optogenetics in microwell plates.","type":"article-journal","volume":"14"},{"DOI":"10.1016/j.celrep.2020.107737","First":false,"Last":false,"PMID":"32521262","abstract":"Spatially and temporally varying patterns of morphogen signals during development drive cell fate specification at the proper location and time. However, current in vitro methods typically do not allow for precise, dynamic spatiotemporal control of morphogen signaling and are thus insufficient to readily study how morphogen dynamics affect cell behavior. Here, we show that optogenetic Wnt/β-catenin pathway activation can be controlled at user-defined intensities, temporal sequences, and spatial patterns using engineered illumination devices for optogenetic photostimulation and light activation at variable amplitudes (LAVA). By patterning human embryonic stem cell (hESC) cultures with varying light intensities, LAVA devices enabled dose-responsive control of optoWnt activation and Brachyury expression. Furthermore, time-varying and spatially localized patterns of light revealed tissue patterning that models the embryonic presentation of Wnt signals in vitro. LAVA devices thus provide a low-cost, user-friendly method for high-throughput and spatiotemporal optogenetic control of cell signaling for applications in developmental and cell biology.&lt;br&gt;&lt;br&gt;Copyright © 2020 The Authors. Published by Elsevier Inc. All rights reserved.","author":[{"family":"Repina","given":"Nicole A"},{"family":"McClave","given":"Thomas"},{"family":"Johnson","given":"Hunter J"},{"family":"Bao","given":"Xiaoping"},{"family":"Kane","given":"Ravi S"},{"family":"Schaffer","given":"David V"}],"authorYearDisplayFormat":false,"citation-label":"9057224","container-title":"Cell reports","container-title-short":"Cell Rep.","id":"9057224","invisible":false,"issue":"10","issued":{"date-parts":[["2020","6","9"]]},"journalAbbreviation":"Cell Rep.","page":"107737","suppress-author":false,"title":"Engineered illumination devices for optogenetic control of cellular signaling dynamics.","type":"article-journal","volume":"31"},{"DOI":"10.1038/nprot.2014.038","First":false,"Last":false,"PMID":"24556785","abstract":"Light-triggered gene expression systems offer an unprecedented spatiotemporal resolution that cannot be achieved with classical chemically inducible genetic tools. Here we describe a protocol for red light-responsive gene expression in mammalian cells. This system can be toggled between stable ON and OFF states by short pulses of red and far-red light, respectively. In the protocol, CHO-K1 cells are transfected to allow red light-inducible expression of the secreted alkaline phosphatase (SEAP) reporter, and gene expression is tuned by illumination with light of increasing wavelengths. As a starting point for elaborate red light-responsive gene expression, we outline the reversible activation of gene expression and describe how a spatial pattern can be 'printed' on a monolayer of cells by using a photomask. The core protocol requires only 4 d from seeding of the cells to reporter quantification, and other than light-emitting diode (LED) illumination boxes no elaborate equipment is required. ","author":[{"family":"Müller","given":"Konrad"},{"family":"Zurbriggen","given":"Matias D"},{"family":"Weber","given":"Wilfried"}],"authorYearDisplayFormat":false,"citation-label":"1029369","container-title":"Nature Protocols","container-title-short":"Nat. Protoc.","id":"1029369","invisible":false,"issue":"3","issued":{"date-parts":[["2014","3"]]},"journalAbbreviation":"Nat. Protoc.","page":"622-632","suppress-author":false,"title":"Control of gene expression using a red- and far-red light-responsive bi-stable toggle switch.","type":"article-journal","volume":"9"},{"DOI":"10.1038/srep35363","First":false,"Last":false,"PMCID":"PMC5096413","PMID":"27805047","abstract":"In optogenetics, researchers use light and genetically encoded photoreceptors to control biological processes with unmatched precision. However, outside of neuroscience, the impact of optogenetics has been limited by a lack of user-friendly, flexible, accessible hardware. Here, we engineer the Light Plate Apparatus (LPA), a device that can deliver two independent 310 to 1550 nm light signals to each well of a 24-well plate with intensity control over three orders of magnitude and millisecond resolution. Signals are programmed using an intuitive web tool named Iris. All components can be purchased for under $400 and the device can be assembled and calibrated by a non-expert in one day. We use the LPA to precisely control gene expression from blue, green, and red light responsive optogenetic tools in bacteria, yeast, and mammalian cells and simplify the entrainment of cyanobacterial circadian rhythm. The LPA dramatically reduces the entry barrier to optogenetics and photobiology experiments.","author":[{"family":"Gerhardt","given":"Karl P"},{"family":"Olson","given":"Evan J"},{"family":"Castillo-Hair","given":"Sebastian M"},{"family":"Hartsough","given":"Lucas A"},{"family":"Landry","given":"Brian P"},{"family":"Ekness","given":"Felix"},{"family":"Yokoo","given":"Rayka"},{"family":"Gomez","given":"Eric J"},{"family":"Ramakrishnan","given":"Prabha"},{"family":"Suh","given":"Junghae"},{"family":"Savage","given":"David F"},{"family":"Tabor","given":"Jeffrey J"}],"authorYearDisplayFormat":false,"citation-label":"2418619","container-title":"Scientific Reports","container-title-short":"Sci. Rep.","id":"2418619","invisible":false,"issued":{"date-parts":[["2016","11","2"]]},"journalAbbreviation":"Sci. Rep.","page":"35363","suppress-author":false,"title":"An open-hardware platform for optogenetics and photobiology.","type":"article-journal","volume":"6"}]</w:instrText>
      </w:r>
      <w:r w:rsidR="00DA615C" w:rsidRPr="008271ED">
        <w:rPr>
          <w:rFonts w:asciiTheme="majorHAnsi" w:hAnsiTheme="majorHAnsi" w:cstheme="majorHAnsi"/>
          <w:color w:val="222222"/>
          <w:shd w:val="clear" w:color="auto" w:fill="FFFFFF"/>
        </w:rPr>
        <w:fldChar w:fldCharType="separate"/>
      </w:r>
      <w:r w:rsidR="00D40896" w:rsidRPr="008271ED">
        <w:rPr>
          <w:rFonts w:asciiTheme="majorHAnsi" w:hAnsiTheme="majorHAnsi" w:cstheme="majorHAnsi"/>
          <w:color w:val="222222"/>
          <w:shd w:val="clear" w:color="auto" w:fill="FFFFFF"/>
          <w:vertAlign w:val="superscript"/>
        </w:rPr>
        <w:t>8–12</w:t>
      </w:r>
      <w:r w:rsidR="00DA615C" w:rsidRPr="008271ED">
        <w:rPr>
          <w:rFonts w:asciiTheme="majorHAnsi" w:hAnsiTheme="majorHAnsi" w:cstheme="majorHAnsi"/>
          <w:color w:val="222222"/>
          <w:shd w:val="clear" w:color="auto" w:fill="FFFFFF"/>
        </w:rPr>
        <w:fldChar w:fldCharType="end"/>
      </w:r>
      <w:r w:rsidR="00F0738C" w:rsidRPr="00D87F31">
        <w:rPr>
          <w:rFonts w:asciiTheme="majorHAnsi" w:hAnsiTheme="majorHAnsi" w:cstheme="majorHAnsi"/>
          <w:color w:val="000000"/>
        </w:rPr>
        <w:t>, but those proto</w:t>
      </w:r>
      <w:r w:rsidR="00F0738C" w:rsidRPr="008271ED">
        <w:rPr>
          <w:rFonts w:asciiTheme="majorHAnsi" w:hAnsiTheme="majorHAnsi" w:cstheme="majorHAnsi"/>
          <w:color w:val="000000"/>
        </w:rPr>
        <w:t>cols</w:t>
      </w:r>
      <w:r w:rsidR="00D01E6C" w:rsidRPr="00EF3D3C">
        <w:rPr>
          <w:rFonts w:asciiTheme="majorHAnsi" w:hAnsiTheme="majorHAnsi" w:cstheme="majorHAnsi"/>
          <w:color w:val="000000"/>
        </w:rPr>
        <w:t xml:space="preserve"> can</w:t>
      </w:r>
      <w:r w:rsidR="00F0738C" w:rsidRPr="003164E9">
        <w:rPr>
          <w:rFonts w:asciiTheme="majorHAnsi" w:hAnsiTheme="majorHAnsi" w:cstheme="majorHAnsi"/>
          <w:color w:val="000000"/>
        </w:rPr>
        <w:t xml:space="preserve"> require significant exper</w:t>
      </w:r>
      <w:r w:rsidR="00D01E6C" w:rsidRPr="008D1ED1">
        <w:rPr>
          <w:rFonts w:asciiTheme="majorHAnsi" w:hAnsiTheme="majorHAnsi" w:cstheme="majorHAnsi"/>
          <w:color w:val="000000"/>
        </w:rPr>
        <w:t xml:space="preserve">tise in electronics/software, require specialized equipment </w:t>
      </w:r>
      <w:r w:rsidR="00A621BC" w:rsidRPr="00792D1C">
        <w:rPr>
          <w:rFonts w:asciiTheme="majorHAnsi" w:hAnsiTheme="majorHAnsi" w:cstheme="majorHAnsi"/>
          <w:color w:val="000000"/>
        </w:rPr>
        <w:t>(</w:t>
      </w:r>
      <w:r w:rsidR="00A621BC" w:rsidRPr="00792D1C">
        <w:rPr>
          <w:rFonts w:asciiTheme="majorHAnsi" w:hAnsiTheme="majorHAnsi" w:cstheme="majorHAnsi"/>
          <w:iCs/>
          <w:color w:val="000000"/>
        </w:rPr>
        <w:t>e.g.</w:t>
      </w:r>
      <w:r w:rsidRPr="00792D1C">
        <w:rPr>
          <w:rFonts w:asciiTheme="majorHAnsi" w:hAnsiTheme="majorHAnsi" w:cstheme="majorHAnsi"/>
          <w:iCs/>
          <w:color w:val="000000"/>
        </w:rPr>
        <w:t>,</w:t>
      </w:r>
      <w:r w:rsidR="00A621BC" w:rsidRPr="00792D1C">
        <w:rPr>
          <w:rFonts w:asciiTheme="majorHAnsi" w:hAnsiTheme="majorHAnsi" w:cstheme="majorHAnsi"/>
          <w:iCs/>
          <w:color w:val="000000"/>
        </w:rPr>
        <w:t xml:space="preserve"> </w:t>
      </w:r>
      <w:r w:rsidR="00D01E6C" w:rsidRPr="00792D1C">
        <w:rPr>
          <w:rFonts w:asciiTheme="majorHAnsi" w:hAnsiTheme="majorHAnsi" w:cstheme="majorHAnsi"/>
          <w:color w:val="000000"/>
        </w:rPr>
        <w:t>3D printers</w:t>
      </w:r>
      <w:r w:rsidRPr="00921FF2">
        <w:rPr>
          <w:rFonts w:asciiTheme="majorHAnsi" w:hAnsiTheme="majorHAnsi" w:cstheme="majorHAnsi"/>
          <w:color w:val="000000"/>
        </w:rPr>
        <w:t>, laser</w:t>
      </w:r>
      <w:r w:rsidR="00D01E6C" w:rsidRPr="00921FF2">
        <w:rPr>
          <w:rFonts w:asciiTheme="majorHAnsi" w:hAnsiTheme="majorHAnsi" w:cstheme="majorHAnsi"/>
          <w:color w:val="000000"/>
        </w:rPr>
        <w:t xml:space="preserve"> cutting machines</w:t>
      </w:r>
      <w:r w:rsidR="00A621BC" w:rsidRPr="00921FF2">
        <w:rPr>
          <w:rFonts w:asciiTheme="majorHAnsi" w:hAnsiTheme="majorHAnsi" w:cstheme="majorHAnsi"/>
          <w:color w:val="000000"/>
        </w:rPr>
        <w:t>,</w:t>
      </w:r>
      <w:r w:rsidRPr="00921FF2">
        <w:rPr>
          <w:rFonts w:asciiTheme="majorHAnsi" w:hAnsiTheme="majorHAnsi" w:cstheme="majorHAnsi"/>
          <w:color w:val="000000"/>
        </w:rPr>
        <w:t xml:space="preserve"> or</w:t>
      </w:r>
      <w:r w:rsidR="00A621BC" w:rsidRPr="00D87F31">
        <w:rPr>
          <w:rFonts w:asciiTheme="majorHAnsi" w:hAnsiTheme="majorHAnsi" w:cstheme="majorHAnsi"/>
          <w:color w:val="000000"/>
        </w:rPr>
        <w:t xml:space="preserve"> photomasks)</w:t>
      </w:r>
      <w:r w:rsidR="00D01E6C" w:rsidRPr="00D87F31">
        <w:rPr>
          <w:rFonts w:asciiTheme="majorHAnsi" w:hAnsiTheme="majorHAnsi" w:cstheme="majorHAnsi"/>
          <w:color w:val="000000"/>
        </w:rPr>
        <w:t>, or</w:t>
      </w:r>
      <w:r w:rsidR="00F0738C" w:rsidRPr="00D87F31">
        <w:rPr>
          <w:rFonts w:asciiTheme="majorHAnsi" w:hAnsiTheme="majorHAnsi" w:cstheme="majorHAnsi"/>
          <w:color w:val="000000"/>
        </w:rPr>
        <w:t xml:space="preserve"> do not provide the step-by-step instructions </w:t>
      </w:r>
      <w:r w:rsidR="00D01E6C" w:rsidRPr="00D87F31">
        <w:rPr>
          <w:rFonts w:asciiTheme="majorHAnsi" w:hAnsiTheme="majorHAnsi" w:cstheme="majorHAnsi"/>
          <w:color w:val="000000"/>
        </w:rPr>
        <w:t>some</w:t>
      </w:r>
      <w:r w:rsidR="00F0738C" w:rsidRPr="00D87F31">
        <w:rPr>
          <w:rFonts w:asciiTheme="majorHAnsi" w:hAnsiTheme="majorHAnsi" w:cstheme="majorHAnsi"/>
          <w:color w:val="000000"/>
        </w:rPr>
        <w:t xml:space="preserve"> researchers would need to deploy for their research needs. </w:t>
      </w:r>
      <w:r w:rsidR="00D01E6C" w:rsidRPr="00D87F31">
        <w:rPr>
          <w:rFonts w:asciiTheme="majorHAnsi" w:hAnsiTheme="majorHAnsi" w:cstheme="majorHAnsi"/>
          <w:color w:val="000000"/>
        </w:rPr>
        <w:t xml:space="preserve">While independent control of individual wells in a </w:t>
      </w:r>
      <w:proofErr w:type="spellStart"/>
      <w:r w:rsidR="00D01E6C" w:rsidRPr="00D87F31">
        <w:rPr>
          <w:rFonts w:asciiTheme="majorHAnsi" w:hAnsiTheme="majorHAnsi" w:cstheme="majorHAnsi"/>
          <w:color w:val="000000"/>
        </w:rPr>
        <w:t>multiwell</w:t>
      </w:r>
      <w:proofErr w:type="spellEnd"/>
      <w:r w:rsidR="00D01E6C" w:rsidRPr="00D87F31">
        <w:rPr>
          <w:rFonts w:asciiTheme="majorHAnsi" w:hAnsiTheme="majorHAnsi" w:cstheme="majorHAnsi"/>
          <w:color w:val="000000"/>
        </w:rPr>
        <w:t xml:space="preserve"> plate can be useful, it is often </w:t>
      </w:r>
      <w:r w:rsidR="005A5D95" w:rsidRPr="00D87F31">
        <w:rPr>
          <w:rFonts w:asciiTheme="majorHAnsi" w:hAnsiTheme="majorHAnsi" w:cstheme="majorHAnsi"/>
          <w:color w:val="000000"/>
        </w:rPr>
        <w:t>un</w:t>
      </w:r>
      <w:r w:rsidR="00D01E6C" w:rsidRPr="00D87F31">
        <w:rPr>
          <w:rFonts w:asciiTheme="majorHAnsi" w:hAnsiTheme="majorHAnsi" w:cstheme="majorHAnsi"/>
          <w:color w:val="000000"/>
        </w:rPr>
        <w:t xml:space="preserve">necessary when researchers only need to compare several different samples in light and dark or red light versus </w:t>
      </w:r>
      <w:r w:rsidR="00A53956" w:rsidRPr="00D87F31">
        <w:rPr>
          <w:rFonts w:asciiTheme="majorHAnsi" w:hAnsiTheme="majorHAnsi" w:cstheme="majorHAnsi"/>
          <w:color w:val="000000"/>
        </w:rPr>
        <w:t>f</w:t>
      </w:r>
      <w:r w:rsidR="00D01E6C" w:rsidRPr="00D87F31">
        <w:rPr>
          <w:rFonts w:asciiTheme="majorHAnsi" w:hAnsiTheme="majorHAnsi" w:cstheme="majorHAnsi"/>
          <w:color w:val="000000"/>
        </w:rPr>
        <w:t xml:space="preserve">ar-red light. </w:t>
      </w:r>
      <w:r w:rsidR="005A5D95" w:rsidRPr="00D87F31">
        <w:rPr>
          <w:rFonts w:asciiTheme="majorHAnsi" w:hAnsiTheme="majorHAnsi" w:cstheme="majorHAnsi"/>
          <w:color w:val="000000"/>
        </w:rPr>
        <w:t>Also</w:t>
      </w:r>
      <w:r w:rsidRPr="00D87F31">
        <w:rPr>
          <w:rFonts w:asciiTheme="majorHAnsi" w:hAnsiTheme="majorHAnsi" w:cstheme="majorHAnsi"/>
          <w:color w:val="000000"/>
        </w:rPr>
        <w:t>,</w:t>
      </w:r>
      <w:r w:rsidR="005A5D95" w:rsidRPr="00D87F31">
        <w:rPr>
          <w:rFonts w:asciiTheme="majorHAnsi" w:hAnsiTheme="majorHAnsi" w:cstheme="majorHAnsi"/>
          <w:color w:val="000000"/>
        </w:rPr>
        <w:t xml:space="preserve"> </w:t>
      </w:r>
      <w:r w:rsidR="00F0738C" w:rsidRPr="00D87F31">
        <w:rPr>
          <w:rFonts w:asciiTheme="majorHAnsi" w:hAnsiTheme="majorHAnsi" w:cstheme="majorHAnsi"/>
          <w:color w:val="000000"/>
        </w:rPr>
        <w:t>many existing commercial systems are expensive</w:t>
      </w:r>
      <w:r w:rsidRPr="00D87F31">
        <w:rPr>
          <w:rFonts w:asciiTheme="majorHAnsi" w:hAnsiTheme="majorHAnsi" w:cstheme="majorHAnsi"/>
          <w:color w:val="000000"/>
        </w:rPr>
        <w:t>,</w:t>
      </w:r>
      <w:r w:rsidR="00F0738C" w:rsidRPr="00D87F31">
        <w:rPr>
          <w:rFonts w:asciiTheme="majorHAnsi" w:hAnsiTheme="majorHAnsi" w:cstheme="majorHAnsi"/>
          <w:color w:val="000000"/>
        </w:rPr>
        <w:t xml:space="preserve"> with limited customization capability. </w:t>
      </w:r>
      <w:r w:rsidR="005A5D95" w:rsidRPr="00D87F31">
        <w:rPr>
          <w:rFonts w:asciiTheme="majorHAnsi" w:hAnsiTheme="majorHAnsi" w:cstheme="majorHAnsi"/>
          <w:color w:val="000000"/>
        </w:rPr>
        <w:t xml:space="preserve">However, the LEDs </w:t>
      </w:r>
      <w:r w:rsidR="005A5D95" w:rsidRPr="00D87F31">
        <w:rPr>
          <w:rFonts w:asciiTheme="majorHAnsi" w:eastAsia="Times New Roman" w:hAnsiTheme="majorHAnsi" w:cstheme="majorHAnsi"/>
          <w:color w:val="000000"/>
          <w:lang w:eastAsia="zh-TW"/>
        </w:rPr>
        <w:t xml:space="preserve">described in this protocol are </w:t>
      </w:r>
      <w:r w:rsidRPr="00D87F31">
        <w:rPr>
          <w:rFonts w:asciiTheme="majorHAnsi" w:eastAsia="Times New Roman" w:hAnsiTheme="majorHAnsi" w:cstheme="majorHAnsi"/>
          <w:color w:val="000000"/>
          <w:lang w:eastAsia="zh-TW"/>
        </w:rPr>
        <w:t>cost-effective</w:t>
      </w:r>
      <w:r w:rsidR="005A5D95" w:rsidRPr="00D87F31">
        <w:rPr>
          <w:rFonts w:asciiTheme="majorHAnsi" w:eastAsia="Times New Roman" w:hAnsiTheme="majorHAnsi" w:cstheme="majorHAnsi"/>
          <w:color w:val="000000"/>
          <w:lang w:eastAsia="zh-TW"/>
        </w:rPr>
        <w:t>,</w:t>
      </w:r>
      <w:r w:rsidR="000975A8" w:rsidRPr="00D87F31">
        <w:rPr>
          <w:rFonts w:asciiTheme="majorHAnsi" w:eastAsia="Times New Roman" w:hAnsiTheme="majorHAnsi" w:cstheme="majorHAnsi"/>
          <w:color w:val="000000"/>
          <w:lang w:eastAsia="zh-TW"/>
        </w:rPr>
        <w:t xml:space="preserve"> </w:t>
      </w:r>
      <w:r w:rsidR="005A5D95" w:rsidRPr="00D87F31">
        <w:rPr>
          <w:rFonts w:asciiTheme="majorHAnsi" w:eastAsia="Times New Roman" w:hAnsiTheme="majorHAnsi" w:cstheme="majorHAnsi"/>
          <w:color w:val="000000"/>
          <w:lang w:eastAsia="zh-TW"/>
        </w:rPr>
        <w:t>bright</w:t>
      </w:r>
      <w:r w:rsidRPr="00D87F31">
        <w:rPr>
          <w:rFonts w:asciiTheme="majorHAnsi" w:eastAsia="Times New Roman" w:hAnsiTheme="majorHAnsi" w:cstheme="majorHAnsi"/>
          <w:color w:val="000000"/>
          <w:lang w:eastAsia="zh-TW"/>
        </w:rPr>
        <w:t>,</w:t>
      </w:r>
      <w:r w:rsidR="005A5D95" w:rsidRPr="00D87F31">
        <w:rPr>
          <w:rFonts w:asciiTheme="majorHAnsi" w:eastAsia="Times New Roman" w:hAnsiTheme="majorHAnsi" w:cstheme="majorHAnsi"/>
          <w:color w:val="000000"/>
          <w:lang w:eastAsia="zh-TW"/>
        </w:rPr>
        <w:t xml:space="preserve"> and can be mounted in many ways</w:t>
      </w:r>
      <w:r w:rsidRPr="00D87F31">
        <w:rPr>
          <w:rFonts w:asciiTheme="majorHAnsi" w:eastAsia="Times New Roman" w:hAnsiTheme="majorHAnsi" w:cstheme="majorHAnsi"/>
          <w:color w:val="000000"/>
          <w:lang w:eastAsia="zh-TW"/>
        </w:rPr>
        <w:t>; therefore,</w:t>
      </w:r>
      <w:r w:rsidR="005A5D95" w:rsidRPr="00D87F31">
        <w:rPr>
          <w:rFonts w:asciiTheme="majorHAnsi" w:eastAsia="Times New Roman" w:hAnsiTheme="majorHAnsi" w:cstheme="majorHAnsi"/>
          <w:color w:val="000000"/>
          <w:lang w:eastAsia="zh-TW"/>
        </w:rPr>
        <w:t xml:space="preserve"> they can be used to illuminate</w:t>
      </w:r>
      <w:r w:rsidR="002923FF" w:rsidRPr="00D87F31">
        <w:rPr>
          <w:rFonts w:asciiTheme="majorHAnsi" w:eastAsia="Times New Roman" w:hAnsiTheme="majorHAnsi" w:cstheme="majorHAnsi"/>
          <w:color w:val="000000"/>
          <w:lang w:eastAsia="zh-TW"/>
        </w:rPr>
        <w:t xml:space="preserve"> several</w:t>
      </w:r>
      <w:r w:rsidR="005A5D95" w:rsidRPr="00D87F31">
        <w:rPr>
          <w:rFonts w:asciiTheme="majorHAnsi" w:eastAsia="Times New Roman" w:hAnsiTheme="majorHAnsi" w:cstheme="majorHAnsi"/>
          <w:color w:val="000000"/>
          <w:lang w:eastAsia="zh-TW"/>
        </w:rPr>
        <w:t xml:space="preserve"> different types of samples.</w:t>
      </w:r>
      <w:r w:rsidR="005A5D95" w:rsidRPr="00D87F31">
        <w:rPr>
          <w:rFonts w:asciiTheme="majorHAnsi" w:hAnsiTheme="majorHAnsi" w:cstheme="majorHAnsi"/>
          <w:color w:val="000000"/>
        </w:rPr>
        <w:t xml:space="preserve"> </w:t>
      </w:r>
      <w:r w:rsidR="00F0738C" w:rsidRPr="00D87F31">
        <w:rPr>
          <w:rFonts w:asciiTheme="majorHAnsi" w:hAnsiTheme="majorHAnsi" w:cstheme="majorHAnsi"/>
          <w:color w:val="000000"/>
        </w:rPr>
        <w:t xml:space="preserve">With the protocol and </w:t>
      </w:r>
      <w:r w:rsidR="00D62BEC" w:rsidRPr="00D87F31">
        <w:rPr>
          <w:rFonts w:asciiTheme="majorHAnsi" w:hAnsiTheme="majorHAnsi" w:cstheme="majorHAnsi"/>
          <w:color w:val="000000"/>
        </w:rPr>
        <w:t xml:space="preserve">the </w:t>
      </w:r>
      <w:r w:rsidR="00F0738C" w:rsidRPr="00D87F31">
        <w:rPr>
          <w:rFonts w:asciiTheme="majorHAnsi" w:hAnsiTheme="majorHAnsi" w:cstheme="majorHAnsi"/>
          <w:color w:val="000000"/>
        </w:rPr>
        <w:t>software provided</w:t>
      </w:r>
      <w:r w:rsidRPr="00D87F31">
        <w:rPr>
          <w:rFonts w:asciiTheme="majorHAnsi" w:hAnsiTheme="majorHAnsi" w:cstheme="majorHAnsi"/>
          <w:color w:val="000000"/>
        </w:rPr>
        <w:t>,</w:t>
      </w:r>
      <w:r w:rsidR="00F0738C" w:rsidRPr="00D87F31">
        <w:rPr>
          <w:rFonts w:asciiTheme="majorHAnsi" w:hAnsiTheme="majorHAnsi" w:cstheme="majorHAnsi"/>
          <w:color w:val="000000"/>
        </w:rPr>
        <w:t xml:space="preserve"> LEDs ranging from ultraviolet (UV) to </w:t>
      </w:r>
      <w:r w:rsidRPr="00D87F31">
        <w:rPr>
          <w:rFonts w:asciiTheme="majorHAnsi" w:hAnsiTheme="majorHAnsi" w:cstheme="majorHAnsi"/>
          <w:color w:val="000000"/>
        </w:rPr>
        <w:t>NIR</w:t>
      </w:r>
      <w:r w:rsidR="00F0738C" w:rsidRPr="00D87F31">
        <w:rPr>
          <w:rFonts w:asciiTheme="majorHAnsi" w:hAnsiTheme="majorHAnsi" w:cstheme="majorHAnsi"/>
          <w:color w:val="000000"/>
        </w:rPr>
        <w:t xml:space="preserve"> can be used and controlled with software to perform optogenetic experiments using UVR8</w:t>
      </w:r>
      <w:r w:rsidR="00424895" w:rsidRPr="008271ED">
        <w:rPr>
          <w:rStyle w:val="Hyperlink"/>
          <w:rFonts w:asciiTheme="majorHAnsi" w:hAnsiTheme="majorHAnsi" w:cstheme="majorHAnsi"/>
          <w:color w:val="000000"/>
          <w:u w:val="none"/>
        </w:rPr>
        <w:fldChar w:fldCharType="begin"/>
      </w:r>
      <w:r w:rsidR="00D40896" w:rsidRPr="00D87F31">
        <w:rPr>
          <w:rStyle w:val="Hyperlink"/>
          <w:rFonts w:asciiTheme="majorHAnsi" w:hAnsiTheme="majorHAnsi" w:cstheme="majorHAnsi"/>
          <w:color w:val="000000"/>
          <w:u w:val="none"/>
        </w:rPr>
        <w:instrText>ADDIN F1000_CSL_CITATION&lt;~#@#~&gt;[{"DOI":"10.1038/ncomms2800","First":false,"Last":false,"PMID":"23653191","abstract":"Light-sensitive proteins are useful tools to control protein localization, activation and gene expression, but are currently limited to excitation with red or blue light. Here we report a novel optogenetic system based on the ultraviolet-B-dependent interaction of the Arabidopsis ultraviolet-B photoreceptor UVR8 with COP1 that can be performed in visible light background. We use this system to induce nuclear accumulation of cytoplasmic green fluorescent protein fused to UVR8 in cells expressing nuclear COP1, and to recruit a nucleoplasmic red fluorescent protein fused to COP1 to chromatin in cells expressing UVR8-H2B. We also show that ultraviolet-B-dependent interactions between DNA-binding and transcription activation domains result in a linear induction of gene expression. The UVR8-COP1 interactions in mammalian cells can be induced using subsecond pulses of ultraviolet-B light and last several hours. As UVR8 photoperception is based on intrinsic tryptophan residues, these interactions do not depend on the addition of an exogenous chromophore.","author":[{"family":"Crefcoeur","given":"Remco P"},{"family":"Yin","given":"Ruohe"},{"family":"Ulm","given":"Roman"},{"family":"Halazonetis","given":"Thanos D"}],"authorYearDisplayFormat":false,"citation-label":"122083","container-title":"Nature Communications","container-title-short":"Nat. Commun.","id":"122083","invisible":false,"issued":{"date-parts":[["2013"]]},"journalAbbreviation":"Nat. Commun.","page":"1779","suppress-author":false,"title":"Ultraviolet-B-mediated induction of protein-protein interactions in mammalian cells.","type":"article-journal","volume":"4"},{"DOI":"10.1083/jcb.201210119","First":false,"Last":false,"PMCID":"PMC3653365","PMID":"23671313","abstract":"Optical control of protein interactions has emerged as a powerful experimental paradigm for manipulating and studying various cellular processes. Tools are now available for controlling a number of cellular functions, but some fundamental processes, such as protein secretion, have been difficult to engineer using current optical tools. Here we use UVR8, a plant photoreceptor protein that forms photolabile homodimers, to engineer the first light-triggered protein secretion system. UVR8 fusion proteins were conditionally sequestered in the endoplasmic reticulum, and a brief pulse of light triggered robust forward trafficking through the secretory pathway to the plasma membrane. UVR8 was not responsive to excitation light used to image cyan, green, or red fluorescent protein variants, allowing multicolor visualization of cellular markers and secreted protein cargo as it traverses the cellular secretory pathway. We implemented this novel tool in neurons to demonstrate restricted, local trafficking of secretory cargo near dendritic branch points.","author":[{"family":"Chen","given":"Daniel"},{"family":"Gibson","given":"Emily S"},{"family":"Kennedy","given":"Matthew J"}],"authorYearDisplayFormat":false,"citation-label":"602068","container-title":"The Journal of Cell Biology","container-title-short":"J. Cell Biol.","id":"602068","invisible":false,"issue":"4","issued":{"date-parts":[["2013","5","13"]]},"journalAbbreviation":"J. Cell Biol.","page":"631-640","suppress-author":false,"title":"A light-triggered protein secretion system.","type":"article-journal","volume":"201"}]</w:instrText>
      </w:r>
      <w:r w:rsidR="00424895" w:rsidRPr="008271ED">
        <w:rPr>
          <w:rStyle w:val="Hyperlink"/>
          <w:rFonts w:asciiTheme="majorHAnsi" w:hAnsiTheme="majorHAnsi" w:cstheme="majorHAnsi"/>
          <w:color w:val="000000"/>
          <w:u w:val="none"/>
        </w:rPr>
        <w:fldChar w:fldCharType="separate"/>
      </w:r>
      <w:r w:rsidR="00D40896" w:rsidRPr="008271ED">
        <w:rPr>
          <w:rStyle w:val="Hyperlink"/>
          <w:rFonts w:asciiTheme="majorHAnsi" w:hAnsiTheme="majorHAnsi" w:cstheme="majorHAnsi"/>
          <w:color w:val="000000"/>
          <w:u w:val="none"/>
          <w:vertAlign w:val="superscript"/>
        </w:rPr>
        <w:t>13,14</w:t>
      </w:r>
      <w:r w:rsidR="00424895" w:rsidRPr="008271ED">
        <w:rPr>
          <w:rStyle w:val="Hyperlink"/>
          <w:rFonts w:asciiTheme="majorHAnsi" w:hAnsiTheme="majorHAnsi" w:cstheme="majorHAnsi"/>
          <w:color w:val="000000"/>
          <w:u w:val="none"/>
        </w:rPr>
        <w:fldChar w:fldCharType="end"/>
      </w:r>
      <w:r w:rsidR="00F0738C" w:rsidRPr="00D87F31">
        <w:rPr>
          <w:rFonts w:asciiTheme="majorHAnsi" w:hAnsiTheme="majorHAnsi" w:cstheme="majorHAnsi"/>
          <w:color w:val="000000"/>
        </w:rPr>
        <w:t>, Dronpa</w:t>
      </w:r>
      <w:r w:rsidR="00424895" w:rsidRPr="008271ED">
        <w:rPr>
          <w:rStyle w:val="Hyperlink"/>
          <w:rFonts w:asciiTheme="majorHAnsi" w:hAnsiTheme="majorHAnsi" w:cstheme="majorHAnsi"/>
          <w:color w:val="000000"/>
          <w:u w:val="none"/>
        </w:rPr>
        <w:fldChar w:fldCharType="begin"/>
      </w:r>
      <w:r w:rsidR="00D40896" w:rsidRPr="00D87F31">
        <w:rPr>
          <w:rStyle w:val="Hyperlink"/>
          <w:rFonts w:asciiTheme="majorHAnsi" w:hAnsiTheme="majorHAnsi" w:cstheme="majorHAnsi"/>
          <w:color w:val="000000"/>
          <w:u w:val="none"/>
        </w:rPr>
        <w:instrText>ADDIN F1000_CSL_CITATION&lt;~#@#~&gt;[{"DOI":"10.1126/science.1226854","First":false,"Last":false,"PMCID":"PMC3702057","PMID":"23139335","abstract":"Fluorescent proteins (FPs) are widely used as optical sensors, whereas other light-absorbing domains have been used for optical control of protein localization or activity. Here, we describe light-dependent dissociation and association in a mutant of the photochromic FP Dronpa, and we used it to control protein activities with light. We created a fluorescent light-inducible protein design in which Dronpa domains are fused to both termini of an enzyme domain. In the dark, the Dronpa domains associate and cage the protein, but light induces Dronpa dissociation and activates the protein. This method enabled optical control over guanine nucleotide exchange factor and protease domains without extensive screening. Our findings extend the applications of FPs from exclusively sensing functions to also encompass optogenetic control.","author":[{"family":"Zhou","given":"Xin X"},{"family":"Chung","given":"Hokyung K"},{"family":"Lam","given":"Amy J"},{"family":"Lin","given":"Michael Z"}],"authorYearDisplayFormat":false,"citation-label":"124132","container-title":"Science","container-title-short":"Science","id":"124132","invisible":false,"issue":"6108","issued":{"date-parts":[["2012","11","9"]]},"journalAbbreviation":"Science","page":"810-814","suppress-author":false,"title":"Optical control of protein activity by fluorescent protein domains.","type":"article-journal","volume":"338"},{"DOI":"10.1021/acschembio.7b00603","First":false,"Last":false,"PMCID":"PMC5820652","PMID":"28938067","abstract":"Optical control of CRISPR-Cas9-derived proteins would be useful for restricting gene editing or transcriptional regulation to desired times and places. Optical control of Cas9 functions has been achieved with photouncageable unnatural amino acids or by using light-induced protein interactions to reconstitute Cas9-mediated functions from two polypeptides. However, these methods have only been applied to one Cas9 species and have not been used for optical control of different perturbations at two genes. Here, we use photodissociable dimeric fluorescent protein domains to engineer single-chain photoswitchable Cas9 (ps-Cas9) proteins in which the DNA-binding cleft is occluded at baseline and opened upon illumination. This design successfully controlled different species and functional variants of Cas9, mediated transcriptional activation more robustly than previous optogenetic methods, and enabled light-induced transcription of one gene and editing of another in the same cells. Thus, a single-chain photoswitchable architecture provides a general method to control a variety of Cas9-mediated functions.","author":[{"family":"Zhou","given":"Xin X"},{"family":"Zou","given":"Xinzhi"},{"family":"Chung","given":"Hokyung K"},{"family":"Gao","given":"Yuchen"},{"family":"Liu","given":"Yanxia"},{"family":"Qi","given":"Lei S"},{"family":"Lin","given":"Michael Z"}],"authorYearDisplayFormat":false,"citation-label":"5048306","container-title":"ACS Chemical Biology","container-title-short":"ACS Chem. Biol.","id":"5048306","invisible":false,"issue":"2","issued":{"date-parts":[["2018","2","16"]]},"journalAbbreviation":"ACS Chem. Biol.","page":"443-448","suppress-author":false,"title":"A Single-Chain Photoswitchable CRISPR-Cas9 Architecture for Light-Inducible Gene Editing and Transcription.","type":"article-journal","volume":"13"}]</w:instrText>
      </w:r>
      <w:r w:rsidR="00424895" w:rsidRPr="008271ED">
        <w:rPr>
          <w:rStyle w:val="Hyperlink"/>
          <w:rFonts w:asciiTheme="majorHAnsi" w:hAnsiTheme="majorHAnsi" w:cstheme="majorHAnsi"/>
          <w:color w:val="000000"/>
          <w:u w:val="none"/>
        </w:rPr>
        <w:fldChar w:fldCharType="separate"/>
      </w:r>
      <w:r w:rsidR="00D40896" w:rsidRPr="008271ED">
        <w:rPr>
          <w:rStyle w:val="Hyperlink"/>
          <w:rFonts w:asciiTheme="majorHAnsi" w:hAnsiTheme="majorHAnsi" w:cstheme="majorHAnsi"/>
          <w:color w:val="000000"/>
          <w:u w:val="none"/>
          <w:vertAlign w:val="superscript"/>
        </w:rPr>
        <w:t>15,16</w:t>
      </w:r>
      <w:r w:rsidR="00424895" w:rsidRPr="008271ED">
        <w:rPr>
          <w:rStyle w:val="Hyperlink"/>
          <w:rFonts w:asciiTheme="majorHAnsi" w:hAnsiTheme="majorHAnsi" w:cstheme="majorHAnsi"/>
          <w:color w:val="000000"/>
          <w:u w:val="none"/>
        </w:rPr>
        <w:fldChar w:fldCharType="end"/>
      </w:r>
      <w:r w:rsidR="00F0738C" w:rsidRPr="00D87F31">
        <w:rPr>
          <w:rFonts w:asciiTheme="majorHAnsi" w:hAnsiTheme="majorHAnsi" w:cstheme="majorHAnsi"/>
          <w:color w:val="000000"/>
        </w:rPr>
        <w:t>, LOV domains</w:t>
      </w:r>
      <w:r w:rsidR="00424895" w:rsidRPr="008271ED">
        <w:rPr>
          <w:rStyle w:val="Hyperlink"/>
          <w:rFonts w:asciiTheme="majorHAnsi" w:hAnsiTheme="majorHAnsi" w:cstheme="majorHAnsi"/>
          <w:color w:val="000000"/>
          <w:u w:val="none"/>
        </w:rPr>
        <w:fldChar w:fldCharType="begin"/>
      </w:r>
      <w:r w:rsidR="00D40896" w:rsidRPr="00D87F31">
        <w:rPr>
          <w:rStyle w:val="Hyperlink"/>
          <w:rFonts w:asciiTheme="majorHAnsi" w:hAnsiTheme="majorHAnsi" w:cstheme="majorHAnsi"/>
          <w:color w:val="000000"/>
          <w:u w:val="none"/>
        </w:rPr>
        <w:instrText>ADDIN F1000_CSL_CITATION&lt;~#@#~&gt;[{"DOI":"10.1038/nature08241","First":false,"Last":false,"PMCID":"PMC2766670","PMID":"19693014","abstract":"The precise spatio-temporal dynamics of protein activity are often critical in determining cell behaviour, yet for most proteins they remain poorly understood; it remains difficult to manipulate protein activity at precise times and places within living cells. Protein activity has been controlled by light, through protein derivatization with photocleavable moieties or using photoreactive small-molecule ligands. However, this requires use of toxic ultraviolet wavelengths, activation is irreversible, and/or cell loading is accomplished via disruption of the cell membrane (for example, through microinjection). Here we have developed a new approach to produce genetically encoded photoactivatable derivatives of Rac1, a key GTPase regulating actin cytoskeletal dynamics in metazoan cells. Rac1 mutants were fused to the photoreactive LOV (light oxygen voltage) domain from phototropin, sterically blocking Rac1 interactions until irradiation unwound a helix linking LOV to Rac1. Photoactivatable Rac1 (PA-Rac1) could be reversibly and repeatedly activated using 458- or 473-nm light to generate precisely localized cell protrusions and ruffling. Localized Rac activation or inactivation was sufficient to produce cell motility and control the direction of cell movement. Myosin was involved in Rac control of directionality but not in Rac-induced protrusion, whereas PAK was required for Rac-induced protrusion. PA-Rac1 was used to elucidate Rac regulation of RhoA in cell motility. Rac and Rho coordinate cytoskeletal behaviours with seconds and submicrometre precision. Their mutual regulation remains controversial, with data indicating that Rac inhibits and/or activates Rho. Rac was shown to inhibit RhoA in mouse embryonic fibroblasts, with inhibition modulated at protrusions and ruffles. A PA-Rac crystal structure and modelling revealed LOV-Rac interactions that will facilitate extension of this photoactivation approach to other proteins.","author":[{"family":"Wu","given":"Yi I"},{"family":"Frey","given":"Daniel"},{"family":"Lungu","given":"Oana I"},{"family":"Jaehrig","given":"Angelika"},{"family":"Schlichting","given":"Ilme"},{"family":"Kuhlman","given":"Brian"},{"family":"Hahn","given":"Klaus M"}],"authorYearDisplayFormat":false,"citation-label":"436","container-title":"Nature","container-title-short":"Nature","id":"436","invisible":false,"issue":"7260","issued":{"date-parts":[["2009","9","3"]]},"journalAbbreviation":"Nature","page":"104-108","suppress-author":false,"title":"A genetically encoded photoactivatable Rac controls the motility of living cells.","type":"article-journal","volume":"461"},{"DOI":"10.1038/ncomms7256","First":false,"Last":false,"PMID":"25708714","abstract":"Optogenetic methods take advantage of photoswitches to control the activity of cellular proteins. Here, we completed a multi-directional engineering of the fungal photoreceptor Vivid to develop pairs of distinct photoswitches named Magnets. These new photoswitches were engineered to recognize each other based on the electrostatic interactions, thus preventing homodimerization and enhancing light-induced heterodimerization. Furthermore, we tuned the switch-off kinetics by four orders of magnitude and developed several variants, including those with substantially faster kinetics than any of the other conventional dimerization-based blue spectrum photoswitches. We demonstrate the utility of Magnets as powerful tools that can optogenetically manipulate molecular processes in biological systems. ","author":[{"family":"Kawano","given":"Fuun"},{"family":"Suzuki","given":"Hideyuki"},{"family":"Furuya","given":"Akihiro"},{"family":"Sato","given":"Moritoshi"}],"authorYearDisplayFormat":false,"citation-label":"147703","container-title":"Nature Communications","container-title-short":"Nat. Commun.","id":"147703","invisible":false,"issued":{"date-parts":[["2015","2","24"]]},"journalAbbreviation":"Nat. Commun.","page":"6256","suppress-author":false,"title":"Engineered pairs of distinct photoswitches for optogenetic control of cellular proteins.","type":"article-journal","volume":"6"}]</w:instrText>
      </w:r>
      <w:r w:rsidR="00424895" w:rsidRPr="008271ED">
        <w:rPr>
          <w:rStyle w:val="Hyperlink"/>
          <w:rFonts w:asciiTheme="majorHAnsi" w:hAnsiTheme="majorHAnsi" w:cstheme="majorHAnsi"/>
          <w:color w:val="000000"/>
          <w:u w:val="none"/>
        </w:rPr>
        <w:fldChar w:fldCharType="separate"/>
      </w:r>
      <w:r w:rsidR="00D40896" w:rsidRPr="008271ED">
        <w:rPr>
          <w:rStyle w:val="Hyperlink"/>
          <w:rFonts w:asciiTheme="majorHAnsi" w:hAnsiTheme="majorHAnsi" w:cstheme="majorHAnsi"/>
          <w:color w:val="000000"/>
          <w:u w:val="none"/>
          <w:vertAlign w:val="superscript"/>
        </w:rPr>
        <w:t>17,18</w:t>
      </w:r>
      <w:r w:rsidR="00424895" w:rsidRPr="008271ED">
        <w:rPr>
          <w:rStyle w:val="Hyperlink"/>
          <w:rFonts w:asciiTheme="majorHAnsi" w:hAnsiTheme="majorHAnsi" w:cstheme="majorHAnsi"/>
          <w:color w:val="000000"/>
          <w:u w:val="none"/>
        </w:rPr>
        <w:fldChar w:fldCharType="end"/>
      </w:r>
      <w:r w:rsidR="00F0738C" w:rsidRPr="00D87F31">
        <w:rPr>
          <w:rFonts w:asciiTheme="majorHAnsi" w:hAnsiTheme="majorHAnsi" w:cstheme="majorHAnsi"/>
          <w:color w:val="000000"/>
        </w:rPr>
        <w:t>, Step Function Opsins</w:t>
      </w:r>
      <w:r w:rsidR="007F0F7B" w:rsidRPr="008271ED">
        <w:rPr>
          <w:rFonts w:asciiTheme="majorHAnsi" w:hAnsiTheme="majorHAnsi" w:cstheme="majorHAnsi"/>
          <w:color w:val="000000"/>
        </w:rPr>
        <w:fldChar w:fldCharType="begin"/>
      </w:r>
      <w:r w:rsidR="00D40896" w:rsidRPr="00D87F31">
        <w:rPr>
          <w:rFonts w:asciiTheme="majorHAnsi" w:hAnsiTheme="majorHAnsi" w:cstheme="majorHAnsi"/>
          <w:color w:val="000000"/>
        </w:rPr>
        <w:instrText>ADDIN F1000_CSL_CITATION&lt;~#@#~&gt;[{"DOI":"10.1038/nn.2247","First":false,"Last":false,"PMID":"19079251","abstract":"Here we describe bi-stable channelrhodopsins that convert a brief pulse of light into a stable step in membrane potential. These molecularly engineered probes nevertheless retain millisecond-scale temporal precision. Photocurrents can be precisely initiated and terminated with different colors of light, but operate at vastly longer time scales than conventional channelrhodopsins as a result of modification at the C128 position that extends the lifetime of the open state. Because of their enhanced kinetic stability, these step-function tools are also effectively responsive to light at orders of magnitude lower intensity than wild-type channelrhodopsins. These molecules therefore offer important new capabilities for a broad range of in vivo applications.","author":[{"family":"Berndt","given":"André"},{"family":"Yizhar","given":"Ofer"},{"family":"Gunaydin","given":"Lisa A"},{"family":"Hegemann","given":"Peter"},{"family":"Deisseroth","given":"Karl"}],"authorYearDisplayFormat":false,"citation-label":"358928","container-title":"Nature Neuroscience","container-title-short":"Nat. Neurosci.","id":"358928","invisible":false,"issue":"2","issued":{"date-parts":[["2009","2"]]},"journalAbbreviation":"Nat. Neurosci.","page":"229-234","suppress-author":false,"title":"Bi-stable neural state switches.","type":"article-journal","volume":"12"},{"DOI":"10.1016/j.neuron.2020.03.032","First":false,"Last":false,"PMCID":"PMC7351618","PMID":"32353253","abstract":"Optogenetics is among the most widely employed techniques to manipulate neuronal activity. However, a major drawback is the need for invasive implantation of optical fibers. To develop a minimally invasive optogenetic method that overcomes this challenge, we engineered a new step-function opsin with ultra-high light sensitivity (SOUL). We show that SOUL can activate neurons located in deep mouse brain regions via transcranial optical stimulation and elicit behavioral changes in SOUL knock-in mice. Moreover, SOUL can be used to modulate neuronal spiking and induce oscillations reversibly in macaque cortex via optical stimulation from outside the dura. By enabling external light delivery, our new opsin offers a minimally invasive tool for manipulating neuronal activity in rodent and primate models with fewer limitations on the depth and size of target brain regions and may further facilitate the development of minimally invasive optogenetic tools for the treatment of neurological disorders.&lt;br&gt;&lt;br&gt;Copyright © 2020 Elsevier Inc. All rights reserved.","author":[{"family":"Gong","given":"Xin"},{"family":"Mendoza-Halliday","given":"Diego"},{"family":"Ting","given":"Jonathan T"},{"family":"Kaiser","given":"Tobias"},{"family":"Sun","given":"Xuyun"},{"family":"Bastos","given":"André M"},{"family":"Wimmer","given":"Ralf D"},{"family":"Guo","given":"Baolin"},{"family":"Chen","given":"Qian"},{"family":"Zhou","given":"Yang"},{"family":"Pruner","given":"Maxwell"},{"family":"Wu","given":"Carolyn W-H"},{"family":"Park","given":"Demian"},{"family":"Deisseroth","given":"Karl"},{"family":"Barak","given":"Boaz"},{"family":"Boyden","given":"Edward S"},{"family":"Miller","given":"Earl K"},{"family":"Halassa","given":"Michael M"},{"family":"Fu","given":"Zhanyan"},{"family":"Bi","given":"Guoqiang"},{"family":"Desimone","given":"Robert"},{"family":"Feng","given":"Guoping"}],"authorYearDisplayFormat":false,"citation-label":"8804195","container-title":"Neuron","container-title-short":"Neuron","id":"8804195","invisible":false,"issue":"1","issued":{"date-parts":[["2020","7","8"]]},"journalAbbreviation":"Neuron","page":"38-51.e8","suppress-author":false,"title":"An Ultra-Sensitive Step-Function Opsin for Minimally Invasive Optogenetic Stimulation in Mice and Macaques.","type":"article-journal","volume":"107"}]</w:instrText>
      </w:r>
      <w:r w:rsidR="007F0F7B" w:rsidRPr="008271ED">
        <w:rPr>
          <w:rFonts w:asciiTheme="majorHAnsi" w:hAnsiTheme="majorHAnsi" w:cstheme="majorHAnsi"/>
          <w:color w:val="000000"/>
        </w:rPr>
        <w:fldChar w:fldCharType="separate"/>
      </w:r>
      <w:r w:rsidR="00D40896" w:rsidRPr="008271ED">
        <w:rPr>
          <w:rFonts w:asciiTheme="majorHAnsi" w:hAnsiTheme="majorHAnsi" w:cstheme="majorHAnsi"/>
          <w:color w:val="000000"/>
          <w:vertAlign w:val="superscript"/>
        </w:rPr>
        <w:t>19,20</w:t>
      </w:r>
      <w:r w:rsidR="007F0F7B" w:rsidRPr="008271ED">
        <w:rPr>
          <w:rFonts w:asciiTheme="majorHAnsi" w:hAnsiTheme="majorHAnsi" w:cstheme="majorHAnsi"/>
          <w:color w:val="000000"/>
        </w:rPr>
        <w:fldChar w:fldCharType="end"/>
      </w:r>
      <w:r w:rsidR="00424895" w:rsidRPr="00D87F31">
        <w:rPr>
          <w:rFonts w:asciiTheme="majorHAnsi" w:hAnsiTheme="majorHAnsi" w:cstheme="majorHAnsi"/>
          <w:color w:val="000000"/>
        </w:rPr>
        <w:t xml:space="preserve">, </w:t>
      </w:r>
      <w:r w:rsidR="00F0738C" w:rsidRPr="008271ED">
        <w:rPr>
          <w:rFonts w:asciiTheme="majorHAnsi" w:hAnsiTheme="majorHAnsi" w:cstheme="majorHAnsi"/>
          <w:color w:val="000000"/>
        </w:rPr>
        <w:t>C</w:t>
      </w:r>
      <w:r w:rsidR="00746701" w:rsidRPr="008271ED">
        <w:rPr>
          <w:rFonts w:asciiTheme="majorHAnsi" w:hAnsiTheme="majorHAnsi" w:cstheme="majorHAnsi"/>
          <w:color w:val="000000"/>
        </w:rPr>
        <w:t>RY</w:t>
      </w:r>
      <w:r w:rsidR="007F0F7B" w:rsidRPr="00EF3D3C">
        <w:rPr>
          <w:rFonts w:asciiTheme="majorHAnsi" w:hAnsiTheme="majorHAnsi" w:cstheme="majorHAnsi"/>
          <w:color w:val="000000"/>
        </w:rPr>
        <w:t>2</w:t>
      </w:r>
      <w:r w:rsidR="007F0F7B" w:rsidRPr="008271ED">
        <w:rPr>
          <w:rFonts w:asciiTheme="majorHAnsi" w:hAnsiTheme="majorHAnsi" w:cstheme="majorHAnsi"/>
          <w:color w:val="000000"/>
        </w:rPr>
        <w:fldChar w:fldCharType="begin"/>
      </w:r>
      <w:r w:rsidR="00D40896" w:rsidRPr="00D87F31">
        <w:rPr>
          <w:rFonts w:asciiTheme="majorHAnsi" w:hAnsiTheme="majorHAnsi" w:cstheme="majorHAnsi"/>
          <w:color w:val="000000"/>
        </w:rPr>
        <w:instrText>ADDIN F1000_CSL_CITATION&lt;~#@#~&gt;[{"DOI":"10.1038/nmeth.1524","First":false,"Last":false,"PMCID":"PMC3059133","PMID":"21037589","abstract":"Dimerizers allowing inducible control of protein-protein interactions are powerful tools for manipulating biological processes. Here we describe genetically encoded light-inducible protein-interaction modules based on Arabidopsis thaliana cryptochrome 2 and CIB1 that require no exogenous ligands and dimerize on blue-light exposure with subsecond time resolution and subcellular spatial resolution. We demonstrate the utility of this system by inducing protein translocation, transcription and Cre recombinase-mediated DNA recombination using light.","author":[{"family":"Kennedy","given":"Matthew J"},{"family":"Hughes","given":"Robert M"},{"family":"Peteya","given":"Leslie A"},{"family":"Schwartz","given":"Joel W"},{"family":"Ehlers","given":"Michael D"},{"family":"Tucker","given":"Chandra L"}],"authorYearDisplayFormat":false,"citation-label":"58834","container-title":"Nature Methods","container-title-short":"Nat. Methods","id":"58834","invisible":false,"issue":"12","issued":{"date-parts":[["2010","12"]]},"journalAbbreviation":"Nat. Methods","page":"973-975","suppress-author":false,"title":"Rapid blue-light-mediated induction of protein interactions in living cells.","type":"article-journal","volume":"7"},{"DOI":"10.1038/nchembio.2063","First":false,"Last":false,"PMCID":"PMC4871718","PMID":"27065233","abstract":"Arabidopsis thaliana cryptochrome 2 (AtCRY2), a light-sensitive photosensory protein, was previously adapted for use in controlling protein-protein interactions through light-dependent binding to a partner protein, CIB1. While the existing CRY2-CIB dimerization system has been used extensively for optogenetic applications, some limitations exist. Here, we set out to optimize function of the CRY2-CIB system by identifying versions of CRY2-CIB that are smaller, show reduced dark interaction, and maintain longer or shorter signaling states in response to a pulse of light. We describe minimal functional CRY2 and CIB1 domains maintaining light-dependent interaction and new signaling mutations affecting AtCRY2 photocycle kinetics. The latter work implicates an α13-α14 turn motif within plant CRYs whose perturbation alters signaling-state lifetime. Using a long-lived L348F photocycle mutant, we engineered a second-generation photoactivatable Cre recombinase, PA-Cre2.0, that shows five-fold improved dynamic range, allowing robust recombination following exposure to a single, brief pulse of light.","author":[{"family":"Taslimi","given":"Amir"},{"family":"Zoltowski","given":"Brian"},{"family":"Miranda","given":"Jose G"},{"family":"Pathak","given":"Gopal P"},{"family":"Hughes","given":"Robert M"},{"family":"Tucker","given":"Chandra L"}],"authorYearDisplayFormat":false,"citation-label":"1611933","container-title":"Nature Chemical Biology","container-title-short":"Nat. Chem. Biol.","id":"1611933","invisible":false,"issue":"6","issued":{"date-parts":[["2016","4","11"]]},"journalAbbreviation":"Nat. Chem. Biol.","page":"425-430","suppress-author":false,"title":"Optimized second-generation CRY2-CIB dimerizers and photoactivatable Cre recombinase.","type":"article-journal","volume":"12"}]</w:instrText>
      </w:r>
      <w:r w:rsidR="007F0F7B" w:rsidRPr="008271ED">
        <w:rPr>
          <w:rFonts w:asciiTheme="majorHAnsi" w:hAnsiTheme="majorHAnsi" w:cstheme="majorHAnsi"/>
          <w:color w:val="000000"/>
        </w:rPr>
        <w:fldChar w:fldCharType="separate"/>
      </w:r>
      <w:r w:rsidR="00D40896" w:rsidRPr="008271ED">
        <w:rPr>
          <w:rFonts w:asciiTheme="majorHAnsi" w:hAnsiTheme="majorHAnsi" w:cstheme="majorHAnsi"/>
          <w:color w:val="000000"/>
          <w:vertAlign w:val="superscript"/>
        </w:rPr>
        <w:t>21,22</w:t>
      </w:r>
      <w:r w:rsidR="007F0F7B" w:rsidRPr="008271ED">
        <w:rPr>
          <w:rFonts w:asciiTheme="majorHAnsi" w:hAnsiTheme="majorHAnsi" w:cstheme="majorHAnsi"/>
          <w:color w:val="000000"/>
        </w:rPr>
        <w:fldChar w:fldCharType="end"/>
      </w:r>
      <w:r w:rsidR="00F0738C" w:rsidRPr="00D87F31">
        <w:rPr>
          <w:rFonts w:asciiTheme="majorHAnsi" w:hAnsiTheme="majorHAnsi" w:cstheme="majorHAnsi"/>
          <w:color w:val="000000"/>
        </w:rPr>
        <w:t>, PhyB</w:t>
      </w:r>
      <w:r w:rsidR="007F0F7B" w:rsidRPr="008271ED">
        <w:rPr>
          <w:rStyle w:val="Hyperlink"/>
          <w:rFonts w:asciiTheme="majorHAnsi" w:hAnsiTheme="majorHAnsi" w:cstheme="majorHAnsi"/>
          <w:color w:val="000000"/>
          <w:u w:val="none"/>
        </w:rPr>
        <w:fldChar w:fldCharType="begin"/>
      </w:r>
      <w:r w:rsidR="00D40896" w:rsidRPr="00D87F31">
        <w:rPr>
          <w:rStyle w:val="Hyperlink"/>
          <w:rFonts w:asciiTheme="majorHAnsi" w:hAnsiTheme="majorHAnsi" w:cstheme="majorHAnsi"/>
          <w:color w:val="000000"/>
          <w:u w:val="none"/>
        </w:rPr>
        <w:instrText>ADDIN F1000_CSL_CITATION&lt;~#@#~&gt;[{"DOI":"10.1021/acssynbio.7b00413","First":false,"Last":false,"PMCID":"PMC5820651","PMID":"29301067","abstract":"Transplanting metabolic reactions from one species into another has many uses as a research tool with applications ranging from optogenetics to crop production. Ferredoxin (Fd), the enzyme that most often supplies electrons to these reactions, is often overlooked when transplanting enzymes from one species to another because most cells already contain endogenous Fd. However, we have shown that the production of chromophores used in Phytochrome B (PhyB) optogenetics is greatly enhanced in mammalian cells by expressing bacterial and plant Fds with ferredoxin-NADP+ reductases (FNR). We delineated the rate limiting factors and found that the main metabolic precursor, heme, was not the primary limiting factor for producing either the cyanobacterial or plant chromophores, phycocyanobilin or phytochromobilin, respectively. In fact, Fd is limiting, followed by Fd+FNR and finally heme. Using these findings, we optimized the PCB production system and combined it with a tissue penetrating red/far-red sensing PhyB optogenetic gene switch in animal cells. We further characterized this system in several mammalian cell lines using red and far-red light. Importantly, we found that the light-switchable gene system remains active for several hours upon illumination, even with a short light pulse, and requires very small amounts of light for maximal activation. Boosting chromophore production by matching metabolic pathways with specific ferredoxin systems will enable the unparalleled use of the many PhyB optogenetic tools and has broader implications for optimizing synthetic metabolic pathways.","author":[{"family":"Kyriakakis","given":"Phillip"},{"family":"Catanho","given":"Marianne"},{"family":"Hoffner","given":"Nicole"},{"family":"Thavarajah","given":"Walter"},{"family":"Hu","given":"Vincent J"},{"family":"Chao","given":"Syh-Shiuan"},{"family":"Hsu","given":"Athena"},{"family":"Pham","given":"Vivian"},{"family":"Naghavian","given":"Ladan"},{"family":"Dozier","given":"Lara E"},{"family":"Patrick","given":"Gentry N"},{"family":"Coleman","given":"Todd P"}],"authorYearDisplayFormat":false,"citation-label":"4688946","container-title":"ACS synthetic biology [electronic resource]","container-title-short":"ACS Synth. Biol.","id":"4688946","invisible":false,"issue":"2","issued":{"date-parts":[["2018","2","16"]]},"journalAbbreviation":"ACS Synth. Biol.","page":"706-717","suppress-author":false,"title":"Biosynthesis of Orthogonal Molecules Using Ferredoxin and Ferredoxin-NADP+ Reductase Systems Enables Genetically Encoded PhyB Optogenetics.","type":"article-journal","volume":"7"},{"DOI":"10.1038/nbt734","First":false,"Last":false,"PMID":"12219076","abstract":"Regulatable transgene systems providing easily controlled, conditional induction or repression of expression are indispensable tools in biomedical and agricultural research and biotechnology. Several such systems have been developed for eukaryotes. Most of these rely on the administration of either exogenous chemicals or heat shock. Despite the general success of many of these systems, the potential for problems, such as toxic, unintended, or pleiotropic effects of the inducing chemical or treatment, can impose limitations on their use. We have developed a promoter system that can be induced, rapidly and reversibly, by short pulses of light. This system is based on the known red light-induced binding of the plant photoreceptor phytochrome to the protein PIF3 and the reversal of this binding by far-red light. We show here that yeast cells expressing two chimeric proteins, a phytochrome-GAL4-DNA-binding-domain fusion and a PIF3-GAL4-activation-domain fusion, are induced by red light to express selectable or \"scorable\" marker genes containing promoters with a GAL4 DNA-binding site, and that this induction is rapidly abrogated by subsequent far-red light. We further show that the extent of induction can be controlled precisely by titration of the number of photons delivered to the cells by the light pulse. Thus, this system has the potential to provide rapid, noninvasive, switchable control of the expression of a desired gene to a preselected level in any suitable cell by simple exposure to a light signal.","author":[{"family":"Shimizu-Sato","given":"Sae"},{"family":"Huq","given":"Enamul"},{"family":"Tepperman","given":"James M"},{"family":"Quail","given":"Peter H"}],"authorYearDisplayFormat":false,"citation-label":"923491","container-title":"Nature Biotechnology","container-title-short":"Nat. Biotechnol.","id":"923491","invisible":false,"issue":"10","issued":{"date-parts":[["2002","10"]]},"journalAbbreviation":"Nat. Biotechnol.","page":"1041-1044","suppress-author":false,"title":"A light-switchable gene promoter system.","type":"article-journal","volume":"20"},{"DOI":"10.1093/nar/gkt002","First":false,"Last":false,"PMCID":"PMC3627562","PMID":"23355611","abstract":"Growth and differentiation of multicellular systems is orchestrated by spatially restricted gene expression programs in specialized subpopulations. The targeted manipulation of such processes by synthetic tools with high-spatiotemporal resolution could, therefore, enable a deepened understanding of developmental processes and open new opportunities in tissue engineering. Here, we describe the first red/far-red light-triggered gene switch for mammalian cells for achieving gene expression control in time and space. We show that the system can reversibly be toggled between stable on- and off-states using short light pulses at 660 or 740 nm. Red light-induced gene expression was shown to correlate with the applied photon number and was compatible with different mammalian cell lines, including human primary cells. The light-induced expression kinetics were quantitatively analyzed by a mathematical model. We apply the system for the spatially controlled engineering of angiogenesis in chicken embryos. The system's performance combined with cell- and tissue-compatible regulating red light will enable unprecedented spatiotemporally controlled molecular interventions in mammalian cells, tissues and organisms.","author":[{"family":"Müller","given":"Konrad"},{"family":"Engesser","given":"Raphael"},{"family":"Metzger","given":"Stéphanie"},{"family":"Schulz","given":"Simon"},{"family":"Kämpf","given":"Michael M"},{"family":"Busacker","given":"Moritz"},{"family":"Steinberg","given":"Thorsten"},{"family":"Tomakidi","given":"Pascal"},{"family":"Ehrbar","given":"Martin"},{"family":"Nagy","given":"Ferenc"},{"family":"Timmer","given":"Jens"},{"family":"Zubriggen","given":"Matias D"},{"family":"Weber","given":"Wilfried"}],"authorYearDisplayFormat":false,"citation-label":"1029789","container-title":"Nucleic Acids Research","container-title-short":"Nucleic Acids Res.","id":"1029789","invisible":false,"issue":"7","issued":{"date-parts":[["2013","4"]]},"journalAbbreviation":"Nucleic Acids Res.","page":"e77","suppress-author":false,"title":"A red/far-red light-responsive bi-stable toggle switch to control gene expression in mammalian cells.","type":"article-journal","volume":"41"},{"DOI":"10.1038/nature08446","First":false,"Last":false,"PMCID":"PMC2989900","PMID":"19749742","abstract":"Genetically encodable optical reporters, such as green fluorescent protein, have revolutionized the observation and measurement of cellular states. However, the inverse challenge of using light to control precisely cellular behaviour has only recently begun to be addressed; semi-synthetic chromophore-tethered receptors and naturally occurring channel rhodopsins have been used to perturb directly neuronal networks. The difficulty of engineering light-sensitive proteins remains a significant impediment to the optical control of most cell-biological processes. Here we demonstrate the use of a new genetically encoded light-control system based on an optimized, reversible protein-protein interaction from the phytochrome signalling network of Arabidopsis thaliana. Because protein-protein interactions are one of the most general currencies of cellular information, this system can, in principle, be generically used to control diverse functions. Here we show that this system can be used to translocate target proteins precisely and reversibly to the membrane with micrometre spatial resolution and at the second timescale. We show that light-gated translocation of the upstream activators of Rho-family GTPases, which control the actin cytoskeleton, can be used to precisely reshape and direct the cell morphology of mammalian cells. The light-gated protein-protein interaction that has been optimized here should be useful for the design of diverse light-programmable reagents, potentially enabling a new generation of perturbative, quantitative experiments in cell biology.","author":[{"family":"Levskaya","given":"Anselm"},{"family":"Weiner","given":"Orion D"},{"family":"Lim","given":"Wendell A"},{"family":"Voigt","given":"Christopher A"}],"authorYearDisplayFormat":false,"citation-label":"110","container-title":"Nature","container-title-short":"Nature","id":"110","invisible":false,"issue":"7266","issued":{"date-parts":[["2009","10","15"]]},"journalAbbreviation":"Nature","page":"997-1001","suppress-author":false,"title":"Spatiotemporal control of cell signalling using a light-switchable protein interaction.","type":"article-journal","volume":"461"}]</w:instrText>
      </w:r>
      <w:r w:rsidR="007F0F7B" w:rsidRPr="008271ED">
        <w:rPr>
          <w:rStyle w:val="Hyperlink"/>
          <w:rFonts w:asciiTheme="majorHAnsi" w:hAnsiTheme="majorHAnsi" w:cstheme="majorHAnsi"/>
          <w:color w:val="000000"/>
          <w:u w:val="none"/>
        </w:rPr>
        <w:fldChar w:fldCharType="separate"/>
      </w:r>
      <w:r w:rsidR="00D40896" w:rsidRPr="008271ED">
        <w:rPr>
          <w:rStyle w:val="Hyperlink"/>
          <w:rFonts w:asciiTheme="majorHAnsi" w:hAnsiTheme="majorHAnsi" w:cstheme="majorHAnsi"/>
          <w:color w:val="000000"/>
          <w:u w:val="none"/>
          <w:vertAlign w:val="superscript"/>
        </w:rPr>
        <w:t>4,23–25</w:t>
      </w:r>
      <w:r w:rsidR="007F0F7B" w:rsidRPr="008271ED">
        <w:rPr>
          <w:rStyle w:val="Hyperlink"/>
          <w:rFonts w:asciiTheme="majorHAnsi" w:hAnsiTheme="majorHAnsi" w:cstheme="majorHAnsi"/>
          <w:color w:val="000000"/>
          <w:u w:val="none"/>
        </w:rPr>
        <w:fldChar w:fldCharType="end"/>
      </w:r>
      <w:r w:rsidR="00F0738C" w:rsidRPr="00D87F31">
        <w:rPr>
          <w:rFonts w:asciiTheme="majorHAnsi" w:hAnsiTheme="majorHAnsi" w:cstheme="majorHAnsi"/>
          <w:color w:val="000000"/>
        </w:rPr>
        <w:t>, bacterial phytochromes</w:t>
      </w:r>
      <w:r w:rsidR="00F662AD" w:rsidRPr="008271ED">
        <w:rPr>
          <w:rStyle w:val="Hyperlink"/>
          <w:rFonts w:asciiTheme="majorHAnsi" w:hAnsiTheme="majorHAnsi" w:cstheme="majorHAnsi"/>
          <w:color w:val="000000"/>
          <w:u w:val="none"/>
        </w:rPr>
        <w:fldChar w:fldCharType="begin"/>
      </w:r>
      <w:r w:rsidR="00D40896" w:rsidRPr="00D87F31">
        <w:rPr>
          <w:rStyle w:val="Hyperlink"/>
          <w:rFonts w:asciiTheme="majorHAnsi" w:hAnsiTheme="majorHAnsi" w:cstheme="majorHAnsi"/>
          <w:color w:val="000000"/>
          <w:u w:val="none"/>
        </w:rPr>
        <w:instrText>ADDIN F1000_CSL_CITATION&lt;~#@#~&gt;[{"DOI":"10.1038/nature04405","First":false,"Last":false,"PMID":"16306980","abstract":"We have designed a bacterial system that is switched between different states by red light. The system consists of a synthetic sensor kinase that allows a lawn of bacteria to function as a biological film, such that the projection of a pattern of light on to the bacteria produces a high-definition (about 100 megapixels per square inch), two-dimensional chemical image. This spatial control of bacterial gene expression could be used to 'print' complex biological materials, for example, and to investigate signalling pathways through precise spatial and temporal control of their phosphorylation steps.","author":[{"family":"Levskaya","given":"Anselm"},{"family":"Chevalier","given":"Aaron A"},{"family":"Tabor","given":"Jeffrey J"},{"family":"Simpson","given":"Zachary Booth"},{"family":"Lavery","given":"Laura A"},{"family":"Levy","given":"Matthew"},{"family":"Davidson","given":"Eric A"},{"family":"Scouras","given":"Alexander"},{"family":"Ellington","given":"Andrew D"},{"family":"Marcotte","given":"Edward M"},{"family":"Voigt","given":"Christopher A"}],"authorYearDisplayFormat":false,"citation-label":"1360024","container-title":"Nature","container-title-short":"Nature","id":"1360024","invisible":false,"issue":"7067","issued":{"date-parts":[["2005","11","24"]]},"journalAbbreviation":"Nature","page":"441-442","suppress-author":false,"title":"Synthetic biology: engineering Escherichia coli to see light.","type":"article-journal","volume":"438"},{"DOI":"10.1038/nmeth.3864","First":false,"Last":false,"PMCID":"PMC4927390","PMID":"27159085","abstract":"Light-mediated control of protein-protein interactions to regulate cellular pathways is an important application of optogenetics. Here, we report an optogenetic system based on the reversible light-induced binding between the bacterial phytochrome BphP1 and its natural partner PpsR2 from Rhodopseudomonas palustris bacteria. We extensively characterized the BphP1-PpsR2 interaction both in vitro and in mammalian cells and then used this interaction to translocate target proteins to specific cellular compartments, such as the plasma membrane and the nucleus. We showed light-inducible control of cell morphology that resulted in a substantial increase of the cell area. We demonstrated light-dependent gene expression with 40-fold contrast in cultured cells, 32-fold in subcutaneous mouse tissue, and 5.7-fold in deep tissues in mice. Characteristics of the BphP1-PpsR2 optogenetic system include its sensitivity to 740- to 780-nm near-infrared light, its ability to utilize an endogenous biliverdin chromophore in eukaryotes (including mammals), and its spectral compatibility with blue-light-driven optogenetic systems.","author":[{"family":"Kaberniuk","given":"Andrii A"},{"family":"Shemetov","given":"Anton A"},{"family":"Verkhusha","given":"Vladislav V"}],"authorYearDisplayFormat":false,"citation-label":"1591473","container-title":"Nature Methods","container-title-short":"Nat. Methods","id":"1591473","invisible":false,"issue":"7","issued":{"date-parts":[["2016","5","9"]]},"journalAbbreviation":"Nat. Methods","page":"591-597","suppress-author":false,"title":"A bacterial phytochrome-based optogenetic system controllable with near-infrared light.","type":"article-journal","volume":"13"},{"DOI":"10.1038/nchembio.2343","First":false,"Last":false,"PMCID":"PMC6239862","PMID":"28346403","abstract":"Multifunctional optogenetic systems are in high demand for use in basic and biomedical research. Near-infrared-light-inducible binding of bacterial phytochrome BphP1 to its natural PpsR2 partner is beneficial for simultaneous use with blue-light-activatable tools. However, applications of the BphP1-PpsR2 pair are limited by the large size, multidomain structure and oligomeric behavior of PpsR2. Here, we engineered a single-domain BphP1 binding partner, Q-PAS1, which is three-fold smaller and lacks oligomerization. We exploited a helix-PAS fold of Q-PAS1 to develop several near-infrared-light-controllable transcription regulation systems, enabling either 40-fold activation or inhibition. The light-induced BphP1-Q-PAS1 interaction allowed modification of the chromatin epigenetic state. Multiplexing the BphP1-Q-PAS1 pair with a blue-light-activatable LOV-domain-based system demonstrated their negligible spectral crosstalk. By integrating the Q-PAS1 and LOV domains in a single optogenetic tool, we achieved tridirectional protein targeting, independently controlled by near-infrared and blue light, thus demonstrating the superiority of Q-PAS1 for spectral multiplexing and engineering of multicomponent systems.","author":[{"family":"Redchuk","given":"Taras A"},{"family":"Omelina","given":"Evgeniya S"},{"family":"Chernov","given":"Konstantin G"},{"family":"Verkhusha","given":"Vladislav V"}],"authorYearDisplayFormat":false,"citation-label":"3618977","container-title":"Nature Chemical Biology","container-title-short":"Nat. Chem. Biol.","id":"3618977","invisible":false,"issue":"6","issued":{"date-parts":[["2017","3","27"]]},"journalAbbreviation":"Nat. Chem. Biol.","page":"633-639","suppress-author":false,"title":"Near-infrared optogenetic pair for protein regulation and spectral multiplexing.","type":"article-journal","volume":"13"},{"DOI":"10.1021/acssynbio.7b00289","First":false,"Last":false,"PMID":"29091422","abstract":"Optogenetics is a technology wherein researchers combine light and genetically engineered photoreceptors to control biological processes with unrivaled precision. Near-infrared (NIR) wavelengths (&gt;700 nm) are desirable optogenetic inputs due to their low phototoxicity and spectral isolation from most photoproteins. The bacteriophytochrome photoreceptor 1 (BphP1), found in several purple photosynthetic bacteria, senses NIR light and activates transcription of photosystem promoters by binding to and inhibiting the transcriptional repressor PpsR2. Here, we examine the response of a library of output promoters to increasing levels of Rhodopseudomonas palustris PpsR2 expression, and we identify that of Bradyrhizobium sp. BTAi1 crtE as the most strongly repressed in Escherichia coli. Next, we optimize Rps. palustris bphP1 and ppsR2 expression in a strain engineered to produce the required chromophore biliverdin IXα in order to demonstrate NIR-activated transcription. Unlike a previously engineered bacterial NIR photoreceptor, our system does not require production of a second messenger, and it exhibits rapid response dynamics. It is also the most red-shifted bacterial optogenetic tool yet reported by approximately 50 nm. Accordingly, our BphP1-PpsR2 system has numerous applications in bacterial optogenetics.","author":[{"family":"Ong","given":"Nicholas T"},{"family":"Olson","given":"Evan J"},{"family":"Tabor","given":"Jeffrey J"}],"authorYearDisplayFormat":false,"citation-label":"4482364","container-title":"ACS synthetic biology [electronic resource]","container-title-short":"ACS Synth. Biol.","id":"4482364","invisible":false,"issue":"1","issued":{"date-parts":[["2018","1","19"]]},"journalAbbreviation":"ACS Synth. Biol.","page":"240-248","suppress-author":false,"title":"Engineering an E. coli Near-Infrared Light Sensor.","type":"article-journal","volume":"7"}]</w:instrText>
      </w:r>
      <w:r w:rsidR="00F662AD" w:rsidRPr="008271ED">
        <w:rPr>
          <w:rStyle w:val="Hyperlink"/>
          <w:rFonts w:asciiTheme="majorHAnsi" w:hAnsiTheme="majorHAnsi" w:cstheme="majorHAnsi"/>
          <w:color w:val="000000"/>
          <w:u w:val="none"/>
        </w:rPr>
        <w:fldChar w:fldCharType="separate"/>
      </w:r>
      <w:r w:rsidR="00D40896" w:rsidRPr="008271ED">
        <w:rPr>
          <w:rStyle w:val="Hyperlink"/>
          <w:rFonts w:asciiTheme="majorHAnsi" w:hAnsiTheme="majorHAnsi" w:cstheme="majorHAnsi"/>
          <w:color w:val="000000"/>
          <w:u w:val="none"/>
          <w:vertAlign w:val="superscript"/>
        </w:rPr>
        <w:t>26–29</w:t>
      </w:r>
      <w:r w:rsidR="00F662AD" w:rsidRPr="008271ED">
        <w:rPr>
          <w:rStyle w:val="Hyperlink"/>
          <w:rFonts w:asciiTheme="majorHAnsi" w:hAnsiTheme="majorHAnsi" w:cstheme="majorHAnsi"/>
          <w:color w:val="000000"/>
          <w:u w:val="none"/>
        </w:rPr>
        <w:fldChar w:fldCharType="end"/>
      </w:r>
      <w:r w:rsidR="00F0738C" w:rsidRPr="00D87F31">
        <w:rPr>
          <w:rFonts w:asciiTheme="majorHAnsi" w:hAnsiTheme="majorHAnsi" w:cstheme="majorHAnsi"/>
          <w:color w:val="000000"/>
        </w:rPr>
        <w:t xml:space="preserve"> and other light-responsive </w:t>
      </w:r>
      <w:r w:rsidR="00F0738C" w:rsidRPr="00D87F31">
        <w:rPr>
          <w:rFonts w:asciiTheme="majorHAnsi" w:hAnsiTheme="majorHAnsi" w:cstheme="majorHAnsi"/>
          <w:color w:val="000000"/>
        </w:rPr>
        <w:lastRenderedPageBreak/>
        <w:t>systems</w:t>
      </w:r>
      <w:r w:rsidR="00AE5FDF" w:rsidRPr="008271ED">
        <w:rPr>
          <w:rFonts w:asciiTheme="majorHAnsi" w:hAnsiTheme="majorHAnsi" w:cstheme="majorHAnsi"/>
          <w:color w:val="000000"/>
        </w:rPr>
        <w:fldChar w:fldCharType="begin"/>
      </w:r>
      <w:r w:rsidR="00D40896" w:rsidRPr="00D87F31">
        <w:rPr>
          <w:rFonts w:asciiTheme="majorHAnsi" w:hAnsiTheme="majorHAnsi" w:cstheme="majorHAnsi"/>
          <w:color w:val="000000"/>
        </w:rPr>
        <w:instrText>ADDIN F1000_CSL_CITATION&lt;~#@#~&gt;[{"DOI":"10.1038/nmeth.4222","First":false,"Last":false,"PMID":"28288123","abstract":"To expand the range of experiments that are accessible with optogenetics, we developed a photocleavable protein (PhoCl) that spontaneously dissociates into two fragments after violet-light-induced cleavage of a specific bond in the protein backbone. We demonstrated that PhoCl can be used to engineer light-activatable Cre recombinase, Gal4 transcription factor, and a viral protease that in turn was used to activate opening of the large-pore ion channel Pannexin-1.","author":[{"family":"Zhang","given":"Wei"},{"family":"Lohman","given":"Alexander W"},{"family":"Zhuravlova","given":"Yevgeniya"},{"family":"Lu","given":"Xiaocen"},{"family":"Wiens","given":"Matthew D"},{"family":"Hoi","given":"Hiofan"},{"family":"Yaganoglu","given":"Sine"},{"family":"Mohr","given":"Manuel A"},{"family":"Kitova","given":"Elena N"},{"family":"Klassen","given":"John S"},{"family":"Pantazis","given":"Periklis"},{"family":"Thompson","given":"Roger J"},{"family":"Campbell","given":"Robert E"}],"authorYearDisplayFormat":false,"citation-label":"3304870","container-title":"Nature Methods","container-title-short":"Nat. Methods","id":"3304870","invisible":false,"issue":"4","issued":{"date-parts":[["2017","4"]]},"journalAbbreviation":"Nat. Methods","page":"391-394","suppress-author":false,"title":"Optogenetic control with a photocleavable protein, PhoCl.","type":"article-journal","volume":"14"},{"DOI":"10.1038/nmeth.4234","First":false,"Last":false,"PMID":"28369042","abstract":"Few tools exist to visualize and manipulate neurons that are targets of neuromodulators. We present iTango, a light- and ligand-gated gene expression system based on a light-inducible split tobacco etch virus protease. Cells expressing the iTango system exhibit increased expression of a marker gene in the presence of dopamine and blue-light exposure, both in vitro and in vivo. We demonstrated the iTango system in a behaviorally relevant context, by inducing expression of optogenetic tools in neurons under dopaminergic control during a behavior of interest. We thereby gained optogenetic control of these behaviorally relevant neurons. We applied the iTango system to decipher the roles of two classes of dopaminergic neurons in the mouse nucleus accumbens in a sensitized locomotor response to cocaine. Thus, the iTango platform allows for control of neuromodulatory circuits in a genetically and functionally defined manner with spatial and temporal precision.","author":[{"family":"Lee","given":"Dongmin"},{"family":"Creed","given":"Meaghan"},{"family":"Jung","given":"Kanghoon"},{"family":"Stefanelli","given":"Thomas"},{"family":"Wendler","given":"Daniel J"},{"family":"Oh","given":"Won Chan"},{"family":"Mignocchi","given":"Neymi Layne"},{"family":"Lüscher","given":"Christian"},{"family":"Kwon","given":"Hyung-Bae"}],"authorYearDisplayFormat":false,"citation-label":"3417315","container-title":"Nature Methods","container-title-short":"Nat. Methods","id":"3417315","invisible":false,"issue":"5","issued":{"date-parts":[["2017","5"]]},"journalAbbreviation":"Nat. Methods","page":"495-503","suppress-author":false,"title":"Temporally precise labeling and control of neuromodulatory circuits in the mammalian brain.","type":"article-journal","volume":"14"},{"DOI":"10.7554/eLife.30233","First":false,"Last":false,"PMCID":"PMC5708895","PMID":"29189201","abstract":"Transcriptional assays, such as yeast two-hybrid and TANGO, that convert transient protein-protein interactions (PPIs) into stable expression of transgenes are powerful tools for PPI discovery, screens, and analysis of cell populations. However, such assays often have high background and lose information about PPI dynamics. We have developed SPARK (Specific Protein Association tool giving transcriptional Readout with rapid Kinetics), in which proteolytic release of a membrane-tethered transcription factor (TF) requires both a PPI to deliver a protease proximal to its cleavage peptide and blue light to uncage the cleavage site. SPARK was used to detect 12 different PPIs in mammalian cells, with 5 min temporal resolution and signal ratios up to 37. By shifting the light window, we could reconstruct PPI time-courses. Combined with FACS, SPARK enabled 51 fold enrichment of PPI-positive over PPI-negative cells. Due to its high specificity and sensitivity, SPARK has the potential to advance PPI analysis and discovery.","author":[{"family":"Kim","given":"Min Woo"},{"family":"Wang","given":"Wenjing"},{"family":"Sanchez","given":"Mateo I"},{"family":"Coukos","given":"Robert"},{"family":"von Zastrow","given":"Mark"},{"family":"Ting","given":"Alice Y"}],"authorYearDisplayFormat":false,"citation-label":"4557733","container-title":"eLife","container-title-short":"elife","id":"4557733","invisible":false,"issued":{"date-parts":[["2017","11","30"]]},"journalAbbreviation":"elife","suppress-author":false,"title":"Time-gated detection of protein-protein interactions with transcriptional readout.","type":"article-journal","volume":"6"}]</w:instrText>
      </w:r>
      <w:r w:rsidR="00AE5FDF" w:rsidRPr="008271ED">
        <w:rPr>
          <w:rFonts w:asciiTheme="majorHAnsi" w:hAnsiTheme="majorHAnsi" w:cstheme="majorHAnsi"/>
          <w:color w:val="000000"/>
        </w:rPr>
        <w:fldChar w:fldCharType="separate"/>
      </w:r>
      <w:r w:rsidR="00D40896" w:rsidRPr="008271ED">
        <w:rPr>
          <w:rFonts w:asciiTheme="majorHAnsi" w:hAnsiTheme="majorHAnsi" w:cstheme="majorHAnsi"/>
          <w:color w:val="000000"/>
          <w:vertAlign w:val="superscript"/>
        </w:rPr>
        <w:t>30–32</w:t>
      </w:r>
      <w:r w:rsidR="00AE5FDF" w:rsidRPr="008271ED">
        <w:rPr>
          <w:rFonts w:asciiTheme="majorHAnsi" w:hAnsiTheme="majorHAnsi" w:cstheme="majorHAnsi"/>
          <w:color w:val="000000"/>
        </w:rPr>
        <w:fldChar w:fldCharType="end"/>
      </w:r>
      <w:r w:rsidR="00F0738C" w:rsidRPr="00D87F31">
        <w:rPr>
          <w:rFonts w:asciiTheme="majorHAnsi" w:hAnsiTheme="majorHAnsi" w:cstheme="majorHAnsi"/>
          <w:color w:val="000000"/>
        </w:rPr>
        <w:t>.</w:t>
      </w:r>
    </w:p>
    <w:p w14:paraId="3A17CA85" w14:textId="77777777" w:rsidR="000975A8" w:rsidRPr="00792D1C" w:rsidRDefault="000975A8" w:rsidP="002923FF">
      <w:pPr>
        <w:rPr>
          <w:rFonts w:asciiTheme="majorHAnsi" w:hAnsiTheme="majorHAnsi" w:cstheme="majorHAnsi"/>
          <w:lang w:eastAsia="zh-TW"/>
        </w:rPr>
      </w:pPr>
    </w:p>
    <w:p w14:paraId="681BD74D" w14:textId="3D5DB2BC" w:rsidR="00F0738C" w:rsidRPr="00D87F31" w:rsidRDefault="00F0738C" w:rsidP="002923FF">
      <w:pPr>
        <w:pStyle w:val="NormalWeb"/>
        <w:spacing w:before="0" w:beforeAutospacing="0" w:after="0" w:afterAutospacing="0"/>
        <w:jc w:val="both"/>
        <w:rPr>
          <w:rFonts w:asciiTheme="majorHAnsi" w:hAnsiTheme="majorHAnsi" w:cstheme="majorHAnsi"/>
          <w:color w:val="000000"/>
        </w:rPr>
      </w:pPr>
      <w:r w:rsidRPr="00D87F31">
        <w:rPr>
          <w:rFonts w:asciiTheme="majorHAnsi" w:hAnsiTheme="majorHAnsi" w:cstheme="majorHAnsi"/>
          <w:color w:val="000000"/>
        </w:rPr>
        <w:t xml:space="preserve">This protocol constitutes a tutorial for the assembly of the circuits and other hardware needed to control different parameters for light stimulation as well as the molecular/cellular tools to run an optogenetic experiment. In addition, we report plasmids optimized from Kyriakakis </w:t>
      </w:r>
      <w:r w:rsidRPr="00C97F96">
        <w:rPr>
          <w:rFonts w:asciiTheme="majorHAnsi" w:hAnsiTheme="majorHAnsi" w:cstheme="majorHAnsi"/>
          <w:color w:val="000000"/>
        </w:rPr>
        <w:t>et al</w:t>
      </w:r>
      <w:r w:rsidR="00A966F9" w:rsidRPr="00C97F96">
        <w:rPr>
          <w:rFonts w:asciiTheme="majorHAnsi" w:hAnsiTheme="majorHAnsi" w:cstheme="majorHAnsi"/>
          <w:color w:val="000000"/>
        </w:rPr>
        <w:t>.</w:t>
      </w:r>
      <w:r w:rsidR="00A966F9" w:rsidRPr="008271ED">
        <w:rPr>
          <w:rFonts w:asciiTheme="majorHAnsi" w:hAnsiTheme="majorHAnsi" w:cstheme="majorHAnsi"/>
          <w:i/>
          <w:iCs/>
          <w:color w:val="000000"/>
        </w:rPr>
        <w:fldChar w:fldCharType="begin"/>
      </w:r>
      <w:r w:rsidR="00D40896" w:rsidRPr="00D87F31">
        <w:rPr>
          <w:rFonts w:asciiTheme="majorHAnsi" w:hAnsiTheme="majorHAnsi" w:cstheme="majorHAnsi"/>
          <w:i/>
          <w:iCs/>
          <w:color w:val="000000"/>
        </w:rPr>
        <w:instrText>ADDIN F1000_CSL_CITATION&lt;~#@#~&gt;[{"DOI":"10.1021/acssynbio.7b00413","First":false,"Last":false,"PMCID":"PMC5820651","PMID":"29301067","abstract":"Transplanting metabolic reactions from one species into another has many uses as a research tool with applications ranging from optogenetics to crop production. Ferredoxin (Fd), the enzyme that most often supplies electrons to these reactions, is often overlooked when transplanting enzymes from one species to another because most cells already contain endogenous Fd. However, we have shown that the production of chromophores used in Phytochrome B (PhyB) optogenetics is greatly enhanced in mammalian cells by expressing bacterial and plant Fds with ferredoxin-NADP+ reductases (FNR). We delineated the rate limiting factors and found that the main metabolic precursor, heme, was not the primary limiting factor for producing either the cyanobacterial or plant chromophores, phycocyanobilin or phytochromobilin, respectively. In fact, Fd is limiting, followed by Fd+FNR and finally heme. Using these findings, we optimized the PCB production system and combined it with a tissue penetrating red/far-red sensing PhyB optogenetic gene switch in animal cells. We further characterized this system in several mammalian cell lines using red and far-red light. Importantly, we found that the light-switchable gene system remains active for several hours upon illumination, even with a short light pulse, and requires very small amounts of light for maximal activation. Boosting chromophore production by matching metabolic pathways with specific ferredoxin systems will enable the unparalleled use of the many PhyB optogenetic tools and has broader implications for optimizing synthetic metabolic pathways.","author":[{"family":"Kyriakakis","given":"Phillip"},{"family":"Catanho","given":"Marianne"},{"family":"Hoffner","given":"Nicole"},{"family":"Thavarajah","given":"Walter"},{"family":"Hu","given":"Vincent J"},{"family":"Chao","given":"Syh-Shiuan"},{"family":"Hsu","given":"Athena"},{"family":"Pham","given":"Vivian"},{"family":"Naghavian","given":"Ladan"},{"family":"Dozier","given":"Lara E"},{"family":"Patrick","given":"Gentry N"},{"family":"Coleman","given":"Todd P"}],"authorYearDisplayFormat":false,"citation-label":"4688946","container-title":"ACS synthetic biology [electronic resource]","container-title-short":"ACS Synth. Biol.","id":"4688946","invisible":false,"issue":"2","issued":{"date-parts":[["2018","2","16"]]},"journalAbbreviation":"ACS Synth. Biol.","page":"706-717","suppress-author":false,"title":"Biosynthesis of Orthogonal Molecules Using Ferredoxin and Ferredoxin-NADP+ Reductase Systems Enables Genetically Encoded PhyB Optogenetics.","type":"article-journal","volume":"7"}]</w:instrText>
      </w:r>
      <w:r w:rsidR="00A966F9" w:rsidRPr="008271ED">
        <w:rPr>
          <w:rFonts w:asciiTheme="majorHAnsi" w:hAnsiTheme="majorHAnsi" w:cstheme="majorHAnsi"/>
          <w:i/>
          <w:iCs/>
          <w:color w:val="000000"/>
        </w:rPr>
        <w:fldChar w:fldCharType="separate"/>
      </w:r>
      <w:r w:rsidR="00D40896" w:rsidRPr="008271ED">
        <w:rPr>
          <w:rFonts w:asciiTheme="majorHAnsi" w:hAnsiTheme="majorHAnsi" w:cstheme="majorHAnsi"/>
          <w:iCs/>
          <w:color w:val="000000"/>
          <w:vertAlign w:val="superscript"/>
        </w:rPr>
        <w:t>4</w:t>
      </w:r>
      <w:r w:rsidR="00A966F9" w:rsidRPr="008271ED">
        <w:rPr>
          <w:rFonts w:asciiTheme="majorHAnsi" w:hAnsiTheme="majorHAnsi" w:cstheme="majorHAnsi"/>
          <w:i/>
          <w:iCs/>
          <w:color w:val="000000"/>
        </w:rPr>
        <w:fldChar w:fldCharType="end"/>
      </w:r>
      <w:r w:rsidRPr="00D87F31">
        <w:rPr>
          <w:rFonts w:asciiTheme="majorHAnsi" w:hAnsiTheme="majorHAnsi" w:cstheme="majorHAnsi"/>
          <w:color w:val="000000"/>
        </w:rPr>
        <w:t xml:space="preserve"> that are smaller and</w:t>
      </w:r>
      <w:r w:rsidRPr="008271ED">
        <w:rPr>
          <w:rFonts w:asciiTheme="majorHAnsi" w:hAnsiTheme="majorHAnsi" w:cstheme="majorHAnsi"/>
          <w:color w:val="000000"/>
        </w:rPr>
        <w:t xml:space="preserve"> more stable for cloning. Through this protocol, bio</w:t>
      </w:r>
      <w:r w:rsidRPr="003164E9">
        <w:rPr>
          <w:rFonts w:asciiTheme="majorHAnsi" w:hAnsiTheme="majorHAnsi" w:cstheme="majorHAnsi"/>
          <w:color w:val="000000"/>
        </w:rPr>
        <w:t>logists without expertise in e</w:t>
      </w:r>
      <w:r w:rsidRPr="00792D1C">
        <w:rPr>
          <w:rFonts w:asciiTheme="majorHAnsi" w:hAnsiTheme="majorHAnsi" w:cstheme="majorHAnsi"/>
          <w:color w:val="000000"/>
        </w:rPr>
        <w:t xml:space="preserve">lectronics and optics can build illumination systems that are flexible and robust. </w:t>
      </w:r>
      <w:r w:rsidR="00AB5520" w:rsidRPr="00792D1C">
        <w:rPr>
          <w:rFonts w:asciiTheme="majorHAnsi" w:hAnsiTheme="majorHAnsi" w:cstheme="majorHAnsi"/>
          <w:color w:val="000000"/>
        </w:rPr>
        <w:t>In</w:t>
      </w:r>
      <w:r w:rsidRPr="00792D1C">
        <w:rPr>
          <w:rFonts w:asciiTheme="majorHAnsi" w:hAnsiTheme="majorHAnsi" w:cstheme="majorHAnsi"/>
          <w:color w:val="000000"/>
        </w:rPr>
        <w:t xml:space="preserve"> a step-by-step fashion</w:t>
      </w:r>
      <w:r w:rsidR="00AB5520" w:rsidRPr="00D87F31">
        <w:rPr>
          <w:rFonts w:asciiTheme="majorHAnsi" w:hAnsiTheme="majorHAnsi" w:cstheme="majorHAnsi"/>
          <w:color w:val="000000"/>
        </w:rPr>
        <w:t>, we show</w:t>
      </w:r>
      <w:r w:rsidRPr="00D87F31">
        <w:rPr>
          <w:rFonts w:asciiTheme="majorHAnsi" w:hAnsiTheme="majorHAnsi" w:cstheme="majorHAnsi"/>
          <w:color w:val="000000"/>
        </w:rPr>
        <w:t xml:space="preserve"> how to build LED systems, removing the technical bottleneck for the broader adoption of optogenetic tools. This system can easily be used in most cell culture incubators, even if they do not contain wire ports. For example, we have kept the LED system in a humidified CO</w:t>
      </w:r>
      <w:r w:rsidRPr="00D87F31">
        <w:rPr>
          <w:rFonts w:asciiTheme="majorHAnsi" w:hAnsiTheme="majorHAnsi" w:cstheme="majorHAnsi"/>
          <w:color w:val="000000"/>
          <w:vertAlign w:val="subscript"/>
        </w:rPr>
        <w:t>2</w:t>
      </w:r>
      <w:r w:rsidRPr="00D87F31">
        <w:rPr>
          <w:rFonts w:asciiTheme="majorHAnsi" w:hAnsiTheme="majorHAnsi" w:cstheme="majorHAnsi"/>
          <w:color w:val="000000"/>
        </w:rPr>
        <w:t xml:space="preserve"> incubator continuously for </w:t>
      </w:r>
      <w:r w:rsidR="000975A8" w:rsidRPr="00D87F31">
        <w:rPr>
          <w:rFonts w:asciiTheme="majorHAnsi" w:hAnsiTheme="majorHAnsi" w:cstheme="majorHAnsi"/>
          <w:color w:val="000000"/>
        </w:rPr>
        <w:t xml:space="preserve">more </w:t>
      </w:r>
      <w:r w:rsidRPr="00D87F31">
        <w:rPr>
          <w:rFonts w:asciiTheme="majorHAnsi" w:hAnsiTheme="majorHAnsi" w:cstheme="majorHAnsi"/>
          <w:color w:val="000000"/>
        </w:rPr>
        <w:t xml:space="preserve">than </w:t>
      </w:r>
      <w:r w:rsidR="000975A8" w:rsidRPr="00D87F31">
        <w:rPr>
          <w:rFonts w:asciiTheme="majorHAnsi" w:hAnsiTheme="majorHAnsi" w:cstheme="majorHAnsi"/>
          <w:color w:val="000000"/>
        </w:rPr>
        <w:t xml:space="preserve">6 </w:t>
      </w:r>
      <w:r w:rsidRPr="00D87F31">
        <w:rPr>
          <w:rFonts w:asciiTheme="majorHAnsi" w:hAnsiTheme="majorHAnsi" w:cstheme="majorHAnsi"/>
          <w:color w:val="000000"/>
        </w:rPr>
        <w:t>months with no decrease in performance. We also explain how to connect the LED system to a computer and interface it with open-source software we provide on GitHub</w:t>
      </w:r>
      <w:r w:rsidR="008B7468" w:rsidRPr="00D87F31">
        <w:rPr>
          <w:rFonts w:asciiTheme="majorHAnsi" w:hAnsiTheme="majorHAnsi" w:cstheme="majorHAnsi"/>
          <w:color w:val="000000"/>
        </w:rPr>
        <w:t xml:space="preserve"> (</w:t>
      </w:r>
      <w:r w:rsidR="008B7468" w:rsidRPr="00D87F31">
        <w:rPr>
          <w:rStyle w:val="Hyperlink"/>
          <w:rFonts w:asciiTheme="majorHAnsi" w:hAnsiTheme="majorHAnsi" w:cstheme="majorHAnsi"/>
          <w:color w:val="auto"/>
          <w:u w:val="none"/>
        </w:rPr>
        <w:t>https://github.com/BreakLiquid/LED-Control-User-Interfaces</w:t>
      </w:r>
      <w:r w:rsidR="008B7468" w:rsidRPr="00D87F31">
        <w:rPr>
          <w:rFonts w:asciiTheme="majorHAnsi" w:hAnsiTheme="majorHAnsi" w:cstheme="majorHAnsi"/>
        </w:rPr>
        <w:t xml:space="preserve">). </w:t>
      </w:r>
      <w:r w:rsidR="008B7468" w:rsidRPr="00D87F31">
        <w:rPr>
          <w:rFonts w:asciiTheme="majorHAnsi" w:hAnsiTheme="majorHAnsi" w:cstheme="majorHAnsi"/>
          <w:color w:val="000000"/>
        </w:rPr>
        <w:t xml:space="preserve">Building </w:t>
      </w:r>
      <w:r w:rsidRPr="00D87F31">
        <w:rPr>
          <w:rFonts w:asciiTheme="majorHAnsi" w:hAnsiTheme="majorHAnsi" w:cstheme="majorHAnsi"/>
          <w:color w:val="000000"/>
        </w:rPr>
        <w:t xml:space="preserve">a system </w:t>
      </w:r>
      <w:r w:rsidR="00F538C9" w:rsidRPr="00D87F31">
        <w:rPr>
          <w:rFonts w:asciiTheme="majorHAnsi" w:hAnsiTheme="majorHAnsi" w:cstheme="majorHAnsi"/>
          <w:color w:val="000000"/>
        </w:rPr>
        <w:t>using</w:t>
      </w:r>
      <w:r w:rsidRPr="00D87F31">
        <w:rPr>
          <w:rFonts w:asciiTheme="majorHAnsi" w:hAnsiTheme="majorHAnsi" w:cstheme="majorHAnsi"/>
          <w:color w:val="000000"/>
        </w:rPr>
        <w:t xml:space="preserve"> this protocol provides researchers the basic knowledge to debug potential issues, replace parts, and improve/extend functionalities.</w:t>
      </w:r>
    </w:p>
    <w:p w14:paraId="7BD98C90" w14:textId="77777777" w:rsidR="002923FF" w:rsidRPr="00D87F31" w:rsidRDefault="002923FF" w:rsidP="002923FF">
      <w:pPr>
        <w:pStyle w:val="NormalWeb"/>
        <w:spacing w:before="0" w:beforeAutospacing="0" w:after="0" w:afterAutospacing="0"/>
        <w:jc w:val="both"/>
        <w:rPr>
          <w:rFonts w:asciiTheme="majorHAnsi" w:hAnsiTheme="majorHAnsi" w:cstheme="majorHAnsi"/>
        </w:rPr>
      </w:pPr>
    </w:p>
    <w:p w14:paraId="4F4B310A" w14:textId="0E02C206" w:rsidR="00F538C9" w:rsidRPr="00D87F31" w:rsidRDefault="002703F3" w:rsidP="002923FF">
      <w:pPr>
        <w:pStyle w:val="NormalWeb"/>
        <w:spacing w:before="0" w:beforeAutospacing="0" w:after="0" w:afterAutospacing="0"/>
        <w:jc w:val="both"/>
        <w:rPr>
          <w:rFonts w:asciiTheme="majorHAnsi" w:hAnsiTheme="majorHAnsi" w:cstheme="majorHAnsi"/>
          <w:color w:val="000000"/>
        </w:rPr>
      </w:pPr>
      <w:r w:rsidRPr="00D87F31">
        <w:rPr>
          <w:rFonts w:asciiTheme="majorHAnsi" w:hAnsiTheme="majorHAnsi" w:cstheme="majorHAnsi"/>
          <w:color w:val="000000"/>
        </w:rPr>
        <w:t>System overview</w:t>
      </w:r>
    </w:p>
    <w:p w14:paraId="1ADA10E3" w14:textId="77777777" w:rsidR="000975A8" w:rsidRPr="00D87F31" w:rsidRDefault="000975A8" w:rsidP="002923FF">
      <w:pPr>
        <w:pStyle w:val="NormalWeb"/>
        <w:spacing w:before="0" w:beforeAutospacing="0" w:after="0" w:afterAutospacing="0"/>
        <w:jc w:val="both"/>
        <w:rPr>
          <w:rFonts w:asciiTheme="majorHAnsi" w:hAnsiTheme="majorHAnsi" w:cstheme="majorHAnsi"/>
          <w:color w:val="000000"/>
        </w:rPr>
      </w:pPr>
    </w:p>
    <w:p w14:paraId="57EE86A9" w14:textId="77777777" w:rsidR="002923FF" w:rsidRPr="00D87F31" w:rsidRDefault="009F26D2" w:rsidP="002923FF">
      <w:pPr>
        <w:pStyle w:val="NormalWeb"/>
        <w:spacing w:before="0" w:beforeAutospacing="0" w:after="0" w:afterAutospacing="0"/>
        <w:jc w:val="both"/>
        <w:rPr>
          <w:rFonts w:asciiTheme="majorHAnsi" w:hAnsiTheme="majorHAnsi" w:cstheme="majorHAnsi"/>
          <w:color w:val="000000"/>
        </w:rPr>
      </w:pPr>
      <w:r w:rsidRPr="00D87F31">
        <w:rPr>
          <w:rFonts w:asciiTheme="majorHAnsi" w:hAnsiTheme="majorHAnsi" w:cstheme="majorHAnsi"/>
          <w:color w:val="000000"/>
        </w:rPr>
        <w:t>Building the illumination system involves (1) building the electronic circuit, (2) building the peripherals (power supply cord, power switch</w:t>
      </w:r>
      <w:r w:rsidR="00AB5520" w:rsidRPr="00D87F31">
        <w:rPr>
          <w:rFonts w:asciiTheme="majorHAnsi" w:hAnsiTheme="majorHAnsi" w:cstheme="majorHAnsi"/>
          <w:color w:val="000000"/>
        </w:rPr>
        <w:t>,</w:t>
      </w:r>
      <w:r w:rsidRPr="00D87F31">
        <w:rPr>
          <w:rFonts w:asciiTheme="majorHAnsi" w:hAnsiTheme="majorHAnsi" w:cstheme="majorHAnsi"/>
          <w:color w:val="000000"/>
        </w:rPr>
        <w:t xml:space="preserve"> </w:t>
      </w:r>
      <w:r w:rsidRPr="00C97F96">
        <w:rPr>
          <w:rFonts w:asciiTheme="majorHAnsi" w:hAnsiTheme="majorHAnsi" w:cstheme="majorHAnsi"/>
          <w:iCs/>
          <w:color w:val="000000"/>
        </w:rPr>
        <w:t>etc.</w:t>
      </w:r>
      <w:r w:rsidRPr="00D87F31">
        <w:rPr>
          <w:rFonts w:asciiTheme="majorHAnsi" w:hAnsiTheme="majorHAnsi" w:cstheme="majorHAnsi"/>
          <w:color w:val="000000"/>
        </w:rPr>
        <w:t>), (3) building the LEDs, (4) assemb</w:t>
      </w:r>
      <w:r w:rsidRPr="008271ED">
        <w:rPr>
          <w:rFonts w:asciiTheme="majorHAnsi" w:hAnsiTheme="majorHAnsi" w:cstheme="majorHAnsi"/>
          <w:color w:val="000000"/>
        </w:rPr>
        <w:t>ling</w:t>
      </w:r>
      <w:r w:rsidRPr="003164E9">
        <w:rPr>
          <w:rFonts w:asciiTheme="majorHAnsi" w:hAnsiTheme="majorHAnsi" w:cstheme="majorHAnsi"/>
          <w:color w:val="000000"/>
        </w:rPr>
        <w:t xml:space="preserve"> all o</w:t>
      </w:r>
      <w:r w:rsidRPr="008D1ED1">
        <w:rPr>
          <w:rFonts w:asciiTheme="majorHAnsi" w:hAnsiTheme="majorHAnsi" w:cstheme="majorHAnsi"/>
          <w:color w:val="000000"/>
        </w:rPr>
        <w:t>f these components</w:t>
      </w:r>
      <w:r w:rsidR="00AB5520" w:rsidRPr="008D1ED1">
        <w:rPr>
          <w:rFonts w:asciiTheme="majorHAnsi" w:hAnsiTheme="majorHAnsi" w:cstheme="majorHAnsi"/>
          <w:color w:val="000000"/>
        </w:rPr>
        <w:t>,</w:t>
      </w:r>
      <w:r w:rsidRPr="008D1ED1">
        <w:rPr>
          <w:rFonts w:asciiTheme="majorHAnsi" w:hAnsiTheme="majorHAnsi" w:cstheme="majorHAnsi"/>
          <w:color w:val="000000"/>
        </w:rPr>
        <w:t xml:space="preserve"> and (5) installing the software to control the LEDs with a </w:t>
      </w:r>
      <w:r w:rsidR="00A53956" w:rsidRPr="008D1ED1">
        <w:rPr>
          <w:rFonts w:asciiTheme="majorHAnsi" w:hAnsiTheme="majorHAnsi" w:cstheme="majorHAnsi"/>
          <w:color w:val="000000"/>
        </w:rPr>
        <w:t>u</w:t>
      </w:r>
      <w:r w:rsidR="00A53956" w:rsidRPr="00792D1C">
        <w:rPr>
          <w:rFonts w:asciiTheme="majorHAnsi" w:hAnsiTheme="majorHAnsi" w:cstheme="majorHAnsi"/>
          <w:color w:val="000000"/>
        </w:rPr>
        <w:t>ser i</w:t>
      </w:r>
      <w:r w:rsidRPr="00792D1C">
        <w:rPr>
          <w:rFonts w:asciiTheme="majorHAnsi" w:hAnsiTheme="majorHAnsi" w:cstheme="majorHAnsi"/>
          <w:color w:val="000000"/>
        </w:rPr>
        <w:t xml:space="preserve">nterface </w:t>
      </w:r>
      <w:r w:rsidR="005112F9" w:rsidRPr="00C97F96">
        <w:rPr>
          <w:rFonts w:asciiTheme="majorHAnsi" w:hAnsiTheme="majorHAnsi" w:cstheme="majorHAnsi"/>
          <w:bCs/>
          <w:color w:val="000000"/>
        </w:rPr>
        <w:t>(</w:t>
      </w:r>
      <w:r w:rsidR="005112F9" w:rsidRPr="00D87F31">
        <w:rPr>
          <w:rFonts w:asciiTheme="majorHAnsi" w:hAnsiTheme="majorHAnsi" w:cstheme="majorHAnsi"/>
          <w:b/>
          <w:color w:val="000000"/>
        </w:rPr>
        <w:t>Figure 1A</w:t>
      </w:r>
      <w:r w:rsidR="005112F9" w:rsidRPr="00C97F96">
        <w:rPr>
          <w:rFonts w:asciiTheme="majorHAnsi" w:hAnsiTheme="majorHAnsi" w:cstheme="majorHAnsi"/>
          <w:bCs/>
          <w:color w:val="000000"/>
        </w:rPr>
        <w:t>)</w:t>
      </w:r>
      <w:r w:rsidRPr="00D87F31">
        <w:rPr>
          <w:rFonts w:asciiTheme="majorHAnsi" w:hAnsiTheme="majorHAnsi" w:cstheme="majorHAnsi"/>
          <w:color w:val="000000"/>
        </w:rPr>
        <w:t>. Once completed</w:t>
      </w:r>
      <w:r w:rsidR="00AB5520" w:rsidRPr="008271ED">
        <w:rPr>
          <w:rFonts w:asciiTheme="majorHAnsi" w:hAnsiTheme="majorHAnsi" w:cstheme="majorHAnsi"/>
          <w:color w:val="000000"/>
        </w:rPr>
        <w:t>,</w:t>
      </w:r>
      <w:r w:rsidRPr="003164E9">
        <w:rPr>
          <w:rFonts w:asciiTheme="majorHAnsi" w:hAnsiTheme="majorHAnsi" w:cstheme="majorHAnsi"/>
          <w:color w:val="000000"/>
        </w:rPr>
        <w:t xml:space="preserve"> th</w:t>
      </w:r>
      <w:r w:rsidR="009F2FD8" w:rsidRPr="008D1ED1">
        <w:rPr>
          <w:rFonts w:asciiTheme="majorHAnsi" w:hAnsiTheme="majorHAnsi" w:cstheme="majorHAnsi"/>
          <w:color w:val="000000"/>
        </w:rPr>
        <w:t>e illumination system</w:t>
      </w:r>
      <w:r w:rsidRPr="008D1ED1">
        <w:rPr>
          <w:rFonts w:asciiTheme="majorHAnsi" w:hAnsiTheme="majorHAnsi" w:cstheme="majorHAnsi"/>
          <w:color w:val="000000"/>
        </w:rPr>
        <w:t xml:space="preserve"> can control up to </w:t>
      </w:r>
      <w:r w:rsidR="009F2FD8" w:rsidRPr="008D1ED1">
        <w:rPr>
          <w:rFonts w:asciiTheme="majorHAnsi" w:hAnsiTheme="majorHAnsi" w:cstheme="majorHAnsi"/>
          <w:color w:val="000000"/>
        </w:rPr>
        <w:t>four LEDs independently with a</w:t>
      </w:r>
      <w:r w:rsidRPr="008D1ED1">
        <w:rPr>
          <w:rFonts w:asciiTheme="majorHAnsi" w:hAnsiTheme="majorHAnsi" w:cstheme="majorHAnsi"/>
          <w:color w:val="000000"/>
        </w:rPr>
        <w:t xml:space="preserve"> </w:t>
      </w:r>
      <w:r w:rsidR="00A53956" w:rsidRPr="00792D1C">
        <w:rPr>
          <w:rFonts w:asciiTheme="majorHAnsi" w:hAnsiTheme="majorHAnsi" w:cstheme="majorHAnsi"/>
          <w:color w:val="000000"/>
        </w:rPr>
        <w:t>user interface</w:t>
      </w:r>
      <w:r w:rsidR="008A6C66" w:rsidRPr="00792D1C">
        <w:rPr>
          <w:rFonts w:asciiTheme="majorHAnsi" w:hAnsiTheme="majorHAnsi" w:cstheme="majorHAnsi"/>
          <w:color w:val="000000"/>
        </w:rPr>
        <w:t xml:space="preserve"> </w:t>
      </w:r>
      <w:r w:rsidR="008A6C66" w:rsidRPr="00C97F96">
        <w:rPr>
          <w:rFonts w:asciiTheme="majorHAnsi" w:hAnsiTheme="majorHAnsi" w:cstheme="majorHAnsi"/>
          <w:bCs/>
          <w:color w:val="000000"/>
        </w:rPr>
        <w:t>(</w:t>
      </w:r>
      <w:r w:rsidR="008A6C66" w:rsidRPr="00D87F31">
        <w:rPr>
          <w:rFonts w:asciiTheme="majorHAnsi" w:hAnsiTheme="majorHAnsi" w:cstheme="majorHAnsi"/>
          <w:b/>
          <w:color w:val="000000"/>
        </w:rPr>
        <w:t>Figure 1B</w:t>
      </w:r>
      <w:r w:rsidR="008A6C66" w:rsidRPr="00C97F96">
        <w:rPr>
          <w:rFonts w:asciiTheme="majorHAnsi" w:hAnsiTheme="majorHAnsi" w:cstheme="majorHAnsi"/>
          <w:bCs/>
          <w:color w:val="000000"/>
        </w:rPr>
        <w:t>)</w:t>
      </w:r>
      <w:r w:rsidRPr="00D87F31">
        <w:rPr>
          <w:rFonts w:asciiTheme="majorHAnsi" w:hAnsiTheme="majorHAnsi" w:cstheme="majorHAnsi"/>
          <w:color w:val="000000"/>
        </w:rPr>
        <w:t xml:space="preserve">. The </w:t>
      </w:r>
      <w:r w:rsidR="00A53956" w:rsidRPr="008271ED">
        <w:rPr>
          <w:rFonts w:asciiTheme="majorHAnsi" w:hAnsiTheme="majorHAnsi" w:cstheme="majorHAnsi"/>
          <w:color w:val="000000"/>
        </w:rPr>
        <w:t>user interface</w:t>
      </w:r>
      <w:r w:rsidRPr="003164E9">
        <w:rPr>
          <w:rFonts w:asciiTheme="majorHAnsi" w:hAnsiTheme="majorHAnsi" w:cstheme="majorHAnsi"/>
          <w:color w:val="000000"/>
        </w:rPr>
        <w:t xml:space="preserve"> ena</w:t>
      </w:r>
      <w:r w:rsidRPr="008D1ED1">
        <w:rPr>
          <w:rFonts w:asciiTheme="majorHAnsi" w:hAnsiTheme="majorHAnsi" w:cstheme="majorHAnsi"/>
          <w:color w:val="000000"/>
        </w:rPr>
        <w:t>bles each LED to pulse at specified time intervals and shut off after a specified time. There is also a start</w:t>
      </w:r>
      <w:r w:rsidR="005A5D95" w:rsidRPr="00792D1C">
        <w:rPr>
          <w:rFonts w:asciiTheme="majorHAnsi" w:hAnsiTheme="majorHAnsi" w:cstheme="majorHAnsi"/>
          <w:color w:val="000000"/>
        </w:rPr>
        <w:t>-</w:t>
      </w:r>
      <w:r w:rsidRPr="00792D1C">
        <w:rPr>
          <w:rFonts w:asciiTheme="majorHAnsi" w:hAnsiTheme="majorHAnsi" w:cstheme="majorHAnsi"/>
          <w:color w:val="000000"/>
        </w:rPr>
        <w:t>delay to begin illumination programs at a spec</w:t>
      </w:r>
      <w:r w:rsidRPr="00D87F31">
        <w:rPr>
          <w:rFonts w:asciiTheme="majorHAnsi" w:hAnsiTheme="majorHAnsi" w:cstheme="majorHAnsi"/>
          <w:color w:val="000000"/>
        </w:rPr>
        <w:t xml:space="preserve">ified time. Potentiometers (POTs) regulate </w:t>
      </w:r>
      <w:r w:rsidR="00182630" w:rsidRPr="00D87F31">
        <w:rPr>
          <w:rFonts w:asciiTheme="majorHAnsi" w:hAnsiTheme="majorHAnsi" w:cstheme="majorHAnsi"/>
          <w:color w:val="000000"/>
        </w:rPr>
        <w:t xml:space="preserve">each </w:t>
      </w:r>
      <w:r w:rsidR="0069244A" w:rsidRPr="00D87F31">
        <w:rPr>
          <w:rFonts w:asciiTheme="majorHAnsi" w:hAnsiTheme="majorHAnsi" w:cstheme="majorHAnsi"/>
          <w:color w:val="000000"/>
        </w:rPr>
        <w:t>LED’s</w:t>
      </w:r>
      <w:r w:rsidR="00BA0F46" w:rsidRPr="00D87F31">
        <w:rPr>
          <w:rFonts w:asciiTheme="majorHAnsi" w:hAnsiTheme="majorHAnsi" w:cstheme="majorHAnsi"/>
          <w:color w:val="000000"/>
        </w:rPr>
        <w:t xml:space="preserve"> intensity</w:t>
      </w:r>
      <w:r w:rsidR="00182630" w:rsidRPr="00D87F31">
        <w:rPr>
          <w:rFonts w:asciiTheme="majorHAnsi" w:hAnsiTheme="majorHAnsi" w:cstheme="majorHAnsi"/>
          <w:color w:val="000000"/>
        </w:rPr>
        <w:t xml:space="preserve"> independently </w:t>
      </w:r>
      <w:r w:rsidR="00BA0F46" w:rsidRPr="00D87F31">
        <w:rPr>
          <w:rFonts w:asciiTheme="majorHAnsi" w:hAnsiTheme="majorHAnsi" w:cstheme="majorHAnsi"/>
          <w:color w:val="000000"/>
        </w:rPr>
        <w:t>or</w:t>
      </w:r>
      <w:r w:rsidR="005112F9" w:rsidRPr="00D87F31">
        <w:rPr>
          <w:rFonts w:asciiTheme="majorHAnsi" w:hAnsiTheme="majorHAnsi" w:cstheme="majorHAnsi"/>
          <w:color w:val="000000"/>
        </w:rPr>
        <w:t xml:space="preserve"> can be used for manual LED control without a computer. The wires to the LEDs can be any custom length</w:t>
      </w:r>
      <w:r w:rsidR="00BA0F46" w:rsidRPr="00D87F31">
        <w:rPr>
          <w:rFonts w:asciiTheme="majorHAnsi" w:hAnsiTheme="majorHAnsi" w:cstheme="majorHAnsi"/>
          <w:color w:val="000000"/>
        </w:rPr>
        <w:t>,</w:t>
      </w:r>
      <w:r w:rsidR="005112F9" w:rsidRPr="00D87F31">
        <w:rPr>
          <w:rFonts w:asciiTheme="majorHAnsi" w:hAnsiTheme="majorHAnsi" w:cstheme="majorHAnsi"/>
          <w:color w:val="000000"/>
        </w:rPr>
        <w:t xml:space="preserve"> allowing </w:t>
      </w:r>
      <w:r w:rsidR="00BA0F46" w:rsidRPr="00D87F31">
        <w:rPr>
          <w:rFonts w:asciiTheme="majorHAnsi" w:hAnsiTheme="majorHAnsi" w:cstheme="majorHAnsi"/>
          <w:color w:val="000000"/>
        </w:rPr>
        <w:t>them</w:t>
      </w:r>
      <w:r w:rsidR="005112F9" w:rsidRPr="00D87F31">
        <w:rPr>
          <w:rFonts w:asciiTheme="majorHAnsi" w:hAnsiTheme="majorHAnsi" w:cstheme="majorHAnsi"/>
          <w:color w:val="000000"/>
        </w:rPr>
        <w:t xml:space="preserve"> to be easily placed in an incubator or lab space. Due to </w:t>
      </w:r>
      <w:r w:rsidR="0069244A" w:rsidRPr="00D87F31">
        <w:rPr>
          <w:rFonts w:asciiTheme="majorHAnsi" w:hAnsiTheme="majorHAnsi" w:cstheme="majorHAnsi"/>
          <w:color w:val="000000"/>
        </w:rPr>
        <w:t>these LEDs’</w:t>
      </w:r>
      <w:r w:rsidR="005112F9" w:rsidRPr="00D87F31">
        <w:rPr>
          <w:rFonts w:asciiTheme="majorHAnsi" w:hAnsiTheme="majorHAnsi" w:cstheme="majorHAnsi"/>
          <w:color w:val="000000"/>
        </w:rPr>
        <w:t xml:space="preserve"> high power, they can be used to illuminate a large area with a single LED from a distance.</w:t>
      </w:r>
    </w:p>
    <w:p w14:paraId="79649555" w14:textId="37904F21" w:rsidR="00F538C9" w:rsidRPr="00D87F31" w:rsidRDefault="00F538C9" w:rsidP="002923FF">
      <w:pPr>
        <w:pStyle w:val="NormalWeb"/>
        <w:spacing w:before="0" w:beforeAutospacing="0" w:after="0" w:afterAutospacing="0"/>
        <w:jc w:val="both"/>
        <w:rPr>
          <w:rFonts w:asciiTheme="majorHAnsi" w:hAnsiTheme="majorHAnsi" w:cstheme="majorHAnsi"/>
          <w:color w:val="000000"/>
        </w:rPr>
      </w:pPr>
    </w:p>
    <w:p w14:paraId="0F1F9C09" w14:textId="6B786AC0" w:rsidR="00F0738C" w:rsidRPr="00D87F31" w:rsidRDefault="00F0738C" w:rsidP="002923FF">
      <w:pPr>
        <w:pStyle w:val="NormalWeb"/>
        <w:spacing w:before="0" w:beforeAutospacing="0" w:after="0" w:afterAutospacing="0"/>
        <w:jc w:val="both"/>
        <w:rPr>
          <w:rFonts w:asciiTheme="majorHAnsi" w:hAnsiTheme="majorHAnsi" w:cstheme="majorHAnsi"/>
          <w:color w:val="000000"/>
        </w:rPr>
      </w:pPr>
      <w:r w:rsidRPr="00D87F31">
        <w:rPr>
          <w:rFonts w:asciiTheme="majorHAnsi" w:hAnsiTheme="majorHAnsi" w:cstheme="majorHAnsi"/>
          <w:color w:val="000000"/>
        </w:rPr>
        <w:t>LED driver description</w:t>
      </w:r>
    </w:p>
    <w:p w14:paraId="05A42F3B" w14:textId="77777777" w:rsidR="000975A8" w:rsidRPr="00D87F31" w:rsidRDefault="000975A8" w:rsidP="002923FF">
      <w:pPr>
        <w:pStyle w:val="NormalWeb"/>
        <w:spacing w:before="0" w:beforeAutospacing="0" w:after="0" w:afterAutospacing="0"/>
        <w:jc w:val="both"/>
        <w:rPr>
          <w:rFonts w:asciiTheme="majorHAnsi" w:hAnsiTheme="majorHAnsi" w:cstheme="majorHAnsi"/>
        </w:rPr>
      </w:pPr>
    </w:p>
    <w:p w14:paraId="4AB1D0CC" w14:textId="6DA52DB1" w:rsidR="00F0738C" w:rsidRPr="00D87F31" w:rsidRDefault="00F0738C" w:rsidP="002923FF">
      <w:pPr>
        <w:pStyle w:val="NormalWeb"/>
        <w:spacing w:before="0" w:beforeAutospacing="0" w:after="0" w:afterAutospacing="0"/>
        <w:jc w:val="both"/>
        <w:rPr>
          <w:rFonts w:asciiTheme="majorHAnsi" w:hAnsiTheme="majorHAnsi" w:cstheme="majorHAnsi"/>
        </w:rPr>
      </w:pPr>
      <w:r w:rsidRPr="00D87F31">
        <w:rPr>
          <w:rFonts w:asciiTheme="majorHAnsi" w:hAnsiTheme="majorHAnsi" w:cstheme="majorHAnsi"/>
          <w:color w:val="000000"/>
        </w:rPr>
        <w:t xml:space="preserve">To power and control the </w:t>
      </w:r>
      <w:r w:rsidR="0069244A" w:rsidRPr="00D87F31">
        <w:rPr>
          <w:rFonts w:asciiTheme="majorHAnsi" w:hAnsiTheme="majorHAnsi" w:cstheme="majorHAnsi"/>
          <w:color w:val="000000"/>
        </w:rPr>
        <w:t>LEDs' intensity</w:t>
      </w:r>
      <w:r w:rsidRPr="00D87F31">
        <w:rPr>
          <w:rFonts w:asciiTheme="majorHAnsi" w:hAnsiTheme="majorHAnsi" w:cstheme="majorHAnsi"/>
          <w:color w:val="000000"/>
        </w:rPr>
        <w:t xml:space="preserve">, this protocol will go through steps to build an </w:t>
      </w:r>
      <w:r w:rsidR="0069244A" w:rsidRPr="00D87F31">
        <w:rPr>
          <w:rFonts w:asciiTheme="majorHAnsi" w:hAnsiTheme="majorHAnsi" w:cstheme="majorHAnsi"/>
          <w:color w:val="000000"/>
        </w:rPr>
        <w:t>“</w:t>
      </w:r>
      <w:r w:rsidRPr="00D87F31">
        <w:rPr>
          <w:rFonts w:asciiTheme="majorHAnsi" w:hAnsiTheme="majorHAnsi" w:cstheme="majorHAnsi"/>
          <w:color w:val="000000"/>
        </w:rPr>
        <w:t>LED driver</w:t>
      </w:r>
      <w:r w:rsidR="0069244A" w:rsidRPr="00D87F31">
        <w:rPr>
          <w:rFonts w:asciiTheme="majorHAnsi" w:hAnsiTheme="majorHAnsi" w:cstheme="majorHAnsi"/>
          <w:color w:val="000000"/>
        </w:rPr>
        <w:t>”</w:t>
      </w:r>
      <w:r w:rsidRPr="00D87F31">
        <w:rPr>
          <w:rFonts w:asciiTheme="majorHAnsi" w:hAnsiTheme="majorHAnsi" w:cstheme="majorHAnsi"/>
          <w:color w:val="000000"/>
        </w:rPr>
        <w:t xml:space="preserve">. </w:t>
      </w:r>
      <w:r w:rsidR="00754828" w:rsidRPr="00D87F31">
        <w:rPr>
          <w:rFonts w:asciiTheme="majorHAnsi" w:hAnsiTheme="majorHAnsi" w:cstheme="majorHAnsi"/>
          <w:color w:val="000000"/>
        </w:rPr>
        <w:t xml:space="preserve">Each LED has a range of voltages in which it operates </w:t>
      </w:r>
      <w:r w:rsidR="00754828" w:rsidRPr="00C97F96">
        <w:rPr>
          <w:rFonts w:asciiTheme="majorHAnsi" w:hAnsiTheme="majorHAnsi" w:cstheme="majorHAnsi"/>
          <w:bCs/>
          <w:color w:val="000000"/>
        </w:rPr>
        <w:t>(</w:t>
      </w:r>
      <w:r w:rsidR="00754828" w:rsidRPr="00D87F31">
        <w:rPr>
          <w:rFonts w:asciiTheme="majorHAnsi" w:hAnsiTheme="majorHAnsi" w:cstheme="majorHAnsi"/>
          <w:b/>
          <w:color w:val="000000"/>
        </w:rPr>
        <w:t>Figure 1</w:t>
      </w:r>
      <w:r w:rsidR="008A6C66" w:rsidRPr="008271ED">
        <w:rPr>
          <w:rFonts w:asciiTheme="majorHAnsi" w:hAnsiTheme="majorHAnsi" w:cstheme="majorHAnsi"/>
          <w:b/>
          <w:color w:val="000000"/>
        </w:rPr>
        <w:t>C</w:t>
      </w:r>
      <w:r w:rsidR="00754828" w:rsidRPr="00C97F96">
        <w:rPr>
          <w:rFonts w:asciiTheme="majorHAnsi" w:hAnsiTheme="majorHAnsi" w:cstheme="majorHAnsi"/>
          <w:bCs/>
          <w:color w:val="000000"/>
        </w:rPr>
        <w:t>)</w:t>
      </w:r>
      <w:r w:rsidR="00754828" w:rsidRPr="00D87F31">
        <w:rPr>
          <w:rFonts w:asciiTheme="majorHAnsi" w:hAnsiTheme="majorHAnsi" w:cstheme="majorHAnsi"/>
          <w:color w:val="000000"/>
        </w:rPr>
        <w:t xml:space="preserve">. </w:t>
      </w:r>
      <w:r w:rsidRPr="008271ED">
        <w:rPr>
          <w:rFonts w:asciiTheme="majorHAnsi" w:hAnsiTheme="majorHAnsi" w:cstheme="majorHAnsi"/>
          <w:color w:val="000000"/>
        </w:rPr>
        <w:t xml:space="preserve">During operation, the </w:t>
      </w:r>
      <w:r w:rsidR="0069244A" w:rsidRPr="003164E9">
        <w:rPr>
          <w:rFonts w:asciiTheme="majorHAnsi" w:hAnsiTheme="majorHAnsi" w:cstheme="majorHAnsi"/>
          <w:color w:val="000000"/>
        </w:rPr>
        <w:t xml:space="preserve">regulator's </w:t>
      </w:r>
      <w:r w:rsidRPr="008D1ED1">
        <w:rPr>
          <w:rFonts w:asciiTheme="majorHAnsi" w:hAnsiTheme="majorHAnsi" w:cstheme="majorHAnsi"/>
          <w:color w:val="000000"/>
        </w:rPr>
        <w:t>output voltage, which controls the light intensity,</w:t>
      </w:r>
      <w:r w:rsidR="000975A8" w:rsidRPr="00792D1C">
        <w:rPr>
          <w:rFonts w:asciiTheme="majorHAnsi" w:hAnsiTheme="majorHAnsi" w:cstheme="majorHAnsi"/>
          <w:color w:val="000000"/>
        </w:rPr>
        <w:t xml:space="preserve"> </w:t>
      </w:r>
      <w:r w:rsidRPr="00D87F31">
        <w:rPr>
          <w:rFonts w:asciiTheme="majorHAnsi" w:hAnsiTheme="majorHAnsi" w:cstheme="majorHAnsi"/>
          <w:color w:val="000000"/>
        </w:rPr>
        <w:t xml:space="preserve">can be tuned by a potentiometer. The POT varies the resistance, </w:t>
      </w:r>
      <w:r w:rsidR="0069244A" w:rsidRPr="00D87F31">
        <w:rPr>
          <w:rFonts w:asciiTheme="majorHAnsi" w:hAnsiTheme="majorHAnsi" w:cstheme="majorHAnsi"/>
          <w:color w:val="000000"/>
        </w:rPr>
        <w:t>adjusting</w:t>
      </w:r>
      <w:r w:rsidRPr="00D87F31">
        <w:rPr>
          <w:rFonts w:asciiTheme="majorHAnsi" w:hAnsiTheme="majorHAnsi" w:cstheme="majorHAnsi"/>
          <w:color w:val="000000"/>
        </w:rPr>
        <w:t xml:space="preserve"> the output voltage/brightness. Tuning with a 1kΩ (1 kilo-ohm) POT gives what we call the </w:t>
      </w:r>
      <w:r w:rsidR="0069244A" w:rsidRPr="00D87F31">
        <w:rPr>
          <w:rFonts w:asciiTheme="majorHAnsi" w:hAnsiTheme="majorHAnsi" w:cstheme="majorHAnsi"/>
          <w:color w:val="000000"/>
        </w:rPr>
        <w:t>“</w:t>
      </w:r>
      <w:r w:rsidRPr="00D87F31">
        <w:rPr>
          <w:rFonts w:asciiTheme="majorHAnsi" w:hAnsiTheme="majorHAnsi" w:cstheme="majorHAnsi"/>
          <w:color w:val="000000"/>
        </w:rPr>
        <w:t>high-voltage circuit</w:t>
      </w:r>
      <w:r w:rsidR="0069244A" w:rsidRPr="00D87F31">
        <w:rPr>
          <w:rFonts w:asciiTheme="majorHAnsi" w:hAnsiTheme="majorHAnsi" w:cstheme="majorHAnsi"/>
          <w:color w:val="000000"/>
        </w:rPr>
        <w:t>”</w:t>
      </w:r>
      <w:r w:rsidRPr="00D87F31">
        <w:rPr>
          <w:rFonts w:asciiTheme="majorHAnsi" w:hAnsiTheme="majorHAnsi" w:cstheme="majorHAnsi"/>
          <w:color w:val="000000"/>
        </w:rPr>
        <w:t xml:space="preserve"> and has a range of 1.35</w:t>
      </w:r>
      <w:r w:rsidR="000975A8" w:rsidRPr="00D87F31">
        <w:rPr>
          <w:rFonts w:asciiTheme="majorHAnsi" w:hAnsiTheme="majorHAnsi" w:cstheme="majorHAnsi"/>
          <w:color w:val="000000"/>
        </w:rPr>
        <w:t xml:space="preserve"> </w:t>
      </w:r>
      <w:r w:rsidRPr="00D87F31">
        <w:rPr>
          <w:rFonts w:asciiTheme="majorHAnsi" w:hAnsiTheme="majorHAnsi" w:cstheme="majorHAnsi"/>
          <w:color w:val="000000"/>
        </w:rPr>
        <w:t>V to 2.9</w:t>
      </w:r>
      <w:r w:rsidR="000975A8" w:rsidRPr="00D87F31">
        <w:rPr>
          <w:rFonts w:asciiTheme="majorHAnsi" w:hAnsiTheme="majorHAnsi" w:cstheme="majorHAnsi"/>
          <w:color w:val="000000"/>
        </w:rPr>
        <w:t xml:space="preserve"> </w:t>
      </w:r>
      <w:r w:rsidRPr="00D87F31">
        <w:rPr>
          <w:rFonts w:asciiTheme="majorHAnsi" w:hAnsiTheme="majorHAnsi" w:cstheme="majorHAnsi"/>
          <w:color w:val="000000"/>
        </w:rPr>
        <w:t>V. Since 2.9</w:t>
      </w:r>
      <w:r w:rsidR="000975A8" w:rsidRPr="00D87F31">
        <w:rPr>
          <w:rFonts w:asciiTheme="majorHAnsi" w:hAnsiTheme="majorHAnsi" w:cstheme="majorHAnsi"/>
          <w:color w:val="000000"/>
        </w:rPr>
        <w:t xml:space="preserve"> </w:t>
      </w:r>
      <w:r w:rsidRPr="00D87F31">
        <w:rPr>
          <w:rFonts w:asciiTheme="majorHAnsi" w:hAnsiTheme="majorHAnsi" w:cstheme="majorHAnsi"/>
          <w:color w:val="000000"/>
        </w:rPr>
        <w:t xml:space="preserve">V is too high for </w:t>
      </w:r>
      <w:r w:rsidR="00754828" w:rsidRPr="00D87F31">
        <w:rPr>
          <w:rFonts w:asciiTheme="majorHAnsi" w:hAnsiTheme="majorHAnsi" w:cstheme="majorHAnsi"/>
          <w:color w:val="000000"/>
        </w:rPr>
        <w:t xml:space="preserve">operating </w:t>
      </w:r>
      <w:r w:rsidRPr="00D87F31">
        <w:rPr>
          <w:rFonts w:asciiTheme="majorHAnsi" w:hAnsiTheme="majorHAnsi" w:cstheme="majorHAnsi"/>
          <w:color w:val="000000"/>
        </w:rPr>
        <w:t>the lower voltage LEDs</w:t>
      </w:r>
      <w:r w:rsidR="00754828" w:rsidRPr="00D87F31">
        <w:rPr>
          <w:rFonts w:asciiTheme="majorHAnsi" w:hAnsiTheme="majorHAnsi" w:cstheme="majorHAnsi"/>
          <w:color w:val="000000"/>
        </w:rPr>
        <w:t xml:space="preserve"> </w:t>
      </w:r>
      <w:r w:rsidR="00754828" w:rsidRPr="00C97F96">
        <w:rPr>
          <w:rFonts w:asciiTheme="majorHAnsi" w:hAnsiTheme="majorHAnsi" w:cstheme="majorHAnsi"/>
          <w:bCs/>
          <w:color w:val="000000"/>
        </w:rPr>
        <w:t>(</w:t>
      </w:r>
      <w:r w:rsidR="00754828" w:rsidRPr="00D87F31">
        <w:rPr>
          <w:rFonts w:asciiTheme="majorHAnsi" w:hAnsiTheme="majorHAnsi" w:cstheme="majorHAnsi"/>
          <w:b/>
          <w:color w:val="000000"/>
        </w:rPr>
        <w:t>Figure 1</w:t>
      </w:r>
      <w:r w:rsidR="008A6C66" w:rsidRPr="008271ED">
        <w:rPr>
          <w:rFonts w:asciiTheme="majorHAnsi" w:hAnsiTheme="majorHAnsi" w:cstheme="majorHAnsi"/>
          <w:b/>
          <w:color w:val="000000"/>
        </w:rPr>
        <w:t>C</w:t>
      </w:r>
      <w:r w:rsidR="00754828" w:rsidRPr="00C97F96">
        <w:rPr>
          <w:rFonts w:asciiTheme="majorHAnsi" w:hAnsiTheme="majorHAnsi" w:cstheme="majorHAnsi"/>
          <w:bCs/>
          <w:color w:val="000000"/>
        </w:rPr>
        <w:t>)</w:t>
      </w:r>
      <w:r w:rsidR="00754828" w:rsidRPr="00D87F31">
        <w:rPr>
          <w:rFonts w:asciiTheme="majorHAnsi" w:hAnsiTheme="majorHAnsi" w:cstheme="majorHAnsi"/>
          <w:color w:val="000000"/>
        </w:rPr>
        <w:t>,</w:t>
      </w:r>
      <w:r w:rsidRPr="008271ED">
        <w:rPr>
          <w:rFonts w:asciiTheme="majorHAnsi" w:hAnsiTheme="majorHAnsi" w:cstheme="majorHAnsi"/>
          <w:color w:val="000000"/>
        </w:rPr>
        <w:t xml:space="preserve"> we </w:t>
      </w:r>
      <w:r w:rsidR="00754828" w:rsidRPr="003164E9">
        <w:rPr>
          <w:rFonts w:asciiTheme="majorHAnsi" w:hAnsiTheme="majorHAnsi" w:cstheme="majorHAnsi"/>
          <w:color w:val="000000"/>
        </w:rPr>
        <w:t>show</w:t>
      </w:r>
      <w:r w:rsidRPr="008D1ED1">
        <w:rPr>
          <w:rFonts w:asciiTheme="majorHAnsi" w:hAnsiTheme="majorHAnsi" w:cstheme="majorHAnsi"/>
          <w:color w:val="000000"/>
        </w:rPr>
        <w:t xml:space="preserve"> a single modification (Re</w:t>
      </w:r>
      <w:r w:rsidRPr="00792D1C">
        <w:rPr>
          <w:rFonts w:asciiTheme="majorHAnsi" w:hAnsiTheme="majorHAnsi" w:cstheme="majorHAnsi"/>
          <w:color w:val="000000"/>
        </w:rPr>
        <w:t xml:space="preserve">sistor 3 or </w:t>
      </w:r>
      <w:r w:rsidR="0069244A" w:rsidRPr="00792D1C">
        <w:rPr>
          <w:rFonts w:asciiTheme="majorHAnsi" w:hAnsiTheme="majorHAnsi" w:cstheme="majorHAnsi"/>
          <w:color w:val="000000"/>
        </w:rPr>
        <w:t>“</w:t>
      </w:r>
      <w:r w:rsidRPr="00792D1C">
        <w:rPr>
          <w:rFonts w:asciiTheme="majorHAnsi" w:hAnsiTheme="majorHAnsi" w:cstheme="majorHAnsi"/>
          <w:color w:val="000000"/>
        </w:rPr>
        <w:t>R3</w:t>
      </w:r>
      <w:r w:rsidR="0069244A" w:rsidRPr="00792D1C">
        <w:rPr>
          <w:rFonts w:asciiTheme="majorHAnsi" w:hAnsiTheme="majorHAnsi" w:cstheme="majorHAnsi"/>
          <w:color w:val="000000"/>
        </w:rPr>
        <w:t>”</w:t>
      </w:r>
      <w:r w:rsidR="002703F3" w:rsidRPr="00792D1C">
        <w:rPr>
          <w:rFonts w:asciiTheme="majorHAnsi" w:hAnsiTheme="majorHAnsi" w:cstheme="majorHAnsi"/>
          <w:color w:val="000000"/>
        </w:rPr>
        <w:t xml:space="preserve"> </w:t>
      </w:r>
      <w:r w:rsidR="00921FF2">
        <w:rPr>
          <w:rFonts w:asciiTheme="majorHAnsi" w:hAnsiTheme="majorHAnsi" w:cstheme="majorHAnsi"/>
          <w:b/>
          <w:color w:val="000000"/>
        </w:rPr>
        <w:t xml:space="preserve">Supplementary Figure </w:t>
      </w:r>
      <w:r w:rsidR="00B62B67">
        <w:rPr>
          <w:rFonts w:asciiTheme="majorHAnsi" w:hAnsiTheme="majorHAnsi" w:cstheme="majorHAnsi"/>
          <w:b/>
          <w:color w:val="000000"/>
        </w:rPr>
        <w:t>1</w:t>
      </w:r>
      <w:r w:rsidR="00B62B67" w:rsidRPr="00921FF2">
        <w:rPr>
          <w:rFonts w:asciiTheme="majorHAnsi" w:hAnsiTheme="majorHAnsi" w:cstheme="majorHAnsi"/>
          <w:b/>
          <w:color w:val="000000"/>
        </w:rPr>
        <w:t>A</w:t>
      </w:r>
      <w:r w:rsidR="00565FFC" w:rsidRPr="00921FF2">
        <w:rPr>
          <w:rFonts w:asciiTheme="majorHAnsi" w:hAnsiTheme="majorHAnsi" w:cstheme="majorHAnsi"/>
          <w:color w:val="000000"/>
        </w:rPr>
        <w:t>)</w:t>
      </w:r>
      <w:r w:rsidRPr="00921FF2">
        <w:rPr>
          <w:rFonts w:asciiTheme="majorHAnsi" w:hAnsiTheme="majorHAnsi" w:cstheme="majorHAnsi"/>
          <w:color w:val="000000"/>
        </w:rPr>
        <w:t xml:space="preserve"> that limits the range to match </w:t>
      </w:r>
      <w:r w:rsidR="00754828" w:rsidRPr="00921FF2">
        <w:rPr>
          <w:rFonts w:asciiTheme="majorHAnsi" w:hAnsiTheme="majorHAnsi" w:cstheme="majorHAnsi"/>
          <w:color w:val="000000"/>
        </w:rPr>
        <w:t xml:space="preserve">the </w:t>
      </w:r>
      <w:r w:rsidRPr="00921FF2">
        <w:rPr>
          <w:rFonts w:asciiTheme="majorHAnsi" w:hAnsiTheme="majorHAnsi" w:cstheme="majorHAnsi"/>
          <w:color w:val="000000"/>
        </w:rPr>
        <w:t xml:space="preserve">low voltage LEDs. R3 serves to decrease the maximum voltage </w:t>
      </w:r>
      <w:r w:rsidR="00754828" w:rsidRPr="00921FF2">
        <w:rPr>
          <w:rFonts w:asciiTheme="majorHAnsi" w:hAnsiTheme="majorHAnsi" w:cstheme="majorHAnsi"/>
          <w:color w:val="000000"/>
        </w:rPr>
        <w:t>applied to</w:t>
      </w:r>
      <w:r w:rsidRPr="00921FF2">
        <w:rPr>
          <w:rFonts w:asciiTheme="majorHAnsi" w:hAnsiTheme="majorHAnsi" w:cstheme="majorHAnsi"/>
          <w:color w:val="000000"/>
        </w:rPr>
        <w:t xml:space="preserve"> the LEDs to 1.85</w:t>
      </w:r>
      <w:r w:rsidR="000975A8" w:rsidRPr="00921FF2">
        <w:rPr>
          <w:rFonts w:asciiTheme="majorHAnsi" w:hAnsiTheme="majorHAnsi" w:cstheme="majorHAnsi"/>
          <w:color w:val="000000"/>
        </w:rPr>
        <w:t xml:space="preserve"> </w:t>
      </w:r>
      <w:r w:rsidRPr="00921FF2">
        <w:rPr>
          <w:rFonts w:asciiTheme="majorHAnsi" w:hAnsiTheme="majorHAnsi" w:cstheme="majorHAnsi"/>
          <w:color w:val="000000"/>
        </w:rPr>
        <w:t>V (</w:t>
      </w:r>
      <w:r w:rsidR="00754828" w:rsidRPr="00921FF2">
        <w:rPr>
          <w:rFonts w:asciiTheme="majorHAnsi" w:hAnsiTheme="majorHAnsi" w:cstheme="majorHAnsi"/>
          <w:color w:val="000000"/>
        </w:rPr>
        <w:t xml:space="preserve">assembly </w:t>
      </w:r>
      <w:r w:rsidRPr="00DC71C2">
        <w:rPr>
          <w:rFonts w:asciiTheme="majorHAnsi" w:hAnsiTheme="majorHAnsi" w:cstheme="majorHAnsi"/>
          <w:color w:val="000000"/>
        </w:rPr>
        <w:t xml:space="preserve">detailed in </w:t>
      </w:r>
      <w:r w:rsidR="00921FF2">
        <w:rPr>
          <w:rFonts w:asciiTheme="majorHAnsi" w:hAnsiTheme="majorHAnsi" w:cstheme="majorHAnsi"/>
          <w:b/>
          <w:bCs/>
          <w:color w:val="000000"/>
        </w:rPr>
        <w:t xml:space="preserve">Supplementary Figure </w:t>
      </w:r>
      <w:r w:rsidR="00B62B67">
        <w:rPr>
          <w:rFonts w:asciiTheme="majorHAnsi" w:hAnsiTheme="majorHAnsi" w:cstheme="majorHAnsi"/>
          <w:b/>
          <w:bCs/>
          <w:color w:val="000000"/>
        </w:rPr>
        <w:t>8</w:t>
      </w:r>
      <w:r w:rsidRPr="00921FF2">
        <w:rPr>
          <w:rFonts w:asciiTheme="majorHAnsi" w:hAnsiTheme="majorHAnsi" w:cstheme="majorHAnsi"/>
          <w:color w:val="000000"/>
        </w:rPr>
        <w:t>)</w:t>
      </w:r>
      <w:r w:rsidR="00754828" w:rsidRPr="00921FF2">
        <w:rPr>
          <w:rFonts w:asciiTheme="majorHAnsi" w:hAnsiTheme="majorHAnsi" w:cstheme="majorHAnsi"/>
          <w:color w:val="000000"/>
        </w:rPr>
        <w:t xml:space="preserve"> when in parallel with the potentiometer</w:t>
      </w:r>
      <w:r w:rsidRPr="00921FF2">
        <w:rPr>
          <w:rFonts w:asciiTheme="majorHAnsi" w:hAnsiTheme="majorHAnsi" w:cstheme="majorHAnsi"/>
          <w:color w:val="000000"/>
        </w:rPr>
        <w:t xml:space="preserve">. </w:t>
      </w:r>
      <w:r w:rsidR="002F27E4" w:rsidRPr="00921FF2">
        <w:rPr>
          <w:rFonts w:asciiTheme="majorHAnsi" w:hAnsiTheme="majorHAnsi" w:cstheme="majorHAnsi"/>
          <w:color w:val="000000"/>
        </w:rPr>
        <w:t>By using voltage to control</w:t>
      </w:r>
      <w:r w:rsidR="002F27E4" w:rsidRPr="00D87F31">
        <w:rPr>
          <w:rFonts w:asciiTheme="majorHAnsi" w:hAnsiTheme="majorHAnsi" w:cstheme="majorHAnsi"/>
          <w:color w:val="000000"/>
        </w:rPr>
        <w:t xml:space="preserve"> brightness instead of current, the system is more flexible for LEDs with different operating voltages. </w:t>
      </w:r>
      <w:r w:rsidR="005112F9" w:rsidRPr="00D87F31">
        <w:rPr>
          <w:rFonts w:asciiTheme="majorHAnsi" w:hAnsiTheme="majorHAnsi" w:cstheme="majorHAnsi"/>
          <w:b/>
          <w:bCs/>
          <w:color w:val="000000"/>
        </w:rPr>
        <w:t>Figure 1</w:t>
      </w:r>
      <w:r w:rsidR="008A6C66" w:rsidRPr="00D87F31">
        <w:rPr>
          <w:rFonts w:asciiTheme="majorHAnsi" w:hAnsiTheme="majorHAnsi" w:cstheme="majorHAnsi"/>
          <w:b/>
          <w:bCs/>
          <w:color w:val="000000"/>
        </w:rPr>
        <w:t>C</w:t>
      </w:r>
      <w:r w:rsidR="002703F3" w:rsidRPr="00D87F31">
        <w:rPr>
          <w:rFonts w:asciiTheme="majorHAnsi" w:hAnsiTheme="majorHAnsi" w:cstheme="majorHAnsi"/>
          <w:color w:val="000000"/>
        </w:rPr>
        <w:t xml:space="preserve"> contains a list of the high and low voltage LEDs to guide the optimal circuit</w:t>
      </w:r>
      <w:r w:rsidR="0069244A" w:rsidRPr="00D87F31">
        <w:rPr>
          <w:rFonts w:asciiTheme="majorHAnsi" w:hAnsiTheme="majorHAnsi" w:cstheme="majorHAnsi"/>
          <w:color w:val="000000"/>
        </w:rPr>
        <w:t xml:space="preserve"> selection</w:t>
      </w:r>
      <w:r w:rsidR="002703F3" w:rsidRPr="00D87F31">
        <w:rPr>
          <w:rFonts w:asciiTheme="majorHAnsi" w:hAnsiTheme="majorHAnsi" w:cstheme="majorHAnsi"/>
          <w:color w:val="000000"/>
        </w:rPr>
        <w:t>.</w:t>
      </w:r>
      <w:r w:rsidRPr="00D87F31">
        <w:rPr>
          <w:rFonts w:asciiTheme="majorHAnsi" w:hAnsiTheme="majorHAnsi" w:cstheme="majorHAnsi"/>
          <w:color w:val="000000"/>
        </w:rPr>
        <w:t xml:space="preserve"> This design keeps the minimum </w:t>
      </w:r>
      <w:r w:rsidR="0069244A" w:rsidRPr="00D87F31">
        <w:rPr>
          <w:rFonts w:asciiTheme="majorHAnsi" w:hAnsiTheme="majorHAnsi" w:cstheme="majorHAnsi"/>
          <w:color w:val="000000"/>
        </w:rPr>
        <w:t xml:space="preserve">voltage </w:t>
      </w:r>
      <w:r w:rsidRPr="00D87F31">
        <w:rPr>
          <w:rFonts w:asciiTheme="majorHAnsi" w:hAnsiTheme="majorHAnsi" w:cstheme="majorHAnsi"/>
          <w:color w:val="000000"/>
        </w:rPr>
        <w:t xml:space="preserve">low enough so </w:t>
      </w:r>
      <w:r w:rsidR="002F27E4" w:rsidRPr="00D87F31">
        <w:rPr>
          <w:rFonts w:asciiTheme="majorHAnsi" w:hAnsiTheme="majorHAnsi" w:cstheme="majorHAnsi"/>
          <w:color w:val="000000"/>
        </w:rPr>
        <w:t xml:space="preserve">that </w:t>
      </w:r>
      <w:r w:rsidRPr="00D87F31">
        <w:rPr>
          <w:rFonts w:asciiTheme="majorHAnsi" w:hAnsiTheme="majorHAnsi" w:cstheme="majorHAnsi"/>
          <w:color w:val="000000"/>
        </w:rPr>
        <w:t xml:space="preserve">the LED is completely off when the potentiometer is off and does not allow the voltage to go above the typical operating </w:t>
      </w:r>
      <w:r w:rsidRPr="00D87F31">
        <w:rPr>
          <w:rFonts w:asciiTheme="majorHAnsi" w:hAnsiTheme="majorHAnsi" w:cstheme="majorHAnsi"/>
          <w:color w:val="000000"/>
        </w:rPr>
        <w:lastRenderedPageBreak/>
        <w:t>voltage of the LED. For PhyB optogenetics, we use deep red and far-red LEDs, which use the low-voltage circuit.</w:t>
      </w:r>
      <w:r w:rsidR="00A913DD" w:rsidRPr="00D87F31">
        <w:rPr>
          <w:rFonts w:asciiTheme="majorHAnsi" w:hAnsiTheme="majorHAnsi" w:cstheme="majorHAnsi"/>
          <w:color w:val="000000"/>
        </w:rPr>
        <w:t xml:space="preserve"> </w:t>
      </w:r>
    </w:p>
    <w:p w14:paraId="04F63A7B" w14:textId="77777777" w:rsidR="002923FF" w:rsidRPr="00D87F31" w:rsidRDefault="002923FF" w:rsidP="002923FF">
      <w:pPr>
        <w:pStyle w:val="NormalWeb"/>
        <w:spacing w:before="0" w:beforeAutospacing="0" w:after="0" w:afterAutospacing="0"/>
        <w:jc w:val="both"/>
        <w:rPr>
          <w:rFonts w:asciiTheme="majorHAnsi" w:hAnsiTheme="majorHAnsi" w:cstheme="majorHAnsi"/>
          <w:color w:val="000000"/>
        </w:rPr>
      </w:pPr>
    </w:p>
    <w:p w14:paraId="22A3FF8C" w14:textId="18854045" w:rsidR="00F0738C" w:rsidRPr="00D87F31" w:rsidRDefault="00F0738C" w:rsidP="002923FF">
      <w:pPr>
        <w:pStyle w:val="NormalWeb"/>
        <w:spacing w:before="0" w:beforeAutospacing="0" w:after="0" w:afterAutospacing="0"/>
        <w:jc w:val="both"/>
        <w:rPr>
          <w:rFonts w:asciiTheme="majorHAnsi" w:hAnsiTheme="majorHAnsi" w:cstheme="majorHAnsi"/>
          <w:color w:val="000000"/>
        </w:rPr>
      </w:pPr>
      <w:r w:rsidRPr="00D87F31">
        <w:rPr>
          <w:rFonts w:asciiTheme="majorHAnsi" w:hAnsiTheme="majorHAnsi" w:cstheme="majorHAnsi"/>
          <w:color w:val="000000"/>
        </w:rPr>
        <w:t>LED computer control system description</w:t>
      </w:r>
    </w:p>
    <w:p w14:paraId="4AFF4659" w14:textId="77777777" w:rsidR="000975A8" w:rsidRPr="00D87F31" w:rsidRDefault="000975A8" w:rsidP="002923FF">
      <w:pPr>
        <w:pStyle w:val="NormalWeb"/>
        <w:spacing w:before="0" w:beforeAutospacing="0" w:after="0" w:afterAutospacing="0"/>
        <w:jc w:val="both"/>
        <w:rPr>
          <w:rFonts w:asciiTheme="majorHAnsi" w:hAnsiTheme="majorHAnsi" w:cstheme="majorHAnsi"/>
        </w:rPr>
      </w:pPr>
    </w:p>
    <w:p w14:paraId="29A389C0" w14:textId="74D6CE57" w:rsidR="00443146" w:rsidRPr="00921FF2" w:rsidRDefault="00A913DD" w:rsidP="002923FF">
      <w:pPr>
        <w:rPr>
          <w:rFonts w:asciiTheme="majorHAnsi" w:eastAsia="Times New Roman" w:hAnsiTheme="majorHAnsi" w:cstheme="majorHAnsi"/>
          <w:color w:val="000000"/>
        </w:rPr>
      </w:pPr>
      <w:r w:rsidRPr="00D87F31">
        <w:rPr>
          <w:rFonts w:asciiTheme="majorHAnsi" w:eastAsia="Times New Roman" w:hAnsiTheme="majorHAnsi" w:cstheme="majorHAnsi"/>
          <w:color w:val="000000"/>
        </w:rPr>
        <w:t xml:space="preserve">The </w:t>
      </w:r>
      <w:r w:rsidR="00253B03" w:rsidRPr="00D87F31">
        <w:rPr>
          <w:rFonts w:asciiTheme="majorHAnsi" w:eastAsia="Times New Roman" w:hAnsiTheme="majorHAnsi" w:cstheme="majorHAnsi"/>
          <w:color w:val="000000"/>
        </w:rPr>
        <w:t>LED illumination system c</w:t>
      </w:r>
      <w:r w:rsidRPr="00D87F31">
        <w:rPr>
          <w:rFonts w:asciiTheme="majorHAnsi" w:eastAsia="Times New Roman" w:hAnsiTheme="majorHAnsi" w:cstheme="majorHAnsi"/>
          <w:color w:val="000000"/>
        </w:rPr>
        <w:t>an be used for constant illumination without a computer or microcontroller. However, for pulsing programs and for controlling individual LED timing</w:t>
      </w:r>
      <w:r w:rsidR="0069244A" w:rsidRPr="00D87F31">
        <w:rPr>
          <w:rFonts w:asciiTheme="majorHAnsi" w:hAnsiTheme="majorHAnsi" w:cstheme="majorHAnsi"/>
          <w:color w:val="000000"/>
        </w:rPr>
        <w:t>,</w:t>
      </w:r>
      <w:r w:rsidRPr="00D87F31">
        <w:rPr>
          <w:rFonts w:asciiTheme="majorHAnsi" w:eastAsia="Times New Roman" w:hAnsiTheme="majorHAnsi" w:cstheme="majorHAnsi"/>
          <w:color w:val="000000"/>
        </w:rPr>
        <w:t xml:space="preserve"> a microcontroller must be installed. To use a microcontroller to control the LEDs</w:t>
      </w:r>
      <w:r w:rsidR="0069244A" w:rsidRPr="00D87F31">
        <w:rPr>
          <w:rFonts w:asciiTheme="majorHAnsi" w:hAnsiTheme="majorHAnsi" w:cstheme="majorHAnsi"/>
          <w:color w:val="000000"/>
        </w:rPr>
        <w:t>,</w:t>
      </w:r>
      <w:r w:rsidR="00F0738C" w:rsidRPr="00D87F31">
        <w:rPr>
          <w:rFonts w:asciiTheme="majorHAnsi" w:eastAsia="Times New Roman" w:hAnsiTheme="majorHAnsi" w:cstheme="majorHAnsi"/>
          <w:color w:val="000000"/>
        </w:rPr>
        <w:t xml:space="preserve"> a transistor is required</w:t>
      </w:r>
      <w:r w:rsidRPr="00D87F31">
        <w:rPr>
          <w:rFonts w:asciiTheme="majorHAnsi" w:eastAsia="Times New Roman" w:hAnsiTheme="majorHAnsi" w:cstheme="majorHAnsi"/>
          <w:color w:val="000000"/>
        </w:rPr>
        <w:t xml:space="preserve"> to connect the microcontroller to the circuit</w:t>
      </w:r>
      <w:r w:rsidR="00F0738C" w:rsidRPr="00D87F31">
        <w:rPr>
          <w:rFonts w:asciiTheme="majorHAnsi" w:eastAsia="Times New Roman" w:hAnsiTheme="majorHAnsi" w:cstheme="majorHAnsi"/>
          <w:color w:val="000000"/>
        </w:rPr>
        <w:t xml:space="preserve">. This transistor senses voltage from the </w:t>
      </w:r>
      <w:r w:rsidRPr="00D87F31">
        <w:rPr>
          <w:rFonts w:asciiTheme="majorHAnsi" w:eastAsia="Times New Roman" w:hAnsiTheme="majorHAnsi" w:cstheme="majorHAnsi"/>
          <w:color w:val="000000"/>
        </w:rPr>
        <w:t>microcontroller</w:t>
      </w:r>
      <w:r w:rsidR="00F0738C" w:rsidRPr="00D87F31">
        <w:rPr>
          <w:rFonts w:asciiTheme="majorHAnsi" w:eastAsia="Times New Roman" w:hAnsiTheme="majorHAnsi" w:cstheme="majorHAnsi"/>
          <w:color w:val="000000"/>
        </w:rPr>
        <w:t xml:space="preserve"> and switches from being conductive or insulati</w:t>
      </w:r>
      <w:r w:rsidR="008C5D97" w:rsidRPr="00D87F31">
        <w:rPr>
          <w:rFonts w:asciiTheme="majorHAnsi" w:eastAsia="Times New Roman" w:hAnsiTheme="majorHAnsi" w:cstheme="majorHAnsi"/>
          <w:color w:val="000000"/>
        </w:rPr>
        <w:t>ng</w:t>
      </w:r>
      <w:r w:rsidR="00F0738C" w:rsidRPr="00D87F31">
        <w:rPr>
          <w:rFonts w:asciiTheme="majorHAnsi" w:eastAsia="Times New Roman" w:hAnsiTheme="majorHAnsi" w:cstheme="majorHAnsi"/>
          <w:color w:val="000000"/>
        </w:rPr>
        <w:t xml:space="preserve">. To control the </w:t>
      </w:r>
      <w:r w:rsidR="0069244A" w:rsidRPr="00D87F31">
        <w:rPr>
          <w:rFonts w:asciiTheme="majorHAnsi" w:hAnsiTheme="majorHAnsi" w:cstheme="majorHAnsi"/>
          <w:color w:val="000000"/>
        </w:rPr>
        <w:t>“</w:t>
      </w:r>
      <w:r w:rsidR="00F0738C" w:rsidRPr="00D87F31">
        <w:rPr>
          <w:rFonts w:asciiTheme="majorHAnsi" w:eastAsia="Times New Roman" w:hAnsiTheme="majorHAnsi" w:cstheme="majorHAnsi"/>
          <w:color w:val="000000"/>
        </w:rPr>
        <w:t>on</w:t>
      </w:r>
      <w:r w:rsidR="0069244A" w:rsidRPr="00D87F31">
        <w:rPr>
          <w:rFonts w:asciiTheme="majorHAnsi" w:hAnsiTheme="majorHAnsi" w:cstheme="majorHAnsi"/>
          <w:color w:val="000000"/>
        </w:rPr>
        <w:t>”</w:t>
      </w:r>
      <w:r w:rsidR="00F0738C" w:rsidRPr="00D87F31">
        <w:rPr>
          <w:rFonts w:asciiTheme="majorHAnsi" w:eastAsia="Times New Roman" w:hAnsiTheme="majorHAnsi" w:cstheme="majorHAnsi"/>
          <w:color w:val="000000"/>
        </w:rPr>
        <w:t xml:space="preserve"> and </w:t>
      </w:r>
      <w:r w:rsidR="0069244A" w:rsidRPr="00D87F31">
        <w:rPr>
          <w:rFonts w:asciiTheme="majorHAnsi" w:hAnsiTheme="majorHAnsi" w:cstheme="majorHAnsi"/>
          <w:color w:val="000000"/>
        </w:rPr>
        <w:t>“</w:t>
      </w:r>
      <w:r w:rsidR="00F0738C" w:rsidRPr="00D87F31">
        <w:rPr>
          <w:rFonts w:asciiTheme="majorHAnsi" w:eastAsia="Times New Roman" w:hAnsiTheme="majorHAnsi" w:cstheme="majorHAnsi"/>
          <w:color w:val="000000"/>
        </w:rPr>
        <w:t>off</w:t>
      </w:r>
      <w:r w:rsidR="0069244A" w:rsidRPr="00D87F31">
        <w:rPr>
          <w:rFonts w:asciiTheme="majorHAnsi" w:hAnsiTheme="majorHAnsi" w:cstheme="majorHAnsi"/>
          <w:color w:val="000000"/>
        </w:rPr>
        <w:t>”</w:t>
      </w:r>
      <w:r w:rsidR="00F0738C" w:rsidRPr="00D87F31">
        <w:rPr>
          <w:rFonts w:asciiTheme="majorHAnsi" w:eastAsia="Times New Roman" w:hAnsiTheme="majorHAnsi" w:cstheme="majorHAnsi"/>
          <w:color w:val="000000"/>
        </w:rPr>
        <w:t xml:space="preserve">, we use what is called an </w:t>
      </w:r>
      <w:r w:rsidR="0069244A" w:rsidRPr="00D87F31">
        <w:rPr>
          <w:rFonts w:asciiTheme="majorHAnsi" w:hAnsiTheme="majorHAnsi" w:cstheme="majorHAnsi"/>
          <w:color w:val="000000"/>
        </w:rPr>
        <w:t>“</w:t>
      </w:r>
      <w:r w:rsidR="00F0738C" w:rsidRPr="00D87F31">
        <w:rPr>
          <w:rFonts w:asciiTheme="majorHAnsi" w:eastAsia="Times New Roman" w:hAnsiTheme="majorHAnsi" w:cstheme="majorHAnsi"/>
          <w:color w:val="000000"/>
        </w:rPr>
        <w:t>NPN switching type transistor</w:t>
      </w:r>
      <w:r w:rsidR="0069244A" w:rsidRPr="00D87F31">
        <w:rPr>
          <w:rFonts w:asciiTheme="majorHAnsi" w:hAnsiTheme="majorHAnsi" w:cstheme="majorHAnsi"/>
          <w:color w:val="000000"/>
        </w:rPr>
        <w:t>”</w:t>
      </w:r>
      <w:r w:rsidR="00F0738C" w:rsidRPr="00D87F31">
        <w:rPr>
          <w:rFonts w:asciiTheme="majorHAnsi" w:eastAsia="Times New Roman" w:hAnsiTheme="majorHAnsi" w:cstheme="majorHAnsi"/>
          <w:color w:val="000000"/>
        </w:rPr>
        <w:t xml:space="preserve"> (2N2222) as a controllable shunt across R2 </w:t>
      </w:r>
      <w:r w:rsidR="00F0738C" w:rsidRPr="00C97F96">
        <w:rPr>
          <w:rFonts w:asciiTheme="majorHAnsi" w:eastAsia="Times New Roman" w:hAnsiTheme="majorHAnsi" w:cstheme="majorHAnsi"/>
          <w:bCs/>
          <w:color w:val="000000"/>
        </w:rPr>
        <w:t>(</w:t>
      </w:r>
      <w:r w:rsidR="00921FF2">
        <w:rPr>
          <w:rFonts w:asciiTheme="majorHAnsi" w:eastAsia="Times New Roman" w:hAnsiTheme="majorHAnsi" w:cstheme="majorHAnsi"/>
          <w:b/>
          <w:color w:val="000000"/>
        </w:rPr>
        <w:t xml:space="preserve">Supplementary Figure </w:t>
      </w:r>
      <w:r w:rsidR="00B62B67">
        <w:rPr>
          <w:rFonts w:asciiTheme="majorHAnsi" w:eastAsia="Times New Roman" w:hAnsiTheme="majorHAnsi" w:cstheme="majorHAnsi"/>
          <w:b/>
          <w:color w:val="000000"/>
        </w:rPr>
        <w:t>1</w:t>
      </w:r>
      <w:r w:rsidR="00B62B67" w:rsidRPr="00D87F31">
        <w:rPr>
          <w:rFonts w:asciiTheme="majorHAnsi" w:eastAsia="Times New Roman" w:hAnsiTheme="majorHAnsi" w:cstheme="majorHAnsi"/>
          <w:b/>
          <w:color w:val="000000"/>
        </w:rPr>
        <w:t>A</w:t>
      </w:r>
      <w:r w:rsidR="00F0738C" w:rsidRPr="00C97F96">
        <w:rPr>
          <w:rFonts w:asciiTheme="majorHAnsi" w:eastAsia="Times New Roman" w:hAnsiTheme="majorHAnsi" w:cstheme="majorHAnsi"/>
          <w:bCs/>
          <w:color w:val="000000"/>
        </w:rPr>
        <w:t>)</w:t>
      </w:r>
      <w:r w:rsidR="00F0738C" w:rsidRPr="00D87F31">
        <w:rPr>
          <w:rFonts w:asciiTheme="majorHAnsi" w:hAnsiTheme="majorHAnsi" w:cstheme="majorHAnsi"/>
          <w:color w:val="000000"/>
        </w:rPr>
        <w:t xml:space="preserve">. When the voltage from the </w:t>
      </w:r>
      <w:r w:rsidR="00144966" w:rsidRPr="00D87F31">
        <w:rPr>
          <w:rFonts w:asciiTheme="majorHAnsi" w:eastAsia="Times New Roman" w:hAnsiTheme="majorHAnsi" w:cstheme="majorHAnsi"/>
          <w:color w:val="000000"/>
        </w:rPr>
        <w:t>microcontroller</w:t>
      </w:r>
      <w:r w:rsidR="00F0738C" w:rsidRPr="008271ED">
        <w:rPr>
          <w:rFonts w:asciiTheme="majorHAnsi" w:eastAsia="Times New Roman" w:hAnsiTheme="majorHAnsi" w:cstheme="majorHAnsi"/>
          <w:color w:val="000000"/>
        </w:rPr>
        <w:t xml:space="preserve"> is applied to the</w:t>
      </w:r>
      <w:r w:rsidR="00F0738C" w:rsidRPr="003164E9">
        <w:rPr>
          <w:rFonts w:asciiTheme="majorHAnsi" w:eastAsia="Times New Roman" w:hAnsiTheme="majorHAnsi" w:cstheme="majorHAnsi"/>
          <w:color w:val="000000"/>
        </w:rPr>
        <w:t xml:space="preserve"> transistor base, the transistor becomes conductive and makes the LED voltage low, turning the LED o</w:t>
      </w:r>
      <w:r w:rsidR="00F0738C" w:rsidRPr="00792D1C">
        <w:rPr>
          <w:rFonts w:asciiTheme="majorHAnsi" w:eastAsia="Times New Roman" w:hAnsiTheme="majorHAnsi" w:cstheme="majorHAnsi"/>
          <w:color w:val="000000"/>
        </w:rPr>
        <w:t xml:space="preserve">ff. Thus, the LED and transistor on and off states are directly controlled by the </w:t>
      </w:r>
      <w:r w:rsidRPr="00921FF2">
        <w:rPr>
          <w:rFonts w:asciiTheme="majorHAnsi" w:eastAsia="Times New Roman" w:hAnsiTheme="majorHAnsi" w:cstheme="majorHAnsi"/>
          <w:color w:val="000000"/>
        </w:rPr>
        <w:t>microcontroller</w:t>
      </w:r>
      <w:r w:rsidR="00F0738C" w:rsidRPr="00921FF2">
        <w:rPr>
          <w:rFonts w:asciiTheme="majorHAnsi" w:eastAsia="Times New Roman" w:hAnsiTheme="majorHAnsi" w:cstheme="majorHAnsi"/>
          <w:color w:val="000000"/>
        </w:rPr>
        <w:t>, which is controlled by the software installed on the PC.</w:t>
      </w:r>
    </w:p>
    <w:p w14:paraId="18019DC9" w14:textId="49BFADDC" w:rsidR="002923FF" w:rsidRPr="00D87F31" w:rsidRDefault="002923FF" w:rsidP="002923FF">
      <w:pPr>
        <w:rPr>
          <w:rFonts w:asciiTheme="majorHAnsi" w:hAnsiTheme="majorHAnsi" w:cstheme="majorHAnsi"/>
          <w:b/>
        </w:rPr>
      </w:pPr>
    </w:p>
    <w:p w14:paraId="620DDE0B" w14:textId="01B509FB" w:rsidR="002923FF" w:rsidRPr="00D87F31" w:rsidRDefault="002923FF" w:rsidP="002923FF">
      <w:pPr>
        <w:widowControl/>
        <w:rPr>
          <w:rFonts w:asciiTheme="majorHAnsi" w:eastAsia="Times New Roman" w:hAnsiTheme="majorHAnsi" w:cstheme="majorHAnsi"/>
        </w:rPr>
      </w:pPr>
      <w:r w:rsidRPr="00D87F31">
        <w:rPr>
          <w:rFonts w:asciiTheme="majorHAnsi" w:eastAsia="Times New Roman" w:hAnsiTheme="majorHAnsi" w:cstheme="majorHAnsi"/>
          <w:color w:val="000000"/>
        </w:rPr>
        <w:t>For making the illumination system, the following steps are required</w:t>
      </w:r>
      <w:r w:rsidR="00F062D8" w:rsidRPr="00D87F31">
        <w:rPr>
          <w:rFonts w:asciiTheme="majorHAnsi" w:eastAsia="Times New Roman" w:hAnsiTheme="majorHAnsi" w:cstheme="majorHAnsi"/>
          <w:color w:val="000000"/>
        </w:rPr>
        <w:t>:</w:t>
      </w:r>
      <w:r w:rsidRPr="00D87F31">
        <w:rPr>
          <w:rFonts w:asciiTheme="majorHAnsi" w:eastAsia="Times New Roman" w:hAnsiTheme="majorHAnsi" w:cstheme="majorHAnsi"/>
          <w:color w:val="000000"/>
        </w:rPr>
        <w:t xml:space="preserve"> Build the electrical circuit</w:t>
      </w:r>
      <w:r w:rsidR="00F062D8" w:rsidRPr="00D87F31">
        <w:rPr>
          <w:rFonts w:asciiTheme="majorHAnsi" w:eastAsia="Times New Roman" w:hAnsiTheme="majorHAnsi" w:cstheme="majorHAnsi"/>
          <w:color w:val="000000"/>
        </w:rPr>
        <w:t>;</w:t>
      </w:r>
      <w:r w:rsidRPr="00D87F31">
        <w:rPr>
          <w:rFonts w:asciiTheme="majorHAnsi" w:eastAsia="Times New Roman" w:hAnsiTheme="majorHAnsi" w:cstheme="majorHAnsi"/>
          <w:color w:val="000000"/>
        </w:rPr>
        <w:t xml:space="preserve"> </w:t>
      </w:r>
      <w:r w:rsidR="00F062D8" w:rsidRPr="00D87F31">
        <w:rPr>
          <w:rFonts w:asciiTheme="majorHAnsi" w:eastAsia="Times New Roman" w:hAnsiTheme="majorHAnsi" w:cstheme="majorHAnsi"/>
          <w:color w:val="000000"/>
        </w:rPr>
        <w:t>b</w:t>
      </w:r>
      <w:r w:rsidRPr="00D87F31">
        <w:rPr>
          <w:rFonts w:asciiTheme="majorHAnsi" w:eastAsia="Times New Roman" w:hAnsiTheme="majorHAnsi" w:cstheme="majorHAnsi"/>
          <w:color w:val="000000"/>
        </w:rPr>
        <w:t xml:space="preserve">uild </w:t>
      </w:r>
      <w:r w:rsidR="00F062D8" w:rsidRPr="00D87F31">
        <w:rPr>
          <w:rFonts w:asciiTheme="majorHAnsi" w:eastAsia="Times New Roman" w:hAnsiTheme="majorHAnsi" w:cstheme="majorHAnsi"/>
          <w:color w:val="000000"/>
        </w:rPr>
        <w:t xml:space="preserve">the </w:t>
      </w:r>
      <w:r w:rsidRPr="00D87F31">
        <w:rPr>
          <w:rFonts w:asciiTheme="majorHAnsi" w:eastAsia="Times New Roman" w:hAnsiTheme="majorHAnsi" w:cstheme="majorHAnsi"/>
          <w:color w:val="000000"/>
        </w:rPr>
        <w:t>power supply, manual power switch, POTs, and microcontroller connection</w:t>
      </w:r>
      <w:r w:rsidR="00F062D8" w:rsidRPr="00D87F31">
        <w:rPr>
          <w:rFonts w:asciiTheme="majorHAnsi" w:eastAsia="Times New Roman" w:hAnsiTheme="majorHAnsi" w:cstheme="majorHAnsi"/>
          <w:color w:val="000000"/>
        </w:rPr>
        <w:t>;</w:t>
      </w:r>
      <w:r w:rsidRPr="00D87F31">
        <w:rPr>
          <w:rFonts w:asciiTheme="majorHAnsi" w:eastAsia="Times New Roman" w:hAnsiTheme="majorHAnsi" w:cstheme="majorHAnsi"/>
          <w:color w:val="000000"/>
        </w:rPr>
        <w:t xml:space="preserve"> </w:t>
      </w:r>
      <w:r w:rsidR="00F062D8" w:rsidRPr="00D87F31">
        <w:rPr>
          <w:rFonts w:asciiTheme="majorHAnsi" w:eastAsia="Times New Roman" w:hAnsiTheme="majorHAnsi" w:cstheme="majorHAnsi"/>
          <w:color w:val="000000"/>
        </w:rPr>
        <w:t>b</w:t>
      </w:r>
      <w:r w:rsidRPr="00D87F31">
        <w:rPr>
          <w:rFonts w:asciiTheme="majorHAnsi" w:eastAsia="Times New Roman" w:hAnsiTheme="majorHAnsi" w:cstheme="majorHAnsi"/>
          <w:color w:val="000000"/>
        </w:rPr>
        <w:t>uild the LEDs</w:t>
      </w:r>
      <w:r w:rsidR="00F062D8" w:rsidRPr="00D87F31">
        <w:rPr>
          <w:rFonts w:asciiTheme="majorHAnsi" w:eastAsia="Times New Roman" w:hAnsiTheme="majorHAnsi" w:cstheme="majorHAnsi"/>
          <w:color w:val="000000"/>
        </w:rPr>
        <w:t>;</w:t>
      </w:r>
      <w:r w:rsidRPr="00D87F31">
        <w:rPr>
          <w:rFonts w:asciiTheme="majorHAnsi" w:eastAsia="Times New Roman" w:hAnsiTheme="majorHAnsi" w:cstheme="majorHAnsi"/>
          <w:color w:val="000000"/>
        </w:rPr>
        <w:t xml:space="preserve"> </w:t>
      </w:r>
      <w:r w:rsidR="00F062D8" w:rsidRPr="00D87F31">
        <w:rPr>
          <w:rFonts w:asciiTheme="majorHAnsi" w:eastAsia="Times New Roman" w:hAnsiTheme="majorHAnsi" w:cstheme="majorHAnsi"/>
          <w:color w:val="000000"/>
        </w:rPr>
        <w:t>a</w:t>
      </w:r>
      <w:r w:rsidRPr="00D87F31">
        <w:rPr>
          <w:rFonts w:asciiTheme="majorHAnsi" w:eastAsia="Times New Roman" w:hAnsiTheme="majorHAnsi" w:cstheme="majorHAnsi"/>
          <w:color w:val="000000"/>
        </w:rPr>
        <w:t>ccommodate a black box to fit the illumination system</w:t>
      </w:r>
      <w:r w:rsidR="00F062D8" w:rsidRPr="00D87F31">
        <w:rPr>
          <w:rFonts w:asciiTheme="majorHAnsi" w:eastAsia="Times New Roman" w:hAnsiTheme="majorHAnsi" w:cstheme="majorHAnsi"/>
          <w:color w:val="000000"/>
        </w:rPr>
        <w:t>;</w:t>
      </w:r>
      <w:r w:rsidRPr="00D87F31">
        <w:rPr>
          <w:rFonts w:asciiTheme="majorHAnsi" w:eastAsia="Times New Roman" w:hAnsiTheme="majorHAnsi" w:cstheme="majorHAnsi"/>
          <w:color w:val="000000"/>
        </w:rPr>
        <w:t xml:space="preserve"> </w:t>
      </w:r>
      <w:r w:rsidR="00F062D8" w:rsidRPr="00D87F31">
        <w:rPr>
          <w:rFonts w:asciiTheme="majorHAnsi" w:eastAsia="Times New Roman" w:hAnsiTheme="majorHAnsi" w:cstheme="majorHAnsi"/>
          <w:color w:val="000000"/>
        </w:rPr>
        <w:t>c</w:t>
      </w:r>
      <w:r w:rsidRPr="00D87F31">
        <w:rPr>
          <w:rFonts w:asciiTheme="majorHAnsi" w:eastAsia="Times New Roman" w:hAnsiTheme="majorHAnsi" w:cstheme="majorHAnsi"/>
          <w:color w:val="000000"/>
        </w:rPr>
        <w:t>onnect all of the wiring and devices</w:t>
      </w:r>
      <w:r w:rsidR="00F062D8" w:rsidRPr="00D87F31">
        <w:rPr>
          <w:rFonts w:asciiTheme="majorHAnsi" w:eastAsia="Times New Roman" w:hAnsiTheme="majorHAnsi" w:cstheme="majorHAnsi"/>
          <w:color w:val="000000"/>
        </w:rPr>
        <w:t>;</w:t>
      </w:r>
      <w:r w:rsidRPr="00D87F31">
        <w:rPr>
          <w:rFonts w:asciiTheme="majorHAnsi" w:eastAsia="Times New Roman" w:hAnsiTheme="majorHAnsi" w:cstheme="majorHAnsi"/>
          <w:color w:val="000000"/>
        </w:rPr>
        <w:t xml:space="preserve"> </w:t>
      </w:r>
      <w:r w:rsidR="00F062D8" w:rsidRPr="00D87F31">
        <w:rPr>
          <w:rFonts w:asciiTheme="majorHAnsi" w:eastAsia="Times New Roman" w:hAnsiTheme="majorHAnsi" w:cstheme="majorHAnsi"/>
          <w:color w:val="000000"/>
        </w:rPr>
        <w:t>i</w:t>
      </w:r>
      <w:r w:rsidRPr="00D87F31">
        <w:rPr>
          <w:rFonts w:asciiTheme="majorHAnsi" w:eastAsia="Times New Roman" w:hAnsiTheme="majorHAnsi" w:cstheme="majorHAnsi"/>
          <w:color w:val="000000"/>
        </w:rPr>
        <w:t xml:space="preserve">nstall the LED control software, </w:t>
      </w:r>
      <w:r w:rsidR="00F062D8" w:rsidRPr="00D87F31">
        <w:rPr>
          <w:rFonts w:asciiTheme="majorHAnsi" w:eastAsia="Times New Roman" w:hAnsiTheme="majorHAnsi" w:cstheme="majorHAnsi"/>
          <w:bCs/>
          <w:color w:val="000000"/>
        </w:rPr>
        <w:t>s</w:t>
      </w:r>
      <w:r w:rsidRPr="00D87F31">
        <w:rPr>
          <w:rFonts w:asciiTheme="majorHAnsi" w:eastAsia="Times New Roman" w:hAnsiTheme="majorHAnsi" w:cstheme="majorHAnsi"/>
          <w:bCs/>
          <w:color w:val="000000"/>
        </w:rPr>
        <w:t>timulate the cells with light</w:t>
      </w:r>
      <w:r w:rsidR="00F062D8" w:rsidRPr="00D87F31">
        <w:rPr>
          <w:rFonts w:asciiTheme="majorHAnsi" w:eastAsia="Times New Roman" w:hAnsiTheme="majorHAnsi" w:cstheme="majorHAnsi"/>
          <w:color w:val="000000"/>
        </w:rPr>
        <w:t>;</w:t>
      </w:r>
      <w:r w:rsidRPr="00D87F31">
        <w:rPr>
          <w:rFonts w:asciiTheme="majorHAnsi" w:eastAsia="Times New Roman" w:hAnsiTheme="majorHAnsi" w:cstheme="majorHAnsi"/>
          <w:color w:val="000000"/>
        </w:rPr>
        <w:t xml:space="preserve"> </w:t>
      </w:r>
      <w:r w:rsidR="00F062D8" w:rsidRPr="00D87F31">
        <w:rPr>
          <w:rFonts w:asciiTheme="majorHAnsi" w:eastAsia="Times New Roman" w:hAnsiTheme="majorHAnsi" w:cstheme="majorHAnsi"/>
          <w:color w:val="000000"/>
        </w:rPr>
        <w:t>m</w:t>
      </w:r>
      <w:r w:rsidRPr="00D87F31">
        <w:rPr>
          <w:rFonts w:asciiTheme="majorHAnsi" w:eastAsia="Times New Roman" w:hAnsiTheme="majorHAnsi" w:cstheme="majorHAnsi"/>
          <w:color w:val="000000"/>
        </w:rPr>
        <w:t>easure gene expression using a dual luciferase assay.</w:t>
      </w:r>
    </w:p>
    <w:p w14:paraId="4A09164E" w14:textId="77777777" w:rsidR="00890CFC" w:rsidRPr="00D87F31" w:rsidRDefault="00890CFC" w:rsidP="002923FF">
      <w:pPr>
        <w:rPr>
          <w:rFonts w:asciiTheme="majorHAnsi" w:hAnsiTheme="majorHAnsi" w:cstheme="majorHAnsi"/>
          <w:b/>
        </w:rPr>
      </w:pPr>
    </w:p>
    <w:p w14:paraId="100D758E" w14:textId="194CA34D" w:rsidR="00443146" w:rsidRPr="00D87F31" w:rsidRDefault="00E90C63" w:rsidP="00A33DE8">
      <w:pPr>
        <w:rPr>
          <w:rFonts w:asciiTheme="majorHAnsi" w:hAnsiTheme="majorHAnsi" w:cstheme="majorHAnsi"/>
          <w:color w:val="808080"/>
        </w:rPr>
      </w:pPr>
      <w:bookmarkStart w:id="0" w:name="_Hlk54008081"/>
      <w:r w:rsidRPr="00D87F31">
        <w:rPr>
          <w:rFonts w:asciiTheme="majorHAnsi" w:hAnsiTheme="majorHAnsi" w:cstheme="majorHAnsi"/>
          <w:b/>
        </w:rPr>
        <w:t>PROTOCOL:</w:t>
      </w:r>
    </w:p>
    <w:p w14:paraId="49576CC6" w14:textId="77777777" w:rsidR="00A33DE8" w:rsidRPr="00D87F31" w:rsidRDefault="00A33DE8" w:rsidP="00A33DE8">
      <w:pPr>
        <w:rPr>
          <w:rFonts w:asciiTheme="majorHAnsi" w:hAnsiTheme="majorHAnsi" w:cstheme="majorHAnsi"/>
          <w:color w:val="808080"/>
        </w:rPr>
      </w:pPr>
    </w:p>
    <w:p w14:paraId="6F638247" w14:textId="64FF5146" w:rsidR="00443146" w:rsidRPr="00D87F31" w:rsidRDefault="00443146" w:rsidP="002923FF">
      <w:pPr>
        <w:widowControl/>
        <w:rPr>
          <w:rFonts w:asciiTheme="majorHAnsi" w:eastAsia="Times New Roman" w:hAnsiTheme="majorHAnsi" w:cstheme="majorHAnsi"/>
        </w:rPr>
      </w:pPr>
      <w:r w:rsidRPr="002C4BF6">
        <w:rPr>
          <w:rFonts w:asciiTheme="majorHAnsi" w:eastAsia="Times New Roman" w:hAnsiTheme="majorHAnsi" w:cstheme="majorHAnsi"/>
          <w:b/>
          <w:bCs/>
          <w:color w:val="000000"/>
          <w:highlight w:val="yellow"/>
        </w:rPr>
        <w:t>1. Build the electrical circuit</w:t>
      </w:r>
    </w:p>
    <w:p w14:paraId="5CF74953" w14:textId="77777777" w:rsidR="002923FF" w:rsidRPr="00D87F31" w:rsidRDefault="002923FF" w:rsidP="002923FF">
      <w:pPr>
        <w:widowControl/>
        <w:rPr>
          <w:rFonts w:asciiTheme="majorHAnsi" w:eastAsia="Times New Roman" w:hAnsiTheme="majorHAnsi" w:cstheme="majorHAnsi"/>
          <w:color w:val="000000"/>
        </w:rPr>
      </w:pPr>
    </w:p>
    <w:p w14:paraId="5789D8C0" w14:textId="121223E2" w:rsidR="00443146" w:rsidRPr="00792D1C" w:rsidRDefault="0065046D" w:rsidP="002923FF">
      <w:pPr>
        <w:widowControl/>
        <w:rPr>
          <w:rFonts w:asciiTheme="majorHAnsi" w:eastAsia="Times New Roman" w:hAnsiTheme="majorHAnsi" w:cstheme="majorHAnsi"/>
        </w:rPr>
      </w:pPr>
      <w:r w:rsidRPr="00D87F31">
        <w:rPr>
          <w:rFonts w:asciiTheme="majorHAnsi" w:eastAsia="Times New Roman" w:hAnsiTheme="majorHAnsi" w:cstheme="majorHAnsi"/>
          <w:color w:val="000000"/>
        </w:rPr>
        <w:t>NOTE:</w:t>
      </w:r>
      <w:r w:rsidRPr="00C97F96">
        <w:rPr>
          <w:rFonts w:asciiTheme="majorHAnsi" w:eastAsia="Times New Roman" w:hAnsiTheme="majorHAnsi" w:cstheme="majorHAnsi"/>
          <w:color w:val="000000"/>
        </w:rPr>
        <w:t xml:space="preserve"> </w:t>
      </w:r>
      <w:r w:rsidR="00B643F4" w:rsidRPr="00D87F31">
        <w:rPr>
          <w:rFonts w:asciiTheme="majorHAnsi" w:eastAsia="Times New Roman" w:hAnsiTheme="majorHAnsi" w:cstheme="majorHAnsi"/>
          <w:color w:val="000000"/>
        </w:rPr>
        <w:t>The protocol for</w:t>
      </w:r>
      <w:r w:rsidR="00443146" w:rsidRPr="00D87F31">
        <w:rPr>
          <w:rFonts w:asciiTheme="majorHAnsi" w:eastAsia="Times New Roman" w:hAnsiTheme="majorHAnsi" w:cstheme="majorHAnsi"/>
          <w:color w:val="000000"/>
        </w:rPr>
        <w:t xml:space="preserve"> building a si</w:t>
      </w:r>
      <w:r w:rsidR="00443146" w:rsidRPr="008271ED">
        <w:rPr>
          <w:rFonts w:asciiTheme="majorHAnsi" w:eastAsia="Times New Roman" w:hAnsiTheme="majorHAnsi" w:cstheme="majorHAnsi"/>
          <w:color w:val="000000"/>
        </w:rPr>
        <w:t xml:space="preserve">ngle circuit for </w:t>
      </w:r>
      <w:r w:rsidR="0069244A" w:rsidRPr="003164E9">
        <w:rPr>
          <w:rFonts w:asciiTheme="majorHAnsi" w:eastAsia="Times New Roman" w:hAnsiTheme="majorHAnsi" w:cstheme="majorHAnsi"/>
          <w:color w:val="000000"/>
        </w:rPr>
        <w:t>an available</w:t>
      </w:r>
      <w:r w:rsidR="00443146" w:rsidRPr="008D1ED1">
        <w:rPr>
          <w:rFonts w:asciiTheme="majorHAnsi" w:eastAsia="Times New Roman" w:hAnsiTheme="majorHAnsi" w:cstheme="majorHAnsi"/>
          <w:color w:val="000000"/>
        </w:rPr>
        <w:t xml:space="preserve"> LED </w:t>
      </w:r>
      <w:r w:rsidR="00B643F4" w:rsidRPr="008D1ED1">
        <w:rPr>
          <w:rFonts w:asciiTheme="majorHAnsi" w:eastAsia="Times New Roman" w:hAnsiTheme="majorHAnsi" w:cstheme="majorHAnsi"/>
          <w:color w:val="000000"/>
        </w:rPr>
        <w:t xml:space="preserve">is described </w:t>
      </w:r>
      <w:r w:rsidR="00443146" w:rsidRPr="008D1ED1">
        <w:rPr>
          <w:rFonts w:asciiTheme="majorHAnsi" w:eastAsia="Times New Roman" w:hAnsiTheme="majorHAnsi" w:cstheme="majorHAnsi"/>
          <w:color w:val="000000"/>
        </w:rPr>
        <w:t>here. Instructions to expand this up to four LEDs are</w:t>
      </w:r>
      <w:r w:rsidR="00443146" w:rsidRPr="00792D1C">
        <w:rPr>
          <w:rFonts w:asciiTheme="majorHAnsi" w:eastAsia="Times New Roman" w:hAnsiTheme="majorHAnsi" w:cstheme="majorHAnsi"/>
          <w:color w:val="000000"/>
        </w:rPr>
        <w:t xml:space="preserve"> included in the supplementary info.</w:t>
      </w:r>
    </w:p>
    <w:p w14:paraId="795AF304" w14:textId="77777777" w:rsidR="002923FF" w:rsidRPr="00D87F31" w:rsidRDefault="002923FF" w:rsidP="002923FF">
      <w:pPr>
        <w:widowControl/>
        <w:rPr>
          <w:rFonts w:asciiTheme="majorHAnsi" w:eastAsia="Times New Roman" w:hAnsiTheme="majorHAnsi" w:cstheme="majorHAnsi"/>
          <w:color w:val="000000"/>
        </w:rPr>
      </w:pPr>
    </w:p>
    <w:p w14:paraId="5E4D1A6F" w14:textId="2410403F" w:rsidR="00443146" w:rsidRPr="00D87F31" w:rsidRDefault="00443146" w:rsidP="002923FF">
      <w:pPr>
        <w:widowControl/>
        <w:rPr>
          <w:rFonts w:asciiTheme="majorHAnsi" w:eastAsia="Times New Roman" w:hAnsiTheme="majorHAnsi" w:cstheme="majorHAnsi"/>
        </w:rPr>
      </w:pPr>
      <w:r w:rsidRPr="00D87F31">
        <w:rPr>
          <w:rFonts w:asciiTheme="majorHAnsi" w:eastAsia="Times New Roman" w:hAnsiTheme="majorHAnsi" w:cstheme="majorHAnsi"/>
          <w:color w:val="000000"/>
        </w:rPr>
        <w:t>1.1</w:t>
      </w:r>
      <w:r w:rsidR="00F062D8" w:rsidRPr="00D87F31">
        <w:rPr>
          <w:rFonts w:asciiTheme="majorHAnsi" w:eastAsia="Times New Roman" w:hAnsiTheme="majorHAnsi" w:cstheme="majorHAnsi"/>
          <w:color w:val="000000"/>
        </w:rPr>
        <w:t>.</w:t>
      </w:r>
      <w:r w:rsidRPr="00D87F31">
        <w:rPr>
          <w:rFonts w:asciiTheme="majorHAnsi" w:eastAsia="Times New Roman" w:hAnsiTheme="majorHAnsi" w:cstheme="majorHAnsi"/>
          <w:color w:val="000000"/>
        </w:rPr>
        <w:t xml:space="preserve"> Turn on the smoke absorber and the soldering iron. Add water to the wiping sponge, have the solder at hand.</w:t>
      </w:r>
    </w:p>
    <w:p w14:paraId="10C03488" w14:textId="77777777" w:rsidR="003714FE" w:rsidRPr="00D87F31" w:rsidRDefault="003714FE" w:rsidP="002923FF">
      <w:pPr>
        <w:widowControl/>
        <w:rPr>
          <w:rFonts w:asciiTheme="majorHAnsi" w:eastAsia="Times New Roman" w:hAnsiTheme="majorHAnsi" w:cstheme="majorHAnsi"/>
          <w:color w:val="000000"/>
        </w:rPr>
      </w:pPr>
    </w:p>
    <w:p w14:paraId="35E34547" w14:textId="76C222DB" w:rsidR="00443146" w:rsidRPr="00D87F31" w:rsidRDefault="00443146" w:rsidP="002923FF">
      <w:pPr>
        <w:widowControl/>
        <w:rPr>
          <w:rFonts w:asciiTheme="majorHAnsi" w:eastAsia="Times New Roman" w:hAnsiTheme="majorHAnsi" w:cstheme="majorHAnsi"/>
          <w:color w:val="000000"/>
        </w:rPr>
      </w:pPr>
      <w:r w:rsidRPr="00D87F31">
        <w:rPr>
          <w:rFonts w:asciiTheme="majorHAnsi" w:eastAsia="Times New Roman" w:hAnsiTheme="majorHAnsi" w:cstheme="majorHAnsi"/>
          <w:color w:val="000000"/>
        </w:rPr>
        <w:t xml:space="preserve">CAUTION: </w:t>
      </w:r>
      <w:r w:rsidR="00816D4F" w:rsidRPr="00D87F31">
        <w:rPr>
          <w:rFonts w:asciiTheme="majorHAnsi" w:eastAsia="Times New Roman" w:hAnsiTheme="majorHAnsi" w:cstheme="majorHAnsi"/>
          <w:color w:val="000000"/>
        </w:rPr>
        <w:t>Make sure to take safety precautions to remove smoke and prevent burns.</w:t>
      </w:r>
    </w:p>
    <w:p w14:paraId="78E8E7E5" w14:textId="77777777" w:rsidR="00AC01A2" w:rsidRPr="00D87F31" w:rsidRDefault="00AC01A2" w:rsidP="002923FF">
      <w:pPr>
        <w:widowControl/>
        <w:rPr>
          <w:rFonts w:asciiTheme="majorHAnsi" w:eastAsia="Times New Roman" w:hAnsiTheme="majorHAnsi" w:cstheme="majorHAnsi"/>
        </w:rPr>
      </w:pPr>
    </w:p>
    <w:p w14:paraId="6AE59141" w14:textId="2C216E88" w:rsidR="00443146" w:rsidRPr="00D87F31" w:rsidRDefault="00443146" w:rsidP="002923FF">
      <w:pPr>
        <w:widowControl/>
        <w:rPr>
          <w:rFonts w:asciiTheme="majorHAnsi" w:eastAsia="Times New Roman" w:hAnsiTheme="majorHAnsi" w:cstheme="majorHAnsi"/>
        </w:rPr>
      </w:pPr>
      <w:r w:rsidRPr="00D87F31">
        <w:rPr>
          <w:rFonts w:asciiTheme="majorHAnsi" w:eastAsia="Times New Roman" w:hAnsiTheme="majorHAnsi" w:cstheme="majorHAnsi"/>
          <w:color w:val="000000"/>
        </w:rPr>
        <w:t>1.2</w:t>
      </w:r>
      <w:r w:rsidR="00F062D8" w:rsidRPr="00D87F31">
        <w:rPr>
          <w:rFonts w:asciiTheme="majorHAnsi" w:eastAsia="Times New Roman" w:hAnsiTheme="majorHAnsi" w:cstheme="majorHAnsi"/>
          <w:color w:val="000000"/>
        </w:rPr>
        <w:t>.</w:t>
      </w:r>
      <w:r w:rsidRPr="00D87F31">
        <w:rPr>
          <w:rFonts w:asciiTheme="majorHAnsi" w:eastAsia="Times New Roman" w:hAnsiTheme="majorHAnsi" w:cstheme="majorHAnsi"/>
          <w:color w:val="000000"/>
        </w:rPr>
        <w:t xml:space="preserve"> Begin soldering circuit components to the </w:t>
      </w:r>
      <w:r w:rsidR="00E6514F" w:rsidRPr="00D87F31">
        <w:rPr>
          <w:rFonts w:asciiTheme="majorHAnsi" w:eastAsia="Times New Roman" w:hAnsiTheme="majorHAnsi" w:cstheme="majorHAnsi"/>
          <w:color w:val="000000"/>
        </w:rPr>
        <w:t xml:space="preserve">printed </w:t>
      </w:r>
      <w:r w:rsidRPr="00D87F31">
        <w:rPr>
          <w:rFonts w:asciiTheme="majorHAnsi" w:eastAsia="Times New Roman" w:hAnsiTheme="majorHAnsi" w:cstheme="majorHAnsi"/>
          <w:color w:val="000000"/>
        </w:rPr>
        <w:t>circuit board (PCB board) in the order shown in the supplementary panels.</w:t>
      </w:r>
    </w:p>
    <w:p w14:paraId="2DD9BF97" w14:textId="77777777" w:rsidR="003714FE" w:rsidRPr="00D87F31" w:rsidRDefault="003714FE" w:rsidP="002923FF">
      <w:pPr>
        <w:widowControl/>
        <w:rPr>
          <w:rFonts w:asciiTheme="majorHAnsi" w:eastAsia="Times New Roman" w:hAnsiTheme="majorHAnsi" w:cstheme="majorHAnsi"/>
          <w:color w:val="000000"/>
        </w:rPr>
      </w:pPr>
    </w:p>
    <w:p w14:paraId="66DD9E51" w14:textId="44F60990" w:rsidR="00443146" w:rsidRPr="00D87F31" w:rsidRDefault="00443146" w:rsidP="002923FF">
      <w:pPr>
        <w:widowControl/>
        <w:rPr>
          <w:rFonts w:asciiTheme="majorHAnsi" w:hAnsiTheme="majorHAnsi" w:cstheme="majorHAnsi"/>
          <w:color w:val="000000"/>
        </w:rPr>
      </w:pPr>
      <w:r w:rsidRPr="00D87F31">
        <w:rPr>
          <w:rFonts w:asciiTheme="majorHAnsi" w:eastAsia="Times New Roman" w:hAnsiTheme="majorHAnsi" w:cstheme="majorHAnsi"/>
          <w:color w:val="000000"/>
        </w:rPr>
        <w:t>NOTE:</w:t>
      </w:r>
      <w:r w:rsidRPr="00C97F96">
        <w:rPr>
          <w:rFonts w:asciiTheme="majorHAnsi" w:eastAsia="Times New Roman" w:hAnsiTheme="majorHAnsi" w:cstheme="majorHAnsi"/>
          <w:color w:val="000000"/>
        </w:rPr>
        <w:t xml:space="preserve"> </w:t>
      </w:r>
      <w:r w:rsidR="005A01E0" w:rsidRPr="00D87F31">
        <w:rPr>
          <w:rFonts w:asciiTheme="majorHAnsi" w:hAnsiTheme="majorHAnsi" w:cstheme="majorHAnsi"/>
          <w:color w:val="000000"/>
        </w:rPr>
        <w:t>Use a small amount of solder on the soldering iron tip</w:t>
      </w:r>
      <w:r w:rsidRPr="008271ED">
        <w:rPr>
          <w:rFonts w:asciiTheme="majorHAnsi" w:hAnsiTheme="majorHAnsi" w:cstheme="majorHAnsi"/>
          <w:color w:val="000000"/>
        </w:rPr>
        <w:t xml:space="preserve"> </w:t>
      </w:r>
      <w:r w:rsidR="00B643F4" w:rsidRPr="003164E9">
        <w:rPr>
          <w:rFonts w:asciiTheme="majorHAnsi" w:eastAsia="Times New Roman" w:hAnsiTheme="majorHAnsi" w:cstheme="majorHAnsi"/>
          <w:color w:val="000000"/>
        </w:rPr>
        <w:t>to</w:t>
      </w:r>
      <w:r w:rsidRPr="008D1ED1">
        <w:rPr>
          <w:rFonts w:asciiTheme="majorHAnsi" w:hAnsiTheme="majorHAnsi" w:cstheme="majorHAnsi"/>
          <w:color w:val="000000"/>
        </w:rPr>
        <w:t xml:space="preserve"> heat the metal of the component</w:t>
      </w:r>
      <w:r w:rsidR="005A01E0" w:rsidRPr="008D1ED1">
        <w:rPr>
          <w:rFonts w:asciiTheme="majorHAnsi" w:hAnsiTheme="majorHAnsi" w:cstheme="majorHAnsi"/>
          <w:color w:val="000000"/>
        </w:rPr>
        <w:t xml:space="preserve"> and the PCB board </w:t>
      </w:r>
      <w:r w:rsidRPr="00792D1C">
        <w:rPr>
          <w:rFonts w:asciiTheme="majorHAnsi" w:hAnsiTheme="majorHAnsi" w:cstheme="majorHAnsi"/>
          <w:color w:val="000000"/>
        </w:rPr>
        <w:t xml:space="preserve">first and </w:t>
      </w:r>
      <w:r w:rsidR="005A01E0" w:rsidRPr="00792D1C">
        <w:rPr>
          <w:rFonts w:asciiTheme="majorHAnsi" w:hAnsiTheme="majorHAnsi" w:cstheme="majorHAnsi"/>
          <w:color w:val="000000"/>
        </w:rPr>
        <w:t>melt additional solder directly onto the components</w:t>
      </w:r>
      <w:r w:rsidR="0069244A" w:rsidRPr="00792D1C">
        <w:rPr>
          <w:rFonts w:asciiTheme="majorHAnsi" w:hAnsiTheme="majorHAnsi" w:cstheme="majorHAnsi"/>
          <w:color w:val="000000"/>
        </w:rPr>
        <w:t>; flux can</w:t>
      </w:r>
      <w:r w:rsidRPr="00792D1C">
        <w:rPr>
          <w:rFonts w:asciiTheme="majorHAnsi" w:hAnsiTheme="majorHAnsi" w:cstheme="majorHAnsi"/>
          <w:color w:val="000000"/>
        </w:rPr>
        <w:t xml:space="preserve"> help a lot.</w:t>
      </w:r>
    </w:p>
    <w:p w14:paraId="1DC1AA0D" w14:textId="77777777" w:rsidR="00AC01A2" w:rsidRPr="00D87F31" w:rsidRDefault="00AC01A2" w:rsidP="002923FF">
      <w:pPr>
        <w:widowControl/>
        <w:rPr>
          <w:rFonts w:asciiTheme="majorHAnsi" w:eastAsia="Times New Roman" w:hAnsiTheme="majorHAnsi" w:cstheme="majorHAnsi"/>
        </w:rPr>
      </w:pPr>
    </w:p>
    <w:p w14:paraId="5F0F6BBB" w14:textId="299B566A" w:rsidR="00443146" w:rsidRPr="00D87F31" w:rsidRDefault="00443146" w:rsidP="002923FF">
      <w:pPr>
        <w:widowControl/>
        <w:rPr>
          <w:rFonts w:asciiTheme="majorHAnsi" w:eastAsia="Times New Roman" w:hAnsiTheme="majorHAnsi" w:cstheme="majorHAnsi"/>
          <w:color w:val="000000"/>
        </w:rPr>
      </w:pPr>
      <w:r w:rsidRPr="00D87F31">
        <w:rPr>
          <w:rFonts w:asciiTheme="majorHAnsi" w:eastAsia="Times New Roman" w:hAnsiTheme="majorHAnsi" w:cstheme="majorHAnsi"/>
          <w:color w:val="000000"/>
        </w:rPr>
        <w:t>1.3</w:t>
      </w:r>
      <w:r w:rsidR="00F062D8" w:rsidRPr="00D87F31">
        <w:rPr>
          <w:rFonts w:asciiTheme="majorHAnsi" w:eastAsia="Times New Roman" w:hAnsiTheme="majorHAnsi" w:cstheme="majorHAnsi"/>
          <w:color w:val="000000"/>
        </w:rPr>
        <w:t>.</w:t>
      </w:r>
      <w:r w:rsidRPr="00D87F31">
        <w:rPr>
          <w:rFonts w:asciiTheme="majorHAnsi" w:eastAsia="Times New Roman" w:hAnsiTheme="majorHAnsi" w:cstheme="majorHAnsi"/>
          <w:color w:val="000000"/>
        </w:rPr>
        <w:t xml:space="preserve"> Solder </w:t>
      </w:r>
      <w:r w:rsidR="00F062D8" w:rsidRPr="00D87F31">
        <w:rPr>
          <w:rFonts w:asciiTheme="majorHAnsi" w:eastAsia="Times New Roman" w:hAnsiTheme="majorHAnsi" w:cstheme="majorHAnsi"/>
          <w:color w:val="000000"/>
        </w:rPr>
        <w:t>j</w:t>
      </w:r>
      <w:r w:rsidRPr="00D87F31">
        <w:rPr>
          <w:rFonts w:asciiTheme="majorHAnsi" w:eastAsia="Times New Roman" w:hAnsiTheme="majorHAnsi" w:cstheme="majorHAnsi"/>
          <w:color w:val="000000"/>
        </w:rPr>
        <w:t xml:space="preserve">umper wires and components </w:t>
      </w:r>
      <w:r w:rsidRPr="00C97F96">
        <w:rPr>
          <w:rFonts w:asciiTheme="majorHAnsi" w:eastAsia="Times New Roman" w:hAnsiTheme="majorHAnsi" w:cstheme="majorHAnsi"/>
          <w:color w:val="000000"/>
        </w:rPr>
        <w:t>(</w:t>
      </w:r>
      <w:r w:rsidR="00921FF2">
        <w:rPr>
          <w:rFonts w:asciiTheme="majorHAnsi" w:eastAsia="Times New Roman" w:hAnsiTheme="majorHAnsi" w:cstheme="majorHAnsi"/>
          <w:b/>
          <w:bCs/>
          <w:color w:val="000000"/>
        </w:rPr>
        <w:t xml:space="preserve">Supplementary Figure </w:t>
      </w:r>
      <w:r w:rsidR="00C10CD6">
        <w:rPr>
          <w:rFonts w:asciiTheme="majorHAnsi" w:eastAsia="Times New Roman" w:hAnsiTheme="majorHAnsi" w:cstheme="majorHAnsi"/>
          <w:b/>
          <w:bCs/>
          <w:color w:val="000000"/>
        </w:rPr>
        <w:t xml:space="preserve">2 </w:t>
      </w:r>
      <w:r w:rsidR="0083542F" w:rsidRPr="0083542F">
        <w:rPr>
          <w:rFonts w:asciiTheme="majorHAnsi" w:eastAsia="Times New Roman" w:hAnsiTheme="majorHAnsi" w:cstheme="majorHAnsi"/>
          <w:color w:val="000000"/>
        </w:rPr>
        <w:t>and</w:t>
      </w:r>
      <w:r w:rsidR="0083542F">
        <w:rPr>
          <w:rFonts w:asciiTheme="majorHAnsi" w:eastAsia="Times New Roman" w:hAnsiTheme="majorHAnsi" w:cstheme="majorHAnsi"/>
          <w:b/>
          <w:bCs/>
          <w:color w:val="000000"/>
        </w:rPr>
        <w:t xml:space="preserve"> Supplementary Figure </w:t>
      </w:r>
      <w:r w:rsidR="00C10CD6">
        <w:rPr>
          <w:rFonts w:asciiTheme="majorHAnsi" w:eastAsia="Times New Roman" w:hAnsiTheme="majorHAnsi" w:cstheme="majorHAnsi"/>
          <w:b/>
          <w:bCs/>
          <w:color w:val="000000"/>
        </w:rPr>
        <w:t>3</w:t>
      </w:r>
      <w:r w:rsidRPr="00C97F96">
        <w:rPr>
          <w:rFonts w:asciiTheme="majorHAnsi" w:eastAsia="Times New Roman" w:hAnsiTheme="majorHAnsi" w:cstheme="majorHAnsi"/>
          <w:color w:val="000000"/>
        </w:rPr>
        <w:t>)</w:t>
      </w:r>
      <w:r w:rsidRPr="00D87F31">
        <w:rPr>
          <w:rFonts w:asciiTheme="majorHAnsi" w:eastAsia="Times New Roman" w:hAnsiTheme="majorHAnsi" w:cstheme="majorHAnsi"/>
          <w:color w:val="000000"/>
        </w:rPr>
        <w:t>.</w:t>
      </w:r>
    </w:p>
    <w:p w14:paraId="0202EE91" w14:textId="77777777" w:rsidR="00AC01A2" w:rsidRPr="008271ED" w:rsidRDefault="00AC01A2" w:rsidP="002923FF">
      <w:pPr>
        <w:widowControl/>
        <w:rPr>
          <w:rFonts w:asciiTheme="majorHAnsi" w:eastAsia="Times New Roman" w:hAnsiTheme="majorHAnsi" w:cstheme="majorHAnsi"/>
        </w:rPr>
      </w:pPr>
    </w:p>
    <w:p w14:paraId="6DA4CAC2" w14:textId="24B1A76D" w:rsidR="00443146" w:rsidRPr="00D87F31" w:rsidRDefault="00443146" w:rsidP="002923FF">
      <w:pPr>
        <w:widowControl/>
        <w:rPr>
          <w:rFonts w:asciiTheme="majorHAnsi" w:eastAsia="Times New Roman" w:hAnsiTheme="majorHAnsi" w:cstheme="majorHAnsi"/>
          <w:color w:val="000000"/>
        </w:rPr>
      </w:pPr>
      <w:r w:rsidRPr="008271ED">
        <w:rPr>
          <w:rFonts w:asciiTheme="majorHAnsi" w:eastAsia="Times New Roman" w:hAnsiTheme="majorHAnsi" w:cstheme="majorHAnsi"/>
          <w:color w:val="000000"/>
        </w:rPr>
        <w:lastRenderedPageBreak/>
        <w:t>1.3.1</w:t>
      </w:r>
      <w:r w:rsidR="00F062D8" w:rsidRPr="008271ED">
        <w:rPr>
          <w:rFonts w:asciiTheme="majorHAnsi" w:eastAsia="Times New Roman" w:hAnsiTheme="majorHAnsi" w:cstheme="majorHAnsi"/>
          <w:color w:val="000000"/>
        </w:rPr>
        <w:t>.</w:t>
      </w:r>
      <w:r w:rsidRPr="003164E9">
        <w:rPr>
          <w:rFonts w:asciiTheme="majorHAnsi" w:eastAsia="Times New Roman" w:hAnsiTheme="majorHAnsi" w:cstheme="majorHAnsi"/>
          <w:color w:val="000000"/>
        </w:rPr>
        <w:t xml:space="preserve"> For the jumper wires (the insulated </w:t>
      </w:r>
      <w:r w:rsidRPr="008D1ED1">
        <w:rPr>
          <w:rFonts w:asciiTheme="majorHAnsi" w:eastAsia="Times New Roman" w:hAnsiTheme="majorHAnsi" w:cstheme="majorHAnsi"/>
          <w:color w:val="000000"/>
        </w:rPr>
        <w:t>wiring that connects two points on the circuit board)</w:t>
      </w:r>
      <w:r w:rsidR="00F062D8" w:rsidRPr="008D1ED1">
        <w:rPr>
          <w:rFonts w:asciiTheme="majorHAnsi" w:eastAsia="Times New Roman" w:hAnsiTheme="majorHAnsi" w:cstheme="majorHAnsi"/>
          <w:color w:val="000000"/>
        </w:rPr>
        <w:t>,</w:t>
      </w:r>
      <w:r w:rsidRPr="008D1ED1">
        <w:rPr>
          <w:rFonts w:asciiTheme="majorHAnsi" w:eastAsia="Times New Roman" w:hAnsiTheme="majorHAnsi" w:cstheme="majorHAnsi"/>
          <w:color w:val="000000"/>
        </w:rPr>
        <w:t xml:space="preserve"> use two pieces of orange [7.6</w:t>
      </w:r>
      <w:r w:rsidR="00F062D8" w:rsidRPr="00792D1C">
        <w:rPr>
          <w:rFonts w:asciiTheme="majorHAnsi" w:eastAsia="Times New Roman" w:hAnsiTheme="majorHAnsi" w:cstheme="majorHAnsi"/>
          <w:color w:val="000000"/>
        </w:rPr>
        <w:t xml:space="preserve"> </w:t>
      </w:r>
      <w:r w:rsidRPr="00792D1C">
        <w:rPr>
          <w:rFonts w:asciiTheme="majorHAnsi" w:eastAsia="Times New Roman" w:hAnsiTheme="majorHAnsi" w:cstheme="majorHAnsi"/>
          <w:color w:val="000000"/>
        </w:rPr>
        <w:t>mm (0.3 inch)] and yellow [12</w:t>
      </w:r>
      <w:r w:rsidR="00F062D8" w:rsidRPr="00792D1C">
        <w:rPr>
          <w:rFonts w:asciiTheme="majorHAnsi" w:eastAsia="Times New Roman" w:hAnsiTheme="majorHAnsi" w:cstheme="majorHAnsi"/>
          <w:color w:val="000000"/>
        </w:rPr>
        <w:t xml:space="preserve"> </w:t>
      </w:r>
      <w:r w:rsidRPr="00792D1C">
        <w:rPr>
          <w:rFonts w:asciiTheme="majorHAnsi" w:eastAsia="Times New Roman" w:hAnsiTheme="majorHAnsi" w:cstheme="majorHAnsi"/>
          <w:color w:val="000000"/>
        </w:rPr>
        <w:t>mm (0.4 inch)] wires from the jumper kit.</w:t>
      </w:r>
    </w:p>
    <w:p w14:paraId="0E1C8D2B" w14:textId="77777777" w:rsidR="00AC01A2" w:rsidRPr="00D87F31" w:rsidRDefault="00AC01A2" w:rsidP="002923FF">
      <w:pPr>
        <w:widowControl/>
        <w:rPr>
          <w:rFonts w:asciiTheme="majorHAnsi" w:eastAsia="Times New Roman" w:hAnsiTheme="majorHAnsi" w:cstheme="majorHAnsi"/>
        </w:rPr>
      </w:pPr>
    </w:p>
    <w:p w14:paraId="2CC2B2FE" w14:textId="3A742AB0" w:rsidR="00443146" w:rsidRPr="00D87F31" w:rsidRDefault="00443146" w:rsidP="002923FF">
      <w:pPr>
        <w:widowControl/>
        <w:rPr>
          <w:rFonts w:asciiTheme="majorHAnsi" w:eastAsia="Times New Roman" w:hAnsiTheme="majorHAnsi" w:cstheme="majorHAnsi"/>
          <w:color w:val="000000"/>
          <w:highlight w:val="yellow"/>
        </w:rPr>
      </w:pPr>
      <w:r w:rsidRPr="00D87F31">
        <w:rPr>
          <w:rFonts w:asciiTheme="majorHAnsi" w:eastAsia="Times New Roman" w:hAnsiTheme="majorHAnsi" w:cstheme="majorHAnsi"/>
          <w:color w:val="000000"/>
          <w:highlight w:val="yellow"/>
        </w:rPr>
        <w:t>1.3.2</w:t>
      </w:r>
      <w:r w:rsidR="00F062D8" w:rsidRPr="00D87F31">
        <w:rPr>
          <w:rFonts w:asciiTheme="majorHAnsi" w:eastAsia="Times New Roman" w:hAnsiTheme="majorHAnsi" w:cstheme="majorHAnsi"/>
          <w:color w:val="000000"/>
          <w:highlight w:val="yellow"/>
        </w:rPr>
        <w:t>.</w:t>
      </w:r>
      <w:r w:rsidRPr="00D87F31">
        <w:rPr>
          <w:rFonts w:asciiTheme="majorHAnsi" w:eastAsia="Times New Roman" w:hAnsiTheme="majorHAnsi" w:cstheme="majorHAnsi"/>
          <w:color w:val="000000"/>
          <w:highlight w:val="yellow"/>
        </w:rPr>
        <w:t xml:space="preserve"> Clip </w:t>
      </w:r>
      <w:r w:rsidR="00B643F4" w:rsidRPr="00D87F31">
        <w:rPr>
          <w:rFonts w:asciiTheme="majorHAnsi" w:eastAsia="Times New Roman" w:hAnsiTheme="majorHAnsi" w:cstheme="majorHAnsi"/>
          <w:color w:val="000000"/>
          <w:highlight w:val="yellow"/>
        </w:rPr>
        <w:t>the</w:t>
      </w:r>
      <w:r w:rsidRPr="00D87F31">
        <w:rPr>
          <w:rFonts w:asciiTheme="majorHAnsi" w:eastAsia="Times New Roman" w:hAnsiTheme="majorHAnsi" w:cstheme="majorHAnsi"/>
          <w:color w:val="000000"/>
          <w:highlight w:val="yellow"/>
        </w:rPr>
        <w:t xml:space="preserve"> PCB board onto the </w:t>
      </w:r>
      <w:r w:rsidR="0069244A" w:rsidRPr="00D87F31">
        <w:rPr>
          <w:rFonts w:asciiTheme="majorHAnsi" w:eastAsia="Times New Roman" w:hAnsiTheme="majorHAnsi" w:cstheme="majorHAnsi"/>
          <w:color w:val="000000"/>
          <w:highlight w:val="yellow"/>
        </w:rPr>
        <w:t>“</w:t>
      </w:r>
      <w:r w:rsidRPr="00D87F31">
        <w:rPr>
          <w:rFonts w:asciiTheme="majorHAnsi" w:eastAsia="Times New Roman" w:hAnsiTheme="majorHAnsi" w:cstheme="majorHAnsi"/>
          <w:color w:val="000000"/>
          <w:highlight w:val="yellow"/>
        </w:rPr>
        <w:t>helping hands</w:t>
      </w:r>
      <w:r w:rsidR="0069244A" w:rsidRPr="00D87F31">
        <w:rPr>
          <w:rFonts w:asciiTheme="majorHAnsi" w:eastAsia="Times New Roman" w:hAnsiTheme="majorHAnsi" w:cstheme="majorHAnsi"/>
          <w:color w:val="000000"/>
          <w:highlight w:val="yellow"/>
        </w:rPr>
        <w:t>”</w:t>
      </w:r>
      <w:r w:rsidRPr="00D87F31">
        <w:rPr>
          <w:rFonts w:asciiTheme="majorHAnsi" w:eastAsia="Times New Roman" w:hAnsiTheme="majorHAnsi" w:cstheme="majorHAnsi"/>
          <w:color w:val="000000"/>
          <w:highlight w:val="yellow"/>
        </w:rPr>
        <w:t xml:space="preserve"> and insert the jumper wires in the following pinholes</w:t>
      </w:r>
      <w:r w:rsidR="00A95D68" w:rsidRPr="00D87F31">
        <w:rPr>
          <w:rFonts w:asciiTheme="majorHAnsi" w:eastAsia="Times New Roman" w:hAnsiTheme="majorHAnsi" w:cstheme="majorHAnsi"/>
          <w:color w:val="000000"/>
          <w:highlight w:val="yellow"/>
        </w:rPr>
        <w:t>,</w:t>
      </w:r>
      <w:r w:rsidR="00816D4F" w:rsidRPr="00D87F31">
        <w:rPr>
          <w:rFonts w:asciiTheme="majorHAnsi" w:eastAsia="Times New Roman" w:hAnsiTheme="majorHAnsi" w:cstheme="majorHAnsi"/>
          <w:color w:val="000000"/>
          <w:highlight w:val="yellow"/>
        </w:rPr>
        <w:t xml:space="preserve"> bend the terminals 45 degrees </w:t>
      </w:r>
      <w:r w:rsidR="00A95D68" w:rsidRPr="00D87F31">
        <w:rPr>
          <w:rFonts w:asciiTheme="majorHAnsi" w:eastAsia="Times New Roman" w:hAnsiTheme="majorHAnsi" w:cstheme="majorHAnsi"/>
          <w:color w:val="000000"/>
          <w:highlight w:val="yellow"/>
        </w:rPr>
        <w:t xml:space="preserve">and add flux </w:t>
      </w:r>
      <w:r w:rsidRPr="00C97F96">
        <w:rPr>
          <w:rFonts w:asciiTheme="majorHAnsi" w:eastAsia="Times New Roman" w:hAnsiTheme="majorHAnsi" w:cstheme="majorHAnsi"/>
          <w:color w:val="000000"/>
          <w:highlight w:val="yellow"/>
        </w:rPr>
        <w:t>(</w:t>
      </w:r>
      <w:r w:rsidRPr="00D87F31">
        <w:rPr>
          <w:rFonts w:asciiTheme="majorHAnsi" w:eastAsia="Times New Roman" w:hAnsiTheme="majorHAnsi" w:cstheme="majorHAnsi"/>
          <w:b/>
          <w:bCs/>
          <w:color w:val="000000"/>
          <w:highlight w:val="yellow"/>
        </w:rPr>
        <w:t>Figure</w:t>
      </w:r>
      <w:r w:rsidR="00732D11" w:rsidRPr="00D87F31">
        <w:rPr>
          <w:rFonts w:asciiTheme="majorHAnsi" w:eastAsia="Times New Roman" w:hAnsiTheme="majorHAnsi" w:cstheme="majorHAnsi"/>
          <w:b/>
          <w:bCs/>
          <w:color w:val="000000"/>
          <w:highlight w:val="yellow"/>
        </w:rPr>
        <w:t>s</w:t>
      </w:r>
      <w:r w:rsidRPr="008271ED">
        <w:rPr>
          <w:rFonts w:asciiTheme="majorHAnsi" w:eastAsia="Times New Roman" w:hAnsiTheme="majorHAnsi" w:cstheme="majorHAnsi"/>
          <w:b/>
          <w:bCs/>
          <w:color w:val="000000"/>
          <w:highlight w:val="yellow"/>
        </w:rPr>
        <w:t xml:space="preserve"> 2,</w:t>
      </w:r>
      <w:r w:rsidRPr="00792D1C">
        <w:rPr>
          <w:rFonts w:asciiTheme="majorHAnsi" w:eastAsia="Times New Roman" w:hAnsiTheme="majorHAnsi" w:cstheme="majorHAnsi"/>
          <w:b/>
          <w:bCs/>
          <w:color w:val="000000"/>
          <w:highlight w:val="yellow"/>
        </w:rPr>
        <w:t xml:space="preserve"> S</w:t>
      </w:r>
      <w:r w:rsidR="0000252F">
        <w:rPr>
          <w:rFonts w:asciiTheme="majorHAnsi" w:eastAsia="Times New Roman" w:hAnsiTheme="majorHAnsi" w:cstheme="majorHAnsi"/>
          <w:b/>
          <w:bCs/>
          <w:color w:val="000000"/>
          <w:highlight w:val="yellow"/>
        </w:rPr>
        <w:t xml:space="preserve">upplementary Figure </w:t>
      </w:r>
      <w:r w:rsidR="00C10CD6">
        <w:rPr>
          <w:rFonts w:asciiTheme="majorHAnsi" w:eastAsia="Times New Roman" w:hAnsiTheme="majorHAnsi" w:cstheme="majorHAnsi"/>
          <w:b/>
          <w:bCs/>
          <w:color w:val="000000"/>
          <w:highlight w:val="yellow"/>
        </w:rPr>
        <w:t>2</w:t>
      </w:r>
      <w:r w:rsidR="00C10CD6" w:rsidRPr="00792D1C">
        <w:rPr>
          <w:rFonts w:asciiTheme="majorHAnsi" w:eastAsia="Times New Roman" w:hAnsiTheme="majorHAnsi" w:cstheme="majorHAnsi"/>
          <w:b/>
          <w:bCs/>
          <w:color w:val="000000"/>
          <w:highlight w:val="yellow"/>
        </w:rPr>
        <w:t xml:space="preserve"> </w:t>
      </w:r>
      <w:r w:rsidRPr="0000252F">
        <w:rPr>
          <w:rFonts w:asciiTheme="majorHAnsi" w:eastAsia="Times New Roman" w:hAnsiTheme="majorHAnsi" w:cstheme="majorHAnsi"/>
          <w:color w:val="000000"/>
          <w:highlight w:val="yellow"/>
        </w:rPr>
        <w:t>and</w:t>
      </w:r>
      <w:r w:rsidRPr="00792D1C">
        <w:rPr>
          <w:rFonts w:asciiTheme="majorHAnsi" w:eastAsia="Times New Roman" w:hAnsiTheme="majorHAnsi" w:cstheme="majorHAnsi"/>
          <w:b/>
          <w:bCs/>
          <w:color w:val="000000"/>
          <w:highlight w:val="yellow"/>
        </w:rPr>
        <w:t xml:space="preserve"> S</w:t>
      </w:r>
      <w:r w:rsidR="0000252F">
        <w:rPr>
          <w:rFonts w:asciiTheme="majorHAnsi" w:eastAsia="Times New Roman" w:hAnsiTheme="majorHAnsi" w:cstheme="majorHAnsi"/>
          <w:b/>
          <w:bCs/>
          <w:color w:val="000000"/>
          <w:highlight w:val="yellow"/>
        </w:rPr>
        <w:t xml:space="preserve">upplementary Figure </w:t>
      </w:r>
      <w:r w:rsidR="00C10CD6">
        <w:rPr>
          <w:rFonts w:asciiTheme="majorHAnsi" w:eastAsia="Times New Roman" w:hAnsiTheme="majorHAnsi" w:cstheme="majorHAnsi"/>
          <w:b/>
          <w:bCs/>
          <w:color w:val="000000"/>
          <w:highlight w:val="yellow"/>
        </w:rPr>
        <w:t>3</w:t>
      </w:r>
      <w:r w:rsidRPr="00C97F96">
        <w:rPr>
          <w:rFonts w:asciiTheme="majorHAnsi" w:eastAsia="Times New Roman" w:hAnsiTheme="majorHAnsi" w:cstheme="majorHAnsi"/>
          <w:color w:val="000000"/>
          <w:highlight w:val="yellow"/>
        </w:rPr>
        <w:t>)</w:t>
      </w:r>
      <w:r w:rsidRPr="00D87F31">
        <w:rPr>
          <w:rFonts w:asciiTheme="majorHAnsi" w:eastAsia="Times New Roman" w:hAnsiTheme="majorHAnsi" w:cstheme="majorHAnsi"/>
          <w:color w:val="000000"/>
          <w:highlight w:val="yellow"/>
        </w:rPr>
        <w:t>:</w:t>
      </w:r>
      <w:r w:rsidR="00A33DE8" w:rsidRPr="00D87F31">
        <w:rPr>
          <w:rFonts w:asciiTheme="majorHAnsi" w:eastAsia="Times New Roman" w:hAnsiTheme="majorHAnsi" w:cstheme="majorHAnsi"/>
          <w:highlight w:val="yellow"/>
        </w:rPr>
        <w:t xml:space="preserve"> </w:t>
      </w:r>
      <w:r w:rsidRPr="008271ED">
        <w:rPr>
          <w:rFonts w:asciiTheme="majorHAnsi" w:eastAsia="Times New Roman" w:hAnsiTheme="majorHAnsi" w:cstheme="majorHAnsi"/>
          <w:color w:val="000000"/>
          <w:highlight w:val="yellow"/>
        </w:rPr>
        <w:t xml:space="preserve">a1 and a3 → ground (-) </w:t>
      </w:r>
      <w:r w:rsidRPr="003164E9">
        <w:rPr>
          <w:rFonts w:asciiTheme="majorHAnsi" w:eastAsia="Times New Roman" w:hAnsiTheme="majorHAnsi" w:cstheme="majorHAnsi"/>
          <w:color w:val="000000"/>
          <w:highlight w:val="yellow"/>
        </w:rPr>
        <w:t>(orange)</w:t>
      </w:r>
      <w:r w:rsidRPr="00D87F31">
        <w:rPr>
          <w:rFonts w:asciiTheme="majorHAnsi" w:eastAsia="Times New Roman" w:hAnsiTheme="majorHAnsi" w:cstheme="majorHAnsi"/>
          <w:color w:val="000000"/>
          <w:highlight w:val="yellow"/>
        </w:rPr>
        <w:t>, a7 → power supply (+) #7</w:t>
      </w:r>
      <w:r w:rsidRPr="00D87F31">
        <w:rPr>
          <w:rFonts w:asciiTheme="majorHAnsi" w:eastAsia="Times New Roman" w:hAnsiTheme="majorHAnsi" w:cstheme="majorHAnsi"/>
          <w:color w:val="FF0000"/>
          <w:highlight w:val="yellow"/>
        </w:rPr>
        <w:t xml:space="preserve"> </w:t>
      </w:r>
      <w:r w:rsidRPr="00D87F31">
        <w:rPr>
          <w:rFonts w:asciiTheme="majorHAnsi" w:eastAsia="Times New Roman" w:hAnsiTheme="majorHAnsi" w:cstheme="majorHAnsi"/>
          <w:color w:val="000000"/>
          <w:highlight w:val="yellow"/>
        </w:rPr>
        <w:t>(yellow), d2 → d6 (yellow)</w:t>
      </w:r>
      <w:r w:rsidR="00F062D8" w:rsidRPr="00D87F31">
        <w:rPr>
          <w:rFonts w:asciiTheme="majorHAnsi" w:eastAsia="Times New Roman" w:hAnsiTheme="majorHAnsi" w:cstheme="majorHAnsi"/>
          <w:color w:val="000000"/>
          <w:highlight w:val="yellow"/>
        </w:rPr>
        <w:t>.</w:t>
      </w:r>
    </w:p>
    <w:p w14:paraId="15FEDAF5" w14:textId="77777777" w:rsidR="00F062D8" w:rsidRPr="00D87F31" w:rsidRDefault="00F062D8" w:rsidP="002923FF">
      <w:pPr>
        <w:widowControl/>
        <w:rPr>
          <w:rFonts w:asciiTheme="majorHAnsi" w:eastAsia="Times New Roman" w:hAnsiTheme="majorHAnsi" w:cstheme="majorHAnsi"/>
          <w:highlight w:val="yellow"/>
        </w:rPr>
      </w:pPr>
    </w:p>
    <w:p w14:paraId="12106BC0" w14:textId="7AAA340A" w:rsidR="00443146" w:rsidRPr="008D1ED1" w:rsidRDefault="00443146" w:rsidP="002923FF">
      <w:pPr>
        <w:widowControl/>
        <w:rPr>
          <w:rFonts w:asciiTheme="majorHAnsi" w:eastAsia="Times New Roman" w:hAnsiTheme="majorHAnsi" w:cstheme="majorHAnsi"/>
        </w:rPr>
      </w:pPr>
      <w:r w:rsidRPr="008271ED">
        <w:rPr>
          <w:rFonts w:asciiTheme="majorHAnsi" w:eastAsia="Times New Roman" w:hAnsiTheme="majorHAnsi" w:cstheme="majorHAnsi"/>
          <w:color w:val="000000"/>
          <w:shd w:val="clear" w:color="auto" w:fill="FFFF00"/>
        </w:rPr>
        <w:t>1.3.3</w:t>
      </w:r>
      <w:r w:rsidR="00F062D8" w:rsidRPr="008271ED">
        <w:rPr>
          <w:rFonts w:asciiTheme="majorHAnsi" w:eastAsia="Times New Roman" w:hAnsiTheme="majorHAnsi" w:cstheme="majorHAnsi"/>
          <w:color w:val="000000"/>
          <w:shd w:val="clear" w:color="auto" w:fill="FFFF00"/>
        </w:rPr>
        <w:t>.</w:t>
      </w:r>
      <w:r w:rsidRPr="003164E9">
        <w:rPr>
          <w:rFonts w:asciiTheme="majorHAnsi" w:eastAsia="Times New Roman" w:hAnsiTheme="majorHAnsi" w:cstheme="majorHAnsi"/>
          <w:color w:val="000000"/>
          <w:shd w:val="clear" w:color="auto" w:fill="FFFF00"/>
        </w:rPr>
        <w:t xml:space="preserve"> Solder and then trim the back of the wires.</w:t>
      </w:r>
    </w:p>
    <w:p w14:paraId="42EB8728" w14:textId="36FDCA93" w:rsidR="00443146" w:rsidRPr="008D1ED1" w:rsidRDefault="00443146" w:rsidP="002923FF">
      <w:pPr>
        <w:widowControl/>
        <w:rPr>
          <w:rFonts w:asciiTheme="majorHAnsi" w:eastAsia="Times New Roman" w:hAnsiTheme="majorHAnsi" w:cstheme="majorHAnsi"/>
        </w:rPr>
      </w:pPr>
    </w:p>
    <w:p w14:paraId="65563144" w14:textId="159675DC" w:rsidR="00443146" w:rsidRPr="00D87F31" w:rsidRDefault="00443146" w:rsidP="002923FF">
      <w:pPr>
        <w:widowControl/>
        <w:rPr>
          <w:rFonts w:asciiTheme="majorHAnsi" w:eastAsia="Times New Roman" w:hAnsiTheme="majorHAnsi" w:cstheme="majorHAnsi"/>
          <w:color w:val="000000"/>
        </w:rPr>
      </w:pPr>
      <w:r w:rsidRPr="00792D1C">
        <w:rPr>
          <w:rFonts w:asciiTheme="majorHAnsi" w:eastAsia="Times New Roman" w:hAnsiTheme="majorHAnsi" w:cstheme="majorHAnsi"/>
          <w:color w:val="000000"/>
        </w:rPr>
        <w:t>1.3.4</w:t>
      </w:r>
      <w:r w:rsidR="00732D11" w:rsidRPr="00792D1C">
        <w:rPr>
          <w:rFonts w:asciiTheme="majorHAnsi" w:eastAsia="Times New Roman" w:hAnsiTheme="majorHAnsi" w:cstheme="majorHAnsi"/>
          <w:color w:val="000000"/>
        </w:rPr>
        <w:t>.</w:t>
      </w:r>
      <w:r w:rsidRPr="00792D1C">
        <w:rPr>
          <w:rFonts w:asciiTheme="majorHAnsi" w:eastAsia="Times New Roman" w:hAnsiTheme="majorHAnsi" w:cstheme="majorHAnsi"/>
          <w:color w:val="000000"/>
        </w:rPr>
        <w:t xml:space="preserve"> Insert LM317T voltage regulator in the following pinhole</w:t>
      </w:r>
      <w:r w:rsidR="00FD115D" w:rsidRPr="00792D1C">
        <w:rPr>
          <w:rFonts w:asciiTheme="majorHAnsi" w:eastAsia="Times New Roman" w:hAnsiTheme="majorHAnsi" w:cstheme="majorHAnsi"/>
          <w:color w:val="000000"/>
        </w:rPr>
        <w:t>s,</w:t>
      </w:r>
      <w:r w:rsidR="00A33DE8" w:rsidRPr="00792D1C">
        <w:rPr>
          <w:rFonts w:asciiTheme="majorHAnsi" w:eastAsia="Times New Roman" w:hAnsiTheme="majorHAnsi" w:cstheme="majorHAnsi"/>
          <w:color w:val="000000"/>
        </w:rPr>
        <w:t xml:space="preserve"> </w:t>
      </w:r>
      <w:r w:rsidRPr="00792D1C">
        <w:rPr>
          <w:rFonts w:asciiTheme="majorHAnsi" w:eastAsia="Times New Roman" w:hAnsiTheme="majorHAnsi" w:cstheme="majorHAnsi"/>
          <w:color w:val="000000"/>
        </w:rPr>
        <w:t>bend the pins</w:t>
      </w:r>
      <w:r w:rsidR="0069244A" w:rsidRPr="00792D1C">
        <w:rPr>
          <w:rFonts w:asciiTheme="majorHAnsi" w:eastAsia="Times New Roman" w:hAnsiTheme="majorHAnsi" w:cstheme="majorHAnsi"/>
          <w:color w:val="000000"/>
        </w:rPr>
        <w:t>,</w:t>
      </w:r>
      <w:r w:rsidRPr="00792D1C">
        <w:rPr>
          <w:rFonts w:asciiTheme="majorHAnsi" w:eastAsia="Times New Roman" w:hAnsiTheme="majorHAnsi" w:cstheme="majorHAnsi"/>
          <w:color w:val="000000"/>
        </w:rPr>
        <w:t xml:space="preserve"> </w:t>
      </w:r>
      <w:r w:rsidR="00FD115D" w:rsidRPr="00792D1C">
        <w:rPr>
          <w:rFonts w:asciiTheme="majorHAnsi" w:eastAsia="Times New Roman" w:hAnsiTheme="majorHAnsi" w:cstheme="majorHAnsi"/>
          <w:color w:val="000000"/>
        </w:rPr>
        <w:t xml:space="preserve">and add flux </w:t>
      </w:r>
      <w:r w:rsidRPr="00C97F96">
        <w:rPr>
          <w:rFonts w:asciiTheme="majorHAnsi" w:eastAsia="Times New Roman" w:hAnsiTheme="majorHAnsi" w:cstheme="majorHAnsi"/>
          <w:color w:val="000000"/>
        </w:rPr>
        <w:t>(</w:t>
      </w:r>
      <w:r w:rsidRPr="00D87F31">
        <w:rPr>
          <w:rFonts w:asciiTheme="majorHAnsi" w:eastAsia="Times New Roman" w:hAnsiTheme="majorHAnsi" w:cstheme="majorHAnsi"/>
          <w:b/>
          <w:bCs/>
          <w:color w:val="000000"/>
        </w:rPr>
        <w:t>Figure</w:t>
      </w:r>
      <w:r w:rsidR="00732D11" w:rsidRPr="00D87F31">
        <w:rPr>
          <w:rFonts w:asciiTheme="majorHAnsi" w:eastAsia="Times New Roman" w:hAnsiTheme="majorHAnsi" w:cstheme="majorHAnsi"/>
          <w:b/>
          <w:bCs/>
          <w:color w:val="000000"/>
        </w:rPr>
        <w:t>s</w:t>
      </w:r>
      <w:r w:rsidRPr="00D87F31">
        <w:rPr>
          <w:rFonts w:asciiTheme="majorHAnsi" w:eastAsia="Times New Roman" w:hAnsiTheme="majorHAnsi" w:cstheme="majorHAnsi"/>
          <w:b/>
          <w:bCs/>
          <w:color w:val="000000"/>
        </w:rPr>
        <w:t xml:space="preserve"> 2 </w:t>
      </w:r>
      <w:r w:rsidRPr="0000252F">
        <w:rPr>
          <w:rFonts w:asciiTheme="majorHAnsi" w:eastAsia="Times New Roman" w:hAnsiTheme="majorHAnsi" w:cstheme="majorHAnsi"/>
          <w:color w:val="000000"/>
        </w:rPr>
        <w:t>and</w:t>
      </w:r>
      <w:r w:rsidRPr="00D87F31">
        <w:rPr>
          <w:rFonts w:asciiTheme="majorHAnsi" w:eastAsia="Times New Roman" w:hAnsiTheme="majorHAnsi" w:cstheme="majorHAnsi"/>
          <w:b/>
          <w:bCs/>
          <w:color w:val="000000"/>
        </w:rPr>
        <w:t xml:space="preserve"> S</w:t>
      </w:r>
      <w:r w:rsidR="0000252F">
        <w:rPr>
          <w:rFonts w:asciiTheme="majorHAnsi" w:eastAsia="Times New Roman" w:hAnsiTheme="majorHAnsi" w:cstheme="majorHAnsi"/>
          <w:b/>
          <w:bCs/>
          <w:color w:val="000000"/>
        </w:rPr>
        <w:t xml:space="preserve">upplementary Figure </w:t>
      </w:r>
      <w:r w:rsidR="00C10CD6">
        <w:rPr>
          <w:rFonts w:asciiTheme="majorHAnsi" w:eastAsia="Times New Roman" w:hAnsiTheme="majorHAnsi" w:cstheme="majorHAnsi"/>
          <w:b/>
          <w:bCs/>
          <w:color w:val="000000"/>
        </w:rPr>
        <w:t>4</w:t>
      </w:r>
      <w:r w:rsidRPr="00C97F96">
        <w:rPr>
          <w:rFonts w:asciiTheme="majorHAnsi" w:eastAsia="Times New Roman" w:hAnsiTheme="majorHAnsi" w:cstheme="majorHAnsi"/>
          <w:color w:val="000000"/>
        </w:rPr>
        <w:t>)</w:t>
      </w:r>
      <w:r w:rsidR="00FD115D" w:rsidRPr="00D87F31">
        <w:rPr>
          <w:rFonts w:asciiTheme="majorHAnsi" w:eastAsia="Times New Roman" w:hAnsiTheme="majorHAnsi" w:cstheme="majorHAnsi"/>
          <w:color w:val="000000"/>
        </w:rPr>
        <w:t xml:space="preserve">: </w:t>
      </w:r>
      <w:r w:rsidRPr="00D87F31">
        <w:rPr>
          <w:rFonts w:asciiTheme="majorHAnsi" w:eastAsia="Times New Roman" w:hAnsiTheme="majorHAnsi" w:cstheme="majorHAnsi"/>
          <w:color w:val="000000"/>
        </w:rPr>
        <w:t xml:space="preserve">Adj → e5, </w:t>
      </w:r>
      <w:proofErr w:type="spellStart"/>
      <w:r w:rsidRPr="00D87F31">
        <w:rPr>
          <w:rFonts w:asciiTheme="majorHAnsi" w:eastAsia="Times New Roman" w:hAnsiTheme="majorHAnsi" w:cstheme="majorHAnsi"/>
          <w:color w:val="000000"/>
        </w:rPr>
        <w:t>V</w:t>
      </w:r>
      <w:r w:rsidRPr="00D87F31">
        <w:rPr>
          <w:rFonts w:asciiTheme="majorHAnsi" w:hAnsiTheme="majorHAnsi" w:cstheme="majorHAnsi"/>
          <w:color w:val="000000"/>
          <w:vertAlign w:val="subscript"/>
        </w:rPr>
        <w:t>out</w:t>
      </w:r>
      <w:proofErr w:type="spellEnd"/>
      <w:r w:rsidRPr="00D87F31">
        <w:rPr>
          <w:rFonts w:asciiTheme="majorHAnsi" w:eastAsia="Times New Roman" w:hAnsiTheme="majorHAnsi" w:cstheme="majorHAnsi"/>
          <w:color w:val="000000"/>
        </w:rPr>
        <w:t xml:space="preserve"> → e6, V</w:t>
      </w:r>
      <w:r w:rsidRPr="00D87F31">
        <w:rPr>
          <w:rFonts w:asciiTheme="majorHAnsi" w:hAnsiTheme="majorHAnsi" w:cstheme="majorHAnsi"/>
          <w:color w:val="000000"/>
          <w:vertAlign w:val="subscript"/>
        </w:rPr>
        <w:t>in</w:t>
      </w:r>
      <w:r w:rsidRPr="00D87F31">
        <w:rPr>
          <w:rFonts w:asciiTheme="majorHAnsi" w:eastAsia="Times New Roman" w:hAnsiTheme="majorHAnsi" w:cstheme="majorHAnsi"/>
          <w:color w:val="000000"/>
        </w:rPr>
        <w:t xml:space="preserve"> → e7</w:t>
      </w:r>
      <w:r w:rsidR="00732D11" w:rsidRPr="00D87F31">
        <w:rPr>
          <w:rFonts w:asciiTheme="majorHAnsi" w:eastAsia="Times New Roman" w:hAnsiTheme="majorHAnsi" w:cstheme="majorHAnsi"/>
          <w:color w:val="000000"/>
        </w:rPr>
        <w:t>.</w:t>
      </w:r>
    </w:p>
    <w:p w14:paraId="4CC390DB" w14:textId="77777777" w:rsidR="00FD115D" w:rsidRPr="008271ED" w:rsidRDefault="00FD115D" w:rsidP="002923FF">
      <w:pPr>
        <w:widowControl/>
        <w:rPr>
          <w:rFonts w:asciiTheme="majorHAnsi" w:eastAsia="Times New Roman" w:hAnsiTheme="majorHAnsi" w:cstheme="majorHAnsi"/>
        </w:rPr>
      </w:pPr>
    </w:p>
    <w:p w14:paraId="0DC20884" w14:textId="08A72469" w:rsidR="003B657B" w:rsidRPr="00D87F31" w:rsidRDefault="00443146" w:rsidP="002923FF">
      <w:pPr>
        <w:widowControl/>
        <w:rPr>
          <w:rFonts w:asciiTheme="majorHAnsi" w:eastAsia="Times New Roman" w:hAnsiTheme="majorHAnsi" w:cstheme="majorHAnsi"/>
          <w:color w:val="000000"/>
        </w:rPr>
      </w:pPr>
      <w:r w:rsidRPr="00792D1C">
        <w:rPr>
          <w:rFonts w:asciiTheme="majorHAnsi" w:eastAsia="Times New Roman" w:hAnsiTheme="majorHAnsi" w:cstheme="majorHAnsi"/>
          <w:color w:val="000000"/>
        </w:rPr>
        <w:t>1.3.</w:t>
      </w:r>
      <w:r w:rsidR="00FD115D" w:rsidRPr="00792D1C">
        <w:rPr>
          <w:rFonts w:asciiTheme="majorHAnsi" w:eastAsia="Times New Roman" w:hAnsiTheme="majorHAnsi" w:cstheme="majorHAnsi"/>
          <w:color w:val="000000"/>
        </w:rPr>
        <w:t>5</w:t>
      </w:r>
      <w:r w:rsidR="00732D11" w:rsidRPr="00792D1C">
        <w:rPr>
          <w:rFonts w:asciiTheme="majorHAnsi" w:eastAsia="Times New Roman" w:hAnsiTheme="majorHAnsi" w:cstheme="majorHAnsi"/>
          <w:color w:val="000000"/>
        </w:rPr>
        <w:t>.</w:t>
      </w:r>
      <w:r w:rsidRPr="00792D1C">
        <w:rPr>
          <w:rFonts w:asciiTheme="majorHAnsi" w:eastAsia="Times New Roman" w:hAnsiTheme="majorHAnsi" w:cstheme="majorHAnsi"/>
          <w:color w:val="000000"/>
        </w:rPr>
        <w:t xml:space="preserve"> Solder the left and right terminals first, trim them</w:t>
      </w:r>
      <w:r w:rsidR="00DE1F8B" w:rsidRPr="00792D1C">
        <w:rPr>
          <w:rFonts w:asciiTheme="majorHAnsi" w:eastAsia="Times New Roman" w:hAnsiTheme="majorHAnsi" w:cstheme="majorHAnsi"/>
          <w:color w:val="000000"/>
        </w:rPr>
        <w:t>,</w:t>
      </w:r>
      <w:r w:rsidRPr="00792D1C">
        <w:rPr>
          <w:rFonts w:asciiTheme="majorHAnsi" w:eastAsia="Times New Roman" w:hAnsiTheme="majorHAnsi" w:cstheme="majorHAnsi"/>
          <w:color w:val="000000"/>
        </w:rPr>
        <w:t xml:space="preserve"> then solder and trim the middle terminal.</w:t>
      </w:r>
    </w:p>
    <w:p w14:paraId="55C083A3" w14:textId="1FA645DD" w:rsidR="00AC01A2" w:rsidRPr="00D87F31" w:rsidRDefault="00AC01A2" w:rsidP="002923FF">
      <w:pPr>
        <w:widowControl/>
        <w:rPr>
          <w:rFonts w:asciiTheme="majorHAnsi" w:eastAsia="Times New Roman" w:hAnsiTheme="majorHAnsi" w:cstheme="majorHAnsi"/>
        </w:rPr>
      </w:pPr>
    </w:p>
    <w:p w14:paraId="1D16B716" w14:textId="48343D2E" w:rsidR="00443146" w:rsidRPr="00D87F31" w:rsidRDefault="00443146" w:rsidP="002923FF">
      <w:pPr>
        <w:widowControl/>
        <w:rPr>
          <w:rFonts w:asciiTheme="majorHAnsi" w:eastAsia="Times New Roman" w:hAnsiTheme="majorHAnsi" w:cstheme="majorHAnsi"/>
          <w:color w:val="000000"/>
        </w:rPr>
      </w:pPr>
      <w:r w:rsidRPr="00D87F31">
        <w:rPr>
          <w:rFonts w:asciiTheme="majorHAnsi" w:eastAsia="Times New Roman" w:hAnsiTheme="majorHAnsi" w:cstheme="majorHAnsi"/>
          <w:color w:val="000000"/>
        </w:rPr>
        <w:t>1.3.</w:t>
      </w:r>
      <w:r w:rsidR="00FD115D" w:rsidRPr="00D87F31">
        <w:rPr>
          <w:rFonts w:asciiTheme="majorHAnsi" w:eastAsia="Times New Roman" w:hAnsiTheme="majorHAnsi" w:cstheme="majorHAnsi"/>
          <w:color w:val="000000"/>
        </w:rPr>
        <w:t>6</w:t>
      </w:r>
      <w:r w:rsidR="00732D11" w:rsidRPr="00D87F31">
        <w:rPr>
          <w:rFonts w:asciiTheme="majorHAnsi" w:eastAsia="Times New Roman" w:hAnsiTheme="majorHAnsi" w:cstheme="majorHAnsi"/>
          <w:color w:val="000000"/>
        </w:rPr>
        <w:t>.</w:t>
      </w:r>
      <w:r w:rsidRPr="00D87F31">
        <w:rPr>
          <w:rFonts w:asciiTheme="majorHAnsi" w:eastAsia="Times New Roman" w:hAnsiTheme="majorHAnsi" w:cstheme="majorHAnsi"/>
          <w:color w:val="000000"/>
        </w:rPr>
        <w:t xml:space="preserve"> To set the low voltage range of the circuit, insert an 820</w:t>
      </w:r>
      <w:r w:rsidR="0000252F">
        <w:rPr>
          <w:rFonts w:asciiTheme="majorHAnsi" w:eastAsia="Times New Roman" w:hAnsiTheme="majorHAnsi" w:cstheme="majorHAnsi"/>
          <w:color w:val="000000"/>
        </w:rPr>
        <w:t xml:space="preserve"> </w:t>
      </w:r>
      <w:r w:rsidRPr="00D87F31">
        <w:rPr>
          <w:rFonts w:asciiTheme="majorHAnsi" w:eastAsia="Times New Roman" w:hAnsiTheme="majorHAnsi" w:cstheme="majorHAnsi"/>
          <w:color w:val="000000"/>
        </w:rPr>
        <w:t xml:space="preserve">Ω resistor </w:t>
      </w:r>
      <w:r w:rsidR="00FB50FE" w:rsidRPr="00D87F31">
        <w:rPr>
          <w:rFonts w:asciiTheme="majorHAnsi" w:eastAsia="Times New Roman" w:hAnsiTheme="majorHAnsi" w:cstheme="majorHAnsi"/>
          <w:color w:val="000000"/>
        </w:rPr>
        <w:t xml:space="preserve">all the way down </w:t>
      </w:r>
      <w:r w:rsidRPr="008271ED">
        <w:rPr>
          <w:rFonts w:asciiTheme="majorHAnsi" w:eastAsia="Times New Roman" w:hAnsiTheme="majorHAnsi" w:cstheme="majorHAnsi"/>
          <w:color w:val="000000"/>
        </w:rPr>
        <w:t>into pinholes</w:t>
      </w:r>
      <w:r w:rsidR="00FD115D" w:rsidRPr="003164E9">
        <w:rPr>
          <w:rFonts w:asciiTheme="majorHAnsi" w:eastAsia="Times New Roman" w:hAnsiTheme="majorHAnsi" w:cstheme="majorHAnsi"/>
          <w:color w:val="000000"/>
        </w:rPr>
        <w:t>, s</w:t>
      </w:r>
      <w:r w:rsidR="00FD115D" w:rsidRPr="008D1ED1">
        <w:rPr>
          <w:rFonts w:asciiTheme="majorHAnsi" w:eastAsia="Times New Roman" w:hAnsiTheme="majorHAnsi" w:cstheme="majorHAnsi"/>
          <w:color w:val="000000"/>
        </w:rPr>
        <w:t>older and trim</w:t>
      </w:r>
      <w:r w:rsidRPr="008D1ED1">
        <w:rPr>
          <w:rFonts w:asciiTheme="majorHAnsi" w:eastAsia="Times New Roman" w:hAnsiTheme="majorHAnsi" w:cstheme="majorHAnsi"/>
          <w:color w:val="000000"/>
        </w:rPr>
        <w:t xml:space="preserve"> c2 → c5 </w:t>
      </w:r>
      <w:r w:rsidRPr="00C97F96">
        <w:rPr>
          <w:rFonts w:asciiTheme="majorHAnsi" w:eastAsia="Times New Roman" w:hAnsiTheme="majorHAnsi" w:cstheme="majorHAnsi"/>
          <w:color w:val="000000"/>
        </w:rPr>
        <w:t>(</w:t>
      </w:r>
      <w:r w:rsidRPr="00D87F31">
        <w:rPr>
          <w:rFonts w:asciiTheme="majorHAnsi" w:eastAsia="Times New Roman" w:hAnsiTheme="majorHAnsi" w:cstheme="majorHAnsi"/>
          <w:b/>
          <w:bCs/>
          <w:color w:val="000000"/>
        </w:rPr>
        <w:t>Figure</w:t>
      </w:r>
      <w:r w:rsidR="00732D11" w:rsidRPr="00D87F31">
        <w:rPr>
          <w:rFonts w:asciiTheme="majorHAnsi" w:eastAsia="Times New Roman" w:hAnsiTheme="majorHAnsi" w:cstheme="majorHAnsi"/>
          <w:b/>
          <w:bCs/>
          <w:color w:val="000000"/>
        </w:rPr>
        <w:t>s</w:t>
      </w:r>
      <w:r w:rsidRPr="00D87F31">
        <w:rPr>
          <w:rFonts w:asciiTheme="majorHAnsi" w:eastAsia="Times New Roman" w:hAnsiTheme="majorHAnsi" w:cstheme="majorHAnsi"/>
          <w:b/>
          <w:bCs/>
          <w:color w:val="000000"/>
        </w:rPr>
        <w:t xml:space="preserve"> 2 </w:t>
      </w:r>
      <w:r w:rsidRPr="0000252F">
        <w:rPr>
          <w:rFonts w:asciiTheme="majorHAnsi" w:eastAsia="Times New Roman" w:hAnsiTheme="majorHAnsi" w:cstheme="majorHAnsi"/>
          <w:color w:val="000000"/>
        </w:rPr>
        <w:t>and</w:t>
      </w:r>
      <w:r w:rsidRPr="00D87F31">
        <w:rPr>
          <w:rFonts w:asciiTheme="majorHAnsi" w:eastAsia="Times New Roman" w:hAnsiTheme="majorHAnsi" w:cstheme="majorHAnsi"/>
          <w:b/>
          <w:bCs/>
          <w:color w:val="000000"/>
        </w:rPr>
        <w:t xml:space="preserve"> S</w:t>
      </w:r>
      <w:r w:rsidR="0000252F">
        <w:rPr>
          <w:rFonts w:asciiTheme="majorHAnsi" w:eastAsia="Times New Roman" w:hAnsiTheme="majorHAnsi" w:cstheme="majorHAnsi"/>
          <w:b/>
          <w:bCs/>
          <w:color w:val="000000"/>
        </w:rPr>
        <w:t xml:space="preserve">upplementary Figure </w:t>
      </w:r>
      <w:r w:rsidR="00C10CD6">
        <w:rPr>
          <w:rFonts w:asciiTheme="majorHAnsi" w:eastAsia="Times New Roman" w:hAnsiTheme="majorHAnsi" w:cstheme="majorHAnsi"/>
          <w:b/>
          <w:bCs/>
          <w:color w:val="000000"/>
        </w:rPr>
        <w:t>5</w:t>
      </w:r>
      <w:r w:rsidRPr="00C97F96">
        <w:rPr>
          <w:rFonts w:asciiTheme="majorHAnsi" w:eastAsia="Times New Roman" w:hAnsiTheme="majorHAnsi" w:cstheme="majorHAnsi"/>
          <w:color w:val="000000"/>
        </w:rPr>
        <w:t>)</w:t>
      </w:r>
      <w:r w:rsidRPr="00D87F31">
        <w:rPr>
          <w:rFonts w:asciiTheme="majorHAnsi" w:eastAsia="Times New Roman" w:hAnsiTheme="majorHAnsi" w:cstheme="majorHAnsi"/>
          <w:color w:val="000000"/>
        </w:rPr>
        <w:t>.</w:t>
      </w:r>
    </w:p>
    <w:p w14:paraId="70BB67A6" w14:textId="77777777" w:rsidR="00AC01A2" w:rsidRPr="008271ED" w:rsidRDefault="00AC01A2" w:rsidP="002923FF">
      <w:pPr>
        <w:widowControl/>
        <w:rPr>
          <w:rFonts w:asciiTheme="majorHAnsi" w:eastAsia="Times New Roman" w:hAnsiTheme="majorHAnsi" w:cstheme="majorHAnsi"/>
        </w:rPr>
      </w:pPr>
    </w:p>
    <w:p w14:paraId="5864F60B" w14:textId="171BF9C3" w:rsidR="004E099D" w:rsidRPr="008271ED" w:rsidRDefault="00443146" w:rsidP="002923FF">
      <w:pPr>
        <w:widowControl/>
        <w:rPr>
          <w:rFonts w:asciiTheme="majorHAnsi" w:eastAsia="Times New Roman" w:hAnsiTheme="majorHAnsi" w:cstheme="majorHAnsi"/>
          <w:b/>
          <w:bCs/>
          <w:color w:val="000000"/>
        </w:rPr>
      </w:pPr>
      <w:r w:rsidRPr="003164E9">
        <w:rPr>
          <w:rFonts w:asciiTheme="majorHAnsi" w:eastAsia="Times New Roman" w:hAnsiTheme="majorHAnsi" w:cstheme="majorHAnsi"/>
          <w:color w:val="000000"/>
        </w:rPr>
        <w:t>1.3.</w:t>
      </w:r>
      <w:r w:rsidR="00FD115D" w:rsidRPr="008D1ED1">
        <w:rPr>
          <w:rFonts w:asciiTheme="majorHAnsi" w:eastAsia="Times New Roman" w:hAnsiTheme="majorHAnsi" w:cstheme="majorHAnsi"/>
          <w:color w:val="000000"/>
        </w:rPr>
        <w:t>7</w:t>
      </w:r>
      <w:r w:rsidR="00732D11" w:rsidRPr="008D1ED1">
        <w:rPr>
          <w:rFonts w:asciiTheme="majorHAnsi" w:eastAsia="Times New Roman" w:hAnsiTheme="majorHAnsi" w:cstheme="majorHAnsi"/>
          <w:color w:val="000000"/>
        </w:rPr>
        <w:t>.</w:t>
      </w:r>
      <w:r w:rsidRPr="008D1ED1">
        <w:rPr>
          <w:rFonts w:asciiTheme="majorHAnsi" w:eastAsia="Times New Roman" w:hAnsiTheme="majorHAnsi" w:cstheme="majorHAnsi"/>
          <w:color w:val="000000"/>
        </w:rPr>
        <w:t xml:space="preserve"> To enable </w:t>
      </w:r>
      <w:r w:rsidR="00CD301A" w:rsidRPr="008D1ED1">
        <w:rPr>
          <w:rFonts w:asciiTheme="majorHAnsi" w:eastAsia="Times New Roman" w:hAnsiTheme="majorHAnsi" w:cstheme="majorHAnsi"/>
          <w:color w:val="000000"/>
        </w:rPr>
        <w:t xml:space="preserve">LED </w:t>
      </w:r>
      <w:r w:rsidRPr="008D1ED1">
        <w:rPr>
          <w:rFonts w:asciiTheme="majorHAnsi" w:eastAsia="Times New Roman" w:hAnsiTheme="majorHAnsi" w:cstheme="majorHAnsi"/>
          <w:color w:val="000000"/>
        </w:rPr>
        <w:t xml:space="preserve">control by the </w:t>
      </w:r>
      <w:r w:rsidR="00144966" w:rsidRPr="008D1ED1">
        <w:rPr>
          <w:rFonts w:asciiTheme="majorHAnsi" w:eastAsia="Times New Roman" w:hAnsiTheme="majorHAnsi" w:cstheme="majorHAnsi"/>
          <w:color w:val="000000"/>
        </w:rPr>
        <w:t>microcontroller</w:t>
      </w:r>
      <w:r w:rsidRPr="008D1ED1">
        <w:rPr>
          <w:rFonts w:asciiTheme="majorHAnsi" w:eastAsia="Times New Roman" w:hAnsiTheme="majorHAnsi" w:cstheme="majorHAnsi"/>
          <w:color w:val="000000"/>
        </w:rPr>
        <w:t>, insert the transistor into b3</w:t>
      </w:r>
      <w:r w:rsidR="00732D11" w:rsidRPr="00D87F31">
        <w:rPr>
          <w:rFonts w:asciiTheme="majorHAnsi" w:eastAsia="Times New Roman" w:hAnsiTheme="majorHAnsi" w:cstheme="majorHAnsi"/>
          <w:color w:val="000000"/>
        </w:rPr>
        <w:t>–</w:t>
      </w:r>
      <w:r w:rsidRPr="00D87F31">
        <w:rPr>
          <w:rFonts w:asciiTheme="majorHAnsi" w:eastAsia="Times New Roman" w:hAnsiTheme="majorHAnsi" w:cstheme="majorHAnsi"/>
          <w:color w:val="000000"/>
        </w:rPr>
        <w:t xml:space="preserve">b5 </w:t>
      </w:r>
      <w:r w:rsidRPr="00C97F96">
        <w:rPr>
          <w:rFonts w:asciiTheme="majorHAnsi" w:eastAsia="Times New Roman" w:hAnsiTheme="majorHAnsi" w:cstheme="majorHAnsi"/>
          <w:color w:val="000000"/>
        </w:rPr>
        <w:t>(</w:t>
      </w:r>
      <w:r w:rsidRPr="00D87F31">
        <w:rPr>
          <w:rFonts w:asciiTheme="majorHAnsi" w:eastAsia="Times New Roman" w:hAnsiTheme="majorHAnsi" w:cstheme="majorHAnsi"/>
          <w:b/>
          <w:bCs/>
          <w:color w:val="000000"/>
        </w:rPr>
        <w:t>Figure</w:t>
      </w:r>
      <w:r w:rsidR="00732D11" w:rsidRPr="00D87F31">
        <w:rPr>
          <w:rFonts w:asciiTheme="majorHAnsi" w:eastAsia="Times New Roman" w:hAnsiTheme="majorHAnsi" w:cstheme="majorHAnsi"/>
          <w:b/>
          <w:bCs/>
          <w:color w:val="000000"/>
        </w:rPr>
        <w:t>s</w:t>
      </w:r>
      <w:r w:rsidRPr="00D87F31">
        <w:rPr>
          <w:rFonts w:asciiTheme="majorHAnsi" w:eastAsia="Times New Roman" w:hAnsiTheme="majorHAnsi" w:cstheme="majorHAnsi"/>
          <w:b/>
          <w:bCs/>
          <w:color w:val="000000"/>
        </w:rPr>
        <w:t xml:space="preserve"> 2 </w:t>
      </w:r>
      <w:r w:rsidRPr="0000252F">
        <w:rPr>
          <w:rFonts w:asciiTheme="majorHAnsi" w:eastAsia="Times New Roman" w:hAnsiTheme="majorHAnsi" w:cstheme="majorHAnsi"/>
          <w:color w:val="000000"/>
        </w:rPr>
        <w:t>and</w:t>
      </w:r>
      <w:r w:rsidRPr="00D87F31">
        <w:rPr>
          <w:rFonts w:asciiTheme="majorHAnsi" w:eastAsia="Times New Roman" w:hAnsiTheme="majorHAnsi" w:cstheme="majorHAnsi"/>
          <w:b/>
          <w:bCs/>
          <w:color w:val="000000"/>
        </w:rPr>
        <w:t xml:space="preserve"> S</w:t>
      </w:r>
      <w:r w:rsidR="0000252F">
        <w:rPr>
          <w:rFonts w:asciiTheme="majorHAnsi" w:eastAsia="Times New Roman" w:hAnsiTheme="majorHAnsi" w:cstheme="majorHAnsi"/>
          <w:b/>
          <w:bCs/>
          <w:color w:val="000000"/>
        </w:rPr>
        <w:t xml:space="preserve">upplementary Figure </w:t>
      </w:r>
      <w:r w:rsidR="00C10CD6">
        <w:rPr>
          <w:rFonts w:asciiTheme="majorHAnsi" w:eastAsia="Times New Roman" w:hAnsiTheme="majorHAnsi" w:cstheme="majorHAnsi"/>
          <w:b/>
          <w:bCs/>
          <w:color w:val="000000"/>
        </w:rPr>
        <w:t>6</w:t>
      </w:r>
      <w:r w:rsidRPr="00C97F96">
        <w:rPr>
          <w:rFonts w:asciiTheme="majorHAnsi" w:eastAsia="Times New Roman" w:hAnsiTheme="majorHAnsi" w:cstheme="majorHAnsi"/>
          <w:color w:val="000000"/>
        </w:rPr>
        <w:t>)</w:t>
      </w:r>
      <w:r w:rsidRPr="00D87F31">
        <w:rPr>
          <w:rFonts w:asciiTheme="majorHAnsi" w:eastAsia="Times New Roman" w:hAnsiTheme="majorHAnsi" w:cstheme="majorHAnsi"/>
          <w:color w:val="000000"/>
        </w:rPr>
        <w:t>:</w:t>
      </w:r>
      <w:r w:rsidR="00AC01A2" w:rsidRPr="00D87F31">
        <w:rPr>
          <w:rFonts w:asciiTheme="majorHAnsi" w:eastAsia="Times New Roman" w:hAnsiTheme="majorHAnsi" w:cstheme="majorHAnsi"/>
          <w:color w:val="000000"/>
        </w:rPr>
        <w:t xml:space="preserve"> </w:t>
      </w:r>
      <w:r w:rsidRPr="00D87F31">
        <w:rPr>
          <w:rFonts w:asciiTheme="majorHAnsi" w:eastAsia="Times New Roman" w:hAnsiTheme="majorHAnsi" w:cstheme="majorHAnsi"/>
          <w:color w:val="000000"/>
        </w:rPr>
        <w:t>Collector → b3, Base → b4, Emitter → b5</w:t>
      </w:r>
      <w:r w:rsidR="00732D11" w:rsidRPr="00D87F31">
        <w:rPr>
          <w:rFonts w:asciiTheme="majorHAnsi" w:eastAsia="Times New Roman" w:hAnsiTheme="majorHAnsi" w:cstheme="majorHAnsi"/>
          <w:color w:val="000000"/>
        </w:rPr>
        <w:t>.</w:t>
      </w:r>
    </w:p>
    <w:p w14:paraId="78D8BD5E" w14:textId="77777777" w:rsidR="00A33DE8" w:rsidRPr="008D1ED1" w:rsidRDefault="00A33DE8" w:rsidP="002923FF">
      <w:pPr>
        <w:widowControl/>
        <w:rPr>
          <w:rFonts w:asciiTheme="majorHAnsi" w:eastAsia="Times New Roman" w:hAnsiTheme="majorHAnsi" w:cstheme="majorHAnsi"/>
          <w:b/>
          <w:bCs/>
          <w:color w:val="000000"/>
        </w:rPr>
      </w:pPr>
    </w:p>
    <w:p w14:paraId="7A381886" w14:textId="21955489" w:rsidR="00443146" w:rsidRPr="00D87F31" w:rsidRDefault="00443146" w:rsidP="002923FF">
      <w:pPr>
        <w:widowControl/>
        <w:rPr>
          <w:rFonts w:asciiTheme="majorHAnsi" w:eastAsia="Times New Roman" w:hAnsiTheme="majorHAnsi" w:cstheme="majorHAnsi"/>
        </w:rPr>
      </w:pPr>
      <w:r w:rsidRPr="008D1ED1">
        <w:rPr>
          <w:rFonts w:asciiTheme="majorHAnsi" w:eastAsia="Times New Roman" w:hAnsiTheme="majorHAnsi" w:cstheme="majorHAnsi"/>
          <w:color w:val="000000"/>
        </w:rPr>
        <w:t xml:space="preserve">NOTE: </w:t>
      </w:r>
      <w:r w:rsidR="00CD301A" w:rsidRPr="008D1ED1">
        <w:rPr>
          <w:rFonts w:asciiTheme="majorHAnsi" w:eastAsia="Times New Roman" w:hAnsiTheme="majorHAnsi" w:cstheme="majorHAnsi"/>
          <w:color w:val="000000"/>
        </w:rPr>
        <w:t>Be aware of the orientation of the transistor to insert correctly;</w:t>
      </w:r>
      <w:r w:rsidRPr="008D1ED1">
        <w:rPr>
          <w:rFonts w:asciiTheme="majorHAnsi" w:eastAsia="Times New Roman" w:hAnsiTheme="majorHAnsi" w:cstheme="majorHAnsi"/>
          <w:color w:val="000000"/>
        </w:rPr>
        <w:t xml:space="preserve"> check the s</w:t>
      </w:r>
      <w:r w:rsidRPr="00792D1C">
        <w:rPr>
          <w:rFonts w:asciiTheme="majorHAnsi" w:eastAsia="Times New Roman" w:hAnsiTheme="majorHAnsi" w:cstheme="majorHAnsi"/>
          <w:color w:val="000000"/>
        </w:rPr>
        <w:t xml:space="preserve">pecs to find the </w:t>
      </w:r>
      <w:r w:rsidR="00D04914" w:rsidRPr="00D87F31">
        <w:rPr>
          <w:rFonts w:asciiTheme="majorHAnsi" w:eastAsia="Times New Roman" w:hAnsiTheme="majorHAnsi" w:cstheme="majorHAnsi"/>
          <w:color w:val="000000"/>
        </w:rPr>
        <w:t>Collector, Base</w:t>
      </w:r>
      <w:r w:rsidR="00DE1F8B" w:rsidRPr="00D87F31">
        <w:rPr>
          <w:rFonts w:asciiTheme="majorHAnsi" w:eastAsia="Times New Roman" w:hAnsiTheme="majorHAnsi" w:cstheme="majorHAnsi"/>
          <w:color w:val="000000"/>
        </w:rPr>
        <w:t>,</w:t>
      </w:r>
      <w:r w:rsidR="00D04914" w:rsidRPr="00D87F31">
        <w:rPr>
          <w:rFonts w:asciiTheme="majorHAnsi" w:eastAsia="Times New Roman" w:hAnsiTheme="majorHAnsi" w:cstheme="majorHAnsi"/>
          <w:color w:val="000000"/>
        </w:rPr>
        <w:t xml:space="preserve"> and Emitter designation</w:t>
      </w:r>
      <w:r w:rsidRPr="00D87F31">
        <w:rPr>
          <w:rFonts w:asciiTheme="majorHAnsi" w:eastAsia="Times New Roman" w:hAnsiTheme="majorHAnsi" w:cstheme="majorHAnsi"/>
          <w:color w:val="000000"/>
        </w:rPr>
        <w:t>.</w:t>
      </w:r>
    </w:p>
    <w:p w14:paraId="6D17F3E0" w14:textId="263A42BF" w:rsidR="00AC01A2" w:rsidRPr="00D87F31" w:rsidRDefault="00AC01A2" w:rsidP="002923FF">
      <w:pPr>
        <w:widowControl/>
        <w:rPr>
          <w:rFonts w:asciiTheme="majorHAnsi" w:eastAsia="Times New Roman" w:hAnsiTheme="majorHAnsi" w:cstheme="majorHAnsi"/>
        </w:rPr>
      </w:pPr>
    </w:p>
    <w:p w14:paraId="73C48D96" w14:textId="6983E3B4" w:rsidR="00443146" w:rsidRPr="00D87F31" w:rsidRDefault="00443146" w:rsidP="002923FF">
      <w:pPr>
        <w:widowControl/>
        <w:rPr>
          <w:rFonts w:asciiTheme="majorHAnsi" w:eastAsia="Times New Roman" w:hAnsiTheme="majorHAnsi" w:cstheme="majorHAnsi"/>
        </w:rPr>
      </w:pPr>
      <w:r w:rsidRPr="00D87F31">
        <w:rPr>
          <w:rFonts w:asciiTheme="majorHAnsi" w:eastAsia="Times New Roman" w:hAnsiTheme="majorHAnsi" w:cstheme="majorHAnsi"/>
          <w:color w:val="000000"/>
        </w:rPr>
        <w:t>1.4</w:t>
      </w:r>
      <w:r w:rsidR="00732D11" w:rsidRPr="00D87F31">
        <w:rPr>
          <w:rFonts w:asciiTheme="majorHAnsi" w:eastAsia="Times New Roman" w:hAnsiTheme="majorHAnsi" w:cstheme="majorHAnsi"/>
          <w:color w:val="000000"/>
        </w:rPr>
        <w:t>.</w:t>
      </w:r>
      <w:r w:rsidRPr="00D87F31">
        <w:rPr>
          <w:rFonts w:asciiTheme="majorHAnsi" w:eastAsia="Times New Roman" w:hAnsiTheme="majorHAnsi" w:cstheme="majorHAnsi"/>
          <w:color w:val="000000"/>
        </w:rPr>
        <w:t xml:space="preserve"> Solder</w:t>
      </w:r>
      <w:r w:rsidR="00725FD3" w:rsidRPr="00D87F31">
        <w:rPr>
          <w:rFonts w:asciiTheme="majorHAnsi" w:eastAsia="Times New Roman" w:hAnsiTheme="majorHAnsi" w:cstheme="majorHAnsi"/>
          <w:color w:val="000000"/>
        </w:rPr>
        <w:t xml:space="preserve"> the</w:t>
      </w:r>
      <w:r w:rsidRPr="00D87F31">
        <w:rPr>
          <w:rFonts w:asciiTheme="majorHAnsi" w:eastAsia="Times New Roman" w:hAnsiTheme="majorHAnsi" w:cstheme="majorHAnsi"/>
          <w:color w:val="000000"/>
        </w:rPr>
        <w:t xml:space="preserve"> </w:t>
      </w:r>
      <w:r w:rsidR="00A4124A" w:rsidRPr="00D87F31">
        <w:rPr>
          <w:rFonts w:asciiTheme="majorHAnsi" w:eastAsia="Times New Roman" w:hAnsiTheme="majorHAnsi" w:cstheme="majorHAnsi"/>
          <w:color w:val="000000"/>
        </w:rPr>
        <w:t>wire-to-wire connector</w:t>
      </w:r>
      <w:r w:rsidRPr="00D87F31">
        <w:rPr>
          <w:rFonts w:asciiTheme="majorHAnsi" w:eastAsia="Times New Roman" w:hAnsiTheme="majorHAnsi" w:cstheme="majorHAnsi"/>
          <w:color w:val="000000"/>
        </w:rPr>
        <w:t xml:space="preserve">s for </w:t>
      </w:r>
      <w:r w:rsidR="00725FD3" w:rsidRPr="00D87F31">
        <w:rPr>
          <w:rFonts w:asciiTheme="majorHAnsi" w:eastAsia="Times New Roman" w:hAnsiTheme="majorHAnsi" w:cstheme="majorHAnsi"/>
          <w:color w:val="000000"/>
        </w:rPr>
        <w:t xml:space="preserve">the </w:t>
      </w:r>
      <w:r w:rsidRPr="00D87F31">
        <w:rPr>
          <w:rFonts w:asciiTheme="majorHAnsi" w:eastAsia="Times New Roman" w:hAnsiTheme="majorHAnsi" w:cstheme="majorHAnsi"/>
          <w:color w:val="000000"/>
        </w:rPr>
        <w:t xml:space="preserve">POT, LED, </w:t>
      </w:r>
      <w:r w:rsidR="00144966" w:rsidRPr="00D87F31">
        <w:rPr>
          <w:rFonts w:asciiTheme="majorHAnsi" w:eastAsia="Times New Roman" w:hAnsiTheme="majorHAnsi" w:cstheme="majorHAnsi"/>
          <w:color w:val="000000"/>
        </w:rPr>
        <w:t>microcontroller</w:t>
      </w:r>
      <w:r w:rsidR="00DE1F8B" w:rsidRPr="00D87F31">
        <w:rPr>
          <w:rFonts w:asciiTheme="majorHAnsi" w:eastAsia="Times New Roman" w:hAnsiTheme="majorHAnsi" w:cstheme="majorHAnsi"/>
          <w:color w:val="000000"/>
        </w:rPr>
        <w:t>,</w:t>
      </w:r>
      <w:r w:rsidRPr="00D87F31">
        <w:rPr>
          <w:rFonts w:asciiTheme="majorHAnsi" w:eastAsia="Times New Roman" w:hAnsiTheme="majorHAnsi" w:cstheme="majorHAnsi"/>
          <w:color w:val="000000"/>
        </w:rPr>
        <w:t xml:space="preserve"> and power source.</w:t>
      </w:r>
    </w:p>
    <w:p w14:paraId="3F570179" w14:textId="77777777" w:rsidR="00A33DE8" w:rsidRPr="00D87F31" w:rsidRDefault="00A33DE8" w:rsidP="002923FF">
      <w:pPr>
        <w:widowControl/>
        <w:rPr>
          <w:rFonts w:asciiTheme="majorHAnsi" w:eastAsia="Times New Roman" w:hAnsiTheme="majorHAnsi" w:cstheme="majorHAnsi"/>
          <w:b/>
          <w:bCs/>
          <w:color w:val="000000"/>
        </w:rPr>
      </w:pPr>
    </w:p>
    <w:p w14:paraId="70AC38BC" w14:textId="287C3055" w:rsidR="00443146" w:rsidRPr="008D1ED1" w:rsidRDefault="00443146" w:rsidP="002923FF">
      <w:pPr>
        <w:widowControl/>
        <w:rPr>
          <w:rFonts w:asciiTheme="majorHAnsi" w:eastAsia="Times New Roman" w:hAnsiTheme="majorHAnsi" w:cstheme="majorHAnsi"/>
        </w:rPr>
      </w:pPr>
      <w:r w:rsidRPr="00D87F31">
        <w:rPr>
          <w:rFonts w:asciiTheme="majorHAnsi" w:eastAsia="Times New Roman" w:hAnsiTheme="majorHAnsi" w:cstheme="majorHAnsi"/>
          <w:color w:val="000000"/>
        </w:rPr>
        <w:t>NOTE:</w:t>
      </w:r>
      <w:r w:rsidRPr="00C97F96">
        <w:rPr>
          <w:rFonts w:asciiTheme="majorHAnsi" w:eastAsia="Times New Roman" w:hAnsiTheme="majorHAnsi" w:cstheme="majorHAnsi"/>
          <w:color w:val="000000"/>
        </w:rPr>
        <w:t xml:space="preserve"> </w:t>
      </w:r>
      <w:r w:rsidRPr="00D87F31">
        <w:rPr>
          <w:rFonts w:asciiTheme="majorHAnsi" w:eastAsia="Times New Roman" w:hAnsiTheme="majorHAnsi" w:cstheme="majorHAnsi"/>
          <w:color w:val="000000"/>
        </w:rPr>
        <w:t xml:space="preserve">Pay attention to the color of the wires of the </w:t>
      </w:r>
      <w:r w:rsidR="00A4124A" w:rsidRPr="00D87F31">
        <w:rPr>
          <w:rFonts w:asciiTheme="majorHAnsi" w:eastAsia="Times New Roman" w:hAnsiTheme="majorHAnsi" w:cstheme="majorHAnsi"/>
          <w:color w:val="000000"/>
        </w:rPr>
        <w:t>wire-to-wire connector</w:t>
      </w:r>
      <w:r w:rsidRPr="008271ED">
        <w:rPr>
          <w:rFonts w:asciiTheme="majorHAnsi" w:eastAsia="Times New Roman" w:hAnsiTheme="majorHAnsi" w:cstheme="majorHAnsi"/>
          <w:color w:val="000000"/>
        </w:rPr>
        <w:t>s</w:t>
      </w:r>
      <w:r w:rsidR="00725FD3" w:rsidRPr="003164E9">
        <w:rPr>
          <w:rFonts w:asciiTheme="majorHAnsi" w:eastAsia="Times New Roman" w:hAnsiTheme="majorHAnsi" w:cstheme="majorHAnsi"/>
          <w:bCs/>
          <w:color w:val="000000"/>
        </w:rPr>
        <w:t xml:space="preserve"> an</w:t>
      </w:r>
      <w:r w:rsidR="00725FD3" w:rsidRPr="008D1ED1">
        <w:rPr>
          <w:rFonts w:asciiTheme="majorHAnsi" w:eastAsia="Times New Roman" w:hAnsiTheme="majorHAnsi" w:cstheme="majorHAnsi"/>
          <w:bCs/>
          <w:color w:val="000000"/>
        </w:rPr>
        <w:t xml:space="preserve">d </w:t>
      </w:r>
      <w:r w:rsidRPr="008D1ED1">
        <w:rPr>
          <w:rFonts w:asciiTheme="majorHAnsi" w:eastAsia="Times New Roman" w:hAnsiTheme="majorHAnsi" w:cstheme="majorHAnsi"/>
          <w:color w:val="000000"/>
        </w:rPr>
        <w:t xml:space="preserve">whether </w:t>
      </w:r>
      <w:r w:rsidR="00B643F4" w:rsidRPr="008D1ED1">
        <w:rPr>
          <w:rFonts w:asciiTheme="majorHAnsi" w:eastAsia="Times New Roman" w:hAnsiTheme="majorHAnsi" w:cstheme="majorHAnsi"/>
          <w:color w:val="000000"/>
        </w:rPr>
        <w:t xml:space="preserve">using </w:t>
      </w:r>
      <w:r w:rsidRPr="008D1ED1">
        <w:rPr>
          <w:rFonts w:asciiTheme="majorHAnsi" w:eastAsia="Times New Roman" w:hAnsiTheme="majorHAnsi" w:cstheme="majorHAnsi"/>
          <w:color w:val="000000"/>
        </w:rPr>
        <w:t xml:space="preserve">a female or male </w:t>
      </w:r>
      <w:r w:rsidR="00A4124A" w:rsidRPr="008D1ED1">
        <w:rPr>
          <w:rFonts w:asciiTheme="majorHAnsi" w:eastAsia="Times New Roman" w:hAnsiTheme="majorHAnsi" w:cstheme="majorHAnsi"/>
          <w:color w:val="000000"/>
        </w:rPr>
        <w:t>wire-to-wire connector</w:t>
      </w:r>
      <w:r w:rsidRPr="008D1ED1">
        <w:rPr>
          <w:rFonts w:asciiTheme="majorHAnsi" w:eastAsia="Times New Roman" w:hAnsiTheme="majorHAnsi" w:cstheme="majorHAnsi"/>
          <w:color w:val="000000"/>
        </w:rPr>
        <w:t>.</w:t>
      </w:r>
    </w:p>
    <w:p w14:paraId="01507AAA" w14:textId="77777777" w:rsidR="00AC01A2" w:rsidRPr="008D1ED1" w:rsidRDefault="00AC01A2" w:rsidP="002923FF">
      <w:pPr>
        <w:widowControl/>
        <w:rPr>
          <w:rFonts w:asciiTheme="majorHAnsi" w:eastAsia="Times New Roman" w:hAnsiTheme="majorHAnsi" w:cstheme="majorHAnsi"/>
        </w:rPr>
      </w:pPr>
    </w:p>
    <w:p w14:paraId="399B095F" w14:textId="7330D7F7" w:rsidR="00212C8F" w:rsidRPr="00D87F31" w:rsidRDefault="00443146" w:rsidP="002923FF">
      <w:pPr>
        <w:widowControl/>
        <w:rPr>
          <w:rFonts w:asciiTheme="majorHAnsi" w:eastAsia="Times New Roman" w:hAnsiTheme="majorHAnsi" w:cstheme="majorHAnsi"/>
          <w:color w:val="000000"/>
        </w:rPr>
      </w:pPr>
      <w:r w:rsidRPr="008D1ED1">
        <w:rPr>
          <w:rFonts w:asciiTheme="majorHAnsi" w:eastAsia="Times New Roman" w:hAnsiTheme="majorHAnsi" w:cstheme="majorHAnsi"/>
          <w:color w:val="000000"/>
        </w:rPr>
        <w:t>1.4.1</w:t>
      </w:r>
      <w:r w:rsidR="00732D11" w:rsidRPr="008D1ED1">
        <w:rPr>
          <w:rFonts w:asciiTheme="majorHAnsi" w:eastAsia="Times New Roman" w:hAnsiTheme="majorHAnsi" w:cstheme="majorHAnsi"/>
          <w:color w:val="000000"/>
        </w:rPr>
        <w:t>.</w:t>
      </w:r>
      <w:r w:rsidRPr="008D1ED1">
        <w:rPr>
          <w:rFonts w:asciiTheme="majorHAnsi" w:eastAsia="Times New Roman" w:hAnsiTheme="majorHAnsi" w:cstheme="majorHAnsi"/>
          <w:color w:val="000000"/>
        </w:rPr>
        <w:t xml:space="preserve"> </w:t>
      </w:r>
      <w:r w:rsidR="00212C8F" w:rsidRPr="00792D1C">
        <w:rPr>
          <w:rFonts w:asciiTheme="majorHAnsi" w:eastAsia="Times New Roman" w:hAnsiTheme="majorHAnsi" w:cstheme="majorHAnsi"/>
          <w:color w:val="000000"/>
        </w:rPr>
        <w:t>Determine</w:t>
      </w:r>
      <w:r w:rsidRPr="00792D1C">
        <w:rPr>
          <w:rFonts w:asciiTheme="majorHAnsi" w:eastAsia="Times New Roman" w:hAnsiTheme="majorHAnsi" w:cstheme="majorHAnsi"/>
          <w:color w:val="000000"/>
        </w:rPr>
        <w:t xml:space="preserve"> </w:t>
      </w:r>
      <w:r w:rsidR="00732D11" w:rsidRPr="00D87F31">
        <w:rPr>
          <w:rFonts w:asciiTheme="majorHAnsi" w:eastAsia="Times New Roman" w:hAnsiTheme="majorHAnsi" w:cstheme="majorHAnsi"/>
          <w:color w:val="000000"/>
        </w:rPr>
        <w:t xml:space="preserve">whether </w:t>
      </w:r>
      <w:r w:rsidRPr="00D87F31">
        <w:rPr>
          <w:rFonts w:asciiTheme="majorHAnsi" w:eastAsia="Times New Roman" w:hAnsiTheme="majorHAnsi" w:cstheme="majorHAnsi"/>
          <w:color w:val="000000"/>
        </w:rPr>
        <w:t xml:space="preserve">a </w:t>
      </w:r>
      <w:r w:rsidR="0069244A" w:rsidRPr="00D87F31">
        <w:rPr>
          <w:rFonts w:asciiTheme="majorHAnsi" w:eastAsia="Times New Roman" w:hAnsiTheme="majorHAnsi" w:cstheme="majorHAnsi"/>
          <w:color w:val="000000"/>
        </w:rPr>
        <w:t>“</w:t>
      </w:r>
      <w:r w:rsidRPr="00D87F31">
        <w:rPr>
          <w:rFonts w:asciiTheme="majorHAnsi" w:eastAsia="Times New Roman" w:hAnsiTheme="majorHAnsi" w:cstheme="majorHAnsi"/>
          <w:color w:val="000000"/>
        </w:rPr>
        <w:t>low voltage</w:t>
      </w:r>
      <w:r w:rsidR="0069244A" w:rsidRPr="00D87F31">
        <w:rPr>
          <w:rFonts w:asciiTheme="majorHAnsi" w:eastAsia="Times New Roman" w:hAnsiTheme="majorHAnsi" w:cstheme="majorHAnsi"/>
          <w:color w:val="000000"/>
        </w:rPr>
        <w:t>”</w:t>
      </w:r>
      <w:r w:rsidRPr="00D87F31">
        <w:rPr>
          <w:rFonts w:asciiTheme="majorHAnsi" w:eastAsia="Times New Roman" w:hAnsiTheme="majorHAnsi" w:cstheme="majorHAnsi"/>
          <w:color w:val="000000"/>
        </w:rPr>
        <w:t xml:space="preserve"> circuit or </w:t>
      </w:r>
      <w:r w:rsidR="0069244A" w:rsidRPr="00D87F31">
        <w:rPr>
          <w:rFonts w:asciiTheme="majorHAnsi" w:eastAsia="Times New Roman" w:hAnsiTheme="majorHAnsi" w:cstheme="majorHAnsi"/>
          <w:color w:val="000000"/>
        </w:rPr>
        <w:t>“</w:t>
      </w:r>
      <w:r w:rsidRPr="00D87F31">
        <w:rPr>
          <w:rFonts w:asciiTheme="majorHAnsi" w:eastAsia="Times New Roman" w:hAnsiTheme="majorHAnsi" w:cstheme="majorHAnsi"/>
          <w:color w:val="000000"/>
        </w:rPr>
        <w:t>high voltage</w:t>
      </w:r>
      <w:r w:rsidR="0069244A" w:rsidRPr="00D87F31">
        <w:rPr>
          <w:rFonts w:asciiTheme="majorHAnsi" w:eastAsia="Times New Roman" w:hAnsiTheme="majorHAnsi" w:cstheme="majorHAnsi"/>
          <w:color w:val="000000"/>
        </w:rPr>
        <w:t>”</w:t>
      </w:r>
      <w:r w:rsidRPr="00D87F31">
        <w:rPr>
          <w:rFonts w:asciiTheme="majorHAnsi" w:eastAsia="Times New Roman" w:hAnsiTheme="majorHAnsi" w:cstheme="majorHAnsi"/>
          <w:color w:val="000000"/>
        </w:rPr>
        <w:t xml:space="preserve"> circuit </w:t>
      </w:r>
      <w:r w:rsidR="00B643F4" w:rsidRPr="00D87F31">
        <w:rPr>
          <w:rFonts w:asciiTheme="majorHAnsi" w:eastAsia="Times New Roman" w:hAnsiTheme="majorHAnsi" w:cstheme="majorHAnsi"/>
          <w:color w:val="000000"/>
        </w:rPr>
        <w:t>is required for the desired LED</w:t>
      </w:r>
      <w:r w:rsidRPr="00D87F31">
        <w:rPr>
          <w:rFonts w:asciiTheme="majorHAnsi" w:eastAsia="Times New Roman" w:hAnsiTheme="majorHAnsi" w:cstheme="majorHAnsi"/>
          <w:color w:val="000000"/>
        </w:rPr>
        <w:t xml:space="preserve"> </w:t>
      </w:r>
      <w:r w:rsidR="00212C8F" w:rsidRPr="00C97F96">
        <w:rPr>
          <w:rFonts w:asciiTheme="majorHAnsi" w:eastAsia="Times New Roman" w:hAnsiTheme="majorHAnsi" w:cstheme="majorHAnsi"/>
          <w:bCs/>
          <w:color w:val="000000"/>
        </w:rPr>
        <w:t>(</w:t>
      </w:r>
      <w:r w:rsidRPr="00D87F31">
        <w:rPr>
          <w:rFonts w:asciiTheme="majorHAnsi" w:eastAsia="Times New Roman" w:hAnsiTheme="majorHAnsi" w:cstheme="majorHAnsi"/>
          <w:b/>
          <w:bCs/>
          <w:color w:val="000000"/>
        </w:rPr>
        <w:t>Figure 1</w:t>
      </w:r>
      <w:r w:rsidR="00565FFC" w:rsidRPr="008271ED">
        <w:rPr>
          <w:rFonts w:asciiTheme="majorHAnsi" w:eastAsia="Times New Roman" w:hAnsiTheme="majorHAnsi" w:cstheme="majorHAnsi"/>
          <w:b/>
          <w:bCs/>
          <w:color w:val="000000"/>
        </w:rPr>
        <w:t>C</w:t>
      </w:r>
      <w:r w:rsidR="00212C8F" w:rsidRPr="00C97F96">
        <w:rPr>
          <w:rFonts w:asciiTheme="majorHAnsi" w:eastAsia="Times New Roman" w:hAnsiTheme="majorHAnsi" w:cstheme="majorHAnsi"/>
          <w:color w:val="000000"/>
        </w:rPr>
        <w:t>)</w:t>
      </w:r>
      <w:r w:rsidRPr="00D87F31">
        <w:rPr>
          <w:rFonts w:asciiTheme="majorHAnsi" w:eastAsia="Times New Roman" w:hAnsiTheme="majorHAnsi" w:cstheme="majorHAnsi"/>
          <w:color w:val="000000"/>
        </w:rPr>
        <w:t>.</w:t>
      </w:r>
    </w:p>
    <w:p w14:paraId="53B654A6" w14:textId="77777777" w:rsidR="00A33DE8" w:rsidRPr="00D87F31" w:rsidRDefault="00A33DE8" w:rsidP="002923FF">
      <w:pPr>
        <w:widowControl/>
        <w:rPr>
          <w:rFonts w:asciiTheme="majorHAnsi" w:eastAsia="Times New Roman" w:hAnsiTheme="majorHAnsi" w:cstheme="majorHAnsi"/>
          <w:b/>
          <w:color w:val="000000"/>
        </w:rPr>
      </w:pPr>
    </w:p>
    <w:p w14:paraId="781EEBD6" w14:textId="33DA22E8" w:rsidR="00443146" w:rsidRPr="00D87F31" w:rsidRDefault="00212C8F" w:rsidP="002923FF">
      <w:pPr>
        <w:widowControl/>
        <w:rPr>
          <w:rFonts w:asciiTheme="majorHAnsi" w:eastAsia="Times New Roman" w:hAnsiTheme="majorHAnsi" w:cstheme="majorHAnsi"/>
        </w:rPr>
      </w:pPr>
      <w:r w:rsidRPr="00D87F31">
        <w:rPr>
          <w:rFonts w:asciiTheme="majorHAnsi" w:eastAsia="Times New Roman" w:hAnsiTheme="majorHAnsi" w:cstheme="majorHAnsi"/>
          <w:bCs/>
          <w:color w:val="000000"/>
        </w:rPr>
        <w:t xml:space="preserve">NOTE: </w:t>
      </w:r>
      <w:r w:rsidR="00443146" w:rsidRPr="00D87F31">
        <w:rPr>
          <w:rFonts w:asciiTheme="majorHAnsi" w:eastAsia="Times New Roman" w:hAnsiTheme="majorHAnsi" w:cstheme="majorHAnsi"/>
          <w:color w:val="000000"/>
        </w:rPr>
        <w:t xml:space="preserve">If </w:t>
      </w:r>
      <w:r w:rsidRPr="00D87F31">
        <w:rPr>
          <w:rFonts w:asciiTheme="majorHAnsi" w:eastAsia="Times New Roman" w:hAnsiTheme="majorHAnsi" w:cstheme="majorHAnsi"/>
          <w:color w:val="000000"/>
        </w:rPr>
        <w:t xml:space="preserve">the </w:t>
      </w:r>
      <w:r w:rsidR="00443146" w:rsidRPr="00D87F31">
        <w:rPr>
          <w:rFonts w:asciiTheme="majorHAnsi" w:eastAsia="Times New Roman" w:hAnsiTheme="majorHAnsi" w:cstheme="majorHAnsi"/>
          <w:color w:val="000000"/>
        </w:rPr>
        <w:t>LED</w:t>
      </w:r>
      <w:r w:rsidRPr="00D87F31">
        <w:rPr>
          <w:rFonts w:asciiTheme="majorHAnsi" w:eastAsia="Times New Roman" w:hAnsiTheme="majorHAnsi" w:cstheme="majorHAnsi"/>
          <w:color w:val="000000"/>
        </w:rPr>
        <w:t xml:space="preserve"> is</w:t>
      </w:r>
      <w:r w:rsidR="00443146" w:rsidRPr="00D87F31">
        <w:rPr>
          <w:rFonts w:asciiTheme="majorHAnsi" w:eastAsia="Times New Roman" w:hAnsiTheme="majorHAnsi" w:cstheme="majorHAnsi"/>
          <w:color w:val="000000"/>
        </w:rPr>
        <w:t xml:space="preserve"> </w:t>
      </w:r>
      <w:r w:rsidRPr="00D87F31">
        <w:rPr>
          <w:rFonts w:asciiTheme="majorHAnsi" w:eastAsia="Times New Roman" w:hAnsiTheme="majorHAnsi" w:cstheme="majorHAnsi"/>
          <w:color w:val="000000"/>
        </w:rPr>
        <w:t>o</w:t>
      </w:r>
      <w:r w:rsidR="00443146" w:rsidRPr="00D87F31">
        <w:rPr>
          <w:rFonts w:asciiTheme="majorHAnsi" w:eastAsia="Times New Roman" w:hAnsiTheme="majorHAnsi" w:cstheme="majorHAnsi"/>
          <w:color w:val="000000"/>
        </w:rPr>
        <w:t xml:space="preserve">n the </w:t>
      </w:r>
      <w:r w:rsidR="0069244A" w:rsidRPr="00D87F31">
        <w:rPr>
          <w:rFonts w:asciiTheme="majorHAnsi" w:eastAsia="Times New Roman" w:hAnsiTheme="majorHAnsi" w:cstheme="majorHAnsi"/>
          <w:color w:val="000000"/>
        </w:rPr>
        <w:t>“</w:t>
      </w:r>
      <w:r w:rsidR="00443146" w:rsidRPr="00D87F31">
        <w:rPr>
          <w:rFonts w:asciiTheme="majorHAnsi" w:eastAsia="Times New Roman" w:hAnsiTheme="majorHAnsi" w:cstheme="majorHAnsi"/>
          <w:color w:val="000000"/>
        </w:rPr>
        <w:t>low voltage</w:t>
      </w:r>
      <w:r w:rsidR="0069244A" w:rsidRPr="00D87F31">
        <w:rPr>
          <w:rFonts w:asciiTheme="majorHAnsi" w:eastAsia="Times New Roman" w:hAnsiTheme="majorHAnsi" w:cstheme="majorHAnsi"/>
          <w:color w:val="000000"/>
        </w:rPr>
        <w:t>”</w:t>
      </w:r>
      <w:r w:rsidR="00443146" w:rsidRPr="00D87F31">
        <w:rPr>
          <w:rFonts w:asciiTheme="majorHAnsi" w:eastAsia="Times New Roman" w:hAnsiTheme="majorHAnsi" w:cstheme="majorHAnsi"/>
          <w:color w:val="000000"/>
        </w:rPr>
        <w:t xml:space="preserve"> list, a resistor in parallel with the POT</w:t>
      </w:r>
      <w:r w:rsidR="00B643F4" w:rsidRPr="00D87F31">
        <w:rPr>
          <w:rFonts w:asciiTheme="majorHAnsi" w:eastAsia="Times New Roman" w:hAnsiTheme="majorHAnsi" w:cstheme="majorHAnsi"/>
          <w:color w:val="000000"/>
        </w:rPr>
        <w:t xml:space="preserve"> is required</w:t>
      </w:r>
      <w:r w:rsidR="00443146" w:rsidRPr="00D87F31">
        <w:rPr>
          <w:rFonts w:asciiTheme="majorHAnsi" w:eastAsia="Times New Roman" w:hAnsiTheme="majorHAnsi" w:cstheme="majorHAnsi"/>
          <w:color w:val="000000"/>
        </w:rPr>
        <w:t>.</w:t>
      </w:r>
    </w:p>
    <w:p w14:paraId="770C7AED" w14:textId="77777777" w:rsidR="00AE7117" w:rsidRPr="00D87F31" w:rsidRDefault="00AE7117" w:rsidP="002923FF">
      <w:pPr>
        <w:widowControl/>
        <w:rPr>
          <w:rFonts w:asciiTheme="majorHAnsi" w:eastAsia="Times New Roman" w:hAnsiTheme="majorHAnsi" w:cstheme="majorHAnsi"/>
          <w:color w:val="000000"/>
        </w:rPr>
      </w:pPr>
    </w:p>
    <w:p w14:paraId="554A6362" w14:textId="27495E78" w:rsidR="00443146" w:rsidRPr="008D1ED1" w:rsidRDefault="00443146" w:rsidP="002923FF">
      <w:pPr>
        <w:widowControl/>
        <w:rPr>
          <w:rFonts w:asciiTheme="majorHAnsi" w:eastAsia="Times New Roman" w:hAnsiTheme="majorHAnsi" w:cstheme="majorHAnsi"/>
          <w:color w:val="000000"/>
        </w:rPr>
      </w:pPr>
      <w:r w:rsidRPr="00D87F31">
        <w:rPr>
          <w:rFonts w:asciiTheme="majorHAnsi" w:eastAsia="Times New Roman" w:hAnsiTheme="majorHAnsi" w:cstheme="majorHAnsi"/>
          <w:color w:val="000000"/>
        </w:rPr>
        <w:t>1.4.2</w:t>
      </w:r>
      <w:r w:rsidR="00732D11" w:rsidRPr="00D87F31">
        <w:rPr>
          <w:rFonts w:asciiTheme="majorHAnsi" w:eastAsia="Times New Roman" w:hAnsiTheme="majorHAnsi" w:cstheme="majorHAnsi"/>
          <w:color w:val="000000"/>
        </w:rPr>
        <w:t>.</w:t>
      </w:r>
      <w:r w:rsidRPr="00D87F31">
        <w:rPr>
          <w:rFonts w:asciiTheme="majorHAnsi" w:eastAsia="Times New Roman" w:hAnsiTheme="majorHAnsi" w:cstheme="majorHAnsi"/>
          <w:color w:val="000000"/>
        </w:rPr>
        <w:t xml:space="preserve"> For the </w:t>
      </w:r>
      <w:r w:rsidR="0069244A" w:rsidRPr="00D87F31">
        <w:rPr>
          <w:rFonts w:asciiTheme="majorHAnsi" w:eastAsia="Times New Roman" w:hAnsiTheme="majorHAnsi" w:cstheme="majorHAnsi"/>
          <w:color w:val="000000"/>
        </w:rPr>
        <w:t>“</w:t>
      </w:r>
      <w:r w:rsidRPr="00D87F31">
        <w:rPr>
          <w:rFonts w:asciiTheme="majorHAnsi" w:eastAsia="Times New Roman" w:hAnsiTheme="majorHAnsi" w:cstheme="majorHAnsi"/>
          <w:color w:val="000000"/>
        </w:rPr>
        <w:t>low voltage</w:t>
      </w:r>
      <w:r w:rsidR="0069244A" w:rsidRPr="00D87F31">
        <w:rPr>
          <w:rFonts w:asciiTheme="majorHAnsi" w:eastAsia="Times New Roman" w:hAnsiTheme="majorHAnsi" w:cstheme="majorHAnsi"/>
          <w:color w:val="000000"/>
        </w:rPr>
        <w:t>”</w:t>
      </w:r>
      <w:r w:rsidRPr="00D87F31">
        <w:rPr>
          <w:rFonts w:asciiTheme="majorHAnsi" w:eastAsia="Times New Roman" w:hAnsiTheme="majorHAnsi" w:cstheme="majorHAnsi"/>
          <w:color w:val="000000"/>
        </w:rPr>
        <w:t xml:space="preserve"> or </w:t>
      </w:r>
      <w:r w:rsidR="0069244A" w:rsidRPr="00D87F31">
        <w:rPr>
          <w:rFonts w:asciiTheme="majorHAnsi" w:eastAsia="Times New Roman" w:hAnsiTheme="majorHAnsi" w:cstheme="majorHAnsi"/>
          <w:color w:val="000000"/>
        </w:rPr>
        <w:t>“</w:t>
      </w:r>
      <w:r w:rsidRPr="00D87F31">
        <w:rPr>
          <w:rFonts w:asciiTheme="majorHAnsi" w:eastAsia="Times New Roman" w:hAnsiTheme="majorHAnsi" w:cstheme="majorHAnsi"/>
          <w:color w:val="000000"/>
        </w:rPr>
        <w:t>high voltage</w:t>
      </w:r>
      <w:r w:rsidR="0069244A" w:rsidRPr="00D87F31">
        <w:rPr>
          <w:rFonts w:asciiTheme="majorHAnsi" w:eastAsia="Times New Roman" w:hAnsiTheme="majorHAnsi" w:cstheme="majorHAnsi"/>
          <w:color w:val="000000"/>
        </w:rPr>
        <w:t>”</w:t>
      </w:r>
      <w:r w:rsidRPr="00D87F31">
        <w:rPr>
          <w:rFonts w:asciiTheme="majorHAnsi" w:eastAsia="Times New Roman" w:hAnsiTheme="majorHAnsi" w:cstheme="majorHAnsi"/>
          <w:color w:val="000000"/>
        </w:rPr>
        <w:t xml:space="preserve"> circuit, place the wire from a female </w:t>
      </w:r>
      <w:r w:rsidR="00A4124A" w:rsidRPr="00D87F31">
        <w:rPr>
          <w:rFonts w:asciiTheme="majorHAnsi" w:eastAsia="Times New Roman" w:hAnsiTheme="majorHAnsi" w:cstheme="majorHAnsi"/>
          <w:color w:val="000000"/>
        </w:rPr>
        <w:t>wire-to-wire connector</w:t>
      </w:r>
      <w:r w:rsidRPr="00D87F31">
        <w:rPr>
          <w:rFonts w:asciiTheme="majorHAnsi" w:eastAsia="Times New Roman" w:hAnsiTheme="majorHAnsi" w:cstheme="majorHAnsi"/>
          <w:color w:val="000000"/>
        </w:rPr>
        <w:t xml:space="preserve"> through hole a5 </w:t>
      </w:r>
      <w:r w:rsidRPr="00C97F96">
        <w:rPr>
          <w:rFonts w:asciiTheme="majorHAnsi" w:eastAsia="Times New Roman" w:hAnsiTheme="majorHAnsi" w:cstheme="majorHAnsi"/>
          <w:color w:val="000000"/>
        </w:rPr>
        <w:t>(</w:t>
      </w:r>
      <w:r w:rsidR="00921FF2">
        <w:rPr>
          <w:rFonts w:asciiTheme="majorHAnsi" w:eastAsia="Times New Roman" w:hAnsiTheme="majorHAnsi" w:cstheme="majorHAnsi"/>
          <w:b/>
          <w:bCs/>
          <w:color w:val="000000"/>
        </w:rPr>
        <w:t xml:space="preserve">Supplementary Figure </w:t>
      </w:r>
      <w:r w:rsidR="00C10CD6">
        <w:rPr>
          <w:rFonts w:asciiTheme="majorHAnsi" w:eastAsia="Times New Roman" w:hAnsiTheme="majorHAnsi" w:cstheme="majorHAnsi"/>
          <w:b/>
          <w:bCs/>
          <w:color w:val="000000"/>
        </w:rPr>
        <w:t>7</w:t>
      </w:r>
      <w:r w:rsidRPr="00C97F96">
        <w:rPr>
          <w:rFonts w:asciiTheme="majorHAnsi" w:eastAsia="Times New Roman" w:hAnsiTheme="majorHAnsi" w:cstheme="majorHAnsi"/>
          <w:color w:val="000000"/>
        </w:rPr>
        <w:t>)</w:t>
      </w:r>
      <w:r w:rsidRPr="00D87F31">
        <w:rPr>
          <w:rFonts w:asciiTheme="majorHAnsi" w:eastAsia="Times New Roman" w:hAnsiTheme="majorHAnsi" w:cstheme="majorHAnsi"/>
          <w:color w:val="000000"/>
        </w:rPr>
        <w:t xml:space="preserve">. Do not solder </w:t>
      </w:r>
      <w:r w:rsidRPr="008271ED">
        <w:rPr>
          <w:rFonts w:asciiTheme="majorHAnsi" w:eastAsia="Times New Roman" w:hAnsiTheme="majorHAnsi" w:cstheme="majorHAnsi"/>
          <w:color w:val="000000"/>
        </w:rPr>
        <w:t>into place yet if making the low voltage circuit.</w:t>
      </w:r>
    </w:p>
    <w:p w14:paraId="68A7D4A2" w14:textId="77777777" w:rsidR="00A33DE8" w:rsidRPr="008D1ED1" w:rsidRDefault="00A33DE8" w:rsidP="002923FF">
      <w:pPr>
        <w:widowControl/>
        <w:rPr>
          <w:rFonts w:asciiTheme="majorHAnsi" w:hAnsiTheme="majorHAnsi" w:cstheme="majorHAnsi"/>
          <w:bCs/>
          <w:color w:val="000000"/>
        </w:rPr>
      </w:pPr>
    </w:p>
    <w:p w14:paraId="2713D57F" w14:textId="44B9F703" w:rsidR="004E099D" w:rsidRPr="00D87F31" w:rsidRDefault="004E099D" w:rsidP="002923FF">
      <w:pPr>
        <w:widowControl/>
        <w:rPr>
          <w:rFonts w:asciiTheme="majorHAnsi" w:eastAsia="Times New Roman" w:hAnsiTheme="majorHAnsi" w:cstheme="majorHAnsi"/>
          <w:color w:val="000000"/>
        </w:rPr>
      </w:pPr>
      <w:r w:rsidRPr="008D1ED1">
        <w:rPr>
          <w:rFonts w:asciiTheme="majorHAnsi" w:hAnsiTheme="majorHAnsi" w:cstheme="majorHAnsi"/>
          <w:bCs/>
          <w:color w:val="000000"/>
        </w:rPr>
        <w:t>NOTE:</w:t>
      </w:r>
      <w:r w:rsidRPr="00C97F96">
        <w:rPr>
          <w:rFonts w:asciiTheme="majorHAnsi" w:eastAsia="Times New Roman" w:hAnsiTheme="majorHAnsi" w:cstheme="majorHAnsi"/>
          <w:color w:val="000000"/>
        </w:rPr>
        <w:t xml:space="preserve"> </w:t>
      </w:r>
      <w:r w:rsidRPr="00D87F31">
        <w:rPr>
          <w:rFonts w:asciiTheme="majorHAnsi" w:eastAsia="Times New Roman" w:hAnsiTheme="majorHAnsi" w:cstheme="majorHAnsi"/>
          <w:color w:val="000000"/>
        </w:rPr>
        <w:t>Twist the bare wire ends so that the small wi</w:t>
      </w:r>
      <w:r w:rsidRPr="008271ED">
        <w:rPr>
          <w:rFonts w:asciiTheme="majorHAnsi" w:eastAsia="Times New Roman" w:hAnsiTheme="majorHAnsi" w:cstheme="majorHAnsi"/>
          <w:color w:val="000000"/>
        </w:rPr>
        <w:t xml:space="preserve">re hairs </w:t>
      </w:r>
      <w:r w:rsidR="0069244A" w:rsidRPr="003164E9">
        <w:rPr>
          <w:rFonts w:asciiTheme="majorHAnsi" w:eastAsia="Times New Roman" w:hAnsiTheme="majorHAnsi" w:cstheme="majorHAnsi"/>
          <w:color w:val="000000"/>
        </w:rPr>
        <w:t>don’t</w:t>
      </w:r>
      <w:r w:rsidRPr="008D1ED1">
        <w:rPr>
          <w:rFonts w:asciiTheme="majorHAnsi" w:eastAsia="Times New Roman" w:hAnsiTheme="majorHAnsi" w:cstheme="majorHAnsi"/>
          <w:color w:val="000000"/>
        </w:rPr>
        <w:t xml:space="preserve"> flake out. If the wire seems too thick to push through the pinhole without fraying, cut 2</w:t>
      </w:r>
      <w:r w:rsidR="00732D11" w:rsidRPr="00D87F31">
        <w:rPr>
          <w:rFonts w:asciiTheme="majorHAnsi" w:eastAsia="Times New Roman" w:hAnsiTheme="majorHAnsi" w:cstheme="majorHAnsi"/>
          <w:color w:val="000000"/>
        </w:rPr>
        <w:t>–</w:t>
      </w:r>
      <w:r w:rsidRPr="00D87F31">
        <w:rPr>
          <w:rFonts w:asciiTheme="majorHAnsi" w:eastAsia="Times New Roman" w:hAnsiTheme="majorHAnsi" w:cstheme="majorHAnsi"/>
          <w:color w:val="000000"/>
        </w:rPr>
        <w:t xml:space="preserve">6 strands </w:t>
      </w:r>
      <w:r w:rsidR="00732D11" w:rsidRPr="00D87F31">
        <w:rPr>
          <w:rFonts w:asciiTheme="majorHAnsi" w:eastAsia="Times New Roman" w:hAnsiTheme="majorHAnsi" w:cstheme="majorHAnsi"/>
          <w:color w:val="000000"/>
        </w:rPr>
        <w:t xml:space="preserve">and </w:t>
      </w:r>
      <w:r w:rsidRPr="00D87F31">
        <w:rPr>
          <w:rFonts w:asciiTheme="majorHAnsi" w:eastAsia="Times New Roman" w:hAnsiTheme="majorHAnsi" w:cstheme="majorHAnsi"/>
          <w:color w:val="000000"/>
        </w:rPr>
        <w:t xml:space="preserve">then twist them back together </w:t>
      </w:r>
      <w:r w:rsidRPr="00C97F96">
        <w:rPr>
          <w:rFonts w:asciiTheme="majorHAnsi" w:eastAsia="Times New Roman" w:hAnsiTheme="majorHAnsi" w:cstheme="majorHAnsi"/>
          <w:color w:val="000000"/>
        </w:rPr>
        <w:t>(</w:t>
      </w:r>
      <w:r w:rsidR="00921FF2">
        <w:rPr>
          <w:rFonts w:asciiTheme="majorHAnsi" w:eastAsia="Times New Roman" w:hAnsiTheme="majorHAnsi" w:cstheme="majorHAnsi"/>
          <w:b/>
          <w:bCs/>
          <w:color w:val="000000"/>
        </w:rPr>
        <w:t xml:space="preserve">Supplementary Figure </w:t>
      </w:r>
      <w:r w:rsidR="00C10CD6">
        <w:rPr>
          <w:rFonts w:asciiTheme="majorHAnsi" w:eastAsia="Times New Roman" w:hAnsiTheme="majorHAnsi" w:cstheme="majorHAnsi"/>
          <w:b/>
          <w:bCs/>
          <w:color w:val="000000"/>
        </w:rPr>
        <w:t>7</w:t>
      </w:r>
      <w:r w:rsidR="00C10CD6" w:rsidRPr="008271ED">
        <w:rPr>
          <w:rFonts w:asciiTheme="majorHAnsi" w:eastAsia="Times New Roman" w:hAnsiTheme="majorHAnsi" w:cstheme="majorHAnsi"/>
          <w:b/>
          <w:bCs/>
          <w:color w:val="000000"/>
        </w:rPr>
        <w:t>B</w:t>
      </w:r>
      <w:r w:rsidR="00732D11" w:rsidRPr="00D87F31">
        <w:rPr>
          <w:rFonts w:asciiTheme="majorHAnsi" w:eastAsia="Times New Roman" w:hAnsiTheme="majorHAnsi" w:cstheme="majorHAnsi"/>
          <w:b/>
          <w:bCs/>
          <w:color w:val="000000"/>
        </w:rPr>
        <w:t>–</w:t>
      </w:r>
      <w:r w:rsidRPr="00D87F31">
        <w:rPr>
          <w:rFonts w:asciiTheme="majorHAnsi" w:eastAsia="Times New Roman" w:hAnsiTheme="majorHAnsi" w:cstheme="majorHAnsi"/>
          <w:b/>
          <w:bCs/>
          <w:color w:val="000000"/>
        </w:rPr>
        <w:t>D</w:t>
      </w:r>
      <w:r w:rsidRPr="00C97F96">
        <w:rPr>
          <w:rFonts w:asciiTheme="majorHAnsi" w:eastAsia="Times New Roman" w:hAnsiTheme="majorHAnsi" w:cstheme="majorHAnsi"/>
          <w:color w:val="000000"/>
        </w:rPr>
        <w:t>)</w:t>
      </w:r>
      <w:r w:rsidRPr="00D87F31">
        <w:rPr>
          <w:rFonts w:asciiTheme="majorHAnsi" w:eastAsia="Times New Roman" w:hAnsiTheme="majorHAnsi" w:cstheme="majorHAnsi"/>
          <w:color w:val="000000"/>
        </w:rPr>
        <w:t>.</w:t>
      </w:r>
    </w:p>
    <w:p w14:paraId="45A98978" w14:textId="77777777" w:rsidR="00AE7117" w:rsidRPr="00D87F31" w:rsidRDefault="00AE7117" w:rsidP="002923FF">
      <w:pPr>
        <w:widowControl/>
        <w:rPr>
          <w:rFonts w:asciiTheme="majorHAnsi" w:eastAsia="Times New Roman" w:hAnsiTheme="majorHAnsi" w:cstheme="majorHAnsi"/>
          <w:color w:val="000000"/>
          <w:shd w:val="clear" w:color="auto" w:fill="FFFF00"/>
        </w:rPr>
      </w:pPr>
    </w:p>
    <w:p w14:paraId="21D37D25" w14:textId="51A47418" w:rsidR="00443146" w:rsidRPr="00D87F31" w:rsidRDefault="00443146" w:rsidP="002923FF">
      <w:pPr>
        <w:widowControl/>
        <w:rPr>
          <w:rFonts w:asciiTheme="majorHAnsi" w:eastAsia="Times New Roman" w:hAnsiTheme="majorHAnsi" w:cstheme="majorHAnsi"/>
        </w:rPr>
      </w:pPr>
      <w:r w:rsidRPr="00D87F31">
        <w:rPr>
          <w:rFonts w:asciiTheme="majorHAnsi" w:eastAsia="Times New Roman" w:hAnsiTheme="majorHAnsi" w:cstheme="majorHAnsi"/>
          <w:color w:val="000000"/>
          <w:shd w:val="clear" w:color="auto" w:fill="FFFF00"/>
        </w:rPr>
        <w:lastRenderedPageBreak/>
        <w:t>1.4.3</w:t>
      </w:r>
      <w:r w:rsidR="00732D11" w:rsidRPr="00D87F31">
        <w:rPr>
          <w:rFonts w:asciiTheme="majorHAnsi" w:eastAsia="Times New Roman" w:hAnsiTheme="majorHAnsi" w:cstheme="majorHAnsi"/>
          <w:color w:val="000000"/>
          <w:shd w:val="clear" w:color="auto" w:fill="FFFF00"/>
        </w:rPr>
        <w:t>.</w:t>
      </w:r>
      <w:r w:rsidR="004E099D" w:rsidRPr="00D87F31">
        <w:rPr>
          <w:rFonts w:asciiTheme="majorHAnsi" w:eastAsia="Times New Roman" w:hAnsiTheme="majorHAnsi" w:cstheme="majorHAnsi"/>
          <w:color w:val="000000"/>
          <w:shd w:val="clear" w:color="auto" w:fill="FFFF00"/>
        </w:rPr>
        <w:t xml:space="preserve"> If making the </w:t>
      </w:r>
      <w:r w:rsidR="0069244A" w:rsidRPr="00D87F31">
        <w:rPr>
          <w:rFonts w:asciiTheme="majorHAnsi" w:eastAsia="Times New Roman" w:hAnsiTheme="majorHAnsi" w:cstheme="majorHAnsi"/>
          <w:color w:val="000000"/>
          <w:shd w:val="clear" w:color="auto" w:fill="FFFF00"/>
        </w:rPr>
        <w:t>“</w:t>
      </w:r>
      <w:r w:rsidR="004E099D" w:rsidRPr="00D87F31">
        <w:rPr>
          <w:rFonts w:asciiTheme="majorHAnsi" w:eastAsia="Times New Roman" w:hAnsiTheme="majorHAnsi" w:cstheme="majorHAnsi"/>
          <w:color w:val="000000"/>
          <w:shd w:val="clear" w:color="auto" w:fill="FFFF00"/>
        </w:rPr>
        <w:t>high voltage</w:t>
      </w:r>
      <w:r w:rsidR="0069244A" w:rsidRPr="00D87F31">
        <w:rPr>
          <w:rFonts w:asciiTheme="majorHAnsi" w:eastAsia="Times New Roman" w:hAnsiTheme="majorHAnsi" w:cstheme="majorHAnsi"/>
          <w:color w:val="000000"/>
          <w:shd w:val="clear" w:color="auto" w:fill="FFFF00"/>
        </w:rPr>
        <w:t>”</w:t>
      </w:r>
      <w:r w:rsidR="004E099D" w:rsidRPr="00D87F31">
        <w:rPr>
          <w:rFonts w:asciiTheme="majorHAnsi" w:eastAsia="Times New Roman" w:hAnsiTheme="majorHAnsi" w:cstheme="majorHAnsi"/>
          <w:color w:val="000000"/>
          <w:shd w:val="clear" w:color="auto" w:fill="FFFF00"/>
        </w:rPr>
        <w:t xml:space="preserve"> circuit</w:t>
      </w:r>
      <w:r w:rsidR="00DE1F8B" w:rsidRPr="00D87F31">
        <w:rPr>
          <w:rFonts w:asciiTheme="majorHAnsi" w:eastAsia="Times New Roman" w:hAnsiTheme="majorHAnsi" w:cstheme="majorHAnsi"/>
          <w:color w:val="000000"/>
          <w:shd w:val="clear" w:color="auto" w:fill="FFFF00"/>
        </w:rPr>
        <w:t>,</w:t>
      </w:r>
      <w:r w:rsidR="004E099D" w:rsidRPr="00D87F31">
        <w:rPr>
          <w:rFonts w:asciiTheme="majorHAnsi" w:eastAsia="Times New Roman" w:hAnsiTheme="majorHAnsi" w:cstheme="majorHAnsi"/>
          <w:color w:val="000000"/>
          <w:shd w:val="clear" w:color="auto" w:fill="FFFF00"/>
        </w:rPr>
        <w:t xml:space="preserve"> skip to step 1.4.5.</w:t>
      </w:r>
      <w:r w:rsidRPr="00D87F31">
        <w:rPr>
          <w:rFonts w:asciiTheme="majorHAnsi" w:eastAsia="Times New Roman" w:hAnsiTheme="majorHAnsi" w:cstheme="majorHAnsi"/>
          <w:color w:val="000000"/>
          <w:shd w:val="clear" w:color="auto" w:fill="FFFF00"/>
        </w:rPr>
        <w:t xml:space="preserve"> If making the </w:t>
      </w:r>
      <w:r w:rsidR="0069244A" w:rsidRPr="00D87F31">
        <w:rPr>
          <w:rFonts w:asciiTheme="majorHAnsi" w:eastAsia="Times New Roman" w:hAnsiTheme="majorHAnsi" w:cstheme="majorHAnsi"/>
          <w:color w:val="000000"/>
          <w:shd w:val="clear" w:color="auto" w:fill="FFFF00"/>
        </w:rPr>
        <w:t>“</w:t>
      </w:r>
      <w:r w:rsidRPr="00D87F31">
        <w:rPr>
          <w:rFonts w:asciiTheme="majorHAnsi" w:eastAsia="Times New Roman" w:hAnsiTheme="majorHAnsi" w:cstheme="majorHAnsi"/>
          <w:color w:val="000000"/>
          <w:shd w:val="clear" w:color="auto" w:fill="FFFF00"/>
        </w:rPr>
        <w:t>low voltage</w:t>
      </w:r>
      <w:r w:rsidR="0069244A" w:rsidRPr="00D87F31">
        <w:rPr>
          <w:rFonts w:asciiTheme="majorHAnsi" w:eastAsia="Times New Roman" w:hAnsiTheme="majorHAnsi" w:cstheme="majorHAnsi"/>
          <w:color w:val="000000"/>
          <w:shd w:val="clear" w:color="auto" w:fill="FFFF00"/>
        </w:rPr>
        <w:t>”</w:t>
      </w:r>
      <w:r w:rsidRPr="00D87F31">
        <w:rPr>
          <w:rFonts w:asciiTheme="majorHAnsi" w:eastAsia="Times New Roman" w:hAnsiTheme="majorHAnsi" w:cstheme="majorHAnsi"/>
          <w:color w:val="000000"/>
          <w:shd w:val="clear" w:color="auto" w:fill="FFFF00"/>
        </w:rPr>
        <w:t xml:space="preserve"> circuit, push a 560Ω resistor through the same hole (a5) and solder with the </w:t>
      </w:r>
      <w:r w:rsidR="00A4124A" w:rsidRPr="00D87F31">
        <w:rPr>
          <w:rFonts w:asciiTheme="majorHAnsi" w:eastAsia="Times New Roman" w:hAnsiTheme="majorHAnsi" w:cstheme="majorHAnsi"/>
          <w:color w:val="000000"/>
          <w:shd w:val="clear" w:color="auto" w:fill="FFFF00"/>
        </w:rPr>
        <w:t>wire-to-wire connector</w:t>
      </w:r>
      <w:r w:rsidRPr="00D87F31">
        <w:rPr>
          <w:rFonts w:asciiTheme="majorHAnsi" w:eastAsia="Times New Roman" w:hAnsiTheme="majorHAnsi" w:cstheme="majorHAnsi"/>
          <w:color w:val="000000"/>
          <w:shd w:val="clear" w:color="auto" w:fill="FFFF00"/>
        </w:rPr>
        <w:t xml:space="preserve"> lead.</w:t>
      </w:r>
    </w:p>
    <w:p w14:paraId="0C81C56C" w14:textId="77777777" w:rsidR="00AE7117" w:rsidRPr="00D87F31" w:rsidRDefault="00AE7117" w:rsidP="002923FF">
      <w:pPr>
        <w:widowControl/>
        <w:rPr>
          <w:rFonts w:asciiTheme="majorHAnsi" w:eastAsia="Times New Roman" w:hAnsiTheme="majorHAnsi" w:cstheme="majorHAnsi"/>
          <w:color w:val="000000"/>
          <w:shd w:val="clear" w:color="auto" w:fill="FFFF00"/>
        </w:rPr>
      </w:pPr>
    </w:p>
    <w:p w14:paraId="4974C66A" w14:textId="2D460AA1" w:rsidR="00443146" w:rsidRPr="00D87F31" w:rsidRDefault="00443146" w:rsidP="002923FF">
      <w:pPr>
        <w:widowControl/>
        <w:rPr>
          <w:rFonts w:asciiTheme="majorHAnsi" w:eastAsia="Times New Roman" w:hAnsiTheme="majorHAnsi" w:cstheme="majorHAnsi"/>
        </w:rPr>
      </w:pPr>
      <w:r w:rsidRPr="00D87F31">
        <w:rPr>
          <w:rFonts w:asciiTheme="majorHAnsi" w:eastAsia="Times New Roman" w:hAnsiTheme="majorHAnsi" w:cstheme="majorHAnsi"/>
          <w:color w:val="000000"/>
          <w:shd w:val="clear" w:color="auto" w:fill="FFFF00"/>
        </w:rPr>
        <w:t>1.4.4</w:t>
      </w:r>
      <w:r w:rsidR="00732D11" w:rsidRPr="00D87F31">
        <w:rPr>
          <w:rFonts w:asciiTheme="majorHAnsi" w:eastAsia="Times New Roman" w:hAnsiTheme="majorHAnsi" w:cstheme="majorHAnsi"/>
          <w:color w:val="000000"/>
          <w:shd w:val="clear" w:color="auto" w:fill="FFFF00"/>
        </w:rPr>
        <w:t>.</w:t>
      </w:r>
      <w:r w:rsidRPr="00D87F31">
        <w:rPr>
          <w:rFonts w:asciiTheme="majorHAnsi" w:eastAsia="Times New Roman" w:hAnsiTheme="majorHAnsi" w:cstheme="majorHAnsi"/>
          <w:color w:val="000000"/>
          <w:shd w:val="clear" w:color="auto" w:fill="FFFF00"/>
        </w:rPr>
        <w:t xml:space="preserve"> </w:t>
      </w:r>
      <w:r w:rsidR="004E099D" w:rsidRPr="00D87F31">
        <w:rPr>
          <w:rFonts w:asciiTheme="majorHAnsi" w:eastAsia="Times New Roman" w:hAnsiTheme="majorHAnsi" w:cstheme="majorHAnsi"/>
          <w:color w:val="000000"/>
          <w:shd w:val="clear" w:color="auto" w:fill="FFFF00"/>
        </w:rPr>
        <w:t xml:space="preserve">Connect </w:t>
      </w:r>
      <w:r w:rsidRPr="00D87F31">
        <w:rPr>
          <w:rFonts w:asciiTheme="majorHAnsi" w:eastAsia="Times New Roman" w:hAnsiTheme="majorHAnsi" w:cstheme="majorHAnsi"/>
          <w:color w:val="000000"/>
          <w:shd w:val="clear" w:color="auto" w:fill="FFFF00"/>
        </w:rPr>
        <w:t xml:space="preserve">the other end of the resistor to </w:t>
      </w:r>
      <w:r w:rsidR="00DE1F8B" w:rsidRPr="00D87F31">
        <w:rPr>
          <w:rFonts w:asciiTheme="majorHAnsi" w:eastAsia="Times New Roman" w:hAnsiTheme="majorHAnsi" w:cstheme="majorHAnsi"/>
          <w:color w:val="000000"/>
          <w:shd w:val="clear" w:color="auto" w:fill="FFFF00"/>
        </w:rPr>
        <w:t xml:space="preserve">the </w:t>
      </w:r>
      <w:r w:rsidRPr="00D87F31">
        <w:rPr>
          <w:rFonts w:asciiTheme="majorHAnsi" w:eastAsia="Times New Roman" w:hAnsiTheme="majorHAnsi" w:cstheme="majorHAnsi"/>
          <w:color w:val="000000"/>
          <w:shd w:val="clear" w:color="auto" w:fill="FFFF00"/>
        </w:rPr>
        <w:t xml:space="preserve">ground </w:t>
      </w:r>
      <w:r w:rsidRPr="00C97F96">
        <w:rPr>
          <w:rFonts w:asciiTheme="majorHAnsi" w:eastAsia="Times New Roman" w:hAnsiTheme="majorHAnsi" w:cstheme="majorHAnsi"/>
          <w:color w:val="000000"/>
          <w:shd w:val="clear" w:color="auto" w:fill="FFFF00"/>
        </w:rPr>
        <w:t>(</w:t>
      </w:r>
      <w:r w:rsidR="00921FF2">
        <w:rPr>
          <w:rFonts w:asciiTheme="majorHAnsi" w:eastAsia="Times New Roman" w:hAnsiTheme="majorHAnsi" w:cstheme="majorHAnsi"/>
          <w:b/>
          <w:bCs/>
          <w:color w:val="000000"/>
          <w:shd w:val="clear" w:color="auto" w:fill="FFFF00"/>
        </w:rPr>
        <w:t xml:space="preserve">Supplementary Figure </w:t>
      </w:r>
      <w:r w:rsidR="00C10CD6">
        <w:rPr>
          <w:rFonts w:asciiTheme="majorHAnsi" w:eastAsia="Times New Roman" w:hAnsiTheme="majorHAnsi" w:cstheme="majorHAnsi"/>
          <w:b/>
          <w:bCs/>
          <w:color w:val="000000"/>
          <w:shd w:val="clear" w:color="auto" w:fill="FFFF00"/>
        </w:rPr>
        <w:t>7</w:t>
      </w:r>
      <w:r w:rsidR="00C10CD6" w:rsidRPr="00D87F31">
        <w:rPr>
          <w:rFonts w:asciiTheme="majorHAnsi" w:eastAsia="Times New Roman" w:hAnsiTheme="majorHAnsi" w:cstheme="majorHAnsi"/>
          <w:b/>
          <w:bCs/>
          <w:color w:val="000000"/>
          <w:shd w:val="clear" w:color="auto" w:fill="FFFF00"/>
        </w:rPr>
        <w:t>G</w:t>
      </w:r>
      <w:r w:rsidRPr="00C97F96">
        <w:rPr>
          <w:rFonts w:asciiTheme="majorHAnsi" w:eastAsia="Times New Roman" w:hAnsiTheme="majorHAnsi" w:cstheme="majorHAnsi"/>
          <w:color w:val="000000"/>
          <w:shd w:val="clear" w:color="auto" w:fill="FFFF00"/>
        </w:rPr>
        <w:t>)</w:t>
      </w:r>
      <w:r w:rsidRPr="00D87F31">
        <w:rPr>
          <w:rFonts w:asciiTheme="majorHAnsi" w:eastAsia="Times New Roman" w:hAnsiTheme="majorHAnsi" w:cstheme="majorHAnsi"/>
          <w:color w:val="000000"/>
          <w:shd w:val="clear" w:color="auto" w:fill="FFFF00"/>
        </w:rPr>
        <w:t>.</w:t>
      </w:r>
    </w:p>
    <w:p w14:paraId="3E5D4D6D" w14:textId="77777777" w:rsidR="00AE7117" w:rsidRPr="008271ED" w:rsidRDefault="00AE7117" w:rsidP="002923FF">
      <w:pPr>
        <w:widowControl/>
        <w:rPr>
          <w:rFonts w:asciiTheme="majorHAnsi" w:eastAsia="Times New Roman" w:hAnsiTheme="majorHAnsi" w:cstheme="majorHAnsi"/>
          <w:color w:val="000000"/>
          <w:shd w:val="clear" w:color="auto" w:fill="FFFF00"/>
        </w:rPr>
      </w:pPr>
    </w:p>
    <w:p w14:paraId="1FEC9F69" w14:textId="0C483163" w:rsidR="00443146" w:rsidRPr="00D87F31" w:rsidRDefault="00443146" w:rsidP="002923FF">
      <w:pPr>
        <w:widowControl/>
        <w:rPr>
          <w:rFonts w:asciiTheme="majorHAnsi" w:eastAsia="Times New Roman" w:hAnsiTheme="majorHAnsi" w:cstheme="majorHAnsi"/>
        </w:rPr>
      </w:pPr>
      <w:r w:rsidRPr="00EF3D3C">
        <w:rPr>
          <w:rFonts w:asciiTheme="majorHAnsi" w:eastAsia="Times New Roman" w:hAnsiTheme="majorHAnsi" w:cstheme="majorHAnsi"/>
          <w:color w:val="000000"/>
          <w:shd w:val="clear" w:color="auto" w:fill="FFFF00"/>
        </w:rPr>
        <w:t>1.4.5</w:t>
      </w:r>
      <w:r w:rsidR="00732D11" w:rsidRPr="003164E9">
        <w:rPr>
          <w:rFonts w:asciiTheme="majorHAnsi" w:eastAsia="Times New Roman" w:hAnsiTheme="majorHAnsi" w:cstheme="majorHAnsi"/>
          <w:color w:val="000000"/>
          <w:shd w:val="clear" w:color="auto" w:fill="FFFF00"/>
        </w:rPr>
        <w:t>.</w:t>
      </w:r>
      <w:r w:rsidRPr="003164E9">
        <w:rPr>
          <w:rFonts w:asciiTheme="majorHAnsi" w:eastAsia="Times New Roman" w:hAnsiTheme="majorHAnsi" w:cstheme="majorHAnsi"/>
          <w:color w:val="000000"/>
          <w:shd w:val="clear" w:color="auto" w:fill="FFFF00"/>
        </w:rPr>
        <w:t xml:space="preserve"> Insert the other end of the femal</w:t>
      </w:r>
      <w:r w:rsidRPr="008D1ED1">
        <w:rPr>
          <w:rFonts w:asciiTheme="majorHAnsi" w:eastAsia="Times New Roman" w:hAnsiTheme="majorHAnsi" w:cstheme="majorHAnsi"/>
          <w:color w:val="000000"/>
          <w:shd w:val="clear" w:color="auto" w:fill="FFFF00"/>
        </w:rPr>
        <w:t xml:space="preserve">e </w:t>
      </w:r>
      <w:r w:rsidR="00A4124A" w:rsidRPr="008D1ED1">
        <w:rPr>
          <w:rFonts w:asciiTheme="majorHAnsi" w:eastAsia="Times New Roman" w:hAnsiTheme="majorHAnsi" w:cstheme="majorHAnsi"/>
          <w:color w:val="000000"/>
          <w:shd w:val="clear" w:color="auto" w:fill="FFFF00"/>
        </w:rPr>
        <w:t>wire-to-wire connector</w:t>
      </w:r>
      <w:r w:rsidRPr="008D1ED1">
        <w:rPr>
          <w:rFonts w:asciiTheme="majorHAnsi" w:eastAsia="Times New Roman" w:hAnsiTheme="majorHAnsi" w:cstheme="majorHAnsi"/>
          <w:color w:val="000000"/>
          <w:shd w:val="clear" w:color="auto" w:fill="FFFF00"/>
        </w:rPr>
        <w:t xml:space="preserve"> soldered into a5 </w:t>
      </w:r>
      <w:r w:rsidR="00484100" w:rsidRPr="008D1ED1">
        <w:rPr>
          <w:rFonts w:asciiTheme="majorHAnsi" w:eastAsia="Times New Roman" w:hAnsiTheme="majorHAnsi" w:cstheme="majorHAnsi"/>
          <w:color w:val="000000"/>
          <w:shd w:val="clear" w:color="auto" w:fill="FFFF00"/>
        </w:rPr>
        <w:t xml:space="preserve">hole </w:t>
      </w:r>
      <w:r w:rsidRPr="008D1ED1">
        <w:rPr>
          <w:rFonts w:asciiTheme="majorHAnsi" w:eastAsia="Times New Roman" w:hAnsiTheme="majorHAnsi" w:cstheme="majorHAnsi"/>
          <w:color w:val="000000"/>
          <w:shd w:val="clear" w:color="auto" w:fill="FFFF00"/>
        </w:rPr>
        <w:t xml:space="preserve">connecting it to </w:t>
      </w:r>
      <w:r w:rsidR="00DE1F8B" w:rsidRPr="008D1ED1">
        <w:rPr>
          <w:rFonts w:asciiTheme="majorHAnsi" w:eastAsia="Times New Roman" w:hAnsiTheme="majorHAnsi" w:cstheme="majorHAnsi"/>
          <w:color w:val="000000"/>
          <w:shd w:val="clear" w:color="auto" w:fill="FFFF00"/>
        </w:rPr>
        <w:t xml:space="preserve">the </w:t>
      </w:r>
      <w:r w:rsidRPr="008D1ED1">
        <w:rPr>
          <w:rFonts w:asciiTheme="majorHAnsi" w:eastAsia="Times New Roman" w:hAnsiTheme="majorHAnsi" w:cstheme="majorHAnsi"/>
          <w:color w:val="000000"/>
          <w:shd w:val="clear" w:color="auto" w:fill="FFFF00"/>
        </w:rPr>
        <w:t>ground and solder</w:t>
      </w:r>
      <w:r w:rsidRPr="00D87F31">
        <w:rPr>
          <w:rFonts w:asciiTheme="majorHAnsi" w:eastAsia="Times New Roman" w:hAnsiTheme="majorHAnsi" w:cstheme="majorHAnsi"/>
          <w:color w:val="000000"/>
          <w:shd w:val="clear" w:color="auto" w:fill="FFFF00"/>
        </w:rPr>
        <w:t xml:space="preserve"> </w:t>
      </w:r>
      <w:r w:rsidR="008D42F8">
        <w:rPr>
          <w:rFonts w:asciiTheme="majorHAnsi" w:eastAsia="Times New Roman" w:hAnsiTheme="majorHAnsi" w:cstheme="majorHAnsi"/>
          <w:color w:val="000000"/>
          <w:shd w:val="clear" w:color="auto" w:fill="FFFF00"/>
        </w:rPr>
        <w:t xml:space="preserve">it </w:t>
      </w:r>
      <w:r w:rsidRPr="00C97F96">
        <w:rPr>
          <w:rFonts w:asciiTheme="majorHAnsi" w:eastAsia="Times New Roman" w:hAnsiTheme="majorHAnsi" w:cstheme="majorHAnsi"/>
          <w:color w:val="000000"/>
          <w:shd w:val="clear" w:color="auto" w:fill="FFFF00"/>
        </w:rPr>
        <w:t>(</w:t>
      </w:r>
      <w:r w:rsidR="00921FF2">
        <w:rPr>
          <w:rFonts w:asciiTheme="majorHAnsi" w:eastAsia="Times New Roman" w:hAnsiTheme="majorHAnsi" w:cstheme="majorHAnsi"/>
          <w:b/>
          <w:bCs/>
          <w:color w:val="000000"/>
          <w:shd w:val="clear" w:color="auto" w:fill="FFFF00"/>
        </w:rPr>
        <w:t xml:space="preserve">Supplementary Figure </w:t>
      </w:r>
      <w:r w:rsidR="00C10CD6">
        <w:rPr>
          <w:rFonts w:asciiTheme="majorHAnsi" w:eastAsia="Times New Roman" w:hAnsiTheme="majorHAnsi" w:cstheme="majorHAnsi"/>
          <w:b/>
          <w:bCs/>
          <w:color w:val="000000"/>
          <w:shd w:val="clear" w:color="auto" w:fill="FFFF00"/>
        </w:rPr>
        <w:t>8</w:t>
      </w:r>
      <w:proofErr w:type="gramStart"/>
      <w:r w:rsidR="00C10CD6" w:rsidRPr="008271ED">
        <w:rPr>
          <w:rFonts w:asciiTheme="majorHAnsi" w:eastAsia="Times New Roman" w:hAnsiTheme="majorHAnsi" w:cstheme="majorHAnsi"/>
          <w:b/>
          <w:bCs/>
          <w:color w:val="000000"/>
          <w:shd w:val="clear" w:color="auto" w:fill="FFFF00"/>
        </w:rPr>
        <w:t>A</w:t>
      </w:r>
      <w:r w:rsidR="00ED3343" w:rsidRPr="00D87F31">
        <w:rPr>
          <w:rFonts w:asciiTheme="majorHAnsi" w:eastAsia="Times New Roman" w:hAnsiTheme="majorHAnsi" w:cstheme="majorHAnsi"/>
          <w:b/>
          <w:bCs/>
          <w:color w:val="000000"/>
          <w:shd w:val="clear" w:color="auto" w:fill="FFFF00"/>
        </w:rPr>
        <w:t>,</w:t>
      </w:r>
      <w:r w:rsidRPr="00D87F31">
        <w:rPr>
          <w:rFonts w:asciiTheme="majorHAnsi" w:eastAsia="Times New Roman" w:hAnsiTheme="majorHAnsi" w:cstheme="majorHAnsi"/>
          <w:b/>
          <w:bCs/>
          <w:color w:val="000000"/>
          <w:shd w:val="clear" w:color="auto" w:fill="FFFF00"/>
        </w:rPr>
        <w:t>B</w:t>
      </w:r>
      <w:proofErr w:type="gramEnd"/>
      <w:r w:rsidRPr="00C97F96">
        <w:rPr>
          <w:rFonts w:asciiTheme="majorHAnsi" w:eastAsia="Times New Roman" w:hAnsiTheme="majorHAnsi" w:cstheme="majorHAnsi"/>
          <w:color w:val="000000"/>
          <w:shd w:val="clear" w:color="auto" w:fill="FFFF00"/>
        </w:rPr>
        <w:t>)</w:t>
      </w:r>
      <w:r w:rsidRPr="00D87F31">
        <w:rPr>
          <w:rFonts w:asciiTheme="majorHAnsi" w:eastAsia="Times New Roman" w:hAnsiTheme="majorHAnsi" w:cstheme="majorHAnsi"/>
          <w:color w:val="000000"/>
          <w:shd w:val="clear" w:color="auto" w:fill="FFFF00"/>
        </w:rPr>
        <w:t>.</w:t>
      </w:r>
    </w:p>
    <w:p w14:paraId="266C2ADC" w14:textId="77777777" w:rsidR="00AE7117" w:rsidRPr="008271ED" w:rsidRDefault="00AE7117" w:rsidP="002923FF">
      <w:pPr>
        <w:widowControl/>
        <w:rPr>
          <w:rFonts w:asciiTheme="majorHAnsi" w:eastAsia="Times New Roman" w:hAnsiTheme="majorHAnsi" w:cstheme="majorHAnsi"/>
          <w:color w:val="000000"/>
        </w:rPr>
      </w:pPr>
    </w:p>
    <w:p w14:paraId="53AC3CE2" w14:textId="16A29AA0" w:rsidR="00443146" w:rsidRPr="00D87F31" w:rsidRDefault="00443146" w:rsidP="002923FF">
      <w:pPr>
        <w:widowControl/>
        <w:rPr>
          <w:rFonts w:asciiTheme="majorHAnsi" w:eastAsia="Times New Roman" w:hAnsiTheme="majorHAnsi" w:cstheme="majorHAnsi"/>
        </w:rPr>
      </w:pPr>
      <w:r w:rsidRPr="008D1ED1">
        <w:rPr>
          <w:rFonts w:asciiTheme="majorHAnsi" w:eastAsia="Times New Roman" w:hAnsiTheme="majorHAnsi" w:cstheme="majorHAnsi"/>
          <w:color w:val="000000"/>
        </w:rPr>
        <w:t>1.4.6</w:t>
      </w:r>
      <w:r w:rsidR="00ED3343" w:rsidRPr="008D1ED1">
        <w:rPr>
          <w:rFonts w:asciiTheme="majorHAnsi" w:eastAsia="Times New Roman" w:hAnsiTheme="majorHAnsi" w:cstheme="majorHAnsi"/>
          <w:color w:val="000000"/>
        </w:rPr>
        <w:t>.</w:t>
      </w:r>
      <w:r w:rsidRPr="008D1ED1">
        <w:rPr>
          <w:rFonts w:asciiTheme="majorHAnsi" w:eastAsia="Times New Roman" w:hAnsiTheme="majorHAnsi" w:cstheme="majorHAnsi"/>
          <w:color w:val="000000"/>
        </w:rPr>
        <w:t xml:space="preserve"> For the </w:t>
      </w:r>
      <w:r w:rsidR="00A4124A" w:rsidRPr="008D1ED1">
        <w:rPr>
          <w:rFonts w:asciiTheme="majorHAnsi" w:eastAsia="Times New Roman" w:hAnsiTheme="majorHAnsi" w:cstheme="majorHAnsi"/>
          <w:color w:val="000000"/>
        </w:rPr>
        <w:t xml:space="preserve">microcontroller </w:t>
      </w:r>
      <w:r w:rsidRPr="00792D1C">
        <w:rPr>
          <w:rFonts w:asciiTheme="majorHAnsi" w:eastAsia="Times New Roman" w:hAnsiTheme="majorHAnsi" w:cstheme="majorHAnsi"/>
          <w:color w:val="000000"/>
        </w:rPr>
        <w:t xml:space="preserve">connection, insert one end of a male </w:t>
      </w:r>
      <w:r w:rsidR="00A4124A" w:rsidRPr="00792D1C">
        <w:rPr>
          <w:rFonts w:asciiTheme="majorHAnsi" w:eastAsia="Times New Roman" w:hAnsiTheme="majorHAnsi" w:cstheme="majorHAnsi"/>
          <w:color w:val="000000"/>
        </w:rPr>
        <w:t>wire-to-wire connector</w:t>
      </w:r>
      <w:r w:rsidRPr="00792D1C">
        <w:rPr>
          <w:rFonts w:asciiTheme="majorHAnsi" w:eastAsia="Times New Roman" w:hAnsiTheme="majorHAnsi" w:cstheme="majorHAnsi"/>
          <w:color w:val="000000"/>
        </w:rPr>
        <w:t xml:space="preserve"> into hole a4 and the other </w:t>
      </w:r>
      <w:r w:rsidR="00C00EDA" w:rsidRPr="00792D1C">
        <w:rPr>
          <w:rFonts w:asciiTheme="majorHAnsi" w:eastAsia="Times New Roman" w:hAnsiTheme="majorHAnsi" w:cstheme="majorHAnsi"/>
          <w:color w:val="000000"/>
        </w:rPr>
        <w:t xml:space="preserve">into a hole </w:t>
      </w:r>
      <w:r w:rsidRPr="00792D1C">
        <w:rPr>
          <w:rFonts w:asciiTheme="majorHAnsi" w:eastAsia="Times New Roman" w:hAnsiTheme="majorHAnsi" w:cstheme="majorHAnsi"/>
          <w:color w:val="000000"/>
        </w:rPr>
        <w:t xml:space="preserve">connected to </w:t>
      </w:r>
      <w:r w:rsidR="00DE1F8B" w:rsidRPr="00792D1C">
        <w:rPr>
          <w:rFonts w:asciiTheme="majorHAnsi" w:eastAsia="Times New Roman" w:hAnsiTheme="majorHAnsi" w:cstheme="majorHAnsi"/>
          <w:color w:val="000000"/>
        </w:rPr>
        <w:t xml:space="preserve">the </w:t>
      </w:r>
      <w:r w:rsidRPr="00792D1C">
        <w:rPr>
          <w:rFonts w:asciiTheme="majorHAnsi" w:eastAsia="Times New Roman" w:hAnsiTheme="majorHAnsi" w:cstheme="majorHAnsi"/>
          <w:color w:val="000000"/>
        </w:rPr>
        <w:t xml:space="preserve">ground </w:t>
      </w:r>
      <w:r w:rsidRPr="00C97F96">
        <w:rPr>
          <w:rFonts w:asciiTheme="majorHAnsi" w:eastAsia="Times New Roman" w:hAnsiTheme="majorHAnsi" w:cstheme="majorHAnsi"/>
          <w:color w:val="000000"/>
        </w:rPr>
        <w:t>(</w:t>
      </w:r>
      <w:r w:rsidR="00921FF2">
        <w:rPr>
          <w:rFonts w:asciiTheme="majorHAnsi" w:eastAsia="Times New Roman" w:hAnsiTheme="majorHAnsi" w:cstheme="majorHAnsi"/>
          <w:b/>
          <w:bCs/>
          <w:color w:val="000000"/>
        </w:rPr>
        <w:t xml:space="preserve">Supplementary Figure </w:t>
      </w:r>
      <w:r w:rsidR="00C10CD6">
        <w:rPr>
          <w:rFonts w:asciiTheme="majorHAnsi" w:eastAsia="Times New Roman" w:hAnsiTheme="majorHAnsi" w:cstheme="majorHAnsi"/>
          <w:b/>
          <w:bCs/>
          <w:color w:val="000000"/>
        </w:rPr>
        <w:t>9</w:t>
      </w:r>
      <w:r w:rsidR="00C10CD6" w:rsidRPr="008271ED">
        <w:rPr>
          <w:rFonts w:asciiTheme="majorHAnsi" w:eastAsia="Times New Roman" w:hAnsiTheme="majorHAnsi" w:cstheme="majorHAnsi"/>
          <w:b/>
          <w:bCs/>
          <w:color w:val="000000"/>
        </w:rPr>
        <w:t>A</w:t>
      </w:r>
      <w:r w:rsidR="00ED3343" w:rsidRPr="00D87F31">
        <w:rPr>
          <w:rFonts w:asciiTheme="majorHAnsi" w:eastAsia="Times New Roman" w:hAnsiTheme="majorHAnsi" w:cstheme="majorHAnsi"/>
          <w:b/>
          <w:bCs/>
          <w:color w:val="000000"/>
        </w:rPr>
        <w:t>–</w:t>
      </w:r>
      <w:r w:rsidRPr="00D87F31">
        <w:rPr>
          <w:rFonts w:asciiTheme="majorHAnsi" w:eastAsia="Times New Roman" w:hAnsiTheme="majorHAnsi" w:cstheme="majorHAnsi"/>
          <w:b/>
          <w:bCs/>
          <w:color w:val="000000"/>
        </w:rPr>
        <w:t>C</w:t>
      </w:r>
      <w:r w:rsidRPr="00C97F96">
        <w:rPr>
          <w:rFonts w:asciiTheme="majorHAnsi" w:eastAsia="Times New Roman" w:hAnsiTheme="majorHAnsi" w:cstheme="majorHAnsi"/>
          <w:color w:val="000000"/>
        </w:rPr>
        <w:t>)</w:t>
      </w:r>
      <w:r w:rsidRPr="00D87F31">
        <w:rPr>
          <w:rFonts w:asciiTheme="majorHAnsi" w:eastAsia="Times New Roman" w:hAnsiTheme="majorHAnsi" w:cstheme="majorHAnsi"/>
          <w:color w:val="000000"/>
        </w:rPr>
        <w:t>.</w:t>
      </w:r>
    </w:p>
    <w:p w14:paraId="56B88B60" w14:textId="77777777" w:rsidR="00AE7117" w:rsidRPr="008271ED" w:rsidRDefault="00AE7117" w:rsidP="002923FF">
      <w:pPr>
        <w:widowControl/>
        <w:rPr>
          <w:rFonts w:asciiTheme="majorHAnsi" w:eastAsia="Times New Roman" w:hAnsiTheme="majorHAnsi" w:cstheme="majorHAnsi"/>
          <w:color w:val="000000"/>
        </w:rPr>
      </w:pPr>
    </w:p>
    <w:p w14:paraId="11A89DB8" w14:textId="7712B327" w:rsidR="00443146" w:rsidRPr="00D87F31" w:rsidRDefault="00443146" w:rsidP="002923FF">
      <w:pPr>
        <w:widowControl/>
        <w:rPr>
          <w:rFonts w:asciiTheme="majorHAnsi" w:eastAsia="Times New Roman" w:hAnsiTheme="majorHAnsi" w:cstheme="majorHAnsi"/>
          <w:color w:val="000000"/>
        </w:rPr>
      </w:pPr>
      <w:r w:rsidRPr="008D1ED1">
        <w:rPr>
          <w:rFonts w:asciiTheme="majorHAnsi" w:eastAsia="Times New Roman" w:hAnsiTheme="majorHAnsi" w:cstheme="majorHAnsi"/>
          <w:color w:val="000000"/>
        </w:rPr>
        <w:t>1.4.7</w:t>
      </w:r>
      <w:r w:rsidR="00ED3343" w:rsidRPr="008D1ED1">
        <w:rPr>
          <w:rFonts w:asciiTheme="majorHAnsi" w:eastAsia="Times New Roman" w:hAnsiTheme="majorHAnsi" w:cstheme="majorHAnsi"/>
          <w:color w:val="000000"/>
        </w:rPr>
        <w:t>.</w:t>
      </w:r>
      <w:r w:rsidRPr="008D1ED1">
        <w:rPr>
          <w:rFonts w:asciiTheme="majorHAnsi" w:eastAsia="Times New Roman" w:hAnsiTheme="majorHAnsi" w:cstheme="majorHAnsi"/>
          <w:color w:val="000000"/>
        </w:rPr>
        <w:t xml:space="preserve"> For the LED connection, insert one end of a female </w:t>
      </w:r>
      <w:r w:rsidR="00A4124A" w:rsidRPr="008D1ED1">
        <w:rPr>
          <w:rFonts w:asciiTheme="majorHAnsi" w:eastAsia="Times New Roman" w:hAnsiTheme="majorHAnsi" w:cstheme="majorHAnsi"/>
          <w:color w:val="000000"/>
        </w:rPr>
        <w:t>wire-to-wire connector</w:t>
      </w:r>
      <w:r w:rsidRPr="00792D1C">
        <w:rPr>
          <w:rFonts w:asciiTheme="majorHAnsi" w:eastAsia="Times New Roman" w:hAnsiTheme="majorHAnsi" w:cstheme="majorHAnsi"/>
          <w:color w:val="000000"/>
        </w:rPr>
        <w:t xml:space="preserve"> into hole a2 and the other end </w:t>
      </w:r>
      <w:r w:rsidR="00C00EDA" w:rsidRPr="00792D1C">
        <w:rPr>
          <w:rFonts w:asciiTheme="majorHAnsi" w:eastAsia="Times New Roman" w:hAnsiTheme="majorHAnsi" w:cstheme="majorHAnsi"/>
          <w:color w:val="000000"/>
        </w:rPr>
        <w:t xml:space="preserve">into a hole </w:t>
      </w:r>
      <w:r w:rsidRPr="00792D1C">
        <w:rPr>
          <w:rFonts w:asciiTheme="majorHAnsi" w:eastAsia="Times New Roman" w:hAnsiTheme="majorHAnsi" w:cstheme="majorHAnsi"/>
          <w:color w:val="000000"/>
        </w:rPr>
        <w:t xml:space="preserve">connected to </w:t>
      </w:r>
      <w:r w:rsidR="00DE1F8B" w:rsidRPr="00792D1C">
        <w:rPr>
          <w:rFonts w:asciiTheme="majorHAnsi" w:eastAsia="Times New Roman" w:hAnsiTheme="majorHAnsi" w:cstheme="majorHAnsi"/>
          <w:color w:val="000000"/>
        </w:rPr>
        <w:t xml:space="preserve">the </w:t>
      </w:r>
      <w:r w:rsidRPr="00792D1C">
        <w:rPr>
          <w:rFonts w:asciiTheme="majorHAnsi" w:eastAsia="Times New Roman" w:hAnsiTheme="majorHAnsi" w:cstheme="majorHAnsi"/>
          <w:color w:val="000000"/>
        </w:rPr>
        <w:t>ground</w:t>
      </w:r>
      <w:r w:rsidR="00C00EDA" w:rsidRPr="00792D1C">
        <w:rPr>
          <w:rFonts w:asciiTheme="majorHAnsi" w:eastAsia="Times New Roman" w:hAnsiTheme="majorHAnsi" w:cstheme="majorHAnsi"/>
          <w:color w:val="000000"/>
        </w:rPr>
        <w:t xml:space="preserve"> </w:t>
      </w:r>
      <w:r w:rsidRPr="00C97F96">
        <w:rPr>
          <w:rFonts w:asciiTheme="majorHAnsi" w:eastAsia="Times New Roman" w:hAnsiTheme="majorHAnsi" w:cstheme="majorHAnsi"/>
          <w:color w:val="000000"/>
        </w:rPr>
        <w:t>(</w:t>
      </w:r>
      <w:r w:rsidR="00921FF2">
        <w:rPr>
          <w:rFonts w:asciiTheme="majorHAnsi" w:eastAsia="Times New Roman" w:hAnsiTheme="majorHAnsi" w:cstheme="majorHAnsi"/>
          <w:b/>
          <w:bCs/>
          <w:color w:val="000000"/>
        </w:rPr>
        <w:t xml:space="preserve">Supplementary Figure </w:t>
      </w:r>
      <w:r w:rsidR="00C10CD6">
        <w:rPr>
          <w:rFonts w:asciiTheme="majorHAnsi" w:eastAsia="Times New Roman" w:hAnsiTheme="majorHAnsi" w:cstheme="majorHAnsi"/>
          <w:b/>
          <w:bCs/>
          <w:color w:val="000000"/>
        </w:rPr>
        <w:t>9</w:t>
      </w:r>
      <w:proofErr w:type="gramStart"/>
      <w:r w:rsidR="00C10CD6" w:rsidRPr="008271ED">
        <w:rPr>
          <w:rFonts w:asciiTheme="majorHAnsi" w:eastAsia="Times New Roman" w:hAnsiTheme="majorHAnsi" w:cstheme="majorHAnsi"/>
          <w:b/>
          <w:bCs/>
          <w:color w:val="000000"/>
        </w:rPr>
        <w:t>D</w:t>
      </w:r>
      <w:r w:rsidR="00ED3343" w:rsidRPr="008271ED">
        <w:rPr>
          <w:rFonts w:asciiTheme="majorHAnsi" w:eastAsia="Times New Roman" w:hAnsiTheme="majorHAnsi" w:cstheme="majorHAnsi"/>
          <w:b/>
          <w:bCs/>
          <w:color w:val="000000"/>
        </w:rPr>
        <w:t>,</w:t>
      </w:r>
      <w:r w:rsidRPr="00D87F31">
        <w:rPr>
          <w:rFonts w:asciiTheme="majorHAnsi" w:eastAsia="Times New Roman" w:hAnsiTheme="majorHAnsi" w:cstheme="majorHAnsi"/>
          <w:b/>
          <w:bCs/>
          <w:color w:val="000000"/>
        </w:rPr>
        <w:t>E</w:t>
      </w:r>
      <w:proofErr w:type="gramEnd"/>
      <w:r w:rsidRPr="00C97F96">
        <w:rPr>
          <w:rFonts w:asciiTheme="majorHAnsi" w:eastAsia="Times New Roman" w:hAnsiTheme="majorHAnsi" w:cstheme="majorHAnsi"/>
          <w:color w:val="000000"/>
        </w:rPr>
        <w:t>)</w:t>
      </w:r>
      <w:r w:rsidRPr="00D87F31">
        <w:rPr>
          <w:rFonts w:asciiTheme="majorHAnsi" w:eastAsia="Times New Roman" w:hAnsiTheme="majorHAnsi" w:cstheme="majorHAnsi"/>
          <w:color w:val="000000"/>
        </w:rPr>
        <w:t>.</w:t>
      </w:r>
    </w:p>
    <w:p w14:paraId="61BC2992" w14:textId="77777777" w:rsidR="00A33DE8" w:rsidRPr="008271ED" w:rsidRDefault="00A33DE8" w:rsidP="002923FF">
      <w:pPr>
        <w:widowControl/>
        <w:rPr>
          <w:rFonts w:asciiTheme="majorHAnsi" w:eastAsia="Times New Roman" w:hAnsiTheme="majorHAnsi" w:cstheme="majorHAnsi"/>
        </w:rPr>
      </w:pPr>
    </w:p>
    <w:p w14:paraId="0CB759BD" w14:textId="75324BA2" w:rsidR="00443146" w:rsidRPr="00792D1C" w:rsidRDefault="00443146" w:rsidP="002923FF">
      <w:pPr>
        <w:widowControl/>
        <w:rPr>
          <w:rFonts w:asciiTheme="majorHAnsi" w:eastAsia="Times New Roman" w:hAnsiTheme="majorHAnsi" w:cstheme="majorHAnsi"/>
        </w:rPr>
      </w:pPr>
      <w:r w:rsidRPr="002C4BF6">
        <w:rPr>
          <w:rFonts w:asciiTheme="majorHAnsi" w:eastAsia="Times New Roman" w:hAnsiTheme="majorHAnsi" w:cstheme="majorHAnsi"/>
          <w:b/>
          <w:bCs/>
          <w:color w:val="000000"/>
          <w:highlight w:val="yellow"/>
        </w:rPr>
        <w:t xml:space="preserve">2. Build power supply, manual power switch, POTs, and </w:t>
      </w:r>
      <w:r w:rsidR="00E16F24" w:rsidRPr="002C4BF6">
        <w:rPr>
          <w:rFonts w:asciiTheme="majorHAnsi" w:eastAsia="Times New Roman" w:hAnsiTheme="majorHAnsi" w:cstheme="majorHAnsi"/>
          <w:b/>
          <w:bCs/>
          <w:color w:val="000000"/>
          <w:highlight w:val="yellow"/>
        </w:rPr>
        <w:t>microcontroller</w:t>
      </w:r>
      <w:r w:rsidRPr="002C4BF6">
        <w:rPr>
          <w:rFonts w:asciiTheme="majorHAnsi" w:eastAsia="Times New Roman" w:hAnsiTheme="majorHAnsi" w:cstheme="majorHAnsi"/>
          <w:b/>
          <w:bCs/>
          <w:color w:val="000000"/>
          <w:highlight w:val="yellow"/>
        </w:rPr>
        <w:t xml:space="preserve"> connection</w:t>
      </w:r>
    </w:p>
    <w:p w14:paraId="5C5C1F88" w14:textId="77777777" w:rsidR="00A33DE8" w:rsidRPr="00D87F31" w:rsidRDefault="00A33DE8" w:rsidP="002923FF">
      <w:pPr>
        <w:widowControl/>
        <w:rPr>
          <w:rFonts w:asciiTheme="majorHAnsi" w:eastAsia="Times New Roman" w:hAnsiTheme="majorHAnsi" w:cstheme="majorHAnsi"/>
          <w:color w:val="000000"/>
        </w:rPr>
      </w:pPr>
    </w:p>
    <w:p w14:paraId="70FA5C7B" w14:textId="25C2E331" w:rsidR="00443146" w:rsidRPr="00D87F31" w:rsidRDefault="00443146" w:rsidP="002923FF">
      <w:pPr>
        <w:widowControl/>
        <w:rPr>
          <w:rFonts w:asciiTheme="majorHAnsi" w:eastAsia="Times New Roman" w:hAnsiTheme="majorHAnsi" w:cstheme="majorHAnsi"/>
        </w:rPr>
      </w:pPr>
      <w:r w:rsidRPr="00D87F31">
        <w:rPr>
          <w:rFonts w:asciiTheme="majorHAnsi" w:eastAsia="Times New Roman" w:hAnsiTheme="majorHAnsi" w:cstheme="majorHAnsi"/>
          <w:color w:val="000000"/>
        </w:rPr>
        <w:t>2.1</w:t>
      </w:r>
      <w:r w:rsidR="00ED3343" w:rsidRPr="00D87F31">
        <w:rPr>
          <w:rFonts w:asciiTheme="majorHAnsi" w:eastAsia="Times New Roman" w:hAnsiTheme="majorHAnsi" w:cstheme="majorHAnsi"/>
          <w:color w:val="000000"/>
        </w:rPr>
        <w:t>.</w:t>
      </w:r>
      <w:r w:rsidRPr="00D87F31">
        <w:rPr>
          <w:rFonts w:asciiTheme="majorHAnsi" w:eastAsia="Times New Roman" w:hAnsiTheme="majorHAnsi" w:cstheme="majorHAnsi"/>
          <w:color w:val="000000"/>
        </w:rPr>
        <w:t xml:space="preserve"> Build the power supply.</w:t>
      </w:r>
    </w:p>
    <w:p w14:paraId="7BDA7108" w14:textId="77777777" w:rsidR="00AE7117" w:rsidRPr="00D87F31" w:rsidRDefault="00AE7117" w:rsidP="002923FF">
      <w:pPr>
        <w:widowControl/>
        <w:rPr>
          <w:rFonts w:asciiTheme="majorHAnsi" w:eastAsia="Times New Roman" w:hAnsiTheme="majorHAnsi" w:cstheme="majorHAnsi"/>
          <w:color w:val="000000"/>
        </w:rPr>
      </w:pPr>
    </w:p>
    <w:p w14:paraId="4FBADD0F" w14:textId="236FE6DD" w:rsidR="00443146" w:rsidRPr="00D87F31" w:rsidRDefault="00443146" w:rsidP="002923FF">
      <w:pPr>
        <w:widowControl/>
        <w:rPr>
          <w:rFonts w:asciiTheme="majorHAnsi" w:eastAsia="Times New Roman" w:hAnsiTheme="majorHAnsi" w:cstheme="majorHAnsi"/>
        </w:rPr>
      </w:pPr>
      <w:r w:rsidRPr="00D87F31">
        <w:rPr>
          <w:rFonts w:asciiTheme="majorHAnsi" w:eastAsia="Times New Roman" w:hAnsiTheme="majorHAnsi" w:cstheme="majorHAnsi"/>
          <w:color w:val="000000"/>
        </w:rPr>
        <w:t>2.1.1</w:t>
      </w:r>
      <w:r w:rsidR="00ED3343" w:rsidRPr="00D87F31">
        <w:rPr>
          <w:rFonts w:asciiTheme="majorHAnsi" w:eastAsia="Times New Roman" w:hAnsiTheme="majorHAnsi" w:cstheme="majorHAnsi"/>
          <w:color w:val="000000"/>
        </w:rPr>
        <w:t>.</w:t>
      </w:r>
      <w:r w:rsidRPr="00D87F31">
        <w:rPr>
          <w:rFonts w:asciiTheme="majorHAnsi" w:eastAsia="Times New Roman" w:hAnsiTheme="majorHAnsi" w:cstheme="majorHAnsi"/>
          <w:color w:val="000000"/>
        </w:rPr>
        <w:t xml:space="preserve"> Solder an orange [7.6</w:t>
      </w:r>
      <w:r w:rsidR="00ED3343" w:rsidRPr="00D87F31">
        <w:rPr>
          <w:rFonts w:asciiTheme="majorHAnsi" w:eastAsia="Times New Roman" w:hAnsiTheme="majorHAnsi" w:cstheme="majorHAnsi"/>
          <w:color w:val="000000"/>
        </w:rPr>
        <w:t xml:space="preserve"> </w:t>
      </w:r>
      <w:r w:rsidRPr="00D87F31">
        <w:rPr>
          <w:rFonts w:asciiTheme="majorHAnsi" w:eastAsia="Times New Roman" w:hAnsiTheme="majorHAnsi" w:cstheme="majorHAnsi"/>
          <w:color w:val="000000"/>
        </w:rPr>
        <w:t xml:space="preserve">mm (0.3 inch)] jumper from a29 to the ground </w:t>
      </w:r>
      <w:r w:rsidRPr="00C97F96">
        <w:rPr>
          <w:rFonts w:asciiTheme="majorHAnsi" w:eastAsia="Times New Roman" w:hAnsiTheme="majorHAnsi" w:cstheme="majorHAnsi"/>
          <w:color w:val="000000"/>
        </w:rPr>
        <w:t>(</w:t>
      </w:r>
      <w:r w:rsidR="00921FF2">
        <w:rPr>
          <w:rFonts w:asciiTheme="majorHAnsi" w:eastAsia="Times New Roman" w:hAnsiTheme="majorHAnsi" w:cstheme="majorHAnsi"/>
          <w:b/>
          <w:bCs/>
          <w:color w:val="000000"/>
        </w:rPr>
        <w:t xml:space="preserve">Supplementary Figure </w:t>
      </w:r>
      <w:r w:rsidR="00C10CD6">
        <w:rPr>
          <w:rFonts w:asciiTheme="majorHAnsi" w:eastAsia="Times New Roman" w:hAnsiTheme="majorHAnsi" w:cstheme="majorHAnsi"/>
          <w:b/>
          <w:bCs/>
          <w:color w:val="000000"/>
        </w:rPr>
        <w:t>10</w:t>
      </w:r>
      <w:r w:rsidRPr="00C97F96">
        <w:rPr>
          <w:rFonts w:asciiTheme="majorHAnsi" w:eastAsia="Times New Roman" w:hAnsiTheme="majorHAnsi" w:cstheme="majorHAnsi"/>
          <w:color w:val="000000"/>
        </w:rPr>
        <w:t>)</w:t>
      </w:r>
      <w:r w:rsidRPr="00D87F31">
        <w:rPr>
          <w:rFonts w:asciiTheme="majorHAnsi" w:eastAsia="Times New Roman" w:hAnsiTheme="majorHAnsi" w:cstheme="majorHAnsi"/>
          <w:color w:val="000000"/>
        </w:rPr>
        <w:t>.</w:t>
      </w:r>
    </w:p>
    <w:p w14:paraId="77D44FCE" w14:textId="77777777" w:rsidR="00AE7117" w:rsidRPr="008271ED" w:rsidRDefault="00AE7117" w:rsidP="002923FF">
      <w:pPr>
        <w:widowControl/>
        <w:rPr>
          <w:rFonts w:asciiTheme="majorHAnsi" w:eastAsia="Times New Roman" w:hAnsiTheme="majorHAnsi" w:cstheme="majorHAnsi"/>
          <w:color w:val="000000"/>
        </w:rPr>
      </w:pPr>
    </w:p>
    <w:p w14:paraId="4EBF6463" w14:textId="16F88454" w:rsidR="00443146" w:rsidRPr="00D87F31" w:rsidRDefault="00443146" w:rsidP="002923FF">
      <w:pPr>
        <w:widowControl/>
        <w:rPr>
          <w:rFonts w:asciiTheme="majorHAnsi" w:eastAsia="Times New Roman" w:hAnsiTheme="majorHAnsi" w:cstheme="majorHAnsi"/>
          <w:color w:val="000000"/>
        </w:rPr>
      </w:pPr>
      <w:r w:rsidRPr="008271ED">
        <w:rPr>
          <w:rFonts w:asciiTheme="majorHAnsi" w:eastAsia="Times New Roman" w:hAnsiTheme="majorHAnsi" w:cstheme="majorHAnsi"/>
          <w:color w:val="000000"/>
        </w:rPr>
        <w:t>2.1.2</w:t>
      </w:r>
      <w:r w:rsidR="00ED3343" w:rsidRPr="008271ED">
        <w:rPr>
          <w:rFonts w:asciiTheme="majorHAnsi" w:eastAsia="Times New Roman" w:hAnsiTheme="majorHAnsi" w:cstheme="majorHAnsi"/>
          <w:color w:val="000000"/>
        </w:rPr>
        <w:t>.</w:t>
      </w:r>
      <w:r w:rsidRPr="008271ED">
        <w:rPr>
          <w:rFonts w:asciiTheme="majorHAnsi" w:eastAsia="Times New Roman" w:hAnsiTheme="majorHAnsi" w:cstheme="majorHAnsi"/>
          <w:color w:val="000000"/>
        </w:rPr>
        <w:t xml:space="preserve"> Solder a female </w:t>
      </w:r>
      <w:r w:rsidR="00A4124A" w:rsidRPr="008271ED">
        <w:rPr>
          <w:rFonts w:asciiTheme="majorHAnsi" w:eastAsia="Times New Roman" w:hAnsiTheme="majorHAnsi" w:cstheme="majorHAnsi"/>
          <w:color w:val="000000"/>
        </w:rPr>
        <w:t>wire-to-wire connector</w:t>
      </w:r>
      <w:r w:rsidRPr="00EF3D3C">
        <w:rPr>
          <w:rFonts w:asciiTheme="majorHAnsi" w:eastAsia="Times New Roman" w:hAnsiTheme="majorHAnsi" w:cstheme="majorHAnsi"/>
          <w:color w:val="000000"/>
        </w:rPr>
        <w:t xml:space="preserve"> from a30 to the power supply (+) </w:t>
      </w:r>
      <w:r w:rsidRPr="00C97F96">
        <w:rPr>
          <w:rFonts w:asciiTheme="majorHAnsi" w:eastAsia="Times New Roman" w:hAnsiTheme="majorHAnsi" w:cstheme="majorHAnsi"/>
          <w:color w:val="000000"/>
        </w:rPr>
        <w:t>(</w:t>
      </w:r>
      <w:r w:rsidR="00921FF2">
        <w:rPr>
          <w:rFonts w:asciiTheme="majorHAnsi" w:eastAsia="Times New Roman" w:hAnsiTheme="majorHAnsi" w:cstheme="majorHAnsi"/>
          <w:b/>
          <w:bCs/>
          <w:color w:val="000000"/>
        </w:rPr>
        <w:t xml:space="preserve">Supplementary Figure </w:t>
      </w:r>
      <w:r w:rsidR="00C10CD6" w:rsidRPr="008271ED">
        <w:rPr>
          <w:rFonts w:asciiTheme="majorHAnsi" w:eastAsia="Times New Roman" w:hAnsiTheme="majorHAnsi" w:cstheme="majorHAnsi"/>
          <w:b/>
          <w:bCs/>
          <w:color w:val="000000"/>
        </w:rPr>
        <w:t>1</w:t>
      </w:r>
      <w:r w:rsidR="00C10CD6">
        <w:rPr>
          <w:rFonts w:asciiTheme="majorHAnsi" w:eastAsia="Times New Roman" w:hAnsiTheme="majorHAnsi" w:cstheme="majorHAnsi"/>
          <w:b/>
          <w:bCs/>
          <w:color w:val="000000"/>
        </w:rPr>
        <w:t>1</w:t>
      </w:r>
      <w:r w:rsidR="00C10CD6" w:rsidRPr="008271ED">
        <w:rPr>
          <w:rFonts w:asciiTheme="majorHAnsi" w:eastAsia="Times New Roman" w:hAnsiTheme="majorHAnsi" w:cstheme="majorHAnsi"/>
          <w:b/>
          <w:bCs/>
          <w:color w:val="000000"/>
        </w:rPr>
        <w:t>A</w:t>
      </w:r>
      <w:r w:rsidR="00ED3343" w:rsidRPr="00D87F31">
        <w:rPr>
          <w:rFonts w:asciiTheme="majorHAnsi" w:eastAsia="Times New Roman" w:hAnsiTheme="majorHAnsi" w:cstheme="majorHAnsi"/>
          <w:b/>
          <w:bCs/>
          <w:color w:val="000000"/>
        </w:rPr>
        <w:t>–</w:t>
      </w:r>
      <w:r w:rsidRPr="00D87F31">
        <w:rPr>
          <w:rFonts w:asciiTheme="majorHAnsi" w:eastAsia="Times New Roman" w:hAnsiTheme="majorHAnsi" w:cstheme="majorHAnsi"/>
          <w:b/>
          <w:bCs/>
          <w:color w:val="000000"/>
        </w:rPr>
        <w:t>C</w:t>
      </w:r>
      <w:r w:rsidRPr="00C97F96">
        <w:rPr>
          <w:rFonts w:asciiTheme="majorHAnsi" w:eastAsia="Times New Roman" w:hAnsiTheme="majorHAnsi" w:cstheme="majorHAnsi"/>
          <w:color w:val="000000"/>
        </w:rPr>
        <w:t>)</w:t>
      </w:r>
      <w:r w:rsidRPr="00D87F31">
        <w:rPr>
          <w:rFonts w:asciiTheme="majorHAnsi" w:eastAsia="Times New Roman" w:hAnsiTheme="majorHAnsi" w:cstheme="majorHAnsi"/>
          <w:color w:val="000000"/>
        </w:rPr>
        <w:t>.</w:t>
      </w:r>
    </w:p>
    <w:p w14:paraId="131DB13B" w14:textId="77777777" w:rsidR="00AE7117" w:rsidRPr="008271ED" w:rsidRDefault="00AE7117" w:rsidP="002923FF">
      <w:pPr>
        <w:widowControl/>
        <w:rPr>
          <w:rFonts w:asciiTheme="majorHAnsi" w:eastAsia="Times New Roman" w:hAnsiTheme="majorHAnsi" w:cstheme="majorHAnsi"/>
        </w:rPr>
      </w:pPr>
    </w:p>
    <w:p w14:paraId="1F7AFEF0" w14:textId="56F94E66" w:rsidR="00443146" w:rsidRPr="00D87F31" w:rsidRDefault="00AE7117" w:rsidP="002923FF">
      <w:pPr>
        <w:widowControl/>
        <w:rPr>
          <w:rFonts w:asciiTheme="majorHAnsi" w:eastAsia="Times New Roman" w:hAnsiTheme="majorHAnsi" w:cstheme="majorHAnsi"/>
          <w:color w:val="000000"/>
        </w:rPr>
      </w:pPr>
      <w:r w:rsidRPr="008271ED">
        <w:rPr>
          <w:rFonts w:asciiTheme="majorHAnsi" w:eastAsia="Times New Roman" w:hAnsiTheme="majorHAnsi" w:cstheme="majorHAnsi"/>
          <w:color w:val="000000"/>
        </w:rPr>
        <w:t>2.1.3</w:t>
      </w:r>
      <w:r w:rsidR="00ED3343" w:rsidRPr="008271ED">
        <w:rPr>
          <w:rFonts w:asciiTheme="majorHAnsi" w:eastAsia="Times New Roman" w:hAnsiTheme="majorHAnsi" w:cstheme="majorHAnsi"/>
          <w:color w:val="000000"/>
        </w:rPr>
        <w:t>.</w:t>
      </w:r>
      <w:r w:rsidRPr="008271ED">
        <w:rPr>
          <w:rFonts w:asciiTheme="majorHAnsi" w:eastAsia="Times New Roman" w:hAnsiTheme="majorHAnsi" w:cstheme="majorHAnsi"/>
          <w:color w:val="000000"/>
        </w:rPr>
        <w:t xml:space="preserve"> Solder a </w:t>
      </w:r>
      <w:r w:rsidR="00443146" w:rsidRPr="008271ED">
        <w:rPr>
          <w:rFonts w:asciiTheme="majorHAnsi" w:eastAsia="Times New Roman" w:hAnsiTheme="majorHAnsi" w:cstheme="majorHAnsi"/>
          <w:color w:val="000000"/>
        </w:rPr>
        <w:t>m</w:t>
      </w:r>
      <w:r w:rsidR="00443146" w:rsidRPr="00EF3D3C">
        <w:rPr>
          <w:rFonts w:asciiTheme="majorHAnsi" w:eastAsia="Times New Roman" w:hAnsiTheme="majorHAnsi" w:cstheme="majorHAnsi"/>
          <w:color w:val="000000"/>
        </w:rPr>
        <w:t xml:space="preserve">ale </w:t>
      </w:r>
      <w:r w:rsidR="00A4124A" w:rsidRPr="003164E9">
        <w:rPr>
          <w:rFonts w:asciiTheme="majorHAnsi" w:eastAsia="Times New Roman" w:hAnsiTheme="majorHAnsi" w:cstheme="majorHAnsi"/>
          <w:color w:val="000000"/>
        </w:rPr>
        <w:t>wire-to-wire connector</w:t>
      </w:r>
      <w:r w:rsidR="00443146" w:rsidRPr="003164E9">
        <w:rPr>
          <w:rFonts w:asciiTheme="majorHAnsi" w:eastAsia="Times New Roman" w:hAnsiTheme="majorHAnsi" w:cstheme="majorHAnsi"/>
          <w:color w:val="000000"/>
        </w:rPr>
        <w:t xml:space="preserve"> </w:t>
      </w:r>
      <w:r w:rsidR="00256F93" w:rsidRPr="008D1ED1">
        <w:rPr>
          <w:rFonts w:asciiTheme="majorHAnsi" w:eastAsia="Times New Roman" w:hAnsiTheme="majorHAnsi" w:cstheme="majorHAnsi"/>
          <w:color w:val="000000"/>
        </w:rPr>
        <w:t xml:space="preserve">from </w:t>
      </w:r>
      <w:r w:rsidR="00443146" w:rsidRPr="008D1ED1">
        <w:rPr>
          <w:rFonts w:asciiTheme="majorHAnsi" w:eastAsia="Times New Roman" w:hAnsiTheme="majorHAnsi" w:cstheme="majorHAnsi"/>
          <w:color w:val="000000"/>
        </w:rPr>
        <w:t xml:space="preserve">c29 </w:t>
      </w:r>
      <w:r w:rsidR="00256F93" w:rsidRPr="008D1ED1">
        <w:rPr>
          <w:rFonts w:asciiTheme="majorHAnsi" w:eastAsia="Times New Roman" w:hAnsiTheme="majorHAnsi" w:cstheme="majorHAnsi"/>
          <w:color w:val="000000"/>
        </w:rPr>
        <w:t xml:space="preserve">to </w:t>
      </w:r>
      <w:r w:rsidR="00443146" w:rsidRPr="008D1ED1">
        <w:rPr>
          <w:rFonts w:asciiTheme="majorHAnsi" w:eastAsia="Times New Roman" w:hAnsiTheme="majorHAnsi" w:cstheme="majorHAnsi"/>
          <w:color w:val="000000"/>
        </w:rPr>
        <w:t xml:space="preserve">c30 </w:t>
      </w:r>
      <w:r w:rsidR="00443146" w:rsidRPr="00C97F96">
        <w:rPr>
          <w:rFonts w:asciiTheme="majorHAnsi" w:eastAsia="Times New Roman" w:hAnsiTheme="majorHAnsi" w:cstheme="majorHAnsi"/>
          <w:color w:val="000000"/>
        </w:rPr>
        <w:t>(</w:t>
      </w:r>
      <w:r w:rsidR="00921FF2">
        <w:rPr>
          <w:rFonts w:asciiTheme="majorHAnsi" w:eastAsia="Times New Roman" w:hAnsiTheme="majorHAnsi" w:cstheme="majorHAnsi"/>
          <w:b/>
          <w:bCs/>
          <w:color w:val="000000"/>
        </w:rPr>
        <w:t xml:space="preserve">Supplementary Figure </w:t>
      </w:r>
      <w:r w:rsidR="00C10CD6" w:rsidRPr="008271ED">
        <w:rPr>
          <w:rFonts w:asciiTheme="majorHAnsi" w:eastAsia="Times New Roman" w:hAnsiTheme="majorHAnsi" w:cstheme="majorHAnsi"/>
          <w:b/>
          <w:bCs/>
          <w:color w:val="000000"/>
        </w:rPr>
        <w:t>1</w:t>
      </w:r>
      <w:r w:rsidR="00C10CD6">
        <w:rPr>
          <w:rFonts w:asciiTheme="majorHAnsi" w:eastAsia="Times New Roman" w:hAnsiTheme="majorHAnsi" w:cstheme="majorHAnsi"/>
          <w:b/>
          <w:bCs/>
          <w:color w:val="000000"/>
        </w:rPr>
        <w:t>1</w:t>
      </w:r>
      <w:r w:rsidR="00C10CD6" w:rsidRPr="008271ED">
        <w:rPr>
          <w:rFonts w:asciiTheme="majorHAnsi" w:eastAsia="Times New Roman" w:hAnsiTheme="majorHAnsi" w:cstheme="majorHAnsi"/>
          <w:b/>
          <w:bCs/>
          <w:color w:val="000000"/>
        </w:rPr>
        <w:t>D</w:t>
      </w:r>
      <w:r w:rsidR="00ED3343" w:rsidRPr="00D87F31">
        <w:rPr>
          <w:rFonts w:asciiTheme="majorHAnsi" w:eastAsia="Times New Roman" w:hAnsiTheme="majorHAnsi" w:cstheme="majorHAnsi"/>
          <w:b/>
          <w:bCs/>
          <w:color w:val="000000"/>
        </w:rPr>
        <w:t>–</w:t>
      </w:r>
      <w:r w:rsidR="00443146" w:rsidRPr="00D87F31">
        <w:rPr>
          <w:rFonts w:asciiTheme="majorHAnsi" w:eastAsia="Times New Roman" w:hAnsiTheme="majorHAnsi" w:cstheme="majorHAnsi"/>
          <w:b/>
          <w:bCs/>
          <w:color w:val="000000"/>
        </w:rPr>
        <w:t>F</w:t>
      </w:r>
      <w:r w:rsidR="00443146" w:rsidRPr="00C97F96">
        <w:rPr>
          <w:rFonts w:asciiTheme="majorHAnsi" w:eastAsia="Times New Roman" w:hAnsiTheme="majorHAnsi" w:cstheme="majorHAnsi"/>
          <w:color w:val="000000"/>
        </w:rPr>
        <w:t>)</w:t>
      </w:r>
      <w:r w:rsidR="00443146" w:rsidRPr="00D87F31">
        <w:rPr>
          <w:rFonts w:asciiTheme="majorHAnsi" w:eastAsia="Times New Roman" w:hAnsiTheme="majorHAnsi" w:cstheme="majorHAnsi"/>
          <w:color w:val="000000"/>
        </w:rPr>
        <w:t>.</w:t>
      </w:r>
    </w:p>
    <w:p w14:paraId="0E1B5085" w14:textId="77777777" w:rsidR="00AE7117" w:rsidRPr="008271ED" w:rsidRDefault="00AE7117" w:rsidP="002923FF">
      <w:pPr>
        <w:widowControl/>
        <w:rPr>
          <w:rFonts w:asciiTheme="majorHAnsi" w:eastAsia="Times New Roman" w:hAnsiTheme="majorHAnsi" w:cstheme="majorHAnsi"/>
        </w:rPr>
      </w:pPr>
    </w:p>
    <w:p w14:paraId="4C92EFEA" w14:textId="35418EA0" w:rsidR="00443146" w:rsidRPr="00D87F31" w:rsidRDefault="00443146" w:rsidP="002923FF">
      <w:pPr>
        <w:widowControl/>
        <w:rPr>
          <w:rFonts w:asciiTheme="majorHAnsi" w:eastAsia="Times New Roman" w:hAnsiTheme="majorHAnsi" w:cstheme="majorHAnsi"/>
          <w:color w:val="000000"/>
        </w:rPr>
      </w:pPr>
      <w:r w:rsidRPr="008271ED">
        <w:rPr>
          <w:rFonts w:asciiTheme="majorHAnsi" w:eastAsia="Times New Roman" w:hAnsiTheme="majorHAnsi" w:cstheme="majorHAnsi"/>
          <w:color w:val="000000"/>
        </w:rPr>
        <w:t>2.1.</w:t>
      </w:r>
      <w:r w:rsidR="00AE7117" w:rsidRPr="008271ED">
        <w:rPr>
          <w:rFonts w:asciiTheme="majorHAnsi" w:eastAsia="Times New Roman" w:hAnsiTheme="majorHAnsi" w:cstheme="majorHAnsi"/>
          <w:color w:val="000000"/>
        </w:rPr>
        <w:t>4</w:t>
      </w:r>
      <w:r w:rsidR="00ED3343" w:rsidRPr="008271ED">
        <w:rPr>
          <w:rFonts w:asciiTheme="majorHAnsi" w:eastAsia="Times New Roman" w:hAnsiTheme="majorHAnsi" w:cstheme="majorHAnsi"/>
          <w:color w:val="000000"/>
        </w:rPr>
        <w:t>.</w:t>
      </w:r>
      <w:r w:rsidRPr="008271ED">
        <w:rPr>
          <w:rFonts w:asciiTheme="majorHAnsi" w:eastAsia="Times New Roman" w:hAnsiTheme="majorHAnsi" w:cstheme="majorHAnsi"/>
          <w:color w:val="000000"/>
        </w:rPr>
        <w:t xml:space="preserve"> Cut the connector off </w:t>
      </w:r>
      <w:r w:rsidR="00256F93" w:rsidRPr="008271ED">
        <w:rPr>
          <w:rFonts w:asciiTheme="majorHAnsi" w:eastAsia="Times New Roman" w:hAnsiTheme="majorHAnsi" w:cstheme="majorHAnsi"/>
          <w:color w:val="000000"/>
        </w:rPr>
        <w:t xml:space="preserve">a </w:t>
      </w:r>
      <w:r w:rsidRPr="00EF3D3C">
        <w:rPr>
          <w:rFonts w:asciiTheme="majorHAnsi" w:eastAsia="Times New Roman" w:hAnsiTheme="majorHAnsi" w:cstheme="majorHAnsi"/>
          <w:color w:val="000000"/>
        </w:rPr>
        <w:t xml:space="preserve">power supply cord, expose the wires, and strip them </w:t>
      </w:r>
      <w:r w:rsidRPr="00C97F96">
        <w:rPr>
          <w:rFonts w:asciiTheme="majorHAnsi" w:eastAsia="Times New Roman" w:hAnsiTheme="majorHAnsi" w:cstheme="majorHAnsi"/>
          <w:color w:val="000000"/>
        </w:rPr>
        <w:t>(</w:t>
      </w:r>
      <w:r w:rsidR="00921FF2">
        <w:rPr>
          <w:rFonts w:asciiTheme="majorHAnsi" w:eastAsia="Times New Roman" w:hAnsiTheme="majorHAnsi" w:cstheme="majorHAnsi"/>
          <w:b/>
          <w:bCs/>
          <w:color w:val="000000"/>
        </w:rPr>
        <w:t xml:space="preserve">Supplementary Figure </w:t>
      </w:r>
      <w:r w:rsidR="00C10CD6" w:rsidRPr="008271ED">
        <w:rPr>
          <w:rFonts w:asciiTheme="majorHAnsi" w:eastAsia="Times New Roman" w:hAnsiTheme="majorHAnsi" w:cstheme="majorHAnsi"/>
          <w:b/>
          <w:bCs/>
          <w:color w:val="000000"/>
        </w:rPr>
        <w:t>1</w:t>
      </w:r>
      <w:r w:rsidR="00C10CD6">
        <w:rPr>
          <w:rFonts w:asciiTheme="majorHAnsi" w:eastAsia="Times New Roman" w:hAnsiTheme="majorHAnsi" w:cstheme="majorHAnsi"/>
          <w:b/>
          <w:bCs/>
          <w:color w:val="000000"/>
        </w:rPr>
        <w:t>2</w:t>
      </w:r>
      <w:r w:rsidR="00C10CD6" w:rsidRPr="008271ED">
        <w:rPr>
          <w:rFonts w:asciiTheme="majorHAnsi" w:eastAsia="Times New Roman" w:hAnsiTheme="majorHAnsi" w:cstheme="majorHAnsi"/>
          <w:b/>
          <w:bCs/>
          <w:color w:val="000000"/>
        </w:rPr>
        <w:t>A</w:t>
      </w:r>
      <w:r w:rsidR="00ED3343" w:rsidRPr="00D87F31">
        <w:rPr>
          <w:rFonts w:asciiTheme="majorHAnsi" w:eastAsia="Times New Roman" w:hAnsiTheme="majorHAnsi" w:cstheme="majorHAnsi"/>
          <w:b/>
          <w:bCs/>
          <w:color w:val="000000"/>
        </w:rPr>
        <w:t>–</w:t>
      </w:r>
      <w:r w:rsidRPr="00D87F31">
        <w:rPr>
          <w:rFonts w:asciiTheme="majorHAnsi" w:eastAsia="Times New Roman" w:hAnsiTheme="majorHAnsi" w:cstheme="majorHAnsi"/>
          <w:b/>
          <w:bCs/>
          <w:color w:val="000000"/>
        </w:rPr>
        <w:t>C</w:t>
      </w:r>
      <w:r w:rsidRPr="00C97F96">
        <w:rPr>
          <w:rFonts w:asciiTheme="majorHAnsi" w:eastAsia="Times New Roman" w:hAnsiTheme="majorHAnsi" w:cstheme="majorHAnsi"/>
          <w:color w:val="000000"/>
        </w:rPr>
        <w:t>)</w:t>
      </w:r>
      <w:r w:rsidRPr="00D87F31">
        <w:rPr>
          <w:rFonts w:asciiTheme="majorHAnsi" w:eastAsia="Times New Roman" w:hAnsiTheme="majorHAnsi" w:cstheme="majorHAnsi"/>
          <w:color w:val="000000"/>
        </w:rPr>
        <w:t>.</w:t>
      </w:r>
    </w:p>
    <w:p w14:paraId="401FE8F4" w14:textId="77777777" w:rsidR="00AE7117" w:rsidRPr="008271ED" w:rsidRDefault="00AE7117" w:rsidP="002923FF">
      <w:pPr>
        <w:widowControl/>
        <w:rPr>
          <w:rFonts w:asciiTheme="majorHAnsi" w:eastAsia="Times New Roman" w:hAnsiTheme="majorHAnsi" w:cstheme="majorHAnsi"/>
        </w:rPr>
      </w:pPr>
    </w:p>
    <w:p w14:paraId="3C0ABCB9" w14:textId="2F09555C" w:rsidR="00443146" w:rsidRPr="00D87F31" w:rsidRDefault="00443146" w:rsidP="002923FF">
      <w:pPr>
        <w:widowControl/>
        <w:rPr>
          <w:rFonts w:asciiTheme="majorHAnsi" w:eastAsia="Times New Roman" w:hAnsiTheme="majorHAnsi" w:cstheme="majorHAnsi"/>
          <w:color w:val="000000"/>
        </w:rPr>
      </w:pPr>
      <w:r w:rsidRPr="00EF3D3C">
        <w:rPr>
          <w:rFonts w:asciiTheme="majorHAnsi" w:eastAsia="Times New Roman" w:hAnsiTheme="majorHAnsi" w:cstheme="majorHAnsi"/>
          <w:color w:val="000000"/>
        </w:rPr>
        <w:t>2.1.</w:t>
      </w:r>
      <w:r w:rsidR="00AE7117" w:rsidRPr="003164E9">
        <w:rPr>
          <w:rFonts w:asciiTheme="majorHAnsi" w:eastAsia="Times New Roman" w:hAnsiTheme="majorHAnsi" w:cstheme="majorHAnsi"/>
          <w:color w:val="000000"/>
        </w:rPr>
        <w:t>5</w:t>
      </w:r>
      <w:r w:rsidRPr="003164E9">
        <w:rPr>
          <w:rFonts w:asciiTheme="majorHAnsi" w:eastAsia="Times New Roman" w:hAnsiTheme="majorHAnsi" w:cstheme="majorHAnsi"/>
          <w:color w:val="000000"/>
        </w:rPr>
        <w:t>. Add flux to</w:t>
      </w:r>
      <w:r w:rsidRPr="008D1ED1">
        <w:rPr>
          <w:rFonts w:asciiTheme="majorHAnsi" w:eastAsia="Times New Roman" w:hAnsiTheme="majorHAnsi" w:cstheme="majorHAnsi"/>
          <w:color w:val="000000"/>
        </w:rPr>
        <w:t xml:space="preserve"> the wires prior to soldering using a flux pen </w:t>
      </w:r>
      <w:r w:rsidRPr="00C97F96">
        <w:rPr>
          <w:rFonts w:asciiTheme="majorHAnsi" w:hAnsiTheme="majorHAnsi" w:cstheme="majorHAnsi"/>
          <w:bCs/>
          <w:color w:val="000000"/>
        </w:rPr>
        <w:t>(</w:t>
      </w:r>
      <w:r w:rsidR="00921FF2">
        <w:rPr>
          <w:rFonts w:asciiTheme="majorHAnsi" w:eastAsia="Times New Roman" w:hAnsiTheme="majorHAnsi" w:cstheme="majorHAnsi"/>
          <w:b/>
          <w:bCs/>
          <w:color w:val="000000"/>
        </w:rPr>
        <w:t xml:space="preserve">Supplementary Figure </w:t>
      </w:r>
      <w:r w:rsidR="00C10CD6">
        <w:rPr>
          <w:rFonts w:asciiTheme="majorHAnsi" w:eastAsia="Times New Roman" w:hAnsiTheme="majorHAnsi" w:cstheme="majorHAnsi"/>
          <w:b/>
          <w:bCs/>
          <w:color w:val="000000"/>
        </w:rPr>
        <w:t>3</w:t>
      </w:r>
      <w:r w:rsidR="00C10CD6" w:rsidRPr="00D87F31">
        <w:rPr>
          <w:rFonts w:asciiTheme="majorHAnsi" w:eastAsia="Times New Roman" w:hAnsiTheme="majorHAnsi" w:cstheme="majorHAnsi"/>
          <w:b/>
          <w:bCs/>
          <w:color w:val="000000"/>
        </w:rPr>
        <w:t>G</w:t>
      </w:r>
      <w:r w:rsidRPr="00C97F96">
        <w:rPr>
          <w:rFonts w:asciiTheme="majorHAnsi" w:eastAsia="Times New Roman" w:hAnsiTheme="majorHAnsi" w:cstheme="majorHAnsi"/>
          <w:color w:val="000000"/>
        </w:rPr>
        <w:t>)</w:t>
      </w:r>
      <w:r w:rsidRPr="00D87F31">
        <w:rPr>
          <w:rFonts w:asciiTheme="majorHAnsi" w:eastAsia="Times New Roman" w:hAnsiTheme="majorHAnsi" w:cstheme="majorHAnsi"/>
          <w:color w:val="000000"/>
        </w:rPr>
        <w:t>.</w:t>
      </w:r>
    </w:p>
    <w:p w14:paraId="02979DA2" w14:textId="77777777" w:rsidR="00AE7117" w:rsidRPr="008271ED" w:rsidRDefault="00AE7117" w:rsidP="002923FF">
      <w:pPr>
        <w:widowControl/>
        <w:rPr>
          <w:rFonts w:asciiTheme="majorHAnsi" w:eastAsia="Times New Roman" w:hAnsiTheme="majorHAnsi" w:cstheme="majorHAnsi"/>
        </w:rPr>
      </w:pPr>
    </w:p>
    <w:p w14:paraId="02F6E173" w14:textId="141C7DF8" w:rsidR="00443146" w:rsidRPr="00D87F31" w:rsidRDefault="00443146" w:rsidP="002923FF">
      <w:pPr>
        <w:widowControl/>
        <w:rPr>
          <w:rFonts w:asciiTheme="majorHAnsi" w:eastAsia="Times New Roman" w:hAnsiTheme="majorHAnsi" w:cstheme="majorHAnsi"/>
          <w:color w:val="000000"/>
        </w:rPr>
      </w:pPr>
      <w:r w:rsidRPr="008D1ED1">
        <w:rPr>
          <w:rFonts w:asciiTheme="majorHAnsi" w:eastAsia="Times New Roman" w:hAnsiTheme="majorHAnsi" w:cstheme="majorHAnsi"/>
          <w:color w:val="000000"/>
        </w:rPr>
        <w:t>2.1.</w:t>
      </w:r>
      <w:r w:rsidR="00AE7117" w:rsidRPr="008D1ED1">
        <w:rPr>
          <w:rFonts w:asciiTheme="majorHAnsi" w:eastAsia="Times New Roman" w:hAnsiTheme="majorHAnsi" w:cstheme="majorHAnsi"/>
          <w:color w:val="000000"/>
        </w:rPr>
        <w:t>6</w:t>
      </w:r>
      <w:r w:rsidR="00ED3343" w:rsidRPr="008D1ED1">
        <w:rPr>
          <w:rFonts w:asciiTheme="majorHAnsi" w:eastAsia="Times New Roman" w:hAnsiTheme="majorHAnsi" w:cstheme="majorHAnsi"/>
          <w:color w:val="000000"/>
        </w:rPr>
        <w:t>.</w:t>
      </w:r>
      <w:r w:rsidRPr="008D1ED1">
        <w:rPr>
          <w:rFonts w:asciiTheme="majorHAnsi" w:eastAsia="Times New Roman" w:hAnsiTheme="majorHAnsi" w:cstheme="majorHAnsi"/>
          <w:color w:val="000000"/>
        </w:rPr>
        <w:t xml:space="preserve"> Place a 3.18</w:t>
      </w:r>
      <w:r w:rsidR="00A33DE8" w:rsidRPr="00792D1C">
        <w:rPr>
          <w:rFonts w:asciiTheme="majorHAnsi" w:eastAsia="Times New Roman" w:hAnsiTheme="majorHAnsi" w:cstheme="majorHAnsi"/>
          <w:color w:val="000000"/>
        </w:rPr>
        <w:t xml:space="preserve"> </w:t>
      </w:r>
      <w:r w:rsidRPr="00792D1C">
        <w:rPr>
          <w:rFonts w:asciiTheme="majorHAnsi" w:eastAsia="Times New Roman" w:hAnsiTheme="majorHAnsi" w:cstheme="majorHAnsi"/>
          <w:color w:val="000000"/>
        </w:rPr>
        <w:t xml:space="preserve">mm (1/8 inch) shrink tube around a male </w:t>
      </w:r>
      <w:r w:rsidR="00A4124A" w:rsidRPr="00792D1C">
        <w:rPr>
          <w:rFonts w:asciiTheme="majorHAnsi" w:eastAsia="Times New Roman" w:hAnsiTheme="majorHAnsi" w:cstheme="majorHAnsi"/>
          <w:color w:val="000000"/>
        </w:rPr>
        <w:t>wire-to-wire connector</w:t>
      </w:r>
      <w:r w:rsidRPr="00792D1C">
        <w:rPr>
          <w:rFonts w:asciiTheme="majorHAnsi" w:eastAsia="Times New Roman" w:hAnsiTheme="majorHAnsi" w:cstheme="majorHAnsi"/>
          <w:color w:val="000000"/>
        </w:rPr>
        <w:t xml:space="preserve"> and a thicker piece 4.76</w:t>
      </w:r>
      <w:r w:rsidR="00A33DE8" w:rsidRPr="00792D1C">
        <w:rPr>
          <w:rFonts w:asciiTheme="majorHAnsi" w:eastAsia="Times New Roman" w:hAnsiTheme="majorHAnsi" w:cstheme="majorHAnsi"/>
          <w:color w:val="000000"/>
        </w:rPr>
        <w:t xml:space="preserve"> </w:t>
      </w:r>
      <w:r w:rsidRPr="00792D1C">
        <w:rPr>
          <w:rFonts w:asciiTheme="majorHAnsi" w:eastAsia="Times New Roman" w:hAnsiTheme="majorHAnsi" w:cstheme="majorHAnsi"/>
          <w:color w:val="000000"/>
        </w:rPr>
        <w:t xml:space="preserve">mm (3/16 inch) over the power supply wire </w:t>
      </w:r>
      <w:r w:rsidRPr="00C97F96">
        <w:rPr>
          <w:rFonts w:asciiTheme="majorHAnsi" w:eastAsia="Times New Roman" w:hAnsiTheme="majorHAnsi" w:cstheme="majorHAnsi"/>
          <w:color w:val="000000"/>
        </w:rPr>
        <w:t>(</w:t>
      </w:r>
      <w:r w:rsidR="00921FF2">
        <w:rPr>
          <w:rFonts w:asciiTheme="majorHAnsi" w:eastAsia="Times New Roman" w:hAnsiTheme="majorHAnsi" w:cstheme="majorHAnsi"/>
          <w:b/>
          <w:bCs/>
          <w:color w:val="000000"/>
        </w:rPr>
        <w:t xml:space="preserve">Supplementary Figure </w:t>
      </w:r>
      <w:r w:rsidR="00C10CD6" w:rsidRPr="00D87F31">
        <w:rPr>
          <w:rFonts w:asciiTheme="majorHAnsi" w:eastAsia="Times New Roman" w:hAnsiTheme="majorHAnsi" w:cstheme="majorHAnsi"/>
          <w:b/>
          <w:bCs/>
          <w:color w:val="000000"/>
        </w:rPr>
        <w:t>1</w:t>
      </w:r>
      <w:r w:rsidR="00C10CD6">
        <w:rPr>
          <w:rFonts w:asciiTheme="majorHAnsi" w:eastAsia="Times New Roman" w:hAnsiTheme="majorHAnsi" w:cstheme="majorHAnsi"/>
          <w:b/>
          <w:bCs/>
          <w:color w:val="000000"/>
        </w:rPr>
        <w:t>2</w:t>
      </w:r>
      <w:r w:rsidR="00C10CD6" w:rsidRPr="00D87F31">
        <w:rPr>
          <w:rFonts w:asciiTheme="majorHAnsi" w:eastAsia="Times New Roman" w:hAnsiTheme="majorHAnsi" w:cstheme="majorHAnsi"/>
          <w:b/>
          <w:bCs/>
          <w:color w:val="000000"/>
        </w:rPr>
        <w:t>D</w:t>
      </w:r>
      <w:r w:rsidRPr="00C97F96">
        <w:rPr>
          <w:rFonts w:asciiTheme="majorHAnsi" w:eastAsia="Times New Roman" w:hAnsiTheme="majorHAnsi" w:cstheme="majorHAnsi"/>
          <w:color w:val="000000"/>
        </w:rPr>
        <w:t>)</w:t>
      </w:r>
      <w:r w:rsidRPr="00D87F31">
        <w:rPr>
          <w:rFonts w:asciiTheme="majorHAnsi" w:eastAsia="Times New Roman" w:hAnsiTheme="majorHAnsi" w:cstheme="majorHAnsi"/>
          <w:color w:val="000000"/>
        </w:rPr>
        <w:t>.</w:t>
      </w:r>
    </w:p>
    <w:p w14:paraId="6254DBCC" w14:textId="77777777" w:rsidR="00256F93" w:rsidRPr="008271ED" w:rsidRDefault="00256F93" w:rsidP="002923FF">
      <w:pPr>
        <w:widowControl/>
        <w:rPr>
          <w:rFonts w:asciiTheme="majorHAnsi" w:eastAsia="Times New Roman" w:hAnsiTheme="majorHAnsi" w:cstheme="majorHAnsi"/>
        </w:rPr>
      </w:pPr>
    </w:p>
    <w:p w14:paraId="54339CE4" w14:textId="7BC01DA9" w:rsidR="00443146" w:rsidRPr="00D87F31" w:rsidRDefault="00443146" w:rsidP="002923FF">
      <w:pPr>
        <w:widowControl/>
        <w:rPr>
          <w:rFonts w:asciiTheme="majorHAnsi" w:eastAsia="Times New Roman" w:hAnsiTheme="majorHAnsi" w:cstheme="majorHAnsi"/>
          <w:color w:val="000000"/>
        </w:rPr>
      </w:pPr>
      <w:r w:rsidRPr="008D1ED1">
        <w:rPr>
          <w:rFonts w:asciiTheme="majorHAnsi" w:eastAsia="Times New Roman" w:hAnsiTheme="majorHAnsi" w:cstheme="majorHAnsi"/>
          <w:color w:val="000000"/>
        </w:rPr>
        <w:t>2.1.</w:t>
      </w:r>
      <w:r w:rsidR="00AE7117" w:rsidRPr="008D1ED1">
        <w:rPr>
          <w:rFonts w:asciiTheme="majorHAnsi" w:eastAsia="Times New Roman" w:hAnsiTheme="majorHAnsi" w:cstheme="majorHAnsi"/>
          <w:color w:val="000000"/>
        </w:rPr>
        <w:t>7</w:t>
      </w:r>
      <w:r w:rsidR="005718CD" w:rsidRPr="008D1ED1">
        <w:rPr>
          <w:rFonts w:asciiTheme="majorHAnsi" w:eastAsia="Times New Roman" w:hAnsiTheme="majorHAnsi" w:cstheme="majorHAnsi"/>
          <w:color w:val="000000"/>
        </w:rPr>
        <w:t>.</w:t>
      </w:r>
      <w:r w:rsidRPr="008D1ED1">
        <w:rPr>
          <w:rFonts w:asciiTheme="majorHAnsi" w:eastAsia="Times New Roman" w:hAnsiTheme="majorHAnsi" w:cstheme="majorHAnsi"/>
          <w:color w:val="000000"/>
        </w:rPr>
        <w:t xml:space="preserve"> Twist the wires from the power supply and the male </w:t>
      </w:r>
      <w:r w:rsidR="00A4124A" w:rsidRPr="00792D1C">
        <w:rPr>
          <w:rFonts w:asciiTheme="majorHAnsi" w:eastAsia="Times New Roman" w:hAnsiTheme="majorHAnsi" w:cstheme="majorHAnsi"/>
          <w:color w:val="000000"/>
        </w:rPr>
        <w:t>wire-to-wire connector</w:t>
      </w:r>
      <w:r w:rsidRPr="00792D1C">
        <w:rPr>
          <w:rFonts w:asciiTheme="majorHAnsi" w:eastAsia="Times New Roman" w:hAnsiTheme="majorHAnsi" w:cstheme="majorHAnsi"/>
          <w:color w:val="000000"/>
        </w:rPr>
        <w:t xml:space="preserve"> together </w:t>
      </w:r>
      <w:r w:rsidR="00256F93" w:rsidRPr="00792D1C">
        <w:rPr>
          <w:rFonts w:asciiTheme="majorHAnsi" w:eastAsia="Times New Roman" w:hAnsiTheme="majorHAnsi" w:cstheme="majorHAnsi"/>
          <w:color w:val="000000"/>
        </w:rPr>
        <w:t xml:space="preserve">and solder </w:t>
      </w:r>
      <w:r w:rsidRPr="00C97F96">
        <w:rPr>
          <w:rFonts w:asciiTheme="majorHAnsi" w:eastAsia="Times New Roman" w:hAnsiTheme="majorHAnsi" w:cstheme="majorHAnsi"/>
          <w:color w:val="000000"/>
        </w:rPr>
        <w:t>(</w:t>
      </w:r>
      <w:r w:rsidR="00921FF2" w:rsidRPr="00C97F96">
        <w:rPr>
          <w:rFonts w:asciiTheme="majorHAnsi" w:eastAsia="Times New Roman" w:hAnsiTheme="majorHAnsi" w:cstheme="majorHAnsi"/>
          <w:b/>
          <w:bCs/>
          <w:color w:val="000000"/>
        </w:rPr>
        <w:t xml:space="preserve">Supplementary </w:t>
      </w:r>
      <w:r w:rsidR="00921FF2">
        <w:rPr>
          <w:rFonts w:asciiTheme="majorHAnsi" w:eastAsia="Times New Roman" w:hAnsiTheme="majorHAnsi" w:cstheme="majorHAnsi"/>
          <w:b/>
          <w:bCs/>
          <w:color w:val="000000"/>
        </w:rPr>
        <w:t xml:space="preserve">Figure </w:t>
      </w:r>
      <w:r w:rsidR="00C10CD6" w:rsidRPr="00EF3D3C">
        <w:rPr>
          <w:rFonts w:asciiTheme="majorHAnsi" w:eastAsia="Times New Roman" w:hAnsiTheme="majorHAnsi" w:cstheme="majorHAnsi"/>
          <w:b/>
          <w:bCs/>
          <w:color w:val="000000"/>
        </w:rPr>
        <w:t>1</w:t>
      </w:r>
      <w:r w:rsidR="00C10CD6">
        <w:rPr>
          <w:rFonts w:asciiTheme="majorHAnsi" w:eastAsia="Times New Roman" w:hAnsiTheme="majorHAnsi" w:cstheme="majorHAnsi"/>
          <w:b/>
          <w:bCs/>
          <w:color w:val="000000"/>
        </w:rPr>
        <w:t>2</w:t>
      </w:r>
      <w:r w:rsidR="00C10CD6" w:rsidRPr="00EF3D3C">
        <w:rPr>
          <w:rFonts w:asciiTheme="majorHAnsi" w:eastAsia="Times New Roman" w:hAnsiTheme="majorHAnsi" w:cstheme="majorHAnsi"/>
          <w:b/>
          <w:bCs/>
          <w:color w:val="000000"/>
        </w:rPr>
        <w:t>E</w:t>
      </w:r>
      <w:r w:rsidR="00256F93" w:rsidRPr="00EF3D3C">
        <w:rPr>
          <w:rFonts w:asciiTheme="majorHAnsi" w:eastAsia="Times New Roman" w:hAnsiTheme="majorHAnsi" w:cstheme="majorHAnsi"/>
          <w:b/>
          <w:bCs/>
          <w:color w:val="000000"/>
        </w:rPr>
        <w:t>,</w:t>
      </w:r>
      <w:r w:rsidR="00921FF2">
        <w:rPr>
          <w:rFonts w:asciiTheme="majorHAnsi" w:eastAsia="Times New Roman" w:hAnsiTheme="majorHAnsi" w:cstheme="majorHAnsi"/>
          <w:b/>
          <w:bCs/>
          <w:color w:val="000000"/>
        </w:rPr>
        <w:t xml:space="preserve"> </w:t>
      </w:r>
      <w:r w:rsidR="00C10CD6" w:rsidRPr="00921FF2">
        <w:rPr>
          <w:rFonts w:asciiTheme="majorHAnsi" w:eastAsia="Times New Roman" w:hAnsiTheme="majorHAnsi" w:cstheme="majorHAnsi"/>
          <w:b/>
          <w:bCs/>
          <w:color w:val="000000"/>
        </w:rPr>
        <w:t>1</w:t>
      </w:r>
      <w:r w:rsidR="00C10CD6">
        <w:rPr>
          <w:rFonts w:asciiTheme="majorHAnsi" w:eastAsia="Times New Roman" w:hAnsiTheme="majorHAnsi" w:cstheme="majorHAnsi"/>
          <w:b/>
          <w:bCs/>
          <w:color w:val="000000"/>
        </w:rPr>
        <w:t>3</w:t>
      </w:r>
      <w:proofErr w:type="gramStart"/>
      <w:r w:rsidR="00C10CD6" w:rsidRPr="00921FF2">
        <w:rPr>
          <w:rFonts w:asciiTheme="majorHAnsi" w:eastAsia="Times New Roman" w:hAnsiTheme="majorHAnsi" w:cstheme="majorHAnsi"/>
          <w:b/>
          <w:bCs/>
          <w:color w:val="000000"/>
        </w:rPr>
        <w:t>A</w:t>
      </w:r>
      <w:r w:rsidR="00DE1F8B" w:rsidRPr="00921FF2">
        <w:rPr>
          <w:rFonts w:asciiTheme="majorHAnsi" w:eastAsia="Times New Roman" w:hAnsiTheme="majorHAnsi" w:cstheme="majorHAnsi"/>
          <w:b/>
          <w:bCs/>
          <w:color w:val="000000"/>
        </w:rPr>
        <w:t>,</w:t>
      </w:r>
      <w:r w:rsidR="00256F93" w:rsidRPr="00D87F31">
        <w:rPr>
          <w:rFonts w:asciiTheme="majorHAnsi" w:eastAsia="Times New Roman" w:hAnsiTheme="majorHAnsi" w:cstheme="majorHAnsi"/>
          <w:b/>
          <w:bCs/>
          <w:color w:val="000000"/>
        </w:rPr>
        <w:t>B</w:t>
      </w:r>
      <w:proofErr w:type="gramEnd"/>
      <w:r w:rsidRPr="00C97F96">
        <w:rPr>
          <w:rFonts w:asciiTheme="majorHAnsi" w:eastAsia="Times New Roman" w:hAnsiTheme="majorHAnsi" w:cstheme="majorHAnsi"/>
          <w:color w:val="000000"/>
        </w:rPr>
        <w:t>)</w:t>
      </w:r>
      <w:r w:rsidRPr="00D87F31">
        <w:rPr>
          <w:rFonts w:asciiTheme="majorHAnsi" w:eastAsia="Times New Roman" w:hAnsiTheme="majorHAnsi" w:cstheme="majorHAnsi"/>
          <w:color w:val="000000"/>
        </w:rPr>
        <w:t>.</w:t>
      </w:r>
    </w:p>
    <w:p w14:paraId="2A9559C5" w14:textId="77777777" w:rsidR="00256F93" w:rsidRPr="008271ED" w:rsidRDefault="00256F93" w:rsidP="002923FF">
      <w:pPr>
        <w:widowControl/>
        <w:rPr>
          <w:rFonts w:asciiTheme="majorHAnsi" w:eastAsia="Times New Roman" w:hAnsiTheme="majorHAnsi" w:cstheme="majorHAnsi"/>
        </w:rPr>
      </w:pPr>
    </w:p>
    <w:p w14:paraId="13AF1454" w14:textId="143ED7E1" w:rsidR="00443146" w:rsidRPr="00D87F31" w:rsidRDefault="00443146" w:rsidP="002923FF">
      <w:pPr>
        <w:widowControl/>
        <w:rPr>
          <w:rFonts w:asciiTheme="majorHAnsi" w:eastAsia="Times New Roman" w:hAnsiTheme="majorHAnsi" w:cstheme="majorHAnsi"/>
          <w:color w:val="000000"/>
        </w:rPr>
      </w:pPr>
      <w:r w:rsidRPr="00EF3D3C">
        <w:rPr>
          <w:rFonts w:asciiTheme="majorHAnsi" w:eastAsia="Times New Roman" w:hAnsiTheme="majorHAnsi" w:cstheme="majorHAnsi"/>
          <w:color w:val="000000"/>
        </w:rPr>
        <w:t>2.1.</w:t>
      </w:r>
      <w:r w:rsidR="00256F93" w:rsidRPr="003164E9">
        <w:rPr>
          <w:rFonts w:asciiTheme="majorHAnsi" w:eastAsia="Times New Roman" w:hAnsiTheme="majorHAnsi" w:cstheme="majorHAnsi"/>
          <w:color w:val="000000"/>
        </w:rPr>
        <w:t>8</w:t>
      </w:r>
      <w:r w:rsidR="005718CD" w:rsidRPr="003164E9">
        <w:rPr>
          <w:rFonts w:asciiTheme="majorHAnsi" w:eastAsia="Times New Roman" w:hAnsiTheme="majorHAnsi" w:cstheme="majorHAnsi"/>
          <w:color w:val="000000"/>
        </w:rPr>
        <w:t>.</w:t>
      </w:r>
      <w:r w:rsidRPr="008D1ED1">
        <w:rPr>
          <w:rFonts w:asciiTheme="majorHAnsi" w:eastAsia="Times New Roman" w:hAnsiTheme="majorHAnsi" w:cstheme="majorHAnsi"/>
          <w:color w:val="000000"/>
        </w:rPr>
        <w:t xml:space="preserve"> Place the smaller diameter shrink tube 3.18</w:t>
      </w:r>
      <w:r w:rsidR="005718CD" w:rsidRPr="008D1ED1">
        <w:rPr>
          <w:rFonts w:asciiTheme="majorHAnsi" w:eastAsia="Times New Roman" w:hAnsiTheme="majorHAnsi" w:cstheme="majorHAnsi"/>
          <w:color w:val="000000"/>
        </w:rPr>
        <w:t xml:space="preserve"> </w:t>
      </w:r>
      <w:r w:rsidRPr="008D1ED1">
        <w:rPr>
          <w:rFonts w:asciiTheme="majorHAnsi" w:eastAsia="Times New Roman" w:hAnsiTheme="majorHAnsi" w:cstheme="majorHAnsi"/>
          <w:color w:val="000000"/>
        </w:rPr>
        <w:t>mm (1/8 inch)</w:t>
      </w:r>
      <w:r w:rsidR="005718CD" w:rsidRPr="00D87F31">
        <w:rPr>
          <w:rFonts w:asciiTheme="majorHAnsi" w:eastAsia="Times New Roman" w:hAnsiTheme="majorHAnsi" w:cstheme="majorHAnsi"/>
          <w:color w:val="000000"/>
        </w:rPr>
        <w:t xml:space="preserve"> </w:t>
      </w:r>
      <w:r w:rsidRPr="00D87F31">
        <w:rPr>
          <w:rFonts w:asciiTheme="majorHAnsi" w:eastAsia="Times New Roman" w:hAnsiTheme="majorHAnsi" w:cstheme="majorHAnsi"/>
          <w:color w:val="000000"/>
        </w:rPr>
        <w:t xml:space="preserve">over the connections and shrink them with a heat gun </w:t>
      </w:r>
      <w:r w:rsidRPr="00C97F96">
        <w:rPr>
          <w:rFonts w:asciiTheme="majorHAnsi" w:eastAsia="Times New Roman" w:hAnsiTheme="majorHAnsi" w:cstheme="majorHAnsi"/>
          <w:color w:val="000000"/>
        </w:rPr>
        <w:t>(</w:t>
      </w:r>
      <w:r w:rsidR="00921FF2">
        <w:rPr>
          <w:rFonts w:asciiTheme="majorHAnsi" w:eastAsia="Times New Roman" w:hAnsiTheme="majorHAnsi" w:cstheme="majorHAnsi"/>
          <w:b/>
          <w:bCs/>
          <w:color w:val="000000"/>
        </w:rPr>
        <w:t xml:space="preserve">Supplementary Figure </w:t>
      </w:r>
      <w:r w:rsidR="00C10CD6" w:rsidRPr="008271ED">
        <w:rPr>
          <w:rFonts w:asciiTheme="majorHAnsi" w:eastAsia="Times New Roman" w:hAnsiTheme="majorHAnsi" w:cstheme="majorHAnsi"/>
          <w:b/>
          <w:bCs/>
          <w:color w:val="000000"/>
        </w:rPr>
        <w:t>1</w:t>
      </w:r>
      <w:r w:rsidR="00C10CD6">
        <w:rPr>
          <w:rFonts w:asciiTheme="majorHAnsi" w:eastAsia="Times New Roman" w:hAnsiTheme="majorHAnsi" w:cstheme="majorHAnsi"/>
          <w:b/>
          <w:bCs/>
          <w:color w:val="000000"/>
        </w:rPr>
        <w:t>3</w:t>
      </w:r>
      <w:proofErr w:type="gramStart"/>
      <w:r w:rsidR="00C10CD6" w:rsidRPr="008271ED">
        <w:rPr>
          <w:rFonts w:asciiTheme="majorHAnsi" w:eastAsia="Times New Roman" w:hAnsiTheme="majorHAnsi" w:cstheme="majorHAnsi"/>
          <w:b/>
          <w:bCs/>
          <w:color w:val="000000"/>
        </w:rPr>
        <w:t>C</w:t>
      </w:r>
      <w:r w:rsidR="006A21FC" w:rsidRPr="00D87F31">
        <w:rPr>
          <w:rFonts w:asciiTheme="majorHAnsi" w:eastAsia="Times New Roman" w:hAnsiTheme="majorHAnsi" w:cstheme="majorHAnsi"/>
          <w:b/>
          <w:bCs/>
          <w:color w:val="000000"/>
        </w:rPr>
        <w:t>,</w:t>
      </w:r>
      <w:r w:rsidRPr="00D87F31">
        <w:rPr>
          <w:rFonts w:asciiTheme="majorHAnsi" w:eastAsia="Times New Roman" w:hAnsiTheme="majorHAnsi" w:cstheme="majorHAnsi"/>
          <w:b/>
          <w:bCs/>
          <w:color w:val="000000"/>
        </w:rPr>
        <w:t>D</w:t>
      </w:r>
      <w:proofErr w:type="gramEnd"/>
      <w:r w:rsidRPr="00C97F96">
        <w:rPr>
          <w:rFonts w:asciiTheme="majorHAnsi" w:eastAsia="Times New Roman" w:hAnsiTheme="majorHAnsi" w:cstheme="majorHAnsi"/>
          <w:color w:val="000000"/>
        </w:rPr>
        <w:t>)</w:t>
      </w:r>
      <w:r w:rsidRPr="00D87F31">
        <w:rPr>
          <w:rFonts w:asciiTheme="majorHAnsi" w:eastAsia="Times New Roman" w:hAnsiTheme="majorHAnsi" w:cstheme="majorHAnsi"/>
          <w:color w:val="000000"/>
        </w:rPr>
        <w:t>.</w:t>
      </w:r>
    </w:p>
    <w:p w14:paraId="707E2675" w14:textId="77777777" w:rsidR="00256F93" w:rsidRPr="008271ED" w:rsidRDefault="00256F93" w:rsidP="002923FF">
      <w:pPr>
        <w:widowControl/>
        <w:rPr>
          <w:rFonts w:asciiTheme="majorHAnsi" w:eastAsia="Times New Roman" w:hAnsiTheme="majorHAnsi" w:cstheme="majorHAnsi"/>
        </w:rPr>
      </w:pPr>
    </w:p>
    <w:p w14:paraId="3EAB9F9A" w14:textId="49EC9367" w:rsidR="00443146" w:rsidRPr="00D87F31" w:rsidRDefault="00443146" w:rsidP="002923FF">
      <w:pPr>
        <w:widowControl/>
        <w:rPr>
          <w:rFonts w:asciiTheme="majorHAnsi" w:eastAsia="Times New Roman" w:hAnsiTheme="majorHAnsi" w:cstheme="majorHAnsi"/>
          <w:color w:val="000000"/>
        </w:rPr>
      </w:pPr>
      <w:r w:rsidRPr="008D1ED1">
        <w:rPr>
          <w:rFonts w:asciiTheme="majorHAnsi" w:eastAsia="Times New Roman" w:hAnsiTheme="majorHAnsi" w:cstheme="majorHAnsi"/>
          <w:color w:val="000000"/>
        </w:rPr>
        <w:t>2.1.</w:t>
      </w:r>
      <w:r w:rsidR="00256F93" w:rsidRPr="008D1ED1">
        <w:rPr>
          <w:rFonts w:asciiTheme="majorHAnsi" w:eastAsia="Times New Roman" w:hAnsiTheme="majorHAnsi" w:cstheme="majorHAnsi"/>
          <w:color w:val="000000"/>
        </w:rPr>
        <w:t>9</w:t>
      </w:r>
      <w:r w:rsidR="006A21FC" w:rsidRPr="008D1ED1">
        <w:rPr>
          <w:rFonts w:asciiTheme="majorHAnsi" w:eastAsia="Times New Roman" w:hAnsiTheme="majorHAnsi" w:cstheme="majorHAnsi"/>
          <w:color w:val="000000"/>
        </w:rPr>
        <w:t>.</w:t>
      </w:r>
      <w:r w:rsidRPr="008D1ED1">
        <w:rPr>
          <w:rFonts w:asciiTheme="majorHAnsi" w:eastAsia="Times New Roman" w:hAnsiTheme="majorHAnsi" w:cstheme="majorHAnsi"/>
          <w:color w:val="000000"/>
        </w:rPr>
        <w:t xml:space="preserve"> Place </w:t>
      </w:r>
      <w:r w:rsidR="006A21FC" w:rsidRPr="00792D1C">
        <w:rPr>
          <w:rFonts w:asciiTheme="majorHAnsi" w:eastAsia="Times New Roman" w:hAnsiTheme="majorHAnsi" w:cstheme="majorHAnsi"/>
          <w:color w:val="000000"/>
        </w:rPr>
        <w:t xml:space="preserve">a </w:t>
      </w:r>
      <w:r w:rsidRPr="00792D1C">
        <w:rPr>
          <w:rFonts w:asciiTheme="majorHAnsi" w:eastAsia="Times New Roman" w:hAnsiTheme="majorHAnsi" w:cstheme="majorHAnsi"/>
          <w:color w:val="000000"/>
        </w:rPr>
        <w:t>larger diameter shrink tube 4.76</w:t>
      </w:r>
      <w:r w:rsidR="006A21FC" w:rsidRPr="00792D1C">
        <w:rPr>
          <w:rFonts w:asciiTheme="majorHAnsi" w:eastAsia="Times New Roman" w:hAnsiTheme="majorHAnsi" w:cstheme="majorHAnsi"/>
          <w:color w:val="000000"/>
        </w:rPr>
        <w:t xml:space="preserve"> </w:t>
      </w:r>
      <w:r w:rsidRPr="00792D1C">
        <w:rPr>
          <w:rFonts w:asciiTheme="majorHAnsi" w:eastAsia="Times New Roman" w:hAnsiTheme="majorHAnsi" w:cstheme="majorHAnsi"/>
          <w:color w:val="000000"/>
        </w:rPr>
        <w:t xml:space="preserve">mm (3/16 inch) over the </w:t>
      </w:r>
      <w:r w:rsidR="00256F93" w:rsidRPr="00792D1C">
        <w:rPr>
          <w:rFonts w:asciiTheme="majorHAnsi" w:eastAsia="Times New Roman" w:hAnsiTheme="majorHAnsi" w:cstheme="majorHAnsi"/>
          <w:color w:val="000000"/>
        </w:rPr>
        <w:t>smaller</w:t>
      </w:r>
      <w:r w:rsidRPr="00792D1C">
        <w:rPr>
          <w:rFonts w:asciiTheme="majorHAnsi" w:eastAsia="Times New Roman" w:hAnsiTheme="majorHAnsi" w:cstheme="majorHAnsi"/>
          <w:color w:val="000000"/>
        </w:rPr>
        <w:t xml:space="preserve"> shrink tube 3.18</w:t>
      </w:r>
      <w:r w:rsidR="006A21FC" w:rsidRPr="00921FF2">
        <w:rPr>
          <w:rFonts w:asciiTheme="majorHAnsi" w:eastAsia="Times New Roman" w:hAnsiTheme="majorHAnsi" w:cstheme="majorHAnsi"/>
          <w:color w:val="000000"/>
        </w:rPr>
        <w:t xml:space="preserve"> </w:t>
      </w:r>
      <w:r w:rsidRPr="00921FF2">
        <w:rPr>
          <w:rFonts w:asciiTheme="majorHAnsi" w:eastAsia="Times New Roman" w:hAnsiTheme="majorHAnsi" w:cstheme="majorHAnsi"/>
          <w:color w:val="000000"/>
        </w:rPr>
        <w:t xml:space="preserve">mm (1/8 inch) and heat again </w:t>
      </w:r>
      <w:r w:rsidRPr="00C97F96">
        <w:rPr>
          <w:rFonts w:asciiTheme="majorHAnsi" w:eastAsia="Times New Roman" w:hAnsiTheme="majorHAnsi" w:cstheme="majorHAnsi"/>
          <w:color w:val="000000"/>
        </w:rPr>
        <w:t>(</w:t>
      </w:r>
      <w:r w:rsidR="00921FF2">
        <w:rPr>
          <w:rFonts w:asciiTheme="majorHAnsi" w:eastAsia="Times New Roman" w:hAnsiTheme="majorHAnsi" w:cstheme="majorHAnsi"/>
          <w:b/>
          <w:bCs/>
          <w:color w:val="000000"/>
        </w:rPr>
        <w:t xml:space="preserve">Supplementary Figure </w:t>
      </w:r>
      <w:r w:rsidR="00C10CD6" w:rsidRPr="008271ED">
        <w:rPr>
          <w:rFonts w:asciiTheme="majorHAnsi" w:eastAsia="Times New Roman" w:hAnsiTheme="majorHAnsi" w:cstheme="majorHAnsi"/>
          <w:b/>
          <w:bCs/>
          <w:color w:val="000000"/>
        </w:rPr>
        <w:t>1</w:t>
      </w:r>
      <w:r w:rsidR="00C10CD6">
        <w:rPr>
          <w:rFonts w:asciiTheme="majorHAnsi" w:eastAsia="Times New Roman" w:hAnsiTheme="majorHAnsi" w:cstheme="majorHAnsi"/>
          <w:b/>
          <w:bCs/>
          <w:color w:val="000000"/>
        </w:rPr>
        <w:t>3</w:t>
      </w:r>
      <w:proofErr w:type="gramStart"/>
      <w:r w:rsidR="00C10CD6" w:rsidRPr="008271ED">
        <w:rPr>
          <w:rFonts w:asciiTheme="majorHAnsi" w:eastAsia="Times New Roman" w:hAnsiTheme="majorHAnsi" w:cstheme="majorHAnsi"/>
          <w:b/>
          <w:bCs/>
          <w:color w:val="000000"/>
        </w:rPr>
        <w:t>E</w:t>
      </w:r>
      <w:r w:rsidR="006A21FC" w:rsidRPr="00D87F31">
        <w:rPr>
          <w:rFonts w:asciiTheme="majorHAnsi" w:eastAsia="Times New Roman" w:hAnsiTheme="majorHAnsi" w:cstheme="majorHAnsi"/>
          <w:b/>
          <w:bCs/>
          <w:color w:val="000000"/>
        </w:rPr>
        <w:t>,</w:t>
      </w:r>
      <w:r w:rsidRPr="00D87F31">
        <w:rPr>
          <w:rFonts w:asciiTheme="majorHAnsi" w:eastAsia="Times New Roman" w:hAnsiTheme="majorHAnsi" w:cstheme="majorHAnsi"/>
          <w:b/>
          <w:bCs/>
          <w:color w:val="000000"/>
        </w:rPr>
        <w:t>F</w:t>
      </w:r>
      <w:proofErr w:type="gramEnd"/>
      <w:r w:rsidRPr="00C97F96">
        <w:rPr>
          <w:rFonts w:asciiTheme="majorHAnsi" w:eastAsia="Times New Roman" w:hAnsiTheme="majorHAnsi" w:cstheme="majorHAnsi"/>
          <w:color w:val="000000"/>
        </w:rPr>
        <w:t>)</w:t>
      </w:r>
      <w:r w:rsidRPr="00D87F31">
        <w:rPr>
          <w:rFonts w:asciiTheme="majorHAnsi" w:eastAsia="Times New Roman" w:hAnsiTheme="majorHAnsi" w:cstheme="majorHAnsi"/>
          <w:color w:val="000000"/>
        </w:rPr>
        <w:t>.</w:t>
      </w:r>
    </w:p>
    <w:p w14:paraId="6A1B4FF6" w14:textId="77777777" w:rsidR="00256F93" w:rsidRPr="008271ED" w:rsidRDefault="00256F93" w:rsidP="002923FF">
      <w:pPr>
        <w:widowControl/>
        <w:rPr>
          <w:rFonts w:asciiTheme="majorHAnsi" w:eastAsia="Times New Roman" w:hAnsiTheme="majorHAnsi" w:cstheme="majorHAnsi"/>
        </w:rPr>
      </w:pPr>
    </w:p>
    <w:p w14:paraId="59169C8D" w14:textId="18EF9B5A" w:rsidR="00443146" w:rsidRPr="008D1ED1" w:rsidRDefault="00443146" w:rsidP="002923FF">
      <w:pPr>
        <w:widowControl/>
        <w:rPr>
          <w:rFonts w:asciiTheme="majorHAnsi" w:eastAsia="Times New Roman" w:hAnsiTheme="majorHAnsi" w:cstheme="majorHAnsi"/>
        </w:rPr>
      </w:pPr>
      <w:r w:rsidRPr="008D1ED1">
        <w:rPr>
          <w:rFonts w:asciiTheme="majorHAnsi" w:eastAsia="Times New Roman" w:hAnsiTheme="majorHAnsi" w:cstheme="majorHAnsi"/>
          <w:color w:val="000000"/>
        </w:rPr>
        <w:t>2.2</w:t>
      </w:r>
      <w:r w:rsidR="006A21FC" w:rsidRPr="008D1ED1">
        <w:rPr>
          <w:rFonts w:asciiTheme="majorHAnsi" w:eastAsia="Times New Roman" w:hAnsiTheme="majorHAnsi" w:cstheme="majorHAnsi"/>
          <w:color w:val="000000"/>
        </w:rPr>
        <w:t>.</w:t>
      </w:r>
      <w:r w:rsidRPr="008D1ED1">
        <w:rPr>
          <w:rFonts w:asciiTheme="majorHAnsi" w:eastAsia="Times New Roman" w:hAnsiTheme="majorHAnsi" w:cstheme="majorHAnsi"/>
          <w:color w:val="000000"/>
        </w:rPr>
        <w:t xml:space="preserve"> Build the manual power switch.</w:t>
      </w:r>
    </w:p>
    <w:p w14:paraId="32D4ECE7" w14:textId="77777777" w:rsidR="003714FE" w:rsidRPr="00792D1C" w:rsidRDefault="003714FE" w:rsidP="002923FF">
      <w:pPr>
        <w:widowControl/>
        <w:rPr>
          <w:rFonts w:asciiTheme="majorHAnsi" w:eastAsia="Times New Roman" w:hAnsiTheme="majorHAnsi" w:cstheme="majorHAnsi"/>
          <w:color w:val="000000"/>
        </w:rPr>
      </w:pPr>
    </w:p>
    <w:p w14:paraId="5380C39C" w14:textId="13DFA6E5" w:rsidR="00443146" w:rsidRPr="00D87F31" w:rsidRDefault="00443146" w:rsidP="002923FF">
      <w:pPr>
        <w:widowControl/>
        <w:rPr>
          <w:rFonts w:asciiTheme="majorHAnsi" w:eastAsia="Times New Roman" w:hAnsiTheme="majorHAnsi" w:cstheme="majorHAnsi"/>
          <w:color w:val="000000"/>
        </w:rPr>
      </w:pPr>
      <w:r w:rsidRPr="00792D1C">
        <w:rPr>
          <w:rFonts w:asciiTheme="majorHAnsi" w:eastAsia="Times New Roman" w:hAnsiTheme="majorHAnsi" w:cstheme="majorHAnsi"/>
          <w:color w:val="000000"/>
        </w:rPr>
        <w:t>2.2.1</w:t>
      </w:r>
      <w:r w:rsidR="006A21FC" w:rsidRPr="00792D1C">
        <w:rPr>
          <w:rFonts w:asciiTheme="majorHAnsi" w:eastAsia="Times New Roman" w:hAnsiTheme="majorHAnsi" w:cstheme="majorHAnsi"/>
          <w:color w:val="000000"/>
        </w:rPr>
        <w:t>.</w:t>
      </w:r>
      <w:r w:rsidRPr="00792D1C">
        <w:rPr>
          <w:rFonts w:asciiTheme="majorHAnsi" w:eastAsia="Times New Roman" w:hAnsiTheme="majorHAnsi" w:cstheme="majorHAnsi"/>
          <w:color w:val="000000"/>
        </w:rPr>
        <w:t xml:space="preserve"> Place </w:t>
      </w:r>
      <w:r w:rsidR="004A4A80" w:rsidRPr="00792D1C">
        <w:rPr>
          <w:rFonts w:asciiTheme="majorHAnsi" w:eastAsia="Times New Roman" w:hAnsiTheme="majorHAnsi" w:cstheme="majorHAnsi"/>
          <w:color w:val="000000"/>
        </w:rPr>
        <w:t>the</w:t>
      </w:r>
      <w:r w:rsidR="006A21FC" w:rsidRPr="00792D1C">
        <w:rPr>
          <w:rFonts w:asciiTheme="majorHAnsi" w:eastAsia="Times New Roman" w:hAnsiTheme="majorHAnsi" w:cstheme="majorHAnsi"/>
          <w:color w:val="000000"/>
        </w:rPr>
        <w:t xml:space="preserve"> </w:t>
      </w:r>
      <w:r w:rsidRPr="00792D1C">
        <w:rPr>
          <w:rFonts w:asciiTheme="majorHAnsi" w:eastAsia="Times New Roman" w:hAnsiTheme="majorHAnsi" w:cstheme="majorHAnsi"/>
          <w:color w:val="000000"/>
        </w:rPr>
        <w:t>shrink tube 3.18</w:t>
      </w:r>
      <w:r w:rsidR="006A21FC" w:rsidRPr="00792D1C">
        <w:rPr>
          <w:rFonts w:asciiTheme="majorHAnsi" w:eastAsia="Times New Roman" w:hAnsiTheme="majorHAnsi" w:cstheme="majorHAnsi"/>
          <w:color w:val="000000"/>
        </w:rPr>
        <w:t xml:space="preserve"> </w:t>
      </w:r>
      <w:r w:rsidRPr="00792D1C">
        <w:rPr>
          <w:rFonts w:asciiTheme="majorHAnsi" w:eastAsia="Times New Roman" w:hAnsiTheme="majorHAnsi" w:cstheme="majorHAnsi"/>
          <w:color w:val="000000"/>
        </w:rPr>
        <w:t xml:space="preserve">mm (1/8 inch) over the wires for the switch </w:t>
      </w:r>
      <w:r w:rsidRPr="00C97F96">
        <w:rPr>
          <w:rFonts w:asciiTheme="majorHAnsi" w:eastAsia="Times New Roman" w:hAnsiTheme="majorHAnsi" w:cstheme="majorHAnsi"/>
          <w:color w:val="000000"/>
        </w:rPr>
        <w:t>(</w:t>
      </w:r>
      <w:r w:rsidR="00921FF2">
        <w:rPr>
          <w:rFonts w:asciiTheme="majorHAnsi" w:eastAsia="Times New Roman" w:hAnsiTheme="majorHAnsi" w:cstheme="majorHAnsi"/>
          <w:b/>
          <w:bCs/>
          <w:color w:val="000000"/>
        </w:rPr>
        <w:t xml:space="preserve">Supplementary Figure </w:t>
      </w:r>
      <w:r w:rsidR="00C10CD6" w:rsidRPr="00D87F31">
        <w:rPr>
          <w:rFonts w:asciiTheme="majorHAnsi" w:eastAsia="Times New Roman" w:hAnsiTheme="majorHAnsi" w:cstheme="majorHAnsi"/>
          <w:b/>
          <w:bCs/>
          <w:color w:val="000000"/>
        </w:rPr>
        <w:t>1</w:t>
      </w:r>
      <w:r w:rsidR="00C10CD6">
        <w:rPr>
          <w:rFonts w:asciiTheme="majorHAnsi" w:eastAsia="Times New Roman" w:hAnsiTheme="majorHAnsi" w:cstheme="majorHAnsi"/>
          <w:b/>
          <w:bCs/>
          <w:color w:val="000000"/>
        </w:rPr>
        <w:t>4</w:t>
      </w:r>
      <w:r w:rsidR="00C10CD6" w:rsidRPr="00D87F31">
        <w:rPr>
          <w:rFonts w:asciiTheme="majorHAnsi" w:eastAsia="Times New Roman" w:hAnsiTheme="majorHAnsi" w:cstheme="majorHAnsi"/>
          <w:b/>
          <w:bCs/>
          <w:color w:val="000000"/>
        </w:rPr>
        <w:t>A</w:t>
      </w:r>
      <w:r w:rsidRPr="00C97F96">
        <w:rPr>
          <w:rFonts w:asciiTheme="majorHAnsi" w:eastAsia="Times New Roman" w:hAnsiTheme="majorHAnsi" w:cstheme="majorHAnsi"/>
          <w:color w:val="000000"/>
        </w:rPr>
        <w:t>)</w:t>
      </w:r>
      <w:r w:rsidRPr="00D87F31">
        <w:rPr>
          <w:rFonts w:asciiTheme="majorHAnsi" w:eastAsia="Times New Roman" w:hAnsiTheme="majorHAnsi" w:cstheme="majorHAnsi"/>
          <w:color w:val="000000"/>
        </w:rPr>
        <w:t>.</w:t>
      </w:r>
    </w:p>
    <w:p w14:paraId="050ED91D" w14:textId="77777777" w:rsidR="00A92649" w:rsidRPr="008271ED" w:rsidRDefault="00A92649" w:rsidP="002923FF">
      <w:pPr>
        <w:widowControl/>
        <w:rPr>
          <w:rFonts w:asciiTheme="majorHAnsi" w:eastAsia="Times New Roman" w:hAnsiTheme="majorHAnsi" w:cstheme="majorHAnsi"/>
        </w:rPr>
      </w:pPr>
    </w:p>
    <w:p w14:paraId="0DDD1137" w14:textId="061255D1" w:rsidR="00443146" w:rsidRPr="00D87F31" w:rsidRDefault="00443146" w:rsidP="002923FF">
      <w:pPr>
        <w:widowControl/>
        <w:rPr>
          <w:rFonts w:asciiTheme="majorHAnsi" w:eastAsia="Times New Roman" w:hAnsiTheme="majorHAnsi" w:cstheme="majorHAnsi"/>
          <w:color w:val="000000"/>
        </w:rPr>
      </w:pPr>
      <w:r w:rsidRPr="008271ED">
        <w:rPr>
          <w:rFonts w:asciiTheme="majorHAnsi" w:eastAsia="Times New Roman" w:hAnsiTheme="majorHAnsi" w:cstheme="majorHAnsi"/>
          <w:color w:val="000000"/>
        </w:rPr>
        <w:t>2.2.2</w:t>
      </w:r>
      <w:r w:rsidR="006A21FC" w:rsidRPr="008271ED">
        <w:rPr>
          <w:rFonts w:asciiTheme="majorHAnsi" w:eastAsia="Times New Roman" w:hAnsiTheme="majorHAnsi" w:cstheme="majorHAnsi"/>
          <w:color w:val="000000"/>
        </w:rPr>
        <w:t>.</w:t>
      </w:r>
      <w:r w:rsidRPr="008271ED">
        <w:rPr>
          <w:rFonts w:asciiTheme="majorHAnsi" w:eastAsia="Times New Roman" w:hAnsiTheme="majorHAnsi" w:cstheme="majorHAnsi"/>
          <w:color w:val="000000"/>
        </w:rPr>
        <w:t xml:space="preserve"> Twist and sold</w:t>
      </w:r>
      <w:r w:rsidRPr="00EF3D3C">
        <w:rPr>
          <w:rFonts w:asciiTheme="majorHAnsi" w:eastAsia="Times New Roman" w:hAnsiTheme="majorHAnsi" w:cstheme="majorHAnsi"/>
          <w:color w:val="000000"/>
        </w:rPr>
        <w:t>er the wires of a ma</w:t>
      </w:r>
      <w:r w:rsidRPr="003164E9">
        <w:rPr>
          <w:rFonts w:asciiTheme="majorHAnsi" w:eastAsia="Times New Roman" w:hAnsiTheme="majorHAnsi" w:cstheme="majorHAnsi"/>
          <w:color w:val="000000"/>
        </w:rPr>
        <w:t xml:space="preserve">le </w:t>
      </w:r>
      <w:r w:rsidR="00A4124A" w:rsidRPr="003164E9">
        <w:rPr>
          <w:rFonts w:asciiTheme="majorHAnsi" w:eastAsia="Times New Roman" w:hAnsiTheme="majorHAnsi" w:cstheme="majorHAnsi"/>
          <w:color w:val="000000"/>
        </w:rPr>
        <w:t>wire-to-wire connector</w:t>
      </w:r>
      <w:r w:rsidRPr="003164E9">
        <w:rPr>
          <w:rFonts w:asciiTheme="majorHAnsi" w:eastAsia="Times New Roman" w:hAnsiTheme="majorHAnsi" w:cstheme="majorHAnsi"/>
          <w:color w:val="000000"/>
        </w:rPr>
        <w:t xml:space="preserve"> </w:t>
      </w:r>
      <w:r w:rsidRPr="00C97F96">
        <w:rPr>
          <w:rFonts w:asciiTheme="majorHAnsi" w:eastAsia="Times New Roman" w:hAnsiTheme="majorHAnsi" w:cstheme="majorHAnsi"/>
          <w:color w:val="000000"/>
        </w:rPr>
        <w:t>(</w:t>
      </w:r>
      <w:r w:rsidR="00921FF2">
        <w:rPr>
          <w:rFonts w:asciiTheme="majorHAnsi" w:eastAsia="Times New Roman" w:hAnsiTheme="majorHAnsi" w:cstheme="majorHAnsi"/>
          <w:b/>
          <w:bCs/>
          <w:color w:val="000000"/>
        </w:rPr>
        <w:t xml:space="preserve">Supplementary Figure </w:t>
      </w:r>
      <w:r w:rsidR="00C10CD6" w:rsidRPr="008271ED">
        <w:rPr>
          <w:rFonts w:asciiTheme="majorHAnsi" w:eastAsia="Times New Roman" w:hAnsiTheme="majorHAnsi" w:cstheme="majorHAnsi"/>
          <w:b/>
          <w:bCs/>
          <w:color w:val="000000"/>
        </w:rPr>
        <w:t>1</w:t>
      </w:r>
      <w:r w:rsidR="00C10CD6">
        <w:rPr>
          <w:rFonts w:asciiTheme="majorHAnsi" w:eastAsia="Times New Roman" w:hAnsiTheme="majorHAnsi" w:cstheme="majorHAnsi"/>
          <w:b/>
          <w:bCs/>
          <w:color w:val="000000"/>
        </w:rPr>
        <w:t>4</w:t>
      </w:r>
      <w:proofErr w:type="gramStart"/>
      <w:r w:rsidR="00C10CD6" w:rsidRPr="008271ED">
        <w:rPr>
          <w:rFonts w:asciiTheme="majorHAnsi" w:eastAsia="Times New Roman" w:hAnsiTheme="majorHAnsi" w:cstheme="majorHAnsi"/>
          <w:b/>
          <w:bCs/>
          <w:color w:val="000000"/>
        </w:rPr>
        <w:t>B</w:t>
      </w:r>
      <w:r w:rsidR="004A4A80" w:rsidRPr="008271ED">
        <w:rPr>
          <w:rFonts w:asciiTheme="majorHAnsi" w:eastAsia="Times New Roman" w:hAnsiTheme="majorHAnsi" w:cstheme="majorHAnsi"/>
          <w:b/>
          <w:bCs/>
          <w:color w:val="000000"/>
        </w:rPr>
        <w:t>,</w:t>
      </w:r>
      <w:r w:rsidRPr="00D87F31">
        <w:rPr>
          <w:rFonts w:asciiTheme="majorHAnsi" w:eastAsia="Times New Roman" w:hAnsiTheme="majorHAnsi" w:cstheme="majorHAnsi"/>
          <w:b/>
          <w:bCs/>
          <w:color w:val="000000"/>
        </w:rPr>
        <w:t>C</w:t>
      </w:r>
      <w:proofErr w:type="gramEnd"/>
      <w:r w:rsidRPr="00C97F96">
        <w:rPr>
          <w:rFonts w:asciiTheme="majorHAnsi" w:eastAsia="Times New Roman" w:hAnsiTheme="majorHAnsi" w:cstheme="majorHAnsi"/>
          <w:color w:val="000000"/>
        </w:rPr>
        <w:t>)</w:t>
      </w:r>
      <w:r w:rsidRPr="00D87F31">
        <w:rPr>
          <w:rFonts w:asciiTheme="majorHAnsi" w:eastAsia="Times New Roman" w:hAnsiTheme="majorHAnsi" w:cstheme="majorHAnsi"/>
          <w:color w:val="000000"/>
        </w:rPr>
        <w:t>.</w:t>
      </w:r>
    </w:p>
    <w:p w14:paraId="435872C2" w14:textId="77777777" w:rsidR="00A92649" w:rsidRPr="008271ED" w:rsidRDefault="00A92649" w:rsidP="002923FF">
      <w:pPr>
        <w:widowControl/>
        <w:rPr>
          <w:rFonts w:asciiTheme="majorHAnsi" w:eastAsia="Times New Roman" w:hAnsiTheme="majorHAnsi" w:cstheme="majorHAnsi"/>
        </w:rPr>
      </w:pPr>
    </w:p>
    <w:p w14:paraId="74EA20C7" w14:textId="0872F65D" w:rsidR="00443146" w:rsidRPr="00D87F31" w:rsidRDefault="00443146" w:rsidP="002923FF">
      <w:pPr>
        <w:widowControl/>
        <w:rPr>
          <w:rFonts w:asciiTheme="majorHAnsi" w:eastAsia="Times New Roman" w:hAnsiTheme="majorHAnsi" w:cstheme="majorHAnsi"/>
          <w:color w:val="000000"/>
        </w:rPr>
      </w:pPr>
      <w:r w:rsidRPr="008271ED">
        <w:rPr>
          <w:rFonts w:asciiTheme="majorHAnsi" w:eastAsia="Times New Roman" w:hAnsiTheme="majorHAnsi" w:cstheme="majorHAnsi"/>
          <w:color w:val="000000"/>
        </w:rPr>
        <w:t>2.2.3</w:t>
      </w:r>
      <w:r w:rsidR="004A4A80" w:rsidRPr="00EF3D3C">
        <w:rPr>
          <w:rFonts w:asciiTheme="majorHAnsi" w:eastAsia="Times New Roman" w:hAnsiTheme="majorHAnsi" w:cstheme="majorHAnsi"/>
          <w:color w:val="000000"/>
        </w:rPr>
        <w:t>.</w:t>
      </w:r>
      <w:r w:rsidRPr="003164E9">
        <w:rPr>
          <w:rFonts w:asciiTheme="majorHAnsi" w:eastAsia="Times New Roman" w:hAnsiTheme="majorHAnsi" w:cstheme="majorHAnsi"/>
          <w:color w:val="000000"/>
        </w:rPr>
        <w:t xml:space="preserve"> </w:t>
      </w:r>
      <w:r w:rsidR="00A92649" w:rsidRPr="003164E9">
        <w:rPr>
          <w:rFonts w:asciiTheme="majorHAnsi" w:eastAsia="Times New Roman" w:hAnsiTheme="majorHAnsi" w:cstheme="majorHAnsi"/>
          <w:color w:val="000000"/>
        </w:rPr>
        <w:t xml:space="preserve">Place </w:t>
      </w:r>
      <w:r w:rsidRPr="003164E9">
        <w:rPr>
          <w:rFonts w:asciiTheme="majorHAnsi" w:eastAsia="Times New Roman" w:hAnsiTheme="majorHAnsi" w:cstheme="majorHAnsi"/>
          <w:color w:val="000000"/>
        </w:rPr>
        <w:t>the shrink tube 3.18</w:t>
      </w:r>
      <w:r w:rsidR="004A4A80" w:rsidRPr="008D1ED1">
        <w:rPr>
          <w:rFonts w:asciiTheme="majorHAnsi" w:eastAsia="Times New Roman" w:hAnsiTheme="majorHAnsi" w:cstheme="majorHAnsi"/>
          <w:color w:val="000000"/>
        </w:rPr>
        <w:t xml:space="preserve"> </w:t>
      </w:r>
      <w:r w:rsidRPr="008D1ED1">
        <w:rPr>
          <w:rFonts w:asciiTheme="majorHAnsi" w:eastAsia="Times New Roman" w:hAnsiTheme="majorHAnsi" w:cstheme="majorHAnsi"/>
          <w:color w:val="000000"/>
        </w:rPr>
        <w:t xml:space="preserve">mm (1/8 inch) over soldered sections and shrink with a heat gun </w:t>
      </w:r>
      <w:r w:rsidRPr="00C97F96">
        <w:rPr>
          <w:rFonts w:asciiTheme="majorHAnsi" w:eastAsia="Times New Roman" w:hAnsiTheme="majorHAnsi" w:cstheme="majorHAnsi"/>
          <w:color w:val="000000"/>
        </w:rPr>
        <w:t>(</w:t>
      </w:r>
      <w:r w:rsidR="00921FF2">
        <w:rPr>
          <w:rFonts w:asciiTheme="majorHAnsi" w:eastAsia="Times New Roman" w:hAnsiTheme="majorHAnsi" w:cstheme="majorHAnsi"/>
          <w:b/>
          <w:bCs/>
          <w:color w:val="000000"/>
        </w:rPr>
        <w:t xml:space="preserve">Supplementary Figure </w:t>
      </w:r>
      <w:r w:rsidR="00C10CD6" w:rsidRPr="008271ED">
        <w:rPr>
          <w:rFonts w:asciiTheme="majorHAnsi" w:eastAsia="Times New Roman" w:hAnsiTheme="majorHAnsi" w:cstheme="majorHAnsi"/>
          <w:b/>
          <w:bCs/>
          <w:color w:val="000000"/>
        </w:rPr>
        <w:t>1</w:t>
      </w:r>
      <w:r w:rsidR="00C10CD6">
        <w:rPr>
          <w:rFonts w:asciiTheme="majorHAnsi" w:eastAsia="Times New Roman" w:hAnsiTheme="majorHAnsi" w:cstheme="majorHAnsi"/>
          <w:b/>
          <w:bCs/>
          <w:color w:val="000000"/>
        </w:rPr>
        <w:t>4</w:t>
      </w:r>
      <w:proofErr w:type="gramStart"/>
      <w:r w:rsidR="00C10CD6" w:rsidRPr="008271ED">
        <w:rPr>
          <w:rFonts w:asciiTheme="majorHAnsi" w:eastAsia="Times New Roman" w:hAnsiTheme="majorHAnsi" w:cstheme="majorHAnsi"/>
          <w:b/>
          <w:bCs/>
          <w:color w:val="000000"/>
        </w:rPr>
        <w:t>D</w:t>
      </w:r>
      <w:r w:rsidR="004A4A80" w:rsidRPr="008271ED">
        <w:rPr>
          <w:rFonts w:asciiTheme="majorHAnsi" w:eastAsia="Times New Roman" w:hAnsiTheme="majorHAnsi" w:cstheme="majorHAnsi"/>
          <w:b/>
          <w:bCs/>
          <w:color w:val="000000"/>
        </w:rPr>
        <w:t>,</w:t>
      </w:r>
      <w:r w:rsidRPr="00D87F31">
        <w:rPr>
          <w:rFonts w:asciiTheme="majorHAnsi" w:eastAsia="Times New Roman" w:hAnsiTheme="majorHAnsi" w:cstheme="majorHAnsi"/>
          <w:b/>
          <w:bCs/>
          <w:color w:val="000000"/>
        </w:rPr>
        <w:t>E</w:t>
      </w:r>
      <w:proofErr w:type="gramEnd"/>
      <w:r w:rsidRPr="00C97F96">
        <w:rPr>
          <w:rFonts w:asciiTheme="majorHAnsi" w:eastAsia="Times New Roman" w:hAnsiTheme="majorHAnsi" w:cstheme="majorHAnsi"/>
          <w:color w:val="000000"/>
        </w:rPr>
        <w:t>)</w:t>
      </w:r>
      <w:r w:rsidRPr="00D87F31">
        <w:rPr>
          <w:rFonts w:asciiTheme="majorHAnsi" w:eastAsia="Times New Roman" w:hAnsiTheme="majorHAnsi" w:cstheme="majorHAnsi"/>
          <w:color w:val="000000"/>
        </w:rPr>
        <w:t>.</w:t>
      </w:r>
    </w:p>
    <w:p w14:paraId="3B50B979" w14:textId="77777777" w:rsidR="00A92649" w:rsidRPr="008271ED" w:rsidRDefault="00A92649" w:rsidP="002923FF">
      <w:pPr>
        <w:widowControl/>
        <w:rPr>
          <w:rFonts w:asciiTheme="majorHAnsi" w:eastAsia="Times New Roman" w:hAnsiTheme="majorHAnsi" w:cstheme="majorHAnsi"/>
        </w:rPr>
      </w:pPr>
    </w:p>
    <w:p w14:paraId="54F85C2A" w14:textId="57FAE3A9" w:rsidR="00443146" w:rsidRPr="00792D1C" w:rsidRDefault="00443146" w:rsidP="002923FF">
      <w:pPr>
        <w:widowControl/>
        <w:rPr>
          <w:rFonts w:asciiTheme="majorHAnsi" w:eastAsia="Times New Roman" w:hAnsiTheme="majorHAnsi" w:cstheme="majorHAnsi"/>
          <w:color w:val="000000"/>
        </w:rPr>
      </w:pPr>
      <w:r w:rsidRPr="008D1ED1">
        <w:rPr>
          <w:rFonts w:asciiTheme="majorHAnsi" w:eastAsia="Times New Roman" w:hAnsiTheme="majorHAnsi" w:cstheme="majorHAnsi"/>
          <w:color w:val="000000"/>
        </w:rPr>
        <w:t>2.3</w:t>
      </w:r>
      <w:r w:rsidR="004A4A80" w:rsidRPr="008D1ED1">
        <w:rPr>
          <w:rFonts w:asciiTheme="majorHAnsi" w:eastAsia="Times New Roman" w:hAnsiTheme="majorHAnsi" w:cstheme="majorHAnsi"/>
          <w:color w:val="000000"/>
        </w:rPr>
        <w:t>.</w:t>
      </w:r>
      <w:r w:rsidRPr="00792D1C">
        <w:rPr>
          <w:rFonts w:asciiTheme="majorHAnsi" w:eastAsia="Times New Roman" w:hAnsiTheme="majorHAnsi" w:cstheme="majorHAnsi"/>
          <w:color w:val="000000"/>
        </w:rPr>
        <w:t xml:space="preserve"> Connect the male </w:t>
      </w:r>
      <w:r w:rsidR="00A4124A" w:rsidRPr="00792D1C">
        <w:rPr>
          <w:rFonts w:asciiTheme="majorHAnsi" w:eastAsia="Times New Roman" w:hAnsiTheme="majorHAnsi" w:cstheme="majorHAnsi"/>
          <w:color w:val="000000"/>
        </w:rPr>
        <w:t>wire-to-wire connector</w:t>
      </w:r>
      <w:r w:rsidRPr="00792D1C">
        <w:rPr>
          <w:rFonts w:asciiTheme="majorHAnsi" w:eastAsia="Times New Roman" w:hAnsiTheme="majorHAnsi" w:cstheme="majorHAnsi"/>
          <w:color w:val="000000"/>
        </w:rPr>
        <w:t xml:space="preserve"> to the POT.</w:t>
      </w:r>
    </w:p>
    <w:p w14:paraId="5E64866C" w14:textId="77777777" w:rsidR="00A92649" w:rsidRPr="00D87F31" w:rsidRDefault="00A92649" w:rsidP="002923FF">
      <w:pPr>
        <w:widowControl/>
        <w:rPr>
          <w:rFonts w:asciiTheme="majorHAnsi" w:eastAsia="Times New Roman" w:hAnsiTheme="majorHAnsi" w:cstheme="majorHAnsi"/>
        </w:rPr>
      </w:pPr>
    </w:p>
    <w:p w14:paraId="56F4AA6C" w14:textId="3D62138B" w:rsidR="00443146" w:rsidRPr="00D87F31" w:rsidRDefault="00443146" w:rsidP="002923FF">
      <w:pPr>
        <w:widowControl/>
        <w:rPr>
          <w:rFonts w:asciiTheme="majorHAnsi" w:eastAsia="Times New Roman" w:hAnsiTheme="majorHAnsi" w:cstheme="majorHAnsi"/>
          <w:color w:val="000000"/>
        </w:rPr>
      </w:pPr>
      <w:r w:rsidRPr="00D87F31">
        <w:rPr>
          <w:rFonts w:asciiTheme="majorHAnsi" w:eastAsia="Times New Roman" w:hAnsiTheme="majorHAnsi" w:cstheme="majorHAnsi"/>
          <w:color w:val="000000"/>
        </w:rPr>
        <w:t>2.3.1</w:t>
      </w:r>
      <w:r w:rsidR="004A4A80" w:rsidRPr="00D87F31">
        <w:rPr>
          <w:rFonts w:asciiTheme="majorHAnsi" w:eastAsia="Times New Roman" w:hAnsiTheme="majorHAnsi" w:cstheme="majorHAnsi"/>
          <w:color w:val="000000"/>
        </w:rPr>
        <w:t>.</w:t>
      </w:r>
      <w:r w:rsidRPr="00D87F31">
        <w:rPr>
          <w:rFonts w:asciiTheme="majorHAnsi" w:eastAsia="Times New Roman" w:hAnsiTheme="majorHAnsi" w:cstheme="majorHAnsi"/>
          <w:color w:val="000000"/>
        </w:rPr>
        <w:t xml:space="preserve"> Loop the </w:t>
      </w:r>
      <w:r w:rsidR="00A4124A" w:rsidRPr="00D87F31">
        <w:rPr>
          <w:rFonts w:asciiTheme="majorHAnsi" w:eastAsia="Times New Roman" w:hAnsiTheme="majorHAnsi" w:cstheme="majorHAnsi"/>
          <w:color w:val="000000"/>
        </w:rPr>
        <w:t xml:space="preserve">wire-to-wire </w:t>
      </w:r>
      <w:r w:rsidR="00DE1F8B" w:rsidRPr="00D87F31">
        <w:rPr>
          <w:rFonts w:asciiTheme="majorHAnsi" w:eastAsia="Times New Roman" w:hAnsiTheme="majorHAnsi" w:cstheme="majorHAnsi"/>
          <w:color w:val="000000"/>
        </w:rPr>
        <w:t>connector's black wire</w:t>
      </w:r>
      <w:r w:rsidRPr="00D87F31">
        <w:rPr>
          <w:rFonts w:asciiTheme="majorHAnsi" w:eastAsia="Times New Roman" w:hAnsiTheme="majorHAnsi" w:cstheme="majorHAnsi"/>
          <w:color w:val="000000"/>
        </w:rPr>
        <w:t xml:space="preserve"> around the middle terminal of the POT </w:t>
      </w:r>
      <w:r w:rsidRPr="00C97F96">
        <w:rPr>
          <w:rFonts w:asciiTheme="majorHAnsi" w:eastAsia="Times New Roman" w:hAnsiTheme="majorHAnsi" w:cstheme="majorHAnsi"/>
          <w:color w:val="000000"/>
        </w:rPr>
        <w:t>(</w:t>
      </w:r>
      <w:r w:rsidR="00921FF2">
        <w:rPr>
          <w:rFonts w:asciiTheme="majorHAnsi" w:eastAsia="Times New Roman" w:hAnsiTheme="majorHAnsi" w:cstheme="majorHAnsi"/>
          <w:b/>
          <w:bCs/>
          <w:color w:val="000000"/>
        </w:rPr>
        <w:t xml:space="preserve">Supplementary Figure </w:t>
      </w:r>
      <w:r w:rsidR="00C10CD6" w:rsidRPr="00D87F31">
        <w:rPr>
          <w:rFonts w:asciiTheme="majorHAnsi" w:eastAsia="Times New Roman" w:hAnsiTheme="majorHAnsi" w:cstheme="majorHAnsi"/>
          <w:b/>
          <w:bCs/>
          <w:color w:val="000000"/>
        </w:rPr>
        <w:t>1</w:t>
      </w:r>
      <w:r w:rsidR="00C10CD6">
        <w:rPr>
          <w:rFonts w:asciiTheme="majorHAnsi" w:eastAsia="Times New Roman" w:hAnsiTheme="majorHAnsi" w:cstheme="majorHAnsi"/>
          <w:b/>
          <w:bCs/>
          <w:color w:val="000000"/>
        </w:rPr>
        <w:t>5</w:t>
      </w:r>
      <w:r w:rsidR="00C10CD6" w:rsidRPr="00D87F31">
        <w:rPr>
          <w:rFonts w:asciiTheme="majorHAnsi" w:eastAsia="Times New Roman" w:hAnsiTheme="majorHAnsi" w:cstheme="majorHAnsi"/>
          <w:b/>
          <w:bCs/>
          <w:color w:val="000000"/>
        </w:rPr>
        <w:t>B</w:t>
      </w:r>
      <w:r w:rsidRPr="00C97F96">
        <w:rPr>
          <w:rFonts w:asciiTheme="majorHAnsi" w:eastAsia="Times New Roman" w:hAnsiTheme="majorHAnsi" w:cstheme="majorHAnsi"/>
          <w:color w:val="000000"/>
        </w:rPr>
        <w:t>)</w:t>
      </w:r>
      <w:r w:rsidRPr="00D87F31">
        <w:rPr>
          <w:rFonts w:asciiTheme="majorHAnsi" w:eastAsia="Times New Roman" w:hAnsiTheme="majorHAnsi" w:cstheme="majorHAnsi"/>
          <w:color w:val="000000"/>
        </w:rPr>
        <w:t>.</w:t>
      </w:r>
    </w:p>
    <w:p w14:paraId="09471D2C" w14:textId="77777777" w:rsidR="00A92649" w:rsidRPr="008271ED" w:rsidRDefault="00A92649" w:rsidP="002923FF">
      <w:pPr>
        <w:widowControl/>
        <w:rPr>
          <w:rFonts w:asciiTheme="majorHAnsi" w:eastAsia="Times New Roman" w:hAnsiTheme="majorHAnsi" w:cstheme="majorHAnsi"/>
        </w:rPr>
      </w:pPr>
    </w:p>
    <w:p w14:paraId="7D125359" w14:textId="76949974" w:rsidR="00A92649" w:rsidRPr="00D87F31" w:rsidRDefault="00443146" w:rsidP="002923FF">
      <w:pPr>
        <w:widowControl/>
        <w:rPr>
          <w:rFonts w:asciiTheme="majorHAnsi" w:eastAsia="Times New Roman" w:hAnsiTheme="majorHAnsi" w:cstheme="majorHAnsi"/>
          <w:color w:val="000000"/>
        </w:rPr>
      </w:pPr>
      <w:r w:rsidRPr="008271ED">
        <w:rPr>
          <w:rFonts w:asciiTheme="majorHAnsi" w:eastAsia="Times New Roman" w:hAnsiTheme="majorHAnsi" w:cstheme="majorHAnsi"/>
          <w:color w:val="000000"/>
        </w:rPr>
        <w:t>2.3.2</w:t>
      </w:r>
      <w:r w:rsidR="004A4A80" w:rsidRPr="008271ED">
        <w:rPr>
          <w:rFonts w:asciiTheme="majorHAnsi" w:eastAsia="Times New Roman" w:hAnsiTheme="majorHAnsi" w:cstheme="majorHAnsi"/>
          <w:color w:val="000000"/>
        </w:rPr>
        <w:t>.</w:t>
      </w:r>
      <w:r w:rsidRPr="008271ED">
        <w:rPr>
          <w:rFonts w:asciiTheme="majorHAnsi" w:eastAsia="Times New Roman" w:hAnsiTheme="majorHAnsi" w:cstheme="majorHAnsi"/>
          <w:color w:val="000000"/>
        </w:rPr>
        <w:t xml:space="preserve"> Twist the wire that is looped tightly around the terminal </w:t>
      </w:r>
      <w:r w:rsidR="00A92649" w:rsidRPr="008271ED">
        <w:rPr>
          <w:rFonts w:asciiTheme="majorHAnsi" w:eastAsia="Times New Roman" w:hAnsiTheme="majorHAnsi" w:cstheme="majorHAnsi"/>
          <w:color w:val="000000"/>
        </w:rPr>
        <w:t xml:space="preserve">and solder </w:t>
      </w:r>
      <w:r w:rsidR="00B827FC" w:rsidRPr="00EF3D3C">
        <w:rPr>
          <w:rFonts w:asciiTheme="majorHAnsi" w:eastAsia="Times New Roman" w:hAnsiTheme="majorHAnsi" w:cstheme="majorHAnsi"/>
          <w:color w:val="000000"/>
        </w:rPr>
        <w:t xml:space="preserve">it </w:t>
      </w:r>
      <w:r w:rsidRPr="00C97F96">
        <w:rPr>
          <w:rFonts w:asciiTheme="majorHAnsi" w:eastAsia="Times New Roman" w:hAnsiTheme="majorHAnsi" w:cstheme="majorHAnsi"/>
          <w:color w:val="000000"/>
        </w:rPr>
        <w:t>(</w:t>
      </w:r>
      <w:r w:rsidR="00921FF2">
        <w:rPr>
          <w:rFonts w:asciiTheme="majorHAnsi" w:eastAsia="Times New Roman" w:hAnsiTheme="majorHAnsi" w:cstheme="majorHAnsi"/>
          <w:b/>
          <w:bCs/>
          <w:color w:val="000000"/>
        </w:rPr>
        <w:t xml:space="preserve">Supplementary Figure </w:t>
      </w:r>
      <w:r w:rsidR="00C10CD6" w:rsidRPr="00D87F31">
        <w:rPr>
          <w:rFonts w:asciiTheme="majorHAnsi" w:eastAsia="Times New Roman" w:hAnsiTheme="majorHAnsi" w:cstheme="majorHAnsi"/>
          <w:b/>
          <w:bCs/>
          <w:color w:val="000000"/>
        </w:rPr>
        <w:t>1</w:t>
      </w:r>
      <w:r w:rsidR="00C10CD6">
        <w:rPr>
          <w:rFonts w:asciiTheme="majorHAnsi" w:eastAsia="Times New Roman" w:hAnsiTheme="majorHAnsi" w:cstheme="majorHAnsi"/>
          <w:b/>
          <w:bCs/>
          <w:color w:val="000000"/>
        </w:rPr>
        <w:t>5</w:t>
      </w:r>
      <w:r w:rsidR="00C10CD6" w:rsidRPr="00D87F31">
        <w:rPr>
          <w:rFonts w:asciiTheme="majorHAnsi" w:eastAsia="Times New Roman" w:hAnsiTheme="majorHAnsi" w:cstheme="majorHAnsi"/>
          <w:b/>
          <w:bCs/>
          <w:color w:val="000000"/>
        </w:rPr>
        <w:t>C</w:t>
      </w:r>
      <w:r w:rsidRPr="00C97F96">
        <w:rPr>
          <w:rFonts w:asciiTheme="majorHAnsi" w:eastAsia="Times New Roman" w:hAnsiTheme="majorHAnsi" w:cstheme="majorHAnsi"/>
          <w:color w:val="000000"/>
        </w:rPr>
        <w:t>)</w:t>
      </w:r>
      <w:r w:rsidRPr="00D87F31">
        <w:rPr>
          <w:rFonts w:asciiTheme="majorHAnsi" w:eastAsia="Times New Roman" w:hAnsiTheme="majorHAnsi" w:cstheme="majorHAnsi"/>
          <w:color w:val="000000"/>
        </w:rPr>
        <w:t>.</w:t>
      </w:r>
    </w:p>
    <w:p w14:paraId="60E1B560" w14:textId="77777777" w:rsidR="00376E00" w:rsidRPr="00D87F31" w:rsidRDefault="00376E00" w:rsidP="002923FF">
      <w:pPr>
        <w:widowControl/>
        <w:rPr>
          <w:rFonts w:asciiTheme="majorHAnsi" w:eastAsia="Times New Roman" w:hAnsiTheme="majorHAnsi" w:cstheme="majorHAnsi"/>
          <w:b/>
          <w:bCs/>
          <w:color w:val="000000"/>
        </w:rPr>
      </w:pPr>
    </w:p>
    <w:p w14:paraId="033AD20C" w14:textId="0249B642" w:rsidR="00443146" w:rsidRPr="00D87F31" w:rsidRDefault="00A92649" w:rsidP="002923FF">
      <w:pPr>
        <w:widowControl/>
        <w:rPr>
          <w:rFonts w:asciiTheme="majorHAnsi" w:eastAsia="Times New Roman" w:hAnsiTheme="majorHAnsi" w:cstheme="majorHAnsi"/>
          <w:color w:val="000000"/>
        </w:rPr>
      </w:pPr>
      <w:r w:rsidRPr="00D87F31">
        <w:rPr>
          <w:rFonts w:asciiTheme="majorHAnsi" w:eastAsia="Times New Roman" w:hAnsiTheme="majorHAnsi" w:cstheme="majorHAnsi"/>
          <w:color w:val="000000"/>
        </w:rPr>
        <w:t xml:space="preserve">NOTE: </w:t>
      </w:r>
      <w:r w:rsidR="00443146" w:rsidRPr="00D87F31">
        <w:rPr>
          <w:rFonts w:asciiTheme="majorHAnsi" w:eastAsia="Times New Roman" w:hAnsiTheme="majorHAnsi" w:cstheme="majorHAnsi"/>
          <w:color w:val="000000"/>
        </w:rPr>
        <w:t>Small precision pliers can assist in making a tight twist.</w:t>
      </w:r>
    </w:p>
    <w:p w14:paraId="57A41C78" w14:textId="77777777" w:rsidR="00A92649" w:rsidRPr="00D87F31" w:rsidRDefault="00A92649" w:rsidP="002923FF">
      <w:pPr>
        <w:widowControl/>
        <w:rPr>
          <w:rFonts w:asciiTheme="majorHAnsi" w:eastAsia="Times New Roman" w:hAnsiTheme="majorHAnsi" w:cstheme="majorHAnsi"/>
        </w:rPr>
      </w:pPr>
    </w:p>
    <w:p w14:paraId="38AC7DA0" w14:textId="3DCFEECD" w:rsidR="00443146" w:rsidRPr="00921FF2" w:rsidRDefault="00443146" w:rsidP="002923FF">
      <w:pPr>
        <w:widowControl/>
        <w:rPr>
          <w:rFonts w:asciiTheme="majorHAnsi" w:eastAsia="Times New Roman" w:hAnsiTheme="majorHAnsi" w:cstheme="majorHAnsi"/>
          <w:color w:val="000000"/>
        </w:rPr>
      </w:pPr>
      <w:r w:rsidRPr="00D87F31">
        <w:rPr>
          <w:rFonts w:asciiTheme="majorHAnsi" w:eastAsia="Times New Roman" w:hAnsiTheme="majorHAnsi" w:cstheme="majorHAnsi"/>
          <w:color w:val="000000"/>
        </w:rPr>
        <w:t>2.3.</w:t>
      </w:r>
      <w:r w:rsidR="00B827FC" w:rsidRPr="00D87F31">
        <w:rPr>
          <w:rFonts w:asciiTheme="majorHAnsi" w:eastAsia="Times New Roman" w:hAnsiTheme="majorHAnsi" w:cstheme="majorHAnsi"/>
          <w:color w:val="000000"/>
        </w:rPr>
        <w:t>3</w:t>
      </w:r>
      <w:r w:rsidR="004A4A80" w:rsidRPr="00D87F31">
        <w:rPr>
          <w:rFonts w:asciiTheme="majorHAnsi" w:eastAsia="Times New Roman" w:hAnsiTheme="majorHAnsi" w:cstheme="majorHAnsi"/>
          <w:color w:val="000000"/>
        </w:rPr>
        <w:t>.</w:t>
      </w:r>
      <w:r w:rsidRPr="00D87F31">
        <w:rPr>
          <w:rFonts w:asciiTheme="majorHAnsi" w:eastAsia="Times New Roman" w:hAnsiTheme="majorHAnsi" w:cstheme="majorHAnsi"/>
          <w:color w:val="000000"/>
        </w:rPr>
        <w:t xml:space="preserve"> Repeat with the red wire connection to the terminal</w:t>
      </w:r>
      <w:r w:rsidR="00DE1F8B" w:rsidRPr="00D87F31">
        <w:rPr>
          <w:rFonts w:asciiTheme="majorHAnsi" w:eastAsia="Times New Roman" w:hAnsiTheme="majorHAnsi" w:cstheme="majorHAnsi"/>
          <w:color w:val="000000"/>
        </w:rPr>
        <w:t>,</w:t>
      </w:r>
      <w:r w:rsidRPr="00D87F31">
        <w:rPr>
          <w:rFonts w:asciiTheme="majorHAnsi" w:eastAsia="Times New Roman" w:hAnsiTheme="majorHAnsi" w:cstheme="majorHAnsi"/>
          <w:color w:val="000000"/>
        </w:rPr>
        <w:t xml:space="preserve"> </w:t>
      </w:r>
      <w:r w:rsidR="00B827FC" w:rsidRPr="00D87F31">
        <w:rPr>
          <w:rFonts w:asciiTheme="majorHAnsi" w:eastAsia="Times New Roman" w:hAnsiTheme="majorHAnsi" w:cstheme="majorHAnsi"/>
          <w:color w:val="000000"/>
        </w:rPr>
        <w:t xml:space="preserve">as </w:t>
      </w:r>
      <w:r w:rsidRPr="00D87F31">
        <w:rPr>
          <w:rFonts w:asciiTheme="majorHAnsi" w:eastAsia="Times New Roman" w:hAnsiTheme="majorHAnsi" w:cstheme="majorHAnsi"/>
          <w:color w:val="000000"/>
        </w:rPr>
        <w:t xml:space="preserve">in </w:t>
      </w:r>
      <w:r w:rsidR="00921FF2">
        <w:rPr>
          <w:rFonts w:asciiTheme="majorHAnsi" w:eastAsia="Times New Roman" w:hAnsiTheme="majorHAnsi" w:cstheme="majorHAnsi"/>
          <w:b/>
          <w:bCs/>
          <w:color w:val="000000"/>
        </w:rPr>
        <w:t xml:space="preserve">Supplementary Figure </w:t>
      </w:r>
      <w:r w:rsidR="00C10CD6" w:rsidRPr="00921FF2">
        <w:rPr>
          <w:rFonts w:asciiTheme="majorHAnsi" w:eastAsia="Times New Roman" w:hAnsiTheme="majorHAnsi" w:cstheme="majorHAnsi"/>
          <w:b/>
          <w:bCs/>
          <w:color w:val="000000"/>
        </w:rPr>
        <w:t>1</w:t>
      </w:r>
      <w:r w:rsidR="00C10CD6">
        <w:rPr>
          <w:rFonts w:asciiTheme="majorHAnsi" w:eastAsia="Times New Roman" w:hAnsiTheme="majorHAnsi" w:cstheme="majorHAnsi"/>
          <w:b/>
          <w:bCs/>
          <w:color w:val="000000"/>
        </w:rPr>
        <w:t>5</w:t>
      </w:r>
      <w:r w:rsidR="00C10CD6" w:rsidRPr="00921FF2">
        <w:rPr>
          <w:rFonts w:asciiTheme="majorHAnsi" w:eastAsia="Times New Roman" w:hAnsiTheme="majorHAnsi" w:cstheme="majorHAnsi"/>
          <w:b/>
          <w:bCs/>
          <w:color w:val="000000"/>
        </w:rPr>
        <w:t>D</w:t>
      </w:r>
      <w:r w:rsidRPr="00921FF2">
        <w:rPr>
          <w:rFonts w:asciiTheme="majorHAnsi" w:eastAsia="Times New Roman" w:hAnsiTheme="majorHAnsi" w:cstheme="majorHAnsi"/>
          <w:color w:val="000000"/>
        </w:rPr>
        <w:t>.</w:t>
      </w:r>
    </w:p>
    <w:p w14:paraId="027A885D" w14:textId="77777777" w:rsidR="00B827FC" w:rsidRPr="00D87F31" w:rsidRDefault="00B827FC" w:rsidP="002923FF">
      <w:pPr>
        <w:widowControl/>
        <w:rPr>
          <w:rFonts w:asciiTheme="majorHAnsi" w:eastAsia="Times New Roman" w:hAnsiTheme="majorHAnsi" w:cstheme="majorHAnsi"/>
        </w:rPr>
      </w:pPr>
    </w:p>
    <w:p w14:paraId="4C5C44D4" w14:textId="6D090B75" w:rsidR="00443146" w:rsidRPr="00D87F31" w:rsidRDefault="00443146" w:rsidP="002923FF">
      <w:pPr>
        <w:widowControl/>
        <w:rPr>
          <w:rFonts w:asciiTheme="majorHAnsi" w:eastAsia="Times New Roman" w:hAnsiTheme="majorHAnsi" w:cstheme="majorHAnsi"/>
          <w:color w:val="000000"/>
        </w:rPr>
      </w:pPr>
      <w:r w:rsidRPr="00D87F31">
        <w:rPr>
          <w:rFonts w:asciiTheme="majorHAnsi" w:eastAsia="Times New Roman" w:hAnsiTheme="majorHAnsi" w:cstheme="majorHAnsi"/>
          <w:color w:val="000000"/>
        </w:rPr>
        <w:t>2.3.</w:t>
      </w:r>
      <w:r w:rsidR="00B827FC" w:rsidRPr="00D87F31">
        <w:rPr>
          <w:rFonts w:asciiTheme="majorHAnsi" w:eastAsia="Times New Roman" w:hAnsiTheme="majorHAnsi" w:cstheme="majorHAnsi"/>
          <w:color w:val="000000"/>
        </w:rPr>
        <w:t>4</w:t>
      </w:r>
      <w:r w:rsidR="004A4A80" w:rsidRPr="00D87F31">
        <w:rPr>
          <w:rFonts w:asciiTheme="majorHAnsi" w:eastAsia="Times New Roman" w:hAnsiTheme="majorHAnsi" w:cstheme="majorHAnsi"/>
          <w:color w:val="000000"/>
        </w:rPr>
        <w:t>.</w:t>
      </w:r>
      <w:r w:rsidRPr="00D87F31">
        <w:rPr>
          <w:rFonts w:asciiTheme="majorHAnsi" w:eastAsia="Times New Roman" w:hAnsiTheme="majorHAnsi" w:cstheme="majorHAnsi"/>
          <w:color w:val="000000"/>
        </w:rPr>
        <w:t xml:space="preserve"> Use pliers to break the metal tab near the red arrow </w:t>
      </w:r>
      <w:r w:rsidRPr="00C97F96">
        <w:rPr>
          <w:rFonts w:asciiTheme="majorHAnsi" w:eastAsia="Times New Roman" w:hAnsiTheme="majorHAnsi" w:cstheme="majorHAnsi"/>
          <w:color w:val="000000"/>
        </w:rPr>
        <w:t>(</w:t>
      </w:r>
      <w:r w:rsidR="00921FF2">
        <w:rPr>
          <w:rFonts w:asciiTheme="majorHAnsi" w:eastAsia="Times New Roman" w:hAnsiTheme="majorHAnsi" w:cstheme="majorHAnsi"/>
          <w:b/>
          <w:bCs/>
          <w:color w:val="000000"/>
        </w:rPr>
        <w:t xml:space="preserve">Supplementary Figure </w:t>
      </w:r>
      <w:r w:rsidR="00C10CD6" w:rsidRPr="008271ED">
        <w:rPr>
          <w:rFonts w:asciiTheme="majorHAnsi" w:eastAsia="Times New Roman" w:hAnsiTheme="majorHAnsi" w:cstheme="majorHAnsi"/>
          <w:b/>
          <w:bCs/>
          <w:color w:val="000000"/>
        </w:rPr>
        <w:t>1</w:t>
      </w:r>
      <w:r w:rsidR="00C10CD6">
        <w:rPr>
          <w:rFonts w:asciiTheme="majorHAnsi" w:eastAsia="Times New Roman" w:hAnsiTheme="majorHAnsi" w:cstheme="majorHAnsi"/>
          <w:b/>
          <w:bCs/>
          <w:color w:val="000000"/>
        </w:rPr>
        <w:t>5</w:t>
      </w:r>
      <w:proofErr w:type="gramStart"/>
      <w:r w:rsidR="00C10CD6" w:rsidRPr="008271ED">
        <w:rPr>
          <w:rFonts w:asciiTheme="majorHAnsi" w:eastAsia="Times New Roman" w:hAnsiTheme="majorHAnsi" w:cstheme="majorHAnsi"/>
          <w:b/>
          <w:bCs/>
          <w:color w:val="000000"/>
        </w:rPr>
        <w:t>E</w:t>
      </w:r>
      <w:r w:rsidR="004A4A80" w:rsidRPr="008271ED">
        <w:rPr>
          <w:rFonts w:asciiTheme="majorHAnsi" w:eastAsia="Times New Roman" w:hAnsiTheme="majorHAnsi" w:cstheme="majorHAnsi"/>
          <w:b/>
          <w:bCs/>
          <w:color w:val="000000"/>
        </w:rPr>
        <w:t>,</w:t>
      </w:r>
      <w:r w:rsidRPr="00D87F31">
        <w:rPr>
          <w:rFonts w:asciiTheme="majorHAnsi" w:eastAsia="Times New Roman" w:hAnsiTheme="majorHAnsi" w:cstheme="majorHAnsi"/>
          <w:b/>
          <w:bCs/>
          <w:color w:val="000000"/>
        </w:rPr>
        <w:t>F</w:t>
      </w:r>
      <w:proofErr w:type="gramEnd"/>
      <w:r w:rsidRPr="00C97F96">
        <w:rPr>
          <w:rFonts w:asciiTheme="majorHAnsi" w:eastAsia="Times New Roman" w:hAnsiTheme="majorHAnsi" w:cstheme="majorHAnsi"/>
          <w:color w:val="000000"/>
        </w:rPr>
        <w:t>)</w:t>
      </w:r>
      <w:r w:rsidRPr="00D87F31">
        <w:rPr>
          <w:rFonts w:asciiTheme="majorHAnsi" w:eastAsia="Times New Roman" w:hAnsiTheme="majorHAnsi" w:cstheme="majorHAnsi"/>
          <w:color w:val="000000"/>
        </w:rPr>
        <w:t>.</w:t>
      </w:r>
    </w:p>
    <w:p w14:paraId="09462635" w14:textId="77777777" w:rsidR="00B827FC" w:rsidRPr="008271ED" w:rsidRDefault="00B827FC" w:rsidP="002923FF">
      <w:pPr>
        <w:widowControl/>
        <w:rPr>
          <w:rFonts w:asciiTheme="majorHAnsi" w:eastAsia="Times New Roman" w:hAnsiTheme="majorHAnsi" w:cstheme="majorHAnsi"/>
        </w:rPr>
      </w:pPr>
    </w:p>
    <w:p w14:paraId="0AC945D2" w14:textId="46FDF267" w:rsidR="00443146" w:rsidRPr="00792D1C" w:rsidRDefault="00443146" w:rsidP="002923FF">
      <w:pPr>
        <w:widowControl/>
        <w:rPr>
          <w:rFonts w:asciiTheme="majorHAnsi" w:hAnsiTheme="majorHAnsi" w:cstheme="majorHAnsi"/>
          <w:color w:val="000000"/>
        </w:rPr>
      </w:pPr>
      <w:r w:rsidRPr="008D1ED1">
        <w:rPr>
          <w:rFonts w:asciiTheme="majorHAnsi" w:eastAsia="Times New Roman" w:hAnsiTheme="majorHAnsi" w:cstheme="majorHAnsi"/>
          <w:color w:val="000000"/>
        </w:rPr>
        <w:t>2.4</w:t>
      </w:r>
      <w:r w:rsidR="004A4A80" w:rsidRPr="008D1ED1">
        <w:rPr>
          <w:rFonts w:asciiTheme="majorHAnsi" w:eastAsia="Times New Roman" w:hAnsiTheme="majorHAnsi" w:cstheme="majorHAnsi"/>
          <w:color w:val="000000"/>
        </w:rPr>
        <w:t>.</w:t>
      </w:r>
      <w:r w:rsidRPr="00792D1C">
        <w:rPr>
          <w:rFonts w:asciiTheme="majorHAnsi" w:eastAsia="Times New Roman" w:hAnsiTheme="majorHAnsi" w:cstheme="majorHAnsi"/>
          <w:color w:val="000000"/>
        </w:rPr>
        <w:t xml:space="preserve"> </w:t>
      </w:r>
      <w:r w:rsidRPr="00792D1C">
        <w:rPr>
          <w:rFonts w:asciiTheme="majorHAnsi" w:hAnsiTheme="majorHAnsi" w:cstheme="majorHAnsi"/>
          <w:color w:val="000000"/>
        </w:rPr>
        <w:t xml:space="preserve">Build the </w:t>
      </w:r>
      <w:r w:rsidR="00144966" w:rsidRPr="00792D1C">
        <w:rPr>
          <w:rFonts w:asciiTheme="majorHAnsi" w:hAnsiTheme="majorHAnsi" w:cstheme="majorHAnsi"/>
          <w:color w:val="000000"/>
        </w:rPr>
        <w:t>microcontroller</w:t>
      </w:r>
      <w:r w:rsidRPr="00792D1C">
        <w:rPr>
          <w:rFonts w:asciiTheme="majorHAnsi" w:hAnsiTheme="majorHAnsi" w:cstheme="majorHAnsi"/>
          <w:color w:val="000000"/>
        </w:rPr>
        <w:t xml:space="preserve"> connection (only necessary for computer-controlled LEDs).</w:t>
      </w:r>
    </w:p>
    <w:p w14:paraId="0781E76B" w14:textId="77777777" w:rsidR="00B827FC" w:rsidRPr="00D87F31" w:rsidRDefault="00B827FC" w:rsidP="002923FF">
      <w:pPr>
        <w:widowControl/>
        <w:rPr>
          <w:rFonts w:asciiTheme="majorHAnsi" w:eastAsia="Times New Roman" w:hAnsiTheme="majorHAnsi" w:cstheme="majorHAnsi"/>
        </w:rPr>
      </w:pPr>
    </w:p>
    <w:p w14:paraId="668843BB" w14:textId="0F09714E" w:rsidR="00443146" w:rsidRPr="00D87F31" w:rsidRDefault="00443146" w:rsidP="002923FF">
      <w:pPr>
        <w:widowControl/>
        <w:rPr>
          <w:rFonts w:asciiTheme="majorHAnsi" w:eastAsia="Times New Roman" w:hAnsiTheme="majorHAnsi" w:cstheme="majorHAnsi"/>
          <w:color w:val="000000"/>
        </w:rPr>
      </w:pPr>
      <w:r w:rsidRPr="00D87F31">
        <w:rPr>
          <w:rFonts w:asciiTheme="majorHAnsi" w:eastAsia="Times New Roman" w:hAnsiTheme="majorHAnsi" w:cstheme="majorHAnsi"/>
          <w:color w:val="000000"/>
        </w:rPr>
        <w:t>2.4.1</w:t>
      </w:r>
      <w:r w:rsidR="004A4A80" w:rsidRPr="00D87F31">
        <w:rPr>
          <w:rFonts w:asciiTheme="majorHAnsi" w:eastAsia="Times New Roman" w:hAnsiTheme="majorHAnsi" w:cstheme="majorHAnsi"/>
          <w:color w:val="000000"/>
        </w:rPr>
        <w:t>.</w:t>
      </w:r>
      <w:r w:rsidRPr="00D87F31">
        <w:rPr>
          <w:rFonts w:asciiTheme="majorHAnsi" w:eastAsia="Times New Roman" w:hAnsiTheme="majorHAnsi" w:cstheme="majorHAnsi"/>
          <w:color w:val="000000"/>
        </w:rPr>
        <w:t xml:space="preserve"> If making a LED driver for more than one LED, cut off the black wires from all but one female </w:t>
      </w:r>
      <w:r w:rsidR="00A4124A" w:rsidRPr="00D87F31">
        <w:rPr>
          <w:rFonts w:asciiTheme="majorHAnsi" w:eastAsia="Times New Roman" w:hAnsiTheme="majorHAnsi" w:cstheme="majorHAnsi"/>
          <w:color w:val="000000"/>
        </w:rPr>
        <w:t>wire-to-wire connector</w:t>
      </w:r>
      <w:r w:rsidRPr="00D87F31">
        <w:rPr>
          <w:rFonts w:asciiTheme="majorHAnsi" w:eastAsia="Times New Roman" w:hAnsiTheme="majorHAnsi" w:cstheme="majorHAnsi"/>
          <w:color w:val="000000"/>
        </w:rPr>
        <w:t xml:space="preserve"> </w:t>
      </w:r>
      <w:r w:rsidRPr="00C97F96">
        <w:rPr>
          <w:rFonts w:asciiTheme="majorHAnsi" w:eastAsia="Times New Roman" w:hAnsiTheme="majorHAnsi" w:cstheme="majorHAnsi"/>
          <w:color w:val="000000"/>
        </w:rPr>
        <w:t>(</w:t>
      </w:r>
      <w:r w:rsidR="00921FF2">
        <w:rPr>
          <w:rFonts w:asciiTheme="majorHAnsi" w:eastAsia="Times New Roman" w:hAnsiTheme="majorHAnsi" w:cstheme="majorHAnsi"/>
          <w:b/>
          <w:bCs/>
          <w:color w:val="000000"/>
        </w:rPr>
        <w:t xml:space="preserve">Supplementary Figure </w:t>
      </w:r>
      <w:r w:rsidR="00C10CD6" w:rsidRPr="00D87F31">
        <w:rPr>
          <w:rFonts w:asciiTheme="majorHAnsi" w:eastAsia="Times New Roman" w:hAnsiTheme="majorHAnsi" w:cstheme="majorHAnsi"/>
          <w:b/>
          <w:bCs/>
          <w:color w:val="000000"/>
        </w:rPr>
        <w:t>1</w:t>
      </w:r>
      <w:r w:rsidR="00C10CD6">
        <w:rPr>
          <w:rFonts w:asciiTheme="majorHAnsi" w:eastAsia="Times New Roman" w:hAnsiTheme="majorHAnsi" w:cstheme="majorHAnsi"/>
          <w:b/>
          <w:bCs/>
          <w:color w:val="000000"/>
        </w:rPr>
        <w:t>6</w:t>
      </w:r>
      <w:r w:rsidR="00C10CD6" w:rsidRPr="00D87F31">
        <w:rPr>
          <w:rFonts w:asciiTheme="majorHAnsi" w:eastAsia="Times New Roman" w:hAnsiTheme="majorHAnsi" w:cstheme="majorHAnsi"/>
          <w:b/>
          <w:bCs/>
          <w:color w:val="000000"/>
        </w:rPr>
        <w:t>A</w:t>
      </w:r>
      <w:r w:rsidRPr="00C97F96">
        <w:rPr>
          <w:rFonts w:asciiTheme="majorHAnsi" w:eastAsia="Times New Roman" w:hAnsiTheme="majorHAnsi" w:cstheme="majorHAnsi"/>
          <w:color w:val="000000"/>
        </w:rPr>
        <w:t>)</w:t>
      </w:r>
      <w:r w:rsidRPr="00D87F31">
        <w:rPr>
          <w:rFonts w:asciiTheme="majorHAnsi" w:eastAsia="Times New Roman" w:hAnsiTheme="majorHAnsi" w:cstheme="majorHAnsi"/>
          <w:color w:val="000000"/>
        </w:rPr>
        <w:t>.</w:t>
      </w:r>
    </w:p>
    <w:p w14:paraId="29CDC10A" w14:textId="77777777" w:rsidR="00B827FC" w:rsidRPr="008271ED" w:rsidRDefault="00B827FC" w:rsidP="002923FF">
      <w:pPr>
        <w:widowControl/>
        <w:rPr>
          <w:rFonts w:asciiTheme="majorHAnsi" w:eastAsia="Times New Roman" w:hAnsiTheme="majorHAnsi" w:cstheme="majorHAnsi"/>
        </w:rPr>
      </w:pPr>
    </w:p>
    <w:p w14:paraId="25796E99" w14:textId="784C8317" w:rsidR="00443146" w:rsidRPr="00D87F31" w:rsidRDefault="00443146" w:rsidP="002923FF">
      <w:pPr>
        <w:widowControl/>
        <w:rPr>
          <w:rFonts w:asciiTheme="majorHAnsi" w:eastAsia="Times New Roman" w:hAnsiTheme="majorHAnsi" w:cstheme="majorHAnsi"/>
          <w:color w:val="000000"/>
        </w:rPr>
      </w:pPr>
      <w:r w:rsidRPr="008271ED">
        <w:rPr>
          <w:rFonts w:asciiTheme="majorHAnsi" w:eastAsia="Times New Roman" w:hAnsiTheme="majorHAnsi" w:cstheme="majorHAnsi"/>
          <w:color w:val="000000"/>
          <w:highlight w:val="yellow"/>
        </w:rPr>
        <w:t>2.4.2</w:t>
      </w:r>
      <w:r w:rsidR="004A4A80" w:rsidRPr="008271ED">
        <w:rPr>
          <w:rFonts w:asciiTheme="majorHAnsi" w:eastAsia="Times New Roman" w:hAnsiTheme="majorHAnsi" w:cstheme="majorHAnsi"/>
          <w:color w:val="000000"/>
          <w:highlight w:val="yellow"/>
        </w:rPr>
        <w:t>.</w:t>
      </w:r>
      <w:r w:rsidRPr="008271ED">
        <w:rPr>
          <w:rFonts w:asciiTheme="majorHAnsi" w:eastAsia="Times New Roman" w:hAnsiTheme="majorHAnsi" w:cstheme="majorHAnsi"/>
          <w:color w:val="000000"/>
          <w:highlight w:val="yellow"/>
        </w:rPr>
        <w:t xml:space="preserve"> </w:t>
      </w:r>
      <w:r w:rsidR="00B827FC" w:rsidRPr="008271ED">
        <w:rPr>
          <w:rFonts w:asciiTheme="majorHAnsi" w:eastAsia="Times New Roman" w:hAnsiTheme="majorHAnsi" w:cstheme="majorHAnsi"/>
          <w:color w:val="000000"/>
          <w:highlight w:val="yellow"/>
        </w:rPr>
        <w:t>C</w:t>
      </w:r>
      <w:r w:rsidRPr="008271ED">
        <w:rPr>
          <w:rFonts w:asciiTheme="majorHAnsi" w:eastAsia="Times New Roman" w:hAnsiTheme="majorHAnsi" w:cstheme="majorHAnsi"/>
          <w:color w:val="000000"/>
          <w:highlight w:val="yellow"/>
        </w:rPr>
        <w:t xml:space="preserve">rimp the ends of the </w:t>
      </w:r>
      <w:r w:rsidR="00A4124A" w:rsidRPr="008271ED">
        <w:rPr>
          <w:rFonts w:asciiTheme="majorHAnsi" w:eastAsia="Times New Roman" w:hAnsiTheme="majorHAnsi" w:cstheme="majorHAnsi"/>
          <w:color w:val="000000"/>
          <w:highlight w:val="yellow"/>
        </w:rPr>
        <w:t>wire-to-wire connector</w:t>
      </w:r>
      <w:r w:rsidRPr="008271ED">
        <w:rPr>
          <w:rFonts w:asciiTheme="majorHAnsi" w:eastAsia="Times New Roman" w:hAnsiTheme="majorHAnsi" w:cstheme="majorHAnsi"/>
          <w:color w:val="000000"/>
          <w:highlight w:val="yellow"/>
        </w:rPr>
        <w:t>s</w:t>
      </w:r>
      <w:r w:rsidR="00DE1F8B" w:rsidRPr="008271ED">
        <w:rPr>
          <w:rFonts w:asciiTheme="majorHAnsi" w:eastAsia="Times New Roman" w:hAnsiTheme="majorHAnsi" w:cstheme="majorHAnsi"/>
          <w:color w:val="000000"/>
          <w:highlight w:val="yellow"/>
        </w:rPr>
        <w:t>,</w:t>
      </w:r>
      <w:r w:rsidRPr="00EF3D3C">
        <w:rPr>
          <w:rFonts w:asciiTheme="majorHAnsi" w:eastAsia="Times New Roman" w:hAnsiTheme="majorHAnsi" w:cstheme="majorHAnsi"/>
          <w:color w:val="000000"/>
          <w:highlight w:val="yellow"/>
        </w:rPr>
        <w:t xml:space="preserve"> as shown </w:t>
      </w:r>
      <w:r w:rsidRPr="00C97F96">
        <w:rPr>
          <w:rFonts w:asciiTheme="majorHAnsi" w:eastAsia="Times New Roman" w:hAnsiTheme="majorHAnsi" w:cstheme="majorHAnsi"/>
          <w:color w:val="000000"/>
          <w:highlight w:val="yellow"/>
        </w:rPr>
        <w:t>(</w:t>
      </w:r>
      <w:r w:rsidR="00921FF2">
        <w:rPr>
          <w:rFonts w:asciiTheme="majorHAnsi" w:eastAsia="Times New Roman" w:hAnsiTheme="majorHAnsi" w:cstheme="majorHAnsi"/>
          <w:b/>
          <w:bCs/>
          <w:color w:val="000000"/>
          <w:highlight w:val="yellow"/>
        </w:rPr>
        <w:t xml:space="preserve">Supplementary Figure </w:t>
      </w:r>
      <w:r w:rsidR="00C10CD6" w:rsidRPr="008271ED">
        <w:rPr>
          <w:rFonts w:asciiTheme="majorHAnsi" w:eastAsia="Times New Roman" w:hAnsiTheme="majorHAnsi" w:cstheme="majorHAnsi"/>
          <w:b/>
          <w:bCs/>
          <w:color w:val="000000"/>
          <w:highlight w:val="yellow"/>
        </w:rPr>
        <w:t>1</w:t>
      </w:r>
      <w:r w:rsidR="00C10CD6">
        <w:rPr>
          <w:rFonts w:asciiTheme="majorHAnsi" w:eastAsia="Times New Roman" w:hAnsiTheme="majorHAnsi" w:cstheme="majorHAnsi"/>
          <w:b/>
          <w:bCs/>
          <w:color w:val="000000"/>
          <w:highlight w:val="yellow"/>
        </w:rPr>
        <w:t>6</w:t>
      </w:r>
      <w:r w:rsidR="00C10CD6" w:rsidRPr="008271ED">
        <w:rPr>
          <w:rFonts w:asciiTheme="majorHAnsi" w:eastAsia="Times New Roman" w:hAnsiTheme="majorHAnsi" w:cstheme="majorHAnsi"/>
          <w:b/>
          <w:bCs/>
          <w:color w:val="000000"/>
          <w:highlight w:val="yellow"/>
        </w:rPr>
        <w:t>B</w:t>
      </w:r>
      <w:r w:rsidR="004A4A80" w:rsidRPr="00D87F31">
        <w:rPr>
          <w:rFonts w:asciiTheme="majorHAnsi" w:eastAsia="Times New Roman" w:hAnsiTheme="majorHAnsi" w:cstheme="majorHAnsi"/>
          <w:b/>
          <w:bCs/>
          <w:color w:val="000000"/>
          <w:highlight w:val="yellow"/>
        </w:rPr>
        <w:t>–</w:t>
      </w:r>
      <w:r w:rsidRPr="00D87F31">
        <w:rPr>
          <w:rFonts w:asciiTheme="majorHAnsi" w:eastAsia="Times New Roman" w:hAnsiTheme="majorHAnsi" w:cstheme="majorHAnsi"/>
          <w:b/>
          <w:bCs/>
          <w:color w:val="000000"/>
          <w:highlight w:val="yellow"/>
        </w:rPr>
        <w:t>D</w:t>
      </w:r>
      <w:r w:rsidRPr="00C97F96">
        <w:rPr>
          <w:rFonts w:asciiTheme="majorHAnsi" w:eastAsia="Times New Roman" w:hAnsiTheme="majorHAnsi" w:cstheme="majorHAnsi"/>
          <w:color w:val="000000"/>
          <w:highlight w:val="yellow"/>
        </w:rPr>
        <w:t>)</w:t>
      </w:r>
      <w:r w:rsidRPr="00D87F31">
        <w:rPr>
          <w:rFonts w:asciiTheme="majorHAnsi" w:eastAsia="Times New Roman" w:hAnsiTheme="majorHAnsi" w:cstheme="majorHAnsi"/>
          <w:color w:val="000000"/>
          <w:highlight w:val="yellow"/>
        </w:rPr>
        <w:t>.</w:t>
      </w:r>
    </w:p>
    <w:p w14:paraId="73AD2446" w14:textId="77777777" w:rsidR="00B827FC" w:rsidRPr="008271ED" w:rsidRDefault="00B827FC" w:rsidP="002923FF">
      <w:pPr>
        <w:widowControl/>
        <w:rPr>
          <w:rFonts w:asciiTheme="majorHAnsi" w:eastAsia="Times New Roman" w:hAnsiTheme="majorHAnsi" w:cstheme="majorHAnsi"/>
        </w:rPr>
      </w:pPr>
    </w:p>
    <w:p w14:paraId="3E94AE49" w14:textId="2A4E0DAE" w:rsidR="00443146" w:rsidRPr="00D87F31" w:rsidRDefault="00443146" w:rsidP="002923FF">
      <w:pPr>
        <w:widowControl/>
        <w:rPr>
          <w:rFonts w:asciiTheme="majorHAnsi" w:eastAsia="Times New Roman" w:hAnsiTheme="majorHAnsi" w:cstheme="majorHAnsi"/>
        </w:rPr>
      </w:pPr>
      <w:r w:rsidRPr="008271ED">
        <w:rPr>
          <w:rFonts w:asciiTheme="majorHAnsi" w:eastAsia="Times New Roman" w:hAnsiTheme="majorHAnsi" w:cstheme="majorHAnsi"/>
          <w:color w:val="000000"/>
          <w:shd w:val="clear" w:color="auto" w:fill="FFFF00"/>
        </w:rPr>
        <w:t>2.4.3</w:t>
      </w:r>
      <w:r w:rsidR="004A4A80" w:rsidRPr="008271ED">
        <w:rPr>
          <w:rFonts w:asciiTheme="majorHAnsi" w:eastAsia="Times New Roman" w:hAnsiTheme="majorHAnsi" w:cstheme="majorHAnsi"/>
          <w:color w:val="000000"/>
          <w:shd w:val="clear" w:color="auto" w:fill="FFFF00"/>
        </w:rPr>
        <w:t>.</w:t>
      </w:r>
      <w:r w:rsidRPr="008271ED">
        <w:rPr>
          <w:rFonts w:asciiTheme="majorHAnsi" w:eastAsia="Times New Roman" w:hAnsiTheme="majorHAnsi" w:cstheme="majorHAnsi"/>
          <w:color w:val="000000"/>
          <w:shd w:val="clear" w:color="auto" w:fill="FFFF00"/>
        </w:rPr>
        <w:t xml:space="preserve"> Push the c</w:t>
      </w:r>
      <w:r w:rsidRPr="00EF3D3C">
        <w:rPr>
          <w:rFonts w:asciiTheme="majorHAnsi" w:eastAsia="Times New Roman" w:hAnsiTheme="majorHAnsi" w:cstheme="majorHAnsi"/>
          <w:color w:val="000000"/>
          <w:shd w:val="clear" w:color="auto" w:fill="FFFF00"/>
        </w:rPr>
        <w:t xml:space="preserve">rimped ends through </w:t>
      </w:r>
      <w:r w:rsidRPr="003164E9">
        <w:rPr>
          <w:rFonts w:asciiTheme="majorHAnsi" w:eastAsia="Times New Roman" w:hAnsiTheme="majorHAnsi" w:cstheme="majorHAnsi"/>
          <w:color w:val="000000"/>
          <w:shd w:val="clear" w:color="auto" w:fill="FFFF00"/>
        </w:rPr>
        <w:t xml:space="preserve">the </w:t>
      </w:r>
      <w:r w:rsidR="0050436D" w:rsidRPr="003164E9">
        <w:rPr>
          <w:rFonts w:asciiTheme="majorHAnsi" w:eastAsia="Times New Roman" w:hAnsiTheme="majorHAnsi" w:cstheme="majorHAnsi"/>
          <w:color w:val="000000"/>
          <w:shd w:val="clear" w:color="auto" w:fill="FFFF00"/>
        </w:rPr>
        <w:t xml:space="preserve">rectangular </w:t>
      </w:r>
      <w:r w:rsidRPr="003164E9">
        <w:rPr>
          <w:rFonts w:asciiTheme="majorHAnsi" w:eastAsia="Times New Roman" w:hAnsiTheme="majorHAnsi" w:cstheme="majorHAnsi"/>
          <w:color w:val="000000"/>
          <w:shd w:val="clear" w:color="auto" w:fill="FFFF00"/>
        </w:rPr>
        <w:t xml:space="preserve">connector </w:t>
      </w:r>
      <w:r w:rsidRPr="00C97F96">
        <w:rPr>
          <w:rFonts w:asciiTheme="majorHAnsi" w:eastAsia="Times New Roman" w:hAnsiTheme="majorHAnsi" w:cstheme="majorHAnsi"/>
          <w:color w:val="000000"/>
          <w:shd w:val="clear" w:color="auto" w:fill="FFFF00"/>
        </w:rPr>
        <w:t>(</w:t>
      </w:r>
      <w:r w:rsidR="00921FF2">
        <w:rPr>
          <w:rFonts w:asciiTheme="majorHAnsi" w:eastAsia="Times New Roman" w:hAnsiTheme="majorHAnsi" w:cstheme="majorHAnsi"/>
          <w:b/>
          <w:bCs/>
          <w:color w:val="000000"/>
          <w:shd w:val="clear" w:color="auto" w:fill="FFFF00"/>
        </w:rPr>
        <w:t xml:space="preserve">Supplementary Figure </w:t>
      </w:r>
      <w:r w:rsidR="00C10CD6" w:rsidRPr="00D87F31">
        <w:rPr>
          <w:rFonts w:asciiTheme="majorHAnsi" w:eastAsia="Times New Roman" w:hAnsiTheme="majorHAnsi" w:cstheme="majorHAnsi"/>
          <w:b/>
          <w:bCs/>
          <w:color w:val="000000"/>
          <w:shd w:val="clear" w:color="auto" w:fill="FFFF00"/>
        </w:rPr>
        <w:t>1</w:t>
      </w:r>
      <w:r w:rsidR="00C10CD6">
        <w:rPr>
          <w:rFonts w:asciiTheme="majorHAnsi" w:eastAsia="Times New Roman" w:hAnsiTheme="majorHAnsi" w:cstheme="majorHAnsi"/>
          <w:b/>
          <w:bCs/>
          <w:color w:val="000000"/>
          <w:shd w:val="clear" w:color="auto" w:fill="FFFF00"/>
        </w:rPr>
        <w:t>6</w:t>
      </w:r>
      <w:r w:rsidR="00C10CD6" w:rsidRPr="00D87F31">
        <w:rPr>
          <w:rFonts w:asciiTheme="majorHAnsi" w:eastAsia="Times New Roman" w:hAnsiTheme="majorHAnsi" w:cstheme="majorHAnsi"/>
          <w:b/>
          <w:bCs/>
          <w:color w:val="000000"/>
          <w:shd w:val="clear" w:color="auto" w:fill="FFFF00"/>
        </w:rPr>
        <w:t>E</w:t>
      </w:r>
      <w:r w:rsidRPr="00C97F96">
        <w:rPr>
          <w:rFonts w:asciiTheme="majorHAnsi" w:eastAsia="Times New Roman" w:hAnsiTheme="majorHAnsi" w:cstheme="majorHAnsi"/>
          <w:color w:val="000000"/>
          <w:shd w:val="clear" w:color="auto" w:fill="FFFF00"/>
        </w:rPr>
        <w:t>)</w:t>
      </w:r>
      <w:r w:rsidRPr="00D87F31">
        <w:rPr>
          <w:rFonts w:asciiTheme="majorHAnsi" w:eastAsia="Times New Roman" w:hAnsiTheme="majorHAnsi" w:cstheme="majorHAnsi"/>
          <w:color w:val="000000"/>
        </w:rPr>
        <w:t>.</w:t>
      </w:r>
    </w:p>
    <w:p w14:paraId="68EF0407" w14:textId="77777777" w:rsidR="00443146" w:rsidRPr="008271ED" w:rsidRDefault="00443146" w:rsidP="002923FF">
      <w:pPr>
        <w:widowControl/>
        <w:rPr>
          <w:rFonts w:asciiTheme="majorHAnsi" w:eastAsia="Times New Roman" w:hAnsiTheme="majorHAnsi" w:cstheme="majorHAnsi"/>
        </w:rPr>
      </w:pPr>
    </w:p>
    <w:p w14:paraId="347A74C2" w14:textId="7345472B" w:rsidR="00443146" w:rsidRPr="008D1ED1" w:rsidRDefault="00443146" w:rsidP="002923FF">
      <w:pPr>
        <w:widowControl/>
        <w:rPr>
          <w:rFonts w:asciiTheme="majorHAnsi" w:eastAsia="Times New Roman" w:hAnsiTheme="majorHAnsi" w:cstheme="majorHAnsi"/>
        </w:rPr>
      </w:pPr>
      <w:r w:rsidRPr="008D1ED1">
        <w:rPr>
          <w:rFonts w:asciiTheme="majorHAnsi" w:eastAsia="Times New Roman" w:hAnsiTheme="majorHAnsi" w:cstheme="majorHAnsi"/>
          <w:b/>
          <w:bCs/>
          <w:color w:val="000000"/>
          <w:shd w:val="clear" w:color="auto" w:fill="FFFF00"/>
        </w:rPr>
        <w:t>3. Build the LEDs</w:t>
      </w:r>
    </w:p>
    <w:p w14:paraId="59F6AFF7" w14:textId="77777777" w:rsidR="003714FE" w:rsidRPr="00792D1C" w:rsidRDefault="003714FE" w:rsidP="002923FF">
      <w:pPr>
        <w:widowControl/>
        <w:rPr>
          <w:rFonts w:asciiTheme="majorHAnsi" w:eastAsia="Times New Roman" w:hAnsiTheme="majorHAnsi" w:cstheme="majorHAnsi"/>
          <w:color w:val="000000"/>
          <w:shd w:val="clear" w:color="auto" w:fill="FFFF00"/>
        </w:rPr>
      </w:pPr>
    </w:p>
    <w:p w14:paraId="07564C9F" w14:textId="0F6F9DA9" w:rsidR="00D67FE5" w:rsidRPr="00921FF2" w:rsidRDefault="00443146" w:rsidP="002923FF">
      <w:pPr>
        <w:widowControl/>
        <w:rPr>
          <w:rFonts w:asciiTheme="majorHAnsi" w:eastAsia="Times New Roman" w:hAnsiTheme="majorHAnsi" w:cstheme="majorHAnsi"/>
          <w:color w:val="000000"/>
          <w:shd w:val="clear" w:color="auto" w:fill="FFFF00"/>
        </w:rPr>
      </w:pPr>
      <w:r w:rsidRPr="00921FF2">
        <w:rPr>
          <w:rFonts w:asciiTheme="majorHAnsi" w:eastAsia="Times New Roman" w:hAnsiTheme="majorHAnsi" w:cstheme="majorHAnsi"/>
          <w:color w:val="000000"/>
          <w:shd w:val="clear" w:color="auto" w:fill="FFFF00"/>
        </w:rPr>
        <w:t>3.1</w:t>
      </w:r>
      <w:r w:rsidR="004A4A80" w:rsidRPr="00921FF2">
        <w:rPr>
          <w:rFonts w:asciiTheme="majorHAnsi" w:eastAsia="Times New Roman" w:hAnsiTheme="majorHAnsi" w:cstheme="majorHAnsi"/>
          <w:color w:val="000000"/>
          <w:shd w:val="clear" w:color="auto" w:fill="FFFF00"/>
        </w:rPr>
        <w:t>.</w:t>
      </w:r>
      <w:r w:rsidRPr="00921FF2">
        <w:rPr>
          <w:rFonts w:asciiTheme="majorHAnsi" w:eastAsia="Times New Roman" w:hAnsiTheme="majorHAnsi" w:cstheme="majorHAnsi"/>
          <w:color w:val="000000"/>
          <w:shd w:val="clear" w:color="auto" w:fill="FFFF00"/>
        </w:rPr>
        <w:t xml:space="preserve"> </w:t>
      </w:r>
      <w:r w:rsidR="004E53A9" w:rsidRPr="00921FF2">
        <w:rPr>
          <w:rFonts w:asciiTheme="majorHAnsi" w:eastAsia="Times New Roman" w:hAnsiTheme="majorHAnsi" w:cstheme="majorHAnsi"/>
          <w:color w:val="000000"/>
          <w:shd w:val="clear" w:color="auto" w:fill="FFFF00"/>
        </w:rPr>
        <w:t>Strip the wire ends (~5</w:t>
      </w:r>
      <w:r w:rsidR="004A4A80" w:rsidRPr="00921FF2">
        <w:rPr>
          <w:rFonts w:asciiTheme="majorHAnsi" w:eastAsia="Times New Roman" w:hAnsiTheme="majorHAnsi" w:cstheme="majorHAnsi"/>
          <w:color w:val="000000"/>
          <w:shd w:val="clear" w:color="auto" w:fill="FFFF00"/>
        </w:rPr>
        <w:t xml:space="preserve"> </w:t>
      </w:r>
      <w:r w:rsidR="004E53A9" w:rsidRPr="00921FF2">
        <w:rPr>
          <w:rFonts w:asciiTheme="majorHAnsi" w:eastAsia="Times New Roman" w:hAnsiTheme="majorHAnsi" w:cstheme="majorHAnsi"/>
          <w:color w:val="000000"/>
          <w:shd w:val="clear" w:color="auto" w:fill="FFFF00"/>
        </w:rPr>
        <w:t xml:space="preserve">mm) and apply flux using a flux pen as in </w:t>
      </w:r>
      <w:r w:rsidR="00921FF2">
        <w:rPr>
          <w:rFonts w:asciiTheme="majorHAnsi" w:eastAsia="Times New Roman" w:hAnsiTheme="majorHAnsi" w:cstheme="majorHAnsi"/>
          <w:b/>
          <w:bCs/>
          <w:color w:val="000000"/>
          <w:shd w:val="clear" w:color="auto" w:fill="FFFF00"/>
        </w:rPr>
        <w:t xml:space="preserve">Supplementary Figure </w:t>
      </w:r>
      <w:r w:rsidR="00C10CD6">
        <w:rPr>
          <w:rFonts w:asciiTheme="majorHAnsi" w:eastAsia="Times New Roman" w:hAnsiTheme="majorHAnsi" w:cstheme="majorHAnsi"/>
          <w:b/>
          <w:bCs/>
          <w:color w:val="000000"/>
          <w:shd w:val="clear" w:color="auto" w:fill="FFFF00"/>
        </w:rPr>
        <w:t>3</w:t>
      </w:r>
      <w:r w:rsidR="00C10CD6" w:rsidRPr="00921FF2">
        <w:rPr>
          <w:rFonts w:asciiTheme="majorHAnsi" w:eastAsia="Times New Roman" w:hAnsiTheme="majorHAnsi" w:cstheme="majorHAnsi"/>
          <w:b/>
          <w:bCs/>
          <w:color w:val="000000"/>
          <w:shd w:val="clear" w:color="auto" w:fill="FFFF00"/>
        </w:rPr>
        <w:t>G</w:t>
      </w:r>
      <w:r w:rsidR="004E53A9" w:rsidRPr="00921FF2">
        <w:rPr>
          <w:rFonts w:asciiTheme="majorHAnsi" w:eastAsia="Times New Roman" w:hAnsiTheme="majorHAnsi" w:cstheme="majorHAnsi"/>
          <w:color w:val="000000"/>
          <w:shd w:val="clear" w:color="auto" w:fill="FFFF00"/>
        </w:rPr>
        <w:t>.</w:t>
      </w:r>
    </w:p>
    <w:p w14:paraId="08CCD90E" w14:textId="77777777" w:rsidR="003714FE" w:rsidRPr="00D87F31" w:rsidRDefault="003714FE" w:rsidP="002923FF">
      <w:pPr>
        <w:widowControl/>
        <w:rPr>
          <w:rFonts w:asciiTheme="majorHAnsi" w:eastAsia="Times New Roman" w:hAnsiTheme="majorHAnsi" w:cstheme="majorHAnsi"/>
          <w:b/>
          <w:bCs/>
          <w:color w:val="000000"/>
          <w:shd w:val="clear" w:color="auto" w:fill="FFFF00"/>
        </w:rPr>
      </w:pPr>
    </w:p>
    <w:p w14:paraId="58DE05C0" w14:textId="23878577" w:rsidR="00443146" w:rsidRPr="00D87F31" w:rsidRDefault="004E53A9" w:rsidP="002923FF">
      <w:pPr>
        <w:widowControl/>
        <w:rPr>
          <w:rFonts w:asciiTheme="majorHAnsi" w:eastAsia="Times New Roman" w:hAnsiTheme="majorHAnsi" w:cstheme="majorHAnsi"/>
          <w:color w:val="000000"/>
          <w:shd w:val="clear" w:color="auto" w:fill="FFFF00"/>
        </w:rPr>
      </w:pPr>
      <w:r w:rsidRPr="00D87F31">
        <w:rPr>
          <w:rFonts w:asciiTheme="majorHAnsi" w:eastAsia="Times New Roman" w:hAnsiTheme="majorHAnsi" w:cstheme="majorHAnsi"/>
          <w:color w:val="000000"/>
          <w:shd w:val="clear" w:color="auto" w:fill="FFFF00"/>
        </w:rPr>
        <w:t xml:space="preserve">NOTE: </w:t>
      </w:r>
      <w:r w:rsidR="00443146" w:rsidRPr="00D87F31">
        <w:rPr>
          <w:rFonts w:asciiTheme="majorHAnsi" w:eastAsia="Times New Roman" w:hAnsiTheme="majorHAnsi" w:cstheme="majorHAnsi"/>
          <w:color w:val="000000"/>
          <w:shd w:val="clear" w:color="auto" w:fill="FFFF00"/>
        </w:rPr>
        <w:t xml:space="preserve">To efficiently solder the wires onto the LED base, flux </w:t>
      </w:r>
      <w:r w:rsidR="00B40E4E" w:rsidRPr="00D87F31">
        <w:rPr>
          <w:rFonts w:asciiTheme="majorHAnsi" w:eastAsia="Times New Roman" w:hAnsiTheme="majorHAnsi" w:cstheme="majorHAnsi"/>
          <w:color w:val="000000"/>
          <w:shd w:val="clear" w:color="auto" w:fill="FFFF00"/>
        </w:rPr>
        <w:t>must be</w:t>
      </w:r>
      <w:r w:rsidR="00443146" w:rsidRPr="00D87F31">
        <w:rPr>
          <w:rFonts w:asciiTheme="majorHAnsi" w:eastAsia="Times New Roman" w:hAnsiTheme="majorHAnsi" w:cstheme="majorHAnsi"/>
          <w:color w:val="000000"/>
          <w:shd w:val="clear" w:color="auto" w:fill="FFFF00"/>
        </w:rPr>
        <w:t xml:space="preserve"> added to the contacts on the LED base</w:t>
      </w:r>
      <w:r w:rsidRPr="00D87F31">
        <w:rPr>
          <w:rFonts w:asciiTheme="majorHAnsi" w:eastAsia="Times New Roman" w:hAnsiTheme="majorHAnsi" w:cstheme="majorHAnsi"/>
          <w:color w:val="000000"/>
          <w:shd w:val="clear" w:color="auto" w:fill="FFFF00"/>
        </w:rPr>
        <w:t xml:space="preserve"> and the wires</w:t>
      </w:r>
      <w:r w:rsidR="00443146" w:rsidRPr="00D87F31">
        <w:rPr>
          <w:rFonts w:asciiTheme="majorHAnsi" w:eastAsia="Times New Roman" w:hAnsiTheme="majorHAnsi" w:cstheme="majorHAnsi"/>
          <w:color w:val="000000"/>
          <w:shd w:val="clear" w:color="auto" w:fill="FFFF00"/>
        </w:rPr>
        <w:t>.</w:t>
      </w:r>
    </w:p>
    <w:p w14:paraId="408B6485" w14:textId="4271CD58" w:rsidR="004E53A9" w:rsidRPr="00D87F31" w:rsidRDefault="004E53A9" w:rsidP="002923FF">
      <w:pPr>
        <w:widowControl/>
        <w:rPr>
          <w:rFonts w:asciiTheme="majorHAnsi" w:eastAsia="Times New Roman" w:hAnsiTheme="majorHAnsi" w:cstheme="majorHAnsi"/>
        </w:rPr>
      </w:pPr>
    </w:p>
    <w:p w14:paraId="588F7755" w14:textId="480020E1" w:rsidR="00443146" w:rsidRPr="00D87F31" w:rsidRDefault="00443146" w:rsidP="002923FF">
      <w:pPr>
        <w:widowControl/>
        <w:rPr>
          <w:rFonts w:asciiTheme="majorHAnsi" w:eastAsia="Times New Roman" w:hAnsiTheme="majorHAnsi" w:cstheme="majorHAnsi"/>
          <w:color w:val="000000"/>
          <w:shd w:val="clear" w:color="auto" w:fill="FFFF00"/>
        </w:rPr>
      </w:pPr>
      <w:r w:rsidRPr="00D87F31">
        <w:rPr>
          <w:rFonts w:asciiTheme="majorHAnsi" w:eastAsia="Times New Roman" w:hAnsiTheme="majorHAnsi" w:cstheme="majorHAnsi"/>
          <w:color w:val="000000"/>
          <w:shd w:val="clear" w:color="auto" w:fill="FFFF00"/>
        </w:rPr>
        <w:t>3.2</w:t>
      </w:r>
      <w:r w:rsidR="004A4A80" w:rsidRPr="00D87F31">
        <w:rPr>
          <w:rFonts w:asciiTheme="majorHAnsi" w:eastAsia="Times New Roman" w:hAnsiTheme="majorHAnsi" w:cstheme="majorHAnsi"/>
          <w:color w:val="000000"/>
          <w:shd w:val="clear" w:color="auto" w:fill="FFFF00"/>
        </w:rPr>
        <w:t>.</w:t>
      </w:r>
      <w:r w:rsidRPr="00D87F31">
        <w:rPr>
          <w:rFonts w:asciiTheme="majorHAnsi" w:eastAsia="Times New Roman" w:hAnsiTheme="majorHAnsi" w:cstheme="majorHAnsi"/>
          <w:color w:val="000000"/>
          <w:shd w:val="clear" w:color="auto" w:fill="FFFF00"/>
        </w:rPr>
        <w:t xml:space="preserve"> Tin the wire by heating the wire from below and adding solder from the top </w:t>
      </w:r>
      <w:r w:rsidRPr="00C97F96">
        <w:rPr>
          <w:rFonts w:asciiTheme="majorHAnsi" w:eastAsia="Times New Roman" w:hAnsiTheme="majorHAnsi" w:cstheme="majorHAnsi"/>
          <w:color w:val="000000"/>
          <w:shd w:val="clear" w:color="auto" w:fill="FFFF00"/>
        </w:rPr>
        <w:t>(</w:t>
      </w:r>
      <w:r w:rsidR="00921FF2">
        <w:rPr>
          <w:rFonts w:asciiTheme="majorHAnsi" w:eastAsia="Times New Roman" w:hAnsiTheme="majorHAnsi" w:cstheme="majorHAnsi"/>
          <w:b/>
          <w:bCs/>
          <w:color w:val="000000"/>
          <w:shd w:val="clear" w:color="auto" w:fill="FFFF00"/>
        </w:rPr>
        <w:t xml:space="preserve">Supplementary Figure </w:t>
      </w:r>
      <w:r w:rsidR="00C10CD6" w:rsidRPr="00D87F31">
        <w:rPr>
          <w:rFonts w:asciiTheme="majorHAnsi" w:eastAsia="Times New Roman" w:hAnsiTheme="majorHAnsi" w:cstheme="majorHAnsi"/>
          <w:b/>
          <w:bCs/>
          <w:color w:val="000000"/>
          <w:shd w:val="clear" w:color="auto" w:fill="FFFF00"/>
        </w:rPr>
        <w:t>1</w:t>
      </w:r>
      <w:r w:rsidR="00C10CD6">
        <w:rPr>
          <w:rFonts w:asciiTheme="majorHAnsi" w:eastAsia="Times New Roman" w:hAnsiTheme="majorHAnsi" w:cstheme="majorHAnsi"/>
          <w:b/>
          <w:bCs/>
          <w:color w:val="000000"/>
          <w:shd w:val="clear" w:color="auto" w:fill="FFFF00"/>
        </w:rPr>
        <w:t>7</w:t>
      </w:r>
      <w:r w:rsidR="00C10CD6" w:rsidRPr="00D87F31">
        <w:rPr>
          <w:rFonts w:asciiTheme="majorHAnsi" w:eastAsia="Times New Roman" w:hAnsiTheme="majorHAnsi" w:cstheme="majorHAnsi"/>
          <w:b/>
          <w:bCs/>
          <w:color w:val="000000"/>
          <w:shd w:val="clear" w:color="auto" w:fill="FFFF00"/>
        </w:rPr>
        <w:t>B</w:t>
      </w:r>
      <w:r w:rsidRPr="00C97F96">
        <w:rPr>
          <w:rFonts w:asciiTheme="majorHAnsi" w:eastAsia="Times New Roman" w:hAnsiTheme="majorHAnsi" w:cstheme="majorHAnsi"/>
          <w:color w:val="000000"/>
          <w:shd w:val="clear" w:color="auto" w:fill="FFFF00"/>
        </w:rPr>
        <w:t>)</w:t>
      </w:r>
      <w:r w:rsidRPr="00D87F31">
        <w:rPr>
          <w:rFonts w:asciiTheme="majorHAnsi" w:eastAsia="Times New Roman" w:hAnsiTheme="majorHAnsi" w:cstheme="majorHAnsi"/>
          <w:color w:val="000000"/>
          <w:shd w:val="clear" w:color="auto" w:fill="FFFF00"/>
        </w:rPr>
        <w:t>.</w:t>
      </w:r>
    </w:p>
    <w:p w14:paraId="5D3A1FFE" w14:textId="77777777" w:rsidR="004E53A9" w:rsidRPr="008271ED" w:rsidRDefault="004E53A9" w:rsidP="002923FF">
      <w:pPr>
        <w:widowControl/>
        <w:rPr>
          <w:rFonts w:asciiTheme="majorHAnsi" w:eastAsia="Times New Roman" w:hAnsiTheme="majorHAnsi" w:cstheme="majorHAnsi"/>
        </w:rPr>
      </w:pPr>
    </w:p>
    <w:p w14:paraId="12E1D6E4" w14:textId="47FA3254" w:rsidR="00443146" w:rsidRPr="00D87F31" w:rsidRDefault="00443146" w:rsidP="002923FF">
      <w:pPr>
        <w:widowControl/>
        <w:rPr>
          <w:rFonts w:asciiTheme="majorHAnsi" w:eastAsia="Times New Roman" w:hAnsiTheme="majorHAnsi" w:cstheme="majorHAnsi"/>
          <w:color w:val="000000"/>
          <w:shd w:val="clear" w:color="auto" w:fill="FFFF00"/>
        </w:rPr>
      </w:pPr>
      <w:r w:rsidRPr="008271ED">
        <w:rPr>
          <w:rFonts w:asciiTheme="majorHAnsi" w:eastAsia="Times New Roman" w:hAnsiTheme="majorHAnsi" w:cstheme="majorHAnsi"/>
          <w:color w:val="000000"/>
          <w:shd w:val="clear" w:color="auto" w:fill="FFFF00"/>
        </w:rPr>
        <w:t>3.3</w:t>
      </w:r>
      <w:r w:rsidR="004A4A80" w:rsidRPr="008271ED">
        <w:rPr>
          <w:rFonts w:asciiTheme="majorHAnsi" w:eastAsia="Times New Roman" w:hAnsiTheme="majorHAnsi" w:cstheme="majorHAnsi"/>
          <w:color w:val="000000"/>
          <w:shd w:val="clear" w:color="auto" w:fill="FFFF00"/>
        </w:rPr>
        <w:t>.</w:t>
      </w:r>
      <w:r w:rsidRPr="008271ED">
        <w:rPr>
          <w:rFonts w:asciiTheme="majorHAnsi" w:eastAsia="Times New Roman" w:hAnsiTheme="majorHAnsi" w:cstheme="majorHAnsi"/>
          <w:color w:val="000000"/>
          <w:shd w:val="clear" w:color="auto" w:fill="FFFF00"/>
        </w:rPr>
        <w:t xml:space="preserve"> Use the flux pen to place flux onto the surface contact of the LED base </w:t>
      </w:r>
      <w:r w:rsidRPr="00C97F96">
        <w:rPr>
          <w:rFonts w:asciiTheme="majorHAnsi" w:eastAsia="Times New Roman" w:hAnsiTheme="majorHAnsi" w:cstheme="majorHAnsi"/>
          <w:color w:val="000000"/>
          <w:shd w:val="clear" w:color="auto" w:fill="FFFF00"/>
        </w:rPr>
        <w:t>(</w:t>
      </w:r>
      <w:r w:rsidR="00921FF2">
        <w:rPr>
          <w:rFonts w:asciiTheme="majorHAnsi" w:eastAsia="Times New Roman" w:hAnsiTheme="majorHAnsi" w:cstheme="majorHAnsi"/>
          <w:b/>
          <w:bCs/>
          <w:color w:val="000000"/>
          <w:shd w:val="clear" w:color="auto" w:fill="FFFF00"/>
        </w:rPr>
        <w:t xml:space="preserve">Supplementary Figure </w:t>
      </w:r>
      <w:r w:rsidR="00C10CD6" w:rsidRPr="00D87F31">
        <w:rPr>
          <w:rFonts w:asciiTheme="majorHAnsi" w:eastAsia="Times New Roman" w:hAnsiTheme="majorHAnsi" w:cstheme="majorHAnsi"/>
          <w:b/>
          <w:bCs/>
          <w:color w:val="000000"/>
          <w:shd w:val="clear" w:color="auto" w:fill="FFFF00"/>
        </w:rPr>
        <w:t>1</w:t>
      </w:r>
      <w:r w:rsidR="00C10CD6">
        <w:rPr>
          <w:rFonts w:asciiTheme="majorHAnsi" w:eastAsia="Times New Roman" w:hAnsiTheme="majorHAnsi" w:cstheme="majorHAnsi"/>
          <w:b/>
          <w:bCs/>
          <w:color w:val="000000"/>
          <w:shd w:val="clear" w:color="auto" w:fill="FFFF00"/>
        </w:rPr>
        <w:t>7</w:t>
      </w:r>
      <w:r w:rsidR="00C10CD6" w:rsidRPr="00D87F31">
        <w:rPr>
          <w:rFonts w:asciiTheme="majorHAnsi" w:eastAsia="Times New Roman" w:hAnsiTheme="majorHAnsi" w:cstheme="majorHAnsi"/>
          <w:b/>
          <w:bCs/>
          <w:color w:val="000000"/>
          <w:shd w:val="clear" w:color="auto" w:fill="FFFF00"/>
        </w:rPr>
        <w:t>C</w:t>
      </w:r>
      <w:r w:rsidRPr="00C97F96">
        <w:rPr>
          <w:rFonts w:asciiTheme="majorHAnsi" w:eastAsia="Times New Roman" w:hAnsiTheme="majorHAnsi" w:cstheme="majorHAnsi"/>
          <w:color w:val="000000"/>
          <w:shd w:val="clear" w:color="auto" w:fill="FFFF00"/>
        </w:rPr>
        <w:t>)</w:t>
      </w:r>
      <w:r w:rsidRPr="00D87F31">
        <w:rPr>
          <w:rFonts w:asciiTheme="majorHAnsi" w:eastAsia="Times New Roman" w:hAnsiTheme="majorHAnsi" w:cstheme="majorHAnsi"/>
          <w:color w:val="000000"/>
          <w:shd w:val="clear" w:color="auto" w:fill="FFFF00"/>
        </w:rPr>
        <w:t>.</w:t>
      </w:r>
    </w:p>
    <w:p w14:paraId="2A7704AE" w14:textId="77777777" w:rsidR="002D7836" w:rsidRPr="008271ED" w:rsidRDefault="002D7836" w:rsidP="002923FF">
      <w:pPr>
        <w:widowControl/>
        <w:rPr>
          <w:rFonts w:asciiTheme="majorHAnsi" w:eastAsia="Times New Roman" w:hAnsiTheme="majorHAnsi" w:cstheme="majorHAnsi"/>
        </w:rPr>
      </w:pPr>
    </w:p>
    <w:p w14:paraId="7CFDA897" w14:textId="2C51BE38" w:rsidR="00443146" w:rsidRPr="00D87F31" w:rsidRDefault="00443146" w:rsidP="002923FF">
      <w:pPr>
        <w:widowControl/>
        <w:rPr>
          <w:rFonts w:asciiTheme="majorHAnsi" w:eastAsia="Times New Roman" w:hAnsiTheme="majorHAnsi" w:cstheme="majorHAnsi"/>
          <w:color w:val="000000"/>
          <w:shd w:val="clear" w:color="auto" w:fill="FFFF00"/>
        </w:rPr>
      </w:pPr>
      <w:r w:rsidRPr="008271ED">
        <w:rPr>
          <w:rFonts w:asciiTheme="majorHAnsi" w:eastAsia="Times New Roman" w:hAnsiTheme="majorHAnsi" w:cstheme="majorHAnsi"/>
          <w:color w:val="000000"/>
          <w:shd w:val="clear" w:color="auto" w:fill="FFFF00"/>
        </w:rPr>
        <w:t>3.4</w:t>
      </w:r>
      <w:r w:rsidR="004A4A80" w:rsidRPr="008271ED">
        <w:rPr>
          <w:rFonts w:asciiTheme="majorHAnsi" w:eastAsia="Times New Roman" w:hAnsiTheme="majorHAnsi" w:cstheme="majorHAnsi"/>
          <w:color w:val="000000"/>
          <w:shd w:val="clear" w:color="auto" w:fill="FFFF00"/>
        </w:rPr>
        <w:t>.</w:t>
      </w:r>
      <w:r w:rsidRPr="008271ED">
        <w:rPr>
          <w:rFonts w:asciiTheme="majorHAnsi" w:eastAsia="Times New Roman" w:hAnsiTheme="majorHAnsi" w:cstheme="majorHAnsi"/>
          <w:color w:val="000000"/>
          <w:shd w:val="clear" w:color="auto" w:fill="FFFF00"/>
        </w:rPr>
        <w:t xml:space="preserve"> Place a generous amount of s</w:t>
      </w:r>
      <w:r w:rsidRPr="00EF3D3C">
        <w:rPr>
          <w:rFonts w:asciiTheme="majorHAnsi" w:eastAsia="Times New Roman" w:hAnsiTheme="majorHAnsi" w:cstheme="majorHAnsi"/>
          <w:color w:val="000000"/>
          <w:shd w:val="clear" w:color="auto" w:fill="FFFF00"/>
        </w:rPr>
        <w:t xml:space="preserve">older onto </w:t>
      </w:r>
      <w:r w:rsidR="002D7836" w:rsidRPr="003164E9">
        <w:rPr>
          <w:rFonts w:asciiTheme="majorHAnsi" w:eastAsia="Times New Roman" w:hAnsiTheme="majorHAnsi" w:cstheme="majorHAnsi"/>
          <w:color w:val="000000"/>
          <w:shd w:val="clear" w:color="auto" w:fill="FFFF00"/>
        </w:rPr>
        <w:t xml:space="preserve">a </w:t>
      </w:r>
      <w:r w:rsidRPr="003164E9">
        <w:rPr>
          <w:rFonts w:asciiTheme="majorHAnsi" w:eastAsia="Times New Roman" w:hAnsiTheme="majorHAnsi" w:cstheme="majorHAnsi"/>
          <w:color w:val="000000"/>
          <w:shd w:val="clear" w:color="auto" w:fill="FFFF00"/>
        </w:rPr>
        <w:t>large soldering tip (~4</w:t>
      </w:r>
      <w:r w:rsidR="004A4A80" w:rsidRPr="00D87F31">
        <w:rPr>
          <w:rFonts w:asciiTheme="majorHAnsi" w:eastAsia="Times New Roman" w:hAnsiTheme="majorHAnsi" w:cstheme="majorHAnsi"/>
          <w:color w:val="000000"/>
          <w:shd w:val="clear" w:color="auto" w:fill="FFFF00"/>
        </w:rPr>
        <w:t>–</w:t>
      </w:r>
      <w:r w:rsidRPr="00D87F31">
        <w:rPr>
          <w:rFonts w:asciiTheme="majorHAnsi" w:eastAsia="Times New Roman" w:hAnsiTheme="majorHAnsi" w:cstheme="majorHAnsi"/>
          <w:color w:val="000000"/>
          <w:shd w:val="clear" w:color="auto" w:fill="FFFF00"/>
        </w:rPr>
        <w:t>5</w:t>
      </w:r>
      <w:r w:rsidR="004A4A80" w:rsidRPr="00D87F31">
        <w:rPr>
          <w:rFonts w:asciiTheme="majorHAnsi" w:eastAsia="Times New Roman" w:hAnsiTheme="majorHAnsi" w:cstheme="majorHAnsi"/>
          <w:color w:val="000000"/>
          <w:shd w:val="clear" w:color="auto" w:fill="FFFF00"/>
        </w:rPr>
        <w:t xml:space="preserve"> </w:t>
      </w:r>
      <w:r w:rsidRPr="00D87F31">
        <w:rPr>
          <w:rFonts w:asciiTheme="majorHAnsi" w:eastAsia="Times New Roman" w:hAnsiTheme="majorHAnsi" w:cstheme="majorHAnsi"/>
          <w:color w:val="000000"/>
          <w:shd w:val="clear" w:color="auto" w:fill="FFFF00"/>
        </w:rPr>
        <w:t xml:space="preserve">mm) </w:t>
      </w:r>
      <w:r w:rsidRPr="00C97F96">
        <w:rPr>
          <w:rFonts w:asciiTheme="majorHAnsi" w:eastAsia="Times New Roman" w:hAnsiTheme="majorHAnsi" w:cstheme="majorHAnsi"/>
          <w:color w:val="000000"/>
          <w:shd w:val="clear" w:color="auto" w:fill="FFFF00"/>
        </w:rPr>
        <w:t>(</w:t>
      </w:r>
      <w:r w:rsidR="00921FF2">
        <w:rPr>
          <w:rFonts w:asciiTheme="majorHAnsi" w:eastAsia="Times New Roman" w:hAnsiTheme="majorHAnsi" w:cstheme="majorHAnsi"/>
          <w:b/>
          <w:bCs/>
          <w:color w:val="000000"/>
          <w:shd w:val="clear" w:color="auto" w:fill="FFFF00"/>
        </w:rPr>
        <w:t xml:space="preserve">Supplementary Figure </w:t>
      </w:r>
      <w:r w:rsidR="00C10CD6" w:rsidRPr="00D87F31">
        <w:rPr>
          <w:rFonts w:asciiTheme="majorHAnsi" w:eastAsia="Times New Roman" w:hAnsiTheme="majorHAnsi" w:cstheme="majorHAnsi"/>
          <w:b/>
          <w:bCs/>
          <w:color w:val="000000"/>
          <w:shd w:val="clear" w:color="auto" w:fill="FFFF00"/>
        </w:rPr>
        <w:t>1</w:t>
      </w:r>
      <w:r w:rsidR="00C10CD6">
        <w:rPr>
          <w:rFonts w:asciiTheme="majorHAnsi" w:eastAsia="Times New Roman" w:hAnsiTheme="majorHAnsi" w:cstheme="majorHAnsi"/>
          <w:b/>
          <w:bCs/>
          <w:color w:val="000000"/>
          <w:shd w:val="clear" w:color="auto" w:fill="FFFF00"/>
        </w:rPr>
        <w:t>7</w:t>
      </w:r>
      <w:r w:rsidR="00C10CD6" w:rsidRPr="00D87F31">
        <w:rPr>
          <w:rFonts w:asciiTheme="majorHAnsi" w:eastAsia="Times New Roman" w:hAnsiTheme="majorHAnsi" w:cstheme="majorHAnsi"/>
          <w:b/>
          <w:bCs/>
          <w:color w:val="000000"/>
          <w:shd w:val="clear" w:color="auto" w:fill="FFFF00"/>
        </w:rPr>
        <w:t>D</w:t>
      </w:r>
      <w:r w:rsidRPr="00C97F96">
        <w:rPr>
          <w:rFonts w:asciiTheme="majorHAnsi" w:eastAsia="Times New Roman" w:hAnsiTheme="majorHAnsi" w:cstheme="majorHAnsi"/>
          <w:color w:val="000000"/>
          <w:shd w:val="clear" w:color="auto" w:fill="FFFF00"/>
        </w:rPr>
        <w:t>)</w:t>
      </w:r>
      <w:r w:rsidR="002D7836" w:rsidRPr="00D87F31">
        <w:rPr>
          <w:rFonts w:asciiTheme="majorHAnsi" w:eastAsia="Times New Roman" w:hAnsiTheme="majorHAnsi" w:cstheme="majorHAnsi"/>
          <w:color w:val="000000"/>
          <w:shd w:val="clear" w:color="auto" w:fill="FFFF00"/>
        </w:rPr>
        <w:t>, u</w:t>
      </w:r>
      <w:r w:rsidRPr="008271ED">
        <w:rPr>
          <w:rFonts w:asciiTheme="majorHAnsi" w:eastAsia="Times New Roman" w:hAnsiTheme="majorHAnsi" w:cstheme="majorHAnsi"/>
          <w:color w:val="000000"/>
          <w:shd w:val="clear" w:color="auto" w:fill="FFFF00"/>
        </w:rPr>
        <w:t xml:space="preserve">se </w:t>
      </w:r>
      <w:r w:rsidR="002D7836" w:rsidRPr="008271ED">
        <w:rPr>
          <w:rFonts w:asciiTheme="majorHAnsi" w:eastAsia="Times New Roman" w:hAnsiTheme="majorHAnsi" w:cstheme="majorHAnsi"/>
          <w:color w:val="000000"/>
          <w:shd w:val="clear" w:color="auto" w:fill="FFFF00"/>
        </w:rPr>
        <w:t>it</w:t>
      </w:r>
      <w:r w:rsidRPr="008271ED">
        <w:rPr>
          <w:rFonts w:asciiTheme="majorHAnsi" w:eastAsia="Times New Roman" w:hAnsiTheme="majorHAnsi" w:cstheme="majorHAnsi"/>
          <w:color w:val="000000"/>
          <w:shd w:val="clear" w:color="auto" w:fill="FFFF00"/>
        </w:rPr>
        <w:t xml:space="preserve"> to heat the LED base at the contact </w:t>
      </w:r>
      <w:r w:rsidRPr="00C97F96">
        <w:rPr>
          <w:rFonts w:asciiTheme="majorHAnsi" w:eastAsia="Times New Roman" w:hAnsiTheme="majorHAnsi" w:cstheme="majorHAnsi"/>
          <w:color w:val="000000"/>
          <w:shd w:val="clear" w:color="auto" w:fill="FFFF00"/>
        </w:rPr>
        <w:t>(</w:t>
      </w:r>
      <w:r w:rsidR="00921FF2">
        <w:rPr>
          <w:rFonts w:asciiTheme="majorHAnsi" w:eastAsia="Times New Roman" w:hAnsiTheme="majorHAnsi" w:cstheme="majorHAnsi"/>
          <w:b/>
          <w:bCs/>
          <w:color w:val="000000"/>
          <w:shd w:val="clear" w:color="auto" w:fill="FFFF00"/>
        </w:rPr>
        <w:t xml:space="preserve">Supplementary Figure </w:t>
      </w:r>
      <w:r w:rsidR="00C10CD6" w:rsidRPr="00D87F31">
        <w:rPr>
          <w:rFonts w:asciiTheme="majorHAnsi" w:eastAsia="Times New Roman" w:hAnsiTheme="majorHAnsi" w:cstheme="majorHAnsi"/>
          <w:b/>
          <w:bCs/>
          <w:color w:val="000000"/>
          <w:shd w:val="clear" w:color="auto" w:fill="FFFF00"/>
        </w:rPr>
        <w:t>1</w:t>
      </w:r>
      <w:r w:rsidR="00C10CD6">
        <w:rPr>
          <w:rFonts w:asciiTheme="majorHAnsi" w:eastAsia="Times New Roman" w:hAnsiTheme="majorHAnsi" w:cstheme="majorHAnsi"/>
          <w:b/>
          <w:bCs/>
          <w:color w:val="000000"/>
          <w:shd w:val="clear" w:color="auto" w:fill="FFFF00"/>
        </w:rPr>
        <w:t>7</w:t>
      </w:r>
      <w:r w:rsidR="00C10CD6" w:rsidRPr="00D87F31">
        <w:rPr>
          <w:rFonts w:asciiTheme="majorHAnsi" w:eastAsia="Times New Roman" w:hAnsiTheme="majorHAnsi" w:cstheme="majorHAnsi"/>
          <w:b/>
          <w:bCs/>
          <w:color w:val="000000"/>
          <w:shd w:val="clear" w:color="auto" w:fill="FFFF00"/>
        </w:rPr>
        <w:t>E</w:t>
      </w:r>
      <w:r w:rsidRPr="00C97F96">
        <w:rPr>
          <w:rFonts w:asciiTheme="majorHAnsi" w:eastAsia="Times New Roman" w:hAnsiTheme="majorHAnsi" w:cstheme="majorHAnsi"/>
          <w:color w:val="000000"/>
          <w:shd w:val="clear" w:color="auto" w:fill="FFFF00"/>
        </w:rPr>
        <w:t>)</w:t>
      </w:r>
      <w:r w:rsidR="002D7836" w:rsidRPr="00C97F96">
        <w:rPr>
          <w:rFonts w:asciiTheme="majorHAnsi" w:eastAsia="Times New Roman" w:hAnsiTheme="majorHAnsi" w:cstheme="majorHAnsi"/>
          <w:color w:val="000000"/>
          <w:shd w:val="clear" w:color="auto" w:fill="FFFF00"/>
        </w:rPr>
        <w:t>.</w:t>
      </w:r>
      <w:r w:rsidR="002D7836" w:rsidRPr="00D87F31">
        <w:rPr>
          <w:rFonts w:asciiTheme="majorHAnsi" w:eastAsia="Times New Roman" w:hAnsiTheme="majorHAnsi" w:cstheme="majorHAnsi"/>
          <w:color w:val="000000"/>
          <w:shd w:val="clear" w:color="auto" w:fill="FFFF00"/>
        </w:rPr>
        <w:t xml:space="preserve"> A</w:t>
      </w:r>
      <w:r w:rsidRPr="00D87F31">
        <w:rPr>
          <w:rFonts w:asciiTheme="majorHAnsi" w:eastAsia="Times New Roman" w:hAnsiTheme="majorHAnsi" w:cstheme="majorHAnsi"/>
          <w:color w:val="000000"/>
          <w:shd w:val="clear" w:color="auto" w:fill="FFFF00"/>
        </w:rPr>
        <w:t>fter a few seconds</w:t>
      </w:r>
      <w:r w:rsidR="00DE1F8B" w:rsidRPr="008271ED">
        <w:rPr>
          <w:rFonts w:asciiTheme="majorHAnsi" w:eastAsia="Times New Roman" w:hAnsiTheme="majorHAnsi" w:cstheme="majorHAnsi"/>
          <w:color w:val="000000"/>
          <w:shd w:val="clear" w:color="auto" w:fill="FFFF00"/>
        </w:rPr>
        <w:t>,</w:t>
      </w:r>
      <w:r w:rsidRPr="008271ED">
        <w:rPr>
          <w:rFonts w:asciiTheme="majorHAnsi" w:eastAsia="Times New Roman" w:hAnsiTheme="majorHAnsi" w:cstheme="majorHAnsi"/>
          <w:color w:val="000000"/>
          <w:shd w:val="clear" w:color="auto" w:fill="FFFF00"/>
        </w:rPr>
        <w:t xml:space="preserve"> drag the solder across the contact </w:t>
      </w:r>
      <w:r w:rsidRPr="00C97F96">
        <w:rPr>
          <w:rFonts w:asciiTheme="majorHAnsi" w:eastAsia="Times New Roman" w:hAnsiTheme="majorHAnsi" w:cstheme="majorHAnsi"/>
          <w:color w:val="000000"/>
          <w:shd w:val="clear" w:color="auto" w:fill="FFFF00"/>
        </w:rPr>
        <w:t>(</w:t>
      </w:r>
      <w:r w:rsidR="00921FF2">
        <w:rPr>
          <w:rFonts w:asciiTheme="majorHAnsi" w:eastAsia="Times New Roman" w:hAnsiTheme="majorHAnsi" w:cstheme="majorHAnsi"/>
          <w:b/>
          <w:bCs/>
          <w:color w:val="000000"/>
          <w:shd w:val="clear" w:color="auto" w:fill="FFFF00"/>
        </w:rPr>
        <w:t xml:space="preserve">Supplementary Figure </w:t>
      </w:r>
      <w:r w:rsidR="00C10CD6" w:rsidRPr="00D87F31">
        <w:rPr>
          <w:rFonts w:asciiTheme="majorHAnsi" w:eastAsia="Times New Roman" w:hAnsiTheme="majorHAnsi" w:cstheme="majorHAnsi"/>
          <w:b/>
          <w:bCs/>
          <w:color w:val="000000"/>
          <w:shd w:val="clear" w:color="auto" w:fill="FFFF00"/>
        </w:rPr>
        <w:t>1</w:t>
      </w:r>
      <w:r w:rsidR="00C10CD6">
        <w:rPr>
          <w:rFonts w:asciiTheme="majorHAnsi" w:eastAsia="Times New Roman" w:hAnsiTheme="majorHAnsi" w:cstheme="majorHAnsi"/>
          <w:b/>
          <w:bCs/>
          <w:color w:val="000000"/>
          <w:shd w:val="clear" w:color="auto" w:fill="FFFF00"/>
        </w:rPr>
        <w:t>7</w:t>
      </w:r>
      <w:r w:rsidR="00C10CD6" w:rsidRPr="00D87F31">
        <w:rPr>
          <w:rFonts w:asciiTheme="majorHAnsi" w:eastAsia="Times New Roman" w:hAnsiTheme="majorHAnsi" w:cstheme="majorHAnsi"/>
          <w:b/>
          <w:bCs/>
          <w:color w:val="000000"/>
          <w:shd w:val="clear" w:color="auto" w:fill="FFFF00"/>
        </w:rPr>
        <w:t>F</w:t>
      </w:r>
      <w:r w:rsidRPr="00C97F96">
        <w:rPr>
          <w:rFonts w:asciiTheme="majorHAnsi" w:eastAsia="Times New Roman" w:hAnsiTheme="majorHAnsi" w:cstheme="majorHAnsi"/>
          <w:color w:val="000000"/>
          <w:shd w:val="clear" w:color="auto" w:fill="FFFF00"/>
        </w:rPr>
        <w:t>)</w:t>
      </w:r>
      <w:r w:rsidRPr="00D87F31">
        <w:rPr>
          <w:rFonts w:asciiTheme="majorHAnsi" w:eastAsia="Times New Roman" w:hAnsiTheme="majorHAnsi" w:cstheme="majorHAnsi"/>
          <w:color w:val="000000"/>
          <w:shd w:val="clear" w:color="auto" w:fill="FFFF00"/>
        </w:rPr>
        <w:t>.</w:t>
      </w:r>
      <w:r w:rsidR="002D7836" w:rsidRPr="00D87F31">
        <w:rPr>
          <w:rFonts w:asciiTheme="majorHAnsi" w:eastAsia="Times New Roman" w:hAnsiTheme="majorHAnsi" w:cstheme="majorHAnsi"/>
          <w:color w:val="000000"/>
          <w:shd w:val="clear" w:color="auto" w:fill="FFFF00"/>
        </w:rPr>
        <w:t xml:space="preserve"> Repeat steps 3.3</w:t>
      </w:r>
      <w:r w:rsidR="004A4A80" w:rsidRPr="00D87F31">
        <w:rPr>
          <w:rFonts w:asciiTheme="majorHAnsi" w:eastAsia="Times New Roman" w:hAnsiTheme="majorHAnsi" w:cstheme="majorHAnsi"/>
          <w:color w:val="000000"/>
          <w:shd w:val="clear" w:color="auto" w:fill="FFFF00"/>
        </w:rPr>
        <w:t>–</w:t>
      </w:r>
      <w:r w:rsidR="002D7836" w:rsidRPr="00D87F31">
        <w:rPr>
          <w:rFonts w:asciiTheme="majorHAnsi" w:eastAsia="Times New Roman" w:hAnsiTheme="majorHAnsi" w:cstheme="majorHAnsi"/>
          <w:color w:val="000000"/>
          <w:shd w:val="clear" w:color="auto" w:fill="FFFF00"/>
        </w:rPr>
        <w:t xml:space="preserve">3.4 on the other contact </w:t>
      </w:r>
      <w:r w:rsidR="002D7836" w:rsidRPr="00C97F96">
        <w:rPr>
          <w:rFonts w:asciiTheme="majorHAnsi" w:eastAsia="Times New Roman" w:hAnsiTheme="majorHAnsi" w:cstheme="majorHAnsi"/>
          <w:color w:val="000000"/>
          <w:shd w:val="clear" w:color="auto" w:fill="FFFF00"/>
        </w:rPr>
        <w:t>(</w:t>
      </w:r>
      <w:r w:rsidR="00921FF2">
        <w:rPr>
          <w:rFonts w:asciiTheme="majorHAnsi" w:eastAsia="Times New Roman" w:hAnsiTheme="majorHAnsi" w:cstheme="majorHAnsi"/>
          <w:b/>
          <w:bCs/>
          <w:color w:val="000000"/>
          <w:shd w:val="clear" w:color="auto" w:fill="FFFF00"/>
        </w:rPr>
        <w:t xml:space="preserve">Supplementary Figure </w:t>
      </w:r>
      <w:r w:rsidR="00C10CD6" w:rsidRPr="00D87F31">
        <w:rPr>
          <w:rFonts w:asciiTheme="majorHAnsi" w:eastAsia="Times New Roman" w:hAnsiTheme="majorHAnsi" w:cstheme="majorHAnsi"/>
          <w:b/>
          <w:bCs/>
          <w:color w:val="000000"/>
          <w:shd w:val="clear" w:color="auto" w:fill="FFFF00"/>
        </w:rPr>
        <w:t>1</w:t>
      </w:r>
      <w:r w:rsidR="00C10CD6">
        <w:rPr>
          <w:rFonts w:asciiTheme="majorHAnsi" w:eastAsia="Times New Roman" w:hAnsiTheme="majorHAnsi" w:cstheme="majorHAnsi"/>
          <w:b/>
          <w:bCs/>
          <w:color w:val="000000"/>
          <w:shd w:val="clear" w:color="auto" w:fill="FFFF00"/>
        </w:rPr>
        <w:t>7</w:t>
      </w:r>
      <w:r w:rsidR="00C10CD6" w:rsidRPr="00D87F31">
        <w:rPr>
          <w:rFonts w:asciiTheme="majorHAnsi" w:eastAsia="Times New Roman" w:hAnsiTheme="majorHAnsi" w:cstheme="majorHAnsi"/>
          <w:b/>
          <w:bCs/>
          <w:color w:val="000000"/>
          <w:shd w:val="clear" w:color="auto" w:fill="FFFF00"/>
        </w:rPr>
        <w:t>G</w:t>
      </w:r>
      <w:r w:rsidR="002D7836" w:rsidRPr="00C97F96">
        <w:rPr>
          <w:rFonts w:asciiTheme="majorHAnsi" w:eastAsia="Times New Roman" w:hAnsiTheme="majorHAnsi" w:cstheme="majorHAnsi"/>
          <w:color w:val="000000"/>
          <w:shd w:val="clear" w:color="auto" w:fill="FFFF00"/>
        </w:rPr>
        <w:t>)</w:t>
      </w:r>
      <w:r w:rsidR="002D7836" w:rsidRPr="00D87F31">
        <w:rPr>
          <w:rFonts w:asciiTheme="majorHAnsi" w:eastAsia="Times New Roman" w:hAnsiTheme="majorHAnsi" w:cstheme="majorHAnsi"/>
          <w:color w:val="000000"/>
          <w:shd w:val="clear" w:color="auto" w:fill="FFFF00"/>
        </w:rPr>
        <w:t>.</w:t>
      </w:r>
    </w:p>
    <w:p w14:paraId="1807BCE8" w14:textId="77777777" w:rsidR="003714FE" w:rsidRPr="008271ED" w:rsidRDefault="003714FE" w:rsidP="002923FF">
      <w:pPr>
        <w:widowControl/>
        <w:rPr>
          <w:rFonts w:asciiTheme="majorHAnsi" w:eastAsia="Times New Roman" w:hAnsiTheme="majorHAnsi" w:cstheme="majorHAnsi"/>
          <w:b/>
          <w:bCs/>
          <w:color w:val="000000"/>
        </w:rPr>
      </w:pPr>
    </w:p>
    <w:p w14:paraId="2A3998CD" w14:textId="4E93D2B8" w:rsidR="00443146" w:rsidRPr="008D1ED1" w:rsidRDefault="00443146" w:rsidP="002923FF">
      <w:pPr>
        <w:widowControl/>
        <w:rPr>
          <w:rFonts w:asciiTheme="majorHAnsi" w:eastAsia="Times New Roman" w:hAnsiTheme="majorHAnsi" w:cstheme="majorHAnsi"/>
          <w:color w:val="000000"/>
        </w:rPr>
      </w:pPr>
      <w:r w:rsidRPr="008271ED">
        <w:rPr>
          <w:rFonts w:asciiTheme="majorHAnsi" w:eastAsia="Times New Roman" w:hAnsiTheme="majorHAnsi" w:cstheme="majorHAnsi"/>
          <w:color w:val="000000"/>
        </w:rPr>
        <w:t>CAUTION:</w:t>
      </w:r>
      <w:r w:rsidRPr="00C97F96">
        <w:rPr>
          <w:rFonts w:asciiTheme="majorHAnsi" w:eastAsia="Times New Roman" w:hAnsiTheme="majorHAnsi" w:cstheme="majorHAnsi"/>
          <w:color w:val="000000"/>
        </w:rPr>
        <w:t xml:space="preserve"> </w:t>
      </w:r>
      <w:r w:rsidRPr="00D87F31">
        <w:rPr>
          <w:rFonts w:asciiTheme="majorHAnsi" w:eastAsia="Times New Roman" w:hAnsiTheme="majorHAnsi" w:cstheme="majorHAnsi"/>
          <w:color w:val="000000"/>
        </w:rPr>
        <w:t xml:space="preserve">The LED base can get very hot </w:t>
      </w:r>
      <w:r w:rsidRPr="008271ED">
        <w:rPr>
          <w:rFonts w:asciiTheme="majorHAnsi" w:eastAsia="Times New Roman" w:hAnsiTheme="majorHAnsi" w:cstheme="majorHAnsi"/>
          <w:color w:val="000000"/>
        </w:rPr>
        <w:t xml:space="preserve">during soldering. Place the LED base on a surface that will not melt or </w:t>
      </w:r>
      <w:r w:rsidRPr="008D1ED1">
        <w:rPr>
          <w:rFonts w:asciiTheme="majorHAnsi" w:eastAsia="Times New Roman" w:hAnsiTheme="majorHAnsi" w:cstheme="majorHAnsi"/>
          <w:color w:val="000000"/>
        </w:rPr>
        <w:t>burn.</w:t>
      </w:r>
    </w:p>
    <w:p w14:paraId="30DE7872" w14:textId="77777777" w:rsidR="002D7836" w:rsidRPr="00792D1C" w:rsidRDefault="002D7836" w:rsidP="002923FF">
      <w:pPr>
        <w:widowControl/>
        <w:rPr>
          <w:rFonts w:asciiTheme="majorHAnsi" w:eastAsia="Times New Roman" w:hAnsiTheme="majorHAnsi" w:cstheme="majorHAnsi"/>
        </w:rPr>
      </w:pPr>
    </w:p>
    <w:p w14:paraId="02715A1F" w14:textId="56FB2815" w:rsidR="00443146" w:rsidRPr="00D87F31" w:rsidRDefault="00443146" w:rsidP="002923FF">
      <w:pPr>
        <w:widowControl/>
        <w:rPr>
          <w:rFonts w:asciiTheme="majorHAnsi" w:eastAsia="Times New Roman" w:hAnsiTheme="majorHAnsi" w:cstheme="majorHAnsi"/>
          <w:color w:val="000000"/>
          <w:shd w:val="clear" w:color="auto" w:fill="FFFF00"/>
        </w:rPr>
      </w:pPr>
      <w:r w:rsidRPr="00792D1C">
        <w:rPr>
          <w:rFonts w:asciiTheme="majorHAnsi" w:eastAsia="Times New Roman" w:hAnsiTheme="majorHAnsi" w:cstheme="majorHAnsi"/>
          <w:color w:val="000000"/>
          <w:shd w:val="clear" w:color="auto" w:fill="FFFF00"/>
        </w:rPr>
        <w:t>3.</w:t>
      </w:r>
      <w:r w:rsidR="002D7836" w:rsidRPr="00792D1C">
        <w:rPr>
          <w:rFonts w:asciiTheme="majorHAnsi" w:eastAsia="Times New Roman" w:hAnsiTheme="majorHAnsi" w:cstheme="majorHAnsi"/>
          <w:color w:val="000000"/>
          <w:shd w:val="clear" w:color="auto" w:fill="FFFF00"/>
        </w:rPr>
        <w:t>5</w:t>
      </w:r>
      <w:r w:rsidR="004A4A80" w:rsidRPr="00792D1C">
        <w:rPr>
          <w:rFonts w:asciiTheme="majorHAnsi" w:eastAsia="Times New Roman" w:hAnsiTheme="majorHAnsi" w:cstheme="majorHAnsi"/>
          <w:color w:val="000000"/>
          <w:shd w:val="clear" w:color="auto" w:fill="FFFF00"/>
        </w:rPr>
        <w:t>.</w:t>
      </w:r>
      <w:r w:rsidRPr="00792D1C">
        <w:rPr>
          <w:rFonts w:asciiTheme="majorHAnsi" w:eastAsia="Times New Roman" w:hAnsiTheme="majorHAnsi" w:cstheme="majorHAnsi"/>
          <w:color w:val="000000"/>
          <w:shd w:val="clear" w:color="auto" w:fill="FFFF00"/>
        </w:rPr>
        <w:t xml:space="preserve"> Clip the black wire onto the contact </w:t>
      </w:r>
      <w:r w:rsidR="0069244A" w:rsidRPr="00792D1C">
        <w:rPr>
          <w:rFonts w:asciiTheme="majorHAnsi" w:eastAsia="Times New Roman" w:hAnsiTheme="majorHAnsi" w:cstheme="majorHAnsi"/>
          <w:color w:val="000000"/>
          <w:shd w:val="clear" w:color="auto" w:fill="FFFF00"/>
        </w:rPr>
        <w:t>“</w:t>
      </w:r>
      <w:r w:rsidRPr="00792D1C">
        <w:rPr>
          <w:rFonts w:asciiTheme="majorHAnsi" w:eastAsia="Times New Roman" w:hAnsiTheme="majorHAnsi" w:cstheme="majorHAnsi"/>
          <w:color w:val="000000"/>
          <w:shd w:val="clear" w:color="auto" w:fill="FFFF00"/>
        </w:rPr>
        <w:t>C+</w:t>
      </w:r>
      <w:r w:rsidR="0069244A" w:rsidRPr="00792D1C">
        <w:rPr>
          <w:rFonts w:asciiTheme="majorHAnsi" w:eastAsia="Times New Roman" w:hAnsiTheme="majorHAnsi" w:cstheme="majorHAnsi"/>
          <w:color w:val="000000"/>
          <w:shd w:val="clear" w:color="auto" w:fill="FFFF00"/>
        </w:rPr>
        <w:t>”</w:t>
      </w:r>
      <w:r w:rsidRPr="00792D1C">
        <w:rPr>
          <w:rFonts w:asciiTheme="majorHAnsi" w:eastAsia="Times New Roman" w:hAnsiTheme="majorHAnsi" w:cstheme="majorHAnsi"/>
          <w:color w:val="000000"/>
          <w:shd w:val="clear" w:color="auto" w:fill="FFFF00"/>
        </w:rPr>
        <w:t xml:space="preserve"> (the cathode) using the hair clips </w:t>
      </w:r>
      <w:r w:rsidRPr="00C97F96">
        <w:rPr>
          <w:rFonts w:asciiTheme="majorHAnsi" w:eastAsia="Times New Roman" w:hAnsiTheme="majorHAnsi" w:cstheme="majorHAnsi"/>
          <w:color w:val="000000"/>
          <w:shd w:val="clear" w:color="auto" w:fill="FFFF00"/>
        </w:rPr>
        <w:t>(</w:t>
      </w:r>
      <w:r w:rsidR="00921FF2">
        <w:rPr>
          <w:rFonts w:asciiTheme="majorHAnsi" w:eastAsia="Times New Roman" w:hAnsiTheme="majorHAnsi" w:cstheme="majorHAnsi"/>
          <w:b/>
          <w:bCs/>
          <w:color w:val="000000"/>
          <w:shd w:val="clear" w:color="auto" w:fill="FFFF00"/>
        </w:rPr>
        <w:t xml:space="preserve">Supplementary Figure </w:t>
      </w:r>
      <w:r w:rsidR="00C10CD6" w:rsidRPr="00D87F31">
        <w:rPr>
          <w:rFonts w:asciiTheme="majorHAnsi" w:eastAsia="Times New Roman" w:hAnsiTheme="majorHAnsi" w:cstheme="majorHAnsi"/>
          <w:b/>
          <w:bCs/>
          <w:color w:val="000000"/>
          <w:shd w:val="clear" w:color="auto" w:fill="FFFF00"/>
        </w:rPr>
        <w:t>1</w:t>
      </w:r>
      <w:r w:rsidR="00C10CD6">
        <w:rPr>
          <w:rFonts w:asciiTheme="majorHAnsi" w:eastAsia="Times New Roman" w:hAnsiTheme="majorHAnsi" w:cstheme="majorHAnsi"/>
          <w:b/>
          <w:bCs/>
          <w:color w:val="000000"/>
          <w:shd w:val="clear" w:color="auto" w:fill="FFFF00"/>
        </w:rPr>
        <w:t>8</w:t>
      </w:r>
      <w:r w:rsidR="00C10CD6" w:rsidRPr="00D87F31">
        <w:rPr>
          <w:rFonts w:asciiTheme="majorHAnsi" w:eastAsia="Times New Roman" w:hAnsiTheme="majorHAnsi" w:cstheme="majorHAnsi"/>
          <w:b/>
          <w:bCs/>
          <w:color w:val="000000"/>
          <w:shd w:val="clear" w:color="auto" w:fill="FFFF00"/>
        </w:rPr>
        <w:t>A</w:t>
      </w:r>
      <w:r w:rsidRPr="00C97F96">
        <w:rPr>
          <w:rFonts w:asciiTheme="majorHAnsi" w:eastAsia="Times New Roman" w:hAnsiTheme="majorHAnsi" w:cstheme="majorHAnsi"/>
          <w:color w:val="000000"/>
          <w:shd w:val="clear" w:color="auto" w:fill="FFFF00"/>
        </w:rPr>
        <w:t>)</w:t>
      </w:r>
      <w:r w:rsidRPr="00D87F31">
        <w:rPr>
          <w:rFonts w:asciiTheme="majorHAnsi" w:eastAsia="Times New Roman" w:hAnsiTheme="majorHAnsi" w:cstheme="majorHAnsi"/>
          <w:color w:val="000000"/>
          <w:shd w:val="clear" w:color="auto" w:fill="FFFF00"/>
        </w:rPr>
        <w:t>.</w:t>
      </w:r>
    </w:p>
    <w:p w14:paraId="1A0C4B7B" w14:textId="77777777" w:rsidR="002D7836" w:rsidRPr="008271ED" w:rsidRDefault="002D7836" w:rsidP="002923FF">
      <w:pPr>
        <w:widowControl/>
        <w:rPr>
          <w:rFonts w:asciiTheme="majorHAnsi" w:eastAsia="Times New Roman" w:hAnsiTheme="majorHAnsi" w:cstheme="majorHAnsi"/>
        </w:rPr>
      </w:pPr>
    </w:p>
    <w:p w14:paraId="519B18D3" w14:textId="0BB02671" w:rsidR="00443146" w:rsidRPr="00D87F31" w:rsidRDefault="00443146" w:rsidP="002923FF">
      <w:pPr>
        <w:widowControl/>
        <w:rPr>
          <w:rFonts w:asciiTheme="majorHAnsi" w:eastAsia="Times New Roman" w:hAnsiTheme="majorHAnsi" w:cstheme="majorHAnsi"/>
          <w:color w:val="000000"/>
          <w:shd w:val="clear" w:color="auto" w:fill="FFFF00"/>
        </w:rPr>
      </w:pPr>
      <w:r w:rsidRPr="008271ED">
        <w:rPr>
          <w:rFonts w:asciiTheme="majorHAnsi" w:eastAsia="Times New Roman" w:hAnsiTheme="majorHAnsi" w:cstheme="majorHAnsi"/>
          <w:color w:val="000000"/>
          <w:shd w:val="clear" w:color="auto" w:fill="FFFF00"/>
        </w:rPr>
        <w:t>3.</w:t>
      </w:r>
      <w:r w:rsidR="002D7836" w:rsidRPr="008271ED">
        <w:rPr>
          <w:rFonts w:asciiTheme="majorHAnsi" w:eastAsia="Times New Roman" w:hAnsiTheme="majorHAnsi" w:cstheme="majorHAnsi"/>
          <w:color w:val="000000"/>
          <w:shd w:val="clear" w:color="auto" w:fill="FFFF00"/>
        </w:rPr>
        <w:t>6</w:t>
      </w:r>
      <w:r w:rsidR="002831AD" w:rsidRPr="00EF3D3C">
        <w:rPr>
          <w:rFonts w:asciiTheme="majorHAnsi" w:eastAsia="Times New Roman" w:hAnsiTheme="majorHAnsi" w:cstheme="majorHAnsi"/>
          <w:color w:val="000000"/>
          <w:shd w:val="clear" w:color="auto" w:fill="FFFF00"/>
        </w:rPr>
        <w:t>.</w:t>
      </w:r>
      <w:r w:rsidRPr="003164E9">
        <w:rPr>
          <w:rFonts w:asciiTheme="majorHAnsi" w:eastAsia="Times New Roman" w:hAnsiTheme="majorHAnsi" w:cstheme="majorHAnsi"/>
          <w:color w:val="000000"/>
          <w:shd w:val="clear" w:color="auto" w:fill="FFFF00"/>
        </w:rPr>
        <w:t xml:space="preserve"> Place a generous amount of solder onto the large soldering tip </w:t>
      </w:r>
      <w:r w:rsidRPr="00C97F96">
        <w:rPr>
          <w:rFonts w:asciiTheme="majorHAnsi" w:eastAsia="Times New Roman" w:hAnsiTheme="majorHAnsi" w:cstheme="majorHAnsi"/>
          <w:color w:val="000000"/>
          <w:shd w:val="clear" w:color="auto" w:fill="FFFF00"/>
        </w:rPr>
        <w:t>(</w:t>
      </w:r>
      <w:r w:rsidR="00921FF2">
        <w:rPr>
          <w:rFonts w:asciiTheme="majorHAnsi" w:eastAsia="Times New Roman" w:hAnsiTheme="majorHAnsi" w:cstheme="majorHAnsi"/>
          <w:b/>
          <w:bCs/>
          <w:color w:val="000000"/>
          <w:shd w:val="clear" w:color="auto" w:fill="FFFF00"/>
        </w:rPr>
        <w:t xml:space="preserve">Supplementary Figure </w:t>
      </w:r>
      <w:r w:rsidR="00C10CD6" w:rsidRPr="00D87F31">
        <w:rPr>
          <w:rFonts w:asciiTheme="majorHAnsi" w:eastAsia="Times New Roman" w:hAnsiTheme="majorHAnsi" w:cstheme="majorHAnsi"/>
          <w:b/>
          <w:bCs/>
          <w:color w:val="000000"/>
          <w:shd w:val="clear" w:color="auto" w:fill="FFFF00"/>
        </w:rPr>
        <w:t>1</w:t>
      </w:r>
      <w:r w:rsidR="00C10CD6">
        <w:rPr>
          <w:rFonts w:asciiTheme="majorHAnsi" w:eastAsia="Times New Roman" w:hAnsiTheme="majorHAnsi" w:cstheme="majorHAnsi"/>
          <w:b/>
          <w:bCs/>
          <w:color w:val="000000"/>
          <w:shd w:val="clear" w:color="auto" w:fill="FFFF00"/>
        </w:rPr>
        <w:t>8</w:t>
      </w:r>
      <w:r w:rsidR="00C10CD6" w:rsidRPr="00D87F31">
        <w:rPr>
          <w:rFonts w:asciiTheme="majorHAnsi" w:eastAsia="Times New Roman" w:hAnsiTheme="majorHAnsi" w:cstheme="majorHAnsi"/>
          <w:b/>
          <w:bCs/>
          <w:color w:val="000000"/>
          <w:shd w:val="clear" w:color="auto" w:fill="FFFF00"/>
        </w:rPr>
        <w:t>B</w:t>
      </w:r>
      <w:r w:rsidRPr="00C97F96">
        <w:rPr>
          <w:rFonts w:asciiTheme="majorHAnsi" w:eastAsia="Times New Roman" w:hAnsiTheme="majorHAnsi" w:cstheme="majorHAnsi"/>
          <w:color w:val="000000"/>
          <w:shd w:val="clear" w:color="auto" w:fill="FFFF00"/>
        </w:rPr>
        <w:t>)</w:t>
      </w:r>
      <w:r w:rsidRPr="00D87F31">
        <w:rPr>
          <w:rFonts w:asciiTheme="majorHAnsi" w:eastAsia="Times New Roman" w:hAnsiTheme="majorHAnsi" w:cstheme="majorHAnsi"/>
          <w:color w:val="000000"/>
          <w:shd w:val="clear" w:color="auto" w:fill="FFFF00"/>
        </w:rPr>
        <w:t xml:space="preserve"> and press it down on the wire until the solder on </w:t>
      </w:r>
      <w:r w:rsidR="00DE1F8B" w:rsidRPr="00D87F31">
        <w:rPr>
          <w:rFonts w:asciiTheme="majorHAnsi" w:eastAsia="Times New Roman" w:hAnsiTheme="majorHAnsi" w:cstheme="majorHAnsi"/>
          <w:color w:val="000000"/>
          <w:shd w:val="clear" w:color="auto" w:fill="FFFF00"/>
        </w:rPr>
        <w:t xml:space="preserve">the </w:t>
      </w:r>
      <w:r w:rsidR="00CB79AE" w:rsidRPr="008271ED">
        <w:rPr>
          <w:rFonts w:asciiTheme="majorHAnsi" w:eastAsia="Times New Roman" w:hAnsiTheme="majorHAnsi" w:cstheme="majorHAnsi"/>
          <w:color w:val="000000"/>
          <w:shd w:val="clear" w:color="auto" w:fill="FFFF00"/>
        </w:rPr>
        <w:t>LED base</w:t>
      </w:r>
      <w:r w:rsidRPr="008271ED">
        <w:rPr>
          <w:rFonts w:asciiTheme="majorHAnsi" w:eastAsia="Times New Roman" w:hAnsiTheme="majorHAnsi" w:cstheme="majorHAnsi"/>
          <w:color w:val="000000"/>
          <w:shd w:val="clear" w:color="auto" w:fill="FFFF00"/>
        </w:rPr>
        <w:t xml:space="preserve"> </w:t>
      </w:r>
      <w:r w:rsidR="002D7836" w:rsidRPr="008271ED">
        <w:rPr>
          <w:rFonts w:asciiTheme="majorHAnsi" w:eastAsia="Times New Roman" w:hAnsiTheme="majorHAnsi" w:cstheme="majorHAnsi"/>
          <w:color w:val="000000"/>
          <w:shd w:val="clear" w:color="auto" w:fill="FFFF00"/>
        </w:rPr>
        <w:t>melts</w:t>
      </w:r>
      <w:r w:rsidRPr="00EF3D3C">
        <w:rPr>
          <w:rFonts w:asciiTheme="majorHAnsi" w:eastAsia="Times New Roman" w:hAnsiTheme="majorHAnsi" w:cstheme="majorHAnsi"/>
          <w:color w:val="000000"/>
          <w:shd w:val="clear" w:color="auto" w:fill="FFFF00"/>
        </w:rPr>
        <w:t xml:space="preserve"> </w:t>
      </w:r>
      <w:r w:rsidRPr="00C97F96">
        <w:rPr>
          <w:rFonts w:asciiTheme="majorHAnsi" w:eastAsia="Times New Roman" w:hAnsiTheme="majorHAnsi" w:cstheme="majorHAnsi"/>
          <w:color w:val="000000"/>
          <w:shd w:val="clear" w:color="auto" w:fill="FFFF00"/>
        </w:rPr>
        <w:t>(</w:t>
      </w:r>
      <w:r w:rsidR="00921FF2">
        <w:rPr>
          <w:rFonts w:asciiTheme="majorHAnsi" w:eastAsia="Times New Roman" w:hAnsiTheme="majorHAnsi" w:cstheme="majorHAnsi"/>
          <w:b/>
          <w:bCs/>
          <w:color w:val="000000"/>
          <w:shd w:val="clear" w:color="auto" w:fill="FFFF00"/>
        </w:rPr>
        <w:t xml:space="preserve">Supplementary Figure </w:t>
      </w:r>
      <w:r w:rsidR="00C10CD6" w:rsidRPr="00D87F31">
        <w:rPr>
          <w:rFonts w:asciiTheme="majorHAnsi" w:eastAsia="Times New Roman" w:hAnsiTheme="majorHAnsi" w:cstheme="majorHAnsi"/>
          <w:b/>
          <w:bCs/>
          <w:color w:val="000000"/>
          <w:shd w:val="clear" w:color="auto" w:fill="FFFF00"/>
        </w:rPr>
        <w:t>1</w:t>
      </w:r>
      <w:r w:rsidR="00C10CD6">
        <w:rPr>
          <w:rFonts w:asciiTheme="majorHAnsi" w:eastAsia="Times New Roman" w:hAnsiTheme="majorHAnsi" w:cstheme="majorHAnsi"/>
          <w:b/>
          <w:bCs/>
          <w:color w:val="000000"/>
          <w:shd w:val="clear" w:color="auto" w:fill="FFFF00"/>
        </w:rPr>
        <w:t>8</w:t>
      </w:r>
      <w:r w:rsidR="00C10CD6" w:rsidRPr="00D87F31">
        <w:rPr>
          <w:rFonts w:asciiTheme="majorHAnsi" w:eastAsia="Times New Roman" w:hAnsiTheme="majorHAnsi" w:cstheme="majorHAnsi"/>
          <w:b/>
          <w:bCs/>
          <w:color w:val="000000"/>
          <w:shd w:val="clear" w:color="auto" w:fill="FFFF00"/>
        </w:rPr>
        <w:t>C</w:t>
      </w:r>
      <w:r w:rsidRPr="00C97F96">
        <w:rPr>
          <w:rFonts w:asciiTheme="majorHAnsi" w:eastAsia="Times New Roman" w:hAnsiTheme="majorHAnsi" w:cstheme="majorHAnsi"/>
          <w:color w:val="000000"/>
          <w:shd w:val="clear" w:color="auto" w:fill="FFFF00"/>
        </w:rPr>
        <w:t>)</w:t>
      </w:r>
      <w:r w:rsidRPr="00D87F31">
        <w:rPr>
          <w:rFonts w:asciiTheme="majorHAnsi" w:eastAsia="Times New Roman" w:hAnsiTheme="majorHAnsi" w:cstheme="majorHAnsi"/>
          <w:color w:val="000000"/>
          <w:shd w:val="clear" w:color="auto" w:fill="FFFF00"/>
        </w:rPr>
        <w:t>.</w:t>
      </w:r>
      <w:r w:rsidR="002831AD" w:rsidRPr="00D87F31">
        <w:rPr>
          <w:rFonts w:asciiTheme="majorHAnsi" w:eastAsia="Times New Roman" w:hAnsiTheme="majorHAnsi" w:cstheme="majorHAnsi"/>
          <w:color w:val="000000"/>
          <w:shd w:val="clear" w:color="auto" w:fill="FFFF00"/>
        </w:rPr>
        <w:t xml:space="preserve"> </w:t>
      </w:r>
      <w:r w:rsidRPr="00D87F31">
        <w:rPr>
          <w:rFonts w:asciiTheme="majorHAnsi" w:eastAsia="Times New Roman" w:hAnsiTheme="majorHAnsi" w:cstheme="majorHAnsi"/>
          <w:color w:val="000000"/>
          <w:shd w:val="clear" w:color="auto" w:fill="FFFF00"/>
        </w:rPr>
        <w:t xml:space="preserve">Hold down the wire </w:t>
      </w:r>
      <w:r w:rsidRPr="00C97F96">
        <w:rPr>
          <w:rFonts w:asciiTheme="majorHAnsi" w:eastAsia="Times New Roman" w:hAnsiTheme="majorHAnsi" w:cstheme="majorHAnsi"/>
          <w:color w:val="000000"/>
          <w:shd w:val="clear" w:color="auto" w:fill="FFFF00"/>
        </w:rPr>
        <w:t>(</w:t>
      </w:r>
      <w:r w:rsidR="00921FF2">
        <w:rPr>
          <w:rFonts w:asciiTheme="majorHAnsi" w:eastAsia="Times New Roman" w:hAnsiTheme="majorHAnsi" w:cstheme="majorHAnsi"/>
          <w:b/>
          <w:bCs/>
          <w:color w:val="000000"/>
          <w:shd w:val="clear" w:color="auto" w:fill="FFFF00"/>
        </w:rPr>
        <w:t xml:space="preserve">Supplementary Figure </w:t>
      </w:r>
      <w:r w:rsidR="00C10CD6" w:rsidRPr="00D87F31">
        <w:rPr>
          <w:rFonts w:asciiTheme="majorHAnsi" w:eastAsia="Times New Roman" w:hAnsiTheme="majorHAnsi" w:cstheme="majorHAnsi"/>
          <w:b/>
          <w:bCs/>
          <w:color w:val="000000"/>
          <w:shd w:val="clear" w:color="auto" w:fill="FFFF00"/>
        </w:rPr>
        <w:t>1</w:t>
      </w:r>
      <w:r w:rsidR="00C10CD6">
        <w:rPr>
          <w:rFonts w:asciiTheme="majorHAnsi" w:eastAsia="Times New Roman" w:hAnsiTheme="majorHAnsi" w:cstheme="majorHAnsi"/>
          <w:b/>
          <w:bCs/>
          <w:color w:val="000000"/>
          <w:shd w:val="clear" w:color="auto" w:fill="FFFF00"/>
        </w:rPr>
        <w:t>8</w:t>
      </w:r>
      <w:r w:rsidR="00C10CD6" w:rsidRPr="00D87F31">
        <w:rPr>
          <w:rFonts w:asciiTheme="majorHAnsi" w:eastAsia="Times New Roman" w:hAnsiTheme="majorHAnsi" w:cstheme="majorHAnsi"/>
          <w:b/>
          <w:bCs/>
          <w:color w:val="000000"/>
          <w:shd w:val="clear" w:color="auto" w:fill="FFFF00"/>
        </w:rPr>
        <w:t>D</w:t>
      </w:r>
      <w:r w:rsidRPr="00C97F96">
        <w:rPr>
          <w:rFonts w:asciiTheme="majorHAnsi" w:eastAsia="Times New Roman" w:hAnsiTheme="majorHAnsi" w:cstheme="majorHAnsi"/>
          <w:color w:val="000000"/>
          <w:shd w:val="clear" w:color="auto" w:fill="FFFF00"/>
        </w:rPr>
        <w:t>)</w:t>
      </w:r>
      <w:r w:rsidRPr="00D87F31">
        <w:rPr>
          <w:rFonts w:asciiTheme="majorHAnsi" w:eastAsia="Times New Roman" w:hAnsiTheme="majorHAnsi" w:cstheme="majorHAnsi"/>
          <w:color w:val="000000"/>
          <w:shd w:val="clear" w:color="auto" w:fill="FFFF00"/>
        </w:rPr>
        <w:t xml:space="preserve"> and remove the soldering iron while holding the wire in place </w:t>
      </w:r>
      <w:r w:rsidRPr="00C97F96">
        <w:rPr>
          <w:rFonts w:asciiTheme="majorHAnsi" w:eastAsia="Times New Roman" w:hAnsiTheme="majorHAnsi" w:cstheme="majorHAnsi"/>
          <w:color w:val="000000"/>
          <w:shd w:val="clear" w:color="auto" w:fill="FFFF00"/>
        </w:rPr>
        <w:t>(</w:t>
      </w:r>
      <w:r w:rsidR="00921FF2">
        <w:rPr>
          <w:rFonts w:asciiTheme="majorHAnsi" w:eastAsia="Times New Roman" w:hAnsiTheme="majorHAnsi" w:cstheme="majorHAnsi"/>
          <w:b/>
          <w:bCs/>
          <w:color w:val="000000"/>
          <w:shd w:val="clear" w:color="auto" w:fill="FFFF00"/>
        </w:rPr>
        <w:t xml:space="preserve">Supplementary Figure </w:t>
      </w:r>
      <w:r w:rsidR="00C10CD6" w:rsidRPr="00D87F31">
        <w:rPr>
          <w:rFonts w:asciiTheme="majorHAnsi" w:eastAsia="Times New Roman" w:hAnsiTheme="majorHAnsi" w:cstheme="majorHAnsi"/>
          <w:b/>
          <w:bCs/>
          <w:color w:val="000000"/>
          <w:shd w:val="clear" w:color="auto" w:fill="FFFF00"/>
        </w:rPr>
        <w:t>1</w:t>
      </w:r>
      <w:r w:rsidR="00C10CD6">
        <w:rPr>
          <w:rFonts w:asciiTheme="majorHAnsi" w:eastAsia="Times New Roman" w:hAnsiTheme="majorHAnsi" w:cstheme="majorHAnsi"/>
          <w:b/>
          <w:bCs/>
          <w:color w:val="000000"/>
          <w:shd w:val="clear" w:color="auto" w:fill="FFFF00"/>
        </w:rPr>
        <w:t>8</w:t>
      </w:r>
      <w:r w:rsidR="00C10CD6" w:rsidRPr="00D87F31">
        <w:rPr>
          <w:rFonts w:asciiTheme="majorHAnsi" w:eastAsia="Times New Roman" w:hAnsiTheme="majorHAnsi" w:cstheme="majorHAnsi"/>
          <w:b/>
          <w:bCs/>
          <w:color w:val="000000"/>
          <w:shd w:val="clear" w:color="auto" w:fill="FFFF00"/>
        </w:rPr>
        <w:t>E</w:t>
      </w:r>
      <w:r w:rsidRPr="00C97F96">
        <w:rPr>
          <w:rFonts w:asciiTheme="majorHAnsi" w:eastAsia="Times New Roman" w:hAnsiTheme="majorHAnsi" w:cstheme="majorHAnsi"/>
          <w:color w:val="000000"/>
          <w:shd w:val="clear" w:color="auto" w:fill="FFFF00"/>
        </w:rPr>
        <w:t>)</w:t>
      </w:r>
      <w:r w:rsidRPr="00D87F31">
        <w:rPr>
          <w:rFonts w:asciiTheme="majorHAnsi" w:eastAsia="Times New Roman" w:hAnsiTheme="majorHAnsi" w:cstheme="majorHAnsi"/>
          <w:color w:val="000000"/>
          <w:shd w:val="clear" w:color="auto" w:fill="FFFF00"/>
        </w:rPr>
        <w:t>.</w:t>
      </w:r>
    </w:p>
    <w:p w14:paraId="6BAD4F67" w14:textId="77777777" w:rsidR="002D7836" w:rsidRPr="008271ED" w:rsidRDefault="002D7836" w:rsidP="002923FF">
      <w:pPr>
        <w:widowControl/>
        <w:rPr>
          <w:rFonts w:asciiTheme="majorHAnsi" w:eastAsia="Times New Roman" w:hAnsiTheme="majorHAnsi" w:cstheme="majorHAnsi"/>
        </w:rPr>
      </w:pPr>
    </w:p>
    <w:p w14:paraId="33DC77B6" w14:textId="6D610751" w:rsidR="00443146" w:rsidRPr="00D87F31" w:rsidRDefault="00443146" w:rsidP="002923FF">
      <w:pPr>
        <w:widowControl/>
        <w:rPr>
          <w:rFonts w:asciiTheme="majorHAnsi" w:eastAsia="Times New Roman" w:hAnsiTheme="majorHAnsi" w:cstheme="majorHAnsi"/>
          <w:color w:val="000000"/>
          <w:shd w:val="clear" w:color="auto" w:fill="FFFF00"/>
        </w:rPr>
      </w:pPr>
      <w:r w:rsidRPr="008271ED">
        <w:rPr>
          <w:rFonts w:asciiTheme="majorHAnsi" w:eastAsia="Times New Roman" w:hAnsiTheme="majorHAnsi" w:cstheme="majorHAnsi"/>
          <w:color w:val="000000"/>
          <w:shd w:val="clear" w:color="auto" w:fill="FFFF00"/>
        </w:rPr>
        <w:t>3.</w:t>
      </w:r>
      <w:r w:rsidR="002D7836" w:rsidRPr="008271ED">
        <w:rPr>
          <w:rFonts w:asciiTheme="majorHAnsi" w:eastAsia="Times New Roman" w:hAnsiTheme="majorHAnsi" w:cstheme="majorHAnsi"/>
          <w:color w:val="000000"/>
          <w:shd w:val="clear" w:color="auto" w:fill="FFFF00"/>
        </w:rPr>
        <w:t>7</w:t>
      </w:r>
      <w:r w:rsidR="002831AD" w:rsidRPr="00EF3D3C">
        <w:rPr>
          <w:rFonts w:asciiTheme="majorHAnsi" w:eastAsia="Times New Roman" w:hAnsiTheme="majorHAnsi" w:cstheme="majorHAnsi"/>
          <w:color w:val="000000"/>
          <w:shd w:val="clear" w:color="auto" w:fill="FFFF00"/>
        </w:rPr>
        <w:t>.</w:t>
      </w:r>
      <w:r w:rsidRPr="003164E9">
        <w:rPr>
          <w:rFonts w:asciiTheme="majorHAnsi" w:eastAsia="Times New Roman" w:hAnsiTheme="majorHAnsi" w:cstheme="majorHAnsi"/>
          <w:color w:val="000000"/>
          <w:shd w:val="clear" w:color="auto" w:fill="FFFF00"/>
        </w:rPr>
        <w:t xml:space="preserve"> Place a small amount of solder paste onto the pads </w:t>
      </w:r>
      <w:r w:rsidRPr="008D1ED1">
        <w:rPr>
          <w:rFonts w:asciiTheme="majorHAnsi" w:eastAsia="Times New Roman" w:hAnsiTheme="majorHAnsi" w:cstheme="majorHAnsi"/>
          <w:color w:val="000000"/>
          <w:shd w:val="clear" w:color="auto" w:fill="FFFF00"/>
        </w:rPr>
        <w:t xml:space="preserve">for the LED connections </w:t>
      </w:r>
      <w:r w:rsidRPr="00C97F96">
        <w:rPr>
          <w:rFonts w:asciiTheme="majorHAnsi" w:eastAsia="Times New Roman" w:hAnsiTheme="majorHAnsi" w:cstheme="majorHAnsi"/>
          <w:color w:val="000000"/>
          <w:shd w:val="clear" w:color="auto" w:fill="FFFF00"/>
        </w:rPr>
        <w:t>(</w:t>
      </w:r>
      <w:r w:rsidR="00921FF2">
        <w:rPr>
          <w:rFonts w:asciiTheme="majorHAnsi" w:eastAsia="Times New Roman" w:hAnsiTheme="majorHAnsi" w:cstheme="majorHAnsi"/>
          <w:b/>
          <w:bCs/>
          <w:color w:val="000000"/>
          <w:shd w:val="clear" w:color="auto" w:fill="FFFF00"/>
        </w:rPr>
        <w:t xml:space="preserve">Supplementary Figure </w:t>
      </w:r>
      <w:r w:rsidR="00C10CD6" w:rsidRPr="00D87F31">
        <w:rPr>
          <w:rFonts w:asciiTheme="majorHAnsi" w:eastAsia="Times New Roman" w:hAnsiTheme="majorHAnsi" w:cstheme="majorHAnsi"/>
          <w:b/>
          <w:bCs/>
          <w:color w:val="000000"/>
          <w:shd w:val="clear" w:color="auto" w:fill="FFFF00"/>
        </w:rPr>
        <w:t>1</w:t>
      </w:r>
      <w:r w:rsidR="00C10CD6">
        <w:rPr>
          <w:rFonts w:asciiTheme="majorHAnsi" w:eastAsia="Times New Roman" w:hAnsiTheme="majorHAnsi" w:cstheme="majorHAnsi"/>
          <w:b/>
          <w:bCs/>
          <w:color w:val="000000"/>
          <w:shd w:val="clear" w:color="auto" w:fill="FFFF00"/>
        </w:rPr>
        <w:t>9</w:t>
      </w:r>
      <w:proofErr w:type="gramStart"/>
      <w:r w:rsidR="00C10CD6" w:rsidRPr="00D87F31">
        <w:rPr>
          <w:rFonts w:asciiTheme="majorHAnsi" w:eastAsia="Times New Roman" w:hAnsiTheme="majorHAnsi" w:cstheme="majorHAnsi"/>
          <w:b/>
          <w:bCs/>
          <w:color w:val="000000"/>
          <w:shd w:val="clear" w:color="auto" w:fill="FFFF00"/>
        </w:rPr>
        <w:t>A</w:t>
      </w:r>
      <w:r w:rsidR="00792D1C" w:rsidRPr="00C97F96">
        <w:rPr>
          <w:rFonts w:asciiTheme="majorHAnsi" w:eastAsia="Times New Roman" w:hAnsiTheme="majorHAnsi" w:cstheme="majorHAnsi"/>
          <w:b/>
          <w:bCs/>
          <w:color w:val="000000"/>
          <w:shd w:val="clear" w:color="auto" w:fill="FFFF00"/>
        </w:rPr>
        <w:t>,</w:t>
      </w:r>
      <w:r w:rsidRPr="008271ED">
        <w:rPr>
          <w:rFonts w:asciiTheme="majorHAnsi" w:eastAsia="Times New Roman" w:hAnsiTheme="majorHAnsi" w:cstheme="majorHAnsi"/>
          <w:b/>
          <w:bCs/>
          <w:color w:val="000000"/>
          <w:shd w:val="clear" w:color="auto" w:fill="FFFF00"/>
        </w:rPr>
        <w:t>B</w:t>
      </w:r>
      <w:proofErr w:type="gramEnd"/>
      <w:r w:rsidRPr="00C97F96">
        <w:rPr>
          <w:rFonts w:asciiTheme="majorHAnsi" w:eastAsia="Times New Roman" w:hAnsiTheme="majorHAnsi" w:cstheme="majorHAnsi"/>
          <w:color w:val="000000"/>
          <w:shd w:val="clear" w:color="auto" w:fill="FFFF00"/>
        </w:rPr>
        <w:t>)</w:t>
      </w:r>
      <w:r w:rsidR="002D7836" w:rsidRPr="00D87F31">
        <w:rPr>
          <w:rFonts w:asciiTheme="majorHAnsi" w:eastAsia="Times New Roman" w:hAnsiTheme="majorHAnsi" w:cstheme="majorHAnsi"/>
          <w:color w:val="000000"/>
          <w:shd w:val="clear" w:color="auto" w:fill="FFFF00"/>
        </w:rPr>
        <w:t xml:space="preserve"> and </w:t>
      </w:r>
      <w:r w:rsidRPr="00D87F31">
        <w:rPr>
          <w:rFonts w:asciiTheme="majorHAnsi" w:eastAsia="Times New Roman" w:hAnsiTheme="majorHAnsi" w:cstheme="majorHAnsi"/>
          <w:color w:val="000000"/>
          <w:shd w:val="clear" w:color="auto" w:fill="FFFF00"/>
        </w:rPr>
        <w:t>place the LED over the pad</w:t>
      </w:r>
      <w:r w:rsidRPr="008271ED">
        <w:rPr>
          <w:rFonts w:asciiTheme="majorHAnsi" w:eastAsia="Times New Roman" w:hAnsiTheme="majorHAnsi" w:cstheme="majorHAnsi"/>
          <w:color w:val="000000"/>
          <w:shd w:val="clear" w:color="auto" w:fill="FFFF00"/>
        </w:rPr>
        <w:t xml:space="preserve">s </w:t>
      </w:r>
      <w:r w:rsidR="002D7836" w:rsidRPr="008271ED">
        <w:rPr>
          <w:rFonts w:asciiTheme="majorHAnsi" w:eastAsia="Times New Roman" w:hAnsiTheme="majorHAnsi" w:cstheme="majorHAnsi"/>
          <w:color w:val="000000"/>
          <w:shd w:val="clear" w:color="auto" w:fill="FFFF00"/>
        </w:rPr>
        <w:t xml:space="preserve">using forceps </w:t>
      </w:r>
      <w:r w:rsidRPr="00C97F96">
        <w:rPr>
          <w:rFonts w:asciiTheme="majorHAnsi" w:eastAsia="Times New Roman" w:hAnsiTheme="majorHAnsi" w:cstheme="majorHAnsi"/>
          <w:color w:val="000000"/>
          <w:shd w:val="clear" w:color="auto" w:fill="FFFF00"/>
        </w:rPr>
        <w:t>(</w:t>
      </w:r>
      <w:r w:rsidR="00921FF2">
        <w:rPr>
          <w:rFonts w:asciiTheme="majorHAnsi" w:eastAsia="Times New Roman" w:hAnsiTheme="majorHAnsi" w:cstheme="majorHAnsi"/>
          <w:b/>
          <w:bCs/>
          <w:color w:val="000000"/>
          <w:shd w:val="clear" w:color="auto" w:fill="FFFF00"/>
        </w:rPr>
        <w:t xml:space="preserve">Supplementary Figure </w:t>
      </w:r>
      <w:r w:rsidR="00C10CD6" w:rsidRPr="00D87F31">
        <w:rPr>
          <w:rFonts w:asciiTheme="majorHAnsi" w:eastAsia="Times New Roman" w:hAnsiTheme="majorHAnsi" w:cstheme="majorHAnsi"/>
          <w:b/>
          <w:bCs/>
          <w:color w:val="000000"/>
          <w:shd w:val="clear" w:color="auto" w:fill="FFFF00"/>
        </w:rPr>
        <w:t>1</w:t>
      </w:r>
      <w:r w:rsidR="00C10CD6">
        <w:rPr>
          <w:rFonts w:asciiTheme="majorHAnsi" w:eastAsia="Times New Roman" w:hAnsiTheme="majorHAnsi" w:cstheme="majorHAnsi"/>
          <w:b/>
          <w:bCs/>
          <w:color w:val="000000"/>
          <w:shd w:val="clear" w:color="auto" w:fill="FFFF00"/>
        </w:rPr>
        <w:t>9</w:t>
      </w:r>
      <w:r w:rsidR="00C10CD6" w:rsidRPr="00D87F31">
        <w:rPr>
          <w:rFonts w:asciiTheme="majorHAnsi" w:eastAsia="Times New Roman" w:hAnsiTheme="majorHAnsi" w:cstheme="majorHAnsi"/>
          <w:b/>
          <w:bCs/>
          <w:color w:val="000000"/>
          <w:shd w:val="clear" w:color="auto" w:fill="FFFF00"/>
        </w:rPr>
        <w:t>C</w:t>
      </w:r>
      <w:r w:rsidRPr="00C97F96">
        <w:rPr>
          <w:rFonts w:asciiTheme="majorHAnsi" w:eastAsia="Times New Roman" w:hAnsiTheme="majorHAnsi" w:cstheme="majorHAnsi"/>
          <w:color w:val="000000"/>
          <w:shd w:val="clear" w:color="auto" w:fill="FFFF00"/>
        </w:rPr>
        <w:t>)</w:t>
      </w:r>
      <w:r w:rsidRPr="00D87F31">
        <w:rPr>
          <w:rFonts w:asciiTheme="majorHAnsi" w:eastAsia="Times New Roman" w:hAnsiTheme="majorHAnsi" w:cstheme="majorHAnsi"/>
          <w:color w:val="000000"/>
          <w:shd w:val="clear" w:color="auto" w:fill="FFFF00"/>
        </w:rPr>
        <w:t>.</w:t>
      </w:r>
    </w:p>
    <w:p w14:paraId="071D104B" w14:textId="77777777" w:rsidR="00376E00" w:rsidRPr="008271ED" w:rsidRDefault="00376E00" w:rsidP="002923FF">
      <w:pPr>
        <w:widowControl/>
        <w:rPr>
          <w:rFonts w:asciiTheme="majorHAnsi" w:eastAsia="Times New Roman" w:hAnsiTheme="majorHAnsi" w:cstheme="majorHAnsi"/>
          <w:color w:val="000000"/>
          <w:shd w:val="clear" w:color="auto" w:fill="FFFF00"/>
        </w:rPr>
      </w:pPr>
    </w:p>
    <w:p w14:paraId="2BE943CE" w14:textId="6D7EF64C" w:rsidR="00443146" w:rsidRPr="00D87F31" w:rsidRDefault="00443146" w:rsidP="002923FF">
      <w:pPr>
        <w:widowControl/>
        <w:rPr>
          <w:rFonts w:asciiTheme="majorHAnsi" w:eastAsia="Times New Roman" w:hAnsiTheme="majorHAnsi" w:cstheme="majorHAnsi"/>
          <w:color w:val="000000"/>
          <w:shd w:val="clear" w:color="auto" w:fill="FFFF00"/>
        </w:rPr>
      </w:pPr>
      <w:r w:rsidRPr="008271ED">
        <w:rPr>
          <w:rFonts w:asciiTheme="majorHAnsi" w:eastAsia="Times New Roman" w:hAnsiTheme="majorHAnsi" w:cstheme="majorHAnsi"/>
          <w:color w:val="000000"/>
          <w:shd w:val="clear" w:color="auto" w:fill="FFFF00"/>
        </w:rPr>
        <w:t xml:space="preserve">NOTE: </w:t>
      </w:r>
      <w:r w:rsidR="002831AD" w:rsidRPr="00D87F31">
        <w:rPr>
          <w:rFonts w:asciiTheme="majorHAnsi" w:eastAsia="Times New Roman" w:hAnsiTheme="majorHAnsi" w:cstheme="majorHAnsi"/>
          <w:color w:val="000000"/>
          <w:shd w:val="clear" w:color="auto" w:fill="FFFF00"/>
        </w:rPr>
        <w:t>I</w:t>
      </w:r>
      <w:r w:rsidRPr="00D87F31">
        <w:rPr>
          <w:rFonts w:asciiTheme="majorHAnsi" w:eastAsia="Times New Roman" w:hAnsiTheme="majorHAnsi" w:cstheme="majorHAnsi"/>
          <w:color w:val="000000"/>
          <w:shd w:val="clear" w:color="auto" w:fill="FFFF00"/>
        </w:rPr>
        <w:t>f the placement is a little off</w:t>
      </w:r>
      <w:r w:rsidR="006D0B9B" w:rsidRPr="00D87F31">
        <w:rPr>
          <w:rFonts w:asciiTheme="majorHAnsi" w:eastAsia="Times New Roman" w:hAnsiTheme="majorHAnsi" w:cstheme="majorHAnsi"/>
          <w:color w:val="000000"/>
          <w:shd w:val="clear" w:color="auto" w:fill="FFFF00"/>
        </w:rPr>
        <w:t>,</w:t>
      </w:r>
      <w:r w:rsidRPr="00D87F31">
        <w:rPr>
          <w:rFonts w:asciiTheme="majorHAnsi" w:eastAsia="Times New Roman" w:hAnsiTheme="majorHAnsi" w:cstheme="majorHAnsi"/>
          <w:color w:val="000000"/>
          <w:shd w:val="clear" w:color="auto" w:fill="FFFF00"/>
        </w:rPr>
        <w:t xml:space="preserve"> it is okay</w:t>
      </w:r>
      <w:r w:rsidR="006D0B9B" w:rsidRPr="00D87F31">
        <w:rPr>
          <w:rFonts w:asciiTheme="majorHAnsi" w:eastAsia="Times New Roman" w:hAnsiTheme="majorHAnsi" w:cstheme="majorHAnsi"/>
          <w:color w:val="000000"/>
          <w:shd w:val="clear" w:color="auto" w:fill="FFFF00"/>
        </w:rPr>
        <w:t>; it</w:t>
      </w:r>
      <w:r w:rsidRPr="00D87F31">
        <w:rPr>
          <w:rFonts w:asciiTheme="majorHAnsi" w:eastAsia="Times New Roman" w:hAnsiTheme="majorHAnsi" w:cstheme="majorHAnsi"/>
          <w:color w:val="000000"/>
          <w:shd w:val="clear" w:color="auto" w:fill="FFFF00"/>
        </w:rPr>
        <w:t xml:space="preserve"> will go into place once the solder paste melts.</w:t>
      </w:r>
    </w:p>
    <w:p w14:paraId="159DECD5" w14:textId="77777777" w:rsidR="00CB79AE" w:rsidRPr="00D87F31" w:rsidRDefault="00CB79AE" w:rsidP="002923FF">
      <w:pPr>
        <w:widowControl/>
        <w:rPr>
          <w:rFonts w:asciiTheme="majorHAnsi" w:eastAsia="Times New Roman" w:hAnsiTheme="majorHAnsi" w:cstheme="majorHAnsi"/>
        </w:rPr>
      </w:pPr>
    </w:p>
    <w:p w14:paraId="2EDB02A4" w14:textId="3E62A6D6" w:rsidR="00443146" w:rsidRPr="00D87F31" w:rsidRDefault="00443146" w:rsidP="002923FF">
      <w:pPr>
        <w:widowControl/>
        <w:rPr>
          <w:rFonts w:asciiTheme="majorHAnsi" w:eastAsia="Times New Roman" w:hAnsiTheme="majorHAnsi" w:cstheme="majorHAnsi"/>
          <w:color w:val="000000"/>
          <w:shd w:val="clear" w:color="auto" w:fill="FFFF00"/>
        </w:rPr>
      </w:pPr>
      <w:r w:rsidRPr="00D87F31">
        <w:rPr>
          <w:rFonts w:asciiTheme="majorHAnsi" w:eastAsia="Times New Roman" w:hAnsiTheme="majorHAnsi" w:cstheme="majorHAnsi"/>
          <w:color w:val="000000"/>
          <w:shd w:val="clear" w:color="auto" w:fill="FFFF00"/>
        </w:rPr>
        <w:t>3.</w:t>
      </w:r>
      <w:r w:rsidR="002831AD" w:rsidRPr="00D87F31">
        <w:rPr>
          <w:rFonts w:asciiTheme="majorHAnsi" w:eastAsia="Times New Roman" w:hAnsiTheme="majorHAnsi" w:cstheme="majorHAnsi"/>
          <w:color w:val="000000"/>
          <w:shd w:val="clear" w:color="auto" w:fill="FFFF00"/>
        </w:rPr>
        <w:t>8.</w:t>
      </w:r>
      <w:r w:rsidRPr="00D87F31">
        <w:rPr>
          <w:rFonts w:asciiTheme="majorHAnsi" w:eastAsia="Times New Roman" w:hAnsiTheme="majorHAnsi" w:cstheme="majorHAnsi"/>
          <w:color w:val="000000"/>
          <w:shd w:val="clear" w:color="auto" w:fill="FFFF00"/>
        </w:rPr>
        <w:t xml:space="preserve"> Hold the red wire </w:t>
      </w:r>
      <w:r w:rsidR="00CB79AE" w:rsidRPr="00D87F31">
        <w:rPr>
          <w:rFonts w:asciiTheme="majorHAnsi" w:eastAsia="Times New Roman" w:hAnsiTheme="majorHAnsi" w:cstheme="majorHAnsi"/>
          <w:color w:val="000000"/>
          <w:shd w:val="clear" w:color="auto" w:fill="FFFF00"/>
        </w:rPr>
        <w:t xml:space="preserve">on </w:t>
      </w:r>
      <w:r w:rsidRPr="00D87F31">
        <w:rPr>
          <w:rFonts w:asciiTheme="majorHAnsi" w:eastAsia="Times New Roman" w:hAnsiTheme="majorHAnsi" w:cstheme="majorHAnsi"/>
          <w:color w:val="000000"/>
          <w:shd w:val="clear" w:color="auto" w:fill="FFFF00"/>
        </w:rPr>
        <w:t xml:space="preserve">the </w:t>
      </w:r>
      <w:r w:rsidR="0069244A" w:rsidRPr="00D87F31">
        <w:rPr>
          <w:rFonts w:asciiTheme="majorHAnsi" w:eastAsia="Times New Roman" w:hAnsiTheme="majorHAnsi" w:cstheme="majorHAnsi"/>
          <w:color w:val="000000"/>
          <w:shd w:val="clear" w:color="auto" w:fill="FFFF00"/>
        </w:rPr>
        <w:t>“</w:t>
      </w:r>
      <w:r w:rsidRPr="00D87F31">
        <w:rPr>
          <w:rFonts w:asciiTheme="majorHAnsi" w:eastAsia="Times New Roman" w:hAnsiTheme="majorHAnsi" w:cstheme="majorHAnsi"/>
          <w:color w:val="000000"/>
          <w:shd w:val="clear" w:color="auto" w:fill="FFFF00"/>
        </w:rPr>
        <w:t>A+</w:t>
      </w:r>
      <w:r w:rsidR="0069244A" w:rsidRPr="00D87F31">
        <w:rPr>
          <w:rFonts w:asciiTheme="majorHAnsi" w:eastAsia="Times New Roman" w:hAnsiTheme="majorHAnsi" w:cstheme="majorHAnsi"/>
          <w:color w:val="000000"/>
          <w:shd w:val="clear" w:color="auto" w:fill="FFFF00"/>
        </w:rPr>
        <w:t>”</w:t>
      </w:r>
      <w:r w:rsidRPr="00D87F31">
        <w:rPr>
          <w:rFonts w:asciiTheme="majorHAnsi" w:eastAsia="Times New Roman" w:hAnsiTheme="majorHAnsi" w:cstheme="majorHAnsi"/>
          <w:color w:val="000000"/>
          <w:shd w:val="clear" w:color="auto" w:fill="FFFF00"/>
        </w:rPr>
        <w:t xml:space="preserve"> (anode) and clip it with a hair clip </w:t>
      </w:r>
      <w:r w:rsidRPr="00C97F96">
        <w:rPr>
          <w:rFonts w:asciiTheme="majorHAnsi" w:eastAsia="Times New Roman" w:hAnsiTheme="majorHAnsi" w:cstheme="majorHAnsi"/>
          <w:color w:val="000000"/>
          <w:shd w:val="clear" w:color="auto" w:fill="FFFF00"/>
        </w:rPr>
        <w:t>(</w:t>
      </w:r>
      <w:r w:rsidR="00921FF2">
        <w:rPr>
          <w:rFonts w:asciiTheme="majorHAnsi" w:eastAsia="Times New Roman" w:hAnsiTheme="majorHAnsi" w:cstheme="majorHAnsi"/>
          <w:b/>
          <w:bCs/>
          <w:color w:val="000000"/>
          <w:shd w:val="clear" w:color="auto" w:fill="FFFF00"/>
        </w:rPr>
        <w:t xml:space="preserve">Supplementary Figure </w:t>
      </w:r>
      <w:r w:rsidR="00C10CD6">
        <w:rPr>
          <w:rFonts w:asciiTheme="majorHAnsi" w:eastAsia="Times New Roman" w:hAnsiTheme="majorHAnsi" w:cstheme="majorHAnsi"/>
          <w:b/>
          <w:bCs/>
          <w:color w:val="000000"/>
          <w:shd w:val="clear" w:color="auto" w:fill="FFFF00"/>
        </w:rPr>
        <w:t>20</w:t>
      </w:r>
      <w:r w:rsidR="00C10CD6" w:rsidRPr="00D87F31">
        <w:rPr>
          <w:rFonts w:asciiTheme="majorHAnsi" w:eastAsia="Times New Roman" w:hAnsiTheme="majorHAnsi" w:cstheme="majorHAnsi"/>
          <w:b/>
          <w:bCs/>
          <w:color w:val="000000"/>
          <w:shd w:val="clear" w:color="auto" w:fill="FFFF00"/>
        </w:rPr>
        <w:t>A</w:t>
      </w:r>
      <w:r w:rsidR="004C3DB4" w:rsidRPr="00D87F31">
        <w:rPr>
          <w:rFonts w:asciiTheme="majorHAnsi" w:eastAsia="Times New Roman" w:hAnsiTheme="majorHAnsi" w:cstheme="majorHAnsi"/>
          <w:b/>
          <w:bCs/>
          <w:color w:val="000000"/>
          <w:shd w:val="clear" w:color="auto" w:fill="FFFF00"/>
        </w:rPr>
        <w:t>–</w:t>
      </w:r>
      <w:r w:rsidRPr="00D87F31">
        <w:rPr>
          <w:rFonts w:asciiTheme="majorHAnsi" w:eastAsia="Times New Roman" w:hAnsiTheme="majorHAnsi" w:cstheme="majorHAnsi"/>
          <w:b/>
          <w:bCs/>
          <w:color w:val="000000"/>
          <w:shd w:val="clear" w:color="auto" w:fill="FFFF00"/>
        </w:rPr>
        <w:t>C</w:t>
      </w:r>
      <w:r w:rsidRPr="00C97F96">
        <w:rPr>
          <w:rFonts w:asciiTheme="majorHAnsi" w:eastAsia="Times New Roman" w:hAnsiTheme="majorHAnsi" w:cstheme="majorHAnsi"/>
          <w:color w:val="000000"/>
          <w:shd w:val="clear" w:color="auto" w:fill="FFFF00"/>
        </w:rPr>
        <w:t>)</w:t>
      </w:r>
      <w:r w:rsidRPr="00D87F31">
        <w:rPr>
          <w:rFonts w:asciiTheme="majorHAnsi" w:eastAsia="Times New Roman" w:hAnsiTheme="majorHAnsi" w:cstheme="majorHAnsi"/>
          <w:color w:val="000000"/>
          <w:shd w:val="clear" w:color="auto" w:fill="FFFF00"/>
        </w:rPr>
        <w:t>.</w:t>
      </w:r>
    </w:p>
    <w:p w14:paraId="339539B2" w14:textId="77777777" w:rsidR="00CB79AE" w:rsidRPr="008271ED" w:rsidRDefault="00CB79AE" w:rsidP="002923FF">
      <w:pPr>
        <w:widowControl/>
        <w:rPr>
          <w:rFonts w:asciiTheme="majorHAnsi" w:eastAsia="Times New Roman" w:hAnsiTheme="majorHAnsi" w:cstheme="majorHAnsi"/>
        </w:rPr>
      </w:pPr>
    </w:p>
    <w:p w14:paraId="3C4CBE70" w14:textId="4EC36186" w:rsidR="00306066" w:rsidRPr="00D87F31" w:rsidRDefault="00443146" w:rsidP="002923FF">
      <w:pPr>
        <w:widowControl/>
        <w:rPr>
          <w:rFonts w:asciiTheme="majorHAnsi" w:eastAsia="Times New Roman" w:hAnsiTheme="majorHAnsi" w:cstheme="majorHAnsi"/>
          <w:color w:val="000000"/>
          <w:shd w:val="clear" w:color="auto" w:fill="FFFF00"/>
        </w:rPr>
      </w:pPr>
      <w:r w:rsidRPr="008271ED">
        <w:rPr>
          <w:rFonts w:asciiTheme="majorHAnsi" w:eastAsia="Times New Roman" w:hAnsiTheme="majorHAnsi" w:cstheme="majorHAnsi"/>
          <w:color w:val="000000"/>
          <w:shd w:val="clear" w:color="auto" w:fill="FFFF00"/>
        </w:rPr>
        <w:t>3.</w:t>
      </w:r>
      <w:r w:rsidR="002831AD" w:rsidRPr="008271ED">
        <w:rPr>
          <w:rFonts w:asciiTheme="majorHAnsi" w:eastAsia="Times New Roman" w:hAnsiTheme="majorHAnsi" w:cstheme="majorHAnsi"/>
          <w:color w:val="000000"/>
          <w:shd w:val="clear" w:color="auto" w:fill="FFFF00"/>
        </w:rPr>
        <w:t>9</w:t>
      </w:r>
      <w:r w:rsidR="002831AD" w:rsidRPr="00EF3D3C">
        <w:rPr>
          <w:rFonts w:asciiTheme="majorHAnsi" w:eastAsia="Times New Roman" w:hAnsiTheme="majorHAnsi" w:cstheme="majorHAnsi"/>
          <w:color w:val="000000"/>
          <w:shd w:val="clear" w:color="auto" w:fill="FFFF00"/>
        </w:rPr>
        <w:t>.</w:t>
      </w:r>
      <w:r w:rsidRPr="00D87F31">
        <w:rPr>
          <w:rFonts w:asciiTheme="majorHAnsi" w:eastAsia="Times New Roman" w:hAnsiTheme="majorHAnsi" w:cstheme="majorHAnsi"/>
          <w:color w:val="000000"/>
          <w:shd w:val="clear" w:color="auto" w:fill="FFFF00"/>
        </w:rPr>
        <w:t xml:space="preserve"> Place a generous amount of solder onto the large soldering tip </w:t>
      </w:r>
      <w:r w:rsidRPr="00C97F96">
        <w:rPr>
          <w:rFonts w:asciiTheme="majorHAnsi" w:eastAsia="Times New Roman" w:hAnsiTheme="majorHAnsi" w:cstheme="majorHAnsi"/>
          <w:color w:val="000000"/>
          <w:shd w:val="clear" w:color="auto" w:fill="FFFF00"/>
        </w:rPr>
        <w:t>(</w:t>
      </w:r>
      <w:r w:rsidR="00921FF2">
        <w:rPr>
          <w:rFonts w:asciiTheme="majorHAnsi" w:eastAsia="Times New Roman" w:hAnsiTheme="majorHAnsi" w:cstheme="majorHAnsi"/>
          <w:b/>
          <w:bCs/>
          <w:color w:val="000000"/>
          <w:shd w:val="clear" w:color="auto" w:fill="FFFF00"/>
        </w:rPr>
        <w:t xml:space="preserve">Supplementary Figure </w:t>
      </w:r>
      <w:r w:rsidR="00C10CD6">
        <w:rPr>
          <w:rFonts w:asciiTheme="majorHAnsi" w:eastAsia="Times New Roman" w:hAnsiTheme="majorHAnsi" w:cstheme="majorHAnsi"/>
          <w:b/>
          <w:bCs/>
          <w:color w:val="000000"/>
          <w:shd w:val="clear" w:color="auto" w:fill="FFFF00"/>
        </w:rPr>
        <w:t>20</w:t>
      </w:r>
      <w:r w:rsidR="00C10CD6" w:rsidRPr="00D87F31">
        <w:rPr>
          <w:rFonts w:asciiTheme="majorHAnsi" w:eastAsia="Times New Roman" w:hAnsiTheme="majorHAnsi" w:cstheme="majorHAnsi"/>
          <w:b/>
          <w:bCs/>
          <w:color w:val="000000"/>
          <w:shd w:val="clear" w:color="auto" w:fill="FFFF00"/>
        </w:rPr>
        <w:t>D</w:t>
      </w:r>
      <w:r w:rsidRPr="00C97F96">
        <w:rPr>
          <w:rFonts w:asciiTheme="majorHAnsi" w:eastAsia="Times New Roman" w:hAnsiTheme="majorHAnsi" w:cstheme="majorHAnsi"/>
          <w:color w:val="000000"/>
          <w:shd w:val="clear" w:color="auto" w:fill="FFFF00"/>
        </w:rPr>
        <w:t>)</w:t>
      </w:r>
      <w:r w:rsidRPr="00D87F31">
        <w:rPr>
          <w:rFonts w:asciiTheme="majorHAnsi" w:eastAsia="Times New Roman" w:hAnsiTheme="majorHAnsi" w:cstheme="majorHAnsi"/>
          <w:color w:val="000000"/>
          <w:shd w:val="clear" w:color="auto" w:fill="FFFF00"/>
        </w:rPr>
        <w:t xml:space="preserve"> and press it down onto the wire until the solder on the LED base and the solder paste under the LED melts</w:t>
      </w:r>
      <w:r w:rsidRPr="00C97F96">
        <w:rPr>
          <w:rFonts w:asciiTheme="majorHAnsi" w:eastAsia="Times New Roman" w:hAnsiTheme="majorHAnsi" w:cstheme="majorHAnsi"/>
          <w:color w:val="000000"/>
          <w:shd w:val="clear" w:color="auto" w:fill="FFFF00"/>
        </w:rPr>
        <w:t xml:space="preserve"> (</w:t>
      </w:r>
      <w:r w:rsidR="00921FF2">
        <w:rPr>
          <w:rFonts w:asciiTheme="majorHAnsi" w:eastAsia="Times New Roman" w:hAnsiTheme="majorHAnsi" w:cstheme="majorHAnsi"/>
          <w:b/>
          <w:bCs/>
          <w:color w:val="000000"/>
          <w:shd w:val="clear" w:color="auto" w:fill="FFFF00"/>
        </w:rPr>
        <w:t xml:space="preserve">Supplementary Figure </w:t>
      </w:r>
      <w:r w:rsidR="00C10CD6">
        <w:rPr>
          <w:rFonts w:asciiTheme="majorHAnsi" w:eastAsia="Times New Roman" w:hAnsiTheme="majorHAnsi" w:cstheme="majorHAnsi"/>
          <w:b/>
          <w:bCs/>
          <w:color w:val="000000"/>
          <w:shd w:val="clear" w:color="auto" w:fill="FFFF00"/>
        </w:rPr>
        <w:t>20</w:t>
      </w:r>
      <w:r w:rsidR="00C10CD6" w:rsidRPr="00D87F31">
        <w:rPr>
          <w:rFonts w:asciiTheme="majorHAnsi" w:eastAsia="Times New Roman" w:hAnsiTheme="majorHAnsi" w:cstheme="majorHAnsi"/>
          <w:b/>
          <w:bCs/>
          <w:color w:val="000000"/>
          <w:shd w:val="clear" w:color="auto" w:fill="FFFF00"/>
        </w:rPr>
        <w:t>E</w:t>
      </w:r>
      <w:r w:rsidRPr="00C97F96">
        <w:rPr>
          <w:rFonts w:asciiTheme="majorHAnsi" w:eastAsia="Times New Roman" w:hAnsiTheme="majorHAnsi" w:cstheme="majorHAnsi"/>
          <w:color w:val="000000"/>
          <w:shd w:val="clear" w:color="auto" w:fill="FFFF00"/>
        </w:rPr>
        <w:t>)</w:t>
      </w:r>
      <w:r w:rsidRPr="00D87F31">
        <w:rPr>
          <w:rFonts w:asciiTheme="majorHAnsi" w:eastAsia="Times New Roman" w:hAnsiTheme="majorHAnsi" w:cstheme="majorHAnsi"/>
          <w:color w:val="000000"/>
          <w:shd w:val="clear" w:color="auto" w:fill="FFFF00"/>
        </w:rPr>
        <w:t>.</w:t>
      </w:r>
    </w:p>
    <w:p w14:paraId="609F9DBA" w14:textId="77777777" w:rsidR="003714FE" w:rsidRPr="00D87F31" w:rsidRDefault="003714FE" w:rsidP="002923FF">
      <w:pPr>
        <w:widowControl/>
        <w:rPr>
          <w:rFonts w:asciiTheme="majorHAnsi" w:eastAsia="Times New Roman" w:hAnsiTheme="majorHAnsi" w:cstheme="majorHAnsi"/>
          <w:b/>
          <w:bCs/>
          <w:color w:val="000000"/>
          <w:shd w:val="clear" w:color="auto" w:fill="FFFF00"/>
        </w:rPr>
      </w:pPr>
    </w:p>
    <w:p w14:paraId="23010806" w14:textId="3881418C" w:rsidR="00443146" w:rsidRPr="00D87F31" w:rsidRDefault="00306066" w:rsidP="002923FF">
      <w:pPr>
        <w:widowControl/>
        <w:rPr>
          <w:rFonts w:asciiTheme="majorHAnsi" w:eastAsia="Times New Roman" w:hAnsiTheme="majorHAnsi" w:cstheme="majorHAnsi"/>
          <w:color w:val="000000"/>
          <w:shd w:val="clear" w:color="auto" w:fill="FFFF00"/>
        </w:rPr>
      </w:pPr>
      <w:r w:rsidRPr="00D87F31">
        <w:rPr>
          <w:rFonts w:asciiTheme="majorHAnsi" w:eastAsia="Times New Roman" w:hAnsiTheme="majorHAnsi" w:cstheme="majorHAnsi"/>
          <w:color w:val="000000"/>
          <w:shd w:val="clear" w:color="auto" w:fill="FFFF00"/>
        </w:rPr>
        <w:t xml:space="preserve">NOTE: </w:t>
      </w:r>
      <w:r w:rsidR="00443146" w:rsidRPr="00D87F31">
        <w:rPr>
          <w:rFonts w:asciiTheme="majorHAnsi" w:eastAsia="Times New Roman" w:hAnsiTheme="majorHAnsi" w:cstheme="majorHAnsi"/>
          <w:color w:val="000000"/>
          <w:shd w:val="clear" w:color="auto" w:fill="FFFF00"/>
        </w:rPr>
        <w:t>After the solder paste melts</w:t>
      </w:r>
      <w:r w:rsidR="006D0B9B" w:rsidRPr="00D87F31">
        <w:rPr>
          <w:rFonts w:asciiTheme="majorHAnsi" w:eastAsia="Times New Roman" w:hAnsiTheme="majorHAnsi" w:cstheme="majorHAnsi"/>
          <w:color w:val="000000"/>
          <w:shd w:val="clear" w:color="auto" w:fill="FFFF00"/>
        </w:rPr>
        <w:t>,</w:t>
      </w:r>
      <w:r w:rsidR="00443146" w:rsidRPr="00D87F31">
        <w:rPr>
          <w:rFonts w:asciiTheme="majorHAnsi" w:eastAsia="Times New Roman" w:hAnsiTheme="majorHAnsi" w:cstheme="majorHAnsi"/>
          <w:color w:val="000000"/>
          <w:shd w:val="clear" w:color="auto" w:fill="FFFF00"/>
        </w:rPr>
        <w:t xml:space="preserve"> the color becomes silver </w:t>
      </w:r>
      <w:r w:rsidR="00443146" w:rsidRPr="00C97F96">
        <w:rPr>
          <w:rFonts w:asciiTheme="majorHAnsi" w:eastAsia="Times New Roman" w:hAnsiTheme="majorHAnsi" w:cstheme="majorHAnsi"/>
          <w:color w:val="000000"/>
          <w:shd w:val="clear" w:color="auto" w:fill="FFFF00"/>
        </w:rPr>
        <w:t>(</w:t>
      </w:r>
      <w:r w:rsidR="00921FF2">
        <w:rPr>
          <w:rFonts w:asciiTheme="majorHAnsi" w:eastAsia="Times New Roman" w:hAnsiTheme="majorHAnsi" w:cstheme="majorHAnsi"/>
          <w:b/>
          <w:bCs/>
          <w:color w:val="000000"/>
          <w:shd w:val="clear" w:color="auto" w:fill="FFFF00"/>
        </w:rPr>
        <w:t xml:space="preserve">Supplementary Figure </w:t>
      </w:r>
      <w:r w:rsidR="00C10CD6">
        <w:rPr>
          <w:rFonts w:asciiTheme="majorHAnsi" w:eastAsia="Times New Roman" w:hAnsiTheme="majorHAnsi" w:cstheme="majorHAnsi"/>
          <w:b/>
          <w:bCs/>
          <w:color w:val="000000"/>
          <w:shd w:val="clear" w:color="auto" w:fill="FFFF00"/>
        </w:rPr>
        <w:t>20</w:t>
      </w:r>
      <w:proofErr w:type="gramStart"/>
      <w:r w:rsidR="00C10CD6" w:rsidRPr="00D87F31">
        <w:rPr>
          <w:rFonts w:asciiTheme="majorHAnsi" w:eastAsia="Times New Roman" w:hAnsiTheme="majorHAnsi" w:cstheme="majorHAnsi"/>
          <w:b/>
          <w:bCs/>
          <w:color w:val="000000"/>
          <w:shd w:val="clear" w:color="auto" w:fill="FFFF00"/>
        </w:rPr>
        <w:t>H</w:t>
      </w:r>
      <w:r w:rsidR="008271ED">
        <w:rPr>
          <w:rFonts w:asciiTheme="majorHAnsi" w:eastAsia="Times New Roman" w:hAnsiTheme="majorHAnsi" w:cstheme="majorHAnsi"/>
          <w:b/>
          <w:bCs/>
          <w:color w:val="000000"/>
          <w:shd w:val="clear" w:color="auto" w:fill="FFFF00"/>
        </w:rPr>
        <w:t>,</w:t>
      </w:r>
      <w:r w:rsidR="00443146" w:rsidRPr="00D87F31">
        <w:rPr>
          <w:rFonts w:asciiTheme="majorHAnsi" w:eastAsia="Times New Roman" w:hAnsiTheme="majorHAnsi" w:cstheme="majorHAnsi"/>
          <w:b/>
          <w:bCs/>
          <w:color w:val="000000"/>
          <w:shd w:val="clear" w:color="auto" w:fill="FFFF00"/>
        </w:rPr>
        <w:t>I</w:t>
      </w:r>
      <w:proofErr w:type="gramEnd"/>
      <w:r w:rsidR="00443146" w:rsidRPr="00C97F96">
        <w:rPr>
          <w:rFonts w:asciiTheme="majorHAnsi" w:eastAsia="Times New Roman" w:hAnsiTheme="majorHAnsi" w:cstheme="majorHAnsi"/>
          <w:color w:val="000000"/>
          <w:shd w:val="clear" w:color="auto" w:fill="FFFF00"/>
        </w:rPr>
        <w:t>)</w:t>
      </w:r>
      <w:r w:rsidR="00443146" w:rsidRPr="00D87F31">
        <w:rPr>
          <w:rFonts w:asciiTheme="majorHAnsi" w:eastAsia="Times New Roman" w:hAnsiTheme="majorHAnsi" w:cstheme="majorHAnsi"/>
          <w:color w:val="000000"/>
          <w:shd w:val="clear" w:color="auto" w:fill="FFFF00"/>
        </w:rPr>
        <w:t>.</w:t>
      </w:r>
    </w:p>
    <w:p w14:paraId="60E572AD" w14:textId="77777777" w:rsidR="00306066" w:rsidRPr="008271ED" w:rsidRDefault="00306066" w:rsidP="002923FF">
      <w:pPr>
        <w:widowControl/>
        <w:rPr>
          <w:rFonts w:asciiTheme="majorHAnsi" w:eastAsia="Times New Roman" w:hAnsiTheme="majorHAnsi" w:cstheme="majorHAnsi"/>
        </w:rPr>
      </w:pPr>
    </w:p>
    <w:p w14:paraId="799D9BBA" w14:textId="46798528" w:rsidR="00443146" w:rsidRPr="003164E9" w:rsidRDefault="00443146" w:rsidP="002923FF">
      <w:pPr>
        <w:widowControl/>
        <w:rPr>
          <w:rFonts w:asciiTheme="majorHAnsi" w:eastAsia="Times New Roman" w:hAnsiTheme="majorHAnsi" w:cstheme="majorHAnsi"/>
        </w:rPr>
      </w:pPr>
      <w:r w:rsidRPr="008271ED">
        <w:rPr>
          <w:rFonts w:asciiTheme="majorHAnsi" w:eastAsia="Times New Roman" w:hAnsiTheme="majorHAnsi" w:cstheme="majorHAnsi"/>
          <w:color w:val="000000"/>
          <w:shd w:val="clear" w:color="auto" w:fill="FFFF00"/>
        </w:rPr>
        <w:t>3.1</w:t>
      </w:r>
      <w:r w:rsidR="00A94718" w:rsidRPr="008271ED">
        <w:rPr>
          <w:rFonts w:asciiTheme="majorHAnsi" w:eastAsia="Times New Roman" w:hAnsiTheme="majorHAnsi" w:cstheme="majorHAnsi"/>
          <w:color w:val="000000"/>
          <w:shd w:val="clear" w:color="auto" w:fill="FFFF00"/>
        </w:rPr>
        <w:t>0</w:t>
      </w:r>
      <w:r w:rsidR="00A94718" w:rsidRPr="00EF3D3C">
        <w:rPr>
          <w:rFonts w:asciiTheme="majorHAnsi" w:eastAsia="Times New Roman" w:hAnsiTheme="majorHAnsi" w:cstheme="majorHAnsi"/>
          <w:color w:val="000000"/>
          <w:shd w:val="clear" w:color="auto" w:fill="FFFF00"/>
        </w:rPr>
        <w:t>.</w:t>
      </w:r>
      <w:r w:rsidRPr="00D87F31">
        <w:rPr>
          <w:rFonts w:asciiTheme="majorHAnsi" w:eastAsia="Times New Roman" w:hAnsiTheme="majorHAnsi" w:cstheme="majorHAnsi"/>
          <w:color w:val="000000"/>
          <w:shd w:val="clear" w:color="auto" w:fill="FFFF00"/>
        </w:rPr>
        <w:t xml:space="preserve"> Choose the length of </w:t>
      </w:r>
      <w:r w:rsidR="00BF55A2" w:rsidRPr="00D87F31">
        <w:rPr>
          <w:rFonts w:asciiTheme="majorHAnsi" w:eastAsia="Times New Roman" w:hAnsiTheme="majorHAnsi" w:cstheme="majorHAnsi"/>
          <w:color w:val="000000"/>
          <w:shd w:val="clear" w:color="auto" w:fill="FFFF00"/>
        </w:rPr>
        <w:t xml:space="preserve">the </w:t>
      </w:r>
      <w:r w:rsidRPr="00D87F31">
        <w:rPr>
          <w:rFonts w:asciiTheme="majorHAnsi" w:eastAsia="Times New Roman" w:hAnsiTheme="majorHAnsi" w:cstheme="majorHAnsi"/>
          <w:color w:val="000000"/>
          <w:shd w:val="clear" w:color="auto" w:fill="FFFF00"/>
        </w:rPr>
        <w:t xml:space="preserve">wire needed for </w:t>
      </w:r>
      <w:r w:rsidR="00B643F4" w:rsidRPr="00D87F31">
        <w:rPr>
          <w:rFonts w:asciiTheme="majorHAnsi" w:eastAsia="Times New Roman" w:hAnsiTheme="majorHAnsi" w:cstheme="majorHAnsi"/>
          <w:color w:val="000000"/>
          <w:shd w:val="clear" w:color="auto" w:fill="FFFF00"/>
        </w:rPr>
        <w:t>the desired</w:t>
      </w:r>
      <w:r w:rsidRPr="00D87F31">
        <w:rPr>
          <w:rFonts w:asciiTheme="majorHAnsi" w:eastAsia="Times New Roman" w:hAnsiTheme="majorHAnsi" w:cstheme="majorHAnsi"/>
          <w:color w:val="000000"/>
          <w:shd w:val="clear" w:color="auto" w:fill="FFFF00"/>
        </w:rPr>
        <w:t xml:space="preserve"> set up. Strip the LED</w:t>
      </w:r>
      <w:r w:rsidR="006D0B9B" w:rsidRPr="00D87F31">
        <w:rPr>
          <w:rFonts w:asciiTheme="majorHAnsi" w:eastAsia="Times New Roman" w:hAnsiTheme="majorHAnsi" w:cstheme="majorHAnsi"/>
          <w:color w:val="000000"/>
          <w:shd w:val="clear" w:color="auto" w:fill="FFFF00"/>
        </w:rPr>
        <w:t xml:space="preserve"> wires,</w:t>
      </w:r>
      <w:r w:rsidRPr="00D87F31">
        <w:rPr>
          <w:rFonts w:asciiTheme="majorHAnsi" w:eastAsia="Times New Roman" w:hAnsiTheme="majorHAnsi" w:cstheme="majorHAnsi"/>
          <w:color w:val="000000"/>
          <w:shd w:val="clear" w:color="auto" w:fill="FFFF00"/>
        </w:rPr>
        <w:t xml:space="preserve"> and a male </w:t>
      </w:r>
      <w:r w:rsidR="00A4124A" w:rsidRPr="00D87F31">
        <w:rPr>
          <w:rFonts w:asciiTheme="majorHAnsi" w:eastAsia="Times New Roman" w:hAnsiTheme="majorHAnsi" w:cstheme="majorHAnsi"/>
          <w:color w:val="000000"/>
          <w:shd w:val="clear" w:color="auto" w:fill="FFFF00"/>
        </w:rPr>
        <w:t>wire-to-wire connector</w:t>
      </w:r>
      <w:r w:rsidRPr="00D87F31">
        <w:rPr>
          <w:rFonts w:asciiTheme="majorHAnsi" w:eastAsia="Times New Roman" w:hAnsiTheme="majorHAnsi" w:cstheme="majorHAnsi"/>
          <w:color w:val="000000"/>
          <w:shd w:val="clear" w:color="auto" w:fill="FFFF00"/>
        </w:rPr>
        <w:t xml:space="preserve"> </w:t>
      </w:r>
      <w:r w:rsidRPr="00C97F96">
        <w:rPr>
          <w:rFonts w:asciiTheme="majorHAnsi" w:eastAsia="Times New Roman" w:hAnsiTheme="majorHAnsi" w:cstheme="majorHAnsi"/>
          <w:color w:val="000000"/>
          <w:shd w:val="clear" w:color="auto" w:fill="FFFF00"/>
        </w:rPr>
        <w:t>(</w:t>
      </w:r>
      <w:r w:rsidR="00921FF2">
        <w:rPr>
          <w:rFonts w:asciiTheme="majorHAnsi" w:eastAsia="Times New Roman" w:hAnsiTheme="majorHAnsi" w:cstheme="majorHAnsi"/>
          <w:b/>
          <w:bCs/>
          <w:color w:val="000000"/>
          <w:shd w:val="clear" w:color="auto" w:fill="FFFF00"/>
        </w:rPr>
        <w:t xml:space="preserve">Supplementary Figure </w:t>
      </w:r>
      <w:r w:rsidR="00C10CD6" w:rsidRPr="00D87F31">
        <w:rPr>
          <w:rFonts w:asciiTheme="majorHAnsi" w:eastAsia="Times New Roman" w:hAnsiTheme="majorHAnsi" w:cstheme="majorHAnsi"/>
          <w:b/>
          <w:bCs/>
          <w:color w:val="000000"/>
          <w:shd w:val="clear" w:color="auto" w:fill="FFFF00"/>
        </w:rPr>
        <w:t>2</w:t>
      </w:r>
      <w:r w:rsidR="00C10CD6">
        <w:rPr>
          <w:rFonts w:asciiTheme="majorHAnsi" w:eastAsia="Times New Roman" w:hAnsiTheme="majorHAnsi" w:cstheme="majorHAnsi"/>
          <w:b/>
          <w:bCs/>
          <w:color w:val="000000"/>
          <w:shd w:val="clear" w:color="auto" w:fill="FFFF00"/>
        </w:rPr>
        <w:t>1</w:t>
      </w:r>
      <w:r w:rsidR="00C10CD6" w:rsidRPr="00D87F31">
        <w:rPr>
          <w:rFonts w:asciiTheme="majorHAnsi" w:eastAsia="Times New Roman" w:hAnsiTheme="majorHAnsi" w:cstheme="majorHAnsi"/>
          <w:b/>
          <w:bCs/>
          <w:color w:val="000000"/>
          <w:shd w:val="clear" w:color="auto" w:fill="FFFF00"/>
        </w:rPr>
        <w:t>A</w:t>
      </w:r>
      <w:r w:rsidRPr="00C97F96">
        <w:rPr>
          <w:rFonts w:asciiTheme="majorHAnsi" w:eastAsia="Times New Roman" w:hAnsiTheme="majorHAnsi" w:cstheme="majorHAnsi"/>
          <w:color w:val="000000"/>
          <w:shd w:val="clear" w:color="auto" w:fill="FFFF00"/>
        </w:rPr>
        <w:t>)</w:t>
      </w:r>
      <w:r w:rsidRPr="00D87F31">
        <w:rPr>
          <w:rFonts w:asciiTheme="majorHAnsi" w:eastAsia="Times New Roman" w:hAnsiTheme="majorHAnsi" w:cstheme="majorHAnsi"/>
          <w:b/>
          <w:bCs/>
          <w:color w:val="000000"/>
          <w:shd w:val="clear" w:color="auto" w:fill="FFFF00"/>
        </w:rPr>
        <w:t xml:space="preserve"> </w:t>
      </w:r>
      <w:r w:rsidR="00306066" w:rsidRPr="00D87F31">
        <w:rPr>
          <w:rFonts w:asciiTheme="majorHAnsi" w:eastAsia="Times New Roman" w:hAnsiTheme="majorHAnsi" w:cstheme="majorHAnsi"/>
          <w:color w:val="000000"/>
          <w:shd w:val="clear" w:color="auto" w:fill="FFFF00"/>
        </w:rPr>
        <w:t>the</w:t>
      </w:r>
      <w:r w:rsidR="00306066" w:rsidRPr="008271ED">
        <w:rPr>
          <w:rFonts w:asciiTheme="majorHAnsi" w:eastAsia="Times New Roman" w:hAnsiTheme="majorHAnsi" w:cstheme="majorHAnsi"/>
          <w:color w:val="000000"/>
          <w:shd w:val="clear" w:color="auto" w:fill="FFFF00"/>
        </w:rPr>
        <w:t xml:space="preserve">n </w:t>
      </w:r>
      <w:r w:rsidRPr="008271ED">
        <w:rPr>
          <w:rFonts w:asciiTheme="majorHAnsi" w:eastAsia="Times New Roman" w:hAnsiTheme="majorHAnsi" w:cstheme="majorHAnsi"/>
          <w:color w:val="000000"/>
          <w:shd w:val="clear" w:color="auto" w:fill="FFFF00"/>
        </w:rPr>
        <w:t xml:space="preserve">add flux as in </w:t>
      </w:r>
      <w:r w:rsidR="00921FF2">
        <w:rPr>
          <w:rFonts w:asciiTheme="majorHAnsi" w:eastAsia="Times New Roman" w:hAnsiTheme="majorHAnsi" w:cstheme="majorHAnsi"/>
          <w:b/>
          <w:bCs/>
          <w:color w:val="000000"/>
          <w:shd w:val="clear" w:color="auto" w:fill="FFFF00"/>
        </w:rPr>
        <w:t xml:space="preserve">Supplementary Figure </w:t>
      </w:r>
      <w:r w:rsidR="00C10CD6">
        <w:rPr>
          <w:rFonts w:asciiTheme="majorHAnsi" w:eastAsia="Times New Roman" w:hAnsiTheme="majorHAnsi" w:cstheme="majorHAnsi"/>
          <w:b/>
          <w:bCs/>
          <w:color w:val="000000"/>
          <w:shd w:val="clear" w:color="auto" w:fill="FFFF00"/>
        </w:rPr>
        <w:t>3</w:t>
      </w:r>
      <w:r w:rsidR="00C10CD6" w:rsidRPr="00EF3D3C">
        <w:rPr>
          <w:rFonts w:asciiTheme="majorHAnsi" w:eastAsia="Times New Roman" w:hAnsiTheme="majorHAnsi" w:cstheme="majorHAnsi"/>
          <w:b/>
          <w:bCs/>
          <w:color w:val="000000"/>
          <w:shd w:val="clear" w:color="auto" w:fill="FFFF00"/>
        </w:rPr>
        <w:t>G</w:t>
      </w:r>
      <w:r w:rsidRPr="003164E9">
        <w:rPr>
          <w:rFonts w:asciiTheme="majorHAnsi" w:eastAsia="Times New Roman" w:hAnsiTheme="majorHAnsi" w:cstheme="majorHAnsi"/>
          <w:color w:val="000000"/>
          <w:shd w:val="clear" w:color="auto" w:fill="FFFF00"/>
        </w:rPr>
        <w:t>.</w:t>
      </w:r>
    </w:p>
    <w:p w14:paraId="4374A265" w14:textId="77777777" w:rsidR="00306066" w:rsidRPr="008D1ED1" w:rsidRDefault="00306066" w:rsidP="002923FF">
      <w:pPr>
        <w:widowControl/>
        <w:rPr>
          <w:rFonts w:asciiTheme="majorHAnsi" w:eastAsia="Times New Roman" w:hAnsiTheme="majorHAnsi" w:cstheme="majorHAnsi"/>
          <w:color w:val="000000"/>
          <w:shd w:val="clear" w:color="auto" w:fill="FFFF00"/>
        </w:rPr>
      </w:pPr>
    </w:p>
    <w:p w14:paraId="074853E2" w14:textId="3EF618D0" w:rsidR="00443146" w:rsidRPr="00D87F31" w:rsidRDefault="00443146" w:rsidP="002923FF">
      <w:pPr>
        <w:widowControl/>
        <w:rPr>
          <w:rFonts w:asciiTheme="majorHAnsi" w:eastAsia="Times New Roman" w:hAnsiTheme="majorHAnsi" w:cstheme="majorHAnsi"/>
          <w:color w:val="000000"/>
          <w:shd w:val="clear" w:color="auto" w:fill="FFFF00"/>
        </w:rPr>
      </w:pPr>
      <w:r w:rsidRPr="008D1ED1">
        <w:rPr>
          <w:rFonts w:asciiTheme="majorHAnsi" w:eastAsia="Times New Roman" w:hAnsiTheme="majorHAnsi" w:cstheme="majorHAnsi"/>
          <w:color w:val="000000"/>
          <w:shd w:val="clear" w:color="auto" w:fill="FFFF00"/>
        </w:rPr>
        <w:t>3.</w:t>
      </w:r>
      <w:r w:rsidR="002D7836" w:rsidRPr="00792D1C">
        <w:rPr>
          <w:rFonts w:asciiTheme="majorHAnsi" w:eastAsia="Times New Roman" w:hAnsiTheme="majorHAnsi" w:cstheme="majorHAnsi"/>
          <w:color w:val="000000"/>
          <w:shd w:val="clear" w:color="auto" w:fill="FFFF00"/>
        </w:rPr>
        <w:t>1</w:t>
      </w:r>
      <w:r w:rsidR="00A94718" w:rsidRPr="00792D1C">
        <w:rPr>
          <w:rFonts w:asciiTheme="majorHAnsi" w:eastAsia="Times New Roman" w:hAnsiTheme="majorHAnsi" w:cstheme="majorHAnsi"/>
          <w:color w:val="000000"/>
          <w:shd w:val="clear" w:color="auto" w:fill="FFFF00"/>
        </w:rPr>
        <w:t>1.</w:t>
      </w:r>
      <w:r w:rsidR="002D7836" w:rsidRPr="00D87F31">
        <w:rPr>
          <w:rFonts w:asciiTheme="majorHAnsi" w:eastAsia="Times New Roman" w:hAnsiTheme="majorHAnsi" w:cstheme="majorHAnsi"/>
          <w:color w:val="000000"/>
          <w:shd w:val="clear" w:color="auto" w:fill="FFFF00"/>
        </w:rPr>
        <w:t xml:space="preserve"> </w:t>
      </w:r>
      <w:r w:rsidR="00306066" w:rsidRPr="00D87F31">
        <w:rPr>
          <w:rFonts w:asciiTheme="majorHAnsi" w:eastAsia="Times New Roman" w:hAnsiTheme="majorHAnsi" w:cstheme="majorHAnsi"/>
          <w:color w:val="000000"/>
          <w:shd w:val="clear" w:color="auto" w:fill="FFFF00"/>
        </w:rPr>
        <w:t>P</w:t>
      </w:r>
      <w:r w:rsidRPr="00D87F31">
        <w:rPr>
          <w:rFonts w:asciiTheme="majorHAnsi" w:eastAsia="Times New Roman" w:hAnsiTheme="majorHAnsi" w:cstheme="majorHAnsi"/>
          <w:color w:val="000000"/>
          <w:shd w:val="clear" w:color="auto" w:fill="FFFF00"/>
        </w:rPr>
        <w:t>lace the shrink tube over the wires. Use a 3.18</w:t>
      </w:r>
      <w:r w:rsidR="00BF55A2" w:rsidRPr="00D87F31">
        <w:rPr>
          <w:rFonts w:asciiTheme="majorHAnsi" w:eastAsia="Times New Roman" w:hAnsiTheme="majorHAnsi" w:cstheme="majorHAnsi"/>
          <w:color w:val="000000"/>
          <w:shd w:val="clear" w:color="auto" w:fill="FFFF00"/>
        </w:rPr>
        <w:t xml:space="preserve"> </w:t>
      </w:r>
      <w:r w:rsidRPr="00D87F31">
        <w:rPr>
          <w:rFonts w:asciiTheme="majorHAnsi" w:eastAsia="Times New Roman" w:hAnsiTheme="majorHAnsi" w:cstheme="majorHAnsi"/>
          <w:color w:val="000000"/>
          <w:shd w:val="clear" w:color="auto" w:fill="FFFF00"/>
        </w:rPr>
        <w:t xml:space="preserve">mm (1/8 inch) shrink tube over the </w:t>
      </w:r>
      <w:r w:rsidR="00A4124A" w:rsidRPr="00D87F31">
        <w:rPr>
          <w:rFonts w:asciiTheme="majorHAnsi" w:eastAsia="Times New Roman" w:hAnsiTheme="majorHAnsi" w:cstheme="majorHAnsi"/>
          <w:color w:val="000000"/>
          <w:shd w:val="clear" w:color="auto" w:fill="FFFF00"/>
        </w:rPr>
        <w:t>wire-to-wire connector</w:t>
      </w:r>
      <w:r w:rsidRPr="00D87F31">
        <w:rPr>
          <w:rFonts w:asciiTheme="majorHAnsi" w:eastAsia="Times New Roman" w:hAnsiTheme="majorHAnsi" w:cstheme="majorHAnsi"/>
          <w:color w:val="000000"/>
          <w:shd w:val="clear" w:color="auto" w:fill="FFFF00"/>
        </w:rPr>
        <w:t>s and a 4.76</w:t>
      </w:r>
      <w:r w:rsidR="00BF55A2" w:rsidRPr="00D87F31">
        <w:rPr>
          <w:rFonts w:asciiTheme="majorHAnsi" w:eastAsia="Times New Roman" w:hAnsiTheme="majorHAnsi" w:cstheme="majorHAnsi"/>
          <w:color w:val="000000"/>
          <w:shd w:val="clear" w:color="auto" w:fill="FFFF00"/>
        </w:rPr>
        <w:t xml:space="preserve"> </w:t>
      </w:r>
      <w:r w:rsidRPr="00D87F31">
        <w:rPr>
          <w:rFonts w:asciiTheme="majorHAnsi" w:eastAsia="Times New Roman" w:hAnsiTheme="majorHAnsi" w:cstheme="majorHAnsi"/>
          <w:color w:val="000000"/>
          <w:shd w:val="clear" w:color="auto" w:fill="FFFF00"/>
        </w:rPr>
        <w:t xml:space="preserve">mm (3/16 inch) shrink tube over the wire </w:t>
      </w:r>
      <w:r w:rsidRPr="00C97F96">
        <w:rPr>
          <w:rFonts w:asciiTheme="majorHAnsi" w:eastAsia="Times New Roman" w:hAnsiTheme="majorHAnsi" w:cstheme="majorHAnsi"/>
          <w:color w:val="000000"/>
          <w:shd w:val="clear" w:color="auto" w:fill="FFFF00"/>
        </w:rPr>
        <w:t>(</w:t>
      </w:r>
      <w:r w:rsidR="00921FF2">
        <w:rPr>
          <w:rFonts w:asciiTheme="majorHAnsi" w:eastAsia="Times New Roman" w:hAnsiTheme="majorHAnsi" w:cstheme="majorHAnsi"/>
          <w:b/>
          <w:bCs/>
          <w:color w:val="000000"/>
          <w:shd w:val="clear" w:color="auto" w:fill="FFFF00"/>
        </w:rPr>
        <w:t xml:space="preserve">Supplementary Figure </w:t>
      </w:r>
      <w:r w:rsidR="00C10CD6" w:rsidRPr="00D87F31">
        <w:rPr>
          <w:rFonts w:asciiTheme="majorHAnsi" w:eastAsia="Times New Roman" w:hAnsiTheme="majorHAnsi" w:cstheme="majorHAnsi"/>
          <w:b/>
          <w:bCs/>
          <w:color w:val="000000"/>
          <w:shd w:val="clear" w:color="auto" w:fill="FFFF00"/>
        </w:rPr>
        <w:t>2</w:t>
      </w:r>
      <w:r w:rsidR="00C10CD6">
        <w:rPr>
          <w:rFonts w:asciiTheme="majorHAnsi" w:eastAsia="Times New Roman" w:hAnsiTheme="majorHAnsi" w:cstheme="majorHAnsi"/>
          <w:b/>
          <w:bCs/>
          <w:color w:val="000000"/>
          <w:shd w:val="clear" w:color="auto" w:fill="FFFF00"/>
        </w:rPr>
        <w:t>1</w:t>
      </w:r>
      <w:r w:rsidR="00C10CD6" w:rsidRPr="00D87F31">
        <w:rPr>
          <w:rFonts w:asciiTheme="majorHAnsi" w:eastAsia="Times New Roman" w:hAnsiTheme="majorHAnsi" w:cstheme="majorHAnsi"/>
          <w:b/>
          <w:bCs/>
          <w:color w:val="000000"/>
          <w:shd w:val="clear" w:color="auto" w:fill="FFFF00"/>
        </w:rPr>
        <w:t>B</w:t>
      </w:r>
      <w:r w:rsidRPr="00C97F96">
        <w:rPr>
          <w:rFonts w:asciiTheme="majorHAnsi" w:eastAsia="Times New Roman" w:hAnsiTheme="majorHAnsi" w:cstheme="majorHAnsi"/>
          <w:color w:val="000000"/>
          <w:shd w:val="clear" w:color="auto" w:fill="FFFF00"/>
        </w:rPr>
        <w:t>)</w:t>
      </w:r>
      <w:r w:rsidRPr="00D87F31">
        <w:rPr>
          <w:rFonts w:asciiTheme="majorHAnsi" w:eastAsia="Times New Roman" w:hAnsiTheme="majorHAnsi" w:cstheme="majorHAnsi"/>
          <w:color w:val="000000"/>
          <w:shd w:val="clear" w:color="auto" w:fill="FFFF00"/>
        </w:rPr>
        <w:t>.</w:t>
      </w:r>
    </w:p>
    <w:p w14:paraId="4DB3A4E8" w14:textId="77777777" w:rsidR="00306066" w:rsidRPr="008271ED" w:rsidRDefault="00306066" w:rsidP="002923FF">
      <w:pPr>
        <w:widowControl/>
        <w:rPr>
          <w:rFonts w:asciiTheme="majorHAnsi" w:eastAsia="Times New Roman" w:hAnsiTheme="majorHAnsi" w:cstheme="majorHAnsi"/>
        </w:rPr>
      </w:pPr>
    </w:p>
    <w:p w14:paraId="7147590B" w14:textId="07BDC1A2" w:rsidR="00443146" w:rsidRPr="00D87F31" w:rsidRDefault="00443146" w:rsidP="002923FF">
      <w:pPr>
        <w:widowControl/>
        <w:rPr>
          <w:rFonts w:asciiTheme="majorHAnsi" w:eastAsia="Times New Roman" w:hAnsiTheme="majorHAnsi" w:cstheme="majorHAnsi"/>
          <w:color w:val="000000"/>
          <w:shd w:val="clear" w:color="auto" w:fill="FFFF00"/>
        </w:rPr>
      </w:pPr>
      <w:r w:rsidRPr="008271ED">
        <w:rPr>
          <w:rFonts w:asciiTheme="majorHAnsi" w:eastAsia="Times New Roman" w:hAnsiTheme="majorHAnsi" w:cstheme="majorHAnsi"/>
          <w:color w:val="000000"/>
          <w:shd w:val="clear" w:color="auto" w:fill="FFFF00"/>
        </w:rPr>
        <w:t>3.</w:t>
      </w:r>
      <w:r w:rsidR="002D7836" w:rsidRPr="008271ED">
        <w:rPr>
          <w:rFonts w:asciiTheme="majorHAnsi" w:eastAsia="Times New Roman" w:hAnsiTheme="majorHAnsi" w:cstheme="majorHAnsi"/>
          <w:color w:val="000000"/>
          <w:shd w:val="clear" w:color="auto" w:fill="FFFF00"/>
        </w:rPr>
        <w:t>1</w:t>
      </w:r>
      <w:r w:rsidR="00A94718" w:rsidRPr="00EF3D3C">
        <w:rPr>
          <w:rFonts w:asciiTheme="majorHAnsi" w:eastAsia="Times New Roman" w:hAnsiTheme="majorHAnsi" w:cstheme="majorHAnsi"/>
          <w:color w:val="000000"/>
          <w:shd w:val="clear" w:color="auto" w:fill="FFFF00"/>
        </w:rPr>
        <w:t>2</w:t>
      </w:r>
      <w:r w:rsidR="00A94718" w:rsidRPr="003164E9">
        <w:rPr>
          <w:rFonts w:asciiTheme="majorHAnsi" w:eastAsia="Times New Roman" w:hAnsiTheme="majorHAnsi" w:cstheme="majorHAnsi"/>
          <w:color w:val="000000"/>
          <w:shd w:val="clear" w:color="auto" w:fill="FFFF00"/>
        </w:rPr>
        <w:t>.</w:t>
      </w:r>
      <w:r w:rsidR="002D7836" w:rsidRPr="00D87F31">
        <w:rPr>
          <w:rFonts w:asciiTheme="majorHAnsi" w:eastAsia="Times New Roman" w:hAnsiTheme="majorHAnsi" w:cstheme="majorHAnsi"/>
          <w:color w:val="000000"/>
          <w:shd w:val="clear" w:color="auto" w:fill="FFFF00"/>
        </w:rPr>
        <w:t xml:space="preserve"> </w:t>
      </w:r>
      <w:r w:rsidRPr="00D87F31">
        <w:rPr>
          <w:rFonts w:asciiTheme="majorHAnsi" w:eastAsia="Times New Roman" w:hAnsiTheme="majorHAnsi" w:cstheme="majorHAnsi"/>
          <w:color w:val="000000"/>
          <w:shd w:val="clear" w:color="auto" w:fill="FFFF00"/>
        </w:rPr>
        <w:t>Clip the</w:t>
      </w:r>
      <w:r w:rsidR="00306066" w:rsidRPr="00D87F31">
        <w:rPr>
          <w:rFonts w:asciiTheme="majorHAnsi" w:eastAsia="Times New Roman" w:hAnsiTheme="majorHAnsi" w:cstheme="majorHAnsi"/>
          <w:color w:val="000000"/>
          <w:shd w:val="clear" w:color="auto" w:fill="FFFF00"/>
        </w:rPr>
        <w:t xml:space="preserve"> </w:t>
      </w:r>
      <w:r w:rsidR="00A4124A" w:rsidRPr="00D87F31">
        <w:rPr>
          <w:rFonts w:asciiTheme="majorHAnsi" w:eastAsia="Times New Roman" w:hAnsiTheme="majorHAnsi" w:cstheme="majorHAnsi"/>
          <w:color w:val="000000"/>
          <w:shd w:val="clear" w:color="auto" w:fill="FFFF00"/>
        </w:rPr>
        <w:t>wire-to-wire connector</w:t>
      </w:r>
      <w:r w:rsidRPr="00D87F31">
        <w:rPr>
          <w:rFonts w:asciiTheme="majorHAnsi" w:eastAsia="Times New Roman" w:hAnsiTheme="majorHAnsi" w:cstheme="majorHAnsi"/>
          <w:color w:val="000000"/>
          <w:shd w:val="clear" w:color="auto" w:fill="FFFF00"/>
        </w:rPr>
        <w:t xml:space="preserve"> with a </w:t>
      </w:r>
      <w:r w:rsidR="0069244A" w:rsidRPr="00D87F31">
        <w:rPr>
          <w:rFonts w:asciiTheme="majorHAnsi" w:eastAsia="Times New Roman" w:hAnsiTheme="majorHAnsi" w:cstheme="majorHAnsi"/>
          <w:color w:val="000000"/>
          <w:shd w:val="clear" w:color="auto" w:fill="FFFF00"/>
        </w:rPr>
        <w:t>“</w:t>
      </w:r>
      <w:r w:rsidRPr="00D87F31">
        <w:rPr>
          <w:rFonts w:asciiTheme="majorHAnsi" w:eastAsia="Times New Roman" w:hAnsiTheme="majorHAnsi" w:cstheme="majorHAnsi"/>
          <w:color w:val="000000"/>
          <w:shd w:val="clear" w:color="auto" w:fill="FFFF00"/>
        </w:rPr>
        <w:t>helping hands</w:t>
      </w:r>
      <w:r w:rsidR="0069244A" w:rsidRPr="00D87F31">
        <w:rPr>
          <w:rFonts w:asciiTheme="majorHAnsi" w:eastAsia="Times New Roman" w:hAnsiTheme="majorHAnsi" w:cstheme="majorHAnsi"/>
          <w:color w:val="000000"/>
          <w:shd w:val="clear" w:color="auto" w:fill="FFFF00"/>
        </w:rPr>
        <w:t>”</w:t>
      </w:r>
      <w:r w:rsidRPr="00D87F31">
        <w:rPr>
          <w:rFonts w:asciiTheme="majorHAnsi" w:eastAsia="Times New Roman" w:hAnsiTheme="majorHAnsi" w:cstheme="majorHAnsi"/>
          <w:color w:val="000000"/>
          <w:shd w:val="clear" w:color="auto" w:fill="FFFF00"/>
        </w:rPr>
        <w:t xml:space="preserve"> and twist </w:t>
      </w:r>
      <w:r w:rsidR="00306066" w:rsidRPr="00D87F31">
        <w:rPr>
          <w:rFonts w:asciiTheme="majorHAnsi" w:eastAsia="Times New Roman" w:hAnsiTheme="majorHAnsi" w:cstheme="majorHAnsi"/>
          <w:color w:val="000000"/>
          <w:shd w:val="clear" w:color="auto" w:fill="FFFF00"/>
        </w:rPr>
        <w:t xml:space="preserve">the connector end with the </w:t>
      </w:r>
      <w:r w:rsidRPr="00D87F31">
        <w:rPr>
          <w:rFonts w:asciiTheme="majorHAnsi" w:eastAsia="Times New Roman" w:hAnsiTheme="majorHAnsi" w:cstheme="majorHAnsi"/>
          <w:color w:val="000000"/>
          <w:shd w:val="clear" w:color="auto" w:fill="FFFF00"/>
        </w:rPr>
        <w:t xml:space="preserve">wire </w:t>
      </w:r>
      <w:r w:rsidRPr="00C97F96">
        <w:rPr>
          <w:rFonts w:asciiTheme="majorHAnsi" w:eastAsia="Times New Roman" w:hAnsiTheme="majorHAnsi" w:cstheme="majorHAnsi"/>
          <w:color w:val="000000"/>
          <w:shd w:val="clear" w:color="auto" w:fill="FFFF00"/>
        </w:rPr>
        <w:t>(</w:t>
      </w:r>
      <w:r w:rsidR="00921FF2">
        <w:rPr>
          <w:rFonts w:asciiTheme="majorHAnsi" w:eastAsia="Times New Roman" w:hAnsiTheme="majorHAnsi" w:cstheme="majorHAnsi"/>
          <w:b/>
          <w:bCs/>
          <w:color w:val="000000"/>
          <w:shd w:val="clear" w:color="auto" w:fill="FFFF00"/>
        </w:rPr>
        <w:t xml:space="preserve">Supplementary Figure </w:t>
      </w:r>
      <w:r w:rsidR="00C10CD6" w:rsidRPr="00D87F31">
        <w:rPr>
          <w:rFonts w:asciiTheme="majorHAnsi" w:eastAsia="Times New Roman" w:hAnsiTheme="majorHAnsi" w:cstheme="majorHAnsi"/>
          <w:b/>
          <w:bCs/>
          <w:color w:val="000000"/>
          <w:shd w:val="clear" w:color="auto" w:fill="FFFF00"/>
        </w:rPr>
        <w:t>2</w:t>
      </w:r>
      <w:r w:rsidR="00C10CD6">
        <w:rPr>
          <w:rFonts w:asciiTheme="majorHAnsi" w:eastAsia="Times New Roman" w:hAnsiTheme="majorHAnsi" w:cstheme="majorHAnsi"/>
          <w:b/>
          <w:bCs/>
          <w:color w:val="000000"/>
          <w:shd w:val="clear" w:color="auto" w:fill="FFFF00"/>
        </w:rPr>
        <w:t>1</w:t>
      </w:r>
      <w:r w:rsidR="00C10CD6" w:rsidRPr="00D87F31">
        <w:rPr>
          <w:rFonts w:asciiTheme="majorHAnsi" w:eastAsia="Times New Roman" w:hAnsiTheme="majorHAnsi" w:cstheme="majorHAnsi"/>
          <w:b/>
          <w:bCs/>
          <w:color w:val="000000"/>
          <w:shd w:val="clear" w:color="auto" w:fill="FFFF00"/>
        </w:rPr>
        <w:t>C</w:t>
      </w:r>
      <w:r w:rsidRPr="00C97F96">
        <w:rPr>
          <w:rFonts w:asciiTheme="majorHAnsi" w:eastAsia="Times New Roman" w:hAnsiTheme="majorHAnsi" w:cstheme="majorHAnsi"/>
          <w:color w:val="000000"/>
          <w:shd w:val="clear" w:color="auto" w:fill="FFFF00"/>
        </w:rPr>
        <w:t>)</w:t>
      </w:r>
      <w:r w:rsidR="00306066" w:rsidRPr="00D87F31">
        <w:rPr>
          <w:rFonts w:asciiTheme="majorHAnsi" w:eastAsia="Times New Roman" w:hAnsiTheme="majorHAnsi" w:cstheme="majorHAnsi"/>
          <w:color w:val="000000"/>
          <w:shd w:val="clear" w:color="auto" w:fill="FFFF00"/>
        </w:rPr>
        <w:t xml:space="preserve"> and</w:t>
      </w:r>
      <w:r w:rsidR="006D0B9B" w:rsidRPr="00D87F31">
        <w:rPr>
          <w:rFonts w:asciiTheme="majorHAnsi" w:eastAsia="Times New Roman" w:hAnsiTheme="majorHAnsi" w:cstheme="majorHAnsi"/>
          <w:color w:val="000000"/>
          <w:shd w:val="clear" w:color="auto" w:fill="FFFF00"/>
        </w:rPr>
        <w:t xml:space="preserve"> solder</w:t>
      </w:r>
      <w:r w:rsidRPr="008271ED">
        <w:rPr>
          <w:rFonts w:asciiTheme="majorHAnsi" w:eastAsia="Times New Roman" w:hAnsiTheme="majorHAnsi" w:cstheme="majorHAnsi"/>
          <w:color w:val="000000"/>
          <w:shd w:val="clear" w:color="auto" w:fill="FFFF00"/>
        </w:rPr>
        <w:t xml:space="preserve"> the</w:t>
      </w:r>
      <w:r w:rsidR="00306066" w:rsidRPr="008271ED">
        <w:rPr>
          <w:rFonts w:asciiTheme="majorHAnsi" w:eastAsia="Times New Roman" w:hAnsiTheme="majorHAnsi" w:cstheme="majorHAnsi"/>
          <w:color w:val="000000"/>
          <w:shd w:val="clear" w:color="auto" w:fill="FFFF00"/>
        </w:rPr>
        <w:t>m. R</w:t>
      </w:r>
      <w:r w:rsidRPr="008271ED">
        <w:rPr>
          <w:rFonts w:asciiTheme="majorHAnsi" w:eastAsia="Times New Roman" w:hAnsiTheme="majorHAnsi" w:cstheme="majorHAnsi"/>
          <w:color w:val="000000"/>
          <w:shd w:val="clear" w:color="auto" w:fill="FFFF00"/>
        </w:rPr>
        <w:t xml:space="preserve">epeat with the other wire </w:t>
      </w:r>
      <w:r w:rsidRPr="00C97F96">
        <w:rPr>
          <w:rFonts w:asciiTheme="majorHAnsi" w:eastAsia="Times New Roman" w:hAnsiTheme="majorHAnsi" w:cstheme="majorHAnsi"/>
          <w:color w:val="000000"/>
          <w:shd w:val="clear" w:color="auto" w:fill="FFFF00"/>
        </w:rPr>
        <w:t>(</w:t>
      </w:r>
      <w:r w:rsidR="00921FF2">
        <w:rPr>
          <w:rFonts w:asciiTheme="majorHAnsi" w:eastAsia="Times New Roman" w:hAnsiTheme="majorHAnsi" w:cstheme="majorHAnsi"/>
          <w:b/>
          <w:bCs/>
          <w:color w:val="000000"/>
          <w:shd w:val="clear" w:color="auto" w:fill="FFFF00"/>
        </w:rPr>
        <w:t xml:space="preserve">Supplementary Figure </w:t>
      </w:r>
      <w:r w:rsidR="00C10CD6" w:rsidRPr="00D87F31">
        <w:rPr>
          <w:rFonts w:asciiTheme="majorHAnsi" w:eastAsia="Times New Roman" w:hAnsiTheme="majorHAnsi" w:cstheme="majorHAnsi"/>
          <w:b/>
          <w:bCs/>
          <w:color w:val="000000"/>
          <w:shd w:val="clear" w:color="auto" w:fill="FFFF00"/>
        </w:rPr>
        <w:t>2</w:t>
      </w:r>
      <w:r w:rsidR="00C10CD6">
        <w:rPr>
          <w:rFonts w:asciiTheme="majorHAnsi" w:eastAsia="Times New Roman" w:hAnsiTheme="majorHAnsi" w:cstheme="majorHAnsi"/>
          <w:b/>
          <w:bCs/>
          <w:color w:val="000000"/>
          <w:shd w:val="clear" w:color="auto" w:fill="FFFF00"/>
        </w:rPr>
        <w:t>1</w:t>
      </w:r>
      <w:proofErr w:type="gramStart"/>
      <w:r w:rsidR="00C10CD6" w:rsidRPr="00D87F31">
        <w:rPr>
          <w:rFonts w:asciiTheme="majorHAnsi" w:eastAsia="Times New Roman" w:hAnsiTheme="majorHAnsi" w:cstheme="majorHAnsi"/>
          <w:b/>
          <w:bCs/>
          <w:color w:val="000000"/>
          <w:shd w:val="clear" w:color="auto" w:fill="FFFF00"/>
        </w:rPr>
        <w:t>D</w:t>
      </w:r>
      <w:r w:rsidR="008271ED">
        <w:rPr>
          <w:rFonts w:asciiTheme="majorHAnsi" w:eastAsia="Times New Roman" w:hAnsiTheme="majorHAnsi" w:cstheme="majorHAnsi"/>
          <w:b/>
          <w:bCs/>
          <w:color w:val="000000"/>
          <w:shd w:val="clear" w:color="auto" w:fill="FFFF00"/>
        </w:rPr>
        <w:t>,</w:t>
      </w:r>
      <w:r w:rsidRPr="008271ED">
        <w:rPr>
          <w:rFonts w:asciiTheme="majorHAnsi" w:eastAsia="Times New Roman" w:hAnsiTheme="majorHAnsi" w:cstheme="majorHAnsi"/>
          <w:b/>
          <w:bCs/>
          <w:color w:val="000000"/>
          <w:shd w:val="clear" w:color="auto" w:fill="FFFF00"/>
        </w:rPr>
        <w:t>E</w:t>
      </w:r>
      <w:proofErr w:type="gramEnd"/>
      <w:r w:rsidRPr="00C97F96">
        <w:rPr>
          <w:rFonts w:asciiTheme="majorHAnsi" w:eastAsia="Times New Roman" w:hAnsiTheme="majorHAnsi" w:cstheme="majorHAnsi"/>
          <w:color w:val="000000"/>
          <w:shd w:val="clear" w:color="auto" w:fill="FFFF00"/>
        </w:rPr>
        <w:t>)</w:t>
      </w:r>
      <w:r w:rsidRPr="00D87F31">
        <w:rPr>
          <w:rFonts w:asciiTheme="majorHAnsi" w:eastAsia="Times New Roman" w:hAnsiTheme="majorHAnsi" w:cstheme="majorHAnsi"/>
          <w:color w:val="000000"/>
          <w:shd w:val="clear" w:color="auto" w:fill="FFFF00"/>
        </w:rPr>
        <w:t>.</w:t>
      </w:r>
    </w:p>
    <w:p w14:paraId="0577DCB7" w14:textId="77777777" w:rsidR="00FF6E1D" w:rsidRPr="008271ED" w:rsidRDefault="00FF6E1D" w:rsidP="002923FF">
      <w:pPr>
        <w:widowControl/>
        <w:rPr>
          <w:rFonts w:asciiTheme="majorHAnsi" w:eastAsia="Times New Roman" w:hAnsiTheme="majorHAnsi" w:cstheme="majorHAnsi"/>
        </w:rPr>
      </w:pPr>
    </w:p>
    <w:p w14:paraId="592FF175" w14:textId="15BA05A6" w:rsidR="00443146" w:rsidRPr="00D87F31" w:rsidRDefault="00443146" w:rsidP="002923FF">
      <w:pPr>
        <w:widowControl/>
        <w:rPr>
          <w:rFonts w:asciiTheme="majorHAnsi" w:eastAsia="Times New Roman" w:hAnsiTheme="majorHAnsi" w:cstheme="majorHAnsi"/>
          <w:color w:val="000000"/>
          <w:shd w:val="clear" w:color="auto" w:fill="FFFF00"/>
        </w:rPr>
      </w:pPr>
      <w:r w:rsidRPr="008271ED">
        <w:rPr>
          <w:rFonts w:asciiTheme="majorHAnsi" w:eastAsia="Times New Roman" w:hAnsiTheme="majorHAnsi" w:cstheme="majorHAnsi"/>
          <w:color w:val="000000"/>
          <w:shd w:val="clear" w:color="auto" w:fill="FFFF00"/>
        </w:rPr>
        <w:lastRenderedPageBreak/>
        <w:t>3.</w:t>
      </w:r>
      <w:r w:rsidR="002D7836" w:rsidRPr="008271ED">
        <w:rPr>
          <w:rFonts w:asciiTheme="majorHAnsi" w:eastAsia="Times New Roman" w:hAnsiTheme="majorHAnsi" w:cstheme="majorHAnsi"/>
          <w:color w:val="000000"/>
          <w:shd w:val="clear" w:color="auto" w:fill="FFFF00"/>
        </w:rPr>
        <w:t>1</w:t>
      </w:r>
      <w:r w:rsidR="00A94718" w:rsidRPr="008271ED">
        <w:rPr>
          <w:rFonts w:asciiTheme="majorHAnsi" w:eastAsia="Times New Roman" w:hAnsiTheme="majorHAnsi" w:cstheme="majorHAnsi"/>
          <w:color w:val="000000"/>
          <w:shd w:val="clear" w:color="auto" w:fill="FFFF00"/>
        </w:rPr>
        <w:t>3.</w:t>
      </w:r>
      <w:r w:rsidR="002D7836" w:rsidRPr="00D87F31">
        <w:rPr>
          <w:rFonts w:asciiTheme="majorHAnsi" w:eastAsia="Times New Roman" w:hAnsiTheme="majorHAnsi" w:cstheme="majorHAnsi"/>
          <w:color w:val="000000"/>
          <w:shd w:val="clear" w:color="auto" w:fill="FFFF00"/>
        </w:rPr>
        <w:t xml:space="preserve"> </w:t>
      </w:r>
      <w:r w:rsidRPr="00D87F31">
        <w:rPr>
          <w:rFonts w:asciiTheme="majorHAnsi" w:eastAsia="Times New Roman" w:hAnsiTheme="majorHAnsi" w:cstheme="majorHAnsi"/>
          <w:color w:val="000000"/>
          <w:shd w:val="clear" w:color="auto" w:fill="FFFF00"/>
        </w:rPr>
        <w:t>Place the 3.18</w:t>
      </w:r>
      <w:r w:rsidR="00BF55A2" w:rsidRPr="00D87F31">
        <w:rPr>
          <w:rFonts w:asciiTheme="majorHAnsi" w:eastAsia="Times New Roman" w:hAnsiTheme="majorHAnsi" w:cstheme="majorHAnsi"/>
          <w:color w:val="000000"/>
          <w:shd w:val="clear" w:color="auto" w:fill="FFFF00"/>
        </w:rPr>
        <w:t xml:space="preserve"> </w:t>
      </w:r>
      <w:r w:rsidRPr="00D87F31">
        <w:rPr>
          <w:rFonts w:asciiTheme="majorHAnsi" w:eastAsia="Times New Roman" w:hAnsiTheme="majorHAnsi" w:cstheme="majorHAnsi"/>
          <w:color w:val="000000"/>
          <w:shd w:val="clear" w:color="auto" w:fill="FFFF00"/>
        </w:rPr>
        <w:t xml:space="preserve">mm (1/8 inch) shrink tubes over the </w:t>
      </w:r>
      <w:r w:rsidR="00FF6E1D" w:rsidRPr="00D87F31">
        <w:rPr>
          <w:rFonts w:asciiTheme="majorHAnsi" w:eastAsia="Times New Roman" w:hAnsiTheme="majorHAnsi" w:cstheme="majorHAnsi"/>
          <w:color w:val="000000"/>
          <w:shd w:val="clear" w:color="auto" w:fill="FFFF00"/>
        </w:rPr>
        <w:t xml:space="preserve">solder </w:t>
      </w:r>
      <w:r w:rsidRPr="00D87F31">
        <w:rPr>
          <w:rFonts w:asciiTheme="majorHAnsi" w:eastAsia="Times New Roman" w:hAnsiTheme="majorHAnsi" w:cstheme="majorHAnsi"/>
          <w:color w:val="000000"/>
          <w:shd w:val="clear" w:color="auto" w:fill="FFFF00"/>
        </w:rPr>
        <w:t xml:space="preserve">and shrink </w:t>
      </w:r>
      <w:r w:rsidRPr="00C97F96">
        <w:rPr>
          <w:rFonts w:asciiTheme="majorHAnsi" w:eastAsia="Times New Roman" w:hAnsiTheme="majorHAnsi" w:cstheme="majorHAnsi"/>
          <w:color w:val="000000"/>
          <w:shd w:val="clear" w:color="auto" w:fill="FFFF00"/>
        </w:rPr>
        <w:t>(</w:t>
      </w:r>
      <w:r w:rsidR="00DC71C2" w:rsidRPr="00C97F96">
        <w:rPr>
          <w:rFonts w:asciiTheme="majorHAnsi" w:eastAsia="Times New Roman" w:hAnsiTheme="majorHAnsi" w:cstheme="majorHAnsi"/>
          <w:b/>
          <w:bCs/>
          <w:color w:val="000000"/>
          <w:shd w:val="clear" w:color="auto" w:fill="FFFF00"/>
        </w:rPr>
        <w:t xml:space="preserve">Supplementary </w:t>
      </w:r>
      <w:r w:rsidRPr="00D87F31">
        <w:rPr>
          <w:rFonts w:asciiTheme="majorHAnsi" w:eastAsia="Times New Roman" w:hAnsiTheme="majorHAnsi" w:cstheme="majorHAnsi"/>
          <w:b/>
          <w:bCs/>
          <w:color w:val="000000"/>
          <w:shd w:val="clear" w:color="auto" w:fill="FFFF00"/>
        </w:rPr>
        <w:t>Figure</w:t>
      </w:r>
      <w:r w:rsidRPr="008271ED">
        <w:rPr>
          <w:rFonts w:asciiTheme="majorHAnsi" w:eastAsia="Times New Roman" w:hAnsiTheme="majorHAnsi" w:cstheme="majorHAnsi"/>
          <w:b/>
          <w:bCs/>
          <w:color w:val="000000"/>
          <w:shd w:val="clear" w:color="auto" w:fill="FFFF00"/>
        </w:rPr>
        <w:t xml:space="preserve"> </w:t>
      </w:r>
      <w:r w:rsidR="00C10CD6" w:rsidRPr="008271ED">
        <w:rPr>
          <w:rFonts w:asciiTheme="majorHAnsi" w:eastAsia="Times New Roman" w:hAnsiTheme="majorHAnsi" w:cstheme="majorHAnsi"/>
          <w:b/>
          <w:bCs/>
          <w:color w:val="000000"/>
          <w:shd w:val="clear" w:color="auto" w:fill="FFFF00"/>
        </w:rPr>
        <w:t>2</w:t>
      </w:r>
      <w:r w:rsidR="00C10CD6">
        <w:rPr>
          <w:rFonts w:asciiTheme="majorHAnsi" w:eastAsia="Times New Roman" w:hAnsiTheme="majorHAnsi" w:cstheme="majorHAnsi"/>
          <w:b/>
          <w:bCs/>
          <w:color w:val="000000"/>
          <w:shd w:val="clear" w:color="auto" w:fill="FFFF00"/>
        </w:rPr>
        <w:t>1</w:t>
      </w:r>
      <w:r w:rsidR="00C10CD6" w:rsidRPr="008271ED">
        <w:rPr>
          <w:rFonts w:asciiTheme="majorHAnsi" w:eastAsia="Times New Roman" w:hAnsiTheme="majorHAnsi" w:cstheme="majorHAnsi"/>
          <w:b/>
          <w:bCs/>
          <w:color w:val="000000"/>
          <w:shd w:val="clear" w:color="auto" w:fill="FFFF00"/>
        </w:rPr>
        <w:t>F</w:t>
      </w:r>
      <w:r w:rsidR="008271ED">
        <w:rPr>
          <w:rFonts w:asciiTheme="majorHAnsi" w:eastAsia="Times New Roman" w:hAnsiTheme="majorHAnsi" w:cstheme="majorHAnsi"/>
          <w:b/>
          <w:bCs/>
          <w:color w:val="000000"/>
          <w:shd w:val="clear" w:color="auto" w:fill="FFFF00"/>
        </w:rPr>
        <w:t>–</w:t>
      </w:r>
      <w:r w:rsidRPr="008271ED">
        <w:rPr>
          <w:rFonts w:asciiTheme="majorHAnsi" w:eastAsia="Times New Roman" w:hAnsiTheme="majorHAnsi" w:cstheme="majorHAnsi"/>
          <w:b/>
          <w:bCs/>
          <w:color w:val="000000"/>
          <w:shd w:val="clear" w:color="auto" w:fill="FFFF00"/>
        </w:rPr>
        <w:t>G</w:t>
      </w:r>
      <w:r w:rsidRPr="00C97F96">
        <w:rPr>
          <w:rFonts w:asciiTheme="majorHAnsi" w:eastAsia="Times New Roman" w:hAnsiTheme="majorHAnsi" w:cstheme="majorHAnsi"/>
          <w:color w:val="000000"/>
          <w:shd w:val="clear" w:color="auto" w:fill="FFFF00"/>
        </w:rPr>
        <w:t>)</w:t>
      </w:r>
      <w:r w:rsidRPr="00D87F31">
        <w:rPr>
          <w:rFonts w:asciiTheme="majorHAnsi" w:eastAsia="Times New Roman" w:hAnsiTheme="majorHAnsi" w:cstheme="majorHAnsi"/>
          <w:color w:val="000000"/>
          <w:shd w:val="clear" w:color="auto" w:fill="FFFF00"/>
        </w:rPr>
        <w:t>.</w:t>
      </w:r>
    </w:p>
    <w:p w14:paraId="7BAF98FD" w14:textId="77777777" w:rsidR="00CD3277" w:rsidRPr="008271ED" w:rsidRDefault="00CD3277" w:rsidP="002923FF">
      <w:pPr>
        <w:widowControl/>
        <w:rPr>
          <w:rFonts w:asciiTheme="majorHAnsi" w:eastAsia="Times New Roman" w:hAnsiTheme="majorHAnsi" w:cstheme="majorHAnsi"/>
        </w:rPr>
      </w:pPr>
    </w:p>
    <w:p w14:paraId="1F4EF617" w14:textId="1C7778B4" w:rsidR="00443146" w:rsidRPr="00D87F31" w:rsidRDefault="00443146" w:rsidP="002923FF">
      <w:pPr>
        <w:widowControl/>
        <w:rPr>
          <w:rFonts w:asciiTheme="majorHAnsi" w:eastAsia="Times New Roman" w:hAnsiTheme="majorHAnsi" w:cstheme="majorHAnsi"/>
          <w:color w:val="000000"/>
          <w:shd w:val="clear" w:color="auto" w:fill="FFFF00"/>
        </w:rPr>
      </w:pPr>
      <w:r w:rsidRPr="008271ED">
        <w:rPr>
          <w:rFonts w:asciiTheme="majorHAnsi" w:eastAsia="Times New Roman" w:hAnsiTheme="majorHAnsi" w:cstheme="majorHAnsi"/>
          <w:color w:val="000000"/>
          <w:shd w:val="clear" w:color="auto" w:fill="FFFF00"/>
        </w:rPr>
        <w:t>3.</w:t>
      </w:r>
      <w:r w:rsidR="002D7836" w:rsidRPr="008271ED">
        <w:rPr>
          <w:rFonts w:asciiTheme="majorHAnsi" w:eastAsia="Times New Roman" w:hAnsiTheme="majorHAnsi" w:cstheme="majorHAnsi"/>
          <w:color w:val="000000"/>
          <w:shd w:val="clear" w:color="auto" w:fill="FFFF00"/>
        </w:rPr>
        <w:t>1</w:t>
      </w:r>
      <w:r w:rsidR="00A94718" w:rsidRPr="008271ED">
        <w:rPr>
          <w:rFonts w:asciiTheme="majorHAnsi" w:eastAsia="Times New Roman" w:hAnsiTheme="majorHAnsi" w:cstheme="majorHAnsi"/>
          <w:color w:val="000000"/>
          <w:shd w:val="clear" w:color="auto" w:fill="FFFF00"/>
        </w:rPr>
        <w:t>4</w:t>
      </w:r>
      <w:r w:rsidR="00A94718" w:rsidRPr="00EF3D3C">
        <w:rPr>
          <w:rFonts w:asciiTheme="majorHAnsi" w:eastAsia="Times New Roman" w:hAnsiTheme="majorHAnsi" w:cstheme="majorHAnsi"/>
          <w:color w:val="000000"/>
          <w:shd w:val="clear" w:color="auto" w:fill="FFFF00"/>
        </w:rPr>
        <w:t>.</w:t>
      </w:r>
      <w:r w:rsidR="002D7836" w:rsidRPr="00D87F31">
        <w:rPr>
          <w:rFonts w:asciiTheme="majorHAnsi" w:eastAsia="Times New Roman" w:hAnsiTheme="majorHAnsi" w:cstheme="majorHAnsi"/>
          <w:color w:val="000000"/>
          <w:shd w:val="clear" w:color="auto" w:fill="FFFF00"/>
        </w:rPr>
        <w:t xml:space="preserve"> </w:t>
      </w:r>
      <w:r w:rsidRPr="00D87F31">
        <w:rPr>
          <w:rFonts w:asciiTheme="majorHAnsi" w:eastAsia="Times New Roman" w:hAnsiTheme="majorHAnsi" w:cstheme="majorHAnsi"/>
          <w:color w:val="000000"/>
          <w:shd w:val="clear" w:color="auto" w:fill="FFFF00"/>
        </w:rPr>
        <w:t xml:space="preserve">Place </w:t>
      </w:r>
      <w:r w:rsidR="00BF55A2" w:rsidRPr="00D87F31">
        <w:rPr>
          <w:rFonts w:asciiTheme="majorHAnsi" w:eastAsia="Times New Roman" w:hAnsiTheme="majorHAnsi" w:cstheme="majorHAnsi"/>
          <w:color w:val="000000"/>
          <w:shd w:val="clear" w:color="auto" w:fill="FFFF00"/>
        </w:rPr>
        <w:t xml:space="preserve">the </w:t>
      </w:r>
      <w:r w:rsidRPr="00D87F31">
        <w:rPr>
          <w:rFonts w:asciiTheme="majorHAnsi" w:eastAsia="Times New Roman" w:hAnsiTheme="majorHAnsi" w:cstheme="majorHAnsi"/>
          <w:color w:val="000000"/>
          <w:shd w:val="clear" w:color="auto" w:fill="FFFF00"/>
        </w:rPr>
        <w:t>4.76</w:t>
      </w:r>
      <w:r w:rsidR="00BF55A2" w:rsidRPr="00D87F31">
        <w:rPr>
          <w:rFonts w:asciiTheme="majorHAnsi" w:eastAsia="Times New Roman" w:hAnsiTheme="majorHAnsi" w:cstheme="majorHAnsi"/>
          <w:color w:val="000000"/>
          <w:shd w:val="clear" w:color="auto" w:fill="FFFF00"/>
        </w:rPr>
        <w:t xml:space="preserve"> </w:t>
      </w:r>
      <w:r w:rsidRPr="00D87F31">
        <w:rPr>
          <w:rFonts w:asciiTheme="majorHAnsi" w:eastAsia="Times New Roman" w:hAnsiTheme="majorHAnsi" w:cstheme="majorHAnsi"/>
          <w:color w:val="000000"/>
          <w:shd w:val="clear" w:color="auto" w:fill="FFFF00"/>
        </w:rPr>
        <w:t>mm (3/16 inch) shrink tube over the 3.18</w:t>
      </w:r>
      <w:r w:rsidR="00BF55A2" w:rsidRPr="00D87F31">
        <w:rPr>
          <w:rFonts w:asciiTheme="majorHAnsi" w:eastAsia="Times New Roman" w:hAnsiTheme="majorHAnsi" w:cstheme="majorHAnsi"/>
          <w:color w:val="000000"/>
          <w:shd w:val="clear" w:color="auto" w:fill="FFFF00"/>
        </w:rPr>
        <w:t xml:space="preserve"> </w:t>
      </w:r>
      <w:r w:rsidRPr="00D87F31">
        <w:rPr>
          <w:rFonts w:asciiTheme="majorHAnsi" w:eastAsia="Times New Roman" w:hAnsiTheme="majorHAnsi" w:cstheme="majorHAnsi"/>
          <w:color w:val="000000"/>
          <w:shd w:val="clear" w:color="auto" w:fill="FFFF00"/>
        </w:rPr>
        <w:t xml:space="preserve">mm (1/8 inch) shrink tube and shrink </w:t>
      </w:r>
      <w:r w:rsidRPr="00C97F96">
        <w:rPr>
          <w:rFonts w:asciiTheme="majorHAnsi" w:eastAsia="Times New Roman" w:hAnsiTheme="majorHAnsi" w:cstheme="majorHAnsi"/>
          <w:color w:val="000000"/>
          <w:shd w:val="clear" w:color="auto" w:fill="FFFF00"/>
        </w:rPr>
        <w:t>(</w:t>
      </w:r>
      <w:r w:rsidR="00DC71C2" w:rsidRPr="00C97F96">
        <w:rPr>
          <w:rFonts w:asciiTheme="majorHAnsi" w:eastAsia="Times New Roman" w:hAnsiTheme="majorHAnsi" w:cstheme="majorHAnsi"/>
          <w:b/>
          <w:bCs/>
          <w:color w:val="000000"/>
          <w:shd w:val="clear" w:color="auto" w:fill="FFFF00"/>
        </w:rPr>
        <w:t xml:space="preserve">Supplementary </w:t>
      </w:r>
      <w:r w:rsidRPr="00D87F31">
        <w:rPr>
          <w:rFonts w:asciiTheme="majorHAnsi" w:eastAsia="Times New Roman" w:hAnsiTheme="majorHAnsi" w:cstheme="majorHAnsi"/>
          <w:b/>
          <w:bCs/>
          <w:color w:val="000000"/>
          <w:shd w:val="clear" w:color="auto" w:fill="FFFF00"/>
        </w:rPr>
        <w:t>Figure</w:t>
      </w:r>
      <w:r w:rsidRPr="008271ED">
        <w:rPr>
          <w:rFonts w:asciiTheme="majorHAnsi" w:eastAsia="Times New Roman" w:hAnsiTheme="majorHAnsi" w:cstheme="majorHAnsi"/>
          <w:b/>
          <w:bCs/>
          <w:color w:val="000000"/>
          <w:shd w:val="clear" w:color="auto" w:fill="FFFF00"/>
        </w:rPr>
        <w:t xml:space="preserve"> </w:t>
      </w:r>
      <w:r w:rsidR="00C10CD6" w:rsidRPr="008271ED">
        <w:rPr>
          <w:rFonts w:asciiTheme="majorHAnsi" w:eastAsia="Times New Roman" w:hAnsiTheme="majorHAnsi" w:cstheme="majorHAnsi"/>
          <w:b/>
          <w:bCs/>
          <w:color w:val="000000"/>
          <w:shd w:val="clear" w:color="auto" w:fill="FFFF00"/>
        </w:rPr>
        <w:t>2</w:t>
      </w:r>
      <w:r w:rsidR="00C10CD6">
        <w:rPr>
          <w:rFonts w:asciiTheme="majorHAnsi" w:eastAsia="Times New Roman" w:hAnsiTheme="majorHAnsi" w:cstheme="majorHAnsi"/>
          <w:b/>
          <w:bCs/>
          <w:color w:val="000000"/>
          <w:shd w:val="clear" w:color="auto" w:fill="FFFF00"/>
        </w:rPr>
        <w:t>1</w:t>
      </w:r>
      <w:r w:rsidR="00C10CD6" w:rsidRPr="008271ED">
        <w:rPr>
          <w:rFonts w:asciiTheme="majorHAnsi" w:eastAsia="Times New Roman" w:hAnsiTheme="majorHAnsi" w:cstheme="majorHAnsi"/>
          <w:b/>
          <w:bCs/>
          <w:color w:val="000000"/>
          <w:shd w:val="clear" w:color="auto" w:fill="FFFF00"/>
        </w:rPr>
        <w:t>H</w:t>
      </w:r>
      <w:r w:rsidR="004C3DB4" w:rsidRPr="00D87F31">
        <w:rPr>
          <w:rFonts w:asciiTheme="majorHAnsi" w:eastAsia="Times New Roman" w:hAnsiTheme="majorHAnsi" w:cstheme="majorHAnsi"/>
          <w:b/>
          <w:bCs/>
          <w:color w:val="000000"/>
          <w:shd w:val="clear" w:color="auto" w:fill="FFFF00"/>
        </w:rPr>
        <w:t>–</w:t>
      </w:r>
      <w:r w:rsidR="008271ED" w:rsidRPr="008271ED">
        <w:rPr>
          <w:rFonts w:asciiTheme="majorHAnsi" w:eastAsia="Times New Roman" w:hAnsiTheme="majorHAnsi" w:cstheme="majorHAnsi"/>
          <w:b/>
          <w:bCs/>
          <w:color w:val="000000"/>
          <w:shd w:val="clear" w:color="auto" w:fill="FFFF00"/>
        </w:rPr>
        <w:t>I</w:t>
      </w:r>
      <w:r w:rsidRPr="00C97F96">
        <w:rPr>
          <w:rFonts w:asciiTheme="majorHAnsi" w:eastAsia="Times New Roman" w:hAnsiTheme="majorHAnsi" w:cstheme="majorHAnsi"/>
          <w:color w:val="000000"/>
          <w:shd w:val="clear" w:color="auto" w:fill="FFFF00"/>
        </w:rPr>
        <w:t>)</w:t>
      </w:r>
      <w:r w:rsidRPr="00D87F31">
        <w:rPr>
          <w:rFonts w:asciiTheme="majorHAnsi" w:eastAsia="Times New Roman" w:hAnsiTheme="majorHAnsi" w:cstheme="majorHAnsi"/>
          <w:color w:val="000000"/>
          <w:shd w:val="clear" w:color="auto" w:fill="FFFF00"/>
        </w:rPr>
        <w:t>.</w:t>
      </w:r>
    </w:p>
    <w:p w14:paraId="54DFD043" w14:textId="77777777" w:rsidR="00FF6E1D" w:rsidRPr="008271ED" w:rsidRDefault="00FF6E1D" w:rsidP="002923FF">
      <w:pPr>
        <w:widowControl/>
        <w:rPr>
          <w:rFonts w:asciiTheme="majorHAnsi" w:eastAsia="Times New Roman" w:hAnsiTheme="majorHAnsi" w:cstheme="majorHAnsi"/>
        </w:rPr>
      </w:pPr>
    </w:p>
    <w:p w14:paraId="33438901" w14:textId="2E5E5FF4" w:rsidR="00443146" w:rsidRPr="00D87F31" w:rsidRDefault="00443146" w:rsidP="002923FF">
      <w:pPr>
        <w:widowControl/>
        <w:rPr>
          <w:rFonts w:asciiTheme="majorHAnsi" w:eastAsia="Times New Roman" w:hAnsiTheme="majorHAnsi" w:cstheme="majorHAnsi"/>
          <w:color w:val="000000"/>
          <w:shd w:val="clear" w:color="auto" w:fill="FFFF00"/>
        </w:rPr>
      </w:pPr>
      <w:r w:rsidRPr="008271ED">
        <w:rPr>
          <w:rFonts w:asciiTheme="majorHAnsi" w:eastAsia="Times New Roman" w:hAnsiTheme="majorHAnsi" w:cstheme="majorHAnsi"/>
          <w:color w:val="000000"/>
          <w:shd w:val="clear" w:color="auto" w:fill="FFFF00"/>
        </w:rPr>
        <w:t>3.</w:t>
      </w:r>
      <w:r w:rsidR="002D7836" w:rsidRPr="008271ED">
        <w:rPr>
          <w:rFonts w:asciiTheme="majorHAnsi" w:eastAsia="Times New Roman" w:hAnsiTheme="majorHAnsi" w:cstheme="majorHAnsi"/>
          <w:color w:val="000000"/>
          <w:shd w:val="clear" w:color="auto" w:fill="FFFF00"/>
        </w:rPr>
        <w:t>1</w:t>
      </w:r>
      <w:r w:rsidR="00A94718" w:rsidRPr="00EF3D3C">
        <w:rPr>
          <w:rFonts w:asciiTheme="majorHAnsi" w:eastAsia="Times New Roman" w:hAnsiTheme="majorHAnsi" w:cstheme="majorHAnsi"/>
          <w:color w:val="000000"/>
          <w:shd w:val="clear" w:color="auto" w:fill="FFFF00"/>
        </w:rPr>
        <w:t>5</w:t>
      </w:r>
      <w:r w:rsidR="00A94718" w:rsidRPr="003164E9">
        <w:rPr>
          <w:rFonts w:asciiTheme="majorHAnsi" w:eastAsia="Times New Roman" w:hAnsiTheme="majorHAnsi" w:cstheme="majorHAnsi"/>
          <w:color w:val="000000"/>
          <w:shd w:val="clear" w:color="auto" w:fill="FFFF00"/>
        </w:rPr>
        <w:t>.</w:t>
      </w:r>
      <w:r w:rsidR="002D7836" w:rsidRPr="00D87F31">
        <w:rPr>
          <w:rFonts w:asciiTheme="majorHAnsi" w:eastAsia="Times New Roman" w:hAnsiTheme="majorHAnsi" w:cstheme="majorHAnsi"/>
          <w:color w:val="000000"/>
          <w:shd w:val="clear" w:color="auto" w:fill="FFFF00"/>
        </w:rPr>
        <w:t xml:space="preserve"> </w:t>
      </w:r>
      <w:r w:rsidRPr="00D87F31">
        <w:rPr>
          <w:rFonts w:asciiTheme="majorHAnsi" w:eastAsia="Times New Roman" w:hAnsiTheme="majorHAnsi" w:cstheme="majorHAnsi"/>
          <w:color w:val="000000"/>
          <w:shd w:val="clear" w:color="auto" w:fill="FFFF00"/>
        </w:rPr>
        <w:t xml:space="preserve">Clip the LED wires the </w:t>
      </w:r>
      <w:r w:rsidR="0069244A" w:rsidRPr="00D87F31">
        <w:rPr>
          <w:rFonts w:asciiTheme="majorHAnsi" w:eastAsia="Times New Roman" w:hAnsiTheme="majorHAnsi" w:cstheme="majorHAnsi"/>
          <w:color w:val="000000"/>
          <w:shd w:val="clear" w:color="auto" w:fill="FFFF00"/>
        </w:rPr>
        <w:t>“</w:t>
      </w:r>
      <w:r w:rsidRPr="00D87F31">
        <w:rPr>
          <w:rFonts w:asciiTheme="majorHAnsi" w:eastAsia="Times New Roman" w:hAnsiTheme="majorHAnsi" w:cstheme="majorHAnsi"/>
          <w:color w:val="000000"/>
          <w:shd w:val="clear" w:color="auto" w:fill="FFFF00"/>
        </w:rPr>
        <w:t>helping hands</w:t>
      </w:r>
      <w:r w:rsidR="0069244A" w:rsidRPr="00D87F31">
        <w:rPr>
          <w:rFonts w:asciiTheme="majorHAnsi" w:eastAsia="Times New Roman" w:hAnsiTheme="majorHAnsi" w:cstheme="majorHAnsi"/>
          <w:color w:val="000000"/>
          <w:shd w:val="clear" w:color="auto" w:fill="FFFF00"/>
        </w:rPr>
        <w:t>”</w:t>
      </w:r>
      <w:r w:rsidRPr="00D87F31">
        <w:rPr>
          <w:rFonts w:asciiTheme="majorHAnsi" w:eastAsia="Times New Roman" w:hAnsiTheme="majorHAnsi" w:cstheme="majorHAnsi"/>
          <w:color w:val="000000"/>
          <w:shd w:val="clear" w:color="auto" w:fill="FFFF00"/>
        </w:rPr>
        <w:t xml:space="preserve"> </w:t>
      </w:r>
      <w:r w:rsidR="00FF6E1D" w:rsidRPr="00D87F31">
        <w:rPr>
          <w:rFonts w:asciiTheme="majorHAnsi" w:eastAsia="Times New Roman" w:hAnsiTheme="majorHAnsi" w:cstheme="majorHAnsi"/>
          <w:color w:val="000000"/>
          <w:shd w:val="clear" w:color="auto" w:fill="FFFF00"/>
        </w:rPr>
        <w:t>with</w:t>
      </w:r>
      <w:r w:rsidRPr="00D87F31">
        <w:rPr>
          <w:rFonts w:asciiTheme="majorHAnsi" w:eastAsia="Times New Roman" w:hAnsiTheme="majorHAnsi" w:cstheme="majorHAnsi"/>
          <w:color w:val="000000"/>
          <w:shd w:val="clear" w:color="auto" w:fill="FFFF00"/>
        </w:rPr>
        <w:t xml:space="preserve"> tape </w:t>
      </w:r>
      <w:r w:rsidR="00FF6E1D" w:rsidRPr="00D87F31">
        <w:rPr>
          <w:rFonts w:asciiTheme="majorHAnsi" w:eastAsia="Times New Roman" w:hAnsiTheme="majorHAnsi" w:cstheme="majorHAnsi"/>
          <w:color w:val="000000"/>
          <w:shd w:val="clear" w:color="auto" w:fill="FFFF00"/>
        </w:rPr>
        <w:t xml:space="preserve">under it </w:t>
      </w:r>
      <w:r w:rsidRPr="00C97F96">
        <w:rPr>
          <w:rFonts w:asciiTheme="majorHAnsi" w:eastAsia="Times New Roman" w:hAnsiTheme="majorHAnsi" w:cstheme="majorHAnsi"/>
          <w:color w:val="000000"/>
          <w:shd w:val="clear" w:color="auto" w:fill="FFFF00"/>
        </w:rPr>
        <w:t>(</w:t>
      </w:r>
      <w:r w:rsidR="00921FF2">
        <w:rPr>
          <w:rFonts w:asciiTheme="majorHAnsi" w:eastAsia="Times New Roman" w:hAnsiTheme="majorHAnsi" w:cstheme="majorHAnsi"/>
          <w:b/>
          <w:bCs/>
          <w:color w:val="000000"/>
          <w:shd w:val="clear" w:color="auto" w:fill="FFFF00"/>
        </w:rPr>
        <w:t xml:space="preserve">Supplementary Figure </w:t>
      </w:r>
      <w:r w:rsidR="00C10CD6" w:rsidRPr="00D87F31">
        <w:rPr>
          <w:rFonts w:asciiTheme="majorHAnsi" w:eastAsia="Times New Roman" w:hAnsiTheme="majorHAnsi" w:cstheme="majorHAnsi"/>
          <w:b/>
          <w:bCs/>
          <w:color w:val="000000"/>
          <w:shd w:val="clear" w:color="auto" w:fill="FFFF00"/>
        </w:rPr>
        <w:t>2</w:t>
      </w:r>
      <w:r w:rsidR="00C10CD6">
        <w:rPr>
          <w:rFonts w:asciiTheme="majorHAnsi" w:eastAsia="Times New Roman" w:hAnsiTheme="majorHAnsi" w:cstheme="majorHAnsi"/>
          <w:b/>
          <w:bCs/>
          <w:color w:val="000000"/>
          <w:shd w:val="clear" w:color="auto" w:fill="FFFF00"/>
        </w:rPr>
        <w:t>2</w:t>
      </w:r>
      <w:r w:rsidR="00C10CD6" w:rsidRPr="00D87F31">
        <w:rPr>
          <w:rFonts w:asciiTheme="majorHAnsi" w:eastAsia="Times New Roman" w:hAnsiTheme="majorHAnsi" w:cstheme="majorHAnsi"/>
          <w:b/>
          <w:bCs/>
          <w:color w:val="000000"/>
          <w:shd w:val="clear" w:color="auto" w:fill="FFFF00"/>
        </w:rPr>
        <w:t>A</w:t>
      </w:r>
      <w:r w:rsidRPr="00C97F96">
        <w:rPr>
          <w:rFonts w:asciiTheme="majorHAnsi" w:eastAsia="Times New Roman" w:hAnsiTheme="majorHAnsi" w:cstheme="majorHAnsi"/>
          <w:color w:val="000000"/>
          <w:shd w:val="clear" w:color="auto" w:fill="FFFF00"/>
        </w:rPr>
        <w:t>)</w:t>
      </w:r>
      <w:r w:rsidRPr="00D87F31">
        <w:rPr>
          <w:rFonts w:asciiTheme="majorHAnsi" w:eastAsia="Times New Roman" w:hAnsiTheme="majorHAnsi" w:cstheme="majorHAnsi"/>
          <w:color w:val="000000"/>
          <w:shd w:val="clear" w:color="auto" w:fill="FFFF00"/>
        </w:rPr>
        <w:t>.</w:t>
      </w:r>
    </w:p>
    <w:p w14:paraId="54C13ED4" w14:textId="77777777" w:rsidR="00FF6E1D" w:rsidRPr="008271ED" w:rsidRDefault="00FF6E1D" w:rsidP="002923FF">
      <w:pPr>
        <w:widowControl/>
        <w:rPr>
          <w:rFonts w:asciiTheme="majorHAnsi" w:eastAsia="Times New Roman" w:hAnsiTheme="majorHAnsi" w:cstheme="majorHAnsi"/>
        </w:rPr>
      </w:pPr>
    </w:p>
    <w:p w14:paraId="40EBAB21" w14:textId="7593EB91" w:rsidR="00443146" w:rsidRPr="00D87F31" w:rsidRDefault="00443146" w:rsidP="002923FF">
      <w:pPr>
        <w:widowControl/>
        <w:rPr>
          <w:rFonts w:asciiTheme="majorHAnsi" w:eastAsia="Times New Roman" w:hAnsiTheme="majorHAnsi" w:cstheme="majorHAnsi"/>
          <w:color w:val="000000"/>
          <w:shd w:val="clear" w:color="auto" w:fill="FFFF00"/>
        </w:rPr>
      </w:pPr>
      <w:r w:rsidRPr="008271ED">
        <w:rPr>
          <w:rFonts w:asciiTheme="majorHAnsi" w:eastAsia="Times New Roman" w:hAnsiTheme="majorHAnsi" w:cstheme="majorHAnsi"/>
          <w:color w:val="000000"/>
          <w:shd w:val="clear" w:color="auto" w:fill="FFFF00"/>
        </w:rPr>
        <w:t>3.</w:t>
      </w:r>
      <w:r w:rsidR="002D7836" w:rsidRPr="008271ED">
        <w:rPr>
          <w:rFonts w:asciiTheme="majorHAnsi" w:eastAsia="Times New Roman" w:hAnsiTheme="majorHAnsi" w:cstheme="majorHAnsi"/>
          <w:color w:val="000000"/>
          <w:shd w:val="clear" w:color="auto" w:fill="FFFF00"/>
        </w:rPr>
        <w:t>1</w:t>
      </w:r>
      <w:r w:rsidR="00A94718" w:rsidRPr="00EF3D3C">
        <w:rPr>
          <w:rFonts w:asciiTheme="majorHAnsi" w:eastAsia="Times New Roman" w:hAnsiTheme="majorHAnsi" w:cstheme="majorHAnsi"/>
          <w:color w:val="000000"/>
          <w:shd w:val="clear" w:color="auto" w:fill="FFFF00"/>
        </w:rPr>
        <w:t>6</w:t>
      </w:r>
      <w:r w:rsidR="00A94718" w:rsidRPr="003164E9">
        <w:rPr>
          <w:rFonts w:asciiTheme="majorHAnsi" w:eastAsia="Times New Roman" w:hAnsiTheme="majorHAnsi" w:cstheme="majorHAnsi"/>
          <w:color w:val="000000"/>
          <w:shd w:val="clear" w:color="auto" w:fill="FFFF00"/>
        </w:rPr>
        <w:t>.</w:t>
      </w:r>
      <w:r w:rsidR="002D7836" w:rsidRPr="00D87F31">
        <w:rPr>
          <w:rFonts w:asciiTheme="majorHAnsi" w:eastAsia="Times New Roman" w:hAnsiTheme="majorHAnsi" w:cstheme="majorHAnsi"/>
          <w:color w:val="000000"/>
          <w:shd w:val="clear" w:color="auto" w:fill="FFFF00"/>
        </w:rPr>
        <w:t xml:space="preserve"> </w:t>
      </w:r>
      <w:r w:rsidRPr="00D87F31">
        <w:rPr>
          <w:rFonts w:asciiTheme="majorHAnsi" w:eastAsia="Times New Roman" w:hAnsiTheme="majorHAnsi" w:cstheme="majorHAnsi"/>
          <w:color w:val="000000"/>
          <w:shd w:val="clear" w:color="auto" w:fill="FFFF00"/>
        </w:rPr>
        <w:t xml:space="preserve">Mix epoxy according to the </w:t>
      </w:r>
      <w:r w:rsidR="0069244A" w:rsidRPr="00D87F31">
        <w:rPr>
          <w:rFonts w:asciiTheme="majorHAnsi" w:eastAsia="Times New Roman" w:hAnsiTheme="majorHAnsi" w:cstheme="majorHAnsi"/>
          <w:color w:val="000000"/>
          <w:shd w:val="clear" w:color="auto" w:fill="FFFF00"/>
        </w:rPr>
        <w:t>manufacturer’s</w:t>
      </w:r>
      <w:r w:rsidRPr="00D87F31">
        <w:rPr>
          <w:rFonts w:asciiTheme="majorHAnsi" w:eastAsia="Times New Roman" w:hAnsiTheme="majorHAnsi" w:cstheme="majorHAnsi"/>
          <w:color w:val="000000"/>
          <w:shd w:val="clear" w:color="auto" w:fill="FFFF00"/>
        </w:rPr>
        <w:t xml:space="preserve"> instructions and spread over the top of the soldered LED </w:t>
      </w:r>
      <w:r w:rsidRPr="00C97F96">
        <w:rPr>
          <w:rFonts w:asciiTheme="majorHAnsi" w:eastAsia="Times New Roman" w:hAnsiTheme="majorHAnsi" w:cstheme="majorHAnsi"/>
          <w:color w:val="000000"/>
          <w:shd w:val="clear" w:color="auto" w:fill="FFFF00"/>
        </w:rPr>
        <w:t>(</w:t>
      </w:r>
      <w:r w:rsidR="00921FF2">
        <w:rPr>
          <w:rFonts w:asciiTheme="majorHAnsi" w:eastAsia="Times New Roman" w:hAnsiTheme="majorHAnsi" w:cstheme="majorHAnsi"/>
          <w:b/>
          <w:bCs/>
          <w:color w:val="000000"/>
          <w:shd w:val="clear" w:color="auto" w:fill="FFFF00"/>
        </w:rPr>
        <w:t xml:space="preserve">Supplementary Figure </w:t>
      </w:r>
      <w:r w:rsidR="00C10CD6" w:rsidRPr="00D87F31">
        <w:rPr>
          <w:rFonts w:asciiTheme="majorHAnsi" w:eastAsia="Times New Roman" w:hAnsiTheme="majorHAnsi" w:cstheme="majorHAnsi"/>
          <w:b/>
          <w:bCs/>
          <w:color w:val="000000"/>
          <w:shd w:val="clear" w:color="auto" w:fill="FFFF00"/>
        </w:rPr>
        <w:t>2</w:t>
      </w:r>
      <w:r w:rsidR="00C10CD6">
        <w:rPr>
          <w:rFonts w:asciiTheme="majorHAnsi" w:eastAsia="Times New Roman" w:hAnsiTheme="majorHAnsi" w:cstheme="majorHAnsi"/>
          <w:b/>
          <w:bCs/>
          <w:color w:val="000000"/>
          <w:shd w:val="clear" w:color="auto" w:fill="FFFF00"/>
        </w:rPr>
        <w:t>2</w:t>
      </w:r>
      <w:r w:rsidR="00C10CD6" w:rsidRPr="00D87F31">
        <w:rPr>
          <w:rFonts w:asciiTheme="majorHAnsi" w:eastAsia="Times New Roman" w:hAnsiTheme="majorHAnsi" w:cstheme="majorHAnsi"/>
          <w:b/>
          <w:bCs/>
          <w:color w:val="000000"/>
          <w:shd w:val="clear" w:color="auto" w:fill="FFFF00"/>
        </w:rPr>
        <w:t>B</w:t>
      </w:r>
      <w:r w:rsidRPr="00C97F96">
        <w:rPr>
          <w:rFonts w:asciiTheme="majorHAnsi" w:eastAsia="Times New Roman" w:hAnsiTheme="majorHAnsi" w:cstheme="majorHAnsi"/>
          <w:color w:val="000000"/>
          <w:shd w:val="clear" w:color="auto" w:fill="FFFF00"/>
        </w:rPr>
        <w:t>)</w:t>
      </w:r>
      <w:r w:rsidRPr="00D87F31">
        <w:rPr>
          <w:rFonts w:asciiTheme="majorHAnsi" w:eastAsia="Times New Roman" w:hAnsiTheme="majorHAnsi" w:cstheme="majorHAnsi"/>
          <w:color w:val="000000"/>
          <w:shd w:val="clear" w:color="auto" w:fill="FFFF00"/>
        </w:rPr>
        <w:t>. Leave overnight to cure.</w:t>
      </w:r>
    </w:p>
    <w:p w14:paraId="7832127A" w14:textId="77777777" w:rsidR="002F3D2C" w:rsidRPr="008271ED" w:rsidRDefault="002F3D2C" w:rsidP="002923FF">
      <w:pPr>
        <w:widowControl/>
        <w:rPr>
          <w:rFonts w:asciiTheme="majorHAnsi" w:eastAsia="Times New Roman" w:hAnsiTheme="majorHAnsi" w:cstheme="majorHAnsi"/>
        </w:rPr>
      </w:pPr>
    </w:p>
    <w:p w14:paraId="059E9819" w14:textId="46C10CA7" w:rsidR="00A963E0" w:rsidRPr="00D87F31" w:rsidRDefault="00443146" w:rsidP="002923FF">
      <w:pPr>
        <w:widowControl/>
        <w:rPr>
          <w:rFonts w:asciiTheme="majorHAnsi" w:eastAsia="Times New Roman" w:hAnsiTheme="majorHAnsi" w:cstheme="majorHAnsi"/>
          <w:color w:val="000000"/>
          <w:highlight w:val="red"/>
          <w:shd w:val="clear" w:color="auto" w:fill="FFFF00"/>
        </w:rPr>
      </w:pPr>
      <w:r w:rsidRPr="008271ED">
        <w:rPr>
          <w:rFonts w:asciiTheme="majorHAnsi" w:eastAsia="Times New Roman" w:hAnsiTheme="majorHAnsi" w:cstheme="majorHAnsi"/>
          <w:color w:val="000000"/>
          <w:shd w:val="clear" w:color="auto" w:fill="FFFF00"/>
        </w:rPr>
        <w:t>3.</w:t>
      </w:r>
      <w:r w:rsidR="002D7836" w:rsidRPr="008271ED">
        <w:rPr>
          <w:rFonts w:asciiTheme="majorHAnsi" w:eastAsia="Times New Roman" w:hAnsiTheme="majorHAnsi" w:cstheme="majorHAnsi"/>
          <w:color w:val="000000"/>
          <w:shd w:val="clear" w:color="auto" w:fill="FFFF00"/>
        </w:rPr>
        <w:t>1</w:t>
      </w:r>
      <w:r w:rsidR="00A94718" w:rsidRPr="00EF3D3C">
        <w:rPr>
          <w:rFonts w:asciiTheme="majorHAnsi" w:eastAsia="Times New Roman" w:hAnsiTheme="majorHAnsi" w:cstheme="majorHAnsi"/>
          <w:color w:val="000000"/>
          <w:shd w:val="clear" w:color="auto" w:fill="FFFF00"/>
        </w:rPr>
        <w:t>7</w:t>
      </w:r>
      <w:r w:rsidR="00A94718" w:rsidRPr="003164E9">
        <w:rPr>
          <w:rFonts w:asciiTheme="majorHAnsi" w:eastAsia="Times New Roman" w:hAnsiTheme="majorHAnsi" w:cstheme="majorHAnsi"/>
          <w:color w:val="000000"/>
          <w:shd w:val="clear" w:color="auto" w:fill="FFFF00"/>
        </w:rPr>
        <w:t>.</w:t>
      </w:r>
      <w:r w:rsidR="002D7836" w:rsidRPr="00D87F31">
        <w:rPr>
          <w:rFonts w:asciiTheme="majorHAnsi" w:eastAsia="Times New Roman" w:hAnsiTheme="majorHAnsi" w:cstheme="majorHAnsi"/>
          <w:color w:val="000000"/>
          <w:shd w:val="clear" w:color="auto" w:fill="FFFF00"/>
        </w:rPr>
        <w:t xml:space="preserve"> </w:t>
      </w:r>
      <w:r w:rsidRPr="00D87F31">
        <w:rPr>
          <w:rFonts w:asciiTheme="majorHAnsi" w:eastAsia="Times New Roman" w:hAnsiTheme="majorHAnsi" w:cstheme="majorHAnsi"/>
          <w:color w:val="000000"/>
          <w:shd w:val="clear" w:color="auto" w:fill="FFFF00"/>
        </w:rPr>
        <w:t xml:space="preserve">If mounting using a </w:t>
      </w:r>
      <w:r w:rsidR="002F3D2C" w:rsidRPr="00D87F31">
        <w:rPr>
          <w:rFonts w:asciiTheme="majorHAnsi" w:eastAsia="Times New Roman" w:hAnsiTheme="majorHAnsi" w:cstheme="majorHAnsi"/>
          <w:color w:val="000000"/>
          <w:highlight w:val="yellow"/>
        </w:rPr>
        <w:t>touch fastener</w:t>
      </w:r>
      <w:r w:rsidRPr="00D87F31">
        <w:rPr>
          <w:rFonts w:asciiTheme="majorHAnsi" w:eastAsia="Times New Roman" w:hAnsiTheme="majorHAnsi" w:cstheme="majorHAnsi"/>
          <w:color w:val="000000"/>
          <w:highlight w:val="yellow"/>
          <w:shd w:val="clear" w:color="auto" w:fill="FFFF00"/>
        </w:rPr>
        <w:t>, cut a small piece of</w:t>
      </w:r>
      <w:r w:rsidR="002F3D2C" w:rsidRPr="00D87F31">
        <w:rPr>
          <w:rFonts w:asciiTheme="majorHAnsi" w:eastAsia="Times New Roman" w:hAnsiTheme="majorHAnsi" w:cstheme="majorHAnsi"/>
          <w:color w:val="000000"/>
          <w:highlight w:val="yellow"/>
          <w:shd w:val="clear" w:color="auto" w:fill="FFFF00"/>
        </w:rPr>
        <w:t xml:space="preserve"> the</w:t>
      </w:r>
      <w:r w:rsidRPr="00D87F31">
        <w:rPr>
          <w:rFonts w:asciiTheme="majorHAnsi" w:eastAsia="Times New Roman" w:hAnsiTheme="majorHAnsi" w:cstheme="majorHAnsi"/>
          <w:color w:val="000000"/>
          <w:highlight w:val="yellow"/>
          <w:shd w:val="clear" w:color="auto" w:fill="FFFF00"/>
        </w:rPr>
        <w:t xml:space="preserve"> </w:t>
      </w:r>
      <w:r w:rsidR="002F3D2C" w:rsidRPr="00D87F31">
        <w:rPr>
          <w:rFonts w:asciiTheme="majorHAnsi" w:eastAsia="Times New Roman" w:hAnsiTheme="majorHAnsi" w:cstheme="majorHAnsi"/>
          <w:color w:val="000000"/>
          <w:highlight w:val="yellow"/>
        </w:rPr>
        <w:t>touch fastener</w:t>
      </w:r>
      <w:r w:rsidR="002F3D2C" w:rsidRPr="00D87F31">
        <w:rPr>
          <w:rFonts w:asciiTheme="majorHAnsi" w:eastAsia="Times New Roman" w:hAnsiTheme="majorHAnsi" w:cstheme="majorHAnsi"/>
          <w:color w:val="000000"/>
        </w:rPr>
        <w:t xml:space="preserve"> </w:t>
      </w:r>
      <w:r w:rsidRPr="00C97F96">
        <w:rPr>
          <w:rFonts w:asciiTheme="majorHAnsi" w:eastAsia="Times New Roman" w:hAnsiTheme="majorHAnsi" w:cstheme="majorHAnsi"/>
          <w:color w:val="000000"/>
          <w:shd w:val="clear" w:color="auto" w:fill="FFFF00"/>
        </w:rPr>
        <w:t>(</w:t>
      </w:r>
      <w:r w:rsidR="00921FF2">
        <w:rPr>
          <w:rFonts w:asciiTheme="majorHAnsi" w:eastAsia="Times New Roman" w:hAnsiTheme="majorHAnsi" w:cstheme="majorHAnsi"/>
          <w:b/>
          <w:bCs/>
          <w:color w:val="000000"/>
          <w:shd w:val="clear" w:color="auto" w:fill="FFFF00"/>
        </w:rPr>
        <w:t xml:space="preserve">Supplementary Figure </w:t>
      </w:r>
      <w:r w:rsidR="00C10CD6" w:rsidRPr="00D87F31">
        <w:rPr>
          <w:rFonts w:asciiTheme="majorHAnsi" w:eastAsia="Times New Roman" w:hAnsiTheme="majorHAnsi" w:cstheme="majorHAnsi"/>
          <w:b/>
          <w:bCs/>
          <w:color w:val="000000"/>
          <w:shd w:val="clear" w:color="auto" w:fill="FFFF00"/>
        </w:rPr>
        <w:t>2</w:t>
      </w:r>
      <w:r w:rsidR="00C10CD6">
        <w:rPr>
          <w:rFonts w:asciiTheme="majorHAnsi" w:eastAsia="Times New Roman" w:hAnsiTheme="majorHAnsi" w:cstheme="majorHAnsi"/>
          <w:b/>
          <w:bCs/>
          <w:color w:val="000000"/>
          <w:shd w:val="clear" w:color="auto" w:fill="FFFF00"/>
        </w:rPr>
        <w:t>3</w:t>
      </w:r>
      <w:r w:rsidR="00C10CD6" w:rsidRPr="00D87F31">
        <w:rPr>
          <w:rFonts w:asciiTheme="majorHAnsi" w:eastAsia="Times New Roman" w:hAnsiTheme="majorHAnsi" w:cstheme="majorHAnsi"/>
          <w:b/>
          <w:bCs/>
          <w:color w:val="000000"/>
          <w:shd w:val="clear" w:color="auto" w:fill="FFFF00"/>
        </w:rPr>
        <w:t>A</w:t>
      </w:r>
      <w:r w:rsidRPr="00C97F96">
        <w:rPr>
          <w:rFonts w:asciiTheme="majorHAnsi" w:eastAsia="Times New Roman" w:hAnsiTheme="majorHAnsi" w:cstheme="majorHAnsi"/>
          <w:color w:val="000000"/>
          <w:shd w:val="clear" w:color="auto" w:fill="FFFF00"/>
        </w:rPr>
        <w:t>)</w:t>
      </w:r>
      <w:r w:rsidRPr="00D87F31">
        <w:rPr>
          <w:rFonts w:asciiTheme="majorHAnsi" w:eastAsia="Times New Roman" w:hAnsiTheme="majorHAnsi" w:cstheme="majorHAnsi"/>
          <w:color w:val="000000"/>
          <w:shd w:val="clear" w:color="auto" w:fill="FFFF00"/>
        </w:rPr>
        <w:t xml:space="preserve"> and press it against the back of the LED for 30 s</w:t>
      </w:r>
      <w:r w:rsidRPr="00D87F31">
        <w:rPr>
          <w:rFonts w:asciiTheme="majorHAnsi" w:eastAsia="Times New Roman" w:hAnsiTheme="majorHAnsi" w:cstheme="majorHAnsi"/>
          <w:color w:val="000000"/>
          <w:highlight w:val="yellow"/>
          <w:shd w:val="clear" w:color="auto" w:fill="FFFF00"/>
        </w:rPr>
        <w:t>.</w:t>
      </w:r>
    </w:p>
    <w:p w14:paraId="22815416" w14:textId="77777777" w:rsidR="002F3D2C" w:rsidRPr="00D87F31" w:rsidRDefault="002F3D2C" w:rsidP="002923FF">
      <w:pPr>
        <w:widowControl/>
        <w:rPr>
          <w:rFonts w:asciiTheme="majorHAnsi" w:eastAsia="Times New Roman" w:hAnsiTheme="majorHAnsi" w:cstheme="majorHAnsi"/>
          <w:color w:val="000000"/>
          <w:highlight w:val="red"/>
          <w:shd w:val="clear" w:color="auto" w:fill="FFFF00"/>
        </w:rPr>
      </w:pPr>
    </w:p>
    <w:p w14:paraId="1D9DD4C1" w14:textId="770F4558" w:rsidR="00443146" w:rsidRPr="00D87F31" w:rsidRDefault="00443146" w:rsidP="002923FF">
      <w:pPr>
        <w:widowControl/>
        <w:rPr>
          <w:rFonts w:asciiTheme="majorHAnsi" w:eastAsia="Times New Roman" w:hAnsiTheme="majorHAnsi" w:cstheme="majorHAnsi"/>
        </w:rPr>
      </w:pPr>
      <w:r w:rsidRPr="00D87F31">
        <w:rPr>
          <w:rFonts w:asciiTheme="majorHAnsi" w:eastAsia="Times New Roman" w:hAnsiTheme="majorHAnsi" w:cstheme="majorHAnsi"/>
          <w:color w:val="000000"/>
          <w:shd w:val="clear" w:color="auto" w:fill="FFFF00"/>
        </w:rPr>
        <w:t>3.</w:t>
      </w:r>
      <w:r w:rsidR="00A94718" w:rsidRPr="00D87F31">
        <w:rPr>
          <w:rFonts w:asciiTheme="majorHAnsi" w:eastAsia="Times New Roman" w:hAnsiTheme="majorHAnsi" w:cstheme="majorHAnsi"/>
          <w:color w:val="000000"/>
          <w:shd w:val="clear" w:color="auto" w:fill="FFFF00"/>
        </w:rPr>
        <w:t>18.</w:t>
      </w:r>
      <w:r w:rsidRPr="00D87F31">
        <w:rPr>
          <w:rFonts w:asciiTheme="majorHAnsi" w:eastAsia="Times New Roman" w:hAnsiTheme="majorHAnsi" w:cstheme="majorHAnsi"/>
          <w:color w:val="000000"/>
          <w:shd w:val="clear" w:color="auto" w:fill="FFFF00"/>
        </w:rPr>
        <w:t xml:space="preserve"> </w:t>
      </w:r>
      <w:r w:rsidR="00B1490A" w:rsidRPr="00D87F31">
        <w:rPr>
          <w:rFonts w:asciiTheme="majorHAnsi" w:eastAsia="Times New Roman" w:hAnsiTheme="majorHAnsi" w:cstheme="majorHAnsi"/>
          <w:color w:val="000000"/>
          <w:shd w:val="clear" w:color="auto" w:fill="FFFF00"/>
        </w:rPr>
        <w:t xml:space="preserve">Use a </w:t>
      </w:r>
      <w:r w:rsidR="006D0B9B" w:rsidRPr="00D87F31">
        <w:rPr>
          <w:rFonts w:asciiTheme="majorHAnsi" w:eastAsia="Times New Roman" w:hAnsiTheme="majorHAnsi" w:cstheme="majorHAnsi"/>
          <w:color w:val="000000"/>
          <w:shd w:val="clear" w:color="auto" w:fill="FFFF00"/>
        </w:rPr>
        <w:t>high-speed</w:t>
      </w:r>
      <w:r w:rsidR="00B1490A" w:rsidRPr="00D87F31">
        <w:rPr>
          <w:rFonts w:asciiTheme="majorHAnsi" w:eastAsia="Times New Roman" w:hAnsiTheme="majorHAnsi" w:cstheme="majorHAnsi"/>
          <w:color w:val="000000"/>
          <w:shd w:val="clear" w:color="auto" w:fill="FFFF00"/>
        </w:rPr>
        <w:t xml:space="preserve"> rotary tool</w:t>
      </w:r>
      <w:r w:rsidR="00B1490A" w:rsidRPr="00C97F96">
        <w:rPr>
          <w:rFonts w:asciiTheme="majorHAnsi" w:eastAsia="Times New Roman" w:hAnsiTheme="majorHAnsi" w:cstheme="majorHAnsi"/>
          <w:color w:val="000000"/>
          <w:shd w:val="clear" w:color="auto" w:fill="FFFF00"/>
        </w:rPr>
        <w:t xml:space="preserve"> </w:t>
      </w:r>
      <w:r w:rsidR="00BF55A2" w:rsidRPr="00D87F31">
        <w:rPr>
          <w:rFonts w:asciiTheme="majorHAnsi" w:eastAsia="Times New Roman" w:hAnsiTheme="majorHAnsi" w:cstheme="majorHAnsi"/>
          <w:color w:val="000000"/>
          <w:shd w:val="clear" w:color="auto" w:fill="FFFF00"/>
        </w:rPr>
        <w:t>to</w:t>
      </w:r>
      <w:r w:rsidR="00BF55A2" w:rsidRPr="008271ED">
        <w:rPr>
          <w:rFonts w:asciiTheme="majorHAnsi" w:eastAsia="Times New Roman" w:hAnsiTheme="majorHAnsi" w:cstheme="majorHAnsi"/>
          <w:color w:val="000000"/>
          <w:shd w:val="clear" w:color="auto" w:fill="FFFF00"/>
        </w:rPr>
        <w:t xml:space="preserve"> </w:t>
      </w:r>
      <w:r w:rsidRPr="008271ED">
        <w:rPr>
          <w:rFonts w:asciiTheme="majorHAnsi" w:eastAsia="Times New Roman" w:hAnsiTheme="majorHAnsi" w:cstheme="majorHAnsi"/>
          <w:color w:val="000000"/>
          <w:shd w:val="clear" w:color="auto" w:fill="FFFF00"/>
        </w:rPr>
        <w:t xml:space="preserve">make a notch on the lid </w:t>
      </w:r>
      <w:r w:rsidR="00B1490A" w:rsidRPr="00EF3D3C">
        <w:rPr>
          <w:rFonts w:asciiTheme="majorHAnsi" w:eastAsia="Times New Roman" w:hAnsiTheme="majorHAnsi" w:cstheme="majorHAnsi"/>
          <w:color w:val="000000"/>
          <w:shd w:val="clear" w:color="auto" w:fill="FFFF00"/>
        </w:rPr>
        <w:t xml:space="preserve">of a black box </w:t>
      </w:r>
      <w:r w:rsidRPr="00C97F96">
        <w:rPr>
          <w:rFonts w:asciiTheme="majorHAnsi" w:eastAsia="Times New Roman" w:hAnsiTheme="majorHAnsi" w:cstheme="majorHAnsi"/>
          <w:color w:val="000000"/>
          <w:shd w:val="clear" w:color="auto" w:fill="FFFF00"/>
        </w:rPr>
        <w:t>(</w:t>
      </w:r>
      <w:r w:rsidR="00921FF2" w:rsidRPr="00C97F96">
        <w:rPr>
          <w:rFonts w:asciiTheme="majorHAnsi" w:eastAsia="Times New Roman" w:hAnsiTheme="majorHAnsi" w:cstheme="majorHAnsi"/>
          <w:b/>
          <w:bCs/>
          <w:color w:val="000000"/>
          <w:shd w:val="clear" w:color="auto" w:fill="FFFF00"/>
        </w:rPr>
        <w:t xml:space="preserve">Supplementary </w:t>
      </w:r>
      <w:r w:rsidRPr="00D87F31">
        <w:rPr>
          <w:rFonts w:asciiTheme="majorHAnsi" w:eastAsia="Times New Roman" w:hAnsiTheme="majorHAnsi" w:cstheme="majorHAnsi"/>
          <w:b/>
          <w:bCs/>
          <w:color w:val="000000"/>
          <w:shd w:val="clear" w:color="auto" w:fill="FFFF00"/>
        </w:rPr>
        <w:t>Figure</w:t>
      </w:r>
      <w:r w:rsidRPr="008271ED">
        <w:rPr>
          <w:rFonts w:asciiTheme="majorHAnsi" w:eastAsia="Times New Roman" w:hAnsiTheme="majorHAnsi" w:cstheme="majorHAnsi"/>
          <w:b/>
          <w:bCs/>
          <w:color w:val="000000"/>
          <w:shd w:val="clear" w:color="auto" w:fill="FFFF00"/>
        </w:rPr>
        <w:t xml:space="preserve"> </w:t>
      </w:r>
      <w:r w:rsidR="00C10CD6" w:rsidRPr="008271ED">
        <w:rPr>
          <w:rFonts w:asciiTheme="majorHAnsi" w:eastAsia="Times New Roman" w:hAnsiTheme="majorHAnsi" w:cstheme="majorHAnsi"/>
          <w:b/>
          <w:bCs/>
          <w:color w:val="000000"/>
          <w:shd w:val="clear" w:color="auto" w:fill="FFFF00"/>
        </w:rPr>
        <w:t>2</w:t>
      </w:r>
      <w:r w:rsidR="00C10CD6">
        <w:rPr>
          <w:rFonts w:asciiTheme="majorHAnsi" w:eastAsia="Times New Roman" w:hAnsiTheme="majorHAnsi" w:cstheme="majorHAnsi"/>
          <w:b/>
          <w:bCs/>
          <w:color w:val="000000"/>
          <w:shd w:val="clear" w:color="auto" w:fill="FFFF00"/>
        </w:rPr>
        <w:t>3</w:t>
      </w:r>
      <w:r w:rsidR="00C10CD6" w:rsidRPr="008271ED">
        <w:rPr>
          <w:rFonts w:asciiTheme="majorHAnsi" w:eastAsia="Times New Roman" w:hAnsiTheme="majorHAnsi" w:cstheme="majorHAnsi"/>
          <w:b/>
          <w:bCs/>
          <w:color w:val="000000"/>
          <w:shd w:val="clear" w:color="auto" w:fill="FFFF00"/>
        </w:rPr>
        <w:t>C</w:t>
      </w:r>
      <w:r w:rsidR="004C3DB4" w:rsidRPr="00D87F31">
        <w:rPr>
          <w:rFonts w:asciiTheme="majorHAnsi" w:eastAsia="Times New Roman" w:hAnsiTheme="majorHAnsi" w:cstheme="majorHAnsi"/>
          <w:b/>
          <w:bCs/>
          <w:color w:val="000000"/>
          <w:shd w:val="clear" w:color="auto" w:fill="FFFF00"/>
        </w:rPr>
        <w:t>–</w:t>
      </w:r>
      <w:r w:rsidR="00DB4824" w:rsidRPr="00D87F31">
        <w:rPr>
          <w:rFonts w:asciiTheme="majorHAnsi" w:eastAsia="Times New Roman" w:hAnsiTheme="majorHAnsi" w:cstheme="majorHAnsi"/>
          <w:b/>
          <w:bCs/>
          <w:color w:val="000000"/>
          <w:shd w:val="clear" w:color="auto" w:fill="FFFF00"/>
        </w:rPr>
        <w:t>E</w:t>
      </w:r>
      <w:r w:rsidRPr="00C97F96">
        <w:rPr>
          <w:rFonts w:asciiTheme="majorHAnsi" w:eastAsia="Times New Roman" w:hAnsiTheme="majorHAnsi" w:cstheme="majorHAnsi"/>
          <w:color w:val="000000"/>
          <w:shd w:val="clear" w:color="auto" w:fill="FFFF00"/>
        </w:rPr>
        <w:t>)</w:t>
      </w:r>
      <w:r w:rsidRPr="00D87F31">
        <w:rPr>
          <w:rFonts w:asciiTheme="majorHAnsi" w:eastAsia="Times New Roman" w:hAnsiTheme="majorHAnsi" w:cstheme="majorHAnsi"/>
          <w:color w:val="000000"/>
          <w:shd w:val="clear" w:color="auto" w:fill="FFFF00"/>
        </w:rPr>
        <w:t>.</w:t>
      </w:r>
    </w:p>
    <w:p w14:paraId="5A4E2BE2" w14:textId="7F7DB614" w:rsidR="00B1490A" w:rsidRPr="008271ED" w:rsidRDefault="00B1490A" w:rsidP="002923FF">
      <w:pPr>
        <w:widowControl/>
        <w:rPr>
          <w:rFonts w:asciiTheme="majorHAnsi" w:eastAsia="Times New Roman" w:hAnsiTheme="majorHAnsi" w:cstheme="majorHAnsi"/>
        </w:rPr>
      </w:pPr>
    </w:p>
    <w:p w14:paraId="1B0375BE" w14:textId="20451B7A" w:rsidR="00443146" w:rsidRPr="00D87F31" w:rsidRDefault="00443146" w:rsidP="002923FF">
      <w:pPr>
        <w:widowControl/>
        <w:rPr>
          <w:rFonts w:asciiTheme="majorHAnsi" w:eastAsia="Times New Roman" w:hAnsiTheme="majorHAnsi" w:cstheme="majorHAnsi"/>
          <w:color w:val="000000"/>
          <w:shd w:val="clear" w:color="auto" w:fill="FFFF00"/>
        </w:rPr>
      </w:pPr>
      <w:r w:rsidRPr="00EF3D3C">
        <w:rPr>
          <w:rFonts w:asciiTheme="majorHAnsi" w:eastAsia="Times New Roman" w:hAnsiTheme="majorHAnsi" w:cstheme="majorHAnsi"/>
          <w:color w:val="000000"/>
          <w:shd w:val="clear" w:color="auto" w:fill="FFFF00"/>
        </w:rPr>
        <w:t>3.</w:t>
      </w:r>
      <w:r w:rsidR="006F4881" w:rsidRPr="00D87F31">
        <w:rPr>
          <w:rFonts w:asciiTheme="majorHAnsi" w:eastAsia="Times New Roman" w:hAnsiTheme="majorHAnsi" w:cstheme="majorHAnsi"/>
          <w:color w:val="000000"/>
          <w:shd w:val="clear" w:color="auto" w:fill="FFFF00"/>
        </w:rPr>
        <w:t>19.</w:t>
      </w:r>
      <w:r w:rsidRPr="00D87F31">
        <w:rPr>
          <w:rFonts w:asciiTheme="majorHAnsi" w:eastAsia="Times New Roman" w:hAnsiTheme="majorHAnsi" w:cstheme="majorHAnsi"/>
          <w:color w:val="000000"/>
          <w:shd w:val="clear" w:color="auto" w:fill="FFFF00"/>
        </w:rPr>
        <w:t xml:space="preserve"> </w:t>
      </w:r>
      <w:r w:rsidR="00B1490A" w:rsidRPr="00D87F31">
        <w:rPr>
          <w:rFonts w:asciiTheme="majorHAnsi" w:eastAsia="Times New Roman" w:hAnsiTheme="majorHAnsi" w:cstheme="majorHAnsi"/>
          <w:color w:val="000000"/>
          <w:shd w:val="clear" w:color="auto" w:fill="FFFF00"/>
        </w:rPr>
        <w:t xml:space="preserve">Build a </w:t>
      </w:r>
      <w:r w:rsidRPr="00D87F31">
        <w:rPr>
          <w:rFonts w:asciiTheme="majorHAnsi" w:eastAsia="Times New Roman" w:hAnsiTheme="majorHAnsi" w:cstheme="majorHAnsi"/>
          <w:color w:val="000000"/>
          <w:shd w:val="clear" w:color="auto" w:fill="FFFF00"/>
        </w:rPr>
        <w:t xml:space="preserve">mounting </w:t>
      </w:r>
      <w:r w:rsidR="00B1490A" w:rsidRPr="00D87F31">
        <w:rPr>
          <w:rFonts w:asciiTheme="majorHAnsi" w:eastAsia="Times New Roman" w:hAnsiTheme="majorHAnsi" w:cstheme="majorHAnsi"/>
          <w:color w:val="000000"/>
          <w:shd w:val="clear" w:color="auto" w:fill="FFFF00"/>
        </w:rPr>
        <w:t xml:space="preserve">for </w:t>
      </w:r>
      <w:r w:rsidRPr="00D87F31">
        <w:rPr>
          <w:rFonts w:asciiTheme="majorHAnsi" w:eastAsia="Times New Roman" w:hAnsiTheme="majorHAnsi" w:cstheme="majorHAnsi"/>
          <w:color w:val="000000"/>
          <w:shd w:val="clear" w:color="auto" w:fill="FFFF00"/>
        </w:rPr>
        <w:t xml:space="preserve">a single LED through </w:t>
      </w:r>
      <w:r w:rsidR="006D0B9B" w:rsidRPr="00D87F31">
        <w:rPr>
          <w:rFonts w:asciiTheme="majorHAnsi" w:eastAsia="Times New Roman" w:hAnsiTheme="majorHAnsi" w:cstheme="majorHAnsi"/>
          <w:color w:val="000000"/>
          <w:shd w:val="clear" w:color="auto" w:fill="FFFF00"/>
        </w:rPr>
        <w:t>a p</w:t>
      </w:r>
      <w:r w:rsidRPr="00D87F31">
        <w:rPr>
          <w:rFonts w:asciiTheme="majorHAnsi" w:eastAsia="Times New Roman" w:hAnsiTheme="majorHAnsi" w:cstheme="majorHAnsi"/>
          <w:color w:val="000000"/>
          <w:shd w:val="clear" w:color="auto" w:fill="FFFF00"/>
        </w:rPr>
        <w:t>rivacy film</w:t>
      </w:r>
      <w:r w:rsidR="00B1490A" w:rsidRPr="00D87F31">
        <w:rPr>
          <w:rFonts w:asciiTheme="majorHAnsi" w:eastAsia="Times New Roman" w:hAnsiTheme="majorHAnsi" w:cstheme="majorHAnsi"/>
          <w:color w:val="000000"/>
          <w:shd w:val="clear" w:color="auto" w:fill="FFFF00"/>
        </w:rPr>
        <w:t>.</w:t>
      </w:r>
    </w:p>
    <w:p w14:paraId="1F330C45" w14:textId="77777777" w:rsidR="00320B63" w:rsidRPr="00D87F31" w:rsidRDefault="00320B63" w:rsidP="002923FF">
      <w:pPr>
        <w:widowControl/>
        <w:rPr>
          <w:rFonts w:asciiTheme="majorHAnsi" w:eastAsia="Times New Roman" w:hAnsiTheme="majorHAnsi" w:cstheme="majorHAnsi"/>
        </w:rPr>
      </w:pPr>
    </w:p>
    <w:p w14:paraId="6EC8C2B4" w14:textId="1FE449A4" w:rsidR="00443146" w:rsidRPr="00D87F31" w:rsidRDefault="00443146" w:rsidP="002923FF">
      <w:pPr>
        <w:widowControl/>
        <w:rPr>
          <w:rFonts w:asciiTheme="majorHAnsi" w:eastAsia="Times New Roman" w:hAnsiTheme="majorHAnsi" w:cstheme="majorHAnsi"/>
          <w:color w:val="000000"/>
          <w:shd w:val="clear" w:color="auto" w:fill="FFFF00"/>
        </w:rPr>
      </w:pPr>
      <w:r w:rsidRPr="00D87F31">
        <w:rPr>
          <w:rFonts w:asciiTheme="majorHAnsi" w:eastAsia="Times New Roman" w:hAnsiTheme="majorHAnsi" w:cstheme="majorHAnsi"/>
          <w:color w:val="000000"/>
          <w:shd w:val="clear" w:color="auto" w:fill="FFFF00"/>
        </w:rPr>
        <w:t>3.</w:t>
      </w:r>
      <w:r w:rsidR="006F4881" w:rsidRPr="00D87F31">
        <w:rPr>
          <w:rFonts w:asciiTheme="majorHAnsi" w:eastAsia="Times New Roman" w:hAnsiTheme="majorHAnsi" w:cstheme="majorHAnsi"/>
          <w:color w:val="000000"/>
          <w:shd w:val="clear" w:color="auto" w:fill="FFFF00"/>
        </w:rPr>
        <w:t>19</w:t>
      </w:r>
      <w:r w:rsidRPr="00D87F31">
        <w:rPr>
          <w:rFonts w:asciiTheme="majorHAnsi" w:eastAsia="Times New Roman" w:hAnsiTheme="majorHAnsi" w:cstheme="majorHAnsi"/>
          <w:color w:val="000000"/>
          <w:shd w:val="clear" w:color="auto" w:fill="FFFF00"/>
        </w:rPr>
        <w:t>.1</w:t>
      </w:r>
      <w:r w:rsidR="006F4881" w:rsidRPr="00D87F31">
        <w:rPr>
          <w:rFonts w:asciiTheme="majorHAnsi" w:eastAsia="Times New Roman" w:hAnsiTheme="majorHAnsi" w:cstheme="majorHAnsi"/>
          <w:color w:val="000000"/>
          <w:shd w:val="clear" w:color="auto" w:fill="FFFF00"/>
        </w:rPr>
        <w:t>.</w:t>
      </w:r>
      <w:r w:rsidRPr="00D87F31">
        <w:rPr>
          <w:rFonts w:asciiTheme="majorHAnsi" w:eastAsia="Times New Roman" w:hAnsiTheme="majorHAnsi" w:cstheme="majorHAnsi"/>
          <w:color w:val="000000"/>
          <w:shd w:val="clear" w:color="auto" w:fill="FFFF00"/>
        </w:rPr>
        <w:t xml:space="preserve"> </w:t>
      </w:r>
      <w:r w:rsidR="00320B63" w:rsidRPr="00D87F31">
        <w:rPr>
          <w:rFonts w:asciiTheme="majorHAnsi" w:eastAsia="Times New Roman" w:hAnsiTheme="majorHAnsi" w:cstheme="majorHAnsi"/>
          <w:color w:val="000000"/>
          <w:shd w:val="clear" w:color="auto" w:fill="FFFF00"/>
        </w:rPr>
        <w:t>Using the spade drill bit, d</w:t>
      </w:r>
      <w:r w:rsidRPr="00D87F31">
        <w:rPr>
          <w:rFonts w:asciiTheme="majorHAnsi" w:eastAsia="Times New Roman" w:hAnsiTheme="majorHAnsi" w:cstheme="majorHAnsi"/>
          <w:color w:val="000000"/>
          <w:shd w:val="clear" w:color="auto" w:fill="FFFF00"/>
        </w:rPr>
        <w:t xml:space="preserve">rill a </w:t>
      </w:r>
      <w:r w:rsidR="00320B63" w:rsidRPr="00D87F31">
        <w:rPr>
          <w:rFonts w:asciiTheme="majorHAnsi" w:eastAsia="Times New Roman" w:hAnsiTheme="majorHAnsi" w:cstheme="majorHAnsi"/>
          <w:color w:val="000000"/>
          <w:shd w:val="clear" w:color="auto" w:fill="FFFF00"/>
        </w:rPr>
        <w:t>1.75</w:t>
      </w:r>
      <w:r w:rsidR="00BF55A2" w:rsidRPr="00D87F31">
        <w:rPr>
          <w:rFonts w:asciiTheme="majorHAnsi" w:eastAsia="Times New Roman" w:hAnsiTheme="majorHAnsi" w:cstheme="majorHAnsi"/>
          <w:color w:val="000000"/>
          <w:shd w:val="clear" w:color="auto" w:fill="FFFF00"/>
        </w:rPr>
        <w:t xml:space="preserve"> </w:t>
      </w:r>
      <w:r w:rsidR="00320B63" w:rsidRPr="00D87F31">
        <w:rPr>
          <w:rFonts w:asciiTheme="majorHAnsi" w:eastAsia="Times New Roman" w:hAnsiTheme="majorHAnsi" w:cstheme="majorHAnsi"/>
          <w:color w:val="000000"/>
          <w:shd w:val="clear" w:color="auto" w:fill="FFFF00"/>
        </w:rPr>
        <w:t>cm (11/16</w:t>
      </w:r>
      <w:r w:rsidR="00BF55A2" w:rsidRPr="00D87F31">
        <w:rPr>
          <w:rFonts w:asciiTheme="majorHAnsi" w:eastAsia="Times New Roman" w:hAnsiTheme="majorHAnsi" w:cstheme="majorHAnsi"/>
          <w:color w:val="000000"/>
          <w:shd w:val="clear" w:color="auto" w:fill="FFFF00"/>
        </w:rPr>
        <w:t xml:space="preserve"> inch</w:t>
      </w:r>
      <w:r w:rsidR="00320B63" w:rsidRPr="00D87F31">
        <w:rPr>
          <w:rFonts w:asciiTheme="majorHAnsi" w:eastAsia="Times New Roman" w:hAnsiTheme="majorHAnsi" w:cstheme="majorHAnsi"/>
          <w:color w:val="000000"/>
          <w:shd w:val="clear" w:color="auto" w:fill="FFFF00"/>
        </w:rPr>
        <w:t xml:space="preserve">) </w:t>
      </w:r>
      <w:r w:rsidRPr="00D87F31">
        <w:rPr>
          <w:rFonts w:asciiTheme="majorHAnsi" w:eastAsia="Times New Roman" w:hAnsiTheme="majorHAnsi" w:cstheme="majorHAnsi"/>
          <w:color w:val="000000"/>
          <w:shd w:val="clear" w:color="auto" w:fill="FFFF00"/>
        </w:rPr>
        <w:t xml:space="preserve">hole </w:t>
      </w:r>
      <w:r w:rsidR="00320B63" w:rsidRPr="00D87F31">
        <w:rPr>
          <w:rFonts w:asciiTheme="majorHAnsi" w:eastAsia="Times New Roman" w:hAnsiTheme="majorHAnsi" w:cstheme="majorHAnsi"/>
          <w:color w:val="000000"/>
          <w:shd w:val="clear" w:color="auto" w:fill="FFFF00"/>
        </w:rPr>
        <w:t xml:space="preserve">through </w:t>
      </w:r>
      <w:r w:rsidRPr="00D87F31">
        <w:rPr>
          <w:rFonts w:asciiTheme="majorHAnsi" w:eastAsia="Times New Roman" w:hAnsiTheme="majorHAnsi" w:cstheme="majorHAnsi"/>
          <w:color w:val="000000"/>
          <w:shd w:val="clear" w:color="auto" w:fill="FFFF00"/>
        </w:rPr>
        <w:t xml:space="preserve">the top of </w:t>
      </w:r>
      <w:r w:rsidR="00B1490A" w:rsidRPr="00D87F31">
        <w:rPr>
          <w:rFonts w:asciiTheme="majorHAnsi" w:eastAsia="Times New Roman" w:hAnsiTheme="majorHAnsi" w:cstheme="majorHAnsi"/>
          <w:color w:val="000000"/>
          <w:shd w:val="clear" w:color="auto" w:fill="FFFF00"/>
        </w:rPr>
        <w:t xml:space="preserve">a </w:t>
      </w:r>
      <w:r w:rsidR="009774C9" w:rsidRPr="00D87F31">
        <w:rPr>
          <w:rFonts w:asciiTheme="majorHAnsi" w:eastAsia="Times New Roman" w:hAnsiTheme="majorHAnsi" w:cstheme="majorHAnsi"/>
          <w:color w:val="000000"/>
          <w:shd w:val="clear" w:color="auto" w:fill="FFFF00"/>
        </w:rPr>
        <w:t>black box</w:t>
      </w:r>
      <w:r w:rsidRPr="00D87F31">
        <w:rPr>
          <w:rFonts w:asciiTheme="majorHAnsi" w:eastAsia="Times New Roman" w:hAnsiTheme="majorHAnsi" w:cstheme="majorHAnsi"/>
          <w:color w:val="000000"/>
          <w:shd w:val="clear" w:color="auto" w:fill="FFFF00"/>
        </w:rPr>
        <w:t xml:space="preserve"> where the LED </w:t>
      </w:r>
      <w:r w:rsidR="00B643F4" w:rsidRPr="00D87F31">
        <w:rPr>
          <w:rFonts w:asciiTheme="majorHAnsi" w:eastAsia="Times New Roman" w:hAnsiTheme="majorHAnsi" w:cstheme="majorHAnsi"/>
          <w:color w:val="000000"/>
          <w:shd w:val="clear" w:color="auto" w:fill="FFFF00"/>
        </w:rPr>
        <w:t xml:space="preserve">will be placed </w:t>
      </w:r>
      <w:r w:rsidRPr="00C97F96">
        <w:rPr>
          <w:rFonts w:asciiTheme="majorHAnsi" w:eastAsia="Times New Roman" w:hAnsiTheme="majorHAnsi" w:cstheme="majorHAnsi"/>
          <w:color w:val="000000"/>
          <w:shd w:val="clear" w:color="auto" w:fill="FFFF00"/>
        </w:rPr>
        <w:t>(</w:t>
      </w:r>
      <w:r w:rsidR="00921FF2">
        <w:rPr>
          <w:rFonts w:asciiTheme="majorHAnsi" w:eastAsia="Times New Roman" w:hAnsiTheme="majorHAnsi" w:cstheme="majorHAnsi"/>
          <w:b/>
          <w:bCs/>
          <w:color w:val="000000"/>
          <w:shd w:val="clear" w:color="auto" w:fill="FFFF00"/>
        </w:rPr>
        <w:t xml:space="preserve">Supplementary Figure </w:t>
      </w:r>
      <w:r w:rsidR="00C10CD6" w:rsidRPr="00D87F31">
        <w:rPr>
          <w:rFonts w:asciiTheme="majorHAnsi" w:eastAsia="Times New Roman" w:hAnsiTheme="majorHAnsi" w:cstheme="majorHAnsi"/>
          <w:b/>
          <w:bCs/>
          <w:color w:val="000000"/>
          <w:shd w:val="clear" w:color="auto" w:fill="FFFF00"/>
        </w:rPr>
        <w:t>2</w:t>
      </w:r>
      <w:r w:rsidR="00C10CD6">
        <w:rPr>
          <w:rFonts w:asciiTheme="majorHAnsi" w:eastAsia="Times New Roman" w:hAnsiTheme="majorHAnsi" w:cstheme="majorHAnsi"/>
          <w:b/>
          <w:bCs/>
          <w:color w:val="000000"/>
          <w:shd w:val="clear" w:color="auto" w:fill="FFFF00"/>
        </w:rPr>
        <w:t>4</w:t>
      </w:r>
      <w:r w:rsidR="00C10CD6" w:rsidRPr="00D87F31">
        <w:rPr>
          <w:rFonts w:asciiTheme="majorHAnsi" w:eastAsia="Times New Roman" w:hAnsiTheme="majorHAnsi" w:cstheme="majorHAnsi"/>
          <w:b/>
          <w:bCs/>
          <w:color w:val="000000"/>
          <w:shd w:val="clear" w:color="auto" w:fill="FFFF00"/>
        </w:rPr>
        <w:t>A</w:t>
      </w:r>
      <w:r w:rsidRPr="00C97F96">
        <w:rPr>
          <w:rFonts w:asciiTheme="majorHAnsi" w:eastAsia="Times New Roman" w:hAnsiTheme="majorHAnsi" w:cstheme="majorHAnsi"/>
          <w:color w:val="000000"/>
          <w:shd w:val="clear" w:color="auto" w:fill="FFFF00"/>
        </w:rPr>
        <w:t>)</w:t>
      </w:r>
      <w:r w:rsidRPr="00D87F31">
        <w:rPr>
          <w:rFonts w:asciiTheme="majorHAnsi" w:eastAsia="Times New Roman" w:hAnsiTheme="majorHAnsi" w:cstheme="majorHAnsi"/>
          <w:color w:val="000000"/>
          <w:shd w:val="clear" w:color="auto" w:fill="FFFF00"/>
        </w:rPr>
        <w:t>.</w:t>
      </w:r>
    </w:p>
    <w:p w14:paraId="44206913" w14:textId="77777777" w:rsidR="00320B63" w:rsidRPr="008271ED" w:rsidRDefault="00320B63" w:rsidP="002923FF">
      <w:pPr>
        <w:widowControl/>
        <w:rPr>
          <w:rFonts w:asciiTheme="majorHAnsi" w:eastAsia="Times New Roman" w:hAnsiTheme="majorHAnsi" w:cstheme="majorHAnsi"/>
        </w:rPr>
      </w:pPr>
    </w:p>
    <w:p w14:paraId="26E25493" w14:textId="13E9D80C" w:rsidR="00443146" w:rsidRPr="00C97F96" w:rsidRDefault="00443146" w:rsidP="002923FF">
      <w:pPr>
        <w:widowControl/>
        <w:rPr>
          <w:rFonts w:asciiTheme="majorHAnsi" w:eastAsia="Times New Roman" w:hAnsiTheme="majorHAnsi" w:cstheme="majorHAnsi"/>
          <w:color w:val="000000"/>
          <w:shd w:val="clear" w:color="auto" w:fill="FFFF00"/>
        </w:rPr>
      </w:pPr>
      <w:r w:rsidRPr="00EF3D3C">
        <w:rPr>
          <w:rFonts w:asciiTheme="majorHAnsi" w:eastAsia="Times New Roman" w:hAnsiTheme="majorHAnsi" w:cstheme="majorHAnsi"/>
          <w:color w:val="000000"/>
          <w:shd w:val="clear" w:color="auto" w:fill="FFFF00"/>
        </w:rPr>
        <w:t>3.</w:t>
      </w:r>
      <w:r w:rsidR="006F4881" w:rsidRPr="00D87F31">
        <w:rPr>
          <w:rFonts w:asciiTheme="majorHAnsi" w:eastAsia="Times New Roman" w:hAnsiTheme="majorHAnsi" w:cstheme="majorHAnsi"/>
          <w:color w:val="000000"/>
          <w:shd w:val="clear" w:color="auto" w:fill="FFFF00"/>
        </w:rPr>
        <w:t>19</w:t>
      </w:r>
      <w:r w:rsidRPr="00D87F31">
        <w:rPr>
          <w:rFonts w:asciiTheme="majorHAnsi" w:eastAsia="Times New Roman" w:hAnsiTheme="majorHAnsi" w:cstheme="majorHAnsi"/>
          <w:color w:val="000000"/>
          <w:shd w:val="clear" w:color="auto" w:fill="FFFF00"/>
        </w:rPr>
        <w:t>.2</w:t>
      </w:r>
      <w:r w:rsidR="006F4881" w:rsidRPr="00D87F31">
        <w:rPr>
          <w:rFonts w:asciiTheme="majorHAnsi" w:eastAsia="Times New Roman" w:hAnsiTheme="majorHAnsi" w:cstheme="majorHAnsi"/>
          <w:color w:val="000000"/>
          <w:shd w:val="clear" w:color="auto" w:fill="FFFF00"/>
        </w:rPr>
        <w:t>.</w:t>
      </w:r>
      <w:r w:rsidRPr="00D87F31">
        <w:rPr>
          <w:rFonts w:asciiTheme="majorHAnsi" w:eastAsia="Times New Roman" w:hAnsiTheme="majorHAnsi" w:cstheme="majorHAnsi"/>
          <w:color w:val="000000"/>
          <w:shd w:val="clear" w:color="auto" w:fill="FFFF00"/>
        </w:rPr>
        <w:t xml:space="preserve"> Using a </w:t>
      </w:r>
      <w:r w:rsidR="006D0B9B" w:rsidRPr="00D87F31">
        <w:rPr>
          <w:rFonts w:asciiTheme="majorHAnsi" w:hAnsiTheme="majorHAnsi" w:cstheme="majorHAnsi"/>
          <w:color w:val="000000"/>
          <w:highlight w:val="yellow"/>
          <w:shd w:val="clear" w:color="auto" w:fill="FFFF00"/>
        </w:rPr>
        <w:t>high-speed</w:t>
      </w:r>
      <w:r w:rsidR="00A963E0" w:rsidRPr="00D87F31">
        <w:rPr>
          <w:rFonts w:asciiTheme="majorHAnsi" w:hAnsiTheme="majorHAnsi" w:cstheme="majorHAnsi"/>
          <w:color w:val="000000"/>
          <w:highlight w:val="yellow"/>
          <w:shd w:val="clear" w:color="auto" w:fill="FFFF00"/>
        </w:rPr>
        <w:t xml:space="preserve"> rotary tool</w:t>
      </w:r>
      <w:r w:rsidRPr="00D87F31">
        <w:rPr>
          <w:rFonts w:asciiTheme="majorHAnsi" w:eastAsia="Times New Roman" w:hAnsiTheme="majorHAnsi" w:cstheme="majorHAnsi"/>
          <w:color w:val="000000"/>
          <w:shd w:val="clear" w:color="auto" w:fill="FFFF00"/>
        </w:rPr>
        <w:t>, make a notch on one side of the hole to make room for the LED wire</w:t>
      </w:r>
      <w:r w:rsidR="006D0B9B" w:rsidRPr="00D87F31">
        <w:rPr>
          <w:rFonts w:asciiTheme="majorHAnsi" w:eastAsia="Times New Roman" w:hAnsiTheme="majorHAnsi" w:cstheme="majorHAnsi"/>
          <w:color w:val="000000"/>
          <w:shd w:val="clear" w:color="auto" w:fill="FFFF00"/>
        </w:rPr>
        <w:t>,</w:t>
      </w:r>
      <w:r w:rsidRPr="00D87F31">
        <w:rPr>
          <w:rFonts w:asciiTheme="majorHAnsi" w:eastAsia="Times New Roman" w:hAnsiTheme="majorHAnsi" w:cstheme="majorHAnsi"/>
          <w:color w:val="000000"/>
          <w:shd w:val="clear" w:color="auto" w:fill="FFFF00"/>
        </w:rPr>
        <w:t xml:space="preserve"> as shown in</w:t>
      </w:r>
      <w:r w:rsidRPr="00D87F31">
        <w:rPr>
          <w:rFonts w:asciiTheme="majorHAnsi" w:eastAsia="Times New Roman" w:hAnsiTheme="majorHAnsi" w:cstheme="majorHAnsi"/>
          <w:b/>
          <w:bCs/>
          <w:color w:val="000000"/>
          <w:shd w:val="clear" w:color="auto" w:fill="FFFF00"/>
        </w:rPr>
        <w:t xml:space="preserve"> </w:t>
      </w:r>
      <w:r w:rsidR="00921FF2">
        <w:rPr>
          <w:rFonts w:asciiTheme="majorHAnsi" w:eastAsia="Times New Roman" w:hAnsiTheme="majorHAnsi" w:cstheme="majorHAnsi"/>
          <w:b/>
          <w:bCs/>
          <w:color w:val="000000"/>
          <w:shd w:val="clear" w:color="auto" w:fill="FFFF00"/>
        </w:rPr>
        <w:t xml:space="preserve">Supplementary Figure </w:t>
      </w:r>
      <w:r w:rsidR="00C10CD6" w:rsidRPr="00921FF2">
        <w:rPr>
          <w:rFonts w:asciiTheme="majorHAnsi" w:eastAsia="Times New Roman" w:hAnsiTheme="majorHAnsi" w:cstheme="majorHAnsi"/>
          <w:b/>
          <w:bCs/>
          <w:color w:val="000000"/>
          <w:shd w:val="clear" w:color="auto" w:fill="FFFF00"/>
        </w:rPr>
        <w:t>2</w:t>
      </w:r>
      <w:r w:rsidR="00C10CD6">
        <w:rPr>
          <w:rFonts w:asciiTheme="majorHAnsi" w:eastAsia="Times New Roman" w:hAnsiTheme="majorHAnsi" w:cstheme="majorHAnsi"/>
          <w:b/>
          <w:bCs/>
          <w:color w:val="000000"/>
          <w:shd w:val="clear" w:color="auto" w:fill="FFFF00"/>
        </w:rPr>
        <w:t>4</w:t>
      </w:r>
      <w:r w:rsidR="00C10CD6" w:rsidRPr="00921FF2">
        <w:rPr>
          <w:rFonts w:asciiTheme="majorHAnsi" w:eastAsia="Times New Roman" w:hAnsiTheme="majorHAnsi" w:cstheme="majorHAnsi"/>
          <w:b/>
          <w:bCs/>
          <w:color w:val="000000"/>
          <w:shd w:val="clear" w:color="auto" w:fill="FFFF00"/>
        </w:rPr>
        <w:t>A</w:t>
      </w:r>
      <w:r w:rsidRPr="00C97F96">
        <w:rPr>
          <w:rFonts w:asciiTheme="majorHAnsi" w:eastAsia="Times New Roman" w:hAnsiTheme="majorHAnsi" w:cstheme="majorHAnsi"/>
          <w:color w:val="000000"/>
          <w:shd w:val="clear" w:color="auto" w:fill="FFFF00"/>
        </w:rPr>
        <w:t>.</w:t>
      </w:r>
    </w:p>
    <w:p w14:paraId="6BF6E8FF" w14:textId="77777777" w:rsidR="00320B63" w:rsidRPr="00D87F31" w:rsidRDefault="00320B63" w:rsidP="002923FF">
      <w:pPr>
        <w:widowControl/>
        <w:rPr>
          <w:rFonts w:asciiTheme="majorHAnsi" w:eastAsia="Times New Roman" w:hAnsiTheme="majorHAnsi" w:cstheme="majorHAnsi"/>
        </w:rPr>
      </w:pPr>
    </w:p>
    <w:p w14:paraId="53D35581" w14:textId="0D11F212" w:rsidR="00443146" w:rsidRPr="00D87F31" w:rsidRDefault="00443146" w:rsidP="002923FF">
      <w:pPr>
        <w:widowControl/>
        <w:rPr>
          <w:rFonts w:asciiTheme="majorHAnsi" w:eastAsia="Times New Roman" w:hAnsiTheme="majorHAnsi" w:cstheme="majorHAnsi"/>
          <w:color w:val="000000"/>
          <w:shd w:val="clear" w:color="auto" w:fill="FFFF00"/>
        </w:rPr>
      </w:pPr>
      <w:r w:rsidRPr="00D87F31">
        <w:rPr>
          <w:rFonts w:asciiTheme="majorHAnsi" w:eastAsia="Times New Roman" w:hAnsiTheme="majorHAnsi" w:cstheme="majorHAnsi"/>
          <w:color w:val="000000"/>
          <w:shd w:val="clear" w:color="auto" w:fill="FFFF00"/>
        </w:rPr>
        <w:t>3.</w:t>
      </w:r>
      <w:r w:rsidR="006F4881" w:rsidRPr="00D87F31">
        <w:rPr>
          <w:rFonts w:asciiTheme="majorHAnsi" w:eastAsia="Times New Roman" w:hAnsiTheme="majorHAnsi" w:cstheme="majorHAnsi"/>
          <w:color w:val="000000"/>
          <w:shd w:val="clear" w:color="auto" w:fill="FFFF00"/>
        </w:rPr>
        <w:t>19</w:t>
      </w:r>
      <w:r w:rsidRPr="00D87F31">
        <w:rPr>
          <w:rFonts w:asciiTheme="majorHAnsi" w:eastAsia="Times New Roman" w:hAnsiTheme="majorHAnsi" w:cstheme="majorHAnsi"/>
          <w:color w:val="000000"/>
          <w:shd w:val="clear" w:color="auto" w:fill="FFFF00"/>
        </w:rPr>
        <w:t>.3</w:t>
      </w:r>
      <w:r w:rsidR="006F4881" w:rsidRPr="00D87F31">
        <w:rPr>
          <w:rFonts w:asciiTheme="majorHAnsi" w:eastAsia="Times New Roman" w:hAnsiTheme="majorHAnsi" w:cstheme="majorHAnsi"/>
          <w:color w:val="000000"/>
          <w:shd w:val="clear" w:color="auto" w:fill="FFFF00"/>
        </w:rPr>
        <w:t>.</w:t>
      </w:r>
      <w:r w:rsidRPr="00D87F31">
        <w:rPr>
          <w:rFonts w:asciiTheme="majorHAnsi" w:eastAsia="Times New Roman" w:hAnsiTheme="majorHAnsi" w:cstheme="majorHAnsi"/>
          <w:color w:val="000000"/>
          <w:shd w:val="clear" w:color="auto" w:fill="FFFF00"/>
        </w:rPr>
        <w:t xml:space="preserve"> Cut a piece of privacy film (25</w:t>
      </w:r>
      <w:r w:rsidR="00BF55A2" w:rsidRPr="00D87F31">
        <w:rPr>
          <w:rFonts w:asciiTheme="majorHAnsi" w:eastAsia="Times New Roman" w:hAnsiTheme="majorHAnsi" w:cstheme="majorHAnsi"/>
          <w:color w:val="000000"/>
          <w:shd w:val="clear" w:color="auto" w:fill="FFFF00"/>
        </w:rPr>
        <w:t>–</w:t>
      </w:r>
      <w:r w:rsidRPr="00D87F31">
        <w:rPr>
          <w:rFonts w:asciiTheme="majorHAnsi" w:eastAsia="Times New Roman" w:hAnsiTheme="majorHAnsi" w:cstheme="majorHAnsi"/>
          <w:color w:val="000000"/>
          <w:shd w:val="clear" w:color="auto" w:fill="FFFF00"/>
        </w:rPr>
        <w:t>30</w:t>
      </w:r>
      <w:r w:rsidR="00BF55A2" w:rsidRPr="00D87F31">
        <w:rPr>
          <w:rFonts w:asciiTheme="majorHAnsi" w:eastAsia="Times New Roman" w:hAnsiTheme="majorHAnsi" w:cstheme="majorHAnsi"/>
          <w:color w:val="000000"/>
          <w:shd w:val="clear" w:color="auto" w:fill="FFFF00"/>
        </w:rPr>
        <w:t xml:space="preserve"> </w:t>
      </w:r>
      <w:r w:rsidRPr="00D87F31">
        <w:rPr>
          <w:rFonts w:asciiTheme="majorHAnsi" w:eastAsia="Times New Roman" w:hAnsiTheme="majorHAnsi" w:cstheme="majorHAnsi"/>
          <w:color w:val="000000"/>
          <w:shd w:val="clear" w:color="auto" w:fill="FFFF00"/>
        </w:rPr>
        <w:t xml:space="preserve">mm) and tape onto the inside of the </w:t>
      </w:r>
      <w:r w:rsidR="009774C9" w:rsidRPr="00D87F31">
        <w:rPr>
          <w:rFonts w:asciiTheme="majorHAnsi" w:eastAsia="Times New Roman" w:hAnsiTheme="majorHAnsi" w:cstheme="majorHAnsi"/>
          <w:color w:val="000000"/>
          <w:shd w:val="clear" w:color="auto" w:fill="FFFF00"/>
        </w:rPr>
        <w:t>black box</w:t>
      </w:r>
      <w:r w:rsidRPr="00D87F31">
        <w:rPr>
          <w:rFonts w:asciiTheme="majorHAnsi" w:eastAsia="Times New Roman" w:hAnsiTheme="majorHAnsi" w:cstheme="majorHAnsi"/>
          <w:color w:val="000000"/>
          <w:shd w:val="clear" w:color="auto" w:fill="FFFF00"/>
        </w:rPr>
        <w:t xml:space="preserve"> covering the hole that the LED will </w:t>
      </w:r>
      <w:r w:rsidR="00320B63" w:rsidRPr="00D87F31">
        <w:rPr>
          <w:rFonts w:asciiTheme="majorHAnsi" w:eastAsia="Times New Roman" w:hAnsiTheme="majorHAnsi" w:cstheme="majorHAnsi"/>
          <w:color w:val="000000"/>
          <w:shd w:val="clear" w:color="auto" w:fill="FFFF00"/>
        </w:rPr>
        <w:t xml:space="preserve">illuminate </w:t>
      </w:r>
      <w:r w:rsidRPr="00D87F31">
        <w:rPr>
          <w:rFonts w:asciiTheme="majorHAnsi" w:eastAsia="Times New Roman" w:hAnsiTheme="majorHAnsi" w:cstheme="majorHAnsi"/>
          <w:color w:val="000000"/>
          <w:shd w:val="clear" w:color="auto" w:fill="FFFF00"/>
        </w:rPr>
        <w:t xml:space="preserve">through </w:t>
      </w:r>
      <w:r w:rsidRPr="00C97F96">
        <w:rPr>
          <w:rFonts w:asciiTheme="majorHAnsi" w:eastAsia="Times New Roman" w:hAnsiTheme="majorHAnsi" w:cstheme="majorHAnsi"/>
          <w:color w:val="000000"/>
          <w:shd w:val="clear" w:color="auto" w:fill="FFFF00"/>
        </w:rPr>
        <w:t>(</w:t>
      </w:r>
      <w:r w:rsidR="00921FF2">
        <w:rPr>
          <w:rFonts w:asciiTheme="majorHAnsi" w:eastAsia="Times New Roman" w:hAnsiTheme="majorHAnsi" w:cstheme="majorHAnsi"/>
          <w:b/>
          <w:bCs/>
          <w:color w:val="000000"/>
          <w:shd w:val="clear" w:color="auto" w:fill="FFFF00"/>
        </w:rPr>
        <w:t xml:space="preserve">Supplementary Figure </w:t>
      </w:r>
      <w:r w:rsidR="00C10CD6" w:rsidRPr="00D87F31">
        <w:rPr>
          <w:rFonts w:asciiTheme="majorHAnsi" w:eastAsia="Times New Roman" w:hAnsiTheme="majorHAnsi" w:cstheme="majorHAnsi"/>
          <w:b/>
          <w:bCs/>
          <w:color w:val="000000"/>
          <w:shd w:val="clear" w:color="auto" w:fill="FFFF00"/>
        </w:rPr>
        <w:t>2</w:t>
      </w:r>
      <w:r w:rsidR="00C10CD6">
        <w:rPr>
          <w:rFonts w:asciiTheme="majorHAnsi" w:eastAsia="Times New Roman" w:hAnsiTheme="majorHAnsi" w:cstheme="majorHAnsi"/>
          <w:b/>
          <w:bCs/>
          <w:color w:val="000000"/>
          <w:shd w:val="clear" w:color="auto" w:fill="FFFF00"/>
        </w:rPr>
        <w:t>4</w:t>
      </w:r>
      <w:r w:rsidR="00C10CD6" w:rsidRPr="00D87F31">
        <w:rPr>
          <w:rFonts w:asciiTheme="majorHAnsi" w:eastAsia="Times New Roman" w:hAnsiTheme="majorHAnsi" w:cstheme="majorHAnsi"/>
          <w:b/>
          <w:bCs/>
          <w:color w:val="000000"/>
          <w:shd w:val="clear" w:color="auto" w:fill="FFFF00"/>
        </w:rPr>
        <w:t>A</w:t>
      </w:r>
      <w:r w:rsidRPr="00C97F96">
        <w:rPr>
          <w:rFonts w:asciiTheme="majorHAnsi" w:eastAsia="Times New Roman" w:hAnsiTheme="majorHAnsi" w:cstheme="majorHAnsi"/>
          <w:color w:val="000000"/>
          <w:shd w:val="clear" w:color="auto" w:fill="FFFF00"/>
        </w:rPr>
        <w:t>)</w:t>
      </w:r>
      <w:r w:rsidRPr="00D87F31">
        <w:rPr>
          <w:rFonts w:asciiTheme="majorHAnsi" w:eastAsia="Times New Roman" w:hAnsiTheme="majorHAnsi" w:cstheme="majorHAnsi"/>
          <w:color w:val="000000"/>
          <w:shd w:val="clear" w:color="auto" w:fill="FFFF00"/>
        </w:rPr>
        <w:t>.</w:t>
      </w:r>
    </w:p>
    <w:p w14:paraId="7DA02E7C" w14:textId="77777777" w:rsidR="00320B63" w:rsidRPr="008271ED" w:rsidRDefault="00320B63" w:rsidP="002923FF">
      <w:pPr>
        <w:widowControl/>
        <w:rPr>
          <w:rFonts w:asciiTheme="majorHAnsi" w:eastAsia="Times New Roman" w:hAnsiTheme="majorHAnsi" w:cstheme="majorHAnsi"/>
        </w:rPr>
      </w:pPr>
    </w:p>
    <w:p w14:paraId="6D84285A" w14:textId="04804860" w:rsidR="00443146" w:rsidRPr="00D87F31" w:rsidRDefault="00443146" w:rsidP="002923FF">
      <w:pPr>
        <w:widowControl/>
        <w:rPr>
          <w:rFonts w:asciiTheme="majorHAnsi" w:eastAsia="Times New Roman" w:hAnsiTheme="majorHAnsi" w:cstheme="majorHAnsi"/>
          <w:color w:val="000000"/>
          <w:shd w:val="clear" w:color="auto" w:fill="FFFF00"/>
        </w:rPr>
      </w:pPr>
      <w:r w:rsidRPr="00EF3D3C">
        <w:rPr>
          <w:rFonts w:asciiTheme="majorHAnsi" w:eastAsia="Times New Roman" w:hAnsiTheme="majorHAnsi" w:cstheme="majorHAnsi"/>
          <w:color w:val="000000"/>
          <w:shd w:val="clear" w:color="auto" w:fill="FFFF00"/>
        </w:rPr>
        <w:t>3.</w:t>
      </w:r>
      <w:r w:rsidR="006F4881" w:rsidRPr="003164E9">
        <w:rPr>
          <w:rFonts w:asciiTheme="majorHAnsi" w:eastAsia="Times New Roman" w:hAnsiTheme="majorHAnsi" w:cstheme="majorHAnsi"/>
          <w:color w:val="000000"/>
          <w:shd w:val="clear" w:color="auto" w:fill="FFFF00"/>
        </w:rPr>
        <w:t>19</w:t>
      </w:r>
      <w:r w:rsidRPr="00D87F31">
        <w:rPr>
          <w:rFonts w:asciiTheme="majorHAnsi" w:eastAsia="Times New Roman" w:hAnsiTheme="majorHAnsi" w:cstheme="majorHAnsi"/>
          <w:color w:val="000000"/>
          <w:shd w:val="clear" w:color="auto" w:fill="FFFF00"/>
        </w:rPr>
        <w:t>.4</w:t>
      </w:r>
      <w:r w:rsidR="006F4881" w:rsidRPr="00D87F31">
        <w:rPr>
          <w:rFonts w:asciiTheme="majorHAnsi" w:eastAsia="Times New Roman" w:hAnsiTheme="majorHAnsi" w:cstheme="majorHAnsi"/>
          <w:color w:val="000000"/>
          <w:shd w:val="clear" w:color="auto" w:fill="FFFF00"/>
        </w:rPr>
        <w:t>.</w:t>
      </w:r>
      <w:r w:rsidRPr="00D87F31">
        <w:rPr>
          <w:rFonts w:asciiTheme="majorHAnsi" w:eastAsia="Times New Roman" w:hAnsiTheme="majorHAnsi" w:cstheme="majorHAnsi"/>
          <w:color w:val="000000"/>
          <w:shd w:val="clear" w:color="auto" w:fill="FFFF00"/>
        </w:rPr>
        <w:t xml:space="preserve"> Place the LED outside the </w:t>
      </w:r>
      <w:r w:rsidR="009774C9" w:rsidRPr="00D87F31">
        <w:rPr>
          <w:rFonts w:asciiTheme="majorHAnsi" w:eastAsia="Times New Roman" w:hAnsiTheme="majorHAnsi" w:cstheme="majorHAnsi"/>
          <w:color w:val="000000"/>
          <w:shd w:val="clear" w:color="auto" w:fill="FFFF00"/>
        </w:rPr>
        <w:t>black box</w:t>
      </w:r>
      <w:r w:rsidRPr="00D87F31">
        <w:rPr>
          <w:rFonts w:asciiTheme="majorHAnsi" w:eastAsia="Times New Roman" w:hAnsiTheme="majorHAnsi" w:cstheme="majorHAnsi"/>
          <w:color w:val="000000"/>
          <w:shd w:val="clear" w:color="auto" w:fill="FFFF00"/>
        </w:rPr>
        <w:t xml:space="preserve"> on top of the hole with privacy film and tape in place with electrical tape </w:t>
      </w:r>
      <w:r w:rsidRPr="00C97F96">
        <w:rPr>
          <w:rFonts w:asciiTheme="majorHAnsi" w:eastAsia="Times New Roman" w:hAnsiTheme="majorHAnsi" w:cstheme="majorHAnsi"/>
          <w:color w:val="000000"/>
          <w:shd w:val="clear" w:color="auto" w:fill="FFFF00"/>
        </w:rPr>
        <w:t>(</w:t>
      </w:r>
      <w:r w:rsidR="00921FF2">
        <w:rPr>
          <w:rFonts w:asciiTheme="majorHAnsi" w:eastAsia="Times New Roman" w:hAnsiTheme="majorHAnsi" w:cstheme="majorHAnsi"/>
          <w:b/>
          <w:bCs/>
          <w:color w:val="000000"/>
          <w:shd w:val="clear" w:color="auto" w:fill="FFFF00"/>
        </w:rPr>
        <w:t xml:space="preserve">Supplementary Figure </w:t>
      </w:r>
      <w:r w:rsidR="00C10CD6" w:rsidRPr="00D87F31">
        <w:rPr>
          <w:rFonts w:asciiTheme="majorHAnsi" w:eastAsia="Times New Roman" w:hAnsiTheme="majorHAnsi" w:cstheme="majorHAnsi"/>
          <w:b/>
          <w:bCs/>
          <w:color w:val="000000"/>
          <w:shd w:val="clear" w:color="auto" w:fill="FFFF00"/>
        </w:rPr>
        <w:t>2</w:t>
      </w:r>
      <w:r w:rsidR="00C10CD6">
        <w:rPr>
          <w:rFonts w:asciiTheme="majorHAnsi" w:eastAsia="Times New Roman" w:hAnsiTheme="majorHAnsi" w:cstheme="majorHAnsi"/>
          <w:b/>
          <w:bCs/>
          <w:color w:val="000000"/>
          <w:shd w:val="clear" w:color="auto" w:fill="FFFF00"/>
        </w:rPr>
        <w:t>4</w:t>
      </w:r>
      <w:r w:rsidR="00C10CD6" w:rsidRPr="00D87F31">
        <w:rPr>
          <w:rFonts w:asciiTheme="majorHAnsi" w:eastAsia="Times New Roman" w:hAnsiTheme="majorHAnsi" w:cstheme="majorHAnsi"/>
          <w:b/>
          <w:bCs/>
          <w:color w:val="000000"/>
          <w:shd w:val="clear" w:color="auto" w:fill="FFFF00"/>
        </w:rPr>
        <w:t>B</w:t>
      </w:r>
      <w:r w:rsidR="004C3DB4" w:rsidRPr="00D87F31">
        <w:rPr>
          <w:rFonts w:asciiTheme="majorHAnsi" w:eastAsia="Times New Roman" w:hAnsiTheme="majorHAnsi" w:cstheme="majorHAnsi"/>
          <w:b/>
          <w:bCs/>
          <w:color w:val="000000"/>
          <w:shd w:val="clear" w:color="auto" w:fill="FFFF00"/>
        </w:rPr>
        <w:t>–</w:t>
      </w:r>
      <w:r w:rsidR="00DB4824" w:rsidRPr="00D87F31">
        <w:rPr>
          <w:rFonts w:asciiTheme="majorHAnsi" w:eastAsia="Times New Roman" w:hAnsiTheme="majorHAnsi" w:cstheme="majorHAnsi"/>
          <w:b/>
          <w:bCs/>
          <w:color w:val="000000"/>
          <w:shd w:val="clear" w:color="auto" w:fill="FFFF00"/>
        </w:rPr>
        <w:t>E</w:t>
      </w:r>
      <w:r w:rsidRPr="00C97F96">
        <w:rPr>
          <w:rFonts w:asciiTheme="majorHAnsi" w:eastAsia="Times New Roman" w:hAnsiTheme="majorHAnsi" w:cstheme="majorHAnsi"/>
          <w:color w:val="000000"/>
          <w:shd w:val="clear" w:color="auto" w:fill="FFFF00"/>
        </w:rPr>
        <w:t>)</w:t>
      </w:r>
      <w:r w:rsidRPr="00D87F31">
        <w:rPr>
          <w:rFonts w:asciiTheme="majorHAnsi" w:eastAsia="Times New Roman" w:hAnsiTheme="majorHAnsi" w:cstheme="majorHAnsi"/>
          <w:color w:val="000000"/>
          <w:shd w:val="clear" w:color="auto" w:fill="FFFF00"/>
        </w:rPr>
        <w:t>.</w:t>
      </w:r>
    </w:p>
    <w:p w14:paraId="66DDC5C4" w14:textId="77777777" w:rsidR="00376E00" w:rsidRPr="008271ED" w:rsidRDefault="00376E00" w:rsidP="002923FF">
      <w:pPr>
        <w:widowControl/>
        <w:rPr>
          <w:rFonts w:asciiTheme="majorHAnsi" w:eastAsia="Times New Roman" w:hAnsiTheme="majorHAnsi" w:cstheme="majorHAnsi"/>
        </w:rPr>
      </w:pPr>
    </w:p>
    <w:p w14:paraId="020CF385" w14:textId="36FA017A" w:rsidR="00443146" w:rsidRPr="00D87F31" w:rsidRDefault="00443146" w:rsidP="002923FF">
      <w:pPr>
        <w:widowControl/>
        <w:rPr>
          <w:rFonts w:asciiTheme="majorHAnsi" w:eastAsia="Times New Roman" w:hAnsiTheme="majorHAnsi" w:cstheme="majorHAnsi"/>
        </w:rPr>
      </w:pPr>
      <w:r w:rsidRPr="00EF3D3C">
        <w:rPr>
          <w:rFonts w:asciiTheme="majorHAnsi" w:eastAsia="Times New Roman" w:hAnsiTheme="majorHAnsi" w:cstheme="majorHAnsi"/>
          <w:b/>
          <w:bCs/>
          <w:color w:val="000000"/>
          <w:shd w:val="clear" w:color="auto" w:fill="FFFF00"/>
        </w:rPr>
        <w:t xml:space="preserve">4. </w:t>
      </w:r>
      <w:r w:rsidR="005222A3" w:rsidRPr="003164E9">
        <w:rPr>
          <w:rFonts w:asciiTheme="majorHAnsi" w:eastAsia="Times New Roman" w:hAnsiTheme="majorHAnsi" w:cstheme="majorHAnsi"/>
          <w:b/>
          <w:bCs/>
          <w:color w:val="000000"/>
          <w:shd w:val="clear" w:color="auto" w:fill="FFFF00"/>
        </w:rPr>
        <w:t>Accommodate a black box to fit the illumination system</w:t>
      </w:r>
    </w:p>
    <w:p w14:paraId="4BCC2C70" w14:textId="77777777" w:rsidR="003714FE" w:rsidRPr="00D87F31" w:rsidRDefault="003714FE" w:rsidP="002923FF">
      <w:pPr>
        <w:widowControl/>
        <w:rPr>
          <w:rFonts w:asciiTheme="majorHAnsi" w:eastAsia="Times New Roman" w:hAnsiTheme="majorHAnsi" w:cstheme="majorHAnsi"/>
          <w:color w:val="000000"/>
          <w:shd w:val="clear" w:color="auto" w:fill="FFFF00"/>
        </w:rPr>
      </w:pPr>
    </w:p>
    <w:p w14:paraId="45E6DB4E" w14:textId="48654851" w:rsidR="00443146" w:rsidRPr="00D87F31" w:rsidRDefault="00443146" w:rsidP="002923FF">
      <w:pPr>
        <w:widowControl/>
        <w:rPr>
          <w:rFonts w:asciiTheme="majorHAnsi" w:eastAsia="Times New Roman" w:hAnsiTheme="majorHAnsi" w:cstheme="majorHAnsi"/>
          <w:color w:val="000000"/>
          <w:shd w:val="clear" w:color="auto" w:fill="FFFF00"/>
        </w:rPr>
      </w:pPr>
      <w:r w:rsidRPr="00D87F31">
        <w:rPr>
          <w:rFonts w:asciiTheme="majorHAnsi" w:eastAsia="Times New Roman" w:hAnsiTheme="majorHAnsi" w:cstheme="majorHAnsi"/>
          <w:color w:val="000000"/>
          <w:shd w:val="clear" w:color="auto" w:fill="FFFF00"/>
        </w:rPr>
        <w:t>4.1</w:t>
      </w:r>
      <w:r w:rsidR="006F4881" w:rsidRPr="00D87F31">
        <w:rPr>
          <w:rFonts w:asciiTheme="majorHAnsi" w:eastAsia="Times New Roman" w:hAnsiTheme="majorHAnsi" w:cstheme="majorHAnsi"/>
          <w:color w:val="000000"/>
          <w:shd w:val="clear" w:color="auto" w:fill="FFFF00"/>
        </w:rPr>
        <w:t>.</w:t>
      </w:r>
      <w:r w:rsidRPr="00D87F31">
        <w:rPr>
          <w:rFonts w:asciiTheme="majorHAnsi" w:eastAsia="Times New Roman" w:hAnsiTheme="majorHAnsi" w:cstheme="majorHAnsi"/>
          <w:color w:val="000000"/>
          <w:shd w:val="clear" w:color="auto" w:fill="FFFF00"/>
        </w:rPr>
        <w:t xml:space="preserve"> For a four LED system, drill four 0.83</w:t>
      </w:r>
      <w:r w:rsidR="00BF55A2" w:rsidRPr="00D87F31">
        <w:rPr>
          <w:rFonts w:asciiTheme="majorHAnsi" w:eastAsia="Times New Roman" w:hAnsiTheme="majorHAnsi" w:cstheme="majorHAnsi"/>
          <w:color w:val="000000"/>
          <w:shd w:val="clear" w:color="auto" w:fill="FFFF00"/>
        </w:rPr>
        <w:t xml:space="preserve"> </w:t>
      </w:r>
      <w:r w:rsidRPr="00D87F31">
        <w:rPr>
          <w:rFonts w:asciiTheme="majorHAnsi" w:eastAsia="Times New Roman" w:hAnsiTheme="majorHAnsi" w:cstheme="majorHAnsi"/>
          <w:color w:val="000000"/>
          <w:shd w:val="clear" w:color="auto" w:fill="FFFF00"/>
        </w:rPr>
        <w:t>cm (21/64</w:t>
      </w:r>
      <w:r w:rsidR="00BF55A2" w:rsidRPr="00D87F31">
        <w:rPr>
          <w:rFonts w:asciiTheme="majorHAnsi" w:eastAsia="Times New Roman" w:hAnsiTheme="majorHAnsi" w:cstheme="majorHAnsi"/>
          <w:color w:val="000000"/>
          <w:shd w:val="clear" w:color="auto" w:fill="FFFF00"/>
        </w:rPr>
        <w:t xml:space="preserve"> inch</w:t>
      </w:r>
      <w:r w:rsidRPr="00D87F31">
        <w:rPr>
          <w:rFonts w:asciiTheme="majorHAnsi" w:eastAsia="Times New Roman" w:hAnsiTheme="majorHAnsi" w:cstheme="majorHAnsi"/>
          <w:color w:val="000000"/>
          <w:shd w:val="clear" w:color="auto" w:fill="FFFF00"/>
        </w:rPr>
        <w:t>) holes on the lid 3.81</w:t>
      </w:r>
      <w:r w:rsidR="00BF55A2" w:rsidRPr="00D87F31">
        <w:rPr>
          <w:rFonts w:asciiTheme="majorHAnsi" w:eastAsia="Times New Roman" w:hAnsiTheme="majorHAnsi" w:cstheme="majorHAnsi"/>
          <w:color w:val="000000"/>
          <w:shd w:val="clear" w:color="auto" w:fill="FFFF00"/>
        </w:rPr>
        <w:t xml:space="preserve"> </w:t>
      </w:r>
      <w:r w:rsidRPr="00D87F31">
        <w:rPr>
          <w:rFonts w:asciiTheme="majorHAnsi" w:eastAsia="Times New Roman" w:hAnsiTheme="majorHAnsi" w:cstheme="majorHAnsi"/>
          <w:color w:val="000000"/>
          <w:shd w:val="clear" w:color="auto" w:fill="FFFF00"/>
        </w:rPr>
        <w:t>cm (1.5</w:t>
      </w:r>
      <w:r w:rsidR="00BF55A2" w:rsidRPr="00D87F31">
        <w:rPr>
          <w:rFonts w:asciiTheme="majorHAnsi" w:eastAsia="Times New Roman" w:hAnsiTheme="majorHAnsi" w:cstheme="majorHAnsi"/>
          <w:color w:val="000000"/>
          <w:shd w:val="clear" w:color="auto" w:fill="FFFF00"/>
        </w:rPr>
        <w:t xml:space="preserve"> inch</w:t>
      </w:r>
      <w:r w:rsidRPr="00D87F31">
        <w:rPr>
          <w:rFonts w:asciiTheme="majorHAnsi" w:eastAsia="Times New Roman" w:hAnsiTheme="majorHAnsi" w:cstheme="majorHAnsi"/>
          <w:color w:val="000000"/>
          <w:shd w:val="clear" w:color="auto" w:fill="FFFF00"/>
        </w:rPr>
        <w:t xml:space="preserve">) apart where the potentiometers will be attached </w:t>
      </w:r>
      <w:r w:rsidRPr="00C97F96">
        <w:rPr>
          <w:rFonts w:asciiTheme="majorHAnsi" w:eastAsia="Times New Roman" w:hAnsiTheme="majorHAnsi" w:cstheme="majorHAnsi"/>
          <w:color w:val="000000"/>
          <w:shd w:val="clear" w:color="auto" w:fill="FFFF00"/>
        </w:rPr>
        <w:t>(</w:t>
      </w:r>
      <w:r w:rsidR="00921FF2">
        <w:rPr>
          <w:rFonts w:asciiTheme="majorHAnsi" w:eastAsia="Times New Roman" w:hAnsiTheme="majorHAnsi" w:cstheme="majorHAnsi"/>
          <w:b/>
          <w:bCs/>
          <w:color w:val="000000"/>
          <w:shd w:val="clear" w:color="auto" w:fill="FFFF00"/>
        </w:rPr>
        <w:t xml:space="preserve">Supplementary Figure </w:t>
      </w:r>
      <w:r w:rsidR="00C10CD6" w:rsidRPr="00D87F31">
        <w:rPr>
          <w:rFonts w:asciiTheme="majorHAnsi" w:eastAsia="Times New Roman" w:hAnsiTheme="majorHAnsi" w:cstheme="majorHAnsi"/>
          <w:b/>
          <w:bCs/>
          <w:color w:val="000000"/>
          <w:shd w:val="clear" w:color="auto" w:fill="FFFF00"/>
        </w:rPr>
        <w:t>2</w:t>
      </w:r>
      <w:r w:rsidR="00C10CD6">
        <w:rPr>
          <w:rFonts w:asciiTheme="majorHAnsi" w:eastAsia="Times New Roman" w:hAnsiTheme="majorHAnsi" w:cstheme="majorHAnsi"/>
          <w:b/>
          <w:bCs/>
          <w:color w:val="000000"/>
          <w:shd w:val="clear" w:color="auto" w:fill="FFFF00"/>
        </w:rPr>
        <w:t>5</w:t>
      </w:r>
      <w:r w:rsidRPr="00C97F96">
        <w:rPr>
          <w:rFonts w:asciiTheme="majorHAnsi" w:eastAsia="Times New Roman" w:hAnsiTheme="majorHAnsi" w:cstheme="majorHAnsi"/>
          <w:color w:val="000000"/>
          <w:shd w:val="clear" w:color="auto" w:fill="FFFF00"/>
        </w:rPr>
        <w:t>)</w:t>
      </w:r>
      <w:r w:rsidRPr="00D87F31">
        <w:rPr>
          <w:rFonts w:asciiTheme="majorHAnsi" w:eastAsia="Times New Roman" w:hAnsiTheme="majorHAnsi" w:cstheme="majorHAnsi"/>
          <w:color w:val="000000"/>
          <w:shd w:val="clear" w:color="auto" w:fill="FFFF00"/>
        </w:rPr>
        <w:t>.</w:t>
      </w:r>
    </w:p>
    <w:p w14:paraId="1EFE89BE" w14:textId="77777777" w:rsidR="00320B63" w:rsidRPr="00D87F31" w:rsidRDefault="00320B63" w:rsidP="002923FF">
      <w:pPr>
        <w:widowControl/>
        <w:rPr>
          <w:rFonts w:asciiTheme="majorHAnsi" w:eastAsia="Times New Roman" w:hAnsiTheme="majorHAnsi" w:cstheme="majorHAnsi"/>
        </w:rPr>
      </w:pPr>
    </w:p>
    <w:p w14:paraId="4F68822B" w14:textId="7094232A" w:rsidR="00CA23D6" w:rsidRPr="00D87F31" w:rsidRDefault="00443146" w:rsidP="002923FF">
      <w:pPr>
        <w:widowControl/>
        <w:rPr>
          <w:rFonts w:asciiTheme="majorHAnsi" w:eastAsia="Times New Roman" w:hAnsiTheme="majorHAnsi" w:cstheme="majorHAnsi"/>
          <w:color w:val="000000"/>
          <w:shd w:val="clear" w:color="auto" w:fill="FFFF00"/>
        </w:rPr>
      </w:pPr>
      <w:r w:rsidRPr="00D87F31">
        <w:rPr>
          <w:rFonts w:asciiTheme="majorHAnsi" w:eastAsia="Times New Roman" w:hAnsiTheme="majorHAnsi" w:cstheme="majorHAnsi"/>
          <w:color w:val="000000"/>
          <w:shd w:val="clear" w:color="auto" w:fill="FFFF00"/>
        </w:rPr>
        <w:t>4.2</w:t>
      </w:r>
      <w:r w:rsidR="006F4881" w:rsidRPr="00D87F31">
        <w:rPr>
          <w:rFonts w:asciiTheme="majorHAnsi" w:eastAsia="Times New Roman" w:hAnsiTheme="majorHAnsi" w:cstheme="majorHAnsi"/>
          <w:color w:val="000000"/>
          <w:shd w:val="clear" w:color="auto" w:fill="FFFF00"/>
        </w:rPr>
        <w:t>.</w:t>
      </w:r>
      <w:r w:rsidRPr="00D87F31">
        <w:rPr>
          <w:rFonts w:asciiTheme="majorHAnsi" w:eastAsia="Times New Roman" w:hAnsiTheme="majorHAnsi" w:cstheme="majorHAnsi"/>
          <w:color w:val="000000"/>
          <w:shd w:val="clear" w:color="auto" w:fill="FFFF00"/>
        </w:rPr>
        <w:t xml:space="preserve"> </w:t>
      </w:r>
      <w:r w:rsidR="00320B63" w:rsidRPr="00D87F31">
        <w:rPr>
          <w:rFonts w:asciiTheme="majorHAnsi" w:eastAsia="Times New Roman" w:hAnsiTheme="majorHAnsi" w:cstheme="majorHAnsi"/>
          <w:color w:val="000000"/>
          <w:shd w:val="clear" w:color="auto" w:fill="FFFF00"/>
        </w:rPr>
        <w:t xml:space="preserve">Using a </w:t>
      </w:r>
      <w:r w:rsidR="006D0B9B" w:rsidRPr="00D87F31">
        <w:rPr>
          <w:rFonts w:asciiTheme="majorHAnsi" w:eastAsia="Times New Roman" w:hAnsiTheme="majorHAnsi" w:cstheme="majorHAnsi"/>
          <w:color w:val="000000"/>
          <w:shd w:val="clear" w:color="auto" w:fill="FFFF00"/>
        </w:rPr>
        <w:t>high-speed</w:t>
      </w:r>
      <w:r w:rsidR="00320B63" w:rsidRPr="00D87F31">
        <w:rPr>
          <w:rFonts w:asciiTheme="majorHAnsi" w:eastAsia="Times New Roman" w:hAnsiTheme="majorHAnsi" w:cstheme="majorHAnsi"/>
          <w:color w:val="000000"/>
          <w:shd w:val="clear" w:color="auto" w:fill="FFFF00"/>
        </w:rPr>
        <w:t xml:space="preserve"> rotary tool, c</w:t>
      </w:r>
      <w:r w:rsidRPr="00D87F31">
        <w:rPr>
          <w:rFonts w:asciiTheme="majorHAnsi" w:eastAsia="Times New Roman" w:hAnsiTheme="majorHAnsi" w:cstheme="majorHAnsi"/>
          <w:color w:val="000000"/>
          <w:shd w:val="clear" w:color="auto" w:fill="FFFF00"/>
        </w:rPr>
        <w:t>ut a 1.19</w:t>
      </w:r>
      <w:r w:rsidR="00BF55A2" w:rsidRPr="00D87F31">
        <w:rPr>
          <w:rFonts w:asciiTheme="majorHAnsi" w:eastAsia="Times New Roman" w:hAnsiTheme="majorHAnsi" w:cstheme="majorHAnsi"/>
          <w:color w:val="000000"/>
          <w:shd w:val="clear" w:color="auto" w:fill="FFFF00"/>
        </w:rPr>
        <w:t xml:space="preserve"> </w:t>
      </w:r>
      <w:r w:rsidRPr="00D87F31">
        <w:rPr>
          <w:rFonts w:asciiTheme="majorHAnsi" w:eastAsia="Times New Roman" w:hAnsiTheme="majorHAnsi" w:cstheme="majorHAnsi"/>
          <w:color w:val="000000"/>
          <w:shd w:val="clear" w:color="auto" w:fill="FFFF00"/>
        </w:rPr>
        <w:t>cm x 1.90</w:t>
      </w:r>
      <w:r w:rsidR="00BF55A2" w:rsidRPr="00D87F31">
        <w:rPr>
          <w:rFonts w:asciiTheme="majorHAnsi" w:eastAsia="Times New Roman" w:hAnsiTheme="majorHAnsi" w:cstheme="majorHAnsi"/>
          <w:color w:val="000000"/>
          <w:shd w:val="clear" w:color="auto" w:fill="FFFF00"/>
        </w:rPr>
        <w:t xml:space="preserve"> </w:t>
      </w:r>
      <w:r w:rsidRPr="00D87F31">
        <w:rPr>
          <w:rFonts w:asciiTheme="majorHAnsi" w:eastAsia="Times New Roman" w:hAnsiTheme="majorHAnsi" w:cstheme="majorHAnsi"/>
          <w:color w:val="000000"/>
          <w:shd w:val="clear" w:color="auto" w:fill="FFFF00"/>
        </w:rPr>
        <w:t>cm (</w:t>
      </w:r>
      <w:proofErr w:type="gramStart"/>
      <w:r w:rsidRPr="00D87F31">
        <w:rPr>
          <w:rFonts w:asciiTheme="majorHAnsi" w:eastAsia="Times New Roman" w:hAnsiTheme="majorHAnsi" w:cstheme="majorHAnsi"/>
          <w:color w:val="000000"/>
          <w:shd w:val="clear" w:color="auto" w:fill="FFFF00"/>
        </w:rPr>
        <w:t>0.47</w:t>
      </w:r>
      <w:r w:rsidR="00BF55A2" w:rsidRPr="00D87F31">
        <w:rPr>
          <w:rFonts w:asciiTheme="majorHAnsi" w:eastAsia="Times New Roman" w:hAnsiTheme="majorHAnsi" w:cstheme="majorHAnsi"/>
          <w:color w:val="000000"/>
          <w:shd w:val="clear" w:color="auto" w:fill="FFFF00"/>
        </w:rPr>
        <w:t xml:space="preserve"> inch</w:t>
      </w:r>
      <w:proofErr w:type="gramEnd"/>
      <w:r w:rsidRPr="00D87F31">
        <w:rPr>
          <w:rFonts w:asciiTheme="majorHAnsi" w:eastAsia="Times New Roman" w:hAnsiTheme="majorHAnsi" w:cstheme="majorHAnsi"/>
          <w:color w:val="000000"/>
          <w:shd w:val="clear" w:color="auto" w:fill="FFFF00"/>
        </w:rPr>
        <w:t xml:space="preserve"> x 0.75</w:t>
      </w:r>
      <w:r w:rsidR="00BF55A2" w:rsidRPr="00D87F31">
        <w:rPr>
          <w:rFonts w:asciiTheme="majorHAnsi" w:eastAsia="Times New Roman" w:hAnsiTheme="majorHAnsi" w:cstheme="majorHAnsi"/>
          <w:color w:val="000000"/>
          <w:shd w:val="clear" w:color="auto" w:fill="FFFF00"/>
        </w:rPr>
        <w:t xml:space="preserve"> inch</w:t>
      </w:r>
      <w:r w:rsidRPr="00D87F31">
        <w:rPr>
          <w:rFonts w:asciiTheme="majorHAnsi" w:eastAsia="Times New Roman" w:hAnsiTheme="majorHAnsi" w:cstheme="majorHAnsi"/>
          <w:color w:val="000000"/>
          <w:shd w:val="clear" w:color="auto" w:fill="FFFF00"/>
        </w:rPr>
        <w:t>) rectangular hole in the top</w:t>
      </w:r>
      <w:r w:rsidR="00BF55A2" w:rsidRPr="00D87F31">
        <w:rPr>
          <w:rFonts w:asciiTheme="majorHAnsi" w:eastAsia="Times New Roman" w:hAnsiTheme="majorHAnsi" w:cstheme="majorHAnsi"/>
          <w:color w:val="000000"/>
          <w:shd w:val="clear" w:color="auto" w:fill="FFFF00"/>
        </w:rPr>
        <w:t>-</w:t>
      </w:r>
      <w:r w:rsidRPr="00D87F31">
        <w:rPr>
          <w:rFonts w:asciiTheme="majorHAnsi" w:eastAsia="Times New Roman" w:hAnsiTheme="majorHAnsi" w:cstheme="majorHAnsi"/>
          <w:color w:val="000000"/>
          <w:shd w:val="clear" w:color="auto" w:fill="FFFF00"/>
        </w:rPr>
        <w:t xml:space="preserve">left corner </w:t>
      </w:r>
      <w:r w:rsidRPr="00C97F96">
        <w:rPr>
          <w:rFonts w:asciiTheme="majorHAnsi" w:eastAsia="Times New Roman" w:hAnsiTheme="majorHAnsi" w:cstheme="majorHAnsi"/>
          <w:color w:val="000000"/>
          <w:shd w:val="clear" w:color="auto" w:fill="FFFF00"/>
        </w:rPr>
        <w:t>(</w:t>
      </w:r>
      <w:r w:rsidR="00921FF2">
        <w:rPr>
          <w:rFonts w:asciiTheme="majorHAnsi" w:eastAsia="Times New Roman" w:hAnsiTheme="majorHAnsi" w:cstheme="majorHAnsi"/>
          <w:b/>
          <w:bCs/>
          <w:color w:val="000000"/>
          <w:shd w:val="clear" w:color="auto" w:fill="FFFF00"/>
        </w:rPr>
        <w:t xml:space="preserve">Supplementary Figure </w:t>
      </w:r>
      <w:r w:rsidR="00C10CD6" w:rsidRPr="00D87F31">
        <w:rPr>
          <w:rFonts w:asciiTheme="majorHAnsi" w:eastAsia="Times New Roman" w:hAnsiTheme="majorHAnsi" w:cstheme="majorHAnsi"/>
          <w:b/>
          <w:bCs/>
          <w:color w:val="000000"/>
          <w:shd w:val="clear" w:color="auto" w:fill="FFFF00"/>
        </w:rPr>
        <w:t>2</w:t>
      </w:r>
      <w:r w:rsidR="00C10CD6">
        <w:rPr>
          <w:rFonts w:asciiTheme="majorHAnsi" w:eastAsia="Times New Roman" w:hAnsiTheme="majorHAnsi" w:cstheme="majorHAnsi"/>
          <w:b/>
          <w:bCs/>
          <w:color w:val="000000"/>
          <w:shd w:val="clear" w:color="auto" w:fill="FFFF00"/>
        </w:rPr>
        <w:t>5</w:t>
      </w:r>
      <w:r w:rsidRPr="00C97F96">
        <w:rPr>
          <w:rFonts w:asciiTheme="majorHAnsi" w:eastAsia="Times New Roman" w:hAnsiTheme="majorHAnsi" w:cstheme="majorHAnsi"/>
          <w:color w:val="000000"/>
          <w:shd w:val="clear" w:color="auto" w:fill="FFFF00"/>
        </w:rPr>
        <w:t>).</w:t>
      </w:r>
    </w:p>
    <w:p w14:paraId="10B65911" w14:textId="77777777" w:rsidR="00320B63" w:rsidRPr="00D87F31" w:rsidRDefault="00320B63" w:rsidP="002923FF">
      <w:pPr>
        <w:widowControl/>
        <w:rPr>
          <w:rFonts w:asciiTheme="majorHAnsi" w:eastAsia="Times New Roman" w:hAnsiTheme="majorHAnsi" w:cstheme="majorHAnsi"/>
          <w:color w:val="000000"/>
          <w:shd w:val="clear" w:color="auto" w:fill="FFFF00"/>
        </w:rPr>
      </w:pPr>
    </w:p>
    <w:p w14:paraId="4EF1D5F2" w14:textId="7E15F6FE" w:rsidR="00443146" w:rsidRPr="00D87F31" w:rsidRDefault="00443146" w:rsidP="002923FF">
      <w:pPr>
        <w:widowControl/>
        <w:rPr>
          <w:rFonts w:asciiTheme="majorHAnsi" w:eastAsia="Times New Roman" w:hAnsiTheme="majorHAnsi" w:cstheme="majorHAnsi"/>
          <w:color w:val="000000"/>
          <w:shd w:val="clear" w:color="auto" w:fill="FFFF00"/>
        </w:rPr>
      </w:pPr>
      <w:r w:rsidRPr="00D87F31">
        <w:rPr>
          <w:rFonts w:asciiTheme="majorHAnsi" w:eastAsia="Times New Roman" w:hAnsiTheme="majorHAnsi" w:cstheme="majorHAnsi"/>
          <w:color w:val="000000"/>
          <w:shd w:val="clear" w:color="auto" w:fill="FFFF00"/>
        </w:rPr>
        <w:t>4.3</w:t>
      </w:r>
      <w:r w:rsidR="006F4881" w:rsidRPr="00D87F31">
        <w:rPr>
          <w:rFonts w:asciiTheme="majorHAnsi" w:eastAsia="Times New Roman" w:hAnsiTheme="majorHAnsi" w:cstheme="majorHAnsi"/>
          <w:color w:val="000000"/>
          <w:shd w:val="clear" w:color="auto" w:fill="FFFF00"/>
        </w:rPr>
        <w:t>.</w:t>
      </w:r>
      <w:r w:rsidRPr="00D87F31">
        <w:rPr>
          <w:rFonts w:asciiTheme="majorHAnsi" w:eastAsia="Times New Roman" w:hAnsiTheme="majorHAnsi" w:cstheme="majorHAnsi"/>
          <w:color w:val="000000"/>
          <w:shd w:val="clear" w:color="auto" w:fill="FFFF00"/>
        </w:rPr>
        <w:t xml:space="preserve"> Using the spade drill bit, drill a 1.75</w:t>
      </w:r>
      <w:r w:rsidR="00BF55A2" w:rsidRPr="00D87F31">
        <w:rPr>
          <w:rFonts w:asciiTheme="majorHAnsi" w:eastAsia="Times New Roman" w:hAnsiTheme="majorHAnsi" w:cstheme="majorHAnsi"/>
          <w:color w:val="000000"/>
          <w:shd w:val="clear" w:color="auto" w:fill="FFFF00"/>
        </w:rPr>
        <w:t xml:space="preserve"> </w:t>
      </w:r>
      <w:r w:rsidRPr="00D87F31">
        <w:rPr>
          <w:rFonts w:asciiTheme="majorHAnsi" w:eastAsia="Times New Roman" w:hAnsiTheme="majorHAnsi" w:cstheme="majorHAnsi"/>
          <w:color w:val="000000"/>
          <w:shd w:val="clear" w:color="auto" w:fill="FFFF00"/>
        </w:rPr>
        <w:t>cm (11/16</w:t>
      </w:r>
      <w:r w:rsidR="00BF55A2" w:rsidRPr="00D87F31">
        <w:rPr>
          <w:rFonts w:asciiTheme="majorHAnsi" w:eastAsia="Times New Roman" w:hAnsiTheme="majorHAnsi" w:cstheme="majorHAnsi"/>
          <w:color w:val="000000"/>
          <w:shd w:val="clear" w:color="auto" w:fill="FFFF00"/>
        </w:rPr>
        <w:t xml:space="preserve"> inch</w:t>
      </w:r>
      <w:r w:rsidRPr="00D87F31">
        <w:rPr>
          <w:rFonts w:asciiTheme="majorHAnsi" w:eastAsia="Times New Roman" w:hAnsiTheme="majorHAnsi" w:cstheme="majorHAnsi"/>
          <w:color w:val="000000"/>
          <w:shd w:val="clear" w:color="auto" w:fill="FFFF00"/>
        </w:rPr>
        <w:t xml:space="preserve">) hole on the </w:t>
      </w:r>
      <w:r w:rsidR="009774C9" w:rsidRPr="00D87F31">
        <w:rPr>
          <w:rFonts w:asciiTheme="majorHAnsi" w:eastAsia="Times New Roman" w:hAnsiTheme="majorHAnsi" w:cstheme="majorHAnsi"/>
          <w:color w:val="000000"/>
          <w:shd w:val="clear" w:color="auto" w:fill="FFFF00"/>
        </w:rPr>
        <w:t>black box</w:t>
      </w:r>
      <w:r w:rsidRPr="00D87F31">
        <w:rPr>
          <w:rFonts w:asciiTheme="majorHAnsi" w:eastAsia="Times New Roman" w:hAnsiTheme="majorHAnsi" w:cstheme="majorHAnsi"/>
          <w:color w:val="000000"/>
          <w:shd w:val="clear" w:color="auto" w:fill="FFFF00"/>
        </w:rPr>
        <w:t xml:space="preserve"> </w:t>
      </w:r>
      <w:r w:rsidRPr="00C97F96">
        <w:rPr>
          <w:rFonts w:asciiTheme="majorHAnsi" w:eastAsia="Times New Roman" w:hAnsiTheme="majorHAnsi" w:cstheme="majorHAnsi"/>
          <w:color w:val="000000"/>
          <w:shd w:val="clear" w:color="auto" w:fill="FFFF00"/>
        </w:rPr>
        <w:t>(</w:t>
      </w:r>
      <w:r w:rsidR="00921FF2">
        <w:rPr>
          <w:rFonts w:asciiTheme="majorHAnsi" w:eastAsia="Times New Roman" w:hAnsiTheme="majorHAnsi" w:cstheme="majorHAnsi"/>
          <w:b/>
          <w:bCs/>
          <w:color w:val="000000"/>
          <w:shd w:val="clear" w:color="auto" w:fill="FFFF00"/>
        </w:rPr>
        <w:t xml:space="preserve">Supplementary Figure </w:t>
      </w:r>
      <w:r w:rsidR="00C10CD6" w:rsidRPr="00D87F31">
        <w:rPr>
          <w:rFonts w:asciiTheme="majorHAnsi" w:eastAsia="Times New Roman" w:hAnsiTheme="majorHAnsi" w:cstheme="majorHAnsi"/>
          <w:b/>
          <w:bCs/>
          <w:color w:val="000000"/>
          <w:shd w:val="clear" w:color="auto" w:fill="FFFF00"/>
        </w:rPr>
        <w:t>2</w:t>
      </w:r>
      <w:r w:rsidR="00C10CD6">
        <w:rPr>
          <w:rFonts w:asciiTheme="majorHAnsi" w:eastAsia="Times New Roman" w:hAnsiTheme="majorHAnsi" w:cstheme="majorHAnsi"/>
          <w:b/>
          <w:bCs/>
          <w:color w:val="000000"/>
          <w:shd w:val="clear" w:color="auto" w:fill="FFFF00"/>
        </w:rPr>
        <w:t>6</w:t>
      </w:r>
      <w:r w:rsidRPr="00C97F96">
        <w:rPr>
          <w:rFonts w:asciiTheme="majorHAnsi" w:eastAsia="Times New Roman" w:hAnsiTheme="majorHAnsi" w:cstheme="majorHAnsi"/>
          <w:color w:val="000000"/>
          <w:shd w:val="clear" w:color="auto" w:fill="FFFF00"/>
        </w:rPr>
        <w:t>)</w:t>
      </w:r>
      <w:r w:rsidRPr="00D87F31">
        <w:rPr>
          <w:rFonts w:asciiTheme="majorHAnsi" w:eastAsia="Times New Roman" w:hAnsiTheme="majorHAnsi" w:cstheme="majorHAnsi"/>
          <w:color w:val="000000"/>
          <w:shd w:val="clear" w:color="auto" w:fill="FFFF00"/>
        </w:rPr>
        <w:t>.</w:t>
      </w:r>
    </w:p>
    <w:p w14:paraId="3F519EFB" w14:textId="77777777" w:rsidR="00320B63" w:rsidRPr="008271ED" w:rsidRDefault="00320B63" w:rsidP="002923FF">
      <w:pPr>
        <w:widowControl/>
        <w:rPr>
          <w:rFonts w:asciiTheme="majorHAnsi" w:eastAsia="Times New Roman" w:hAnsiTheme="majorHAnsi" w:cstheme="majorHAnsi"/>
        </w:rPr>
      </w:pPr>
    </w:p>
    <w:p w14:paraId="35BB9772" w14:textId="50E81011" w:rsidR="00443146" w:rsidRPr="00D87F31" w:rsidRDefault="00443146" w:rsidP="002923FF">
      <w:pPr>
        <w:widowControl/>
        <w:rPr>
          <w:rFonts w:asciiTheme="majorHAnsi" w:eastAsia="Times New Roman" w:hAnsiTheme="majorHAnsi" w:cstheme="majorHAnsi"/>
          <w:color w:val="000000"/>
          <w:shd w:val="clear" w:color="auto" w:fill="FFFF00"/>
        </w:rPr>
      </w:pPr>
      <w:r w:rsidRPr="00EF3D3C">
        <w:rPr>
          <w:rFonts w:asciiTheme="majorHAnsi" w:eastAsia="Times New Roman" w:hAnsiTheme="majorHAnsi" w:cstheme="majorHAnsi"/>
          <w:color w:val="000000"/>
          <w:shd w:val="clear" w:color="auto" w:fill="FFFF00"/>
        </w:rPr>
        <w:t>4.4</w:t>
      </w:r>
      <w:r w:rsidR="006F4881" w:rsidRPr="003164E9">
        <w:rPr>
          <w:rFonts w:asciiTheme="majorHAnsi" w:eastAsia="Times New Roman" w:hAnsiTheme="majorHAnsi" w:cstheme="majorHAnsi"/>
          <w:color w:val="000000"/>
          <w:shd w:val="clear" w:color="auto" w:fill="FFFF00"/>
        </w:rPr>
        <w:t>.</w:t>
      </w:r>
      <w:r w:rsidRPr="003164E9">
        <w:rPr>
          <w:rFonts w:asciiTheme="majorHAnsi" w:eastAsia="Times New Roman" w:hAnsiTheme="majorHAnsi" w:cstheme="majorHAnsi"/>
          <w:color w:val="000000"/>
          <w:shd w:val="clear" w:color="auto" w:fill="FFFF00"/>
        </w:rPr>
        <w:t xml:space="preserve"> File the holes and insert the grommet into the hole drilled in </w:t>
      </w:r>
      <w:r w:rsidRPr="00C97F96">
        <w:rPr>
          <w:rFonts w:asciiTheme="majorHAnsi" w:eastAsia="Times New Roman" w:hAnsiTheme="majorHAnsi" w:cstheme="majorHAnsi"/>
          <w:color w:val="000000"/>
          <w:shd w:val="clear" w:color="auto" w:fill="FFFF00"/>
        </w:rPr>
        <w:t>(</w:t>
      </w:r>
      <w:r w:rsidR="00921FF2">
        <w:rPr>
          <w:rFonts w:asciiTheme="majorHAnsi" w:eastAsia="Times New Roman" w:hAnsiTheme="majorHAnsi" w:cstheme="majorHAnsi"/>
          <w:b/>
          <w:bCs/>
          <w:color w:val="000000"/>
          <w:shd w:val="clear" w:color="auto" w:fill="FFFF00"/>
        </w:rPr>
        <w:t xml:space="preserve">Supplementary Figure </w:t>
      </w:r>
      <w:r w:rsidR="00C10CD6" w:rsidRPr="00D87F31">
        <w:rPr>
          <w:rFonts w:asciiTheme="majorHAnsi" w:eastAsia="Times New Roman" w:hAnsiTheme="majorHAnsi" w:cstheme="majorHAnsi"/>
          <w:b/>
          <w:bCs/>
          <w:color w:val="000000"/>
          <w:shd w:val="clear" w:color="auto" w:fill="FFFF00"/>
        </w:rPr>
        <w:t>2</w:t>
      </w:r>
      <w:r w:rsidR="00C10CD6">
        <w:rPr>
          <w:rFonts w:asciiTheme="majorHAnsi" w:eastAsia="Times New Roman" w:hAnsiTheme="majorHAnsi" w:cstheme="majorHAnsi"/>
          <w:b/>
          <w:bCs/>
          <w:color w:val="000000"/>
          <w:shd w:val="clear" w:color="auto" w:fill="FFFF00"/>
        </w:rPr>
        <w:t>6</w:t>
      </w:r>
      <w:r w:rsidRPr="00C97F96">
        <w:rPr>
          <w:rFonts w:asciiTheme="majorHAnsi" w:eastAsia="Times New Roman" w:hAnsiTheme="majorHAnsi" w:cstheme="majorHAnsi"/>
          <w:color w:val="000000"/>
          <w:shd w:val="clear" w:color="auto" w:fill="FFFF00"/>
        </w:rPr>
        <w:t>)</w:t>
      </w:r>
      <w:r w:rsidRPr="00D87F31">
        <w:rPr>
          <w:rFonts w:asciiTheme="majorHAnsi" w:eastAsia="Times New Roman" w:hAnsiTheme="majorHAnsi" w:cstheme="majorHAnsi"/>
          <w:color w:val="000000"/>
          <w:shd w:val="clear" w:color="auto" w:fill="FFFF00"/>
        </w:rPr>
        <w:t>.</w:t>
      </w:r>
    </w:p>
    <w:p w14:paraId="5EA2F13F" w14:textId="77777777" w:rsidR="00320B63" w:rsidRPr="008271ED" w:rsidRDefault="00320B63" w:rsidP="002923FF">
      <w:pPr>
        <w:widowControl/>
        <w:rPr>
          <w:rFonts w:asciiTheme="majorHAnsi" w:eastAsia="Times New Roman" w:hAnsiTheme="majorHAnsi" w:cstheme="majorHAnsi"/>
        </w:rPr>
      </w:pPr>
    </w:p>
    <w:p w14:paraId="116B2467" w14:textId="6D196D2F" w:rsidR="00CA23D6" w:rsidRPr="00D87F31" w:rsidRDefault="00443146" w:rsidP="002923FF">
      <w:pPr>
        <w:widowControl/>
        <w:rPr>
          <w:rFonts w:asciiTheme="majorHAnsi" w:eastAsia="Times New Roman" w:hAnsiTheme="majorHAnsi" w:cstheme="majorHAnsi"/>
          <w:color w:val="000000"/>
          <w:highlight w:val="yellow"/>
        </w:rPr>
      </w:pPr>
      <w:r w:rsidRPr="008D1ED1">
        <w:rPr>
          <w:rFonts w:asciiTheme="majorHAnsi" w:hAnsiTheme="majorHAnsi" w:cstheme="majorHAnsi"/>
          <w:color w:val="000000"/>
          <w:highlight w:val="yellow"/>
        </w:rPr>
        <w:lastRenderedPageBreak/>
        <w:t>4.5</w:t>
      </w:r>
      <w:r w:rsidR="006F4881" w:rsidRPr="008D1ED1">
        <w:rPr>
          <w:rFonts w:asciiTheme="majorHAnsi" w:hAnsiTheme="majorHAnsi" w:cstheme="majorHAnsi"/>
          <w:color w:val="000000"/>
          <w:highlight w:val="yellow"/>
        </w:rPr>
        <w:t>.</w:t>
      </w:r>
      <w:r w:rsidRPr="00792D1C">
        <w:rPr>
          <w:rFonts w:asciiTheme="majorHAnsi" w:hAnsiTheme="majorHAnsi" w:cstheme="majorHAnsi"/>
          <w:color w:val="000000"/>
          <w:highlight w:val="yellow"/>
        </w:rPr>
        <w:t xml:space="preserve"> </w:t>
      </w:r>
      <w:r w:rsidR="00D2734C" w:rsidRPr="00792D1C">
        <w:rPr>
          <w:rFonts w:asciiTheme="majorHAnsi" w:eastAsia="Times New Roman" w:hAnsiTheme="majorHAnsi" w:cstheme="majorHAnsi"/>
          <w:color w:val="000000"/>
          <w:highlight w:val="yellow"/>
        </w:rPr>
        <w:t xml:space="preserve">For the computer-controlled LEDs, sandpaper </w:t>
      </w:r>
      <w:r w:rsidRPr="00792D1C">
        <w:rPr>
          <w:rFonts w:asciiTheme="majorHAnsi" w:hAnsiTheme="majorHAnsi" w:cstheme="majorHAnsi"/>
          <w:color w:val="000000"/>
          <w:highlight w:val="yellow"/>
        </w:rPr>
        <w:t xml:space="preserve">the area where the </w:t>
      </w:r>
      <w:r w:rsidR="00D2734C" w:rsidRPr="00792D1C">
        <w:rPr>
          <w:rFonts w:asciiTheme="majorHAnsi" w:eastAsia="Times New Roman" w:hAnsiTheme="majorHAnsi" w:cstheme="majorHAnsi"/>
          <w:color w:val="000000"/>
          <w:highlight w:val="yellow"/>
        </w:rPr>
        <w:t>microcontroller</w:t>
      </w:r>
      <w:r w:rsidR="00D2734C" w:rsidRPr="00792D1C">
        <w:rPr>
          <w:rFonts w:asciiTheme="majorHAnsi" w:hAnsiTheme="majorHAnsi" w:cstheme="majorHAnsi"/>
          <w:color w:val="000000"/>
          <w:highlight w:val="yellow"/>
        </w:rPr>
        <w:t xml:space="preserve"> will be </w:t>
      </w:r>
      <w:r w:rsidR="00320B63" w:rsidRPr="00792D1C">
        <w:rPr>
          <w:rFonts w:asciiTheme="majorHAnsi" w:hAnsiTheme="majorHAnsi" w:cstheme="majorHAnsi"/>
          <w:color w:val="000000"/>
          <w:highlight w:val="yellow"/>
        </w:rPr>
        <w:t xml:space="preserve">glued </w:t>
      </w:r>
      <w:r w:rsidR="00D2734C" w:rsidRPr="00921FF2">
        <w:rPr>
          <w:rFonts w:asciiTheme="majorHAnsi" w:eastAsia="Times New Roman" w:hAnsiTheme="majorHAnsi" w:cstheme="majorHAnsi"/>
          <w:color w:val="000000"/>
          <w:highlight w:val="yellow"/>
        </w:rPr>
        <w:t>in</w:t>
      </w:r>
      <w:r w:rsidRPr="00921FF2">
        <w:rPr>
          <w:rFonts w:asciiTheme="majorHAnsi" w:hAnsiTheme="majorHAnsi" w:cstheme="majorHAnsi"/>
          <w:color w:val="000000"/>
          <w:highlight w:val="yellow"/>
        </w:rPr>
        <w:t xml:space="preserve"> </w:t>
      </w:r>
      <w:r w:rsidR="00BC64A9" w:rsidRPr="00921FF2">
        <w:rPr>
          <w:rFonts w:asciiTheme="majorHAnsi" w:hAnsiTheme="majorHAnsi" w:cstheme="majorHAnsi"/>
          <w:color w:val="000000"/>
          <w:highlight w:val="yellow"/>
        </w:rPr>
        <w:t>a</w:t>
      </w:r>
      <w:r w:rsidRPr="00921FF2">
        <w:rPr>
          <w:rFonts w:asciiTheme="majorHAnsi" w:eastAsia="Times New Roman" w:hAnsiTheme="majorHAnsi" w:cstheme="majorHAnsi"/>
          <w:color w:val="000000"/>
          <w:highlight w:val="yellow"/>
        </w:rPr>
        <w:t xml:space="preserve"> </w:t>
      </w:r>
      <w:r w:rsidR="00D2734C" w:rsidRPr="00921FF2">
        <w:rPr>
          <w:rFonts w:asciiTheme="majorHAnsi" w:eastAsia="Times New Roman" w:hAnsiTheme="majorHAnsi" w:cstheme="majorHAnsi"/>
          <w:color w:val="000000"/>
          <w:highlight w:val="yellow"/>
        </w:rPr>
        <w:t>black</w:t>
      </w:r>
      <w:r w:rsidR="00D2734C" w:rsidRPr="00921FF2">
        <w:rPr>
          <w:rFonts w:asciiTheme="majorHAnsi" w:hAnsiTheme="majorHAnsi" w:cstheme="majorHAnsi"/>
          <w:color w:val="000000"/>
          <w:highlight w:val="yellow"/>
        </w:rPr>
        <w:t xml:space="preserve"> </w:t>
      </w:r>
      <w:r w:rsidRPr="00921FF2">
        <w:rPr>
          <w:rFonts w:asciiTheme="majorHAnsi" w:hAnsiTheme="majorHAnsi" w:cstheme="majorHAnsi"/>
          <w:color w:val="000000"/>
          <w:highlight w:val="yellow"/>
        </w:rPr>
        <w:t>box</w:t>
      </w:r>
      <w:r w:rsidR="00D2734C" w:rsidRPr="00921FF2">
        <w:rPr>
          <w:rFonts w:asciiTheme="majorHAnsi" w:eastAsia="Times New Roman" w:hAnsiTheme="majorHAnsi" w:cstheme="majorHAnsi"/>
          <w:color w:val="000000"/>
          <w:highlight w:val="yellow"/>
        </w:rPr>
        <w:t>,</w:t>
      </w:r>
      <w:r w:rsidRPr="00921FF2">
        <w:rPr>
          <w:rFonts w:asciiTheme="majorHAnsi" w:eastAsia="Times New Roman" w:hAnsiTheme="majorHAnsi" w:cstheme="majorHAnsi"/>
          <w:color w:val="000000"/>
          <w:highlight w:val="yellow"/>
        </w:rPr>
        <w:t xml:space="preserve"> </w:t>
      </w:r>
      <w:r w:rsidR="00CA23D6" w:rsidRPr="00921FF2">
        <w:rPr>
          <w:rFonts w:asciiTheme="majorHAnsi" w:eastAsia="Times New Roman" w:hAnsiTheme="majorHAnsi" w:cstheme="majorHAnsi"/>
          <w:color w:val="000000"/>
          <w:highlight w:val="yellow"/>
        </w:rPr>
        <w:t>as well as</w:t>
      </w:r>
      <w:r w:rsidRPr="00921FF2">
        <w:rPr>
          <w:rFonts w:asciiTheme="majorHAnsi" w:hAnsiTheme="majorHAnsi" w:cstheme="majorHAnsi"/>
          <w:color w:val="000000"/>
          <w:highlight w:val="yellow"/>
        </w:rPr>
        <w:t xml:space="preserve"> the</w:t>
      </w:r>
      <w:r w:rsidR="00CA23D6" w:rsidRPr="00921FF2">
        <w:rPr>
          <w:rFonts w:asciiTheme="majorHAnsi" w:hAnsiTheme="majorHAnsi" w:cstheme="majorHAnsi"/>
          <w:color w:val="000000"/>
          <w:highlight w:val="yellow"/>
        </w:rPr>
        <w:t xml:space="preserve"> bottom side</w:t>
      </w:r>
      <w:r w:rsidR="00CA23D6" w:rsidRPr="00921FF2">
        <w:rPr>
          <w:rFonts w:asciiTheme="majorHAnsi" w:eastAsia="Times New Roman" w:hAnsiTheme="majorHAnsi" w:cstheme="majorHAnsi"/>
          <w:color w:val="000000"/>
          <w:highlight w:val="yellow"/>
        </w:rPr>
        <w:t xml:space="preserve"> of the</w:t>
      </w:r>
      <w:r w:rsidRPr="00921FF2">
        <w:rPr>
          <w:rFonts w:asciiTheme="majorHAnsi" w:eastAsia="Times New Roman" w:hAnsiTheme="majorHAnsi" w:cstheme="majorHAnsi"/>
          <w:color w:val="000000"/>
          <w:highlight w:val="yellow"/>
        </w:rPr>
        <w:t xml:space="preserve"> </w:t>
      </w:r>
      <w:r w:rsidR="00D2734C" w:rsidRPr="00921FF2">
        <w:rPr>
          <w:rFonts w:asciiTheme="majorHAnsi" w:eastAsia="Times New Roman" w:hAnsiTheme="majorHAnsi" w:cstheme="majorHAnsi"/>
          <w:color w:val="000000"/>
          <w:highlight w:val="yellow"/>
        </w:rPr>
        <w:t>microcontroller</w:t>
      </w:r>
      <w:r w:rsidRPr="00921FF2">
        <w:rPr>
          <w:rFonts w:asciiTheme="majorHAnsi" w:eastAsia="Times New Roman" w:hAnsiTheme="majorHAnsi" w:cstheme="majorHAnsi"/>
          <w:color w:val="000000"/>
          <w:highlight w:val="yellow"/>
        </w:rPr>
        <w:t xml:space="preserve"> holder.</w:t>
      </w:r>
    </w:p>
    <w:p w14:paraId="289ED95F" w14:textId="77777777" w:rsidR="00320B63" w:rsidRPr="00D87F31" w:rsidRDefault="00320B63" w:rsidP="002923FF">
      <w:pPr>
        <w:widowControl/>
        <w:rPr>
          <w:rFonts w:asciiTheme="majorHAnsi" w:eastAsia="Times New Roman" w:hAnsiTheme="majorHAnsi" w:cstheme="majorHAnsi"/>
          <w:color w:val="000000"/>
          <w:highlight w:val="yellow"/>
        </w:rPr>
      </w:pPr>
    </w:p>
    <w:p w14:paraId="78ADB006" w14:textId="71BD3C88" w:rsidR="00443146" w:rsidRPr="00D87F31" w:rsidRDefault="00D2734C" w:rsidP="002923FF">
      <w:pPr>
        <w:widowControl/>
        <w:rPr>
          <w:rFonts w:asciiTheme="majorHAnsi" w:hAnsiTheme="majorHAnsi" w:cstheme="majorHAnsi"/>
          <w:color w:val="000000"/>
          <w:highlight w:val="yellow"/>
        </w:rPr>
      </w:pPr>
      <w:r w:rsidRPr="00D87F31">
        <w:rPr>
          <w:rFonts w:asciiTheme="majorHAnsi" w:eastAsia="Times New Roman" w:hAnsiTheme="majorHAnsi" w:cstheme="majorHAnsi"/>
          <w:color w:val="000000"/>
          <w:highlight w:val="yellow"/>
        </w:rPr>
        <w:t>4.6</w:t>
      </w:r>
      <w:r w:rsidR="006F4881" w:rsidRPr="00D87F31">
        <w:rPr>
          <w:rFonts w:asciiTheme="majorHAnsi" w:eastAsia="Times New Roman" w:hAnsiTheme="majorHAnsi" w:cstheme="majorHAnsi"/>
          <w:color w:val="000000"/>
          <w:highlight w:val="yellow"/>
        </w:rPr>
        <w:t>.</w:t>
      </w:r>
      <w:r w:rsidRPr="00D87F31">
        <w:rPr>
          <w:rFonts w:asciiTheme="majorHAnsi" w:hAnsiTheme="majorHAnsi" w:cstheme="majorHAnsi"/>
          <w:color w:val="000000"/>
          <w:highlight w:val="yellow"/>
        </w:rPr>
        <w:t xml:space="preserve"> </w:t>
      </w:r>
      <w:r w:rsidR="00443146" w:rsidRPr="00D87F31">
        <w:rPr>
          <w:rFonts w:asciiTheme="majorHAnsi" w:hAnsiTheme="majorHAnsi" w:cstheme="majorHAnsi"/>
          <w:color w:val="000000"/>
          <w:highlight w:val="yellow"/>
        </w:rPr>
        <w:t xml:space="preserve">Snap the </w:t>
      </w:r>
      <w:r w:rsidRPr="00D87F31">
        <w:rPr>
          <w:rFonts w:asciiTheme="majorHAnsi" w:eastAsia="Times New Roman" w:hAnsiTheme="majorHAnsi" w:cstheme="majorHAnsi"/>
          <w:color w:val="000000"/>
          <w:highlight w:val="yellow"/>
        </w:rPr>
        <w:t>microcontroller</w:t>
      </w:r>
      <w:r w:rsidR="00443146" w:rsidRPr="00D87F31">
        <w:rPr>
          <w:rFonts w:asciiTheme="majorHAnsi" w:hAnsiTheme="majorHAnsi" w:cstheme="majorHAnsi"/>
          <w:color w:val="000000"/>
          <w:highlight w:val="yellow"/>
        </w:rPr>
        <w:t xml:space="preserve"> onto the holder before securing the holder in the </w:t>
      </w:r>
      <w:r w:rsidR="009774C9" w:rsidRPr="00D87F31">
        <w:rPr>
          <w:rFonts w:asciiTheme="majorHAnsi" w:hAnsiTheme="majorHAnsi" w:cstheme="majorHAnsi"/>
          <w:color w:val="000000"/>
          <w:highlight w:val="yellow"/>
        </w:rPr>
        <w:t>black box</w:t>
      </w:r>
      <w:r w:rsidR="00CA23D6" w:rsidRPr="00D87F31">
        <w:rPr>
          <w:rFonts w:asciiTheme="majorHAnsi" w:eastAsia="Times New Roman" w:hAnsiTheme="majorHAnsi" w:cstheme="majorHAnsi"/>
          <w:color w:val="000000"/>
          <w:highlight w:val="yellow"/>
        </w:rPr>
        <w:t xml:space="preserve"> and</w:t>
      </w:r>
      <w:r w:rsidR="00443146" w:rsidRPr="00D87F31">
        <w:rPr>
          <w:rFonts w:asciiTheme="majorHAnsi" w:eastAsia="Times New Roman" w:hAnsiTheme="majorHAnsi" w:cstheme="majorHAnsi"/>
          <w:color w:val="000000"/>
          <w:highlight w:val="yellow"/>
        </w:rPr>
        <w:t xml:space="preserve"> </w:t>
      </w:r>
      <w:r w:rsidR="00320B63" w:rsidRPr="00D87F31">
        <w:rPr>
          <w:rFonts w:asciiTheme="majorHAnsi" w:eastAsia="Times New Roman" w:hAnsiTheme="majorHAnsi" w:cstheme="majorHAnsi"/>
          <w:color w:val="000000"/>
          <w:highlight w:val="yellow"/>
        </w:rPr>
        <w:t>t</w:t>
      </w:r>
      <w:r w:rsidR="00443146" w:rsidRPr="00D87F31">
        <w:rPr>
          <w:rFonts w:asciiTheme="majorHAnsi" w:eastAsia="Times New Roman" w:hAnsiTheme="majorHAnsi" w:cstheme="majorHAnsi"/>
          <w:color w:val="000000"/>
          <w:highlight w:val="yellow"/>
        </w:rPr>
        <w:t xml:space="preserve">hen </w:t>
      </w:r>
      <w:r w:rsidR="00CA23D6" w:rsidRPr="00D87F31">
        <w:rPr>
          <w:rFonts w:asciiTheme="majorHAnsi" w:eastAsia="Times New Roman" w:hAnsiTheme="majorHAnsi" w:cstheme="majorHAnsi"/>
          <w:color w:val="000000"/>
          <w:highlight w:val="yellow"/>
        </w:rPr>
        <w:t>epoxy them</w:t>
      </w:r>
      <w:r w:rsidR="00443146" w:rsidRPr="00D87F31">
        <w:rPr>
          <w:rFonts w:asciiTheme="majorHAnsi" w:eastAsia="Times New Roman" w:hAnsiTheme="majorHAnsi" w:cstheme="majorHAnsi"/>
          <w:color w:val="000000"/>
          <w:highlight w:val="yellow"/>
        </w:rPr>
        <w:t xml:space="preserve"> </w:t>
      </w:r>
      <w:r w:rsidR="00CA23D6" w:rsidRPr="00D87F31">
        <w:rPr>
          <w:rFonts w:asciiTheme="majorHAnsi" w:eastAsia="Times New Roman" w:hAnsiTheme="majorHAnsi" w:cstheme="majorHAnsi"/>
          <w:color w:val="000000"/>
          <w:highlight w:val="yellow"/>
        </w:rPr>
        <w:t>in place</w:t>
      </w:r>
      <w:r w:rsidR="00443146" w:rsidRPr="00D87F31">
        <w:rPr>
          <w:rFonts w:asciiTheme="majorHAnsi" w:hAnsiTheme="majorHAnsi" w:cstheme="majorHAnsi"/>
          <w:color w:val="000000"/>
          <w:highlight w:val="yellow"/>
        </w:rPr>
        <w:t xml:space="preserve"> </w:t>
      </w:r>
      <w:r w:rsidR="00443146" w:rsidRPr="00C97F96">
        <w:rPr>
          <w:rFonts w:asciiTheme="majorHAnsi" w:hAnsiTheme="majorHAnsi" w:cstheme="majorHAnsi"/>
          <w:bCs/>
          <w:color w:val="000000"/>
          <w:highlight w:val="yellow"/>
        </w:rPr>
        <w:t>(</w:t>
      </w:r>
      <w:r w:rsidR="00921FF2">
        <w:rPr>
          <w:rFonts w:asciiTheme="majorHAnsi" w:hAnsiTheme="majorHAnsi" w:cstheme="majorHAnsi"/>
          <w:b/>
          <w:color w:val="000000"/>
          <w:highlight w:val="yellow"/>
        </w:rPr>
        <w:t xml:space="preserve">Supplementary Figure </w:t>
      </w:r>
      <w:r w:rsidR="00C10CD6" w:rsidRPr="00D87F31">
        <w:rPr>
          <w:rFonts w:asciiTheme="majorHAnsi" w:hAnsiTheme="majorHAnsi" w:cstheme="majorHAnsi"/>
          <w:b/>
          <w:color w:val="000000"/>
          <w:highlight w:val="yellow"/>
        </w:rPr>
        <w:t>2</w:t>
      </w:r>
      <w:r w:rsidR="00C10CD6">
        <w:rPr>
          <w:rFonts w:asciiTheme="majorHAnsi" w:hAnsiTheme="majorHAnsi" w:cstheme="majorHAnsi"/>
          <w:b/>
          <w:color w:val="000000"/>
          <w:highlight w:val="yellow"/>
        </w:rPr>
        <w:t>7</w:t>
      </w:r>
      <w:r w:rsidR="00C10CD6" w:rsidRPr="00D87F31">
        <w:rPr>
          <w:rFonts w:asciiTheme="majorHAnsi" w:hAnsiTheme="majorHAnsi" w:cstheme="majorHAnsi"/>
          <w:b/>
          <w:color w:val="000000"/>
          <w:highlight w:val="yellow"/>
        </w:rPr>
        <w:t>A</w:t>
      </w:r>
      <w:r w:rsidR="00443146" w:rsidRPr="00C97F96">
        <w:rPr>
          <w:rFonts w:asciiTheme="majorHAnsi" w:hAnsiTheme="majorHAnsi" w:cstheme="majorHAnsi"/>
          <w:bCs/>
          <w:color w:val="000000"/>
          <w:highlight w:val="yellow"/>
        </w:rPr>
        <w:t>)</w:t>
      </w:r>
      <w:r w:rsidR="00443146" w:rsidRPr="00D87F31">
        <w:rPr>
          <w:rFonts w:asciiTheme="majorHAnsi" w:hAnsiTheme="majorHAnsi" w:cstheme="majorHAnsi"/>
          <w:color w:val="000000"/>
          <w:highlight w:val="yellow"/>
        </w:rPr>
        <w:t>.</w:t>
      </w:r>
    </w:p>
    <w:p w14:paraId="36F4347C" w14:textId="77777777" w:rsidR="00320B63" w:rsidRPr="008271ED" w:rsidRDefault="00320B63" w:rsidP="002923FF">
      <w:pPr>
        <w:widowControl/>
        <w:rPr>
          <w:rFonts w:asciiTheme="majorHAnsi" w:hAnsiTheme="majorHAnsi" w:cstheme="majorHAnsi"/>
          <w:highlight w:val="yellow"/>
        </w:rPr>
      </w:pPr>
    </w:p>
    <w:p w14:paraId="3A46DE8D" w14:textId="03C81DE1" w:rsidR="00443146" w:rsidRPr="00D87F31" w:rsidRDefault="00CA23D6" w:rsidP="002923FF">
      <w:pPr>
        <w:widowControl/>
        <w:rPr>
          <w:rFonts w:asciiTheme="majorHAnsi" w:eastAsia="Times New Roman" w:hAnsiTheme="majorHAnsi" w:cstheme="majorHAnsi"/>
          <w:color w:val="000000"/>
        </w:rPr>
      </w:pPr>
      <w:r w:rsidRPr="008D1ED1">
        <w:rPr>
          <w:rFonts w:asciiTheme="majorHAnsi" w:eastAsia="Times New Roman" w:hAnsiTheme="majorHAnsi" w:cstheme="majorHAnsi"/>
          <w:color w:val="000000"/>
          <w:highlight w:val="yellow"/>
        </w:rPr>
        <w:t>4.7</w:t>
      </w:r>
      <w:r w:rsidR="006F4881" w:rsidRPr="008D1ED1">
        <w:rPr>
          <w:rFonts w:asciiTheme="majorHAnsi" w:eastAsia="Times New Roman" w:hAnsiTheme="majorHAnsi" w:cstheme="majorHAnsi"/>
          <w:color w:val="000000"/>
          <w:highlight w:val="yellow"/>
        </w:rPr>
        <w:t>.</w:t>
      </w:r>
      <w:r w:rsidR="00D2734C" w:rsidRPr="00792D1C">
        <w:rPr>
          <w:rFonts w:asciiTheme="majorHAnsi" w:eastAsia="Times New Roman" w:hAnsiTheme="majorHAnsi" w:cstheme="majorHAnsi"/>
          <w:color w:val="000000"/>
          <w:highlight w:val="yellow"/>
        </w:rPr>
        <w:t xml:space="preserve"> Use sandpaper to sand the bottom of</w:t>
      </w:r>
      <w:r w:rsidR="00D2734C" w:rsidRPr="00792D1C">
        <w:rPr>
          <w:rFonts w:asciiTheme="majorHAnsi" w:hAnsiTheme="majorHAnsi" w:cstheme="majorHAnsi"/>
          <w:color w:val="000000"/>
          <w:highlight w:val="yellow"/>
        </w:rPr>
        <w:t xml:space="preserve"> </w:t>
      </w:r>
      <w:r w:rsidR="00443146" w:rsidRPr="00792D1C">
        <w:rPr>
          <w:rFonts w:asciiTheme="majorHAnsi" w:hAnsiTheme="majorHAnsi" w:cstheme="majorHAnsi"/>
          <w:color w:val="000000"/>
          <w:highlight w:val="yellow"/>
        </w:rPr>
        <w:t xml:space="preserve">two clips </w:t>
      </w:r>
      <w:r w:rsidR="00D2734C" w:rsidRPr="00792D1C">
        <w:rPr>
          <w:rFonts w:asciiTheme="majorHAnsi" w:eastAsia="Times New Roman" w:hAnsiTheme="majorHAnsi" w:cstheme="majorHAnsi"/>
          <w:color w:val="000000"/>
          <w:highlight w:val="yellow"/>
        </w:rPr>
        <w:t xml:space="preserve">and </w:t>
      </w:r>
      <w:r w:rsidR="00443146" w:rsidRPr="00792D1C">
        <w:rPr>
          <w:rFonts w:asciiTheme="majorHAnsi" w:hAnsiTheme="majorHAnsi" w:cstheme="majorHAnsi"/>
          <w:color w:val="000000"/>
          <w:highlight w:val="yellow"/>
        </w:rPr>
        <w:t xml:space="preserve">the </w:t>
      </w:r>
      <w:r w:rsidRPr="00792D1C">
        <w:rPr>
          <w:rFonts w:asciiTheme="majorHAnsi" w:eastAsia="Times New Roman" w:hAnsiTheme="majorHAnsi" w:cstheme="majorHAnsi"/>
          <w:color w:val="000000"/>
          <w:highlight w:val="yellow"/>
        </w:rPr>
        <w:t xml:space="preserve">area in </w:t>
      </w:r>
      <w:r w:rsidR="00BC64A9" w:rsidRPr="00792D1C">
        <w:rPr>
          <w:rFonts w:asciiTheme="majorHAnsi" w:eastAsia="Times New Roman" w:hAnsiTheme="majorHAnsi" w:cstheme="majorHAnsi"/>
          <w:color w:val="000000"/>
          <w:highlight w:val="yellow"/>
        </w:rPr>
        <w:t>a</w:t>
      </w:r>
      <w:r w:rsidRPr="00792D1C">
        <w:rPr>
          <w:rFonts w:asciiTheme="majorHAnsi" w:eastAsia="Times New Roman" w:hAnsiTheme="majorHAnsi" w:cstheme="majorHAnsi"/>
          <w:color w:val="000000"/>
          <w:highlight w:val="yellow"/>
        </w:rPr>
        <w:t xml:space="preserve"> black box where the </w:t>
      </w:r>
      <w:r w:rsidR="00320B63" w:rsidRPr="00792D1C">
        <w:rPr>
          <w:rFonts w:asciiTheme="majorHAnsi" w:eastAsia="Times New Roman" w:hAnsiTheme="majorHAnsi" w:cstheme="majorHAnsi"/>
          <w:color w:val="000000"/>
          <w:highlight w:val="yellow"/>
        </w:rPr>
        <w:t xml:space="preserve">circuit </w:t>
      </w:r>
      <w:r w:rsidRPr="00792D1C">
        <w:rPr>
          <w:rFonts w:asciiTheme="majorHAnsi" w:eastAsia="Times New Roman" w:hAnsiTheme="majorHAnsi" w:cstheme="majorHAnsi"/>
          <w:color w:val="000000"/>
          <w:highlight w:val="yellow"/>
        </w:rPr>
        <w:t>will be placed</w:t>
      </w:r>
      <w:r w:rsidR="00320B63" w:rsidRPr="00921FF2">
        <w:rPr>
          <w:rFonts w:asciiTheme="majorHAnsi" w:eastAsia="Times New Roman" w:hAnsiTheme="majorHAnsi" w:cstheme="majorHAnsi"/>
          <w:color w:val="000000"/>
          <w:highlight w:val="yellow"/>
        </w:rPr>
        <w:t xml:space="preserve"> and</w:t>
      </w:r>
      <w:r w:rsidR="006D0B9B" w:rsidRPr="00921FF2">
        <w:rPr>
          <w:rFonts w:asciiTheme="majorHAnsi" w:eastAsia="Times New Roman" w:hAnsiTheme="majorHAnsi" w:cstheme="majorHAnsi"/>
          <w:color w:val="000000"/>
          <w:highlight w:val="yellow"/>
        </w:rPr>
        <w:t xml:space="preserve"> secure</w:t>
      </w:r>
      <w:r w:rsidR="00D2734C" w:rsidRPr="00921FF2">
        <w:rPr>
          <w:rFonts w:asciiTheme="majorHAnsi" w:eastAsia="Times New Roman" w:hAnsiTheme="majorHAnsi" w:cstheme="majorHAnsi"/>
          <w:color w:val="000000"/>
          <w:highlight w:val="yellow"/>
        </w:rPr>
        <w:t xml:space="preserve"> </w:t>
      </w:r>
      <w:r w:rsidRPr="00921FF2">
        <w:rPr>
          <w:rFonts w:asciiTheme="majorHAnsi" w:eastAsia="Times New Roman" w:hAnsiTheme="majorHAnsi" w:cstheme="majorHAnsi"/>
          <w:color w:val="000000"/>
          <w:highlight w:val="yellow"/>
        </w:rPr>
        <w:t>the clips inside the black box with the</w:t>
      </w:r>
      <w:r w:rsidR="00D2734C" w:rsidRPr="00921FF2">
        <w:rPr>
          <w:rFonts w:asciiTheme="majorHAnsi" w:eastAsia="Times New Roman" w:hAnsiTheme="majorHAnsi" w:cstheme="majorHAnsi"/>
          <w:color w:val="000000"/>
          <w:highlight w:val="yellow"/>
        </w:rPr>
        <w:t xml:space="preserve"> e</w:t>
      </w:r>
      <w:r w:rsidR="00443146" w:rsidRPr="00921FF2">
        <w:rPr>
          <w:rFonts w:asciiTheme="majorHAnsi" w:eastAsia="Times New Roman" w:hAnsiTheme="majorHAnsi" w:cstheme="majorHAnsi"/>
          <w:color w:val="000000"/>
          <w:highlight w:val="yellow"/>
        </w:rPr>
        <w:t>poxy</w:t>
      </w:r>
      <w:r w:rsidR="00443146" w:rsidRPr="00921FF2">
        <w:rPr>
          <w:rFonts w:asciiTheme="majorHAnsi" w:eastAsia="Times New Roman" w:hAnsiTheme="majorHAnsi" w:cstheme="majorHAnsi"/>
          <w:color w:val="000000"/>
        </w:rPr>
        <w:t xml:space="preserve"> </w:t>
      </w:r>
      <w:r w:rsidR="00443146" w:rsidRPr="00C97F96">
        <w:rPr>
          <w:rFonts w:asciiTheme="majorHAnsi" w:eastAsia="Times New Roman" w:hAnsiTheme="majorHAnsi" w:cstheme="majorHAnsi"/>
          <w:color w:val="000000"/>
        </w:rPr>
        <w:t>(</w:t>
      </w:r>
      <w:r w:rsidR="00921FF2">
        <w:rPr>
          <w:rFonts w:asciiTheme="majorHAnsi" w:eastAsia="Times New Roman" w:hAnsiTheme="majorHAnsi" w:cstheme="majorHAnsi"/>
          <w:b/>
          <w:bCs/>
          <w:color w:val="000000"/>
        </w:rPr>
        <w:t xml:space="preserve">Supplementary Figure </w:t>
      </w:r>
      <w:r w:rsidR="00C10CD6" w:rsidRPr="00D87F31">
        <w:rPr>
          <w:rFonts w:asciiTheme="majorHAnsi" w:eastAsia="Times New Roman" w:hAnsiTheme="majorHAnsi" w:cstheme="majorHAnsi"/>
          <w:b/>
          <w:bCs/>
          <w:color w:val="000000"/>
        </w:rPr>
        <w:t>2</w:t>
      </w:r>
      <w:r w:rsidR="00C10CD6">
        <w:rPr>
          <w:rFonts w:asciiTheme="majorHAnsi" w:eastAsia="Times New Roman" w:hAnsiTheme="majorHAnsi" w:cstheme="majorHAnsi"/>
          <w:b/>
          <w:bCs/>
          <w:color w:val="000000"/>
        </w:rPr>
        <w:t>7</w:t>
      </w:r>
      <w:r w:rsidR="00C10CD6" w:rsidRPr="00D87F31">
        <w:rPr>
          <w:rFonts w:asciiTheme="majorHAnsi" w:eastAsia="Times New Roman" w:hAnsiTheme="majorHAnsi" w:cstheme="majorHAnsi"/>
          <w:b/>
          <w:bCs/>
          <w:color w:val="000000"/>
        </w:rPr>
        <w:t>A</w:t>
      </w:r>
      <w:r w:rsidR="00443146" w:rsidRPr="00C97F96">
        <w:rPr>
          <w:rFonts w:asciiTheme="majorHAnsi" w:eastAsia="Times New Roman" w:hAnsiTheme="majorHAnsi" w:cstheme="majorHAnsi"/>
          <w:color w:val="000000"/>
        </w:rPr>
        <w:t>)</w:t>
      </w:r>
      <w:r w:rsidR="00443146" w:rsidRPr="00D87F31">
        <w:rPr>
          <w:rFonts w:asciiTheme="majorHAnsi" w:eastAsia="Times New Roman" w:hAnsiTheme="majorHAnsi" w:cstheme="majorHAnsi"/>
          <w:color w:val="000000"/>
        </w:rPr>
        <w:t>.</w:t>
      </w:r>
    </w:p>
    <w:p w14:paraId="7CAF713D" w14:textId="77777777" w:rsidR="00320B63" w:rsidRPr="00D87F31" w:rsidRDefault="00320B63" w:rsidP="002923FF">
      <w:pPr>
        <w:widowControl/>
        <w:rPr>
          <w:rFonts w:asciiTheme="majorHAnsi" w:eastAsia="Times New Roman" w:hAnsiTheme="majorHAnsi" w:cstheme="majorHAnsi"/>
        </w:rPr>
      </w:pPr>
    </w:p>
    <w:p w14:paraId="2E10C482" w14:textId="2F2EE694" w:rsidR="00320B63" w:rsidRPr="00D87F31" w:rsidRDefault="00CA23D6" w:rsidP="002923FF">
      <w:pPr>
        <w:widowControl/>
        <w:rPr>
          <w:rFonts w:asciiTheme="majorHAnsi" w:eastAsia="Times New Roman" w:hAnsiTheme="majorHAnsi" w:cstheme="majorHAnsi"/>
        </w:rPr>
      </w:pPr>
      <w:r w:rsidRPr="00D87F31">
        <w:rPr>
          <w:rFonts w:asciiTheme="majorHAnsi" w:eastAsia="Times New Roman" w:hAnsiTheme="majorHAnsi" w:cstheme="majorHAnsi"/>
          <w:color w:val="000000"/>
        </w:rPr>
        <w:t>4.</w:t>
      </w:r>
      <w:r w:rsidR="00320B63" w:rsidRPr="00D87F31">
        <w:rPr>
          <w:rFonts w:asciiTheme="majorHAnsi" w:eastAsia="Times New Roman" w:hAnsiTheme="majorHAnsi" w:cstheme="majorHAnsi"/>
          <w:color w:val="000000"/>
        </w:rPr>
        <w:t>8</w:t>
      </w:r>
      <w:r w:rsidR="006F4881" w:rsidRPr="00D87F31">
        <w:rPr>
          <w:rFonts w:asciiTheme="majorHAnsi" w:eastAsia="Times New Roman" w:hAnsiTheme="majorHAnsi" w:cstheme="majorHAnsi"/>
          <w:color w:val="000000"/>
        </w:rPr>
        <w:t>.</w:t>
      </w:r>
      <w:r w:rsidR="00443146" w:rsidRPr="00D87F31">
        <w:rPr>
          <w:rFonts w:asciiTheme="majorHAnsi" w:eastAsia="Times New Roman" w:hAnsiTheme="majorHAnsi" w:cstheme="majorHAnsi"/>
          <w:color w:val="000000"/>
        </w:rPr>
        <w:t xml:space="preserve"> Secure the PCB</w:t>
      </w:r>
      <w:r w:rsidR="00E6514F" w:rsidRPr="00D87F31">
        <w:rPr>
          <w:rFonts w:asciiTheme="majorHAnsi" w:eastAsia="Times New Roman" w:hAnsiTheme="majorHAnsi" w:cstheme="majorHAnsi"/>
          <w:color w:val="000000"/>
        </w:rPr>
        <w:t xml:space="preserve"> board</w:t>
      </w:r>
      <w:r w:rsidR="00443146" w:rsidRPr="00D87F31">
        <w:rPr>
          <w:rFonts w:asciiTheme="majorHAnsi" w:eastAsia="Times New Roman" w:hAnsiTheme="majorHAnsi" w:cstheme="majorHAnsi"/>
          <w:color w:val="000000"/>
        </w:rPr>
        <w:t xml:space="preserve"> into clips </w:t>
      </w:r>
      <w:r w:rsidR="00443146" w:rsidRPr="00C97F96">
        <w:rPr>
          <w:rFonts w:asciiTheme="majorHAnsi" w:eastAsia="Times New Roman" w:hAnsiTheme="majorHAnsi" w:cstheme="majorHAnsi"/>
          <w:color w:val="000000"/>
        </w:rPr>
        <w:t>(</w:t>
      </w:r>
      <w:r w:rsidR="00921FF2">
        <w:rPr>
          <w:rFonts w:asciiTheme="majorHAnsi" w:eastAsia="Times New Roman" w:hAnsiTheme="majorHAnsi" w:cstheme="majorHAnsi"/>
          <w:b/>
          <w:bCs/>
          <w:color w:val="000000"/>
        </w:rPr>
        <w:t xml:space="preserve">Supplementary Figure </w:t>
      </w:r>
      <w:r w:rsidR="00C10CD6" w:rsidRPr="00D87F31">
        <w:rPr>
          <w:rFonts w:asciiTheme="majorHAnsi" w:eastAsia="Times New Roman" w:hAnsiTheme="majorHAnsi" w:cstheme="majorHAnsi"/>
          <w:b/>
          <w:bCs/>
          <w:color w:val="000000"/>
        </w:rPr>
        <w:t>2</w:t>
      </w:r>
      <w:r w:rsidR="00C10CD6">
        <w:rPr>
          <w:rFonts w:asciiTheme="majorHAnsi" w:eastAsia="Times New Roman" w:hAnsiTheme="majorHAnsi" w:cstheme="majorHAnsi"/>
          <w:b/>
          <w:bCs/>
          <w:color w:val="000000"/>
        </w:rPr>
        <w:t>7</w:t>
      </w:r>
      <w:r w:rsidR="00C10CD6" w:rsidRPr="00D87F31">
        <w:rPr>
          <w:rFonts w:asciiTheme="majorHAnsi" w:eastAsia="Times New Roman" w:hAnsiTheme="majorHAnsi" w:cstheme="majorHAnsi"/>
          <w:b/>
          <w:bCs/>
          <w:color w:val="000000"/>
        </w:rPr>
        <w:t>B</w:t>
      </w:r>
      <w:r w:rsidR="00443146" w:rsidRPr="00C97F96">
        <w:rPr>
          <w:rFonts w:asciiTheme="majorHAnsi" w:eastAsia="Times New Roman" w:hAnsiTheme="majorHAnsi" w:cstheme="majorHAnsi"/>
          <w:color w:val="000000"/>
        </w:rPr>
        <w:t>)</w:t>
      </w:r>
      <w:r w:rsidR="00443146" w:rsidRPr="00D87F31">
        <w:rPr>
          <w:rFonts w:asciiTheme="majorHAnsi" w:eastAsia="Times New Roman" w:hAnsiTheme="majorHAnsi" w:cstheme="majorHAnsi"/>
          <w:color w:val="000000"/>
        </w:rPr>
        <w:t>.</w:t>
      </w:r>
    </w:p>
    <w:p w14:paraId="09ACC60B" w14:textId="77777777" w:rsidR="00320B63" w:rsidRPr="008271ED" w:rsidRDefault="00320B63" w:rsidP="002923FF">
      <w:pPr>
        <w:widowControl/>
        <w:rPr>
          <w:rFonts w:asciiTheme="majorHAnsi" w:eastAsia="Times New Roman" w:hAnsiTheme="majorHAnsi" w:cstheme="majorHAnsi"/>
          <w:color w:val="000000"/>
        </w:rPr>
      </w:pPr>
    </w:p>
    <w:p w14:paraId="0350219F" w14:textId="75F6F3C5" w:rsidR="00443146" w:rsidRPr="00D87F31" w:rsidRDefault="00CA23D6" w:rsidP="002923FF">
      <w:pPr>
        <w:widowControl/>
        <w:rPr>
          <w:rFonts w:asciiTheme="majorHAnsi" w:eastAsia="Times New Roman" w:hAnsiTheme="majorHAnsi" w:cstheme="majorHAnsi"/>
        </w:rPr>
      </w:pPr>
      <w:r w:rsidRPr="008D1ED1">
        <w:rPr>
          <w:rFonts w:asciiTheme="majorHAnsi" w:eastAsia="Times New Roman" w:hAnsiTheme="majorHAnsi" w:cstheme="majorHAnsi"/>
          <w:color w:val="000000"/>
        </w:rPr>
        <w:t>4.</w:t>
      </w:r>
      <w:r w:rsidR="00320B63" w:rsidRPr="008D1ED1">
        <w:rPr>
          <w:rFonts w:asciiTheme="majorHAnsi" w:eastAsia="Times New Roman" w:hAnsiTheme="majorHAnsi" w:cstheme="majorHAnsi"/>
          <w:color w:val="000000"/>
        </w:rPr>
        <w:t>9</w:t>
      </w:r>
      <w:r w:rsidR="006F4881" w:rsidRPr="00792D1C">
        <w:rPr>
          <w:rFonts w:asciiTheme="majorHAnsi" w:eastAsia="Times New Roman" w:hAnsiTheme="majorHAnsi" w:cstheme="majorHAnsi"/>
          <w:color w:val="000000"/>
        </w:rPr>
        <w:t>.</w:t>
      </w:r>
      <w:r w:rsidR="00443146" w:rsidRPr="00792D1C">
        <w:rPr>
          <w:rFonts w:asciiTheme="majorHAnsi" w:eastAsia="Times New Roman" w:hAnsiTheme="majorHAnsi" w:cstheme="majorHAnsi"/>
          <w:color w:val="000000"/>
        </w:rPr>
        <w:t xml:space="preserve"> Push the power switch through the square hole in the lid made in </w:t>
      </w:r>
      <w:r w:rsidR="00921FF2">
        <w:rPr>
          <w:rFonts w:asciiTheme="majorHAnsi" w:eastAsia="Times New Roman" w:hAnsiTheme="majorHAnsi" w:cstheme="majorHAnsi"/>
          <w:b/>
          <w:bCs/>
          <w:color w:val="000000"/>
        </w:rPr>
        <w:t xml:space="preserve">Supplementary Figure </w:t>
      </w:r>
      <w:r w:rsidR="003E4F2A" w:rsidRPr="00792D1C">
        <w:rPr>
          <w:rFonts w:asciiTheme="majorHAnsi" w:eastAsia="Times New Roman" w:hAnsiTheme="majorHAnsi" w:cstheme="majorHAnsi"/>
          <w:b/>
          <w:bCs/>
          <w:color w:val="000000"/>
        </w:rPr>
        <w:t>2</w:t>
      </w:r>
      <w:r w:rsidR="003E4F2A">
        <w:rPr>
          <w:rFonts w:asciiTheme="majorHAnsi" w:eastAsia="Times New Roman" w:hAnsiTheme="majorHAnsi" w:cstheme="majorHAnsi"/>
          <w:b/>
          <w:bCs/>
          <w:color w:val="000000"/>
        </w:rPr>
        <w:t>5</w:t>
      </w:r>
      <w:r w:rsidR="003E4F2A" w:rsidRPr="00792D1C">
        <w:rPr>
          <w:rFonts w:asciiTheme="majorHAnsi" w:eastAsia="Times New Roman" w:hAnsiTheme="majorHAnsi" w:cstheme="majorHAnsi"/>
          <w:color w:val="000000"/>
        </w:rPr>
        <w:t xml:space="preserve"> </w:t>
      </w:r>
      <w:r w:rsidR="00320B63" w:rsidRPr="00792D1C">
        <w:rPr>
          <w:rFonts w:asciiTheme="majorHAnsi" w:eastAsia="Times New Roman" w:hAnsiTheme="majorHAnsi" w:cstheme="majorHAnsi"/>
          <w:color w:val="000000"/>
        </w:rPr>
        <w:t>and snap it into place</w:t>
      </w:r>
      <w:r w:rsidR="00443146" w:rsidRPr="00792D1C">
        <w:rPr>
          <w:rFonts w:asciiTheme="majorHAnsi" w:eastAsia="Times New Roman" w:hAnsiTheme="majorHAnsi" w:cstheme="majorHAnsi"/>
          <w:color w:val="000000"/>
        </w:rPr>
        <w:t xml:space="preserve"> </w:t>
      </w:r>
      <w:r w:rsidR="00443146" w:rsidRPr="00C97F96">
        <w:rPr>
          <w:rFonts w:asciiTheme="majorHAnsi" w:eastAsia="Times New Roman" w:hAnsiTheme="majorHAnsi" w:cstheme="majorHAnsi"/>
          <w:color w:val="000000"/>
        </w:rPr>
        <w:t>(</w:t>
      </w:r>
      <w:r w:rsidR="00921FF2">
        <w:rPr>
          <w:rFonts w:asciiTheme="majorHAnsi" w:eastAsia="Times New Roman" w:hAnsiTheme="majorHAnsi" w:cstheme="majorHAnsi"/>
          <w:b/>
          <w:bCs/>
          <w:color w:val="000000"/>
        </w:rPr>
        <w:t xml:space="preserve">Supplementary Figure </w:t>
      </w:r>
      <w:r w:rsidR="003E4F2A" w:rsidRPr="00D87F31">
        <w:rPr>
          <w:rFonts w:asciiTheme="majorHAnsi" w:eastAsia="Times New Roman" w:hAnsiTheme="majorHAnsi" w:cstheme="majorHAnsi"/>
          <w:b/>
          <w:bCs/>
          <w:color w:val="000000"/>
        </w:rPr>
        <w:t>2</w:t>
      </w:r>
      <w:r w:rsidR="003E4F2A">
        <w:rPr>
          <w:rFonts w:asciiTheme="majorHAnsi" w:eastAsia="Times New Roman" w:hAnsiTheme="majorHAnsi" w:cstheme="majorHAnsi"/>
          <w:b/>
          <w:bCs/>
          <w:color w:val="000000"/>
        </w:rPr>
        <w:t>8</w:t>
      </w:r>
      <w:r w:rsidR="003E4F2A" w:rsidRPr="00D87F31">
        <w:rPr>
          <w:rFonts w:asciiTheme="majorHAnsi" w:eastAsia="Times New Roman" w:hAnsiTheme="majorHAnsi" w:cstheme="majorHAnsi"/>
          <w:b/>
          <w:bCs/>
          <w:color w:val="000000"/>
        </w:rPr>
        <w:t>A</w:t>
      </w:r>
      <w:r w:rsidR="00443146" w:rsidRPr="00C97F96">
        <w:rPr>
          <w:rFonts w:asciiTheme="majorHAnsi" w:eastAsia="Times New Roman" w:hAnsiTheme="majorHAnsi" w:cstheme="majorHAnsi"/>
          <w:color w:val="000000"/>
        </w:rPr>
        <w:t>)</w:t>
      </w:r>
      <w:r w:rsidR="00443146" w:rsidRPr="00D87F31">
        <w:rPr>
          <w:rFonts w:asciiTheme="majorHAnsi" w:eastAsia="Times New Roman" w:hAnsiTheme="majorHAnsi" w:cstheme="majorHAnsi"/>
          <w:color w:val="000000"/>
        </w:rPr>
        <w:t>.</w:t>
      </w:r>
    </w:p>
    <w:p w14:paraId="716EC5BC" w14:textId="77777777" w:rsidR="00320B63" w:rsidRPr="00D87F31" w:rsidRDefault="00320B63" w:rsidP="002923FF">
      <w:pPr>
        <w:widowControl/>
        <w:rPr>
          <w:rFonts w:asciiTheme="majorHAnsi" w:eastAsia="Times New Roman" w:hAnsiTheme="majorHAnsi" w:cstheme="majorHAnsi"/>
          <w:color w:val="000000"/>
        </w:rPr>
      </w:pPr>
    </w:p>
    <w:p w14:paraId="4286E289" w14:textId="02E09EC5" w:rsidR="00443146" w:rsidRPr="00D87F31" w:rsidRDefault="00CA23D6" w:rsidP="002923FF">
      <w:pPr>
        <w:widowControl/>
        <w:rPr>
          <w:rFonts w:asciiTheme="majorHAnsi" w:eastAsia="Times New Roman" w:hAnsiTheme="majorHAnsi" w:cstheme="majorHAnsi"/>
        </w:rPr>
      </w:pPr>
      <w:r w:rsidRPr="00D87F31">
        <w:rPr>
          <w:rFonts w:asciiTheme="majorHAnsi" w:eastAsia="Times New Roman" w:hAnsiTheme="majorHAnsi" w:cstheme="majorHAnsi"/>
          <w:color w:val="000000"/>
        </w:rPr>
        <w:t>4.1</w:t>
      </w:r>
      <w:r w:rsidR="00320B63" w:rsidRPr="00D87F31">
        <w:rPr>
          <w:rFonts w:asciiTheme="majorHAnsi" w:eastAsia="Times New Roman" w:hAnsiTheme="majorHAnsi" w:cstheme="majorHAnsi"/>
          <w:color w:val="000000"/>
        </w:rPr>
        <w:t>0</w:t>
      </w:r>
      <w:r w:rsidR="006F4881" w:rsidRPr="00D87F31">
        <w:rPr>
          <w:rFonts w:asciiTheme="majorHAnsi" w:eastAsia="Times New Roman" w:hAnsiTheme="majorHAnsi" w:cstheme="majorHAnsi"/>
          <w:color w:val="000000"/>
        </w:rPr>
        <w:t>.</w:t>
      </w:r>
      <w:r w:rsidR="00443146" w:rsidRPr="00D87F31">
        <w:rPr>
          <w:rFonts w:asciiTheme="majorHAnsi" w:eastAsia="Times New Roman" w:hAnsiTheme="majorHAnsi" w:cstheme="majorHAnsi"/>
          <w:color w:val="000000"/>
        </w:rPr>
        <w:t xml:space="preserve"> Push the POTs through the holes on the lid</w:t>
      </w:r>
      <w:r w:rsidR="00320B63" w:rsidRPr="00D87F31">
        <w:rPr>
          <w:rFonts w:asciiTheme="majorHAnsi" w:eastAsia="Times New Roman" w:hAnsiTheme="majorHAnsi" w:cstheme="majorHAnsi"/>
          <w:color w:val="000000"/>
        </w:rPr>
        <w:t xml:space="preserve">, </w:t>
      </w:r>
      <w:r w:rsidR="00443146" w:rsidRPr="00D87F31">
        <w:rPr>
          <w:rFonts w:asciiTheme="majorHAnsi" w:eastAsia="Times New Roman" w:hAnsiTheme="majorHAnsi" w:cstheme="majorHAnsi"/>
          <w:color w:val="000000"/>
        </w:rPr>
        <w:t xml:space="preserve">screw into place </w:t>
      </w:r>
      <w:r w:rsidR="00443146" w:rsidRPr="00C97F96">
        <w:rPr>
          <w:rFonts w:asciiTheme="majorHAnsi" w:eastAsia="Times New Roman" w:hAnsiTheme="majorHAnsi" w:cstheme="majorHAnsi"/>
          <w:color w:val="000000"/>
        </w:rPr>
        <w:t>(</w:t>
      </w:r>
      <w:r w:rsidR="00921FF2">
        <w:rPr>
          <w:rFonts w:asciiTheme="majorHAnsi" w:eastAsia="Times New Roman" w:hAnsiTheme="majorHAnsi" w:cstheme="majorHAnsi"/>
          <w:b/>
          <w:bCs/>
          <w:color w:val="000000"/>
        </w:rPr>
        <w:t xml:space="preserve">Supplementary Figure </w:t>
      </w:r>
      <w:r w:rsidR="003E4F2A" w:rsidRPr="00D87F31">
        <w:rPr>
          <w:rFonts w:asciiTheme="majorHAnsi" w:eastAsia="Times New Roman" w:hAnsiTheme="majorHAnsi" w:cstheme="majorHAnsi"/>
          <w:b/>
          <w:bCs/>
          <w:color w:val="000000"/>
        </w:rPr>
        <w:t>2</w:t>
      </w:r>
      <w:r w:rsidR="003E4F2A">
        <w:rPr>
          <w:rFonts w:asciiTheme="majorHAnsi" w:eastAsia="Times New Roman" w:hAnsiTheme="majorHAnsi" w:cstheme="majorHAnsi"/>
          <w:b/>
          <w:bCs/>
          <w:color w:val="000000"/>
        </w:rPr>
        <w:t>8</w:t>
      </w:r>
      <w:r w:rsidR="003E4F2A" w:rsidRPr="00D87F31">
        <w:rPr>
          <w:rFonts w:asciiTheme="majorHAnsi" w:eastAsia="Times New Roman" w:hAnsiTheme="majorHAnsi" w:cstheme="majorHAnsi"/>
          <w:b/>
          <w:bCs/>
          <w:color w:val="000000"/>
        </w:rPr>
        <w:t>A</w:t>
      </w:r>
      <w:r w:rsidR="00443146" w:rsidRPr="00C97F96">
        <w:rPr>
          <w:rFonts w:asciiTheme="majorHAnsi" w:eastAsia="Times New Roman" w:hAnsiTheme="majorHAnsi" w:cstheme="majorHAnsi"/>
          <w:color w:val="000000"/>
        </w:rPr>
        <w:t>)</w:t>
      </w:r>
      <w:r w:rsidR="006D0B9B" w:rsidRPr="00C97F96">
        <w:rPr>
          <w:rFonts w:asciiTheme="majorHAnsi" w:eastAsia="Times New Roman" w:hAnsiTheme="majorHAnsi" w:cstheme="majorHAnsi"/>
          <w:color w:val="000000"/>
        </w:rPr>
        <w:t>,</w:t>
      </w:r>
      <w:r w:rsidR="00320B63" w:rsidRPr="00D87F31">
        <w:rPr>
          <w:rFonts w:asciiTheme="majorHAnsi" w:eastAsia="Times New Roman" w:hAnsiTheme="majorHAnsi" w:cstheme="majorHAnsi"/>
          <w:color w:val="000000"/>
        </w:rPr>
        <w:t xml:space="preserve"> and </w:t>
      </w:r>
      <w:r w:rsidR="00C51991" w:rsidRPr="00D87F31">
        <w:rPr>
          <w:rFonts w:asciiTheme="majorHAnsi" w:eastAsia="Times New Roman" w:hAnsiTheme="majorHAnsi" w:cstheme="majorHAnsi"/>
          <w:color w:val="000000"/>
        </w:rPr>
        <w:t>p</w:t>
      </w:r>
      <w:r w:rsidR="00443146" w:rsidRPr="008271ED">
        <w:rPr>
          <w:rFonts w:asciiTheme="majorHAnsi" w:eastAsia="Times New Roman" w:hAnsiTheme="majorHAnsi" w:cstheme="majorHAnsi"/>
          <w:color w:val="000000"/>
        </w:rPr>
        <w:t xml:space="preserve">ut </w:t>
      </w:r>
      <w:r w:rsidR="00BF55A2" w:rsidRPr="00EF3D3C">
        <w:rPr>
          <w:rFonts w:asciiTheme="majorHAnsi" w:eastAsia="Times New Roman" w:hAnsiTheme="majorHAnsi" w:cstheme="majorHAnsi"/>
          <w:color w:val="000000"/>
        </w:rPr>
        <w:t>t</w:t>
      </w:r>
      <w:r w:rsidR="00BF55A2" w:rsidRPr="003164E9">
        <w:rPr>
          <w:rFonts w:asciiTheme="majorHAnsi" w:eastAsia="Times New Roman" w:hAnsiTheme="majorHAnsi" w:cstheme="majorHAnsi"/>
          <w:color w:val="000000"/>
        </w:rPr>
        <w:t xml:space="preserve">he </w:t>
      </w:r>
      <w:r w:rsidR="00443146" w:rsidRPr="003164E9">
        <w:rPr>
          <w:rFonts w:asciiTheme="majorHAnsi" w:eastAsia="Times New Roman" w:hAnsiTheme="majorHAnsi" w:cstheme="majorHAnsi"/>
          <w:color w:val="000000"/>
        </w:rPr>
        <w:t xml:space="preserve">knob onto the POT </w:t>
      </w:r>
      <w:r w:rsidR="00443146" w:rsidRPr="00C97F96">
        <w:rPr>
          <w:rFonts w:asciiTheme="majorHAnsi" w:eastAsia="Times New Roman" w:hAnsiTheme="majorHAnsi" w:cstheme="majorHAnsi"/>
          <w:color w:val="000000"/>
        </w:rPr>
        <w:t>(</w:t>
      </w:r>
      <w:r w:rsidR="00921FF2">
        <w:rPr>
          <w:rFonts w:asciiTheme="majorHAnsi" w:eastAsia="Times New Roman" w:hAnsiTheme="majorHAnsi" w:cstheme="majorHAnsi"/>
          <w:b/>
          <w:bCs/>
          <w:color w:val="000000"/>
        </w:rPr>
        <w:t xml:space="preserve">Supplementary Figure </w:t>
      </w:r>
      <w:r w:rsidR="003E4F2A" w:rsidRPr="00D87F31">
        <w:rPr>
          <w:rFonts w:asciiTheme="majorHAnsi" w:eastAsia="Times New Roman" w:hAnsiTheme="majorHAnsi" w:cstheme="majorHAnsi"/>
          <w:b/>
          <w:bCs/>
          <w:color w:val="000000"/>
        </w:rPr>
        <w:t>2</w:t>
      </w:r>
      <w:r w:rsidR="003E4F2A">
        <w:rPr>
          <w:rFonts w:asciiTheme="majorHAnsi" w:eastAsia="Times New Roman" w:hAnsiTheme="majorHAnsi" w:cstheme="majorHAnsi"/>
          <w:b/>
          <w:bCs/>
          <w:color w:val="000000"/>
        </w:rPr>
        <w:t>8</w:t>
      </w:r>
      <w:r w:rsidR="003E4F2A" w:rsidRPr="00D87F31">
        <w:rPr>
          <w:rFonts w:asciiTheme="majorHAnsi" w:eastAsia="Times New Roman" w:hAnsiTheme="majorHAnsi" w:cstheme="majorHAnsi"/>
          <w:b/>
          <w:bCs/>
          <w:color w:val="000000"/>
        </w:rPr>
        <w:t>B</w:t>
      </w:r>
      <w:r w:rsidR="00443146" w:rsidRPr="00C97F96">
        <w:rPr>
          <w:rFonts w:asciiTheme="majorHAnsi" w:eastAsia="Times New Roman" w:hAnsiTheme="majorHAnsi" w:cstheme="majorHAnsi"/>
          <w:color w:val="000000"/>
        </w:rPr>
        <w:t>)</w:t>
      </w:r>
      <w:r w:rsidR="00443146" w:rsidRPr="00D87F31">
        <w:rPr>
          <w:rFonts w:asciiTheme="majorHAnsi" w:eastAsia="Times New Roman" w:hAnsiTheme="majorHAnsi" w:cstheme="majorHAnsi"/>
          <w:color w:val="000000"/>
        </w:rPr>
        <w:t>.</w:t>
      </w:r>
    </w:p>
    <w:p w14:paraId="35B79F77" w14:textId="77777777" w:rsidR="00376E00" w:rsidRPr="008271ED" w:rsidRDefault="00376E00" w:rsidP="002923FF">
      <w:pPr>
        <w:widowControl/>
        <w:rPr>
          <w:rFonts w:asciiTheme="majorHAnsi" w:eastAsia="Times New Roman" w:hAnsiTheme="majorHAnsi" w:cstheme="majorHAnsi"/>
          <w:b/>
          <w:bCs/>
          <w:color w:val="000000"/>
        </w:rPr>
      </w:pPr>
    </w:p>
    <w:p w14:paraId="4BAD7FA7" w14:textId="3D566042" w:rsidR="00443146" w:rsidRPr="008D1ED1" w:rsidRDefault="00443146" w:rsidP="002923FF">
      <w:pPr>
        <w:widowControl/>
        <w:rPr>
          <w:rFonts w:asciiTheme="majorHAnsi" w:eastAsia="Times New Roman" w:hAnsiTheme="majorHAnsi" w:cstheme="majorHAnsi"/>
        </w:rPr>
      </w:pPr>
      <w:r w:rsidRPr="008D1ED1">
        <w:rPr>
          <w:rFonts w:asciiTheme="majorHAnsi" w:eastAsia="Times New Roman" w:hAnsiTheme="majorHAnsi" w:cstheme="majorHAnsi"/>
          <w:b/>
          <w:bCs/>
          <w:color w:val="000000"/>
        </w:rPr>
        <w:t>5. Connect all of the wiring and devices</w:t>
      </w:r>
    </w:p>
    <w:p w14:paraId="3EF93BAE" w14:textId="77777777" w:rsidR="00376E00" w:rsidRPr="00792D1C" w:rsidRDefault="00376E00" w:rsidP="002923FF">
      <w:pPr>
        <w:widowControl/>
        <w:rPr>
          <w:rFonts w:asciiTheme="majorHAnsi" w:eastAsia="Times New Roman" w:hAnsiTheme="majorHAnsi" w:cstheme="majorHAnsi"/>
          <w:color w:val="000000"/>
        </w:rPr>
      </w:pPr>
    </w:p>
    <w:p w14:paraId="49881C1E" w14:textId="40CDD84D" w:rsidR="00240D59" w:rsidRPr="00D87F31" w:rsidRDefault="00443146" w:rsidP="002923FF">
      <w:pPr>
        <w:widowControl/>
        <w:rPr>
          <w:rFonts w:asciiTheme="majorHAnsi" w:eastAsia="Times New Roman" w:hAnsiTheme="majorHAnsi" w:cstheme="majorHAnsi"/>
          <w:color w:val="000000"/>
        </w:rPr>
      </w:pPr>
      <w:r w:rsidRPr="00792D1C">
        <w:rPr>
          <w:rFonts w:asciiTheme="majorHAnsi" w:eastAsia="Times New Roman" w:hAnsiTheme="majorHAnsi" w:cstheme="majorHAnsi"/>
          <w:color w:val="000000"/>
        </w:rPr>
        <w:t>5.1</w:t>
      </w:r>
      <w:r w:rsidR="00BF55A2" w:rsidRPr="00792D1C">
        <w:rPr>
          <w:rFonts w:asciiTheme="majorHAnsi" w:eastAsia="Times New Roman" w:hAnsiTheme="majorHAnsi" w:cstheme="majorHAnsi"/>
          <w:color w:val="000000"/>
        </w:rPr>
        <w:t xml:space="preserve">. </w:t>
      </w:r>
      <w:r w:rsidR="00480E76" w:rsidRPr="00D87F31">
        <w:rPr>
          <w:rFonts w:asciiTheme="majorHAnsi" w:eastAsia="Times New Roman" w:hAnsiTheme="majorHAnsi" w:cstheme="majorHAnsi"/>
          <w:color w:val="000000"/>
        </w:rPr>
        <w:t>L</w:t>
      </w:r>
      <w:r w:rsidRPr="00D87F31">
        <w:rPr>
          <w:rFonts w:asciiTheme="majorHAnsi" w:eastAsia="Times New Roman" w:hAnsiTheme="majorHAnsi" w:cstheme="majorHAnsi"/>
          <w:color w:val="000000"/>
        </w:rPr>
        <w:t>abel the</w:t>
      </w:r>
      <w:r w:rsidR="00480E76" w:rsidRPr="00D87F31">
        <w:rPr>
          <w:rFonts w:asciiTheme="majorHAnsi" w:eastAsia="Times New Roman" w:hAnsiTheme="majorHAnsi" w:cstheme="majorHAnsi"/>
          <w:color w:val="000000"/>
        </w:rPr>
        <w:t xml:space="preserve"> </w:t>
      </w:r>
      <w:r w:rsidR="00A4124A" w:rsidRPr="00D87F31">
        <w:rPr>
          <w:rFonts w:asciiTheme="majorHAnsi" w:eastAsia="Times New Roman" w:hAnsiTheme="majorHAnsi" w:cstheme="majorHAnsi"/>
          <w:color w:val="000000"/>
        </w:rPr>
        <w:t>wire-to-wire connector</w:t>
      </w:r>
      <w:r w:rsidRPr="00D87F31">
        <w:rPr>
          <w:rFonts w:asciiTheme="majorHAnsi" w:eastAsia="Times New Roman" w:hAnsiTheme="majorHAnsi" w:cstheme="majorHAnsi"/>
          <w:color w:val="000000"/>
        </w:rPr>
        <w:t xml:space="preserve">s </w:t>
      </w:r>
      <w:r w:rsidR="00480E76" w:rsidRPr="00D87F31">
        <w:rPr>
          <w:rFonts w:asciiTheme="majorHAnsi" w:hAnsiTheme="majorHAnsi" w:cstheme="majorHAnsi"/>
          <w:color w:val="000000"/>
        </w:rPr>
        <w:t>(</w:t>
      </w:r>
      <w:r w:rsidR="00480E76" w:rsidRPr="00C97F96">
        <w:rPr>
          <w:rFonts w:asciiTheme="majorHAnsi" w:eastAsia="Times New Roman" w:hAnsiTheme="majorHAnsi" w:cstheme="majorHAnsi"/>
          <w:iCs/>
          <w:color w:val="000000"/>
        </w:rPr>
        <w:t>e.g.</w:t>
      </w:r>
      <w:r w:rsidR="006D0B9B" w:rsidRPr="00C97F96">
        <w:rPr>
          <w:rFonts w:asciiTheme="majorHAnsi" w:eastAsia="Times New Roman" w:hAnsiTheme="majorHAnsi" w:cstheme="majorHAnsi"/>
          <w:iCs/>
          <w:color w:val="000000"/>
        </w:rPr>
        <w:t>,</w:t>
      </w:r>
      <w:r w:rsidR="00480E76" w:rsidRPr="00D87F31">
        <w:rPr>
          <w:rFonts w:asciiTheme="majorHAnsi" w:eastAsia="Times New Roman" w:hAnsiTheme="majorHAnsi" w:cstheme="majorHAnsi"/>
          <w:color w:val="000000"/>
        </w:rPr>
        <w:t xml:space="preserve"> LED, POT, COM) </w:t>
      </w:r>
      <w:r w:rsidRPr="00C97F96">
        <w:rPr>
          <w:rFonts w:asciiTheme="majorHAnsi" w:eastAsia="Times New Roman" w:hAnsiTheme="majorHAnsi" w:cstheme="majorHAnsi"/>
          <w:color w:val="000000"/>
        </w:rPr>
        <w:t>(</w:t>
      </w:r>
      <w:r w:rsidR="00921FF2">
        <w:rPr>
          <w:rFonts w:asciiTheme="majorHAnsi" w:eastAsia="Times New Roman" w:hAnsiTheme="majorHAnsi" w:cstheme="majorHAnsi"/>
          <w:b/>
          <w:bCs/>
          <w:color w:val="000000"/>
        </w:rPr>
        <w:t xml:space="preserve">Supplementary Figure </w:t>
      </w:r>
      <w:r w:rsidRPr="00D87F31">
        <w:rPr>
          <w:rFonts w:asciiTheme="majorHAnsi" w:eastAsia="Times New Roman" w:hAnsiTheme="majorHAnsi" w:cstheme="majorHAnsi"/>
          <w:b/>
          <w:bCs/>
          <w:color w:val="000000"/>
        </w:rPr>
        <w:t>29A</w:t>
      </w:r>
      <w:r w:rsidRPr="00C97F96">
        <w:rPr>
          <w:rFonts w:asciiTheme="majorHAnsi" w:eastAsia="Times New Roman" w:hAnsiTheme="majorHAnsi" w:cstheme="majorHAnsi"/>
          <w:color w:val="000000"/>
        </w:rPr>
        <w:t>)</w:t>
      </w:r>
      <w:r w:rsidRPr="00D87F31">
        <w:rPr>
          <w:rFonts w:asciiTheme="majorHAnsi" w:eastAsia="Times New Roman" w:hAnsiTheme="majorHAnsi" w:cstheme="majorHAnsi"/>
          <w:color w:val="000000"/>
        </w:rPr>
        <w:t>.</w:t>
      </w:r>
    </w:p>
    <w:p w14:paraId="6C2B66EC" w14:textId="33EFDD89" w:rsidR="006F4881" w:rsidRPr="00D87F31" w:rsidRDefault="006F4881" w:rsidP="002923FF">
      <w:pPr>
        <w:widowControl/>
        <w:rPr>
          <w:rFonts w:asciiTheme="majorHAnsi" w:eastAsia="Times New Roman" w:hAnsiTheme="majorHAnsi" w:cstheme="majorHAnsi"/>
          <w:color w:val="000000"/>
        </w:rPr>
      </w:pPr>
    </w:p>
    <w:p w14:paraId="41FE3657" w14:textId="074279C2" w:rsidR="00480E76" w:rsidRPr="00D87F31" w:rsidRDefault="00443146" w:rsidP="002923FF">
      <w:pPr>
        <w:widowControl/>
        <w:rPr>
          <w:rFonts w:asciiTheme="majorHAnsi" w:eastAsia="Times New Roman" w:hAnsiTheme="majorHAnsi" w:cstheme="majorHAnsi"/>
          <w:color w:val="000000"/>
        </w:rPr>
      </w:pPr>
      <w:r w:rsidRPr="008271ED">
        <w:rPr>
          <w:rFonts w:asciiTheme="majorHAnsi" w:eastAsia="Times New Roman" w:hAnsiTheme="majorHAnsi" w:cstheme="majorHAnsi"/>
          <w:color w:val="000000"/>
        </w:rPr>
        <w:t>5.2</w:t>
      </w:r>
      <w:r w:rsidR="006F4881" w:rsidRPr="008271ED">
        <w:rPr>
          <w:rFonts w:asciiTheme="majorHAnsi" w:eastAsia="Times New Roman" w:hAnsiTheme="majorHAnsi" w:cstheme="majorHAnsi"/>
          <w:color w:val="000000"/>
        </w:rPr>
        <w:t>.</w:t>
      </w:r>
      <w:r w:rsidRPr="00EF3D3C">
        <w:rPr>
          <w:rFonts w:asciiTheme="majorHAnsi" w:eastAsia="Times New Roman" w:hAnsiTheme="majorHAnsi" w:cstheme="majorHAnsi"/>
          <w:color w:val="000000"/>
        </w:rPr>
        <w:t xml:space="preserve"> Attach the crimped </w:t>
      </w:r>
      <w:r w:rsidR="00A4124A" w:rsidRPr="003164E9">
        <w:rPr>
          <w:rFonts w:asciiTheme="majorHAnsi" w:eastAsia="Times New Roman" w:hAnsiTheme="majorHAnsi" w:cstheme="majorHAnsi"/>
          <w:color w:val="000000"/>
        </w:rPr>
        <w:t>connector</w:t>
      </w:r>
      <w:r w:rsidRPr="003164E9">
        <w:rPr>
          <w:rFonts w:asciiTheme="majorHAnsi" w:eastAsia="Times New Roman" w:hAnsiTheme="majorHAnsi" w:cstheme="majorHAnsi"/>
          <w:color w:val="000000"/>
        </w:rPr>
        <w:t xml:space="preserve">s made in </w:t>
      </w:r>
      <w:r w:rsidR="00480E76" w:rsidRPr="003164E9">
        <w:rPr>
          <w:rFonts w:asciiTheme="majorHAnsi" w:eastAsia="Times New Roman" w:hAnsiTheme="majorHAnsi" w:cstheme="majorHAnsi"/>
          <w:color w:val="000000"/>
        </w:rPr>
        <w:t>step 2.4 (</w:t>
      </w:r>
      <w:r w:rsidR="00921FF2">
        <w:rPr>
          <w:rFonts w:asciiTheme="majorHAnsi" w:eastAsia="Times New Roman" w:hAnsiTheme="majorHAnsi" w:cstheme="majorHAnsi"/>
          <w:b/>
          <w:bCs/>
          <w:color w:val="000000"/>
        </w:rPr>
        <w:t xml:space="preserve">Supplementary Figure </w:t>
      </w:r>
      <w:r w:rsidR="00D85927" w:rsidRPr="003164E9">
        <w:rPr>
          <w:rFonts w:asciiTheme="majorHAnsi" w:eastAsia="Times New Roman" w:hAnsiTheme="majorHAnsi" w:cstheme="majorHAnsi"/>
          <w:b/>
          <w:bCs/>
          <w:color w:val="000000"/>
        </w:rPr>
        <w:t>1</w:t>
      </w:r>
      <w:r w:rsidR="00D85927">
        <w:rPr>
          <w:rFonts w:asciiTheme="majorHAnsi" w:eastAsia="Times New Roman" w:hAnsiTheme="majorHAnsi" w:cstheme="majorHAnsi"/>
          <w:b/>
          <w:bCs/>
          <w:color w:val="000000"/>
        </w:rPr>
        <w:t>6</w:t>
      </w:r>
      <w:r w:rsidR="00480E76" w:rsidRPr="00C97F96">
        <w:rPr>
          <w:rFonts w:asciiTheme="majorHAnsi" w:eastAsia="Times New Roman" w:hAnsiTheme="majorHAnsi" w:cstheme="majorHAnsi"/>
          <w:color w:val="000000"/>
        </w:rPr>
        <w:t>)</w:t>
      </w:r>
      <w:r w:rsidRPr="00D87F31">
        <w:rPr>
          <w:rFonts w:asciiTheme="majorHAnsi" w:eastAsia="Times New Roman" w:hAnsiTheme="majorHAnsi" w:cstheme="majorHAnsi"/>
          <w:color w:val="000000"/>
        </w:rPr>
        <w:t xml:space="preserve"> </w:t>
      </w:r>
      <w:r w:rsidR="00C834BF" w:rsidRPr="00D87F31">
        <w:rPr>
          <w:rFonts w:asciiTheme="majorHAnsi" w:eastAsia="Times New Roman" w:hAnsiTheme="majorHAnsi" w:cstheme="majorHAnsi"/>
          <w:color w:val="000000"/>
        </w:rPr>
        <w:t>to the</w:t>
      </w:r>
      <w:r w:rsidRPr="008271ED">
        <w:rPr>
          <w:rFonts w:asciiTheme="majorHAnsi" w:eastAsia="Times New Roman" w:hAnsiTheme="majorHAnsi" w:cstheme="majorHAnsi"/>
          <w:color w:val="000000"/>
        </w:rPr>
        <w:t xml:space="preserve"> male </w:t>
      </w:r>
      <w:r w:rsidR="0050436D" w:rsidRPr="008271ED">
        <w:rPr>
          <w:rFonts w:asciiTheme="majorHAnsi" w:eastAsia="Times New Roman" w:hAnsiTheme="majorHAnsi" w:cstheme="majorHAnsi"/>
          <w:color w:val="000000"/>
        </w:rPr>
        <w:t xml:space="preserve">wire-to-wire </w:t>
      </w:r>
      <w:r w:rsidRPr="008271ED">
        <w:rPr>
          <w:rFonts w:asciiTheme="majorHAnsi" w:eastAsia="Times New Roman" w:hAnsiTheme="majorHAnsi" w:cstheme="majorHAnsi"/>
          <w:color w:val="000000"/>
        </w:rPr>
        <w:t>connecto</w:t>
      </w:r>
      <w:r w:rsidRPr="00EF3D3C">
        <w:rPr>
          <w:rFonts w:asciiTheme="majorHAnsi" w:eastAsia="Times New Roman" w:hAnsiTheme="majorHAnsi" w:cstheme="majorHAnsi"/>
          <w:color w:val="000000"/>
        </w:rPr>
        <w:t xml:space="preserve">r between the </w:t>
      </w:r>
      <w:r w:rsidR="00480E76" w:rsidRPr="003164E9">
        <w:rPr>
          <w:rFonts w:asciiTheme="majorHAnsi" w:eastAsia="Times New Roman" w:hAnsiTheme="majorHAnsi" w:cstheme="majorHAnsi"/>
          <w:color w:val="000000"/>
        </w:rPr>
        <w:t xml:space="preserve">two </w:t>
      </w:r>
      <w:r w:rsidRPr="003164E9">
        <w:rPr>
          <w:rFonts w:asciiTheme="majorHAnsi" w:eastAsia="Times New Roman" w:hAnsiTheme="majorHAnsi" w:cstheme="majorHAnsi"/>
          <w:color w:val="000000"/>
        </w:rPr>
        <w:t xml:space="preserve">female </w:t>
      </w:r>
      <w:r w:rsidR="00240D59" w:rsidRPr="003164E9">
        <w:rPr>
          <w:rFonts w:asciiTheme="majorHAnsi" w:eastAsia="Times New Roman" w:hAnsiTheme="majorHAnsi" w:cstheme="majorHAnsi"/>
          <w:color w:val="000000"/>
        </w:rPr>
        <w:t xml:space="preserve">connectors </w:t>
      </w:r>
      <w:r w:rsidR="00480E76" w:rsidRPr="003164E9">
        <w:rPr>
          <w:rFonts w:asciiTheme="majorHAnsi" w:eastAsia="Times New Roman" w:hAnsiTheme="majorHAnsi" w:cstheme="majorHAnsi"/>
          <w:color w:val="000000"/>
        </w:rPr>
        <w:t>(</w:t>
      </w:r>
      <w:r w:rsidRPr="003164E9">
        <w:rPr>
          <w:rFonts w:asciiTheme="majorHAnsi" w:eastAsia="Times New Roman" w:hAnsiTheme="majorHAnsi" w:cstheme="majorHAnsi"/>
          <w:color w:val="000000"/>
        </w:rPr>
        <w:t>POT and LED</w:t>
      </w:r>
      <w:r w:rsidR="00480E76" w:rsidRPr="003164E9">
        <w:rPr>
          <w:rFonts w:asciiTheme="majorHAnsi" w:eastAsia="Times New Roman" w:hAnsiTheme="majorHAnsi" w:cstheme="majorHAnsi"/>
          <w:color w:val="000000"/>
        </w:rPr>
        <w:t>)</w:t>
      </w:r>
      <w:r w:rsidRPr="003164E9">
        <w:rPr>
          <w:rFonts w:asciiTheme="majorHAnsi" w:eastAsia="Times New Roman" w:hAnsiTheme="majorHAnsi" w:cstheme="majorHAnsi"/>
          <w:color w:val="000000"/>
        </w:rPr>
        <w:t xml:space="preserve"> </w:t>
      </w:r>
      <w:r w:rsidR="00480E76" w:rsidRPr="00C97F96">
        <w:rPr>
          <w:rFonts w:asciiTheme="majorHAnsi" w:eastAsia="Times New Roman" w:hAnsiTheme="majorHAnsi" w:cstheme="majorHAnsi"/>
          <w:color w:val="000000"/>
        </w:rPr>
        <w:t>(</w:t>
      </w:r>
      <w:r w:rsidR="00921FF2" w:rsidRPr="00C97F96">
        <w:rPr>
          <w:rFonts w:asciiTheme="majorHAnsi" w:eastAsia="Times New Roman" w:hAnsiTheme="majorHAnsi" w:cstheme="majorHAnsi"/>
          <w:b/>
          <w:bCs/>
          <w:color w:val="000000"/>
        </w:rPr>
        <w:t xml:space="preserve">Supplementary </w:t>
      </w:r>
      <w:r w:rsidR="00480E76" w:rsidRPr="00D87F31">
        <w:rPr>
          <w:rFonts w:asciiTheme="majorHAnsi" w:eastAsia="Times New Roman" w:hAnsiTheme="majorHAnsi" w:cstheme="majorHAnsi"/>
          <w:b/>
          <w:bCs/>
          <w:color w:val="000000"/>
        </w:rPr>
        <w:t>Figure</w:t>
      </w:r>
      <w:r w:rsidR="008271ED">
        <w:rPr>
          <w:rFonts w:asciiTheme="majorHAnsi" w:eastAsia="Times New Roman" w:hAnsiTheme="majorHAnsi" w:cstheme="majorHAnsi"/>
          <w:b/>
          <w:bCs/>
          <w:color w:val="000000"/>
        </w:rPr>
        <w:t>s</w:t>
      </w:r>
      <w:r w:rsidR="00480E76" w:rsidRPr="00D87F31">
        <w:rPr>
          <w:rFonts w:asciiTheme="majorHAnsi" w:eastAsia="Times New Roman" w:hAnsiTheme="majorHAnsi" w:cstheme="majorHAnsi"/>
          <w:b/>
          <w:bCs/>
          <w:color w:val="000000"/>
        </w:rPr>
        <w:t xml:space="preserve"> </w:t>
      </w:r>
      <w:r w:rsidR="00D85927">
        <w:rPr>
          <w:rFonts w:asciiTheme="majorHAnsi" w:eastAsia="Times New Roman" w:hAnsiTheme="majorHAnsi" w:cstheme="majorHAnsi"/>
          <w:b/>
          <w:bCs/>
          <w:color w:val="000000"/>
        </w:rPr>
        <w:t>7</w:t>
      </w:r>
      <w:r w:rsidR="00D85927" w:rsidRPr="00D87F31">
        <w:rPr>
          <w:rFonts w:asciiTheme="majorHAnsi" w:eastAsia="Times New Roman" w:hAnsiTheme="majorHAnsi" w:cstheme="majorHAnsi"/>
          <w:b/>
          <w:bCs/>
          <w:color w:val="000000"/>
        </w:rPr>
        <w:t xml:space="preserve">A </w:t>
      </w:r>
      <w:r w:rsidR="00480E76" w:rsidRPr="00D87F31">
        <w:rPr>
          <w:rFonts w:asciiTheme="majorHAnsi" w:eastAsia="Times New Roman" w:hAnsiTheme="majorHAnsi" w:cstheme="majorHAnsi"/>
          <w:b/>
          <w:bCs/>
          <w:color w:val="000000"/>
        </w:rPr>
        <w:t xml:space="preserve">and </w:t>
      </w:r>
      <w:r w:rsidR="00D85927" w:rsidRPr="00D87F31">
        <w:rPr>
          <w:rFonts w:asciiTheme="majorHAnsi" w:eastAsia="Times New Roman" w:hAnsiTheme="majorHAnsi" w:cstheme="majorHAnsi"/>
          <w:b/>
          <w:bCs/>
          <w:color w:val="000000"/>
        </w:rPr>
        <w:t>S3</w:t>
      </w:r>
      <w:r w:rsidR="00D85927">
        <w:rPr>
          <w:rFonts w:asciiTheme="majorHAnsi" w:eastAsia="Times New Roman" w:hAnsiTheme="majorHAnsi" w:cstheme="majorHAnsi"/>
          <w:b/>
          <w:bCs/>
          <w:color w:val="000000"/>
        </w:rPr>
        <w:t>7</w:t>
      </w:r>
      <w:r w:rsidRPr="00C97F96">
        <w:rPr>
          <w:rFonts w:asciiTheme="majorHAnsi" w:eastAsia="Times New Roman" w:hAnsiTheme="majorHAnsi" w:cstheme="majorHAnsi"/>
          <w:color w:val="000000"/>
        </w:rPr>
        <w:t>)</w:t>
      </w:r>
      <w:r w:rsidRPr="00D87F31">
        <w:rPr>
          <w:rFonts w:asciiTheme="majorHAnsi" w:eastAsia="Times New Roman" w:hAnsiTheme="majorHAnsi" w:cstheme="majorHAnsi"/>
          <w:color w:val="000000"/>
        </w:rPr>
        <w:t>.</w:t>
      </w:r>
    </w:p>
    <w:p w14:paraId="33069896" w14:textId="77777777" w:rsidR="00240D59" w:rsidRPr="00D87F31" w:rsidRDefault="00240D59" w:rsidP="002923FF">
      <w:pPr>
        <w:widowControl/>
        <w:rPr>
          <w:rFonts w:asciiTheme="majorHAnsi" w:eastAsia="Times New Roman" w:hAnsiTheme="majorHAnsi" w:cstheme="majorHAnsi"/>
          <w:color w:val="000000"/>
        </w:rPr>
      </w:pPr>
    </w:p>
    <w:p w14:paraId="3083F032" w14:textId="1C45B27D" w:rsidR="00C834BF" w:rsidRPr="00D87F31" w:rsidRDefault="00480E76" w:rsidP="002923FF">
      <w:pPr>
        <w:widowControl/>
        <w:rPr>
          <w:rFonts w:asciiTheme="majorHAnsi" w:eastAsia="Times New Roman" w:hAnsiTheme="majorHAnsi" w:cstheme="majorHAnsi"/>
          <w:color w:val="000000"/>
        </w:rPr>
      </w:pPr>
      <w:r w:rsidRPr="00D87F31">
        <w:rPr>
          <w:rFonts w:asciiTheme="majorHAnsi" w:eastAsia="Times New Roman" w:hAnsiTheme="majorHAnsi" w:cstheme="majorHAnsi"/>
          <w:color w:val="000000"/>
        </w:rPr>
        <w:t>5.3</w:t>
      </w:r>
      <w:r w:rsidR="006F4881" w:rsidRPr="00D87F31">
        <w:rPr>
          <w:rFonts w:asciiTheme="majorHAnsi" w:eastAsia="Times New Roman" w:hAnsiTheme="majorHAnsi" w:cstheme="majorHAnsi"/>
          <w:color w:val="000000"/>
        </w:rPr>
        <w:t>.</w:t>
      </w:r>
      <w:r w:rsidR="00C834BF" w:rsidRPr="00D87F31">
        <w:rPr>
          <w:rFonts w:asciiTheme="majorHAnsi" w:eastAsia="Times New Roman" w:hAnsiTheme="majorHAnsi" w:cstheme="majorHAnsi"/>
          <w:color w:val="000000"/>
        </w:rPr>
        <w:t xml:space="preserve"> C</w:t>
      </w:r>
      <w:r w:rsidR="00443146" w:rsidRPr="00D87F31">
        <w:rPr>
          <w:rFonts w:asciiTheme="majorHAnsi" w:eastAsia="Times New Roman" w:hAnsiTheme="majorHAnsi" w:cstheme="majorHAnsi"/>
          <w:color w:val="000000"/>
        </w:rPr>
        <w:t xml:space="preserve">onnect the crimped ends into the </w:t>
      </w:r>
      <w:r w:rsidR="00C834BF" w:rsidRPr="00D87F31">
        <w:rPr>
          <w:rFonts w:asciiTheme="majorHAnsi" w:eastAsia="Times New Roman" w:hAnsiTheme="majorHAnsi" w:cstheme="majorHAnsi"/>
          <w:color w:val="000000"/>
        </w:rPr>
        <w:t>microcontroller</w:t>
      </w:r>
      <w:r w:rsidR="00443146" w:rsidRPr="00D87F31">
        <w:rPr>
          <w:rFonts w:asciiTheme="majorHAnsi" w:eastAsia="Times New Roman" w:hAnsiTheme="majorHAnsi" w:cstheme="majorHAnsi"/>
          <w:color w:val="000000"/>
        </w:rPr>
        <w:t xml:space="preserve"> </w:t>
      </w:r>
      <w:r w:rsidR="00443146" w:rsidRPr="00C97F96">
        <w:rPr>
          <w:rFonts w:asciiTheme="majorHAnsi" w:eastAsia="Times New Roman" w:hAnsiTheme="majorHAnsi" w:cstheme="majorHAnsi"/>
          <w:color w:val="000000"/>
        </w:rPr>
        <w:t>(</w:t>
      </w:r>
      <w:r w:rsidR="00921FF2">
        <w:rPr>
          <w:rFonts w:asciiTheme="majorHAnsi" w:eastAsia="Times New Roman" w:hAnsiTheme="majorHAnsi" w:cstheme="majorHAnsi"/>
          <w:b/>
          <w:bCs/>
          <w:color w:val="000000"/>
        </w:rPr>
        <w:t xml:space="preserve">Supplementary Figure </w:t>
      </w:r>
      <w:r w:rsidR="00D85927">
        <w:rPr>
          <w:rFonts w:asciiTheme="majorHAnsi" w:eastAsia="Times New Roman" w:hAnsiTheme="majorHAnsi" w:cstheme="majorHAnsi"/>
          <w:b/>
          <w:bCs/>
          <w:color w:val="000000"/>
        </w:rPr>
        <w:t>30</w:t>
      </w:r>
      <w:r w:rsidR="00443146" w:rsidRPr="00C97F96">
        <w:rPr>
          <w:rFonts w:asciiTheme="majorHAnsi" w:eastAsia="Times New Roman" w:hAnsiTheme="majorHAnsi" w:cstheme="majorHAnsi"/>
          <w:color w:val="000000"/>
        </w:rPr>
        <w:t>)</w:t>
      </w:r>
      <w:r w:rsidR="00443146" w:rsidRPr="00D87F31">
        <w:rPr>
          <w:rFonts w:asciiTheme="majorHAnsi" w:eastAsia="Times New Roman" w:hAnsiTheme="majorHAnsi" w:cstheme="majorHAnsi"/>
          <w:color w:val="000000"/>
        </w:rPr>
        <w:t>.</w:t>
      </w:r>
    </w:p>
    <w:p w14:paraId="26627B10" w14:textId="77777777" w:rsidR="00240D59" w:rsidRPr="00D87F31" w:rsidRDefault="00240D59" w:rsidP="002923FF">
      <w:pPr>
        <w:widowControl/>
        <w:rPr>
          <w:rFonts w:asciiTheme="majorHAnsi" w:eastAsia="Times New Roman" w:hAnsiTheme="majorHAnsi" w:cstheme="majorHAnsi"/>
          <w:color w:val="000000"/>
        </w:rPr>
      </w:pPr>
    </w:p>
    <w:p w14:paraId="5D8B1C74" w14:textId="07B3B42E" w:rsidR="00443146" w:rsidRPr="00D87F31" w:rsidRDefault="00480E76" w:rsidP="002923FF">
      <w:pPr>
        <w:widowControl/>
        <w:rPr>
          <w:rFonts w:asciiTheme="majorHAnsi" w:eastAsia="Times New Roman" w:hAnsiTheme="majorHAnsi" w:cstheme="majorHAnsi"/>
        </w:rPr>
      </w:pPr>
      <w:r w:rsidRPr="00D87F31">
        <w:rPr>
          <w:rFonts w:asciiTheme="majorHAnsi" w:eastAsia="Times New Roman" w:hAnsiTheme="majorHAnsi" w:cstheme="majorHAnsi"/>
          <w:color w:val="000000"/>
        </w:rPr>
        <w:t>5.4</w:t>
      </w:r>
      <w:r w:rsidR="006F4881" w:rsidRPr="00D87F31">
        <w:rPr>
          <w:rFonts w:asciiTheme="majorHAnsi" w:eastAsia="Times New Roman" w:hAnsiTheme="majorHAnsi" w:cstheme="majorHAnsi"/>
          <w:color w:val="000000"/>
        </w:rPr>
        <w:t>.</w:t>
      </w:r>
      <w:r w:rsidR="00443146" w:rsidRPr="00D87F31">
        <w:rPr>
          <w:rFonts w:asciiTheme="majorHAnsi" w:eastAsia="Times New Roman" w:hAnsiTheme="majorHAnsi" w:cstheme="majorHAnsi"/>
          <w:color w:val="000000"/>
        </w:rPr>
        <w:t xml:space="preserve"> Pull the USB cable through the grommet and plug it into the </w:t>
      </w:r>
      <w:r w:rsidRPr="00D87F31">
        <w:rPr>
          <w:rFonts w:asciiTheme="majorHAnsi" w:eastAsia="Times New Roman" w:hAnsiTheme="majorHAnsi" w:cstheme="majorHAnsi"/>
          <w:color w:val="000000"/>
        </w:rPr>
        <w:t>microcontroller</w:t>
      </w:r>
      <w:r w:rsidR="00443146" w:rsidRPr="00D87F31">
        <w:rPr>
          <w:rFonts w:asciiTheme="majorHAnsi" w:eastAsia="Times New Roman" w:hAnsiTheme="majorHAnsi" w:cstheme="majorHAnsi"/>
          <w:color w:val="000000"/>
        </w:rPr>
        <w:t>.</w:t>
      </w:r>
    </w:p>
    <w:p w14:paraId="4BCEBC01" w14:textId="77777777" w:rsidR="00240D59" w:rsidRPr="00D87F31" w:rsidRDefault="00240D59" w:rsidP="002923FF">
      <w:pPr>
        <w:widowControl/>
        <w:rPr>
          <w:rFonts w:asciiTheme="majorHAnsi" w:eastAsia="Times New Roman" w:hAnsiTheme="majorHAnsi" w:cstheme="majorHAnsi"/>
          <w:color w:val="000000"/>
        </w:rPr>
      </w:pPr>
    </w:p>
    <w:p w14:paraId="3CCF7099" w14:textId="70051B73" w:rsidR="00443146" w:rsidRPr="00D87F31" w:rsidRDefault="00480E76" w:rsidP="002923FF">
      <w:pPr>
        <w:widowControl/>
        <w:rPr>
          <w:rFonts w:asciiTheme="majorHAnsi" w:eastAsia="Times New Roman" w:hAnsiTheme="majorHAnsi" w:cstheme="majorHAnsi"/>
        </w:rPr>
      </w:pPr>
      <w:r w:rsidRPr="00D87F31">
        <w:rPr>
          <w:rFonts w:asciiTheme="majorHAnsi" w:eastAsia="Times New Roman" w:hAnsiTheme="majorHAnsi" w:cstheme="majorHAnsi"/>
          <w:color w:val="000000"/>
        </w:rPr>
        <w:t>5.5</w:t>
      </w:r>
      <w:r w:rsidR="006F4881" w:rsidRPr="00D87F31">
        <w:rPr>
          <w:rFonts w:asciiTheme="majorHAnsi" w:eastAsia="Times New Roman" w:hAnsiTheme="majorHAnsi" w:cstheme="majorHAnsi"/>
          <w:color w:val="000000"/>
        </w:rPr>
        <w:t>.</w:t>
      </w:r>
      <w:r w:rsidR="00443146" w:rsidRPr="00D87F31">
        <w:rPr>
          <w:rFonts w:asciiTheme="majorHAnsi" w:eastAsia="Times New Roman" w:hAnsiTheme="majorHAnsi" w:cstheme="majorHAnsi"/>
          <w:color w:val="000000"/>
        </w:rPr>
        <w:t xml:space="preserve"> Pull the wires for the LEDs through the grommet and connect to the female </w:t>
      </w:r>
      <w:r w:rsidR="00A4124A" w:rsidRPr="00D87F31">
        <w:rPr>
          <w:rFonts w:asciiTheme="majorHAnsi" w:eastAsia="Times New Roman" w:hAnsiTheme="majorHAnsi" w:cstheme="majorHAnsi"/>
          <w:color w:val="000000"/>
        </w:rPr>
        <w:t>wire-to-wire connector</w:t>
      </w:r>
      <w:r w:rsidRPr="00D87F31">
        <w:rPr>
          <w:rFonts w:asciiTheme="majorHAnsi" w:eastAsia="Times New Roman" w:hAnsiTheme="majorHAnsi" w:cstheme="majorHAnsi"/>
          <w:color w:val="000000"/>
        </w:rPr>
        <w:t xml:space="preserve"> on the left of the microcontroller</w:t>
      </w:r>
      <w:r w:rsidR="00443146" w:rsidRPr="00D87F31">
        <w:rPr>
          <w:rFonts w:asciiTheme="majorHAnsi" w:eastAsia="Times New Roman" w:hAnsiTheme="majorHAnsi" w:cstheme="majorHAnsi"/>
          <w:color w:val="000000"/>
        </w:rPr>
        <w:t xml:space="preserve"> connection </w:t>
      </w:r>
      <w:r w:rsidR="00443146" w:rsidRPr="00C97F96">
        <w:rPr>
          <w:rFonts w:asciiTheme="majorHAnsi" w:eastAsia="Times New Roman" w:hAnsiTheme="majorHAnsi" w:cstheme="majorHAnsi"/>
          <w:color w:val="000000"/>
        </w:rPr>
        <w:t>(</w:t>
      </w:r>
      <w:r w:rsidR="00921FF2" w:rsidRPr="00C97F96">
        <w:rPr>
          <w:rFonts w:asciiTheme="majorHAnsi" w:eastAsia="Times New Roman" w:hAnsiTheme="majorHAnsi" w:cstheme="majorHAnsi"/>
          <w:b/>
          <w:bCs/>
          <w:color w:val="000000"/>
        </w:rPr>
        <w:t xml:space="preserve">Supplementary </w:t>
      </w:r>
      <w:r w:rsidR="00443146" w:rsidRPr="00D87F31">
        <w:rPr>
          <w:rFonts w:asciiTheme="majorHAnsi" w:eastAsia="Times New Roman" w:hAnsiTheme="majorHAnsi" w:cstheme="majorHAnsi"/>
          <w:b/>
          <w:bCs/>
          <w:color w:val="000000"/>
        </w:rPr>
        <w:t>Figure</w:t>
      </w:r>
      <w:r w:rsidR="008271ED">
        <w:rPr>
          <w:rFonts w:asciiTheme="majorHAnsi" w:eastAsia="Times New Roman" w:hAnsiTheme="majorHAnsi" w:cstheme="majorHAnsi"/>
          <w:b/>
          <w:bCs/>
          <w:color w:val="000000"/>
        </w:rPr>
        <w:t>s</w:t>
      </w:r>
      <w:r w:rsidR="00443146" w:rsidRPr="00D87F31">
        <w:rPr>
          <w:rFonts w:asciiTheme="majorHAnsi" w:eastAsia="Times New Roman" w:hAnsiTheme="majorHAnsi" w:cstheme="majorHAnsi"/>
          <w:b/>
          <w:bCs/>
          <w:color w:val="000000"/>
        </w:rPr>
        <w:t xml:space="preserve"> </w:t>
      </w:r>
      <w:r w:rsidR="00D85927">
        <w:rPr>
          <w:rFonts w:asciiTheme="majorHAnsi" w:eastAsia="Times New Roman" w:hAnsiTheme="majorHAnsi" w:cstheme="majorHAnsi"/>
          <w:b/>
          <w:bCs/>
          <w:color w:val="000000"/>
        </w:rPr>
        <w:t>9</w:t>
      </w:r>
      <w:r w:rsidR="00D85927" w:rsidRPr="00D87F31">
        <w:rPr>
          <w:rFonts w:asciiTheme="majorHAnsi" w:eastAsia="Times New Roman" w:hAnsiTheme="majorHAnsi" w:cstheme="majorHAnsi"/>
          <w:b/>
          <w:bCs/>
          <w:color w:val="000000"/>
        </w:rPr>
        <w:t xml:space="preserve">D </w:t>
      </w:r>
      <w:r w:rsidR="00443146" w:rsidRPr="00D87F31">
        <w:rPr>
          <w:rFonts w:asciiTheme="majorHAnsi" w:eastAsia="Times New Roman" w:hAnsiTheme="majorHAnsi" w:cstheme="majorHAnsi"/>
          <w:b/>
          <w:bCs/>
          <w:color w:val="000000"/>
        </w:rPr>
        <w:t xml:space="preserve">and </w:t>
      </w:r>
      <w:r w:rsidR="00D85927" w:rsidRPr="00D87F31">
        <w:rPr>
          <w:rFonts w:asciiTheme="majorHAnsi" w:eastAsia="Times New Roman" w:hAnsiTheme="majorHAnsi" w:cstheme="majorHAnsi"/>
          <w:b/>
          <w:bCs/>
          <w:color w:val="000000"/>
        </w:rPr>
        <w:t>3</w:t>
      </w:r>
      <w:r w:rsidR="00D85927">
        <w:rPr>
          <w:rFonts w:asciiTheme="majorHAnsi" w:eastAsia="Times New Roman" w:hAnsiTheme="majorHAnsi" w:cstheme="majorHAnsi"/>
          <w:b/>
          <w:bCs/>
          <w:color w:val="000000"/>
        </w:rPr>
        <w:t>8</w:t>
      </w:r>
      <w:r w:rsidR="00443146" w:rsidRPr="00C97F96">
        <w:rPr>
          <w:rFonts w:asciiTheme="majorHAnsi" w:eastAsia="Times New Roman" w:hAnsiTheme="majorHAnsi" w:cstheme="majorHAnsi"/>
          <w:color w:val="000000"/>
        </w:rPr>
        <w:t>)</w:t>
      </w:r>
      <w:r w:rsidR="00443146" w:rsidRPr="00D87F31">
        <w:rPr>
          <w:rFonts w:asciiTheme="majorHAnsi" w:eastAsia="Times New Roman" w:hAnsiTheme="majorHAnsi" w:cstheme="majorHAnsi"/>
          <w:color w:val="000000"/>
        </w:rPr>
        <w:t>.</w:t>
      </w:r>
    </w:p>
    <w:p w14:paraId="368A6317" w14:textId="77777777" w:rsidR="00240D59" w:rsidRPr="008271ED" w:rsidRDefault="00240D59" w:rsidP="002923FF">
      <w:pPr>
        <w:widowControl/>
        <w:rPr>
          <w:rFonts w:asciiTheme="majorHAnsi" w:eastAsia="Times New Roman" w:hAnsiTheme="majorHAnsi" w:cstheme="majorHAnsi"/>
          <w:color w:val="000000"/>
        </w:rPr>
      </w:pPr>
    </w:p>
    <w:p w14:paraId="7D1F6AFB" w14:textId="0EFB0B35" w:rsidR="00443146" w:rsidRPr="00D87F31" w:rsidRDefault="00480E76" w:rsidP="002923FF">
      <w:pPr>
        <w:widowControl/>
        <w:rPr>
          <w:rFonts w:asciiTheme="majorHAnsi" w:eastAsia="Times New Roman" w:hAnsiTheme="majorHAnsi" w:cstheme="majorHAnsi"/>
          <w:color w:val="000000"/>
        </w:rPr>
      </w:pPr>
      <w:r w:rsidRPr="00EF3D3C">
        <w:rPr>
          <w:rFonts w:asciiTheme="majorHAnsi" w:eastAsia="Times New Roman" w:hAnsiTheme="majorHAnsi" w:cstheme="majorHAnsi"/>
          <w:color w:val="000000"/>
        </w:rPr>
        <w:t>5.</w:t>
      </w:r>
      <w:r w:rsidR="006F4881" w:rsidRPr="003164E9">
        <w:rPr>
          <w:rFonts w:asciiTheme="majorHAnsi" w:eastAsia="Times New Roman" w:hAnsiTheme="majorHAnsi" w:cstheme="majorHAnsi"/>
          <w:color w:val="000000"/>
        </w:rPr>
        <w:t>6.</w:t>
      </w:r>
      <w:r w:rsidR="00443146" w:rsidRPr="00D87F31">
        <w:rPr>
          <w:rFonts w:asciiTheme="majorHAnsi" w:eastAsia="Times New Roman" w:hAnsiTheme="majorHAnsi" w:cstheme="majorHAnsi"/>
          <w:color w:val="000000"/>
        </w:rPr>
        <w:t xml:space="preserve"> Pull the wire for the power supply through the grommet and connect </w:t>
      </w:r>
      <w:r w:rsidR="00C834BF" w:rsidRPr="00D87F31">
        <w:rPr>
          <w:rFonts w:asciiTheme="majorHAnsi" w:eastAsia="Times New Roman" w:hAnsiTheme="majorHAnsi" w:cstheme="majorHAnsi"/>
          <w:color w:val="000000"/>
        </w:rPr>
        <w:t xml:space="preserve">it </w:t>
      </w:r>
      <w:r w:rsidR="00443146" w:rsidRPr="00D87F31">
        <w:rPr>
          <w:rFonts w:asciiTheme="majorHAnsi" w:eastAsia="Times New Roman" w:hAnsiTheme="majorHAnsi" w:cstheme="majorHAnsi"/>
          <w:color w:val="000000"/>
        </w:rPr>
        <w:t xml:space="preserve">to the male </w:t>
      </w:r>
      <w:r w:rsidR="00A4124A" w:rsidRPr="00D87F31">
        <w:rPr>
          <w:rFonts w:asciiTheme="majorHAnsi" w:eastAsia="Times New Roman" w:hAnsiTheme="majorHAnsi" w:cstheme="majorHAnsi"/>
          <w:color w:val="000000"/>
        </w:rPr>
        <w:t>wire-to-wire connector</w:t>
      </w:r>
      <w:r w:rsidR="00443146" w:rsidRPr="00D87F31">
        <w:rPr>
          <w:rFonts w:asciiTheme="majorHAnsi" w:eastAsia="Times New Roman" w:hAnsiTheme="majorHAnsi" w:cstheme="majorHAnsi"/>
          <w:color w:val="000000"/>
        </w:rPr>
        <w:t xml:space="preserve"> on the right side of the PCB</w:t>
      </w:r>
      <w:r w:rsidR="00E6514F" w:rsidRPr="00D87F31">
        <w:rPr>
          <w:rFonts w:asciiTheme="majorHAnsi" w:eastAsia="Times New Roman" w:hAnsiTheme="majorHAnsi" w:cstheme="majorHAnsi"/>
          <w:color w:val="000000"/>
        </w:rPr>
        <w:t xml:space="preserve"> board</w:t>
      </w:r>
      <w:r w:rsidR="00443146" w:rsidRPr="00D87F31">
        <w:rPr>
          <w:rFonts w:asciiTheme="majorHAnsi" w:eastAsia="Times New Roman" w:hAnsiTheme="majorHAnsi" w:cstheme="majorHAnsi"/>
          <w:color w:val="000000"/>
        </w:rPr>
        <w:t xml:space="preserve"> </w:t>
      </w:r>
      <w:r w:rsidR="00443146" w:rsidRPr="00C97F96">
        <w:rPr>
          <w:rFonts w:asciiTheme="majorHAnsi" w:eastAsia="Times New Roman" w:hAnsiTheme="majorHAnsi" w:cstheme="majorHAnsi"/>
          <w:color w:val="000000"/>
        </w:rPr>
        <w:t>(</w:t>
      </w:r>
      <w:r w:rsidR="00921FF2">
        <w:rPr>
          <w:rFonts w:asciiTheme="majorHAnsi" w:eastAsia="Times New Roman" w:hAnsiTheme="majorHAnsi" w:cstheme="majorHAnsi"/>
          <w:b/>
          <w:bCs/>
          <w:color w:val="000000"/>
        </w:rPr>
        <w:t xml:space="preserve">Supplementary Figure </w:t>
      </w:r>
      <w:r w:rsidR="00D85927" w:rsidRPr="00D87F31">
        <w:rPr>
          <w:rFonts w:asciiTheme="majorHAnsi" w:eastAsia="Times New Roman" w:hAnsiTheme="majorHAnsi" w:cstheme="majorHAnsi"/>
          <w:b/>
          <w:bCs/>
          <w:color w:val="000000"/>
        </w:rPr>
        <w:t>1</w:t>
      </w:r>
      <w:r w:rsidR="00D85927">
        <w:rPr>
          <w:rFonts w:asciiTheme="majorHAnsi" w:eastAsia="Times New Roman" w:hAnsiTheme="majorHAnsi" w:cstheme="majorHAnsi"/>
          <w:b/>
          <w:bCs/>
          <w:color w:val="000000"/>
        </w:rPr>
        <w:t>1</w:t>
      </w:r>
      <w:r w:rsidR="00D85927" w:rsidRPr="00D87F31">
        <w:rPr>
          <w:rFonts w:asciiTheme="majorHAnsi" w:eastAsia="Times New Roman" w:hAnsiTheme="majorHAnsi" w:cstheme="majorHAnsi"/>
          <w:b/>
          <w:bCs/>
          <w:color w:val="000000"/>
        </w:rPr>
        <w:t>D</w:t>
      </w:r>
      <w:r w:rsidR="00443146" w:rsidRPr="00C97F96">
        <w:rPr>
          <w:rFonts w:asciiTheme="majorHAnsi" w:eastAsia="Times New Roman" w:hAnsiTheme="majorHAnsi" w:cstheme="majorHAnsi"/>
          <w:color w:val="000000"/>
        </w:rPr>
        <w:t>)</w:t>
      </w:r>
      <w:r w:rsidR="00443146" w:rsidRPr="00D87F31">
        <w:rPr>
          <w:rFonts w:asciiTheme="majorHAnsi" w:eastAsia="Times New Roman" w:hAnsiTheme="majorHAnsi" w:cstheme="majorHAnsi"/>
          <w:color w:val="000000"/>
        </w:rPr>
        <w:t>.</w:t>
      </w:r>
    </w:p>
    <w:p w14:paraId="14D52ED9" w14:textId="77777777" w:rsidR="00240D59" w:rsidRPr="008271ED" w:rsidRDefault="00240D59" w:rsidP="002923FF">
      <w:pPr>
        <w:widowControl/>
        <w:rPr>
          <w:rFonts w:asciiTheme="majorHAnsi" w:eastAsia="Times New Roman" w:hAnsiTheme="majorHAnsi" w:cstheme="majorHAnsi"/>
        </w:rPr>
      </w:pPr>
    </w:p>
    <w:p w14:paraId="39581160" w14:textId="4FE9B09E" w:rsidR="00443146" w:rsidRPr="00D87F31" w:rsidRDefault="00480E76" w:rsidP="002923FF">
      <w:pPr>
        <w:widowControl/>
        <w:rPr>
          <w:rFonts w:asciiTheme="majorHAnsi" w:eastAsia="Times New Roman" w:hAnsiTheme="majorHAnsi" w:cstheme="majorHAnsi"/>
          <w:color w:val="000000"/>
        </w:rPr>
      </w:pPr>
      <w:r w:rsidRPr="008D1ED1">
        <w:rPr>
          <w:rFonts w:asciiTheme="majorHAnsi" w:eastAsia="Times New Roman" w:hAnsiTheme="majorHAnsi" w:cstheme="majorHAnsi"/>
          <w:color w:val="000000"/>
        </w:rPr>
        <w:t>5.7</w:t>
      </w:r>
      <w:r w:rsidR="006F4881" w:rsidRPr="008D1ED1">
        <w:rPr>
          <w:rFonts w:asciiTheme="majorHAnsi" w:eastAsia="Times New Roman" w:hAnsiTheme="majorHAnsi" w:cstheme="majorHAnsi"/>
          <w:color w:val="000000"/>
        </w:rPr>
        <w:t>.</w:t>
      </w:r>
      <w:r w:rsidR="00443146" w:rsidRPr="008D1ED1">
        <w:rPr>
          <w:rFonts w:asciiTheme="majorHAnsi" w:eastAsia="Times New Roman" w:hAnsiTheme="majorHAnsi" w:cstheme="majorHAnsi"/>
          <w:color w:val="000000"/>
        </w:rPr>
        <w:t xml:space="preserve"> Connect the male </w:t>
      </w:r>
      <w:r w:rsidR="00A4124A" w:rsidRPr="008D1ED1">
        <w:rPr>
          <w:rFonts w:asciiTheme="majorHAnsi" w:eastAsia="Times New Roman" w:hAnsiTheme="majorHAnsi" w:cstheme="majorHAnsi"/>
          <w:color w:val="000000"/>
        </w:rPr>
        <w:t>wire-</w:t>
      </w:r>
      <w:r w:rsidR="00A4124A" w:rsidRPr="00792D1C">
        <w:rPr>
          <w:rFonts w:asciiTheme="majorHAnsi" w:eastAsia="Times New Roman" w:hAnsiTheme="majorHAnsi" w:cstheme="majorHAnsi"/>
          <w:color w:val="000000"/>
        </w:rPr>
        <w:t>to-wire connector</w:t>
      </w:r>
      <w:r w:rsidR="00443146" w:rsidRPr="00792D1C">
        <w:rPr>
          <w:rFonts w:asciiTheme="majorHAnsi" w:eastAsia="Times New Roman" w:hAnsiTheme="majorHAnsi" w:cstheme="majorHAnsi"/>
          <w:color w:val="000000"/>
        </w:rPr>
        <w:t xml:space="preserve"> from the power switch to the female </w:t>
      </w:r>
      <w:r w:rsidR="00A4124A" w:rsidRPr="00792D1C">
        <w:rPr>
          <w:rFonts w:asciiTheme="majorHAnsi" w:eastAsia="Times New Roman" w:hAnsiTheme="majorHAnsi" w:cstheme="majorHAnsi"/>
          <w:color w:val="000000"/>
        </w:rPr>
        <w:t>wire-to-wire connector</w:t>
      </w:r>
      <w:r w:rsidR="00443146" w:rsidRPr="00792D1C">
        <w:rPr>
          <w:rFonts w:asciiTheme="majorHAnsi" w:eastAsia="Times New Roman" w:hAnsiTheme="majorHAnsi" w:cstheme="majorHAnsi"/>
          <w:color w:val="000000"/>
        </w:rPr>
        <w:t xml:space="preserve"> on the right of the PCB </w:t>
      </w:r>
      <w:r w:rsidR="00E6514F" w:rsidRPr="00792D1C">
        <w:rPr>
          <w:rFonts w:asciiTheme="majorHAnsi" w:eastAsia="Times New Roman" w:hAnsiTheme="majorHAnsi" w:cstheme="majorHAnsi"/>
          <w:color w:val="000000"/>
        </w:rPr>
        <w:t xml:space="preserve">board </w:t>
      </w:r>
      <w:r w:rsidR="00443146" w:rsidRPr="00C97F96">
        <w:rPr>
          <w:rFonts w:asciiTheme="majorHAnsi" w:eastAsia="Times New Roman" w:hAnsiTheme="majorHAnsi" w:cstheme="majorHAnsi"/>
          <w:color w:val="000000"/>
        </w:rPr>
        <w:t>(</w:t>
      </w:r>
      <w:r w:rsidR="00921FF2">
        <w:rPr>
          <w:rFonts w:asciiTheme="majorHAnsi" w:eastAsia="Times New Roman" w:hAnsiTheme="majorHAnsi" w:cstheme="majorHAnsi"/>
          <w:b/>
          <w:bCs/>
          <w:color w:val="000000"/>
        </w:rPr>
        <w:t xml:space="preserve">Supplementary Figure </w:t>
      </w:r>
      <w:r w:rsidR="00D85927" w:rsidRPr="00D87F31">
        <w:rPr>
          <w:rFonts w:asciiTheme="majorHAnsi" w:eastAsia="Times New Roman" w:hAnsiTheme="majorHAnsi" w:cstheme="majorHAnsi"/>
          <w:b/>
          <w:bCs/>
          <w:color w:val="000000"/>
        </w:rPr>
        <w:t>1</w:t>
      </w:r>
      <w:r w:rsidR="00D85927">
        <w:rPr>
          <w:rFonts w:asciiTheme="majorHAnsi" w:eastAsia="Times New Roman" w:hAnsiTheme="majorHAnsi" w:cstheme="majorHAnsi"/>
          <w:b/>
          <w:bCs/>
          <w:color w:val="000000"/>
        </w:rPr>
        <w:t>1</w:t>
      </w:r>
      <w:r w:rsidR="00D85927" w:rsidRPr="00D87F31">
        <w:rPr>
          <w:rFonts w:asciiTheme="majorHAnsi" w:eastAsia="Times New Roman" w:hAnsiTheme="majorHAnsi" w:cstheme="majorHAnsi"/>
          <w:b/>
          <w:bCs/>
          <w:color w:val="000000"/>
        </w:rPr>
        <w:t>A</w:t>
      </w:r>
      <w:r w:rsidR="00443146" w:rsidRPr="00C97F96">
        <w:rPr>
          <w:rFonts w:asciiTheme="majorHAnsi" w:eastAsia="Times New Roman" w:hAnsiTheme="majorHAnsi" w:cstheme="majorHAnsi"/>
          <w:color w:val="000000"/>
        </w:rPr>
        <w:t>)</w:t>
      </w:r>
      <w:r w:rsidR="00443146" w:rsidRPr="00D87F31">
        <w:rPr>
          <w:rFonts w:asciiTheme="majorHAnsi" w:eastAsia="Times New Roman" w:hAnsiTheme="majorHAnsi" w:cstheme="majorHAnsi"/>
          <w:color w:val="000000"/>
        </w:rPr>
        <w:t>.</w:t>
      </w:r>
    </w:p>
    <w:p w14:paraId="1DB422FE" w14:textId="77777777" w:rsidR="00240D59" w:rsidRPr="008271ED" w:rsidRDefault="00240D59" w:rsidP="002923FF">
      <w:pPr>
        <w:widowControl/>
        <w:rPr>
          <w:rFonts w:asciiTheme="majorHAnsi" w:eastAsia="Times New Roman" w:hAnsiTheme="majorHAnsi" w:cstheme="majorHAnsi"/>
        </w:rPr>
      </w:pPr>
    </w:p>
    <w:p w14:paraId="029F62D3" w14:textId="5C0E6920" w:rsidR="00443146" w:rsidRPr="00D87F31" w:rsidRDefault="00480E76" w:rsidP="002923FF">
      <w:pPr>
        <w:widowControl/>
        <w:rPr>
          <w:rFonts w:asciiTheme="majorHAnsi" w:eastAsia="Times New Roman" w:hAnsiTheme="majorHAnsi" w:cstheme="majorHAnsi"/>
        </w:rPr>
      </w:pPr>
      <w:r w:rsidRPr="008D1ED1">
        <w:rPr>
          <w:rFonts w:asciiTheme="majorHAnsi" w:eastAsia="Times New Roman" w:hAnsiTheme="majorHAnsi" w:cstheme="majorHAnsi"/>
          <w:color w:val="000000"/>
        </w:rPr>
        <w:t>5.8</w:t>
      </w:r>
      <w:r w:rsidR="006F4881" w:rsidRPr="008D1ED1">
        <w:rPr>
          <w:rFonts w:asciiTheme="majorHAnsi" w:eastAsia="Times New Roman" w:hAnsiTheme="majorHAnsi" w:cstheme="majorHAnsi"/>
          <w:color w:val="000000"/>
        </w:rPr>
        <w:t>.</w:t>
      </w:r>
      <w:r w:rsidR="00443146" w:rsidRPr="008D1ED1">
        <w:rPr>
          <w:rFonts w:asciiTheme="majorHAnsi" w:eastAsia="Times New Roman" w:hAnsiTheme="majorHAnsi" w:cstheme="majorHAnsi"/>
          <w:color w:val="000000"/>
        </w:rPr>
        <w:t xml:space="preserve"> Connect the male </w:t>
      </w:r>
      <w:r w:rsidR="00A4124A" w:rsidRPr="008D1ED1">
        <w:rPr>
          <w:rFonts w:asciiTheme="majorHAnsi" w:eastAsia="Times New Roman" w:hAnsiTheme="majorHAnsi" w:cstheme="majorHAnsi"/>
          <w:color w:val="000000"/>
        </w:rPr>
        <w:t>wire-to-</w:t>
      </w:r>
      <w:r w:rsidR="00A4124A" w:rsidRPr="00792D1C">
        <w:rPr>
          <w:rFonts w:asciiTheme="majorHAnsi" w:eastAsia="Times New Roman" w:hAnsiTheme="majorHAnsi" w:cstheme="majorHAnsi"/>
          <w:color w:val="000000"/>
        </w:rPr>
        <w:t>wire connector</w:t>
      </w:r>
      <w:r w:rsidR="00443146" w:rsidRPr="00792D1C">
        <w:rPr>
          <w:rFonts w:asciiTheme="majorHAnsi" w:eastAsia="Times New Roman" w:hAnsiTheme="majorHAnsi" w:cstheme="majorHAnsi"/>
          <w:color w:val="000000"/>
        </w:rPr>
        <w:t xml:space="preserve">s </w:t>
      </w:r>
      <w:r w:rsidR="00240D59" w:rsidRPr="00792D1C">
        <w:rPr>
          <w:rFonts w:asciiTheme="majorHAnsi" w:eastAsia="Times New Roman" w:hAnsiTheme="majorHAnsi" w:cstheme="majorHAnsi"/>
          <w:color w:val="000000"/>
        </w:rPr>
        <w:t xml:space="preserve">from </w:t>
      </w:r>
      <w:r w:rsidR="00443146" w:rsidRPr="00792D1C">
        <w:rPr>
          <w:rFonts w:asciiTheme="majorHAnsi" w:eastAsia="Times New Roman" w:hAnsiTheme="majorHAnsi" w:cstheme="majorHAnsi"/>
          <w:color w:val="000000"/>
        </w:rPr>
        <w:t xml:space="preserve">the POTs on the lid to the female </w:t>
      </w:r>
      <w:r w:rsidR="00A4124A" w:rsidRPr="00792D1C">
        <w:rPr>
          <w:rFonts w:asciiTheme="majorHAnsi" w:eastAsia="Times New Roman" w:hAnsiTheme="majorHAnsi" w:cstheme="majorHAnsi"/>
          <w:color w:val="000000"/>
        </w:rPr>
        <w:t>wire-to-wire connector</w:t>
      </w:r>
      <w:r w:rsidR="00443146" w:rsidRPr="00792D1C">
        <w:rPr>
          <w:rFonts w:asciiTheme="majorHAnsi" w:eastAsia="Times New Roman" w:hAnsiTheme="majorHAnsi" w:cstheme="majorHAnsi"/>
          <w:color w:val="000000"/>
        </w:rPr>
        <w:t xml:space="preserve">s </w:t>
      </w:r>
      <w:r w:rsidR="00240D59" w:rsidRPr="00792D1C">
        <w:rPr>
          <w:rFonts w:asciiTheme="majorHAnsi" w:eastAsia="Times New Roman" w:hAnsiTheme="majorHAnsi" w:cstheme="majorHAnsi"/>
          <w:color w:val="000000"/>
        </w:rPr>
        <w:t xml:space="preserve">on the PCB board </w:t>
      </w:r>
      <w:r w:rsidR="00443146" w:rsidRPr="00C97F96">
        <w:rPr>
          <w:rFonts w:asciiTheme="majorHAnsi" w:eastAsia="Times New Roman" w:hAnsiTheme="majorHAnsi" w:cstheme="majorHAnsi"/>
          <w:color w:val="000000"/>
        </w:rPr>
        <w:t>(</w:t>
      </w:r>
      <w:r w:rsidR="00921FF2" w:rsidRPr="00C97F96">
        <w:rPr>
          <w:rFonts w:asciiTheme="majorHAnsi" w:eastAsia="Times New Roman" w:hAnsiTheme="majorHAnsi" w:cstheme="majorHAnsi"/>
          <w:b/>
          <w:bCs/>
          <w:color w:val="000000"/>
        </w:rPr>
        <w:t xml:space="preserve">Supplementary </w:t>
      </w:r>
      <w:r w:rsidR="00443146" w:rsidRPr="00D87F31">
        <w:rPr>
          <w:rFonts w:asciiTheme="majorHAnsi" w:eastAsia="Times New Roman" w:hAnsiTheme="majorHAnsi" w:cstheme="majorHAnsi"/>
          <w:b/>
          <w:bCs/>
          <w:color w:val="000000"/>
        </w:rPr>
        <w:t>Figure</w:t>
      </w:r>
      <w:r w:rsidR="008271ED">
        <w:rPr>
          <w:rFonts w:asciiTheme="majorHAnsi" w:eastAsia="Times New Roman" w:hAnsiTheme="majorHAnsi" w:cstheme="majorHAnsi"/>
          <w:b/>
          <w:bCs/>
          <w:color w:val="000000"/>
        </w:rPr>
        <w:t>s</w:t>
      </w:r>
      <w:r w:rsidR="00443146" w:rsidRPr="00D87F31">
        <w:rPr>
          <w:rFonts w:asciiTheme="majorHAnsi" w:eastAsia="Times New Roman" w:hAnsiTheme="majorHAnsi" w:cstheme="majorHAnsi"/>
          <w:b/>
          <w:bCs/>
          <w:color w:val="000000"/>
        </w:rPr>
        <w:t xml:space="preserve"> </w:t>
      </w:r>
      <w:r w:rsidR="00D85927">
        <w:rPr>
          <w:rFonts w:asciiTheme="majorHAnsi" w:eastAsia="Times New Roman" w:hAnsiTheme="majorHAnsi" w:cstheme="majorHAnsi"/>
          <w:b/>
          <w:bCs/>
          <w:color w:val="000000"/>
        </w:rPr>
        <w:t>8</w:t>
      </w:r>
      <w:r w:rsidR="00D85927" w:rsidRPr="00D87F31">
        <w:rPr>
          <w:rFonts w:asciiTheme="majorHAnsi" w:eastAsia="Times New Roman" w:hAnsiTheme="majorHAnsi" w:cstheme="majorHAnsi"/>
          <w:b/>
          <w:bCs/>
          <w:color w:val="000000"/>
        </w:rPr>
        <w:t xml:space="preserve"> </w:t>
      </w:r>
      <w:r w:rsidR="00443146" w:rsidRPr="00D87F31">
        <w:rPr>
          <w:rFonts w:asciiTheme="majorHAnsi" w:eastAsia="Times New Roman" w:hAnsiTheme="majorHAnsi" w:cstheme="majorHAnsi"/>
          <w:b/>
          <w:bCs/>
          <w:color w:val="000000"/>
        </w:rPr>
        <w:t xml:space="preserve">and </w:t>
      </w:r>
      <w:r w:rsidR="00D85927" w:rsidRPr="00D87F31">
        <w:rPr>
          <w:rFonts w:asciiTheme="majorHAnsi" w:eastAsia="Times New Roman" w:hAnsiTheme="majorHAnsi" w:cstheme="majorHAnsi"/>
          <w:b/>
          <w:bCs/>
          <w:color w:val="000000"/>
        </w:rPr>
        <w:t>3</w:t>
      </w:r>
      <w:r w:rsidR="00D85927">
        <w:rPr>
          <w:rFonts w:asciiTheme="majorHAnsi" w:eastAsia="Times New Roman" w:hAnsiTheme="majorHAnsi" w:cstheme="majorHAnsi"/>
          <w:b/>
          <w:bCs/>
          <w:color w:val="000000"/>
        </w:rPr>
        <w:t>6</w:t>
      </w:r>
      <w:r w:rsidR="00443146" w:rsidRPr="00C97F96">
        <w:rPr>
          <w:rFonts w:asciiTheme="majorHAnsi" w:eastAsia="Times New Roman" w:hAnsiTheme="majorHAnsi" w:cstheme="majorHAnsi"/>
          <w:color w:val="000000"/>
        </w:rPr>
        <w:t>)</w:t>
      </w:r>
      <w:r w:rsidR="00443146" w:rsidRPr="00D87F31">
        <w:rPr>
          <w:rFonts w:asciiTheme="majorHAnsi" w:eastAsia="Times New Roman" w:hAnsiTheme="majorHAnsi" w:cstheme="majorHAnsi"/>
          <w:color w:val="000000"/>
        </w:rPr>
        <w:t>.</w:t>
      </w:r>
    </w:p>
    <w:p w14:paraId="33313312" w14:textId="77777777" w:rsidR="00376E00" w:rsidRPr="008271ED" w:rsidRDefault="00376E00" w:rsidP="002923FF">
      <w:pPr>
        <w:widowControl/>
        <w:rPr>
          <w:rFonts w:asciiTheme="majorHAnsi" w:eastAsia="Times New Roman" w:hAnsiTheme="majorHAnsi" w:cstheme="majorHAnsi"/>
          <w:b/>
          <w:bCs/>
          <w:color w:val="000000"/>
        </w:rPr>
      </w:pPr>
    </w:p>
    <w:p w14:paraId="67459A9E" w14:textId="3B07BED8" w:rsidR="00443146" w:rsidRPr="008D1ED1" w:rsidRDefault="00443146" w:rsidP="002923FF">
      <w:pPr>
        <w:widowControl/>
        <w:rPr>
          <w:rFonts w:asciiTheme="majorHAnsi" w:eastAsia="Times New Roman" w:hAnsiTheme="majorHAnsi" w:cstheme="majorHAnsi"/>
          <w:color w:val="000000"/>
        </w:rPr>
      </w:pPr>
      <w:r w:rsidRPr="008D1ED1">
        <w:rPr>
          <w:rFonts w:asciiTheme="majorHAnsi" w:eastAsia="Times New Roman" w:hAnsiTheme="majorHAnsi" w:cstheme="majorHAnsi"/>
          <w:color w:val="000000"/>
        </w:rPr>
        <w:t>NOTE: Do not turn on the circuit without the potentiometers connected.</w:t>
      </w:r>
    </w:p>
    <w:p w14:paraId="04E989FA" w14:textId="77777777" w:rsidR="0083075E" w:rsidRPr="00792D1C" w:rsidRDefault="0083075E" w:rsidP="002923FF">
      <w:pPr>
        <w:widowControl/>
        <w:rPr>
          <w:rFonts w:asciiTheme="majorHAnsi" w:eastAsia="Times New Roman" w:hAnsiTheme="majorHAnsi" w:cstheme="majorHAnsi"/>
        </w:rPr>
      </w:pPr>
    </w:p>
    <w:p w14:paraId="5477F76A" w14:textId="12392F89" w:rsidR="00E16F24" w:rsidRPr="00DC71C2" w:rsidRDefault="00E16F24" w:rsidP="002923FF">
      <w:pPr>
        <w:widowControl/>
        <w:rPr>
          <w:rFonts w:asciiTheme="majorHAnsi" w:eastAsia="Times New Roman" w:hAnsiTheme="majorHAnsi" w:cstheme="majorHAnsi"/>
          <w:b/>
          <w:color w:val="000000"/>
        </w:rPr>
      </w:pPr>
      <w:r w:rsidRPr="00DC71C2">
        <w:rPr>
          <w:rFonts w:asciiTheme="majorHAnsi" w:eastAsia="Times New Roman" w:hAnsiTheme="majorHAnsi" w:cstheme="majorHAnsi"/>
          <w:b/>
          <w:color w:val="000000"/>
        </w:rPr>
        <w:lastRenderedPageBreak/>
        <w:t xml:space="preserve">6. </w:t>
      </w:r>
      <w:r w:rsidR="00040428" w:rsidRPr="00DC71C2">
        <w:rPr>
          <w:rFonts w:asciiTheme="majorHAnsi" w:eastAsia="Times New Roman" w:hAnsiTheme="majorHAnsi" w:cstheme="majorHAnsi"/>
          <w:b/>
          <w:color w:val="000000"/>
        </w:rPr>
        <w:t>Install</w:t>
      </w:r>
      <w:r w:rsidRPr="00DC71C2">
        <w:rPr>
          <w:rFonts w:asciiTheme="majorHAnsi" w:eastAsia="Times New Roman" w:hAnsiTheme="majorHAnsi" w:cstheme="majorHAnsi"/>
          <w:b/>
          <w:color w:val="000000"/>
        </w:rPr>
        <w:t xml:space="preserve"> the LED control software</w:t>
      </w:r>
    </w:p>
    <w:p w14:paraId="4FD81F3A" w14:textId="77777777" w:rsidR="0027250D" w:rsidRDefault="0027250D" w:rsidP="002923FF">
      <w:pPr>
        <w:widowControl/>
        <w:rPr>
          <w:rFonts w:asciiTheme="majorHAnsi" w:eastAsia="Times New Roman" w:hAnsiTheme="majorHAnsi" w:cstheme="majorHAnsi"/>
          <w:bCs/>
          <w:color w:val="000000"/>
        </w:rPr>
      </w:pPr>
    </w:p>
    <w:p w14:paraId="4B27031F" w14:textId="55B4D108" w:rsidR="004613EC" w:rsidRDefault="0027250D" w:rsidP="002923FF">
      <w:pPr>
        <w:widowControl/>
        <w:rPr>
          <w:rFonts w:asciiTheme="majorHAnsi" w:eastAsia="Times New Roman" w:hAnsiTheme="majorHAnsi" w:cstheme="majorHAnsi"/>
          <w:bCs/>
          <w:color w:val="000000"/>
        </w:rPr>
      </w:pPr>
      <w:r w:rsidRPr="0027250D">
        <w:rPr>
          <w:rFonts w:asciiTheme="majorHAnsi" w:eastAsia="Times New Roman" w:hAnsiTheme="majorHAnsi" w:cstheme="majorHAnsi"/>
          <w:bCs/>
          <w:color w:val="000000"/>
        </w:rPr>
        <w:t xml:space="preserve">NOTE: </w:t>
      </w:r>
      <w:r>
        <w:rPr>
          <w:rFonts w:asciiTheme="majorHAnsi" w:eastAsia="Times New Roman" w:hAnsiTheme="majorHAnsi" w:cstheme="majorHAnsi"/>
          <w:bCs/>
          <w:color w:val="000000"/>
        </w:rPr>
        <w:t>See</w:t>
      </w:r>
      <w:r w:rsidR="004613EC">
        <w:rPr>
          <w:rFonts w:asciiTheme="majorHAnsi" w:eastAsia="Times New Roman" w:hAnsiTheme="majorHAnsi" w:cstheme="majorHAnsi"/>
          <w:bCs/>
          <w:color w:val="000000"/>
        </w:rPr>
        <w:t xml:space="preserve"> the detailed</w:t>
      </w:r>
      <w:r>
        <w:rPr>
          <w:rFonts w:asciiTheme="majorHAnsi" w:eastAsia="Times New Roman" w:hAnsiTheme="majorHAnsi" w:cstheme="majorHAnsi"/>
          <w:bCs/>
          <w:color w:val="000000"/>
        </w:rPr>
        <w:t xml:space="preserve"> Software Installation Instructions </w:t>
      </w:r>
      <w:r w:rsidR="0051260D">
        <w:rPr>
          <w:rFonts w:asciiTheme="majorHAnsi" w:eastAsia="Times New Roman" w:hAnsiTheme="majorHAnsi" w:cstheme="majorHAnsi"/>
          <w:bCs/>
          <w:color w:val="000000"/>
        </w:rPr>
        <w:t>in the</w:t>
      </w:r>
      <w:r>
        <w:rPr>
          <w:rFonts w:asciiTheme="majorHAnsi" w:eastAsia="Times New Roman" w:hAnsiTheme="majorHAnsi" w:cstheme="majorHAnsi"/>
          <w:bCs/>
          <w:color w:val="000000"/>
        </w:rPr>
        <w:t xml:space="preserve"> supplementary file</w:t>
      </w:r>
      <w:r w:rsidR="004613EC">
        <w:rPr>
          <w:rFonts w:asciiTheme="majorHAnsi" w:eastAsia="Times New Roman" w:hAnsiTheme="majorHAnsi" w:cstheme="majorHAnsi"/>
          <w:bCs/>
          <w:color w:val="000000"/>
        </w:rPr>
        <w:t xml:space="preserve"> on </w:t>
      </w:r>
      <w:proofErr w:type="spellStart"/>
      <w:r w:rsidR="004613EC">
        <w:rPr>
          <w:rFonts w:asciiTheme="majorHAnsi" w:eastAsia="Times New Roman" w:hAnsiTheme="majorHAnsi" w:cstheme="majorHAnsi"/>
          <w:bCs/>
          <w:color w:val="000000"/>
        </w:rPr>
        <w:t>Github</w:t>
      </w:r>
      <w:proofErr w:type="spellEnd"/>
      <w:r>
        <w:rPr>
          <w:rFonts w:asciiTheme="majorHAnsi" w:eastAsia="Times New Roman" w:hAnsiTheme="majorHAnsi" w:cstheme="majorHAnsi"/>
          <w:bCs/>
          <w:color w:val="000000"/>
        </w:rPr>
        <w:t>.</w:t>
      </w:r>
      <w:r w:rsidR="004613EC">
        <w:rPr>
          <w:rFonts w:asciiTheme="majorHAnsi" w:eastAsia="Times New Roman" w:hAnsiTheme="majorHAnsi" w:cstheme="majorHAnsi"/>
          <w:bCs/>
          <w:color w:val="000000"/>
        </w:rPr>
        <w:t xml:space="preserve"> </w:t>
      </w:r>
    </w:p>
    <w:p w14:paraId="3399848B" w14:textId="5F886248" w:rsidR="0083075E" w:rsidRPr="0027250D" w:rsidRDefault="00C67BB1" w:rsidP="002923FF">
      <w:pPr>
        <w:widowControl/>
        <w:rPr>
          <w:rFonts w:asciiTheme="majorHAnsi" w:eastAsia="Times New Roman" w:hAnsiTheme="majorHAnsi" w:cstheme="majorHAnsi"/>
          <w:bCs/>
          <w:color w:val="000000"/>
        </w:rPr>
      </w:pPr>
      <w:hyperlink r:id="rId8" w:history="1">
        <w:r w:rsidR="004613EC" w:rsidRPr="00FB15A9">
          <w:rPr>
            <w:rStyle w:val="Hyperlink"/>
            <w:rFonts w:asciiTheme="majorHAnsi" w:hAnsiTheme="majorHAnsi" w:cstheme="majorHAnsi"/>
          </w:rPr>
          <w:t>https://github.com/BreakLiquid/LED-Control-User-Interfaces</w:t>
        </w:r>
      </w:hyperlink>
      <w:r w:rsidR="004613EC">
        <w:rPr>
          <w:rStyle w:val="Hyperlink"/>
          <w:rFonts w:asciiTheme="majorHAnsi" w:hAnsiTheme="majorHAnsi" w:cstheme="majorHAnsi"/>
          <w:color w:val="auto"/>
          <w:u w:val="none"/>
        </w:rPr>
        <w:t xml:space="preserve"> </w:t>
      </w:r>
      <w:r w:rsidR="0027250D">
        <w:rPr>
          <w:rFonts w:asciiTheme="majorHAnsi" w:eastAsia="Times New Roman" w:hAnsiTheme="majorHAnsi" w:cstheme="majorHAnsi"/>
          <w:bCs/>
          <w:color w:val="000000"/>
        </w:rPr>
        <w:t xml:space="preserve"> </w:t>
      </w:r>
    </w:p>
    <w:p w14:paraId="7159B7ED" w14:textId="77777777" w:rsidR="0027250D" w:rsidRDefault="0027250D" w:rsidP="002923FF">
      <w:pPr>
        <w:widowControl/>
        <w:rPr>
          <w:rFonts w:asciiTheme="majorHAnsi" w:eastAsia="Times New Roman" w:hAnsiTheme="majorHAnsi" w:cstheme="majorHAnsi"/>
          <w:color w:val="000000"/>
        </w:rPr>
      </w:pPr>
    </w:p>
    <w:p w14:paraId="7842DC60" w14:textId="247E6C54" w:rsidR="00BC59EE" w:rsidRPr="00D87F31" w:rsidRDefault="00BC59EE" w:rsidP="002923FF">
      <w:pPr>
        <w:widowControl/>
        <w:rPr>
          <w:rFonts w:asciiTheme="majorHAnsi" w:eastAsia="Times New Roman" w:hAnsiTheme="majorHAnsi" w:cstheme="majorHAnsi"/>
          <w:b/>
          <w:color w:val="000000"/>
        </w:rPr>
      </w:pPr>
      <w:r w:rsidRPr="00D87F31">
        <w:rPr>
          <w:rFonts w:asciiTheme="majorHAnsi" w:eastAsia="Times New Roman" w:hAnsiTheme="majorHAnsi" w:cstheme="majorHAnsi"/>
          <w:color w:val="000000"/>
        </w:rPr>
        <w:t>6.1</w:t>
      </w:r>
      <w:r w:rsidR="006F4881" w:rsidRPr="00D87F31">
        <w:rPr>
          <w:rFonts w:asciiTheme="majorHAnsi" w:eastAsia="Times New Roman" w:hAnsiTheme="majorHAnsi" w:cstheme="majorHAnsi"/>
          <w:color w:val="000000"/>
        </w:rPr>
        <w:t>.</w:t>
      </w:r>
      <w:r w:rsidRPr="00D87F31">
        <w:rPr>
          <w:rFonts w:asciiTheme="majorHAnsi" w:eastAsia="Times New Roman" w:hAnsiTheme="majorHAnsi" w:cstheme="majorHAnsi"/>
          <w:color w:val="000000"/>
        </w:rPr>
        <w:t xml:space="preserve"> Download and install the software for programming the microcontroller </w:t>
      </w:r>
    </w:p>
    <w:p w14:paraId="6B99C865" w14:textId="77777777" w:rsidR="0083075E" w:rsidRPr="008271ED" w:rsidRDefault="0083075E" w:rsidP="002923FF">
      <w:pPr>
        <w:widowControl/>
        <w:rPr>
          <w:rFonts w:asciiTheme="majorHAnsi" w:hAnsiTheme="majorHAnsi" w:cstheme="majorHAnsi"/>
        </w:rPr>
      </w:pPr>
    </w:p>
    <w:p w14:paraId="1840B9AC" w14:textId="2B0EE25E" w:rsidR="00BC59EE" w:rsidRPr="00D87F31" w:rsidRDefault="00BC59EE" w:rsidP="002923FF">
      <w:pPr>
        <w:widowControl/>
        <w:rPr>
          <w:rFonts w:asciiTheme="majorHAnsi" w:eastAsia="Times New Roman" w:hAnsiTheme="majorHAnsi" w:cstheme="majorHAnsi"/>
          <w:color w:val="000000"/>
        </w:rPr>
      </w:pPr>
      <w:r w:rsidRPr="00EF3D3C">
        <w:rPr>
          <w:rFonts w:asciiTheme="majorHAnsi" w:hAnsiTheme="majorHAnsi" w:cstheme="majorHAnsi"/>
        </w:rPr>
        <w:t>6.2</w:t>
      </w:r>
      <w:r w:rsidR="006F4881" w:rsidRPr="003164E9">
        <w:rPr>
          <w:rFonts w:asciiTheme="majorHAnsi" w:hAnsiTheme="majorHAnsi" w:cstheme="majorHAnsi"/>
        </w:rPr>
        <w:t>.</w:t>
      </w:r>
      <w:r w:rsidRPr="003164E9">
        <w:rPr>
          <w:rFonts w:asciiTheme="majorHAnsi" w:hAnsiTheme="majorHAnsi" w:cstheme="majorHAnsi"/>
        </w:rPr>
        <w:t xml:space="preserve"> </w:t>
      </w:r>
      <w:r w:rsidRPr="003164E9">
        <w:rPr>
          <w:rFonts w:asciiTheme="majorHAnsi" w:eastAsia="Times New Roman" w:hAnsiTheme="majorHAnsi" w:cstheme="majorHAnsi"/>
          <w:color w:val="000000"/>
        </w:rPr>
        <w:t>Download and install the package manager</w:t>
      </w:r>
      <w:r w:rsidRPr="00D87F31">
        <w:rPr>
          <w:rFonts w:asciiTheme="majorHAnsi" w:eastAsia="Times New Roman" w:hAnsiTheme="majorHAnsi" w:cstheme="majorHAnsi"/>
          <w:color w:val="000000"/>
        </w:rPr>
        <w:t>.</w:t>
      </w:r>
    </w:p>
    <w:p w14:paraId="19BF7627" w14:textId="77777777" w:rsidR="0083075E" w:rsidRPr="008271ED" w:rsidRDefault="0083075E" w:rsidP="002923FF">
      <w:pPr>
        <w:widowControl/>
        <w:rPr>
          <w:rFonts w:asciiTheme="majorHAnsi" w:eastAsia="Times New Roman" w:hAnsiTheme="majorHAnsi" w:cstheme="majorHAnsi"/>
          <w:color w:val="000000"/>
        </w:rPr>
      </w:pPr>
    </w:p>
    <w:p w14:paraId="312E5BCF" w14:textId="731CADA0" w:rsidR="00BC59EE" w:rsidRPr="00D87F31" w:rsidRDefault="00BC59EE" w:rsidP="002923FF">
      <w:pPr>
        <w:widowControl/>
        <w:rPr>
          <w:rFonts w:asciiTheme="majorHAnsi" w:eastAsia="Times New Roman" w:hAnsiTheme="majorHAnsi" w:cstheme="majorHAnsi"/>
          <w:color w:val="000000"/>
        </w:rPr>
      </w:pPr>
      <w:r w:rsidRPr="008271ED">
        <w:rPr>
          <w:rFonts w:asciiTheme="majorHAnsi" w:eastAsia="Times New Roman" w:hAnsiTheme="majorHAnsi" w:cstheme="majorHAnsi"/>
          <w:color w:val="000000"/>
        </w:rPr>
        <w:t>6.3</w:t>
      </w:r>
      <w:r w:rsidR="006F4881" w:rsidRPr="008271ED">
        <w:rPr>
          <w:rFonts w:asciiTheme="majorHAnsi" w:eastAsia="Times New Roman" w:hAnsiTheme="majorHAnsi" w:cstheme="majorHAnsi"/>
          <w:color w:val="000000"/>
        </w:rPr>
        <w:t>.</w:t>
      </w:r>
      <w:r w:rsidRPr="00EF3D3C">
        <w:rPr>
          <w:rFonts w:asciiTheme="majorHAnsi" w:eastAsia="Times New Roman" w:hAnsiTheme="majorHAnsi" w:cstheme="majorHAnsi"/>
          <w:color w:val="000000"/>
        </w:rPr>
        <w:t xml:space="preserve"> Program the microcontroller</w:t>
      </w:r>
      <w:r w:rsidRPr="00D87F31">
        <w:rPr>
          <w:rFonts w:asciiTheme="majorHAnsi" w:eastAsia="Times New Roman" w:hAnsiTheme="majorHAnsi" w:cstheme="majorHAnsi"/>
          <w:color w:val="000000"/>
        </w:rPr>
        <w:t>.</w:t>
      </w:r>
    </w:p>
    <w:p w14:paraId="092E0DFD" w14:textId="77777777" w:rsidR="0083075E" w:rsidRPr="008271ED" w:rsidRDefault="0083075E" w:rsidP="002923FF">
      <w:pPr>
        <w:widowControl/>
        <w:rPr>
          <w:rFonts w:asciiTheme="majorHAnsi" w:eastAsia="Times New Roman" w:hAnsiTheme="majorHAnsi" w:cstheme="majorHAnsi"/>
          <w:color w:val="000000"/>
        </w:rPr>
      </w:pPr>
    </w:p>
    <w:p w14:paraId="1E8EE1B3" w14:textId="15E92EFB" w:rsidR="00BC59EE" w:rsidRPr="00D87F31" w:rsidRDefault="00BC59EE" w:rsidP="002923FF">
      <w:pPr>
        <w:widowControl/>
        <w:rPr>
          <w:rFonts w:asciiTheme="majorHAnsi" w:eastAsia="Times New Roman" w:hAnsiTheme="majorHAnsi" w:cstheme="majorHAnsi"/>
          <w:color w:val="000000"/>
        </w:rPr>
      </w:pPr>
      <w:r w:rsidRPr="008271ED">
        <w:rPr>
          <w:rFonts w:asciiTheme="majorHAnsi" w:hAnsiTheme="majorHAnsi" w:cstheme="majorHAnsi"/>
        </w:rPr>
        <w:t>6.4</w:t>
      </w:r>
      <w:r w:rsidR="006F4881" w:rsidRPr="008271ED">
        <w:rPr>
          <w:rFonts w:asciiTheme="majorHAnsi" w:hAnsiTheme="majorHAnsi" w:cstheme="majorHAnsi"/>
        </w:rPr>
        <w:t>.</w:t>
      </w:r>
      <w:r w:rsidRPr="008271ED">
        <w:rPr>
          <w:rFonts w:asciiTheme="majorHAnsi" w:hAnsiTheme="majorHAnsi" w:cstheme="majorHAnsi"/>
        </w:rPr>
        <w:t xml:space="preserve"> </w:t>
      </w:r>
      <w:r w:rsidRPr="008271ED">
        <w:rPr>
          <w:rFonts w:asciiTheme="majorHAnsi" w:eastAsia="Times New Roman" w:hAnsiTheme="majorHAnsi" w:cstheme="majorHAnsi"/>
          <w:color w:val="000000"/>
        </w:rPr>
        <w:t>Download and install the runtime engine</w:t>
      </w:r>
      <w:r w:rsidRPr="00D87F31">
        <w:rPr>
          <w:rFonts w:asciiTheme="majorHAnsi" w:eastAsia="Times New Roman" w:hAnsiTheme="majorHAnsi" w:cstheme="majorHAnsi"/>
          <w:color w:val="000000"/>
        </w:rPr>
        <w:t>.</w:t>
      </w:r>
    </w:p>
    <w:p w14:paraId="5263B151" w14:textId="77777777" w:rsidR="0083075E" w:rsidRPr="008271ED" w:rsidRDefault="0083075E" w:rsidP="002923FF">
      <w:pPr>
        <w:widowControl/>
        <w:rPr>
          <w:rFonts w:asciiTheme="majorHAnsi" w:eastAsia="Times New Roman" w:hAnsiTheme="majorHAnsi" w:cstheme="majorHAnsi"/>
          <w:color w:val="000000"/>
        </w:rPr>
      </w:pPr>
    </w:p>
    <w:p w14:paraId="62D69D3F" w14:textId="14F2C493" w:rsidR="00BC59EE" w:rsidRPr="00D87F31" w:rsidRDefault="00BC59EE" w:rsidP="002923FF">
      <w:pPr>
        <w:widowControl/>
        <w:rPr>
          <w:rFonts w:asciiTheme="majorHAnsi" w:eastAsia="Times New Roman" w:hAnsiTheme="majorHAnsi" w:cstheme="majorHAnsi"/>
          <w:color w:val="000000"/>
        </w:rPr>
      </w:pPr>
      <w:r w:rsidRPr="00EF3D3C">
        <w:rPr>
          <w:rFonts w:asciiTheme="majorHAnsi" w:hAnsiTheme="majorHAnsi" w:cstheme="majorHAnsi"/>
        </w:rPr>
        <w:t>6.</w:t>
      </w:r>
      <w:r w:rsidR="00753A18" w:rsidRPr="003164E9">
        <w:rPr>
          <w:rFonts w:asciiTheme="majorHAnsi" w:hAnsiTheme="majorHAnsi" w:cstheme="majorHAnsi"/>
        </w:rPr>
        <w:t>5</w:t>
      </w:r>
      <w:r w:rsidR="006F4881" w:rsidRPr="003164E9">
        <w:rPr>
          <w:rFonts w:asciiTheme="majorHAnsi" w:hAnsiTheme="majorHAnsi" w:cstheme="majorHAnsi"/>
        </w:rPr>
        <w:t>.</w:t>
      </w:r>
      <w:r w:rsidRPr="003164E9">
        <w:rPr>
          <w:rFonts w:asciiTheme="majorHAnsi" w:hAnsiTheme="majorHAnsi" w:cstheme="majorHAnsi"/>
        </w:rPr>
        <w:t xml:space="preserve"> </w:t>
      </w:r>
      <w:r w:rsidRPr="003164E9">
        <w:rPr>
          <w:rFonts w:asciiTheme="majorHAnsi" w:eastAsia="Times New Roman" w:hAnsiTheme="majorHAnsi" w:cstheme="majorHAnsi"/>
          <w:color w:val="000000"/>
        </w:rPr>
        <w:t>Download the user interface</w:t>
      </w:r>
      <w:r w:rsidRPr="00D87F31">
        <w:rPr>
          <w:rFonts w:asciiTheme="majorHAnsi" w:eastAsia="Times New Roman" w:hAnsiTheme="majorHAnsi" w:cstheme="majorHAnsi"/>
          <w:color w:val="000000"/>
        </w:rPr>
        <w:t>.</w:t>
      </w:r>
    </w:p>
    <w:p w14:paraId="5B4EC809" w14:textId="77777777" w:rsidR="0083075E" w:rsidRPr="008271ED" w:rsidRDefault="0083075E" w:rsidP="002923FF">
      <w:pPr>
        <w:widowControl/>
        <w:rPr>
          <w:rFonts w:asciiTheme="majorHAnsi" w:eastAsia="Times New Roman" w:hAnsiTheme="majorHAnsi" w:cstheme="majorHAnsi"/>
          <w:color w:val="000000"/>
        </w:rPr>
      </w:pPr>
    </w:p>
    <w:p w14:paraId="74498885" w14:textId="6A3E0BD5" w:rsidR="00443146" w:rsidRPr="003164E9" w:rsidRDefault="00753A18" w:rsidP="002923FF">
      <w:pPr>
        <w:widowControl/>
        <w:rPr>
          <w:rFonts w:asciiTheme="majorHAnsi" w:eastAsia="Times New Roman" w:hAnsiTheme="majorHAnsi" w:cstheme="majorHAnsi"/>
          <w:b/>
          <w:bCs/>
          <w:color w:val="000000"/>
        </w:rPr>
      </w:pPr>
      <w:r w:rsidRPr="003164E9">
        <w:rPr>
          <w:rFonts w:asciiTheme="majorHAnsi" w:eastAsia="Times New Roman" w:hAnsiTheme="majorHAnsi" w:cstheme="majorHAnsi"/>
          <w:b/>
          <w:bCs/>
          <w:color w:val="000000"/>
        </w:rPr>
        <w:t>7</w:t>
      </w:r>
      <w:r w:rsidR="00443146" w:rsidRPr="003164E9">
        <w:rPr>
          <w:rFonts w:asciiTheme="majorHAnsi" w:eastAsia="Times New Roman" w:hAnsiTheme="majorHAnsi" w:cstheme="majorHAnsi"/>
          <w:b/>
          <w:bCs/>
          <w:color w:val="000000"/>
        </w:rPr>
        <w:t xml:space="preserve">. </w:t>
      </w:r>
      <w:r w:rsidR="007E27B2" w:rsidRPr="003164E9">
        <w:rPr>
          <w:rFonts w:asciiTheme="majorHAnsi" w:eastAsia="Times New Roman" w:hAnsiTheme="majorHAnsi" w:cstheme="majorHAnsi"/>
          <w:b/>
          <w:bCs/>
          <w:color w:val="000000"/>
        </w:rPr>
        <w:t>S</w:t>
      </w:r>
      <w:r w:rsidR="00443146" w:rsidRPr="003164E9">
        <w:rPr>
          <w:rFonts w:asciiTheme="majorHAnsi" w:eastAsia="Times New Roman" w:hAnsiTheme="majorHAnsi" w:cstheme="majorHAnsi"/>
          <w:b/>
          <w:bCs/>
          <w:color w:val="000000"/>
        </w:rPr>
        <w:t>timulat</w:t>
      </w:r>
      <w:r w:rsidR="00040428" w:rsidRPr="003164E9">
        <w:rPr>
          <w:rFonts w:asciiTheme="majorHAnsi" w:eastAsia="Times New Roman" w:hAnsiTheme="majorHAnsi" w:cstheme="majorHAnsi"/>
          <w:b/>
          <w:bCs/>
          <w:color w:val="000000"/>
        </w:rPr>
        <w:t>e</w:t>
      </w:r>
      <w:r w:rsidR="00443146" w:rsidRPr="003164E9">
        <w:rPr>
          <w:rFonts w:asciiTheme="majorHAnsi" w:eastAsia="Times New Roman" w:hAnsiTheme="majorHAnsi" w:cstheme="majorHAnsi"/>
          <w:b/>
          <w:bCs/>
          <w:color w:val="000000"/>
        </w:rPr>
        <w:t xml:space="preserve"> the</w:t>
      </w:r>
      <w:r w:rsidR="007E27B2" w:rsidRPr="003164E9">
        <w:rPr>
          <w:rFonts w:asciiTheme="majorHAnsi" w:eastAsia="Times New Roman" w:hAnsiTheme="majorHAnsi" w:cstheme="majorHAnsi"/>
          <w:b/>
          <w:bCs/>
          <w:color w:val="000000"/>
        </w:rPr>
        <w:t xml:space="preserve"> cells</w:t>
      </w:r>
      <w:r w:rsidR="00443146" w:rsidRPr="003164E9">
        <w:rPr>
          <w:rFonts w:asciiTheme="majorHAnsi" w:eastAsia="Times New Roman" w:hAnsiTheme="majorHAnsi" w:cstheme="majorHAnsi"/>
          <w:b/>
          <w:bCs/>
          <w:color w:val="000000"/>
        </w:rPr>
        <w:t xml:space="preserve"> with light</w:t>
      </w:r>
    </w:p>
    <w:p w14:paraId="25E5EA52" w14:textId="77777777" w:rsidR="00AF5B13" w:rsidRPr="008D1ED1" w:rsidRDefault="00AF5B13" w:rsidP="002923FF">
      <w:pPr>
        <w:widowControl/>
        <w:rPr>
          <w:rFonts w:asciiTheme="majorHAnsi" w:eastAsia="Times New Roman" w:hAnsiTheme="majorHAnsi" w:cstheme="majorHAnsi"/>
          <w:b/>
          <w:bCs/>
          <w:color w:val="000000"/>
        </w:rPr>
      </w:pPr>
    </w:p>
    <w:p w14:paraId="67A6289D" w14:textId="16136118" w:rsidR="00443146" w:rsidRPr="00792D1C" w:rsidRDefault="00753A18" w:rsidP="002923FF">
      <w:pPr>
        <w:widowControl/>
        <w:shd w:val="clear" w:color="auto" w:fill="FFFFFF"/>
        <w:rPr>
          <w:rFonts w:asciiTheme="majorHAnsi" w:eastAsia="Times New Roman" w:hAnsiTheme="majorHAnsi" w:cstheme="majorHAnsi"/>
          <w:color w:val="000000"/>
        </w:rPr>
      </w:pPr>
      <w:r w:rsidRPr="008D1ED1">
        <w:rPr>
          <w:rFonts w:asciiTheme="majorHAnsi" w:eastAsia="Times New Roman" w:hAnsiTheme="majorHAnsi" w:cstheme="majorHAnsi"/>
          <w:color w:val="000000"/>
        </w:rPr>
        <w:t>7</w:t>
      </w:r>
      <w:r w:rsidR="00443146" w:rsidRPr="008D1ED1">
        <w:rPr>
          <w:rFonts w:asciiTheme="majorHAnsi" w:eastAsia="Times New Roman" w:hAnsiTheme="majorHAnsi" w:cstheme="majorHAnsi"/>
          <w:color w:val="000000"/>
        </w:rPr>
        <w:t>.1</w:t>
      </w:r>
      <w:r w:rsidR="006F4881" w:rsidRPr="00792D1C">
        <w:rPr>
          <w:rFonts w:asciiTheme="majorHAnsi" w:eastAsia="Times New Roman" w:hAnsiTheme="majorHAnsi" w:cstheme="majorHAnsi"/>
          <w:color w:val="000000"/>
        </w:rPr>
        <w:t>.</w:t>
      </w:r>
      <w:r w:rsidR="00443146" w:rsidRPr="00792D1C">
        <w:rPr>
          <w:rFonts w:asciiTheme="majorHAnsi" w:eastAsia="Times New Roman" w:hAnsiTheme="majorHAnsi" w:cstheme="majorHAnsi"/>
          <w:color w:val="000000"/>
        </w:rPr>
        <w:t xml:space="preserve"> Transfect HEK293 cells.</w:t>
      </w:r>
    </w:p>
    <w:p w14:paraId="2F947E1F" w14:textId="77777777" w:rsidR="00AF5B13" w:rsidRPr="00D87F31" w:rsidRDefault="00AF5B13" w:rsidP="002923FF">
      <w:pPr>
        <w:widowControl/>
        <w:shd w:val="clear" w:color="auto" w:fill="FFFFFF"/>
        <w:rPr>
          <w:rFonts w:asciiTheme="majorHAnsi" w:eastAsia="Times New Roman" w:hAnsiTheme="majorHAnsi" w:cstheme="majorHAnsi"/>
        </w:rPr>
      </w:pPr>
    </w:p>
    <w:p w14:paraId="6C70EAE5" w14:textId="46089654" w:rsidR="00443146" w:rsidRPr="00D87F31" w:rsidRDefault="00753A18" w:rsidP="002923FF">
      <w:pPr>
        <w:widowControl/>
        <w:shd w:val="clear" w:color="auto" w:fill="FFFFFF"/>
        <w:rPr>
          <w:rFonts w:asciiTheme="majorHAnsi" w:eastAsia="Times New Roman" w:hAnsiTheme="majorHAnsi" w:cstheme="majorHAnsi"/>
          <w:color w:val="000000"/>
        </w:rPr>
      </w:pPr>
      <w:r w:rsidRPr="00D87F31">
        <w:rPr>
          <w:rFonts w:asciiTheme="majorHAnsi" w:eastAsia="Times New Roman" w:hAnsiTheme="majorHAnsi" w:cstheme="majorHAnsi"/>
          <w:color w:val="000000"/>
        </w:rPr>
        <w:t>7</w:t>
      </w:r>
      <w:r w:rsidR="00443146" w:rsidRPr="00D87F31">
        <w:rPr>
          <w:rFonts w:asciiTheme="majorHAnsi" w:eastAsia="Times New Roman" w:hAnsiTheme="majorHAnsi" w:cstheme="majorHAnsi"/>
          <w:color w:val="000000"/>
        </w:rPr>
        <w:t>.1.1</w:t>
      </w:r>
      <w:r w:rsidR="006F4881" w:rsidRPr="00D87F31">
        <w:rPr>
          <w:rFonts w:asciiTheme="majorHAnsi" w:eastAsia="Times New Roman" w:hAnsiTheme="majorHAnsi" w:cstheme="majorHAnsi"/>
          <w:color w:val="000000"/>
        </w:rPr>
        <w:t>.</w:t>
      </w:r>
      <w:r w:rsidR="00443146" w:rsidRPr="00D87F31">
        <w:rPr>
          <w:rFonts w:asciiTheme="majorHAnsi" w:eastAsia="Times New Roman" w:hAnsiTheme="majorHAnsi" w:cstheme="majorHAnsi"/>
          <w:color w:val="000000"/>
        </w:rPr>
        <w:t xml:space="preserve"> Plate HEK293 cells at 100k cells per well in a 24</w:t>
      </w:r>
      <w:r w:rsidR="00AD7310" w:rsidRPr="00D87F31">
        <w:rPr>
          <w:rFonts w:asciiTheme="majorHAnsi" w:eastAsia="Times New Roman" w:hAnsiTheme="majorHAnsi" w:cstheme="majorHAnsi"/>
          <w:color w:val="000000"/>
        </w:rPr>
        <w:t>-</w:t>
      </w:r>
      <w:r w:rsidR="00443146" w:rsidRPr="00D87F31">
        <w:rPr>
          <w:rFonts w:asciiTheme="majorHAnsi" w:eastAsia="Times New Roman" w:hAnsiTheme="majorHAnsi" w:cstheme="majorHAnsi"/>
          <w:color w:val="000000"/>
        </w:rPr>
        <w:t>well plate.</w:t>
      </w:r>
    </w:p>
    <w:p w14:paraId="1F893678" w14:textId="77777777" w:rsidR="00AF5B13" w:rsidRPr="00D87F31" w:rsidRDefault="00AF5B13" w:rsidP="002923FF">
      <w:pPr>
        <w:widowControl/>
        <w:shd w:val="clear" w:color="auto" w:fill="FFFFFF"/>
        <w:rPr>
          <w:rFonts w:asciiTheme="majorHAnsi" w:eastAsia="Times New Roman" w:hAnsiTheme="majorHAnsi" w:cstheme="majorHAnsi"/>
        </w:rPr>
      </w:pPr>
    </w:p>
    <w:p w14:paraId="761D6FA3" w14:textId="527BF0D4" w:rsidR="00AF5B13" w:rsidRPr="003164E9" w:rsidRDefault="00753A18" w:rsidP="002923FF">
      <w:pPr>
        <w:widowControl/>
        <w:shd w:val="clear" w:color="auto" w:fill="FFFFFF"/>
        <w:rPr>
          <w:rFonts w:asciiTheme="majorHAnsi" w:eastAsia="Times New Roman" w:hAnsiTheme="majorHAnsi" w:cstheme="majorHAnsi"/>
          <w:color w:val="000000"/>
        </w:rPr>
      </w:pPr>
      <w:r w:rsidRPr="00D87F31">
        <w:rPr>
          <w:rFonts w:asciiTheme="majorHAnsi" w:eastAsia="Times New Roman" w:hAnsiTheme="majorHAnsi" w:cstheme="majorHAnsi"/>
          <w:color w:val="000000"/>
        </w:rPr>
        <w:t>7</w:t>
      </w:r>
      <w:r w:rsidR="00443146" w:rsidRPr="00D87F31">
        <w:rPr>
          <w:rFonts w:asciiTheme="majorHAnsi" w:eastAsia="Times New Roman" w:hAnsiTheme="majorHAnsi" w:cstheme="majorHAnsi"/>
          <w:color w:val="000000"/>
        </w:rPr>
        <w:t>.1.2</w:t>
      </w:r>
      <w:r w:rsidR="006F4881" w:rsidRPr="00D87F31">
        <w:rPr>
          <w:rFonts w:asciiTheme="majorHAnsi" w:eastAsia="Times New Roman" w:hAnsiTheme="majorHAnsi" w:cstheme="majorHAnsi"/>
          <w:color w:val="000000"/>
        </w:rPr>
        <w:t>.</w:t>
      </w:r>
      <w:r w:rsidR="00443146" w:rsidRPr="00D87F31">
        <w:rPr>
          <w:rFonts w:asciiTheme="majorHAnsi" w:eastAsia="Times New Roman" w:hAnsiTheme="majorHAnsi" w:cstheme="majorHAnsi"/>
          <w:color w:val="000000"/>
        </w:rPr>
        <w:t xml:space="preserve"> Use the example table to calculate </w:t>
      </w:r>
      <w:r w:rsidR="00CC2AAE" w:rsidRPr="00D87F31">
        <w:rPr>
          <w:rFonts w:asciiTheme="majorHAnsi" w:eastAsia="Times New Roman" w:hAnsiTheme="majorHAnsi" w:cstheme="majorHAnsi"/>
          <w:color w:val="000000"/>
        </w:rPr>
        <w:t>serum-free</w:t>
      </w:r>
      <w:r w:rsidR="002C3D28" w:rsidRPr="00D87F31">
        <w:rPr>
          <w:rFonts w:asciiTheme="majorHAnsi" w:eastAsia="Times New Roman" w:hAnsiTheme="majorHAnsi" w:cstheme="majorHAnsi"/>
          <w:color w:val="000000"/>
        </w:rPr>
        <w:t xml:space="preserve"> media</w:t>
      </w:r>
      <w:r w:rsidR="00443146" w:rsidRPr="00D87F31">
        <w:rPr>
          <w:rFonts w:asciiTheme="majorHAnsi" w:eastAsia="Times New Roman" w:hAnsiTheme="majorHAnsi" w:cstheme="majorHAnsi"/>
          <w:color w:val="000000"/>
        </w:rPr>
        <w:t xml:space="preserve">, </w:t>
      </w:r>
      <w:proofErr w:type="spellStart"/>
      <w:r w:rsidR="00443146" w:rsidRPr="00D87F31">
        <w:rPr>
          <w:rFonts w:asciiTheme="majorHAnsi" w:eastAsia="Times New Roman" w:hAnsiTheme="majorHAnsi" w:cstheme="majorHAnsi"/>
          <w:color w:val="000000"/>
        </w:rPr>
        <w:t>Polyethylenimine</w:t>
      </w:r>
      <w:proofErr w:type="spellEnd"/>
      <w:r w:rsidR="00443146" w:rsidRPr="00D87F31">
        <w:rPr>
          <w:rFonts w:asciiTheme="majorHAnsi" w:eastAsia="Times New Roman" w:hAnsiTheme="majorHAnsi" w:cstheme="majorHAnsi"/>
          <w:color w:val="000000"/>
        </w:rPr>
        <w:t xml:space="preserve"> (PEI), and DNA volumes </w:t>
      </w:r>
      <w:r w:rsidR="00443146" w:rsidRPr="00C97F96">
        <w:rPr>
          <w:rFonts w:asciiTheme="majorHAnsi" w:eastAsia="Times New Roman" w:hAnsiTheme="majorHAnsi" w:cstheme="majorHAnsi"/>
          <w:color w:val="000000"/>
        </w:rPr>
        <w:t>(</w:t>
      </w:r>
      <w:r w:rsidR="00921FF2">
        <w:rPr>
          <w:rFonts w:asciiTheme="majorHAnsi" w:eastAsia="Times New Roman" w:hAnsiTheme="majorHAnsi" w:cstheme="majorHAnsi"/>
          <w:b/>
          <w:bCs/>
          <w:color w:val="000000"/>
        </w:rPr>
        <w:t xml:space="preserve">Supplementary Figure </w:t>
      </w:r>
      <w:r w:rsidR="00443146" w:rsidRPr="00D87F31">
        <w:rPr>
          <w:rFonts w:asciiTheme="majorHAnsi" w:eastAsia="Times New Roman" w:hAnsiTheme="majorHAnsi" w:cstheme="majorHAnsi"/>
          <w:b/>
          <w:bCs/>
          <w:color w:val="000000"/>
        </w:rPr>
        <w:t>3</w:t>
      </w:r>
      <w:r w:rsidR="00C07A35" w:rsidRPr="00D87F31">
        <w:rPr>
          <w:rFonts w:asciiTheme="majorHAnsi" w:eastAsia="Times New Roman" w:hAnsiTheme="majorHAnsi" w:cstheme="majorHAnsi"/>
          <w:b/>
          <w:bCs/>
          <w:color w:val="000000"/>
        </w:rPr>
        <w:t>9</w:t>
      </w:r>
      <w:r w:rsidR="00443146" w:rsidRPr="00C97F96">
        <w:rPr>
          <w:rFonts w:asciiTheme="majorHAnsi" w:eastAsia="Times New Roman" w:hAnsiTheme="majorHAnsi" w:cstheme="majorHAnsi"/>
          <w:color w:val="000000"/>
        </w:rPr>
        <w:t>)</w:t>
      </w:r>
      <w:r w:rsidR="00AF5B13" w:rsidRPr="00D87F31">
        <w:rPr>
          <w:rFonts w:asciiTheme="majorHAnsi" w:eastAsia="Times New Roman" w:hAnsiTheme="majorHAnsi" w:cstheme="majorHAnsi"/>
          <w:color w:val="000000"/>
        </w:rPr>
        <w:t xml:space="preserve"> and t</w:t>
      </w:r>
      <w:r w:rsidR="002C3D28" w:rsidRPr="00D87F31">
        <w:rPr>
          <w:rFonts w:asciiTheme="majorHAnsi" w:eastAsia="Times New Roman" w:hAnsiTheme="majorHAnsi" w:cstheme="majorHAnsi"/>
          <w:color w:val="000000"/>
        </w:rPr>
        <w:t xml:space="preserve">ransfect using the </w:t>
      </w:r>
      <w:r w:rsidR="0069244A" w:rsidRPr="008271ED">
        <w:rPr>
          <w:rFonts w:asciiTheme="majorHAnsi" w:eastAsia="Times New Roman" w:hAnsiTheme="majorHAnsi" w:cstheme="majorHAnsi"/>
          <w:color w:val="000000"/>
        </w:rPr>
        <w:t>manufacturer’s</w:t>
      </w:r>
      <w:r w:rsidR="002C3D28" w:rsidRPr="00EF3D3C">
        <w:rPr>
          <w:rFonts w:asciiTheme="majorHAnsi" w:eastAsia="Times New Roman" w:hAnsiTheme="majorHAnsi" w:cstheme="majorHAnsi"/>
          <w:color w:val="000000"/>
        </w:rPr>
        <w:t xml:space="preserve"> protocol.</w:t>
      </w:r>
    </w:p>
    <w:p w14:paraId="70C32985" w14:textId="77777777" w:rsidR="00AF5B13" w:rsidRPr="003164E9" w:rsidRDefault="00AF5B13" w:rsidP="002923FF">
      <w:pPr>
        <w:widowControl/>
        <w:shd w:val="clear" w:color="auto" w:fill="FFFFFF"/>
        <w:rPr>
          <w:rFonts w:asciiTheme="majorHAnsi" w:eastAsia="Times New Roman" w:hAnsiTheme="majorHAnsi" w:cstheme="majorHAnsi"/>
        </w:rPr>
      </w:pPr>
    </w:p>
    <w:p w14:paraId="7B65CEA8" w14:textId="46C0AB68" w:rsidR="00D71DA9" w:rsidRPr="00792D1C" w:rsidRDefault="00753A18" w:rsidP="002923FF">
      <w:pPr>
        <w:widowControl/>
        <w:shd w:val="clear" w:color="auto" w:fill="FFFFFF"/>
        <w:rPr>
          <w:rFonts w:asciiTheme="majorHAnsi" w:hAnsiTheme="majorHAnsi" w:cstheme="majorHAnsi"/>
          <w:color w:val="000000"/>
        </w:rPr>
      </w:pPr>
      <w:r w:rsidRPr="008D1ED1">
        <w:rPr>
          <w:rFonts w:asciiTheme="majorHAnsi" w:eastAsia="Times New Roman" w:hAnsiTheme="majorHAnsi" w:cstheme="majorHAnsi"/>
          <w:color w:val="000000"/>
        </w:rPr>
        <w:t>7</w:t>
      </w:r>
      <w:r w:rsidR="00443146" w:rsidRPr="008D1ED1">
        <w:rPr>
          <w:rFonts w:asciiTheme="majorHAnsi" w:eastAsia="Times New Roman" w:hAnsiTheme="majorHAnsi" w:cstheme="majorHAnsi"/>
          <w:color w:val="000000"/>
        </w:rPr>
        <w:t>.2</w:t>
      </w:r>
      <w:r w:rsidR="006F4881" w:rsidRPr="00792D1C">
        <w:rPr>
          <w:rFonts w:asciiTheme="majorHAnsi" w:eastAsia="Times New Roman" w:hAnsiTheme="majorHAnsi" w:cstheme="majorHAnsi"/>
          <w:color w:val="000000"/>
        </w:rPr>
        <w:t>.</w:t>
      </w:r>
      <w:r w:rsidR="00443146" w:rsidRPr="00792D1C">
        <w:rPr>
          <w:rFonts w:asciiTheme="majorHAnsi" w:eastAsia="Times New Roman" w:hAnsiTheme="majorHAnsi" w:cstheme="majorHAnsi"/>
          <w:color w:val="000000"/>
        </w:rPr>
        <w:t xml:space="preserve"> Stimulating cells with light.</w:t>
      </w:r>
    </w:p>
    <w:p w14:paraId="7241102B" w14:textId="77777777" w:rsidR="00376E00" w:rsidRPr="00D87F31" w:rsidRDefault="00376E00" w:rsidP="002923FF">
      <w:pPr>
        <w:widowControl/>
        <w:shd w:val="clear" w:color="auto" w:fill="FFFFFF"/>
        <w:rPr>
          <w:rFonts w:asciiTheme="majorHAnsi" w:eastAsia="Times New Roman" w:hAnsiTheme="majorHAnsi" w:cstheme="majorHAnsi"/>
          <w:b/>
          <w:bCs/>
          <w:color w:val="000000"/>
        </w:rPr>
      </w:pPr>
    </w:p>
    <w:p w14:paraId="129B4403" w14:textId="19D74364" w:rsidR="00E16F24" w:rsidRPr="00D87F31" w:rsidRDefault="00E16F24" w:rsidP="002923FF">
      <w:pPr>
        <w:widowControl/>
        <w:shd w:val="clear" w:color="auto" w:fill="FFFFFF"/>
        <w:rPr>
          <w:rFonts w:asciiTheme="majorHAnsi" w:eastAsia="Times New Roman" w:hAnsiTheme="majorHAnsi" w:cstheme="majorHAnsi"/>
          <w:bCs/>
          <w:color w:val="000000"/>
        </w:rPr>
      </w:pPr>
      <w:r w:rsidRPr="00D87F31">
        <w:rPr>
          <w:rFonts w:asciiTheme="majorHAnsi" w:eastAsia="Times New Roman" w:hAnsiTheme="majorHAnsi" w:cstheme="majorHAnsi"/>
          <w:color w:val="000000"/>
        </w:rPr>
        <w:t xml:space="preserve">NOTE: </w:t>
      </w:r>
      <w:r w:rsidRPr="00D87F31">
        <w:rPr>
          <w:rFonts w:asciiTheme="majorHAnsi" w:eastAsia="Times New Roman" w:hAnsiTheme="majorHAnsi" w:cstheme="majorHAnsi"/>
          <w:bCs/>
          <w:color w:val="000000"/>
        </w:rPr>
        <w:t xml:space="preserve">Cells must be kept in the dark </w:t>
      </w:r>
      <w:r w:rsidR="00AF5B13" w:rsidRPr="00D87F31">
        <w:rPr>
          <w:rFonts w:asciiTheme="majorHAnsi" w:eastAsia="Times New Roman" w:hAnsiTheme="majorHAnsi" w:cstheme="majorHAnsi"/>
          <w:bCs/>
          <w:color w:val="000000"/>
        </w:rPr>
        <w:t>after transfection or handled using</w:t>
      </w:r>
      <w:r w:rsidRPr="00D87F31">
        <w:rPr>
          <w:rFonts w:asciiTheme="majorHAnsi" w:eastAsia="Times New Roman" w:hAnsiTheme="majorHAnsi" w:cstheme="majorHAnsi"/>
          <w:bCs/>
          <w:color w:val="000000"/>
        </w:rPr>
        <w:t xml:space="preserve"> a light source that does not excite the optogenetic system.</w:t>
      </w:r>
    </w:p>
    <w:p w14:paraId="5C39DA2B" w14:textId="77777777" w:rsidR="00AF5B13" w:rsidRPr="00D87F31" w:rsidRDefault="00AF5B13" w:rsidP="002923FF">
      <w:pPr>
        <w:widowControl/>
        <w:shd w:val="clear" w:color="auto" w:fill="FFFFFF"/>
        <w:rPr>
          <w:rFonts w:asciiTheme="majorHAnsi" w:eastAsia="Times New Roman" w:hAnsiTheme="majorHAnsi" w:cstheme="majorHAnsi"/>
          <w:color w:val="000000"/>
        </w:rPr>
      </w:pPr>
    </w:p>
    <w:p w14:paraId="0B9D4605" w14:textId="77D2C676" w:rsidR="00443146" w:rsidRPr="00D87F31" w:rsidRDefault="00753A18" w:rsidP="002923FF">
      <w:pPr>
        <w:widowControl/>
        <w:shd w:val="clear" w:color="auto" w:fill="FFFFFF"/>
        <w:rPr>
          <w:rFonts w:asciiTheme="majorHAnsi" w:eastAsia="Times New Roman" w:hAnsiTheme="majorHAnsi" w:cstheme="majorHAnsi"/>
          <w:color w:val="000000"/>
        </w:rPr>
      </w:pPr>
      <w:r w:rsidRPr="00D87F31">
        <w:rPr>
          <w:rFonts w:asciiTheme="majorHAnsi" w:eastAsia="Times New Roman" w:hAnsiTheme="majorHAnsi" w:cstheme="majorHAnsi"/>
          <w:color w:val="000000"/>
        </w:rPr>
        <w:t>7</w:t>
      </w:r>
      <w:r w:rsidR="00443146" w:rsidRPr="00D87F31">
        <w:rPr>
          <w:rFonts w:asciiTheme="majorHAnsi" w:eastAsia="Times New Roman" w:hAnsiTheme="majorHAnsi" w:cstheme="majorHAnsi"/>
          <w:color w:val="000000"/>
        </w:rPr>
        <w:t>.2.1</w:t>
      </w:r>
      <w:r w:rsidR="006F4881" w:rsidRPr="00D87F31">
        <w:rPr>
          <w:rFonts w:asciiTheme="majorHAnsi" w:eastAsia="Times New Roman" w:hAnsiTheme="majorHAnsi" w:cstheme="majorHAnsi"/>
          <w:color w:val="000000"/>
        </w:rPr>
        <w:t>.</w:t>
      </w:r>
      <w:r w:rsidR="00443146" w:rsidRPr="00D87F31">
        <w:rPr>
          <w:rFonts w:asciiTheme="majorHAnsi" w:eastAsia="Times New Roman" w:hAnsiTheme="majorHAnsi" w:cstheme="majorHAnsi"/>
          <w:color w:val="000000"/>
        </w:rPr>
        <w:t xml:space="preserve"> </w:t>
      </w:r>
      <w:r w:rsidR="0061276B" w:rsidRPr="00D87F31">
        <w:rPr>
          <w:rFonts w:asciiTheme="majorHAnsi" w:eastAsia="Times New Roman" w:hAnsiTheme="majorHAnsi" w:cstheme="majorHAnsi"/>
          <w:color w:val="000000"/>
        </w:rPr>
        <w:t>Decide what type of stimulation will be used on the cells (continuous light, pulsing intensity</w:t>
      </w:r>
      <w:r w:rsidR="00CC2AAE" w:rsidRPr="00D87F31">
        <w:rPr>
          <w:rFonts w:asciiTheme="majorHAnsi" w:eastAsia="Times New Roman" w:hAnsiTheme="majorHAnsi" w:cstheme="majorHAnsi"/>
          <w:color w:val="000000"/>
        </w:rPr>
        <w:t>,</w:t>
      </w:r>
      <w:r w:rsidR="0061276B" w:rsidRPr="00D87F31">
        <w:rPr>
          <w:rFonts w:asciiTheme="majorHAnsi" w:eastAsia="Times New Roman" w:hAnsiTheme="majorHAnsi" w:cstheme="majorHAnsi"/>
          <w:color w:val="000000"/>
        </w:rPr>
        <w:t xml:space="preserve"> </w:t>
      </w:r>
      <w:r w:rsidR="0061276B" w:rsidRPr="00C97F96">
        <w:rPr>
          <w:rFonts w:asciiTheme="majorHAnsi" w:eastAsia="Times New Roman" w:hAnsiTheme="majorHAnsi" w:cstheme="majorHAnsi"/>
          <w:iCs/>
          <w:color w:val="000000"/>
        </w:rPr>
        <w:t>etc.</w:t>
      </w:r>
      <w:r w:rsidR="0061276B" w:rsidRPr="00D87F31">
        <w:rPr>
          <w:rFonts w:asciiTheme="majorHAnsi" w:eastAsia="Times New Roman" w:hAnsiTheme="majorHAnsi" w:cstheme="majorHAnsi"/>
          <w:color w:val="000000"/>
        </w:rPr>
        <w:t>).</w:t>
      </w:r>
    </w:p>
    <w:p w14:paraId="644F69BF" w14:textId="77777777" w:rsidR="00AF5B13" w:rsidRPr="00D87F31" w:rsidRDefault="00AF5B13" w:rsidP="002923FF">
      <w:pPr>
        <w:widowControl/>
        <w:shd w:val="clear" w:color="auto" w:fill="FFFFFF"/>
        <w:rPr>
          <w:rFonts w:asciiTheme="majorHAnsi" w:eastAsia="Times New Roman" w:hAnsiTheme="majorHAnsi" w:cstheme="majorHAnsi"/>
        </w:rPr>
      </w:pPr>
    </w:p>
    <w:p w14:paraId="03E7D536" w14:textId="6C1487B6" w:rsidR="007E27B2" w:rsidRPr="00D87F31" w:rsidRDefault="00753A18" w:rsidP="002923FF">
      <w:pPr>
        <w:widowControl/>
        <w:shd w:val="clear" w:color="auto" w:fill="FFFFFF"/>
        <w:rPr>
          <w:rFonts w:asciiTheme="majorHAnsi" w:eastAsia="Times New Roman" w:hAnsiTheme="majorHAnsi" w:cstheme="majorHAnsi"/>
          <w:color w:val="000000"/>
        </w:rPr>
      </w:pPr>
      <w:r w:rsidRPr="00D87F31">
        <w:rPr>
          <w:rFonts w:asciiTheme="majorHAnsi" w:eastAsia="Times New Roman" w:hAnsiTheme="majorHAnsi" w:cstheme="majorHAnsi"/>
          <w:color w:val="000000"/>
        </w:rPr>
        <w:t>7</w:t>
      </w:r>
      <w:r w:rsidR="00443146" w:rsidRPr="00D87F31">
        <w:rPr>
          <w:rFonts w:asciiTheme="majorHAnsi" w:eastAsia="Times New Roman" w:hAnsiTheme="majorHAnsi" w:cstheme="majorHAnsi"/>
          <w:color w:val="000000"/>
        </w:rPr>
        <w:t>.2.</w:t>
      </w:r>
      <w:r w:rsidR="0061276B" w:rsidRPr="00D87F31">
        <w:rPr>
          <w:rFonts w:asciiTheme="majorHAnsi" w:eastAsia="Times New Roman" w:hAnsiTheme="majorHAnsi" w:cstheme="majorHAnsi"/>
          <w:color w:val="000000"/>
        </w:rPr>
        <w:t>2</w:t>
      </w:r>
      <w:r w:rsidR="006F4881" w:rsidRPr="00D87F31">
        <w:rPr>
          <w:rFonts w:asciiTheme="majorHAnsi" w:eastAsia="Times New Roman" w:hAnsiTheme="majorHAnsi" w:cstheme="majorHAnsi"/>
          <w:color w:val="000000"/>
        </w:rPr>
        <w:t>.</w:t>
      </w:r>
      <w:r w:rsidR="00443146" w:rsidRPr="00D87F31">
        <w:rPr>
          <w:rFonts w:asciiTheme="majorHAnsi" w:eastAsia="Times New Roman" w:hAnsiTheme="majorHAnsi" w:cstheme="majorHAnsi"/>
          <w:color w:val="000000"/>
        </w:rPr>
        <w:t xml:space="preserve"> </w:t>
      </w:r>
      <w:r w:rsidR="007E27B2" w:rsidRPr="00D87F31">
        <w:rPr>
          <w:rFonts w:asciiTheme="majorHAnsi" w:eastAsia="Times New Roman" w:hAnsiTheme="majorHAnsi" w:cstheme="majorHAnsi"/>
          <w:color w:val="000000"/>
        </w:rPr>
        <w:t xml:space="preserve">With the </w:t>
      </w:r>
      <w:r w:rsidR="00AF5B13" w:rsidRPr="00D87F31">
        <w:rPr>
          <w:rFonts w:asciiTheme="majorHAnsi" w:eastAsia="Times New Roman" w:hAnsiTheme="majorHAnsi" w:cstheme="majorHAnsi"/>
          <w:color w:val="000000"/>
        </w:rPr>
        <w:t>POT</w:t>
      </w:r>
      <w:r w:rsidR="007E27B2" w:rsidRPr="00D87F31">
        <w:rPr>
          <w:rFonts w:asciiTheme="majorHAnsi" w:eastAsia="Times New Roman" w:hAnsiTheme="majorHAnsi" w:cstheme="majorHAnsi"/>
          <w:color w:val="000000"/>
        </w:rPr>
        <w:t>s turned off (</w:t>
      </w:r>
      <w:r w:rsidR="00AF5B13" w:rsidRPr="00D87F31">
        <w:rPr>
          <w:rFonts w:asciiTheme="majorHAnsi" w:eastAsia="Times New Roman" w:hAnsiTheme="majorHAnsi" w:cstheme="majorHAnsi"/>
          <w:color w:val="000000"/>
        </w:rPr>
        <w:t>counterclockwise</w:t>
      </w:r>
      <w:r w:rsidR="007E27B2" w:rsidRPr="00D87F31">
        <w:rPr>
          <w:rFonts w:asciiTheme="majorHAnsi" w:eastAsia="Times New Roman" w:hAnsiTheme="majorHAnsi" w:cstheme="majorHAnsi"/>
          <w:color w:val="000000"/>
        </w:rPr>
        <w:t>), turn on the LED power supply.</w:t>
      </w:r>
    </w:p>
    <w:p w14:paraId="5B5958AF" w14:textId="77777777" w:rsidR="00AF5B13" w:rsidRPr="00D87F31" w:rsidRDefault="00AF5B13" w:rsidP="002923FF">
      <w:pPr>
        <w:widowControl/>
        <w:shd w:val="clear" w:color="auto" w:fill="FFFFFF"/>
        <w:rPr>
          <w:rFonts w:asciiTheme="majorHAnsi" w:eastAsia="Times New Roman" w:hAnsiTheme="majorHAnsi" w:cstheme="majorHAnsi"/>
          <w:color w:val="000000"/>
        </w:rPr>
      </w:pPr>
    </w:p>
    <w:p w14:paraId="7F4814EA" w14:textId="5BB9E5A0" w:rsidR="0061276B" w:rsidRPr="003164E9" w:rsidRDefault="00753A18" w:rsidP="002923FF">
      <w:pPr>
        <w:widowControl/>
        <w:shd w:val="clear" w:color="auto" w:fill="FFFFFF"/>
        <w:rPr>
          <w:rFonts w:asciiTheme="majorHAnsi" w:eastAsia="Times New Roman" w:hAnsiTheme="majorHAnsi" w:cstheme="majorHAnsi"/>
          <w:color w:val="000000"/>
        </w:rPr>
      </w:pPr>
      <w:r w:rsidRPr="00D87F31">
        <w:rPr>
          <w:rFonts w:asciiTheme="majorHAnsi" w:eastAsia="Times New Roman" w:hAnsiTheme="majorHAnsi" w:cstheme="majorHAnsi"/>
          <w:color w:val="000000"/>
        </w:rPr>
        <w:t>7</w:t>
      </w:r>
      <w:r w:rsidR="0061276B" w:rsidRPr="00D87F31">
        <w:rPr>
          <w:rFonts w:asciiTheme="majorHAnsi" w:eastAsia="Times New Roman" w:hAnsiTheme="majorHAnsi" w:cstheme="majorHAnsi"/>
          <w:color w:val="000000"/>
        </w:rPr>
        <w:t>.2.3</w:t>
      </w:r>
      <w:r w:rsidR="006F4881" w:rsidRPr="00D87F31">
        <w:rPr>
          <w:rFonts w:asciiTheme="majorHAnsi" w:eastAsia="Times New Roman" w:hAnsiTheme="majorHAnsi" w:cstheme="majorHAnsi"/>
          <w:color w:val="000000"/>
        </w:rPr>
        <w:t>.</w:t>
      </w:r>
      <w:r w:rsidR="0061276B" w:rsidRPr="00D87F31">
        <w:rPr>
          <w:rFonts w:asciiTheme="majorHAnsi" w:eastAsia="Times New Roman" w:hAnsiTheme="majorHAnsi" w:cstheme="majorHAnsi"/>
          <w:color w:val="000000"/>
        </w:rPr>
        <w:t xml:space="preserve"> Place a light meter inside the black box where the cells will be placed and place the lid with the LED over the meter. Adjust the light intensity </w:t>
      </w:r>
      <w:r w:rsidR="00AF5B13" w:rsidRPr="008271ED">
        <w:rPr>
          <w:rFonts w:asciiTheme="majorHAnsi" w:eastAsia="Times New Roman" w:hAnsiTheme="majorHAnsi" w:cstheme="majorHAnsi"/>
          <w:color w:val="000000"/>
        </w:rPr>
        <w:t>as needed</w:t>
      </w:r>
      <w:r w:rsidR="0061276B" w:rsidRPr="00EF3D3C">
        <w:rPr>
          <w:rFonts w:asciiTheme="majorHAnsi" w:eastAsia="Times New Roman" w:hAnsiTheme="majorHAnsi" w:cstheme="majorHAnsi"/>
          <w:color w:val="000000"/>
        </w:rPr>
        <w:t>.</w:t>
      </w:r>
    </w:p>
    <w:p w14:paraId="6E731609" w14:textId="77777777" w:rsidR="00AF5B13" w:rsidRPr="003164E9" w:rsidRDefault="00AF5B13" w:rsidP="002923FF">
      <w:pPr>
        <w:widowControl/>
        <w:shd w:val="clear" w:color="auto" w:fill="FFFFFF"/>
        <w:rPr>
          <w:rFonts w:asciiTheme="majorHAnsi" w:eastAsia="Times New Roman" w:hAnsiTheme="majorHAnsi" w:cstheme="majorHAnsi"/>
          <w:color w:val="000000"/>
        </w:rPr>
      </w:pPr>
    </w:p>
    <w:p w14:paraId="610C04E0" w14:textId="7352A472" w:rsidR="00443146" w:rsidRPr="00792D1C" w:rsidRDefault="00753A18" w:rsidP="002923FF">
      <w:pPr>
        <w:widowControl/>
        <w:shd w:val="clear" w:color="auto" w:fill="FFFFFF"/>
        <w:rPr>
          <w:rFonts w:asciiTheme="majorHAnsi" w:eastAsia="Times New Roman" w:hAnsiTheme="majorHAnsi" w:cstheme="majorHAnsi"/>
          <w:color w:val="000000"/>
        </w:rPr>
      </w:pPr>
      <w:r w:rsidRPr="008D1ED1">
        <w:rPr>
          <w:rFonts w:asciiTheme="majorHAnsi" w:eastAsia="Times New Roman" w:hAnsiTheme="majorHAnsi" w:cstheme="majorHAnsi"/>
          <w:color w:val="000000"/>
        </w:rPr>
        <w:t>7</w:t>
      </w:r>
      <w:r w:rsidR="007E27B2" w:rsidRPr="008D1ED1">
        <w:rPr>
          <w:rFonts w:asciiTheme="majorHAnsi" w:eastAsia="Times New Roman" w:hAnsiTheme="majorHAnsi" w:cstheme="majorHAnsi"/>
          <w:color w:val="000000"/>
        </w:rPr>
        <w:t>.2.4</w:t>
      </w:r>
      <w:r w:rsidR="006F4881" w:rsidRPr="00792D1C">
        <w:rPr>
          <w:rFonts w:asciiTheme="majorHAnsi" w:eastAsia="Times New Roman" w:hAnsiTheme="majorHAnsi" w:cstheme="majorHAnsi"/>
          <w:color w:val="000000"/>
        </w:rPr>
        <w:t>.</w:t>
      </w:r>
      <w:r w:rsidR="007E27B2" w:rsidRPr="00792D1C">
        <w:rPr>
          <w:rFonts w:asciiTheme="majorHAnsi" w:eastAsia="Times New Roman" w:hAnsiTheme="majorHAnsi" w:cstheme="majorHAnsi"/>
          <w:color w:val="000000"/>
        </w:rPr>
        <w:t xml:space="preserve"> </w:t>
      </w:r>
      <w:r w:rsidR="00C3160A" w:rsidRPr="00792D1C">
        <w:rPr>
          <w:rFonts w:asciiTheme="majorHAnsi" w:eastAsia="Times New Roman" w:hAnsiTheme="majorHAnsi" w:cstheme="majorHAnsi"/>
          <w:color w:val="000000"/>
        </w:rPr>
        <w:t>If using the computer to control the LEDs, o</w:t>
      </w:r>
      <w:r w:rsidR="00443146" w:rsidRPr="00792D1C">
        <w:rPr>
          <w:rFonts w:asciiTheme="majorHAnsi" w:eastAsia="Times New Roman" w:hAnsiTheme="majorHAnsi" w:cstheme="majorHAnsi"/>
          <w:color w:val="000000"/>
        </w:rPr>
        <w:t xml:space="preserve">pen the </w:t>
      </w:r>
      <w:r w:rsidR="00A53956" w:rsidRPr="00792D1C">
        <w:rPr>
          <w:rFonts w:asciiTheme="majorHAnsi" w:eastAsia="Times New Roman" w:hAnsiTheme="majorHAnsi" w:cstheme="majorHAnsi"/>
          <w:color w:val="000000"/>
        </w:rPr>
        <w:t>u</w:t>
      </w:r>
      <w:r w:rsidR="00443146" w:rsidRPr="00792D1C">
        <w:rPr>
          <w:rFonts w:asciiTheme="majorHAnsi" w:eastAsia="Times New Roman" w:hAnsiTheme="majorHAnsi" w:cstheme="majorHAnsi"/>
          <w:color w:val="000000"/>
        </w:rPr>
        <w:t xml:space="preserve">ser </w:t>
      </w:r>
      <w:r w:rsidR="00A53956" w:rsidRPr="00792D1C">
        <w:rPr>
          <w:rFonts w:asciiTheme="majorHAnsi" w:eastAsia="Times New Roman" w:hAnsiTheme="majorHAnsi" w:cstheme="majorHAnsi"/>
          <w:color w:val="000000"/>
        </w:rPr>
        <w:t>i</w:t>
      </w:r>
      <w:r w:rsidR="00443146" w:rsidRPr="00792D1C">
        <w:rPr>
          <w:rFonts w:asciiTheme="majorHAnsi" w:eastAsia="Times New Roman" w:hAnsiTheme="majorHAnsi" w:cstheme="majorHAnsi"/>
          <w:color w:val="000000"/>
        </w:rPr>
        <w:t>nterface software.</w:t>
      </w:r>
    </w:p>
    <w:p w14:paraId="1EA714BC" w14:textId="77777777" w:rsidR="00AF5B13" w:rsidRPr="00D87F31" w:rsidRDefault="00AF5B13" w:rsidP="002923FF">
      <w:pPr>
        <w:widowControl/>
        <w:shd w:val="clear" w:color="auto" w:fill="FFFFFF"/>
        <w:rPr>
          <w:rFonts w:asciiTheme="majorHAnsi" w:eastAsia="Times New Roman" w:hAnsiTheme="majorHAnsi" w:cstheme="majorHAnsi"/>
        </w:rPr>
      </w:pPr>
    </w:p>
    <w:p w14:paraId="2523FADD" w14:textId="2076C8B6" w:rsidR="00443146" w:rsidRPr="00D87F31" w:rsidRDefault="00753A18" w:rsidP="002923FF">
      <w:pPr>
        <w:widowControl/>
        <w:shd w:val="clear" w:color="auto" w:fill="FFFFFF"/>
        <w:rPr>
          <w:rFonts w:asciiTheme="majorHAnsi" w:eastAsia="Times New Roman" w:hAnsiTheme="majorHAnsi" w:cstheme="majorHAnsi"/>
          <w:color w:val="000000"/>
        </w:rPr>
      </w:pPr>
      <w:r w:rsidRPr="00D87F31">
        <w:rPr>
          <w:rFonts w:asciiTheme="majorHAnsi" w:eastAsia="Times New Roman" w:hAnsiTheme="majorHAnsi" w:cstheme="majorHAnsi"/>
          <w:color w:val="000000"/>
        </w:rPr>
        <w:t>7</w:t>
      </w:r>
      <w:r w:rsidR="00443146" w:rsidRPr="00D87F31">
        <w:rPr>
          <w:rFonts w:asciiTheme="majorHAnsi" w:eastAsia="Times New Roman" w:hAnsiTheme="majorHAnsi" w:cstheme="majorHAnsi"/>
          <w:color w:val="000000"/>
        </w:rPr>
        <w:t>.2.</w:t>
      </w:r>
      <w:r w:rsidR="00C3160A" w:rsidRPr="00D87F31">
        <w:rPr>
          <w:rFonts w:asciiTheme="majorHAnsi" w:eastAsia="Times New Roman" w:hAnsiTheme="majorHAnsi" w:cstheme="majorHAnsi"/>
          <w:color w:val="000000"/>
        </w:rPr>
        <w:t>5</w:t>
      </w:r>
      <w:r w:rsidR="006F4881" w:rsidRPr="00D87F31">
        <w:rPr>
          <w:rFonts w:asciiTheme="majorHAnsi" w:eastAsia="Times New Roman" w:hAnsiTheme="majorHAnsi" w:cstheme="majorHAnsi"/>
          <w:color w:val="000000"/>
        </w:rPr>
        <w:t>.</w:t>
      </w:r>
      <w:r w:rsidR="00443146" w:rsidRPr="00D87F31">
        <w:rPr>
          <w:rFonts w:asciiTheme="majorHAnsi" w:eastAsia="Times New Roman" w:hAnsiTheme="majorHAnsi" w:cstheme="majorHAnsi"/>
          <w:color w:val="000000"/>
        </w:rPr>
        <w:t xml:space="preserve"> Program </w:t>
      </w:r>
      <w:r w:rsidR="00AF5B13" w:rsidRPr="00D87F31">
        <w:rPr>
          <w:rFonts w:asciiTheme="majorHAnsi" w:eastAsia="Times New Roman" w:hAnsiTheme="majorHAnsi" w:cstheme="majorHAnsi"/>
          <w:color w:val="000000"/>
        </w:rPr>
        <w:t xml:space="preserve">the </w:t>
      </w:r>
      <w:r w:rsidR="00A53956" w:rsidRPr="00D87F31">
        <w:rPr>
          <w:rFonts w:asciiTheme="majorHAnsi" w:eastAsia="Times New Roman" w:hAnsiTheme="majorHAnsi" w:cstheme="majorHAnsi"/>
          <w:color w:val="000000"/>
        </w:rPr>
        <w:t>u</w:t>
      </w:r>
      <w:r w:rsidR="00443146" w:rsidRPr="00D87F31">
        <w:rPr>
          <w:rFonts w:asciiTheme="majorHAnsi" w:eastAsia="Times New Roman" w:hAnsiTheme="majorHAnsi" w:cstheme="majorHAnsi"/>
          <w:color w:val="000000"/>
        </w:rPr>
        <w:t xml:space="preserve">ser </w:t>
      </w:r>
      <w:r w:rsidR="00A53956" w:rsidRPr="00D87F31">
        <w:rPr>
          <w:rFonts w:asciiTheme="majorHAnsi" w:eastAsia="Times New Roman" w:hAnsiTheme="majorHAnsi" w:cstheme="majorHAnsi"/>
          <w:color w:val="000000"/>
        </w:rPr>
        <w:t>i</w:t>
      </w:r>
      <w:r w:rsidR="00443146" w:rsidRPr="00D87F31">
        <w:rPr>
          <w:rFonts w:asciiTheme="majorHAnsi" w:eastAsia="Times New Roman" w:hAnsiTheme="majorHAnsi" w:cstheme="majorHAnsi"/>
          <w:color w:val="000000"/>
        </w:rPr>
        <w:t xml:space="preserve">nterface </w:t>
      </w:r>
      <w:r w:rsidR="00443146" w:rsidRPr="00C97F96">
        <w:rPr>
          <w:rFonts w:asciiTheme="majorHAnsi" w:eastAsia="Times New Roman" w:hAnsiTheme="majorHAnsi" w:cstheme="majorHAnsi"/>
          <w:color w:val="000000"/>
        </w:rPr>
        <w:t>(</w:t>
      </w:r>
      <w:r w:rsidR="00443146" w:rsidRPr="00D87F31">
        <w:rPr>
          <w:rFonts w:asciiTheme="majorHAnsi" w:eastAsia="Times New Roman" w:hAnsiTheme="majorHAnsi" w:cstheme="majorHAnsi"/>
          <w:b/>
          <w:bCs/>
          <w:color w:val="000000"/>
        </w:rPr>
        <w:t>Figure</w:t>
      </w:r>
      <w:r w:rsidR="00551423" w:rsidRPr="00D87F31">
        <w:rPr>
          <w:rFonts w:asciiTheme="majorHAnsi" w:eastAsia="Times New Roman" w:hAnsiTheme="majorHAnsi" w:cstheme="majorHAnsi"/>
          <w:b/>
          <w:bCs/>
          <w:color w:val="000000"/>
        </w:rPr>
        <w:t>s</w:t>
      </w:r>
      <w:r w:rsidR="00443146" w:rsidRPr="008271ED">
        <w:rPr>
          <w:rFonts w:asciiTheme="majorHAnsi" w:eastAsia="Times New Roman" w:hAnsiTheme="majorHAnsi" w:cstheme="majorHAnsi"/>
          <w:b/>
          <w:bCs/>
          <w:color w:val="000000"/>
        </w:rPr>
        <w:t xml:space="preserve"> 5</w:t>
      </w:r>
      <w:proofErr w:type="gramStart"/>
      <w:r w:rsidR="00443146" w:rsidRPr="008271ED">
        <w:rPr>
          <w:rFonts w:asciiTheme="majorHAnsi" w:eastAsia="Times New Roman" w:hAnsiTheme="majorHAnsi" w:cstheme="majorHAnsi"/>
          <w:b/>
          <w:bCs/>
          <w:color w:val="000000"/>
        </w:rPr>
        <w:t>A</w:t>
      </w:r>
      <w:r w:rsidR="00443146" w:rsidRPr="00C97F96">
        <w:rPr>
          <w:rFonts w:asciiTheme="majorHAnsi" w:eastAsia="Times New Roman" w:hAnsiTheme="majorHAnsi" w:cstheme="majorHAnsi"/>
          <w:color w:val="000000"/>
        </w:rPr>
        <w:t>,</w:t>
      </w:r>
      <w:r w:rsidR="00443146" w:rsidRPr="008271ED">
        <w:rPr>
          <w:rFonts w:asciiTheme="majorHAnsi" w:eastAsia="Times New Roman" w:hAnsiTheme="majorHAnsi" w:cstheme="majorHAnsi"/>
          <w:b/>
          <w:bCs/>
          <w:color w:val="000000"/>
        </w:rPr>
        <w:t>B</w:t>
      </w:r>
      <w:proofErr w:type="gramEnd"/>
      <w:r w:rsidR="00443146" w:rsidRPr="00C97F96">
        <w:rPr>
          <w:rFonts w:asciiTheme="majorHAnsi" w:eastAsia="Times New Roman" w:hAnsiTheme="majorHAnsi" w:cstheme="majorHAnsi"/>
          <w:color w:val="000000"/>
        </w:rPr>
        <w:t>)</w:t>
      </w:r>
      <w:r w:rsidR="00443146" w:rsidRPr="00D87F31">
        <w:rPr>
          <w:rFonts w:asciiTheme="majorHAnsi" w:eastAsia="Times New Roman" w:hAnsiTheme="majorHAnsi" w:cstheme="majorHAnsi"/>
          <w:color w:val="000000"/>
        </w:rPr>
        <w:t>.</w:t>
      </w:r>
    </w:p>
    <w:p w14:paraId="625A46A1" w14:textId="77777777" w:rsidR="00AF5B13" w:rsidRPr="008271ED" w:rsidRDefault="00AF5B13" w:rsidP="002923FF">
      <w:pPr>
        <w:widowControl/>
        <w:shd w:val="clear" w:color="auto" w:fill="FFFFFF"/>
        <w:rPr>
          <w:rFonts w:asciiTheme="majorHAnsi" w:eastAsia="Times New Roman" w:hAnsiTheme="majorHAnsi" w:cstheme="majorHAnsi"/>
        </w:rPr>
      </w:pPr>
    </w:p>
    <w:p w14:paraId="5DA598F7" w14:textId="7B26A465" w:rsidR="00D71DA9" w:rsidRPr="00D87F31" w:rsidRDefault="00753A18" w:rsidP="002923FF">
      <w:pPr>
        <w:widowControl/>
        <w:shd w:val="clear" w:color="auto" w:fill="FFFFFF"/>
        <w:rPr>
          <w:rFonts w:asciiTheme="majorHAnsi" w:eastAsia="Times New Roman" w:hAnsiTheme="majorHAnsi" w:cstheme="majorHAnsi"/>
          <w:color w:val="000000"/>
        </w:rPr>
      </w:pPr>
      <w:r w:rsidRPr="00EF3D3C">
        <w:rPr>
          <w:rFonts w:asciiTheme="majorHAnsi" w:eastAsia="Times New Roman" w:hAnsiTheme="majorHAnsi" w:cstheme="majorHAnsi"/>
          <w:color w:val="000000"/>
        </w:rPr>
        <w:t>7</w:t>
      </w:r>
      <w:r w:rsidR="00443146" w:rsidRPr="003164E9">
        <w:rPr>
          <w:rFonts w:asciiTheme="majorHAnsi" w:eastAsia="Times New Roman" w:hAnsiTheme="majorHAnsi" w:cstheme="majorHAnsi"/>
          <w:color w:val="000000"/>
        </w:rPr>
        <w:t>.2.</w:t>
      </w:r>
      <w:r w:rsidR="00AD7310" w:rsidRPr="003164E9">
        <w:rPr>
          <w:rFonts w:asciiTheme="majorHAnsi" w:eastAsia="Times New Roman" w:hAnsiTheme="majorHAnsi" w:cstheme="majorHAnsi"/>
          <w:color w:val="000000"/>
        </w:rPr>
        <w:t>5</w:t>
      </w:r>
      <w:r w:rsidR="00443146" w:rsidRPr="00D87F31">
        <w:rPr>
          <w:rFonts w:asciiTheme="majorHAnsi" w:eastAsia="Times New Roman" w:hAnsiTheme="majorHAnsi" w:cstheme="majorHAnsi"/>
          <w:color w:val="000000"/>
        </w:rPr>
        <w:t>.1</w:t>
      </w:r>
      <w:r w:rsidR="006F4881" w:rsidRPr="00D87F31">
        <w:rPr>
          <w:rFonts w:asciiTheme="majorHAnsi" w:eastAsia="Times New Roman" w:hAnsiTheme="majorHAnsi" w:cstheme="majorHAnsi"/>
          <w:color w:val="000000"/>
        </w:rPr>
        <w:t>.</w:t>
      </w:r>
      <w:r w:rsidR="00443146" w:rsidRPr="00D87F31">
        <w:rPr>
          <w:rFonts w:asciiTheme="majorHAnsi" w:eastAsia="Times New Roman" w:hAnsiTheme="majorHAnsi" w:cstheme="majorHAnsi"/>
          <w:color w:val="000000"/>
        </w:rPr>
        <w:t xml:space="preserve"> </w:t>
      </w:r>
      <w:r w:rsidR="0026088A" w:rsidRPr="00D87F31">
        <w:rPr>
          <w:rFonts w:asciiTheme="majorHAnsi" w:eastAsia="Times New Roman" w:hAnsiTheme="majorHAnsi" w:cstheme="majorHAnsi"/>
          <w:color w:val="000000"/>
        </w:rPr>
        <w:t>On the top left panel</w:t>
      </w:r>
      <w:r w:rsidR="00CC2AAE" w:rsidRPr="00D87F31">
        <w:rPr>
          <w:rFonts w:asciiTheme="majorHAnsi" w:eastAsia="Times New Roman" w:hAnsiTheme="majorHAnsi" w:cstheme="majorHAnsi"/>
          <w:color w:val="000000"/>
        </w:rPr>
        <w:t>,</w:t>
      </w:r>
      <w:r w:rsidR="0026088A" w:rsidRPr="00D87F31">
        <w:rPr>
          <w:rFonts w:asciiTheme="majorHAnsi" w:eastAsia="Times New Roman" w:hAnsiTheme="majorHAnsi" w:cstheme="majorHAnsi"/>
          <w:color w:val="000000"/>
        </w:rPr>
        <w:t xml:space="preserve"> </w:t>
      </w:r>
      <w:r w:rsidR="00AF5B13" w:rsidRPr="00D87F31">
        <w:rPr>
          <w:rFonts w:asciiTheme="majorHAnsi" w:eastAsia="Times New Roman" w:hAnsiTheme="majorHAnsi" w:cstheme="majorHAnsi"/>
          <w:color w:val="000000"/>
        </w:rPr>
        <w:t>s</w:t>
      </w:r>
      <w:r w:rsidR="00443146" w:rsidRPr="00D87F31">
        <w:rPr>
          <w:rFonts w:asciiTheme="majorHAnsi" w:eastAsia="Times New Roman" w:hAnsiTheme="majorHAnsi" w:cstheme="majorHAnsi"/>
          <w:color w:val="000000"/>
        </w:rPr>
        <w:t xml:space="preserve">elect the COM port </w:t>
      </w:r>
      <w:r w:rsidR="0026088A" w:rsidRPr="00D87F31">
        <w:rPr>
          <w:rFonts w:asciiTheme="majorHAnsi" w:eastAsia="Times New Roman" w:hAnsiTheme="majorHAnsi" w:cstheme="majorHAnsi"/>
          <w:color w:val="000000"/>
        </w:rPr>
        <w:t xml:space="preserve">for the </w:t>
      </w:r>
      <w:r w:rsidR="00C3160A" w:rsidRPr="00D87F31">
        <w:rPr>
          <w:rFonts w:asciiTheme="majorHAnsi" w:eastAsia="Times New Roman" w:hAnsiTheme="majorHAnsi" w:cstheme="majorHAnsi"/>
          <w:color w:val="000000"/>
        </w:rPr>
        <w:t>microcontroller</w:t>
      </w:r>
      <w:r w:rsidR="0026088A" w:rsidRPr="00D87F31">
        <w:rPr>
          <w:rFonts w:asciiTheme="majorHAnsi" w:eastAsia="Times New Roman" w:hAnsiTheme="majorHAnsi" w:cstheme="majorHAnsi"/>
          <w:color w:val="000000"/>
        </w:rPr>
        <w:t xml:space="preserve"> </w:t>
      </w:r>
      <w:r w:rsidR="00443146" w:rsidRPr="00D87F31">
        <w:rPr>
          <w:rFonts w:asciiTheme="majorHAnsi" w:eastAsia="Times New Roman" w:hAnsiTheme="majorHAnsi" w:cstheme="majorHAnsi"/>
          <w:color w:val="000000"/>
        </w:rPr>
        <w:t>and click</w:t>
      </w:r>
      <w:r w:rsidR="00AD7310" w:rsidRPr="00D87F31">
        <w:rPr>
          <w:rFonts w:asciiTheme="majorHAnsi" w:eastAsia="Times New Roman" w:hAnsiTheme="majorHAnsi" w:cstheme="majorHAnsi"/>
          <w:color w:val="000000"/>
        </w:rPr>
        <w:t xml:space="preserve"> on</w:t>
      </w:r>
      <w:r w:rsidR="00443146" w:rsidRPr="00D87F31">
        <w:rPr>
          <w:rFonts w:asciiTheme="majorHAnsi" w:eastAsia="Times New Roman" w:hAnsiTheme="majorHAnsi" w:cstheme="majorHAnsi"/>
          <w:color w:val="000000"/>
        </w:rPr>
        <w:t xml:space="preserve"> </w:t>
      </w:r>
      <w:r w:rsidR="00AD7310" w:rsidRPr="00C97F96">
        <w:rPr>
          <w:rFonts w:asciiTheme="majorHAnsi" w:eastAsia="Times New Roman" w:hAnsiTheme="majorHAnsi" w:cstheme="majorHAnsi"/>
          <w:b/>
          <w:bCs/>
          <w:color w:val="000000"/>
        </w:rPr>
        <w:t>C</w:t>
      </w:r>
      <w:r w:rsidR="00443146" w:rsidRPr="00C97F96">
        <w:rPr>
          <w:rFonts w:asciiTheme="majorHAnsi" w:eastAsia="Times New Roman" w:hAnsiTheme="majorHAnsi" w:cstheme="majorHAnsi"/>
          <w:b/>
          <w:bCs/>
          <w:color w:val="000000"/>
        </w:rPr>
        <w:t>onnect</w:t>
      </w:r>
      <w:r w:rsidR="00443146" w:rsidRPr="00D87F31">
        <w:rPr>
          <w:rFonts w:asciiTheme="majorHAnsi" w:eastAsia="Times New Roman" w:hAnsiTheme="majorHAnsi" w:cstheme="majorHAnsi"/>
          <w:color w:val="000000"/>
        </w:rPr>
        <w:t>.</w:t>
      </w:r>
    </w:p>
    <w:p w14:paraId="1DF2B89A" w14:textId="77777777" w:rsidR="00AF5B13" w:rsidRPr="008271ED" w:rsidRDefault="00AF5B13" w:rsidP="002923FF">
      <w:pPr>
        <w:widowControl/>
        <w:shd w:val="clear" w:color="auto" w:fill="FFFFFF"/>
        <w:rPr>
          <w:rFonts w:asciiTheme="majorHAnsi" w:hAnsiTheme="majorHAnsi" w:cstheme="majorHAnsi"/>
          <w:color w:val="000000"/>
        </w:rPr>
      </w:pPr>
    </w:p>
    <w:p w14:paraId="2EBFCB6F" w14:textId="384408E2" w:rsidR="00D71DA9" w:rsidRPr="008D1ED1" w:rsidRDefault="00753A18" w:rsidP="002923FF">
      <w:pPr>
        <w:widowControl/>
        <w:shd w:val="clear" w:color="auto" w:fill="FFFFFF"/>
        <w:rPr>
          <w:rFonts w:asciiTheme="majorHAnsi" w:eastAsia="Times New Roman" w:hAnsiTheme="majorHAnsi" w:cstheme="majorHAnsi"/>
          <w:color w:val="000000"/>
        </w:rPr>
      </w:pPr>
      <w:r w:rsidRPr="00EF3D3C">
        <w:rPr>
          <w:rFonts w:asciiTheme="majorHAnsi" w:eastAsia="Times New Roman" w:hAnsiTheme="majorHAnsi" w:cstheme="majorHAnsi"/>
          <w:color w:val="000000"/>
        </w:rPr>
        <w:lastRenderedPageBreak/>
        <w:t>7</w:t>
      </w:r>
      <w:r w:rsidR="00D71DA9" w:rsidRPr="003164E9">
        <w:rPr>
          <w:rFonts w:asciiTheme="majorHAnsi" w:eastAsia="Times New Roman" w:hAnsiTheme="majorHAnsi" w:cstheme="majorHAnsi"/>
          <w:color w:val="000000"/>
        </w:rPr>
        <w:t>.2.</w:t>
      </w:r>
      <w:r w:rsidR="00AD7310" w:rsidRPr="003164E9">
        <w:rPr>
          <w:rFonts w:asciiTheme="majorHAnsi" w:eastAsia="Times New Roman" w:hAnsiTheme="majorHAnsi" w:cstheme="majorHAnsi"/>
          <w:color w:val="000000"/>
        </w:rPr>
        <w:t>5</w:t>
      </w:r>
      <w:r w:rsidR="00D71DA9" w:rsidRPr="00D87F31">
        <w:rPr>
          <w:rFonts w:asciiTheme="majorHAnsi" w:eastAsia="Times New Roman" w:hAnsiTheme="majorHAnsi" w:cstheme="majorHAnsi"/>
          <w:color w:val="000000"/>
        </w:rPr>
        <w:t>.</w:t>
      </w:r>
      <w:r w:rsidR="00C3160A" w:rsidRPr="00D87F31">
        <w:rPr>
          <w:rFonts w:asciiTheme="majorHAnsi" w:eastAsia="Times New Roman" w:hAnsiTheme="majorHAnsi" w:cstheme="majorHAnsi"/>
          <w:color w:val="000000"/>
        </w:rPr>
        <w:t>2</w:t>
      </w:r>
      <w:r w:rsidR="006F4881" w:rsidRPr="00D87F31">
        <w:rPr>
          <w:rFonts w:asciiTheme="majorHAnsi" w:eastAsia="Times New Roman" w:hAnsiTheme="majorHAnsi" w:cstheme="majorHAnsi"/>
          <w:color w:val="000000"/>
        </w:rPr>
        <w:t>.</w:t>
      </w:r>
      <w:r w:rsidR="00D71DA9" w:rsidRPr="00D87F31">
        <w:rPr>
          <w:rFonts w:asciiTheme="majorHAnsi" w:eastAsia="Times New Roman" w:hAnsiTheme="majorHAnsi" w:cstheme="majorHAnsi"/>
          <w:color w:val="000000"/>
        </w:rPr>
        <w:t xml:space="preserve"> Use the panels on the </w:t>
      </w:r>
      <w:r w:rsidR="00AF5B13" w:rsidRPr="00D87F31">
        <w:rPr>
          <w:rFonts w:asciiTheme="majorHAnsi" w:eastAsia="Times New Roman" w:hAnsiTheme="majorHAnsi" w:cstheme="majorHAnsi"/>
          <w:color w:val="000000"/>
        </w:rPr>
        <w:t xml:space="preserve">right to </w:t>
      </w:r>
      <w:r w:rsidR="00C3160A" w:rsidRPr="00D87F31">
        <w:rPr>
          <w:rFonts w:asciiTheme="majorHAnsi" w:eastAsia="Times New Roman" w:hAnsiTheme="majorHAnsi" w:cstheme="majorHAnsi"/>
          <w:color w:val="000000"/>
        </w:rPr>
        <w:t xml:space="preserve">program </w:t>
      </w:r>
      <w:r w:rsidR="00D71DA9" w:rsidRPr="00D87F31">
        <w:rPr>
          <w:rFonts w:asciiTheme="majorHAnsi" w:eastAsia="Times New Roman" w:hAnsiTheme="majorHAnsi" w:cstheme="majorHAnsi"/>
          <w:color w:val="000000"/>
        </w:rPr>
        <w:t xml:space="preserve">each LED. For continuous light, select any time except for zero in the </w:t>
      </w:r>
      <w:r w:rsidR="0069244A" w:rsidRPr="008271ED">
        <w:rPr>
          <w:rFonts w:asciiTheme="majorHAnsi" w:eastAsia="Times New Roman" w:hAnsiTheme="majorHAnsi" w:cstheme="majorHAnsi"/>
          <w:color w:val="000000"/>
        </w:rPr>
        <w:t>“</w:t>
      </w:r>
      <w:r w:rsidR="00D71DA9" w:rsidRPr="00EF3D3C">
        <w:rPr>
          <w:rFonts w:asciiTheme="majorHAnsi" w:eastAsia="Times New Roman" w:hAnsiTheme="majorHAnsi" w:cstheme="majorHAnsi"/>
          <w:color w:val="000000"/>
        </w:rPr>
        <w:t>Time On</w:t>
      </w:r>
      <w:r w:rsidR="0069244A" w:rsidRPr="003164E9">
        <w:rPr>
          <w:rFonts w:asciiTheme="majorHAnsi" w:eastAsia="Times New Roman" w:hAnsiTheme="majorHAnsi" w:cstheme="majorHAnsi"/>
          <w:color w:val="000000"/>
        </w:rPr>
        <w:t>”</w:t>
      </w:r>
      <w:r w:rsidR="00D71DA9" w:rsidRPr="003164E9">
        <w:rPr>
          <w:rFonts w:asciiTheme="majorHAnsi" w:eastAsia="Times New Roman" w:hAnsiTheme="majorHAnsi" w:cstheme="majorHAnsi"/>
          <w:color w:val="000000"/>
        </w:rPr>
        <w:t xml:space="preserve"> and </w:t>
      </w:r>
      <w:r w:rsidR="00C3160A" w:rsidRPr="003164E9">
        <w:rPr>
          <w:rFonts w:asciiTheme="majorHAnsi" w:eastAsia="Times New Roman" w:hAnsiTheme="majorHAnsi" w:cstheme="majorHAnsi"/>
          <w:color w:val="000000"/>
        </w:rPr>
        <w:t xml:space="preserve">set the </w:t>
      </w:r>
      <w:r w:rsidR="0069244A" w:rsidRPr="003164E9">
        <w:rPr>
          <w:rFonts w:asciiTheme="majorHAnsi" w:eastAsia="Times New Roman" w:hAnsiTheme="majorHAnsi" w:cstheme="majorHAnsi"/>
          <w:color w:val="000000"/>
        </w:rPr>
        <w:t>“</w:t>
      </w:r>
      <w:r w:rsidR="00D71DA9" w:rsidRPr="003164E9">
        <w:rPr>
          <w:rFonts w:asciiTheme="majorHAnsi" w:eastAsia="Times New Roman" w:hAnsiTheme="majorHAnsi" w:cstheme="majorHAnsi"/>
          <w:color w:val="000000"/>
        </w:rPr>
        <w:t>Time Off</w:t>
      </w:r>
      <w:r w:rsidR="0069244A" w:rsidRPr="003164E9">
        <w:rPr>
          <w:rFonts w:asciiTheme="majorHAnsi" w:eastAsia="Times New Roman" w:hAnsiTheme="majorHAnsi" w:cstheme="majorHAnsi"/>
          <w:color w:val="000000"/>
        </w:rPr>
        <w:t>”</w:t>
      </w:r>
      <w:r w:rsidR="00D71DA9" w:rsidRPr="008D1ED1">
        <w:rPr>
          <w:rFonts w:asciiTheme="majorHAnsi" w:eastAsia="Times New Roman" w:hAnsiTheme="majorHAnsi" w:cstheme="majorHAnsi"/>
          <w:color w:val="000000"/>
        </w:rPr>
        <w:t xml:space="preserve"> </w:t>
      </w:r>
      <w:r w:rsidR="00C3160A" w:rsidRPr="008D1ED1">
        <w:rPr>
          <w:rFonts w:asciiTheme="majorHAnsi" w:eastAsia="Times New Roman" w:hAnsiTheme="majorHAnsi" w:cstheme="majorHAnsi"/>
          <w:color w:val="000000"/>
        </w:rPr>
        <w:t>to zero</w:t>
      </w:r>
      <w:r w:rsidR="00D71DA9" w:rsidRPr="008D1ED1">
        <w:rPr>
          <w:rFonts w:asciiTheme="majorHAnsi" w:eastAsia="Times New Roman" w:hAnsiTheme="majorHAnsi" w:cstheme="majorHAnsi"/>
          <w:color w:val="000000"/>
        </w:rPr>
        <w:t>.</w:t>
      </w:r>
    </w:p>
    <w:p w14:paraId="69AF0F9D" w14:textId="77777777" w:rsidR="00AF5B13" w:rsidRPr="008D1ED1" w:rsidRDefault="00AF5B13" w:rsidP="002923FF">
      <w:pPr>
        <w:widowControl/>
        <w:shd w:val="clear" w:color="auto" w:fill="FFFFFF"/>
        <w:rPr>
          <w:rFonts w:asciiTheme="majorHAnsi" w:hAnsiTheme="majorHAnsi" w:cstheme="majorHAnsi"/>
          <w:color w:val="000000"/>
        </w:rPr>
      </w:pPr>
    </w:p>
    <w:p w14:paraId="5F9961A2" w14:textId="79B0371A" w:rsidR="00C3160A" w:rsidRPr="00D87F31" w:rsidRDefault="00753A18" w:rsidP="002923FF">
      <w:pPr>
        <w:widowControl/>
        <w:shd w:val="clear" w:color="auto" w:fill="FFFFFF"/>
        <w:rPr>
          <w:rFonts w:asciiTheme="majorHAnsi" w:eastAsia="Times New Roman" w:hAnsiTheme="majorHAnsi" w:cstheme="majorHAnsi"/>
          <w:color w:val="000000"/>
        </w:rPr>
      </w:pPr>
      <w:r w:rsidRPr="008D1ED1">
        <w:rPr>
          <w:rFonts w:asciiTheme="majorHAnsi" w:eastAsia="Times New Roman" w:hAnsiTheme="majorHAnsi" w:cstheme="majorHAnsi"/>
          <w:color w:val="000000"/>
        </w:rPr>
        <w:t>7</w:t>
      </w:r>
      <w:r w:rsidR="00D71DA9" w:rsidRPr="00792D1C">
        <w:rPr>
          <w:rFonts w:asciiTheme="majorHAnsi" w:eastAsia="Times New Roman" w:hAnsiTheme="majorHAnsi" w:cstheme="majorHAnsi"/>
          <w:color w:val="000000"/>
        </w:rPr>
        <w:t>.2.</w:t>
      </w:r>
      <w:r w:rsidR="00AD7310" w:rsidRPr="00792D1C">
        <w:rPr>
          <w:rFonts w:asciiTheme="majorHAnsi" w:eastAsia="Times New Roman" w:hAnsiTheme="majorHAnsi" w:cstheme="majorHAnsi"/>
          <w:color w:val="000000"/>
        </w:rPr>
        <w:t>5</w:t>
      </w:r>
      <w:r w:rsidR="00D71DA9" w:rsidRPr="00D87F31">
        <w:rPr>
          <w:rFonts w:asciiTheme="majorHAnsi" w:eastAsia="Times New Roman" w:hAnsiTheme="majorHAnsi" w:cstheme="majorHAnsi"/>
          <w:color w:val="000000"/>
        </w:rPr>
        <w:t>.</w:t>
      </w:r>
      <w:r w:rsidR="00C3160A" w:rsidRPr="00D87F31">
        <w:rPr>
          <w:rFonts w:asciiTheme="majorHAnsi" w:eastAsia="Times New Roman" w:hAnsiTheme="majorHAnsi" w:cstheme="majorHAnsi"/>
          <w:color w:val="000000"/>
        </w:rPr>
        <w:t>3</w:t>
      </w:r>
      <w:r w:rsidR="006F4881" w:rsidRPr="00D87F31">
        <w:rPr>
          <w:rFonts w:asciiTheme="majorHAnsi" w:eastAsia="Times New Roman" w:hAnsiTheme="majorHAnsi" w:cstheme="majorHAnsi"/>
          <w:color w:val="000000"/>
        </w:rPr>
        <w:t>.</w:t>
      </w:r>
      <w:r w:rsidR="00D71DA9" w:rsidRPr="00D87F31">
        <w:rPr>
          <w:rFonts w:asciiTheme="majorHAnsi" w:eastAsia="Times New Roman" w:hAnsiTheme="majorHAnsi" w:cstheme="majorHAnsi"/>
          <w:color w:val="000000"/>
        </w:rPr>
        <w:t xml:space="preserve"> On the bottom right panel</w:t>
      </w:r>
      <w:r w:rsidR="00AF5B13" w:rsidRPr="00D87F31">
        <w:rPr>
          <w:rFonts w:asciiTheme="majorHAnsi" w:eastAsia="Times New Roman" w:hAnsiTheme="majorHAnsi" w:cstheme="majorHAnsi"/>
          <w:color w:val="000000"/>
        </w:rPr>
        <w:t>,</w:t>
      </w:r>
      <w:r w:rsidR="00C3160A" w:rsidRPr="00D87F31">
        <w:rPr>
          <w:rFonts w:asciiTheme="majorHAnsi" w:eastAsia="Times New Roman" w:hAnsiTheme="majorHAnsi" w:cstheme="majorHAnsi"/>
          <w:color w:val="000000"/>
        </w:rPr>
        <w:t xml:space="preserve"> program the main timing control.</w:t>
      </w:r>
    </w:p>
    <w:p w14:paraId="5AF0901D" w14:textId="77777777" w:rsidR="00AF5B13" w:rsidRPr="008271ED" w:rsidRDefault="00AF5B13" w:rsidP="002923FF">
      <w:pPr>
        <w:widowControl/>
        <w:shd w:val="clear" w:color="auto" w:fill="FFFFFF"/>
        <w:rPr>
          <w:rFonts w:asciiTheme="majorHAnsi" w:eastAsia="Times New Roman" w:hAnsiTheme="majorHAnsi" w:cstheme="majorHAnsi"/>
          <w:color w:val="000000"/>
        </w:rPr>
      </w:pPr>
    </w:p>
    <w:p w14:paraId="2C9C430D" w14:textId="3CA7FFE1" w:rsidR="00C3160A" w:rsidRPr="00D87F31" w:rsidRDefault="00753A18" w:rsidP="002923FF">
      <w:pPr>
        <w:widowControl/>
        <w:shd w:val="clear" w:color="auto" w:fill="FFFFFF"/>
        <w:rPr>
          <w:rFonts w:asciiTheme="majorHAnsi" w:eastAsia="Times New Roman" w:hAnsiTheme="majorHAnsi" w:cstheme="majorHAnsi"/>
          <w:color w:val="000000"/>
        </w:rPr>
      </w:pPr>
      <w:r w:rsidRPr="00EF3D3C">
        <w:rPr>
          <w:rFonts w:asciiTheme="majorHAnsi" w:eastAsia="Times New Roman" w:hAnsiTheme="majorHAnsi" w:cstheme="majorHAnsi"/>
          <w:color w:val="000000"/>
        </w:rPr>
        <w:t>7</w:t>
      </w:r>
      <w:r w:rsidR="00C3160A" w:rsidRPr="003164E9">
        <w:rPr>
          <w:rFonts w:asciiTheme="majorHAnsi" w:eastAsia="Times New Roman" w:hAnsiTheme="majorHAnsi" w:cstheme="majorHAnsi"/>
          <w:color w:val="000000"/>
        </w:rPr>
        <w:t>.2.</w:t>
      </w:r>
      <w:r w:rsidR="00AD7310" w:rsidRPr="003164E9">
        <w:rPr>
          <w:rFonts w:asciiTheme="majorHAnsi" w:eastAsia="Times New Roman" w:hAnsiTheme="majorHAnsi" w:cstheme="majorHAnsi"/>
          <w:color w:val="000000"/>
        </w:rPr>
        <w:t>5</w:t>
      </w:r>
      <w:r w:rsidR="00C3160A" w:rsidRPr="00D87F31">
        <w:rPr>
          <w:rFonts w:asciiTheme="majorHAnsi" w:eastAsia="Times New Roman" w:hAnsiTheme="majorHAnsi" w:cstheme="majorHAnsi"/>
          <w:color w:val="000000"/>
        </w:rPr>
        <w:t>.3.1</w:t>
      </w:r>
      <w:r w:rsidR="006F4881" w:rsidRPr="00D87F31">
        <w:rPr>
          <w:rFonts w:asciiTheme="majorHAnsi" w:eastAsia="Times New Roman" w:hAnsiTheme="majorHAnsi" w:cstheme="majorHAnsi"/>
          <w:color w:val="000000"/>
        </w:rPr>
        <w:t>.</w:t>
      </w:r>
      <w:r w:rsidR="00C3160A" w:rsidRPr="00D87F31">
        <w:rPr>
          <w:rFonts w:asciiTheme="majorHAnsi" w:eastAsia="Times New Roman" w:hAnsiTheme="majorHAnsi" w:cstheme="majorHAnsi"/>
          <w:color w:val="000000"/>
        </w:rPr>
        <w:t xml:space="preserve"> To delay illumination, select</w:t>
      </w:r>
      <w:r w:rsidR="00C3160A" w:rsidRPr="00D87F31">
        <w:rPr>
          <w:rFonts w:asciiTheme="majorHAnsi" w:hAnsiTheme="majorHAnsi" w:cstheme="majorHAnsi"/>
          <w:color w:val="000000"/>
        </w:rPr>
        <w:t xml:space="preserve"> a start delay </w:t>
      </w:r>
      <w:r w:rsidR="00C3160A" w:rsidRPr="00D87F31">
        <w:rPr>
          <w:rFonts w:asciiTheme="majorHAnsi" w:eastAsia="Times New Roman" w:hAnsiTheme="majorHAnsi" w:cstheme="majorHAnsi"/>
          <w:color w:val="000000"/>
        </w:rPr>
        <w:t>(HH:MM).</w:t>
      </w:r>
    </w:p>
    <w:p w14:paraId="415CD54F" w14:textId="77777777" w:rsidR="00AF5B13" w:rsidRPr="00D87F31" w:rsidRDefault="00AF5B13" w:rsidP="002923FF">
      <w:pPr>
        <w:widowControl/>
        <w:shd w:val="clear" w:color="auto" w:fill="FFFFFF"/>
        <w:rPr>
          <w:rFonts w:asciiTheme="majorHAnsi" w:eastAsia="Times New Roman" w:hAnsiTheme="majorHAnsi" w:cstheme="majorHAnsi"/>
          <w:color w:val="000000"/>
        </w:rPr>
      </w:pPr>
    </w:p>
    <w:p w14:paraId="3FFD0621" w14:textId="4EB20CEF" w:rsidR="00C3160A" w:rsidRPr="00D87F31" w:rsidRDefault="00753A18" w:rsidP="002923FF">
      <w:pPr>
        <w:widowControl/>
        <w:shd w:val="clear" w:color="auto" w:fill="FFFFFF"/>
        <w:rPr>
          <w:rFonts w:asciiTheme="majorHAnsi" w:eastAsia="Times New Roman" w:hAnsiTheme="majorHAnsi" w:cstheme="majorHAnsi"/>
          <w:color w:val="000000"/>
        </w:rPr>
      </w:pPr>
      <w:r w:rsidRPr="00D87F31">
        <w:rPr>
          <w:rFonts w:asciiTheme="majorHAnsi" w:eastAsia="Times New Roman" w:hAnsiTheme="majorHAnsi" w:cstheme="majorHAnsi"/>
          <w:color w:val="000000"/>
        </w:rPr>
        <w:t>7</w:t>
      </w:r>
      <w:r w:rsidR="00C3160A" w:rsidRPr="00D87F31">
        <w:rPr>
          <w:rFonts w:asciiTheme="majorHAnsi" w:eastAsia="Times New Roman" w:hAnsiTheme="majorHAnsi" w:cstheme="majorHAnsi"/>
          <w:color w:val="000000"/>
        </w:rPr>
        <w:t>.2.</w:t>
      </w:r>
      <w:r w:rsidR="00AD7310" w:rsidRPr="00D87F31">
        <w:rPr>
          <w:rFonts w:asciiTheme="majorHAnsi" w:eastAsia="Times New Roman" w:hAnsiTheme="majorHAnsi" w:cstheme="majorHAnsi"/>
          <w:color w:val="000000"/>
        </w:rPr>
        <w:t>5</w:t>
      </w:r>
      <w:r w:rsidR="00C3160A" w:rsidRPr="00D87F31">
        <w:rPr>
          <w:rFonts w:asciiTheme="majorHAnsi" w:eastAsia="Times New Roman" w:hAnsiTheme="majorHAnsi" w:cstheme="majorHAnsi"/>
          <w:color w:val="000000"/>
        </w:rPr>
        <w:t>.3.2</w:t>
      </w:r>
      <w:r w:rsidR="006F4881" w:rsidRPr="00D87F31">
        <w:rPr>
          <w:rFonts w:asciiTheme="majorHAnsi" w:eastAsia="Times New Roman" w:hAnsiTheme="majorHAnsi" w:cstheme="majorHAnsi"/>
          <w:color w:val="000000"/>
        </w:rPr>
        <w:t>.</w:t>
      </w:r>
      <w:r w:rsidR="00C3160A" w:rsidRPr="00D87F31">
        <w:rPr>
          <w:rFonts w:asciiTheme="majorHAnsi" w:eastAsia="Times New Roman" w:hAnsiTheme="majorHAnsi" w:cstheme="majorHAnsi"/>
          <w:color w:val="000000"/>
        </w:rPr>
        <w:t xml:space="preserve"> To shut off all LEDs after </w:t>
      </w:r>
      <w:r w:rsidR="00CC2AAE" w:rsidRPr="00D87F31">
        <w:rPr>
          <w:rFonts w:asciiTheme="majorHAnsi" w:eastAsia="Times New Roman" w:hAnsiTheme="majorHAnsi" w:cstheme="majorHAnsi"/>
          <w:color w:val="000000"/>
        </w:rPr>
        <w:t>a</w:t>
      </w:r>
      <w:r w:rsidR="00C3160A" w:rsidRPr="00D87F31">
        <w:rPr>
          <w:rFonts w:asciiTheme="majorHAnsi" w:eastAsia="Times New Roman" w:hAnsiTheme="majorHAnsi" w:cstheme="majorHAnsi"/>
          <w:color w:val="000000"/>
        </w:rPr>
        <w:t xml:space="preserve"> designated</w:t>
      </w:r>
      <w:r w:rsidR="00C3160A" w:rsidRPr="00D87F31">
        <w:rPr>
          <w:rFonts w:asciiTheme="majorHAnsi" w:hAnsiTheme="majorHAnsi" w:cstheme="majorHAnsi"/>
          <w:color w:val="000000"/>
        </w:rPr>
        <w:t xml:space="preserve"> time</w:t>
      </w:r>
      <w:r w:rsidR="00C3160A" w:rsidRPr="00D87F31">
        <w:rPr>
          <w:rFonts w:asciiTheme="majorHAnsi" w:eastAsia="Times New Roman" w:hAnsiTheme="majorHAnsi" w:cstheme="majorHAnsi"/>
          <w:color w:val="000000"/>
        </w:rPr>
        <w:t>, select a run time (HH:MM).</w:t>
      </w:r>
    </w:p>
    <w:p w14:paraId="63114592" w14:textId="5DD996B8" w:rsidR="00AF5B13" w:rsidRPr="00D87F31" w:rsidRDefault="00AF5B13" w:rsidP="002923FF">
      <w:pPr>
        <w:widowControl/>
        <w:shd w:val="clear" w:color="auto" w:fill="FFFFFF"/>
        <w:rPr>
          <w:rFonts w:asciiTheme="majorHAnsi" w:hAnsiTheme="majorHAnsi" w:cstheme="majorHAnsi"/>
          <w:color w:val="000000"/>
        </w:rPr>
      </w:pPr>
    </w:p>
    <w:p w14:paraId="7CD901A8" w14:textId="448929BB" w:rsidR="00D71DA9" w:rsidRPr="00D87F31" w:rsidRDefault="00753A18" w:rsidP="002923FF">
      <w:pPr>
        <w:widowControl/>
        <w:shd w:val="clear" w:color="auto" w:fill="FFFFFF"/>
        <w:rPr>
          <w:rFonts w:asciiTheme="majorHAnsi" w:eastAsia="Times New Roman" w:hAnsiTheme="majorHAnsi" w:cstheme="majorHAnsi"/>
          <w:color w:val="000000"/>
        </w:rPr>
      </w:pPr>
      <w:r w:rsidRPr="00D87F31">
        <w:rPr>
          <w:rFonts w:asciiTheme="majorHAnsi" w:eastAsia="Times New Roman" w:hAnsiTheme="majorHAnsi" w:cstheme="majorHAnsi"/>
          <w:color w:val="000000"/>
        </w:rPr>
        <w:t>7</w:t>
      </w:r>
      <w:r w:rsidR="00C3160A" w:rsidRPr="00D87F31">
        <w:rPr>
          <w:rFonts w:asciiTheme="majorHAnsi" w:eastAsia="Times New Roman" w:hAnsiTheme="majorHAnsi" w:cstheme="majorHAnsi"/>
          <w:color w:val="000000"/>
        </w:rPr>
        <w:t>.2.</w:t>
      </w:r>
      <w:r w:rsidR="00AD7310" w:rsidRPr="00D87F31">
        <w:rPr>
          <w:rFonts w:asciiTheme="majorHAnsi" w:eastAsia="Times New Roman" w:hAnsiTheme="majorHAnsi" w:cstheme="majorHAnsi"/>
          <w:color w:val="000000"/>
        </w:rPr>
        <w:t>5</w:t>
      </w:r>
      <w:r w:rsidR="00C3160A" w:rsidRPr="00D87F31">
        <w:rPr>
          <w:rFonts w:asciiTheme="majorHAnsi" w:eastAsia="Times New Roman" w:hAnsiTheme="majorHAnsi" w:cstheme="majorHAnsi"/>
          <w:color w:val="000000"/>
        </w:rPr>
        <w:t>.3.3</w:t>
      </w:r>
      <w:r w:rsidR="006F4881" w:rsidRPr="00D87F31">
        <w:rPr>
          <w:rFonts w:asciiTheme="majorHAnsi" w:eastAsia="Times New Roman" w:hAnsiTheme="majorHAnsi" w:cstheme="majorHAnsi"/>
          <w:color w:val="000000"/>
        </w:rPr>
        <w:t>.</w:t>
      </w:r>
      <w:r w:rsidR="00C3160A" w:rsidRPr="00D87F31">
        <w:rPr>
          <w:rFonts w:asciiTheme="majorHAnsi" w:eastAsia="Times New Roman" w:hAnsiTheme="majorHAnsi" w:cstheme="majorHAnsi"/>
          <w:color w:val="000000"/>
        </w:rPr>
        <w:t xml:space="preserve"> Start the illumination program by clicking</w:t>
      </w:r>
      <w:r w:rsidR="00AD7310" w:rsidRPr="00D87F31">
        <w:rPr>
          <w:rFonts w:asciiTheme="majorHAnsi" w:eastAsia="Times New Roman" w:hAnsiTheme="majorHAnsi" w:cstheme="majorHAnsi"/>
          <w:color w:val="000000"/>
        </w:rPr>
        <w:t xml:space="preserve"> on</w:t>
      </w:r>
      <w:r w:rsidR="00D71DA9" w:rsidRPr="00D87F31">
        <w:rPr>
          <w:rFonts w:asciiTheme="majorHAnsi" w:eastAsia="Times New Roman" w:hAnsiTheme="majorHAnsi" w:cstheme="majorHAnsi"/>
          <w:color w:val="000000"/>
        </w:rPr>
        <w:t xml:space="preserve"> </w:t>
      </w:r>
      <w:r w:rsidR="00C3160A" w:rsidRPr="00D87F31">
        <w:rPr>
          <w:rFonts w:asciiTheme="majorHAnsi" w:eastAsia="Times New Roman" w:hAnsiTheme="majorHAnsi" w:cstheme="majorHAnsi"/>
          <w:color w:val="000000"/>
        </w:rPr>
        <w:t xml:space="preserve">the </w:t>
      </w:r>
      <w:r w:rsidR="00D71DA9" w:rsidRPr="00C97F96">
        <w:rPr>
          <w:rFonts w:asciiTheme="majorHAnsi" w:eastAsia="Times New Roman" w:hAnsiTheme="majorHAnsi" w:cstheme="majorHAnsi"/>
          <w:b/>
          <w:bCs/>
          <w:color w:val="000000"/>
        </w:rPr>
        <w:t>Run</w:t>
      </w:r>
      <w:r w:rsidR="00D71DA9" w:rsidRPr="00D87F31">
        <w:rPr>
          <w:rFonts w:asciiTheme="majorHAnsi" w:eastAsia="Times New Roman" w:hAnsiTheme="majorHAnsi" w:cstheme="majorHAnsi"/>
          <w:color w:val="000000"/>
        </w:rPr>
        <w:t xml:space="preserve"> button </w:t>
      </w:r>
      <w:r w:rsidR="00D71DA9" w:rsidRPr="00C97F96">
        <w:rPr>
          <w:rFonts w:asciiTheme="majorHAnsi" w:eastAsia="Times New Roman" w:hAnsiTheme="majorHAnsi" w:cstheme="majorHAnsi"/>
          <w:bCs/>
          <w:color w:val="000000"/>
        </w:rPr>
        <w:t>(</w:t>
      </w:r>
      <w:r w:rsidR="00D71DA9" w:rsidRPr="00D87F31">
        <w:rPr>
          <w:rFonts w:asciiTheme="majorHAnsi" w:eastAsia="Times New Roman" w:hAnsiTheme="majorHAnsi" w:cstheme="majorHAnsi"/>
          <w:b/>
          <w:color w:val="000000"/>
        </w:rPr>
        <w:t xml:space="preserve">Figure </w:t>
      </w:r>
      <w:r w:rsidR="00C3160A" w:rsidRPr="00D87F31">
        <w:rPr>
          <w:rFonts w:asciiTheme="majorHAnsi" w:eastAsia="Times New Roman" w:hAnsiTheme="majorHAnsi" w:cstheme="majorHAnsi"/>
          <w:b/>
          <w:color w:val="000000"/>
        </w:rPr>
        <w:t>5A</w:t>
      </w:r>
      <w:r w:rsidR="00D71DA9" w:rsidRPr="00C97F96">
        <w:rPr>
          <w:rFonts w:asciiTheme="majorHAnsi" w:eastAsia="Times New Roman" w:hAnsiTheme="majorHAnsi" w:cstheme="majorHAnsi"/>
          <w:bCs/>
          <w:color w:val="000000"/>
        </w:rPr>
        <w:t>)</w:t>
      </w:r>
      <w:r w:rsidR="00D71DA9" w:rsidRPr="00D87F31">
        <w:rPr>
          <w:rFonts w:asciiTheme="majorHAnsi" w:eastAsia="Times New Roman" w:hAnsiTheme="majorHAnsi" w:cstheme="majorHAnsi"/>
          <w:color w:val="000000"/>
        </w:rPr>
        <w:t>.</w:t>
      </w:r>
    </w:p>
    <w:p w14:paraId="53ED6120" w14:textId="77777777" w:rsidR="00376E00" w:rsidRPr="008271ED" w:rsidRDefault="00376E00" w:rsidP="002923FF">
      <w:pPr>
        <w:widowControl/>
        <w:rPr>
          <w:rFonts w:asciiTheme="majorHAnsi" w:eastAsia="Times New Roman" w:hAnsiTheme="majorHAnsi" w:cstheme="majorHAnsi"/>
          <w:b/>
          <w:bCs/>
          <w:color w:val="000000"/>
        </w:rPr>
      </w:pPr>
    </w:p>
    <w:p w14:paraId="7DD3432D" w14:textId="419FE3E2" w:rsidR="00443146" w:rsidRPr="008D1ED1" w:rsidRDefault="00753A18" w:rsidP="002923FF">
      <w:pPr>
        <w:widowControl/>
        <w:rPr>
          <w:rFonts w:asciiTheme="majorHAnsi" w:eastAsia="Times New Roman" w:hAnsiTheme="majorHAnsi" w:cstheme="majorHAnsi"/>
        </w:rPr>
      </w:pPr>
      <w:r w:rsidRPr="00EF3D3C">
        <w:rPr>
          <w:rFonts w:asciiTheme="majorHAnsi" w:eastAsia="Times New Roman" w:hAnsiTheme="majorHAnsi" w:cstheme="majorHAnsi"/>
          <w:b/>
          <w:bCs/>
          <w:color w:val="000000"/>
        </w:rPr>
        <w:t>8</w:t>
      </w:r>
      <w:r w:rsidR="00443146" w:rsidRPr="003164E9">
        <w:rPr>
          <w:rFonts w:asciiTheme="majorHAnsi" w:eastAsia="Times New Roman" w:hAnsiTheme="majorHAnsi" w:cstheme="majorHAnsi"/>
          <w:b/>
          <w:bCs/>
          <w:color w:val="000000"/>
        </w:rPr>
        <w:t xml:space="preserve">. Measure gene expression using </w:t>
      </w:r>
      <w:r w:rsidR="00040428" w:rsidRPr="003164E9">
        <w:rPr>
          <w:rFonts w:asciiTheme="majorHAnsi" w:eastAsia="Times New Roman" w:hAnsiTheme="majorHAnsi" w:cstheme="majorHAnsi"/>
          <w:b/>
          <w:bCs/>
          <w:color w:val="000000"/>
        </w:rPr>
        <w:t>a</w:t>
      </w:r>
      <w:r w:rsidR="00443146" w:rsidRPr="003164E9">
        <w:rPr>
          <w:rFonts w:asciiTheme="majorHAnsi" w:eastAsia="Times New Roman" w:hAnsiTheme="majorHAnsi" w:cstheme="majorHAnsi"/>
          <w:b/>
          <w:bCs/>
          <w:color w:val="000000"/>
        </w:rPr>
        <w:t xml:space="preserve"> </w:t>
      </w:r>
      <w:r w:rsidR="006B0B19" w:rsidRPr="003164E9">
        <w:rPr>
          <w:rFonts w:asciiTheme="majorHAnsi" w:eastAsia="Times New Roman" w:hAnsiTheme="majorHAnsi" w:cstheme="majorHAnsi"/>
          <w:b/>
          <w:bCs/>
          <w:color w:val="000000"/>
        </w:rPr>
        <w:t>d</w:t>
      </w:r>
      <w:r w:rsidR="00443146" w:rsidRPr="003164E9">
        <w:rPr>
          <w:rFonts w:asciiTheme="majorHAnsi" w:eastAsia="Times New Roman" w:hAnsiTheme="majorHAnsi" w:cstheme="majorHAnsi"/>
          <w:b/>
          <w:bCs/>
          <w:color w:val="000000"/>
        </w:rPr>
        <w:t>ual</w:t>
      </w:r>
      <w:r w:rsidR="006B0B19" w:rsidRPr="003164E9">
        <w:rPr>
          <w:rFonts w:asciiTheme="majorHAnsi" w:eastAsia="Times New Roman" w:hAnsiTheme="majorHAnsi" w:cstheme="majorHAnsi"/>
          <w:b/>
          <w:bCs/>
          <w:color w:val="000000"/>
        </w:rPr>
        <w:t xml:space="preserve"> l</w:t>
      </w:r>
      <w:r w:rsidR="00443146" w:rsidRPr="008D1ED1">
        <w:rPr>
          <w:rFonts w:asciiTheme="majorHAnsi" w:eastAsia="Times New Roman" w:hAnsiTheme="majorHAnsi" w:cstheme="majorHAnsi"/>
          <w:b/>
          <w:bCs/>
          <w:color w:val="000000"/>
        </w:rPr>
        <w:t xml:space="preserve">uciferase </w:t>
      </w:r>
      <w:r w:rsidR="006B0B19" w:rsidRPr="008D1ED1">
        <w:rPr>
          <w:rFonts w:asciiTheme="majorHAnsi" w:eastAsia="Times New Roman" w:hAnsiTheme="majorHAnsi" w:cstheme="majorHAnsi"/>
          <w:b/>
          <w:bCs/>
          <w:color w:val="000000"/>
        </w:rPr>
        <w:t>as</w:t>
      </w:r>
      <w:r w:rsidR="00443146" w:rsidRPr="008D1ED1">
        <w:rPr>
          <w:rFonts w:asciiTheme="majorHAnsi" w:eastAsia="Times New Roman" w:hAnsiTheme="majorHAnsi" w:cstheme="majorHAnsi"/>
          <w:b/>
          <w:bCs/>
          <w:color w:val="000000"/>
        </w:rPr>
        <w:t>say</w:t>
      </w:r>
    </w:p>
    <w:p w14:paraId="34B6BF82" w14:textId="77777777" w:rsidR="00376E00" w:rsidRPr="008D1ED1" w:rsidRDefault="00376E00" w:rsidP="002923FF">
      <w:pPr>
        <w:widowControl/>
        <w:shd w:val="clear" w:color="auto" w:fill="FFFFFF"/>
        <w:rPr>
          <w:rFonts w:asciiTheme="majorHAnsi" w:eastAsia="Times New Roman" w:hAnsiTheme="majorHAnsi" w:cstheme="majorHAnsi"/>
          <w:color w:val="000000"/>
        </w:rPr>
      </w:pPr>
    </w:p>
    <w:p w14:paraId="7FC34F39" w14:textId="7B30E652" w:rsidR="00443146" w:rsidRPr="00D87F31" w:rsidRDefault="00753A18" w:rsidP="002923FF">
      <w:pPr>
        <w:widowControl/>
        <w:shd w:val="clear" w:color="auto" w:fill="FFFFFF"/>
        <w:rPr>
          <w:rFonts w:asciiTheme="majorHAnsi" w:eastAsia="Times New Roman" w:hAnsiTheme="majorHAnsi" w:cstheme="majorHAnsi"/>
          <w:color w:val="000000"/>
        </w:rPr>
      </w:pPr>
      <w:r w:rsidRPr="008D1ED1">
        <w:rPr>
          <w:rFonts w:asciiTheme="majorHAnsi" w:eastAsia="Times New Roman" w:hAnsiTheme="majorHAnsi" w:cstheme="majorHAnsi"/>
          <w:color w:val="000000"/>
        </w:rPr>
        <w:t>8</w:t>
      </w:r>
      <w:r w:rsidR="00443146" w:rsidRPr="00792D1C">
        <w:rPr>
          <w:rFonts w:asciiTheme="majorHAnsi" w:eastAsia="Times New Roman" w:hAnsiTheme="majorHAnsi" w:cstheme="majorHAnsi"/>
          <w:color w:val="000000"/>
        </w:rPr>
        <w:t>.1</w:t>
      </w:r>
      <w:r w:rsidR="006F4881" w:rsidRPr="00792D1C">
        <w:rPr>
          <w:rFonts w:asciiTheme="majorHAnsi" w:eastAsia="Times New Roman" w:hAnsiTheme="majorHAnsi" w:cstheme="majorHAnsi"/>
          <w:color w:val="000000"/>
        </w:rPr>
        <w:t>.</w:t>
      </w:r>
      <w:r w:rsidR="00443146" w:rsidRPr="00792D1C">
        <w:rPr>
          <w:rFonts w:asciiTheme="majorHAnsi" w:eastAsia="Times New Roman" w:hAnsiTheme="majorHAnsi" w:cstheme="majorHAnsi"/>
          <w:color w:val="000000"/>
        </w:rPr>
        <w:t xml:space="preserve"> Prepare </w:t>
      </w:r>
      <w:r w:rsidR="00746701" w:rsidRPr="00792D1C">
        <w:rPr>
          <w:rFonts w:asciiTheme="majorHAnsi" w:eastAsia="Times New Roman" w:hAnsiTheme="majorHAnsi" w:cstheme="majorHAnsi"/>
          <w:color w:val="000000"/>
        </w:rPr>
        <w:t>luciferase reagent</w:t>
      </w:r>
      <w:r w:rsidR="00443146" w:rsidRPr="00792D1C">
        <w:rPr>
          <w:rFonts w:asciiTheme="majorHAnsi" w:eastAsia="Times New Roman" w:hAnsiTheme="majorHAnsi" w:cstheme="majorHAnsi"/>
          <w:color w:val="000000"/>
        </w:rPr>
        <w:t xml:space="preserve"> by mixing 10</w:t>
      </w:r>
      <w:r w:rsidR="00AD7310" w:rsidRPr="00792D1C">
        <w:rPr>
          <w:rFonts w:asciiTheme="majorHAnsi" w:eastAsia="Times New Roman" w:hAnsiTheme="majorHAnsi" w:cstheme="majorHAnsi"/>
          <w:color w:val="000000"/>
        </w:rPr>
        <w:t xml:space="preserve"> </w:t>
      </w:r>
      <w:r w:rsidR="00443146" w:rsidRPr="00792D1C">
        <w:rPr>
          <w:rFonts w:asciiTheme="majorHAnsi" w:eastAsia="Times New Roman" w:hAnsiTheme="majorHAnsi" w:cstheme="majorHAnsi"/>
          <w:color w:val="000000"/>
        </w:rPr>
        <w:t>m</w:t>
      </w:r>
      <w:r w:rsidR="00AD7310" w:rsidRPr="00792D1C">
        <w:rPr>
          <w:rFonts w:asciiTheme="majorHAnsi" w:eastAsia="Times New Roman" w:hAnsiTheme="majorHAnsi" w:cstheme="majorHAnsi"/>
          <w:color w:val="000000"/>
        </w:rPr>
        <w:t>L</w:t>
      </w:r>
      <w:r w:rsidR="00443146" w:rsidRPr="00D87F31">
        <w:rPr>
          <w:rFonts w:asciiTheme="majorHAnsi" w:eastAsia="Times New Roman" w:hAnsiTheme="majorHAnsi" w:cstheme="majorHAnsi"/>
          <w:color w:val="000000"/>
        </w:rPr>
        <w:t xml:space="preserve"> of </w:t>
      </w:r>
      <w:r w:rsidR="00746701" w:rsidRPr="00D87F31">
        <w:rPr>
          <w:rFonts w:asciiTheme="majorHAnsi" w:eastAsia="Times New Roman" w:hAnsiTheme="majorHAnsi" w:cstheme="majorHAnsi"/>
          <w:color w:val="000000"/>
        </w:rPr>
        <w:t>l</w:t>
      </w:r>
      <w:r w:rsidR="00443146" w:rsidRPr="00D87F31">
        <w:rPr>
          <w:rFonts w:asciiTheme="majorHAnsi" w:eastAsia="Times New Roman" w:hAnsiTheme="majorHAnsi" w:cstheme="majorHAnsi"/>
          <w:color w:val="000000"/>
        </w:rPr>
        <w:t xml:space="preserve">uciferase </w:t>
      </w:r>
      <w:r w:rsidR="00746701" w:rsidRPr="00D87F31">
        <w:rPr>
          <w:rFonts w:asciiTheme="majorHAnsi" w:eastAsia="Times New Roman" w:hAnsiTheme="majorHAnsi" w:cstheme="majorHAnsi"/>
          <w:color w:val="000000"/>
        </w:rPr>
        <w:t>b</w:t>
      </w:r>
      <w:r w:rsidR="00443146" w:rsidRPr="00D87F31">
        <w:rPr>
          <w:rFonts w:asciiTheme="majorHAnsi" w:eastAsia="Times New Roman" w:hAnsiTheme="majorHAnsi" w:cstheme="majorHAnsi"/>
          <w:color w:val="000000"/>
        </w:rPr>
        <w:t xml:space="preserve">uffer with </w:t>
      </w:r>
      <w:r w:rsidR="00746701" w:rsidRPr="00D87F31">
        <w:rPr>
          <w:rFonts w:asciiTheme="majorHAnsi" w:eastAsia="Times New Roman" w:hAnsiTheme="majorHAnsi" w:cstheme="majorHAnsi"/>
          <w:color w:val="000000"/>
        </w:rPr>
        <w:t>l</w:t>
      </w:r>
      <w:r w:rsidR="00443146" w:rsidRPr="00D87F31">
        <w:rPr>
          <w:rFonts w:asciiTheme="majorHAnsi" w:eastAsia="Times New Roman" w:hAnsiTheme="majorHAnsi" w:cstheme="majorHAnsi"/>
          <w:color w:val="000000"/>
        </w:rPr>
        <w:t xml:space="preserve">uciferase </w:t>
      </w:r>
      <w:r w:rsidR="00746701" w:rsidRPr="00D87F31">
        <w:rPr>
          <w:rFonts w:asciiTheme="majorHAnsi" w:eastAsia="Times New Roman" w:hAnsiTheme="majorHAnsi" w:cstheme="majorHAnsi"/>
          <w:color w:val="000000"/>
        </w:rPr>
        <w:t>r</w:t>
      </w:r>
      <w:r w:rsidR="00443146" w:rsidRPr="00D87F31">
        <w:rPr>
          <w:rFonts w:asciiTheme="majorHAnsi" w:eastAsia="Times New Roman" w:hAnsiTheme="majorHAnsi" w:cstheme="majorHAnsi"/>
          <w:color w:val="000000"/>
        </w:rPr>
        <w:t>eagent and aliquot in 1</w:t>
      </w:r>
      <w:r w:rsidR="00AD7310" w:rsidRPr="00D87F31">
        <w:rPr>
          <w:rFonts w:asciiTheme="majorHAnsi" w:eastAsia="Times New Roman" w:hAnsiTheme="majorHAnsi" w:cstheme="majorHAnsi"/>
          <w:color w:val="000000"/>
        </w:rPr>
        <w:t xml:space="preserve"> </w:t>
      </w:r>
      <w:r w:rsidR="00443146" w:rsidRPr="00D87F31">
        <w:rPr>
          <w:rFonts w:asciiTheme="majorHAnsi" w:eastAsia="Times New Roman" w:hAnsiTheme="majorHAnsi" w:cstheme="majorHAnsi"/>
          <w:color w:val="000000"/>
        </w:rPr>
        <w:t>m</w:t>
      </w:r>
      <w:r w:rsidR="00AD7310" w:rsidRPr="00D87F31">
        <w:rPr>
          <w:rFonts w:asciiTheme="majorHAnsi" w:eastAsia="Times New Roman" w:hAnsiTheme="majorHAnsi" w:cstheme="majorHAnsi"/>
          <w:color w:val="000000"/>
        </w:rPr>
        <w:t>L</w:t>
      </w:r>
      <w:r w:rsidR="00443146" w:rsidRPr="00D87F31">
        <w:rPr>
          <w:rFonts w:asciiTheme="majorHAnsi" w:eastAsia="Times New Roman" w:hAnsiTheme="majorHAnsi" w:cstheme="majorHAnsi"/>
          <w:color w:val="000000"/>
        </w:rPr>
        <w:t xml:space="preserve"> tubes to be stored </w:t>
      </w:r>
      <w:r w:rsidR="00AD7310" w:rsidRPr="00D87F31">
        <w:rPr>
          <w:rFonts w:asciiTheme="majorHAnsi" w:eastAsia="Times New Roman" w:hAnsiTheme="majorHAnsi" w:cstheme="majorHAnsi"/>
          <w:color w:val="000000"/>
        </w:rPr>
        <w:t xml:space="preserve">at </w:t>
      </w:r>
      <w:r w:rsidR="00443146" w:rsidRPr="00D87F31">
        <w:rPr>
          <w:rFonts w:asciiTheme="majorHAnsi" w:eastAsia="Times New Roman" w:hAnsiTheme="majorHAnsi" w:cstheme="majorHAnsi"/>
          <w:color w:val="000000"/>
        </w:rPr>
        <w:t>-80</w:t>
      </w:r>
      <w:r w:rsidR="00AD7310" w:rsidRPr="00D87F31">
        <w:rPr>
          <w:rFonts w:asciiTheme="majorHAnsi" w:eastAsia="Times New Roman" w:hAnsiTheme="majorHAnsi" w:cstheme="majorHAnsi"/>
          <w:color w:val="000000"/>
        </w:rPr>
        <w:t xml:space="preserve"> </w:t>
      </w:r>
      <w:r w:rsidR="00AD7310" w:rsidRPr="00D87F31">
        <w:t>°</w:t>
      </w:r>
      <w:r w:rsidR="00443146" w:rsidRPr="00D87F31">
        <w:rPr>
          <w:rFonts w:asciiTheme="majorHAnsi" w:eastAsia="Times New Roman" w:hAnsiTheme="majorHAnsi" w:cstheme="majorHAnsi"/>
          <w:color w:val="000000"/>
        </w:rPr>
        <w:t xml:space="preserve">C for up to </w:t>
      </w:r>
      <w:r w:rsidR="00AD7310" w:rsidRPr="00D87F31">
        <w:rPr>
          <w:rFonts w:asciiTheme="majorHAnsi" w:eastAsia="Times New Roman" w:hAnsiTheme="majorHAnsi" w:cstheme="majorHAnsi"/>
          <w:color w:val="000000"/>
        </w:rPr>
        <w:t xml:space="preserve">1 </w:t>
      </w:r>
      <w:r w:rsidR="00443146" w:rsidRPr="00D87F31">
        <w:rPr>
          <w:rFonts w:asciiTheme="majorHAnsi" w:eastAsia="Times New Roman" w:hAnsiTheme="majorHAnsi" w:cstheme="majorHAnsi"/>
          <w:color w:val="000000"/>
        </w:rPr>
        <w:t>year.</w:t>
      </w:r>
    </w:p>
    <w:p w14:paraId="31F4A504" w14:textId="77777777" w:rsidR="00AF5B13" w:rsidRPr="00D87F31" w:rsidRDefault="00AF5B13" w:rsidP="002923FF">
      <w:pPr>
        <w:widowControl/>
        <w:shd w:val="clear" w:color="auto" w:fill="FFFFFF"/>
        <w:rPr>
          <w:rFonts w:asciiTheme="majorHAnsi" w:eastAsia="Times New Roman" w:hAnsiTheme="majorHAnsi" w:cstheme="majorHAnsi"/>
        </w:rPr>
      </w:pPr>
    </w:p>
    <w:p w14:paraId="1605B296" w14:textId="01458E9A" w:rsidR="00443146" w:rsidRPr="00D87F31" w:rsidRDefault="00753A18" w:rsidP="002923FF">
      <w:pPr>
        <w:widowControl/>
        <w:shd w:val="clear" w:color="auto" w:fill="FFFFFF"/>
        <w:rPr>
          <w:rFonts w:asciiTheme="majorHAnsi" w:eastAsia="Times New Roman" w:hAnsiTheme="majorHAnsi" w:cstheme="majorHAnsi"/>
        </w:rPr>
      </w:pPr>
      <w:r w:rsidRPr="00D87F31">
        <w:rPr>
          <w:rFonts w:asciiTheme="majorHAnsi" w:eastAsia="Times New Roman" w:hAnsiTheme="majorHAnsi" w:cstheme="majorHAnsi"/>
          <w:color w:val="000000"/>
        </w:rPr>
        <w:t>8</w:t>
      </w:r>
      <w:r w:rsidR="00443146" w:rsidRPr="00D87F31">
        <w:rPr>
          <w:rFonts w:asciiTheme="majorHAnsi" w:eastAsia="Times New Roman" w:hAnsiTheme="majorHAnsi" w:cstheme="majorHAnsi"/>
          <w:color w:val="000000"/>
        </w:rPr>
        <w:t>.2</w:t>
      </w:r>
      <w:r w:rsidR="006F4881" w:rsidRPr="00D87F31">
        <w:rPr>
          <w:rFonts w:asciiTheme="majorHAnsi" w:eastAsia="Times New Roman" w:hAnsiTheme="majorHAnsi" w:cstheme="majorHAnsi"/>
          <w:color w:val="000000"/>
        </w:rPr>
        <w:t>.</w:t>
      </w:r>
      <w:r w:rsidR="00443146" w:rsidRPr="00D87F31">
        <w:rPr>
          <w:rFonts w:asciiTheme="majorHAnsi" w:eastAsia="Times New Roman" w:hAnsiTheme="majorHAnsi" w:cstheme="majorHAnsi"/>
          <w:color w:val="000000"/>
        </w:rPr>
        <w:t xml:space="preserve"> Prepare </w:t>
      </w:r>
      <w:r w:rsidR="00746701" w:rsidRPr="00D87F31">
        <w:rPr>
          <w:rFonts w:asciiTheme="majorHAnsi" w:eastAsia="Times New Roman" w:hAnsiTheme="majorHAnsi" w:cstheme="majorHAnsi"/>
          <w:color w:val="000000"/>
        </w:rPr>
        <w:t>l</w:t>
      </w:r>
      <w:r w:rsidR="00443146" w:rsidRPr="00D87F31">
        <w:rPr>
          <w:rFonts w:asciiTheme="majorHAnsi" w:eastAsia="Times New Roman" w:hAnsiTheme="majorHAnsi" w:cstheme="majorHAnsi"/>
          <w:color w:val="000000"/>
        </w:rPr>
        <w:t xml:space="preserve">ysis </w:t>
      </w:r>
      <w:r w:rsidR="00746701" w:rsidRPr="00D87F31">
        <w:rPr>
          <w:rFonts w:asciiTheme="majorHAnsi" w:eastAsia="Times New Roman" w:hAnsiTheme="majorHAnsi" w:cstheme="majorHAnsi"/>
          <w:color w:val="000000"/>
        </w:rPr>
        <w:t>b</w:t>
      </w:r>
      <w:r w:rsidR="00443146" w:rsidRPr="00D87F31">
        <w:rPr>
          <w:rFonts w:asciiTheme="majorHAnsi" w:eastAsia="Times New Roman" w:hAnsiTheme="majorHAnsi" w:cstheme="majorHAnsi"/>
          <w:color w:val="000000"/>
        </w:rPr>
        <w:t>uffer 5</w:t>
      </w:r>
      <w:r w:rsidR="00AD7310" w:rsidRPr="00D87F31">
        <w:rPr>
          <w:rFonts w:asciiTheme="majorHAnsi" w:eastAsia="Times New Roman" w:hAnsiTheme="majorHAnsi" w:cstheme="majorHAnsi"/>
          <w:color w:val="000000"/>
        </w:rPr>
        <w:t>x</w:t>
      </w:r>
      <w:r w:rsidR="00443146" w:rsidRPr="00D87F31">
        <w:rPr>
          <w:rFonts w:asciiTheme="majorHAnsi" w:eastAsia="Times New Roman" w:hAnsiTheme="majorHAnsi" w:cstheme="majorHAnsi"/>
          <w:color w:val="000000"/>
        </w:rPr>
        <w:t xml:space="preserve"> into 1</w:t>
      </w:r>
      <w:r w:rsidR="00AD7310" w:rsidRPr="00D87F31">
        <w:rPr>
          <w:rFonts w:asciiTheme="majorHAnsi" w:eastAsia="Times New Roman" w:hAnsiTheme="majorHAnsi" w:cstheme="majorHAnsi"/>
          <w:color w:val="000000"/>
        </w:rPr>
        <w:t>x</w:t>
      </w:r>
      <w:r w:rsidR="00443146" w:rsidRPr="00D87F31">
        <w:rPr>
          <w:rFonts w:asciiTheme="majorHAnsi" w:eastAsia="Times New Roman" w:hAnsiTheme="majorHAnsi" w:cstheme="majorHAnsi"/>
          <w:color w:val="000000"/>
        </w:rPr>
        <w:t xml:space="preserve"> for 100</w:t>
      </w:r>
      <w:r w:rsidR="00AD7310" w:rsidRPr="00D87F31">
        <w:rPr>
          <w:rFonts w:asciiTheme="majorHAnsi" w:eastAsia="Times New Roman" w:hAnsiTheme="majorHAnsi" w:cstheme="majorHAnsi"/>
          <w:color w:val="000000"/>
        </w:rPr>
        <w:t xml:space="preserve"> µL</w:t>
      </w:r>
      <w:r w:rsidR="00443146" w:rsidRPr="00D87F31">
        <w:rPr>
          <w:rFonts w:asciiTheme="majorHAnsi" w:eastAsia="Times New Roman" w:hAnsiTheme="majorHAnsi" w:cstheme="majorHAnsi"/>
          <w:color w:val="000000"/>
        </w:rPr>
        <w:t xml:space="preserve"> for N</w:t>
      </w:r>
      <w:r w:rsidR="00AD7310" w:rsidRPr="00D87F31">
        <w:rPr>
          <w:rFonts w:asciiTheme="majorHAnsi" w:eastAsia="Times New Roman" w:hAnsiTheme="majorHAnsi" w:cstheme="majorHAnsi"/>
          <w:color w:val="000000"/>
        </w:rPr>
        <w:t xml:space="preserve"> </w:t>
      </w:r>
      <w:r w:rsidR="00443146" w:rsidRPr="00D87F31">
        <w:rPr>
          <w:rFonts w:asciiTheme="majorHAnsi" w:eastAsia="Times New Roman" w:hAnsiTheme="majorHAnsi" w:cstheme="majorHAnsi"/>
          <w:color w:val="000000"/>
        </w:rPr>
        <w:t>+</w:t>
      </w:r>
      <w:r w:rsidR="00AD7310" w:rsidRPr="00D87F31">
        <w:rPr>
          <w:rFonts w:asciiTheme="majorHAnsi" w:eastAsia="Times New Roman" w:hAnsiTheme="majorHAnsi" w:cstheme="majorHAnsi"/>
          <w:color w:val="000000"/>
        </w:rPr>
        <w:t xml:space="preserve"> </w:t>
      </w:r>
      <w:r w:rsidR="00443146" w:rsidRPr="00D87F31">
        <w:rPr>
          <w:rFonts w:asciiTheme="majorHAnsi" w:eastAsia="Times New Roman" w:hAnsiTheme="majorHAnsi" w:cstheme="majorHAnsi"/>
          <w:color w:val="000000"/>
        </w:rPr>
        <w:t>2 wells.</w:t>
      </w:r>
      <w:r w:rsidR="00AF5B13" w:rsidRPr="00D87F31">
        <w:rPr>
          <w:rFonts w:asciiTheme="majorHAnsi" w:eastAsia="Times New Roman" w:hAnsiTheme="majorHAnsi" w:cstheme="majorHAnsi"/>
          <w:color w:val="000000"/>
        </w:rPr>
        <w:t xml:space="preserve"> </w:t>
      </w:r>
      <w:r w:rsidR="00443146" w:rsidRPr="00C97F96">
        <w:rPr>
          <w:rFonts w:asciiTheme="majorHAnsi" w:eastAsia="Times New Roman" w:hAnsiTheme="majorHAnsi" w:cstheme="majorHAnsi"/>
          <w:color w:val="000000"/>
        </w:rPr>
        <w:t>e.g.</w:t>
      </w:r>
      <w:r w:rsidR="00CC2AAE" w:rsidRPr="00C97F96">
        <w:rPr>
          <w:rFonts w:asciiTheme="majorHAnsi" w:eastAsia="Times New Roman" w:hAnsiTheme="majorHAnsi" w:cstheme="majorHAnsi"/>
          <w:color w:val="000000"/>
        </w:rPr>
        <w:t>,</w:t>
      </w:r>
      <w:r w:rsidR="00443146" w:rsidRPr="00D87F31">
        <w:rPr>
          <w:rFonts w:asciiTheme="majorHAnsi" w:eastAsia="Times New Roman" w:hAnsiTheme="majorHAnsi" w:cstheme="majorHAnsi"/>
          <w:color w:val="000000"/>
        </w:rPr>
        <w:t xml:space="preserve"> </w:t>
      </w:r>
      <w:r w:rsidR="00CC2AAE" w:rsidRPr="00D87F31">
        <w:rPr>
          <w:rFonts w:asciiTheme="majorHAnsi" w:eastAsia="Times New Roman" w:hAnsiTheme="majorHAnsi" w:cstheme="majorHAnsi"/>
          <w:color w:val="000000"/>
        </w:rPr>
        <w:t>f</w:t>
      </w:r>
      <w:r w:rsidR="00443146" w:rsidRPr="008271ED">
        <w:rPr>
          <w:rFonts w:asciiTheme="majorHAnsi" w:eastAsia="Times New Roman" w:hAnsiTheme="majorHAnsi" w:cstheme="majorHAnsi"/>
          <w:color w:val="000000"/>
        </w:rPr>
        <w:t>or 30 samples, 30 x 20</w:t>
      </w:r>
      <w:r w:rsidR="00AD7310" w:rsidRPr="00EF3D3C">
        <w:rPr>
          <w:rFonts w:asciiTheme="majorHAnsi" w:eastAsia="Times New Roman" w:hAnsiTheme="majorHAnsi" w:cstheme="majorHAnsi"/>
          <w:color w:val="000000"/>
        </w:rPr>
        <w:t xml:space="preserve"> </w:t>
      </w:r>
      <w:r w:rsidR="00AD7310" w:rsidRPr="003164E9">
        <w:rPr>
          <w:rFonts w:asciiTheme="majorHAnsi" w:eastAsia="Times New Roman" w:hAnsiTheme="majorHAnsi" w:cstheme="majorHAnsi"/>
          <w:color w:val="000000"/>
        </w:rPr>
        <w:t>µL</w:t>
      </w:r>
      <w:r w:rsidR="00443146" w:rsidRPr="00D87F31">
        <w:rPr>
          <w:rFonts w:asciiTheme="majorHAnsi" w:eastAsia="Times New Roman" w:hAnsiTheme="majorHAnsi" w:cstheme="majorHAnsi"/>
          <w:color w:val="000000"/>
        </w:rPr>
        <w:t xml:space="preserve"> of 5X </w:t>
      </w:r>
      <w:r w:rsidR="00746701" w:rsidRPr="00D87F31">
        <w:rPr>
          <w:rFonts w:asciiTheme="majorHAnsi" w:eastAsia="Times New Roman" w:hAnsiTheme="majorHAnsi" w:cstheme="majorHAnsi"/>
          <w:color w:val="000000"/>
        </w:rPr>
        <w:t>l</w:t>
      </w:r>
      <w:r w:rsidR="00443146" w:rsidRPr="00D87F31">
        <w:rPr>
          <w:rFonts w:asciiTheme="majorHAnsi" w:eastAsia="Times New Roman" w:hAnsiTheme="majorHAnsi" w:cstheme="majorHAnsi"/>
          <w:color w:val="000000"/>
        </w:rPr>
        <w:t xml:space="preserve">ysis </w:t>
      </w:r>
      <w:r w:rsidR="00746701" w:rsidRPr="00D87F31">
        <w:rPr>
          <w:rFonts w:asciiTheme="majorHAnsi" w:eastAsia="Times New Roman" w:hAnsiTheme="majorHAnsi" w:cstheme="majorHAnsi"/>
          <w:color w:val="000000"/>
        </w:rPr>
        <w:t>b</w:t>
      </w:r>
      <w:r w:rsidR="00443146" w:rsidRPr="00D87F31">
        <w:rPr>
          <w:rFonts w:asciiTheme="majorHAnsi" w:eastAsia="Times New Roman" w:hAnsiTheme="majorHAnsi" w:cstheme="majorHAnsi"/>
          <w:color w:val="000000"/>
        </w:rPr>
        <w:t>uffer</w:t>
      </w:r>
      <w:r w:rsidR="00CC2AAE" w:rsidRPr="00D87F31">
        <w:rPr>
          <w:rFonts w:asciiTheme="majorHAnsi" w:eastAsia="Times New Roman" w:hAnsiTheme="majorHAnsi" w:cstheme="majorHAnsi"/>
          <w:color w:val="000000"/>
        </w:rPr>
        <w:t>,</w:t>
      </w:r>
      <w:r w:rsidR="00443146" w:rsidRPr="00D87F31">
        <w:rPr>
          <w:rFonts w:asciiTheme="majorHAnsi" w:eastAsia="Times New Roman" w:hAnsiTheme="majorHAnsi" w:cstheme="majorHAnsi"/>
          <w:color w:val="000000"/>
        </w:rPr>
        <w:t xml:space="preserve"> and 30 x </w:t>
      </w:r>
      <w:r w:rsidR="00AD7310" w:rsidRPr="00D87F31">
        <w:rPr>
          <w:rFonts w:asciiTheme="majorHAnsi" w:eastAsia="Times New Roman" w:hAnsiTheme="majorHAnsi" w:cstheme="majorHAnsi"/>
          <w:color w:val="000000"/>
        </w:rPr>
        <w:t xml:space="preserve">80 µL </w:t>
      </w:r>
      <w:r w:rsidR="00443146" w:rsidRPr="00D87F31">
        <w:rPr>
          <w:rFonts w:asciiTheme="majorHAnsi" w:eastAsia="Times New Roman" w:hAnsiTheme="majorHAnsi" w:cstheme="majorHAnsi"/>
          <w:color w:val="000000"/>
        </w:rPr>
        <w:t>of MQ H</w:t>
      </w:r>
      <w:r w:rsidR="00443146" w:rsidRPr="00D87F31">
        <w:rPr>
          <w:rFonts w:asciiTheme="majorHAnsi" w:hAnsiTheme="majorHAnsi" w:cstheme="majorHAnsi"/>
          <w:color w:val="000000"/>
          <w:vertAlign w:val="subscript"/>
        </w:rPr>
        <w:t>2</w:t>
      </w:r>
      <w:r w:rsidR="00443146" w:rsidRPr="00D87F31">
        <w:rPr>
          <w:rFonts w:asciiTheme="majorHAnsi" w:eastAsia="Times New Roman" w:hAnsiTheme="majorHAnsi" w:cstheme="majorHAnsi"/>
          <w:color w:val="000000"/>
        </w:rPr>
        <w:t>O.</w:t>
      </w:r>
    </w:p>
    <w:p w14:paraId="5AC7342B" w14:textId="77777777" w:rsidR="00D67FE5" w:rsidRPr="00D87F31" w:rsidRDefault="00D67FE5" w:rsidP="002923FF">
      <w:pPr>
        <w:widowControl/>
        <w:shd w:val="clear" w:color="auto" w:fill="FFFFFF"/>
        <w:rPr>
          <w:rFonts w:asciiTheme="majorHAnsi" w:eastAsia="Times New Roman" w:hAnsiTheme="majorHAnsi" w:cstheme="majorHAnsi"/>
          <w:color w:val="000000"/>
        </w:rPr>
      </w:pPr>
    </w:p>
    <w:p w14:paraId="73A0DCD6" w14:textId="567ABFCA" w:rsidR="00443146" w:rsidRPr="00D87F31" w:rsidRDefault="00753A18" w:rsidP="002923FF">
      <w:pPr>
        <w:widowControl/>
        <w:shd w:val="clear" w:color="auto" w:fill="FFFFFF"/>
        <w:rPr>
          <w:rFonts w:asciiTheme="majorHAnsi" w:eastAsia="Times New Roman" w:hAnsiTheme="majorHAnsi" w:cstheme="majorHAnsi"/>
          <w:color w:val="000000"/>
        </w:rPr>
      </w:pPr>
      <w:r w:rsidRPr="00D87F31">
        <w:rPr>
          <w:rFonts w:asciiTheme="majorHAnsi" w:eastAsia="Times New Roman" w:hAnsiTheme="majorHAnsi" w:cstheme="majorHAnsi"/>
          <w:color w:val="000000"/>
        </w:rPr>
        <w:t>8</w:t>
      </w:r>
      <w:r w:rsidR="00443146" w:rsidRPr="00D87F31">
        <w:rPr>
          <w:rFonts w:asciiTheme="majorHAnsi" w:eastAsia="Times New Roman" w:hAnsiTheme="majorHAnsi" w:cstheme="majorHAnsi"/>
          <w:color w:val="000000"/>
        </w:rPr>
        <w:t>.3</w:t>
      </w:r>
      <w:r w:rsidR="006F4881" w:rsidRPr="00D87F31">
        <w:rPr>
          <w:rFonts w:asciiTheme="majorHAnsi" w:eastAsia="Times New Roman" w:hAnsiTheme="majorHAnsi" w:cstheme="majorHAnsi"/>
          <w:color w:val="000000"/>
        </w:rPr>
        <w:t>.</w:t>
      </w:r>
      <w:r w:rsidR="00443146" w:rsidRPr="00D87F31">
        <w:rPr>
          <w:rFonts w:asciiTheme="majorHAnsi" w:eastAsia="Times New Roman" w:hAnsiTheme="majorHAnsi" w:cstheme="majorHAnsi"/>
          <w:color w:val="000000"/>
        </w:rPr>
        <w:t xml:space="preserve"> Prepare </w:t>
      </w:r>
      <w:proofErr w:type="spellStart"/>
      <w:r w:rsidR="00746701" w:rsidRPr="00D87F31">
        <w:rPr>
          <w:rFonts w:asciiTheme="majorHAnsi" w:eastAsia="Times New Roman" w:hAnsiTheme="majorHAnsi" w:cstheme="majorHAnsi"/>
          <w:color w:val="000000"/>
        </w:rPr>
        <w:t>Renilla</w:t>
      </w:r>
      <w:proofErr w:type="spellEnd"/>
      <w:r w:rsidR="00746701" w:rsidRPr="00D87F31">
        <w:rPr>
          <w:rFonts w:asciiTheme="majorHAnsi" w:eastAsia="Times New Roman" w:hAnsiTheme="majorHAnsi" w:cstheme="majorHAnsi"/>
          <w:color w:val="000000"/>
        </w:rPr>
        <w:t xml:space="preserve"> substrate </w:t>
      </w:r>
      <w:r w:rsidR="00443146" w:rsidRPr="00D87F31">
        <w:rPr>
          <w:rFonts w:asciiTheme="majorHAnsi" w:eastAsia="Times New Roman" w:hAnsiTheme="majorHAnsi" w:cstheme="majorHAnsi"/>
          <w:color w:val="000000"/>
        </w:rPr>
        <w:t>solution</w:t>
      </w:r>
      <w:r w:rsidR="00746701" w:rsidRPr="00D87F31">
        <w:rPr>
          <w:rFonts w:asciiTheme="majorHAnsi" w:eastAsia="Times New Roman" w:hAnsiTheme="majorHAnsi" w:cstheme="majorHAnsi"/>
          <w:color w:val="000000"/>
        </w:rPr>
        <w:t>:</w:t>
      </w:r>
      <w:r w:rsidR="00443146" w:rsidRPr="00D87F31">
        <w:rPr>
          <w:rFonts w:asciiTheme="majorHAnsi" w:eastAsia="Times New Roman" w:hAnsiTheme="majorHAnsi" w:cstheme="majorHAnsi"/>
          <w:color w:val="000000"/>
        </w:rPr>
        <w:t xml:space="preserve"> </w:t>
      </w:r>
      <w:r w:rsidR="00AD7310" w:rsidRPr="00D87F31">
        <w:rPr>
          <w:rFonts w:asciiTheme="majorHAnsi" w:eastAsia="Times New Roman" w:hAnsiTheme="majorHAnsi" w:cstheme="majorHAnsi"/>
          <w:color w:val="000000"/>
        </w:rPr>
        <w:t xml:space="preserve">20 µL </w:t>
      </w:r>
      <w:r w:rsidR="00443146" w:rsidRPr="00D87F31">
        <w:rPr>
          <w:rFonts w:asciiTheme="majorHAnsi" w:eastAsia="Times New Roman" w:hAnsiTheme="majorHAnsi" w:cstheme="majorHAnsi"/>
          <w:color w:val="000000"/>
        </w:rPr>
        <w:t xml:space="preserve">of </w:t>
      </w:r>
      <w:proofErr w:type="spellStart"/>
      <w:r w:rsidR="00746701" w:rsidRPr="00D87F31">
        <w:rPr>
          <w:rFonts w:asciiTheme="majorHAnsi" w:eastAsia="Times New Roman" w:hAnsiTheme="majorHAnsi" w:cstheme="majorHAnsi"/>
          <w:color w:val="000000"/>
        </w:rPr>
        <w:t>Renilla</w:t>
      </w:r>
      <w:proofErr w:type="spellEnd"/>
      <w:r w:rsidR="00443146" w:rsidRPr="00D87F31">
        <w:rPr>
          <w:rFonts w:asciiTheme="majorHAnsi" w:eastAsia="Times New Roman" w:hAnsiTheme="majorHAnsi" w:cstheme="majorHAnsi"/>
          <w:color w:val="000000"/>
        </w:rPr>
        <w:t xml:space="preserve"> substrate for 1</w:t>
      </w:r>
      <w:r w:rsidR="00AD7310" w:rsidRPr="00D87F31">
        <w:rPr>
          <w:rFonts w:asciiTheme="majorHAnsi" w:eastAsia="Times New Roman" w:hAnsiTheme="majorHAnsi" w:cstheme="majorHAnsi"/>
          <w:color w:val="000000"/>
        </w:rPr>
        <w:t xml:space="preserve"> </w:t>
      </w:r>
      <w:r w:rsidR="00443146" w:rsidRPr="00D87F31">
        <w:rPr>
          <w:rFonts w:asciiTheme="majorHAnsi" w:eastAsia="Times New Roman" w:hAnsiTheme="majorHAnsi" w:cstheme="majorHAnsi"/>
          <w:color w:val="000000"/>
        </w:rPr>
        <w:t>m</w:t>
      </w:r>
      <w:r w:rsidR="00AD7310" w:rsidRPr="00D87F31">
        <w:rPr>
          <w:rFonts w:asciiTheme="majorHAnsi" w:eastAsia="Times New Roman" w:hAnsiTheme="majorHAnsi" w:cstheme="majorHAnsi"/>
          <w:color w:val="000000"/>
        </w:rPr>
        <w:t>L</w:t>
      </w:r>
      <w:r w:rsidR="00443146" w:rsidRPr="00D87F31">
        <w:rPr>
          <w:rFonts w:asciiTheme="majorHAnsi" w:eastAsia="Times New Roman" w:hAnsiTheme="majorHAnsi" w:cstheme="majorHAnsi"/>
          <w:color w:val="000000"/>
        </w:rPr>
        <w:t xml:space="preserve"> of </w:t>
      </w:r>
      <w:proofErr w:type="spellStart"/>
      <w:r w:rsidR="00746701" w:rsidRPr="00D87F31">
        <w:rPr>
          <w:rFonts w:asciiTheme="majorHAnsi" w:eastAsia="Times New Roman" w:hAnsiTheme="majorHAnsi" w:cstheme="majorHAnsi"/>
          <w:color w:val="000000"/>
        </w:rPr>
        <w:t>Renilla</w:t>
      </w:r>
      <w:proofErr w:type="spellEnd"/>
      <w:r w:rsidR="00746701" w:rsidRPr="00D87F31">
        <w:rPr>
          <w:rFonts w:asciiTheme="majorHAnsi" w:eastAsia="Times New Roman" w:hAnsiTheme="majorHAnsi" w:cstheme="majorHAnsi"/>
          <w:color w:val="000000"/>
        </w:rPr>
        <w:t xml:space="preserve"> buffer </w:t>
      </w:r>
      <w:r w:rsidR="00443146" w:rsidRPr="00D87F31">
        <w:rPr>
          <w:rFonts w:asciiTheme="majorHAnsi" w:eastAsia="Times New Roman" w:hAnsiTheme="majorHAnsi" w:cstheme="majorHAnsi"/>
          <w:color w:val="000000"/>
        </w:rPr>
        <w:t xml:space="preserve">(this amount is </w:t>
      </w:r>
      <w:r w:rsidR="00CC2AAE" w:rsidRPr="00D87F31">
        <w:rPr>
          <w:rFonts w:asciiTheme="majorHAnsi" w:eastAsia="Times New Roman" w:hAnsiTheme="majorHAnsi" w:cstheme="majorHAnsi"/>
          <w:color w:val="000000"/>
        </w:rPr>
        <w:t>suitable</w:t>
      </w:r>
      <w:r w:rsidR="00443146" w:rsidRPr="00D87F31">
        <w:rPr>
          <w:rFonts w:asciiTheme="majorHAnsi" w:eastAsia="Times New Roman" w:hAnsiTheme="majorHAnsi" w:cstheme="majorHAnsi"/>
          <w:color w:val="000000"/>
        </w:rPr>
        <w:t xml:space="preserve"> for </w:t>
      </w:r>
      <w:r w:rsidR="00AD7310" w:rsidRPr="00D87F31">
        <w:rPr>
          <w:rFonts w:asciiTheme="majorHAnsi" w:eastAsia="Times New Roman" w:hAnsiTheme="majorHAnsi" w:cstheme="majorHAnsi"/>
          <w:color w:val="000000"/>
        </w:rPr>
        <w:t xml:space="preserve">10 </w:t>
      </w:r>
      <w:r w:rsidR="00443146" w:rsidRPr="00D87F31">
        <w:rPr>
          <w:rFonts w:asciiTheme="majorHAnsi" w:eastAsia="Times New Roman" w:hAnsiTheme="majorHAnsi" w:cstheme="majorHAnsi"/>
          <w:color w:val="000000"/>
        </w:rPr>
        <w:t>assays).</w:t>
      </w:r>
    </w:p>
    <w:p w14:paraId="5D26EDBA" w14:textId="77777777" w:rsidR="00AF5B13" w:rsidRPr="00D87F31" w:rsidRDefault="00AF5B13" w:rsidP="002923FF">
      <w:pPr>
        <w:widowControl/>
        <w:shd w:val="clear" w:color="auto" w:fill="FFFFFF"/>
        <w:rPr>
          <w:rFonts w:asciiTheme="majorHAnsi" w:eastAsia="Times New Roman" w:hAnsiTheme="majorHAnsi" w:cstheme="majorHAnsi"/>
        </w:rPr>
      </w:pPr>
    </w:p>
    <w:p w14:paraId="7D45055C" w14:textId="210EA2F5" w:rsidR="00443146" w:rsidRPr="00D87F31" w:rsidRDefault="00753A18" w:rsidP="002923FF">
      <w:pPr>
        <w:widowControl/>
        <w:shd w:val="clear" w:color="auto" w:fill="FFFFFF"/>
        <w:rPr>
          <w:rFonts w:asciiTheme="majorHAnsi" w:eastAsia="Times New Roman" w:hAnsiTheme="majorHAnsi" w:cstheme="majorHAnsi"/>
          <w:color w:val="000000"/>
        </w:rPr>
      </w:pPr>
      <w:r w:rsidRPr="00D87F31">
        <w:rPr>
          <w:rFonts w:asciiTheme="majorHAnsi" w:eastAsia="Times New Roman" w:hAnsiTheme="majorHAnsi" w:cstheme="majorHAnsi"/>
          <w:color w:val="000000"/>
        </w:rPr>
        <w:t>8</w:t>
      </w:r>
      <w:r w:rsidR="00443146" w:rsidRPr="00D87F31">
        <w:rPr>
          <w:rFonts w:asciiTheme="majorHAnsi" w:eastAsia="Times New Roman" w:hAnsiTheme="majorHAnsi" w:cstheme="majorHAnsi"/>
          <w:color w:val="000000"/>
        </w:rPr>
        <w:t>.4</w:t>
      </w:r>
      <w:r w:rsidR="006F4881" w:rsidRPr="00D87F31">
        <w:rPr>
          <w:rFonts w:asciiTheme="majorHAnsi" w:eastAsia="Times New Roman" w:hAnsiTheme="majorHAnsi" w:cstheme="majorHAnsi"/>
          <w:color w:val="000000"/>
        </w:rPr>
        <w:t>.</w:t>
      </w:r>
      <w:r w:rsidR="00443146" w:rsidRPr="00D87F31">
        <w:rPr>
          <w:rFonts w:asciiTheme="majorHAnsi" w:eastAsia="Times New Roman" w:hAnsiTheme="majorHAnsi" w:cstheme="majorHAnsi"/>
          <w:color w:val="000000"/>
        </w:rPr>
        <w:t xml:space="preserve"> Remove cells from the incubator</w:t>
      </w:r>
      <w:r w:rsidR="00AF5B13" w:rsidRPr="00D87F31">
        <w:rPr>
          <w:rFonts w:asciiTheme="majorHAnsi" w:eastAsia="Times New Roman" w:hAnsiTheme="majorHAnsi" w:cstheme="majorHAnsi"/>
          <w:color w:val="000000"/>
        </w:rPr>
        <w:t xml:space="preserve">, </w:t>
      </w:r>
      <w:r w:rsidR="00443146" w:rsidRPr="00D87F31">
        <w:rPr>
          <w:rFonts w:asciiTheme="majorHAnsi" w:eastAsia="Times New Roman" w:hAnsiTheme="majorHAnsi" w:cstheme="majorHAnsi"/>
          <w:color w:val="000000"/>
        </w:rPr>
        <w:t xml:space="preserve">aspirate </w:t>
      </w:r>
      <w:r w:rsidR="00AF5B13" w:rsidRPr="00D87F31">
        <w:rPr>
          <w:rFonts w:asciiTheme="majorHAnsi" w:eastAsia="Times New Roman" w:hAnsiTheme="majorHAnsi" w:cstheme="majorHAnsi"/>
          <w:color w:val="000000"/>
        </w:rPr>
        <w:t xml:space="preserve">the </w:t>
      </w:r>
      <w:r w:rsidR="00443146" w:rsidRPr="00D87F31">
        <w:rPr>
          <w:rFonts w:asciiTheme="majorHAnsi" w:eastAsia="Times New Roman" w:hAnsiTheme="majorHAnsi" w:cstheme="majorHAnsi"/>
          <w:color w:val="000000"/>
        </w:rPr>
        <w:t>media</w:t>
      </w:r>
      <w:r w:rsidR="00AF5B13" w:rsidRPr="00D87F31">
        <w:rPr>
          <w:rFonts w:asciiTheme="majorHAnsi" w:eastAsia="Times New Roman" w:hAnsiTheme="majorHAnsi" w:cstheme="majorHAnsi"/>
          <w:color w:val="000000"/>
        </w:rPr>
        <w:t>,</w:t>
      </w:r>
      <w:r w:rsidR="00443146" w:rsidRPr="00D87F31">
        <w:rPr>
          <w:rFonts w:asciiTheme="majorHAnsi" w:eastAsia="Times New Roman" w:hAnsiTheme="majorHAnsi" w:cstheme="majorHAnsi"/>
          <w:color w:val="000000"/>
        </w:rPr>
        <w:t xml:space="preserve"> add </w:t>
      </w:r>
      <w:r w:rsidR="00AD7310" w:rsidRPr="00D87F31">
        <w:rPr>
          <w:rFonts w:asciiTheme="majorHAnsi" w:eastAsia="Times New Roman" w:hAnsiTheme="majorHAnsi" w:cstheme="majorHAnsi"/>
          <w:color w:val="000000"/>
        </w:rPr>
        <w:t xml:space="preserve">100 µL </w:t>
      </w:r>
      <w:r w:rsidR="00443146" w:rsidRPr="00D87F31">
        <w:rPr>
          <w:rFonts w:asciiTheme="majorHAnsi" w:eastAsia="Times New Roman" w:hAnsiTheme="majorHAnsi" w:cstheme="majorHAnsi"/>
          <w:color w:val="000000"/>
        </w:rPr>
        <w:t xml:space="preserve">of 1x </w:t>
      </w:r>
      <w:r w:rsidR="00746701" w:rsidRPr="00D87F31">
        <w:rPr>
          <w:rFonts w:asciiTheme="majorHAnsi" w:eastAsia="Times New Roman" w:hAnsiTheme="majorHAnsi" w:cstheme="majorHAnsi"/>
          <w:color w:val="000000"/>
        </w:rPr>
        <w:t>l</w:t>
      </w:r>
      <w:r w:rsidR="00443146" w:rsidRPr="00D87F31">
        <w:rPr>
          <w:rFonts w:asciiTheme="majorHAnsi" w:eastAsia="Times New Roman" w:hAnsiTheme="majorHAnsi" w:cstheme="majorHAnsi"/>
          <w:color w:val="000000"/>
        </w:rPr>
        <w:t xml:space="preserve">ysis </w:t>
      </w:r>
      <w:r w:rsidR="00746701" w:rsidRPr="00D87F31">
        <w:rPr>
          <w:rFonts w:asciiTheme="majorHAnsi" w:eastAsia="Times New Roman" w:hAnsiTheme="majorHAnsi" w:cstheme="majorHAnsi"/>
          <w:color w:val="000000"/>
        </w:rPr>
        <w:t>b</w:t>
      </w:r>
      <w:r w:rsidR="00443146" w:rsidRPr="00D87F31">
        <w:rPr>
          <w:rFonts w:asciiTheme="majorHAnsi" w:eastAsia="Times New Roman" w:hAnsiTheme="majorHAnsi" w:cstheme="majorHAnsi"/>
          <w:color w:val="000000"/>
        </w:rPr>
        <w:t xml:space="preserve">uffer per well and </w:t>
      </w:r>
      <w:r w:rsidR="00E90C63" w:rsidRPr="00D87F31">
        <w:rPr>
          <w:rFonts w:asciiTheme="majorHAnsi" w:eastAsia="Times New Roman" w:hAnsiTheme="majorHAnsi" w:cstheme="majorHAnsi"/>
          <w:color w:val="000000"/>
        </w:rPr>
        <w:t>place it on a shaker at 100</w:t>
      </w:r>
      <w:r w:rsidR="00AD7310" w:rsidRPr="00D87F31">
        <w:rPr>
          <w:rFonts w:asciiTheme="majorHAnsi" w:eastAsia="Times New Roman" w:hAnsiTheme="majorHAnsi" w:cstheme="majorHAnsi"/>
          <w:color w:val="000000"/>
        </w:rPr>
        <w:t xml:space="preserve"> </w:t>
      </w:r>
      <w:r w:rsidR="00E90C63" w:rsidRPr="00D87F31">
        <w:rPr>
          <w:rFonts w:asciiTheme="majorHAnsi" w:eastAsia="Times New Roman" w:hAnsiTheme="majorHAnsi" w:cstheme="majorHAnsi"/>
          <w:color w:val="000000"/>
        </w:rPr>
        <w:t>RPM</w:t>
      </w:r>
      <w:r w:rsidR="00AD7310" w:rsidRPr="00D87F31">
        <w:rPr>
          <w:rFonts w:asciiTheme="majorHAnsi" w:eastAsia="Times New Roman" w:hAnsiTheme="majorHAnsi" w:cstheme="majorHAnsi"/>
          <w:color w:val="000000"/>
        </w:rPr>
        <w:t xml:space="preserve"> </w:t>
      </w:r>
      <w:r w:rsidR="00443146" w:rsidRPr="00D87F31">
        <w:rPr>
          <w:rFonts w:asciiTheme="majorHAnsi" w:eastAsia="Times New Roman" w:hAnsiTheme="majorHAnsi" w:cstheme="majorHAnsi"/>
          <w:color w:val="000000"/>
        </w:rPr>
        <w:t>for 15 min.</w:t>
      </w:r>
    </w:p>
    <w:p w14:paraId="2A44060F" w14:textId="77777777" w:rsidR="00AF5B13" w:rsidRPr="00D87F31" w:rsidRDefault="00AF5B13" w:rsidP="002923FF">
      <w:pPr>
        <w:widowControl/>
        <w:shd w:val="clear" w:color="auto" w:fill="FFFFFF"/>
        <w:rPr>
          <w:rFonts w:asciiTheme="majorHAnsi" w:eastAsia="Times New Roman" w:hAnsiTheme="majorHAnsi" w:cstheme="majorHAnsi"/>
        </w:rPr>
      </w:pPr>
    </w:p>
    <w:p w14:paraId="5BEB91EE" w14:textId="498E5E1B" w:rsidR="00443146" w:rsidRPr="00D87F31" w:rsidRDefault="00753A18" w:rsidP="002923FF">
      <w:pPr>
        <w:widowControl/>
        <w:shd w:val="clear" w:color="auto" w:fill="FFFFFF"/>
        <w:rPr>
          <w:rFonts w:asciiTheme="majorHAnsi" w:eastAsia="Times New Roman" w:hAnsiTheme="majorHAnsi" w:cstheme="majorHAnsi"/>
          <w:color w:val="000000"/>
        </w:rPr>
      </w:pPr>
      <w:r w:rsidRPr="00D87F31">
        <w:rPr>
          <w:rFonts w:asciiTheme="majorHAnsi" w:eastAsia="Times New Roman" w:hAnsiTheme="majorHAnsi" w:cstheme="majorHAnsi"/>
          <w:color w:val="000000"/>
        </w:rPr>
        <w:t>8</w:t>
      </w:r>
      <w:r w:rsidR="00443146" w:rsidRPr="00D87F31">
        <w:rPr>
          <w:rFonts w:asciiTheme="majorHAnsi" w:eastAsia="Times New Roman" w:hAnsiTheme="majorHAnsi" w:cstheme="majorHAnsi"/>
          <w:color w:val="000000"/>
        </w:rPr>
        <w:t>.5</w:t>
      </w:r>
      <w:r w:rsidR="006F4881" w:rsidRPr="00D87F31">
        <w:rPr>
          <w:rFonts w:asciiTheme="majorHAnsi" w:eastAsia="Times New Roman" w:hAnsiTheme="majorHAnsi" w:cstheme="majorHAnsi"/>
          <w:color w:val="000000"/>
        </w:rPr>
        <w:t>.</w:t>
      </w:r>
      <w:r w:rsidR="00443146" w:rsidRPr="00D87F31">
        <w:rPr>
          <w:rFonts w:asciiTheme="majorHAnsi" w:eastAsia="Times New Roman" w:hAnsiTheme="majorHAnsi" w:cstheme="majorHAnsi"/>
          <w:color w:val="000000"/>
        </w:rPr>
        <w:t xml:space="preserve"> Place in -20</w:t>
      </w:r>
      <w:r w:rsidR="00AD7310" w:rsidRPr="00D87F31">
        <w:rPr>
          <w:rFonts w:asciiTheme="majorHAnsi" w:eastAsia="Times New Roman" w:hAnsiTheme="majorHAnsi" w:cstheme="majorHAnsi"/>
          <w:color w:val="000000"/>
        </w:rPr>
        <w:t xml:space="preserve"> </w:t>
      </w:r>
      <w:r w:rsidR="00AD7310" w:rsidRPr="00D87F31">
        <w:t>°</w:t>
      </w:r>
      <w:r w:rsidR="00443146" w:rsidRPr="00D87F31">
        <w:rPr>
          <w:rFonts w:asciiTheme="majorHAnsi" w:eastAsia="Times New Roman" w:hAnsiTheme="majorHAnsi" w:cstheme="majorHAnsi"/>
          <w:color w:val="000000"/>
        </w:rPr>
        <w:t>C for at least 1</w:t>
      </w:r>
      <w:r w:rsidR="00AD7310" w:rsidRPr="00D87F31">
        <w:rPr>
          <w:rFonts w:asciiTheme="majorHAnsi" w:eastAsia="Times New Roman" w:hAnsiTheme="majorHAnsi" w:cstheme="majorHAnsi"/>
          <w:color w:val="000000"/>
        </w:rPr>
        <w:t xml:space="preserve"> </w:t>
      </w:r>
      <w:r w:rsidR="00443146" w:rsidRPr="00D87F31">
        <w:rPr>
          <w:rFonts w:asciiTheme="majorHAnsi" w:eastAsia="Times New Roman" w:hAnsiTheme="majorHAnsi" w:cstheme="majorHAnsi"/>
          <w:color w:val="000000"/>
        </w:rPr>
        <w:t>h.</w:t>
      </w:r>
    </w:p>
    <w:p w14:paraId="79E09AF6" w14:textId="77777777" w:rsidR="00AF5B13" w:rsidRPr="00D87F31" w:rsidRDefault="00AF5B13" w:rsidP="002923FF">
      <w:pPr>
        <w:widowControl/>
        <w:shd w:val="clear" w:color="auto" w:fill="FFFFFF"/>
        <w:rPr>
          <w:rFonts w:asciiTheme="majorHAnsi" w:eastAsia="Times New Roman" w:hAnsiTheme="majorHAnsi" w:cstheme="majorHAnsi"/>
        </w:rPr>
      </w:pPr>
    </w:p>
    <w:p w14:paraId="774A4CDF" w14:textId="6FED970D" w:rsidR="00443146" w:rsidRPr="00D87F31" w:rsidRDefault="00753A18" w:rsidP="002923FF">
      <w:pPr>
        <w:widowControl/>
        <w:shd w:val="clear" w:color="auto" w:fill="FFFFFF"/>
        <w:rPr>
          <w:rFonts w:asciiTheme="majorHAnsi" w:eastAsia="Times New Roman" w:hAnsiTheme="majorHAnsi" w:cstheme="majorHAnsi"/>
          <w:color w:val="000000"/>
        </w:rPr>
      </w:pPr>
      <w:r w:rsidRPr="00D87F31">
        <w:rPr>
          <w:rFonts w:asciiTheme="majorHAnsi" w:eastAsia="Times New Roman" w:hAnsiTheme="majorHAnsi" w:cstheme="majorHAnsi"/>
          <w:color w:val="000000"/>
        </w:rPr>
        <w:t>8</w:t>
      </w:r>
      <w:r w:rsidR="00443146" w:rsidRPr="00D87F31">
        <w:rPr>
          <w:rFonts w:asciiTheme="majorHAnsi" w:eastAsia="Times New Roman" w:hAnsiTheme="majorHAnsi" w:cstheme="majorHAnsi"/>
          <w:color w:val="000000"/>
        </w:rPr>
        <w:t>.6</w:t>
      </w:r>
      <w:r w:rsidR="004C3DB4" w:rsidRPr="00D87F31">
        <w:rPr>
          <w:rFonts w:asciiTheme="majorHAnsi" w:eastAsia="Times New Roman" w:hAnsiTheme="majorHAnsi" w:cstheme="majorHAnsi"/>
          <w:color w:val="000000"/>
        </w:rPr>
        <w:t>.</w:t>
      </w:r>
      <w:r w:rsidR="00443146" w:rsidRPr="00D87F31">
        <w:rPr>
          <w:rFonts w:asciiTheme="majorHAnsi" w:eastAsia="Times New Roman" w:hAnsiTheme="majorHAnsi" w:cstheme="majorHAnsi"/>
          <w:color w:val="000000"/>
        </w:rPr>
        <w:t xml:space="preserve"> Add </w:t>
      </w:r>
      <w:r w:rsidR="00AD7310" w:rsidRPr="00D87F31">
        <w:rPr>
          <w:rFonts w:asciiTheme="majorHAnsi" w:eastAsia="Times New Roman" w:hAnsiTheme="majorHAnsi" w:cstheme="majorHAnsi"/>
          <w:color w:val="000000"/>
        </w:rPr>
        <w:t xml:space="preserve">100 µL </w:t>
      </w:r>
      <w:r w:rsidR="00443146" w:rsidRPr="00D87F31">
        <w:rPr>
          <w:rFonts w:asciiTheme="majorHAnsi" w:eastAsia="Times New Roman" w:hAnsiTheme="majorHAnsi" w:cstheme="majorHAnsi"/>
          <w:color w:val="000000"/>
        </w:rPr>
        <w:t xml:space="preserve">of </w:t>
      </w:r>
      <w:r w:rsidR="00746701" w:rsidRPr="00D87F31">
        <w:rPr>
          <w:rFonts w:asciiTheme="majorHAnsi" w:eastAsia="Times New Roman" w:hAnsiTheme="majorHAnsi" w:cstheme="majorHAnsi"/>
          <w:color w:val="000000"/>
        </w:rPr>
        <w:t xml:space="preserve">luciferase reagent </w:t>
      </w:r>
      <w:r w:rsidR="00AF5B13" w:rsidRPr="00D87F31">
        <w:rPr>
          <w:rFonts w:asciiTheme="majorHAnsi" w:eastAsia="Times New Roman" w:hAnsiTheme="majorHAnsi" w:cstheme="majorHAnsi"/>
          <w:color w:val="000000"/>
        </w:rPr>
        <w:t xml:space="preserve">per sample </w:t>
      </w:r>
      <w:r w:rsidR="00443146" w:rsidRPr="00D87F31">
        <w:rPr>
          <w:rFonts w:asciiTheme="majorHAnsi" w:eastAsia="Times New Roman" w:hAnsiTheme="majorHAnsi" w:cstheme="majorHAnsi"/>
          <w:color w:val="000000"/>
        </w:rPr>
        <w:t xml:space="preserve">into </w:t>
      </w:r>
      <w:r w:rsidR="00AF5B13" w:rsidRPr="00D87F31">
        <w:rPr>
          <w:rFonts w:asciiTheme="majorHAnsi" w:eastAsia="Times New Roman" w:hAnsiTheme="majorHAnsi" w:cstheme="majorHAnsi"/>
          <w:color w:val="000000"/>
        </w:rPr>
        <w:t xml:space="preserve">a </w:t>
      </w:r>
      <w:r w:rsidR="00443146" w:rsidRPr="00D87F31">
        <w:rPr>
          <w:rFonts w:asciiTheme="majorHAnsi" w:eastAsia="Times New Roman" w:hAnsiTheme="majorHAnsi" w:cstheme="majorHAnsi"/>
          <w:color w:val="000000"/>
        </w:rPr>
        <w:t>well of a white 96</w:t>
      </w:r>
      <w:r w:rsidR="00AD7310" w:rsidRPr="00D87F31">
        <w:rPr>
          <w:rFonts w:asciiTheme="majorHAnsi" w:eastAsia="Times New Roman" w:hAnsiTheme="majorHAnsi" w:cstheme="majorHAnsi"/>
          <w:color w:val="000000"/>
        </w:rPr>
        <w:t>-</w:t>
      </w:r>
      <w:r w:rsidR="00443146" w:rsidRPr="00D87F31">
        <w:rPr>
          <w:rFonts w:asciiTheme="majorHAnsi" w:eastAsia="Times New Roman" w:hAnsiTheme="majorHAnsi" w:cstheme="majorHAnsi"/>
          <w:color w:val="000000"/>
        </w:rPr>
        <w:t>well plate.</w:t>
      </w:r>
    </w:p>
    <w:p w14:paraId="22F05249" w14:textId="77777777" w:rsidR="00AF5B13" w:rsidRPr="00D87F31" w:rsidRDefault="00AF5B13" w:rsidP="002923FF">
      <w:pPr>
        <w:widowControl/>
        <w:shd w:val="clear" w:color="auto" w:fill="FFFFFF"/>
        <w:rPr>
          <w:rFonts w:asciiTheme="majorHAnsi" w:eastAsia="Times New Roman" w:hAnsiTheme="majorHAnsi" w:cstheme="majorHAnsi"/>
        </w:rPr>
      </w:pPr>
    </w:p>
    <w:p w14:paraId="7873F90D" w14:textId="08C8CF6D" w:rsidR="00443146" w:rsidRPr="00D87F31" w:rsidRDefault="00753A18" w:rsidP="002923FF">
      <w:pPr>
        <w:widowControl/>
        <w:shd w:val="clear" w:color="auto" w:fill="FFFFFF"/>
        <w:rPr>
          <w:rFonts w:asciiTheme="majorHAnsi" w:eastAsia="Times New Roman" w:hAnsiTheme="majorHAnsi" w:cstheme="majorHAnsi"/>
          <w:color w:val="000000"/>
        </w:rPr>
      </w:pPr>
      <w:r w:rsidRPr="00D87F31">
        <w:rPr>
          <w:rFonts w:asciiTheme="majorHAnsi" w:eastAsia="Times New Roman" w:hAnsiTheme="majorHAnsi" w:cstheme="majorHAnsi"/>
          <w:color w:val="000000"/>
        </w:rPr>
        <w:t>8</w:t>
      </w:r>
      <w:r w:rsidR="00443146" w:rsidRPr="00D87F31">
        <w:rPr>
          <w:rFonts w:asciiTheme="majorHAnsi" w:eastAsia="Times New Roman" w:hAnsiTheme="majorHAnsi" w:cstheme="majorHAnsi"/>
          <w:color w:val="000000"/>
        </w:rPr>
        <w:t>.7</w:t>
      </w:r>
      <w:r w:rsidR="004C3DB4" w:rsidRPr="00D87F31">
        <w:rPr>
          <w:rFonts w:asciiTheme="majorHAnsi" w:eastAsia="Times New Roman" w:hAnsiTheme="majorHAnsi" w:cstheme="majorHAnsi"/>
          <w:color w:val="000000"/>
        </w:rPr>
        <w:t>.</w:t>
      </w:r>
      <w:r w:rsidR="00443146" w:rsidRPr="00D87F31">
        <w:rPr>
          <w:rFonts w:asciiTheme="majorHAnsi" w:eastAsia="Times New Roman" w:hAnsiTheme="majorHAnsi" w:cstheme="majorHAnsi"/>
          <w:color w:val="000000"/>
        </w:rPr>
        <w:t xml:space="preserve"> Set up </w:t>
      </w:r>
      <w:r w:rsidR="00B643F4" w:rsidRPr="00D87F31">
        <w:rPr>
          <w:rFonts w:asciiTheme="majorHAnsi" w:eastAsia="Times New Roman" w:hAnsiTheme="majorHAnsi" w:cstheme="majorHAnsi"/>
          <w:color w:val="000000"/>
        </w:rPr>
        <w:t>the</w:t>
      </w:r>
      <w:r w:rsidR="00443146" w:rsidRPr="00D87F31">
        <w:rPr>
          <w:rFonts w:asciiTheme="majorHAnsi" w:eastAsia="Times New Roman" w:hAnsiTheme="majorHAnsi" w:cstheme="majorHAnsi"/>
          <w:color w:val="000000"/>
        </w:rPr>
        <w:t xml:space="preserve"> plate reader for luminescence. Using the luminometer module of the</w:t>
      </w:r>
      <w:r w:rsidR="006B0B19" w:rsidRPr="00D87F31">
        <w:rPr>
          <w:rFonts w:asciiTheme="majorHAnsi" w:eastAsia="Times New Roman" w:hAnsiTheme="majorHAnsi" w:cstheme="majorHAnsi"/>
          <w:color w:val="000000"/>
        </w:rPr>
        <w:t xml:space="preserve"> plate reader, set the </w:t>
      </w:r>
      <w:r w:rsidR="00443146" w:rsidRPr="00D87F31">
        <w:rPr>
          <w:rFonts w:asciiTheme="majorHAnsi" w:eastAsia="Times New Roman" w:hAnsiTheme="majorHAnsi" w:cstheme="majorHAnsi"/>
          <w:color w:val="000000"/>
        </w:rPr>
        <w:t>integrat</w:t>
      </w:r>
      <w:r w:rsidR="006B0B19" w:rsidRPr="00D87F31">
        <w:rPr>
          <w:rFonts w:asciiTheme="majorHAnsi" w:eastAsia="Times New Roman" w:hAnsiTheme="majorHAnsi" w:cstheme="majorHAnsi"/>
          <w:color w:val="000000"/>
        </w:rPr>
        <w:t>ion</w:t>
      </w:r>
      <w:r w:rsidR="00443146" w:rsidRPr="00D87F31">
        <w:rPr>
          <w:rFonts w:asciiTheme="majorHAnsi" w:eastAsia="Times New Roman" w:hAnsiTheme="majorHAnsi" w:cstheme="majorHAnsi"/>
          <w:color w:val="000000"/>
        </w:rPr>
        <w:t xml:space="preserve"> for 1 s.</w:t>
      </w:r>
    </w:p>
    <w:p w14:paraId="451A49CB" w14:textId="77777777" w:rsidR="00AF5B13" w:rsidRPr="00D87F31" w:rsidRDefault="00AF5B13" w:rsidP="002923FF">
      <w:pPr>
        <w:widowControl/>
        <w:shd w:val="clear" w:color="auto" w:fill="FFFFFF"/>
        <w:rPr>
          <w:rFonts w:asciiTheme="majorHAnsi" w:eastAsia="Times New Roman" w:hAnsiTheme="majorHAnsi" w:cstheme="majorHAnsi"/>
        </w:rPr>
      </w:pPr>
    </w:p>
    <w:p w14:paraId="1426533F" w14:textId="1ACA4C43" w:rsidR="00443146" w:rsidRPr="00D87F31" w:rsidRDefault="00753A18" w:rsidP="002923FF">
      <w:pPr>
        <w:widowControl/>
        <w:shd w:val="clear" w:color="auto" w:fill="FFFFFF"/>
        <w:rPr>
          <w:rFonts w:asciiTheme="majorHAnsi" w:eastAsia="Times New Roman" w:hAnsiTheme="majorHAnsi" w:cstheme="majorHAnsi"/>
          <w:color w:val="000000"/>
        </w:rPr>
      </w:pPr>
      <w:r w:rsidRPr="00D87F31">
        <w:rPr>
          <w:rFonts w:asciiTheme="majorHAnsi" w:eastAsia="Times New Roman" w:hAnsiTheme="majorHAnsi" w:cstheme="majorHAnsi"/>
          <w:color w:val="000000"/>
        </w:rPr>
        <w:t>8</w:t>
      </w:r>
      <w:r w:rsidR="00443146" w:rsidRPr="00D87F31">
        <w:rPr>
          <w:rFonts w:asciiTheme="majorHAnsi" w:eastAsia="Times New Roman" w:hAnsiTheme="majorHAnsi" w:cstheme="majorHAnsi"/>
          <w:color w:val="000000"/>
        </w:rPr>
        <w:t>.8</w:t>
      </w:r>
      <w:r w:rsidR="004C3DB4" w:rsidRPr="00D87F31">
        <w:rPr>
          <w:rFonts w:asciiTheme="majorHAnsi" w:eastAsia="Times New Roman" w:hAnsiTheme="majorHAnsi" w:cstheme="majorHAnsi"/>
          <w:color w:val="000000"/>
        </w:rPr>
        <w:t>.</w:t>
      </w:r>
      <w:r w:rsidR="00443146" w:rsidRPr="00D87F31">
        <w:rPr>
          <w:rFonts w:asciiTheme="majorHAnsi" w:eastAsia="Times New Roman" w:hAnsiTheme="majorHAnsi" w:cstheme="majorHAnsi"/>
          <w:color w:val="000000"/>
        </w:rPr>
        <w:t xml:space="preserve"> Add </w:t>
      </w:r>
      <w:r w:rsidR="00B643F4" w:rsidRPr="00D87F31">
        <w:rPr>
          <w:rFonts w:asciiTheme="majorHAnsi" w:eastAsia="Times New Roman" w:hAnsiTheme="majorHAnsi" w:cstheme="majorHAnsi"/>
          <w:color w:val="000000"/>
        </w:rPr>
        <w:t>th</w:t>
      </w:r>
      <w:r w:rsidR="00AF5B13" w:rsidRPr="00D87F31">
        <w:rPr>
          <w:rFonts w:asciiTheme="majorHAnsi" w:eastAsia="Times New Roman" w:hAnsiTheme="majorHAnsi" w:cstheme="majorHAnsi"/>
          <w:color w:val="000000"/>
        </w:rPr>
        <w:t xml:space="preserve">awed </w:t>
      </w:r>
      <w:r w:rsidR="00443146" w:rsidRPr="00D87F31">
        <w:rPr>
          <w:rFonts w:asciiTheme="majorHAnsi" w:eastAsia="Times New Roman" w:hAnsiTheme="majorHAnsi" w:cstheme="majorHAnsi"/>
          <w:color w:val="000000"/>
        </w:rPr>
        <w:t xml:space="preserve">lysates </w:t>
      </w:r>
      <w:r w:rsidR="00441D8E" w:rsidRPr="00D87F31">
        <w:rPr>
          <w:rFonts w:asciiTheme="majorHAnsi" w:eastAsia="Times New Roman" w:hAnsiTheme="majorHAnsi" w:cstheme="majorHAnsi"/>
          <w:color w:val="000000"/>
        </w:rPr>
        <w:t xml:space="preserve">in wells </w:t>
      </w:r>
      <w:r w:rsidR="00443146" w:rsidRPr="00D87F31">
        <w:rPr>
          <w:rFonts w:asciiTheme="majorHAnsi" w:eastAsia="Times New Roman" w:hAnsiTheme="majorHAnsi" w:cstheme="majorHAnsi"/>
          <w:color w:val="000000"/>
        </w:rPr>
        <w:t xml:space="preserve">below the </w:t>
      </w:r>
      <w:r w:rsidR="00746701" w:rsidRPr="00D87F31">
        <w:rPr>
          <w:rFonts w:asciiTheme="majorHAnsi" w:eastAsia="Times New Roman" w:hAnsiTheme="majorHAnsi" w:cstheme="majorHAnsi"/>
          <w:color w:val="000000"/>
        </w:rPr>
        <w:t>luciferase reagent</w:t>
      </w:r>
      <w:r w:rsidR="00443146" w:rsidRPr="00D87F31">
        <w:rPr>
          <w:rFonts w:asciiTheme="majorHAnsi" w:eastAsia="Times New Roman" w:hAnsiTheme="majorHAnsi" w:cstheme="majorHAnsi"/>
          <w:color w:val="000000"/>
        </w:rPr>
        <w:t xml:space="preserve">. Using a multichannel pipette, </w:t>
      </w:r>
      <w:r w:rsidR="00441D8E" w:rsidRPr="00D87F31">
        <w:rPr>
          <w:rFonts w:asciiTheme="majorHAnsi" w:eastAsia="Times New Roman" w:hAnsiTheme="majorHAnsi" w:cstheme="majorHAnsi"/>
          <w:color w:val="000000"/>
        </w:rPr>
        <w:t xml:space="preserve">mix </w:t>
      </w:r>
      <w:r w:rsidR="003955BC" w:rsidRPr="00D87F31">
        <w:rPr>
          <w:rFonts w:asciiTheme="majorHAnsi" w:eastAsia="Times New Roman" w:hAnsiTheme="majorHAnsi" w:cstheme="majorHAnsi"/>
          <w:color w:val="000000"/>
        </w:rPr>
        <w:t xml:space="preserve">20 µL </w:t>
      </w:r>
      <w:r w:rsidR="00443146" w:rsidRPr="00D87F31">
        <w:rPr>
          <w:rFonts w:asciiTheme="majorHAnsi" w:eastAsia="Times New Roman" w:hAnsiTheme="majorHAnsi" w:cstheme="majorHAnsi"/>
          <w:color w:val="000000"/>
        </w:rPr>
        <w:t xml:space="preserve">of sample into the </w:t>
      </w:r>
      <w:r w:rsidR="00746701" w:rsidRPr="00D87F31">
        <w:rPr>
          <w:rFonts w:asciiTheme="majorHAnsi" w:eastAsia="Times New Roman" w:hAnsiTheme="majorHAnsi" w:cstheme="majorHAnsi"/>
          <w:color w:val="000000"/>
        </w:rPr>
        <w:t xml:space="preserve">luciferase reagent </w:t>
      </w:r>
      <w:r w:rsidR="00443146" w:rsidRPr="00D87F31">
        <w:rPr>
          <w:rFonts w:asciiTheme="majorHAnsi" w:eastAsia="Times New Roman" w:hAnsiTheme="majorHAnsi" w:cstheme="majorHAnsi"/>
          <w:color w:val="000000"/>
        </w:rPr>
        <w:t xml:space="preserve">and measure </w:t>
      </w:r>
      <w:r w:rsidR="00746701" w:rsidRPr="00D87F31">
        <w:rPr>
          <w:rFonts w:asciiTheme="majorHAnsi" w:eastAsia="Times New Roman" w:hAnsiTheme="majorHAnsi" w:cstheme="majorHAnsi"/>
          <w:color w:val="000000"/>
        </w:rPr>
        <w:t xml:space="preserve">luminescence </w:t>
      </w:r>
      <w:r w:rsidR="00443146" w:rsidRPr="00D87F31">
        <w:rPr>
          <w:rFonts w:asciiTheme="majorHAnsi" w:eastAsia="Times New Roman" w:hAnsiTheme="majorHAnsi" w:cstheme="majorHAnsi"/>
          <w:color w:val="000000"/>
        </w:rPr>
        <w:t>immediately.</w:t>
      </w:r>
    </w:p>
    <w:p w14:paraId="6C504329" w14:textId="77777777" w:rsidR="00441D8E" w:rsidRPr="00D87F31" w:rsidRDefault="00441D8E" w:rsidP="002923FF">
      <w:pPr>
        <w:widowControl/>
        <w:shd w:val="clear" w:color="auto" w:fill="FFFFFF"/>
        <w:rPr>
          <w:rFonts w:asciiTheme="majorHAnsi" w:eastAsia="Times New Roman" w:hAnsiTheme="majorHAnsi" w:cstheme="majorHAnsi"/>
        </w:rPr>
      </w:pPr>
    </w:p>
    <w:p w14:paraId="49A1D501" w14:textId="5DDC5AA3" w:rsidR="00443146" w:rsidRPr="00D87F31" w:rsidRDefault="00753A18" w:rsidP="002923FF">
      <w:pPr>
        <w:widowControl/>
        <w:shd w:val="clear" w:color="auto" w:fill="FFFFFF"/>
        <w:rPr>
          <w:rFonts w:asciiTheme="majorHAnsi" w:eastAsia="Times New Roman" w:hAnsiTheme="majorHAnsi" w:cstheme="majorHAnsi"/>
        </w:rPr>
      </w:pPr>
      <w:r w:rsidRPr="00D87F31">
        <w:rPr>
          <w:rFonts w:asciiTheme="majorHAnsi" w:eastAsia="Times New Roman" w:hAnsiTheme="majorHAnsi" w:cstheme="majorHAnsi"/>
          <w:color w:val="000000"/>
        </w:rPr>
        <w:t>8</w:t>
      </w:r>
      <w:r w:rsidR="00443146" w:rsidRPr="00D87F31">
        <w:rPr>
          <w:rFonts w:asciiTheme="majorHAnsi" w:eastAsia="Times New Roman" w:hAnsiTheme="majorHAnsi" w:cstheme="majorHAnsi"/>
          <w:color w:val="000000"/>
        </w:rPr>
        <w:t>.9</w:t>
      </w:r>
      <w:r w:rsidR="004C3DB4" w:rsidRPr="00D87F31">
        <w:rPr>
          <w:rFonts w:asciiTheme="majorHAnsi" w:eastAsia="Times New Roman" w:hAnsiTheme="majorHAnsi" w:cstheme="majorHAnsi"/>
          <w:color w:val="000000"/>
        </w:rPr>
        <w:t>.</w:t>
      </w:r>
      <w:r w:rsidR="00443146" w:rsidRPr="00D87F31">
        <w:rPr>
          <w:rFonts w:asciiTheme="majorHAnsi" w:eastAsia="Times New Roman" w:hAnsiTheme="majorHAnsi" w:cstheme="majorHAnsi"/>
          <w:color w:val="000000"/>
        </w:rPr>
        <w:t xml:space="preserve"> After the readings plateau, add </w:t>
      </w:r>
      <w:r w:rsidR="003955BC" w:rsidRPr="00D87F31">
        <w:rPr>
          <w:rFonts w:asciiTheme="majorHAnsi" w:eastAsia="Times New Roman" w:hAnsiTheme="majorHAnsi" w:cstheme="majorHAnsi"/>
          <w:color w:val="000000"/>
        </w:rPr>
        <w:t xml:space="preserve">100 µL </w:t>
      </w:r>
      <w:r w:rsidR="00443146" w:rsidRPr="00D87F31">
        <w:rPr>
          <w:rFonts w:asciiTheme="majorHAnsi" w:eastAsia="Times New Roman" w:hAnsiTheme="majorHAnsi" w:cstheme="majorHAnsi"/>
          <w:color w:val="000000"/>
        </w:rPr>
        <w:t xml:space="preserve">of </w:t>
      </w:r>
      <w:proofErr w:type="spellStart"/>
      <w:r w:rsidR="00746701" w:rsidRPr="00D87F31">
        <w:rPr>
          <w:rFonts w:asciiTheme="majorHAnsi" w:eastAsia="Times New Roman" w:hAnsiTheme="majorHAnsi" w:cstheme="majorHAnsi"/>
          <w:color w:val="000000"/>
        </w:rPr>
        <w:t>Renilla</w:t>
      </w:r>
      <w:proofErr w:type="spellEnd"/>
      <w:r w:rsidR="00746701" w:rsidRPr="00D87F31">
        <w:rPr>
          <w:rFonts w:asciiTheme="majorHAnsi" w:eastAsia="Times New Roman" w:hAnsiTheme="majorHAnsi" w:cstheme="majorHAnsi"/>
          <w:color w:val="000000"/>
        </w:rPr>
        <w:t xml:space="preserve"> substrate solution a</w:t>
      </w:r>
      <w:r w:rsidR="00443146" w:rsidRPr="00D87F31">
        <w:rPr>
          <w:rFonts w:asciiTheme="majorHAnsi" w:eastAsia="Times New Roman" w:hAnsiTheme="majorHAnsi" w:cstheme="majorHAnsi"/>
          <w:color w:val="000000"/>
        </w:rPr>
        <w:t>nd scan again.</w:t>
      </w:r>
    </w:p>
    <w:p w14:paraId="752D64E1" w14:textId="77777777" w:rsidR="00441D8E" w:rsidRPr="00D87F31" w:rsidRDefault="00441D8E" w:rsidP="002923FF">
      <w:pPr>
        <w:widowControl/>
        <w:shd w:val="clear" w:color="auto" w:fill="FFFFFF"/>
        <w:rPr>
          <w:rFonts w:asciiTheme="majorHAnsi" w:eastAsia="Times New Roman" w:hAnsiTheme="majorHAnsi" w:cstheme="majorHAnsi"/>
          <w:color w:val="000000"/>
        </w:rPr>
      </w:pPr>
    </w:p>
    <w:p w14:paraId="60755D28" w14:textId="2C85A638" w:rsidR="00443146" w:rsidRPr="00D87F31" w:rsidRDefault="00753A18" w:rsidP="002923FF">
      <w:pPr>
        <w:widowControl/>
        <w:shd w:val="clear" w:color="auto" w:fill="FFFFFF"/>
        <w:rPr>
          <w:rFonts w:asciiTheme="majorHAnsi" w:eastAsia="Times New Roman" w:hAnsiTheme="majorHAnsi" w:cstheme="majorHAnsi"/>
        </w:rPr>
      </w:pPr>
      <w:r w:rsidRPr="00D87F31">
        <w:rPr>
          <w:rFonts w:asciiTheme="majorHAnsi" w:eastAsia="Times New Roman" w:hAnsiTheme="majorHAnsi" w:cstheme="majorHAnsi"/>
          <w:color w:val="000000"/>
        </w:rPr>
        <w:t>8</w:t>
      </w:r>
      <w:r w:rsidR="00443146" w:rsidRPr="00D87F31">
        <w:rPr>
          <w:rFonts w:asciiTheme="majorHAnsi" w:eastAsia="Times New Roman" w:hAnsiTheme="majorHAnsi" w:cstheme="majorHAnsi"/>
          <w:color w:val="000000"/>
        </w:rPr>
        <w:t>.10</w:t>
      </w:r>
      <w:r w:rsidR="004C3DB4" w:rsidRPr="00D87F31">
        <w:rPr>
          <w:rFonts w:asciiTheme="majorHAnsi" w:eastAsia="Times New Roman" w:hAnsiTheme="majorHAnsi" w:cstheme="majorHAnsi"/>
          <w:color w:val="000000"/>
        </w:rPr>
        <w:t>.</w:t>
      </w:r>
      <w:r w:rsidR="00443146" w:rsidRPr="00D87F31">
        <w:rPr>
          <w:rFonts w:asciiTheme="majorHAnsi" w:eastAsia="Times New Roman" w:hAnsiTheme="majorHAnsi" w:cstheme="majorHAnsi"/>
          <w:color w:val="000000"/>
        </w:rPr>
        <w:t xml:space="preserve"> Divide the Luciferase signal by the </w:t>
      </w:r>
      <w:proofErr w:type="spellStart"/>
      <w:r w:rsidR="00443146" w:rsidRPr="00D87F31">
        <w:rPr>
          <w:rFonts w:asciiTheme="majorHAnsi" w:eastAsia="Times New Roman" w:hAnsiTheme="majorHAnsi" w:cstheme="majorHAnsi"/>
          <w:color w:val="000000"/>
        </w:rPr>
        <w:t>Renilla</w:t>
      </w:r>
      <w:proofErr w:type="spellEnd"/>
      <w:r w:rsidR="00443146" w:rsidRPr="00D87F31">
        <w:rPr>
          <w:rFonts w:asciiTheme="majorHAnsi" w:eastAsia="Times New Roman" w:hAnsiTheme="majorHAnsi" w:cstheme="majorHAnsi"/>
          <w:color w:val="000000"/>
        </w:rPr>
        <w:t xml:space="preserve"> signal to account for transfection efficiency.</w:t>
      </w:r>
    </w:p>
    <w:p w14:paraId="1879E332" w14:textId="77777777" w:rsidR="00441D8E" w:rsidRPr="00D87F31" w:rsidRDefault="00441D8E" w:rsidP="002923FF">
      <w:pPr>
        <w:widowControl/>
        <w:shd w:val="clear" w:color="auto" w:fill="FFFFFF"/>
        <w:rPr>
          <w:rFonts w:asciiTheme="majorHAnsi" w:eastAsia="Times New Roman" w:hAnsiTheme="majorHAnsi" w:cstheme="majorHAnsi"/>
          <w:color w:val="000000"/>
        </w:rPr>
      </w:pPr>
    </w:p>
    <w:p w14:paraId="1183A08D" w14:textId="698E172C" w:rsidR="00443146" w:rsidRPr="00D87F31" w:rsidRDefault="00753A18" w:rsidP="002923FF">
      <w:pPr>
        <w:widowControl/>
        <w:shd w:val="clear" w:color="auto" w:fill="FFFFFF"/>
        <w:rPr>
          <w:rFonts w:asciiTheme="majorHAnsi" w:eastAsia="Times New Roman" w:hAnsiTheme="majorHAnsi" w:cstheme="majorHAnsi"/>
        </w:rPr>
      </w:pPr>
      <w:r w:rsidRPr="00D87F31">
        <w:rPr>
          <w:rFonts w:asciiTheme="majorHAnsi" w:eastAsia="Times New Roman" w:hAnsiTheme="majorHAnsi" w:cstheme="majorHAnsi"/>
          <w:color w:val="000000"/>
        </w:rPr>
        <w:t>8</w:t>
      </w:r>
      <w:r w:rsidR="00443146" w:rsidRPr="00D87F31">
        <w:rPr>
          <w:rFonts w:asciiTheme="majorHAnsi" w:eastAsia="Times New Roman" w:hAnsiTheme="majorHAnsi" w:cstheme="majorHAnsi"/>
          <w:color w:val="000000"/>
        </w:rPr>
        <w:t>.11</w:t>
      </w:r>
      <w:r w:rsidR="004C3DB4" w:rsidRPr="00D87F31">
        <w:rPr>
          <w:rFonts w:asciiTheme="majorHAnsi" w:eastAsia="Times New Roman" w:hAnsiTheme="majorHAnsi" w:cstheme="majorHAnsi"/>
          <w:color w:val="000000"/>
        </w:rPr>
        <w:t>.</w:t>
      </w:r>
      <w:r w:rsidR="00443146" w:rsidRPr="00D87F31">
        <w:rPr>
          <w:rFonts w:asciiTheme="majorHAnsi" w:eastAsia="Times New Roman" w:hAnsiTheme="majorHAnsi" w:cstheme="majorHAnsi"/>
          <w:color w:val="000000"/>
        </w:rPr>
        <w:t xml:space="preserve"> Compare luciferase signals normalized for transfection efficiency </w:t>
      </w:r>
      <w:r w:rsidR="00441D8E" w:rsidRPr="00D87F31">
        <w:rPr>
          <w:rFonts w:asciiTheme="majorHAnsi" w:eastAsia="Times New Roman" w:hAnsiTheme="majorHAnsi" w:cstheme="majorHAnsi"/>
          <w:color w:val="000000"/>
        </w:rPr>
        <w:t>(</w:t>
      </w:r>
      <w:r w:rsidR="00443146" w:rsidRPr="00C97F96">
        <w:rPr>
          <w:rFonts w:asciiTheme="majorHAnsi" w:eastAsia="Times New Roman" w:hAnsiTheme="majorHAnsi" w:cstheme="majorHAnsi"/>
          <w:color w:val="000000"/>
        </w:rPr>
        <w:t>e.g.</w:t>
      </w:r>
      <w:r w:rsidR="00CC2AAE" w:rsidRPr="00C97F96">
        <w:rPr>
          <w:rFonts w:asciiTheme="majorHAnsi" w:eastAsia="Times New Roman" w:hAnsiTheme="majorHAnsi" w:cstheme="majorHAnsi"/>
          <w:color w:val="000000"/>
        </w:rPr>
        <w:t>,</w:t>
      </w:r>
      <w:r w:rsidRPr="00D87F31">
        <w:rPr>
          <w:rFonts w:asciiTheme="majorHAnsi" w:eastAsia="Times New Roman" w:hAnsiTheme="majorHAnsi" w:cstheme="majorHAnsi"/>
          <w:color w:val="000000"/>
        </w:rPr>
        <w:t xml:space="preserve"> c</w:t>
      </w:r>
      <w:r w:rsidR="00443146" w:rsidRPr="00D87F31">
        <w:rPr>
          <w:rFonts w:asciiTheme="majorHAnsi" w:eastAsia="Times New Roman" w:hAnsiTheme="majorHAnsi" w:cstheme="majorHAnsi"/>
          <w:color w:val="000000"/>
        </w:rPr>
        <w:t xml:space="preserve">ompare </w:t>
      </w:r>
      <w:r w:rsidR="00CC2AAE" w:rsidRPr="008271ED">
        <w:rPr>
          <w:rFonts w:asciiTheme="majorHAnsi" w:eastAsia="Times New Roman" w:hAnsiTheme="majorHAnsi" w:cstheme="majorHAnsi"/>
          <w:color w:val="000000"/>
        </w:rPr>
        <w:t xml:space="preserve">the </w:t>
      </w:r>
      <w:r w:rsidR="00443146" w:rsidRPr="003164E9">
        <w:rPr>
          <w:rFonts w:asciiTheme="majorHAnsi" w:eastAsia="Times New Roman" w:hAnsiTheme="majorHAnsi" w:cstheme="majorHAnsi"/>
          <w:color w:val="000000"/>
        </w:rPr>
        <w:t>signal from red light illuminated and far-red light illuminated samples</w:t>
      </w:r>
      <w:r w:rsidR="00441D8E" w:rsidRPr="00D87F31">
        <w:rPr>
          <w:rFonts w:asciiTheme="majorHAnsi" w:eastAsia="Times New Roman" w:hAnsiTheme="majorHAnsi" w:cstheme="majorHAnsi"/>
          <w:color w:val="000000"/>
        </w:rPr>
        <w:t>).</w:t>
      </w:r>
    </w:p>
    <w:bookmarkEnd w:id="0"/>
    <w:p w14:paraId="01B2EC9C" w14:textId="77777777" w:rsidR="00B738C2" w:rsidRPr="00D87F31" w:rsidRDefault="00B738C2" w:rsidP="002923FF">
      <w:pPr>
        <w:pBdr>
          <w:top w:val="nil"/>
          <w:left w:val="nil"/>
          <w:bottom w:val="nil"/>
          <w:right w:val="nil"/>
          <w:between w:val="nil"/>
        </w:pBdr>
        <w:rPr>
          <w:rFonts w:asciiTheme="majorHAnsi" w:hAnsiTheme="majorHAnsi" w:cstheme="majorHAnsi"/>
          <w:b/>
          <w:color w:val="000000"/>
        </w:rPr>
      </w:pPr>
    </w:p>
    <w:p w14:paraId="482BD6AB" w14:textId="5ECADF6E" w:rsidR="00B738C2" w:rsidRPr="00D87F31" w:rsidRDefault="00E90C63" w:rsidP="002923FF">
      <w:pPr>
        <w:pBdr>
          <w:top w:val="nil"/>
          <w:left w:val="nil"/>
          <w:bottom w:val="nil"/>
          <w:right w:val="nil"/>
          <w:between w:val="nil"/>
        </w:pBdr>
        <w:rPr>
          <w:rFonts w:asciiTheme="majorHAnsi" w:hAnsiTheme="majorHAnsi" w:cstheme="majorHAnsi"/>
          <w:b/>
          <w:color w:val="000000"/>
        </w:rPr>
      </w:pPr>
      <w:r w:rsidRPr="00D87F31">
        <w:rPr>
          <w:rFonts w:asciiTheme="majorHAnsi" w:hAnsiTheme="majorHAnsi" w:cstheme="majorHAnsi"/>
          <w:b/>
          <w:color w:val="000000"/>
        </w:rPr>
        <w:t>REPRESENTATIVE RESULTS:</w:t>
      </w:r>
    </w:p>
    <w:p w14:paraId="54D7283A" w14:textId="76332EFE" w:rsidR="00F0738C" w:rsidRPr="00D87F31" w:rsidRDefault="00F0738C" w:rsidP="002923FF">
      <w:pPr>
        <w:pStyle w:val="NormalWeb"/>
        <w:spacing w:before="0" w:beforeAutospacing="0" w:after="0" w:afterAutospacing="0"/>
        <w:jc w:val="both"/>
        <w:rPr>
          <w:rFonts w:asciiTheme="majorHAnsi" w:hAnsiTheme="majorHAnsi" w:cstheme="majorHAnsi"/>
          <w:color w:val="000000"/>
        </w:rPr>
      </w:pPr>
      <w:r w:rsidRPr="00D87F31">
        <w:rPr>
          <w:rFonts w:asciiTheme="majorHAnsi" w:hAnsiTheme="majorHAnsi" w:cstheme="majorHAnsi"/>
          <w:color w:val="000000"/>
        </w:rPr>
        <w:lastRenderedPageBreak/>
        <w:t xml:space="preserve">Once the power circuit, power supply, power switch, the POTs, and an LED is </w:t>
      </w:r>
      <w:r w:rsidR="00CC2AAE" w:rsidRPr="00D87F31">
        <w:rPr>
          <w:rFonts w:asciiTheme="majorHAnsi" w:hAnsiTheme="majorHAnsi" w:cstheme="majorHAnsi"/>
          <w:color w:val="000000"/>
        </w:rPr>
        <w:t xml:space="preserve">assembled </w:t>
      </w:r>
      <w:r w:rsidRPr="00D87F31">
        <w:rPr>
          <w:rFonts w:asciiTheme="majorHAnsi" w:hAnsiTheme="majorHAnsi" w:cstheme="majorHAnsi"/>
          <w:color w:val="000000"/>
        </w:rPr>
        <w:t xml:space="preserve">(up to </w:t>
      </w:r>
      <w:r w:rsidR="00921FF2">
        <w:rPr>
          <w:rFonts w:asciiTheme="majorHAnsi" w:hAnsiTheme="majorHAnsi" w:cstheme="majorHAnsi"/>
          <w:b/>
          <w:bCs/>
          <w:color w:val="000000"/>
        </w:rPr>
        <w:t xml:space="preserve">Supplementary Figure </w:t>
      </w:r>
      <w:r w:rsidRPr="00921FF2">
        <w:rPr>
          <w:rFonts w:asciiTheme="majorHAnsi" w:hAnsiTheme="majorHAnsi" w:cstheme="majorHAnsi"/>
          <w:b/>
          <w:bCs/>
          <w:color w:val="000000"/>
        </w:rPr>
        <w:t>21</w:t>
      </w:r>
      <w:r w:rsidRPr="00921FF2">
        <w:rPr>
          <w:rFonts w:asciiTheme="majorHAnsi" w:hAnsiTheme="majorHAnsi" w:cstheme="majorHAnsi"/>
          <w:color w:val="000000"/>
        </w:rPr>
        <w:t>)</w:t>
      </w:r>
      <w:r w:rsidR="00CC2AAE" w:rsidRPr="00921FF2">
        <w:rPr>
          <w:rFonts w:asciiTheme="majorHAnsi" w:hAnsiTheme="majorHAnsi" w:cstheme="majorHAnsi"/>
          <w:color w:val="000000"/>
        </w:rPr>
        <w:t>,</w:t>
      </w:r>
      <w:r w:rsidRPr="00921FF2">
        <w:rPr>
          <w:rFonts w:asciiTheme="majorHAnsi" w:hAnsiTheme="majorHAnsi" w:cstheme="majorHAnsi"/>
          <w:color w:val="000000"/>
        </w:rPr>
        <w:t xml:space="preserve"> the circuit can be tested. </w:t>
      </w:r>
      <w:r w:rsidRPr="00DB0EDD">
        <w:rPr>
          <w:rFonts w:asciiTheme="majorHAnsi" w:hAnsiTheme="majorHAnsi" w:cstheme="majorHAnsi"/>
          <w:color w:val="000000"/>
        </w:rPr>
        <w:t>With all the POTs in place</w:t>
      </w:r>
      <w:r w:rsidRPr="003164E9">
        <w:rPr>
          <w:rFonts w:asciiTheme="majorHAnsi" w:hAnsiTheme="majorHAnsi" w:cstheme="majorHAnsi"/>
          <w:color w:val="000000"/>
        </w:rPr>
        <w:t xml:space="preserve">, the POT </w:t>
      </w:r>
      <w:r w:rsidR="00B40E4E" w:rsidRPr="003164E9">
        <w:rPr>
          <w:rFonts w:asciiTheme="majorHAnsi" w:hAnsiTheme="majorHAnsi" w:cstheme="majorHAnsi"/>
          <w:color w:val="000000"/>
        </w:rPr>
        <w:t>will</w:t>
      </w:r>
      <w:r w:rsidRPr="003164E9">
        <w:rPr>
          <w:rFonts w:asciiTheme="majorHAnsi" w:hAnsiTheme="majorHAnsi" w:cstheme="majorHAnsi"/>
          <w:color w:val="000000"/>
        </w:rPr>
        <w:t xml:space="preserve"> control the LED intensity. Once assembly is completed up to </w:t>
      </w:r>
      <w:r w:rsidR="00921FF2">
        <w:rPr>
          <w:rFonts w:asciiTheme="majorHAnsi" w:hAnsiTheme="majorHAnsi" w:cstheme="majorHAnsi"/>
          <w:b/>
          <w:bCs/>
          <w:color w:val="000000"/>
        </w:rPr>
        <w:t xml:space="preserve">Supplementary Figure </w:t>
      </w:r>
      <w:r w:rsidRPr="008D1ED1">
        <w:rPr>
          <w:rFonts w:asciiTheme="majorHAnsi" w:hAnsiTheme="majorHAnsi" w:cstheme="majorHAnsi"/>
          <w:b/>
          <w:bCs/>
          <w:color w:val="000000"/>
        </w:rPr>
        <w:t>29</w:t>
      </w:r>
      <w:r w:rsidRPr="008D1ED1">
        <w:rPr>
          <w:rFonts w:asciiTheme="majorHAnsi" w:hAnsiTheme="majorHAnsi" w:cstheme="majorHAnsi"/>
          <w:color w:val="000000"/>
        </w:rPr>
        <w:t>, the system can be use</w:t>
      </w:r>
      <w:r w:rsidRPr="00792D1C">
        <w:rPr>
          <w:rFonts w:asciiTheme="majorHAnsi" w:hAnsiTheme="majorHAnsi" w:cstheme="majorHAnsi"/>
          <w:color w:val="000000"/>
        </w:rPr>
        <w:t xml:space="preserve">d manually for optogenetics or other applications. </w:t>
      </w:r>
      <w:r w:rsidR="00CC2AAE" w:rsidRPr="00921FF2">
        <w:rPr>
          <w:rFonts w:asciiTheme="majorHAnsi" w:hAnsiTheme="majorHAnsi" w:cstheme="majorHAnsi"/>
          <w:color w:val="000000"/>
        </w:rPr>
        <w:t>The entire system power can be manually controlled with the power switch. The intensity of each LED</w:t>
      </w:r>
      <w:r w:rsidRPr="00921FF2">
        <w:rPr>
          <w:rFonts w:asciiTheme="majorHAnsi" w:hAnsiTheme="majorHAnsi" w:cstheme="majorHAnsi"/>
          <w:color w:val="000000"/>
        </w:rPr>
        <w:t xml:space="preserve"> </w:t>
      </w:r>
      <w:r w:rsidR="00CC2AAE" w:rsidRPr="00921FF2">
        <w:rPr>
          <w:rFonts w:asciiTheme="majorHAnsi" w:hAnsiTheme="majorHAnsi" w:cstheme="majorHAnsi"/>
          <w:color w:val="000000"/>
        </w:rPr>
        <w:t xml:space="preserve">can be controlled independently </w:t>
      </w:r>
      <w:r w:rsidR="00CC2AAE" w:rsidRPr="00D87F31">
        <w:rPr>
          <w:rFonts w:asciiTheme="majorHAnsi" w:hAnsiTheme="majorHAnsi" w:cstheme="majorHAnsi"/>
          <w:color w:val="000000"/>
        </w:rPr>
        <w:t xml:space="preserve">using the </w:t>
      </w:r>
      <w:r w:rsidRPr="00D87F31">
        <w:rPr>
          <w:rFonts w:asciiTheme="majorHAnsi" w:hAnsiTheme="majorHAnsi" w:cstheme="majorHAnsi"/>
          <w:color w:val="000000"/>
        </w:rPr>
        <w:t>POT connected to each circuit</w:t>
      </w:r>
      <w:r w:rsidR="00CC2AAE" w:rsidRPr="00D87F31">
        <w:rPr>
          <w:rFonts w:asciiTheme="majorHAnsi" w:hAnsiTheme="majorHAnsi" w:cstheme="majorHAnsi"/>
          <w:color w:val="000000"/>
        </w:rPr>
        <w:t>.</w:t>
      </w:r>
    </w:p>
    <w:p w14:paraId="74C72A4D" w14:textId="77777777" w:rsidR="00376E00" w:rsidRPr="00D87F31" w:rsidRDefault="00376E00" w:rsidP="002923FF">
      <w:pPr>
        <w:pStyle w:val="NormalWeb"/>
        <w:spacing w:before="0" w:beforeAutospacing="0" w:after="0" w:afterAutospacing="0"/>
        <w:jc w:val="both"/>
        <w:rPr>
          <w:rFonts w:asciiTheme="majorHAnsi" w:hAnsiTheme="majorHAnsi" w:cstheme="majorHAnsi"/>
        </w:rPr>
      </w:pPr>
    </w:p>
    <w:p w14:paraId="76E1478E" w14:textId="2C8DA3B3" w:rsidR="00376E00" w:rsidRPr="00D87F31" w:rsidRDefault="00F0738C" w:rsidP="002923FF">
      <w:pPr>
        <w:pStyle w:val="NormalWeb"/>
        <w:spacing w:before="0" w:beforeAutospacing="0" w:after="0" w:afterAutospacing="0"/>
        <w:jc w:val="both"/>
        <w:rPr>
          <w:rFonts w:asciiTheme="majorHAnsi" w:hAnsiTheme="majorHAnsi" w:cstheme="majorHAnsi"/>
          <w:color w:val="000000"/>
        </w:rPr>
      </w:pPr>
      <w:r w:rsidRPr="00D87F31">
        <w:rPr>
          <w:rFonts w:asciiTheme="majorHAnsi" w:hAnsiTheme="majorHAnsi" w:cstheme="majorHAnsi"/>
          <w:color w:val="000000"/>
        </w:rPr>
        <w:t xml:space="preserve">After installing the software and programming the </w:t>
      </w:r>
      <w:r w:rsidR="00144966" w:rsidRPr="00D87F31">
        <w:rPr>
          <w:rFonts w:asciiTheme="majorHAnsi" w:hAnsiTheme="majorHAnsi" w:cstheme="majorHAnsi"/>
          <w:color w:val="000000"/>
        </w:rPr>
        <w:t>microcontroller</w:t>
      </w:r>
      <w:r w:rsidRPr="00D87F31">
        <w:rPr>
          <w:rFonts w:asciiTheme="majorHAnsi" w:hAnsiTheme="majorHAnsi" w:cstheme="majorHAnsi"/>
          <w:color w:val="000000"/>
        </w:rPr>
        <w:t xml:space="preserve">, the </w:t>
      </w:r>
      <w:r w:rsidR="00137C66" w:rsidRPr="00D87F31">
        <w:rPr>
          <w:rFonts w:asciiTheme="majorHAnsi" w:hAnsiTheme="majorHAnsi" w:cstheme="majorHAnsi"/>
          <w:color w:val="000000"/>
        </w:rPr>
        <w:t>user interface</w:t>
      </w:r>
      <w:r w:rsidRPr="00D87F31">
        <w:rPr>
          <w:rFonts w:asciiTheme="majorHAnsi" w:hAnsiTheme="majorHAnsi" w:cstheme="majorHAnsi"/>
          <w:color w:val="000000"/>
        </w:rPr>
        <w:t xml:space="preserve"> can communicate with the </w:t>
      </w:r>
      <w:r w:rsidR="00144966" w:rsidRPr="00D87F31">
        <w:rPr>
          <w:rFonts w:asciiTheme="majorHAnsi" w:hAnsiTheme="majorHAnsi" w:cstheme="majorHAnsi"/>
          <w:color w:val="000000"/>
        </w:rPr>
        <w:t>microcontroller</w:t>
      </w:r>
      <w:r w:rsidRPr="00D87F31">
        <w:rPr>
          <w:rFonts w:asciiTheme="majorHAnsi" w:hAnsiTheme="majorHAnsi" w:cstheme="majorHAnsi"/>
          <w:color w:val="000000"/>
        </w:rPr>
        <w:t xml:space="preserve">. With the </w:t>
      </w:r>
      <w:r w:rsidR="00137C66" w:rsidRPr="00D87F31">
        <w:rPr>
          <w:rFonts w:asciiTheme="majorHAnsi" w:hAnsiTheme="majorHAnsi" w:cstheme="majorHAnsi"/>
          <w:color w:val="000000"/>
        </w:rPr>
        <w:t>user interface</w:t>
      </w:r>
      <w:r w:rsidRPr="00D87F31">
        <w:rPr>
          <w:rFonts w:asciiTheme="majorHAnsi" w:hAnsiTheme="majorHAnsi" w:cstheme="majorHAnsi"/>
          <w:color w:val="000000"/>
        </w:rPr>
        <w:t>, the LEDs can be controlled temporally in several ways: (1) each LED can be programmed to stay on for a specified time, (2) each LED can be programmed to pulse, (3) a global start delay (</w:t>
      </w:r>
      <w:r w:rsidRPr="00C97F96">
        <w:rPr>
          <w:rFonts w:asciiTheme="majorHAnsi" w:hAnsiTheme="majorHAnsi" w:cstheme="majorHAnsi"/>
          <w:color w:val="000000"/>
        </w:rPr>
        <w:t>e.g.</w:t>
      </w:r>
      <w:r w:rsidR="00CC2AAE" w:rsidRPr="00D87F31">
        <w:rPr>
          <w:rFonts w:asciiTheme="majorHAnsi" w:hAnsiTheme="majorHAnsi" w:cstheme="majorHAnsi"/>
          <w:color w:val="000000"/>
        </w:rPr>
        <w:t>,</w:t>
      </w:r>
      <w:r w:rsidRPr="00D87F31">
        <w:rPr>
          <w:rFonts w:asciiTheme="majorHAnsi" w:hAnsiTheme="majorHAnsi" w:cstheme="majorHAnsi"/>
          <w:color w:val="000000"/>
        </w:rPr>
        <w:t xml:space="preserve"> when transfect</w:t>
      </w:r>
      <w:r w:rsidR="00466AC3" w:rsidRPr="008271ED">
        <w:rPr>
          <w:rFonts w:asciiTheme="majorHAnsi" w:hAnsiTheme="majorHAnsi" w:cstheme="majorHAnsi"/>
          <w:color w:val="000000"/>
        </w:rPr>
        <w:t>ing</w:t>
      </w:r>
      <w:r w:rsidRPr="003164E9">
        <w:rPr>
          <w:rFonts w:asciiTheme="majorHAnsi" w:hAnsiTheme="majorHAnsi" w:cstheme="majorHAnsi"/>
          <w:color w:val="000000"/>
        </w:rPr>
        <w:t xml:space="preserve"> and shin</w:t>
      </w:r>
      <w:r w:rsidR="00466AC3" w:rsidRPr="003164E9">
        <w:rPr>
          <w:rFonts w:asciiTheme="majorHAnsi" w:hAnsiTheme="majorHAnsi" w:cstheme="majorHAnsi"/>
          <w:color w:val="000000"/>
        </w:rPr>
        <w:t>ing</w:t>
      </w:r>
      <w:r w:rsidRPr="003164E9">
        <w:rPr>
          <w:rFonts w:asciiTheme="majorHAnsi" w:hAnsiTheme="majorHAnsi" w:cstheme="majorHAnsi"/>
          <w:color w:val="000000"/>
        </w:rPr>
        <w:t xml:space="preserve"> light 24 h</w:t>
      </w:r>
      <w:r w:rsidRPr="00D87F31">
        <w:rPr>
          <w:rFonts w:asciiTheme="majorHAnsi" w:hAnsiTheme="majorHAnsi" w:cstheme="majorHAnsi"/>
          <w:color w:val="000000"/>
        </w:rPr>
        <w:t xml:space="preserve"> later) can be programmed </w:t>
      </w:r>
      <w:r w:rsidRPr="00C97F96">
        <w:rPr>
          <w:rFonts w:asciiTheme="majorHAnsi" w:hAnsiTheme="majorHAnsi" w:cstheme="majorHAnsi"/>
          <w:color w:val="000000"/>
        </w:rPr>
        <w:t>(</w:t>
      </w:r>
      <w:r w:rsidRPr="00D87F31">
        <w:rPr>
          <w:rFonts w:asciiTheme="majorHAnsi" w:hAnsiTheme="majorHAnsi" w:cstheme="majorHAnsi"/>
          <w:b/>
          <w:bCs/>
          <w:color w:val="000000"/>
        </w:rPr>
        <w:t>Figure 6B</w:t>
      </w:r>
      <w:r w:rsidRPr="00C97F96">
        <w:rPr>
          <w:rFonts w:asciiTheme="majorHAnsi" w:hAnsiTheme="majorHAnsi" w:cstheme="majorHAnsi"/>
          <w:color w:val="000000"/>
        </w:rPr>
        <w:t>)</w:t>
      </w:r>
      <w:r w:rsidRPr="00D87F31">
        <w:rPr>
          <w:rFonts w:asciiTheme="majorHAnsi" w:hAnsiTheme="majorHAnsi" w:cstheme="majorHAnsi"/>
          <w:color w:val="000000"/>
        </w:rPr>
        <w:t>, (4) the total time for the program to run after the delay. There are two User Interfaces, one with larger b</w:t>
      </w:r>
      <w:r w:rsidRPr="008271ED">
        <w:rPr>
          <w:rFonts w:asciiTheme="majorHAnsi" w:hAnsiTheme="majorHAnsi" w:cstheme="majorHAnsi"/>
          <w:color w:val="000000"/>
        </w:rPr>
        <w:t>utto</w:t>
      </w:r>
      <w:r w:rsidRPr="003164E9">
        <w:rPr>
          <w:rFonts w:asciiTheme="majorHAnsi" w:hAnsiTheme="majorHAnsi" w:cstheme="majorHAnsi"/>
          <w:color w:val="000000"/>
        </w:rPr>
        <w:t xml:space="preserve">ns that can control two LEDs at a time and another that can control four LEDs </w:t>
      </w:r>
      <w:r w:rsidRPr="00C97F96">
        <w:rPr>
          <w:rFonts w:asciiTheme="majorHAnsi" w:hAnsiTheme="majorHAnsi" w:cstheme="majorHAnsi"/>
          <w:color w:val="000000"/>
        </w:rPr>
        <w:t>(</w:t>
      </w:r>
      <w:r w:rsidRPr="00D87F31">
        <w:rPr>
          <w:rFonts w:asciiTheme="majorHAnsi" w:hAnsiTheme="majorHAnsi" w:cstheme="majorHAnsi"/>
          <w:b/>
          <w:bCs/>
          <w:color w:val="000000"/>
        </w:rPr>
        <w:t>Figure 5</w:t>
      </w:r>
      <w:proofErr w:type="gramStart"/>
      <w:r w:rsidRPr="00D87F31">
        <w:rPr>
          <w:rFonts w:asciiTheme="majorHAnsi" w:hAnsiTheme="majorHAnsi" w:cstheme="majorHAnsi"/>
          <w:b/>
          <w:bCs/>
          <w:color w:val="000000"/>
        </w:rPr>
        <w:t>A</w:t>
      </w:r>
      <w:r w:rsidR="007D4D05" w:rsidRPr="00D87F31">
        <w:rPr>
          <w:rFonts w:asciiTheme="majorHAnsi" w:hAnsiTheme="majorHAnsi" w:cstheme="majorHAnsi"/>
          <w:b/>
          <w:bCs/>
          <w:color w:val="000000"/>
        </w:rPr>
        <w:t>,</w:t>
      </w:r>
      <w:r w:rsidRPr="008271ED">
        <w:rPr>
          <w:rFonts w:asciiTheme="majorHAnsi" w:hAnsiTheme="majorHAnsi" w:cstheme="majorHAnsi"/>
          <w:b/>
          <w:bCs/>
          <w:color w:val="000000"/>
        </w:rPr>
        <w:t>B</w:t>
      </w:r>
      <w:proofErr w:type="gramEnd"/>
      <w:r w:rsidRPr="00C97F96">
        <w:rPr>
          <w:rFonts w:asciiTheme="majorHAnsi" w:hAnsiTheme="majorHAnsi" w:cstheme="majorHAnsi"/>
          <w:color w:val="000000"/>
        </w:rPr>
        <w:t>)</w:t>
      </w:r>
      <w:r w:rsidRPr="00D87F31">
        <w:rPr>
          <w:rFonts w:asciiTheme="majorHAnsi" w:hAnsiTheme="majorHAnsi" w:cstheme="majorHAnsi"/>
          <w:color w:val="000000"/>
        </w:rPr>
        <w:t xml:space="preserve">. The two LED User Interface is optimized for tablets and is </w:t>
      </w:r>
      <w:r w:rsidRPr="008271ED">
        <w:rPr>
          <w:rFonts w:asciiTheme="majorHAnsi" w:hAnsiTheme="majorHAnsi" w:cstheme="majorHAnsi"/>
          <w:color w:val="000000"/>
        </w:rPr>
        <w:t xml:space="preserve">sufficient to control </w:t>
      </w:r>
      <w:r w:rsidR="00D87F31" w:rsidRPr="003164E9">
        <w:rPr>
          <w:rFonts w:asciiTheme="majorHAnsi" w:hAnsiTheme="majorHAnsi" w:cstheme="majorHAnsi"/>
          <w:color w:val="000000"/>
        </w:rPr>
        <w:t>r</w:t>
      </w:r>
      <w:r w:rsidRPr="00D87F31">
        <w:rPr>
          <w:rFonts w:asciiTheme="majorHAnsi" w:hAnsiTheme="majorHAnsi" w:cstheme="majorHAnsi"/>
          <w:color w:val="000000"/>
        </w:rPr>
        <w:t xml:space="preserve">ed and </w:t>
      </w:r>
      <w:r w:rsidR="00D87F31" w:rsidRPr="00D87F31">
        <w:rPr>
          <w:rFonts w:asciiTheme="majorHAnsi" w:hAnsiTheme="majorHAnsi" w:cstheme="majorHAnsi"/>
          <w:color w:val="000000"/>
        </w:rPr>
        <w:t>f</w:t>
      </w:r>
      <w:r w:rsidRPr="00D87F31">
        <w:rPr>
          <w:rFonts w:asciiTheme="majorHAnsi" w:hAnsiTheme="majorHAnsi" w:cstheme="majorHAnsi"/>
          <w:color w:val="000000"/>
        </w:rPr>
        <w:t>ar-red LEDs for many experiments.</w:t>
      </w:r>
    </w:p>
    <w:p w14:paraId="7768C29B" w14:textId="77777777" w:rsidR="00376E00" w:rsidRPr="00D87F31" w:rsidRDefault="00376E00" w:rsidP="002923FF">
      <w:pPr>
        <w:pStyle w:val="NormalWeb"/>
        <w:spacing w:before="0" w:beforeAutospacing="0" w:after="0" w:afterAutospacing="0"/>
        <w:jc w:val="both"/>
        <w:rPr>
          <w:rFonts w:asciiTheme="majorHAnsi" w:hAnsiTheme="majorHAnsi" w:cstheme="majorHAnsi"/>
          <w:color w:val="000000"/>
        </w:rPr>
      </w:pPr>
    </w:p>
    <w:p w14:paraId="7359B647" w14:textId="03C2E34F" w:rsidR="00443146" w:rsidRPr="008271ED" w:rsidRDefault="00F0738C" w:rsidP="002923FF">
      <w:pPr>
        <w:pStyle w:val="NormalWeb"/>
        <w:spacing w:before="0" w:beforeAutospacing="0" w:after="0" w:afterAutospacing="0"/>
        <w:jc w:val="both"/>
        <w:rPr>
          <w:rFonts w:asciiTheme="majorHAnsi" w:hAnsiTheme="majorHAnsi" w:cstheme="majorHAnsi"/>
        </w:rPr>
      </w:pPr>
      <w:r w:rsidRPr="00D87F31">
        <w:rPr>
          <w:rFonts w:asciiTheme="majorHAnsi" w:hAnsiTheme="majorHAnsi" w:cstheme="majorHAnsi"/>
          <w:color w:val="000000"/>
        </w:rPr>
        <w:t xml:space="preserve">For larger experiments, the second </w:t>
      </w:r>
      <w:r w:rsidR="00137C66" w:rsidRPr="00D87F31">
        <w:rPr>
          <w:rFonts w:asciiTheme="majorHAnsi" w:hAnsiTheme="majorHAnsi" w:cstheme="majorHAnsi"/>
          <w:color w:val="000000"/>
        </w:rPr>
        <w:t>user interface</w:t>
      </w:r>
      <w:r w:rsidRPr="00D87F31">
        <w:rPr>
          <w:rFonts w:asciiTheme="majorHAnsi" w:hAnsiTheme="majorHAnsi" w:cstheme="majorHAnsi"/>
          <w:color w:val="000000"/>
        </w:rPr>
        <w:t xml:space="preserve"> can be used to control up to four LEDs.</w:t>
      </w:r>
      <w:r w:rsidR="00376E00" w:rsidRPr="00D87F31">
        <w:rPr>
          <w:rFonts w:asciiTheme="majorHAnsi" w:hAnsiTheme="majorHAnsi" w:cstheme="majorHAnsi"/>
        </w:rPr>
        <w:t xml:space="preserve"> </w:t>
      </w:r>
      <w:r w:rsidRPr="00D87F31">
        <w:rPr>
          <w:rFonts w:asciiTheme="majorHAnsi" w:hAnsiTheme="majorHAnsi" w:cstheme="majorHAnsi"/>
          <w:color w:val="000000"/>
        </w:rPr>
        <w:t>When inducing gene expression, the anticipated result depends on several parameters. These include induction time, induction levels (</w:t>
      </w:r>
      <w:r w:rsidRPr="00C97F96">
        <w:rPr>
          <w:rFonts w:asciiTheme="majorHAnsi" w:hAnsiTheme="majorHAnsi" w:cstheme="majorHAnsi"/>
          <w:color w:val="000000"/>
        </w:rPr>
        <w:t>e.g.</w:t>
      </w:r>
      <w:r w:rsidR="00CC2AAE" w:rsidRPr="00C97F96">
        <w:rPr>
          <w:rFonts w:asciiTheme="majorHAnsi" w:hAnsiTheme="majorHAnsi" w:cstheme="majorHAnsi"/>
          <w:color w:val="000000"/>
        </w:rPr>
        <w:t>,</w:t>
      </w:r>
      <w:r w:rsidRPr="00D87F31">
        <w:rPr>
          <w:rFonts w:asciiTheme="majorHAnsi" w:hAnsiTheme="majorHAnsi" w:cstheme="majorHAnsi"/>
          <w:i/>
          <w:iCs/>
          <w:color w:val="000000"/>
        </w:rPr>
        <w:t xml:space="preserve"> </w:t>
      </w:r>
      <w:r w:rsidRPr="00D87F31">
        <w:rPr>
          <w:rFonts w:asciiTheme="majorHAnsi" w:hAnsiTheme="majorHAnsi" w:cstheme="majorHAnsi"/>
          <w:color w:val="000000"/>
        </w:rPr>
        <w:t>amount of light or drug)</w:t>
      </w:r>
      <w:r w:rsidR="00466AC3" w:rsidRPr="008271ED">
        <w:rPr>
          <w:rFonts w:asciiTheme="majorHAnsi" w:hAnsiTheme="majorHAnsi" w:cstheme="majorHAnsi"/>
          <w:color w:val="000000"/>
        </w:rPr>
        <w:t>,</w:t>
      </w:r>
      <w:r w:rsidRPr="003164E9">
        <w:rPr>
          <w:rFonts w:asciiTheme="majorHAnsi" w:hAnsiTheme="majorHAnsi" w:cstheme="majorHAnsi"/>
          <w:color w:val="000000"/>
        </w:rPr>
        <w:t xml:space="preserve"> and copy number of the inducible construct in the cell. To show this, we transfected the PhyB gene switch along with different amounts of reporter DNA (pPK-202) (0.5%, 1%, 2%, 4%, and 8% of the transfected DNA) </w:t>
      </w:r>
      <w:r w:rsidRPr="00C97F96">
        <w:rPr>
          <w:rFonts w:asciiTheme="majorHAnsi" w:hAnsiTheme="majorHAnsi" w:cstheme="majorHAnsi"/>
          <w:color w:val="000000"/>
        </w:rPr>
        <w:t>(</w:t>
      </w:r>
      <w:r w:rsidRPr="00D87F31">
        <w:rPr>
          <w:rFonts w:asciiTheme="majorHAnsi" w:hAnsiTheme="majorHAnsi" w:cstheme="majorHAnsi"/>
          <w:b/>
          <w:bCs/>
          <w:color w:val="000000"/>
        </w:rPr>
        <w:t>Figure 6A</w:t>
      </w:r>
      <w:r w:rsidRPr="00C97F96">
        <w:rPr>
          <w:rFonts w:asciiTheme="majorHAnsi" w:hAnsiTheme="majorHAnsi" w:cstheme="majorHAnsi"/>
          <w:color w:val="000000"/>
        </w:rPr>
        <w:t>)</w:t>
      </w:r>
      <w:r w:rsidRPr="00D87F31">
        <w:rPr>
          <w:rFonts w:asciiTheme="majorHAnsi" w:hAnsiTheme="majorHAnsi" w:cstheme="majorHAnsi"/>
          <w:color w:val="000000"/>
        </w:rPr>
        <w:t xml:space="preserve"> and illuminated as shown in </w:t>
      </w:r>
      <w:r w:rsidRPr="00D87F31">
        <w:rPr>
          <w:rFonts w:asciiTheme="majorHAnsi" w:hAnsiTheme="majorHAnsi" w:cstheme="majorHAnsi"/>
          <w:b/>
          <w:bCs/>
          <w:color w:val="000000"/>
        </w:rPr>
        <w:t>Figure 6B</w:t>
      </w:r>
      <w:r w:rsidRPr="008271ED">
        <w:rPr>
          <w:rFonts w:asciiTheme="majorHAnsi" w:hAnsiTheme="majorHAnsi" w:cstheme="majorHAnsi"/>
          <w:color w:val="000000"/>
        </w:rPr>
        <w:t xml:space="preserve">. In samples </w:t>
      </w:r>
      <w:r w:rsidR="00CC2AAE" w:rsidRPr="003164E9">
        <w:rPr>
          <w:rFonts w:asciiTheme="majorHAnsi" w:hAnsiTheme="majorHAnsi" w:cstheme="majorHAnsi"/>
          <w:color w:val="000000"/>
        </w:rPr>
        <w:t xml:space="preserve">containing </w:t>
      </w:r>
      <w:r w:rsidRPr="003164E9">
        <w:rPr>
          <w:rFonts w:asciiTheme="majorHAnsi" w:hAnsiTheme="majorHAnsi" w:cstheme="majorHAnsi"/>
          <w:color w:val="000000"/>
        </w:rPr>
        <w:t>PhyB, but no plasmid to produce phycocyanobilin</w:t>
      </w:r>
      <w:r w:rsidR="00E6514F" w:rsidRPr="003164E9">
        <w:rPr>
          <w:rFonts w:asciiTheme="majorHAnsi" w:hAnsiTheme="majorHAnsi" w:cstheme="majorHAnsi"/>
          <w:color w:val="000000"/>
        </w:rPr>
        <w:t xml:space="preserve"> (</w:t>
      </w:r>
      <w:r w:rsidRPr="003164E9">
        <w:rPr>
          <w:rFonts w:asciiTheme="majorHAnsi" w:hAnsiTheme="majorHAnsi" w:cstheme="majorHAnsi"/>
          <w:color w:val="000000"/>
        </w:rPr>
        <w:t>PCB</w:t>
      </w:r>
      <w:r w:rsidR="00E6514F" w:rsidRPr="003164E9">
        <w:rPr>
          <w:rFonts w:asciiTheme="majorHAnsi" w:hAnsiTheme="majorHAnsi" w:cstheme="majorHAnsi"/>
          <w:color w:val="000000"/>
        </w:rPr>
        <w:t>-chromophore)</w:t>
      </w:r>
      <w:r w:rsidRPr="003164E9">
        <w:rPr>
          <w:rFonts w:asciiTheme="majorHAnsi" w:hAnsiTheme="majorHAnsi" w:cstheme="majorHAnsi"/>
          <w:color w:val="000000"/>
        </w:rPr>
        <w:t xml:space="preserve"> (</w:t>
      </w:r>
      <w:r w:rsidR="00CC2AAE" w:rsidRPr="00C97F96">
        <w:rPr>
          <w:rFonts w:asciiTheme="majorHAnsi" w:hAnsiTheme="majorHAnsi" w:cstheme="majorHAnsi"/>
          <w:color w:val="000000"/>
        </w:rPr>
        <w:t>i.e.</w:t>
      </w:r>
      <w:r w:rsidR="00CC2AAE" w:rsidRPr="00D87F31">
        <w:rPr>
          <w:rFonts w:asciiTheme="majorHAnsi" w:hAnsiTheme="majorHAnsi" w:cstheme="majorHAnsi"/>
          <w:color w:val="000000"/>
        </w:rPr>
        <w:t xml:space="preserve">, </w:t>
      </w:r>
      <w:r w:rsidRPr="00D87F31">
        <w:rPr>
          <w:rFonts w:asciiTheme="majorHAnsi" w:hAnsiTheme="majorHAnsi" w:cstheme="majorHAnsi"/>
          <w:color w:val="000000"/>
        </w:rPr>
        <w:t xml:space="preserve">unresponsive to light), luciferase gene </w:t>
      </w:r>
      <w:r w:rsidRPr="008271ED">
        <w:rPr>
          <w:rFonts w:asciiTheme="majorHAnsi" w:hAnsiTheme="majorHAnsi" w:cstheme="majorHAnsi"/>
          <w:color w:val="000000"/>
        </w:rPr>
        <w:t xml:space="preserve">expression/leakiness increases with the amount of reporter DNA </w:t>
      </w:r>
      <w:r w:rsidRPr="00C97F96">
        <w:rPr>
          <w:rFonts w:asciiTheme="majorHAnsi" w:hAnsiTheme="majorHAnsi" w:cstheme="majorHAnsi"/>
          <w:color w:val="000000"/>
        </w:rPr>
        <w:t>(</w:t>
      </w:r>
      <w:r w:rsidRPr="00D87F31">
        <w:rPr>
          <w:rFonts w:asciiTheme="majorHAnsi" w:hAnsiTheme="majorHAnsi" w:cstheme="majorHAnsi"/>
          <w:b/>
          <w:bCs/>
          <w:color w:val="000000"/>
        </w:rPr>
        <w:t>Figure 6C</w:t>
      </w:r>
      <w:r w:rsidRPr="00C97F96">
        <w:rPr>
          <w:rFonts w:asciiTheme="majorHAnsi" w:hAnsiTheme="majorHAnsi" w:cstheme="majorHAnsi"/>
          <w:color w:val="000000"/>
        </w:rPr>
        <w:t>)</w:t>
      </w:r>
      <w:r w:rsidRPr="00D87F31">
        <w:rPr>
          <w:rFonts w:asciiTheme="majorHAnsi" w:hAnsiTheme="majorHAnsi" w:cstheme="majorHAnsi"/>
          <w:color w:val="000000"/>
        </w:rPr>
        <w:t xml:space="preserve"> (Far-red P &lt; 0.0001, Linear regression followed by a Wald test), (Red P &lt;</w:t>
      </w:r>
      <w:r w:rsidRPr="008271ED">
        <w:rPr>
          <w:rFonts w:asciiTheme="majorHAnsi" w:hAnsiTheme="majorHAnsi" w:cstheme="majorHAnsi"/>
          <w:color w:val="000000"/>
        </w:rPr>
        <w:t xml:space="preserve"> 0.0001, Linear regression followed by a Wald test). In addition, wh</w:t>
      </w:r>
      <w:r w:rsidRPr="003164E9">
        <w:rPr>
          <w:rFonts w:asciiTheme="majorHAnsi" w:hAnsiTheme="majorHAnsi" w:cstheme="majorHAnsi"/>
          <w:color w:val="000000"/>
        </w:rPr>
        <w:t>en the entire PhyB gene switch, including the PCB</w:t>
      </w:r>
      <w:r w:rsidR="00E6514F" w:rsidRPr="003164E9">
        <w:rPr>
          <w:rFonts w:asciiTheme="majorHAnsi" w:hAnsiTheme="majorHAnsi" w:cstheme="majorHAnsi"/>
          <w:color w:val="000000"/>
        </w:rPr>
        <w:t xml:space="preserve">-chromophore </w:t>
      </w:r>
      <w:r w:rsidRPr="003164E9">
        <w:rPr>
          <w:rFonts w:asciiTheme="majorHAnsi" w:hAnsiTheme="majorHAnsi" w:cstheme="majorHAnsi"/>
          <w:color w:val="000000"/>
        </w:rPr>
        <w:t xml:space="preserve">producing plasmid (light-sensitive cells), are illuminated for Far-red light, Luciferase expression also increases with the increasing reporter construct amounts in the transfection mix </w:t>
      </w:r>
      <w:r w:rsidRPr="00C97F96">
        <w:rPr>
          <w:rFonts w:asciiTheme="majorHAnsi" w:hAnsiTheme="majorHAnsi" w:cstheme="majorHAnsi"/>
          <w:color w:val="000000"/>
        </w:rPr>
        <w:t>(</w:t>
      </w:r>
      <w:r w:rsidRPr="00D87F31">
        <w:rPr>
          <w:rFonts w:asciiTheme="majorHAnsi" w:hAnsiTheme="majorHAnsi" w:cstheme="majorHAnsi"/>
          <w:b/>
          <w:bCs/>
          <w:color w:val="000000"/>
        </w:rPr>
        <w:t>Figure 6C</w:t>
      </w:r>
      <w:r w:rsidR="007D4D05" w:rsidRPr="008271ED">
        <w:rPr>
          <w:rFonts w:asciiTheme="majorHAnsi" w:hAnsiTheme="majorHAnsi" w:cstheme="majorHAnsi"/>
          <w:b/>
          <w:bCs/>
          <w:color w:val="000000"/>
        </w:rPr>
        <w:t>,</w:t>
      </w:r>
      <w:r w:rsidRPr="008271ED">
        <w:rPr>
          <w:rFonts w:asciiTheme="majorHAnsi" w:hAnsiTheme="majorHAnsi" w:cstheme="majorHAnsi"/>
          <w:b/>
          <w:bCs/>
          <w:color w:val="000000"/>
        </w:rPr>
        <w:t>D</w:t>
      </w:r>
      <w:r w:rsidRPr="00C97F96">
        <w:rPr>
          <w:rFonts w:asciiTheme="majorHAnsi" w:hAnsiTheme="majorHAnsi" w:cstheme="majorHAnsi"/>
          <w:color w:val="000000"/>
        </w:rPr>
        <w:t>)</w:t>
      </w:r>
      <w:r w:rsidRPr="00D87F31">
        <w:rPr>
          <w:rFonts w:asciiTheme="majorHAnsi" w:hAnsiTheme="majorHAnsi" w:cstheme="majorHAnsi"/>
          <w:color w:val="000000"/>
        </w:rPr>
        <w:t xml:space="preserve"> (Far-red light P &lt; 0.0001, Linear </w:t>
      </w:r>
      <w:r w:rsidRPr="008271ED">
        <w:rPr>
          <w:rFonts w:asciiTheme="majorHAnsi" w:hAnsiTheme="majorHAnsi" w:cstheme="majorHAnsi"/>
          <w:color w:val="000000"/>
        </w:rPr>
        <w:t xml:space="preserve">regression followed by a Wald test). Similarly, when the light-sensitive cells are illuminated with red light, luciferase expression also increases </w:t>
      </w:r>
      <w:r w:rsidRPr="003164E9">
        <w:rPr>
          <w:rFonts w:asciiTheme="majorHAnsi" w:hAnsiTheme="majorHAnsi" w:cstheme="majorHAnsi"/>
          <w:color w:val="000000"/>
        </w:rPr>
        <w:t xml:space="preserve">with increased reporter amount (P &lt; 0.0001, Linear regression followed by a Wald test). When comparing induction levels of the </w:t>
      </w:r>
      <w:r w:rsidR="003955BC" w:rsidRPr="003164E9">
        <w:rPr>
          <w:rFonts w:asciiTheme="majorHAnsi" w:hAnsiTheme="majorHAnsi" w:cstheme="majorHAnsi"/>
          <w:color w:val="000000"/>
        </w:rPr>
        <w:t>r</w:t>
      </w:r>
      <w:r w:rsidRPr="00D87F31">
        <w:rPr>
          <w:rFonts w:asciiTheme="majorHAnsi" w:hAnsiTheme="majorHAnsi" w:cstheme="majorHAnsi"/>
          <w:color w:val="000000"/>
        </w:rPr>
        <w:t xml:space="preserve">ed light treated cells to the </w:t>
      </w:r>
      <w:r w:rsidR="003955BC" w:rsidRPr="00D87F31">
        <w:rPr>
          <w:rFonts w:asciiTheme="majorHAnsi" w:hAnsiTheme="majorHAnsi" w:cstheme="majorHAnsi"/>
          <w:color w:val="000000"/>
        </w:rPr>
        <w:t>f</w:t>
      </w:r>
      <w:r w:rsidRPr="00D87F31">
        <w:rPr>
          <w:rFonts w:asciiTheme="majorHAnsi" w:hAnsiTheme="majorHAnsi" w:cstheme="majorHAnsi"/>
          <w:color w:val="000000"/>
        </w:rPr>
        <w:t>ar-red light treated cells</w:t>
      </w:r>
      <w:r w:rsidR="00CC2AAE" w:rsidRPr="00D87F31">
        <w:rPr>
          <w:rFonts w:asciiTheme="majorHAnsi" w:hAnsiTheme="majorHAnsi" w:cstheme="majorHAnsi"/>
          <w:color w:val="000000"/>
        </w:rPr>
        <w:t>,</w:t>
      </w:r>
      <w:r w:rsidRPr="00D87F31">
        <w:rPr>
          <w:rFonts w:asciiTheme="majorHAnsi" w:hAnsiTheme="majorHAnsi" w:cstheme="majorHAnsi"/>
          <w:color w:val="000000"/>
        </w:rPr>
        <w:t xml:space="preserve"> we found a small decrease in the fold activation with increasing reporter amount </w:t>
      </w:r>
      <w:r w:rsidRPr="00C97F96">
        <w:rPr>
          <w:rFonts w:asciiTheme="majorHAnsi" w:hAnsiTheme="majorHAnsi" w:cstheme="majorHAnsi"/>
          <w:color w:val="000000"/>
        </w:rPr>
        <w:t>(</w:t>
      </w:r>
      <w:r w:rsidRPr="00D87F31">
        <w:rPr>
          <w:rFonts w:asciiTheme="majorHAnsi" w:hAnsiTheme="majorHAnsi" w:cstheme="majorHAnsi"/>
          <w:b/>
          <w:bCs/>
          <w:color w:val="000000"/>
        </w:rPr>
        <w:t>Figure 6E</w:t>
      </w:r>
      <w:r w:rsidRPr="00C97F96">
        <w:rPr>
          <w:rFonts w:asciiTheme="majorHAnsi" w:hAnsiTheme="majorHAnsi" w:cstheme="majorHAnsi"/>
          <w:color w:val="000000"/>
        </w:rPr>
        <w:t xml:space="preserve">) </w:t>
      </w:r>
      <w:r w:rsidRPr="00D87F31">
        <w:rPr>
          <w:rFonts w:asciiTheme="majorHAnsi" w:hAnsiTheme="majorHAnsi" w:cstheme="majorHAnsi"/>
          <w:color w:val="000000"/>
        </w:rPr>
        <w:t>(P = 0.0141, Linear regression followed by a</w:t>
      </w:r>
      <w:r w:rsidRPr="008271ED">
        <w:rPr>
          <w:rFonts w:asciiTheme="majorHAnsi" w:hAnsiTheme="majorHAnsi" w:cstheme="majorHAnsi"/>
          <w:color w:val="000000"/>
        </w:rPr>
        <w:t xml:space="preserve"> Wald test).</w:t>
      </w:r>
    </w:p>
    <w:p w14:paraId="53B2B542" w14:textId="77777777" w:rsidR="00443146" w:rsidRPr="003164E9" w:rsidRDefault="00443146" w:rsidP="002923FF">
      <w:pPr>
        <w:rPr>
          <w:rFonts w:asciiTheme="majorHAnsi" w:hAnsiTheme="majorHAnsi" w:cstheme="majorHAnsi"/>
          <w:b/>
        </w:rPr>
      </w:pPr>
    </w:p>
    <w:p w14:paraId="09E07B5F" w14:textId="63B9AD47" w:rsidR="00B738C2" w:rsidRPr="003164E9" w:rsidRDefault="00E90C63" w:rsidP="002923FF">
      <w:pPr>
        <w:rPr>
          <w:rFonts w:asciiTheme="majorHAnsi" w:hAnsiTheme="majorHAnsi" w:cstheme="majorHAnsi"/>
          <w:color w:val="808080"/>
        </w:rPr>
      </w:pPr>
      <w:r w:rsidRPr="003164E9">
        <w:rPr>
          <w:rFonts w:asciiTheme="majorHAnsi" w:hAnsiTheme="majorHAnsi" w:cstheme="majorHAnsi"/>
          <w:b/>
        </w:rPr>
        <w:t>FIGURE AND TABLE LEGENDS</w:t>
      </w:r>
      <w:r w:rsidR="00281A2D" w:rsidRPr="003164E9">
        <w:rPr>
          <w:rFonts w:asciiTheme="majorHAnsi" w:hAnsiTheme="majorHAnsi" w:cstheme="majorHAnsi"/>
          <w:b/>
        </w:rPr>
        <w:t>:</w:t>
      </w:r>
    </w:p>
    <w:p w14:paraId="03E9AF8D" w14:textId="31A64DAB" w:rsidR="00B738C2" w:rsidRPr="008D1ED1" w:rsidRDefault="00B738C2" w:rsidP="002923FF">
      <w:pPr>
        <w:rPr>
          <w:rFonts w:asciiTheme="majorHAnsi" w:hAnsiTheme="majorHAnsi" w:cstheme="majorHAnsi"/>
          <w:color w:val="808080"/>
        </w:rPr>
      </w:pPr>
    </w:p>
    <w:p w14:paraId="60B99109" w14:textId="4B84DC77" w:rsidR="008538C1" w:rsidRPr="00D87F31" w:rsidRDefault="008538C1" w:rsidP="002923FF">
      <w:pPr>
        <w:widowControl/>
        <w:rPr>
          <w:rFonts w:asciiTheme="majorHAnsi" w:eastAsia="Times New Roman" w:hAnsiTheme="majorHAnsi" w:cstheme="majorHAnsi"/>
          <w:lang w:eastAsia="zh-TW"/>
        </w:rPr>
      </w:pPr>
      <w:r w:rsidRPr="008D1ED1">
        <w:rPr>
          <w:rFonts w:asciiTheme="majorHAnsi" w:eastAsia="Times New Roman" w:hAnsiTheme="majorHAnsi" w:cstheme="majorHAnsi"/>
          <w:b/>
          <w:bCs/>
          <w:color w:val="000000"/>
          <w:lang w:eastAsia="zh-TW"/>
        </w:rPr>
        <w:t xml:space="preserve">Figure 1: </w:t>
      </w:r>
      <w:r w:rsidR="00CC2AAE" w:rsidRPr="008D1ED1">
        <w:rPr>
          <w:rFonts w:asciiTheme="majorHAnsi" w:eastAsia="Times New Roman" w:hAnsiTheme="majorHAnsi" w:cstheme="majorHAnsi"/>
          <w:b/>
          <w:bCs/>
          <w:color w:val="000000"/>
          <w:lang w:eastAsia="zh-TW"/>
        </w:rPr>
        <w:t>A basic</w:t>
      </w:r>
      <w:r w:rsidRPr="008D1ED1">
        <w:rPr>
          <w:rFonts w:asciiTheme="majorHAnsi" w:eastAsia="Times New Roman" w:hAnsiTheme="majorHAnsi" w:cstheme="majorHAnsi"/>
          <w:b/>
          <w:bCs/>
          <w:color w:val="000000"/>
          <w:lang w:eastAsia="zh-TW"/>
        </w:rPr>
        <w:t xml:space="preserve"> circuit for</w:t>
      </w:r>
      <w:r w:rsidRPr="00792D1C">
        <w:rPr>
          <w:rFonts w:asciiTheme="majorHAnsi" w:eastAsia="Times New Roman" w:hAnsiTheme="majorHAnsi" w:cstheme="majorHAnsi"/>
          <w:b/>
          <w:bCs/>
          <w:color w:val="000000"/>
          <w:lang w:eastAsia="zh-TW"/>
        </w:rPr>
        <w:t xml:space="preserve"> a single LED.</w:t>
      </w:r>
      <w:r w:rsidRPr="00792D1C">
        <w:rPr>
          <w:rFonts w:asciiTheme="majorHAnsi" w:eastAsia="Times New Roman" w:hAnsiTheme="majorHAnsi" w:cstheme="majorHAnsi"/>
          <w:color w:val="000000"/>
          <w:lang w:eastAsia="zh-TW"/>
        </w:rPr>
        <w:t xml:space="preserve"> (</w:t>
      </w:r>
      <w:r w:rsidRPr="00C97F96">
        <w:rPr>
          <w:rFonts w:asciiTheme="majorHAnsi" w:eastAsia="Times New Roman" w:hAnsiTheme="majorHAnsi" w:cstheme="majorHAnsi"/>
          <w:b/>
          <w:bCs/>
          <w:color w:val="000000"/>
          <w:lang w:eastAsia="zh-TW"/>
        </w:rPr>
        <w:t>A</w:t>
      </w:r>
      <w:r w:rsidRPr="00D87F31">
        <w:rPr>
          <w:rFonts w:asciiTheme="majorHAnsi" w:eastAsia="Times New Roman" w:hAnsiTheme="majorHAnsi" w:cstheme="majorHAnsi"/>
          <w:color w:val="000000"/>
          <w:lang w:eastAsia="zh-TW"/>
        </w:rPr>
        <w:t xml:space="preserve">) A flow chart showing an overview of </w:t>
      </w:r>
      <w:r w:rsidR="00B07BE7" w:rsidRPr="00D87F31">
        <w:rPr>
          <w:rFonts w:asciiTheme="majorHAnsi" w:eastAsia="Times New Roman" w:hAnsiTheme="majorHAnsi" w:cstheme="majorHAnsi"/>
          <w:color w:val="000000"/>
          <w:lang w:eastAsia="zh-TW"/>
        </w:rPr>
        <w:t xml:space="preserve">the </w:t>
      </w:r>
      <w:r w:rsidRPr="008271ED">
        <w:rPr>
          <w:rFonts w:asciiTheme="majorHAnsi" w:eastAsia="Times New Roman" w:hAnsiTheme="majorHAnsi" w:cstheme="majorHAnsi"/>
          <w:color w:val="000000"/>
          <w:lang w:eastAsia="zh-TW"/>
        </w:rPr>
        <w:t>steps needed to build the LED illumination system. (</w:t>
      </w:r>
      <w:r w:rsidRPr="00C97F96">
        <w:rPr>
          <w:rFonts w:asciiTheme="majorHAnsi" w:eastAsia="Times New Roman" w:hAnsiTheme="majorHAnsi" w:cstheme="majorHAnsi"/>
          <w:b/>
          <w:bCs/>
          <w:color w:val="000000"/>
          <w:lang w:eastAsia="zh-TW"/>
        </w:rPr>
        <w:t>B</w:t>
      </w:r>
      <w:r w:rsidRPr="00D87F31">
        <w:rPr>
          <w:rFonts w:asciiTheme="majorHAnsi" w:eastAsia="Times New Roman" w:hAnsiTheme="majorHAnsi" w:cstheme="majorHAnsi"/>
          <w:color w:val="000000"/>
          <w:lang w:eastAsia="zh-TW"/>
        </w:rPr>
        <w:t>) The LED i</w:t>
      </w:r>
      <w:r w:rsidRPr="008271ED">
        <w:rPr>
          <w:rFonts w:asciiTheme="majorHAnsi" w:eastAsia="Times New Roman" w:hAnsiTheme="majorHAnsi" w:cstheme="majorHAnsi"/>
          <w:color w:val="000000"/>
          <w:lang w:eastAsia="zh-TW"/>
        </w:rPr>
        <w:t>llumination control system. (left) Control box for regulating LED intensity and timing. (middle) A PC ta</w:t>
      </w:r>
      <w:r w:rsidRPr="003164E9">
        <w:rPr>
          <w:rFonts w:asciiTheme="majorHAnsi" w:eastAsia="Times New Roman" w:hAnsiTheme="majorHAnsi" w:cstheme="majorHAnsi"/>
          <w:color w:val="000000"/>
          <w:lang w:eastAsia="zh-TW"/>
        </w:rPr>
        <w:t xml:space="preserve">blet running user interface for controlling LEDs. (right) </w:t>
      </w:r>
      <w:r w:rsidR="00B07BE7" w:rsidRPr="003164E9">
        <w:rPr>
          <w:rFonts w:asciiTheme="majorHAnsi" w:eastAsia="Times New Roman" w:hAnsiTheme="majorHAnsi" w:cstheme="majorHAnsi"/>
          <w:color w:val="000000"/>
          <w:lang w:eastAsia="zh-TW"/>
        </w:rPr>
        <w:t>A</w:t>
      </w:r>
      <w:r w:rsidRPr="003164E9">
        <w:rPr>
          <w:rFonts w:asciiTheme="majorHAnsi" w:eastAsia="Times New Roman" w:hAnsiTheme="majorHAnsi" w:cstheme="majorHAnsi"/>
          <w:color w:val="000000"/>
          <w:lang w:eastAsia="zh-TW"/>
        </w:rPr>
        <w:t xml:space="preserve"> black box for mounting LEDs and placing cells for optical stimulation. (</w:t>
      </w:r>
      <w:r w:rsidRPr="00C97F96">
        <w:rPr>
          <w:rFonts w:asciiTheme="majorHAnsi" w:eastAsia="Times New Roman" w:hAnsiTheme="majorHAnsi" w:cstheme="majorHAnsi"/>
          <w:b/>
          <w:bCs/>
          <w:color w:val="000000"/>
          <w:lang w:eastAsia="zh-TW"/>
        </w:rPr>
        <w:t>C</w:t>
      </w:r>
      <w:r w:rsidRPr="00D87F31">
        <w:rPr>
          <w:rFonts w:asciiTheme="majorHAnsi" w:eastAsia="Times New Roman" w:hAnsiTheme="majorHAnsi" w:cstheme="majorHAnsi"/>
          <w:color w:val="000000"/>
          <w:lang w:eastAsia="zh-TW"/>
        </w:rPr>
        <w:t>) Table for determi</w:t>
      </w:r>
      <w:r w:rsidRPr="008271ED">
        <w:rPr>
          <w:rFonts w:asciiTheme="majorHAnsi" w:eastAsia="Times New Roman" w:hAnsiTheme="majorHAnsi" w:cstheme="majorHAnsi"/>
          <w:color w:val="000000"/>
          <w:lang w:eastAsia="zh-TW"/>
        </w:rPr>
        <w:t xml:space="preserve">ning </w:t>
      </w:r>
      <w:r w:rsidR="00281A2D" w:rsidRPr="00D87F31">
        <w:rPr>
          <w:rFonts w:asciiTheme="majorHAnsi" w:eastAsia="Times New Roman" w:hAnsiTheme="majorHAnsi" w:cstheme="majorHAnsi"/>
          <w:color w:val="000000"/>
          <w:lang w:eastAsia="zh-TW"/>
        </w:rPr>
        <w:t xml:space="preserve">whether </w:t>
      </w:r>
      <w:r w:rsidRPr="00D87F31">
        <w:rPr>
          <w:rFonts w:asciiTheme="majorHAnsi" w:eastAsia="Times New Roman" w:hAnsiTheme="majorHAnsi" w:cstheme="majorHAnsi"/>
          <w:color w:val="000000"/>
          <w:lang w:eastAsia="zh-TW"/>
        </w:rPr>
        <w:t>the LED requires a high or low voltage circuit.</w:t>
      </w:r>
    </w:p>
    <w:p w14:paraId="2FCA37F0" w14:textId="77777777" w:rsidR="008538C1" w:rsidRPr="00D87F31" w:rsidRDefault="008538C1" w:rsidP="002923FF">
      <w:pPr>
        <w:rPr>
          <w:rFonts w:asciiTheme="majorHAnsi" w:hAnsiTheme="majorHAnsi" w:cstheme="majorHAnsi"/>
          <w:color w:val="808080"/>
        </w:rPr>
      </w:pPr>
    </w:p>
    <w:p w14:paraId="1D0C2CEF" w14:textId="0A4A8370" w:rsidR="008538C1" w:rsidRPr="00D87F31" w:rsidRDefault="008538C1" w:rsidP="002923FF">
      <w:pPr>
        <w:widowControl/>
        <w:rPr>
          <w:rFonts w:asciiTheme="majorHAnsi" w:eastAsia="Times New Roman" w:hAnsiTheme="majorHAnsi" w:cstheme="majorHAnsi"/>
          <w:lang w:eastAsia="zh-TW"/>
        </w:rPr>
      </w:pPr>
      <w:r w:rsidRPr="00D87F31">
        <w:rPr>
          <w:rFonts w:asciiTheme="majorHAnsi" w:eastAsia="Times New Roman" w:hAnsiTheme="majorHAnsi" w:cstheme="majorHAnsi"/>
          <w:b/>
          <w:bCs/>
          <w:color w:val="000000"/>
          <w:lang w:eastAsia="zh-TW"/>
        </w:rPr>
        <w:lastRenderedPageBreak/>
        <w:t>Figure 2: Instructions for soldering the components into place.</w:t>
      </w:r>
      <w:r w:rsidRPr="00D87F31">
        <w:rPr>
          <w:rFonts w:asciiTheme="majorHAnsi" w:eastAsia="Times New Roman" w:hAnsiTheme="majorHAnsi" w:cstheme="majorHAnsi"/>
          <w:color w:val="000000"/>
          <w:lang w:eastAsia="zh-TW"/>
        </w:rPr>
        <w:t xml:space="preserve"> (</w:t>
      </w:r>
      <w:r w:rsidRPr="00C97F96">
        <w:rPr>
          <w:rFonts w:asciiTheme="majorHAnsi" w:eastAsia="Times New Roman" w:hAnsiTheme="majorHAnsi" w:cstheme="majorHAnsi"/>
          <w:b/>
          <w:bCs/>
          <w:color w:val="000000"/>
          <w:lang w:eastAsia="zh-TW"/>
        </w:rPr>
        <w:t>A</w:t>
      </w:r>
      <w:r w:rsidRPr="00D87F31">
        <w:rPr>
          <w:rFonts w:asciiTheme="majorHAnsi" w:eastAsia="Times New Roman" w:hAnsiTheme="majorHAnsi" w:cstheme="majorHAnsi"/>
          <w:color w:val="000000"/>
          <w:lang w:eastAsia="zh-TW"/>
        </w:rPr>
        <w:t>) An example of the step-by-step cartoon instructions for building the circuit. (</w:t>
      </w:r>
      <w:proofErr w:type="gramStart"/>
      <w:r w:rsidRPr="00C97F96">
        <w:rPr>
          <w:rFonts w:asciiTheme="majorHAnsi" w:eastAsia="Times New Roman" w:hAnsiTheme="majorHAnsi" w:cstheme="majorHAnsi"/>
          <w:b/>
          <w:bCs/>
          <w:color w:val="000000"/>
          <w:lang w:eastAsia="zh-TW"/>
        </w:rPr>
        <w:t>B,C</w:t>
      </w:r>
      <w:proofErr w:type="gramEnd"/>
      <w:r w:rsidRPr="00D87F31">
        <w:rPr>
          <w:rFonts w:asciiTheme="majorHAnsi" w:eastAsia="Times New Roman" w:hAnsiTheme="majorHAnsi" w:cstheme="majorHAnsi"/>
          <w:color w:val="000000"/>
          <w:lang w:eastAsia="zh-TW"/>
        </w:rPr>
        <w:t>) Example instructions with pictures of the de</w:t>
      </w:r>
      <w:r w:rsidRPr="008271ED">
        <w:rPr>
          <w:rFonts w:asciiTheme="majorHAnsi" w:eastAsia="Times New Roman" w:hAnsiTheme="majorHAnsi" w:cstheme="majorHAnsi"/>
          <w:color w:val="000000"/>
          <w:lang w:eastAsia="zh-TW"/>
        </w:rPr>
        <w:t>vice being assembled. (</w:t>
      </w:r>
      <w:r w:rsidRPr="00C97F96">
        <w:rPr>
          <w:rFonts w:asciiTheme="majorHAnsi" w:eastAsia="Times New Roman" w:hAnsiTheme="majorHAnsi" w:cstheme="majorHAnsi"/>
          <w:b/>
          <w:bCs/>
          <w:color w:val="000000"/>
          <w:lang w:eastAsia="zh-TW"/>
        </w:rPr>
        <w:t>D</w:t>
      </w:r>
      <w:r w:rsidRPr="00D87F31">
        <w:rPr>
          <w:rFonts w:asciiTheme="majorHAnsi" w:eastAsia="Times New Roman" w:hAnsiTheme="majorHAnsi" w:cstheme="majorHAnsi"/>
          <w:color w:val="000000"/>
          <w:lang w:eastAsia="zh-TW"/>
        </w:rPr>
        <w:t>) Example instructions for assembling multiple circuits simultaneously.</w:t>
      </w:r>
    </w:p>
    <w:p w14:paraId="55D87B40" w14:textId="77777777" w:rsidR="008538C1" w:rsidRPr="00D87F31" w:rsidRDefault="008538C1" w:rsidP="002923FF">
      <w:pPr>
        <w:rPr>
          <w:rFonts w:asciiTheme="majorHAnsi" w:hAnsiTheme="majorHAnsi" w:cstheme="majorHAnsi"/>
          <w:b/>
          <w:color w:val="000000"/>
        </w:rPr>
      </w:pPr>
    </w:p>
    <w:p w14:paraId="2280B765" w14:textId="67A10EAA" w:rsidR="008538C1" w:rsidRPr="00D87F31" w:rsidRDefault="008538C1" w:rsidP="002923FF">
      <w:pPr>
        <w:widowControl/>
        <w:rPr>
          <w:rFonts w:asciiTheme="majorHAnsi" w:eastAsia="Times New Roman" w:hAnsiTheme="majorHAnsi" w:cstheme="majorHAnsi"/>
          <w:lang w:eastAsia="zh-TW"/>
        </w:rPr>
      </w:pPr>
      <w:r w:rsidRPr="00D87F31">
        <w:rPr>
          <w:rFonts w:asciiTheme="majorHAnsi" w:eastAsia="Times New Roman" w:hAnsiTheme="majorHAnsi" w:cstheme="majorHAnsi"/>
          <w:b/>
          <w:bCs/>
          <w:color w:val="000000"/>
          <w:lang w:eastAsia="zh-TW"/>
        </w:rPr>
        <w:t xml:space="preserve">Figure 3: Views of an assembled LED control system. </w:t>
      </w:r>
      <w:r w:rsidRPr="00D87F31">
        <w:rPr>
          <w:rFonts w:asciiTheme="majorHAnsi" w:eastAsia="Times New Roman" w:hAnsiTheme="majorHAnsi" w:cstheme="majorHAnsi"/>
          <w:color w:val="000000"/>
          <w:lang w:eastAsia="zh-TW"/>
        </w:rPr>
        <w:t>(</w:t>
      </w:r>
      <w:r w:rsidRPr="00C97F96">
        <w:rPr>
          <w:rFonts w:asciiTheme="majorHAnsi" w:eastAsia="Times New Roman" w:hAnsiTheme="majorHAnsi" w:cstheme="majorHAnsi"/>
          <w:b/>
          <w:bCs/>
          <w:color w:val="000000"/>
          <w:lang w:eastAsia="zh-TW"/>
        </w:rPr>
        <w:t>A</w:t>
      </w:r>
      <w:r w:rsidRPr="00D87F31">
        <w:rPr>
          <w:rFonts w:asciiTheme="majorHAnsi" w:eastAsia="Times New Roman" w:hAnsiTheme="majorHAnsi" w:cstheme="majorHAnsi"/>
          <w:color w:val="000000"/>
          <w:lang w:eastAsia="zh-TW"/>
        </w:rPr>
        <w:t>) A top outside view of the assembled system. (</w:t>
      </w:r>
      <w:r w:rsidRPr="00C97F96">
        <w:rPr>
          <w:rFonts w:asciiTheme="majorHAnsi" w:eastAsia="Times New Roman" w:hAnsiTheme="majorHAnsi" w:cstheme="majorHAnsi"/>
          <w:b/>
          <w:bCs/>
          <w:color w:val="000000"/>
          <w:lang w:eastAsia="zh-TW"/>
        </w:rPr>
        <w:t>B</w:t>
      </w:r>
      <w:r w:rsidRPr="00D87F31">
        <w:rPr>
          <w:rFonts w:asciiTheme="majorHAnsi" w:eastAsia="Times New Roman" w:hAnsiTheme="majorHAnsi" w:cstheme="majorHAnsi"/>
          <w:color w:val="000000"/>
          <w:lang w:eastAsia="zh-TW"/>
        </w:rPr>
        <w:t>) An inside view of an assembled four LED illumination s</w:t>
      </w:r>
      <w:r w:rsidRPr="008271ED">
        <w:rPr>
          <w:rFonts w:asciiTheme="majorHAnsi" w:eastAsia="Times New Roman" w:hAnsiTheme="majorHAnsi" w:cstheme="majorHAnsi"/>
          <w:color w:val="000000"/>
          <w:lang w:eastAsia="zh-TW"/>
        </w:rPr>
        <w:t>ystem.</w:t>
      </w:r>
    </w:p>
    <w:p w14:paraId="047148AD" w14:textId="77777777" w:rsidR="008538C1" w:rsidRPr="00D87F31" w:rsidRDefault="008538C1" w:rsidP="002923FF">
      <w:pPr>
        <w:widowControl/>
        <w:rPr>
          <w:rFonts w:asciiTheme="majorHAnsi" w:eastAsia="Times New Roman" w:hAnsiTheme="majorHAnsi" w:cstheme="majorHAnsi"/>
          <w:b/>
          <w:bCs/>
          <w:color w:val="000000"/>
          <w:lang w:eastAsia="zh-TW"/>
        </w:rPr>
      </w:pPr>
    </w:p>
    <w:p w14:paraId="7E95F9B3" w14:textId="6447C969" w:rsidR="008538C1" w:rsidRPr="008271ED" w:rsidRDefault="008538C1" w:rsidP="002923FF">
      <w:pPr>
        <w:widowControl/>
        <w:rPr>
          <w:rFonts w:asciiTheme="majorHAnsi" w:eastAsia="Times New Roman" w:hAnsiTheme="majorHAnsi" w:cstheme="majorHAnsi"/>
          <w:lang w:eastAsia="zh-TW"/>
        </w:rPr>
      </w:pPr>
      <w:r w:rsidRPr="00D87F31">
        <w:rPr>
          <w:rFonts w:asciiTheme="majorHAnsi" w:eastAsia="Times New Roman" w:hAnsiTheme="majorHAnsi" w:cstheme="majorHAnsi"/>
          <w:b/>
          <w:bCs/>
          <w:color w:val="000000"/>
          <w:lang w:eastAsia="zh-TW"/>
        </w:rPr>
        <w:t xml:space="preserve">Figure 4: Instructions for reflow soldering the LED onto the heat sink. </w:t>
      </w:r>
      <w:r w:rsidRPr="00D87F31">
        <w:rPr>
          <w:rFonts w:asciiTheme="majorHAnsi" w:eastAsia="Times New Roman" w:hAnsiTheme="majorHAnsi" w:cstheme="majorHAnsi"/>
          <w:color w:val="000000"/>
          <w:lang w:eastAsia="zh-TW"/>
        </w:rPr>
        <w:t>(</w:t>
      </w:r>
      <w:r w:rsidRPr="00C97F96">
        <w:rPr>
          <w:rFonts w:asciiTheme="majorHAnsi" w:eastAsia="Times New Roman" w:hAnsiTheme="majorHAnsi" w:cstheme="majorHAnsi"/>
          <w:b/>
          <w:bCs/>
          <w:color w:val="000000"/>
          <w:lang w:eastAsia="zh-TW"/>
        </w:rPr>
        <w:t>A</w:t>
      </w:r>
      <w:r w:rsidRPr="00D87F31">
        <w:rPr>
          <w:rFonts w:asciiTheme="majorHAnsi" w:eastAsia="Times New Roman" w:hAnsiTheme="majorHAnsi" w:cstheme="majorHAnsi"/>
          <w:color w:val="000000"/>
          <w:lang w:eastAsia="zh-TW"/>
        </w:rPr>
        <w:t>) The LED base and a close up of a deep red LED. (</w:t>
      </w:r>
      <w:r w:rsidRPr="00C97F96">
        <w:rPr>
          <w:rFonts w:asciiTheme="majorHAnsi" w:eastAsia="Times New Roman" w:hAnsiTheme="majorHAnsi" w:cstheme="majorHAnsi"/>
          <w:b/>
          <w:bCs/>
          <w:color w:val="000000"/>
          <w:lang w:eastAsia="zh-TW"/>
        </w:rPr>
        <w:t>B</w:t>
      </w:r>
      <w:r w:rsidRPr="00D87F31">
        <w:rPr>
          <w:rFonts w:asciiTheme="majorHAnsi" w:eastAsia="Times New Roman" w:hAnsiTheme="majorHAnsi" w:cstheme="majorHAnsi"/>
          <w:color w:val="000000"/>
          <w:lang w:eastAsia="zh-TW"/>
        </w:rPr>
        <w:t>) Placement of solder paste onto the LED base. (</w:t>
      </w:r>
      <w:r w:rsidRPr="00C97F96">
        <w:rPr>
          <w:rFonts w:asciiTheme="majorHAnsi" w:eastAsia="Times New Roman" w:hAnsiTheme="majorHAnsi" w:cstheme="majorHAnsi"/>
          <w:b/>
          <w:bCs/>
          <w:color w:val="000000"/>
          <w:lang w:eastAsia="zh-TW"/>
        </w:rPr>
        <w:t>C</w:t>
      </w:r>
      <w:r w:rsidRPr="00D87F31">
        <w:rPr>
          <w:rFonts w:asciiTheme="majorHAnsi" w:eastAsia="Times New Roman" w:hAnsiTheme="majorHAnsi" w:cstheme="majorHAnsi"/>
          <w:color w:val="000000"/>
          <w:lang w:eastAsia="zh-TW"/>
        </w:rPr>
        <w:t xml:space="preserve">) Picture of soldered LED. Red arrows point to soldering </w:t>
      </w:r>
      <w:r w:rsidRPr="008271ED">
        <w:rPr>
          <w:rFonts w:asciiTheme="majorHAnsi" w:eastAsia="Times New Roman" w:hAnsiTheme="majorHAnsi" w:cstheme="majorHAnsi"/>
          <w:color w:val="000000"/>
          <w:lang w:eastAsia="zh-TW"/>
        </w:rPr>
        <w:t xml:space="preserve">pads. Compared to </w:t>
      </w:r>
      <w:r w:rsidR="00281A2D" w:rsidRPr="00D87F31">
        <w:rPr>
          <w:rFonts w:asciiTheme="majorHAnsi" w:eastAsia="Times New Roman" w:hAnsiTheme="majorHAnsi" w:cstheme="majorHAnsi"/>
          <w:color w:val="000000"/>
          <w:lang w:eastAsia="zh-TW"/>
        </w:rPr>
        <w:t xml:space="preserve">gray </w:t>
      </w:r>
      <w:r w:rsidRPr="00D87F31">
        <w:rPr>
          <w:rFonts w:asciiTheme="majorHAnsi" w:eastAsia="Times New Roman" w:hAnsiTheme="majorHAnsi" w:cstheme="majorHAnsi"/>
          <w:color w:val="000000"/>
          <w:lang w:eastAsia="zh-TW"/>
        </w:rPr>
        <w:t>before soldering (</w:t>
      </w:r>
      <w:r w:rsidRPr="00C97F96">
        <w:rPr>
          <w:rFonts w:asciiTheme="majorHAnsi" w:eastAsia="Times New Roman" w:hAnsiTheme="majorHAnsi" w:cstheme="majorHAnsi"/>
          <w:b/>
          <w:bCs/>
          <w:color w:val="000000"/>
          <w:lang w:eastAsia="zh-TW"/>
        </w:rPr>
        <w:t>A</w:t>
      </w:r>
      <w:r w:rsidRPr="00D87F31">
        <w:rPr>
          <w:rFonts w:asciiTheme="majorHAnsi" w:eastAsia="Times New Roman" w:hAnsiTheme="majorHAnsi" w:cstheme="majorHAnsi"/>
          <w:color w:val="000000"/>
          <w:lang w:eastAsia="zh-TW"/>
        </w:rPr>
        <w:t>), after soldering</w:t>
      </w:r>
      <w:r w:rsidR="00B07BE7" w:rsidRPr="008271ED">
        <w:rPr>
          <w:rFonts w:asciiTheme="majorHAnsi" w:eastAsia="Times New Roman" w:hAnsiTheme="majorHAnsi" w:cstheme="majorHAnsi"/>
          <w:color w:val="000000"/>
          <w:lang w:eastAsia="zh-TW"/>
        </w:rPr>
        <w:t>,</w:t>
      </w:r>
      <w:r w:rsidRPr="008271ED">
        <w:rPr>
          <w:rFonts w:asciiTheme="majorHAnsi" w:eastAsia="Times New Roman" w:hAnsiTheme="majorHAnsi" w:cstheme="majorHAnsi"/>
          <w:color w:val="000000"/>
          <w:lang w:eastAsia="zh-TW"/>
        </w:rPr>
        <w:t xml:space="preserve"> the solder appears metallic/shiny.</w:t>
      </w:r>
    </w:p>
    <w:p w14:paraId="0C327F7C" w14:textId="77777777" w:rsidR="008538C1" w:rsidRPr="003164E9" w:rsidRDefault="008538C1" w:rsidP="002923FF">
      <w:pPr>
        <w:widowControl/>
        <w:rPr>
          <w:rFonts w:asciiTheme="majorHAnsi" w:eastAsia="Times New Roman" w:hAnsiTheme="majorHAnsi" w:cstheme="majorHAnsi"/>
          <w:b/>
          <w:bCs/>
          <w:color w:val="000000"/>
          <w:lang w:eastAsia="zh-TW"/>
        </w:rPr>
      </w:pPr>
    </w:p>
    <w:p w14:paraId="3D305044" w14:textId="31069F41" w:rsidR="008538C1" w:rsidRPr="00C97F96" w:rsidRDefault="008538C1" w:rsidP="002923FF">
      <w:pPr>
        <w:widowControl/>
        <w:rPr>
          <w:rFonts w:asciiTheme="majorHAnsi" w:eastAsia="Times New Roman" w:hAnsiTheme="majorHAnsi" w:cstheme="majorHAnsi"/>
          <w:b/>
          <w:bCs/>
          <w:color w:val="000000"/>
          <w:lang w:eastAsia="zh-TW"/>
        </w:rPr>
      </w:pPr>
      <w:r w:rsidRPr="003164E9">
        <w:rPr>
          <w:rFonts w:asciiTheme="majorHAnsi" w:eastAsia="Times New Roman" w:hAnsiTheme="majorHAnsi" w:cstheme="majorHAnsi"/>
          <w:b/>
          <w:bCs/>
          <w:color w:val="000000"/>
          <w:lang w:eastAsia="zh-TW"/>
        </w:rPr>
        <w:t xml:space="preserve">Figure 5: Software for controlling optogenetic experiments. </w:t>
      </w:r>
      <w:r w:rsidRPr="003164E9">
        <w:rPr>
          <w:rFonts w:asciiTheme="majorHAnsi" w:eastAsia="Times New Roman" w:hAnsiTheme="majorHAnsi" w:cstheme="majorHAnsi"/>
          <w:color w:val="000000"/>
          <w:lang w:eastAsia="zh-TW"/>
        </w:rPr>
        <w:t>(</w:t>
      </w:r>
      <w:r w:rsidRPr="00C97F96">
        <w:rPr>
          <w:rFonts w:asciiTheme="majorHAnsi" w:eastAsia="Times New Roman" w:hAnsiTheme="majorHAnsi" w:cstheme="majorHAnsi"/>
          <w:b/>
          <w:bCs/>
          <w:color w:val="000000"/>
          <w:lang w:eastAsia="zh-TW"/>
        </w:rPr>
        <w:t>A</w:t>
      </w:r>
      <w:r w:rsidRPr="00D87F31">
        <w:rPr>
          <w:rFonts w:asciiTheme="majorHAnsi" w:eastAsia="Times New Roman" w:hAnsiTheme="majorHAnsi" w:cstheme="majorHAnsi"/>
          <w:color w:val="000000"/>
          <w:lang w:eastAsia="zh-TW"/>
        </w:rPr>
        <w:t>) A two LED user interface with large buttons for easy use with an inexpensive tablet. (</w:t>
      </w:r>
      <w:r w:rsidRPr="00C97F96">
        <w:rPr>
          <w:rFonts w:asciiTheme="majorHAnsi" w:eastAsia="Times New Roman" w:hAnsiTheme="majorHAnsi" w:cstheme="majorHAnsi"/>
          <w:b/>
          <w:bCs/>
          <w:color w:val="000000"/>
          <w:lang w:eastAsia="zh-TW"/>
        </w:rPr>
        <w:t>B</w:t>
      </w:r>
      <w:r w:rsidRPr="00D87F31">
        <w:rPr>
          <w:rFonts w:asciiTheme="majorHAnsi" w:eastAsia="Times New Roman" w:hAnsiTheme="majorHAnsi" w:cstheme="majorHAnsi"/>
          <w:color w:val="000000"/>
          <w:lang w:eastAsia="zh-TW"/>
        </w:rPr>
        <w:t>) A four LED User Inte</w:t>
      </w:r>
      <w:r w:rsidRPr="008271ED">
        <w:rPr>
          <w:rFonts w:asciiTheme="majorHAnsi" w:eastAsia="Times New Roman" w:hAnsiTheme="majorHAnsi" w:cstheme="majorHAnsi"/>
          <w:color w:val="000000"/>
          <w:lang w:eastAsia="zh-TW"/>
        </w:rPr>
        <w:t>rface. Both interfaces allow independent LED control. For pulsing, LEDs can be programmed to turn on and</w:t>
      </w:r>
      <w:r w:rsidRPr="003164E9">
        <w:rPr>
          <w:rFonts w:asciiTheme="majorHAnsi" w:eastAsia="Times New Roman" w:hAnsiTheme="majorHAnsi" w:cstheme="majorHAnsi"/>
          <w:color w:val="000000"/>
          <w:lang w:eastAsia="zh-TW"/>
        </w:rPr>
        <w:t xml:space="preserve"> off for specific pulse widths and specified durations. The pulsing can also have a start delay and a predetermined total run time. (</w:t>
      </w:r>
      <w:r w:rsidRPr="00C97F96">
        <w:rPr>
          <w:rFonts w:asciiTheme="majorHAnsi" w:eastAsia="Times New Roman" w:hAnsiTheme="majorHAnsi" w:cstheme="majorHAnsi"/>
          <w:b/>
          <w:bCs/>
          <w:color w:val="000000"/>
          <w:lang w:eastAsia="zh-TW"/>
        </w:rPr>
        <w:t>C</w:t>
      </w:r>
      <w:r w:rsidRPr="00D87F31">
        <w:rPr>
          <w:rFonts w:asciiTheme="majorHAnsi" w:eastAsia="Times New Roman" w:hAnsiTheme="majorHAnsi" w:cstheme="majorHAnsi"/>
          <w:color w:val="000000"/>
          <w:lang w:eastAsia="zh-TW"/>
        </w:rPr>
        <w:t>) The LED control tablet mounted onto a cell culture incubator. (</w:t>
      </w:r>
      <w:r w:rsidRPr="00C97F96">
        <w:rPr>
          <w:rFonts w:asciiTheme="majorHAnsi" w:eastAsia="Times New Roman" w:hAnsiTheme="majorHAnsi" w:cstheme="majorHAnsi"/>
          <w:b/>
          <w:bCs/>
          <w:color w:val="000000"/>
          <w:lang w:eastAsia="zh-TW"/>
        </w:rPr>
        <w:t>D</w:t>
      </w:r>
      <w:r w:rsidRPr="00D87F31">
        <w:rPr>
          <w:rFonts w:asciiTheme="majorHAnsi" w:eastAsia="Times New Roman" w:hAnsiTheme="majorHAnsi" w:cstheme="majorHAnsi"/>
          <w:color w:val="000000"/>
          <w:lang w:eastAsia="zh-TW"/>
        </w:rPr>
        <w:t xml:space="preserve">) Illustration of the PhyB gene system when illuminated with far-red light. Far-red light keeps the gene in the </w:t>
      </w:r>
      <w:r w:rsidR="0069244A" w:rsidRPr="008271ED">
        <w:rPr>
          <w:rFonts w:asciiTheme="majorHAnsi" w:eastAsia="Times New Roman" w:hAnsiTheme="majorHAnsi" w:cstheme="majorHAnsi"/>
          <w:color w:val="000000"/>
          <w:lang w:eastAsia="zh-TW"/>
        </w:rPr>
        <w:t>“</w:t>
      </w:r>
      <w:r w:rsidRPr="008271ED">
        <w:rPr>
          <w:rFonts w:asciiTheme="majorHAnsi" w:eastAsia="Times New Roman" w:hAnsiTheme="majorHAnsi" w:cstheme="majorHAnsi"/>
          <w:color w:val="000000"/>
          <w:lang w:eastAsia="zh-TW"/>
        </w:rPr>
        <w:t>off</w:t>
      </w:r>
      <w:r w:rsidR="0069244A" w:rsidRPr="008271ED">
        <w:rPr>
          <w:rFonts w:asciiTheme="majorHAnsi" w:eastAsia="Times New Roman" w:hAnsiTheme="majorHAnsi" w:cstheme="majorHAnsi"/>
          <w:color w:val="000000"/>
          <w:lang w:eastAsia="zh-TW"/>
        </w:rPr>
        <w:t>”</w:t>
      </w:r>
      <w:r w:rsidRPr="008271ED">
        <w:rPr>
          <w:rFonts w:asciiTheme="majorHAnsi" w:eastAsia="Times New Roman" w:hAnsiTheme="majorHAnsi" w:cstheme="majorHAnsi"/>
          <w:color w:val="000000"/>
          <w:lang w:eastAsia="zh-TW"/>
        </w:rPr>
        <w:t xml:space="preserve"> or </w:t>
      </w:r>
      <w:r w:rsidR="0069244A" w:rsidRPr="003164E9">
        <w:rPr>
          <w:rFonts w:asciiTheme="majorHAnsi" w:eastAsia="Times New Roman" w:hAnsiTheme="majorHAnsi" w:cstheme="majorHAnsi"/>
          <w:color w:val="000000"/>
          <w:lang w:eastAsia="zh-TW"/>
        </w:rPr>
        <w:t>“</w:t>
      </w:r>
      <w:r w:rsidRPr="003164E9">
        <w:rPr>
          <w:rFonts w:asciiTheme="majorHAnsi" w:eastAsia="Times New Roman" w:hAnsiTheme="majorHAnsi" w:cstheme="majorHAnsi"/>
          <w:color w:val="000000"/>
          <w:lang w:eastAsia="zh-TW"/>
        </w:rPr>
        <w:t>dark</w:t>
      </w:r>
      <w:r w:rsidR="0069244A" w:rsidRPr="003164E9">
        <w:rPr>
          <w:rFonts w:asciiTheme="majorHAnsi" w:eastAsia="Times New Roman" w:hAnsiTheme="majorHAnsi" w:cstheme="majorHAnsi"/>
          <w:color w:val="000000"/>
          <w:lang w:eastAsia="zh-TW"/>
        </w:rPr>
        <w:t>”</w:t>
      </w:r>
      <w:r w:rsidRPr="003164E9">
        <w:rPr>
          <w:rFonts w:asciiTheme="majorHAnsi" w:eastAsia="Times New Roman" w:hAnsiTheme="majorHAnsi" w:cstheme="majorHAnsi"/>
          <w:color w:val="000000"/>
          <w:lang w:eastAsia="zh-TW"/>
        </w:rPr>
        <w:t xml:space="preserve"> state. (</w:t>
      </w:r>
      <w:r w:rsidRPr="00C97F96">
        <w:rPr>
          <w:rFonts w:asciiTheme="majorHAnsi" w:eastAsia="Times New Roman" w:hAnsiTheme="majorHAnsi" w:cstheme="majorHAnsi"/>
          <w:b/>
          <w:bCs/>
          <w:color w:val="000000"/>
          <w:lang w:eastAsia="zh-TW"/>
        </w:rPr>
        <w:t>E</w:t>
      </w:r>
      <w:r w:rsidRPr="00D87F31">
        <w:rPr>
          <w:rFonts w:asciiTheme="majorHAnsi" w:eastAsia="Times New Roman" w:hAnsiTheme="majorHAnsi" w:cstheme="majorHAnsi"/>
          <w:color w:val="000000"/>
          <w:lang w:eastAsia="zh-TW"/>
        </w:rPr>
        <w:t>) Illustration of the PhyB gene system when illuminated with red light.</w:t>
      </w:r>
      <w:r w:rsidRPr="008271ED">
        <w:rPr>
          <w:rFonts w:asciiTheme="majorHAnsi" w:eastAsia="Times New Roman" w:hAnsiTheme="majorHAnsi" w:cstheme="majorHAnsi"/>
          <w:color w:val="000000"/>
          <w:lang w:eastAsia="zh-TW"/>
        </w:rPr>
        <w:t xml:space="preserve"> Red light induces gene expression by promoting the interaction between PhyB and PIF3. This interaction </w:t>
      </w:r>
      <w:r w:rsidRPr="003164E9">
        <w:rPr>
          <w:rFonts w:asciiTheme="majorHAnsi" w:eastAsia="Times New Roman" w:hAnsiTheme="majorHAnsi" w:cstheme="majorHAnsi"/>
          <w:color w:val="000000"/>
          <w:lang w:eastAsia="zh-TW"/>
        </w:rPr>
        <w:t>localizes the gene activation domain (AD) fused to PIF3 to the UAS promoter, activating the reporter gene.</w:t>
      </w:r>
    </w:p>
    <w:p w14:paraId="38191BAE" w14:textId="77777777" w:rsidR="008538C1" w:rsidRPr="00D87F31" w:rsidRDefault="008538C1" w:rsidP="002923FF">
      <w:pPr>
        <w:widowControl/>
        <w:rPr>
          <w:rFonts w:asciiTheme="majorHAnsi" w:eastAsia="Times New Roman" w:hAnsiTheme="majorHAnsi" w:cstheme="majorHAnsi"/>
          <w:b/>
          <w:bCs/>
          <w:color w:val="000000"/>
          <w:lang w:eastAsia="zh-TW"/>
        </w:rPr>
      </w:pPr>
    </w:p>
    <w:p w14:paraId="2E547E45" w14:textId="2184E18C" w:rsidR="008538C1" w:rsidRPr="00D87F31" w:rsidRDefault="008538C1" w:rsidP="002923FF">
      <w:pPr>
        <w:widowControl/>
        <w:rPr>
          <w:rFonts w:asciiTheme="majorHAnsi" w:eastAsia="Times New Roman" w:hAnsiTheme="majorHAnsi" w:cstheme="majorHAnsi"/>
          <w:lang w:eastAsia="zh-TW"/>
        </w:rPr>
      </w:pPr>
      <w:r w:rsidRPr="00D87F31">
        <w:rPr>
          <w:rFonts w:asciiTheme="majorHAnsi" w:eastAsia="Times New Roman" w:hAnsiTheme="majorHAnsi" w:cstheme="majorHAnsi"/>
          <w:b/>
          <w:bCs/>
          <w:color w:val="000000"/>
          <w:lang w:eastAsia="zh-TW"/>
        </w:rPr>
        <w:t>Figure 6: Anticipated r</w:t>
      </w:r>
      <w:r w:rsidRPr="008271ED">
        <w:rPr>
          <w:rFonts w:asciiTheme="majorHAnsi" w:eastAsia="Times New Roman" w:hAnsiTheme="majorHAnsi" w:cstheme="majorHAnsi"/>
          <w:b/>
          <w:bCs/>
          <w:color w:val="000000"/>
          <w:lang w:eastAsia="zh-TW"/>
        </w:rPr>
        <w:t>esults using the LED</w:t>
      </w:r>
      <w:r w:rsidRPr="003164E9">
        <w:rPr>
          <w:rFonts w:asciiTheme="majorHAnsi" w:eastAsia="Times New Roman" w:hAnsiTheme="majorHAnsi" w:cstheme="majorHAnsi"/>
          <w:b/>
          <w:bCs/>
          <w:color w:val="000000"/>
          <w:lang w:eastAsia="zh-TW"/>
        </w:rPr>
        <w:t xml:space="preserve"> system to control PhyB. </w:t>
      </w:r>
      <w:r w:rsidRPr="003164E9">
        <w:rPr>
          <w:rFonts w:asciiTheme="majorHAnsi" w:eastAsia="Times New Roman" w:hAnsiTheme="majorHAnsi" w:cstheme="majorHAnsi"/>
          <w:color w:val="000000"/>
          <w:lang w:eastAsia="zh-TW"/>
        </w:rPr>
        <w:t>(</w:t>
      </w:r>
      <w:r w:rsidRPr="00C97F96">
        <w:rPr>
          <w:rFonts w:asciiTheme="majorHAnsi" w:eastAsia="Times New Roman" w:hAnsiTheme="majorHAnsi" w:cstheme="majorHAnsi"/>
          <w:b/>
          <w:bCs/>
          <w:color w:val="000000"/>
          <w:lang w:eastAsia="zh-TW"/>
        </w:rPr>
        <w:t>A</w:t>
      </w:r>
      <w:r w:rsidRPr="00D87F31">
        <w:rPr>
          <w:rFonts w:asciiTheme="majorHAnsi" w:eastAsia="Times New Roman" w:hAnsiTheme="majorHAnsi" w:cstheme="majorHAnsi"/>
          <w:color w:val="000000"/>
          <w:lang w:eastAsia="zh-TW"/>
        </w:rPr>
        <w:t>) A plasmid encoding PhyB+PIF3 two-hybrid partners (pPK-351), a plasmid encod</w:t>
      </w:r>
      <w:r w:rsidRPr="008271ED">
        <w:rPr>
          <w:rFonts w:asciiTheme="majorHAnsi" w:eastAsia="Times New Roman" w:hAnsiTheme="majorHAnsi" w:cstheme="majorHAnsi"/>
          <w:color w:val="000000"/>
          <w:lang w:eastAsia="zh-TW"/>
        </w:rPr>
        <w:t>ing phycocyanobi</w:t>
      </w:r>
      <w:r w:rsidRPr="003164E9">
        <w:rPr>
          <w:rFonts w:asciiTheme="majorHAnsi" w:eastAsia="Times New Roman" w:hAnsiTheme="majorHAnsi" w:cstheme="majorHAnsi"/>
          <w:color w:val="000000"/>
          <w:lang w:eastAsia="zh-TW"/>
        </w:rPr>
        <w:t>lin (PCB-chromophore) synthesis enzymes (pPK-352)</w:t>
      </w:r>
      <w:r w:rsidR="005F0B4D" w:rsidRPr="003164E9">
        <w:rPr>
          <w:rFonts w:asciiTheme="majorHAnsi" w:eastAsia="Times New Roman" w:hAnsiTheme="majorHAnsi" w:cstheme="majorHAnsi"/>
          <w:color w:val="000000"/>
          <w:lang w:eastAsia="zh-TW"/>
        </w:rPr>
        <w:t>,</w:t>
      </w:r>
      <w:r w:rsidRPr="003164E9">
        <w:rPr>
          <w:rFonts w:asciiTheme="majorHAnsi" w:eastAsia="Times New Roman" w:hAnsiTheme="majorHAnsi" w:cstheme="majorHAnsi"/>
          <w:color w:val="000000"/>
          <w:lang w:eastAsia="zh-TW"/>
        </w:rPr>
        <w:t xml:space="preserve"> and a Luciferase reporter plasmid (pPK-202). (</w:t>
      </w:r>
      <w:r w:rsidRPr="00C97F96">
        <w:rPr>
          <w:rFonts w:asciiTheme="majorHAnsi" w:eastAsia="Times New Roman" w:hAnsiTheme="majorHAnsi" w:cstheme="majorHAnsi"/>
          <w:b/>
          <w:bCs/>
          <w:color w:val="000000"/>
          <w:lang w:eastAsia="zh-TW"/>
        </w:rPr>
        <w:t>B</w:t>
      </w:r>
      <w:r w:rsidRPr="00D87F31">
        <w:rPr>
          <w:rFonts w:asciiTheme="majorHAnsi" w:eastAsia="Times New Roman" w:hAnsiTheme="majorHAnsi" w:cstheme="majorHAnsi"/>
          <w:color w:val="000000"/>
          <w:lang w:eastAsia="zh-TW"/>
        </w:rPr>
        <w:t>) Timeline of light induction experime</w:t>
      </w:r>
      <w:r w:rsidRPr="008271ED">
        <w:rPr>
          <w:rFonts w:asciiTheme="majorHAnsi" w:eastAsia="Times New Roman" w:hAnsiTheme="majorHAnsi" w:cstheme="majorHAnsi"/>
          <w:color w:val="000000"/>
          <w:lang w:eastAsia="zh-TW"/>
        </w:rPr>
        <w:t>nts for C</w:t>
      </w:r>
      <w:r w:rsidR="00E81D5A" w:rsidRPr="00D87F31">
        <w:rPr>
          <w:rFonts w:asciiTheme="majorHAnsi" w:eastAsia="Times New Roman" w:hAnsiTheme="majorHAnsi" w:cstheme="majorHAnsi"/>
          <w:color w:val="000000"/>
          <w:lang w:eastAsia="zh-TW"/>
        </w:rPr>
        <w:t>–</w:t>
      </w:r>
      <w:r w:rsidRPr="00D87F31">
        <w:rPr>
          <w:rFonts w:asciiTheme="majorHAnsi" w:eastAsia="Times New Roman" w:hAnsiTheme="majorHAnsi" w:cstheme="majorHAnsi"/>
          <w:color w:val="000000"/>
          <w:lang w:eastAsia="zh-TW"/>
        </w:rPr>
        <w:t>E. (</w:t>
      </w:r>
      <w:r w:rsidRPr="00C97F96">
        <w:rPr>
          <w:rFonts w:asciiTheme="majorHAnsi" w:eastAsia="Times New Roman" w:hAnsiTheme="majorHAnsi" w:cstheme="majorHAnsi"/>
          <w:b/>
          <w:bCs/>
          <w:color w:val="000000"/>
          <w:lang w:eastAsia="zh-TW"/>
        </w:rPr>
        <w:t>C</w:t>
      </w:r>
      <w:r w:rsidRPr="00D87F31">
        <w:rPr>
          <w:rFonts w:asciiTheme="majorHAnsi" w:eastAsia="Times New Roman" w:hAnsiTheme="majorHAnsi" w:cstheme="majorHAnsi"/>
          <w:color w:val="000000"/>
          <w:lang w:eastAsia="zh-TW"/>
        </w:rPr>
        <w:t xml:space="preserve">) Basal transcription levels (AKA leakiness) with increasing amounts of reporter DNA. </w:t>
      </w:r>
      <w:r w:rsidR="0069244A" w:rsidRPr="00D87F31">
        <w:rPr>
          <w:rFonts w:asciiTheme="majorHAnsi" w:eastAsia="Times New Roman" w:hAnsiTheme="majorHAnsi" w:cstheme="majorHAnsi"/>
          <w:color w:val="000000"/>
          <w:lang w:eastAsia="zh-TW"/>
        </w:rPr>
        <w:t>“</w:t>
      </w:r>
      <w:r w:rsidRPr="008271ED">
        <w:rPr>
          <w:rFonts w:asciiTheme="majorHAnsi" w:eastAsia="Times New Roman" w:hAnsiTheme="majorHAnsi" w:cstheme="majorHAnsi"/>
          <w:color w:val="000000"/>
          <w:lang w:eastAsia="zh-TW"/>
        </w:rPr>
        <w:t>Le</w:t>
      </w:r>
      <w:r w:rsidRPr="003164E9">
        <w:rPr>
          <w:rFonts w:asciiTheme="majorHAnsi" w:eastAsia="Times New Roman" w:hAnsiTheme="majorHAnsi" w:cstheme="majorHAnsi"/>
          <w:color w:val="000000"/>
          <w:lang w:eastAsia="zh-TW"/>
        </w:rPr>
        <w:t>ak</w:t>
      </w:r>
      <w:r w:rsidR="0069244A" w:rsidRPr="003164E9">
        <w:rPr>
          <w:rFonts w:asciiTheme="majorHAnsi" w:eastAsia="Times New Roman" w:hAnsiTheme="majorHAnsi" w:cstheme="majorHAnsi"/>
          <w:color w:val="000000"/>
          <w:lang w:eastAsia="zh-TW"/>
        </w:rPr>
        <w:t>”</w:t>
      </w:r>
      <w:r w:rsidRPr="003164E9">
        <w:rPr>
          <w:rFonts w:asciiTheme="majorHAnsi" w:eastAsia="Times New Roman" w:hAnsiTheme="majorHAnsi" w:cstheme="majorHAnsi"/>
          <w:color w:val="000000"/>
          <w:lang w:eastAsia="zh-TW"/>
        </w:rPr>
        <w:t xml:space="preserve"> samples are not transfected with pPK-352 (</w:t>
      </w:r>
      <w:r w:rsidRPr="00C97F96">
        <w:rPr>
          <w:rFonts w:asciiTheme="majorHAnsi" w:eastAsia="Times New Roman" w:hAnsiTheme="majorHAnsi" w:cstheme="majorHAnsi"/>
          <w:color w:val="000000"/>
          <w:lang w:eastAsia="zh-TW"/>
        </w:rPr>
        <w:t>i.e.</w:t>
      </w:r>
      <w:r w:rsidR="005F0B4D" w:rsidRPr="00C97F96">
        <w:rPr>
          <w:rFonts w:asciiTheme="majorHAnsi" w:eastAsia="Times New Roman" w:hAnsiTheme="majorHAnsi" w:cstheme="majorHAnsi"/>
          <w:color w:val="000000"/>
          <w:lang w:eastAsia="zh-TW"/>
        </w:rPr>
        <w:t>,</w:t>
      </w:r>
      <w:r w:rsidRPr="00D87F31">
        <w:rPr>
          <w:rFonts w:asciiTheme="majorHAnsi" w:eastAsia="Times New Roman" w:hAnsiTheme="majorHAnsi" w:cstheme="majorHAnsi"/>
          <w:color w:val="000000"/>
          <w:lang w:eastAsia="zh-TW"/>
        </w:rPr>
        <w:t xml:space="preserve"> unresponsive to lig</w:t>
      </w:r>
      <w:r w:rsidRPr="008271ED">
        <w:rPr>
          <w:rFonts w:asciiTheme="majorHAnsi" w:eastAsia="Times New Roman" w:hAnsiTheme="majorHAnsi" w:cstheme="majorHAnsi"/>
          <w:color w:val="000000"/>
          <w:lang w:eastAsia="zh-TW"/>
        </w:rPr>
        <w:t xml:space="preserve">ht), but are illuminated with </w:t>
      </w:r>
      <w:r w:rsidR="00E81D5A" w:rsidRPr="003164E9">
        <w:rPr>
          <w:rFonts w:asciiTheme="majorHAnsi" w:eastAsia="Times New Roman" w:hAnsiTheme="majorHAnsi" w:cstheme="majorHAnsi"/>
          <w:color w:val="000000"/>
          <w:lang w:eastAsia="zh-TW"/>
        </w:rPr>
        <w:t>r</w:t>
      </w:r>
      <w:r w:rsidRPr="00D87F31">
        <w:rPr>
          <w:rFonts w:asciiTheme="majorHAnsi" w:eastAsia="Times New Roman" w:hAnsiTheme="majorHAnsi" w:cstheme="majorHAnsi"/>
          <w:color w:val="000000"/>
          <w:lang w:eastAsia="zh-TW"/>
        </w:rPr>
        <w:t xml:space="preserve">ed or </w:t>
      </w:r>
      <w:r w:rsidR="00E81D5A" w:rsidRPr="00D87F31">
        <w:rPr>
          <w:rFonts w:asciiTheme="majorHAnsi" w:eastAsia="Times New Roman" w:hAnsiTheme="majorHAnsi" w:cstheme="majorHAnsi"/>
          <w:color w:val="000000"/>
          <w:lang w:eastAsia="zh-TW"/>
        </w:rPr>
        <w:t>f</w:t>
      </w:r>
      <w:r w:rsidRPr="00D87F31">
        <w:rPr>
          <w:rFonts w:asciiTheme="majorHAnsi" w:eastAsia="Times New Roman" w:hAnsiTheme="majorHAnsi" w:cstheme="majorHAnsi"/>
          <w:color w:val="000000"/>
          <w:lang w:eastAsia="zh-TW"/>
        </w:rPr>
        <w:t xml:space="preserve">ar-red light. Light Switch (LS) samples include all light-gene switch plasmids and are illuminated with </w:t>
      </w:r>
      <w:r w:rsidR="00D87F31" w:rsidRPr="00D87F31">
        <w:rPr>
          <w:rFonts w:asciiTheme="majorHAnsi" w:eastAsia="Times New Roman" w:hAnsiTheme="majorHAnsi" w:cstheme="majorHAnsi"/>
          <w:color w:val="000000"/>
          <w:lang w:eastAsia="zh-TW"/>
        </w:rPr>
        <w:t>r</w:t>
      </w:r>
      <w:r w:rsidRPr="00D87F31">
        <w:rPr>
          <w:rFonts w:asciiTheme="majorHAnsi" w:eastAsia="Times New Roman" w:hAnsiTheme="majorHAnsi" w:cstheme="majorHAnsi"/>
          <w:color w:val="000000"/>
          <w:lang w:eastAsia="zh-TW"/>
        </w:rPr>
        <w:t xml:space="preserve">ed or </w:t>
      </w:r>
      <w:r w:rsidR="00D87F31" w:rsidRPr="00D87F31">
        <w:rPr>
          <w:rFonts w:asciiTheme="majorHAnsi" w:eastAsia="Times New Roman" w:hAnsiTheme="majorHAnsi" w:cstheme="majorHAnsi"/>
          <w:color w:val="000000"/>
          <w:lang w:eastAsia="zh-TW"/>
        </w:rPr>
        <w:t>f</w:t>
      </w:r>
      <w:r w:rsidRPr="00D87F31">
        <w:rPr>
          <w:rFonts w:asciiTheme="majorHAnsi" w:eastAsia="Times New Roman" w:hAnsiTheme="majorHAnsi" w:cstheme="majorHAnsi"/>
          <w:color w:val="000000"/>
          <w:lang w:eastAsia="zh-TW"/>
        </w:rPr>
        <w:t>ar-red light. (</w:t>
      </w:r>
      <w:r w:rsidRPr="00C97F96">
        <w:rPr>
          <w:rFonts w:asciiTheme="majorHAnsi" w:eastAsia="Times New Roman" w:hAnsiTheme="majorHAnsi" w:cstheme="majorHAnsi"/>
          <w:b/>
          <w:bCs/>
          <w:color w:val="000000"/>
          <w:lang w:eastAsia="zh-TW"/>
        </w:rPr>
        <w:t>D</w:t>
      </w:r>
      <w:r w:rsidRPr="00D87F31">
        <w:rPr>
          <w:rFonts w:asciiTheme="majorHAnsi" w:eastAsia="Times New Roman" w:hAnsiTheme="majorHAnsi" w:cstheme="majorHAnsi"/>
          <w:color w:val="000000"/>
          <w:lang w:eastAsia="zh-TW"/>
        </w:rPr>
        <w:t xml:space="preserve">) Light induction levels in </w:t>
      </w:r>
      <w:r w:rsidR="005F0B4D" w:rsidRPr="008271ED">
        <w:rPr>
          <w:rFonts w:asciiTheme="majorHAnsi" w:eastAsia="Times New Roman" w:hAnsiTheme="majorHAnsi" w:cstheme="majorHAnsi"/>
          <w:color w:val="000000"/>
          <w:lang w:eastAsia="zh-TW"/>
        </w:rPr>
        <w:t>re</w:t>
      </w:r>
      <w:r w:rsidR="005F0B4D" w:rsidRPr="003164E9">
        <w:rPr>
          <w:rFonts w:asciiTheme="majorHAnsi" w:eastAsia="Times New Roman" w:hAnsiTheme="majorHAnsi" w:cstheme="majorHAnsi"/>
          <w:color w:val="000000"/>
          <w:lang w:eastAsia="zh-TW"/>
        </w:rPr>
        <w:t>sponse</w:t>
      </w:r>
      <w:r w:rsidRPr="003164E9">
        <w:rPr>
          <w:rFonts w:asciiTheme="majorHAnsi" w:eastAsia="Times New Roman" w:hAnsiTheme="majorHAnsi" w:cstheme="majorHAnsi"/>
          <w:color w:val="000000"/>
          <w:lang w:eastAsia="zh-TW"/>
        </w:rPr>
        <w:t xml:space="preserve"> to </w:t>
      </w:r>
      <w:r w:rsidR="00D87F31" w:rsidRPr="003164E9">
        <w:rPr>
          <w:rFonts w:asciiTheme="majorHAnsi" w:eastAsia="Times New Roman" w:hAnsiTheme="majorHAnsi" w:cstheme="majorHAnsi"/>
          <w:color w:val="000000"/>
          <w:lang w:eastAsia="zh-TW"/>
        </w:rPr>
        <w:t>r</w:t>
      </w:r>
      <w:r w:rsidRPr="00D87F31">
        <w:rPr>
          <w:rFonts w:asciiTheme="majorHAnsi" w:eastAsia="Times New Roman" w:hAnsiTheme="majorHAnsi" w:cstheme="majorHAnsi"/>
          <w:color w:val="000000"/>
          <w:lang w:eastAsia="zh-TW"/>
        </w:rPr>
        <w:t xml:space="preserve">ed and </w:t>
      </w:r>
      <w:r w:rsidR="00D87F31" w:rsidRPr="00D87F31">
        <w:rPr>
          <w:rFonts w:asciiTheme="majorHAnsi" w:eastAsia="Times New Roman" w:hAnsiTheme="majorHAnsi" w:cstheme="majorHAnsi"/>
          <w:color w:val="000000"/>
          <w:lang w:eastAsia="zh-TW"/>
        </w:rPr>
        <w:t>f</w:t>
      </w:r>
      <w:r w:rsidRPr="00D87F31">
        <w:rPr>
          <w:rFonts w:asciiTheme="majorHAnsi" w:eastAsia="Times New Roman" w:hAnsiTheme="majorHAnsi" w:cstheme="majorHAnsi"/>
          <w:color w:val="000000"/>
          <w:lang w:eastAsia="zh-TW"/>
        </w:rPr>
        <w:t>ar-red light. (LS-Far-red light is the same data in C and D.) (</w:t>
      </w:r>
      <w:r w:rsidRPr="00C97F96">
        <w:rPr>
          <w:rFonts w:asciiTheme="majorHAnsi" w:eastAsia="Times New Roman" w:hAnsiTheme="majorHAnsi" w:cstheme="majorHAnsi"/>
          <w:b/>
          <w:bCs/>
          <w:color w:val="000000"/>
          <w:lang w:eastAsia="zh-TW"/>
        </w:rPr>
        <w:t>E</w:t>
      </w:r>
      <w:r w:rsidRPr="00D87F31">
        <w:rPr>
          <w:rFonts w:asciiTheme="majorHAnsi" w:eastAsia="Times New Roman" w:hAnsiTheme="majorHAnsi" w:cstheme="majorHAnsi"/>
          <w:color w:val="000000"/>
          <w:lang w:eastAsia="zh-TW"/>
        </w:rPr>
        <w:t xml:space="preserve">) Fold induction of luciferase in cells illuminated with </w:t>
      </w:r>
      <w:r w:rsidR="00D87F31" w:rsidRPr="008271ED">
        <w:rPr>
          <w:rFonts w:asciiTheme="majorHAnsi" w:eastAsia="Times New Roman" w:hAnsiTheme="majorHAnsi" w:cstheme="majorHAnsi"/>
          <w:color w:val="000000"/>
          <w:lang w:eastAsia="zh-TW"/>
        </w:rPr>
        <w:t>r</w:t>
      </w:r>
      <w:r w:rsidRPr="00D87F31">
        <w:rPr>
          <w:rFonts w:asciiTheme="majorHAnsi" w:eastAsia="Times New Roman" w:hAnsiTheme="majorHAnsi" w:cstheme="majorHAnsi"/>
          <w:color w:val="000000"/>
          <w:lang w:eastAsia="zh-TW"/>
        </w:rPr>
        <w:t>ed light/</w:t>
      </w:r>
      <w:r w:rsidR="00D87F31" w:rsidRPr="00D87F31">
        <w:rPr>
          <w:rFonts w:asciiTheme="majorHAnsi" w:eastAsia="Times New Roman" w:hAnsiTheme="majorHAnsi" w:cstheme="majorHAnsi"/>
          <w:color w:val="000000"/>
          <w:lang w:eastAsia="zh-TW"/>
        </w:rPr>
        <w:t>f</w:t>
      </w:r>
      <w:r w:rsidRPr="00D87F31">
        <w:rPr>
          <w:rFonts w:asciiTheme="majorHAnsi" w:eastAsia="Times New Roman" w:hAnsiTheme="majorHAnsi" w:cstheme="majorHAnsi"/>
          <w:color w:val="000000"/>
          <w:lang w:eastAsia="zh-TW"/>
        </w:rPr>
        <w:t>ar-red light.</w:t>
      </w:r>
    </w:p>
    <w:p w14:paraId="00EA4E56" w14:textId="77777777" w:rsidR="008538C1" w:rsidRPr="00D87F31" w:rsidRDefault="008538C1" w:rsidP="002923FF">
      <w:pPr>
        <w:rPr>
          <w:rFonts w:asciiTheme="majorHAnsi" w:hAnsiTheme="majorHAnsi" w:cstheme="majorHAnsi"/>
          <w:color w:val="000000"/>
        </w:rPr>
      </w:pPr>
    </w:p>
    <w:p w14:paraId="1654A10F" w14:textId="2469C098" w:rsidR="00E07CA2" w:rsidRPr="008271ED" w:rsidRDefault="00E07CA2" w:rsidP="00E07CA2">
      <w:pPr>
        <w:widowControl/>
        <w:rPr>
          <w:rFonts w:asciiTheme="majorHAnsi" w:eastAsia="Times New Roman" w:hAnsiTheme="majorHAnsi" w:cstheme="majorHAnsi"/>
          <w:color w:val="000000"/>
          <w:lang w:eastAsia="zh-TW"/>
        </w:rPr>
      </w:pPr>
      <w:r>
        <w:rPr>
          <w:rFonts w:asciiTheme="majorHAnsi" w:eastAsia="Times New Roman" w:hAnsiTheme="majorHAnsi" w:cstheme="majorHAnsi"/>
          <w:b/>
          <w:bCs/>
          <w:color w:val="000000"/>
          <w:lang w:eastAsia="zh-TW"/>
        </w:rPr>
        <w:t>Supplementary Figure 1</w:t>
      </w:r>
      <w:r w:rsidRPr="00921FF2">
        <w:rPr>
          <w:rFonts w:asciiTheme="majorHAnsi" w:eastAsia="Times New Roman" w:hAnsiTheme="majorHAnsi" w:cstheme="majorHAnsi"/>
          <w:b/>
          <w:bCs/>
          <w:color w:val="000000"/>
          <w:lang w:eastAsia="zh-TW"/>
        </w:rPr>
        <w:t>: Electronic Driver Circuit for multiple LEDs.</w:t>
      </w:r>
      <w:r w:rsidRPr="00921FF2">
        <w:rPr>
          <w:rFonts w:asciiTheme="majorHAnsi" w:eastAsia="Times New Roman" w:hAnsiTheme="majorHAnsi" w:cstheme="majorHAnsi"/>
          <w:color w:val="000000"/>
          <w:lang w:eastAsia="zh-TW"/>
        </w:rPr>
        <w:t xml:space="preserve"> (</w:t>
      </w:r>
      <w:r w:rsidRPr="00C97F96">
        <w:rPr>
          <w:rFonts w:asciiTheme="majorHAnsi" w:eastAsia="Times New Roman" w:hAnsiTheme="majorHAnsi" w:cstheme="majorHAnsi"/>
          <w:b/>
          <w:bCs/>
          <w:color w:val="000000"/>
          <w:lang w:eastAsia="zh-TW"/>
        </w:rPr>
        <w:t>A</w:t>
      </w:r>
      <w:r w:rsidRPr="00D87F31">
        <w:rPr>
          <w:rFonts w:asciiTheme="majorHAnsi" w:eastAsia="Times New Roman" w:hAnsiTheme="majorHAnsi" w:cstheme="majorHAnsi"/>
          <w:color w:val="000000"/>
          <w:lang w:eastAsia="zh-TW"/>
        </w:rPr>
        <w:t>) The circuit diagram for a single LED system. (</w:t>
      </w:r>
      <w:r w:rsidRPr="00C97F96">
        <w:rPr>
          <w:rFonts w:asciiTheme="majorHAnsi" w:eastAsia="Times New Roman" w:hAnsiTheme="majorHAnsi" w:cstheme="majorHAnsi"/>
          <w:b/>
          <w:bCs/>
          <w:color w:val="000000"/>
          <w:lang w:eastAsia="zh-TW"/>
        </w:rPr>
        <w:t>B</w:t>
      </w:r>
      <w:r w:rsidRPr="00D87F31">
        <w:rPr>
          <w:rFonts w:asciiTheme="majorHAnsi" w:eastAsia="Times New Roman" w:hAnsiTheme="majorHAnsi" w:cstheme="majorHAnsi"/>
          <w:color w:val="000000"/>
          <w:lang w:eastAsia="zh-TW"/>
        </w:rPr>
        <w:t>) The circuit diagram for a four LED system.</w:t>
      </w:r>
    </w:p>
    <w:p w14:paraId="7DF85C60" w14:textId="77777777" w:rsidR="00E07CA2" w:rsidRDefault="00E07CA2" w:rsidP="002923FF">
      <w:pPr>
        <w:widowControl/>
        <w:rPr>
          <w:rFonts w:asciiTheme="majorHAnsi" w:eastAsia="Times New Roman" w:hAnsiTheme="majorHAnsi" w:cstheme="majorHAnsi"/>
          <w:b/>
          <w:bCs/>
          <w:color w:val="000000"/>
          <w:lang w:eastAsia="zh-TW"/>
        </w:rPr>
      </w:pPr>
    </w:p>
    <w:p w14:paraId="52FB010E" w14:textId="080E5107" w:rsidR="000418B8" w:rsidRPr="00D87F31" w:rsidRDefault="00921FF2" w:rsidP="002923FF">
      <w:pPr>
        <w:widowControl/>
        <w:rPr>
          <w:rFonts w:asciiTheme="majorHAnsi" w:eastAsia="Times New Roman" w:hAnsiTheme="majorHAnsi" w:cstheme="majorHAnsi"/>
          <w:lang w:eastAsia="zh-TW"/>
        </w:rPr>
      </w:pPr>
      <w:r>
        <w:rPr>
          <w:rFonts w:asciiTheme="majorHAnsi" w:eastAsia="Times New Roman" w:hAnsiTheme="majorHAnsi" w:cstheme="majorHAnsi"/>
          <w:b/>
          <w:bCs/>
          <w:color w:val="000000"/>
          <w:lang w:eastAsia="zh-TW"/>
        </w:rPr>
        <w:t xml:space="preserve">Supplementary Figure </w:t>
      </w:r>
      <w:r w:rsidR="00E07CA2">
        <w:rPr>
          <w:rFonts w:asciiTheme="majorHAnsi" w:eastAsia="Times New Roman" w:hAnsiTheme="majorHAnsi" w:cstheme="majorHAnsi"/>
          <w:b/>
          <w:bCs/>
          <w:color w:val="000000"/>
          <w:lang w:eastAsia="zh-TW"/>
        </w:rPr>
        <w:t>2</w:t>
      </w:r>
      <w:r w:rsidR="000418B8" w:rsidRPr="00921FF2">
        <w:rPr>
          <w:rFonts w:asciiTheme="majorHAnsi" w:eastAsia="Times New Roman" w:hAnsiTheme="majorHAnsi" w:cstheme="majorHAnsi"/>
          <w:b/>
          <w:bCs/>
          <w:color w:val="000000"/>
          <w:lang w:eastAsia="zh-TW"/>
        </w:rPr>
        <w:t xml:space="preserve">: Placing the circuit Interconnections. </w:t>
      </w:r>
      <w:r w:rsidR="000418B8" w:rsidRPr="00921FF2">
        <w:rPr>
          <w:rFonts w:asciiTheme="majorHAnsi" w:eastAsia="Times New Roman" w:hAnsiTheme="majorHAnsi" w:cstheme="majorHAnsi"/>
          <w:color w:val="000000"/>
          <w:lang w:eastAsia="zh-TW"/>
        </w:rPr>
        <w:t>(</w:t>
      </w:r>
      <w:r w:rsidR="000418B8" w:rsidRPr="00C97F96">
        <w:rPr>
          <w:rFonts w:asciiTheme="majorHAnsi" w:eastAsia="Times New Roman" w:hAnsiTheme="majorHAnsi" w:cstheme="majorHAnsi"/>
          <w:b/>
          <w:bCs/>
          <w:color w:val="000000"/>
          <w:lang w:eastAsia="zh-TW"/>
        </w:rPr>
        <w:t>A</w:t>
      </w:r>
      <w:r w:rsidR="000418B8" w:rsidRPr="00D87F31">
        <w:rPr>
          <w:rFonts w:asciiTheme="majorHAnsi" w:eastAsia="Times New Roman" w:hAnsiTheme="majorHAnsi" w:cstheme="majorHAnsi"/>
          <w:color w:val="000000"/>
          <w:lang w:eastAsia="zh-TW"/>
        </w:rPr>
        <w:t>) Clip your PCB board onto your helping hands. (</w:t>
      </w:r>
      <w:r w:rsidR="000418B8" w:rsidRPr="00C97F96">
        <w:rPr>
          <w:rFonts w:asciiTheme="majorHAnsi" w:eastAsia="Times New Roman" w:hAnsiTheme="majorHAnsi" w:cstheme="majorHAnsi"/>
          <w:b/>
          <w:bCs/>
          <w:color w:val="000000"/>
          <w:lang w:eastAsia="zh-TW"/>
        </w:rPr>
        <w:t>B</w:t>
      </w:r>
      <w:r w:rsidR="000418B8" w:rsidRPr="00D87F31">
        <w:rPr>
          <w:rFonts w:asciiTheme="majorHAnsi" w:eastAsia="Times New Roman" w:hAnsiTheme="majorHAnsi" w:cstheme="majorHAnsi"/>
          <w:color w:val="000000"/>
          <w:lang w:eastAsia="zh-TW"/>
        </w:rPr>
        <w:t>) Position of main circuit jumpers into the through holes in the picture. (</w:t>
      </w:r>
      <w:r w:rsidR="000418B8" w:rsidRPr="00C97F96">
        <w:rPr>
          <w:rFonts w:asciiTheme="majorHAnsi" w:eastAsia="Times New Roman" w:hAnsiTheme="majorHAnsi" w:cstheme="majorHAnsi"/>
          <w:b/>
          <w:bCs/>
          <w:color w:val="000000"/>
          <w:lang w:eastAsia="zh-TW"/>
        </w:rPr>
        <w:t>C</w:t>
      </w:r>
      <w:r w:rsidR="000418B8" w:rsidRPr="00D87F31">
        <w:rPr>
          <w:rFonts w:asciiTheme="majorHAnsi" w:eastAsia="Times New Roman" w:hAnsiTheme="majorHAnsi" w:cstheme="majorHAnsi"/>
          <w:color w:val="000000"/>
          <w:lang w:eastAsia="zh-TW"/>
        </w:rPr>
        <w:t>) Diagram of wire connectors ma</w:t>
      </w:r>
      <w:r w:rsidR="000418B8" w:rsidRPr="008271ED">
        <w:rPr>
          <w:rFonts w:asciiTheme="majorHAnsi" w:eastAsia="Times New Roman" w:hAnsiTheme="majorHAnsi" w:cstheme="majorHAnsi"/>
          <w:color w:val="000000"/>
          <w:lang w:eastAsia="zh-TW"/>
        </w:rPr>
        <w:t xml:space="preserve">pping the coordinates. </w:t>
      </w:r>
      <w:r w:rsidR="000418B8" w:rsidRPr="003164E9">
        <w:rPr>
          <w:rFonts w:asciiTheme="majorHAnsi" w:eastAsia="Times New Roman" w:hAnsiTheme="majorHAnsi" w:cstheme="majorHAnsi"/>
          <w:color w:val="000000"/>
          <w:lang w:eastAsia="zh-TW"/>
        </w:rPr>
        <w:t>For the four LED system</w:t>
      </w:r>
      <w:r w:rsidR="00E81D5A" w:rsidRPr="003164E9">
        <w:rPr>
          <w:rFonts w:asciiTheme="majorHAnsi" w:eastAsia="Times New Roman" w:hAnsiTheme="majorHAnsi" w:cstheme="majorHAnsi"/>
          <w:color w:val="000000"/>
          <w:lang w:eastAsia="zh-TW"/>
        </w:rPr>
        <w:t>s</w:t>
      </w:r>
      <w:r w:rsidR="000418B8" w:rsidRPr="003164E9">
        <w:rPr>
          <w:rFonts w:asciiTheme="majorHAnsi" w:eastAsia="Times New Roman" w:hAnsiTheme="majorHAnsi" w:cstheme="majorHAnsi"/>
          <w:color w:val="000000"/>
          <w:lang w:eastAsia="zh-TW"/>
        </w:rPr>
        <w:t xml:space="preserve">, draw lines dividing each circuit as shown (black vertical lines). </w:t>
      </w:r>
      <w:r>
        <w:rPr>
          <w:rFonts w:asciiTheme="majorHAnsi" w:eastAsia="Times New Roman" w:hAnsiTheme="majorHAnsi" w:cstheme="majorHAnsi"/>
          <w:b/>
          <w:bCs/>
          <w:color w:val="000000"/>
          <w:lang w:eastAsia="zh-TW"/>
        </w:rPr>
        <w:t xml:space="preserve">Supplementary Figure </w:t>
      </w:r>
      <w:r w:rsidR="000418B8" w:rsidRPr="00C97F96">
        <w:rPr>
          <w:rFonts w:asciiTheme="majorHAnsi" w:eastAsia="Times New Roman" w:hAnsiTheme="majorHAnsi" w:cstheme="majorHAnsi"/>
          <w:b/>
          <w:bCs/>
          <w:color w:val="000000"/>
          <w:lang w:eastAsia="zh-TW"/>
        </w:rPr>
        <w:t>31</w:t>
      </w:r>
      <w:r w:rsidR="00E81D5A" w:rsidRPr="00D87F31">
        <w:rPr>
          <w:rFonts w:asciiTheme="majorHAnsi" w:eastAsia="Times New Roman" w:hAnsiTheme="majorHAnsi" w:cstheme="majorHAnsi"/>
          <w:b/>
          <w:bCs/>
          <w:color w:val="000000"/>
          <w:lang w:eastAsia="zh-TW"/>
        </w:rPr>
        <w:t>–</w:t>
      </w:r>
      <w:r w:rsidR="000418B8" w:rsidRPr="00C97F96">
        <w:rPr>
          <w:rFonts w:asciiTheme="majorHAnsi" w:eastAsia="Times New Roman" w:hAnsiTheme="majorHAnsi" w:cstheme="majorHAnsi"/>
          <w:b/>
          <w:bCs/>
          <w:color w:val="000000"/>
          <w:lang w:eastAsia="zh-TW"/>
        </w:rPr>
        <w:t>38</w:t>
      </w:r>
      <w:r w:rsidR="000418B8" w:rsidRPr="00D87F31">
        <w:rPr>
          <w:rFonts w:asciiTheme="majorHAnsi" w:eastAsia="Times New Roman" w:hAnsiTheme="majorHAnsi" w:cstheme="majorHAnsi"/>
          <w:color w:val="000000"/>
          <w:lang w:eastAsia="zh-TW"/>
        </w:rPr>
        <w:t xml:space="preserve"> describe the assembly of four circuits simultaneously.</w:t>
      </w:r>
    </w:p>
    <w:p w14:paraId="02644C55" w14:textId="77777777" w:rsidR="000418B8" w:rsidRPr="00D87F31" w:rsidRDefault="000418B8" w:rsidP="002923FF">
      <w:pPr>
        <w:widowControl/>
        <w:rPr>
          <w:rFonts w:asciiTheme="majorHAnsi" w:eastAsia="Times New Roman" w:hAnsiTheme="majorHAnsi" w:cstheme="majorHAnsi"/>
          <w:lang w:eastAsia="zh-TW"/>
        </w:rPr>
      </w:pPr>
    </w:p>
    <w:p w14:paraId="70DA37C2" w14:textId="284729CC" w:rsidR="000418B8" w:rsidRPr="00D87F31" w:rsidRDefault="00921FF2" w:rsidP="002923FF">
      <w:pPr>
        <w:widowControl/>
        <w:rPr>
          <w:rFonts w:asciiTheme="majorHAnsi" w:eastAsia="Times New Roman" w:hAnsiTheme="majorHAnsi" w:cstheme="majorHAnsi"/>
          <w:lang w:eastAsia="zh-TW"/>
        </w:rPr>
      </w:pPr>
      <w:r>
        <w:rPr>
          <w:rFonts w:asciiTheme="majorHAnsi" w:eastAsia="Times New Roman" w:hAnsiTheme="majorHAnsi" w:cstheme="majorHAnsi"/>
          <w:b/>
          <w:bCs/>
          <w:color w:val="000000"/>
          <w:lang w:eastAsia="zh-TW"/>
        </w:rPr>
        <w:lastRenderedPageBreak/>
        <w:t xml:space="preserve">Supplementary Figure </w:t>
      </w:r>
      <w:r w:rsidR="00E07CA2">
        <w:rPr>
          <w:rFonts w:asciiTheme="majorHAnsi" w:eastAsia="Times New Roman" w:hAnsiTheme="majorHAnsi" w:cstheme="majorHAnsi"/>
          <w:b/>
          <w:bCs/>
          <w:color w:val="000000"/>
          <w:lang w:eastAsia="zh-TW"/>
        </w:rPr>
        <w:t>3</w:t>
      </w:r>
      <w:r w:rsidR="000418B8" w:rsidRPr="00921FF2">
        <w:rPr>
          <w:rFonts w:asciiTheme="majorHAnsi" w:eastAsia="Times New Roman" w:hAnsiTheme="majorHAnsi" w:cstheme="majorHAnsi"/>
          <w:b/>
          <w:bCs/>
          <w:color w:val="000000"/>
          <w:lang w:eastAsia="zh-TW"/>
        </w:rPr>
        <w:t xml:space="preserve">: Soldering the wires onto the PCB. </w:t>
      </w:r>
      <w:r w:rsidR="000418B8" w:rsidRPr="00921FF2">
        <w:rPr>
          <w:rFonts w:asciiTheme="majorHAnsi" w:eastAsia="Times New Roman" w:hAnsiTheme="majorHAnsi" w:cstheme="majorHAnsi"/>
          <w:color w:val="000000"/>
          <w:lang w:eastAsia="zh-TW"/>
        </w:rPr>
        <w:t>(</w:t>
      </w:r>
      <w:r w:rsidR="000418B8" w:rsidRPr="00C97F96">
        <w:rPr>
          <w:rFonts w:asciiTheme="majorHAnsi" w:eastAsia="Times New Roman" w:hAnsiTheme="majorHAnsi" w:cstheme="majorHAnsi"/>
          <w:b/>
          <w:bCs/>
          <w:color w:val="000000"/>
          <w:lang w:eastAsia="zh-TW"/>
        </w:rPr>
        <w:t>A</w:t>
      </w:r>
      <w:r w:rsidR="000418B8" w:rsidRPr="00D87F31">
        <w:rPr>
          <w:rFonts w:asciiTheme="majorHAnsi" w:eastAsia="Times New Roman" w:hAnsiTheme="majorHAnsi" w:cstheme="majorHAnsi"/>
          <w:color w:val="000000"/>
          <w:lang w:eastAsia="zh-TW"/>
        </w:rPr>
        <w:t>) Bend jumpers so that they make direct conta</w:t>
      </w:r>
      <w:r w:rsidR="000418B8" w:rsidRPr="008271ED">
        <w:rPr>
          <w:rFonts w:asciiTheme="majorHAnsi" w:eastAsia="Times New Roman" w:hAnsiTheme="majorHAnsi" w:cstheme="majorHAnsi"/>
          <w:color w:val="000000"/>
          <w:lang w:eastAsia="zh-TW"/>
        </w:rPr>
        <w:t>ct with the PCB and stay in place while soldering. (</w:t>
      </w:r>
      <w:r w:rsidR="000418B8" w:rsidRPr="00C97F96">
        <w:rPr>
          <w:rFonts w:asciiTheme="majorHAnsi" w:eastAsia="Times New Roman" w:hAnsiTheme="majorHAnsi" w:cstheme="majorHAnsi"/>
          <w:b/>
          <w:bCs/>
          <w:color w:val="000000"/>
          <w:lang w:eastAsia="zh-TW"/>
        </w:rPr>
        <w:t>B</w:t>
      </w:r>
      <w:r w:rsidR="000418B8" w:rsidRPr="00D87F31">
        <w:rPr>
          <w:rFonts w:asciiTheme="majorHAnsi" w:eastAsia="Times New Roman" w:hAnsiTheme="majorHAnsi" w:cstheme="majorHAnsi"/>
          <w:color w:val="000000"/>
          <w:lang w:eastAsia="zh-TW"/>
        </w:rPr>
        <w:t>) Another view of the bent wires. (</w:t>
      </w:r>
      <w:r w:rsidR="000418B8" w:rsidRPr="00C97F96">
        <w:rPr>
          <w:rFonts w:asciiTheme="majorHAnsi" w:eastAsia="Times New Roman" w:hAnsiTheme="majorHAnsi" w:cstheme="majorHAnsi"/>
          <w:b/>
          <w:bCs/>
          <w:color w:val="000000"/>
          <w:lang w:eastAsia="zh-TW"/>
        </w:rPr>
        <w:t>C</w:t>
      </w:r>
      <w:r w:rsidR="000418B8" w:rsidRPr="00D87F31">
        <w:rPr>
          <w:rFonts w:asciiTheme="majorHAnsi" w:eastAsia="Times New Roman" w:hAnsiTheme="majorHAnsi" w:cstheme="majorHAnsi"/>
          <w:color w:val="000000"/>
          <w:lang w:eastAsia="zh-TW"/>
        </w:rPr>
        <w:t>) Wires after</w:t>
      </w:r>
      <w:r w:rsidR="005F0B4D" w:rsidRPr="00D87F31">
        <w:rPr>
          <w:rFonts w:asciiTheme="majorHAnsi" w:eastAsia="Times New Roman" w:hAnsiTheme="majorHAnsi" w:cstheme="majorHAnsi"/>
          <w:color w:val="000000"/>
          <w:lang w:eastAsia="zh-TW"/>
        </w:rPr>
        <w:t xml:space="preserve"> </w:t>
      </w:r>
      <w:r w:rsidR="000418B8" w:rsidRPr="008271ED">
        <w:rPr>
          <w:rFonts w:asciiTheme="majorHAnsi" w:eastAsia="Times New Roman" w:hAnsiTheme="majorHAnsi" w:cstheme="majorHAnsi"/>
          <w:color w:val="000000"/>
          <w:lang w:eastAsia="zh-TW"/>
        </w:rPr>
        <w:t>s</w:t>
      </w:r>
      <w:r w:rsidR="000418B8" w:rsidRPr="003164E9">
        <w:rPr>
          <w:rFonts w:asciiTheme="majorHAnsi" w:eastAsia="Times New Roman" w:hAnsiTheme="majorHAnsi" w:cstheme="majorHAnsi"/>
          <w:color w:val="000000"/>
          <w:lang w:eastAsia="zh-TW"/>
        </w:rPr>
        <w:t>oldering. (</w:t>
      </w:r>
      <w:r w:rsidR="000418B8" w:rsidRPr="00C97F96">
        <w:rPr>
          <w:rFonts w:asciiTheme="majorHAnsi" w:eastAsia="Times New Roman" w:hAnsiTheme="majorHAnsi" w:cstheme="majorHAnsi"/>
          <w:b/>
          <w:bCs/>
          <w:color w:val="000000"/>
          <w:lang w:eastAsia="zh-TW"/>
        </w:rPr>
        <w:t>D</w:t>
      </w:r>
      <w:r w:rsidR="000418B8" w:rsidRPr="00D87F31">
        <w:rPr>
          <w:rFonts w:asciiTheme="majorHAnsi" w:eastAsia="Times New Roman" w:hAnsiTheme="majorHAnsi" w:cstheme="majorHAnsi"/>
          <w:color w:val="000000"/>
          <w:lang w:eastAsia="zh-TW"/>
        </w:rPr>
        <w:t>) Trimmed wires on the PCB. (</w:t>
      </w:r>
      <w:r w:rsidR="000418B8" w:rsidRPr="00C97F96">
        <w:rPr>
          <w:rFonts w:asciiTheme="majorHAnsi" w:eastAsia="Times New Roman" w:hAnsiTheme="majorHAnsi" w:cstheme="majorHAnsi"/>
          <w:b/>
          <w:bCs/>
          <w:color w:val="000000"/>
          <w:lang w:eastAsia="zh-TW"/>
        </w:rPr>
        <w:t>E</w:t>
      </w:r>
      <w:r w:rsidR="000418B8" w:rsidRPr="00D87F31">
        <w:rPr>
          <w:rFonts w:asciiTheme="majorHAnsi" w:eastAsia="Times New Roman" w:hAnsiTheme="majorHAnsi" w:cstheme="majorHAnsi"/>
          <w:color w:val="000000"/>
          <w:lang w:eastAsia="zh-TW"/>
        </w:rPr>
        <w:t>) Shrunken insulation after heating with solder. (</w:t>
      </w:r>
      <w:r w:rsidR="000418B8" w:rsidRPr="00C97F96">
        <w:rPr>
          <w:rFonts w:asciiTheme="majorHAnsi" w:eastAsia="Times New Roman" w:hAnsiTheme="majorHAnsi" w:cstheme="majorHAnsi"/>
          <w:b/>
          <w:bCs/>
          <w:color w:val="000000"/>
          <w:lang w:eastAsia="zh-TW"/>
        </w:rPr>
        <w:t>F</w:t>
      </w:r>
      <w:r w:rsidR="000418B8" w:rsidRPr="00D87F31">
        <w:rPr>
          <w:rFonts w:asciiTheme="majorHAnsi" w:eastAsia="Times New Roman" w:hAnsiTheme="majorHAnsi" w:cstheme="majorHAnsi"/>
          <w:color w:val="000000"/>
          <w:lang w:eastAsia="zh-TW"/>
        </w:rPr>
        <w:t xml:space="preserve">) Moving the insulation into position to cover the ground </w:t>
      </w:r>
      <w:r w:rsidR="005F0B4D" w:rsidRPr="008271ED">
        <w:rPr>
          <w:rFonts w:asciiTheme="majorHAnsi" w:eastAsia="Times New Roman" w:hAnsiTheme="majorHAnsi" w:cstheme="majorHAnsi"/>
          <w:color w:val="000000"/>
          <w:lang w:eastAsia="zh-TW"/>
        </w:rPr>
        <w:t>t</w:t>
      </w:r>
      <w:r w:rsidR="005F0B4D" w:rsidRPr="003164E9">
        <w:rPr>
          <w:rFonts w:asciiTheme="majorHAnsi" w:eastAsia="Times New Roman" w:hAnsiTheme="majorHAnsi" w:cstheme="majorHAnsi"/>
          <w:color w:val="000000"/>
          <w:lang w:eastAsia="zh-TW"/>
        </w:rPr>
        <w:t>hrough-hole</w:t>
      </w:r>
      <w:r w:rsidR="000418B8" w:rsidRPr="003164E9">
        <w:rPr>
          <w:rFonts w:asciiTheme="majorHAnsi" w:eastAsia="Times New Roman" w:hAnsiTheme="majorHAnsi" w:cstheme="majorHAnsi"/>
          <w:color w:val="000000"/>
          <w:lang w:eastAsia="zh-TW"/>
        </w:rPr>
        <w:t xml:space="preserve"> (blue arrow) (</w:t>
      </w:r>
      <w:r w:rsidR="000418B8" w:rsidRPr="00C97F96">
        <w:rPr>
          <w:rFonts w:asciiTheme="majorHAnsi" w:eastAsia="Times New Roman" w:hAnsiTheme="majorHAnsi" w:cstheme="majorHAnsi"/>
          <w:b/>
          <w:bCs/>
          <w:color w:val="000000"/>
          <w:lang w:eastAsia="zh-TW"/>
        </w:rPr>
        <w:t>G</w:t>
      </w:r>
      <w:r w:rsidR="000418B8" w:rsidRPr="00D87F31">
        <w:rPr>
          <w:rFonts w:asciiTheme="majorHAnsi" w:eastAsia="Times New Roman" w:hAnsiTheme="majorHAnsi" w:cstheme="majorHAnsi"/>
          <w:color w:val="000000"/>
          <w:lang w:eastAsia="zh-TW"/>
        </w:rPr>
        <w:t>) Adding flux to a wire end or terminal.</w:t>
      </w:r>
    </w:p>
    <w:p w14:paraId="7646C62A" w14:textId="77777777" w:rsidR="008A0DF5" w:rsidRPr="00D87F31" w:rsidRDefault="008A0DF5" w:rsidP="002923FF">
      <w:pPr>
        <w:widowControl/>
        <w:rPr>
          <w:rFonts w:asciiTheme="majorHAnsi" w:eastAsia="Times New Roman" w:hAnsiTheme="majorHAnsi" w:cstheme="majorHAnsi"/>
          <w:b/>
          <w:bCs/>
          <w:color w:val="000000"/>
          <w:lang w:eastAsia="zh-TW"/>
        </w:rPr>
      </w:pPr>
    </w:p>
    <w:p w14:paraId="639E5816" w14:textId="4D1B500C" w:rsidR="000418B8" w:rsidRPr="00D87F31" w:rsidRDefault="00921FF2" w:rsidP="002923FF">
      <w:pPr>
        <w:widowControl/>
        <w:rPr>
          <w:rFonts w:asciiTheme="majorHAnsi" w:eastAsia="Times New Roman" w:hAnsiTheme="majorHAnsi" w:cstheme="majorHAnsi"/>
          <w:lang w:eastAsia="zh-TW"/>
        </w:rPr>
      </w:pPr>
      <w:r>
        <w:rPr>
          <w:rFonts w:asciiTheme="majorHAnsi" w:eastAsia="Times New Roman" w:hAnsiTheme="majorHAnsi" w:cstheme="majorHAnsi"/>
          <w:b/>
          <w:bCs/>
          <w:color w:val="000000"/>
          <w:lang w:eastAsia="zh-TW"/>
        </w:rPr>
        <w:t xml:space="preserve">Supplementary Figure </w:t>
      </w:r>
      <w:r w:rsidR="00E07CA2">
        <w:rPr>
          <w:rFonts w:asciiTheme="majorHAnsi" w:eastAsia="Times New Roman" w:hAnsiTheme="majorHAnsi" w:cstheme="majorHAnsi"/>
          <w:b/>
          <w:bCs/>
          <w:color w:val="000000"/>
          <w:lang w:eastAsia="zh-TW"/>
        </w:rPr>
        <w:t>4</w:t>
      </w:r>
      <w:r w:rsidR="000418B8" w:rsidRPr="00921FF2">
        <w:rPr>
          <w:rFonts w:asciiTheme="majorHAnsi" w:eastAsia="Times New Roman" w:hAnsiTheme="majorHAnsi" w:cstheme="majorHAnsi"/>
          <w:b/>
          <w:bCs/>
          <w:color w:val="000000"/>
          <w:lang w:eastAsia="zh-TW"/>
        </w:rPr>
        <w:t>: Soldering the voltage regulator into place.</w:t>
      </w:r>
      <w:r w:rsidR="005F0B4D" w:rsidRPr="00921FF2">
        <w:rPr>
          <w:rFonts w:asciiTheme="majorHAnsi" w:eastAsia="Times New Roman" w:hAnsiTheme="majorHAnsi" w:cstheme="majorHAnsi"/>
          <w:b/>
          <w:bCs/>
          <w:color w:val="000000"/>
          <w:lang w:eastAsia="zh-TW"/>
        </w:rPr>
        <w:t xml:space="preserve"> </w:t>
      </w:r>
      <w:r w:rsidR="000418B8" w:rsidRPr="00921FF2">
        <w:rPr>
          <w:rFonts w:asciiTheme="majorHAnsi" w:eastAsia="Times New Roman" w:hAnsiTheme="majorHAnsi" w:cstheme="majorHAnsi"/>
          <w:color w:val="000000"/>
          <w:lang w:eastAsia="zh-TW"/>
        </w:rPr>
        <w:t>(</w:t>
      </w:r>
      <w:r w:rsidR="000418B8" w:rsidRPr="00C97F96">
        <w:rPr>
          <w:rFonts w:asciiTheme="majorHAnsi" w:eastAsia="Times New Roman" w:hAnsiTheme="majorHAnsi" w:cstheme="majorHAnsi"/>
          <w:b/>
          <w:bCs/>
          <w:color w:val="000000"/>
          <w:lang w:eastAsia="zh-TW"/>
        </w:rPr>
        <w:t>A</w:t>
      </w:r>
      <w:r w:rsidR="000418B8" w:rsidRPr="00D87F31">
        <w:rPr>
          <w:rFonts w:asciiTheme="majorHAnsi" w:eastAsia="Times New Roman" w:hAnsiTheme="majorHAnsi" w:cstheme="majorHAnsi"/>
          <w:color w:val="000000"/>
          <w:lang w:eastAsia="zh-TW"/>
        </w:rPr>
        <w:t>) Map of the voltage regulator coordinates. (</w:t>
      </w:r>
      <w:r w:rsidR="000418B8" w:rsidRPr="00C97F96">
        <w:rPr>
          <w:rFonts w:asciiTheme="majorHAnsi" w:eastAsia="Times New Roman" w:hAnsiTheme="majorHAnsi" w:cstheme="majorHAnsi"/>
          <w:b/>
          <w:bCs/>
          <w:color w:val="000000"/>
          <w:lang w:eastAsia="zh-TW"/>
        </w:rPr>
        <w:t>B</w:t>
      </w:r>
      <w:r w:rsidR="000418B8" w:rsidRPr="00D87F31">
        <w:rPr>
          <w:rFonts w:asciiTheme="majorHAnsi" w:eastAsia="Times New Roman" w:hAnsiTheme="majorHAnsi" w:cstheme="majorHAnsi"/>
          <w:color w:val="000000"/>
          <w:lang w:eastAsia="zh-TW"/>
        </w:rPr>
        <w:t>) Placement of the voltage regulator. (</w:t>
      </w:r>
      <w:r w:rsidR="000418B8" w:rsidRPr="00C97F96">
        <w:rPr>
          <w:rFonts w:asciiTheme="majorHAnsi" w:eastAsia="Times New Roman" w:hAnsiTheme="majorHAnsi" w:cstheme="majorHAnsi"/>
          <w:b/>
          <w:bCs/>
          <w:color w:val="000000"/>
          <w:lang w:eastAsia="zh-TW"/>
        </w:rPr>
        <w:t>C</w:t>
      </w:r>
      <w:r w:rsidR="000418B8" w:rsidRPr="00D87F31">
        <w:rPr>
          <w:rFonts w:asciiTheme="majorHAnsi" w:eastAsia="Times New Roman" w:hAnsiTheme="majorHAnsi" w:cstheme="majorHAnsi"/>
          <w:color w:val="000000"/>
          <w:lang w:eastAsia="zh-TW"/>
        </w:rPr>
        <w:t>) Bent voltage regulator leads. (D) Voltage</w:t>
      </w:r>
      <w:r w:rsidR="000418B8" w:rsidRPr="008271ED">
        <w:rPr>
          <w:rFonts w:asciiTheme="majorHAnsi" w:eastAsia="Times New Roman" w:hAnsiTheme="majorHAnsi" w:cstheme="majorHAnsi"/>
          <w:color w:val="000000"/>
          <w:lang w:eastAsia="zh-TW"/>
        </w:rPr>
        <w:t xml:space="preserve"> regulator terminals after soldering.</w:t>
      </w:r>
    </w:p>
    <w:p w14:paraId="4CA62A1E" w14:textId="77777777" w:rsidR="000418B8" w:rsidRPr="00D87F31" w:rsidRDefault="000418B8" w:rsidP="002923FF">
      <w:pPr>
        <w:widowControl/>
        <w:rPr>
          <w:rFonts w:asciiTheme="majorHAnsi" w:eastAsia="Times New Roman" w:hAnsiTheme="majorHAnsi" w:cstheme="majorHAnsi"/>
          <w:lang w:eastAsia="zh-TW"/>
        </w:rPr>
      </w:pPr>
    </w:p>
    <w:p w14:paraId="2217ACA9" w14:textId="2BDACD81" w:rsidR="000418B8" w:rsidRPr="00D87F31" w:rsidRDefault="00921FF2" w:rsidP="002923FF">
      <w:pPr>
        <w:widowControl/>
        <w:rPr>
          <w:rFonts w:asciiTheme="majorHAnsi" w:eastAsia="Times New Roman" w:hAnsiTheme="majorHAnsi" w:cstheme="majorHAnsi"/>
          <w:lang w:eastAsia="zh-TW"/>
        </w:rPr>
      </w:pPr>
      <w:r>
        <w:rPr>
          <w:rFonts w:asciiTheme="majorHAnsi" w:eastAsia="Times New Roman" w:hAnsiTheme="majorHAnsi" w:cstheme="majorHAnsi"/>
          <w:b/>
          <w:bCs/>
          <w:color w:val="000000"/>
          <w:lang w:eastAsia="zh-TW"/>
        </w:rPr>
        <w:t xml:space="preserve">Supplementary Figure </w:t>
      </w:r>
      <w:r w:rsidR="00E07CA2">
        <w:rPr>
          <w:rFonts w:asciiTheme="majorHAnsi" w:eastAsia="Times New Roman" w:hAnsiTheme="majorHAnsi" w:cstheme="majorHAnsi"/>
          <w:b/>
          <w:bCs/>
          <w:color w:val="000000"/>
          <w:lang w:eastAsia="zh-TW"/>
        </w:rPr>
        <w:t>5</w:t>
      </w:r>
      <w:r w:rsidR="000418B8" w:rsidRPr="00921FF2">
        <w:rPr>
          <w:rFonts w:asciiTheme="majorHAnsi" w:eastAsia="Times New Roman" w:hAnsiTheme="majorHAnsi" w:cstheme="majorHAnsi"/>
          <w:b/>
          <w:bCs/>
          <w:color w:val="000000"/>
          <w:lang w:eastAsia="zh-TW"/>
        </w:rPr>
        <w:t>: Soldering the R1 resistor into place.</w:t>
      </w:r>
      <w:r w:rsidR="000418B8" w:rsidRPr="00921FF2">
        <w:rPr>
          <w:rFonts w:asciiTheme="majorHAnsi" w:eastAsia="Times New Roman" w:hAnsiTheme="majorHAnsi" w:cstheme="majorHAnsi"/>
          <w:color w:val="000000"/>
          <w:lang w:eastAsia="zh-TW"/>
        </w:rPr>
        <w:t xml:space="preserve"> (</w:t>
      </w:r>
      <w:r w:rsidR="000418B8" w:rsidRPr="00C97F96">
        <w:rPr>
          <w:rFonts w:asciiTheme="majorHAnsi" w:eastAsia="Times New Roman" w:hAnsiTheme="majorHAnsi" w:cstheme="majorHAnsi"/>
          <w:b/>
          <w:bCs/>
          <w:color w:val="000000"/>
          <w:lang w:eastAsia="zh-TW"/>
        </w:rPr>
        <w:t>A</w:t>
      </w:r>
      <w:r w:rsidR="000418B8" w:rsidRPr="00D87F31">
        <w:rPr>
          <w:rFonts w:asciiTheme="majorHAnsi" w:eastAsia="Times New Roman" w:hAnsiTheme="majorHAnsi" w:cstheme="majorHAnsi"/>
          <w:color w:val="000000"/>
          <w:lang w:eastAsia="zh-TW"/>
        </w:rPr>
        <w:t>) Map of the R1 resistor (820Ω) coordinates. (</w:t>
      </w:r>
      <w:r w:rsidR="000418B8" w:rsidRPr="00C97F96">
        <w:rPr>
          <w:rFonts w:asciiTheme="majorHAnsi" w:eastAsia="Times New Roman" w:hAnsiTheme="majorHAnsi" w:cstheme="majorHAnsi"/>
          <w:b/>
          <w:bCs/>
          <w:color w:val="000000"/>
          <w:lang w:eastAsia="zh-TW"/>
        </w:rPr>
        <w:t>B</w:t>
      </w:r>
      <w:r w:rsidR="000418B8" w:rsidRPr="00D87F31">
        <w:rPr>
          <w:rFonts w:asciiTheme="majorHAnsi" w:eastAsia="Times New Roman" w:hAnsiTheme="majorHAnsi" w:cstheme="majorHAnsi"/>
          <w:color w:val="000000"/>
          <w:lang w:eastAsia="zh-TW"/>
        </w:rPr>
        <w:t>) Pulling the resistor through by the lead using pliers (</w:t>
      </w:r>
      <w:r w:rsidR="000418B8" w:rsidRPr="00C97F96">
        <w:rPr>
          <w:rFonts w:asciiTheme="majorHAnsi" w:eastAsia="Times New Roman" w:hAnsiTheme="majorHAnsi" w:cstheme="majorHAnsi"/>
          <w:b/>
          <w:bCs/>
          <w:color w:val="000000"/>
          <w:lang w:eastAsia="zh-TW"/>
        </w:rPr>
        <w:t>C</w:t>
      </w:r>
      <w:r w:rsidR="000418B8" w:rsidRPr="00D87F31">
        <w:rPr>
          <w:rFonts w:asciiTheme="majorHAnsi" w:eastAsia="Times New Roman" w:hAnsiTheme="majorHAnsi" w:cstheme="majorHAnsi"/>
          <w:color w:val="000000"/>
          <w:lang w:eastAsia="zh-TW"/>
        </w:rPr>
        <w:t>) The pulled resistor close to PCB. (</w:t>
      </w:r>
      <w:r w:rsidR="000418B8" w:rsidRPr="00C97F96">
        <w:rPr>
          <w:rFonts w:asciiTheme="majorHAnsi" w:eastAsia="Times New Roman" w:hAnsiTheme="majorHAnsi" w:cstheme="majorHAnsi"/>
          <w:b/>
          <w:bCs/>
          <w:color w:val="000000"/>
          <w:lang w:eastAsia="zh-TW"/>
        </w:rPr>
        <w:t>D</w:t>
      </w:r>
      <w:r w:rsidR="000418B8" w:rsidRPr="00D87F31">
        <w:rPr>
          <w:rFonts w:asciiTheme="majorHAnsi" w:eastAsia="Times New Roman" w:hAnsiTheme="majorHAnsi" w:cstheme="majorHAnsi"/>
          <w:color w:val="000000"/>
          <w:lang w:eastAsia="zh-TW"/>
        </w:rPr>
        <w:t>) The soldered resistor close to PCB.</w:t>
      </w:r>
    </w:p>
    <w:p w14:paraId="3D478765" w14:textId="77777777" w:rsidR="008A0DF5" w:rsidRPr="00D87F31" w:rsidRDefault="008A0DF5" w:rsidP="002923FF">
      <w:pPr>
        <w:widowControl/>
        <w:rPr>
          <w:rFonts w:asciiTheme="majorHAnsi" w:eastAsia="Times New Roman" w:hAnsiTheme="majorHAnsi" w:cstheme="majorHAnsi"/>
          <w:b/>
          <w:bCs/>
          <w:color w:val="000000"/>
          <w:lang w:eastAsia="zh-TW"/>
        </w:rPr>
      </w:pPr>
    </w:p>
    <w:p w14:paraId="458E93D1" w14:textId="040A8BFC" w:rsidR="000418B8" w:rsidRPr="00D87F31" w:rsidRDefault="00921FF2" w:rsidP="002923FF">
      <w:pPr>
        <w:widowControl/>
        <w:rPr>
          <w:rFonts w:asciiTheme="majorHAnsi" w:eastAsia="Times New Roman" w:hAnsiTheme="majorHAnsi" w:cstheme="majorHAnsi"/>
          <w:lang w:eastAsia="zh-TW"/>
        </w:rPr>
      </w:pPr>
      <w:r>
        <w:rPr>
          <w:rFonts w:asciiTheme="majorHAnsi" w:eastAsia="Times New Roman" w:hAnsiTheme="majorHAnsi" w:cstheme="majorHAnsi"/>
          <w:b/>
          <w:bCs/>
          <w:color w:val="000000"/>
          <w:lang w:eastAsia="zh-TW"/>
        </w:rPr>
        <w:t xml:space="preserve">Supplementary Figure </w:t>
      </w:r>
      <w:r w:rsidR="00E07CA2">
        <w:rPr>
          <w:rFonts w:asciiTheme="majorHAnsi" w:eastAsia="Times New Roman" w:hAnsiTheme="majorHAnsi" w:cstheme="majorHAnsi"/>
          <w:b/>
          <w:bCs/>
          <w:color w:val="000000"/>
          <w:lang w:eastAsia="zh-TW"/>
        </w:rPr>
        <w:t>6</w:t>
      </w:r>
      <w:r w:rsidR="000418B8" w:rsidRPr="00921FF2">
        <w:rPr>
          <w:rFonts w:asciiTheme="majorHAnsi" w:eastAsia="Times New Roman" w:hAnsiTheme="majorHAnsi" w:cstheme="majorHAnsi"/>
          <w:b/>
          <w:bCs/>
          <w:color w:val="000000"/>
          <w:lang w:eastAsia="zh-TW"/>
        </w:rPr>
        <w:t>: Soldering the transistor into place.</w:t>
      </w:r>
      <w:r w:rsidR="000418B8" w:rsidRPr="00921FF2">
        <w:rPr>
          <w:rFonts w:asciiTheme="majorHAnsi" w:eastAsia="Times New Roman" w:hAnsiTheme="majorHAnsi" w:cstheme="majorHAnsi"/>
          <w:color w:val="000000"/>
          <w:lang w:eastAsia="zh-TW"/>
        </w:rPr>
        <w:t xml:space="preserve"> (</w:t>
      </w:r>
      <w:r w:rsidR="000418B8" w:rsidRPr="00C97F96">
        <w:rPr>
          <w:rFonts w:asciiTheme="majorHAnsi" w:eastAsia="Times New Roman" w:hAnsiTheme="majorHAnsi" w:cstheme="majorHAnsi"/>
          <w:b/>
          <w:bCs/>
          <w:color w:val="000000"/>
          <w:lang w:eastAsia="zh-TW"/>
        </w:rPr>
        <w:t>A</w:t>
      </w:r>
      <w:r w:rsidR="000418B8" w:rsidRPr="00D87F31">
        <w:rPr>
          <w:rFonts w:asciiTheme="majorHAnsi" w:eastAsia="Times New Roman" w:hAnsiTheme="majorHAnsi" w:cstheme="majorHAnsi"/>
          <w:color w:val="000000"/>
          <w:lang w:eastAsia="zh-TW"/>
        </w:rPr>
        <w:t xml:space="preserve">) Map of the transistor coordinates </w:t>
      </w:r>
      <w:r w:rsidR="000418B8" w:rsidRPr="008271ED">
        <w:rPr>
          <w:rFonts w:asciiTheme="majorHAnsi" w:eastAsia="Times New Roman" w:hAnsiTheme="majorHAnsi" w:cstheme="majorHAnsi"/>
          <w:color w:val="000000"/>
          <w:lang w:eastAsia="zh-TW"/>
        </w:rPr>
        <w:t>and o</w:t>
      </w:r>
      <w:r w:rsidR="000418B8" w:rsidRPr="003164E9">
        <w:rPr>
          <w:rFonts w:asciiTheme="majorHAnsi" w:eastAsia="Times New Roman" w:hAnsiTheme="majorHAnsi" w:cstheme="majorHAnsi"/>
          <w:color w:val="000000"/>
          <w:lang w:eastAsia="zh-TW"/>
        </w:rPr>
        <w:t>rientation. (</w:t>
      </w:r>
      <w:r w:rsidR="000418B8" w:rsidRPr="00C97F96">
        <w:rPr>
          <w:rFonts w:asciiTheme="majorHAnsi" w:eastAsia="Times New Roman" w:hAnsiTheme="majorHAnsi" w:cstheme="majorHAnsi"/>
          <w:b/>
          <w:bCs/>
          <w:color w:val="000000"/>
          <w:lang w:eastAsia="zh-TW"/>
        </w:rPr>
        <w:t>B</w:t>
      </w:r>
      <w:r w:rsidR="000418B8" w:rsidRPr="00D87F31">
        <w:rPr>
          <w:rFonts w:asciiTheme="majorHAnsi" w:eastAsia="Times New Roman" w:hAnsiTheme="majorHAnsi" w:cstheme="majorHAnsi"/>
          <w:color w:val="000000"/>
          <w:lang w:eastAsia="zh-TW"/>
        </w:rPr>
        <w:t>) Note the orientation of the transistor</w:t>
      </w:r>
      <w:r w:rsidR="005F0B4D" w:rsidRPr="00D87F31">
        <w:rPr>
          <w:rFonts w:asciiTheme="majorHAnsi" w:eastAsia="Times New Roman" w:hAnsiTheme="majorHAnsi" w:cstheme="majorHAnsi"/>
          <w:color w:val="000000"/>
          <w:lang w:eastAsia="zh-TW"/>
        </w:rPr>
        <w:t>; the</w:t>
      </w:r>
      <w:r w:rsidR="000418B8" w:rsidRPr="008271ED">
        <w:rPr>
          <w:rFonts w:asciiTheme="majorHAnsi" w:eastAsia="Times New Roman" w:hAnsiTheme="majorHAnsi" w:cstheme="majorHAnsi"/>
          <w:color w:val="000000"/>
          <w:lang w:eastAsia="zh-TW"/>
        </w:rPr>
        <w:t xml:space="preserve"> l</w:t>
      </w:r>
      <w:r w:rsidR="000418B8" w:rsidRPr="003164E9">
        <w:rPr>
          <w:rFonts w:asciiTheme="majorHAnsi" w:eastAsia="Times New Roman" w:hAnsiTheme="majorHAnsi" w:cstheme="majorHAnsi"/>
          <w:color w:val="000000"/>
          <w:lang w:eastAsia="zh-TW"/>
        </w:rPr>
        <w:t xml:space="preserve">abel in this model is facing the voltage regulator (LM317T). </w:t>
      </w:r>
      <w:r w:rsidR="005F0B4D" w:rsidRPr="003164E9">
        <w:rPr>
          <w:rFonts w:asciiTheme="majorHAnsi" w:eastAsia="Times New Roman" w:hAnsiTheme="majorHAnsi" w:cstheme="majorHAnsi"/>
          <w:color w:val="000000"/>
          <w:lang w:eastAsia="zh-TW"/>
        </w:rPr>
        <w:t>Double-check</w:t>
      </w:r>
      <w:r w:rsidR="000418B8" w:rsidRPr="003164E9">
        <w:rPr>
          <w:rFonts w:asciiTheme="majorHAnsi" w:eastAsia="Times New Roman" w:hAnsiTheme="majorHAnsi" w:cstheme="majorHAnsi"/>
          <w:color w:val="000000"/>
          <w:lang w:eastAsia="zh-TW"/>
        </w:rPr>
        <w:t xml:space="preserve"> the specification of the transistor to make sure the </w:t>
      </w:r>
      <w:r w:rsidR="0069244A" w:rsidRPr="003164E9">
        <w:rPr>
          <w:rFonts w:asciiTheme="majorHAnsi" w:eastAsia="Times New Roman" w:hAnsiTheme="majorHAnsi" w:cstheme="majorHAnsi"/>
          <w:color w:val="000000"/>
          <w:lang w:eastAsia="zh-TW"/>
        </w:rPr>
        <w:t>“</w:t>
      </w:r>
      <w:r w:rsidR="000418B8" w:rsidRPr="003164E9">
        <w:rPr>
          <w:rFonts w:asciiTheme="majorHAnsi" w:eastAsia="Times New Roman" w:hAnsiTheme="majorHAnsi" w:cstheme="majorHAnsi"/>
          <w:color w:val="000000"/>
          <w:lang w:eastAsia="zh-TW"/>
        </w:rPr>
        <w:t>Emitter</w:t>
      </w:r>
      <w:r w:rsidR="0069244A" w:rsidRPr="003164E9">
        <w:rPr>
          <w:rFonts w:asciiTheme="majorHAnsi" w:eastAsia="Times New Roman" w:hAnsiTheme="majorHAnsi" w:cstheme="majorHAnsi"/>
          <w:color w:val="000000"/>
          <w:lang w:eastAsia="zh-TW"/>
        </w:rPr>
        <w:t>”</w:t>
      </w:r>
      <w:r w:rsidR="000418B8" w:rsidRPr="008D1ED1">
        <w:rPr>
          <w:rFonts w:asciiTheme="majorHAnsi" w:eastAsia="Times New Roman" w:hAnsiTheme="majorHAnsi" w:cstheme="majorHAnsi"/>
          <w:color w:val="000000"/>
          <w:lang w:eastAsia="zh-TW"/>
        </w:rPr>
        <w:t xml:space="preserve">, </w:t>
      </w:r>
      <w:r w:rsidR="0069244A" w:rsidRPr="008D1ED1">
        <w:rPr>
          <w:rFonts w:asciiTheme="majorHAnsi" w:eastAsia="Times New Roman" w:hAnsiTheme="majorHAnsi" w:cstheme="majorHAnsi"/>
          <w:color w:val="000000"/>
          <w:lang w:eastAsia="zh-TW"/>
        </w:rPr>
        <w:t>“</w:t>
      </w:r>
      <w:r w:rsidR="000418B8" w:rsidRPr="008D1ED1">
        <w:rPr>
          <w:rFonts w:asciiTheme="majorHAnsi" w:eastAsia="Times New Roman" w:hAnsiTheme="majorHAnsi" w:cstheme="majorHAnsi"/>
          <w:color w:val="000000"/>
          <w:lang w:eastAsia="zh-TW"/>
        </w:rPr>
        <w:t>Base</w:t>
      </w:r>
      <w:r w:rsidR="0069244A" w:rsidRPr="008D1ED1">
        <w:rPr>
          <w:rFonts w:asciiTheme="majorHAnsi" w:eastAsia="Times New Roman" w:hAnsiTheme="majorHAnsi" w:cstheme="majorHAnsi"/>
          <w:color w:val="000000"/>
          <w:lang w:eastAsia="zh-TW"/>
        </w:rPr>
        <w:t>”</w:t>
      </w:r>
      <w:r w:rsidR="000418B8" w:rsidRPr="008D1ED1">
        <w:rPr>
          <w:rFonts w:asciiTheme="majorHAnsi" w:eastAsia="Times New Roman" w:hAnsiTheme="majorHAnsi" w:cstheme="majorHAnsi"/>
          <w:color w:val="000000"/>
          <w:lang w:eastAsia="zh-TW"/>
        </w:rPr>
        <w:t xml:space="preserve">, and </w:t>
      </w:r>
      <w:r w:rsidR="0069244A" w:rsidRPr="008D1ED1">
        <w:rPr>
          <w:rFonts w:asciiTheme="majorHAnsi" w:eastAsia="Times New Roman" w:hAnsiTheme="majorHAnsi" w:cstheme="majorHAnsi"/>
          <w:color w:val="000000"/>
          <w:lang w:eastAsia="zh-TW"/>
        </w:rPr>
        <w:t>“</w:t>
      </w:r>
      <w:r w:rsidR="000418B8" w:rsidRPr="008D1ED1">
        <w:rPr>
          <w:rFonts w:asciiTheme="majorHAnsi" w:eastAsia="Times New Roman" w:hAnsiTheme="majorHAnsi" w:cstheme="majorHAnsi"/>
          <w:color w:val="000000"/>
          <w:lang w:eastAsia="zh-TW"/>
        </w:rPr>
        <w:t>Collector</w:t>
      </w:r>
      <w:r w:rsidR="0069244A" w:rsidRPr="008D1ED1">
        <w:rPr>
          <w:rFonts w:asciiTheme="majorHAnsi" w:eastAsia="Times New Roman" w:hAnsiTheme="majorHAnsi" w:cstheme="majorHAnsi"/>
          <w:color w:val="000000"/>
          <w:lang w:eastAsia="zh-TW"/>
        </w:rPr>
        <w:t>”</w:t>
      </w:r>
      <w:r w:rsidR="000418B8" w:rsidRPr="008D1ED1">
        <w:rPr>
          <w:rFonts w:asciiTheme="majorHAnsi" w:eastAsia="Times New Roman" w:hAnsiTheme="majorHAnsi" w:cstheme="majorHAnsi"/>
          <w:color w:val="000000"/>
          <w:lang w:eastAsia="zh-TW"/>
        </w:rPr>
        <w:t xml:space="preserve"> are in the correct holes. (</w:t>
      </w:r>
      <w:r w:rsidR="000418B8" w:rsidRPr="00C97F96">
        <w:rPr>
          <w:rFonts w:asciiTheme="majorHAnsi" w:eastAsia="Times New Roman" w:hAnsiTheme="majorHAnsi" w:cstheme="majorHAnsi"/>
          <w:b/>
          <w:bCs/>
          <w:color w:val="000000"/>
          <w:lang w:eastAsia="zh-TW"/>
        </w:rPr>
        <w:t>C</w:t>
      </w:r>
      <w:r w:rsidR="000418B8" w:rsidRPr="00D87F31">
        <w:rPr>
          <w:rFonts w:asciiTheme="majorHAnsi" w:eastAsia="Times New Roman" w:hAnsiTheme="majorHAnsi" w:cstheme="majorHAnsi"/>
          <w:color w:val="000000"/>
          <w:lang w:eastAsia="zh-TW"/>
        </w:rPr>
        <w:t xml:space="preserve">) The transistor with the terminals bent </w:t>
      </w:r>
      <w:r w:rsidR="005F0B4D" w:rsidRPr="00D87F31">
        <w:rPr>
          <w:rFonts w:asciiTheme="majorHAnsi" w:eastAsia="Times New Roman" w:hAnsiTheme="majorHAnsi" w:cstheme="majorHAnsi"/>
          <w:color w:val="000000"/>
          <w:lang w:eastAsia="zh-TW"/>
        </w:rPr>
        <w:t>before</w:t>
      </w:r>
      <w:r w:rsidR="000418B8" w:rsidRPr="008271ED">
        <w:rPr>
          <w:rFonts w:asciiTheme="majorHAnsi" w:eastAsia="Times New Roman" w:hAnsiTheme="majorHAnsi" w:cstheme="majorHAnsi"/>
          <w:color w:val="000000"/>
          <w:lang w:eastAsia="zh-TW"/>
        </w:rPr>
        <w:t xml:space="preserve"> soldering.</w:t>
      </w:r>
    </w:p>
    <w:p w14:paraId="449380F5" w14:textId="77777777" w:rsidR="008A0DF5" w:rsidRPr="00D87F31" w:rsidRDefault="008A0DF5" w:rsidP="002923FF">
      <w:pPr>
        <w:widowControl/>
        <w:rPr>
          <w:rFonts w:asciiTheme="majorHAnsi" w:eastAsia="Times New Roman" w:hAnsiTheme="majorHAnsi" w:cstheme="majorHAnsi"/>
          <w:b/>
          <w:bCs/>
          <w:color w:val="000000"/>
          <w:lang w:eastAsia="zh-TW"/>
        </w:rPr>
      </w:pPr>
    </w:p>
    <w:p w14:paraId="5F11DDBD" w14:textId="23A8E5EA" w:rsidR="000418B8" w:rsidRPr="00D87F31" w:rsidRDefault="00921FF2" w:rsidP="002923FF">
      <w:pPr>
        <w:widowControl/>
        <w:rPr>
          <w:rFonts w:asciiTheme="majorHAnsi" w:eastAsia="Times New Roman" w:hAnsiTheme="majorHAnsi" w:cstheme="majorHAnsi"/>
          <w:lang w:eastAsia="zh-TW"/>
        </w:rPr>
      </w:pPr>
      <w:r>
        <w:rPr>
          <w:rFonts w:asciiTheme="majorHAnsi" w:eastAsia="Times New Roman" w:hAnsiTheme="majorHAnsi" w:cstheme="majorHAnsi"/>
          <w:b/>
          <w:bCs/>
          <w:color w:val="000000"/>
          <w:lang w:eastAsia="zh-TW"/>
        </w:rPr>
        <w:t xml:space="preserve">Supplementary Figure </w:t>
      </w:r>
      <w:r w:rsidR="00E07CA2">
        <w:rPr>
          <w:rFonts w:asciiTheme="majorHAnsi" w:eastAsia="Times New Roman" w:hAnsiTheme="majorHAnsi" w:cstheme="majorHAnsi"/>
          <w:b/>
          <w:bCs/>
          <w:color w:val="000000"/>
          <w:lang w:eastAsia="zh-TW"/>
        </w:rPr>
        <w:t>7</w:t>
      </w:r>
      <w:r w:rsidR="000418B8" w:rsidRPr="00921FF2">
        <w:rPr>
          <w:rFonts w:asciiTheme="majorHAnsi" w:eastAsia="Times New Roman" w:hAnsiTheme="majorHAnsi" w:cstheme="majorHAnsi"/>
          <w:b/>
          <w:bCs/>
          <w:color w:val="000000"/>
          <w:lang w:eastAsia="zh-TW"/>
        </w:rPr>
        <w:t>: Soldering the wire-to-wire connector for the potentiometer into place (plus a 560Ω resistor for the low voltage circuit).</w:t>
      </w:r>
      <w:r w:rsidR="000418B8" w:rsidRPr="00921FF2">
        <w:rPr>
          <w:rFonts w:asciiTheme="majorHAnsi" w:eastAsia="Times New Roman" w:hAnsiTheme="majorHAnsi" w:cstheme="majorHAnsi"/>
          <w:color w:val="000000"/>
          <w:lang w:eastAsia="zh-TW"/>
        </w:rPr>
        <w:t xml:space="preserve"> (</w:t>
      </w:r>
      <w:r w:rsidR="000418B8" w:rsidRPr="00C97F96">
        <w:rPr>
          <w:rFonts w:asciiTheme="majorHAnsi" w:eastAsia="Times New Roman" w:hAnsiTheme="majorHAnsi" w:cstheme="majorHAnsi"/>
          <w:b/>
          <w:bCs/>
          <w:color w:val="000000"/>
          <w:lang w:eastAsia="zh-TW"/>
        </w:rPr>
        <w:t>A</w:t>
      </w:r>
      <w:r w:rsidR="000418B8" w:rsidRPr="00D87F31">
        <w:rPr>
          <w:rFonts w:asciiTheme="majorHAnsi" w:eastAsia="Times New Roman" w:hAnsiTheme="majorHAnsi" w:cstheme="majorHAnsi"/>
          <w:color w:val="000000"/>
          <w:lang w:eastAsia="zh-TW"/>
        </w:rPr>
        <w:t>) Map of the coordinates of the wire-to-wire connector (plus the R3-560Ω if building the low voltage circuit, the wire-to-wire</w:t>
      </w:r>
      <w:r w:rsidR="000418B8" w:rsidRPr="008271ED">
        <w:rPr>
          <w:rFonts w:asciiTheme="majorHAnsi" w:eastAsia="Times New Roman" w:hAnsiTheme="majorHAnsi" w:cstheme="majorHAnsi"/>
          <w:color w:val="000000"/>
          <w:lang w:eastAsia="zh-TW"/>
        </w:rPr>
        <w:t xml:space="preserve"> connector is placed in the hole before the resistor</w:t>
      </w:r>
      <w:r w:rsidR="000418B8" w:rsidRPr="00D87F31">
        <w:rPr>
          <w:rFonts w:asciiTheme="majorHAnsi" w:eastAsia="Times New Roman" w:hAnsiTheme="majorHAnsi" w:cstheme="majorHAnsi"/>
          <w:color w:val="000000"/>
          <w:lang w:eastAsia="zh-TW"/>
        </w:rPr>
        <w:t>)</w:t>
      </w:r>
      <w:r w:rsidR="00A558EE" w:rsidRPr="00D87F31">
        <w:rPr>
          <w:rFonts w:asciiTheme="majorHAnsi" w:eastAsia="Times New Roman" w:hAnsiTheme="majorHAnsi" w:cstheme="majorHAnsi"/>
          <w:color w:val="000000"/>
          <w:lang w:eastAsia="zh-TW"/>
        </w:rPr>
        <w:t>.</w:t>
      </w:r>
      <w:r w:rsidR="000418B8" w:rsidRPr="00D87F31">
        <w:rPr>
          <w:rFonts w:asciiTheme="majorHAnsi" w:eastAsia="Times New Roman" w:hAnsiTheme="majorHAnsi" w:cstheme="majorHAnsi"/>
          <w:color w:val="000000"/>
          <w:lang w:eastAsia="zh-TW"/>
        </w:rPr>
        <w:t xml:space="preserve"> (</w:t>
      </w:r>
      <w:r w:rsidR="000418B8" w:rsidRPr="00C97F96">
        <w:rPr>
          <w:rFonts w:asciiTheme="majorHAnsi" w:eastAsia="Times New Roman" w:hAnsiTheme="majorHAnsi" w:cstheme="majorHAnsi"/>
          <w:b/>
          <w:bCs/>
          <w:color w:val="000000"/>
          <w:lang w:eastAsia="zh-TW"/>
        </w:rPr>
        <w:t>B</w:t>
      </w:r>
      <w:r w:rsidR="000418B8" w:rsidRPr="00D87F31">
        <w:rPr>
          <w:rFonts w:asciiTheme="majorHAnsi" w:eastAsia="Times New Roman" w:hAnsiTheme="majorHAnsi" w:cstheme="majorHAnsi"/>
          <w:color w:val="000000"/>
          <w:lang w:eastAsia="zh-TW"/>
        </w:rPr>
        <w:t>) A female wire-to-wire connector. (</w:t>
      </w:r>
      <w:r w:rsidR="000418B8" w:rsidRPr="00C97F96">
        <w:rPr>
          <w:rFonts w:asciiTheme="majorHAnsi" w:eastAsia="Times New Roman" w:hAnsiTheme="majorHAnsi" w:cstheme="majorHAnsi"/>
          <w:b/>
          <w:bCs/>
          <w:color w:val="000000"/>
          <w:lang w:eastAsia="zh-TW"/>
        </w:rPr>
        <w:t>C</w:t>
      </w:r>
      <w:r w:rsidR="000418B8" w:rsidRPr="00D87F31">
        <w:rPr>
          <w:rFonts w:asciiTheme="majorHAnsi" w:eastAsia="Times New Roman" w:hAnsiTheme="majorHAnsi" w:cstheme="majorHAnsi"/>
          <w:color w:val="000000"/>
          <w:lang w:eastAsia="zh-TW"/>
        </w:rPr>
        <w:t xml:space="preserve">) To facilitate fitting the resistor </w:t>
      </w:r>
      <w:r w:rsidR="005F0B4D" w:rsidRPr="008271ED">
        <w:rPr>
          <w:rFonts w:asciiTheme="majorHAnsi" w:eastAsia="Times New Roman" w:hAnsiTheme="majorHAnsi" w:cstheme="majorHAnsi"/>
          <w:color w:val="000000"/>
          <w:lang w:eastAsia="zh-TW"/>
        </w:rPr>
        <w:t>and</w:t>
      </w:r>
      <w:r w:rsidR="000418B8" w:rsidRPr="003164E9">
        <w:rPr>
          <w:rFonts w:asciiTheme="majorHAnsi" w:eastAsia="Times New Roman" w:hAnsiTheme="majorHAnsi" w:cstheme="majorHAnsi"/>
          <w:color w:val="000000"/>
          <w:lang w:eastAsia="zh-TW"/>
        </w:rPr>
        <w:t xml:space="preserve"> the wire-to-wire connector</w:t>
      </w:r>
      <w:r w:rsidR="005F0B4D" w:rsidRPr="003164E9">
        <w:rPr>
          <w:rFonts w:asciiTheme="majorHAnsi" w:eastAsia="Times New Roman" w:hAnsiTheme="majorHAnsi" w:cstheme="majorHAnsi"/>
          <w:color w:val="000000"/>
          <w:lang w:eastAsia="zh-TW"/>
        </w:rPr>
        <w:t xml:space="preserve"> into the through-hole</w:t>
      </w:r>
      <w:r w:rsidR="000418B8" w:rsidRPr="003164E9">
        <w:rPr>
          <w:rFonts w:asciiTheme="majorHAnsi" w:eastAsia="Times New Roman" w:hAnsiTheme="majorHAnsi" w:cstheme="majorHAnsi"/>
          <w:color w:val="000000"/>
          <w:lang w:eastAsia="zh-TW"/>
        </w:rPr>
        <w:t>, 3</w:t>
      </w:r>
      <w:r w:rsidR="00A558EE" w:rsidRPr="00D87F31">
        <w:rPr>
          <w:rFonts w:asciiTheme="majorHAnsi" w:eastAsia="Times New Roman" w:hAnsiTheme="majorHAnsi" w:cstheme="majorHAnsi"/>
          <w:color w:val="000000"/>
          <w:lang w:eastAsia="zh-TW"/>
        </w:rPr>
        <w:t>–</w:t>
      </w:r>
      <w:r w:rsidR="000418B8" w:rsidRPr="00D87F31">
        <w:rPr>
          <w:rFonts w:asciiTheme="majorHAnsi" w:eastAsia="Times New Roman" w:hAnsiTheme="majorHAnsi" w:cstheme="majorHAnsi"/>
          <w:color w:val="000000"/>
          <w:lang w:eastAsia="zh-TW"/>
        </w:rPr>
        <w:t>5 strands of the braided wire are bent. (</w:t>
      </w:r>
      <w:r w:rsidR="000418B8" w:rsidRPr="00C97F96">
        <w:rPr>
          <w:rFonts w:asciiTheme="majorHAnsi" w:eastAsia="Times New Roman" w:hAnsiTheme="majorHAnsi" w:cstheme="majorHAnsi"/>
          <w:b/>
          <w:bCs/>
          <w:color w:val="000000"/>
          <w:lang w:eastAsia="zh-TW"/>
        </w:rPr>
        <w:t>D</w:t>
      </w:r>
      <w:r w:rsidR="000418B8" w:rsidRPr="00D87F31">
        <w:rPr>
          <w:rFonts w:asciiTheme="majorHAnsi" w:eastAsia="Times New Roman" w:hAnsiTheme="majorHAnsi" w:cstheme="majorHAnsi"/>
          <w:color w:val="000000"/>
          <w:lang w:eastAsia="zh-TW"/>
        </w:rPr>
        <w:t>) The strands are cut off with wire cutters as close to the insulation as possible. (</w:t>
      </w:r>
      <w:r w:rsidR="000418B8" w:rsidRPr="00C97F96">
        <w:rPr>
          <w:rFonts w:asciiTheme="majorHAnsi" w:eastAsia="Times New Roman" w:hAnsiTheme="majorHAnsi" w:cstheme="majorHAnsi"/>
          <w:b/>
          <w:bCs/>
          <w:color w:val="000000"/>
          <w:lang w:eastAsia="zh-TW"/>
        </w:rPr>
        <w:t>E</w:t>
      </w:r>
      <w:r w:rsidR="000418B8" w:rsidRPr="00D87F31">
        <w:rPr>
          <w:rFonts w:asciiTheme="majorHAnsi" w:eastAsia="Times New Roman" w:hAnsiTheme="majorHAnsi" w:cstheme="majorHAnsi"/>
          <w:color w:val="000000"/>
          <w:lang w:eastAsia="zh-TW"/>
        </w:rPr>
        <w:t>) Inserted red wire of a female wire-to-wire connector through the a5 through hole (</w:t>
      </w:r>
      <w:r w:rsidR="00A558EE" w:rsidRPr="00D87F31">
        <w:rPr>
          <w:rFonts w:asciiTheme="majorHAnsi" w:eastAsia="Times New Roman" w:hAnsiTheme="majorHAnsi" w:cstheme="majorHAnsi"/>
          <w:color w:val="000000"/>
          <w:lang w:eastAsia="zh-TW"/>
        </w:rPr>
        <w:t>f</w:t>
      </w:r>
      <w:r w:rsidR="000418B8" w:rsidRPr="00D87F31">
        <w:rPr>
          <w:rFonts w:asciiTheme="majorHAnsi" w:eastAsia="Times New Roman" w:hAnsiTheme="majorHAnsi" w:cstheme="majorHAnsi"/>
          <w:color w:val="000000"/>
          <w:lang w:eastAsia="zh-TW"/>
        </w:rPr>
        <w:t>or the low voltage circuit insert R3 through the same through hole)</w:t>
      </w:r>
      <w:r w:rsidR="00A558EE" w:rsidRPr="00D87F31">
        <w:rPr>
          <w:rFonts w:asciiTheme="majorHAnsi" w:eastAsia="Times New Roman" w:hAnsiTheme="majorHAnsi" w:cstheme="majorHAnsi"/>
          <w:color w:val="000000"/>
          <w:lang w:eastAsia="zh-TW"/>
        </w:rPr>
        <w:t>.</w:t>
      </w:r>
      <w:r w:rsidR="000418B8" w:rsidRPr="00D87F31">
        <w:rPr>
          <w:rFonts w:asciiTheme="majorHAnsi" w:eastAsia="Times New Roman" w:hAnsiTheme="majorHAnsi" w:cstheme="majorHAnsi"/>
          <w:color w:val="000000"/>
          <w:lang w:eastAsia="zh-TW"/>
        </w:rPr>
        <w:t xml:space="preserve"> (</w:t>
      </w:r>
      <w:r w:rsidR="000418B8" w:rsidRPr="00C97F96">
        <w:rPr>
          <w:rFonts w:asciiTheme="majorHAnsi" w:eastAsia="Times New Roman" w:hAnsiTheme="majorHAnsi" w:cstheme="majorHAnsi"/>
          <w:b/>
          <w:bCs/>
          <w:color w:val="000000"/>
          <w:lang w:eastAsia="zh-TW"/>
        </w:rPr>
        <w:t>F</w:t>
      </w:r>
      <w:r w:rsidR="000418B8" w:rsidRPr="00D87F31">
        <w:rPr>
          <w:rFonts w:asciiTheme="majorHAnsi" w:eastAsia="Times New Roman" w:hAnsiTheme="majorHAnsi" w:cstheme="majorHAnsi"/>
          <w:color w:val="000000"/>
          <w:lang w:eastAsia="zh-TW"/>
        </w:rPr>
        <w:t>) Underside view of the resistor and wire-to-wire connector before soldering. (</w:t>
      </w:r>
      <w:r w:rsidR="000418B8" w:rsidRPr="00C97F96">
        <w:rPr>
          <w:rFonts w:asciiTheme="majorHAnsi" w:eastAsia="Times New Roman" w:hAnsiTheme="majorHAnsi" w:cstheme="majorHAnsi"/>
          <w:b/>
          <w:bCs/>
          <w:color w:val="000000"/>
          <w:lang w:eastAsia="zh-TW"/>
        </w:rPr>
        <w:t>G</w:t>
      </w:r>
      <w:r w:rsidR="000418B8" w:rsidRPr="00D87F31">
        <w:rPr>
          <w:rFonts w:asciiTheme="majorHAnsi" w:eastAsia="Times New Roman" w:hAnsiTheme="majorHAnsi" w:cstheme="majorHAnsi"/>
          <w:color w:val="000000"/>
          <w:lang w:eastAsia="zh-TW"/>
        </w:rPr>
        <w:t>) Image of the soldered</w:t>
      </w:r>
      <w:r w:rsidR="000418B8" w:rsidRPr="008271ED">
        <w:rPr>
          <w:rFonts w:asciiTheme="majorHAnsi" w:eastAsia="Times New Roman" w:hAnsiTheme="majorHAnsi" w:cstheme="majorHAnsi"/>
          <w:color w:val="FF0000"/>
          <w:lang w:eastAsia="zh-TW"/>
        </w:rPr>
        <w:t xml:space="preserve"> </w:t>
      </w:r>
      <w:r w:rsidR="000418B8" w:rsidRPr="008271ED">
        <w:rPr>
          <w:rFonts w:asciiTheme="majorHAnsi" w:eastAsia="Times New Roman" w:hAnsiTheme="majorHAnsi" w:cstheme="majorHAnsi"/>
          <w:color w:val="000000"/>
          <w:lang w:eastAsia="zh-TW"/>
        </w:rPr>
        <w:t xml:space="preserve">R3 resistor connected to </w:t>
      </w:r>
      <w:r w:rsidR="005F0B4D" w:rsidRPr="008271ED">
        <w:rPr>
          <w:rFonts w:asciiTheme="majorHAnsi" w:eastAsia="Times New Roman" w:hAnsiTheme="majorHAnsi" w:cstheme="majorHAnsi"/>
          <w:color w:val="000000"/>
          <w:lang w:eastAsia="zh-TW"/>
        </w:rPr>
        <w:t xml:space="preserve">the </w:t>
      </w:r>
      <w:r w:rsidR="000418B8" w:rsidRPr="008271ED">
        <w:rPr>
          <w:rFonts w:asciiTheme="majorHAnsi" w:eastAsia="Times New Roman" w:hAnsiTheme="majorHAnsi" w:cstheme="majorHAnsi"/>
          <w:color w:val="000000"/>
          <w:lang w:eastAsia="zh-TW"/>
        </w:rPr>
        <w:t>ground</w:t>
      </w:r>
      <w:r w:rsidR="000418B8" w:rsidRPr="00D87F31">
        <w:rPr>
          <w:rFonts w:asciiTheme="majorHAnsi" w:eastAsia="Times New Roman" w:hAnsiTheme="majorHAnsi" w:cstheme="majorHAnsi"/>
          <w:color w:val="000000"/>
          <w:lang w:eastAsia="zh-TW"/>
        </w:rPr>
        <w:t xml:space="preserve"> (F = Female)</w:t>
      </w:r>
      <w:r w:rsidR="00A558EE" w:rsidRPr="00D87F31">
        <w:rPr>
          <w:rFonts w:asciiTheme="majorHAnsi" w:eastAsia="Times New Roman" w:hAnsiTheme="majorHAnsi" w:cstheme="majorHAnsi"/>
          <w:color w:val="000000"/>
          <w:lang w:eastAsia="zh-TW"/>
        </w:rPr>
        <w:t>.</w:t>
      </w:r>
    </w:p>
    <w:p w14:paraId="73449ADB" w14:textId="3A27E776" w:rsidR="00443146" w:rsidRPr="00D87F31" w:rsidRDefault="00443146" w:rsidP="002923FF">
      <w:pPr>
        <w:rPr>
          <w:rFonts w:asciiTheme="majorHAnsi" w:hAnsiTheme="majorHAnsi" w:cstheme="majorHAnsi"/>
          <w:b/>
        </w:rPr>
      </w:pPr>
    </w:p>
    <w:p w14:paraId="53D02969" w14:textId="218911A9" w:rsidR="000418B8" w:rsidRPr="00D87F31" w:rsidRDefault="00921FF2" w:rsidP="002923FF">
      <w:pPr>
        <w:widowControl/>
        <w:rPr>
          <w:rFonts w:asciiTheme="majorHAnsi" w:eastAsia="Times New Roman" w:hAnsiTheme="majorHAnsi" w:cstheme="majorHAnsi"/>
          <w:lang w:eastAsia="zh-TW"/>
        </w:rPr>
      </w:pPr>
      <w:r>
        <w:rPr>
          <w:rFonts w:asciiTheme="majorHAnsi" w:eastAsia="Times New Roman" w:hAnsiTheme="majorHAnsi" w:cstheme="majorHAnsi"/>
          <w:b/>
          <w:bCs/>
          <w:color w:val="000000"/>
          <w:lang w:eastAsia="zh-TW"/>
        </w:rPr>
        <w:t xml:space="preserve">Supplementary Figure </w:t>
      </w:r>
      <w:r w:rsidR="00E07CA2">
        <w:rPr>
          <w:rFonts w:asciiTheme="majorHAnsi" w:eastAsia="Times New Roman" w:hAnsiTheme="majorHAnsi" w:cstheme="majorHAnsi"/>
          <w:b/>
          <w:bCs/>
          <w:color w:val="000000"/>
          <w:lang w:eastAsia="zh-TW"/>
        </w:rPr>
        <w:t>8</w:t>
      </w:r>
      <w:r w:rsidR="000418B8" w:rsidRPr="00921FF2">
        <w:rPr>
          <w:rFonts w:asciiTheme="majorHAnsi" w:eastAsia="Times New Roman" w:hAnsiTheme="majorHAnsi" w:cstheme="majorHAnsi"/>
          <w:b/>
          <w:bCs/>
          <w:color w:val="000000"/>
          <w:lang w:eastAsia="zh-TW"/>
        </w:rPr>
        <w:t>: Soldering the wire-to-wire connector for the potentiometer to the ground.</w:t>
      </w:r>
      <w:r w:rsidR="000418B8" w:rsidRPr="00921FF2">
        <w:rPr>
          <w:rFonts w:asciiTheme="majorHAnsi" w:eastAsia="Times New Roman" w:hAnsiTheme="majorHAnsi" w:cstheme="majorHAnsi"/>
          <w:color w:val="000000"/>
          <w:lang w:eastAsia="zh-TW"/>
        </w:rPr>
        <w:t xml:space="preserve"> (</w:t>
      </w:r>
      <w:r w:rsidR="000418B8" w:rsidRPr="00C97F96">
        <w:rPr>
          <w:rFonts w:asciiTheme="majorHAnsi" w:eastAsia="Times New Roman" w:hAnsiTheme="majorHAnsi" w:cstheme="majorHAnsi"/>
          <w:b/>
          <w:bCs/>
          <w:color w:val="000000"/>
          <w:lang w:eastAsia="zh-TW"/>
        </w:rPr>
        <w:t>A</w:t>
      </w:r>
      <w:r w:rsidR="000418B8" w:rsidRPr="00D87F31">
        <w:rPr>
          <w:rFonts w:asciiTheme="majorHAnsi" w:eastAsia="Times New Roman" w:hAnsiTheme="majorHAnsi" w:cstheme="majorHAnsi"/>
          <w:color w:val="000000"/>
          <w:lang w:eastAsia="zh-TW"/>
        </w:rPr>
        <w:t>) Map of the coordinates of the ground connection for the potentiometer wire-to-wire connector. (</w:t>
      </w:r>
      <w:r w:rsidR="000418B8" w:rsidRPr="00C97F96">
        <w:rPr>
          <w:rFonts w:asciiTheme="majorHAnsi" w:eastAsia="Times New Roman" w:hAnsiTheme="majorHAnsi" w:cstheme="majorHAnsi"/>
          <w:b/>
          <w:bCs/>
          <w:color w:val="000000"/>
          <w:lang w:eastAsia="zh-TW"/>
        </w:rPr>
        <w:t>B</w:t>
      </w:r>
      <w:r w:rsidR="000418B8" w:rsidRPr="00D87F31">
        <w:rPr>
          <w:rFonts w:asciiTheme="majorHAnsi" w:eastAsia="Times New Roman" w:hAnsiTheme="majorHAnsi" w:cstheme="majorHAnsi"/>
          <w:color w:val="000000"/>
          <w:lang w:eastAsia="zh-TW"/>
        </w:rPr>
        <w:t>) Top view of the potentiometer wire-to-wire connector in parallel with R3 (F = Female)</w:t>
      </w:r>
      <w:r w:rsidR="00A558EE" w:rsidRPr="00D87F31">
        <w:rPr>
          <w:rFonts w:asciiTheme="majorHAnsi" w:eastAsia="Times New Roman" w:hAnsiTheme="majorHAnsi" w:cstheme="majorHAnsi"/>
          <w:color w:val="000000"/>
          <w:lang w:eastAsia="zh-TW"/>
        </w:rPr>
        <w:t>.</w:t>
      </w:r>
    </w:p>
    <w:p w14:paraId="27E77163" w14:textId="2D00EADE" w:rsidR="000418B8" w:rsidRPr="00D87F31" w:rsidRDefault="000418B8" w:rsidP="002923FF">
      <w:pPr>
        <w:rPr>
          <w:rFonts w:asciiTheme="majorHAnsi" w:hAnsiTheme="majorHAnsi" w:cstheme="majorHAnsi"/>
          <w:b/>
        </w:rPr>
      </w:pPr>
    </w:p>
    <w:p w14:paraId="7D7336C3" w14:textId="22773718" w:rsidR="000418B8" w:rsidRPr="00D87F31" w:rsidRDefault="00921FF2" w:rsidP="002923FF">
      <w:pPr>
        <w:widowControl/>
        <w:rPr>
          <w:rFonts w:asciiTheme="majorHAnsi" w:eastAsia="Times New Roman" w:hAnsiTheme="majorHAnsi" w:cstheme="majorHAnsi"/>
          <w:color w:val="000000"/>
          <w:lang w:eastAsia="zh-TW"/>
        </w:rPr>
      </w:pPr>
      <w:r>
        <w:rPr>
          <w:rFonts w:asciiTheme="majorHAnsi" w:eastAsia="Times New Roman" w:hAnsiTheme="majorHAnsi" w:cstheme="majorHAnsi"/>
          <w:b/>
          <w:bCs/>
          <w:color w:val="000000"/>
          <w:lang w:eastAsia="zh-TW"/>
        </w:rPr>
        <w:t xml:space="preserve">Supplementary Figure </w:t>
      </w:r>
      <w:r w:rsidR="00E07CA2">
        <w:rPr>
          <w:rFonts w:asciiTheme="majorHAnsi" w:eastAsia="Times New Roman" w:hAnsiTheme="majorHAnsi" w:cstheme="majorHAnsi"/>
          <w:b/>
          <w:bCs/>
          <w:color w:val="000000"/>
          <w:lang w:eastAsia="zh-TW"/>
        </w:rPr>
        <w:t>9</w:t>
      </w:r>
      <w:r w:rsidR="000418B8" w:rsidRPr="00921FF2">
        <w:rPr>
          <w:rFonts w:asciiTheme="majorHAnsi" w:eastAsia="Times New Roman" w:hAnsiTheme="majorHAnsi" w:cstheme="majorHAnsi"/>
          <w:b/>
          <w:bCs/>
          <w:color w:val="000000"/>
          <w:lang w:eastAsia="zh-TW"/>
        </w:rPr>
        <w:t>:</w:t>
      </w:r>
      <w:r w:rsidR="000418B8" w:rsidRPr="00D87F31">
        <w:rPr>
          <w:rFonts w:asciiTheme="majorHAnsi" w:eastAsia="Times New Roman" w:hAnsiTheme="majorHAnsi" w:cstheme="majorHAnsi"/>
          <w:b/>
          <w:bCs/>
          <w:color w:val="000000"/>
          <w:lang w:eastAsia="zh-TW"/>
        </w:rPr>
        <w:t xml:space="preserve"> Soldering the microcontroller and LED wire-to-wire connectors.</w:t>
      </w:r>
      <w:r w:rsidR="000418B8" w:rsidRPr="00D87F31">
        <w:rPr>
          <w:rFonts w:asciiTheme="majorHAnsi" w:eastAsia="Times New Roman" w:hAnsiTheme="majorHAnsi" w:cstheme="majorHAnsi"/>
          <w:color w:val="000000"/>
          <w:lang w:eastAsia="zh-TW"/>
        </w:rPr>
        <w:t xml:space="preserve"> (</w:t>
      </w:r>
      <w:r w:rsidR="000418B8" w:rsidRPr="00C97F96">
        <w:rPr>
          <w:rFonts w:asciiTheme="majorHAnsi" w:eastAsia="Times New Roman" w:hAnsiTheme="majorHAnsi" w:cstheme="majorHAnsi"/>
          <w:b/>
          <w:bCs/>
          <w:color w:val="000000"/>
          <w:lang w:eastAsia="zh-TW"/>
        </w:rPr>
        <w:t>A</w:t>
      </w:r>
      <w:r w:rsidR="000418B8" w:rsidRPr="00D87F31">
        <w:rPr>
          <w:rFonts w:asciiTheme="majorHAnsi" w:eastAsia="Times New Roman" w:hAnsiTheme="majorHAnsi" w:cstheme="majorHAnsi"/>
          <w:color w:val="000000"/>
          <w:lang w:eastAsia="zh-TW"/>
        </w:rPr>
        <w:t>) Map of the coordinates of the wire-to-wire c</w:t>
      </w:r>
      <w:r w:rsidR="000418B8" w:rsidRPr="008271ED">
        <w:rPr>
          <w:rFonts w:asciiTheme="majorHAnsi" w:eastAsia="Times New Roman" w:hAnsiTheme="majorHAnsi" w:cstheme="majorHAnsi"/>
          <w:color w:val="000000"/>
          <w:lang w:eastAsia="zh-TW"/>
        </w:rPr>
        <w:t>onnector for connecting the 2N222A and the ground to the microcontroller. (</w:t>
      </w:r>
      <w:r w:rsidR="000418B8" w:rsidRPr="00C97F96">
        <w:rPr>
          <w:rFonts w:asciiTheme="majorHAnsi" w:eastAsia="Times New Roman" w:hAnsiTheme="majorHAnsi" w:cstheme="majorHAnsi"/>
          <w:b/>
          <w:bCs/>
          <w:color w:val="000000"/>
          <w:lang w:eastAsia="zh-TW"/>
        </w:rPr>
        <w:t>B</w:t>
      </w:r>
      <w:r w:rsidR="000418B8" w:rsidRPr="00D87F31">
        <w:rPr>
          <w:rFonts w:asciiTheme="majorHAnsi" w:eastAsia="Times New Roman" w:hAnsiTheme="majorHAnsi" w:cstheme="majorHAnsi"/>
          <w:color w:val="000000"/>
          <w:lang w:eastAsia="zh-TW"/>
        </w:rPr>
        <w:t>) Soldered male wire-to-wire connector. (</w:t>
      </w:r>
      <w:r w:rsidR="000418B8" w:rsidRPr="00C97F96">
        <w:rPr>
          <w:rFonts w:asciiTheme="majorHAnsi" w:eastAsia="Times New Roman" w:hAnsiTheme="majorHAnsi" w:cstheme="majorHAnsi"/>
          <w:b/>
          <w:bCs/>
          <w:color w:val="000000"/>
          <w:lang w:eastAsia="zh-TW"/>
        </w:rPr>
        <w:t>C</w:t>
      </w:r>
      <w:r w:rsidR="000418B8" w:rsidRPr="00D87F31">
        <w:rPr>
          <w:rFonts w:asciiTheme="majorHAnsi" w:eastAsia="Times New Roman" w:hAnsiTheme="majorHAnsi" w:cstheme="majorHAnsi"/>
          <w:color w:val="000000"/>
          <w:lang w:eastAsia="zh-TW"/>
        </w:rPr>
        <w:t>) Top view of (</w:t>
      </w:r>
      <w:r w:rsidR="000418B8" w:rsidRPr="00C97F96">
        <w:rPr>
          <w:rFonts w:asciiTheme="majorHAnsi" w:eastAsia="Times New Roman" w:hAnsiTheme="majorHAnsi" w:cstheme="majorHAnsi"/>
          <w:b/>
          <w:bCs/>
          <w:color w:val="000000"/>
          <w:lang w:eastAsia="zh-TW"/>
        </w:rPr>
        <w:t>B</w:t>
      </w:r>
      <w:r w:rsidR="000418B8" w:rsidRPr="00D87F31">
        <w:rPr>
          <w:rFonts w:asciiTheme="majorHAnsi" w:eastAsia="Times New Roman" w:hAnsiTheme="majorHAnsi" w:cstheme="majorHAnsi"/>
          <w:color w:val="000000"/>
          <w:lang w:eastAsia="zh-TW"/>
        </w:rPr>
        <w:t>). (</w:t>
      </w:r>
      <w:r w:rsidR="000418B8" w:rsidRPr="00C97F96">
        <w:rPr>
          <w:rFonts w:asciiTheme="majorHAnsi" w:eastAsia="Times New Roman" w:hAnsiTheme="majorHAnsi" w:cstheme="majorHAnsi"/>
          <w:b/>
          <w:bCs/>
          <w:color w:val="000000"/>
          <w:lang w:eastAsia="zh-TW"/>
        </w:rPr>
        <w:t>D</w:t>
      </w:r>
      <w:r w:rsidR="000418B8" w:rsidRPr="00D87F31">
        <w:rPr>
          <w:rFonts w:asciiTheme="majorHAnsi" w:eastAsia="Times New Roman" w:hAnsiTheme="majorHAnsi" w:cstheme="majorHAnsi"/>
          <w:color w:val="000000"/>
          <w:lang w:eastAsia="zh-TW"/>
        </w:rPr>
        <w:t xml:space="preserve">) Map of the female wire-to-wire connector </w:t>
      </w:r>
      <w:r w:rsidR="005F0B4D" w:rsidRPr="008271ED">
        <w:rPr>
          <w:rFonts w:asciiTheme="majorHAnsi" w:eastAsia="Times New Roman" w:hAnsiTheme="majorHAnsi" w:cstheme="majorHAnsi"/>
          <w:color w:val="000000"/>
          <w:lang w:eastAsia="zh-TW"/>
        </w:rPr>
        <w:t xml:space="preserve">coordinates </w:t>
      </w:r>
      <w:r w:rsidR="000418B8" w:rsidRPr="008271ED">
        <w:rPr>
          <w:rFonts w:asciiTheme="majorHAnsi" w:eastAsia="Times New Roman" w:hAnsiTheme="majorHAnsi" w:cstheme="majorHAnsi"/>
          <w:color w:val="000000"/>
          <w:lang w:eastAsia="zh-TW"/>
        </w:rPr>
        <w:t>for connecting the input of the circuit and ground to the LED. (</w:t>
      </w:r>
      <w:r w:rsidR="000418B8" w:rsidRPr="00C97F96">
        <w:rPr>
          <w:rFonts w:asciiTheme="majorHAnsi" w:eastAsia="Times New Roman" w:hAnsiTheme="majorHAnsi" w:cstheme="majorHAnsi"/>
          <w:b/>
          <w:bCs/>
          <w:color w:val="000000"/>
          <w:lang w:eastAsia="zh-TW"/>
        </w:rPr>
        <w:t>E</w:t>
      </w:r>
      <w:r w:rsidR="000418B8" w:rsidRPr="00D87F31">
        <w:rPr>
          <w:rFonts w:asciiTheme="majorHAnsi" w:eastAsia="Times New Roman" w:hAnsiTheme="majorHAnsi" w:cstheme="majorHAnsi"/>
          <w:color w:val="000000"/>
          <w:lang w:eastAsia="zh-TW"/>
        </w:rPr>
        <w:t>) Soldered female wire-to-wire connector (F = Female, M = Male)</w:t>
      </w:r>
      <w:r w:rsidR="00AA364B" w:rsidRPr="00D87F31">
        <w:rPr>
          <w:rFonts w:asciiTheme="majorHAnsi" w:eastAsia="Times New Roman" w:hAnsiTheme="majorHAnsi" w:cstheme="majorHAnsi"/>
          <w:color w:val="000000"/>
          <w:lang w:eastAsia="zh-TW"/>
        </w:rPr>
        <w:t>.</w:t>
      </w:r>
    </w:p>
    <w:p w14:paraId="51620512" w14:textId="77777777" w:rsidR="000418B8" w:rsidRPr="00D87F31" w:rsidRDefault="000418B8" w:rsidP="002923FF">
      <w:pPr>
        <w:widowControl/>
        <w:rPr>
          <w:rFonts w:asciiTheme="majorHAnsi" w:eastAsia="Times New Roman" w:hAnsiTheme="majorHAnsi" w:cstheme="majorHAnsi"/>
          <w:b/>
          <w:bCs/>
          <w:color w:val="000000"/>
          <w:lang w:eastAsia="zh-TW"/>
        </w:rPr>
      </w:pPr>
    </w:p>
    <w:p w14:paraId="12C9E12D" w14:textId="52895E1F" w:rsidR="000418B8" w:rsidRPr="00D87F31" w:rsidRDefault="00921FF2" w:rsidP="002923FF">
      <w:pPr>
        <w:widowControl/>
        <w:rPr>
          <w:rFonts w:asciiTheme="majorHAnsi" w:eastAsia="Times New Roman" w:hAnsiTheme="majorHAnsi" w:cstheme="majorHAnsi"/>
          <w:lang w:eastAsia="zh-TW"/>
        </w:rPr>
      </w:pPr>
      <w:r>
        <w:rPr>
          <w:rFonts w:asciiTheme="majorHAnsi" w:eastAsia="Times New Roman" w:hAnsiTheme="majorHAnsi" w:cstheme="majorHAnsi"/>
          <w:b/>
          <w:bCs/>
          <w:color w:val="000000"/>
          <w:lang w:eastAsia="zh-TW"/>
        </w:rPr>
        <w:lastRenderedPageBreak/>
        <w:t xml:space="preserve">Supplementary Figure </w:t>
      </w:r>
      <w:r w:rsidR="00E07CA2">
        <w:rPr>
          <w:rFonts w:asciiTheme="majorHAnsi" w:eastAsia="Times New Roman" w:hAnsiTheme="majorHAnsi" w:cstheme="majorHAnsi"/>
          <w:b/>
          <w:bCs/>
          <w:color w:val="000000"/>
          <w:lang w:eastAsia="zh-TW"/>
        </w:rPr>
        <w:t>10</w:t>
      </w:r>
      <w:r w:rsidR="000418B8" w:rsidRPr="00921FF2">
        <w:rPr>
          <w:rFonts w:asciiTheme="majorHAnsi" w:eastAsia="Times New Roman" w:hAnsiTheme="majorHAnsi" w:cstheme="majorHAnsi"/>
          <w:b/>
          <w:bCs/>
          <w:color w:val="000000"/>
          <w:lang w:eastAsia="zh-TW"/>
        </w:rPr>
        <w:t>: Soldering the jumper for the power supply circuit.</w:t>
      </w:r>
      <w:r w:rsidR="000418B8" w:rsidRPr="00921FF2">
        <w:rPr>
          <w:rFonts w:asciiTheme="majorHAnsi" w:eastAsia="Times New Roman" w:hAnsiTheme="majorHAnsi" w:cstheme="majorHAnsi"/>
          <w:color w:val="000000"/>
          <w:lang w:eastAsia="zh-TW"/>
        </w:rPr>
        <w:t xml:space="preserve"> (</w:t>
      </w:r>
      <w:r w:rsidR="000418B8" w:rsidRPr="00C97F96">
        <w:rPr>
          <w:rFonts w:asciiTheme="majorHAnsi" w:eastAsia="Times New Roman" w:hAnsiTheme="majorHAnsi" w:cstheme="majorHAnsi"/>
          <w:b/>
          <w:bCs/>
          <w:color w:val="000000"/>
          <w:lang w:eastAsia="zh-TW"/>
        </w:rPr>
        <w:t>A</w:t>
      </w:r>
      <w:r w:rsidR="000418B8" w:rsidRPr="00D87F31">
        <w:rPr>
          <w:rFonts w:asciiTheme="majorHAnsi" w:eastAsia="Times New Roman" w:hAnsiTheme="majorHAnsi" w:cstheme="majorHAnsi"/>
          <w:color w:val="000000"/>
          <w:lang w:eastAsia="zh-TW"/>
        </w:rPr>
        <w:t xml:space="preserve">) Map of the coordinates of the orange jumper for connecting the power supply to </w:t>
      </w:r>
      <w:r w:rsidR="005F0B4D" w:rsidRPr="00D87F31">
        <w:rPr>
          <w:rFonts w:asciiTheme="majorHAnsi" w:eastAsia="Times New Roman" w:hAnsiTheme="majorHAnsi" w:cstheme="majorHAnsi"/>
          <w:color w:val="000000"/>
          <w:lang w:eastAsia="zh-TW"/>
        </w:rPr>
        <w:t xml:space="preserve">the </w:t>
      </w:r>
      <w:r w:rsidR="000418B8" w:rsidRPr="008271ED">
        <w:rPr>
          <w:rFonts w:asciiTheme="majorHAnsi" w:eastAsia="Times New Roman" w:hAnsiTheme="majorHAnsi" w:cstheme="majorHAnsi"/>
          <w:color w:val="000000"/>
          <w:lang w:eastAsia="zh-TW"/>
        </w:rPr>
        <w:t>ground. (</w:t>
      </w:r>
      <w:r w:rsidR="000418B8" w:rsidRPr="00C97F96">
        <w:rPr>
          <w:rFonts w:asciiTheme="majorHAnsi" w:eastAsia="Times New Roman" w:hAnsiTheme="majorHAnsi" w:cstheme="majorHAnsi"/>
          <w:b/>
          <w:bCs/>
          <w:color w:val="000000"/>
          <w:lang w:eastAsia="zh-TW"/>
        </w:rPr>
        <w:t>B</w:t>
      </w:r>
      <w:r w:rsidR="000418B8" w:rsidRPr="00D87F31">
        <w:rPr>
          <w:rFonts w:asciiTheme="majorHAnsi" w:eastAsia="Times New Roman" w:hAnsiTheme="majorHAnsi" w:cstheme="majorHAnsi"/>
          <w:color w:val="000000"/>
          <w:lang w:eastAsia="zh-TW"/>
        </w:rPr>
        <w:t>) The orange jumper soldered in place. (</w:t>
      </w:r>
      <w:r w:rsidR="000418B8" w:rsidRPr="00C97F96">
        <w:rPr>
          <w:rFonts w:asciiTheme="majorHAnsi" w:eastAsia="Times New Roman" w:hAnsiTheme="majorHAnsi" w:cstheme="majorHAnsi"/>
          <w:b/>
          <w:bCs/>
          <w:color w:val="000000"/>
          <w:lang w:eastAsia="zh-TW"/>
        </w:rPr>
        <w:t>C</w:t>
      </w:r>
      <w:r w:rsidR="000418B8" w:rsidRPr="00D87F31">
        <w:rPr>
          <w:rFonts w:asciiTheme="majorHAnsi" w:eastAsia="Times New Roman" w:hAnsiTheme="majorHAnsi" w:cstheme="majorHAnsi"/>
          <w:color w:val="000000"/>
          <w:lang w:eastAsia="zh-TW"/>
        </w:rPr>
        <w:t>) The underside view of the jumper soldered in place.</w:t>
      </w:r>
    </w:p>
    <w:p w14:paraId="65D03F15" w14:textId="77777777" w:rsidR="000418B8" w:rsidRPr="00D87F31" w:rsidRDefault="000418B8" w:rsidP="002923FF">
      <w:pPr>
        <w:widowControl/>
        <w:rPr>
          <w:rFonts w:asciiTheme="majorHAnsi" w:eastAsia="Times New Roman" w:hAnsiTheme="majorHAnsi" w:cstheme="majorHAnsi"/>
          <w:lang w:eastAsia="zh-TW"/>
        </w:rPr>
      </w:pPr>
    </w:p>
    <w:p w14:paraId="4EC38D9F" w14:textId="7AECB342" w:rsidR="000418B8" w:rsidRPr="00D87F31" w:rsidRDefault="00921FF2" w:rsidP="002923FF">
      <w:pPr>
        <w:widowControl/>
        <w:rPr>
          <w:rFonts w:asciiTheme="majorHAnsi" w:eastAsia="Times New Roman" w:hAnsiTheme="majorHAnsi" w:cstheme="majorHAnsi"/>
          <w:color w:val="000000"/>
          <w:lang w:eastAsia="zh-TW"/>
        </w:rPr>
      </w:pPr>
      <w:r>
        <w:rPr>
          <w:rFonts w:asciiTheme="majorHAnsi" w:eastAsia="Times New Roman" w:hAnsiTheme="majorHAnsi" w:cstheme="majorHAnsi"/>
          <w:b/>
          <w:bCs/>
          <w:color w:val="000000"/>
          <w:lang w:eastAsia="zh-TW"/>
        </w:rPr>
        <w:t xml:space="preserve">Supplementary Figure </w:t>
      </w:r>
      <w:r w:rsidR="00E07CA2" w:rsidRPr="00921FF2">
        <w:rPr>
          <w:rFonts w:asciiTheme="majorHAnsi" w:eastAsia="Times New Roman" w:hAnsiTheme="majorHAnsi" w:cstheme="majorHAnsi"/>
          <w:b/>
          <w:bCs/>
          <w:color w:val="000000"/>
          <w:lang w:eastAsia="zh-TW"/>
        </w:rPr>
        <w:t>1</w:t>
      </w:r>
      <w:r w:rsidR="00E07CA2">
        <w:rPr>
          <w:rFonts w:asciiTheme="majorHAnsi" w:eastAsia="Times New Roman" w:hAnsiTheme="majorHAnsi" w:cstheme="majorHAnsi"/>
          <w:b/>
          <w:bCs/>
          <w:color w:val="000000"/>
          <w:lang w:eastAsia="zh-TW"/>
        </w:rPr>
        <w:t>1</w:t>
      </w:r>
      <w:r w:rsidR="000418B8" w:rsidRPr="00921FF2">
        <w:rPr>
          <w:rFonts w:asciiTheme="majorHAnsi" w:eastAsia="Times New Roman" w:hAnsiTheme="majorHAnsi" w:cstheme="majorHAnsi"/>
          <w:b/>
          <w:bCs/>
          <w:color w:val="000000"/>
          <w:lang w:eastAsia="zh-TW"/>
        </w:rPr>
        <w:t>: Soldering the power switch and power source wire-to-wire connectors.</w:t>
      </w:r>
      <w:r w:rsidR="000418B8" w:rsidRPr="00921FF2">
        <w:rPr>
          <w:rFonts w:asciiTheme="majorHAnsi" w:eastAsia="Times New Roman" w:hAnsiTheme="majorHAnsi" w:cstheme="majorHAnsi"/>
          <w:color w:val="000000"/>
          <w:lang w:eastAsia="zh-TW"/>
        </w:rPr>
        <w:t xml:space="preserve"> (</w:t>
      </w:r>
      <w:r w:rsidR="000418B8" w:rsidRPr="00C97F96">
        <w:rPr>
          <w:rFonts w:asciiTheme="majorHAnsi" w:eastAsia="Times New Roman" w:hAnsiTheme="majorHAnsi" w:cstheme="majorHAnsi"/>
          <w:b/>
          <w:bCs/>
          <w:color w:val="000000"/>
          <w:lang w:eastAsia="zh-TW"/>
        </w:rPr>
        <w:t>A</w:t>
      </w:r>
      <w:r w:rsidR="000418B8" w:rsidRPr="00D87F31">
        <w:rPr>
          <w:rFonts w:asciiTheme="majorHAnsi" w:eastAsia="Times New Roman" w:hAnsiTheme="majorHAnsi" w:cstheme="majorHAnsi"/>
          <w:color w:val="000000"/>
          <w:lang w:eastAsia="zh-TW"/>
        </w:rPr>
        <w:t>) Map of the coordinates of the female wire-to-wire connector for connecting the power switch. (</w:t>
      </w:r>
      <w:r w:rsidR="000418B8" w:rsidRPr="00C97F96">
        <w:rPr>
          <w:rFonts w:asciiTheme="majorHAnsi" w:eastAsia="Times New Roman" w:hAnsiTheme="majorHAnsi" w:cstheme="majorHAnsi"/>
          <w:b/>
          <w:bCs/>
          <w:color w:val="000000"/>
          <w:lang w:eastAsia="zh-TW"/>
        </w:rPr>
        <w:t>B</w:t>
      </w:r>
      <w:r w:rsidR="000418B8" w:rsidRPr="00D87F31">
        <w:rPr>
          <w:rFonts w:asciiTheme="majorHAnsi" w:eastAsia="Times New Roman" w:hAnsiTheme="majorHAnsi" w:cstheme="majorHAnsi"/>
          <w:color w:val="000000"/>
          <w:lang w:eastAsia="zh-TW"/>
        </w:rPr>
        <w:t>) The female wire-to-wire connector soldered in place. (</w:t>
      </w:r>
      <w:r w:rsidR="000418B8" w:rsidRPr="00C97F96">
        <w:rPr>
          <w:rFonts w:asciiTheme="majorHAnsi" w:eastAsia="Times New Roman" w:hAnsiTheme="majorHAnsi" w:cstheme="majorHAnsi"/>
          <w:b/>
          <w:bCs/>
          <w:color w:val="000000"/>
          <w:lang w:eastAsia="zh-TW"/>
        </w:rPr>
        <w:t>C</w:t>
      </w:r>
      <w:r w:rsidR="000418B8" w:rsidRPr="00D87F31">
        <w:rPr>
          <w:rFonts w:asciiTheme="majorHAnsi" w:eastAsia="Times New Roman" w:hAnsiTheme="majorHAnsi" w:cstheme="majorHAnsi"/>
          <w:color w:val="000000"/>
          <w:lang w:eastAsia="zh-TW"/>
        </w:rPr>
        <w:t>) Another view of (</w:t>
      </w:r>
      <w:r w:rsidR="000418B8" w:rsidRPr="00C97F96">
        <w:rPr>
          <w:rFonts w:asciiTheme="majorHAnsi" w:eastAsia="Times New Roman" w:hAnsiTheme="majorHAnsi" w:cstheme="majorHAnsi"/>
          <w:b/>
          <w:bCs/>
          <w:color w:val="000000"/>
          <w:lang w:eastAsia="zh-TW"/>
        </w:rPr>
        <w:t>B</w:t>
      </w:r>
      <w:r w:rsidR="000418B8" w:rsidRPr="00D87F31">
        <w:rPr>
          <w:rFonts w:asciiTheme="majorHAnsi" w:eastAsia="Times New Roman" w:hAnsiTheme="majorHAnsi" w:cstheme="majorHAnsi"/>
          <w:color w:val="000000"/>
          <w:lang w:eastAsia="zh-TW"/>
        </w:rPr>
        <w:t>). (</w:t>
      </w:r>
      <w:r w:rsidR="000418B8" w:rsidRPr="00C97F96">
        <w:rPr>
          <w:rFonts w:asciiTheme="majorHAnsi" w:eastAsia="Times New Roman" w:hAnsiTheme="majorHAnsi" w:cstheme="majorHAnsi"/>
          <w:b/>
          <w:bCs/>
          <w:color w:val="000000"/>
          <w:lang w:eastAsia="zh-TW"/>
        </w:rPr>
        <w:t>D</w:t>
      </w:r>
      <w:r w:rsidR="000418B8" w:rsidRPr="00D87F31">
        <w:rPr>
          <w:rFonts w:asciiTheme="majorHAnsi" w:eastAsia="Times New Roman" w:hAnsiTheme="majorHAnsi" w:cstheme="majorHAnsi"/>
          <w:color w:val="000000"/>
          <w:lang w:eastAsia="zh-TW"/>
        </w:rPr>
        <w:t>) Map of the coordinates of the male wire-to-wire connector for connecting the power source. (</w:t>
      </w:r>
      <w:r w:rsidR="000418B8" w:rsidRPr="00C97F96">
        <w:rPr>
          <w:rFonts w:asciiTheme="majorHAnsi" w:eastAsia="Times New Roman" w:hAnsiTheme="majorHAnsi" w:cstheme="majorHAnsi"/>
          <w:b/>
          <w:bCs/>
          <w:color w:val="000000"/>
          <w:lang w:eastAsia="zh-TW"/>
        </w:rPr>
        <w:t>E</w:t>
      </w:r>
      <w:r w:rsidR="000418B8" w:rsidRPr="00D87F31">
        <w:rPr>
          <w:rFonts w:asciiTheme="majorHAnsi" w:eastAsia="Times New Roman" w:hAnsiTheme="majorHAnsi" w:cstheme="majorHAnsi"/>
          <w:color w:val="000000"/>
          <w:lang w:eastAsia="zh-TW"/>
        </w:rPr>
        <w:t>) Soldered male wire-to-wire connector. (</w:t>
      </w:r>
      <w:r w:rsidR="000418B8" w:rsidRPr="00C97F96">
        <w:rPr>
          <w:rFonts w:asciiTheme="majorHAnsi" w:eastAsia="Times New Roman" w:hAnsiTheme="majorHAnsi" w:cstheme="majorHAnsi"/>
          <w:b/>
          <w:bCs/>
          <w:color w:val="000000"/>
          <w:lang w:eastAsia="zh-TW"/>
        </w:rPr>
        <w:t>F</w:t>
      </w:r>
      <w:r w:rsidR="000418B8" w:rsidRPr="00D87F31">
        <w:rPr>
          <w:rFonts w:asciiTheme="majorHAnsi" w:eastAsia="Times New Roman" w:hAnsiTheme="majorHAnsi" w:cstheme="majorHAnsi"/>
          <w:color w:val="000000"/>
          <w:lang w:eastAsia="zh-TW"/>
        </w:rPr>
        <w:t>) Another view of (</w:t>
      </w:r>
      <w:r w:rsidR="000418B8" w:rsidRPr="00C97F96">
        <w:rPr>
          <w:rFonts w:asciiTheme="majorHAnsi" w:eastAsia="Times New Roman" w:hAnsiTheme="majorHAnsi" w:cstheme="majorHAnsi"/>
          <w:b/>
          <w:bCs/>
          <w:color w:val="000000"/>
          <w:lang w:eastAsia="zh-TW"/>
        </w:rPr>
        <w:t>E</w:t>
      </w:r>
      <w:r w:rsidR="000418B8" w:rsidRPr="00D87F31">
        <w:rPr>
          <w:rFonts w:asciiTheme="majorHAnsi" w:eastAsia="Times New Roman" w:hAnsiTheme="majorHAnsi" w:cstheme="majorHAnsi"/>
          <w:color w:val="000000"/>
          <w:lang w:eastAsia="zh-TW"/>
        </w:rPr>
        <w:t>) (F = Female, M = Male)</w:t>
      </w:r>
      <w:r w:rsidR="00AA364B" w:rsidRPr="00D87F31">
        <w:rPr>
          <w:rFonts w:asciiTheme="majorHAnsi" w:eastAsia="Times New Roman" w:hAnsiTheme="majorHAnsi" w:cstheme="majorHAnsi"/>
          <w:color w:val="000000"/>
          <w:lang w:eastAsia="zh-TW"/>
        </w:rPr>
        <w:t>.</w:t>
      </w:r>
    </w:p>
    <w:p w14:paraId="1108293F" w14:textId="77777777" w:rsidR="000418B8" w:rsidRPr="00D87F31" w:rsidRDefault="000418B8" w:rsidP="002923FF">
      <w:pPr>
        <w:widowControl/>
        <w:rPr>
          <w:rFonts w:asciiTheme="majorHAnsi" w:eastAsia="Times New Roman" w:hAnsiTheme="majorHAnsi" w:cstheme="majorHAnsi"/>
          <w:lang w:eastAsia="zh-TW"/>
        </w:rPr>
      </w:pPr>
    </w:p>
    <w:p w14:paraId="3C860524" w14:textId="65A5EFAC" w:rsidR="000418B8" w:rsidRPr="00D87F31" w:rsidRDefault="00921FF2" w:rsidP="002923FF">
      <w:pPr>
        <w:widowControl/>
        <w:rPr>
          <w:rFonts w:asciiTheme="majorHAnsi" w:eastAsia="Times New Roman" w:hAnsiTheme="majorHAnsi" w:cstheme="majorHAnsi"/>
          <w:lang w:eastAsia="zh-TW"/>
        </w:rPr>
      </w:pPr>
      <w:r>
        <w:rPr>
          <w:rFonts w:asciiTheme="majorHAnsi" w:eastAsia="Times New Roman" w:hAnsiTheme="majorHAnsi" w:cstheme="majorHAnsi"/>
          <w:b/>
          <w:bCs/>
          <w:color w:val="000000"/>
          <w:lang w:eastAsia="zh-TW"/>
        </w:rPr>
        <w:t xml:space="preserve">Supplementary Figure </w:t>
      </w:r>
      <w:r w:rsidR="00E07CA2" w:rsidRPr="00921FF2">
        <w:rPr>
          <w:rFonts w:asciiTheme="majorHAnsi" w:eastAsia="Times New Roman" w:hAnsiTheme="majorHAnsi" w:cstheme="majorHAnsi"/>
          <w:b/>
          <w:bCs/>
          <w:color w:val="000000"/>
          <w:lang w:eastAsia="zh-TW"/>
        </w:rPr>
        <w:t>1</w:t>
      </w:r>
      <w:r w:rsidR="00E07CA2">
        <w:rPr>
          <w:rFonts w:asciiTheme="majorHAnsi" w:eastAsia="Times New Roman" w:hAnsiTheme="majorHAnsi" w:cstheme="majorHAnsi"/>
          <w:b/>
          <w:bCs/>
          <w:color w:val="000000"/>
          <w:lang w:eastAsia="zh-TW"/>
        </w:rPr>
        <w:t>2</w:t>
      </w:r>
      <w:r w:rsidR="000418B8" w:rsidRPr="00921FF2">
        <w:rPr>
          <w:rFonts w:asciiTheme="majorHAnsi" w:eastAsia="Times New Roman" w:hAnsiTheme="majorHAnsi" w:cstheme="majorHAnsi"/>
          <w:b/>
          <w:bCs/>
          <w:color w:val="000000"/>
          <w:lang w:eastAsia="zh-TW"/>
        </w:rPr>
        <w:t>: Connecting the power supply to a male wire-to-wire connector.</w:t>
      </w:r>
      <w:r w:rsidR="000418B8" w:rsidRPr="00921FF2">
        <w:rPr>
          <w:rFonts w:asciiTheme="majorHAnsi" w:eastAsia="Times New Roman" w:hAnsiTheme="majorHAnsi" w:cstheme="majorHAnsi"/>
          <w:color w:val="000000"/>
          <w:lang w:eastAsia="zh-TW"/>
        </w:rPr>
        <w:t xml:space="preserve"> (</w:t>
      </w:r>
      <w:r w:rsidR="000418B8" w:rsidRPr="00C97F96">
        <w:rPr>
          <w:rFonts w:asciiTheme="majorHAnsi" w:eastAsia="Times New Roman" w:hAnsiTheme="majorHAnsi" w:cstheme="majorHAnsi"/>
          <w:b/>
          <w:bCs/>
          <w:color w:val="000000"/>
          <w:lang w:eastAsia="zh-TW"/>
        </w:rPr>
        <w:t>A</w:t>
      </w:r>
      <w:r w:rsidR="000418B8" w:rsidRPr="00D87F31">
        <w:rPr>
          <w:rFonts w:asciiTheme="majorHAnsi" w:eastAsia="Times New Roman" w:hAnsiTheme="majorHAnsi" w:cstheme="majorHAnsi"/>
          <w:color w:val="000000"/>
          <w:lang w:eastAsia="zh-TW"/>
        </w:rPr>
        <w:t>) The unmodified power supply. (</w:t>
      </w:r>
      <w:r w:rsidR="000418B8" w:rsidRPr="00C97F96">
        <w:rPr>
          <w:rFonts w:asciiTheme="majorHAnsi" w:eastAsia="Times New Roman" w:hAnsiTheme="majorHAnsi" w:cstheme="majorHAnsi"/>
          <w:b/>
          <w:bCs/>
          <w:color w:val="000000"/>
          <w:lang w:eastAsia="zh-TW"/>
        </w:rPr>
        <w:t>B</w:t>
      </w:r>
      <w:r w:rsidR="000418B8" w:rsidRPr="00D87F31">
        <w:rPr>
          <w:rFonts w:asciiTheme="majorHAnsi" w:eastAsia="Times New Roman" w:hAnsiTheme="majorHAnsi" w:cstheme="majorHAnsi"/>
          <w:color w:val="000000"/>
          <w:lang w:eastAsia="zh-TW"/>
        </w:rPr>
        <w:t xml:space="preserve">) Cutting </w:t>
      </w:r>
      <w:r w:rsidR="005F0B4D" w:rsidRPr="00D87F31">
        <w:rPr>
          <w:rFonts w:asciiTheme="majorHAnsi" w:eastAsia="Times New Roman" w:hAnsiTheme="majorHAnsi" w:cstheme="majorHAnsi"/>
          <w:color w:val="000000"/>
          <w:lang w:eastAsia="zh-TW"/>
        </w:rPr>
        <w:t>off</w:t>
      </w:r>
      <w:r w:rsidR="000418B8" w:rsidRPr="00D87F31">
        <w:rPr>
          <w:rFonts w:asciiTheme="majorHAnsi" w:eastAsia="Times New Roman" w:hAnsiTheme="majorHAnsi" w:cstheme="majorHAnsi"/>
          <w:color w:val="000000"/>
          <w:lang w:eastAsia="zh-TW"/>
        </w:rPr>
        <w:t xml:space="preserve"> the power supply wires. (</w:t>
      </w:r>
      <w:r w:rsidR="000418B8" w:rsidRPr="00C97F96">
        <w:rPr>
          <w:rFonts w:asciiTheme="majorHAnsi" w:eastAsia="Times New Roman" w:hAnsiTheme="majorHAnsi" w:cstheme="majorHAnsi"/>
          <w:b/>
          <w:bCs/>
          <w:color w:val="000000"/>
          <w:lang w:eastAsia="zh-TW"/>
        </w:rPr>
        <w:t>C</w:t>
      </w:r>
      <w:r w:rsidR="000418B8" w:rsidRPr="00D87F31">
        <w:rPr>
          <w:rFonts w:asciiTheme="majorHAnsi" w:eastAsia="Times New Roman" w:hAnsiTheme="majorHAnsi" w:cstheme="majorHAnsi"/>
          <w:color w:val="000000"/>
          <w:lang w:eastAsia="zh-TW"/>
        </w:rPr>
        <w:t>) The power supply wires stripped and with excess insulation cut away. (</w:t>
      </w:r>
      <w:r w:rsidR="000418B8" w:rsidRPr="00C97F96">
        <w:rPr>
          <w:rFonts w:asciiTheme="majorHAnsi" w:eastAsia="Times New Roman" w:hAnsiTheme="majorHAnsi" w:cstheme="majorHAnsi"/>
          <w:b/>
          <w:bCs/>
          <w:color w:val="000000"/>
          <w:lang w:eastAsia="zh-TW"/>
        </w:rPr>
        <w:t>D</w:t>
      </w:r>
      <w:r w:rsidR="000418B8" w:rsidRPr="00D87F31">
        <w:rPr>
          <w:rFonts w:asciiTheme="majorHAnsi" w:eastAsia="Times New Roman" w:hAnsiTheme="majorHAnsi" w:cstheme="majorHAnsi"/>
          <w:color w:val="000000"/>
          <w:lang w:eastAsia="zh-TW"/>
        </w:rPr>
        <w:t>) Placement of shrink tube around power supply wires. Tubing separating the two co</w:t>
      </w:r>
      <w:r w:rsidR="000418B8" w:rsidRPr="008271ED">
        <w:rPr>
          <w:rFonts w:asciiTheme="majorHAnsi" w:eastAsia="Times New Roman" w:hAnsiTheme="majorHAnsi" w:cstheme="majorHAnsi"/>
          <w:color w:val="000000"/>
          <w:lang w:eastAsia="zh-TW"/>
        </w:rPr>
        <w:t>nnections (red arrows) and tubing to hold the separated wires (yellow arrow). (</w:t>
      </w:r>
      <w:r w:rsidR="000418B8" w:rsidRPr="00C97F96">
        <w:rPr>
          <w:rFonts w:asciiTheme="majorHAnsi" w:eastAsia="Times New Roman" w:hAnsiTheme="majorHAnsi" w:cstheme="majorHAnsi"/>
          <w:b/>
          <w:bCs/>
          <w:color w:val="000000"/>
          <w:lang w:eastAsia="zh-TW"/>
        </w:rPr>
        <w:t>E</w:t>
      </w:r>
      <w:r w:rsidR="000418B8" w:rsidRPr="00D87F31">
        <w:rPr>
          <w:rFonts w:asciiTheme="majorHAnsi" w:eastAsia="Times New Roman" w:hAnsiTheme="majorHAnsi" w:cstheme="majorHAnsi"/>
          <w:color w:val="000000"/>
          <w:lang w:eastAsia="zh-TW"/>
        </w:rPr>
        <w:t>) Twisted wires connecting the power supply to the female wire-to-wire connector.</w:t>
      </w:r>
    </w:p>
    <w:p w14:paraId="4989D57C" w14:textId="77777777" w:rsidR="000418B8" w:rsidRPr="008271ED" w:rsidRDefault="000418B8" w:rsidP="002923FF">
      <w:pPr>
        <w:widowControl/>
        <w:rPr>
          <w:rFonts w:asciiTheme="majorHAnsi" w:eastAsia="Times New Roman" w:hAnsiTheme="majorHAnsi" w:cstheme="majorHAnsi"/>
          <w:b/>
          <w:bCs/>
          <w:color w:val="000000"/>
          <w:lang w:eastAsia="zh-TW"/>
        </w:rPr>
      </w:pPr>
    </w:p>
    <w:p w14:paraId="0D3A067F" w14:textId="29E88DB3" w:rsidR="000418B8" w:rsidRPr="008271ED" w:rsidRDefault="00921FF2" w:rsidP="002923FF">
      <w:pPr>
        <w:widowControl/>
        <w:rPr>
          <w:rFonts w:asciiTheme="majorHAnsi" w:eastAsia="Times New Roman" w:hAnsiTheme="majorHAnsi" w:cstheme="majorHAnsi"/>
          <w:lang w:eastAsia="zh-TW"/>
        </w:rPr>
      </w:pPr>
      <w:r>
        <w:rPr>
          <w:rFonts w:asciiTheme="majorHAnsi" w:eastAsia="Times New Roman" w:hAnsiTheme="majorHAnsi" w:cstheme="majorHAnsi"/>
          <w:b/>
          <w:bCs/>
          <w:color w:val="000000"/>
          <w:lang w:eastAsia="zh-TW"/>
        </w:rPr>
        <w:t xml:space="preserve">Supplementary Figure </w:t>
      </w:r>
      <w:r w:rsidR="00E07CA2" w:rsidRPr="00EF3D3C">
        <w:rPr>
          <w:rFonts w:asciiTheme="majorHAnsi" w:eastAsia="Times New Roman" w:hAnsiTheme="majorHAnsi" w:cstheme="majorHAnsi"/>
          <w:b/>
          <w:bCs/>
          <w:color w:val="000000"/>
          <w:lang w:eastAsia="zh-TW"/>
        </w:rPr>
        <w:t>1</w:t>
      </w:r>
      <w:r w:rsidR="00E07CA2">
        <w:rPr>
          <w:rFonts w:asciiTheme="majorHAnsi" w:eastAsia="Times New Roman" w:hAnsiTheme="majorHAnsi" w:cstheme="majorHAnsi"/>
          <w:b/>
          <w:bCs/>
          <w:color w:val="000000"/>
          <w:lang w:eastAsia="zh-TW"/>
        </w:rPr>
        <w:t>3</w:t>
      </w:r>
      <w:r w:rsidR="000418B8" w:rsidRPr="00EF3D3C">
        <w:rPr>
          <w:rFonts w:asciiTheme="majorHAnsi" w:eastAsia="Times New Roman" w:hAnsiTheme="majorHAnsi" w:cstheme="majorHAnsi"/>
          <w:b/>
          <w:bCs/>
          <w:color w:val="000000"/>
          <w:lang w:eastAsia="zh-TW"/>
        </w:rPr>
        <w:t>: Soldering and insulating the power supply connection to a male wire-to-wire conne</w:t>
      </w:r>
      <w:r w:rsidR="000418B8" w:rsidRPr="003164E9">
        <w:rPr>
          <w:rFonts w:asciiTheme="majorHAnsi" w:eastAsia="Times New Roman" w:hAnsiTheme="majorHAnsi" w:cstheme="majorHAnsi"/>
          <w:b/>
          <w:bCs/>
          <w:color w:val="000000"/>
          <w:lang w:eastAsia="zh-TW"/>
        </w:rPr>
        <w:t>ctor.</w:t>
      </w:r>
      <w:r w:rsidR="000418B8" w:rsidRPr="003164E9">
        <w:rPr>
          <w:rFonts w:asciiTheme="majorHAnsi" w:eastAsia="Times New Roman" w:hAnsiTheme="majorHAnsi" w:cstheme="majorHAnsi"/>
          <w:color w:val="000000"/>
          <w:lang w:eastAsia="zh-TW"/>
        </w:rPr>
        <w:t xml:space="preserve"> (</w:t>
      </w:r>
      <w:r w:rsidR="000418B8" w:rsidRPr="00C97F96">
        <w:rPr>
          <w:rFonts w:asciiTheme="majorHAnsi" w:eastAsia="Times New Roman" w:hAnsiTheme="majorHAnsi" w:cstheme="majorHAnsi"/>
          <w:b/>
          <w:bCs/>
          <w:color w:val="000000"/>
          <w:lang w:eastAsia="zh-TW"/>
        </w:rPr>
        <w:t>A</w:t>
      </w:r>
      <w:r w:rsidR="000418B8" w:rsidRPr="00D87F31">
        <w:rPr>
          <w:rFonts w:asciiTheme="majorHAnsi" w:eastAsia="Times New Roman" w:hAnsiTheme="majorHAnsi" w:cstheme="majorHAnsi"/>
          <w:color w:val="000000"/>
          <w:lang w:eastAsia="zh-TW"/>
        </w:rPr>
        <w:t xml:space="preserve">) </w:t>
      </w:r>
      <w:r w:rsidR="005F0B4D" w:rsidRPr="00D87F31">
        <w:rPr>
          <w:rFonts w:asciiTheme="majorHAnsi" w:eastAsia="Times New Roman" w:hAnsiTheme="majorHAnsi" w:cstheme="majorHAnsi"/>
          <w:color w:val="000000"/>
          <w:lang w:eastAsia="zh-TW"/>
        </w:rPr>
        <w:t>The soldered</w:t>
      </w:r>
      <w:r w:rsidR="000418B8" w:rsidRPr="008271ED">
        <w:rPr>
          <w:rFonts w:asciiTheme="majorHAnsi" w:eastAsia="Times New Roman" w:hAnsiTheme="majorHAnsi" w:cstheme="majorHAnsi"/>
          <w:color w:val="000000"/>
          <w:lang w:eastAsia="zh-TW"/>
        </w:rPr>
        <w:t xml:space="preserve"> connection between the power supply ground and a female wire-to-wire connector. (</w:t>
      </w:r>
      <w:r w:rsidR="000418B8" w:rsidRPr="00C97F96">
        <w:rPr>
          <w:rFonts w:asciiTheme="majorHAnsi" w:eastAsia="Times New Roman" w:hAnsiTheme="majorHAnsi" w:cstheme="majorHAnsi"/>
          <w:b/>
          <w:bCs/>
          <w:color w:val="000000"/>
          <w:lang w:eastAsia="zh-TW"/>
        </w:rPr>
        <w:t>B</w:t>
      </w:r>
      <w:r w:rsidR="000418B8" w:rsidRPr="00D87F31">
        <w:rPr>
          <w:rFonts w:asciiTheme="majorHAnsi" w:eastAsia="Times New Roman" w:hAnsiTheme="majorHAnsi" w:cstheme="majorHAnsi"/>
          <w:color w:val="000000"/>
          <w:lang w:eastAsia="zh-TW"/>
        </w:rPr>
        <w:t xml:space="preserve">) </w:t>
      </w:r>
      <w:r w:rsidR="005F0B4D" w:rsidRPr="00D87F31">
        <w:rPr>
          <w:rFonts w:asciiTheme="majorHAnsi" w:eastAsia="Times New Roman" w:hAnsiTheme="majorHAnsi" w:cstheme="majorHAnsi"/>
          <w:color w:val="000000"/>
          <w:lang w:eastAsia="zh-TW"/>
        </w:rPr>
        <w:t>The soldered</w:t>
      </w:r>
      <w:r w:rsidR="000418B8" w:rsidRPr="00D87F31">
        <w:rPr>
          <w:rFonts w:asciiTheme="majorHAnsi" w:eastAsia="Times New Roman" w:hAnsiTheme="majorHAnsi" w:cstheme="majorHAnsi"/>
          <w:color w:val="000000"/>
          <w:lang w:eastAsia="zh-TW"/>
        </w:rPr>
        <w:t xml:space="preserve"> connection between the positive terminal of the power supply and a female wire-to-wire connector. (</w:t>
      </w:r>
      <w:r w:rsidR="000418B8" w:rsidRPr="00C97F96">
        <w:rPr>
          <w:rFonts w:asciiTheme="majorHAnsi" w:eastAsia="Times New Roman" w:hAnsiTheme="majorHAnsi" w:cstheme="majorHAnsi"/>
          <w:b/>
          <w:bCs/>
          <w:color w:val="000000"/>
          <w:lang w:eastAsia="zh-TW"/>
        </w:rPr>
        <w:t>C</w:t>
      </w:r>
      <w:r w:rsidR="000418B8" w:rsidRPr="00D87F31">
        <w:rPr>
          <w:rFonts w:asciiTheme="majorHAnsi" w:eastAsia="Times New Roman" w:hAnsiTheme="majorHAnsi" w:cstheme="majorHAnsi"/>
          <w:color w:val="000000"/>
          <w:lang w:eastAsia="zh-TW"/>
        </w:rPr>
        <w:t xml:space="preserve">) </w:t>
      </w:r>
      <w:r w:rsidR="005F0B4D" w:rsidRPr="00D87F31">
        <w:rPr>
          <w:rFonts w:asciiTheme="majorHAnsi" w:eastAsia="Times New Roman" w:hAnsiTheme="majorHAnsi" w:cstheme="majorHAnsi"/>
          <w:color w:val="000000"/>
          <w:lang w:eastAsia="zh-TW"/>
        </w:rPr>
        <w:t>Shrink</w:t>
      </w:r>
      <w:r w:rsidR="000418B8" w:rsidRPr="008271ED">
        <w:rPr>
          <w:rFonts w:asciiTheme="majorHAnsi" w:eastAsia="Times New Roman" w:hAnsiTheme="majorHAnsi" w:cstheme="majorHAnsi"/>
          <w:color w:val="000000"/>
          <w:lang w:eastAsia="zh-TW"/>
        </w:rPr>
        <w:t xml:space="preserve"> tube pulled over the soldered individual connections (red arrow). (</w:t>
      </w:r>
      <w:r w:rsidR="000418B8" w:rsidRPr="00C97F96">
        <w:rPr>
          <w:rFonts w:asciiTheme="majorHAnsi" w:eastAsia="Times New Roman" w:hAnsiTheme="majorHAnsi" w:cstheme="majorHAnsi"/>
          <w:b/>
          <w:bCs/>
          <w:color w:val="000000"/>
          <w:lang w:eastAsia="zh-TW"/>
        </w:rPr>
        <w:t>D</w:t>
      </w:r>
      <w:r w:rsidR="000418B8" w:rsidRPr="00D87F31">
        <w:rPr>
          <w:rFonts w:asciiTheme="majorHAnsi" w:eastAsia="Times New Roman" w:hAnsiTheme="majorHAnsi" w:cstheme="majorHAnsi"/>
          <w:color w:val="000000"/>
          <w:lang w:eastAsia="zh-TW"/>
        </w:rPr>
        <w:t xml:space="preserve">) Both power supply connections soldered and with </w:t>
      </w:r>
      <w:r w:rsidR="005F0B4D" w:rsidRPr="00D87F31">
        <w:rPr>
          <w:rFonts w:asciiTheme="majorHAnsi" w:eastAsia="Times New Roman" w:hAnsiTheme="majorHAnsi" w:cstheme="majorHAnsi"/>
          <w:color w:val="000000"/>
          <w:lang w:eastAsia="zh-TW"/>
        </w:rPr>
        <w:t>heat-treated shr</w:t>
      </w:r>
      <w:r w:rsidR="000418B8" w:rsidRPr="00D87F31">
        <w:rPr>
          <w:rFonts w:asciiTheme="majorHAnsi" w:eastAsia="Times New Roman" w:hAnsiTheme="majorHAnsi" w:cstheme="majorHAnsi"/>
          <w:color w:val="000000"/>
          <w:lang w:eastAsia="zh-TW"/>
        </w:rPr>
        <w:t>ink tube. (</w:t>
      </w:r>
      <w:r w:rsidR="000418B8" w:rsidRPr="00C97F96">
        <w:rPr>
          <w:rFonts w:asciiTheme="majorHAnsi" w:eastAsia="Times New Roman" w:hAnsiTheme="majorHAnsi" w:cstheme="majorHAnsi"/>
          <w:b/>
          <w:bCs/>
          <w:color w:val="000000"/>
          <w:lang w:eastAsia="zh-TW"/>
        </w:rPr>
        <w:t>E</w:t>
      </w:r>
      <w:r w:rsidR="000418B8" w:rsidRPr="00D87F31">
        <w:rPr>
          <w:rFonts w:asciiTheme="majorHAnsi" w:eastAsia="Times New Roman" w:hAnsiTheme="majorHAnsi" w:cstheme="majorHAnsi"/>
          <w:color w:val="000000"/>
          <w:lang w:eastAsia="zh-TW"/>
        </w:rPr>
        <w:t>) Placement of shrink tube over individual connections (yellow arrow). (</w:t>
      </w:r>
      <w:r w:rsidR="000418B8" w:rsidRPr="00C97F96">
        <w:rPr>
          <w:rFonts w:asciiTheme="majorHAnsi" w:eastAsia="Times New Roman" w:hAnsiTheme="majorHAnsi" w:cstheme="majorHAnsi"/>
          <w:b/>
          <w:bCs/>
          <w:color w:val="000000"/>
          <w:lang w:eastAsia="zh-TW"/>
        </w:rPr>
        <w:t>F</w:t>
      </w:r>
      <w:r w:rsidR="000418B8" w:rsidRPr="00D87F31">
        <w:rPr>
          <w:rFonts w:asciiTheme="majorHAnsi" w:eastAsia="Times New Roman" w:hAnsiTheme="majorHAnsi" w:cstheme="majorHAnsi"/>
          <w:color w:val="000000"/>
          <w:lang w:eastAsia="zh-TW"/>
        </w:rPr>
        <w:t>) Complet</w:t>
      </w:r>
      <w:r w:rsidR="000418B8" w:rsidRPr="008271ED">
        <w:rPr>
          <w:rFonts w:asciiTheme="majorHAnsi" w:eastAsia="Times New Roman" w:hAnsiTheme="majorHAnsi" w:cstheme="majorHAnsi"/>
          <w:color w:val="000000"/>
          <w:lang w:eastAsia="zh-TW"/>
        </w:rPr>
        <w:t>ed power supply.</w:t>
      </w:r>
    </w:p>
    <w:p w14:paraId="0617F395" w14:textId="3768A7AF" w:rsidR="000418B8" w:rsidRPr="00EF3D3C" w:rsidRDefault="000418B8" w:rsidP="002923FF">
      <w:pPr>
        <w:widowControl/>
        <w:rPr>
          <w:rFonts w:asciiTheme="majorHAnsi" w:eastAsia="Times New Roman" w:hAnsiTheme="majorHAnsi" w:cstheme="majorHAnsi"/>
          <w:lang w:eastAsia="zh-TW"/>
        </w:rPr>
      </w:pPr>
    </w:p>
    <w:p w14:paraId="6378124D" w14:textId="5990DB4D" w:rsidR="000418B8" w:rsidRPr="00D87F31" w:rsidRDefault="00921FF2" w:rsidP="002923FF">
      <w:pPr>
        <w:widowControl/>
        <w:rPr>
          <w:rFonts w:asciiTheme="majorHAnsi" w:eastAsia="Times New Roman" w:hAnsiTheme="majorHAnsi" w:cstheme="majorHAnsi"/>
          <w:lang w:eastAsia="zh-TW"/>
        </w:rPr>
      </w:pPr>
      <w:r>
        <w:rPr>
          <w:rFonts w:asciiTheme="majorHAnsi" w:eastAsia="Times New Roman" w:hAnsiTheme="majorHAnsi" w:cstheme="majorHAnsi"/>
          <w:b/>
          <w:bCs/>
          <w:color w:val="000000"/>
          <w:lang w:eastAsia="zh-TW"/>
        </w:rPr>
        <w:t xml:space="preserve">Supplementary Figure </w:t>
      </w:r>
      <w:r w:rsidR="00E07CA2" w:rsidRPr="003164E9">
        <w:rPr>
          <w:rFonts w:asciiTheme="majorHAnsi" w:eastAsia="Times New Roman" w:hAnsiTheme="majorHAnsi" w:cstheme="majorHAnsi"/>
          <w:b/>
          <w:bCs/>
          <w:color w:val="000000"/>
          <w:lang w:eastAsia="zh-TW"/>
        </w:rPr>
        <w:t>1</w:t>
      </w:r>
      <w:r w:rsidR="00E07CA2">
        <w:rPr>
          <w:rFonts w:asciiTheme="majorHAnsi" w:eastAsia="Times New Roman" w:hAnsiTheme="majorHAnsi" w:cstheme="majorHAnsi"/>
          <w:b/>
          <w:bCs/>
          <w:color w:val="000000"/>
          <w:lang w:eastAsia="zh-TW"/>
        </w:rPr>
        <w:t>4</w:t>
      </w:r>
      <w:r w:rsidR="000418B8" w:rsidRPr="003164E9">
        <w:rPr>
          <w:rFonts w:asciiTheme="majorHAnsi" w:eastAsia="Times New Roman" w:hAnsiTheme="majorHAnsi" w:cstheme="majorHAnsi"/>
          <w:b/>
          <w:bCs/>
          <w:color w:val="000000"/>
          <w:lang w:eastAsia="zh-TW"/>
        </w:rPr>
        <w:t>: Soldering the power switch to a male wire-to-wire connector.</w:t>
      </w:r>
      <w:r w:rsidR="000418B8" w:rsidRPr="003164E9">
        <w:rPr>
          <w:rFonts w:asciiTheme="majorHAnsi" w:eastAsia="Times New Roman" w:hAnsiTheme="majorHAnsi" w:cstheme="majorHAnsi"/>
          <w:color w:val="000000"/>
          <w:lang w:eastAsia="zh-TW"/>
        </w:rPr>
        <w:t xml:space="preserve"> (</w:t>
      </w:r>
      <w:r w:rsidR="000418B8" w:rsidRPr="00C97F96">
        <w:rPr>
          <w:rFonts w:asciiTheme="majorHAnsi" w:eastAsia="Times New Roman" w:hAnsiTheme="majorHAnsi" w:cstheme="majorHAnsi"/>
          <w:b/>
          <w:bCs/>
          <w:color w:val="000000"/>
          <w:lang w:eastAsia="zh-TW"/>
        </w:rPr>
        <w:t>A</w:t>
      </w:r>
      <w:r w:rsidR="000418B8" w:rsidRPr="00D87F31">
        <w:rPr>
          <w:rFonts w:asciiTheme="majorHAnsi" w:eastAsia="Times New Roman" w:hAnsiTheme="majorHAnsi" w:cstheme="majorHAnsi"/>
          <w:color w:val="000000"/>
          <w:lang w:eastAsia="zh-TW"/>
        </w:rPr>
        <w:t>) Power switch with stripped wires and shrink tube placed over the wires (red arrows). (</w:t>
      </w:r>
      <w:r w:rsidR="000418B8" w:rsidRPr="00C97F96">
        <w:rPr>
          <w:rFonts w:asciiTheme="majorHAnsi" w:eastAsia="Times New Roman" w:hAnsiTheme="majorHAnsi" w:cstheme="majorHAnsi"/>
          <w:b/>
          <w:bCs/>
          <w:color w:val="000000"/>
          <w:lang w:eastAsia="zh-TW"/>
        </w:rPr>
        <w:t>B</w:t>
      </w:r>
      <w:r w:rsidR="000418B8" w:rsidRPr="00D87F31">
        <w:rPr>
          <w:rFonts w:asciiTheme="majorHAnsi" w:eastAsia="Times New Roman" w:hAnsiTheme="majorHAnsi" w:cstheme="majorHAnsi"/>
          <w:color w:val="000000"/>
          <w:lang w:eastAsia="zh-TW"/>
        </w:rPr>
        <w:t>) Wires connecting the switch and male wire-to-wire connector twisted together before soldering. (</w:t>
      </w:r>
      <w:r w:rsidR="000418B8" w:rsidRPr="00C97F96">
        <w:rPr>
          <w:rFonts w:asciiTheme="majorHAnsi" w:eastAsia="Times New Roman" w:hAnsiTheme="majorHAnsi" w:cstheme="majorHAnsi"/>
          <w:b/>
          <w:bCs/>
          <w:color w:val="000000"/>
          <w:lang w:eastAsia="zh-TW"/>
        </w:rPr>
        <w:t>C</w:t>
      </w:r>
      <w:r w:rsidR="000418B8" w:rsidRPr="00D87F31">
        <w:rPr>
          <w:rFonts w:asciiTheme="majorHAnsi" w:eastAsia="Times New Roman" w:hAnsiTheme="majorHAnsi" w:cstheme="majorHAnsi"/>
          <w:color w:val="000000"/>
          <w:lang w:eastAsia="zh-TW"/>
        </w:rPr>
        <w:t>) Placing the shrink tube over the soldered connect</w:t>
      </w:r>
      <w:r w:rsidR="000418B8" w:rsidRPr="008271ED">
        <w:rPr>
          <w:rFonts w:asciiTheme="majorHAnsi" w:eastAsia="Times New Roman" w:hAnsiTheme="majorHAnsi" w:cstheme="majorHAnsi"/>
          <w:color w:val="000000"/>
          <w:lang w:eastAsia="zh-TW"/>
        </w:rPr>
        <w:t>ions. (</w:t>
      </w:r>
      <w:r w:rsidR="000418B8" w:rsidRPr="00C97F96">
        <w:rPr>
          <w:rFonts w:asciiTheme="majorHAnsi" w:eastAsia="Times New Roman" w:hAnsiTheme="majorHAnsi" w:cstheme="majorHAnsi"/>
          <w:b/>
          <w:bCs/>
          <w:color w:val="000000"/>
          <w:lang w:eastAsia="zh-TW"/>
        </w:rPr>
        <w:t>D</w:t>
      </w:r>
      <w:r w:rsidR="000418B8" w:rsidRPr="00D87F31">
        <w:rPr>
          <w:rFonts w:asciiTheme="majorHAnsi" w:eastAsia="Times New Roman" w:hAnsiTheme="majorHAnsi" w:cstheme="majorHAnsi"/>
          <w:color w:val="000000"/>
          <w:lang w:eastAsia="zh-TW"/>
        </w:rPr>
        <w:t xml:space="preserve">) Connections covered with the </w:t>
      </w:r>
      <w:r w:rsidR="005F0B4D" w:rsidRPr="00D87F31">
        <w:rPr>
          <w:rFonts w:asciiTheme="majorHAnsi" w:eastAsia="Times New Roman" w:hAnsiTheme="majorHAnsi" w:cstheme="majorHAnsi"/>
          <w:color w:val="000000"/>
          <w:lang w:eastAsia="zh-TW"/>
        </w:rPr>
        <w:t>heat-treated</w:t>
      </w:r>
      <w:r w:rsidR="000418B8" w:rsidRPr="008271ED">
        <w:rPr>
          <w:rFonts w:asciiTheme="majorHAnsi" w:eastAsia="Times New Roman" w:hAnsiTheme="majorHAnsi" w:cstheme="majorHAnsi"/>
          <w:color w:val="000000"/>
          <w:lang w:eastAsia="zh-TW"/>
        </w:rPr>
        <w:t xml:space="preserve"> shrink tube. (</w:t>
      </w:r>
      <w:r w:rsidR="000418B8" w:rsidRPr="00C97F96">
        <w:rPr>
          <w:rFonts w:asciiTheme="majorHAnsi" w:eastAsia="Times New Roman" w:hAnsiTheme="majorHAnsi" w:cstheme="majorHAnsi"/>
          <w:b/>
          <w:bCs/>
          <w:color w:val="000000"/>
          <w:lang w:eastAsia="zh-TW"/>
        </w:rPr>
        <w:t>E</w:t>
      </w:r>
      <w:r w:rsidR="000418B8" w:rsidRPr="00D87F31">
        <w:rPr>
          <w:rFonts w:asciiTheme="majorHAnsi" w:eastAsia="Times New Roman" w:hAnsiTheme="majorHAnsi" w:cstheme="majorHAnsi"/>
          <w:color w:val="000000"/>
          <w:lang w:eastAsia="zh-TW"/>
        </w:rPr>
        <w:t>) A power switch assembled with a male wire-to-wire connector.</w:t>
      </w:r>
    </w:p>
    <w:p w14:paraId="05375C19" w14:textId="77777777" w:rsidR="008A0DF5" w:rsidRPr="00D87F31" w:rsidRDefault="008A0DF5" w:rsidP="002923FF">
      <w:pPr>
        <w:widowControl/>
        <w:rPr>
          <w:rFonts w:asciiTheme="majorHAnsi" w:eastAsia="Times New Roman" w:hAnsiTheme="majorHAnsi" w:cstheme="majorHAnsi"/>
          <w:b/>
          <w:bCs/>
          <w:color w:val="000000"/>
          <w:lang w:eastAsia="zh-TW"/>
        </w:rPr>
      </w:pPr>
    </w:p>
    <w:p w14:paraId="71FDFBDD" w14:textId="2539F98F" w:rsidR="000418B8" w:rsidRPr="00D87F31" w:rsidRDefault="00921FF2" w:rsidP="002923FF">
      <w:pPr>
        <w:widowControl/>
        <w:rPr>
          <w:rFonts w:asciiTheme="majorHAnsi" w:eastAsia="Times New Roman" w:hAnsiTheme="majorHAnsi" w:cstheme="majorHAnsi"/>
          <w:lang w:eastAsia="zh-TW"/>
        </w:rPr>
      </w:pPr>
      <w:r>
        <w:rPr>
          <w:rFonts w:asciiTheme="majorHAnsi" w:eastAsia="Times New Roman" w:hAnsiTheme="majorHAnsi" w:cstheme="majorHAnsi"/>
          <w:b/>
          <w:bCs/>
          <w:color w:val="000000"/>
          <w:lang w:eastAsia="zh-TW"/>
        </w:rPr>
        <w:t xml:space="preserve">Supplementary Figure </w:t>
      </w:r>
      <w:r w:rsidR="00E07CA2" w:rsidRPr="00921FF2">
        <w:rPr>
          <w:rFonts w:asciiTheme="majorHAnsi" w:eastAsia="Times New Roman" w:hAnsiTheme="majorHAnsi" w:cstheme="majorHAnsi"/>
          <w:b/>
          <w:bCs/>
          <w:color w:val="000000"/>
          <w:lang w:eastAsia="zh-TW"/>
        </w:rPr>
        <w:t>1</w:t>
      </w:r>
      <w:r w:rsidR="00E07CA2">
        <w:rPr>
          <w:rFonts w:asciiTheme="majorHAnsi" w:eastAsia="Times New Roman" w:hAnsiTheme="majorHAnsi" w:cstheme="majorHAnsi"/>
          <w:b/>
          <w:bCs/>
          <w:color w:val="000000"/>
          <w:lang w:eastAsia="zh-TW"/>
        </w:rPr>
        <w:t>5</w:t>
      </w:r>
      <w:r w:rsidR="000418B8" w:rsidRPr="00921FF2">
        <w:rPr>
          <w:rFonts w:asciiTheme="majorHAnsi" w:eastAsia="Times New Roman" w:hAnsiTheme="majorHAnsi" w:cstheme="majorHAnsi"/>
          <w:b/>
          <w:bCs/>
          <w:color w:val="000000"/>
          <w:lang w:eastAsia="zh-TW"/>
        </w:rPr>
        <w:t>: Wiring a potentiometer to a male wire-to-wire connector.</w:t>
      </w:r>
      <w:r w:rsidR="000418B8" w:rsidRPr="00921FF2">
        <w:rPr>
          <w:rFonts w:asciiTheme="majorHAnsi" w:eastAsia="Times New Roman" w:hAnsiTheme="majorHAnsi" w:cstheme="majorHAnsi"/>
          <w:color w:val="000000"/>
          <w:lang w:eastAsia="zh-TW"/>
        </w:rPr>
        <w:t xml:space="preserve"> (</w:t>
      </w:r>
      <w:r w:rsidR="000418B8" w:rsidRPr="00C97F96">
        <w:rPr>
          <w:rFonts w:asciiTheme="majorHAnsi" w:eastAsia="Times New Roman" w:hAnsiTheme="majorHAnsi" w:cstheme="majorHAnsi"/>
          <w:b/>
          <w:bCs/>
          <w:color w:val="000000"/>
          <w:lang w:eastAsia="zh-TW"/>
        </w:rPr>
        <w:t>A</w:t>
      </w:r>
      <w:r w:rsidR="000418B8" w:rsidRPr="00D87F31">
        <w:rPr>
          <w:rFonts w:asciiTheme="majorHAnsi" w:eastAsia="Times New Roman" w:hAnsiTheme="majorHAnsi" w:cstheme="majorHAnsi"/>
          <w:color w:val="000000"/>
          <w:lang w:eastAsia="zh-TW"/>
        </w:rPr>
        <w:t>) The potentiometer parts. (</w:t>
      </w:r>
      <w:r w:rsidR="000418B8" w:rsidRPr="00C97F96">
        <w:rPr>
          <w:rFonts w:asciiTheme="majorHAnsi" w:eastAsia="Times New Roman" w:hAnsiTheme="majorHAnsi" w:cstheme="majorHAnsi"/>
          <w:b/>
          <w:bCs/>
          <w:color w:val="000000"/>
          <w:lang w:eastAsia="zh-TW"/>
        </w:rPr>
        <w:t>B</w:t>
      </w:r>
      <w:r w:rsidR="000418B8" w:rsidRPr="00D87F31">
        <w:rPr>
          <w:rFonts w:asciiTheme="majorHAnsi" w:eastAsia="Times New Roman" w:hAnsiTheme="majorHAnsi" w:cstheme="majorHAnsi"/>
          <w:color w:val="000000"/>
          <w:lang w:eastAsia="zh-TW"/>
        </w:rPr>
        <w:t>) A male wire-to-wire connector twisted and bent to hook around the middle terminal of the potentiometer. (</w:t>
      </w:r>
      <w:r w:rsidR="000418B8" w:rsidRPr="00C97F96">
        <w:rPr>
          <w:rFonts w:asciiTheme="majorHAnsi" w:eastAsia="Times New Roman" w:hAnsiTheme="majorHAnsi" w:cstheme="majorHAnsi"/>
          <w:b/>
          <w:bCs/>
          <w:color w:val="000000"/>
          <w:lang w:eastAsia="zh-TW"/>
        </w:rPr>
        <w:t>C</w:t>
      </w:r>
      <w:r w:rsidR="000418B8" w:rsidRPr="00D87F31">
        <w:rPr>
          <w:rFonts w:asciiTheme="majorHAnsi" w:eastAsia="Times New Roman" w:hAnsiTheme="majorHAnsi" w:cstheme="majorHAnsi"/>
          <w:color w:val="000000"/>
          <w:lang w:eastAsia="zh-TW"/>
        </w:rPr>
        <w:t xml:space="preserve">) </w:t>
      </w:r>
      <w:r w:rsidR="00AA364B" w:rsidRPr="00D87F31">
        <w:rPr>
          <w:rFonts w:asciiTheme="majorHAnsi" w:eastAsia="Times New Roman" w:hAnsiTheme="majorHAnsi" w:cstheme="majorHAnsi"/>
          <w:color w:val="000000"/>
          <w:lang w:eastAsia="zh-TW"/>
        </w:rPr>
        <w:t>A</w:t>
      </w:r>
      <w:r w:rsidR="00AA364B" w:rsidRPr="008271ED">
        <w:rPr>
          <w:rFonts w:asciiTheme="majorHAnsi" w:eastAsia="Times New Roman" w:hAnsiTheme="majorHAnsi" w:cstheme="majorHAnsi"/>
          <w:color w:val="000000"/>
          <w:lang w:eastAsia="zh-TW"/>
        </w:rPr>
        <w:t xml:space="preserve"> </w:t>
      </w:r>
      <w:r w:rsidR="00AA364B" w:rsidRPr="00D87F31">
        <w:rPr>
          <w:rFonts w:asciiTheme="majorHAnsi" w:eastAsia="Times New Roman" w:hAnsiTheme="majorHAnsi" w:cstheme="majorHAnsi"/>
          <w:color w:val="000000"/>
          <w:lang w:eastAsia="zh-TW"/>
        </w:rPr>
        <w:t>m</w:t>
      </w:r>
      <w:r w:rsidR="000418B8" w:rsidRPr="00D87F31">
        <w:rPr>
          <w:rFonts w:asciiTheme="majorHAnsi" w:eastAsia="Times New Roman" w:hAnsiTheme="majorHAnsi" w:cstheme="majorHAnsi"/>
          <w:color w:val="000000"/>
          <w:lang w:eastAsia="zh-TW"/>
        </w:rPr>
        <w:t>ale wire-to-wire connector twisted around the middle terminal of the potentiometer. (</w:t>
      </w:r>
      <w:r w:rsidR="000418B8" w:rsidRPr="00C97F96">
        <w:rPr>
          <w:rFonts w:asciiTheme="majorHAnsi" w:eastAsia="Times New Roman" w:hAnsiTheme="majorHAnsi" w:cstheme="majorHAnsi"/>
          <w:b/>
          <w:bCs/>
          <w:color w:val="000000"/>
          <w:lang w:eastAsia="zh-TW"/>
        </w:rPr>
        <w:t>D</w:t>
      </w:r>
      <w:r w:rsidR="000418B8" w:rsidRPr="00D87F31">
        <w:rPr>
          <w:rFonts w:asciiTheme="majorHAnsi" w:eastAsia="Times New Roman" w:hAnsiTheme="majorHAnsi" w:cstheme="majorHAnsi"/>
          <w:color w:val="000000"/>
          <w:lang w:eastAsia="zh-TW"/>
        </w:rPr>
        <w:t>) Soldered wire-to-wire connections. (</w:t>
      </w:r>
      <w:r w:rsidR="000418B8" w:rsidRPr="00C97F96">
        <w:rPr>
          <w:rFonts w:asciiTheme="majorHAnsi" w:eastAsia="Times New Roman" w:hAnsiTheme="majorHAnsi" w:cstheme="majorHAnsi"/>
          <w:b/>
          <w:bCs/>
          <w:color w:val="000000"/>
          <w:lang w:eastAsia="zh-TW"/>
        </w:rPr>
        <w:t>E</w:t>
      </w:r>
      <w:r w:rsidR="000418B8" w:rsidRPr="00D87F31">
        <w:rPr>
          <w:rFonts w:asciiTheme="majorHAnsi" w:eastAsia="Times New Roman" w:hAnsiTheme="majorHAnsi" w:cstheme="majorHAnsi"/>
          <w:color w:val="000000"/>
          <w:lang w:eastAsia="zh-TW"/>
        </w:rPr>
        <w:t xml:space="preserve">) Red arrow pointing to the metal tab </w:t>
      </w:r>
      <w:r w:rsidR="005F0B4D" w:rsidRPr="008271ED">
        <w:rPr>
          <w:rFonts w:asciiTheme="majorHAnsi" w:eastAsia="Times New Roman" w:hAnsiTheme="majorHAnsi" w:cstheme="majorHAnsi"/>
          <w:color w:val="000000"/>
          <w:lang w:eastAsia="zh-TW"/>
        </w:rPr>
        <w:t>before</w:t>
      </w:r>
      <w:r w:rsidR="000418B8" w:rsidRPr="003164E9">
        <w:rPr>
          <w:rFonts w:asciiTheme="majorHAnsi" w:eastAsia="Times New Roman" w:hAnsiTheme="majorHAnsi" w:cstheme="majorHAnsi"/>
          <w:color w:val="000000"/>
          <w:lang w:eastAsia="zh-TW"/>
        </w:rPr>
        <w:t xml:space="preserve"> removal. (</w:t>
      </w:r>
      <w:r w:rsidR="000418B8" w:rsidRPr="00C97F96">
        <w:rPr>
          <w:rFonts w:asciiTheme="majorHAnsi" w:eastAsia="Times New Roman" w:hAnsiTheme="majorHAnsi" w:cstheme="majorHAnsi"/>
          <w:b/>
          <w:bCs/>
          <w:color w:val="000000"/>
          <w:lang w:eastAsia="zh-TW"/>
        </w:rPr>
        <w:t>F</w:t>
      </w:r>
      <w:r w:rsidR="000418B8" w:rsidRPr="00D87F31">
        <w:rPr>
          <w:rFonts w:asciiTheme="majorHAnsi" w:eastAsia="Times New Roman" w:hAnsiTheme="majorHAnsi" w:cstheme="majorHAnsi"/>
          <w:color w:val="000000"/>
          <w:lang w:eastAsia="zh-TW"/>
        </w:rPr>
        <w:t>) The potentiometer after metal tab removal.</w:t>
      </w:r>
    </w:p>
    <w:p w14:paraId="37B44A44" w14:textId="77777777" w:rsidR="000418B8" w:rsidRPr="00D87F31" w:rsidRDefault="000418B8" w:rsidP="002923FF">
      <w:pPr>
        <w:widowControl/>
        <w:rPr>
          <w:rFonts w:asciiTheme="majorHAnsi" w:eastAsia="Times New Roman" w:hAnsiTheme="majorHAnsi" w:cstheme="majorHAnsi"/>
          <w:lang w:eastAsia="zh-TW"/>
        </w:rPr>
      </w:pPr>
    </w:p>
    <w:p w14:paraId="2C2629D2" w14:textId="3C279B98" w:rsidR="000418B8" w:rsidRPr="00D87F31" w:rsidRDefault="00921FF2" w:rsidP="002923FF">
      <w:pPr>
        <w:widowControl/>
        <w:rPr>
          <w:rFonts w:asciiTheme="majorHAnsi" w:eastAsia="Times New Roman" w:hAnsiTheme="majorHAnsi" w:cstheme="majorHAnsi"/>
          <w:lang w:eastAsia="zh-TW"/>
        </w:rPr>
      </w:pPr>
      <w:r>
        <w:rPr>
          <w:rFonts w:asciiTheme="majorHAnsi" w:eastAsia="Times New Roman" w:hAnsiTheme="majorHAnsi" w:cstheme="majorHAnsi"/>
          <w:b/>
          <w:bCs/>
          <w:color w:val="000000"/>
          <w:lang w:eastAsia="zh-TW"/>
        </w:rPr>
        <w:t xml:space="preserve">Supplementary Figure </w:t>
      </w:r>
      <w:r w:rsidR="00E07CA2" w:rsidRPr="00921FF2">
        <w:rPr>
          <w:rFonts w:asciiTheme="majorHAnsi" w:eastAsia="Times New Roman" w:hAnsiTheme="majorHAnsi" w:cstheme="majorHAnsi"/>
          <w:b/>
          <w:bCs/>
          <w:color w:val="000000"/>
          <w:lang w:eastAsia="zh-TW"/>
        </w:rPr>
        <w:t>1</w:t>
      </w:r>
      <w:r w:rsidR="00E07CA2">
        <w:rPr>
          <w:rFonts w:asciiTheme="majorHAnsi" w:eastAsia="Times New Roman" w:hAnsiTheme="majorHAnsi" w:cstheme="majorHAnsi"/>
          <w:b/>
          <w:bCs/>
          <w:color w:val="000000"/>
          <w:lang w:eastAsia="zh-TW"/>
        </w:rPr>
        <w:t>6</w:t>
      </w:r>
      <w:r w:rsidR="000418B8" w:rsidRPr="00921FF2">
        <w:rPr>
          <w:rFonts w:asciiTheme="majorHAnsi" w:eastAsia="Times New Roman" w:hAnsiTheme="majorHAnsi" w:cstheme="majorHAnsi"/>
          <w:b/>
          <w:bCs/>
          <w:color w:val="000000"/>
          <w:lang w:eastAsia="zh-TW"/>
        </w:rPr>
        <w:t>: Wiring the microcontroller connection.</w:t>
      </w:r>
      <w:r w:rsidR="000418B8" w:rsidRPr="00921FF2">
        <w:rPr>
          <w:rFonts w:asciiTheme="majorHAnsi" w:eastAsia="Times New Roman" w:hAnsiTheme="majorHAnsi" w:cstheme="majorHAnsi"/>
          <w:color w:val="000000"/>
          <w:lang w:eastAsia="zh-TW"/>
        </w:rPr>
        <w:t xml:space="preserve"> (</w:t>
      </w:r>
      <w:r w:rsidR="000418B8" w:rsidRPr="00C97F96">
        <w:rPr>
          <w:rFonts w:asciiTheme="majorHAnsi" w:eastAsia="Times New Roman" w:hAnsiTheme="majorHAnsi" w:cstheme="majorHAnsi"/>
          <w:b/>
          <w:bCs/>
          <w:color w:val="000000"/>
          <w:lang w:eastAsia="zh-TW"/>
        </w:rPr>
        <w:t>A</w:t>
      </w:r>
      <w:r w:rsidR="000418B8" w:rsidRPr="00D87F31">
        <w:rPr>
          <w:rFonts w:asciiTheme="majorHAnsi" w:eastAsia="Times New Roman" w:hAnsiTheme="majorHAnsi" w:cstheme="majorHAnsi"/>
          <w:color w:val="000000"/>
          <w:lang w:eastAsia="zh-TW"/>
        </w:rPr>
        <w:t xml:space="preserve">) Wires for female wire-to-wire connectors stripped and cut in preparation for </w:t>
      </w:r>
      <w:r w:rsidR="005F0B4D" w:rsidRPr="008271ED">
        <w:rPr>
          <w:rFonts w:asciiTheme="majorHAnsi" w:eastAsia="Times New Roman" w:hAnsiTheme="majorHAnsi" w:cstheme="majorHAnsi"/>
          <w:color w:val="000000"/>
          <w:lang w:eastAsia="zh-TW"/>
        </w:rPr>
        <w:t>crimping</w:t>
      </w:r>
      <w:r w:rsidR="000418B8" w:rsidRPr="008271ED">
        <w:rPr>
          <w:rFonts w:asciiTheme="majorHAnsi" w:eastAsia="Times New Roman" w:hAnsiTheme="majorHAnsi" w:cstheme="majorHAnsi"/>
          <w:color w:val="000000"/>
          <w:lang w:eastAsia="zh-TW"/>
        </w:rPr>
        <w:t>. (</w:t>
      </w:r>
      <w:r w:rsidR="000418B8" w:rsidRPr="00C97F96">
        <w:rPr>
          <w:rFonts w:asciiTheme="majorHAnsi" w:eastAsia="Times New Roman" w:hAnsiTheme="majorHAnsi" w:cstheme="majorHAnsi"/>
          <w:b/>
          <w:bCs/>
          <w:color w:val="000000"/>
          <w:lang w:eastAsia="zh-TW"/>
        </w:rPr>
        <w:t>B</w:t>
      </w:r>
      <w:r w:rsidR="000418B8" w:rsidRPr="00D87F31">
        <w:rPr>
          <w:rFonts w:asciiTheme="majorHAnsi" w:eastAsia="Times New Roman" w:hAnsiTheme="majorHAnsi" w:cstheme="majorHAnsi"/>
          <w:color w:val="000000"/>
          <w:lang w:eastAsia="zh-TW"/>
        </w:rPr>
        <w:t>) Placement of the crimp on the wire-to-wire connector. (</w:t>
      </w:r>
      <w:r w:rsidR="000418B8" w:rsidRPr="00C97F96">
        <w:rPr>
          <w:rFonts w:asciiTheme="majorHAnsi" w:eastAsia="Times New Roman" w:hAnsiTheme="majorHAnsi" w:cstheme="majorHAnsi"/>
          <w:b/>
          <w:bCs/>
          <w:color w:val="000000"/>
          <w:lang w:eastAsia="zh-TW"/>
        </w:rPr>
        <w:t>C</w:t>
      </w:r>
      <w:r w:rsidR="000418B8" w:rsidRPr="00D87F31">
        <w:rPr>
          <w:rFonts w:asciiTheme="majorHAnsi" w:eastAsia="Times New Roman" w:hAnsiTheme="majorHAnsi" w:cstheme="majorHAnsi"/>
          <w:color w:val="000000"/>
          <w:lang w:eastAsia="zh-TW"/>
        </w:rPr>
        <w:t>) Crimping of the wire-to-wire connector. (</w:t>
      </w:r>
      <w:r w:rsidR="000418B8" w:rsidRPr="00C97F96">
        <w:rPr>
          <w:rFonts w:asciiTheme="majorHAnsi" w:eastAsia="Times New Roman" w:hAnsiTheme="majorHAnsi" w:cstheme="majorHAnsi"/>
          <w:b/>
          <w:bCs/>
          <w:color w:val="000000"/>
          <w:lang w:eastAsia="zh-TW"/>
        </w:rPr>
        <w:t>D</w:t>
      </w:r>
      <w:r w:rsidR="000418B8" w:rsidRPr="00D87F31">
        <w:rPr>
          <w:rFonts w:asciiTheme="majorHAnsi" w:eastAsia="Times New Roman" w:hAnsiTheme="majorHAnsi" w:cstheme="majorHAnsi"/>
          <w:color w:val="000000"/>
          <w:lang w:eastAsia="zh-TW"/>
        </w:rPr>
        <w:t>) Crimped wire-to-wire connector. (</w:t>
      </w:r>
      <w:r w:rsidR="000418B8" w:rsidRPr="00C97F96">
        <w:rPr>
          <w:rFonts w:asciiTheme="majorHAnsi" w:eastAsia="Times New Roman" w:hAnsiTheme="majorHAnsi" w:cstheme="majorHAnsi"/>
          <w:b/>
          <w:bCs/>
          <w:color w:val="000000"/>
          <w:lang w:eastAsia="zh-TW"/>
        </w:rPr>
        <w:t>E</w:t>
      </w:r>
      <w:r w:rsidR="000418B8" w:rsidRPr="00D87F31">
        <w:rPr>
          <w:rFonts w:asciiTheme="majorHAnsi" w:eastAsia="Times New Roman" w:hAnsiTheme="majorHAnsi" w:cstheme="majorHAnsi"/>
          <w:color w:val="000000"/>
          <w:lang w:eastAsia="zh-TW"/>
        </w:rPr>
        <w:t>) Fully assembled microcontroller connection.</w:t>
      </w:r>
    </w:p>
    <w:p w14:paraId="29F015F1" w14:textId="77777777" w:rsidR="00376E00" w:rsidRPr="00D87F31" w:rsidRDefault="00376E00" w:rsidP="002923FF">
      <w:pPr>
        <w:widowControl/>
        <w:rPr>
          <w:rFonts w:asciiTheme="majorHAnsi" w:eastAsia="Times New Roman" w:hAnsiTheme="majorHAnsi" w:cstheme="majorHAnsi"/>
          <w:b/>
          <w:bCs/>
          <w:color w:val="000000"/>
          <w:lang w:eastAsia="zh-TW"/>
        </w:rPr>
      </w:pPr>
    </w:p>
    <w:p w14:paraId="21E59684" w14:textId="5688FC58" w:rsidR="000418B8" w:rsidRPr="00D87F31" w:rsidRDefault="00921FF2" w:rsidP="002923FF">
      <w:pPr>
        <w:widowControl/>
        <w:rPr>
          <w:rFonts w:asciiTheme="majorHAnsi" w:eastAsia="Times New Roman" w:hAnsiTheme="majorHAnsi" w:cstheme="majorHAnsi"/>
          <w:lang w:eastAsia="zh-TW"/>
        </w:rPr>
      </w:pPr>
      <w:r>
        <w:rPr>
          <w:rFonts w:asciiTheme="majorHAnsi" w:eastAsia="Times New Roman" w:hAnsiTheme="majorHAnsi" w:cstheme="majorHAnsi"/>
          <w:b/>
          <w:bCs/>
          <w:color w:val="000000"/>
          <w:lang w:eastAsia="zh-TW"/>
        </w:rPr>
        <w:t xml:space="preserve">Supplementary Figure </w:t>
      </w:r>
      <w:r w:rsidR="00E07CA2" w:rsidRPr="00921FF2">
        <w:rPr>
          <w:rFonts w:asciiTheme="majorHAnsi" w:eastAsia="Times New Roman" w:hAnsiTheme="majorHAnsi" w:cstheme="majorHAnsi"/>
          <w:b/>
          <w:bCs/>
          <w:color w:val="000000"/>
          <w:lang w:eastAsia="zh-TW"/>
        </w:rPr>
        <w:t>1</w:t>
      </w:r>
      <w:r w:rsidR="00E07CA2">
        <w:rPr>
          <w:rFonts w:asciiTheme="majorHAnsi" w:eastAsia="Times New Roman" w:hAnsiTheme="majorHAnsi" w:cstheme="majorHAnsi"/>
          <w:b/>
          <w:bCs/>
          <w:color w:val="000000"/>
          <w:lang w:eastAsia="zh-TW"/>
        </w:rPr>
        <w:t>7</w:t>
      </w:r>
      <w:r w:rsidR="000418B8" w:rsidRPr="00921FF2">
        <w:rPr>
          <w:rFonts w:asciiTheme="majorHAnsi" w:eastAsia="Times New Roman" w:hAnsiTheme="majorHAnsi" w:cstheme="majorHAnsi"/>
          <w:b/>
          <w:bCs/>
          <w:color w:val="000000"/>
          <w:lang w:eastAsia="zh-TW"/>
        </w:rPr>
        <w:t xml:space="preserve">: Soldering wires and LED onto the LED base Part 1. </w:t>
      </w:r>
      <w:r w:rsidR="000418B8" w:rsidRPr="00921FF2">
        <w:rPr>
          <w:rFonts w:asciiTheme="majorHAnsi" w:eastAsia="Times New Roman" w:hAnsiTheme="majorHAnsi" w:cstheme="majorHAnsi"/>
          <w:color w:val="000000"/>
          <w:lang w:eastAsia="zh-TW"/>
        </w:rPr>
        <w:t>(</w:t>
      </w:r>
      <w:r w:rsidR="000418B8" w:rsidRPr="00C97F96">
        <w:rPr>
          <w:rFonts w:asciiTheme="majorHAnsi" w:eastAsia="Times New Roman" w:hAnsiTheme="majorHAnsi" w:cstheme="majorHAnsi"/>
          <w:b/>
          <w:bCs/>
          <w:color w:val="000000"/>
          <w:lang w:eastAsia="zh-TW"/>
        </w:rPr>
        <w:t>A</w:t>
      </w:r>
      <w:r w:rsidR="000418B8" w:rsidRPr="00D87F31">
        <w:rPr>
          <w:rFonts w:asciiTheme="majorHAnsi" w:eastAsia="Times New Roman" w:hAnsiTheme="majorHAnsi" w:cstheme="majorHAnsi"/>
          <w:color w:val="000000"/>
          <w:lang w:eastAsia="zh-TW"/>
        </w:rPr>
        <w:t>) Materials needed to solder the LED to the LED base. (</w:t>
      </w:r>
      <w:r w:rsidR="000418B8" w:rsidRPr="00C97F96">
        <w:rPr>
          <w:rFonts w:asciiTheme="majorHAnsi" w:eastAsia="Times New Roman" w:hAnsiTheme="majorHAnsi" w:cstheme="majorHAnsi"/>
          <w:b/>
          <w:bCs/>
          <w:color w:val="000000"/>
          <w:lang w:eastAsia="zh-TW"/>
        </w:rPr>
        <w:t>B</w:t>
      </w:r>
      <w:r w:rsidR="000418B8" w:rsidRPr="00D87F31">
        <w:rPr>
          <w:rFonts w:asciiTheme="majorHAnsi" w:eastAsia="Times New Roman" w:hAnsiTheme="majorHAnsi" w:cstheme="majorHAnsi"/>
          <w:color w:val="000000"/>
          <w:lang w:eastAsia="zh-TW"/>
        </w:rPr>
        <w:t>) Tinning the tip of the stripped wire. (</w:t>
      </w:r>
      <w:r w:rsidR="000418B8" w:rsidRPr="00C97F96">
        <w:rPr>
          <w:rFonts w:asciiTheme="majorHAnsi" w:eastAsia="Times New Roman" w:hAnsiTheme="majorHAnsi" w:cstheme="majorHAnsi"/>
          <w:b/>
          <w:bCs/>
          <w:color w:val="000000"/>
          <w:lang w:eastAsia="zh-TW"/>
        </w:rPr>
        <w:t>C</w:t>
      </w:r>
      <w:r w:rsidR="000418B8" w:rsidRPr="00D87F31">
        <w:rPr>
          <w:rFonts w:asciiTheme="majorHAnsi" w:eastAsia="Times New Roman" w:hAnsiTheme="majorHAnsi" w:cstheme="majorHAnsi"/>
          <w:color w:val="000000"/>
          <w:lang w:eastAsia="zh-TW"/>
        </w:rPr>
        <w:t xml:space="preserve">) Applying </w:t>
      </w:r>
      <w:r w:rsidR="000418B8" w:rsidRPr="00D87F31">
        <w:rPr>
          <w:rFonts w:asciiTheme="majorHAnsi" w:eastAsia="Times New Roman" w:hAnsiTheme="majorHAnsi" w:cstheme="majorHAnsi"/>
          <w:color w:val="000000"/>
          <w:lang w:eastAsia="zh-TW"/>
        </w:rPr>
        <w:lastRenderedPageBreak/>
        <w:t>flux onto the contact of the LED base. (</w:t>
      </w:r>
      <w:r w:rsidR="000418B8" w:rsidRPr="00C97F96">
        <w:rPr>
          <w:rFonts w:asciiTheme="majorHAnsi" w:eastAsia="Times New Roman" w:hAnsiTheme="majorHAnsi" w:cstheme="majorHAnsi"/>
          <w:b/>
          <w:bCs/>
          <w:color w:val="000000"/>
          <w:lang w:eastAsia="zh-TW"/>
        </w:rPr>
        <w:t>D</w:t>
      </w:r>
      <w:r w:rsidR="000418B8" w:rsidRPr="00D87F31">
        <w:rPr>
          <w:rFonts w:asciiTheme="majorHAnsi" w:eastAsia="Times New Roman" w:hAnsiTheme="majorHAnsi" w:cstheme="majorHAnsi"/>
          <w:color w:val="000000"/>
          <w:lang w:eastAsia="zh-TW"/>
        </w:rPr>
        <w:t>) Adding solder to the large soldering tip to tinning the LED base. (</w:t>
      </w:r>
      <w:r w:rsidR="000418B8" w:rsidRPr="00C97F96">
        <w:rPr>
          <w:rFonts w:asciiTheme="majorHAnsi" w:eastAsia="Times New Roman" w:hAnsiTheme="majorHAnsi" w:cstheme="majorHAnsi"/>
          <w:b/>
          <w:bCs/>
          <w:color w:val="000000"/>
          <w:lang w:eastAsia="zh-TW"/>
        </w:rPr>
        <w:t>E</w:t>
      </w:r>
      <w:r w:rsidR="000418B8" w:rsidRPr="00D87F31">
        <w:rPr>
          <w:rFonts w:asciiTheme="majorHAnsi" w:eastAsia="Times New Roman" w:hAnsiTheme="majorHAnsi" w:cstheme="majorHAnsi"/>
          <w:color w:val="000000"/>
          <w:lang w:eastAsia="zh-TW"/>
        </w:rPr>
        <w:t>) Placement of solder onto the contact to heat the LED base. (</w:t>
      </w:r>
      <w:r w:rsidR="000418B8" w:rsidRPr="00C97F96">
        <w:rPr>
          <w:rFonts w:asciiTheme="majorHAnsi" w:eastAsia="Times New Roman" w:hAnsiTheme="majorHAnsi" w:cstheme="majorHAnsi"/>
          <w:b/>
          <w:bCs/>
          <w:color w:val="000000"/>
          <w:lang w:eastAsia="zh-TW"/>
        </w:rPr>
        <w:t>F</w:t>
      </w:r>
      <w:r w:rsidR="000418B8" w:rsidRPr="00D87F31">
        <w:rPr>
          <w:rFonts w:asciiTheme="majorHAnsi" w:eastAsia="Times New Roman" w:hAnsiTheme="majorHAnsi" w:cstheme="majorHAnsi"/>
          <w:color w:val="000000"/>
          <w:lang w:eastAsia="zh-TW"/>
        </w:rPr>
        <w:t>) The LED base after dragging the soldering tip across the contact. (</w:t>
      </w:r>
      <w:r w:rsidR="000418B8" w:rsidRPr="00C97F96">
        <w:rPr>
          <w:rFonts w:asciiTheme="majorHAnsi" w:eastAsia="Times New Roman" w:hAnsiTheme="majorHAnsi" w:cstheme="majorHAnsi"/>
          <w:b/>
          <w:bCs/>
          <w:color w:val="000000"/>
          <w:lang w:eastAsia="zh-TW"/>
        </w:rPr>
        <w:t>G</w:t>
      </w:r>
      <w:r w:rsidR="000418B8" w:rsidRPr="00D87F31">
        <w:rPr>
          <w:rFonts w:asciiTheme="majorHAnsi" w:eastAsia="Times New Roman" w:hAnsiTheme="majorHAnsi" w:cstheme="majorHAnsi"/>
          <w:color w:val="000000"/>
          <w:lang w:eastAsia="zh-TW"/>
        </w:rPr>
        <w:t>) The same procedure on the other contact.</w:t>
      </w:r>
    </w:p>
    <w:p w14:paraId="58341342" w14:textId="77777777" w:rsidR="008A0DF5" w:rsidRPr="00D87F31" w:rsidRDefault="008A0DF5" w:rsidP="002923FF">
      <w:pPr>
        <w:widowControl/>
        <w:rPr>
          <w:rFonts w:asciiTheme="majorHAnsi" w:eastAsia="Times New Roman" w:hAnsiTheme="majorHAnsi" w:cstheme="majorHAnsi"/>
          <w:b/>
          <w:bCs/>
          <w:color w:val="000000"/>
          <w:lang w:eastAsia="zh-TW"/>
        </w:rPr>
      </w:pPr>
    </w:p>
    <w:p w14:paraId="06305378" w14:textId="6045ABE9" w:rsidR="000418B8" w:rsidRPr="008271ED" w:rsidRDefault="00921FF2" w:rsidP="002923FF">
      <w:pPr>
        <w:widowControl/>
        <w:rPr>
          <w:rFonts w:asciiTheme="majorHAnsi" w:eastAsia="Times New Roman" w:hAnsiTheme="majorHAnsi" w:cstheme="majorHAnsi"/>
          <w:lang w:eastAsia="zh-TW"/>
        </w:rPr>
      </w:pPr>
      <w:r>
        <w:rPr>
          <w:rFonts w:asciiTheme="majorHAnsi" w:eastAsia="Times New Roman" w:hAnsiTheme="majorHAnsi" w:cstheme="majorHAnsi"/>
          <w:b/>
          <w:bCs/>
          <w:color w:val="000000"/>
          <w:lang w:eastAsia="zh-TW"/>
        </w:rPr>
        <w:t xml:space="preserve">Supplementary Figure </w:t>
      </w:r>
      <w:r w:rsidR="000418B8" w:rsidRPr="00921FF2">
        <w:rPr>
          <w:rFonts w:asciiTheme="majorHAnsi" w:eastAsia="Times New Roman" w:hAnsiTheme="majorHAnsi" w:cstheme="majorHAnsi"/>
          <w:b/>
          <w:bCs/>
          <w:color w:val="000000"/>
          <w:lang w:eastAsia="zh-TW"/>
        </w:rPr>
        <w:t>1</w:t>
      </w:r>
      <w:r w:rsidR="00E07CA2">
        <w:rPr>
          <w:rFonts w:asciiTheme="majorHAnsi" w:eastAsia="Times New Roman" w:hAnsiTheme="majorHAnsi" w:cstheme="majorHAnsi"/>
          <w:b/>
          <w:bCs/>
          <w:color w:val="000000"/>
          <w:lang w:eastAsia="zh-TW"/>
        </w:rPr>
        <w:t>8</w:t>
      </w:r>
      <w:r w:rsidR="000418B8" w:rsidRPr="00921FF2">
        <w:rPr>
          <w:rFonts w:asciiTheme="majorHAnsi" w:eastAsia="Times New Roman" w:hAnsiTheme="majorHAnsi" w:cstheme="majorHAnsi"/>
          <w:b/>
          <w:bCs/>
          <w:color w:val="000000"/>
          <w:lang w:eastAsia="zh-TW"/>
        </w:rPr>
        <w:t xml:space="preserve">: Soldering wires and LED onto the LED base Part 2. </w:t>
      </w:r>
      <w:r w:rsidR="000418B8" w:rsidRPr="00921FF2">
        <w:rPr>
          <w:rFonts w:asciiTheme="majorHAnsi" w:eastAsia="Times New Roman" w:hAnsiTheme="majorHAnsi" w:cstheme="majorHAnsi"/>
          <w:color w:val="000000"/>
          <w:lang w:eastAsia="zh-TW"/>
        </w:rPr>
        <w:t>(</w:t>
      </w:r>
      <w:r w:rsidR="000418B8" w:rsidRPr="00C97F96">
        <w:rPr>
          <w:rFonts w:asciiTheme="majorHAnsi" w:eastAsia="Times New Roman" w:hAnsiTheme="majorHAnsi" w:cstheme="majorHAnsi"/>
          <w:b/>
          <w:bCs/>
          <w:color w:val="000000"/>
          <w:lang w:eastAsia="zh-TW"/>
        </w:rPr>
        <w:t>A</w:t>
      </w:r>
      <w:r w:rsidR="000418B8" w:rsidRPr="00D87F31">
        <w:rPr>
          <w:rFonts w:asciiTheme="majorHAnsi" w:eastAsia="Times New Roman" w:hAnsiTheme="majorHAnsi" w:cstheme="majorHAnsi"/>
          <w:color w:val="000000"/>
          <w:lang w:eastAsia="zh-TW"/>
        </w:rPr>
        <w:t>) A tinned wire clipped to the contact using a hair clip. Note that the black wir</w:t>
      </w:r>
      <w:r w:rsidR="000418B8" w:rsidRPr="008271ED">
        <w:rPr>
          <w:rFonts w:asciiTheme="majorHAnsi" w:eastAsia="Times New Roman" w:hAnsiTheme="majorHAnsi" w:cstheme="majorHAnsi"/>
          <w:color w:val="000000"/>
          <w:lang w:eastAsia="zh-TW"/>
        </w:rPr>
        <w:t xml:space="preserve">e is soldered to the cathode </w:t>
      </w:r>
      <w:r w:rsidR="0069244A" w:rsidRPr="008271ED">
        <w:rPr>
          <w:rFonts w:asciiTheme="majorHAnsi" w:eastAsia="Times New Roman" w:hAnsiTheme="majorHAnsi" w:cstheme="majorHAnsi"/>
          <w:color w:val="000000"/>
          <w:lang w:eastAsia="zh-TW"/>
        </w:rPr>
        <w:t>“</w:t>
      </w:r>
      <w:r w:rsidR="000418B8" w:rsidRPr="003164E9">
        <w:rPr>
          <w:rFonts w:asciiTheme="majorHAnsi" w:eastAsia="Times New Roman" w:hAnsiTheme="majorHAnsi" w:cstheme="majorHAnsi"/>
          <w:color w:val="000000"/>
          <w:lang w:eastAsia="zh-TW"/>
        </w:rPr>
        <w:t>C-</w:t>
      </w:r>
      <w:r w:rsidR="0069244A" w:rsidRPr="003164E9">
        <w:rPr>
          <w:rFonts w:asciiTheme="majorHAnsi" w:eastAsia="Times New Roman" w:hAnsiTheme="majorHAnsi" w:cstheme="majorHAnsi"/>
          <w:color w:val="000000"/>
          <w:lang w:eastAsia="zh-TW"/>
        </w:rPr>
        <w:t>”</w:t>
      </w:r>
      <w:r w:rsidR="00AA364B" w:rsidRPr="00D87F31">
        <w:rPr>
          <w:rFonts w:asciiTheme="majorHAnsi" w:eastAsia="Times New Roman" w:hAnsiTheme="majorHAnsi" w:cstheme="majorHAnsi"/>
          <w:color w:val="000000"/>
          <w:lang w:eastAsia="zh-TW"/>
        </w:rPr>
        <w:t xml:space="preserve">. </w:t>
      </w:r>
      <w:r w:rsidR="000418B8" w:rsidRPr="00D87F31">
        <w:rPr>
          <w:rFonts w:asciiTheme="majorHAnsi" w:eastAsia="Times New Roman" w:hAnsiTheme="majorHAnsi" w:cstheme="majorHAnsi"/>
          <w:color w:val="000000"/>
          <w:lang w:eastAsia="zh-TW"/>
        </w:rPr>
        <w:t>(</w:t>
      </w:r>
      <w:r w:rsidR="000418B8" w:rsidRPr="00C97F96">
        <w:rPr>
          <w:rFonts w:asciiTheme="majorHAnsi" w:eastAsia="Times New Roman" w:hAnsiTheme="majorHAnsi" w:cstheme="majorHAnsi"/>
          <w:b/>
          <w:bCs/>
          <w:color w:val="000000"/>
          <w:lang w:eastAsia="zh-TW"/>
        </w:rPr>
        <w:t>B</w:t>
      </w:r>
      <w:r w:rsidR="000418B8" w:rsidRPr="00D87F31">
        <w:rPr>
          <w:rFonts w:asciiTheme="majorHAnsi" w:eastAsia="Times New Roman" w:hAnsiTheme="majorHAnsi" w:cstheme="majorHAnsi"/>
          <w:color w:val="000000"/>
          <w:lang w:eastAsia="zh-TW"/>
        </w:rPr>
        <w:t>) Addition of a generous amount of solder to the soldering tip. (</w:t>
      </w:r>
      <w:r w:rsidR="000418B8" w:rsidRPr="00C97F96">
        <w:rPr>
          <w:rFonts w:asciiTheme="majorHAnsi" w:eastAsia="Times New Roman" w:hAnsiTheme="majorHAnsi" w:cstheme="majorHAnsi"/>
          <w:b/>
          <w:bCs/>
          <w:color w:val="000000"/>
          <w:lang w:eastAsia="zh-TW"/>
        </w:rPr>
        <w:t>C</w:t>
      </w:r>
      <w:r w:rsidR="000418B8" w:rsidRPr="00D87F31">
        <w:rPr>
          <w:rFonts w:asciiTheme="majorHAnsi" w:eastAsia="Times New Roman" w:hAnsiTheme="majorHAnsi" w:cstheme="majorHAnsi"/>
          <w:color w:val="000000"/>
          <w:lang w:eastAsia="zh-TW"/>
        </w:rPr>
        <w:t>) The soldering tip pressing down on the wire, melting the solder on the LED base and the wire. (</w:t>
      </w:r>
      <w:r w:rsidR="000418B8" w:rsidRPr="00C97F96">
        <w:rPr>
          <w:rFonts w:asciiTheme="majorHAnsi" w:eastAsia="Times New Roman" w:hAnsiTheme="majorHAnsi" w:cstheme="majorHAnsi"/>
          <w:b/>
          <w:bCs/>
          <w:color w:val="000000"/>
          <w:lang w:eastAsia="zh-TW"/>
        </w:rPr>
        <w:t>D</w:t>
      </w:r>
      <w:r w:rsidR="000418B8" w:rsidRPr="00D87F31">
        <w:rPr>
          <w:rFonts w:asciiTheme="majorHAnsi" w:eastAsia="Times New Roman" w:hAnsiTheme="majorHAnsi" w:cstheme="majorHAnsi"/>
          <w:color w:val="000000"/>
          <w:lang w:eastAsia="zh-TW"/>
        </w:rPr>
        <w:t xml:space="preserve">) Holding down the wire so that it stays put when the </w:t>
      </w:r>
      <w:r w:rsidR="000418B8" w:rsidRPr="008271ED">
        <w:rPr>
          <w:rFonts w:asciiTheme="majorHAnsi" w:eastAsia="Times New Roman" w:hAnsiTheme="majorHAnsi" w:cstheme="majorHAnsi"/>
          <w:color w:val="000000"/>
          <w:lang w:eastAsia="zh-TW"/>
        </w:rPr>
        <w:t>soldering iron is removed. (</w:t>
      </w:r>
      <w:r w:rsidR="000418B8" w:rsidRPr="00C97F96">
        <w:rPr>
          <w:rFonts w:asciiTheme="majorHAnsi" w:eastAsia="Times New Roman" w:hAnsiTheme="majorHAnsi" w:cstheme="majorHAnsi"/>
          <w:b/>
          <w:bCs/>
          <w:color w:val="000000"/>
          <w:lang w:eastAsia="zh-TW"/>
        </w:rPr>
        <w:t>E</w:t>
      </w:r>
      <w:r w:rsidR="000418B8" w:rsidRPr="00D87F31">
        <w:rPr>
          <w:rFonts w:asciiTheme="majorHAnsi" w:eastAsia="Times New Roman" w:hAnsiTheme="majorHAnsi" w:cstheme="majorHAnsi"/>
          <w:color w:val="000000"/>
          <w:lang w:eastAsia="zh-TW"/>
        </w:rPr>
        <w:t xml:space="preserve">) Holding the wire in </w:t>
      </w:r>
      <w:r w:rsidR="005F0B4D" w:rsidRPr="00D87F31">
        <w:rPr>
          <w:rFonts w:asciiTheme="majorHAnsi" w:eastAsia="Times New Roman" w:hAnsiTheme="majorHAnsi" w:cstheme="majorHAnsi"/>
          <w:color w:val="000000"/>
          <w:lang w:eastAsia="zh-TW"/>
        </w:rPr>
        <w:t>place</w:t>
      </w:r>
      <w:r w:rsidR="000418B8" w:rsidRPr="008271ED">
        <w:rPr>
          <w:rFonts w:asciiTheme="majorHAnsi" w:eastAsia="Times New Roman" w:hAnsiTheme="majorHAnsi" w:cstheme="majorHAnsi"/>
          <w:color w:val="000000"/>
          <w:lang w:eastAsia="zh-TW"/>
        </w:rPr>
        <w:t xml:space="preserve"> until the solder hardens.</w:t>
      </w:r>
    </w:p>
    <w:p w14:paraId="06FED420" w14:textId="77777777" w:rsidR="000418B8" w:rsidRPr="003164E9" w:rsidRDefault="000418B8" w:rsidP="002923FF">
      <w:pPr>
        <w:widowControl/>
        <w:rPr>
          <w:rFonts w:asciiTheme="majorHAnsi" w:eastAsia="Times New Roman" w:hAnsiTheme="majorHAnsi" w:cstheme="majorHAnsi"/>
          <w:lang w:eastAsia="zh-TW"/>
        </w:rPr>
      </w:pPr>
    </w:p>
    <w:p w14:paraId="7DD02848" w14:textId="6BE0F1B8" w:rsidR="000418B8" w:rsidRPr="00D87F31" w:rsidRDefault="00921FF2" w:rsidP="002923FF">
      <w:pPr>
        <w:widowControl/>
        <w:rPr>
          <w:rFonts w:asciiTheme="majorHAnsi" w:eastAsia="Times New Roman" w:hAnsiTheme="majorHAnsi" w:cstheme="majorHAnsi"/>
          <w:lang w:eastAsia="zh-TW"/>
        </w:rPr>
      </w:pPr>
      <w:r>
        <w:rPr>
          <w:rFonts w:asciiTheme="majorHAnsi" w:eastAsia="Times New Roman" w:hAnsiTheme="majorHAnsi" w:cstheme="majorHAnsi"/>
          <w:b/>
          <w:bCs/>
          <w:color w:val="000000"/>
          <w:lang w:eastAsia="zh-TW"/>
        </w:rPr>
        <w:t xml:space="preserve">Supplementary Figure </w:t>
      </w:r>
      <w:r w:rsidR="00E07CA2" w:rsidRPr="003164E9">
        <w:rPr>
          <w:rFonts w:asciiTheme="majorHAnsi" w:eastAsia="Times New Roman" w:hAnsiTheme="majorHAnsi" w:cstheme="majorHAnsi"/>
          <w:b/>
          <w:bCs/>
          <w:color w:val="000000"/>
          <w:lang w:eastAsia="zh-TW"/>
        </w:rPr>
        <w:t>1</w:t>
      </w:r>
      <w:r w:rsidR="00E07CA2">
        <w:rPr>
          <w:rFonts w:asciiTheme="majorHAnsi" w:eastAsia="Times New Roman" w:hAnsiTheme="majorHAnsi" w:cstheme="majorHAnsi"/>
          <w:b/>
          <w:bCs/>
          <w:color w:val="000000"/>
          <w:lang w:eastAsia="zh-TW"/>
        </w:rPr>
        <w:t>9</w:t>
      </w:r>
      <w:r w:rsidR="000418B8" w:rsidRPr="003164E9">
        <w:rPr>
          <w:rFonts w:asciiTheme="majorHAnsi" w:eastAsia="Times New Roman" w:hAnsiTheme="majorHAnsi" w:cstheme="majorHAnsi"/>
          <w:b/>
          <w:bCs/>
          <w:color w:val="000000"/>
          <w:lang w:eastAsia="zh-TW"/>
        </w:rPr>
        <w:t xml:space="preserve">: Soldering wires and LED onto the LED base Part 3. </w:t>
      </w:r>
      <w:r w:rsidR="000418B8" w:rsidRPr="003164E9">
        <w:rPr>
          <w:rFonts w:asciiTheme="majorHAnsi" w:eastAsia="Times New Roman" w:hAnsiTheme="majorHAnsi" w:cstheme="majorHAnsi"/>
          <w:color w:val="000000"/>
          <w:lang w:eastAsia="zh-TW"/>
        </w:rPr>
        <w:t>(</w:t>
      </w:r>
      <w:r w:rsidR="000418B8" w:rsidRPr="00C97F96">
        <w:rPr>
          <w:rFonts w:asciiTheme="majorHAnsi" w:eastAsia="Times New Roman" w:hAnsiTheme="majorHAnsi" w:cstheme="majorHAnsi"/>
          <w:b/>
          <w:bCs/>
          <w:color w:val="000000"/>
          <w:lang w:eastAsia="zh-TW"/>
        </w:rPr>
        <w:t>A</w:t>
      </w:r>
      <w:r w:rsidR="000418B8" w:rsidRPr="00D87F31">
        <w:rPr>
          <w:rFonts w:asciiTheme="majorHAnsi" w:eastAsia="Times New Roman" w:hAnsiTheme="majorHAnsi" w:cstheme="majorHAnsi"/>
          <w:color w:val="000000"/>
          <w:lang w:eastAsia="zh-TW"/>
        </w:rPr>
        <w:t>) Using a sharp tip to place solder paste onto the LED base for mounting the LED. (</w:t>
      </w:r>
      <w:r w:rsidR="000418B8" w:rsidRPr="00C97F96">
        <w:rPr>
          <w:rFonts w:asciiTheme="majorHAnsi" w:eastAsia="Times New Roman" w:hAnsiTheme="majorHAnsi" w:cstheme="majorHAnsi"/>
          <w:b/>
          <w:bCs/>
          <w:color w:val="000000"/>
          <w:lang w:eastAsia="zh-TW"/>
        </w:rPr>
        <w:t>B</w:t>
      </w:r>
      <w:r w:rsidR="000418B8" w:rsidRPr="00D87F31">
        <w:rPr>
          <w:rFonts w:asciiTheme="majorHAnsi" w:eastAsia="Times New Roman" w:hAnsiTheme="majorHAnsi" w:cstheme="majorHAnsi"/>
          <w:color w:val="000000"/>
          <w:lang w:eastAsia="zh-TW"/>
        </w:rPr>
        <w:t>) The LED base with the soldering paste in place. (</w:t>
      </w:r>
      <w:r w:rsidR="000418B8" w:rsidRPr="00C97F96">
        <w:rPr>
          <w:rFonts w:asciiTheme="majorHAnsi" w:eastAsia="Times New Roman" w:hAnsiTheme="majorHAnsi" w:cstheme="majorHAnsi"/>
          <w:b/>
          <w:bCs/>
          <w:color w:val="000000"/>
          <w:lang w:eastAsia="zh-TW"/>
        </w:rPr>
        <w:t>C</w:t>
      </w:r>
      <w:r w:rsidR="000418B8" w:rsidRPr="00D87F31">
        <w:rPr>
          <w:rFonts w:asciiTheme="majorHAnsi" w:eastAsia="Times New Roman" w:hAnsiTheme="majorHAnsi" w:cstheme="majorHAnsi"/>
          <w:color w:val="000000"/>
          <w:lang w:eastAsia="zh-TW"/>
        </w:rPr>
        <w:t>) Placement of the LED onto the LED base such that the contacts of the LED and LED base match.</w:t>
      </w:r>
    </w:p>
    <w:p w14:paraId="35A656DB" w14:textId="77777777" w:rsidR="000418B8" w:rsidRPr="00D87F31" w:rsidRDefault="000418B8" w:rsidP="002923FF">
      <w:pPr>
        <w:widowControl/>
        <w:rPr>
          <w:rFonts w:asciiTheme="majorHAnsi" w:eastAsia="Times New Roman" w:hAnsiTheme="majorHAnsi" w:cstheme="majorHAnsi"/>
          <w:lang w:eastAsia="zh-TW"/>
        </w:rPr>
      </w:pPr>
    </w:p>
    <w:p w14:paraId="372147A4" w14:textId="2FA60526" w:rsidR="000418B8" w:rsidRPr="00D87F31" w:rsidRDefault="00921FF2" w:rsidP="002923FF">
      <w:pPr>
        <w:widowControl/>
        <w:rPr>
          <w:rFonts w:asciiTheme="majorHAnsi" w:eastAsia="Times New Roman" w:hAnsiTheme="majorHAnsi" w:cstheme="majorHAnsi"/>
          <w:lang w:eastAsia="zh-TW"/>
        </w:rPr>
      </w:pPr>
      <w:r>
        <w:rPr>
          <w:rFonts w:asciiTheme="majorHAnsi" w:eastAsia="Times New Roman" w:hAnsiTheme="majorHAnsi" w:cstheme="majorHAnsi"/>
          <w:b/>
          <w:bCs/>
          <w:color w:val="000000"/>
          <w:lang w:eastAsia="zh-TW"/>
        </w:rPr>
        <w:t xml:space="preserve">Supplementary Figure </w:t>
      </w:r>
      <w:r w:rsidR="00E07CA2">
        <w:rPr>
          <w:rFonts w:asciiTheme="majorHAnsi" w:eastAsia="Times New Roman" w:hAnsiTheme="majorHAnsi" w:cstheme="majorHAnsi"/>
          <w:b/>
          <w:bCs/>
          <w:color w:val="000000"/>
          <w:lang w:eastAsia="zh-TW"/>
        </w:rPr>
        <w:t>20</w:t>
      </w:r>
      <w:r w:rsidR="000418B8" w:rsidRPr="00921FF2">
        <w:rPr>
          <w:rFonts w:asciiTheme="majorHAnsi" w:eastAsia="Times New Roman" w:hAnsiTheme="majorHAnsi" w:cstheme="majorHAnsi"/>
          <w:b/>
          <w:bCs/>
          <w:color w:val="000000"/>
          <w:lang w:eastAsia="zh-TW"/>
        </w:rPr>
        <w:t xml:space="preserve">: Soldering wires and LED onto the LED base Part 4. </w:t>
      </w:r>
      <w:r w:rsidR="000418B8" w:rsidRPr="00921FF2">
        <w:rPr>
          <w:rFonts w:asciiTheme="majorHAnsi" w:eastAsia="Times New Roman" w:hAnsiTheme="majorHAnsi" w:cstheme="majorHAnsi"/>
          <w:color w:val="000000"/>
          <w:lang w:eastAsia="zh-TW"/>
        </w:rPr>
        <w:t>(</w:t>
      </w:r>
      <w:r w:rsidR="000418B8" w:rsidRPr="00C97F96">
        <w:rPr>
          <w:rFonts w:asciiTheme="majorHAnsi" w:eastAsia="Times New Roman" w:hAnsiTheme="majorHAnsi" w:cstheme="majorHAnsi"/>
          <w:b/>
          <w:bCs/>
          <w:color w:val="000000"/>
          <w:lang w:eastAsia="zh-TW"/>
        </w:rPr>
        <w:t>A</w:t>
      </w:r>
      <w:r w:rsidR="000418B8" w:rsidRPr="00D87F31">
        <w:rPr>
          <w:rFonts w:asciiTheme="majorHAnsi" w:eastAsia="Times New Roman" w:hAnsiTheme="majorHAnsi" w:cstheme="majorHAnsi"/>
          <w:color w:val="000000"/>
          <w:lang w:eastAsia="zh-TW"/>
        </w:rPr>
        <w:t>) The black wire still clipped to the contact by the hair clip. (</w:t>
      </w:r>
      <w:proofErr w:type="gramStart"/>
      <w:r w:rsidR="000418B8" w:rsidRPr="00C97F96">
        <w:rPr>
          <w:rFonts w:asciiTheme="majorHAnsi" w:eastAsia="Times New Roman" w:hAnsiTheme="majorHAnsi" w:cstheme="majorHAnsi"/>
          <w:b/>
          <w:bCs/>
          <w:color w:val="000000"/>
          <w:lang w:eastAsia="zh-TW"/>
        </w:rPr>
        <w:t>B,C</w:t>
      </w:r>
      <w:proofErr w:type="gramEnd"/>
      <w:r w:rsidR="000418B8" w:rsidRPr="00D87F31">
        <w:rPr>
          <w:rFonts w:asciiTheme="majorHAnsi" w:eastAsia="Times New Roman" w:hAnsiTheme="majorHAnsi" w:cstheme="majorHAnsi"/>
          <w:color w:val="000000"/>
          <w:lang w:eastAsia="zh-TW"/>
        </w:rPr>
        <w:t xml:space="preserve">) Using a second hair clip, the red </w:t>
      </w:r>
      <w:proofErr w:type="spellStart"/>
      <w:r w:rsidR="000418B8" w:rsidRPr="00D87F31">
        <w:rPr>
          <w:rFonts w:asciiTheme="majorHAnsi" w:eastAsia="Times New Roman" w:hAnsiTheme="majorHAnsi" w:cstheme="majorHAnsi"/>
          <w:color w:val="000000"/>
          <w:lang w:eastAsia="zh-TW"/>
        </w:rPr>
        <w:t>wire</w:t>
      </w:r>
      <w:proofErr w:type="spellEnd"/>
      <w:r w:rsidR="000418B8" w:rsidRPr="00D87F31">
        <w:rPr>
          <w:rFonts w:asciiTheme="majorHAnsi" w:eastAsia="Times New Roman" w:hAnsiTheme="majorHAnsi" w:cstheme="majorHAnsi"/>
          <w:color w:val="000000"/>
          <w:lang w:eastAsia="zh-TW"/>
        </w:rPr>
        <w:t xml:space="preserve"> is held into place. Note that the red </w:t>
      </w:r>
      <w:proofErr w:type="spellStart"/>
      <w:r w:rsidR="000418B8" w:rsidRPr="00D87F31">
        <w:rPr>
          <w:rFonts w:asciiTheme="majorHAnsi" w:eastAsia="Times New Roman" w:hAnsiTheme="majorHAnsi" w:cstheme="majorHAnsi"/>
          <w:color w:val="000000"/>
          <w:lang w:eastAsia="zh-TW"/>
        </w:rPr>
        <w:t>wire</w:t>
      </w:r>
      <w:proofErr w:type="spellEnd"/>
      <w:r w:rsidR="000418B8" w:rsidRPr="00D87F31">
        <w:rPr>
          <w:rFonts w:asciiTheme="majorHAnsi" w:eastAsia="Times New Roman" w:hAnsiTheme="majorHAnsi" w:cstheme="majorHAnsi"/>
          <w:color w:val="000000"/>
          <w:lang w:eastAsia="zh-TW"/>
        </w:rPr>
        <w:t xml:space="preserve"> is soldered to the anode </w:t>
      </w:r>
      <w:r w:rsidR="0069244A" w:rsidRPr="00D87F31">
        <w:rPr>
          <w:rFonts w:asciiTheme="majorHAnsi" w:eastAsia="Times New Roman" w:hAnsiTheme="majorHAnsi" w:cstheme="majorHAnsi"/>
          <w:color w:val="000000"/>
          <w:lang w:eastAsia="zh-TW"/>
        </w:rPr>
        <w:t>“</w:t>
      </w:r>
      <w:r w:rsidR="000418B8" w:rsidRPr="008271ED">
        <w:rPr>
          <w:rFonts w:asciiTheme="majorHAnsi" w:eastAsia="Times New Roman" w:hAnsiTheme="majorHAnsi" w:cstheme="majorHAnsi"/>
          <w:color w:val="000000"/>
          <w:lang w:eastAsia="zh-TW"/>
        </w:rPr>
        <w:t>A+</w:t>
      </w:r>
      <w:r w:rsidR="0069244A" w:rsidRPr="008271ED">
        <w:rPr>
          <w:rFonts w:asciiTheme="majorHAnsi" w:eastAsia="Times New Roman" w:hAnsiTheme="majorHAnsi" w:cstheme="majorHAnsi"/>
          <w:color w:val="000000"/>
          <w:lang w:eastAsia="zh-TW"/>
        </w:rPr>
        <w:t>”</w:t>
      </w:r>
      <w:r w:rsidR="000418B8" w:rsidRPr="003164E9">
        <w:rPr>
          <w:rFonts w:asciiTheme="majorHAnsi" w:eastAsia="Times New Roman" w:hAnsiTheme="majorHAnsi" w:cstheme="majorHAnsi"/>
          <w:color w:val="000000"/>
          <w:lang w:eastAsia="zh-TW"/>
        </w:rPr>
        <w:t>. (</w:t>
      </w:r>
      <w:r w:rsidR="000418B8" w:rsidRPr="00C97F96">
        <w:rPr>
          <w:rFonts w:asciiTheme="majorHAnsi" w:eastAsia="Times New Roman" w:hAnsiTheme="majorHAnsi" w:cstheme="majorHAnsi"/>
          <w:b/>
          <w:bCs/>
          <w:color w:val="000000"/>
          <w:lang w:eastAsia="zh-TW"/>
        </w:rPr>
        <w:t>D</w:t>
      </w:r>
      <w:r w:rsidR="000418B8" w:rsidRPr="00D87F31">
        <w:rPr>
          <w:rFonts w:asciiTheme="majorHAnsi" w:eastAsia="Times New Roman" w:hAnsiTheme="majorHAnsi" w:cstheme="majorHAnsi"/>
          <w:color w:val="000000"/>
          <w:lang w:eastAsia="zh-TW"/>
        </w:rPr>
        <w:t>) Addition of a generous amount of solder to the soldering tip. (</w:t>
      </w:r>
      <w:r w:rsidR="000418B8" w:rsidRPr="00C97F96">
        <w:rPr>
          <w:rFonts w:asciiTheme="majorHAnsi" w:eastAsia="Times New Roman" w:hAnsiTheme="majorHAnsi" w:cstheme="majorHAnsi"/>
          <w:b/>
          <w:bCs/>
          <w:color w:val="000000"/>
          <w:lang w:eastAsia="zh-TW"/>
        </w:rPr>
        <w:t>E</w:t>
      </w:r>
      <w:r w:rsidR="000418B8" w:rsidRPr="00D87F31">
        <w:rPr>
          <w:rFonts w:asciiTheme="majorHAnsi" w:eastAsia="Times New Roman" w:hAnsiTheme="majorHAnsi" w:cstheme="majorHAnsi"/>
          <w:color w:val="000000"/>
          <w:lang w:eastAsia="zh-TW"/>
        </w:rPr>
        <w:t>) The soldering tip pressing down on the wire, melting the solder on t</w:t>
      </w:r>
      <w:r w:rsidR="000418B8" w:rsidRPr="008271ED">
        <w:rPr>
          <w:rFonts w:asciiTheme="majorHAnsi" w:eastAsia="Times New Roman" w:hAnsiTheme="majorHAnsi" w:cstheme="majorHAnsi"/>
          <w:color w:val="000000"/>
          <w:lang w:eastAsia="zh-TW"/>
        </w:rPr>
        <w:t>he LED base and the wire as well as the solder paste under the LED. (</w:t>
      </w:r>
      <w:r w:rsidR="000418B8" w:rsidRPr="00C97F96">
        <w:rPr>
          <w:rFonts w:asciiTheme="majorHAnsi" w:eastAsia="Times New Roman" w:hAnsiTheme="majorHAnsi" w:cstheme="majorHAnsi"/>
          <w:b/>
          <w:bCs/>
          <w:color w:val="000000"/>
          <w:lang w:eastAsia="zh-TW"/>
        </w:rPr>
        <w:t>F</w:t>
      </w:r>
      <w:r w:rsidR="000418B8" w:rsidRPr="00D87F31">
        <w:rPr>
          <w:rFonts w:asciiTheme="majorHAnsi" w:eastAsia="Times New Roman" w:hAnsiTheme="majorHAnsi" w:cstheme="majorHAnsi"/>
          <w:color w:val="000000"/>
          <w:lang w:eastAsia="zh-TW"/>
        </w:rPr>
        <w:t>) The hot LED base cooling after soldering. (</w:t>
      </w:r>
      <w:r w:rsidR="000418B8" w:rsidRPr="00C97F96">
        <w:rPr>
          <w:rFonts w:asciiTheme="majorHAnsi" w:eastAsia="Times New Roman" w:hAnsiTheme="majorHAnsi" w:cstheme="majorHAnsi"/>
          <w:b/>
          <w:bCs/>
          <w:color w:val="000000"/>
          <w:lang w:eastAsia="zh-TW"/>
        </w:rPr>
        <w:t>G</w:t>
      </w:r>
      <w:r w:rsidR="000418B8" w:rsidRPr="00D87F31">
        <w:rPr>
          <w:rFonts w:asciiTheme="majorHAnsi" w:eastAsia="Times New Roman" w:hAnsiTheme="majorHAnsi" w:cstheme="majorHAnsi"/>
          <w:color w:val="000000"/>
          <w:lang w:eastAsia="zh-TW"/>
        </w:rPr>
        <w:t>) The LED base with the wires and LED soldered on. (</w:t>
      </w:r>
      <w:proofErr w:type="gramStart"/>
      <w:r w:rsidR="000418B8" w:rsidRPr="00C97F96">
        <w:rPr>
          <w:rFonts w:asciiTheme="majorHAnsi" w:eastAsia="Times New Roman" w:hAnsiTheme="majorHAnsi" w:cstheme="majorHAnsi"/>
          <w:b/>
          <w:bCs/>
          <w:color w:val="000000"/>
          <w:lang w:eastAsia="zh-TW"/>
        </w:rPr>
        <w:t>H,I</w:t>
      </w:r>
      <w:proofErr w:type="gramEnd"/>
      <w:r w:rsidR="000418B8" w:rsidRPr="00D87F31">
        <w:rPr>
          <w:rFonts w:asciiTheme="majorHAnsi" w:eastAsia="Times New Roman" w:hAnsiTheme="majorHAnsi" w:cstheme="majorHAnsi"/>
          <w:color w:val="000000"/>
          <w:lang w:eastAsia="zh-TW"/>
        </w:rPr>
        <w:t>) Red arrows point to soldering pads. After soldering, the solder appears metallic/s</w:t>
      </w:r>
      <w:r w:rsidR="000418B8" w:rsidRPr="008271ED">
        <w:rPr>
          <w:rFonts w:asciiTheme="majorHAnsi" w:eastAsia="Times New Roman" w:hAnsiTheme="majorHAnsi" w:cstheme="majorHAnsi"/>
          <w:color w:val="000000"/>
          <w:lang w:eastAsia="zh-TW"/>
        </w:rPr>
        <w:t>hiny (</w:t>
      </w:r>
      <w:r w:rsidR="00DC50B2" w:rsidRPr="00D87F31">
        <w:rPr>
          <w:rFonts w:asciiTheme="majorHAnsi" w:eastAsia="Times New Roman" w:hAnsiTheme="majorHAnsi" w:cstheme="majorHAnsi"/>
          <w:color w:val="000000"/>
          <w:lang w:eastAsia="zh-TW"/>
        </w:rPr>
        <w:t>c</w:t>
      </w:r>
      <w:r w:rsidR="000418B8" w:rsidRPr="00D87F31">
        <w:rPr>
          <w:rFonts w:asciiTheme="majorHAnsi" w:eastAsia="Times New Roman" w:hAnsiTheme="majorHAnsi" w:cstheme="majorHAnsi"/>
          <w:color w:val="000000"/>
          <w:lang w:eastAsia="zh-TW"/>
        </w:rPr>
        <w:t xml:space="preserve">ompared to </w:t>
      </w:r>
      <w:r w:rsidR="00DC50B2" w:rsidRPr="00D87F31">
        <w:rPr>
          <w:rFonts w:asciiTheme="majorHAnsi" w:eastAsia="Times New Roman" w:hAnsiTheme="majorHAnsi" w:cstheme="majorHAnsi"/>
          <w:color w:val="000000"/>
          <w:lang w:eastAsia="zh-TW"/>
        </w:rPr>
        <w:t xml:space="preserve">gray </w:t>
      </w:r>
      <w:r w:rsidR="000418B8" w:rsidRPr="00D87F31">
        <w:rPr>
          <w:rFonts w:asciiTheme="majorHAnsi" w:eastAsia="Times New Roman" w:hAnsiTheme="majorHAnsi" w:cstheme="majorHAnsi"/>
          <w:color w:val="000000"/>
          <w:lang w:eastAsia="zh-TW"/>
        </w:rPr>
        <w:t>before soldering (</w:t>
      </w:r>
      <w:r>
        <w:rPr>
          <w:rFonts w:asciiTheme="majorHAnsi" w:eastAsia="Times New Roman" w:hAnsiTheme="majorHAnsi" w:cstheme="majorHAnsi"/>
          <w:b/>
          <w:bCs/>
          <w:color w:val="000000"/>
          <w:lang w:eastAsia="zh-TW"/>
        </w:rPr>
        <w:t xml:space="preserve">Supplementary Figure </w:t>
      </w:r>
      <w:r w:rsidR="000418B8" w:rsidRPr="00C97F96">
        <w:rPr>
          <w:rFonts w:asciiTheme="majorHAnsi" w:eastAsia="Times New Roman" w:hAnsiTheme="majorHAnsi" w:cstheme="majorHAnsi"/>
          <w:b/>
          <w:bCs/>
          <w:color w:val="000000"/>
          <w:lang w:eastAsia="zh-TW"/>
        </w:rPr>
        <w:t>16D</w:t>
      </w:r>
      <w:r w:rsidR="000418B8" w:rsidRPr="00D87F31">
        <w:rPr>
          <w:rFonts w:asciiTheme="majorHAnsi" w:eastAsia="Times New Roman" w:hAnsiTheme="majorHAnsi" w:cstheme="majorHAnsi"/>
          <w:color w:val="000000"/>
          <w:lang w:eastAsia="zh-TW"/>
        </w:rPr>
        <w:t>)).</w:t>
      </w:r>
    </w:p>
    <w:p w14:paraId="4F1F30C2" w14:textId="18919BE5" w:rsidR="000418B8" w:rsidRPr="008271ED" w:rsidRDefault="000418B8" w:rsidP="002923FF">
      <w:pPr>
        <w:widowControl/>
        <w:rPr>
          <w:rFonts w:asciiTheme="majorHAnsi" w:eastAsia="Times New Roman" w:hAnsiTheme="majorHAnsi" w:cstheme="majorHAnsi"/>
          <w:lang w:eastAsia="zh-TW"/>
        </w:rPr>
      </w:pPr>
    </w:p>
    <w:p w14:paraId="44A2EF51" w14:textId="0F204C76" w:rsidR="000418B8" w:rsidRPr="003164E9" w:rsidRDefault="00921FF2" w:rsidP="002923FF">
      <w:pPr>
        <w:widowControl/>
        <w:rPr>
          <w:rFonts w:asciiTheme="majorHAnsi" w:eastAsia="Times New Roman" w:hAnsiTheme="majorHAnsi" w:cstheme="majorHAnsi"/>
          <w:lang w:eastAsia="zh-TW"/>
        </w:rPr>
      </w:pPr>
      <w:r>
        <w:rPr>
          <w:rFonts w:asciiTheme="majorHAnsi" w:eastAsia="Times New Roman" w:hAnsiTheme="majorHAnsi" w:cstheme="majorHAnsi"/>
          <w:b/>
          <w:bCs/>
          <w:color w:val="000000"/>
          <w:lang w:eastAsia="zh-TW"/>
        </w:rPr>
        <w:t xml:space="preserve">Supplementary Figure </w:t>
      </w:r>
      <w:r w:rsidR="00E07CA2" w:rsidRPr="008271ED">
        <w:rPr>
          <w:rFonts w:asciiTheme="majorHAnsi" w:eastAsia="Times New Roman" w:hAnsiTheme="majorHAnsi" w:cstheme="majorHAnsi"/>
          <w:b/>
          <w:bCs/>
          <w:color w:val="000000"/>
          <w:lang w:eastAsia="zh-TW"/>
        </w:rPr>
        <w:t>2</w:t>
      </w:r>
      <w:r w:rsidR="00E07CA2">
        <w:rPr>
          <w:rFonts w:asciiTheme="majorHAnsi" w:eastAsia="Times New Roman" w:hAnsiTheme="majorHAnsi" w:cstheme="majorHAnsi"/>
          <w:b/>
          <w:bCs/>
          <w:color w:val="000000"/>
          <w:lang w:eastAsia="zh-TW"/>
        </w:rPr>
        <w:t>1</w:t>
      </w:r>
      <w:r w:rsidR="000418B8" w:rsidRPr="008271ED">
        <w:rPr>
          <w:rFonts w:asciiTheme="majorHAnsi" w:eastAsia="Times New Roman" w:hAnsiTheme="majorHAnsi" w:cstheme="majorHAnsi"/>
          <w:b/>
          <w:bCs/>
          <w:color w:val="000000"/>
          <w:lang w:eastAsia="zh-TW"/>
        </w:rPr>
        <w:t>: Connecting the LED wire to a male wire-to-wi</w:t>
      </w:r>
      <w:r w:rsidR="000418B8" w:rsidRPr="003164E9">
        <w:rPr>
          <w:rFonts w:asciiTheme="majorHAnsi" w:eastAsia="Times New Roman" w:hAnsiTheme="majorHAnsi" w:cstheme="majorHAnsi"/>
          <w:b/>
          <w:bCs/>
          <w:color w:val="000000"/>
          <w:lang w:eastAsia="zh-TW"/>
        </w:rPr>
        <w:t xml:space="preserve">re connector. </w:t>
      </w:r>
      <w:r w:rsidR="000418B8" w:rsidRPr="003164E9">
        <w:rPr>
          <w:rFonts w:asciiTheme="majorHAnsi" w:eastAsia="Times New Roman" w:hAnsiTheme="majorHAnsi" w:cstheme="majorHAnsi"/>
          <w:color w:val="000000"/>
          <w:lang w:eastAsia="zh-TW"/>
        </w:rPr>
        <w:t>(</w:t>
      </w:r>
      <w:r w:rsidR="000418B8" w:rsidRPr="00C97F96">
        <w:rPr>
          <w:rFonts w:asciiTheme="majorHAnsi" w:eastAsia="Times New Roman" w:hAnsiTheme="majorHAnsi" w:cstheme="majorHAnsi"/>
          <w:b/>
          <w:bCs/>
          <w:color w:val="000000"/>
          <w:lang w:eastAsia="zh-TW"/>
        </w:rPr>
        <w:t>A</w:t>
      </w:r>
      <w:r w:rsidR="000418B8" w:rsidRPr="00D87F31">
        <w:rPr>
          <w:rFonts w:asciiTheme="majorHAnsi" w:eastAsia="Times New Roman" w:hAnsiTheme="majorHAnsi" w:cstheme="majorHAnsi"/>
          <w:color w:val="000000"/>
          <w:lang w:eastAsia="zh-TW"/>
        </w:rPr>
        <w:t>) Stripped wires and male wire-to-wire connector next to the shrink tube cut in half (1/8</w:t>
      </w:r>
      <w:r>
        <w:rPr>
          <w:rFonts w:asciiTheme="majorHAnsi" w:eastAsia="Times New Roman" w:hAnsiTheme="majorHAnsi" w:cstheme="majorHAnsi"/>
          <w:color w:val="000000"/>
          <w:lang w:eastAsia="zh-TW"/>
        </w:rPr>
        <w:t xml:space="preserve"> inch</w:t>
      </w:r>
      <w:r w:rsidR="000418B8" w:rsidRPr="008271ED">
        <w:rPr>
          <w:rFonts w:asciiTheme="majorHAnsi" w:eastAsia="Times New Roman" w:hAnsiTheme="majorHAnsi" w:cstheme="majorHAnsi"/>
          <w:color w:val="000000"/>
          <w:lang w:eastAsia="zh-TW"/>
        </w:rPr>
        <w:t xml:space="preserve"> and 3/16</w:t>
      </w:r>
      <w:r>
        <w:rPr>
          <w:rFonts w:asciiTheme="majorHAnsi" w:eastAsia="Times New Roman" w:hAnsiTheme="majorHAnsi" w:cstheme="majorHAnsi"/>
          <w:color w:val="000000"/>
          <w:lang w:eastAsia="zh-TW"/>
        </w:rPr>
        <w:t xml:space="preserve"> inch</w:t>
      </w:r>
      <w:r w:rsidR="000418B8" w:rsidRPr="003164E9">
        <w:rPr>
          <w:rFonts w:asciiTheme="majorHAnsi" w:eastAsia="Times New Roman" w:hAnsiTheme="majorHAnsi" w:cstheme="majorHAnsi"/>
          <w:color w:val="000000"/>
          <w:lang w:eastAsia="zh-TW"/>
        </w:rPr>
        <w:t>). (</w:t>
      </w:r>
      <w:r w:rsidR="000418B8" w:rsidRPr="00C97F96">
        <w:rPr>
          <w:rFonts w:asciiTheme="majorHAnsi" w:eastAsia="Times New Roman" w:hAnsiTheme="majorHAnsi" w:cstheme="majorHAnsi"/>
          <w:b/>
          <w:bCs/>
          <w:color w:val="000000"/>
          <w:lang w:eastAsia="zh-TW"/>
        </w:rPr>
        <w:t>B</w:t>
      </w:r>
      <w:r w:rsidR="000418B8" w:rsidRPr="00D87F31">
        <w:rPr>
          <w:rFonts w:asciiTheme="majorHAnsi" w:eastAsia="Times New Roman" w:hAnsiTheme="majorHAnsi" w:cstheme="majorHAnsi"/>
          <w:color w:val="000000"/>
          <w:lang w:eastAsia="zh-TW"/>
        </w:rPr>
        <w:t xml:space="preserve">) Shrink tube placement over the wires </w:t>
      </w:r>
      <w:r w:rsidR="005F0B4D" w:rsidRPr="008271ED">
        <w:rPr>
          <w:rFonts w:asciiTheme="majorHAnsi" w:eastAsia="Times New Roman" w:hAnsiTheme="majorHAnsi" w:cstheme="majorHAnsi"/>
          <w:color w:val="000000"/>
          <w:lang w:eastAsia="zh-TW"/>
        </w:rPr>
        <w:t>before</w:t>
      </w:r>
      <w:r w:rsidR="000418B8" w:rsidRPr="008271ED">
        <w:rPr>
          <w:rFonts w:asciiTheme="majorHAnsi" w:eastAsia="Times New Roman" w:hAnsiTheme="majorHAnsi" w:cstheme="majorHAnsi"/>
          <w:color w:val="000000"/>
          <w:lang w:eastAsia="zh-TW"/>
        </w:rPr>
        <w:t xml:space="preserve"> soldering. (</w:t>
      </w:r>
      <w:r w:rsidR="000418B8" w:rsidRPr="00C97F96">
        <w:rPr>
          <w:rFonts w:asciiTheme="majorHAnsi" w:eastAsia="Times New Roman" w:hAnsiTheme="majorHAnsi" w:cstheme="majorHAnsi"/>
          <w:b/>
          <w:bCs/>
          <w:color w:val="000000"/>
          <w:lang w:eastAsia="zh-TW"/>
        </w:rPr>
        <w:t>C</w:t>
      </w:r>
      <w:r w:rsidR="000418B8" w:rsidRPr="00D87F31">
        <w:rPr>
          <w:rFonts w:asciiTheme="majorHAnsi" w:eastAsia="Times New Roman" w:hAnsiTheme="majorHAnsi" w:cstheme="majorHAnsi"/>
          <w:color w:val="000000"/>
          <w:lang w:eastAsia="zh-TW"/>
        </w:rPr>
        <w:t>) Wires twisted together before soldering. (</w:t>
      </w:r>
      <w:r w:rsidR="000418B8" w:rsidRPr="00C97F96">
        <w:rPr>
          <w:rFonts w:asciiTheme="majorHAnsi" w:eastAsia="Times New Roman" w:hAnsiTheme="majorHAnsi" w:cstheme="majorHAnsi"/>
          <w:b/>
          <w:bCs/>
          <w:color w:val="000000"/>
          <w:lang w:eastAsia="zh-TW"/>
        </w:rPr>
        <w:t>D</w:t>
      </w:r>
      <w:r w:rsidR="000418B8" w:rsidRPr="00D87F31">
        <w:rPr>
          <w:rFonts w:asciiTheme="majorHAnsi" w:eastAsia="Times New Roman" w:hAnsiTheme="majorHAnsi" w:cstheme="majorHAnsi"/>
          <w:color w:val="000000"/>
          <w:lang w:eastAsia="zh-TW"/>
        </w:rPr>
        <w:t xml:space="preserve">) The soldered connection from the wire to </w:t>
      </w:r>
      <w:r w:rsidR="005F0B4D" w:rsidRPr="008271ED">
        <w:rPr>
          <w:rFonts w:asciiTheme="majorHAnsi" w:eastAsia="Times New Roman" w:hAnsiTheme="majorHAnsi" w:cstheme="majorHAnsi"/>
          <w:color w:val="000000"/>
          <w:lang w:eastAsia="zh-TW"/>
        </w:rPr>
        <w:t xml:space="preserve">the </w:t>
      </w:r>
      <w:r w:rsidR="000418B8" w:rsidRPr="008271ED">
        <w:rPr>
          <w:rFonts w:asciiTheme="majorHAnsi" w:eastAsia="Times New Roman" w:hAnsiTheme="majorHAnsi" w:cstheme="majorHAnsi"/>
          <w:color w:val="000000"/>
          <w:lang w:eastAsia="zh-TW"/>
        </w:rPr>
        <w:t>wire-to-wire connector. (</w:t>
      </w:r>
      <w:r w:rsidR="000418B8" w:rsidRPr="00C97F96">
        <w:rPr>
          <w:rFonts w:asciiTheme="majorHAnsi" w:eastAsia="Times New Roman" w:hAnsiTheme="majorHAnsi" w:cstheme="majorHAnsi"/>
          <w:b/>
          <w:bCs/>
          <w:color w:val="000000"/>
          <w:lang w:eastAsia="zh-TW"/>
        </w:rPr>
        <w:t>E</w:t>
      </w:r>
      <w:r w:rsidR="000418B8" w:rsidRPr="00D87F31">
        <w:rPr>
          <w:rFonts w:asciiTheme="majorHAnsi" w:eastAsia="Times New Roman" w:hAnsiTheme="majorHAnsi" w:cstheme="majorHAnsi"/>
          <w:color w:val="000000"/>
          <w:lang w:eastAsia="zh-TW"/>
        </w:rPr>
        <w:t>) Both the red and black wires soldered together. (</w:t>
      </w:r>
      <w:r w:rsidR="000418B8" w:rsidRPr="00C97F96">
        <w:rPr>
          <w:rFonts w:asciiTheme="majorHAnsi" w:eastAsia="Times New Roman" w:hAnsiTheme="majorHAnsi" w:cstheme="majorHAnsi"/>
          <w:b/>
          <w:bCs/>
          <w:color w:val="000000"/>
          <w:lang w:eastAsia="zh-TW"/>
        </w:rPr>
        <w:t>F</w:t>
      </w:r>
      <w:r w:rsidR="000418B8" w:rsidRPr="00D87F31">
        <w:rPr>
          <w:rFonts w:asciiTheme="majorHAnsi" w:eastAsia="Times New Roman" w:hAnsiTheme="majorHAnsi" w:cstheme="majorHAnsi"/>
          <w:color w:val="000000"/>
          <w:lang w:eastAsia="zh-TW"/>
        </w:rPr>
        <w:t xml:space="preserve">) Placement of the 1/8 </w:t>
      </w:r>
      <w:r w:rsidR="00DC50B2" w:rsidRPr="00D87F31">
        <w:rPr>
          <w:rFonts w:asciiTheme="majorHAnsi" w:eastAsia="Times New Roman" w:hAnsiTheme="majorHAnsi" w:cstheme="majorHAnsi"/>
          <w:color w:val="000000"/>
          <w:lang w:eastAsia="zh-TW"/>
        </w:rPr>
        <w:t xml:space="preserve">inch </w:t>
      </w:r>
      <w:r w:rsidR="000418B8" w:rsidRPr="00D87F31">
        <w:rPr>
          <w:rFonts w:asciiTheme="majorHAnsi" w:eastAsia="Times New Roman" w:hAnsiTheme="majorHAnsi" w:cstheme="majorHAnsi"/>
          <w:color w:val="000000"/>
          <w:lang w:eastAsia="zh-TW"/>
        </w:rPr>
        <w:t>shrink tube over the soldered connection. (</w:t>
      </w:r>
      <w:r w:rsidR="000418B8" w:rsidRPr="00C97F96">
        <w:rPr>
          <w:rFonts w:asciiTheme="majorHAnsi" w:eastAsia="Times New Roman" w:hAnsiTheme="majorHAnsi" w:cstheme="majorHAnsi"/>
          <w:b/>
          <w:bCs/>
          <w:color w:val="000000"/>
          <w:lang w:eastAsia="zh-TW"/>
        </w:rPr>
        <w:t>G</w:t>
      </w:r>
      <w:r w:rsidR="000418B8" w:rsidRPr="00D87F31">
        <w:rPr>
          <w:rFonts w:asciiTheme="majorHAnsi" w:eastAsia="Times New Roman" w:hAnsiTheme="majorHAnsi" w:cstheme="majorHAnsi"/>
          <w:color w:val="000000"/>
          <w:lang w:eastAsia="zh-TW"/>
        </w:rPr>
        <w:t>) The shrink tube after shrinking with the heat gun. (</w:t>
      </w:r>
      <w:r w:rsidR="000418B8" w:rsidRPr="00C97F96">
        <w:rPr>
          <w:rFonts w:asciiTheme="majorHAnsi" w:eastAsia="Times New Roman" w:hAnsiTheme="majorHAnsi" w:cstheme="majorHAnsi"/>
          <w:b/>
          <w:bCs/>
          <w:color w:val="000000"/>
          <w:lang w:eastAsia="zh-TW"/>
        </w:rPr>
        <w:t>H</w:t>
      </w:r>
      <w:r w:rsidR="000418B8" w:rsidRPr="00D87F31">
        <w:rPr>
          <w:rFonts w:asciiTheme="majorHAnsi" w:eastAsia="Times New Roman" w:hAnsiTheme="majorHAnsi" w:cstheme="majorHAnsi"/>
          <w:color w:val="000000"/>
          <w:lang w:eastAsia="zh-TW"/>
        </w:rPr>
        <w:t>) Placement of the 3/16</w:t>
      </w:r>
      <w:r w:rsidR="00DC50B2" w:rsidRPr="00D87F31">
        <w:rPr>
          <w:rFonts w:asciiTheme="majorHAnsi" w:eastAsia="Times New Roman" w:hAnsiTheme="majorHAnsi" w:cstheme="majorHAnsi"/>
          <w:color w:val="000000"/>
          <w:lang w:eastAsia="zh-TW"/>
        </w:rPr>
        <w:t xml:space="preserve"> inch</w:t>
      </w:r>
      <w:r w:rsidR="000418B8" w:rsidRPr="00D87F31">
        <w:rPr>
          <w:rFonts w:asciiTheme="majorHAnsi" w:eastAsia="Times New Roman" w:hAnsiTheme="majorHAnsi" w:cstheme="majorHAnsi"/>
          <w:color w:val="000000"/>
          <w:lang w:eastAsia="zh-TW"/>
        </w:rPr>
        <w:t xml:space="preserve"> shrink tube over the smaller shrink tube. (</w:t>
      </w:r>
      <w:r w:rsidR="000418B8" w:rsidRPr="00C97F96">
        <w:rPr>
          <w:rFonts w:asciiTheme="majorHAnsi" w:eastAsia="Times New Roman" w:hAnsiTheme="majorHAnsi" w:cstheme="majorHAnsi"/>
          <w:b/>
          <w:bCs/>
          <w:color w:val="000000"/>
          <w:lang w:eastAsia="zh-TW"/>
        </w:rPr>
        <w:t>I</w:t>
      </w:r>
      <w:r w:rsidR="000418B8" w:rsidRPr="00D87F31">
        <w:rPr>
          <w:rFonts w:asciiTheme="majorHAnsi" w:eastAsia="Times New Roman" w:hAnsiTheme="majorHAnsi" w:cstheme="majorHAnsi"/>
          <w:color w:val="000000"/>
          <w:lang w:eastAsia="zh-TW"/>
        </w:rPr>
        <w:t xml:space="preserve">) The connection soldered and sealed with </w:t>
      </w:r>
      <w:r w:rsidR="00DC50B2" w:rsidRPr="00D87F31">
        <w:rPr>
          <w:rFonts w:asciiTheme="majorHAnsi" w:eastAsia="Times New Roman" w:hAnsiTheme="majorHAnsi" w:cstheme="majorHAnsi"/>
          <w:color w:val="000000"/>
          <w:lang w:eastAsia="zh-TW"/>
        </w:rPr>
        <w:t>t</w:t>
      </w:r>
      <w:r w:rsidR="00DC50B2" w:rsidRPr="008271ED">
        <w:rPr>
          <w:rFonts w:asciiTheme="majorHAnsi" w:eastAsia="Times New Roman" w:hAnsiTheme="majorHAnsi" w:cstheme="majorHAnsi"/>
          <w:color w:val="000000"/>
          <w:lang w:eastAsia="zh-TW"/>
        </w:rPr>
        <w:t>he</w:t>
      </w:r>
      <w:r w:rsidR="00DC50B2" w:rsidRPr="003164E9">
        <w:rPr>
          <w:rFonts w:asciiTheme="majorHAnsi" w:eastAsia="Times New Roman" w:hAnsiTheme="majorHAnsi" w:cstheme="majorHAnsi"/>
          <w:color w:val="000000"/>
          <w:lang w:eastAsia="zh-TW"/>
        </w:rPr>
        <w:t xml:space="preserve"> </w:t>
      </w:r>
      <w:r w:rsidR="000418B8" w:rsidRPr="003164E9">
        <w:rPr>
          <w:rFonts w:asciiTheme="majorHAnsi" w:eastAsia="Times New Roman" w:hAnsiTheme="majorHAnsi" w:cstheme="majorHAnsi"/>
          <w:color w:val="000000"/>
          <w:lang w:eastAsia="zh-TW"/>
        </w:rPr>
        <w:t>shrink tube.</w:t>
      </w:r>
    </w:p>
    <w:p w14:paraId="25165BE9" w14:textId="2EC960E1" w:rsidR="000418B8" w:rsidRPr="003164E9" w:rsidRDefault="000418B8" w:rsidP="002923FF">
      <w:pPr>
        <w:widowControl/>
        <w:rPr>
          <w:rFonts w:asciiTheme="majorHAnsi" w:eastAsia="Times New Roman" w:hAnsiTheme="majorHAnsi" w:cstheme="majorHAnsi"/>
          <w:lang w:eastAsia="zh-TW"/>
        </w:rPr>
      </w:pPr>
    </w:p>
    <w:p w14:paraId="58C87331" w14:textId="6522138C" w:rsidR="000418B8" w:rsidRPr="00D87F31" w:rsidRDefault="00921FF2" w:rsidP="002923FF">
      <w:pPr>
        <w:widowControl/>
        <w:rPr>
          <w:rFonts w:asciiTheme="majorHAnsi" w:eastAsia="Times New Roman" w:hAnsiTheme="majorHAnsi" w:cstheme="majorHAnsi"/>
          <w:lang w:eastAsia="zh-TW"/>
        </w:rPr>
      </w:pPr>
      <w:r>
        <w:rPr>
          <w:rFonts w:asciiTheme="majorHAnsi" w:eastAsia="Times New Roman" w:hAnsiTheme="majorHAnsi" w:cstheme="majorHAnsi"/>
          <w:b/>
          <w:bCs/>
          <w:color w:val="000000"/>
          <w:lang w:eastAsia="zh-TW"/>
        </w:rPr>
        <w:t xml:space="preserve">Supplementary Figure </w:t>
      </w:r>
      <w:r w:rsidR="000418B8" w:rsidRPr="003164E9">
        <w:rPr>
          <w:rFonts w:asciiTheme="majorHAnsi" w:eastAsia="Times New Roman" w:hAnsiTheme="majorHAnsi" w:cstheme="majorHAnsi"/>
          <w:b/>
          <w:bCs/>
          <w:color w:val="000000"/>
          <w:lang w:eastAsia="zh-TW"/>
        </w:rPr>
        <w:t>2</w:t>
      </w:r>
      <w:r w:rsidR="00E07CA2">
        <w:rPr>
          <w:rFonts w:asciiTheme="majorHAnsi" w:eastAsia="Times New Roman" w:hAnsiTheme="majorHAnsi" w:cstheme="majorHAnsi"/>
          <w:b/>
          <w:bCs/>
          <w:color w:val="000000"/>
          <w:lang w:eastAsia="zh-TW"/>
        </w:rPr>
        <w:t>2</w:t>
      </w:r>
      <w:r w:rsidR="000418B8" w:rsidRPr="003164E9">
        <w:rPr>
          <w:rFonts w:asciiTheme="majorHAnsi" w:eastAsia="Times New Roman" w:hAnsiTheme="majorHAnsi" w:cstheme="majorHAnsi"/>
          <w:b/>
          <w:bCs/>
          <w:color w:val="000000"/>
          <w:lang w:eastAsia="zh-TW"/>
        </w:rPr>
        <w:t xml:space="preserve">: Securing the wires and LEDs to the LED base using epoxy. </w:t>
      </w:r>
      <w:r w:rsidR="000418B8" w:rsidRPr="003164E9">
        <w:rPr>
          <w:rFonts w:asciiTheme="majorHAnsi" w:eastAsia="Times New Roman" w:hAnsiTheme="majorHAnsi" w:cstheme="majorHAnsi"/>
          <w:color w:val="000000"/>
          <w:lang w:eastAsia="zh-TW"/>
        </w:rPr>
        <w:t>(</w:t>
      </w:r>
      <w:r w:rsidR="000418B8" w:rsidRPr="00C97F96">
        <w:rPr>
          <w:rFonts w:asciiTheme="majorHAnsi" w:eastAsia="Times New Roman" w:hAnsiTheme="majorHAnsi" w:cstheme="majorHAnsi"/>
          <w:b/>
          <w:bCs/>
          <w:color w:val="000000"/>
          <w:lang w:eastAsia="zh-TW"/>
        </w:rPr>
        <w:t>A</w:t>
      </w:r>
      <w:r w:rsidR="000418B8" w:rsidRPr="00D87F31">
        <w:rPr>
          <w:rFonts w:asciiTheme="majorHAnsi" w:eastAsia="Times New Roman" w:hAnsiTheme="majorHAnsi" w:cstheme="majorHAnsi"/>
          <w:color w:val="000000"/>
          <w:lang w:eastAsia="zh-TW"/>
        </w:rPr>
        <w:t xml:space="preserve">) Using </w:t>
      </w:r>
      <w:r w:rsidR="005F0B4D" w:rsidRPr="00D87F31">
        <w:rPr>
          <w:rFonts w:asciiTheme="majorHAnsi" w:eastAsia="Times New Roman" w:hAnsiTheme="majorHAnsi" w:cstheme="majorHAnsi"/>
          <w:color w:val="000000"/>
          <w:lang w:eastAsia="zh-TW"/>
        </w:rPr>
        <w:t xml:space="preserve">a </w:t>
      </w:r>
      <w:r w:rsidR="000418B8" w:rsidRPr="008271ED">
        <w:rPr>
          <w:rFonts w:asciiTheme="majorHAnsi" w:eastAsia="Times New Roman" w:hAnsiTheme="majorHAnsi" w:cstheme="majorHAnsi"/>
          <w:color w:val="000000"/>
          <w:lang w:eastAsia="zh-TW"/>
        </w:rPr>
        <w:t xml:space="preserve">wooden applicator to place epoxy into the LED base. </w:t>
      </w:r>
      <w:r w:rsidR="00DC50B2" w:rsidRPr="003164E9">
        <w:rPr>
          <w:rFonts w:asciiTheme="majorHAnsi" w:eastAsia="Times New Roman" w:hAnsiTheme="majorHAnsi" w:cstheme="majorHAnsi"/>
          <w:color w:val="000000"/>
          <w:lang w:eastAsia="zh-TW"/>
        </w:rPr>
        <w:t xml:space="preserve">A </w:t>
      </w:r>
      <w:r w:rsidR="00DC50B2" w:rsidRPr="00D87F31">
        <w:rPr>
          <w:rFonts w:asciiTheme="majorHAnsi" w:eastAsia="Times New Roman" w:hAnsiTheme="majorHAnsi" w:cstheme="majorHAnsi"/>
          <w:color w:val="000000"/>
          <w:lang w:eastAsia="zh-TW"/>
        </w:rPr>
        <w:t>t</w:t>
      </w:r>
      <w:r w:rsidR="000418B8" w:rsidRPr="00D87F31">
        <w:rPr>
          <w:rFonts w:asciiTheme="majorHAnsi" w:eastAsia="Times New Roman" w:hAnsiTheme="majorHAnsi" w:cstheme="majorHAnsi"/>
          <w:color w:val="000000"/>
          <w:lang w:eastAsia="zh-TW"/>
        </w:rPr>
        <w:t>ape is placed below to catch any dripping epoxy. (</w:t>
      </w:r>
      <w:r w:rsidR="000418B8" w:rsidRPr="00C97F96">
        <w:rPr>
          <w:rFonts w:asciiTheme="majorHAnsi" w:eastAsia="Times New Roman" w:hAnsiTheme="majorHAnsi" w:cstheme="majorHAnsi"/>
          <w:b/>
          <w:bCs/>
          <w:color w:val="000000"/>
          <w:lang w:eastAsia="zh-TW"/>
        </w:rPr>
        <w:t>B</w:t>
      </w:r>
      <w:r w:rsidR="000418B8" w:rsidRPr="00D87F31">
        <w:rPr>
          <w:rFonts w:asciiTheme="majorHAnsi" w:eastAsia="Times New Roman" w:hAnsiTheme="majorHAnsi" w:cstheme="majorHAnsi"/>
          <w:color w:val="000000"/>
          <w:lang w:eastAsia="zh-TW"/>
        </w:rPr>
        <w:t>) Epoxy is spread evenly over the entire surface. (</w:t>
      </w:r>
      <w:r w:rsidR="000418B8" w:rsidRPr="00C97F96">
        <w:rPr>
          <w:rFonts w:asciiTheme="majorHAnsi" w:eastAsia="Times New Roman" w:hAnsiTheme="majorHAnsi" w:cstheme="majorHAnsi"/>
          <w:b/>
          <w:bCs/>
          <w:color w:val="000000"/>
          <w:lang w:eastAsia="zh-TW"/>
        </w:rPr>
        <w:t>C</w:t>
      </w:r>
      <w:r w:rsidR="000418B8" w:rsidRPr="00D87F31">
        <w:rPr>
          <w:rFonts w:asciiTheme="majorHAnsi" w:eastAsia="Times New Roman" w:hAnsiTheme="majorHAnsi" w:cstheme="majorHAnsi"/>
          <w:color w:val="000000"/>
          <w:lang w:eastAsia="zh-TW"/>
        </w:rPr>
        <w:t>) The LED is left overnight to cure.</w:t>
      </w:r>
    </w:p>
    <w:p w14:paraId="1CF7F7E5" w14:textId="77777777" w:rsidR="000418B8" w:rsidRPr="00D87F31" w:rsidRDefault="000418B8" w:rsidP="002923FF">
      <w:pPr>
        <w:widowControl/>
        <w:rPr>
          <w:rFonts w:asciiTheme="majorHAnsi" w:eastAsia="Times New Roman" w:hAnsiTheme="majorHAnsi" w:cstheme="majorHAnsi"/>
          <w:lang w:eastAsia="zh-TW"/>
        </w:rPr>
      </w:pPr>
    </w:p>
    <w:p w14:paraId="184D5A87" w14:textId="6754C30A" w:rsidR="000418B8" w:rsidRPr="00D87F31" w:rsidRDefault="00921FF2" w:rsidP="002923FF">
      <w:pPr>
        <w:widowControl/>
        <w:rPr>
          <w:rFonts w:asciiTheme="majorHAnsi" w:eastAsia="Times New Roman" w:hAnsiTheme="majorHAnsi" w:cstheme="majorHAnsi"/>
          <w:lang w:eastAsia="zh-TW"/>
        </w:rPr>
      </w:pPr>
      <w:r>
        <w:rPr>
          <w:rFonts w:asciiTheme="majorHAnsi" w:eastAsia="Times New Roman" w:hAnsiTheme="majorHAnsi" w:cstheme="majorHAnsi"/>
          <w:b/>
          <w:bCs/>
          <w:color w:val="000000"/>
          <w:lang w:eastAsia="zh-TW"/>
        </w:rPr>
        <w:t xml:space="preserve">Supplementary Figure </w:t>
      </w:r>
      <w:r w:rsidR="00E07CA2" w:rsidRPr="00921FF2">
        <w:rPr>
          <w:rFonts w:asciiTheme="majorHAnsi" w:eastAsia="Times New Roman" w:hAnsiTheme="majorHAnsi" w:cstheme="majorHAnsi"/>
          <w:b/>
          <w:bCs/>
          <w:color w:val="000000"/>
          <w:lang w:eastAsia="zh-TW"/>
        </w:rPr>
        <w:t>2</w:t>
      </w:r>
      <w:r w:rsidR="00E07CA2">
        <w:rPr>
          <w:rFonts w:asciiTheme="majorHAnsi" w:eastAsia="Times New Roman" w:hAnsiTheme="majorHAnsi" w:cstheme="majorHAnsi"/>
          <w:b/>
          <w:bCs/>
          <w:color w:val="000000"/>
          <w:lang w:eastAsia="zh-TW"/>
        </w:rPr>
        <w:t>3</w:t>
      </w:r>
      <w:r w:rsidR="000418B8" w:rsidRPr="00921FF2">
        <w:rPr>
          <w:rFonts w:asciiTheme="majorHAnsi" w:eastAsia="Times New Roman" w:hAnsiTheme="majorHAnsi" w:cstheme="majorHAnsi"/>
          <w:b/>
          <w:bCs/>
          <w:color w:val="000000"/>
          <w:lang w:eastAsia="zh-TW"/>
        </w:rPr>
        <w:t>: Mounting LEDs inside a box lid.</w:t>
      </w:r>
      <w:r w:rsidR="000418B8" w:rsidRPr="00921FF2">
        <w:rPr>
          <w:rFonts w:asciiTheme="majorHAnsi" w:eastAsia="Times New Roman" w:hAnsiTheme="majorHAnsi" w:cstheme="majorHAnsi"/>
          <w:color w:val="000000"/>
          <w:lang w:eastAsia="zh-TW"/>
        </w:rPr>
        <w:t xml:space="preserve"> (</w:t>
      </w:r>
      <w:r w:rsidR="000418B8" w:rsidRPr="00C97F96">
        <w:rPr>
          <w:rFonts w:asciiTheme="majorHAnsi" w:eastAsia="Times New Roman" w:hAnsiTheme="majorHAnsi" w:cstheme="majorHAnsi"/>
          <w:b/>
          <w:bCs/>
          <w:color w:val="000000"/>
          <w:lang w:eastAsia="zh-TW"/>
        </w:rPr>
        <w:t>A</w:t>
      </w:r>
      <w:r w:rsidR="000418B8" w:rsidRPr="00D87F31">
        <w:rPr>
          <w:rFonts w:asciiTheme="majorHAnsi" w:eastAsia="Times New Roman" w:hAnsiTheme="majorHAnsi" w:cstheme="majorHAnsi"/>
          <w:color w:val="000000"/>
          <w:lang w:eastAsia="zh-TW"/>
        </w:rPr>
        <w:t xml:space="preserve">) An LED with a </w:t>
      </w:r>
      <w:r w:rsidR="00C3462C" w:rsidRPr="00D87F31">
        <w:rPr>
          <w:rFonts w:asciiTheme="majorHAnsi" w:eastAsia="Times New Roman" w:hAnsiTheme="majorHAnsi" w:cstheme="majorHAnsi"/>
          <w:color w:val="000000"/>
          <w:lang w:eastAsia="zh-TW"/>
        </w:rPr>
        <w:t xml:space="preserve">touch fastener </w:t>
      </w:r>
      <w:r w:rsidR="000418B8" w:rsidRPr="008271ED">
        <w:rPr>
          <w:rFonts w:asciiTheme="majorHAnsi" w:eastAsia="Times New Roman" w:hAnsiTheme="majorHAnsi" w:cstheme="majorHAnsi"/>
          <w:color w:val="000000"/>
          <w:lang w:eastAsia="zh-TW"/>
        </w:rPr>
        <w:t>piece attached for easy mounting. (</w:t>
      </w:r>
      <w:r w:rsidR="000418B8" w:rsidRPr="00C97F96">
        <w:rPr>
          <w:rFonts w:asciiTheme="majorHAnsi" w:eastAsia="Times New Roman" w:hAnsiTheme="majorHAnsi" w:cstheme="majorHAnsi"/>
          <w:b/>
          <w:bCs/>
          <w:color w:val="000000"/>
          <w:lang w:eastAsia="zh-TW"/>
        </w:rPr>
        <w:t>B</w:t>
      </w:r>
      <w:r w:rsidR="000418B8" w:rsidRPr="00D87F31">
        <w:rPr>
          <w:rFonts w:asciiTheme="majorHAnsi" w:eastAsia="Times New Roman" w:hAnsiTheme="majorHAnsi" w:cstheme="majorHAnsi"/>
          <w:color w:val="000000"/>
          <w:lang w:eastAsia="zh-TW"/>
        </w:rPr>
        <w:t xml:space="preserve">) Different color LEDs mounted on the inside of a black box using a </w:t>
      </w:r>
      <w:r w:rsidR="00C3462C" w:rsidRPr="00D87F31">
        <w:rPr>
          <w:rFonts w:asciiTheme="majorHAnsi" w:eastAsia="Times New Roman" w:hAnsiTheme="majorHAnsi" w:cstheme="majorHAnsi"/>
          <w:color w:val="000000"/>
          <w:lang w:eastAsia="zh-TW"/>
        </w:rPr>
        <w:t>touch fastener</w:t>
      </w:r>
      <w:r w:rsidR="000418B8" w:rsidRPr="008271ED">
        <w:rPr>
          <w:rFonts w:asciiTheme="majorHAnsi" w:eastAsia="Times New Roman" w:hAnsiTheme="majorHAnsi" w:cstheme="majorHAnsi"/>
          <w:color w:val="000000"/>
          <w:lang w:eastAsia="zh-TW"/>
        </w:rPr>
        <w:t>. (</w:t>
      </w:r>
      <w:r w:rsidR="000418B8" w:rsidRPr="00C97F96">
        <w:rPr>
          <w:rFonts w:asciiTheme="majorHAnsi" w:eastAsia="Times New Roman" w:hAnsiTheme="majorHAnsi" w:cstheme="majorHAnsi"/>
          <w:b/>
          <w:bCs/>
          <w:color w:val="000000"/>
          <w:lang w:eastAsia="zh-TW"/>
        </w:rPr>
        <w:t>C</w:t>
      </w:r>
      <w:r w:rsidR="000418B8" w:rsidRPr="00D87F31">
        <w:rPr>
          <w:rFonts w:asciiTheme="majorHAnsi" w:eastAsia="Times New Roman" w:hAnsiTheme="majorHAnsi" w:cstheme="majorHAnsi"/>
          <w:color w:val="000000"/>
          <w:lang w:eastAsia="zh-TW"/>
        </w:rPr>
        <w:t xml:space="preserve">) A notch on the black </w:t>
      </w:r>
      <w:r w:rsidR="005F0B4D" w:rsidRPr="00D87F31">
        <w:rPr>
          <w:rFonts w:asciiTheme="majorHAnsi" w:eastAsia="Times New Roman" w:hAnsiTheme="majorHAnsi" w:cstheme="majorHAnsi"/>
          <w:color w:val="000000"/>
          <w:lang w:eastAsia="zh-TW"/>
        </w:rPr>
        <w:t>box's lid</w:t>
      </w:r>
      <w:r w:rsidR="000418B8" w:rsidRPr="008271ED">
        <w:rPr>
          <w:rFonts w:asciiTheme="majorHAnsi" w:eastAsia="Times New Roman" w:hAnsiTheme="majorHAnsi" w:cstheme="majorHAnsi"/>
          <w:color w:val="000000"/>
          <w:lang w:eastAsia="zh-TW"/>
        </w:rPr>
        <w:t xml:space="preserve"> made by a </w:t>
      </w:r>
      <w:r w:rsidR="00F8608D" w:rsidRPr="003164E9">
        <w:rPr>
          <w:rFonts w:asciiTheme="majorHAnsi" w:eastAsia="Times New Roman" w:hAnsiTheme="majorHAnsi" w:cstheme="majorHAnsi"/>
          <w:color w:val="000000"/>
          <w:lang w:eastAsia="zh-TW"/>
        </w:rPr>
        <w:t>high-speed rotary tool</w:t>
      </w:r>
      <w:r w:rsidR="000418B8" w:rsidRPr="003164E9">
        <w:rPr>
          <w:rFonts w:asciiTheme="majorHAnsi" w:eastAsia="Times New Roman" w:hAnsiTheme="majorHAnsi" w:cstheme="majorHAnsi"/>
          <w:color w:val="000000"/>
          <w:lang w:eastAsia="zh-TW"/>
        </w:rPr>
        <w:t xml:space="preserve"> to make room for the LED wire. (</w:t>
      </w:r>
      <w:r w:rsidR="000418B8" w:rsidRPr="00C97F96">
        <w:rPr>
          <w:rFonts w:asciiTheme="majorHAnsi" w:eastAsia="Times New Roman" w:hAnsiTheme="majorHAnsi" w:cstheme="majorHAnsi"/>
          <w:b/>
          <w:bCs/>
          <w:color w:val="000000"/>
          <w:lang w:eastAsia="zh-TW"/>
        </w:rPr>
        <w:t>D</w:t>
      </w:r>
      <w:r w:rsidR="000418B8" w:rsidRPr="00D87F31">
        <w:rPr>
          <w:rFonts w:asciiTheme="majorHAnsi" w:eastAsia="Times New Roman" w:hAnsiTheme="majorHAnsi" w:cstheme="majorHAnsi"/>
          <w:color w:val="000000"/>
          <w:lang w:eastAsia="zh-TW"/>
        </w:rPr>
        <w:t>) A black box for stimulating the cells with touch fasteners for mounting the LED. (</w:t>
      </w:r>
      <w:r w:rsidR="000418B8" w:rsidRPr="00C97F96">
        <w:rPr>
          <w:rFonts w:asciiTheme="majorHAnsi" w:eastAsia="Times New Roman" w:hAnsiTheme="majorHAnsi" w:cstheme="majorHAnsi"/>
          <w:b/>
          <w:bCs/>
          <w:color w:val="000000"/>
          <w:lang w:eastAsia="zh-TW"/>
        </w:rPr>
        <w:t>E</w:t>
      </w:r>
      <w:r w:rsidR="000418B8" w:rsidRPr="00D87F31">
        <w:rPr>
          <w:rFonts w:asciiTheme="majorHAnsi" w:eastAsia="Times New Roman" w:hAnsiTheme="majorHAnsi" w:cstheme="majorHAnsi"/>
          <w:color w:val="000000"/>
          <w:lang w:eastAsia="zh-TW"/>
        </w:rPr>
        <w:t xml:space="preserve">) Placement of a </w:t>
      </w:r>
      <w:proofErr w:type="spellStart"/>
      <w:r w:rsidR="000418B8" w:rsidRPr="00D87F31">
        <w:rPr>
          <w:rFonts w:asciiTheme="majorHAnsi" w:eastAsia="Times New Roman" w:hAnsiTheme="majorHAnsi" w:cstheme="majorHAnsi"/>
          <w:color w:val="000000"/>
          <w:lang w:eastAsia="zh-TW"/>
        </w:rPr>
        <w:t>multiwell</w:t>
      </w:r>
      <w:proofErr w:type="spellEnd"/>
      <w:r w:rsidR="000418B8" w:rsidRPr="00D87F31">
        <w:rPr>
          <w:rFonts w:asciiTheme="majorHAnsi" w:eastAsia="Times New Roman" w:hAnsiTheme="majorHAnsi" w:cstheme="majorHAnsi"/>
          <w:color w:val="000000"/>
          <w:lang w:eastAsia="zh-TW"/>
        </w:rPr>
        <w:t xml:space="preserve"> dish inside of the touch fastener version of the LED box.</w:t>
      </w:r>
    </w:p>
    <w:p w14:paraId="0F2EFA7D" w14:textId="77777777" w:rsidR="008A0DF5" w:rsidRPr="00D87F31" w:rsidRDefault="008A0DF5" w:rsidP="002923FF">
      <w:pPr>
        <w:widowControl/>
        <w:rPr>
          <w:rFonts w:asciiTheme="majorHAnsi" w:eastAsia="Times New Roman" w:hAnsiTheme="majorHAnsi" w:cstheme="majorHAnsi"/>
          <w:b/>
          <w:bCs/>
          <w:color w:val="000000"/>
          <w:lang w:eastAsia="zh-TW"/>
        </w:rPr>
      </w:pPr>
    </w:p>
    <w:p w14:paraId="43B34236" w14:textId="39CB4707" w:rsidR="000418B8" w:rsidRPr="00D87F31" w:rsidRDefault="00921FF2" w:rsidP="002923FF">
      <w:pPr>
        <w:widowControl/>
        <w:rPr>
          <w:rFonts w:asciiTheme="majorHAnsi" w:eastAsia="Times New Roman" w:hAnsiTheme="majorHAnsi" w:cstheme="majorHAnsi"/>
          <w:lang w:eastAsia="zh-TW"/>
        </w:rPr>
      </w:pPr>
      <w:r>
        <w:rPr>
          <w:rFonts w:asciiTheme="majorHAnsi" w:eastAsia="Times New Roman" w:hAnsiTheme="majorHAnsi" w:cstheme="majorHAnsi"/>
          <w:b/>
          <w:bCs/>
          <w:color w:val="000000"/>
          <w:lang w:eastAsia="zh-TW"/>
        </w:rPr>
        <w:lastRenderedPageBreak/>
        <w:t xml:space="preserve">Supplementary Figure </w:t>
      </w:r>
      <w:r w:rsidR="00E07CA2" w:rsidRPr="00921FF2">
        <w:rPr>
          <w:rFonts w:asciiTheme="majorHAnsi" w:eastAsia="Times New Roman" w:hAnsiTheme="majorHAnsi" w:cstheme="majorHAnsi"/>
          <w:b/>
          <w:bCs/>
          <w:color w:val="000000"/>
          <w:lang w:eastAsia="zh-TW"/>
        </w:rPr>
        <w:t>2</w:t>
      </w:r>
      <w:r w:rsidR="00E07CA2">
        <w:rPr>
          <w:rFonts w:asciiTheme="majorHAnsi" w:eastAsia="Times New Roman" w:hAnsiTheme="majorHAnsi" w:cstheme="majorHAnsi"/>
          <w:b/>
          <w:bCs/>
          <w:color w:val="000000"/>
          <w:lang w:eastAsia="zh-TW"/>
        </w:rPr>
        <w:t>4</w:t>
      </w:r>
      <w:r w:rsidR="000418B8" w:rsidRPr="00921FF2">
        <w:rPr>
          <w:rFonts w:asciiTheme="majorHAnsi" w:eastAsia="Times New Roman" w:hAnsiTheme="majorHAnsi" w:cstheme="majorHAnsi"/>
          <w:b/>
          <w:bCs/>
          <w:color w:val="000000"/>
          <w:lang w:eastAsia="zh-TW"/>
        </w:rPr>
        <w:t>: Mounting LEDs outside a box lid.</w:t>
      </w:r>
      <w:r w:rsidR="000418B8" w:rsidRPr="00921FF2">
        <w:rPr>
          <w:rFonts w:asciiTheme="majorHAnsi" w:eastAsia="Times New Roman" w:hAnsiTheme="majorHAnsi" w:cstheme="majorHAnsi"/>
          <w:color w:val="000000"/>
          <w:lang w:eastAsia="zh-TW"/>
        </w:rPr>
        <w:t xml:space="preserve"> (</w:t>
      </w:r>
      <w:r w:rsidR="000418B8" w:rsidRPr="00C97F96">
        <w:rPr>
          <w:rFonts w:asciiTheme="majorHAnsi" w:eastAsia="Times New Roman" w:hAnsiTheme="majorHAnsi" w:cstheme="majorHAnsi"/>
          <w:b/>
          <w:bCs/>
          <w:color w:val="000000"/>
          <w:lang w:eastAsia="zh-TW"/>
        </w:rPr>
        <w:t>A</w:t>
      </w:r>
      <w:r w:rsidR="000418B8" w:rsidRPr="00D87F31">
        <w:rPr>
          <w:rFonts w:asciiTheme="majorHAnsi" w:eastAsia="Times New Roman" w:hAnsiTheme="majorHAnsi" w:cstheme="majorHAnsi"/>
          <w:color w:val="000000"/>
          <w:lang w:eastAsia="zh-TW"/>
        </w:rPr>
        <w:t xml:space="preserve">) Hole drilled into the black </w:t>
      </w:r>
      <w:r w:rsidR="005C19EC" w:rsidRPr="008271ED">
        <w:rPr>
          <w:rFonts w:asciiTheme="majorHAnsi" w:eastAsia="Times New Roman" w:hAnsiTheme="majorHAnsi" w:cstheme="majorHAnsi"/>
          <w:color w:val="000000"/>
          <w:lang w:eastAsia="zh-TW"/>
        </w:rPr>
        <w:t>box's lid</w:t>
      </w:r>
      <w:r w:rsidR="000418B8" w:rsidRPr="003164E9">
        <w:rPr>
          <w:rFonts w:asciiTheme="majorHAnsi" w:eastAsia="Times New Roman" w:hAnsiTheme="majorHAnsi" w:cstheme="majorHAnsi"/>
          <w:color w:val="000000"/>
          <w:lang w:eastAsia="zh-TW"/>
        </w:rPr>
        <w:t xml:space="preserve"> with a notch from the </w:t>
      </w:r>
      <w:r w:rsidR="005F0B4D" w:rsidRPr="003164E9">
        <w:rPr>
          <w:rFonts w:asciiTheme="majorHAnsi" w:eastAsia="Times New Roman" w:hAnsiTheme="majorHAnsi" w:cstheme="majorHAnsi"/>
          <w:color w:val="000000"/>
          <w:lang w:eastAsia="zh-TW"/>
        </w:rPr>
        <w:t>high-speed rotary tool</w:t>
      </w:r>
      <w:r w:rsidR="000418B8" w:rsidRPr="003164E9">
        <w:rPr>
          <w:rFonts w:asciiTheme="majorHAnsi" w:eastAsia="Times New Roman" w:hAnsiTheme="majorHAnsi" w:cstheme="majorHAnsi"/>
          <w:color w:val="000000"/>
          <w:lang w:eastAsia="zh-TW"/>
        </w:rPr>
        <w:t xml:space="preserve"> to make room for the wire (red arrow). (</w:t>
      </w:r>
      <w:r w:rsidR="000418B8" w:rsidRPr="00C97F96">
        <w:rPr>
          <w:rFonts w:asciiTheme="majorHAnsi" w:eastAsia="Times New Roman" w:hAnsiTheme="majorHAnsi" w:cstheme="majorHAnsi"/>
          <w:b/>
          <w:bCs/>
          <w:color w:val="000000"/>
          <w:lang w:eastAsia="zh-TW"/>
        </w:rPr>
        <w:t>B</w:t>
      </w:r>
      <w:r w:rsidR="000418B8" w:rsidRPr="00D87F31">
        <w:rPr>
          <w:rFonts w:asciiTheme="majorHAnsi" w:eastAsia="Times New Roman" w:hAnsiTheme="majorHAnsi" w:cstheme="majorHAnsi"/>
          <w:color w:val="000000"/>
          <w:lang w:eastAsia="zh-TW"/>
        </w:rPr>
        <w:t>) LED placed into the hole with the wire in the notch, held in place with electrical tape. (</w:t>
      </w:r>
      <w:r w:rsidR="000418B8" w:rsidRPr="00C97F96">
        <w:rPr>
          <w:rFonts w:asciiTheme="majorHAnsi" w:eastAsia="Times New Roman" w:hAnsiTheme="majorHAnsi" w:cstheme="majorHAnsi"/>
          <w:b/>
          <w:bCs/>
          <w:color w:val="000000"/>
          <w:lang w:eastAsia="zh-TW"/>
        </w:rPr>
        <w:t>C</w:t>
      </w:r>
      <w:r w:rsidR="000418B8" w:rsidRPr="00D87F31">
        <w:rPr>
          <w:rFonts w:asciiTheme="majorHAnsi" w:eastAsia="Times New Roman" w:hAnsiTheme="majorHAnsi" w:cstheme="majorHAnsi"/>
          <w:color w:val="000000"/>
          <w:lang w:eastAsia="zh-TW"/>
        </w:rPr>
        <w:t xml:space="preserve">) Two more pieces of tape are used to secure </w:t>
      </w:r>
      <w:r w:rsidR="000418B8" w:rsidRPr="008271ED">
        <w:rPr>
          <w:rFonts w:asciiTheme="majorHAnsi" w:eastAsia="Times New Roman" w:hAnsiTheme="majorHAnsi" w:cstheme="majorHAnsi"/>
          <w:color w:val="000000"/>
          <w:lang w:eastAsia="zh-TW"/>
        </w:rPr>
        <w:t>the LED. The backside of the heat sink is exposed to maximize he</w:t>
      </w:r>
      <w:r w:rsidR="000418B8" w:rsidRPr="003164E9">
        <w:rPr>
          <w:rFonts w:asciiTheme="majorHAnsi" w:eastAsia="Times New Roman" w:hAnsiTheme="majorHAnsi" w:cstheme="majorHAnsi"/>
          <w:color w:val="000000"/>
          <w:lang w:eastAsia="zh-TW"/>
        </w:rPr>
        <w:t>at exchange. (</w:t>
      </w:r>
      <w:r w:rsidR="000418B8" w:rsidRPr="00C97F96">
        <w:rPr>
          <w:rFonts w:asciiTheme="majorHAnsi" w:eastAsia="Times New Roman" w:hAnsiTheme="majorHAnsi" w:cstheme="majorHAnsi"/>
          <w:b/>
          <w:bCs/>
          <w:color w:val="000000"/>
          <w:lang w:eastAsia="zh-TW"/>
        </w:rPr>
        <w:t>D</w:t>
      </w:r>
      <w:r w:rsidR="000418B8" w:rsidRPr="00D87F31">
        <w:rPr>
          <w:rFonts w:asciiTheme="majorHAnsi" w:eastAsia="Times New Roman" w:hAnsiTheme="majorHAnsi" w:cstheme="majorHAnsi"/>
          <w:color w:val="000000"/>
          <w:lang w:eastAsia="zh-TW"/>
        </w:rPr>
        <w:t>) Privacy film taped over the hole where the LED will be placed. The red arrow points to the privacy film. (</w:t>
      </w:r>
      <w:r w:rsidR="000418B8" w:rsidRPr="00C97F96">
        <w:rPr>
          <w:rFonts w:asciiTheme="majorHAnsi" w:eastAsia="Times New Roman" w:hAnsiTheme="majorHAnsi" w:cstheme="majorHAnsi"/>
          <w:b/>
          <w:bCs/>
          <w:color w:val="000000"/>
          <w:lang w:eastAsia="zh-TW"/>
        </w:rPr>
        <w:t>E</w:t>
      </w:r>
      <w:r w:rsidR="000418B8" w:rsidRPr="00D87F31">
        <w:rPr>
          <w:rFonts w:asciiTheme="majorHAnsi" w:eastAsia="Times New Roman" w:hAnsiTheme="majorHAnsi" w:cstheme="majorHAnsi"/>
          <w:color w:val="000000"/>
          <w:lang w:eastAsia="zh-TW"/>
        </w:rPr>
        <w:t xml:space="preserve">) A black box for stimulating the cells with an LED mounted outside </w:t>
      </w:r>
      <w:r w:rsidR="000418B8" w:rsidRPr="008271ED">
        <w:rPr>
          <w:rFonts w:asciiTheme="majorHAnsi" w:eastAsia="Times New Roman" w:hAnsiTheme="majorHAnsi" w:cstheme="majorHAnsi"/>
          <w:color w:val="000000"/>
          <w:lang w:eastAsia="zh-TW"/>
        </w:rPr>
        <w:t>the box and with privacy film for diffusing the illumination. (</w:t>
      </w:r>
      <w:r w:rsidR="000418B8" w:rsidRPr="00C97F96">
        <w:rPr>
          <w:rFonts w:asciiTheme="majorHAnsi" w:eastAsia="Times New Roman" w:hAnsiTheme="majorHAnsi" w:cstheme="majorHAnsi"/>
          <w:b/>
          <w:bCs/>
          <w:color w:val="000000"/>
          <w:lang w:eastAsia="zh-TW"/>
        </w:rPr>
        <w:t>F</w:t>
      </w:r>
      <w:r w:rsidR="000418B8" w:rsidRPr="00D87F31">
        <w:rPr>
          <w:rFonts w:asciiTheme="majorHAnsi" w:eastAsia="Times New Roman" w:hAnsiTheme="majorHAnsi" w:cstheme="majorHAnsi"/>
          <w:color w:val="000000"/>
          <w:lang w:eastAsia="zh-TW"/>
        </w:rPr>
        <w:t xml:space="preserve">) Placement of a </w:t>
      </w:r>
      <w:proofErr w:type="spellStart"/>
      <w:r w:rsidR="000418B8" w:rsidRPr="00D87F31">
        <w:rPr>
          <w:rFonts w:asciiTheme="majorHAnsi" w:eastAsia="Times New Roman" w:hAnsiTheme="majorHAnsi" w:cstheme="majorHAnsi"/>
          <w:color w:val="000000"/>
          <w:lang w:eastAsia="zh-TW"/>
        </w:rPr>
        <w:t>multiwell</w:t>
      </w:r>
      <w:proofErr w:type="spellEnd"/>
      <w:r w:rsidR="000418B8" w:rsidRPr="00D87F31">
        <w:rPr>
          <w:rFonts w:asciiTheme="majorHAnsi" w:eastAsia="Times New Roman" w:hAnsiTheme="majorHAnsi" w:cstheme="majorHAnsi"/>
          <w:color w:val="000000"/>
          <w:lang w:eastAsia="zh-TW"/>
        </w:rPr>
        <w:t xml:space="preserve"> dish inside of the external LED</w:t>
      </w:r>
      <w:r w:rsidR="00C46283" w:rsidRPr="00D87F31">
        <w:rPr>
          <w:rFonts w:asciiTheme="majorHAnsi" w:eastAsia="Times New Roman" w:hAnsiTheme="majorHAnsi" w:cstheme="majorHAnsi"/>
          <w:color w:val="000000"/>
          <w:lang w:eastAsia="zh-TW"/>
        </w:rPr>
        <w:t xml:space="preserve"> </w:t>
      </w:r>
      <w:r w:rsidR="000418B8" w:rsidRPr="008271ED">
        <w:rPr>
          <w:rFonts w:asciiTheme="majorHAnsi" w:eastAsia="Times New Roman" w:hAnsiTheme="majorHAnsi" w:cstheme="majorHAnsi"/>
          <w:color w:val="000000"/>
          <w:lang w:eastAsia="zh-TW"/>
        </w:rPr>
        <w:t>+</w:t>
      </w:r>
      <w:r w:rsidR="00C46283" w:rsidRPr="003164E9">
        <w:rPr>
          <w:rFonts w:asciiTheme="majorHAnsi" w:eastAsia="Times New Roman" w:hAnsiTheme="majorHAnsi" w:cstheme="majorHAnsi"/>
          <w:color w:val="000000"/>
          <w:lang w:eastAsia="zh-TW"/>
        </w:rPr>
        <w:t xml:space="preserve"> </w:t>
      </w:r>
      <w:r w:rsidR="000418B8" w:rsidRPr="003164E9">
        <w:rPr>
          <w:rFonts w:asciiTheme="majorHAnsi" w:eastAsia="Times New Roman" w:hAnsiTheme="majorHAnsi" w:cstheme="majorHAnsi"/>
          <w:color w:val="000000"/>
          <w:lang w:eastAsia="zh-TW"/>
        </w:rPr>
        <w:t>privacy film version of the LED box.</w:t>
      </w:r>
    </w:p>
    <w:p w14:paraId="2E8561AC" w14:textId="77777777" w:rsidR="000418B8" w:rsidRPr="00D87F31" w:rsidRDefault="000418B8" w:rsidP="002923FF">
      <w:pPr>
        <w:widowControl/>
        <w:rPr>
          <w:rFonts w:asciiTheme="majorHAnsi" w:eastAsia="Times New Roman" w:hAnsiTheme="majorHAnsi" w:cstheme="majorHAnsi"/>
          <w:b/>
          <w:bCs/>
          <w:color w:val="000000"/>
          <w:lang w:eastAsia="zh-TW"/>
        </w:rPr>
      </w:pPr>
    </w:p>
    <w:p w14:paraId="41E073F6" w14:textId="46709CB4" w:rsidR="000418B8" w:rsidRPr="008271ED" w:rsidRDefault="00921FF2" w:rsidP="002923FF">
      <w:pPr>
        <w:widowControl/>
        <w:rPr>
          <w:rFonts w:asciiTheme="majorHAnsi" w:eastAsia="Times New Roman" w:hAnsiTheme="majorHAnsi" w:cstheme="majorHAnsi"/>
          <w:color w:val="000000"/>
          <w:lang w:eastAsia="zh-TW"/>
        </w:rPr>
      </w:pPr>
      <w:r>
        <w:rPr>
          <w:rFonts w:asciiTheme="majorHAnsi" w:eastAsia="Times New Roman" w:hAnsiTheme="majorHAnsi" w:cstheme="majorHAnsi"/>
          <w:b/>
          <w:bCs/>
          <w:color w:val="000000"/>
          <w:lang w:eastAsia="zh-TW"/>
        </w:rPr>
        <w:t xml:space="preserve">Supplementary Figure </w:t>
      </w:r>
      <w:r w:rsidR="00E07CA2" w:rsidRPr="00921FF2">
        <w:rPr>
          <w:rFonts w:asciiTheme="majorHAnsi" w:eastAsia="Times New Roman" w:hAnsiTheme="majorHAnsi" w:cstheme="majorHAnsi"/>
          <w:b/>
          <w:bCs/>
          <w:color w:val="000000"/>
          <w:lang w:eastAsia="zh-TW"/>
        </w:rPr>
        <w:t>2</w:t>
      </w:r>
      <w:r w:rsidR="00E07CA2">
        <w:rPr>
          <w:rFonts w:asciiTheme="majorHAnsi" w:eastAsia="Times New Roman" w:hAnsiTheme="majorHAnsi" w:cstheme="majorHAnsi"/>
          <w:b/>
          <w:bCs/>
          <w:color w:val="000000"/>
          <w:lang w:eastAsia="zh-TW"/>
        </w:rPr>
        <w:t>5</w:t>
      </w:r>
      <w:r w:rsidR="000418B8" w:rsidRPr="00921FF2">
        <w:rPr>
          <w:rFonts w:asciiTheme="majorHAnsi" w:eastAsia="Times New Roman" w:hAnsiTheme="majorHAnsi" w:cstheme="majorHAnsi"/>
          <w:b/>
          <w:bCs/>
          <w:color w:val="000000"/>
          <w:lang w:eastAsia="zh-TW"/>
        </w:rPr>
        <w:t>: Drilling holes on the box lid for the power switch and potentiometers.</w:t>
      </w:r>
      <w:r w:rsidR="000418B8" w:rsidRPr="00921FF2">
        <w:rPr>
          <w:rFonts w:asciiTheme="majorHAnsi" w:eastAsia="Times New Roman" w:hAnsiTheme="majorHAnsi" w:cstheme="majorHAnsi"/>
          <w:color w:val="000000"/>
          <w:lang w:eastAsia="zh-TW"/>
        </w:rPr>
        <w:t xml:space="preserve"> (</w:t>
      </w:r>
      <w:r w:rsidR="000418B8" w:rsidRPr="00C97F96">
        <w:rPr>
          <w:rFonts w:asciiTheme="majorHAnsi" w:eastAsia="Times New Roman" w:hAnsiTheme="majorHAnsi" w:cstheme="majorHAnsi"/>
          <w:b/>
          <w:bCs/>
          <w:color w:val="000000"/>
          <w:lang w:eastAsia="zh-TW"/>
        </w:rPr>
        <w:t>A</w:t>
      </w:r>
      <w:r w:rsidR="000418B8" w:rsidRPr="00D87F31">
        <w:rPr>
          <w:rFonts w:asciiTheme="majorHAnsi" w:eastAsia="Times New Roman" w:hAnsiTheme="majorHAnsi" w:cstheme="majorHAnsi"/>
          <w:color w:val="000000"/>
          <w:lang w:eastAsia="zh-TW"/>
        </w:rPr>
        <w:t>) A CAD drawing with annotated dimensions of the box lid. (</w:t>
      </w:r>
      <w:r w:rsidR="000418B8" w:rsidRPr="00C97F96">
        <w:rPr>
          <w:rFonts w:asciiTheme="majorHAnsi" w:eastAsia="Times New Roman" w:hAnsiTheme="majorHAnsi" w:cstheme="majorHAnsi"/>
          <w:b/>
          <w:bCs/>
          <w:color w:val="000000"/>
          <w:lang w:eastAsia="zh-TW"/>
        </w:rPr>
        <w:t>B</w:t>
      </w:r>
      <w:r w:rsidR="000418B8" w:rsidRPr="00D87F31">
        <w:rPr>
          <w:rFonts w:asciiTheme="majorHAnsi" w:eastAsia="Times New Roman" w:hAnsiTheme="majorHAnsi" w:cstheme="majorHAnsi"/>
          <w:color w:val="000000"/>
          <w:lang w:eastAsia="zh-TW"/>
        </w:rPr>
        <w:t>) The box lid with the potentiometer and power switch holes.</w:t>
      </w:r>
    </w:p>
    <w:p w14:paraId="262F6838" w14:textId="77777777" w:rsidR="000418B8" w:rsidRPr="003164E9" w:rsidRDefault="000418B8" w:rsidP="002923FF">
      <w:pPr>
        <w:widowControl/>
        <w:rPr>
          <w:rFonts w:asciiTheme="majorHAnsi" w:eastAsia="Times New Roman" w:hAnsiTheme="majorHAnsi" w:cstheme="majorHAnsi"/>
          <w:color w:val="000000"/>
          <w:lang w:eastAsia="zh-TW"/>
        </w:rPr>
      </w:pPr>
    </w:p>
    <w:p w14:paraId="4D141EED" w14:textId="693871F7" w:rsidR="000418B8" w:rsidRPr="00D87F31" w:rsidRDefault="00921FF2" w:rsidP="002923FF">
      <w:pPr>
        <w:widowControl/>
        <w:rPr>
          <w:rFonts w:asciiTheme="majorHAnsi" w:eastAsia="Times New Roman" w:hAnsiTheme="majorHAnsi" w:cstheme="majorHAnsi"/>
          <w:color w:val="000000"/>
          <w:lang w:eastAsia="zh-TW"/>
        </w:rPr>
      </w:pPr>
      <w:r>
        <w:rPr>
          <w:rFonts w:asciiTheme="majorHAnsi" w:eastAsia="Times New Roman" w:hAnsiTheme="majorHAnsi" w:cstheme="majorHAnsi"/>
          <w:b/>
          <w:bCs/>
          <w:color w:val="000000"/>
          <w:lang w:eastAsia="zh-TW"/>
        </w:rPr>
        <w:t xml:space="preserve">Supplementary Figure </w:t>
      </w:r>
      <w:r w:rsidR="00E07CA2" w:rsidRPr="003164E9">
        <w:rPr>
          <w:rFonts w:asciiTheme="majorHAnsi" w:eastAsia="Times New Roman" w:hAnsiTheme="majorHAnsi" w:cstheme="majorHAnsi"/>
          <w:b/>
          <w:bCs/>
          <w:color w:val="000000"/>
          <w:lang w:eastAsia="zh-TW"/>
        </w:rPr>
        <w:t>2</w:t>
      </w:r>
      <w:r w:rsidR="00E07CA2">
        <w:rPr>
          <w:rFonts w:asciiTheme="majorHAnsi" w:eastAsia="Times New Roman" w:hAnsiTheme="majorHAnsi" w:cstheme="majorHAnsi"/>
          <w:b/>
          <w:bCs/>
          <w:color w:val="000000"/>
          <w:lang w:eastAsia="zh-TW"/>
        </w:rPr>
        <w:t>6</w:t>
      </w:r>
      <w:r w:rsidR="000418B8" w:rsidRPr="003164E9">
        <w:rPr>
          <w:rFonts w:asciiTheme="majorHAnsi" w:eastAsia="Times New Roman" w:hAnsiTheme="majorHAnsi" w:cstheme="majorHAnsi"/>
          <w:b/>
          <w:bCs/>
          <w:color w:val="000000"/>
          <w:lang w:eastAsia="zh-TW"/>
        </w:rPr>
        <w:t>: Preparing the wire outlet hole.</w:t>
      </w:r>
      <w:r w:rsidR="000418B8" w:rsidRPr="003164E9">
        <w:rPr>
          <w:rFonts w:asciiTheme="majorHAnsi" w:eastAsia="Times New Roman" w:hAnsiTheme="majorHAnsi" w:cstheme="majorHAnsi"/>
          <w:color w:val="000000"/>
          <w:lang w:eastAsia="zh-TW"/>
        </w:rPr>
        <w:t xml:space="preserve"> (</w:t>
      </w:r>
      <w:r w:rsidR="000418B8" w:rsidRPr="00C97F96">
        <w:rPr>
          <w:rFonts w:asciiTheme="majorHAnsi" w:eastAsia="Times New Roman" w:hAnsiTheme="majorHAnsi" w:cstheme="majorHAnsi"/>
          <w:b/>
          <w:bCs/>
          <w:color w:val="000000"/>
          <w:lang w:eastAsia="zh-TW"/>
        </w:rPr>
        <w:t>A</w:t>
      </w:r>
      <w:r w:rsidR="000418B8" w:rsidRPr="00D87F31">
        <w:rPr>
          <w:rFonts w:asciiTheme="majorHAnsi" w:eastAsia="Times New Roman" w:hAnsiTheme="majorHAnsi" w:cstheme="majorHAnsi"/>
          <w:color w:val="000000"/>
          <w:lang w:eastAsia="zh-TW"/>
        </w:rPr>
        <w:t>) A CAD drawing with annotated dimensions. (</w:t>
      </w:r>
      <w:r w:rsidR="000418B8" w:rsidRPr="00C97F96">
        <w:rPr>
          <w:rFonts w:asciiTheme="majorHAnsi" w:eastAsia="Times New Roman" w:hAnsiTheme="majorHAnsi" w:cstheme="majorHAnsi"/>
          <w:b/>
          <w:bCs/>
          <w:color w:val="000000"/>
          <w:lang w:eastAsia="zh-TW"/>
        </w:rPr>
        <w:t>B</w:t>
      </w:r>
      <w:r w:rsidR="000418B8" w:rsidRPr="00D87F31">
        <w:rPr>
          <w:rFonts w:asciiTheme="majorHAnsi" w:eastAsia="Times New Roman" w:hAnsiTheme="majorHAnsi" w:cstheme="majorHAnsi"/>
          <w:color w:val="000000"/>
          <w:lang w:eastAsia="zh-TW"/>
        </w:rPr>
        <w:t>) Image of the drilled hole with the dri</w:t>
      </w:r>
      <w:r w:rsidR="000418B8" w:rsidRPr="008271ED">
        <w:rPr>
          <w:rFonts w:asciiTheme="majorHAnsi" w:eastAsia="Times New Roman" w:hAnsiTheme="majorHAnsi" w:cstheme="majorHAnsi"/>
          <w:color w:val="000000"/>
          <w:lang w:eastAsia="zh-TW"/>
        </w:rPr>
        <w:t>ll bit. (</w:t>
      </w:r>
      <w:r w:rsidR="000418B8" w:rsidRPr="00C97F96">
        <w:rPr>
          <w:rFonts w:asciiTheme="majorHAnsi" w:eastAsia="Times New Roman" w:hAnsiTheme="majorHAnsi" w:cstheme="majorHAnsi"/>
          <w:b/>
          <w:bCs/>
          <w:color w:val="000000"/>
          <w:lang w:eastAsia="zh-TW"/>
        </w:rPr>
        <w:t>C</w:t>
      </w:r>
      <w:r w:rsidR="000418B8" w:rsidRPr="00D87F31">
        <w:rPr>
          <w:rFonts w:asciiTheme="majorHAnsi" w:eastAsia="Times New Roman" w:hAnsiTheme="majorHAnsi" w:cstheme="majorHAnsi"/>
          <w:color w:val="000000"/>
          <w:lang w:eastAsia="zh-TW"/>
        </w:rPr>
        <w:t xml:space="preserve">) Smoothing of outlet hole with </w:t>
      </w:r>
      <w:r w:rsidR="005F0B4D" w:rsidRPr="00D87F31">
        <w:rPr>
          <w:rFonts w:asciiTheme="majorHAnsi" w:eastAsia="Times New Roman" w:hAnsiTheme="majorHAnsi" w:cstheme="majorHAnsi"/>
          <w:color w:val="000000"/>
          <w:lang w:eastAsia="zh-TW"/>
        </w:rPr>
        <w:t>high-speed rotary tool</w:t>
      </w:r>
      <w:r w:rsidR="000418B8" w:rsidRPr="008271ED">
        <w:rPr>
          <w:rFonts w:asciiTheme="majorHAnsi" w:eastAsia="Times New Roman" w:hAnsiTheme="majorHAnsi" w:cstheme="majorHAnsi"/>
          <w:color w:val="000000"/>
          <w:lang w:eastAsia="zh-TW"/>
        </w:rPr>
        <w:t xml:space="preserve"> or filing tool. (</w:t>
      </w:r>
      <w:r w:rsidR="000418B8" w:rsidRPr="00C97F96">
        <w:rPr>
          <w:rFonts w:asciiTheme="majorHAnsi" w:eastAsia="Times New Roman" w:hAnsiTheme="majorHAnsi" w:cstheme="majorHAnsi"/>
          <w:b/>
          <w:bCs/>
          <w:color w:val="000000"/>
          <w:lang w:eastAsia="zh-TW"/>
        </w:rPr>
        <w:t>D</w:t>
      </w:r>
      <w:r w:rsidR="000418B8" w:rsidRPr="00D87F31">
        <w:rPr>
          <w:rFonts w:asciiTheme="majorHAnsi" w:eastAsia="Times New Roman" w:hAnsiTheme="majorHAnsi" w:cstheme="majorHAnsi"/>
          <w:color w:val="000000"/>
          <w:lang w:eastAsia="zh-TW"/>
        </w:rPr>
        <w:t>) Placing grommet in outlet hole.</w:t>
      </w:r>
    </w:p>
    <w:p w14:paraId="7A935FF9" w14:textId="6EBFCFD2" w:rsidR="000418B8" w:rsidRPr="00D87F31" w:rsidRDefault="000418B8" w:rsidP="002923FF">
      <w:pPr>
        <w:widowControl/>
        <w:rPr>
          <w:rFonts w:asciiTheme="majorHAnsi" w:eastAsia="Times New Roman" w:hAnsiTheme="majorHAnsi" w:cstheme="majorHAnsi"/>
          <w:color w:val="000000"/>
          <w:lang w:eastAsia="zh-TW"/>
        </w:rPr>
      </w:pPr>
    </w:p>
    <w:p w14:paraId="3DE7820A" w14:textId="357902FF" w:rsidR="000418B8" w:rsidRPr="00D87F31" w:rsidRDefault="00921FF2" w:rsidP="002923FF">
      <w:pPr>
        <w:widowControl/>
        <w:rPr>
          <w:rFonts w:asciiTheme="majorHAnsi" w:eastAsia="Times New Roman" w:hAnsiTheme="majorHAnsi" w:cstheme="majorHAnsi"/>
          <w:lang w:eastAsia="zh-TW"/>
        </w:rPr>
      </w:pPr>
      <w:r>
        <w:rPr>
          <w:rFonts w:asciiTheme="majorHAnsi" w:eastAsia="Times New Roman" w:hAnsiTheme="majorHAnsi" w:cstheme="majorHAnsi"/>
          <w:b/>
          <w:bCs/>
          <w:color w:val="000000"/>
          <w:lang w:eastAsia="zh-TW"/>
        </w:rPr>
        <w:t xml:space="preserve">Supplementary Figure </w:t>
      </w:r>
      <w:r w:rsidR="00E07CA2" w:rsidRPr="00921FF2">
        <w:rPr>
          <w:rFonts w:asciiTheme="majorHAnsi" w:eastAsia="Times New Roman" w:hAnsiTheme="majorHAnsi" w:cstheme="majorHAnsi"/>
          <w:b/>
          <w:bCs/>
          <w:color w:val="000000"/>
          <w:lang w:eastAsia="zh-TW"/>
        </w:rPr>
        <w:t>2</w:t>
      </w:r>
      <w:r w:rsidR="00E07CA2">
        <w:rPr>
          <w:rFonts w:asciiTheme="majorHAnsi" w:eastAsia="Times New Roman" w:hAnsiTheme="majorHAnsi" w:cstheme="majorHAnsi"/>
          <w:b/>
          <w:bCs/>
          <w:color w:val="000000"/>
          <w:lang w:eastAsia="zh-TW"/>
        </w:rPr>
        <w:t>7</w:t>
      </w:r>
      <w:r w:rsidR="000418B8" w:rsidRPr="00921FF2">
        <w:rPr>
          <w:rFonts w:asciiTheme="majorHAnsi" w:eastAsia="Times New Roman" w:hAnsiTheme="majorHAnsi" w:cstheme="majorHAnsi"/>
          <w:b/>
          <w:bCs/>
          <w:color w:val="000000"/>
          <w:lang w:eastAsia="zh-TW"/>
        </w:rPr>
        <w:t xml:space="preserve">: Placement of the microcontroller and the PCB in the box. </w:t>
      </w:r>
      <w:r w:rsidR="000418B8" w:rsidRPr="00921FF2">
        <w:rPr>
          <w:rFonts w:asciiTheme="majorHAnsi" w:eastAsia="Times New Roman" w:hAnsiTheme="majorHAnsi" w:cstheme="majorHAnsi"/>
          <w:color w:val="000000"/>
          <w:lang w:eastAsia="zh-TW"/>
        </w:rPr>
        <w:t>(</w:t>
      </w:r>
      <w:r w:rsidR="000418B8" w:rsidRPr="00C97F96">
        <w:rPr>
          <w:rFonts w:asciiTheme="majorHAnsi" w:eastAsia="Times New Roman" w:hAnsiTheme="majorHAnsi" w:cstheme="majorHAnsi"/>
          <w:b/>
          <w:bCs/>
          <w:color w:val="000000"/>
          <w:lang w:eastAsia="zh-TW"/>
        </w:rPr>
        <w:t>A</w:t>
      </w:r>
      <w:r w:rsidR="000418B8" w:rsidRPr="00D87F31">
        <w:rPr>
          <w:rFonts w:asciiTheme="majorHAnsi" w:eastAsia="Times New Roman" w:hAnsiTheme="majorHAnsi" w:cstheme="majorHAnsi"/>
          <w:color w:val="000000"/>
          <w:lang w:eastAsia="zh-TW"/>
        </w:rPr>
        <w:t xml:space="preserve">) The microcontroller holder (orange) and PCB holders inside the </w:t>
      </w:r>
      <w:r w:rsidR="000418B8" w:rsidRPr="008271ED">
        <w:rPr>
          <w:rFonts w:asciiTheme="majorHAnsi" w:eastAsia="Times New Roman" w:hAnsiTheme="majorHAnsi" w:cstheme="majorHAnsi"/>
          <w:color w:val="000000"/>
          <w:lang w:eastAsia="zh-TW"/>
        </w:rPr>
        <w:t>box. (</w:t>
      </w:r>
      <w:r w:rsidR="000418B8" w:rsidRPr="00C97F96">
        <w:rPr>
          <w:rFonts w:asciiTheme="majorHAnsi" w:eastAsia="Times New Roman" w:hAnsiTheme="majorHAnsi" w:cstheme="majorHAnsi"/>
          <w:b/>
          <w:bCs/>
          <w:color w:val="000000"/>
          <w:lang w:eastAsia="zh-TW"/>
        </w:rPr>
        <w:t>B</w:t>
      </w:r>
      <w:r w:rsidR="000418B8" w:rsidRPr="00D87F31">
        <w:rPr>
          <w:rFonts w:asciiTheme="majorHAnsi" w:eastAsia="Times New Roman" w:hAnsiTheme="majorHAnsi" w:cstheme="majorHAnsi"/>
          <w:color w:val="000000"/>
          <w:lang w:eastAsia="zh-TW"/>
        </w:rPr>
        <w:t>) The microcontroller and PCB secured into the box.</w:t>
      </w:r>
    </w:p>
    <w:p w14:paraId="512FBB4F" w14:textId="77777777" w:rsidR="008A0DF5" w:rsidRPr="00D87F31" w:rsidRDefault="008A0DF5" w:rsidP="002923FF">
      <w:pPr>
        <w:widowControl/>
        <w:rPr>
          <w:rFonts w:asciiTheme="majorHAnsi" w:eastAsia="Times New Roman" w:hAnsiTheme="majorHAnsi" w:cstheme="majorHAnsi"/>
          <w:b/>
          <w:bCs/>
          <w:color w:val="000000"/>
          <w:lang w:eastAsia="zh-TW"/>
        </w:rPr>
      </w:pPr>
    </w:p>
    <w:p w14:paraId="2F56547E" w14:textId="7E74CA8C" w:rsidR="000418B8" w:rsidRPr="00D87F31" w:rsidRDefault="00921FF2" w:rsidP="002923FF">
      <w:pPr>
        <w:widowControl/>
        <w:rPr>
          <w:rFonts w:asciiTheme="majorHAnsi" w:eastAsia="Times New Roman" w:hAnsiTheme="majorHAnsi" w:cstheme="majorHAnsi"/>
          <w:lang w:eastAsia="zh-TW"/>
        </w:rPr>
      </w:pPr>
      <w:r>
        <w:rPr>
          <w:rFonts w:asciiTheme="majorHAnsi" w:eastAsia="Times New Roman" w:hAnsiTheme="majorHAnsi" w:cstheme="majorHAnsi"/>
          <w:b/>
          <w:bCs/>
          <w:color w:val="000000"/>
          <w:lang w:eastAsia="zh-TW"/>
        </w:rPr>
        <w:t xml:space="preserve">Supplementary Figure </w:t>
      </w:r>
      <w:r w:rsidR="00E07CA2" w:rsidRPr="00921FF2">
        <w:rPr>
          <w:rFonts w:asciiTheme="majorHAnsi" w:eastAsia="Times New Roman" w:hAnsiTheme="majorHAnsi" w:cstheme="majorHAnsi"/>
          <w:b/>
          <w:bCs/>
          <w:color w:val="000000"/>
          <w:lang w:eastAsia="zh-TW"/>
        </w:rPr>
        <w:t>2</w:t>
      </w:r>
      <w:r w:rsidR="00E07CA2">
        <w:rPr>
          <w:rFonts w:asciiTheme="majorHAnsi" w:eastAsia="Times New Roman" w:hAnsiTheme="majorHAnsi" w:cstheme="majorHAnsi"/>
          <w:b/>
          <w:bCs/>
          <w:color w:val="000000"/>
          <w:lang w:eastAsia="zh-TW"/>
        </w:rPr>
        <w:t>8</w:t>
      </w:r>
      <w:r w:rsidR="000418B8" w:rsidRPr="00921FF2">
        <w:rPr>
          <w:rFonts w:asciiTheme="majorHAnsi" w:eastAsia="Times New Roman" w:hAnsiTheme="majorHAnsi" w:cstheme="majorHAnsi"/>
          <w:b/>
          <w:bCs/>
          <w:color w:val="000000"/>
          <w:lang w:eastAsia="zh-TW"/>
        </w:rPr>
        <w:t>: Placement of the potentiometers and the power switch.</w:t>
      </w:r>
      <w:r w:rsidR="000418B8" w:rsidRPr="00921FF2">
        <w:rPr>
          <w:rFonts w:asciiTheme="majorHAnsi" w:eastAsia="Times New Roman" w:hAnsiTheme="majorHAnsi" w:cstheme="majorHAnsi"/>
          <w:color w:val="000000"/>
          <w:lang w:eastAsia="zh-TW"/>
        </w:rPr>
        <w:t xml:space="preserve"> (</w:t>
      </w:r>
      <w:r w:rsidR="000418B8" w:rsidRPr="00C97F96">
        <w:rPr>
          <w:rFonts w:asciiTheme="majorHAnsi" w:eastAsia="Times New Roman" w:hAnsiTheme="majorHAnsi" w:cstheme="majorHAnsi"/>
          <w:b/>
          <w:bCs/>
          <w:color w:val="000000"/>
          <w:lang w:eastAsia="zh-TW"/>
        </w:rPr>
        <w:t>A</w:t>
      </w:r>
      <w:r w:rsidR="000418B8" w:rsidRPr="00D87F31">
        <w:rPr>
          <w:rFonts w:asciiTheme="majorHAnsi" w:eastAsia="Times New Roman" w:hAnsiTheme="majorHAnsi" w:cstheme="majorHAnsi"/>
          <w:color w:val="000000"/>
          <w:lang w:eastAsia="zh-TW"/>
        </w:rPr>
        <w:t>) A front view of a box lid with a power switch and four POTs. (</w:t>
      </w:r>
      <w:r w:rsidR="000418B8" w:rsidRPr="00C97F96">
        <w:rPr>
          <w:rFonts w:asciiTheme="majorHAnsi" w:eastAsia="Times New Roman" w:hAnsiTheme="majorHAnsi" w:cstheme="majorHAnsi"/>
          <w:b/>
          <w:bCs/>
          <w:color w:val="000000"/>
          <w:lang w:eastAsia="zh-TW"/>
        </w:rPr>
        <w:t>B</w:t>
      </w:r>
      <w:r w:rsidR="000418B8" w:rsidRPr="00D87F31">
        <w:rPr>
          <w:rFonts w:asciiTheme="majorHAnsi" w:eastAsia="Times New Roman" w:hAnsiTheme="majorHAnsi" w:cstheme="majorHAnsi"/>
          <w:color w:val="000000"/>
          <w:lang w:eastAsia="zh-TW"/>
        </w:rPr>
        <w:t xml:space="preserve">) A front view of </w:t>
      </w:r>
      <w:r w:rsidR="001150B4" w:rsidRPr="00D87F31">
        <w:rPr>
          <w:rFonts w:asciiTheme="majorHAnsi" w:eastAsia="Times New Roman" w:hAnsiTheme="majorHAnsi" w:cstheme="majorHAnsi"/>
          <w:color w:val="000000"/>
          <w:lang w:eastAsia="zh-TW"/>
        </w:rPr>
        <w:t xml:space="preserve">the </w:t>
      </w:r>
      <w:r w:rsidR="000418B8" w:rsidRPr="008271ED">
        <w:rPr>
          <w:rFonts w:asciiTheme="majorHAnsi" w:eastAsia="Times New Roman" w:hAnsiTheme="majorHAnsi" w:cstheme="majorHAnsi"/>
          <w:color w:val="000000"/>
          <w:lang w:eastAsia="zh-TW"/>
        </w:rPr>
        <w:t xml:space="preserve">box lid with potentiometer </w:t>
      </w:r>
      <w:r w:rsidR="000418B8" w:rsidRPr="003164E9">
        <w:rPr>
          <w:rFonts w:asciiTheme="majorHAnsi" w:eastAsia="Times New Roman" w:hAnsiTheme="majorHAnsi" w:cstheme="majorHAnsi"/>
          <w:color w:val="000000"/>
          <w:lang w:eastAsia="zh-TW"/>
        </w:rPr>
        <w:t>knobs added. (</w:t>
      </w:r>
      <w:r w:rsidR="000418B8" w:rsidRPr="00C97F96">
        <w:rPr>
          <w:rFonts w:asciiTheme="majorHAnsi" w:eastAsia="Times New Roman" w:hAnsiTheme="majorHAnsi" w:cstheme="majorHAnsi"/>
          <w:b/>
          <w:bCs/>
          <w:color w:val="000000"/>
          <w:lang w:eastAsia="zh-TW"/>
        </w:rPr>
        <w:t>C</w:t>
      </w:r>
      <w:r w:rsidR="000418B8" w:rsidRPr="00D87F31">
        <w:rPr>
          <w:rFonts w:asciiTheme="majorHAnsi" w:eastAsia="Times New Roman" w:hAnsiTheme="majorHAnsi" w:cstheme="majorHAnsi"/>
          <w:color w:val="000000"/>
          <w:lang w:eastAsia="zh-TW"/>
        </w:rPr>
        <w:t xml:space="preserve">) A </w:t>
      </w:r>
      <w:r w:rsidR="001150B4" w:rsidRPr="00D87F31">
        <w:rPr>
          <w:rFonts w:asciiTheme="majorHAnsi" w:eastAsia="Times New Roman" w:hAnsiTheme="majorHAnsi" w:cstheme="majorHAnsi"/>
          <w:color w:val="000000"/>
          <w:lang w:eastAsia="zh-TW"/>
        </w:rPr>
        <w:t>rear</w:t>
      </w:r>
      <w:r w:rsidR="001150B4" w:rsidRPr="008271ED">
        <w:rPr>
          <w:rFonts w:asciiTheme="majorHAnsi" w:eastAsia="Times New Roman" w:hAnsiTheme="majorHAnsi" w:cstheme="majorHAnsi"/>
          <w:color w:val="000000"/>
          <w:lang w:eastAsia="zh-TW"/>
        </w:rPr>
        <w:t xml:space="preserve"> view</w:t>
      </w:r>
      <w:r w:rsidR="000418B8" w:rsidRPr="003164E9">
        <w:rPr>
          <w:rFonts w:asciiTheme="majorHAnsi" w:eastAsia="Times New Roman" w:hAnsiTheme="majorHAnsi" w:cstheme="majorHAnsi"/>
          <w:color w:val="000000"/>
          <w:lang w:eastAsia="zh-TW"/>
        </w:rPr>
        <w:t xml:space="preserve"> of </w:t>
      </w:r>
      <w:r w:rsidR="001150B4" w:rsidRPr="003164E9">
        <w:rPr>
          <w:rFonts w:asciiTheme="majorHAnsi" w:eastAsia="Times New Roman" w:hAnsiTheme="majorHAnsi" w:cstheme="majorHAnsi"/>
          <w:color w:val="000000"/>
          <w:lang w:eastAsia="zh-TW"/>
        </w:rPr>
        <w:t xml:space="preserve">the </w:t>
      </w:r>
      <w:r w:rsidR="000418B8" w:rsidRPr="003164E9">
        <w:rPr>
          <w:rFonts w:asciiTheme="majorHAnsi" w:eastAsia="Times New Roman" w:hAnsiTheme="majorHAnsi" w:cstheme="majorHAnsi"/>
          <w:color w:val="000000"/>
          <w:lang w:eastAsia="zh-TW"/>
        </w:rPr>
        <w:t xml:space="preserve">box lid with </w:t>
      </w:r>
      <w:r w:rsidR="001150B4" w:rsidRPr="003164E9">
        <w:rPr>
          <w:rFonts w:asciiTheme="majorHAnsi" w:eastAsia="Times New Roman" w:hAnsiTheme="majorHAnsi" w:cstheme="majorHAnsi"/>
          <w:color w:val="000000"/>
          <w:lang w:eastAsia="zh-TW"/>
        </w:rPr>
        <w:t xml:space="preserve">the </w:t>
      </w:r>
      <w:r w:rsidR="000418B8" w:rsidRPr="003164E9">
        <w:rPr>
          <w:rFonts w:asciiTheme="majorHAnsi" w:eastAsia="Times New Roman" w:hAnsiTheme="majorHAnsi" w:cstheme="majorHAnsi"/>
          <w:color w:val="000000"/>
          <w:lang w:eastAsia="zh-TW"/>
        </w:rPr>
        <w:t>attached components.</w:t>
      </w:r>
    </w:p>
    <w:p w14:paraId="5FA66951" w14:textId="77777777" w:rsidR="00376E00" w:rsidRPr="00D87F31" w:rsidRDefault="00376E00" w:rsidP="002923FF">
      <w:pPr>
        <w:widowControl/>
        <w:rPr>
          <w:rFonts w:asciiTheme="majorHAnsi" w:eastAsia="Times New Roman" w:hAnsiTheme="majorHAnsi" w:cstheme="majorHAnsi"/>
          <w:b/>
          <w:bCs/>
          <w:color w:val="000000"/>
          <w:lang w:eastAsia="zh-TW"/>
        </w:rPr>
      </w:pPr>
    </w:p>
    <w:p w14:paraId="09A21091" w14:textId="77777777" w:rsidR="00E07CA2" w:rsidRPr="003164E9" w:rsidRDefault="00E07CA2" w:rsidP="00E07CA2">
      <w:pPr>
        <w:widowControl/>
        <w:rPr>
          <w:rFonts w:asciiTheme="majorHAnsi" w:eastAsia="Times New Roman" w:hAnsiTheme="majorHAnsi" w:cstheme="majorHAnsi"/>
          <w:lang w:eastAsia="zh-TW"/>
        </w:rPr>
      </w:pPr>
      <w:r>
        <w:rPr>
          <w:rFonts w:asciiTheme="majorHAnsi" w:eastAsia="Times New Roman" w:hAnsiTheme="majorHAnsi" w:cstheme="majorHAnsi"/>
          <w:b/>
          <w:bCs/>
          <w:color w:val="000000"/>
          <w:lang w:eastAsia="zh-TW"/>
        </w:rPr>
        <w:t xml:space="preserve">Supplementary Figure </w:t>
      </w:r>
      <w:r w:rsidRPr="003164E9">
        <w:rPr>
          <w:rFonts w:asciiTheme="majorHAnsi" w:eastAsia="Times New Roman" w:hAnsiTheme="majorHAnsi" w:cstheme="majorHAnsi"/>
          <w:b/>
          <w:bCs/>
          <w:color w:val="000000"/>
          <w:lang w:eastAsia="zh-TW"/>
        </w:rPr>
        <w:t>29: The assembled LED control system.</w:t>
      </w:r>
      <w:r w:rsidRPr="003164E9">
        <w:rPr>
          <w:rFonts w:asciiTheme="majorHAnsi" w:eastAsia="Times New Roman" w:hAnsiTheme="majorHAnsi" w:cstheme="majorHAnsi"/>
          <w:color w:val="000000"/>
          <w:lang w:eastAsia="zh-TW"/>
        </w:rPr>
        <w:t xml:space="preserve"> (</w:t>
      </w:r>
      <w:r w:rsidRPr="00C97F96">
        <w:rPr>
          <w:rFonts w:asciiTheme="majorHAnsi" w:eastAsia="Times New Roman" w:hAnsiTheme="majorHAnsi" w:cstheme="majorHAnsi"/>
          <w:b/>
          <w:bCs/>
          <w:color w:val="000000"/>
          <w:lang w:eastAsia="zh-TW"/>
        </w:rPr>
        <w:t>A</w:t>
      </w:r>
      <w:r w:rsidRPr="00D87F31">
        <w:rPr>
          <w:rFonts w:asciiTheme="majorHAnsi" w:eastAsia="Times New Roman" w:hAnsiTheme="majorHAnsi" w:cstheme="majorHAnsi"/>
          <w:color w:val="000000"/>
          <w:lang w:eastAsia="zh-TW"/>
        </w:rPr>
        <w:t>) An open control box with the wires labeled with a label printer and zip tied for organization. (</w:t>
      </w:r>
      <w:r w:rsidRPr="00C97F96">
        <w:rPr>
          <w:rFonts w:asciiTheme="majorHAnsi" w:eastAsia="Times New Roman" w:hAnsiTheme="majorHAnsi" w:cstheme="majorHAnsi"/>
          <w:b/>
          <w:bCs/>
          <w:color w:val="000000"/>
          <w:lang w:eastAsia="zh-TW"/>
        </w:rPr>
        <w:t>B</w:t>
      </w:r>
      <w:r w:rsidRPr="00D87F31">
        <w:rPr>
          <w:rFonts w:asciiTheme="majorHAnsi" w:eastAsia="Times New Roman" w:hAnsiTheme="majorHAnsi" w:cstheme="majorHAnsi"/>
          <w:color w:val="000000"/>
          <w:lang w:eastAsia="zh-TW"/>
        </w:rPr>
        <w:t xml:space="preserve">) The box once it is </w:t>
      </w:r>
      <w:r w:rsidRPr="008271ED">
        <w:rPr>
          <w:rFonts w:asciiTheme="majorHAnsi" w:eastAsia="Times New Roman" w:hAnsiTheme="majorHAnsi" w:cstheme="majorHAnsi"/>
          <w:color w:val="000000"/>
          <w:lang w:eastAsia="zh-TW"/>
        </w:rPr>
        <w:t xml:space="preserve">fully assembled with each POT labeled along </w:t>
      </w:r>
      <w:r w:rsidRPr="003164E9">
        <w:rPr>
          <w:rFonts w:asciiTheme="majorHAnsi" w:eastAsia="Times New Roman" w:hAnsiTheme="majorHAnsi" w:cstheme="majorHAnsi"/>
          <w:color w:val="000000"/>
          <w:lang w:eastAsia="zh-TW"/>
        </w:rPr>
        <w:t>with the PIN.</w:t>
      </w:r>
    </w:p>
    <w:p w14:paraId="335EADB8" w14:textId="77777777" w:rsidR="00E07CA2" w:rsidRDefault="00E07CA2" w:rsidP="002923FF">
      <w:pPr>
        <w:widowControl/>
        <w:rPr>
          <w:rFonts w:asciiTheme="majorHAnsi" w:eastAsia="Times New Roman" w:hAnsiTheme="majorHAnsi" w:cstheme="majorHAnsi"/>
          <w:b/>
          <w:bCs/>
          <w:color w:val="000000"/>
          <w:lang w:eastAsia="zh-TW"/>
        </w:rPr>
      </w:pPr>
    </w:p>
    <w:p w14:paraId="673908F0" w14:textId="618B5BDC" w:rsidR="000418B8" w:rsidRPr="003164E9" w:rsidRDefault="00921FF2" w:rsidP="002923FF">
      <w:pPr>
        <w:widowControl/>
        <w:rPr>
          <w:rFonts w:asciiTheme="majorHAnsi" w:eastAsia="Times New Roman" w:hAnsiTheme="majorHAnsi" w:cstheme="majorHAnsi"/>
          <w:color w:val="000000"/>
          <w:lang w:eastAsia="zh-TW"/>
        </w:rPr>
      </w:pPr>
      <w:r>
        <w:rPr>
          <w:rFonts w:asciiTheme="majorHAnsi" w:eastAsia="Times New Roman" w:hAnsiTheme="majorHAnsi" w:cstheme="majorHAnsi"/>
          <w:b/>
          <w:bCs/>
          <w:color w:val="000000"/>
          <w:lang w:eastAsia="zh-TW"/>
        </w:rPr>
        <w:t xml:space="preserve">Supplementary Figure </w:t>
      </w:r>
      <w:r w:rsidR="00E07CA2">
        <w:rPr>
          <w:rFonts w:asciiTheme="majorHAnsi" w:eastAsia="Times New Roman" w:hAnsiTheme="majorHAnsi" w:cstheme="majorHAnsi"/>
          <w:b/>
          <w:bCs/>
          <w:color w:val="000000"/>
          <w:lang w:eastAsia="zh-TW"/>
        </w:rPr>
        <w:t>30</w:t>
      </w:r>
      <w:r w:rsidR="000418B8" w:rsidRPr="00921FF2">
        <w:rPr>
          <w:rFonts w:asciiTheme="majorHAnsi" w:eastAsia="Times New Roman" w:hAnsiTheme="majorHAnsi" w:cstheme="majorHAnsi"/>
          <w:b/>
          <w:bCs/>
          <w:color w:val="000000"/>
          <w:lang w:eastAsia="zh-TW"/>
        </w:rPr>
        <w:t>: Placement of the crimped wire-to-wire connector.</w:t>
      </w:r>
      <w:r w:rsidR="000418B8" w:rsidRPr="00921FF2">
        <w:rPr>
          <w:rFonts w:asciiTheme="majorHAnsi" w:eastAsia="Times New Roman" w:hAnsiTheme="majorHAnsi" w:cstheme="majorHAnsi"/>
          <w:color w:val="000000"/>
          <w:lang w:eastAsia="zh-TW"/>
        </w:rPr>
        <w:t xml:space="preserve"> (</w:t>
      </w:r>
      <w:r w:rsidR="000418B8" w:rsidRPr="00C97F96">
        <w:rPr>
          <w:rFonts w:asciiTheme="majorHAnsi" w:eastAsia="Times New Roman" w:hAnsiTheme="majorHAnsi" w:cstheme="majorHAnsi"/>
          <w:b/>
          <w:bCs/>
          <w:color w:val="000000"/>
          <w:lang w:eastAsia="zh-TW"/>
        </w:rPr>
        <w:t>A</w:t>
      </w:r>
      <w:r w:rsidR="000418B8" w:rsidRPr="00D87F31">
        <w:rPr>
          <w:rFonts w:asciiTheme="majorHAnsi" w:eastAsia="Times New Roman" w:hAnsiTheme="majorHAnsi" w:cstheme="majorHAnsi"/>
          <w:color w:val="000000"/>
          <w:lang w:eastAsia="zh-TW"/>
        </w:rPr>
        <w:t>) Picture of the crimped wire-to-wire connectors for a four LED-microcontroller system. (</w:t>
      </w:r>
      <w:r w:rsidR="000418B8" w:rsidRPr="00C97F96">
        <w:rPr>
          <w:rFonts w:asciiTheme="majorHAnsi" w:eastAsia="Times New Roman" w:hAnsiTheme="majorHAnsi" w:cstheme="majorHAnsi"/>
          <w:b/>
          <w:bCs/>
          <w:color w:val="000000"/>
          <w:lang w:eastAsia="zh-TW"/>
        </w:rPr>
        <w:t>B</w:t>
      </w:r>
      <w:r w:rsidR="000418B8" w:rsidRPr="00D87F31">
        <w:rPr>
          <w:rFonts w:asciiTheme="majorHAnsi" w:eastAsia="Times New Roman" w:hAnsiTheme="majorHAnsi" w:cstheme="majorHAnsi"/>
          <w:color w:val="000000"/>
          <w:lang w:eastAsia="zh-TW"/>
        </w:rPr>
        <w:t>) Placement of the crimped connector in</w:t>
      </w:r>
      <w:r w:rsidR="000418B8" w:rsidRPr="008271ED">
        <w:rPr>
          <w:rFonts w:asciiTheme="majorHAnsi" w:eastAsia="Times New Roman" w:hAnsiTheme="majorHAnsi" w:cstheme="majorHAnsi"/>
          <w:color w:val="000000"/>
          <w:lang w:eastAsia="zh-TW"/>
        </w:rPr>
        <w:t>to the mic</w:t>
      </w:r>
      <w:r w:rsidR="000418B8" w:rsidRPr="003164E9">
        <w:rPr>
          <w:rFonts w:asciiTheme="majorHAnsi" w:eastAsia="Times New Roman" w:hAnsiTheme="majorHAnsi" w:cstheme="majorHAnsi"/>
          <w:color w:val="000000"/>
          <w:lang w:eastAsia="zh-TW"/>
        </w:rPr>
        <w:t>rocontroller ports.</w:t>
      </w:r>
    </w:p>
    <w:p w14:paraId="584D3504" w14:textId="5B3EA3A5" w:rsidR="000418B8" w:rsidRPr="003164E9" w:rsidRDefault="000418B8" w:rsidP="002923FF">
      <w:pPr>
        <w:widowControl/>
        <w:rPr>
          <w:rFonts w:asciiTheme="majorHAnsi" w:eastAsia="Times New Roman" w:hAnsiTheme="majorHAnsi" w:cstheme="majorHAnsi"/>
          <w:lang w:eastAsia="zh-TW"/>
        </w:rPr>
      </w:pPr>
    </w:p>
    <w:p w14:paraId="7B0BC991" w14:textId="3A5002A1" w:rsidR="000418B8" w:rsidRPr="00D87F31" w:rsidRDefault="00921FF2" w:rsidP="002923FF">
      <w:pPr>
        <w:widowControl/>
        <w:rPr>
          <w:rFonts w:asciiTheme="majorHAnsi" w:eastAsia="Times New Roman" w:hAnsiTheme="majorHAnsi" w:cstheme="majorHAnsi"/>
          <w:lang w:eastAsia="zh-TW"/>
        </w:rPr>
      </w:pPr>
      <w:r>
        <w:rPr>
          <w:rFonts w:asciiTheme="majorHAnsi" w:eastAsia="Times New Roman" w:hAnsiTheme="majorHAnsi" w:cstheme="majorHAnsi"/>
          <w:b/>
          <w:bCs/>
          <w:color w:val="000000"/>
          <w:lang w:eastAsia="zh-TW"/>
        </w:rPr>
        <w:t xml:space="preserve">Supplementary Figure </w:t>
      </w:r>
      <w:r w:rsidR="00E07CA2" w:rsidRPr="003164E9">
        <w:rPr>
          <w:rFonts w:asciiTheme="majorHAnsi" w:eastAsia="Times New Roman" w:hAnsiTheme="majorHAnsi" w:cstheme="majorHAnsi"/>
          <w:b/>
          <w:bCs/>
          <w:color w:val="000000"/>
          <w:lang w:eastAsia="zh-TW"/>
        </w:rPr>
        <w:t>3</w:t>
      </w:r>
      <w:r w:rsidR="00E07CA2">
        <w:rPr>
          <w:rFonts w:asciiTheme="majorHAnsi" w:eastAsia="Times New Roman" w:hAnsiTheme="majorHAnsi" w:cstheme="majorHAnsi"/>
          <w:b/>
          <w:bCs/>
          <w:color w:val="000000"/>
          <w:lang w:eastAsia="zh-TW"/>
        </w:rPr>
        <w:t>1</w:t>
      </w:r>
      <w:r w:rsidR="000418B8" w:rsidRPr="003164E9">
        <w:rPr>
          <w:rFonts w:asciiTheme="majorHAnsi" w:eastAsia="Times New Roman" w:hAnsiTheme="majorHAnsi" w:cstheme="majorHAnsi"/>
          <w:b/>
          <w:bCs/>
          <w:color w:val="000000"/>
          <w:lang w:eastAsia="zh-TW"/>
        </w:rPr>
        <w:t>:</w:t>
      </w:r>
      <w:r w:rsidR="000418B8" w:rsidRPr="00D87F31">
        <w:rPr>
          <w:rFonts w:asciiTheme="majorHAnsi" w:eastAsia="Times New Roman" w:hAnsiTheme="majorHAnsi" w:cstheme="majorHAnsi"/>
          <w:b/>
          <w:bCs/>
          <w:color w:val="000000"/>
          <w:lang w:eastAsia="zh-TW"/>
        </w:rPr>
        <w:t xml:space="preserve"> Placing the jumper wires.</w:t>
      </w:r>
      <w:r w:rsidR="000418B8" w:rsidRPr="00D87F31">
        <w:rPr>
          <w:rFonts w:asciiTheme="majorHAnsi" w:eastAsia="Times New Roman" w:hAnsiTheme="majorHAnsi" w:cstheme="majorHAnsi"/>
          <w:color w:val="000000"/>
          <w:lang w:eastAsia="zh-TW"/>
        </w:rPr>
        <w:t xml:space="preserve"> (</w:t>
      </w:r>
      <w:r w:rsidR="000418B8" w:rsidRPr="00C97F96">
        <w:rPr>
          <w:rFonts w:asciiTheme="majorHAnsi" w:eastAsia="Times New Roman" w:hAnsiTheme="majorHAnsi" w:cstheme="majorHAnsi"/>
          <w:b/>
          <w:bCs/>
          <w:color w:val="000000"/>
          <w:lang w:eastAsia="zh-TW"/>
        </w:rPr>
        <w:t>A</w:t>
      </w:r>
      <w:r w:rsidR="000418B8" w:rsidRPr="00D87F31">
        <w:rPr>
          <w:rFonts w:asciiTheme="majorHAnsi" w:eastAsia="Times New Roman" w:hAnsiTheme="majorHAnsi" w:cstheme="majorHAnsi"/>
          <w:color w:val="000000"/>
          <w:lang w:eastAsia="zh-TW"/>
        </w:rPr>
        <w:t>) A circuit board with the coordinates of the red jumper wires labeled. (</w:t>
      </w:r>
      <w:r w:rsidR="000418B8" w:rsidRPr="00C97F96">
        <w:rPr>
          <w:rFonts w:asciiTheme="majorHAnsi" w:eastAsia="Times New Roman" w:hAnsiTheme="majorHAnsi" w:cstheme="majorHAnsi"/>
          <w:b/>
          <w:bCs/>
          <w:color w:val="000000"/>
          <w:lang w:eastAsia="zh-TW"/>
        </w:rPr>
        <w:t>B</w:t>
      </w:r>
      <w:r w:rsidR="000418B8" w:rsidRPr="00D87F31">
        <w:rPr>
          <w:rFonts w:asciiTheme="majorHAnsi" w:eastAsia="Times New Roman" w:hAnsiTheme="majorHAnsi" w:cstheme="majorHAnsi"/>
          <w:color w:val="000000"/>
          <w:lang w:eastAsia="zh-TW"/>
        </w:rPr>
        <w:t>) A circuit board with the coordinates of the yellow jumper wires labeled.</w:t>
      </w:r>
    </w:p>
    <w:p w14:paraId="0E40AF8C" w14:textId="77777777" w:rsidR="000418B8" w:rsidRPr="008271ED" w:rsidRDefault="000418B8" w:rsidP="002923FF">
      <w:pPr>
        <w:widowControl/>
        <w:rPr>
          <w:rFonts w:asciiTheme="majorHAnsi" w:eastAsia="Times New Roman" w:hAnsiTheme="majorHAnsi" w:cstheme="majorHAnsi"/>
          <w:lang w:eastAsia="zh-TW"/>
        </w:rPr>
      </w:pPr>
    </w:p>
    <w:p w14:paraId="0FBE3DDF" w14:textId="2A81B00F" w:rsidR="000418B8" w:rsidRPr="00D87F31" w:rsidRDefault="00921FF2" w:rsidP="002923FF">
      <w:pPr>
        <w:widowControl/>
        <w:rPr>
          <w:rFonts w:asciiTheme="majorHAnsi" w:eastAsia="Times New Roman" w:hAnsiTheme="majorHAnsi" w:cstheme="majorHAnsi"/>
          <w:color w:val="000000"/>
          <w:lang w:eastAsia="zh-TW"/>
        </w:rPr>
      </w:pPr>
      <w:r>
        <w:rPr>
          <w:rFonts w:asciiTheme="majorHAnsi" w:eastAsia="Times New Roman" w:hAnsiTheme="majorHAnsi" w:cstheme="majorHAnsi"/>
          <w:b/>
          <w:bCs/>
          <w:color w:val="000000"/>
          <w:lang w:eastAsia="zh-TW"/>
        </w:rPr>
        <w:t xml:space="preserve">Supplementary Figure </w:t>
      </w:r>
      <w:r w:rsidR="00E07CA2" w:rsidRPr="003164E9">
        <w:rPr>
          <w:rFonts w:asciiTheme="majorHAnsi" w:eastAsia="Times New Roman" w:hAnsiTheme="majorHAnsi" w:cstheme="majorHAnsi"/>
          <w:b/>
          <w:bCs/>
          <w:color w:val="000000"/>
          <w:lang w:eastAsia="zh-TW"/>
        </w:rPr>
        <w:t>3</w:t>
      </w:r>
      <w:r w:rsidR="00E07CA2">
        <w:rPr>
          <w:rFonts w:asciiTheme="majorHAnsi" w:eastAsia="Times New Roman" w:hAnsiTheme="majorHAnsi" w:cstheme="majorHAnsi"/>
          <w:b/>
          <w:bCs/>
          <w:color w:val="000000"/>
          <w:lang w:eastAsia="zh-TW"/>
        </w:rPr>
        <w:t>2</w:t>
      </w:r>
      <w:r w:rsidR="000418B8" w:rsidRPr="003164E9">
        <w:rPr>
          <w:rFonts w:asciiTheme="majorHAnsi" w:eastAsia="Times New Roman" w:hAnsiTheme="majorHAnsi" w:cstheme="majorHAnsi"/>
          <w:b/>
          <w:bCs/>
          <w:color w:val="000000"/>
          <w:lang w:eastAsia="zh-TW"/>
        </w:rPr>
        <w:t>:</w:t>
      </w:r>
      <w:r w:rsidR="000418B8" w:rsidRPr="00D87F31">
        <w:rPr>
          <w:rFonts w:asciiTheme="majorHAnsi" w:eastAsia="Times New Roman" w:hAnsiTheme="majorHAnsi" w:cstheme="majorHAnsi"/>
          <w:b/>
          <w:bCs/>
          <w:color w:val="000000"/>
          <w:lang w:eastAsia="zh-TW"/>
        </w:rPr>
        <w:t xml:space="preserve"> Placing the jumper wires.</w:t>
      </w:r>
      <w:r w:rsidR="000418B8" w:rsidRPr="00D87F31">
        <w:rPr>
          <w:rFonts w:asciiTheme="majorHAnsi" w:eastAsia="Times New Roman" w:hAnsiTheme="majorHAnsi" w:cstheme="majorHAnsi"/>
          <w:color w:val="000000"/>
          <w:lang w:eastAsia="zh-TW"/>
        </w:rPr>
        <w:t xml:space="preserve"> A circuit board displaying coordinates of the yellow jumper wires.</w:t>
      </w:r>
    </w:p>
    <w:p w14:paraId="147436DF" w14:textId="77777777" w:rsidR="000418B8" w:rsidRPr="00D87F31" w:rsidRDefault="000418B8" w:rsidP="002923FF">
      <w:pPr>
        <w:widowControl/>
        <w:rPr>
          <w:rFonts w:asciiTheme="majorHAnsi" w:eastAsia="Times New Roman" w:hAnsiTheme="majorHAnsi" w:cstheme="majorHAnsi"/>
          <w:lang w:eastAsia="zh-TW"/>
        </w:rPr>
      </w:pPr>
    </w:p>
    <w:p w14:paraId="002AD970" w14:textId="4C4BF38F" w:rsidR="000418B8" w:rsidRPr="00D87F31" w:rsidRDefault="00921FF2" w:rsidP="002923FF">
      <w:pPr>
        <w:widowControl/>
        <w:rPr>
          <w:rFonts w:asciiTheme="majorHAnsi" w:eastAsia="Times New Roman" w:hAnsiTheme="majorHAnsi" w:cstheme="majorHAnsi"/>
          <w:lang w:eastAsia="zh-TW"/>
        </w:rPr>
      </w:pPr>
      <w:r>
        <w:rPr>
          <w:rFonts w:asciiTheme="majorHAnsi" w:eastAsia="Times New Roman" w:hAnsiTheme="majorHAnsi" w:cstheme="majorHAnsi"/>
          <w:b/>
          <w:bCs/>
          <w:color w:val="000000"/>
          <w:lang w:eastAsia="zh-TW"/>
        </w:rPr>
        <w:t xml:space="preserve">Supplementary Figure </w:t>
      </w:r>
      <w:r w:rsidR="00E07CA2" w:rsidRPr="00921FF2">
        <w:rPr>
          <w:rFonts w:asciiTheme="majorHAnsi" w:eastAsia="Times New Roman" w:hAnsiTheme="majorHAnsi" w:cstheme="majorHAnsi"/>
          <w:b/>
          <w:bCs/>
          <w:color w:val="000000"/>
          <w:lang w:eastAsia="zh-TW"/>
        </w:rPr>
        <w:t>3</w:t>
      </w:r>
      <w:r w:rsidR="00E07CA2">
        <w:rPr>
          <w:rFonts w:asciiTheme="majorHAnsi" w:eastAsia="Times New Roman" w:hAnsiTheme="majorHAnsi" w:cstheme="majorHAnsi"/>
          <w:b/>
          <w:bCs/>
          <w:color w:val="000000"/>
          <w:lang w:eastAsia="zh-TW"/>
        </w:rPr>
        <w:t>3</w:t>
      </w:r>
      <w:r w:rsidR="000418B8" w:rsidRPr="00921FF2">
        <w:rPr>
          <w:rFonts w:asciiTheme="majorHAnsi" w:eastAsia="Times New Roman" w:hAnsiTheme="majorHAnsi" w:cstheme="majorHAnsi"/>
          <w:b/>
          <w:bCs/>
          <w:color w:val="000000"/>
          <w:lang w:eastAsia="zh-TW"/>
        </w:rPr>
        <w:t>: Adding the voltage regulators.</w:t>
      </w:r>
      <w:r w:rsidR="000418B8" w:rsidRPr="00921FF2">
        <w:rPr>
          <w:rFonts w:asciiTheme="majorHAnsi" w:eastAsia="Times New Roman" w:hAnsiTheme="majorHAnsi" w:cstheme="majorHAnsi"/>
          <w:color w:val="000000"/>
          <w:lang w:eastAsia="zh-TW"/>
        </w:rPr>
        <w:t xml:space="preserve"> The LM317T voltage regulators are added to the circuit with their coordinates labeled in the diagrams.</w:t>
      </w:r>
    </w:p>
    <w:p w14:paraId="0D18D5CC" w14:textId="32FD6B8A" w:rsidR="000418B8" w:rsidRPr="00D87F31" w:rsidRDefault="000418B8" w:rsidP="002923FF">
      <w:pPr>
        <w:widowControl/>
        <w:rPr>
          <w:rFonts w:asciiTheme="majorHAnsi" w:eastAsia="Times New Roman" w:hAnsiTheme="majorHAnsi" w:cstheme="majorHAnsi"/>
          <w:lang w:eastAsia="zh-TW"/>
        </w:rPr>
      </w:pPr>
    </w:p>
    <w:p w14:paraId="6EFEA0FB" w14:textId="18CB9310" w:rsidR="000418B8" w:rsidRPr="00D87F31" w:rsidRDefault="00921FF2" w:rsidP="002923FF">
      <w:pPr>
        <w:widowControl/>
        <w:rPr>
          <w:rFonts w:asciiTheme="majorHAnsi" w:eastAsia="Times New Roman" w:hAnsiTheme="majorHAnsi" w:cstheme="majorHAnsi"/>
          <w:lang w:eastAsia="zh-TW"/>
        </w:rPr>
      </w:pPr>
      <w:r>
        <w:rPr>
          <w:rFonts w:asciiTheme="majorHAnsi" w:eastAsia="Times New Roman" w:hAnsiTheme="majorHAnsi" w:cstheme="majorHAnsi"/>
          <w:b/>
          <w:bCs/>
          <w:color w:val="000000"/>
          <w:lang w:eastAsia="zh-TW"/>
        </w:rPr>
        <w:lastRenderedPageBreak/>
        <w:t xml:space="preserve">Supplementary Figure </w:t>
      </w:r>
      <w:r w:rsidR="00E07CA2" w:rsidRPr="00921FF2">
        <w:rPr>
          <w:rFonts w:asciiTheme="majorHAnsi" w:eastAsia="Times New Roman" w:hAnsiTheme="majorHAnsi" w:cstheme="majorHAnsi"/>
          <w:b/>
          <w:bCs/>
          <w:color w:val="000000"/>
          <w:lang w:eastAsia="zh-TW"/>
        </w:rPr>
        <w:t>3</w:t>
      </w:r>
      <w:r w:rsidR="00E07CA2">
        <w:rPr>
          <w:rFonts w:asciiTheme="majorHAnsi" w:eastAsia="Times New Roman" w:hAnsiTheme="majorHAnsi" w:cstheme="majorHAnsi"/>
          <w:b/>
          <w:bCs/>
          <w:color w:val="000000"/>
          <w:lang w:eastAsia="zh-TW"/>
        </w:rPr>
        <w:t>4</w:t>
      </w:r>
      <w:r w:rsidR="000418B8" w:rsidRPr="00921FF2">
        <w:rPr>
          <w:rFonts w:asciiTheme="majorHAnsi" w:eastAsia="Times New Roman" w:hAnsiTheme="majorHAnsi" w:cstheme="majorHAnsi"/>
          <w:b/>
          <w:bCs/>
          <w:color w:val="000000"/>
          <w:lang w:eastAsia="zh-TW"/>
        </w:rPr>
        <w:t>: Inserting the 820Ω resistors.</w:t>
      </w:r>
      <w:r w:rsidR="000418B8" w:rsidRPr="00921FF2">
        <w:rPr>
          <w:rFonts w:asciiTheme="majorHAnsi" w:eastAsia="Times New Roman" w:hAnsiTheme="majorHAnsi" w:cstheme="majorHAnsi"/>
          <w:color w:val="000000"/>
          <w:lang w:eastAsia="zh-TW"/>
        </w:rPr>
        <w:t xml:space="preserve"> The R1 resistors are added to the circuit with their coordinat</w:t>
      </w:r>
      <w:r w:rsidR="000418B8" w:rsidRPr="00D87F31">
        <w:rPr>
          <w:rFonts w:asciiTheme="majorHAnsi" w:eastAsia="Times New Roman" w:hAnsiTheme="majorHAnsi" w:cstheme="majorHAnsi"/>
          <w:color w:val="000000"/>
          <w:lang w:eastAsia="zh-TW"/>
        </w:rPr>
        <w:t>es labeled in the diagrams</w:t>
      </w:r>
      <w:r w:rsidR="00C46283" w:rsidRPr="00D87F31">
        <w:rPr>
          <w:rFonts w:asciiTheme="majorHAnsi" w:eastAsia="Times New Roman" w:hAnsiTheme="majorHAnsi" w:cstheme="majorHAnsi"/>
          <w:color w:val="000000"/>
          <w:lang w:eastAsia="zh-TW"/>
        </w:rPr>
        <w:t>.</w:t>
      </w:r>
    </w:p>
    <w:p w14:paraId="3972B585" w14:textId="77777777" w:rsidR="000418B8" w:rsidRPr="00D87F31" w:rsidRDefault="000418B8" w:rsidP="002923FF">
      <w:pPr>
        <w:widowControl/>
        <w:rPr>
          <w:rFonts w:asciiTheme="majorHAnsi" w:eastAsia="Times New Roman" w:hAnsiTheme="majorHAnsi" w:cstheme="majorHAnsi"/>
          <w:lang w:eastAsia="zh-TW"/>
        </w:rPr>
      </w:pPr>
    </w:p>
    <w:p w14:paraId="0393E7C6" w14:textId="54D585AF" w:rsidR="000418B8" w:rsidRPr="00D87F31" w:rsidRDefault="00921FF2" w:rsidP="002923FF">
      <w:pPr>
        <w:widowControl/>
        <w:rPr>
          <w:rFonts w:asciiTheme="majorHAnsi" w:eastAsia="Times New Roman" w:hAnsiTheme="majorHAnsi" w:cstheme="majorHAnsi"/>
          <w:lang w:eastAsia="zh-TW"/>
        </w:rPr>
      </w:pPr>
      <w:r>
        <w:rPr>
          <w:rFonts w:asciiTheme="majorHAnsi" w:eastAsia="Times New Roman" w:hAnsiTheme="majorHAnsi" w:cstheme="majorHAnsi"/>
          <w:b/>
          <w:bCs/>
          <w:color w:val="000000"/>
          <w:lang w:eastAsia="zh-TW"/>
        </w:rPr>
        <w:t xml:space="preserve">Supplementary Figure </w:t>
      </w:r>
      <w:r w:rsidR="00E07CA2" w:rsidRPr="00921FF2">
        <w:rPr>
          <w:rFonts w:asciiTheme="majorHAnsi" w:eastAsia="Times New Roman" w:hAnsiTheme="majorHAnsi" w:cstheme="majorHAnsi"/>
          <w:b/>
          <w:bCs/>
          <w:color w:val="000000"/>
          <w:lang w:eastAsia="zh-TW"/>
        </w:rPr>
        <w:t>3</w:t>
      </w:r>
      <w:r w:rsidR="00E07CA2">
        <w:rPr>
          <w:rFonts w:asciiTheme="majorHAnsi" w:eastAsia="Times New Roman" w:hAnsiTheme="majorHAnsi" w:cstheme="majorHAnsi"/>
          <w:b/>
          <w:bCs/>
          <w:color w:val="000000"/>
          <w:lang w:eastAsia="zh-TW"/>
        </w:rPr>
        <w:t>5</w:t>
      </w:r>
      <w:r w:rsidR="000418B8" w:rsidRPr="00921FF2">
        <w:rPr>
          <w:rFonts w:asciiTheme="majorHAnsi" w:eastAsia="Times New Roman" w:hAnsiTheme="majorHAnsi" w:cstheme="majorHAnsi"/>
          <w:b/>
          <w:bCs/>
          <w:color w:val="000000"/>
          <w:lang w:eastAsia="zh-TW"/>
        </w:rPr>
        <w:t>: Inserting the transistors.</w:t>
      </w:r>
      <w:r w:rsidR="000418B8" w:rsidRPr="00921FF2">
        <w:rPr>
          <w:rFonts w:asciiTheme="majorHAnsi" w:eastAsia="Times New Roman" w:hAnsiTheme="majorHAnsi" w:cstheme="majorHAnsi"/>
          <w:color w:val="000000"/>
          <w:lang w:eastAsia="zh-TW"/>
        </w:rPr>
        <w:t xml:space="preserve"> The 2N2222A transistors are added to the circuit with their coordinates labeled in t</w:t>
      </w:r>
      <w:r w:rsidR="000418B8" w:rsidRPr="00DC71C2">
        <w:rPr>
          <w:rFonts w:asciiTheme="majorHAnsi" w:eastAsia="Times New Roman" w:hAnsiTheme="majorHAnsi" w:cstheme="majorHAnsi"/>
          <w:color w:val="000000"/>
          <w:lang w:eastAsia="zh-TW"/>
        </w:rPr>
        <w:t>he diagrams</w:t>
      </w:r>
    </w:p>
    <w:p w14:paraId="3F134FE5" w14:textId="02EEBC68" w:rsidR="000418B8" w:rsidRPr="00D87F31" w:rsidRDefault="000418B8" w:rsidP="002923FF">
      <w:pPr>
        <w:widowControl/>
        <w:rPr>
          <w:rFonts w:asciiTheme="majorHAnsi" w:eastAsia="Times New Roman" w:hAnsiTheme="majorHAnsi" w:cstheme="majorHAnsi"/>
          <w:lang w:eastAsia="zh-TW"/>
        </w:rPr>
      </w:pPr>
    </w:p>
    <w:p w14:paraId="5D71269F" w14:textId="1E765F3F" w:rsidR="000418B8" w:rsidRPr="00D87F31" w:rsidRDefault="00921FF2" w:rsidP="002923FF">
      <w:pPr>
        <w:widowControl/>
        <w:rPr>
          <w:rFonts w:asciiTheme="majorHAnsi" w:eastAsia="Times New Roman" w:hAnsiTheme="majorHAnsi" w:cstheme="majorHAnsi"/>
          <w:lang w:eastAsia="zh-TW"/>
        </w:rPr>
      </w:pPr>
      <w:r>
        <w:rPr>
          <w:rFonts w:asciiTheme="majorHAnsi" w:eastAsia="Times New Roman" w:hAnsiTheme="majorHAnsi" w:cstheme="majorHAnsi"/>
          <w:b/>
          <w:bCs/>
          <w:color w:val="000000"/>
          <w:lang w:eastAsia="zh-TW"/>
        </w:rPr>
        <w:t xml:space="preserve">Supplementary Figure </w:t>
      </w:r>
      <w:r w:rsidR="00E07CA2" w:rsidRPr="00921FF2">
        <w:rPr>
          <w:rFonts w:asciiTheme="majorHAnsi" w:eastAsia="Times New Roman" w:hAnsiTheme="majorHAnsi" w:cstheme="majorHAnsi"/>
          <w:b/>
          <w:bCs/>
          <w:color w:val="000000"/>
          <w:lang w:eastAsia="zh-TW"/>
        </w:rPr>
        <w:t>3</w:t>
      </w:r>
      <w:r w:rsidR="00E07CA2">
        <w:rPr>
          <w:rFonts w:asciiTheme="majorHAnsi" w:eastAsia="Times New Roman" w:hAnsiTheme="majorHAnsi" w:cstheme="majorHAnsi"/>
          <w:b/>
          <w:bCs/>
          <w:color w:val="000000"/>
          <w:lang w:eastAsia="zh-TW"/>
        </w:rPr>
        <w:t>6</w:t>
      </w:r>
      <w:r w:rsidR="000418B8" w:rsidRPr="00921FF2">
        <w:rPr>
          <w:rFonts w:asciiTheme="majorHAnsi" w:eastAsia="Times New Roman" w:hAnsiTheme="majorHAnsi" w:cstheme="majorHAnsi"/>
          <w:b/>
          <w:bCs/>
          <w:color w:val="000000"/>
          <w:lang w:eastAsia="zh-TW"/>
        </w:rPr>
        <w:t>: Inserting the Female wire-to-wire connectors and Resistors (optional) for the PO</w:t>
      </w:r>
      <w:r w:rsidR="000418B8" w:rsidRPr="00D87F31">
        <w:rPr>
          <w:rFonts w:asciiTheme="majorHAnsi" w:eastAsia="Times New Roman" w:hAnsiTheme="majorHAnsi" w:cstheme="majorHAnsi"/>
          <w:b/>
          <w:bCs/>
          <w:color w:val="000000"/>
          <w:lang w:eastAsia="zh-TW"/>
        </w:rPr>
        <w:t xml:space="preserve">T connection. </w:t>
      </w:r>
      <w:r w:rsidR="000418B8" w:rsidRPr="00D87F31">
        <w:rPr>
          <w:rFonts w:asciiTheme="majorHAnsi" w:eastAsia="Times New Roman" w:hAnsiTheme="majorHAnsi" w:cstheme="majorHAnsi"/>
          <w:color w:val="000000"/>
          <w:lang w:eastAsia="zh-TW"/>
        </w:rPr>
        <w:t xml:space="preserve">The wires and </w:t>
      </w:r>
      <w:r w:rsidR="001150B4" w:rsidRPr="00D87F31">
        <w:rPr>
          <w:rFonts w:asciiTheme="majorHAnsi" w:eastAsia="Times New Roman" w:hAnsiTheme="majorHAnsi" w:cstheme="majorHAnsi"/>
          <w:color w:val="000000"/>
          <w:lang w:eastAsia="zh-TW"/>
        </w:rPr>
        <w:t>resistors</w:t>
      </w:r>
      <w:r w:rsidR="000418B8" w:rsidRPr="00D87F31">
        <w:rPr>
          <w:rFonts w:asciiTheme="majorHAnsi" w:eastAsia="Times New Roman" w:hAnsiTheme="majorHAnsi" w:cstheme="majorHAnsi"/>
          <w:color w:val="000000"/>
          <w:lang w:eastAsia="zh-TW"/>
        </w:rPr>
        <w:t xml:space="preserve"> are added to the circuit with their coordinates labeled in the diagrams. (</w:t>
      </w:r>
      <w:r w:rsidR="000418B8" w:rsidRPr="00C97F96">
        <w:rPr>
          <w:rFonts w:asciiTheme="majorHAnsi" w:eastAsia="Times New Roman" w:hAnsiTheme="majorHAnsi" w:cstheme="majorHAnsi"/>
          <w:b/>
          <w:bCs/>
          <w:color w:val="000000"/>
          <w:lang w:eastAsia="zh-TW"/>
        </w:rPr>
        <w:t>A</w:t>
      </w:r>
      <w:r w:rsidR="000418B8" w:rsidRPr="00D87F31">
        <w:rPr>
          <w:rFonts w:asciiTheme="majorHAnsi" w:eastAsia="Times New Roman" w:hAnsiTheme="majorHAnsi" w:cstheme="majorHAnsi"/>
          <w:color w:val="000000"/>
          <w:lang w:eastAsia="zh-TW"/>
        </w:rPr>
        <w:t xml:space="preserve">) Insert the red wire, followed by the </w:t>
      </w:r>
      <w:r w:rsidR="000418B8" w:rsidRPr="008271ED">
        <w:rPr>
          <w:rFonts w:asciiTheme="majorHAnsi" w:eastAsia="Times New Roman" w:hAnsiTheme="majorHAnsi" w:cstheme="majorHAnsi"/>
          <w:color w:val="000000"/>
          <w:lang w:eastAsia="zh-TW"/>
        </w:rPr>
        <w:t>R2 resistor (560Ω) (for the low voltage circuit onl</w:t>
      </w:r>
      <w:r w:rsidR="000418B8" w:rsidRPr="003164E9">
        <w:rPr>
          <w:rFonts w:asciiTheme="majorHAnsi" w:eastAsia="Times New Roman" w:hAnsiTheme="majorHAnsi" w:cstheme="majorHAnsi"/>
          <w:color w:val="000000"/>
          <w:lang w:eastAsia="zh-TW"/>
        </w:rPr>
        <w:t>y). (</w:t>
      </w:r>
      <w:r w:rsidR="000418B8" w:rsidRPr="00C97F96">
        <w:rPr>
          <w:rFonts w:asciiTheme="majorHAnsi" w:eastAsia="Times New Roman" w:hAnsiTheme="majorHAnsi" w:cstheme="majorHAnsi"/>
          <w:b/>
          <w:bCs/>
          <w:color w:val="000000"/>
          <w:lang w:eastAsia="zh-TW"/>
        </w:rPr>
        <w:t>B</w:t>
      </w:r>
      <w:r w:rsidR="000418B8" w:rsidRPr="00D87F31">
        <w:rPr>
          <w:rFonts w:asciiTheme="majorHAnsi" w:eastAsia="Times New Roman" w:hAnsiTheme="majorHAnsi" w:cstheme="majorHAnsi"/>
          <w:color w:val="000000"/>
          <w:lang w:eastAsia="zh-TW"/>
        </w:rPr>
        <w:t>) Insert the other end of the resistor into the indicated ground hole. (</w:t>
      </w:r>
      <w:r w:rsidR="000418B8" w:rsidRPr="00C97F96">
        <w:rPr>
          <w:rFonts w:asciiTheme="majorHAnsi" w:eastAsia="Times New Roman" w:hAnsiTheme="majorHAnsi" w:cstheme="majorHAnsi"/>
          <w:b/>
          <w:bCs/>
          <w:color w:val="000000"/>
          <w:lang w:eastAsia="zh-TW"/>
        </w:rPr>
        <w:t>C</w:t>
      </w:r>
      <w:r w:rsidR="000418B8" w:rsidRPr="00D87F31">
        <w:rPr>
          <w:rFonts w:asciiTheme="majorHAnsi" w:eastAsia="Times New Roman" w:hAnsiTheme="majorHAnsi" w:cstheme="majorHAnsi"/>
          <w:color w:val="000000"/>
          <w:lang w:eastAsia="zh-TW"/>
        </w:rPr>
        <w:t xml:space="preserve">) Insert the black wires into the </w:t>
      </w:r>
      <w:r w:rsidR="001150B4" w:rsidRPr="008271ED">
        <w:rPr>
          <w:rFonts w:asciiTheme="majorHAnsi" w:eastAsia="Times New Roman" w:hAnsiTheme="majorHAnsi" w:cstheme="majorHAnsi"/>
          <w:color w:val="000000"/>
          <w:lang w:eastAsia="zh-TW"/>
        </w:rPr>
        <w:t>marked</w:t>
      </w:r>
      <w:r w:rsidR="000418B8" w:rsidRPr="003164E9">
        <w:rPr>
          <w:rFonts w:asciiTheme="majorHAnsi" w:eastAsia="Times New Roman" w:hAnsiTheme="majorHAnsi" w:cstheme="majorHAnsi"/>
          <w:color w:val="000000"/>
          <w:lang w:eastAsia="zh-TW"/>
        </w:rPr>
        <w:t xml:space="preserve"> holes to connect to ground. Note: R2 (560Ω) is </w:t>
      </w:r>
      <w:r w:rsidR="000418B8" w:rsidRPr="00D87F31">
        <w:rPr>
          <w:rFonts w:asciiTheme="majorHAnsi" w:eastAsia="Times New Roman" w:hAnsiTheme="majorHAnsi" w:cstheme="majorHAnsi"/>
          <w:color w:val="000000"/>
          <w:lang w:eastAsia="zh-TW"/>
        </w:rPr>
        <w:t xml:space="preserve">parallel </w:t>
      </w:r>
      <w:r w:rsidR="00C46283" w:rsidRPr="00D87F31">
        <w:rPr>
          <w:rFonts w:asciiTheme="majorHAnsi" w:eastAsia="Times New Roman" w:hAnsiTheme="majorHAnsi" w:cstheme="majorHAnsi"/>
          <w:color w:val="000000"/>
          <w:lang w:eastAsia="zh-TW"/>
        </w:rPr>
        <w:t xml:space="preserve">to </w:t>
      </w:r>
      <w:r w:rsidR="000418B8" w:rsidRPr="00D87F31">
        <w:rPr>
          <w:rFonts w:asciiTheme="majorHAnsi" w:eastAsia="Times New Roman" w:hAnsiTheme="majorHAnsi" w:cstheme="majorHAnsi"/>
          <w:color w:val="000000"/>
          <w:lang w:eastAsia="zh-TW"/>
        </w:rPr>
        <w:t>the potentiometer.</w:t>
      </w:r>
    </w:p>
    <w:p w14:paraId="41BA8B58" w14:textId="77777777" w:rsidR="000418B8" w:rsidRPr="00D87F31" w:rsidRDefault="000418B8" w:rsidP="002923FF">
      <w:pPr>
        <w:widowControl/>
        <w:rPr>
          <w:rFonts w:asciiTheme="majorHAnsi" w:eastAsia="Times New Roman" w:hAnsiTheme="majorHAnsi" w:cstheme="majorHAnsi"/>
          <w:b/>
          <w:bCs/>
          <w:color w:val="000000"/>
          <w:lang w:eastAsia="zh-TW"/>
        </w:rPr>
      </w:pPr>
    </w:p>
    <w:p w14:paraId="185FADB0" w14:textId="3E30B11B" w:rsidR="000418B8" w:rsidRPr="003164E9" w:rsidRDefault="00921FF2" w:rsidP="002923FF">
      <w:pPr>
        <w:widowControl/>
        <w:rPr>
          <w:rFonts w:asciiTheme="majorHAnsi" w:eastAsia="Times New Roman" w:hAnsiTheme="majorHAnsi" w:cstheme="majorHAnsi"/>
          <w:color w:val="000000"/>
          <w:lang w:eastAsia="zh-TW"/>
        </w:rPr>
      </w:pPr>
      <w:r>
        <w:rPr>
          <w:rFonts w:asciiTheme="majorHAnsi" w:eastAsia="Times New Roman" w:hAnsiTheme="majorHAnsi" w:cstheme="majorHAnsi"/>
          <w:b/>
          <w:bCs/>
          <w:color w:val="000000"/>
          <w:lang w:eastAsia="zh-TW"/>
        </w:rPr>
        <w:t xml:space="preserve">Supplementary Figure </w:t>
      </w:r>
      <w:r w:rsidR="00E07CA2" w:rsidRPr="00921FF2">
        <w:rPr>
          <w:rFonts w:asciiTheme="majorHAnsi" w:eastAsia="Times New Roman" w:hAnsiTheme="majorHAnsi" w:cstheme="majorHAnsi"/>
          <w:b/>
          <w:bCs/>
          <w:color w:val="000000"/>
          <w:lang w:eastAsia="zh-TW"/>
        </w:rPr>
        <w:t>3</w:t>
      </w:r>
      <w:r w:rsidR="00E07CA2">
        <w:rPr>
          <w:rFonts w:asciiTheme="majorHAnsi" w:eastAsia="Times New Roman" w:hAnsiTheme="majorHAnsi" w:cstheme="majorHAnsi"/>
          <w:b/>
          <w:bCs/>
          <w:color w:val="000000"/>
          <w:lang w:eastAsia="zh-TW"/>
        </w:rPr>
        <w:t>7</w:t>
      </w:r>
      <w:r w:rsidR="000418B8" w:rsidRPr="00921FF2">
        <w:rPr>
          <w:rFonts w:asciiTheme="majorHAnsi" w:eastAsia="Times New Roman" w:hAnsiTheme="majorHAnsi" w:cstheme="majorHAnsi"/>
          <w:b/>
          <w:bCs/>
          <w:color w:val="000000"/>
          <w:lang w:eastAsia="zh-TW"/>
        </w:rPr>
        <w:t xml:space="preserve">: Inserting male wire-to-wire connectors for the microcontroller connection and power supply. </w:t>
      </w:r>
      <w:r w:rsidR="000418B8" w:rsidRPr="00D87F31">
        <w:rPr>
          <w:rFonts w:asciiTheme="majorHAnsi" w:eastAsia="Times New Roman" w:hAnsiTheme="majorHAnsi" w:cstheme="majorHAnsi"/>
          <w:color w:val="000000"/>
          <w:lang w:eastAsia="zh-TW"/>
        </w:rPr>
        <w:t>The wires are added to the circuit with their coordinates labeled in the diagrams. (</w:t>
      </w:r>
      <w:r w:rsidR="000418B8" w:rsidRPr="00C97F96">
        <w:rPr>
          <w:rFonts w:asciiTheme="majorHAnsi" w:eastAsia="Times New Roman" w:hAnsiTheme="majorHAnsi" w:cstheme="majorHAnsi"/>
          <w:b/>
          <w:bCs/>
          <w:color w:val="000000"/>
          <w:lang w:eastAsia="zh-TW"/>
        </w:rPr>
        <w:t>A</w:t>
      </w:r>
      <w:r w:rsidR="000418B8" w:rsidRPr="00D87F31">
        <w:rPr>
          <w:rFonts w:asciiTheme="majorHAnsi" w:eastAsia="Times New Roman" w:hAnsiTheme="majorHAnsi" w:cstheme="majorHAnsi"/>
          <w:color w:val="000000"/>
          <w:lang w:eastAsia="zh-TW"/>
        </w:rPr>
        <w:t>) Insert the red wires into the indicated holes. (</w:t>
      </w:r>
      <w:r w:rsidR="000418B8" w:rsidRPr="00C97F96">
        <w:rPr>
          <w:rFonts w:asciiTheme="majorHAnsi" w:eastAsia="Times New Roman" w:hAnsiTheme="majorHAnsi" w:cstheme="majorHAnsi"/>
          <w:b/>
          <w:bCs/>
          <w:color w:val="000000"/>
          <w:lang w:eastAsia="zh-TW"/>
        </w:rPr>
        <w:t>B</w:t>
      </w:r>
      <w:r w:rsidR="000418B8" w:rsidRPr="00D87F31">
        <w:rPr>
          <w:rFonts w:asciiTheme="majorHAnsi" w:eastAsia="Times New Roman" w:hAnsiTheme="majorHAnsi" w:cstheme="majorHAnsi"/>
          <w:color w:val="000000"/>
          <w:lang w:eastAsia="zh-TW"/>
        </w:rPr>
        <w:t>) Insert the blac</w:t>
      </w:r>
      <w:r w:rsidR="000418B8" w:rsidRPr="008271ED">
        <w:rPr>
          <w:rFonts w:asciiTheme="majorHAnsi" w:eastAsia="Times New Roman" w:hAnsiTheme="majorHAnsi" w:cstheme="majorHAnsi"/>
          <w:color w:val="000000"/>
          <w:lang w:eastAsia="zh-TW"/>
        </w:rPr>
        <w:t xml:space="preserve">k wires into the </w:t>
      </w:r>
      <w:r w:rsidR="001150B4" w:rsidRPr="003164E9">
        <w:rPr>
          <w:rFonts w:asciiTheme="majorHAnsi" w:eastAsia="Times New Roman" w:hAnsiTheme="majorHAnsi" w:cstheme="majorHAnsi"/>
          <w:color w:val="000000"/>
          <w:lang w:eastAsia="zh-TW"/>
        </w:rPr>
        <w:t>marked</w:t>
      </w:r>
      <w:r w:rsidR="000418B8" w:rsidRPr="003164E9">
        <w:rPr>
          <w:rFonts w:asciiTheme="majorHAnsi" w:eastAsia="Times New Roman" w:hAnsiTheme="majorHAnsi" w:cstheme="majorHAnsi"/>
          <w:color w:val="000000"/>
          <w:lang w:eastAsia="zh-TW"/>
        </w:rPr>
        <w:t xml:space="preserve"> holes.</w:t>
      </w:r>
    </w:p>
    <w:p w14:paraId="1F16733B" w14:textId="51724347" w:rsidR="000418B8" w:rsidRPr="003164E9" w:rsidRDefault="000418B8" w:rsidP="002923FF">
      <w:pPr>
        <w:widowControl/>
        <w:rPr>
          <w:rFonts w:asciiTheme="majorHAnsi" w:eastAsia="Times New Roman" w:hAnsiTheme="majorHAnsi" w:cstheme="majorHAnsi"/>
          <w:color w:val="000000"/>
          <w:lang w:eastAsia="zh-TW"/>
        </w:rPr>
      </w:pPr>
    </w:p>
    <w:p w14:paraId="07A979DD" w14:textId="6D071BA4" w:rsidR="000418B8" w:rsidRPr="00D87F31" w:rsidRDefault="00921FF2" w:rsidP="002923FF">
      <w:pPr>
        <w:widowControl/>
        <w:rPr>
          <w:rFonts w:asciiTheme="majorHAnsi" w:eastAsia="Times New Roman" w:hAnsiTheme="majorHAnsi" w:cstheme="majorHAnsi"/>
          <w:color w:val="000000"/>
          <w:lang w:eastAsia="zh-TW"/>
        </w:rPr>
      </w:pPr>
      <w:r>
        <w:rPr>
          <w:rFonts w:asciiTheme="majorHAnsi" w:eastAsia="Times New Roman" w:hAnsiTheme="majorHAnsi" w:cstheme="majorHAnsi"/>
          <w:b/>
          <w:bCs/>
          <w:color w:val="000000"/>
          <w:lang w:eastAsia="zh-TW"/>
        </w:rPr>
        <w:t xml:space="preserve">Supplementary Figure </w:t>
      </w:r>
      <w:r w:rsidR="00E07CA2" w:rsidRPr="003164E9">
        <w:rPr>
          <w:rFonts w:asciiTheme="majorHAnsi" w:eastAsia="Times New Roman" w:hAnsiTheme="majorHAnsi" w:cstheme="majorHAnsi"/>
          <w:b/>
          <w:bCs/>
          <w:color w:val="000000"/>
          <w:lang w:eastAsia="zh-TW"/>
        </w:rPr>
        <w:t>3</w:t>
      </w:r>
      <w:r w:rsidR="00E07CA2">
        <w:rPr>
          <w:rFonts w:asciiTheme="majorHAnsi" w:eastAsia="Times New Roman" w:hAnsiTheme="majorHAnsi" w:cstheme="majorHAnsi"/>
          <w:b/>
          <w:bCs/>
          <w:color w:val="000000"/>
          <w:lang w:eastAsia="zh-TW"/>
        </w:rPr>
        <w:t>8</w:t>
      </w:r>
      <w:r w:rsidR="000418B8" w:rsidRPr="003164E9">
        <w:rPr>
          <w:rFonts w:asciiTheme="majorHAnsi" w:eastAsia="Times New Roman" w:hAnsiTheme="majorHAnsi" w:cstheme="majorHAnsi"/>
          <w:b/>
          <w:bCs/>
          <w:color w:val="000000"/>
          <w:lang w:eastAsia="zh-TW"/>
        </w:rPr>
        <w:t>:</w:t>
      </w:r>
      <w:r w:rsidR="000418B8" w:rsidRPr="00D87F31">
        <w:rPr>
          <w:rFonts w:asciiTheme="majorHAnsi" w:eastAsia="Times New Roman" w:hAnsiTheme="majorHAnsi" w:cstheme="majorHAnsi"/>
          <w:b/>
          <w:bCs/>
          <w:color w:val="000000"/>
          <w:lang w:eastAsia="zh-TW"/>
        </w:rPr>
        <w:t xml:space="preserve"> Adding LED wire-to-wire connectors.</w:t>
      </w:r>
      <w:r w:rsidR="000418B8" w:rsidRPr="00D87F31">
        <w:rPr>
          <w:rFonts w:asciiTheme="majorHAnsi" w:eastAsia="Times New Roman" w:hAnsiTheme="majorHAnsi" w:cstheme="majorHAnsi"/>
          <w:color w:val="000000"/>
          <w:lang w:eastAsia="zh-TW"/>
        </w:rPr>
        <w:t xml:space="preserve"> (</w:t>
      </w:r>
      <w:r w:rsidR="000418B8" w:rsidRPr="00C97F96">
        <w:rPr>
          <w:rFonts w:asciiTheme="majorHAnsi" w:eastAsia="Times New Roman" w:hAnsiTheme="majorHAnsi" w:cstheme="majorHAnsi"/>
          <w:b/>
          <w:bCs/>
          <w:color w:val="000000"/>
          <w:lang w:eastAsia="zh-TW"/>
        </w:rPr>
        <w:t>A</w:t>
      </w:r>
      <w:r w:rsidR="000418B8" w:rsidRPr="00D87F31">
        <w:rPr>
          <w:rFonts w:asciiTheme="majorHAnsi" w:eastAsia="Times New Roman" w:hAnsiTheme="majorHAnsi" w:cstheme="majorHAnsi"/>
          <w:color w:val="000000"/>
          <w:lang w:eastAsia="zh-TW"/>
        </w:rPr>
        <w:t>) Female wire-to-wire connectors with the red lead coordin</w:t>
      </w:r>
      <w:r w:rsidR="000418B8" w:rsidRPr="008271ED">
        <w:rPr>
          <w:rFonts w:asciiTheme="majorHAnsi" w:eastAsia="Times New Roman" w:hAnsiTheme="majorHAnsi" w:cstheme="majorHAnsi"/>
          <w:color w:val="000000"/>
          <w:lang w:eastAsia="zh-TW"/>
        </w:rPr>
        <w:t>ates highlighted. (</w:t>
      </w:r>
      <w:r w:rsidR="000418B8" w:rsidRPr="00C97F96">
        <w:rPr>
          <w:rFonts w:asciiTheme="majorHAnsi" w:eastAsia="Times New Roman" w:hAnsiTheme="majorHAnsi" w:cstheme="majorHAnsi"/>
          <w:b/>
          <w:bCs/>
          <w:color w:val="000000"/>
          <w:lang w:eastAsia="zh-TW"/>
        </w:rPr>
        <w:t>B</w:t>
      </w:r>
      <w:r w:rsidR="000418B8" w:rsidRPr="00D87F31">
        <w:rPr>
          <w:rFonts w:asciiTheme="majorHAnsi" w:eastAsia="Times New Roman" w:hAnsiTheme="majorHAnsi" w:cstheme="majorHAnsi"/>
          <w:color w:val="000000"/>
          <w:lang w:eastAsia="zh-TW"/>
        </w:rPr>
        <w:t>) Female wire-to-wire connector with the black lead coordinates highlighted.</w:t>
      </w:r>
    </w:p>
    <w:p w14:paraId="37FCAC5A" w14:textId="77777777" w:rsidR="000418B8" w:rsidRPr="00D87F31" w:rsidRDefault="000418B8" w:rsidP="002923FF">
      <w:pPr>
        <w:widowControl/>
        <w:rPr>
          <w:rFonts w:asciiTheme="majorHAnsi" w:eastAsia="Times New Roman" w:hAnsiTheme="majorHAnsi" w:cstheme="majorHAnsi"/>
          <w:color w:val="000000"/>
          <w:lang w:eastAsia="zh-TW"/>
        </w:rPr>
      </w:pPr>
    </w:p>
    <w:p w14:paraId="51D65670" w14:textId="13584A7E" w:rsidR="000418B8" w:rsidRPr="008271ED" w:rsidRDefault="00921FF2" w:rsidP="002923FF">
      <w:pPr>
        <w:widowControl/>
        <w:rPr>
          <w:rFonts w:asciiTheme="majorHAnsi" w:eastAsia="Times New Roman" w:hAnsiTheme="majorHAnsi" w:cstheme="majorHAnsi"/>
          <w:lang w:eastAsia="zh-TW"/>
        </w:rPr>
      </w:pPr>
      <w:r>
        <w:rPr>
          <w:rFonts w:asciiTheme="majorHAnsi" w:eastAsia="Times New Roman" w:hAnsiTheme="majorHAnsi" w:cstheme="majorHAnsi"/>
          <w:b/>
          <w:bCs/>
          <w:color w:val="000000"/>
          <w:lang w:eastAsia="zh-TW"/>
        </w:rPr>
        <w:t xml:space="preserve">Supplementary Figure </w:t>
      </w:r>
      <w:r w:rsidR="000418B8" w:rsidRPr="003164E9">
        <w:rPr>
          <w:rFonts w:asciiTheme="majorHAnsi" w:eastAsia="Times New Roman" w:hAnsiTheme="majorHAnsi" w:cstheme="majorHAnsi"/>
          <w:b/>
          <w:bCs/>
          <w:color w:val="000000"/>
          <w:lang w:eastAsia="zh-TW"/>
        </w:rPr>
        <w:t xml:space="preserve">39: Setting up a PhyB-PIF3 gene switch experiment. </w:t>
      </w:r>
      <w:r w:rsidR="000418B8" w:rsidRPr="003164E9">
        <w:rPr>
          <w:rFonts w:asciiTheme="majorHAnsi" w:eastAsia="Times New Roman" w:hAnsiTheme="majorHAnsi" w:cstheme="majorHAnsi"/>
          <w:color w:val="000000"/>
          <w:lang w:eastAsia="zh-TW"/>
        </w:rPr>
        <w:t>(</w:t>
      </w:r>
      <w:r w:rsidR="000418B8" w:rsidRPr="00C97F96">
        <w:rPr>
          <w:rFonts w:asciiTheme="majorHAnsi" w:eastAsia="Times New Roman" w:hAnsiTheme="majorHAnsi" w:cstheme="majorHAnsi"/>
          <w:b/>
          <w:bCs/>
          <w:color w:val="000000"/>
          <w:lang w:eastAsia="zh-TW"/>
        </w:rPr>
        <w:t>A</w:t>
      </w:r>
      <w:r w:rsidR="000418B8" w:rsidRPr="00D87F31">
        <w:rPr>
          <w:rFonts w:asciiTheme="majorHAnsi" w:eastAsia="Times New Roman" w:hAnsiTheme="majorHAnsi" w:cstheme="majorHAnsi"/>
          <w:color w:val="000000"/>
          <w:lang w:eastAsia="zh-TW"/>
        </w:rPr>
        <w:t xml:space="preserve">) An example table of a </w:t>
      </w:r>
      <w:r w:rsidR="001150B4" w:rsidRPr="00D87F31">
        <w:rPr>
          <w:rFonts w:asciiTheme="majorHAnsi" w:eastAsia="Times New Roman" w:hAnsiTheme="majorHAnsi" w:cstheme="majorHAnsi"/>
          <w:color w:val="000000"/>
          <w:lang w:eastAsia="zh-TW"/>
        </w:rPr>
        <w:t>master mix</w:t>
      </w:r>
      <w:r w:rsidR="000418B8" w:rsidRPr="008271ED">
        <w:rPr>
          <w:rFonts w:asciiTheme="majorHAnsi" w:eastAsia="Times New Roman" w:hAnsiTheme="majorHAnsi" w:cstheme="majorHAnsi"/>
          <w:color w:val="000000"/>
          <w:lang w:eastAsia="zh-TW"/>
        </w:rPr>
        <w:t xml:space="preserve"> </w:t>
      </w:r>
      <w:r w:rsidR="000418B8" w:rsidRPr="003164E9">
        <w:rPr>
          <w:rFonts w:asciiTheme="majorHAnsi" w:eastAsia="Times New Roman" w:hAnsiTheme="majorHAnsi" w:cstheme="majorHAnsi"/>
          <w:color w:val="000000"/>
          <w:lang w:eastAsia="zh-TW"/>
        </w:rPr>
        <w:t xml:space="preserve">containing </w:t>
      </w:r>
      <w:proofErr w:type="spellStart"/>
      <w:r w:rsidR="000418B8" w:rsidRPr="003164E9">
        <w:rPr>
          <w:rFonts w:asciiTheme="majorHAnsi" w:eastAsia="Times New Roman" w:hAnsiTheme="majorHAnsi" w:cstheme="majorHAnsi"/>
          <w:color w:val="000000"/>
          <w:lang w:eastAsia="zh-TW"/>
        </w:rPr>
        <w:t>Renilla</w:t>
      </w:r>
      <w:proofErr w:type="spellEnd"/>
      <w:r w:rsidR="000418B8" w:rsidRPr="003164E9">
        <w:rPr>
          <w:rFonts w:asciiTheme="majorHAnsi" w:eastAsia="Times New Roman" w:hAnsiTheme="majorHAnsi" w:cstheme="majorHAnsi"/>
          <w:color w:val="000000"/>
          <w:lang w:eastAsia="zh-TW"/>
        </w:rPr>
        <w:t xml:space="preserve"> for the internal control. (</w:t>
      </w:r>
      <w:r w:rsidR="000418B8" w:rsidRPr="00C97F96">
        <w:rPr>
          <w:rFonts w:asciiTheme="majorHAnsi" w:eastAsia="Times New Roman" w:hAnsiTheme="majorHAnsi" w:cstheme="majorHAnsi"/>
          <w:b/>
          <w:bCs/>
          <w:color w:val="000000"/>
          <w:lang w:eastAsia="zh-TW"/>
        </w:rPr>
        <w:t>B</w:t>
      </w:r>
      <w:r w:rsidR="000418B8" w:rsidRPr="00D87F31">
        <w:rPr>
          <w:rFonts w:asciiTheme="majorHAnsi" w:eastAsia="Times New Roman" w:hAnsiTheme="majorHAnsi" w:cstheme="majorHAnsi"/>
          <w:color w:val="000000"/>
          <w:lang w:eastAsia="zh-TW"/>
        </w:rPr>
        <w:t xml:space="preserve">) An example table for setting up the DNA mixture for a </w:t>
      </w:r>
      <w:r w:rsidR="001150B4" w:rsidRPr="00D87F31">
        <w:rPr>
          <w:rFonts w:asciiTheme="majorHAnsi" w:eastAsia="Times New Roman" w:hAnsiTheme="majorHAnsi" w:cstheme="majorHAnsi"/>
          <w:color w:val="000000"/>
          <w:lang w:eastAsia="zh-TW"/>
        </w:rPr>
        <w:t>Dual-Luciferase</w:t>
      </w:r>
      <w:r w:rsidR="000418B8" w:rsidRPr="008271ED">
        <w:rPr>
          <w:rFonts w:asciiTheme="majorHAnsi" w:eastAsia="Times New Roman" w:hAnsiTheme="majorHAnsi" w:cstheme="majorHAnsi"/>
          <w:color w:val="000000"/>
          <w:lang w:eastAsia="zh-TW"/>
        </w:rPr>
        <w:t xml:space="preserve"> Reporter Assay of a PhyB-PIF3 optogenetic ex</w:t>
      </w:r>
      <w:r w:rsidR="000418B8" w:rsidRPr="003164E9">
        <w:rPr>
          <w:rFonts w:asciiTheme="majorHAnsi" w:eastAsia="Times New Roman" w:hAnsiTheme="majorHAnsi" w:cstheme="majorHAnsi"/>
          <w:color w:val="000000"/>
          <w:lang w:eastAsia="zh-TW"/>
        </w:rPr>
        <w:t>periment. (</w:t>
      </w:r>
      <w:r w:rsidR="000418B8" w:rsidRPr="00C97F96">
        <w:rPr>
          <w:rFonts w:asciiTheme="majorHAnsi" w:eastAsia="Times New Roman" w:hAnsiTheme="majorHAnsi" w:cstheme="majorHAnsi"/>
          <w:b/>
          <w:bCs/>
          <w:color w:val="000000"/>
          <w:lang w:eastAsia="zh-TW"/>
        </w:rPr>
        <w:t>C</w:t>
      </w:r>
      <w:r w:rsidR="000418B8" w:rsidRPr="00D87F31">
        <w:rPr>
          <w:rFonts w:asciiTheme="majorHAnsi" w:eastAsia="Times New Roman" w:hAnsiTheme="majorHAnsi" w:cstheme="majorHAnsi"/>
          <w:color w:val="000000"/>
          <w:lang w:eastAsia="zh-TW"/>
        </w:rPr>
        <w:t>) An example table for setting up PEI transfection reagent and aliquoting the mixture onto cells (dropw</w:t>
      </w:r>
      <w:r w:rsidR="000418B8" w:rsidRPr="008271ED">
        <w:rPr>
          <w:rFonts w:asciiTheme="majorHAnsi" w:eastAsia="Times New Roman" w:hAnsiTheme="majorHAnsi" w:cstheme="majorHAnsi"/>
          <w:color w:val="000000"/>
          <w:lang w:eastAsia="zh-TW"/>
        </w:rPr>
        <w:t>ise). (</w:t>
      </w:r>
      <w:r w:rsidR="000418B8" w:rsidRPr="00C97F96">
        <w:rPr>
          <w:rFonts w:asciiTheme="majorHAnsi" w:eastAsia="Times New Roman" w:hAnsiTheme="majorHAnsi" w:cstheme="majorHAnsi"/>
          <w:b/>
          <w:bCs/>
          <w:color w:val="000000"/>
          <w:lang w:eastAsia="zh-TW"/>
        </w:rPr>
        <w:t>D</w:t>
      </w:r>
      <w:r w:rsidR="000418B8" w:rsidRPr="00D87F31">
        <w:rPr>
          <w:rFonts w:asciiTheme="majorHAnsi" w:eastAsia="Times New Roman" w:hAnsiTheme="majorHAnsi" w:cstheme="majorHAnsi"/>
          <w:color w:val="000000"/>
          <w:lang w:eastAsia="zh-TW"/>
        </w:rPr>
        <w:t>) Placement of the light meter for setting the LED brightness.</w:t>
      </w:r>
    </w:p>
    <w:p w14:paraId="173F15B3" w14:textId="3FC363C0" w:rsidR="000418B8" w:rsidRPr="003164E9" w:rsidRDefault="000418B8" w:rsidP="002923FF">
      <w:pPr>
        <w:rPr>
          <w:rFonts w:asciiTheme="majorHAnsi" w:hAnsiTheme="majorHAnsi" w:cstheme="majorHAnsi"/>
          <w:b/>
        </w:rPr>
      </w:pPr>
    </w:p>
    <w:p w14:paraId="29F5B347" w14:textId="3D2E826A" w:rsidR="00B738C2" w:rsidRPr="00D87F31" w:rsidRDefault="00E90C63" w:rsidP="002923FF">
      <w:pPr>
        <w:rPr>
          <w:rFonts w:asciiTheme="majorHAnsi" w:hAnsiTheme="majorHAnsi" w:cstheme="majorHAnsi"/>
          <w:b/>
        </w:rPr>
      </w:pPr>
      <w:r w:rsidRPr="003164E9">
        <w:rPr>
          <w:rFonts w:asciiTheme="majorHAnsi" w:hAnsiTheme="majorHAnsi" w:cstheme="majorHAnsi"/>
          <w:b/>
        </w:rPr>
        <w:t>DISCUSSION:</w:t>
      </w:r>
    </w:p>
    <w:p w14:paraId="51EB7E0A" w14:textId="68708BD6" w:rsidR="00F0738C" w:rsidRPr="008D1ED1" w:rsidRDefault="00F0738C" w:rsidP="002923FF">
      <w:pPr>
        <w:widowControl/>
        <w:rPr>
          <w:rFonts w:asciiTheme="majorHAnsi" w:eastAsia="Times New Roman" w:hAnsiTheme="majorHAnsi" w:cstheme="majorHAnsi"/>
          <w:color w:val="000000"/>
        </w:rPr>
      </w:pPr>
      <w:r w:rsidRPr="00D87F31">
        <w:rPr>
          <w:rFonts w:asciiTheme="majorHAnsi" w:eastAsia="Times New Roman" w:hAnsiTheme="majorHAnsi" w:cstheme="majorHAnsi"/>
          <w:color w:val="000000"/>
        </w:rPr>
        <w:t xml:space="preserve">The LED system described here has been used in our lab to optimize, characterize, and work with several optogenetic tools. In Kyriakakis </w:t>
      </w:r>
      <w:r w:rsidRPr="00C97F96">
        <w:rPr>
          <w:rFonts w:asciiTheme="majorHAnsi" w:eastAsia="Times New Roman" w:hAnsiTheme="majorHAnsi" w:cstheme="majorHAnsi"/>
          <w:color w:val="000000"/>
        </w:rPr>
        <w:t>et al</w:t>
      </w:r>
      <w:r w:rsidR="00A966F9" w:rsidRPr="00D87F31">
        <w:rPr>
          <w:rFonts w:asciiTheme="majorHAnsi" w:eastAsia="Times New Roman" w:hAnsiTheme="majorHAnsi" w:cstheme="majorHAnsi"/>
          <w:color w:val="000000"/>
        </w:rPr>
        <w:t>.</w:t>
      </w:r>
      <w:r w:rsidR="00A966F9" w:rsidRPr="00D87F31">
        <w:rPr>
          <w:rFonts w:asciiTheme="majorHAnsi" w:eastAsia="Times New Roman" w:hAnsiTheme="majorHAnsi" w:cstheme="majorHAnsi"/>
          <w:i/>
          <w:iCs/>
          <w:color w:val="000000"/>
        </w:rPr>
        <w:fldChar w:fldCharType="begin"/>
      </w:r>
      <w:r w:rsidR="00D40896" w:rsidRPr="00D87F31">
        <w:rPr>
          <w:rFonts w:asciiTheme="majorHAnsi" w:eastAsia="Times New Roman" w:hAnsiTheme="majorHAnsi" w:cstheme="majorHAnsi"/>
          <w:i/>
          <w:iCs/>
          <w:color w:val="000000"/>
        </w:rPr>
        <w:instrText>ADDIN F1000_CSL_CITATION&lt;~#@#~&gt;[{"DOI":"10.1021/acssynbio.7b00413","First":false,"Last":false,"PMCID":"PMC5820651","PMID":"29301067","abstract":"Transplanting metabolic reactions from one species into another has many uses as a research tool with applications ranging from optogenetics to crop production. Ferredoxin (Fd), the enzyme that most often supplies electrons to these reactions, is often overlooked when transplanting enzymes from one species to another because most cells already contain endogenous Fd. However, we have shown that the production of chromophores used in Phytochrome B (PhyB) optogenetics is greatly enhanced in mammalian cells by expressing bacterial and plant Fds with ferredoxin-NADP+ reductases (FNR). We delineated the rate limiting factors and found that the main metabolic precursor, heme, was not the primary limiting factor for producing either the cyanobacterial or plant chromophores, phycocyanobilin or phytochromobilin, respectively. In fact, Fd is limiting, followed by Fd+FNR and finally heme. Using these findings, we optimized the PCB production system and combined it with a tissue penetrating red/far-red sensing PhyB optogenetic gene switch in animal cells. We further characterized this system in several mammalian cell lines using red and far-red light. Importantly, we found that the light-switchable gene system remains active for several hours upon illumination, even with a short light pulse, and requires very small amounts of light for maximal activation. Boosting chromophore production by matching metabolic pathways with specific ferredoxin systems will enable the unparalleled use of the many PhyB optogenetic tools and has broader implications for optimizing synthetic metabolic pathways.","author":[{"family":"Kyriakakis","given":"Phillip"},{"family":"Catanho","given":"Marianne"},{"family":"Hoffner","given":"Nicole"},{"family":"Thavarajah","given":"Walter"},{"family":"Hu","given":"Vincent J"},{"family":"Chao","given":"Syh-Shiuan"},{"family":"Hsu","given":"Athena"},{"family":"Pham","given":"Vivian"},{"family":"Naghavian","given":"Ladan"},{"family":"Dozier","given":"Lara E"},{"family":"Patrick","given":"Gentry N"},{"family":"Coleman","given":"Todd P"}],"authorYearDisplayFormat":false,"citation-label":"4688946","container-title":"ACS synthetic biology [electronic resource]","container-title-short":"ACS Synth. Biol.","id":"4688946","invisible":false,"issue":"2","issued":{"date-parts":[["2018","2","16"]]},"journalAbbreviation":"ACS Synth. Biol.","page":"706-717","suppress-author":false,"title":"Biosynthesis of Orthogonal Molecules Using Ferredoxin and Ferredoxin-NADP+ Reductase Systems Enables Genetically Encoded PhyB Optogenetics.","type":"article-journal","volume":"7"}]</w:instrText>
      </w:r>
      <w:r w:rsidR="00A966F9" w:rsidRPr="00D87F31">
        <w:rPr>
          <w:rFonts w:asciiTheme="majorHAnsi" w:eastAsia="Times New Roman" w:hAnsiTheme="majorHAnsi" w:cstheme="majorHAnsi"/>
          <w:i/>
          <w:iCs/>
          <w:color w:val="000000"/>
        </w:rPr>
        <w:fldChar w:fldCharType="separate"/>
      </w:r>
      <w:r w:rsidR="00D40896" w:rsidRPr="00D87F31">
        <w:rPr>
          <w:rFonts w:asciiTheme="majorHAnsi" w:eastAsia="Times New Roman" w:hAnsiTheme="majorHAnsi" w:cstheme="majorHAnsi"/>
          <w:iCs/>
          <w:color w:val="000000"/>
          <w:vertAlign w:val="superscript"/>
        </w:rPr>
        <w:t>4</w:t>
      </w:r>
      <w:r w:rsidR="00A966F9" w:rsidRPr="00D87F31">
        <w:rPr>
          <w:rFonts w:asciiTheme="majorHAnsi" w:eastAsia="Times New Roman" w:hAnsiTheme="majorHAnsi" w:cstheme="majorHAnsi"/>
          <w:i/>
          <w:iCs/>
          <w:color w:val="000000"/>
        </w:rPr>
        <w:fldChar w:fldCharType="end"/>
      </w:r>
      <w:r w:rsidRPr="00D87F31">
        <w:rPr>
          <w:rFonts w:asciiTheme="majorHAnsi" w:eastAsia="Times New Roman" w:hAnsiTheme="majorHAnsi" w:cstheme="majorHAnsi"/>
          <w:color w:val="000000"/>
        </w:rPr>
        <w:t>, we tested many combinations of PhyB</w:t>
      </w:r>
      <w:r w:rsidR="00551C90" w:rsidRPr="008271ED">
        <w:rPr>
          <w:rFonts w:asciiTheme="majorHAnsi" w:eastAsia="Times New Roman" w:hAnsiTheme="majorHAnsi" w:cstheme="majorHAnsi"/>
          <w:color w:val="000000"/>
        </w:rPr>
        <w:t>-</w:t>
      </w:r>
      <w:r w:rsidRPr="008271ED">
        <w:rPr>
          <w:rFonts w:asciiTheme="majorHAnsi" w:eastAsia="Times New Roman" w:hAnsiTheme="majorHAnsi" w:cstheme="majorHAnsi"/>
          <w:color w:val="000000"/>
        </w:rPr>
        <w:t>PIF gene switches in parallel. We then used this syste</w:t>
      </w:r>
      <w:r w:rsidRPr="003164E9">
        <w:rPr>
          <w:rFonts w:asciiTheme="majorHAnsi" w:eastAsia="Times New Roman" w:hAnsiTheme="majorHAnsi" w:cstheme="majorHAnsi"/>
          <w:color w:val="000000"/>
        </w:rPr>
        <w:t xml:space="preserve">m to test pulses of light at different frequencies to measure the gene switch kinetics and effective light intensity. This system was also used to optimize and characterize two optogenetic systems that </w:t>
      </w:r>
      <w:r w:rsidR="000A245A" w:rsidRPr="003164E9">
        <w:rPr>
          <w:rFonts w:asciiTheme="majorHAnsi" w:eastAsia="Times New Roman" w:hAnsiTheme="majorHAnsi" w:cstheme="majorHAnsi"/>
          <w:color w:val="000000"/>
        </w:rPr>
        <w:t xml:space="preserve">use blue light for </w:t>
      </w:r>
      <w:r w:rsidRPr="003164E9">
        <w:rPr>
          <w:rFonts w:asciiTheme="majorHAnsi" w:eastAsia="Times New Roman" w:hAnsiTheme="majorHAnsi" w:cstheme="majorHAnsi"/>
          <w:color w:val="000000"/>
        </w:rPr>
        <w:t>stimulat</w:t>
      </w:r>
      <w:r w:rsidR="000A245A" w:rsidRPr="003164E9">
        <w:rPr>
          <w:rFonts w:asciiTheme="majorHAnsi" w:eastAsia="Times New Roman" w:hAnsiTheme="majorHAnsi" w:cstheme="majorHAnsi"/>
          <w:color w:val="000000"/>
        </w:rPr>
        <w:t>ion</w:t>
      </w:r>
      <w:r w:rsidR="00A966F9" w:rsidRPr="00D87F31">
        <w:rPr>
          <w:rFonts w:asciiTheme="majorHAnsi" w:eastAsia="Times New Roman" w:hAnsiTheme="majorHAnsi" w:cstheme="majorHAnsi"/>
          <w:color w:val="000000"/>
        </w:rPr>
        <w:fldChar w:fldCharType="begin"/>
      </w:r>
      <w:r w:rsidR="00D40896" w:rsidRPr="00D87F31">
        <w:rPr>
          <w:rFonts w:asciiTheme="majorHAnsi" w:eastAsia="Times New Roman" w:hAnsiTheme="majorHAnsi" w:cstheme="majorHAnsi"/>
          <w:color w:val="000000"/>
        </w:rPr>
        <w:instrText>ADDIN F1000_CSL_CITATION&lt;~#@#~&gt;[{"DOI":"10.1021/acssynbio.9b00175","First":false,"Last":false,"PMID":"31592660","abstract":"While engineered chimeric antigen receptor (CAR) T cells have shown promise in detecting and eradicating cancer cells within patients, it remains difficult to identify a set of truly cancer-specific CAR-targeting cell surface antigens to prevent potentially fatal on-target off-tumor toxicity against other healthy tissues within the body. To help address this issue, we present a novel tamoxifen-gated photoactivatable split-Cre recombinase optogenetic system, called TamPA-Cre, that features high spatiotemporal control to limit CAR T cell activity to the tumor site. We created and optimized a novel genetic AND gate switch by integrating the features of tamoxifen-dependent nuclear localization and blue-light-inducible heterodimerization of Magnet protein domains (nMag, pMag) into split Cre recombinase. By fusing the cytosol-localizing mutant estrogen receptor ligand binding domain (ERT2) to the N-terminal half of split Cre(2-59aa)-nMag, the TamPA-Cre protein ERT2-CreN-nMag is physically separated from its nuclear-localized binding partner, NLS-pMag-CreC(60-343aa). Without tamoxifen to drive nuclear localization of ERT2-CreN-nMag, the typically high background of the photoactivation system was significantly suppressed. Upon blue light stimulation following tamoxifen treatment, the TamPA-Cre system exhibits sensitivity to low intensity, short durations of blue light exposure to induce robust Cre-loxP recombination efficiency. We finally demonstrate that this TamPA-Cre system can be applied to specifically control localized CAR expression and subsequently T cell activation. As such, we posit that CAR T cell activity can be confined to a solid tumor site by applying an external stimulus, with high precision of control in both space and time, such as light.","author":[{"family":"Allen","given":"Molly E"},{"family":"Zhou","given":"Wei"},{"family":"Thangaraj","given":"Jeyan"},{"family":"Kyriakakis","given":"Phillip"},{"family":"Wu","given":"Yiqian"},{"family":"Huang","given":"Ziliang"},{"family":"Ho","given":"Phuong"},{"family":"Pan","given":"Yijia"},{"family":"Limsakul","given":"Praopim"},{"family":"Xu","given":"Xiangdong"},{"family":"Wang","given":"Yingxiao"}],"authorYearDisplayFormat":false,"citation-label":"8190706","container-title":"ACS synthetic biology [electronic resource]","container-title-short":"ACS Synth. Biol.","id":"8190706","invisible":false,"issue":"10","issued":{"date-parts":[["2019","10","18"]]},"journalAbbreviation":"ACS Synth. Biol.","page":"2359-2371","suppress-author":false,"title":"An AND-Gated Drug and Photoactivatable Cre-loxP System for Spatiotemporal Control in Cell-Based Therapeutics.","type":"article-journal","volume":"8"},{"DOI":"10.1126/sciadv.aay9209","First":false,"Last":false,"PMCID":"PMC7030928","PMID":"32128416","abstract":"T cells engineered to express chimeric antigen receptors (CARs) can recognize and engage with target cancer cells with redirected specificity for cancer immunotherapy. However, there is a lack of ideal CARs for solid tumor antigens, which may lead to severe adverse effects. Here, we developed a light-inducible nuclear translocation and dimerization (LINTAD) system for gene regulation to control CAR T activation. We first demonstrated light-controllable gene expression and functional modulation in human embryonic kidney 293T and Jurkat T cell lines. We then improved the LINTAD system to achieve optimal efficiency in primary human T cells. The results showed that pulsed light stimulations can activate LINTAD CAR T cells with strong cytotoxicity against target cancer cells, both in vitro and in vivo. Therefore, our LINTAD system can serve as an efficient tool to noninvasively control gene activation and activate inducible CAR T cells for precision cancer immunotherapy.&lt;br&gt;&lt;br&gt;Copyright © 2020 The Authors, some rights reserved; exclusive licensee American Association for the Advancement of Science. No claim to original U.S. Government Works. Distributed under a Creative Commons Attribution NonCommercial License 4.0 (CC BY-NC).","author":[{"family":"Huang","given":"Ziliang"},{"family":"Wu","given":"Yiqian"},{"family":"Allen","given":"Molly E"},{"family":"Pan","given":"Yijia"},{"family":"Kyriakakis","given":"Phillip"},{"family":"Lu","given":"Shaoying"},{"family":"Chang","given":"Ya-Ju"},{"family":"Wang","given":"Xin"},{"family":"Chien","given":"Shu"},{"family":"Wang","given":"Yingxiao"}],"authorYearDisplayFormat":false,"citation-label":"8381377","container-title":"Science Advances","container-title-short":"Sci. Adv.","id":"8381377","invisible":false,"issue":"8","issued":{"date-parts":[["2020","2","19"]]},"journalAbbreviation":"Sci. Adv.","page":"eaay9209","suppress-author":false,"title":"Engineering light-controllable CAR T cells for cancer immunotherapy.","type":"article-journal","volume":"6"}]</w:instrText>
      </w:r>
      <w:r w:rsidR="00A966F9" w:rsidRPr="00D87F31">
        <w:rPr>
          <w:rFonts w:asciiTheme="majorHAnsi" w:eastAsia="Times New Roman" w:hAnsiTheme="majorHAnsi" w:cstheme="majorHAnsi"/>
          <w:color w:val="000000"/>
        </w:rPr>
        <w:fldChar w:fldCharType="separate"/>
      </w:r>
      <w:r w:rsidR="00D40896" w:rsidRPr="00D87F31">
        <w:rPr>
          <w:rFonts w:asciiTheme="majorHAnsi" w:eastAsia="Times New Roman" w:hAnsiTheme="majorHAnsi" w:cstheme="majorHAnsi"/>
          <w:color w:val="000000"/>
          <w:vertAlign w:val="superscript"/>
        </w:rPr>
        <w:t>5,6</w:t>
      </w:r>
      <w:r w:rsidR="00A966F9" w:rsidRPr="00D87F31">
        <w:rPr>
          <w:rFonts w:asciiTheme="majorHAnsi" w:eastAsia="Times New Roman" w:hAnsiTheme="majorHAnsi" w:cstheme="majorHAnsi"/>
          <w:color w:val="000000"/>
        </w:rPr>
        <w:fldChar w:fldCharType="end"/>
      </w:r>
      <w:r w:rsidRPr="00D87F31">
        <w:rPr>
          <w:rFonts w:asciiTheme="majorHAnsi" w:eastAsia="Times New Roman" w:hAnsiTheme="majorHAnsi" w:cstheme="majorHAnsi"/>
          <w:color w:val="000000"/>
        </w:rPr>
        <w:t xml:space="preserve">. Since only one </w:t>
      </w:r>
      <w:r w:rsidRPr="008271ED">
        <w:rPr>
          <w:rFonts w:asciiTheme="majorHAnsi" w:eastAsia="Times New Roman" w:hAnsiTheme="majorHAnsi" w:cstheme="majorHAnsi"/>
          <w:color w:val="000000"/>
        </w:rPr>
        <w:t xml:space="preserve">LED needed </w:t>
      </w:r>
      <w:r w:rsidR="00D55284" w:rsidRPr="008271ED">
        <w:rPr>
          <w:rFonts w:asciiTheme="majorHAnsi" w:eastAsia="Times New Roman" w:hAnsiTheme="majorHAnsi" w:cstheme="majorHAnsi"/>
          <w:color w:val="000000"/>
        </w:rPr>
        <w:t xml:space="preserve">to be bright enough </w:t>
      </w:r>
      <w:r w:rsidRPr="003164E9">
        <w:rPr>
          <w:rFonts w:asciiTheme="majorHAnsi" w:eastAsia="Times New Roman" w:hAnsiTheme="majorHAnsi" w:cstheme="majorHAnsi"/>
          <w:color w:val="000000"/>
        </w:rPr>
        <w:t>to activate most optogenetic tools, buying a system with large numbers of LEDs over each well is not always necessary. This setup is inexpensive, reliable, easy to reconfigure, and requires no prior electrical expertise to follow the assembly protocol.</w:t>
      </w:r>
    </w:p>
    <w:p w14:paraId="40B17AFE" w14:textId="77777777" w:rsidR="00C46283" w:rsidRPr="008D1ED1" w:rsidRDefault="00C46283" w:rsidP="002923FF">
      <w:pPr>
        <w:widowControl/>
        <w:rPr>
          <w:rFonts w:asciiTheme="majorHAnsi" w:eastAsia="Times New Roman" w:hAnsiTheme="majorHAnsi" w:cstheme="majorHAnsi"/>
        </w:rPr>
      </w:pPr>
    </w:p>
    <w:p w14:paraId="524F17E7" w14:textId="11F84C51" w:rsidR="00F0738C" w:rsidRPr="00D87F31" w:rsidRDefault="00F0738C" w:rsidP="002923FF">
      <w:pPr>
        <w:widowControl/>
        <w:rPr>
          <w:rFonts w:asciiTheme="majorHAnsi" w:eastAsia="Times New Roman" w:hAnsiTheme="majorHAnsi" w:cstheme="majorHAnsi"/>
        </w:rPr>
      </w:pPr>
      <w:r w:rsidRPr="008D1ED1">
        <w:rPr>
          <w:rFonts w:asciiTheme="majorHAnsi" w:eastAsia="Times New Roman" w:hAnsiTheme="majorHAnsi" w:cstheme="majorHAnsi"/>
          <w:color w:val="000000"/>
        </w:rPr>
        <w:t xml:space="preserve">In the supplementary </w:t>
      </w:r>
      <w:proofErr w:type="spellStart"/>
      <w:r w:rsidR="00921FF2" w:rsidRPr="00C97F96">
        <w:rPr>
          <w:rFonts w:asciiTheme="majorHAnsi" w:eastAsia="Times New Roman" w:hAnsiTheme="majorHAnsi" w:cstheme="majorHAnsi"/>
          <w:b/>
          <w:bCs/>
          <w:color w:val="000000"/>
        </w:rPr>
        <w:t>Supplementary</w:t>
      </w:r>
      <w:proofErr w:type="spellEnd"/>
      <w:r w:rsidR="00921FF2" w:rsidRPr="00C97F96">
        <w:rPr>
          <w:rFonts w:asciiTheme="majorHAnsi" w:eastAsia="Times New Roman" w:hAnsiTheme="majorHAnsi" w:cstheme="majorHAnsi"/>
          <w:b/>
          <w:bCs/>
          <w:color w:val="000000"/>
        </w:rPr>
        <w:t xml:space="preserve"> </w:t>
      </w:r>
      <w:r w:rsidRPr="00792D1C">
        <w:rPr>
          <w:rFonts w:asciiTheme="majorHAnsi" w:eastAsia="Times New Roman" w:hAnsiTheme="majorHAnsi" w:cstheme="majorHAnsi"/>
          <w:b/>
          <w:bCs/>
          <w:color w:val="000000"/>
        </w:rPr>
        <w:t>Figures 31</w:t>
      </w:r>
      <w:r w:rsidR="00551423" w:rsidRPr="00D87F31">
        <w:rPr>
          <w:rFonts w:asciiTheme="majorHAnsi" w:eastAsia="Times New Roman" w:hAnsiTheme="majorHAnsi" w:cstheme="majorHAnsi"/>
          <w:b/>
          <w:bCs/>
          <w:color w:val="000000"/>
        </w:rPr>
        <w:t>–</w:t>
      </w:r>
      <w:r w:rsidRPr="00D87F31">
        <w:rPr>
          <w:rFonts w:asciiTheme="majorHAnsi" w:eastAsia="Times New Roman" w:hAnsiTheme="majorHAnsi" w:cstheme="majorHAnsi"/>
          <w:b/>
          <w:bCs/>
          <w:color w:val="000000"/>
        </w:rPr>
        <w:t>3</w:t>
      </w:r>
      <w:r w:rsidR="00D058C4" w:rsidRPr="00D87F31">
        <w:rPr>
          <w:rFonts w:asciiTheme="majorHAnsi" w:eastAsia="Times New Roman" w:hAnsiTheme="majorHAnsi" w:cstheme="majorHAnsi"/>
          <w:b/>
          <w:bCs/>
          <w:color w:val="000000"/>
        </w:rPr>
        <w:t>8</w:t>
      </w:r>
      <w:r w:rsidRPr="00D87F31">
        <w:rPr>
          <w:rFonts w:asciiTheme="majorHAnsi" w:eastAsia="Times New Roman" w:hAnsiTheme="majorHAnsi" w:cstheme="majorHAnsi"/>
          <w:color w:val="000000"/>
        </w:rPr>
        <w:t xml:space="preserve">, we describe how to incorporate up to four LEDs into the system. </w:t>
      </w:r>
      <w:r w:rsidR="00D55284" w:rsidRPr="00D87F31">
        <w:rPr>
          <w:rFonts w:asciiTheme="majorHAnsi" w:eastAsia="Times New Roman" w:hAnsiTheme="majorHAnsi" w:cstheme="majorHAnsi"/>
          <w:color w:val="000000"/>
        </w:rPr>
        <w:t xml:space="preserve">While this may limit some experiments </w:t>
      </w:r>
      <w:r w:rsidR="006E4ADD" w:rsidRPr="00D87F31">
        <w:rPr>
          <w:rFonts w:asciiTheme="majorHAnsi" w:eastAsia="Times New Roman" w:hAnsiTheme="majorHAnsi" w:cstheme="majorHAnsi"/>
          <w:color w:val="000000"/>
        </w:rPr>
        <w:t>requiring</w:t>
      </w:r>
      <w:r w:rsidR="00D55284" w:rsidRPr="00D87F31">
        <w:rPr>
          <w:rFonts w:asciiTheme="majorHAnsi" w:eastAsia="Times New Roman" w:hAnsiTheme="majorHAnsi" w:cstheme="majorHAnsi"/>
          <w:color w:val="000000"/>
        </w:rPr>
        <w:t xml:space="preserve"> </w:t>
      </w:r>
      <w:r w:rsidR="006E4ADD" w:rsidRPr="00D87F31">
        <w:rPr>
          <w:rFonts w:asciiTheme="majorHAnsi" w:eastAsia="Times New Roman" w:hAnsiTheme="majorHAnsi" w:cstheme="majorHAnsi"/>
          <w:color w:val="000000"/>
        </w:rPr>
        <w:t xml:space="preserve">a </w:t>
      </w:r>
      <w:r w:rsidR="00D55284" w:rsidRPr="00D87F31">
        <w:rPr>
          <w:rFonts w:asciiTheme="majorHAnsi" w:eastAsia="Times New Roman" w:hAnsiTheme="majorHAnsi" w:cstheme="majorHAnsi"/>
          <w:color w:val="000000"/>
        </w:rPr>
        <w:t>large number of parallel</w:t>
      </w:r>
      <w:r w:rsidR="006E4ADD" w:rsidRPr="00D87F31">
        <w:rPr>
          <w:rFonts w:asciiTheme="majorHAnsi" w:eastAsia="Times New Roman" w:hAnsiTheme="majorHAnsi" w:cstheme="majorHAnsi"/>
          <w:color w:val="000000"/>
        </w:rPr>
        <w:t xml:space="preserve"> conditions</w:t>
      </w:r>
      <w:r w:rsidR="00D55284" w:rsidRPr="00D87F31">
        <w:rPr>
          <w:rFonts w:asciiTheme="majorHAnsi" w:eastAsia="Times New Roman" w:hAnsiTheme="majorHAnsi" w:cstheme="majorHAnsi"/>
          <w:color w:val="000000"/>
        </w:rPr>
        <w:t xml:space="preserve">, </w:t>
      </w:r>
      <w:r w:rsidRPr="00D87F31">
        <w:rPr>
          <w:rFonts w:asciiTheme="majorHAnsi" w:eastAsia="Times New Roman" w:hAnsiTheme="majorHAnsi" w:cstheme="majorHAnsi"/>
          <w:color w:val="000000"/>
        </w:rPr>
        <w:t xml:space="preserve">more </w:t>
      </w:r>
      <w:r w:rsidR="00D55284" w:rsidRPr="00D87F31">
        <w:rPr>
          <w:rFonts w:asciiTheme="majorHAnsi" w:eastAsia="Times New Roman" w:hAnsiTheme="majorHAnsi" w:cstheme="majorHAnsi"/>
          <w:color w:val="000000"/>
        </w:rPr>
        <w:t xml:space="preserve">LEDs </w:t>
      </w:r>
      <w:r w:rsidRPr="00D87F31">
        <w:rPr>
          <w:rFonts w:asciiTheme="majorHAnsi" w:eastAsia="Times New Roman" w:hAnsiTheme="majorHAnsi" w:cstheme="majorHAnsi"/>
          <w:color w:val="000000"/>
        </w:rPr>
        <w:t xml:space="preserve">can be added by replacing the 9 Volt power supply used in this protocol with </w:t>
      </w:r>
      <w:r w:rsidR="00C46283" w:rsidRPr="00D87F31">
        <w:rPr>
          <w:rFonts w:asciiTheme="majorHAnsi" w:eastAsia="Times New Roman" w:hAnsiTheme="majorHAnsi" w:cstheme="majorHAnsi"/>
          <w:color w:val="000000"/>
        </w:rPr>
        <w:t xml:space="preserve">a </w:t>
      </w:r>
      <w:r w:rsidRPr="00D87F31">
        <w:rPr>
          <w:rFonts w:asciiTheme="majorHAnsi" w:eastAsia="Times New Roman" w:hAnsiTheme="majorHAnsi" w:cstheme="majorHAnsi"/>
          <w:color w:val="000000"/>
        </w:rPr>
        <w:t>higher wattage</w:t>
      </w:r>
      <w:r w:rsidR="00C46283" w:rsidRPr="00D87F31">
        <w:rPr>
          <w:rFonts w:asciiTheme="majorHAnsi" w:eastAsia="Times New Roman" w:hAnsiTheme="majorHAnsi" w:cstheme="majorHAnsi"/>
          <w:color w:val="000000"/>
        </w:rPr>
        <w:t xml:space="preserve"> one</w:t>
      </w:r>
      <w:r w:rsidRPr="00D87F31">
        <w:rPr>
          <w:rFonts w:asciiTheme="majorHAnsi" w:eastAsia="Times New Roman" w:hAnsiTheme="majorHAnsi" w:cstheme="majorHAnsi"/>
          <w:color w:val="000000"/>
        </w:rPr>
        <w:t>. Similarly, several lower power LEDs can be connected in parallel to each circuit. In this latter arrangement, some LEDs will not be controlled individually</w:t>
      </w:r>
      <w:r w:rsidR="006E4ADD" w:rsidRPr="00D87F31">
        <w:rPr>
          <w:rFonts w:asciiTheme="majorHAnsi" w:eastAsia="Times New Roman" w:hAnsiTheme="majorHAnsi" w:cstheme="majorHAnsi"/>
          <w:color w:val="000000"/>
        </w:rPr>
        <w:t>,</w:t>
      </w:r>
      <w:r w:rsidRPr="00D87F31">
        <w:rPr>
          <w:rFonts w:asciiTheme="majorHAnsi" w:eastAsia="Times New Roman" w:hAnsiTheme="majorHAnsi" w:cstheme="majorHAnsi"/>
          <w:color w:val="000000"/>
        </w:rPr>
        <w:t xml:space="preserve"> but this can </w:t>
      </w:r>
      <w:r w:rsidRPr="00D87F31">
        <w:rPr>
          <w:rFonts w:asciiTheme="majorHAnsi" w:eastAsia="Times New Roman" w:hAnsiTheme="majorHAnsi" w:cstheme="majorHAnsi"/>
          <w:color w:val="000000"/>
        </w:rPr>
        <w:lastRenderedPageBreak/>
        <w:t>be useful when many LEDs are required to cover a larger area. Once familiar with the electronics of this system, there are many ways to customize it. Additional strategies for customizing the system include placing the LED farther or closer to the sample and illuminating through filters/diffusers</w:t>
      </w:r>
      <w:r w:rsidR="00451740" w:rsidRPr="00D87F31">
        <w:rPr>
          <w:rFonts w:asciiTheme="majorHAnsi" w:eastAsia="Times New Roman" w:hAnsiTheme="majorHAnsi" w:cstheme="majorHAnsi"/>
          <w:color w:val="000000"/>
        </w:rPr>
        <w:t xml:space="preserve"> for homogenous illumination conditions </w:t>
      </w:r>
      <w:r w:rsidR="009347FB" w:rsidRPr="00D87F31">
        <w:rPr>
          <w:rFonts w:asciiTheme="majorHAnsi" w:eastAsia="Times New Roman" w:hAnsiTheme="majorHAnsi" w:cstheme="majorHAnsi"/>
          <w:color w:val="000000"/>
        </w:rPr>
        <w:t xml:space="preserve">or to prevent heating as in </w:t>
      </w:r>
      <w:r w:rsidR="00451740" w:rsidRPr="00C97F96">
        <w:rPr>
          <w:rFonts w:asciiTheme="majorHAnsi" w:eastAsia="Times New Roman" w:hAnsiTheme="majorHAnsi" w:cstheme="majorHAnsi"/>
          <w:bCs/>
          <w:color w:val="000000"/>
        </w:rPr>
        <w:t>(</w:t>
      </w:r>
      <w:r w:rsidR="00921FF2">
        <w:rPr>
          <w:rFonts w:asciiTheme="majorHAnsi" w:eastAsia="Times New Roman" w:hAnsiTheme="majorHAnsi" w:cstheme="majorHAnsi"/>
          <w:b/>
          <w:color w:val="000000"/>
        </w:rPr>
        <w:t xml:space="preserve">Supplementary Figure </w:t>
      </w:r>
      <w:r w:rsidR="00451740" w:rsidRPr="00D87F31">
        <w:rPr>
          <w:rFonts w:asciiTheme="majorHAnsi" w:eastAsia="Times New Roman" w:hAnsiTheme="majorHAnsi" w:cstheme="majorHAnsi"/>
          <w:b/>
          <w:color w:val="000000"/>
        </w:rPr>
        <w:t>23</w:t>
      </w:r>
      <w:r w:rsidR="00451740" w:rsidRPr="00C97F96">
        <w:rPr>
          <w:rFonts w:asciiTheme="majorHAnsi" w:eastAsia="Times New Roman" w:hAnsiTheme="majorHAnsi" w:cstheme="majorHAnsi"/>
          <w:bCs/>
          <w:color w:val="000000"/>
        </w:rPr>
        <w:t>)</w:t>
      </w:r>
      <w:r w:rsidR="00451740" w:rsidRPr="00D87F31">
        <w:rPr>
          <w:rFonts w:asciiTheme="majorHAnsi" w:eastAsia="Times New Roman" w:hAnsiTheme="majorHAnsi" w:cstheme="majorHAnsi"/>
          <w:color w:val="000000"/>
        </w:rPr>
        <w:t xml:space="preserve"> and Allen </w:t>
      </w:r>
      <w:r w:rsidR="00451740" w:rsidRPr="00C97F96">
        <w:rPr>
          <w:rFonts w:asciiTheme="majorHAnsi" w:eastAsia="Times New Roman" w:hAnsiTheme="majorHAnsi" w:cstheme="majorHAnsi"/>
          <w:iCs/>
          <w:color w:val="000000"/>
        </w:rPr>
        <w:t>et al.</w:t>
      </w:r>
      <w:r w:rsidR="00451740" w:rsidRPr="00D87F31">
        <w:rPr>
          <w:rFonts w:asciiTheme="majorHAnsi" w:eastAsia="Times New Roman" w:hAnsiTheme="majorHAnsi" w:cstheme="majorHAnsi"/>
          <w:color w:val="000000"/>
        </w:rPr>
        <w:fldChar w:fldCharType="begin"/>
      </w:r>
      <w:r w:rsidR="00D40896" w:rsidRPr="00D87F31">
        <w:rPr>
          <w:rFonts w:asciiTheme="majorHAnsi" w:eastAsia="Times New Roman" w:hAnsiTheme="majorHAnsi" w:cstheme="majorHAnsi"/>
          <w:color w:val="000000"/>
        </w:rPr>
        <w:instrText>ADDIN F1000_CSL_CITATION&lt;~#@#~&gt;[{"DOI":"10.1021/acssynbio.9b00175","First":false,"Last":false,"PMID":"31592660","abstract":"While engineered chimeric antigen receptor (CAR) T cells have shown promise in detecting and eradicating cancer cells within patients, it remains difficult to identify a set of truly cancer-specific CAR-targeting cell surface antigens to prevent potentially fatal on-target off-tumor toxicity against other healthy tissues within the body. To help address this issue, we present a novel tamoxifen-gated photoactivatable split-Cre recombinase optogenetic system, called TamPA-Cre, that features high spatiotemporal control to limit CAR T cell activity to the tumor site. We created and optimized a novel genetic AND gate switch by integrating the features of tamoxifen-dependent nuclear localization and blue-light-inducible heterodimerization of Magnet protein domains (nMag, pMag) into split Cre recombinase. By fusing the cytosol-localizing mutant estrogen receptor ligand binding domain (ERT2) to the N-terminal half of split Cre(2-59aa)-nMag, the TamPA-Cre protein ERT2-CreN-nMag is physically separated from its nuclear-localized binding partner, NLS-pMag-CreC(60-343aa). Without tamoxifen to drive nuclear localization of ERT2-CreN-nMag, the typically high background of the photoactivation system was significantly suppressed. Upon blue light stimulation following tamoxifen treatment, the TamPA-Cre system exhibits sensitivity to low intensity, short durations of blue light exposure to induce robust Cre-loxP recombination efficiency. We finally demonstrate that this TamPA-Cre system can be applied to specifically control localized CAR expression and subsequently T cell activation. As such, we posit that CAR T cell activity can be confined to a solid tumor site by applying an external stimulus, with high precision of control in both space and time, such as light.","author":[{"family":"Allen","given":"Molly E"},{"family":"Zhou","given":"Wei"},{"family":"Thangaraj","given":"Jeyan"},{"family":"Kyriakakis","given":"Phillip"},{"family":"Wu","given":"Yiqian"},{"family":"Huang","given":"Ziliang"},{"family":"Ho","given":"Phuong"},{"family":"Pan","given":"Yijia"},{"family":"Limsakul","given":"Praopim"},{"family":"Xu","given":"Xiangdong"},{"family":"Wang","given":"Yingxiao"}],"authorYearDisplayFormat":false,"citation-label":"8190706","container-title":"ACS synthetic biology [electronic resource]","container-title-short":"ACS Synth. Biol.","id":"8190706","invisible":false,"issue":"10","issued":{"date-parts":[["2019","10","18"]]},"journalAbbreviation":"ACS Synth. Biol.","page":"2359-2371","suppress-author":false,"title":"An AND-Gated Drug and Photoactivatable Cre-loxP System for Spatiotemporal Control in Cell-Based Therapeutics.","type":"article-journal","volume":"8"}]</w:instrText>
      </w:r>
      <w:r w:rsidR="00451740" w:rsidRPr="00D87F31">
        <w:rPr>
          <w:rFonts w:asciiTheme="majorHAnsi" w:eastAsia="Times New Roman" w:hAnsiTheme="majorHAnsi" w:cstheme="majorHAnsi"/>
          <w:color w:val="000000"/>
        </w:rPr>
        <w:fldChar w:fldCharType="separate"/>
      </w:r>
      <w:r w:rsidR="00D40896" w:rsidRPr="00D87F31">
        <w:rPr>
          <w:rFonts w:asciiTheme="majorHAnsi" w:eastAsia="Times New Roman" w:hAnsiTheme="majorHAnsi" w:cstheme="majorHAnsi"/>
          <w:color w:val="000000"/>
          <w:vertAlign w:val="superscript"/>
        </w:rPr>
        <w:t>5</w:t>
      </w:r>
      <w:r w:rsidR="00451740" w:rsidRPr="00D87F31">
        <w:rPr>
          <w:rFonts w:asciiTheme="majorHAnsi" w:eastAsia="Times New Roman" w:hAnsiTheme="majorHAnsi" w:cstheme="majorHAnsi"/>
          <w:color w:val="000000"/>
        </w:rPr>
        <w:fldChar w:fldCharType="end"/>
      </w:r>
      <w:r w:rsidRPr="00D87F31">
        <w:rPr>
          <w:rFonts w:asciiTheme="majorHAnsi" w:eastAsia="Times New Roman" w:hAnsiTheme="majorHAnsi" w:cstheme="majorHAnsi"/>
          <w:color w:val="000000"/>
        </w:rPr>
        <w:t>. An</w:t>
      </w:r>
      <w:r w:rsidRPr="008271ED">
        <w:rPr>
          <w:rFonts w:asciiTheme="majorHAnsi" w:eastAsia="Times New Roman" w:hAnsiTheme="majorHAnsi" w:cstheme="majorHAnsi"/>
          <w:color w:val="000000"/>
        </w:rPr>
        <w:t xml:space="preserve">other notable feature of our LED </w:t>
      </w:r>
      <w:r w:rsidR="00D55284" w:rsidRPr="008271ED">
        <w:rPr>
          <w:rFonts w:asciiTheme="majorHAnsi" w:eastAsia="Times New Roman" w:hAnsiTheme="majorHAnsi" w:cstheme="majorHAnsi"/>
          <w:color w:val="000000"/>
        </w:rPr>
        <w:t>d</w:t>
      </w:r>
      <w:r w:rsidR="00D55284" w:rsidRPr="003164E9">
        <w:rPr>
          <w:rFonts w:asciiTheme="majorHAnsi" w:eastAsia="Times New Roman" w:hAnsiTheme="majorHAnsi" w:cstheme="majorHAnsi"/>
          <w:color w:val="000000"/>
        </w:rPr>
        <w:t>esign</w:t>
      </w:r>
      <w:r w:rsidRPr="003164E9">
        <w:rPr>
          <w:rFonts w:asciiTheme="majorHAnsi" w:eastAsia="Times New Roman" w:hAnsiTheme="majorHAnsi" w:cstheme="majorHAnsi"/>
          <w:color w:val="000000"/>
        </w:rPr>
        <w:t xml:space="preserve"> is that it is encapsulated in epoxy and has a</w:t>
      </w:r>
      <w:r w:rsidR="006B0B19" w:rsidRPr="003164E9">
        <w:rPr>
          <w:rFonts w:asciiTheme="majorHAnsi" w:eastAsia="Times New Roman" w:hAnsiTheme="majorHAnsi" w:cstheme="majorHAnsi"/>
          <w:color w:val="000000"/>
        </w:rPr>
        <w:t xml:space="preserve"> touch fastener on the back</w:t>
      </w:r>
      <w:r w:rsidRPr="008D1ED1">
        <w:rPr>
          <w:rFonts w:asciiTheme="majorHAnsi" w:eastAsia="Times New Roman" w:hAnsiTheme="majorHAnsi" w:cstheme="majorHAnsi"/>
          <w:color w:val="000000"/>
        </w:rPr>
        <w:t xml:space="preserve">; this allows the LED to be securely placed with ease virtually anywhere: in incubators, fish tanks, animal cages, walls, </w:t>
      </w:r>
      <w:r w:rsidRPr="00C97F96">
        <w:rPr>
          <w:rFonts w:asciiTheme="majorHAnsi" w:eastAsia="Times New Roman" w:hAnsiTheme="majorHAnsi" w:cstheme="majorHAnsi"/>
          <w:iCs/>
          <w:color w:val="000000"/>
        </w:rPr>
        <w:t>etc.</w:t>
      </w:r>
    </w:p>
    <w:p w14:paraId="37705D47" w14:textId="77777777" w:rsidR="00376E00" w:rsidRPr="008271ED" w:rsidRDefault="00376E00" w:rsidP="002923FF">
      <w:pPr>
        <w:widowControl/>
        <w:rPr>
          <w:rFonts w:asciiTheme="majorHAnsi" w:eastAsia="Times New Roman" w:hAnsiTheme="majorHAnsi" w:cstheme="majorHAnsi"/>
          <w:color w:val="000000"/>
        </w:rPr>
      </w:pPr>
    </w:p>
    <w:p w14:paraId="3F54E3B1" w14:textId="6A7F79CB" w:rsidR="00F0738C" w:rsidRPr="00792D1C" w:rsidRDefault="00F0738C" w:rsidP="002923FF">
      <w:pPr>
        <w:widowControl/>
        <w:rPr>
          <w:rFonts w:asciiTheme="majorHAnsi" w:eastAsia="Times New Roman" w:hAnsiTheme="majorHAnsi" w:cstheme="majorHAnsi"/>
        </w:rPr>
      </w:pPr>
      <w:r w:rsidRPr="003164E9">
        <w:rPr>
          <w:rFonts w:asciiTheme="majorHAnsi" w:eastAsia="Times New Roman" w:hAnsiTheme="majorHAnsi" w:cstheme="majorHAnsi"/>
          <w:color w:val="000000"/>
        </w:rPr>
        <w:t>Many experiments that use optogenetics to control genes, signaling pathways</w:t>
      </w:r>
      <w:r w:rsidR="006E4ADD" w:rsidRPr="003164E9">
        <w:rPr>
          <w:rFonts w:asciiTheme="majorHAnsi" w:eastAsia="Times New Roman" w:hAnsiTheme="majorHAnsi" w:cstheme="majorHAnsi"/>
          <w:color w:val="000000"/>
        </w:rPr>
        <w:t>,</w:t>
      </w:r>
      <w:r w:rsidRPr="003164E9">
        <w:rPr>
          <w:rFonts w:asciiTheme="majorHAnsi" w:eastAsia="Times New Roman" w:hAnsiTheme="majorHAnsi" w:cstheme="majorHAnsi"/>
          <w:color w:val="000000"/>
        </w:rPr>
        <w:t xml:space="preserve"> and other cellular activity often</w:t>
      </w:r>
      <w:r w:rsidR="006E4ADD" w:rsidRPr="008D1ED1">
        <w:rPr>
          <w:rFonts w:asciiTheme="majorHAnsi" w:eastAsia="Times New Roman" w:hAnsiTheme="majorHAnsi" w:cstheme="majorHAnsi"/>
          <w:color w:val="000000"/>
        </w:rPr>
        <w:t xml:space="preserve"> require pulsing,</w:t>
      </w:r>
      <w:r w:rsidRPr="008D1ED1">
        <w:rPr>
          <w:rFonts w:asciiTheme="majorHAnsi" w:eastAsia="Times New Roman" w:hAnsiTheme="majorHAnsi" w:cstheme="majorHAnsi"/>
          <w:color w:val="000000"/>
        </w:rPr>
        <w:t xml:space="preserve"> span large time scale</w:t>
      </w:r>
      <w:r w:rsidR="006E4ADD" w:rsidRPr="008D1ED1">
        <w:rPr>
          <w:rFonts w:asciiTheme="majorHAnsi" w:eastAsia="Times New Roman" w:hAnsiTheme="majorHAnsi" w:cstheme="majorHAnsi"/>
          <w:color w:val="000000"/>
        </w:rPr>
        <w:t>s,</w:t>
      </w:r>
      <w:r w:rsidRPr="00792D1C">
        <w:rPr>
          <w:rFonts w:asciiTheme="majorHAnsi" w:eastAsia="Times New Roman" w:hAnsiTheme="majorHAnsi" w:cstheme="majorHAnsi"/>
          <w:color w:val="000000"/>
        </w:rPr>
        <w:t xml:space="preserve"> or need to be performed in an incubator, </w:t>
      </w:r>
      <w:r w:rsidR="006E4ADD" w:rsidRPr="00921FF2">
        <w:rPr>
          <w:rFonts w:asciiTheme="majorHAnsi" w:eastAsia="Times New Roman" w:hAnsiTheme="majorHAnsi" w:cstheme="majorHAnsi"/>
          <w:color w:val="000000"/>
        </w:rPr>
        <w:t xml:space="preserve">therefore </w:t>
      </w:r>
      <w:r w:rsidRPr="00921FF2">
        <w:rPr>
          <w:rFonts w:asciiTheme="majorHAnsi" w:eastAsia="Times New Roman" w:hAnsiTheme="majorHAnsi" w:cstheme="majorHAnsi"/>
          <w:color w:val="000000"/>
        </w:rPr>
        <w:t xml:space="preserve">requiring automatization or remote manipulation without a microscope. This LED system has been tested </w:t>
      </w:r>
      <w:r w:rsidRPr="00D87F31">
        <w:rPr>
          <w:rFonts w:asciiTheme="majorHAnsi" w:eastAsia="Times New Roman" w:hAnsiTheme="majorHAnsi" w:cstheme="majorHAnsi"/>
          <w:color w:val="000000"/>
        </w:rPr>
        <w:t>continuously for several months inside a humidified CO</w:t>
      </w:r>
      <w:r w:rsidRPr="00D87F31">
        <w:rPr>
          <w:rFonts w:asciiTheme="majorHAnsi" w:eastAsia="Times New Roman" w:hAnsiTheme="majorHAnsi" w:cstheme="majorHAnsi"/>
          <w:color w:val="000000"/>
          <w:vertAlign w:val="subscript"/>
        </w:rPr>
        <w:t>2</w:t>
      </w:r>
      <w:r w:rsidRPr="00D87F31">
        <w:rPr>
          <w:rFonts w:asciiTheme="majorHAnsi" w:eastAsia="Times New Roman" w:hAnsiTheme="majorHAnsi" w:cstheme="majorHAnsi"/>
          <w:color w:val="000000"/>
        </w:rPr>
        <w:t xml:space="preserve"> incubator without any issues. Additionally, with reversible systems such as PhyB optogenetic systems, the experimenter may </w:t>
      </w:r>
      <w:r w:rsidR="006E4ADD" w:rsidRPr="00D87F31">
        <w:rPr>
          <w:rFonts w:asciiTheme="majorHAnsi" w:eastAsia="Times New Roman" w:hAnsiTheme="majorHAnsi" w:cstheme="majorHAnsi"/>
          <w:color w:val="000000"/>
        </w:rPr>
        <w:t xml:space="preserve">need </w:t>
      </w:r>
      <w:r w:rsidRPr="00D87F31">
        <w:rPr>
          <w:rFonts w:asciiTheme="majorHAnsi" w:eastAsia="Times New Roman" w:hAnsiTheme="majorHAnsi" w:cstheme="majorHAnsi"/>
          <w:color w:val="000000"/>
        </w:rPr>
        <w:t xml:space="preserve">to </w:t>
      </w:r>
      <w:r w:rsidR="006E4ADD" w:rsidRPr="00D87F31">
        <w:rPr>
          <w:rFonts w:asciiTheme="majorHAnsi" w:eastAsia="Times New Roman" w:hAnsiTheme="majorHAnsi" w:cstheme="majorHAnsi"/>
          <w:color w:val="000000"/>
        </w:rPr>
        <w:t>program-specific</w:t>
      </w:r>
      <w:r w:rsidRPr="00D87F31">
        <w:rPr>
          <w:rFonts w:asciiTheme="majorHAnsi" w:eastAsia="Times New Roman" w:hAnsiTheme="majorHAnsi" w:cstheme="majorHAnsi"/>
          <w:color w:val="000000"/>
        </w:rPr>
        <w:t xml:space="preserve"> pulsing </w:t>
      </w:r>
      <w:r w:rsidR="006E4ADD" w:rsidRPr="00D87F31">
        <w:rPr>
          <w:rFonts w:asciiTheme="majorHAnsi" w:eastAsia="Times New Roman" w:hAnsiTheme="majorHAnsi" w:cstheme="majorHAnsi"/>
          <w:color w:val="000000"/>
        </w:rPr>
        <w:t xml:space="preserve">illumination </w:t>
      </w:r>
      <w:r w:rsidRPr="00D87F31">
        <w:rPr>
          <w:rFonts w:asciiTheme="majorHAnsi" w:eastAsia="Times New Roman" w:hAnsiTheme="majorHAnsi" w:cstheme="majorHAnsi"/>
          <w:color w:val="000000"/>
        </w:rPr>
        <w:t>schedules. In our previous work</w:t>
      </w:r>
      <w:r w:rsidR="00A966F9" w:rsidRPr="00D87F31">
        <w:rPr>
          <w:rFonts w:asciiTheme="majorHAnsi" w:eastAsia="Times New Roman" w:hAnsiTheme="majorHAnsi" w:cstheme="majorHAnsi"/>
          <w:color w:val="000000"/>
        </w:rPr>
        <w:fldChar w:fldCharType="begin"/>
      </w:r>
      <w:r w:rsidR="00D40896" w:rsidRPr="00D87F31">
        <w:rPr>
          <w:rFonts w:asciiTheme="majorHAnsi" w:eastAsia="Times New Roman" w:hAnsiTheme="majorHAnsi" w:cstheme="majorHAnsi"/>
          <w:color w:val="000000"/>
        </w:rPr>
        <w:instrText>ADDIN F1000_CSL_CITATION&lt;~#@#~&gt;[{"DOI":"10.1021/acssynbio.7b00413","First":false,"Last":false,"PMCID":"PMC5820651","PMID":"29301067","abstract":"Transplanting metabolic reactions from one species into another has many uses as a research tool with applications ranging from optogenetics to crop production. Ferredoxin (Fd), the enzyme that most often supplies electrons to these reactions, is often overlooked when transplanting enzymes from one species to another because most cells already contain endogenous Fd. However, we have shown that the production of chromophores used in Phytochrome B (PhyB) optogenetics is greatly enhanced in mammalian cells by expressing bacterial and plant Fds with ferredoxin-NADP+ reductases (FNR). We delineated the rate limiting factors and found that the main metabolic precursor, heme, was not the primary limiting factor for producing either the cyanobacterial or plant chromophores, phycocyanobilin or phytochromobilin, respectively. In fact, Fd is limiting, followed by Fd+FNR and finally heme. Using these findings, we optimized the PCB production system and combined it with a tissue penetrating red/far-red sensing PhyB optogenetic gene switch in animal cells. We further characterized this system in several mammalian cell lines using red and far-red light. Importantly, we found that the light-switchable gene system remains active for several hours upon illumination, even with a short light pulse, and requires very small amounts of light for maximal activation. Boosting chromophore production by matching metabolic pathways with specific ferredoxin systems will enable the unparalleled use of the many PhyB optogenetic tools and has broader implications for optimizing synthetic metabolic pathways.","author":[{"family":"Kyriakakis","given":"Phillip"},{"family":"Catanho","given":"Marianne"},{"family":"Hoffner","given":"Nicole"},{"family":"Thavarajah","given":"Walter"},{"family":"Hu","given":"Vincent J"},{"family":"Chao","given":"Syh-Shiuan"},{"family":"Hsu","given":"Athena"},{"family":"Pham","given":"Vivian"},{"family":"Naghavian","given":"Ladan"},{"family":"Dozier","given":"Lara E"},{"family":"Patrick","given":"Gentry N"},{"family":"Coleman","given":"Todd P"}],"authorYearDisplayFormat":false,"citation-label":"4688946","container-title":"ACS synthetic biology [electronic resource]","container-title-short":"ACS Synth. Biol.","id":"4688946","invisible":false,"issue":"2","issued":{"date-parts":[["2018","2","16"]]},"journalAbbreviation":"ACS Synth. Biol.","page":"706-717","suppress-author":false,"title":"Biosynthesis of Orthogonal Molecules Using Ferredoxin and Ferredoxin-NADP+ Reductase Systems Enables Genetically Encoded PhyB Optogenetics.","type":"article-journal","volume":"7"}]</w:instrText>
      </w:r>
      <w:r w:rsidR="00A966F9" w:rsidRPr="00D87F31">
        <w:rPr>
          <w:rFonts w:asciiTheme="majorHAnsi" w:eastAsia="Times New Roman" w:hAnsiTheme="majorHAnsi" w:cstheme="majorHAnsi"/>
          <w:color w:val="000000"/>
        </w:rPr>
        <w:fldChar w:fldCharType="separate"/>
      </w:r>
      <w:r w:rsidR="00D40896" w:rsidRPr="00D87F31">
        <w:rPr>
          <w:rFonts w:asciiTheme="majorHAnsi" w:eastAsia="Times New Roman" w:hAnsiTheme="majorHAnsi" w:cstheme="majorHAnsi"/>
          <w:color w:val="000000"/>
          <w:vertAlign w:val="superscript"/>
        </w:rPr>
        <w:t>4</w:t>
      </w:r>
      <w:r w:rsidR="00A966F9" w:rsidRPr="00D87F31">
        <w:rPr>
          <w:rFonts w:asciiTheme="majorHAnsi" w:eastAsia="Times New Roman" w:hAnsiTheme="majorHAnsi" w:cstheme="majorHAnsi"/>
          <w:color w:val="000000"/>
        </w:rPr>
        <w:fldChar w:fldCharType="end"/>
      </w:r>
      <w:r w:rsidRPr="00D87F31">
        <w:rPr>
          <w:rFonts w:asciiTheme="majorHAnsi" w:eastAsia="Times New Roman" w:hAnsiTheme="majorHAnsi" w:cstheme="majorHAnsi"/>
          <w:color w:val="000000"/>
        </w:rPr>
        <w:t xml:space="preserve">, we used pulsing </w:t>
      </w:r>
      <w:r w:rsidR="006E4ADD" w:rsidRPr="00D87F31">
        <w:rPr>
          <w:rFonts w:asciiTheme="majorHAnsi" w:eastAsia="Times New Roman" w:hAnsiTheme="majorHAnsi" w:cstheme="majorHAnsi"/>
          <w:color w:val="000000"/>
        </w:rPr>
        <w:t>progr</w:t>
      </w:r>
      <w:r w:rsidR="006E4ADD" w:rsidRPr="008271ED">
        <w:rPr>
          <w:rFonts w:asciiTheme="majorHAnsi" w:eastAsia="Times New Roman" w:hAnsiTheme="majorHAnsi" w:cstheme="majorHAnsi"/>
          <w:color w:val="000000"/>
        </w:rPr>
        <w:t>ams</w:t>
      </w:r>
      <w:r w:rsidRPr="008271ED">
        <w:rPr>
          <w:rFonts w:asciiTheme="majorHAnsi" w:eastAsia="Times New Roman" w:hAnsiTheme="majorHAnsi" w:cstheme="majorHAnsi"/>
          <w:color w:val="000000"/>
        </w:rPr>
        <w:t xml:space="preserve"> to test the reversibility dynamics of a PhyB-PIF3 switch in mammalian cells through the </w:t>
      </w:r>
      <w:r w:rsidR="00137C66" w:rsidRPr="003164E9">
        <w:rPr>
          <w:rFonts w:asciiTheme="majorHAnsi" w:eastAsia="Times New Roman" w:hAnsiTheme="majorHAnsi" w:cstheme="majorHAnsi"/>
          <w:color w:val="000000"/>
        </w:rPr>
        <w:t>user interface</w:t>
      </w:r>
      <w:r w:rsidRPr="003164E9">
        <w:rPr>
          <w:rFonts w:asciiTheme="majorHAnsi" w:eastAsia="Times New Roman" w:hAnsiTheme="majorHAnsi" w:cstheme="majorHAnsi"/>
          <w:color w:val="000000"/>
        </w:rPr>
        <w:t>. Using the methodology described in this manuscript, program</w:t>
      </w:r>
      <w:r w:rsidR="006E4ADD" w:rsidRPr="003164E9">
        <w:rPr>
          <w:rFonts w:asciiTheme="majorHAnsi" w:eastAsia="Times New Roman" w:hAnsiTheme="majorHAnsi" w:cstheme="majorHAnsi"/>
          <w:color w:val="000000"/>
        </w:rPr>
        <w:t>ming</w:t>
      </w:r>
      <w:r w:rsidRPr="003164E9">
        <w:rPr>
          <w:rFonts w:asciiTheme="majorHAnsi" w:eastAsia="Times New Roman" w:hAnsiTheme="majorHAnsi" w:cstheme="majorHAnsi"/>
          <w:color w:val="000000"/>
        </w:rPr>
        <w:t xml:space="preserve"> </w:t>
      </w:r>
      <w:r w:rsidR="00C56914" w:rsidRPr="003164E9">
        <w:rPr>
          <w:rFonts w:asciiTheme="majorHAnsi" w:eastAsia="Times New Roman" w:hAnsiTheme="majorHAnsi" w:cstheme="majorHAnsi"/>
          <w:color w:val="000000"/>
        </w:rPr>
        <w:t xml:space="preserve">a </w:t>
      </w:r>
      <w:r w:rsidRPr="003164E9">
        <w:rPr>
          <w:rFonts w:asciiTheme="majorHAnsi" w:eastAsia="Times New Roman" w:hAnsiTheme="majorHAnsi" w:cstheme="majorHAnsi"/>
          <w:color w:val="000000"/>
        </w:rPr>
        <w:t>pulsing protocol</w:t>
      </w:r>
      <w:r w:rsidR="006E4ADD" w:rsidRPr="003164E9">
        <w:rPr>
          <w:rFonts w:asciiTheme="majorHAnsi" w:eastAsia="Times New Roman" w:hAnsiTheme="majorHAnsi" w:cstheme="majorHAnsi"/>
          <w:color w:val="000000"/>
        </w:rPr>
        <w:t xml:space="preserve"> is eas</w:t>
      </w:r>
      <w:r w:rsidR="006E4ADD" w:rsidRPr="008D1ED1">
        <w:rPr>
          <w:rFonts w:asciiTheme="majorHAnsi" w:eastAsia="Times New Roman" w:hAnsiTheme="majorHAnsi" w:cstheme="majorHAnsi"/>
          <w:color w:val="000000"/>
        </w:rPr>
        <w:t>y</w:t>
      </w:r>
      <w:r w:rsidRPr="008D1ED1">
        <w:rPr>
          <w:rFonts w:asciiTheme="majorHAnsi" w:eastAsia="Times New Roman" w:hAnsiTheme="majorHAnsi" w:cstheme="majorHAnsi"/>
          <w:color w:val="000000"/>
        </w:rPr>
        <w:t>, providing the flexibility and autonomy needed for many types of optogenetic experiments in a user-friendly manner.</w:t>
      </w:r>
    </w:p>
    <w:p w14:paraId="782D8BE8" w14:textId="77777777" w:rsidR="00376E00" w:rsidRPr="00D87F31" w:rsidRDefault="00376E00" w:rsidP="002923FF">
      <w:pPr>
        <w:widowControl/>
        <w:rPr>
          <w:rFonts w:asciiTheme="majorHAnsi" w:eastAsia="Times New Roman" w:hAnsiTheme="majorHAnsi" w:cstheme="majorHAnsi"/>
          <w:color w:val="000000"/>
        </w:rPr>
      </w:pPr>
    </w:p>
    <w:p w14:paraId="36AFD0EC" w14:textId="534D71A2" w:rsidR="00F0738C" w:rsidRPr="00D87F31" w:rsidRDefault="00F0738C" w:rsidP="002923FF">
      <w:pPr>
        <w:widowControl/>
        <w:rPr>
          <w:rFonts w:asciiTheme="majorHAnsi" w:eastAsia="Times New Roman" w:hAnsiTheme="majorHAnsi" w:cstheme="majorHAnsi"/>
          <w:color w:val="000000"/>
        </w:rPr>
      </w:pPr>
      <w:r w:rsidRPr="00D87F31">
        <w:rPr>
          <w:rFonts w:asciiTheme="majorHAnsi" w:eastAsia="Times New Roman" w:hAnsiTheme="majorHAnsi" w:cstheme="majorHAnsi"/>
          <w:color w:val="000000"/>
        </w:rPr>
        <w:t xml:space="preserve">The most critical steps in building this system include putting together the electrical circuit on the PCB board and connecting the components, which are detailed in </w:t>
      </w:r>
      <w:r w:rsidR="00273EF7" w:rsidRPr="00D87F31">
        <w:rPr>
          <w:rFonts w:asciiTheme="majorHAnsi" w:eastAsia="Times New Roman" w:hAnsiTheme="majorHAnsi" w:cstheme="majorHAnsi"/>
          <w:color w:val="000000"/>
        </w:rPr>
        <w:t>s</w:t>
      </w:r>
      <w:r w:rsidRPr="00D87F31">
        <w:rPr>
          <w:rFonts w:asciiTheme="majorHAnsi" w:eastAsia="Times New Roman" w:hAnsiTheme="majorHAnsi" w:cstheme="majorHAnsi"/>
          <w:color w:val="000000"/>
        </w:rPr>
        <w:t xml:space="preserve">ection 1 and </w:t>
      </w:r>
      <w:r w:rsidR="00273EF7" w:rsidRPr="00D87F31">
        <w:rPr>
          <w:rFonts w:asciiTheme="majorHAnsi" w:eastAsia="Times New Roman" w:hAnsiTheme="majorHAnsi" w:cstheme="majorHAnsi"/>
          <w:color w:val="000000"/>
        </w:rPr>
        <w:t>s</w:t>
      </w:r>
      <w:r w:rsidRPr="00D87F31">
        <w:rPr>
          <w:rFonts w:asciiTheme="majorHAnsi" w:eastAsia="Times New Roman" w:hAnsiTheme="majorHAnsi" w:cstheme="majorHAnsi"/>
          <w:color w:val="000000"/>
        </w:rPr>
        <w:t xml:space="preserve">ection 2. It is </w:t>
      </w:r>
      <w:r w:rsidR="00C56914" w:rsidRPr="00D87F31">
        <w:rPr>
          <w:rFonts w:asciiTheme="majorHAnsi" w:eastAsia="Times New Roman" w:hAnsiTheme="majorHAnsi" w:cstheme="majorHAnsi"/>
          <w:color w:val="000000"/>
        </w:rPr>
        <w:t>essential</w:t>
      </w:r>
      <w:r w:rsidRPr="00D87F31">
        <w:rPr>
          <w:rFonts w:asciiTheme="majorHAnsi" w:eastAsia="Times New Roman" w:hAnsiTheme="majorHAnsi" w:cstheme="majorHAnsi"/>
          <w:color w:val="000000"/>
        </w:rPr>
        <w:t xml:space="preserve"> to </w:t>
      </w:r>
      <w:r w:rsidR="00C56914" w:rsidRPr="00D87F31">
        <w:rPr>
          <w:rFonts w:asciiTheme="majorHAnsi" w:eastAsia="Times New Roman" w:hAnsiTheme="majorHAnsi" w:cstheme="majorHAnsi"/>
          <w:color w:val="000000"/>
        </w:rPr>
        <w:t xml:space="preserve">carefully </w:t>
      </w:r>
      <w:r w:rsidRPr="00D87F31">
        <w:rPr>
          <w:rFonts w:asciiTheme="majorHAnsi" w:eastAsia="Times New Roman" w:hAnsiTheme="majorHAnsi" w:cstheme="majorHAnsi"/>
          <w:color w:val="000000"/>
        </w:rPr>
        <w:t xml:space="preserve">follow each step in these sections and double-check the pinhole numbers line-by-line before soldering each component. Section 2 explains how to set up the components that will be connected to the circuit. So that the components connect in the correct orientation, it is particularly important to ensure that the colors of the black and red wires on the </w:t>
      </w:r>
      <w:r w:rsidR="00A4124A" w:rsidRPr="00D87F31">
        <w:rPr>
          <w:rFonts w:asciiTheme="majorHAnsi" w:eastAsia="Times New Roman" w:hAnsiTheme="majorHAnsi" w:cstheme="majorHAnsi"/>
          <w:color w:val="000000"/>
        </w:rPr>
        <w:t>wire-to-wire connector</w:t>
      </w:r>
      <w:r w:rsidRPr="00D87F31">
        <w:rPr>
          <w:rFonts w:asciiTheme="majorHAnsi" w:eastAsia="Times New Roman" w:hAnsiTheme="majorHAnsi" w:cstheme="majorHAnsi"/>
          <w:color w:val="000000"/>
        </w:rPr>
        <w:t xml:space="preserve">s match. Small oversights in these two sections will very likely affect the </w:t>
      </w:r>
      <w:r w:rsidR="0069244A" w:rsidRPr="00D87F31">
        <w:rPr>
          <w:rFonts w:asciiTheme="majorHAnsi" w:eastAsia="Times New Roman" w:hAnsiTheme="majorHAnsi" w:cstheme="majorHAnsi"/>
          <w:color w:val="000000"/>
        </w:rPr>
        <w:t>system’s</w:t>
      </w:r>
      <w:r w:rsidRPr="00D87F31">
        <w:rPr>
          <w:rFonts w:asciiTheme="majorHAnsi" w:eastAsia="Times New Roman" w:hAnsiTheme="majorHAnsi" w:cstheme="majorHAnsi"/>
          <w:color w:val="000000"/>
        </w:rPr>
        <w:t xml:space="preserve"> functionality. Indeed, the first step in troubleshooting this method will be to check that the circuit was built </w:t>
      </w:r>
      <w:r w:rsidR="00C56914" w:rsidRPr="00D87F31">
        <w:rPr>
          <w:rFonts w:asciiTheme="majorHAnsi" w:eastAsia="Times New Roman" w:hAnsiTheme="majorHAnsi" w:cstheme="majorHAnsi"/>
          <w:color w:val="000000"/>
        </w:rPr>
        <w:t>correctly</w:t>
      </w:r>
      <w:r w:rsidRPr="00D87F31">
        <w:rPr>
          <w:rFonts w:asciiTheme="majorHAnsi" w:eastAsia="Times New Roman" w:hAnsiTheme="majorHAnsi" w:cstheme="majorHAnsi"/>
          <w:color w:val="000000"/>
        </w:rPr>
        <w:t xml:space="preserve"> and that all the connections are in place. Secondly, checking the soldering quality for loose connections and the wires for flaring wirehairs that may be shorting the circuit is of particular importance. A third step would be to ensure that the LEDs are working </w:t>
      </w:r>
      <w:r w:rsidR="00C56914" w:rsidRPr="00D87F31">
        <w:rPr>
          <w:rFonts w:asciiTheme="majorHAnsi" w:eastAsia="Times New Roman" w:hAnsiTheme="majorHAnsi" w:cstheme="majorHAnsi"/>
          <w:color w:val="000000"/>
        </w:rPr>
        <w:t>correctly</w:t>
      </w:r>
      <w:r w:rsidRPr="00D87F31">
        <w:rPr>
          <w:rFonts w:asciiTheme="majorHAnsi" w:eastAsia="Times New Roman" w:hAnsiTheme="majorHAnsi" w:cstheme="majorHAnsi"/>
          <w:color w:val="000000"/>
        </w:rPr>
        <w:t>, which can be done using a power supply or a 1.5</w:t>
      </w:r>
      <w:r w:rsidR="00273EF7" w:rsidRPr="00D87F31">
        <w:rPr>
          <w:rFonts w:asciiTheme="majorHAnsi" w:eastAsia="Times New Roman" w:hAnsiTheme="majorHAnsi" w:cstheme="majorHAnsi"/>
          <w:color w:val="000000"/>
        </w:rPr>
        <w:t xml:space="preserve"> </w:t>
      </w:r>
      <w:r w:rsidRPr="00D87F31">
        <w:rPr>
          <w:rFonts w:asciiTheme="majorHAnsi" w:eastAsia="Times New Roman" w:hAnsiTheme="majorHAnsi" w:cstheme="majorHAnsi"/>
          <w:color w:val="000000"/>
        </w:rPr>
        <w:t xml:space="preserve">V battery by clipping the </w:t>
      </w:r>
      <w:r w:rsidR="00C56914" w:rsidRPr="00D87F31">
        <w:rPr>
          <w:rFonts w:asciiTheme="majorHAnsi" w:eastAsia="Times New Roman" w:hAnsiTheme="majorHAnsi" w:cstheme="majorHAnsi"/>
          <w:color w:val="000000"/>
        </w:rPr>
        <w:t xml:space="preserve">LED's </w:t>
      </w:r>
      <w:r w:rsidRPr="00D87F31">
        <w:rPr>
          <w:rFonts w:asciiTheme="majorHAnsi" w:eastAsia="Times New Roman" w:hAnsiTheme="majorHAnsi" w:cstheme="majorHAnsi"/>
          <w:color w:val="000000"/>
        </w:rPr>
        <w:t xml:space="preserve">two terminals with alligator clips. </w:t>
      </w:r>
      <w:r w:rsidR="000B4AF2" w:rsidRPr="00D87F31">
        <w:rPr>
          <w:rFonts w:asciiTheme="majorHAnsi" w:eastAsia="Times New Roman" w:hAnsiTheme="majorHAnsi" w:cstheme="majorHAnsi"/>
          <w:color w:val="000000"/>
        </w:rPr>
        <w:t xml:space="preserve">Another potentially critical consideration </w:t>
      </w:r>
      <w:r w:rsidR="00C56914" w:rsidRPr="00D87F31">
        <w:rPr>
          <w:rFonts w:asciiTheme="majorHAnsi" w:eastAsia="Times New Roman" w:hAnsiTheme="majorHAnsi" w:cstheme="majorHAnsi"/>
          <w:color w:val="000000"/>
        </w:rPr>
        <w:t>is to prevent heating (when</w:t>
      </w:r>
      <w:r w:rsidR="000B4AF2" w:rsidRPr="00D87F31">
        <w:rPr>
          <w:rFonts w:asciiTheme="majorHAnsi" w:eastAsia="Times New Roman" w:hAnsiTheme="majorHAnsi" w:cstheme="majorHAnsi"/>
          <w:color w:val="000000"/>
        </w:rPr>
        <w:t xml:space="preserve"> using the LEDs at high power</w:t>
      </w:r>
      <w:r w:rsidR="00C56914" w:rsidRPr="00D87F31">
        <w:rPr>
          <w:rFonts w:asciiTheme="majorHAnsi" w:eastAsia="Times New Roman" w:hAnsiTheme="majorHAnsi" w:cstheme="majorHAnsi"/>
          <w:color w:val="000000"/>
        </w:rPr>
        <w:t>)</w:t>
      </w:r>
      <w:r w:rsidR="000B4AF2" w:rsidRPr="00D87F31">
        <w:rPr>
          <w:rFonts w:asciiTheme="majorHAnsi" w:eastAsia="Times New Roman" w:hAnsiTheme="majorHAnsi" w:cstheme="majorHAnsi"/>
          <w:color w:val="000000"/>
        </w:rPr>
        <w:t xml:space="preserve"> or diffus</w:t>
      </w:r>
      <w:r w:rsidR="00C56914" w:rsidRPr="00D87F31">
        <w:rPr>
          <w:rFonts w:asciiTheme="majorHAnsi" w:eastAsia="Times New Roman" w:hAnsiTheme="majorHAnsi" w:cstheme="majorHAnsi"/>
          <w:color w:val="000000"/>
        </w:rPr>
        <w:t>ing</w:t>
      </w:r>
      <w:r w:rsidR="000B4AF2" w:rsidRPr="00D87F31">
        <w:rPr>
          <w:rFonts w:asciiTheme="majorHAnsi" w:eastAsia="Times New Roman" w:hAnsiTheme="majorHAnsi" w:cstheme="majorHAnsi"/>
          <w:color w:val="000000"/>
        </w:rPr>
        <w:t xml:space="preserve"> the light</w:t>
      </w:r>
      <w:r w:rsidR="00C56914" w:rsidRPr="00D87F31">
        <w:rPr>
          <w:rFonts w:asciiTheme="majorHAnsi" w:eastAsia="Times New Roman" w:hAnsiTheme="majorHAnsi" w:cstheme="majorHAnsi"/>
          <w:color w:val="000000"/>
        </w:rPr>
        <w:t xml:space="preserve"> for wider spread illumination. To address these considerations,</w:t>
      </w:r>
      <w:r w:rsidR="000B4AF2" w:rsidRPr="00D87F31">
        <w:rPr>
          <w:rFonts w:asciiTheme="majorHAnsi" w:eastAsia="Times New Roman" w:hAnsiTheme="majorHAnsi" w:cstheme="majorHAnsi"/>
          <w:color w:val="000000"/>
        </w:rPr>
        <w:t xml:space="preserve"> the LEDs can be mounted outside of </w:t>
      </w:r>
      <w:r w:rsidR="00BC64A9" w:rsidRPr="00D87F31">
        <w:rPr>
          <w:rFonts w:asciiTheme="majorHAnsi" w:eastAsia="Times New Roman" w:hAnsiTheme="majorHAnsi" w:cstheme="majorHAnsi"/>
          <w:color w:val="000000"/>
        </w:rPr>
        <w:t>a</w:t>
      </w:r>
      <w:r w:rsidR="000B4AF2" w:rsidRPr="00D87F31">
        <w:rPr>
          <w:rFonts w:asciiTheme="majorHAnsi" w:eastAsia="Times New Roman" w:hAnsiTheme="majorHAnsi" w:cstheme="majorHAnsi"/>
          <w:color w:val="000000"/>
        </w:rPr>
        <w:t xml:space="preserve"> black box with </w:t>
      </w:r>
      <w:r w:rsidR="0069244A" w:rsidRPr="00D87F31">
        <w:rPr>
          <w:rFonts w:asciiTheme="majorHAnsi" w:eastAsia="Times New Roman" w:hAnsiTheme="majorHAnsi" w:cstheme="majorHAnsi"/>
          <w:color w:val="000000"/>
        </w:rPr>
        <w:t>“</w:t>
      </w:r>
      <w:r w:rsidR="000B4AF2" w:rsidRPr="00D87F31">
        <w:rPr>
          <w:rFonts w:asciiTheme="majorHAnsi" w:eastAsia="Times New Roman" w:hAnsiTheme="majorHAnsi" w:cstheme="majorHAnsi"/>
          <w:color w:val="000000"/>
        </w:rPr>
        <w:t>privacy film</w:t>
      </w:r>
      <w:r w:rsidR="0069244A" w:rsidRPr="00D87F31">
        <w:rPr>
          <w:rFonts w:asciiTheme="majorHAnsi" w:eastAsia="Times New Roman" w:hAnsiTheme="majorHAnsi" w:cstheme="majorHAnsi"/>
          <w:color w:val="000000"/>
        </w:rPr>
        <w:t>”</w:t>
      </w:r>
      <w:r w:rsidR="000B4AF2" w:rsidRPr="00D87F31">
        <w:rPr>
          <w:rFonts w:asciiTheme="majorHAnsi" w:eastAsia="Times New Roman" w:hAnsiTheme="majorHAnsi" w:cstheme="majorHAnsi"/>
          <w:color w:val="000000"/>
        </w:rPr>
        <w:t xml:space="preserve"> on the inside</w:t>
      </w:r>
      <w:r w:rsidR="00C56914" w:rsidRPr="00D87F31">
        <w:rPr>
          <w:rFonts w:asciiTheme="majorHAnsi" w:eastAsia="Times New Roman" w:hAnsiTheme="majorHAnsi" w:cstheme="majorHAnsi"/>
          <w:color w:val="000000"/>
        </w:rPr>
        <w:t>,</w:t>
      </w:r>
      <w:r w:rsidR="000B4AF2" w:rsidRPr="00D87F31">
        <w:rPr>
          <w:rFonts w:asciiTheme="majorHAnsi" w:eastAsia="Times New Roman" w:hAnsiTheme="majorHAnsi" w:cstheme="majorHAnsi"/>
          <w:color w:val="000000"/>
        </w:rPr>
        <w:t xml:space="preserve"> as described in </w:t>
      </w:r>
      <w:r w:rsidR="00921FF2">
        <w:rPr>
          <w:rFonts w:asciiTheme="majorHAnsi" w:eastAsia="Times New Roman" w:hAnsiTheme="majorHAnsi" w:cstheme="majorHAnsi"/>
          <w:b/>
          <w:bCs/>
          <w:color w:val="000000"/>
        </w:rPr>
        <w:t xml:space="preserve">Supplementary Figure </w:t>
      </w:r>
      <w:r w:rsidR="000B4AF2" w:rsidRPr="00C97F96">
        <w:rPr>
          <w:rFonts w:asciiTheme="majorHAnsi" w:eastAsia="Times New Roman" w:hAnsiTheme="majorHAnsi" w:cstheme="majorHAnsi"/>
          <w:b/>
          <w:bCs/>
          <w:color w:val="000000"/>
        </w:rPr>
        <w:t>23</w:t>
      </w:r>
      <w:r w:rsidR="000B4AF2" w:rsidRPr="00D87F31">
        <w:rPr>
          <w:rFonts w:asciiTheme="majorHAnsi" w:eastAsia="Times New Roman" w:hAnsiTheme="majorHAnsi" w:cstheme="majorHAnsi"/>
          <w:color w:val="000000"/>
        </w:rPr>
        <w:t xml:space="preserve"> and Allen </w:t>
      </w:r>
      <w:r w:rsidR="000B4AF2" w:rsidRPr="00C97F96">
        <w:rPr>
          <w:rFonts w:asciiTheme="majorHAnsi" w:eastAsia="Times New Roman" w:hAnsiTheme="majorHAnsi" w:cstheme="majorHAnsi"/>
          <w:color w:val="000000"/>
        </w:rPr>
        <w:t>et al.</w:t>
      </w:r>
      <w:r w:rsidR="00D40896" w:rsidRPr="00D87F31">
        <w:rPr>
          <w:rFonts w:asciiTheme="majorHAnsi" w:eastAsia="Times New Roman" w:hAnsiTheme="majorHAnsi" w:cstheme="majorHAnsi"/>
          <w:i/>
          <w:iCs/>
          <w:color w:val="000000"/>
        </w:rPr>
        <w:fldChar w:fldCharType="begin"/>
      </w:r>
      <w:r w:rsidR="00D40896" w:rsidRPr="00D87F31">
        <w:rPr>
          <w:rFonts w:asciiTheme="majorHAnsi" w:eastAsia="Times New Roman" w:hAnsiTheme="majorHAnsi" w:cstheme="majorHAnsi"/>
          <w:i/>
          <w:iCs/>
          <w:color w:val="000000"/>
        </w:rPr>
        <w:instrText>ADDIN F1000_CSL_CITATION&lt;~#@#~&gt;[{"DOI":"10.1021/acssynbio.9b00175","First":false,"Last":false,"PMID":"31592660","abstract":"While engineered chimeric antigen receptor (CAR) T cells have shown promise in detecting and eradicating cancer cells within patients, it remains difficult to identify a set of truly cancer-specific CAR-targeting cell surface antigens to prevent potentially fatal on-target off-tumor toxicity against other healthy tissues within the body. To help address this issue, we present a novel tamoxifen-gated photoactivatable split-Cre recombinase optogenetic system, called TamPA-Cre, that features high spatiotemporal control to limit CAR T cell activity to the tumor site. We created and optimized a novel genetic AND gate switch by integrating the features of tamoxifen-dependent nuclear localization and blue-light-inducible heterodimerization of Magnet protein domains (nMag, pMag) into split Cre recombinase. By fusing the cytosol-localizing mutant estrogen receptor ligand binding domain (ERT2) to the N-terminal half of split Cre(2-59aa)-nMag, the TamPA-Cre protein ERT2-CreN-nMag is physically separated from its nuclear-localized binding partner, NLS-pMag-CreC(60-343aa). Without tamoxifen to drive nuclear localization of ERT2-CreN-nMag, the typically high background of the photoactivation system was significantly suppressed. Upon blue light stimulation following tamoxifen treatment, the TamPA-Cre system exhibits sensitivity to low intensity, short durations of blue light exposure to induce robust Cre-loxP recombination efficiency. We finally demonstrate that this TamPA-Cre system can be applied to specifically control localized CAR expression and subsequently T cell activation. As such, we posit that CAR T cell activity can be confined to a solid tumor site by applying an external stimulus, with high precision of control in both space and time, such as light.","author":[{"family":"Allen","given":"Molly E"},{"family":"Zhou","given":"Wei"},{"family":"Thangaraj","given":"Jeyan"},{"family":"Kyriakakis","given":"Phillip"},{"family":"Wu","given":"Yiqian"},{"family":"Huang","given":"Ziliang"},{"family":"Ho","given":"Phuong"},{"family":"Pan","given":"Yijia"},{"family":"Limsakul","given":"Praopim"},{"family":"Xu","given":"Xiangdong"},{"family":"Wang","given":"Yingxiao"}],"authorYearDisplayFormat":false,"citation-label":"8190706","container-title":"ACS synthetic biology [electronic resource]","container-title-short":"ACS Synth. Biol.","id":"8190706","invisible":false,"issue":"10","issued":{"date-parts":[["2019","10","18"]]},"journalAbbreviation":"ACS Synth. Biol.","page":"2359-2371","suppress-author":false,"title":"An AND-Gated Drug and Photoactivatable Cre-loxP System for Spatiotemporal Control in Cell-Based Therapeutics.","type":"article-journal","volume":"8"}]</w:instrText>
      </w:r>
      <w:r w:rsidR="00D40896" w:rsidRPr="00D87F31">
        <w:rPr>
          <w:rFonts w:asciiTheme="majorHAnsi" w:eastAsia="Times New Roman" w:hAnsiTheme="majorHAnsi" w:cstheme="majorHAnsi"/>
          <w:i/>
          <w:iCs/>
          <w:color w:val="000000"/>
        </w:rPr>
        <w:fldChar w:fldCharType="separate"/>
      </w:r>
      <w:r w:rsidR="00D40896" w:rsidRPr="00C97F96">
        <w:rPr>
          <w:rFonts w:asciiTheme="majorHAnsi" w:eastAsia="Times New Roman" w:hAnsiTheme="majorHAnsi" w:cstheme="majorHAnsi"/>
          <w:iCs/>
          <w:color w:val="000000"/>
          <w:vertAlign w:val="superscript"/>
        </w:rPr>
        <w:t>5</w:t>
      </w:r>
      <w:r w:rsidR="00D40896" w:rsidRPr="00D87F31">
        <w:rPr>
          <w:rFonts w:asciiTheme="majorHAnsi" w:eastAsia="Times New Roman" w:hAnsiTheme="majorHAnsi" w:cstheme="majorHAnsi"/>
          <w:i/>
          <w:iCs/>
          <w:color w:val="000000"/>
        </w:rPr>
        <w:fldChar w:fldCharType="end"/>
      </w:r>
      <w:r w:rsidR="000B4AF2" w:rsidRPr="00D87F31">
        <w:rPr>
          <w:rFonts w:asciiTheme="majorHAnsi" w:eastAsia="Times New Roman" w:hAnsiTheme="majorHAnsi" w:cstheme="majorHAnsi"/>
          <w:color w:val="000000"/>
        </w:rPr>
        <w:t xml:space="preserve">. </w:t>
      </w:r>
      <w:r w:rsidRPr="008271ED">
        <w:rPr>
          <w:rFonts w:asciiTheme="majorHAnsi" w:eastAsia="Times New Roman" w:hAnsiTheme="majorHAnsi" w:cstheme="majorHAnsi"/>
          <w:color w:val="000000"/>
        </w:rPr>
        <w:t xml:space="preserve">Because of </w:t>
      </w:r>
      <w:r w:rsidR="00273EF7" w:rsidRPr="008271ED">
        <w:rPr>
          <w:rFonts w:asciiTheme="majorHAnsi" w:eastAsia="Times New Roman" w:hAnsiTheme="majorHAnsi" w:cstheme="majorHAnsi"/>
          <w:color w:val="000000"/>
        </w:rPr>
        <w:t xml:space="preserve">the simplicity of </w:t>
      </w:r>
      <w:r w:rsidRPr="008271ED">
        <w:rPr>
          <w:rFonts w:asciiTheme="majorHAnsi" w:eastAsia="Times New Roman" w:hAnsiTheme="majorHAnsi" w:cstheme="majorHAnsi"/>
          <w:color w:val="000000"/>
        </w:rPr>
        <w:t xml:space="preserve">this </w:t>
      </w:r>
      <w:r w:rsidR="00C56914" w:rsidRPr="008271ED">
        <w:rPr>
          <w:rFonts w:asciiTheme="majorHAnsi" w:eastAsia="Times New Roman" w:hAnsiTheme="majorHAnsi" w:cstheme="majorHAnsi"/>
          <w:color w:val="000000"/>
        </w:rPr>
        <w:t>system</w:t>
      </w:r>
      <w:r w:rsidRPr="00D87F31">
        <w:rPr>
          <w:rFonts w:asciiTheme="majorHAnsi" w:eastAsia="Times New Roman" w:hAnsiTheme="majorHAnsi" w:cstheme="majorHAnsi"/>
          <w:color w:val="000000"/>
        </w:rPr>
        <w:t>, taking it apart to verify, modify, upgrade</w:t>
      </w:r>
      <w:r w:rsidR="00C56914" w:rsidRPr="00D87F31">
        <w:rPr>
          <w:rFonts w:asciiTheme="majorHAnsi" w:eastAsia="Times New Roman" w:hAnsiTheme="majorHAnsi" w:cstheme="majorHAnsi"/>
          <w:color w:val="000000"/>
        </w:rPr>
        <w:t>,</w:t>
      </w:r>
      <w:r w:rsidRPr="00D87F31">
        <w:rPr>
          <w:rFonts w:asciiTheme="majorHAnsi" w:eastAsia="Times New Roman" w:hAnsiTheme="majorHAnsi" w:cstheme="majorHAnsi"/>
          <w:color w:val="000000"/>
        </w:rPr>
        <w:t xml:space="preserve"> or repair modular components is not difficult.</w:t>
      </w:r>
    </w:p>
    <w:p w14:paraId="7EDC2FFF" w14:textId="77777777" w:rsidR="00376E00" w:rsidRPr="00D87F31" w:rsidRDefault="00376E00" w:rsidP="002923FF">
      <w:pPr>
        <w:widowControl/>
        <w:rPr>
          <w:rFonts w:asciiTheme="majorHAnsi" w:eastAsia="Times New Roman" w:hAnsiTheme="majorHAnsi" w:cstheme="majorHAnsi"/>
          <w:color w:val="000000"/>
        </w:rPr>
      </w:pPr>
    </w:p>
    <w:p w14:paraId="11EEBC7D" w14:textId="5D0D2BE4" w:rsidR="00F0738C" w:rsidRPr="00D87F31" w:rsidRDefault="00F0738C" w:rsidP="002923FF">
      <w:pPr>
        <w:widowControl/>
        <w:rPr>
          <w:rFonts w:asciiTheme="majorHAnsi" w:eastAsia="Times New Roman" w:hAnsiTheme="majorHAnsi" w:cstheme="majorHAnsi"/>
        </w:rPr>
      </w:pPr>
      <w:r w:rsidRPr="00D87F31">
        <w:rPr>
          <w:rFonts w:asciiTheme="majorHAnsi" w:eastAsia="Times New Roman" w:hAnsiTheme="majorHAnsi" w:cstheme="majorHAnsi"/>
          <w:color w:val="000000"/>
        </w:rPr>
        <w:t xml:space="preserve">Another critical factor for inducible gene systems is to consider how much activation is required or how much leakiness is acceptable for the biological system being controlled. As shown in </w:t>
      </w:r>
      <w:r w:rsidRPr="00D87F31">
        <w:rPr>
          <w:rFonts w:asciiTheme="majorHAnsi" w:eastAsia="Times New Roman" w:hAnsiTheme="majorHAnsi" w:cstheme="majorHAnsi"/>
          <w:b/>
          <w:bCs/>
          <w:color w:val="000000"/>
        </w:rPr>
        <w:t>Figure 6</w:t>
      </w:r>
      <w:r w:rsidRPr="00D87F31">
        <w:rPr>
          <w:rFonts w:asciiTheme="majorHAnsi" w:eastAsia="Times New Roman" w:hAnsiTheme="majorHAnsi" w:cstheme="majorHAnsi"/>
          <w:color w:val="000000"/>
        </w:rPr>
        <w:t>, these can vary with the amount of reporter DNA. In addition, the transfection efficiency and</w:t>
      </w:r>
      <w:r w:rsidR="00C56914" w:rsidRPr="00D87F31">
        <w:rPr>
          <w:rFonts w:asciiTheme="majorHAnsi" w:eastAsia="Times New Roman" w:hAnsiTheme="majorHAnsi" w:cstheme="majorHAnsi"/>
          <w:color w:val="000000"/>
        </w:rPr>
        <w:t>,</w:t>
      </w:r>
      <w:r w:rsidRPr="00D87F31">
        <w:rPr>
          <w:rFonts w:asciiTheme="majorHAnsi" w:eastAsia="Times New Roman" w:hAnsiTheme="majorHAnsi" w:cstheme="majorHAnsi"/>
          <w:color w:val="000000"/>
        </w:rPr>
        <w:t xml:space="preserve"> therefore</w:t>
      </w:r>
      <w:r w:rsidR="00C56914" w:rsidRPr="00D87F31">
        <w:rPr>
          <w:rFonts w:asciiTheme="majorHAnsi" w:eastAsia="Times New Roman" w:hAnsiTheme="majorHAnsi" w:cstheme="majorHAnsi"/>
          <w:color w:val="000000"/>
        </w:rPr>
        <w:t>,</w:t>
      </w:r>
      <w:r w:rsidRPr="00D87F31">
        <w:rPr>
          <w:rFonts w:asciiTheme="majorHAnsi" w:eastAsia="Times New Roman" w:hAnsiTheme="majorHAnsi" w:cstheme="majorHAnsi"/>
          <w:color w:val="000000"/>
        </w:rPr>
        <w:t xml:space="preserve"> the copy number of reporter constructs in each cell will vary. It may be advantageous for some experiments to make a cell line with a fixed amount of reporter </w:t>
      </w:r>
      <w:r w:rsidR="00C56914" w:rsidRPr="00D87F31">
        <w:rPr>
          <w:rFonts w:asciiTheme="majorHAnsi" w:eastAsia="Times New Roman" w:hAnsiTheme="majorHAnsi" w:cstheme="majorHAnsi"/>
          <w:color w:val="000000"/>
        </w:rPr>
        <w:t>or</w:t>
      </w:r>
      <w:r w:rsidRPr="00D87F31">
        <w:rPr>
          <w:rFonts w:asciiTheme="majorHAnsi" w:eastAsia="Times New Roman" w:hAnsiTheme="majorHAnsi" w:cstheme="majorHAnsi"/>
          <w:color w:val="000000"/>
        </w:rPr>
        <w:t xml:space="preserve"> PhyB gene-switch components and screen for clones with the desired range of induced expression</w:t>
      </w:r>
      <w:r w:rsidR="00C56914" w:rsidRPr="00D87F31">
        <w:rPr>
          <w:rFonts w:asciiTheme="majorHAnsi" w:eastAsia="Times New Roman" w:hAnsiTheme="majorHAnsi" w:cstheme="majorHAnsi"/>
          <w:color w:val="000000"/>
        </w:rPr>
        <w:t>,</w:t>
      </w:r>
      <w:r w:rsidRPr="00D87F31">
        <w:rPr>
          <w:rFonts w:asciiTheme="majorHAnsi" w:eastAsia="Times New Roman" w:hAnsiTheme="majorHAnsi" w:cstheme="majorHAnsi"/>
          <w:color w:val="000000"/>
        </w:rPr>
        <w:t xml:space="preserve"> as is commonly done with drug inducible systems. Due to the size and instability of lentiviral plasmid </w:t>
      </w:r>
      <w:r w:rsidRPr="00D87F31">
        <w:rPr>
          <w:rFonts w:asciiTheme="majorHAnsi" w:eastAsia="Times New Roman" w:hAnsiTheme="majorHAnsi" w:cstheme="majorHAnsi"/>
          <w:color w:val="000000"/>
        </w:rPr>
        <w:lastRenderedPageBreak/>
        <w:t>pPK-230</w:t>
      </w:r>
      <w:r w:rsidR="00A966F9" w:rsidRPr="00D87F31">
        <w:rPr>
          <w:rFonts w:asciiTheme="majorHAnsi" w:eastAsia="Times New Roman" w:hAnsiTheme="majorHAnsi" w:cstheme="majorHAnsi"/>
          <w:color w:val="000000"/>
        </w:rPr>
        <w:fldChar w:fldCharType="begin"/>
      </w:r>
      <w:r w:rsidR="00D40896" w:rsidRPr="00D87F31">
        <w:rPr>
          <w:rFonts w:asciiTheme="majorHAnsi" w:eastAsia="Times New Roman" w:hAnsiTheme="majorHAnsi" w:cstheme="majorHAnsi"/>
          <w:color w:val="000000"/>
        </w:rPr>
        <w:instrText>ADDIN F1000_CSL_CITATION&lt;~#@#~&gt;[{"DOI":"10.1021/acssynbio.7b00413","First":false,"Last":false,"PMCID":"PMC5820651","PMID":"29301067","abstract":"Transplanting metabolic reactions from one species into another has many uses as a research tool with applications ranging from optogenetics to crop production. Ferredoxin (Fd), the enzyme that most often supplies electrons to these reactions, is often overlooked when transplanting enzymes from one species to another because most cells already contain endogenous Fd. However, we have shown that the production of chromophores used in Phytochrome B (PhyB) optogenetics is greatly enhanced in mammalian cells by expressing bacterial and plant Fds with ferredoxin-NADP+ reductases (FNR). We delineated the rate limiting factors and found that the main metabolic precursor, heme, was not the primary limiting factor for producing either the cyanobacterial or plant chromophores, phycocyanobilin or phytochromobilin, respectively. In fact, Fd is limiting, followed by Fd+FNR and finally heme. Using these findings, we optimized the PCB production system and combined it with a tissue penetrating red/far-red sensing PhyB optogenetic gene switch in animal cells. We further characterized this system in several mammalian cell lines using red and far-red light. Importantly, we found that the light-switchable gene system remains active for several hours upon illumination, even with a short light pulse, and requires very small amounts of light for maximal activation. Boosting chromophore production by matching metabolic pathways with specific ferredoxin systems will enable the unparalleled use of the many PhyB optogenetic tools and has broader implications for optimizing synthetic metabolic pathways.","author":[{"family":"Kyriakakis","given":"Phillip"},{"family":"Catanho","given":"Marianne"},{"family":"Hoffner","given":"Nicole"},{"family":"Thavarajah","given":"Walter"},{"family":"Hu","given":"Vincent J"},{"family":"Chao","given":"Syh-Shiuan"},{"family":"Hsu","given":"Athena"},{"family":"Pham","given":"Vivian"},{"family":"Naghavian","given":"Ladan"},{"family":"Dozier","given":"Lara E"},{"family":"Patrick","given":"Gentry N"},{"family":"Coleman","given":"Todd P"}],"authorYearDisplayFormat":false,"citation-label":"4688946","container-title":"ACS synthetic biology [electronic resource]","container-title-short":"ACS Synth. Biol.","id":"4688946","invisible":false,"issue":"2","issued":{"date-parts":[["2018","2","16"]]},"journalAbbreviation":"ACS Synth. Biol.","page":"706-717","suppress-author":false,"title":"Biosynthesis of Orthogonal Molecules Using Ferredoxin and Ferredoxin-NADP+ Reductase Systems Enables Genetically Encoded PhyB Optogenetics.","type":"article-journal","volume":"7"}]</w:instrText>
      </w:r>
      <w:r w:rsidR="00A966F9" w:rsidRPr="00D87F31">
        <w:rPr>
          <w:rFonts w:asciiTheme="majorHAnsi" w:eastAsia="Times New Roman" w:hAnsiTheme="majorHAnsi" w:cstheme="majorHAnsi"/>
          <w:color w:val="000000"/>
        </w:rPr>
        <w:fldChar w:fldCharType="separate"/>
      </w:r>
      <w:r w:rsidR="00D40896" w:rsidRPr="00D87F31">
        <w:rPr>
          <w:rFonts w:asciiTheme="majorHAnsi" w:eastAsia="Times New Roman" w:hAnsiTheme="majorHAnsi" w:cstheme="majorHAnsi"/>
          <w:color w:val="000000"/>
          <w:vertAlign w:val="superscript"/>
        </w:rPr>
        <w:t>4</w:t>
      </w:r>
      <w:r w:rsidR="00A966F9" w:rsidRPr="00D87F31">
        <w:rPr>
          <w:rFonts w:asciiTheme="majorHAnsi" w:eastAsia="Times New Roman" w:hAnsiTheme="majorHAnsi" w:cstheme="majorHAnsi"/>
          <w:color w:val="000000"/>
        </w:rPr>
        <w:fldChar w:fldCharType="end"/>
      </w:r>
      <w:r w:rsidRPr="00D87F31">
        <w:rPr>
          <w:rFonts w:asciiTheme="majorHAnsi" w:eastAsia="Times New Roman" w:hAnsiTheme="majorHAnsi" w:cstheme="majorHAnsi"/>
          <w:color w:val="000000"/>
        </w:rPr>
        <w:t>, we also made non-lentiviral plasmid</w:t>
      </w:r>
      <w:r w:rsidRPr="008271ED">
        <w:rPr>
          <w:rFonts w:asciiTheme="majorHAnsi" w:eastAsia="Times New Roman" w:hAnsiTheme="majorHAnsi" w:cstheme="majorHAnsi"/>
          <w:color w:val="000000"/>
        </w:rPr>
        <w:t xml:space="preserve"> versions of the PhyB switch in the </w:t>
      </w:r>
      <w:proofErr w:type="spellStart"/>
      <w:r w:rsidRPr="008271ED">
        <w:rPr>
          <w:rFonts w:asciiTheme="majorHAnsi" w:eastAsia="Times New Roman" w:hAnsiTheme="majorHAnsi" w:cstheme="majorHAnsi"/>
          <w:color w:val="000000"/>
        </w:rPr>
        <w:t>pcDNA</w:t>
      </w:r>
      <w:proofErr w:type="spellEnd"/>
      <w:r w:rsidRPr="008271ED">
        <w:rPr>
          <w:rFonts w:asciiTheme="majorHAnsi" w:eastAsia="Times New Roman" w:hAnsiTheme="majorHAnsi" w:cstheme="majorHAnsi"/>
          <w:color w:val="000000"/>
        </w:rPr>
        <w:t xml:space="preserve"> backbone pPK-351 (</w:t>
      </w:r>
      <w:proofErr w:type="spellStart"/>
      <w:r w:rsidRPr="008271ED">
        <w:rPr>
          <w:rFonts w:asciiTheme="majorHAnsi" w:eastAsia="Times New Roman" w:hAnsiTheme="majorHAnsi" w:cstheme="majorHAnsi"/>
          <w:color w:val="000000"/>
        </w:rPr>
        <w:t>Addgene</w:t>
      </w:r>
      <w:proofErr w:type="spellEnd"/>
      <w:r w:rsidRPr="008271ED">
        <w:rPr>
          <w:rFonts w:asciiTheme="majorHAnsi" w:eastAsia="Times New Roman" w:hAnsiTheme="majorHAnsi" w:cstheme="majorHAnsi"/>
          <w:color w:val="000000"/>
        </w:rPr>
        <w:t xml:space="preserve"> #157921) and pPK-352 (</w:t>
      </w:r>
      <w:proofErr w:type="spellStart"/>
      <w:r w:rsidRPr="008271ED">
        <w:rPr>
          <w:rFonts w:asciiTheme="majorHAnsi" w:eastAsia="Times New Roman" w:hAnsiTheme="majorHAnsi" w:cstheme="majorHAnsi"/>
          <w:color w:val="000000"/>
        </w:rPr>
        <w:t>Addgene</w:t>
      </w:r>
      <w:proofErr w:type="spellEnd"/>
      <w:r w:rsidRPr="008271ED">
        <w:rPr>
          <w:rFonts w:asciiTheme="majorHAnsi" w:eastAsia="Times New Roman" w:hAnsiTheme="majorHAnsi" w:cstheme="majorHAnsi"/>
          <w:color w:val="000000"/>
        </w:rPr>
        <w:t xml:space="preserve"> #157922).</w:t>
      </w:r>
    </w:p>
    <w:p w14:paraId="37D25117" w14:textId="77777777" w:rsidR="00376E00" w:rsidRPr="00D87F31" w:rsidRDefault="00376E00" w:rsidP="002923FF">
      <w:pPr>
        <w:rPr>
          <w:rFonts w:asciiTheme="majorHAnsi" w:eastAsia="Times New Roman" w:hAnsiTheme="majorHAnsi" w:cstheme="majorHAnsi"/>
          <w:color w:val="000000"/>
        </w:rPr>
      </w:pPr>
    </w:p>
    <w:p w14:paraId="0EC1B738" w14:textId="29CDDF23" w:rsidR="00F0738C" w:rsidRPr="00D87F31" w:rsidRDefault="00F0738C" w:rsidP="002923FF">
      <w:pPr>
        <w:rPr>
          <w:rFonts w:asciiTheme="majorHAnsi" w:hAnsiTheme="majorHAnsi" w:cstheme="majorHAnsi"/>
          <w:color w:val="000000"/>
        </w:rPr>
      </w:pPr>
      <w:r w:rsidRPr="00D87F31">
        <w:rPr>
          <w:rFonts w:asciiTheme="majorHAnsi" w:eastAsia="Times New Roman" w:hAnsiTheme="majorHAnsi" w:cstheme="majorHAnsi"/>
          <w:color w:val="000000"/>
        </w:rPr>
        <w:t xml:space="preserve">By building this LED illumination system following this protocol, users have all the components necessary to perform a wide array of optogenetics experiments </w:t>
      </w:r>
      <w:r w:rsidRPr="00C97F96">
        <w:rPr>
          <w:rFonts w:asciiTheme="majorHAnsi" w:eastAsia="Times New Roman" w:hAnsiTheme="majorHAnsi" w:cstheme="majorHAnsi"/>
          <w:color w:val="000000"/>
        </w:rPr>
        <w:t>in vitro</w:t>
      </w:r>
      <w:r w:rsidRPr="00D87F31">
        <w:rPr>
          <w:rFonts w:asciiTheme="majorHAnsi" w:eastAsia="Times New Roman" w:hAnsiTheme="majorHAnsi" w:cstheme="majorHAnsi"/>
          <w:color w:val="000000"/>
        </w:rPr>
        <w:t xml:space="preserve"> and </w:t>
      </w:r>
      <w:r w:rsidRPr="00C97F96">
        <w:rPr>
          <w:rFonts w:asciiTheme="majorHAnsi" w:eastAsia="Times New Roman" w:hAnsiTheme="majorHAnsi" w:cstheme="majorHAnsi"/>
          <w:color w:val="000000"/>
        </w:rPr>
        <w:t>in vivo</w:t>
      </w:r>
      <w:r w:rsidRPr="00D87F31">
        <w:rPr>
          <w:rFonts w:asciiTheme="majorHAnsi" w:eastAsia="Times New Roman" w:hAnsiTheme="majorHAnsi" w:cstheme="majorHAnsi"/>
          <w:color w:val="000000"/>
        </w:rPr>
        <w:t>. Combined with the instructions for using PhyB-PIF3 in mammalian cells</w:t>
      </w:r>
      <w:r w:rsidR="00551C90" w:rsidRPr="00D87F31">
        <w:rPr>
          <w:rFonts w:asciiTheme="majorHAnsi" w:eastAsia="Times New Roman" w:hAnsiTheme="majorHAnsi" w:cstheme="majorHAnsi"/>
          <w:color w:val="000000"/>
        </w:rPr>
        <w:t>,</w:t>
      </w:r>
      <w:r w:rsidRPr="00D87F31">
        <w:rPr>
          <w:rFonts w:asciiTheme="majorHAnsi" w:eastAsia="Times New Roman" w:hAnsiTheme="majorHAnsi" w:cstheme="majorHAnsi"/>
          <w:color w:val="000000"/>
        </w:rPr>
        <w:t xml:space="preserve"> this protocol</w:t>
      </w:r>
      <w:r w:rsidR="00A966F9" w:rsidRPr="00D87F31">
        <w:rPr>
          <w:rFonts w:asciiTheme="majorHAnsi" w:eastAsia="Times New Roman" w:hAnsiTheme="majorHAnsi" w:cstheme="majorHAnsi"/>
          <w:color w:val="000000"/>
        </w:rPr>
        <w:t xml:space="preserve"> </w:t>
      </w:r>
      <w:r w:rsidR="00B40E4E" w:rsidRPr="008271ED">
        <w:rPr>
          <w:rFonts w:asciiTheme="majorHAnsi" w:eastAsia="Times New Roman" w:hAnsiTheme="majorHAnsi" w:cstheme="majorHAnsi"/>
          <w:color w:val="000000"/>
        </w:rPr>
        <w:t>will</w:t>
      </w:r>
      <w:r w:rsidRPr="008271ED">
        <w:rPr>
          <w:rFonts w:asciiTheme="majorHAnsi" w:eastAsia="Times New Roman" w:hAnsiTheme="majorHAnsi" w:cstheme="majorHAnsi"/>
          <w:color w:val="000000"/>
        </w:rPr>
        <w:t xml:space="preserve"> allow non-engineers and biologis</w:t>
      </w:r>
      <w:r w:rsidRPr="003164E9">
        <w:rPr>
          <w:rFonts w:asciiTheme="majorHAnsi" w:eastAsia="Times New Roman" w:hAnsiTheme="majorHAnsi" w:cstheme="majorHAnsi"/>
          <w:color w:val="000000"/>
        </w:rPr>
        <w:t>ts to</w:t>
      </w:r>
      <w:r w:rsidR="00484100">
        <w:rPr>
          <w:rFonts w:asciiTheme="majorHAnsi" w:eastAsia="Times New Roman" w:hAnsiTheme="majorHAnsi" w:cstheme="majorHAnsi"/>
          <w:color w:val="000000"/>
        </w:rPr>
        <w:t>,</w:t>
      </w:r>
      <w:r w:rsidRPr="003164E9">
        <w:rPr>
          <w:rFonts w:asciiTheme="majorHAnsi" w:eastAsia="Times New Roman" w:hAnsiTheme="majorHAnsi" w:cstheme="majorHAnsi"/>
          <w:color w:val="000000"/>
        </w:rPr>
        <w:t xml:space="preserve"> flexibly and effectively</w:t>
      </w:r>
      <w:r w:rsidR="00484100">
        <w:rPr>
          <w:rFonts w:asciiTheme="majorHAnsi" w:eastAsia="Times New Roman" w:hAnsiTheme="majorHAnsi" w:cstheme="majorHAnsi"/>
          <w:color w:val="000000"/>
        </w:rPr>
        <w:t>,</w:t>
      </w:r>
      <w:r w:rsidRPr="003164E9">
        <w:rPr>
          <w:rFonts w:asciiTheme="majorHAnsi" w:eastAsia="Times New Roman" w:hAnsiTheme="majorHAnsi" w:cstheme="majorHAnsi"/>
          <w:color w:val="000000"/>
        </w:rPr>
        <w:t xml:space="preserve"> use PhyB-based optogenetics in a variety of contexts.</w:t>
      </w:r>
    </w:p>
    <w:p w14:paraId="389E8E79" w14:textId="77777777" w:rsidR="00F0738C" w:rsidRPr="00D87F31" w:rsidRDefault="00F0738C" w:rsidP="002923FF">
      <w:pPr>
        <w:rPr>
          <w:rFonts w:asciiTheme="majorHAnsi" w:hAnsiTheme="majorHAnsi" w:cstheme="majorHAnsi"/>
          <w:color w:val="000000"/>
        </w:rPr>
      </w:pPr>
    </w:p>
    <w:p w14:paraId="35CC9B76" w14:textId="02F178DD" w:rsidR="00B738C2" w:rsidRPr="00D87F31" w:rsidRDefault="00E90C63" w:rsidP="002923FF">
      <w:pPr>
        <w:pBdr>
          <w:top w:val="nil"/>
          <w:left w:val="nil"/>
          <w:bottom w:val="nil"/>
          <w:right w:val="nil"/>
          <w:between w:val="nil"/>
        </w:pBdr>
        <w:rPr>
          <w:rFonts w:asciiTheme="majorHAnsi" w:hAnsiTheme="majorHAnsi" w:cstheme="majorHAnsi"/>
          <w:color w:val="808080"/>
        </w:rPr>
      </w:pPr>
      <w:r w:rsidRPr="00D87F31">
        <w:rPr>
          <w:rFonts w:asciiTheme="majorHAnsi" w:hAnsiTheme="majorHAnsi" w:cstheme="majorHAnsi"/>
          <w:b/>
          <w:color w:val="000000"/>
        </w:rPr>
        <w:t>ACKNOWLEDGMENTS:</w:t>
      </w:r>
    </w:p>
    <w:p w14:paraId="0574E01A" w14:textId="38642561" w:rsidR="00443146" w:rsidRPr="00D87F31" w:rsidRDefault="00473C5F" w:rsidP="002923FF">
      <w:pPr>
        <w:pStyle w:val="NormalWeb"/>
        <w:spacing w:before="0" w:beforeAutospacing="0" w:after="0" w:afterAutospacing="0"/>
        <w:jc w:val="both"/>
        <w:rPr>
          <w:rFonts w:asciiTheme="majorHAnsi" w:hAnsiTheme="majorHAnsi" w:cstheme="majorHAnsi"/>
          <w:b/>
        </w:rPr>
      </w:pPr>
      <w:r w:rsidRPr="00D87F31">
        <w:rPr>
          <w:rFonts w:asciiTheme="majorHAnsi" w:hAnsiTheme="majorHAnsi" w:cstheme="majorHAnsi"/>
          <w:color w:val="000000"/>
        </w:rPr>
        <w:t xml:space="preserve">We would like to thank </w:t>
      </w:r>
      <w:proofErr w:type="spellStart"/>
      <w:r w:rsidRPr="00D87F31">
        <w:rPr>
          <w:rFonts w:asciiTheme="majorHAnsi" w:hAnsiTheme="majorHAnsi" w:cstheme="majorHAnsi"/>
          <w:color w:val="000000"/>
        </w:rPr>
        <w:t>Yingxiao</w:t>
      </w:r>
      <w:proofErr w:type="spellEnd"/>
      <w:r w:rsidRPr="00D87F31">
        <w:rPr>
          <w:rFonts w:asciiTheme="majorHAnsi" w:hAnsiTheme="majorHAnsi" w:cstheme="majorHAnsi"/>
          <w:color w:val="000000"/>
        </w:rPr>
        <w:t xml:space="preserve"> (Peter) Wang, </w:t>
      </w:r>
      <w:proofErr w:type="spellStart"/>
      <w:r w:rsidRPr="00D87F31">
        <w:rPr>
          <w:rFonts w:asciiTheme="majorHAnsi" w:hAnsiTheme="majorHAnsi" w:cstheme="majorHAnsi"/>
          <w:color w:val="000000"/>
        </w:rPr>
        <w:t>Ziliang</w:t>
      </w:r>
      <w:proofErr w:type="spellEnd"/>
      <w:r w:rsidRPr="00D87F31">
        <w:rPr>
          <w:rFonts w:asciiTheme="majorHAnsi" w:hAnsiTheme="majorHAnsi" w:cstheme="majorHAnsi"/>
          <w:color w:val="000000"/>
        </w:rPr>
        <w:t xml:space="preserve"> Huang</w:t>
      </w:r>
      <w:r w:rsidR="00C56914" w:rsidRPr="00D87F31">
        <w:rPr>
          <w:rFonts w:asciiTheme="majorHAnsi" w:hAnsiTheme="majorHAnsi" w:cstheme="majorHAnsi"/>
          <w:color w:val="000000"/>
        </w:rPr>
        <w:t>,</w:t>
      </w:r>
      <w:r w:rsidRPr="00D87F31">
        <w:rPr>
          <w:rFonts w:asciiTheme="majorHAnsi" w:hAnsiTheme="majorHAnsi" w:cstheme="majorHAnsi"/>
          <w:color w:val="000000"/>
        </w:rPr>
        <w:t xml:space="preserve"> and Molly Allen for testing out different versions of the LED system as it was being developed. This work was supported by the </w:t>
      </w:r>
      <w:proofErr w:type="spellStart"/>
      <w:r w:rsidRPr="00D87F31">
        <w:rPr>
          <w:rFonts w:asciiTheme="majorHAnsi" w:hAnsiTheme="majorHAnsi" w:cstheme="majorHAnsi"/>
          <w:color w:val="000000"/>
        </w:rPr>
        <w:t>Kavli</w:t>
      </w:r>
      <w:proofErr w:type="spellEnd"/>
      <w:r w:rsidRPr="00D87F31">
        <w:rPr>
          <w:rFonts w:asciiTheme="majorHAnsi" w:hAnsiTheme="majorHAnsi" w:cstheme="majorHAnsi"/>
          <w:color w:val="000000"/>
        </w:rPr>
        <w:t xml:space="preserve"> Institute for Brain and Mind at UC San Diego and the Salk Institute, National Science Foundation through the NSF Center for Science of Information under Grant CCF-0939370, NIH Grant NS060847, and NIH Grant R21DC018237.</w:t>
      </w:r>
    </w:p>
    <w:p w14:paraId="78E5279D" w14:textId="77777777" w:rsidR="002923FF" w:rsidRPr="00D87F31" w:rsidRDefault="002923FF" w:rsidP="002923FF">
      <w:pPr>
        <w:pBdr>
          <w:top w:val="nil"/>
          <w:left w:val="nil"/>
          <w:bottom w:val="nil"/>
          <w:right w:val="nil"/>
          <w:between w:val="nil"/>
        </w:pBdr>
        <w:rPr>
          <w:rFonts w:asciiTheme="majorHAnsi" w:hAnsiTheme="majorHAnsi" w:cstheme="majorHAnsi"/>
          <w:b/>
          <w:color w:val="000000"/>
        </w:rPr>
      </w:pPr>
    </w:p>
    <w:p w14:paraId="6FC5FDF0" w14:textId="4761BDBE" w:rsidR="00B738C2" w:rsidRPr="00D87F31" w:rsidRDefault="00E90C63" w:rsidP="002923FF">
      <w:pPr>
        <w:pBdr>
          <w:top w:val="nil"/>
          <w:left w:val="nil"/>
          <w:bottom w:val="nil"/>
          <w:right w:val="nil"/>
          <w:between w:val="nil"/>
        </w:pBdr>
        <w:rPr>
          <w:rFonts w:asciiTheme="majorHAnsi" w:hAnsiTheme="majorHAnsi" w:cstheme="majorHAnsi"/>
          <w:color w:val="808080"/>
        </w:rPr>
      </w:pPr>
      <w:r w:rsidRPr="00D87F31">
        <w:rPr>
          <w:rFonts w:asciiTheme="majorHAnsi" w:hAnsiTheme="majorHAnsi" w:cstheme="majorHAnsi"/>
          <w:b/>
          <w:color w:val="000000"/>
        </w:rPr>
        <w:t>DISCLOSURES:</w:t>
      </w:r>
    </w:p>
    <w:p w14:paraId="718CF0EB" w14:textId="0BB9060E" w:rsidR="00443146" w:rsidRPr="00D87F31" w:rsidRDefault="00273EF7" w:rsidP="002923FF">
      <w:pPr>
        <w:rPr>
          <w:rFonts w:asciiTheme="majorHAnsi" w:hAnsiTheme="majorHAnsi" w:cstheme="majorHAnsi"/>
          <w:color w:val="000000"/>
        </w:rPr>
      </w:pPr>
      <w:r w:rsidRPr="00D87F31">
        <w:rPr>
          <w:rFonts w:asciiTheme="majorHAnsi" w:hAnsiTheme="majorHAnsi" w:cstheme="majorHAnsi"/>
          <w:color w:val="000000"/>
        </w:rPr>
        <w:t>The a</w:t>
      </w:r>
      <w:r w:rsidR="00443146" w:rsidRPr="00D87F31">
        <w:rPr>
          <w:rFonts w:asciiTheme="majorHAnsi" w:hAnsiTheme="majorHAnsi" w:cstheme="majorHAnsi"/>
          <w:color w:val="000000"/>
        </w:rPr>
        <w:t>uthors have no conflicts of interest to disclose</w:t>
      </w:r>
      <w:r w:rsidRPr="00D87F31">
        <w:rPr>
          <w:rFonts w:asciiTheme="majorHAnsi" w:hAnsiTheme="majorHAnsi" w:cstheme="majorHAnsi"/>
          <w:color w:val="000000"/>
        </w:rPr>
        <w:t>.</w:t>
      </w:r>
    </w:p>
    <w:p w14:paraId="15C37257" w14:textId="77777777" w:rsidR="002923FF" w:rsidRPr="00D87F31" w:rsidRDefault="002923FF" w:rsidP="002923FF">
      <w:pPr>
        <w:rPr>
          <w:rFonts w:asciiTheme="majorHAnsi" w:hAnsiTheme="majorHAnsi" w:cstheme="majorHAnsi"/>
          <w:b/>
        </w:rPr>
      </w:pPr>
    </w:p>
    <w:p w14:paraId="0CB823B2" w14:textId="541CF7E1" w:rsidR="00D40896" w:rsidRPr="00C97F96" w:rsidRDefault="00E90C63" w:rsidP="00C97F96">
      <w:pPr>
        <w:rPr>
          <w:rFonts w:asciiTheme="majorHAnsi" w:hAnsiTheme="majorHAnsi" w:cstheme="majorHAnsi"/>
        </w:rPr>
      </w:pPr>
      <w:r w:rsidRPr="00D87F31">
        <w:rPr>
          <w:rFonts w:asciiTheme="majorHAnsi" w:hAnsiTheme="majorHAnsi" w:cstheme="majorHAnsi"/>
          <w:b/>
        </w:rPr>
        <w:t>REFERENCES:</w:t>
      </w:r>
      <w:r w:rsidR="00D40896" w:rsidRPr="00D87F31">
        <w:rPr>
          <w:rFonts w:asciiTheme="majorHAnsi" w:hAnsiTheme="majorHAnsi" w:cstheme="majorHAnsi"/>
          <w:color w:val="808080"/>
        </w:rPr>
        <w:fldChar w:fldCharType="begin"/>
      </w:r>
      <w:r w:rsidR="00D40896" w:rsidRPr="00D87F31">
        <w:rPr>
          <w:rFonts w:asciiTheme="majorHAnsi" w:hAnsiTheme="majorHAnsi" w:cstheme="majorHAnsi"/>
          <w:color w:val="808080"/>
        </w:rPr>
        <w:instrText>ADDIN F1000_CSL_BIBLIOGRAPHY</w:instrText>
      </w:r>
      <w:r w:rsidR="00D40896" w:rsidRPr="00D87F31">
        <w:rPr>
          <w:rFonts w:asciiTheme="majorHAnsi" w:hAnsiTheme="majorHAnsi" w:cstheme="majorHAnsi"/>
          <w:color w:val="808080"/>
        </w:rPr>
        <w:fldChar w:fldCharType="separate"/>
      </w:r>
    </w:p>
    <w:p w14:paraId="0F3E0A68" w14:textId="6AC103B2" w:rsidR="00D40896" w:rsidRPr="00C97F96" w:rsidRDefault="00D40896" w:rsidP="002923FF">
      <w:pPr>
        <w:autoSpaceDE w:val="0"/>
        <w:autoSpaceDN w:val="0"/>
        <w:adjustRightInd w:val="0"/>
        <w:rPr>
          <w:rFonts w:asciiTheme="majorHAnsi" w:hAnsiTheme="majorHAnsi" w:cstheme="majorHAnsi"/>
        </w:rPr>
      </w:pPr>
      <w:r w:rsidRPr="00C97F96">
        <w:rPr>
          <w:rFonts w:asciiTheme="majorHAnsi" w:hAnsiTheme="majorHAnsi" w:cstheme="majorHAnsi"/>
        </w:rPr>
        <w:t>1.</w:t>
      </w:r>
      <w:r w:rsidRPr="00C97F96">
        <w:rPr>
          <w:rFonts w:asciiTheme="majorHAnsi" w:hAnsiTheme="majorHAnsi" w:cstheme="majorHAnsi"/>
        </w:rPr>
        <w:tab/>
        <w:t>Klewer, L.</w:t>
      </w:r>
      <w:r w:rsidR="0047477C" w:rsidRPr="00C97F96">
        <w:rPr>
          <w:rFonts w:asciiTheme="majorHAnsi" w:hAnsiTheme="majorHAnsi" w:cstheme="majorHAnsi"/>
        </w:rPr>
        <w:t>,</w:t>
      </w:r>
      <w:r w:rsidRPr="00C97F96">
        <w:rPr>
          <w:rFonts w:asciiTheme="majorHAnsi" w:hAnsiTheme="majorHAnsi" w:cstheme="majorHAnsi"/>
        </w:rPr>
        <w:t xml:space="preserve"> Wu, Y.-W. Light-</w:t>
      </w:r>
      <w:r w:rsidR="0047477C" w:rsidRPr="00C97F96">
        <w:rPr>
          <w:rFonts w:asciiTheme="majorHAnsi" w:hAnsiTheme="majorHAnsi" w:cstheme="majorHAnsi"/>
        </w:rPr>
        <w:t>i</w:t>
      </w:r>
      <w:r w:rsidRPr="00C97F96">
        <w:rPr>
          <w:rFonts w:asciiTheme="majorHAnsi" w:hAnsiTheme="majorHAnsi" w:cstheme="majorHAnsi"/>
        </w:rPr>
        <w:t xml:space="preserve">nduced </w:t>
      </w:r>
      <w:r w:rsidR="0047477C" w:rsidRPr="00C97F96">
        <w:rPr>
          <w:rFonts w:asciiTheme="majorHAnsi" w:hAnsiTheme="majorHAnsi" w:cstheme="majorHAnsi"/>
        </w:rPr>
        <w:t>d</w:t>
      </w:r>
      <w:r w:rsidRPr="00C97F96">
        <w:rPr>
          <w:rFonts w:asciiTheme="majorHAnsi" w:hAnsiTheme="majorHAnsi" w:cstheme="majorHAnsi"/>
        </w:rPr>
        <w:t xml:space="preserve">imerization </w:t>
      </w:r>
      <w:r w:rsidR="0047477C" w:rsidRPr="00C97F96">
        <w:rPr>
          <w:rFonts w:asciiTheme="majorHAnsi" w:hAnsiTheme="majorHAnsi" w:cstheme="majorHAnsi"/>
        </w:rPr>
        <w:t>a</w:t>
      </w:r>
      <w:r w:rsidRPr="00C97F96">
        <w:rPr>
          <w:rFonts w:asciiTheme="majorHAnsi" w:hAnsiTheme="majorHAnsi" w:cstheme="majorHAnsi"/>
        </w:rPr>
        <w:t xml:space="preserve">pproaches to </w:t>
      </w:r>
      <w:r w:rsidR="0047477C" w:rsidRPr="00C97F96">
        <w:rPr>
          <w:rFonts w:asciiTheme="majorHAnsi" w:hAnsiTheme="majorHAnsi" w:cstheme="majorHAnsi"/>
        </w:rPr>
        <w:t>c</w:t>
      </w:r>
      <w:r w:rsidRPr="00C97F96">
        <w:rPr>
          <w:rFonts w:asciiTheme="majorHAnsi" w:hAnsiTheme="majorHAnsi" w:cstheme="majorHAnsi"/>
        </w:rPr>
        <w:t xml:space="preserve">ontrol </w:t>
      </w:r>
      <w:r w:rsidR="0047477C" w:rsidRPr="00C97F96">
        <w:rPr>
          <w:rFonts w:asciiTheme="majorHAnsi" w:hAnsiTheme="majorHAnsi" w:cstheme="majorHAnsi"/>
        </w:rPr>
        <w:t>c</w:t>
      </w:r>
      <w:r w:rsidRPr="00C97F96">
        <w:rPr>
          <w:rFonts w:asciiTheme="majorHAnsi" w:hAnsiTheme="majorHAnsi" w:cstheme="majorHAnsi"/>
        </w:rPr>
        <w:t xml:space="preserve">ellular </w:t>
      </w:r>
      <w:r w:rsidR="0047477C" w:rsidRPr="00C97F96">
        <w:rPr>
          <w:rFonts w:asciiTheme="majorHAnsi" w:hAnsiTheme="majorHAnsi" w:cstheme="majorHAnsi"/>
        </w:rPr>
        <w:t>p</w:t>
      </w:r>
      <w:r w:rsidRPr="00C97F96">
        <w:rPr>
          <w:rFonts w:asciiTheme="majorHAnsi" w:hAnsiTheme="majorHAnsi" w:cstheme="majorHAnsi"/>
        </w:rPr>
        <w:t xml:space="preserve">rocesses. </w:t>
      </w:r>
      <w:r w:rsidRPr="00C97F96">
        <w:rPr>
          <w:rFonts w:asciiTheme="majorHAnsi" w:hAnsiTheme="majorHAnsi" w:cstheme="majorHAnsi"/>
          <w:i/>
          <w:iCs/>
        </w:rPr>
        <w:t>Chemistry - A European Journal</w:t>
      </w:r>
      <w:r w:rsidR="0047477C" w:rsidRPr="00C97F96">
        <w:rPr>
          <w:rFonts w:asciiTheme="majorHAnsi" w:hAnsiTheme="majorHAnsi" w:cstheme="majorHAnsi"/>
        </w:rPr>
        <w:t>.</w:t>
      </w:r>
      <w:r w:rsidRPr="00C97F96">
        <w:rPr>
          <w:rFonts w:asciiTheme="majorHAnsi" w:hAnsiTheme="majorHAnsi" w:cstheme="majorHAnsi"/>
        </w:rPr>
        <w:t xml:space="preserve"> </w:t>
      </w:r>
      <w:r w:rsidRPr="00C97F96">
        <w:rPr>
          <w:rFonts w:asciiTheme="majorHAnsi" w:hAnsiTheme="majorHAnsi" w:cstheme="majorHAnsi"/>
          <w:b/>
          <w:bCs/>
        </w:rPr>
        <w:t>25</w:t>
      </w:r>
      <w:r w:rsidRPr="00C97F96">
        <w:rPr>
          <w:rFonts w:asciiTheme="majorHAnsi" w:hAnsiTheme="majorHAnsi" w:cstheme="majorHAnsi"/>
        </w:rPr>
        <w:t xml:space="preserve"> (54), 12452–12463 (2019).</w:t>
      </w:r>
    </w:p>
    <w:p w14:paraId="5A21E7BC" w14:textId="47048A30" w:rsidR="00D40896" w:rsidRPr="00C97F96" w:rsidRDefault="00D40896" w:rsidP="002923FF">
      <w:pPr>
        <w:autoSpaceDE w:val="0"/>
        <w:autoSpaceDN w:val="0"/>
        <w:adjustRightInd w:val="0"/>
        <w:rPr>
          <w:rFonts w:asciiTheme="majorHAnsi" w:hAnsiTheme="majorHAnsi" w:cstheme="majorHAnsi"/>
        </w:rPr>
      </w:pPr>
      <w:r w:rsidRPr="00C97F96">
        <w:rPr>
          <w:rFonts w:asciiTheme="majorHAnsi" w:hAnsiTheme="majorHAnsi" w:cstheme="majorHAnsi"/>
        </w:rPr>
        <w:t>2.</w:t>
      </w:r>
      <w:r w:rsidRPr="00C97F96">
        <w:rPr>
          <w:rFonts w:asciiTheme="majorHAnsi" w:hAnsiTheme="majorHAnsi" w:cstheme="majorHAnsi"/>
        </w:rPr>
        <w:tab/>
        <w:t>Khamo, J. S., Krishnamurthy, V. V., Sharum, S. R., Mondal, P.</w:t>
      </w:r>
      <w:r w:rsidR="0047477C" w:rsidRPr="00C97F96">
        <w:rPr>
          <w:rFonts w:asciiTheme="majorHAnsi" w:hAnsiTheme="majorHAnsi" w:cstheme="majorHAnsi"/>
        </w:rPr>
        <w:t>,</w:t>
      </w:r>
      <w:r w:rsidRPr="00C97F96">
        <w:rPr>
          <w:rFonts w:asciiTheme="majorHAnsi" w:hAnsiTheme="majorHAnsi" w:cstheme="majorHAnsi"/>
        </w:rPr>
        <w:t xml:space="preserve"> Zhang, K. Applications of optobiology in intact cells and multicellular organisms. </w:t>
      </w:r>
      <w:r w:rsidRPr="00C97F96">
        <w:rPr>
          <w:rFonts w:asciiTheme="majorHAnsi" w:hAnsiTheme="majorHAnsi" w:cstheme="majorHAnsi"/>
          <w:i/>
          <w:iCs/>
        </w:rPr>
        <w:t>Journal of Molecular Biology</w:t>
      </w:r>
      <w:r w:rsidR="0047477C" w:rsidRPr="00C97F96">
        <w:rPr>
          <w:rFonts w:asciiTheme="majorHAnsi" w:hAnsiTheme="majorHAnsi" w:cstheme="majorHAnsi"/>
        </w:rPr>
        <w:t>.</w:t>
      </w:r>
      <w:r w:rsidRPr="00C97F96">
        <w:rPr>
          <w:rFonts w:asciiTheme="majorHAnsi" w:hAnsiTheme="majorHAnsi" w:cstheme="majorHAnsi"/>
        </w:rPr>
        <w:t xml:space="preserve"> </w:t>
      </w:r>
      <w:r w:rsidRPr="00C97F96">
        <w:rPr>
          <w:rFonts w:asciiTheme="majorHAnsi" w:hAnsiTheme="majorHAnsi" w:cstheme="majorHAnsi"/>
          <w:b/>
          <w:bCs/>
        </w:rPr>
        <w:t>429</w:t>
      </w:r>
      <w:r w:rsidRPr="00C97F96">
        <w:rPr>
          <w:rFonts w:asciiTheme="majorHAnsi" w:hAnsiTheme="majorHAnsi" w:cstheme="majorHAnsi"/>
        </w:rPr>
        <w:t xml:space="preserve"> (20), 2999–3017 (2017).</w:t>
      </w:r>
    </w:p>
    <w:p w14:paraId="61C3FABA" w14:textId="3BC1FCD1" w:rsidR="00D40896" w:rsidRPr="00C97F96" w:rsidRDefault="00D40896" w:rsidP="002923FF">
      <w:pPr>
        <w:autoSpaceDE w:val="0"/>
        <w:autoSpaceDN w:val="0"/>
        <w:adjustRightInd w:val="0"/>
        <w:rPr>
          <w:rFonts w:asciiTheme="majorHAnsi" w:hAnsiTheme="majorHAnsi" w:cstheme="majorHAnsi"/>
        </w:rPr>
      </w:pPr>
      <w:r w:rsidRPr="00C97F96">
        <w:rPr>
          <w:rFonts w:asciiTheme="majorHAnsi" w:hAnsiTheme="majorHAnsi" w:cstheme="majorHAnsi"/>
        </w:rPr>
        <w:t>3.</w:t>
      </w:r>
      <w:r w:rsidRPr="00C97F96">
        <w:rPr>
          <w:rFonts w:asciiTheme="majorHAnsi" w:hAnsiTheme="majorHAnsi" w:cstheme="majorHAnsi"/>
        </w:rPr>
        <w:tab/>
        <w:t>Mansouri, M., Strittmatter, T.</w:t>
      </w:r>
      <w:r w:rsidR="0047477C" w:rsidRPr="00C97F96">
        <w:rPr>
          <w:rFonts w:asciiTheme="majorHAnsi" w:hAnsiTheme="majorHAnsi" w:cstheme="majorHAnsi"/>
        </w:rPr>
        <w:t>,</w:t>
      </w:r>
      <w:r w:rsidRPr="00C97F96">
        <w:rPr>
          <w:rFonts w:asciiTheme="majorHAnsi" w:hAnsiTheme="majorHAnsi" w:cstheme="majorHAnsi"/>
        </w:rPr>
        <w:t xml:space="preserve"> Fussenegger, M. Light-</w:t>
      </w:r>
      <w:r w:rsidR="0047477C" w:rsidRPr="00C97F96">
        <w:rPr>
          <w:rFonts w:asciiTheme="majorHAnsi" w:hAnsiTheme="majorHAnsi" w:cstheme="majorHAnsi"/>
        </w:rPr>
        <w:t>c</w:t>
      </w:r>
      <w:r w:rsidRPr="00C97F96">
        <w:rPr>
          <w:rFonts w:asciiTheme="majorHAnsi" w:hAnsiTheme="majorHAnsi" w:cstheme="majorHAnsi"/>
        </w:rPr>
        <w:t xml:space="preserve">ontrolled </w:t>
      </w:r>
      <w:r w:rsidR="0047477C" w:rsidRPr="00C97F96">
        <w:rPr>
          <w:rFonts w:asciiTheme="majorHAnsi" w:hAnsiTheme="majorHAnsi" w:cstheme="majorHAnsi"/>
        </w:rPr>
        <w:t>m</w:t>
      </w:r>
      <w:r w:rsidRPr="00C97F96">
        <w:rPr>
          <w:rFonts w:asciiTheme="majorHAnsi" w:hAnsiTheme="majorHAnsi" w:cstheme="majorHAnsi"/>
        </w:rPr>
        <w:t xml:space="preserve">ammalian </w:t>
      </w:r>
      <w:r w:rsidR="0047477C" w:rsidRPr="00C97F96">
        <w:rPr>
          <w:rFonts w:asciiTheme="majorHAnsi" w:hAnsiTheme="majorHAnsi" w:cstheme="majorHAnsi"/>
        </w:rPr>
        <w:t>c</w:t>
      </w:r>
      <w:r w:rsidRPr="00C97F96">
        <w:rPr>
          <w:rFonts w:asciiTheme="majorHAnsi" w:hAnsiTheme="majorHAnsi" w:cstheme="majorHAnsi"/>
        </w:rPr>
        <w:t xml:space="preserve">ells and </w:t>
      </w:r>
      <w:r w:rsidR="0047477C" w:rsidRPr="00C97F96">
        <w:rPr>
          <w:rFonts w:asciiTheme="majorHAnsi" w:hAnsiTheme="majorHAnsi" w:cstheme="majorHAnsi"/>
        </w:rPr>
        <w:t>t</w:t>
      </w:r>
      <w:r w:rsidRPr="00C97F96">
        <w:rPr>
          <w:rFonts w:asciiTheme="majorHAnsi" w:hAnsiTheme="majorHAnsi" w:cstheme="majorHAnsi"/>
        </w:rPr>
        <w:t xml:space="preserve">heir </w:t>
      </w:r>
      <w:r w:rsidR="0047477C" w:rsidRPr="00C97F96">
        <w:rPr>
          <w:rFonts w:asciiTheme="majorHAnsi" w:hAnsiTheme="majorHAnsi" w:cstheme="majorHAnsi"/>
        </w:rPr>
        <w:t>t</w:t>
      </w:r>
      <w:r w:rsidRPr="00C97F96">
        <w:rPr>
          <w:rFonts w:asciiTheme="majorHAnsi" w:hAnsiTheme="majorHAnsi" w:cstheme="majorHAnsi"/>
        </w:rPr>
        <w:t xml:space="preserve">herapeutic </w:t>
      </w:r>
      <w:r w:rsidR="0047477C" w:rsidRPr="00C97F96">
        <w:rPr>
          <w:rFonts w:asciiTheme="majorHAnsi" w:hAnsiTheme="majorHAnsi" w:cstheme="majorHAnsi"/>
        </w:rPr>
        <w:t>a</w:t>
      </w:r>
      <w:r w:rsidRPr="00C97F96">
        <w:rPr>
          <w:rFonts w:asciiTheme="majorHAnsi" w:hAnsiTheme="majorHAnsi" w:cstheme="majorHAnsi"/>
        </w:rPr>
        <w:t xml:space="preserve">pplications in </w:t>
      </w:r>
      <w:r w:rsidR="0047477C" w:rsidRPr="00C97F96">
        <w:rPr>
          <w:rFonts w:asciiTheme="majorHAnsi" w:hAnsiTheme="majorHAnsi" w:cstheme="majorHAnsi"/>
        </w:rPr>
        <w:t>s</w:t>
      </w:r>
      <w:r w:rsidRPr="00C97F96">
        <w:rPr>
          <w:rFonts w:asciiTheme="majorHAnsi" w:hAnsiTheme="majorHAnsi" w:cstheme="majorHAnsi"/>
        </w:rPr>
        <w:t xml:space="preserve">ynthetic </w:t>
      </w:r>
      <w:r w:rsidR="0047477C" w:rsidRPr="00C97F96">
        <w:rPr>
          <w:rFonts w:asciiTheme="majorHAnsi" w:hAnsiTheme="majorHAnsi" w:cstheme="majorHAnsi"/>
        </w:rPr>
        <w:t>b</w:t>
      </w:r>
      <w:r w:rsidRPr="00C97F96">
        <w:rPr>
          <w:rFonts w:asciiTheme="majorHAnsi" w:hAnsiTheme="majorHAnsi" w:cstheme="majorHAnsi"/>
        </w:rPr>
        <w:t xml:space="preserve">iology. </w:t>
      </w:r>
      <w:r w:rsidRPr="00C97F96">
        <w:rPr>
          <w:rFonts w:asciiTheme="majorHAnsi" w:hAnsiTheme="majorHAnsi" w:cstheme="majorHAnsi"/>
          <w:i/>
          <w:iCs/>
        </w:rPr>
        <w:t xml:space="preserve">Advanced </w:t>
      </w:r>
      <w:r w:rsidR="0047477C" w:rsidRPr="00C97F96">
        <w:rPr>
          <w:rFonts w:asciiTheme="majorHAnsi" w:hAnsiTheme="majorHAnsi" w:cstheme="majorHAnsi"/>
          <w:i/>
          <w:iCs/>
        </w:rPr>
        <w:t>S</w:t>
      </w:r>
      <w:r w:rsidRPr="00C97F96">
        <w:rPr>
          <w:rFonts w:asciiTheme="majorHAnsi" w:hAnsiTheme="majorHAnsi" w:cstheme="majorHAnsi"/>
          <w:i/>
          <w:iCs/>
        </w:rPr>
        <w:t>cience (Weinheim, Baden-Wurttemberg, Germany)</w:t>
      </w:r>
      <w:r w:rsidR="0047477C" w:rsidRPr="00C97F96">
        <w:rPr>
          <w:rFonts w:asciiTheme="majorHAnsi" w:hAnsiTheme="majorHAnsi" w:cstheme="majorHAnsi"/>
        </w:rPr>
        <w:t>.</w:t>
      </w:r>
      <w:r w:rsidRPr="00C97F96">
        <w:rPr>
          <w:rFonts w:asciiTheme="majorHAnsi" w:hAnsiTheme="majorHAnsi" w:cstheme="majorHAnsi"/>
        </w:rPr>
        <w:t xml:space="preserve"> </w:t>
      </w:r>
      <w:r w:rsidRPr="00C97F96">
        <w:rPr>
          <w:rFonts w:asciiTheme="majorHAnsi" w:hAnsiTheme="majorHAnsi" w:cstheme="majorHAnsi"/>
          <w:b/>
          <w:bCs/>
        </w:rPr>
        <w:t>6</w:t>
      </w:r>
      <w:r w:rsidRPr="00C97F96">
        <w:rPr>
          <w:rFonts w:asciiTheme="majorHAnsi" w:hAnsiTheme="majorHAnsi" w:cstheme="majorHAnsi"/>
        </w:rPr>
        <w:t xml:space="preserve"> (1), 1800952 (2019).</w:t>
      </w:r>
    </w:p>
    <w:p w14:paraId="36768CD5" w14:textId="12A4DF13" w:rsidR="00D40896" w:rsidRPr="00C97F96" w:rsidRDefault="00D40896" w:rsidP="002923FF">
      <w:pPr>
        <w:autoSpaceDE w:val="0"/>
        <w:autoSpaceDN w:val="0"/>
        <w:adjustRightInd w:val="0"/>
        <w:rPr>
          <w:rFonts w:asciiTheme="majorHAnsi" w:hAnsiTheme="majorHAnsi" w:cstheme="majorHAnsi"/>
        </w:rPr>
      </w:pPr>
      <w:r w:rsidRPr="00C97F96">
        <w:rPr>
          <w:rFonts w:asciiTheme="majorHAnsi" w:hAnsiTheme="majorHAnsi" w:cstheme="majorHAnsi"/>
        </w:rPr>
        <w:t>4.</w:t>
      </w:r>
      <w:r w:rsidRPr="00C97F96">
        <w:rPr>
          <w:rFonts w:asciiTheme="majorHAnsi" w:hAnsiTheme="majorHAnsi" w:cstheme="majorHAnsi"/>
        </w:rPr>
        <w:tab/>
        <w:t>Kyriakakis, P. et al</w:t>
      </w:r>
      <w:r w:rsidRPr="00C97F96">
        <w:rPr>
          <w:rFonts w:asciiTheme="majorHAnsi" w:hAnsiTheme="majorHAnsi" w:cstheme="majorHAnsi"/>
          <w:i/>
          <w:iCs/>
        </w:rPr>
        <w:t>.</w:t>
      </w:r>
      <w:r w:rsidRPr="00C97F96">
        <w:rPr>
          <w:rFonts w:asciiTheme="majorHAnsi" w:hAnsiTheme="majorHAnsi" w:cstheme="majorHAnsi"/>
        </w:rPr>
        <w:t xml:space="preserve"> Biosynthesis of </w:t>
      </w:r>
      <w:r w:rsidR="00EB567A" w:rsidRPr="00C97F96">
        <w:rPr>
          <w:rFonts w:asciiTheme="majorHAnsi" w:hAnsiTheme="majorHAnsi" w:cstheme="majorHAnsi"/>
        </w:rPr>
        <w:t>o</w:t>
      </w:r>
      <w:r w:rsidRPr="00C97F96">
        <w:rPr>
          <w:rFonts w:asciiTheme="majorHAnsi" w:hAnsiTheme="majorHAnsi" w:cstheme="majorHAnsi"/>
        </w:rPr>
        <w:t xml:space="preserve">rthogonal </w:t>
      </w:r>
      <w:r w:rsidR="00EB567A" w:rsidRPr="00C97F96">
        <w:rPr>
          <w:rFonts w:asciiTheme="majorHAnsi" w:hAnsiTheme="majorHAnsi" w:cstheme="majorHAnsi"/>
        </w:rPr>
        <w:t>m</w:t>
      </w:r>
      <w:r w:rsidRPr="00C97F96">
        <w:rPr>
          <w:rFonts w:asciiTheme="majorHAnsi" w:hAnsiTheme="majorHAnsi" w:cstheme="majorHAnsi"/>
        </w:rPr>
        <w:t xml:space="preserve">olecules </w:t>
      </w:r>
      <w:r w:rsidR="00EB567A" w:rsidRPr="00C97F96">
        <w:rPr>
          <w:rFonts w:asciiTheme="majorHAnsi" w:hAnsiTheme="majorHAnsi" w:cstheme="majorHAnsi"/>
        </w:rPr>
        <w:t>u</w:t>
      </w:r>
      <w:r w:rsidRPr="00C97F96">
        <w:rPr>
          <w:rFonts w:asciiTheme="majorHAnsi" w:hAnsiTheme="majorHAnsi" w:cstheme="majorHAnsi"/>
        </w:rPr>
        <w:t xml:space="preserve">sing </w:t>
      </w:r>
      <w:r w:rsidR="00EB567A" w:rsidRPr="00C97F96">
        <w:rPr>
          <w:rFonts w:asciiTheme="majorHAnsi" w:hAnsiTheme="majorHAnsi" w:cstheme="majorHAnsi"/>
        </w:rPr>
        <w:t>f</w:t>
      </w:r>
      <w:r w:rsidRPr="00C97F96">
        <w:rPr>
          <w:rFonts w:asciiTheme="majorHAnsi" w:hAnsiTheme="majorHAnsi" w:cstheme="majorHAnsi"/>
        </w:rPr>
        <w:t xml:space="preserve">erredoxin and </w:t>
      </w:r>
      <w:r w:rsidR="00EB567A" w:rsidRPr="00C97F96">
        <w:rPr>
          <w:rFonts w:asciiTheme="majorHAnsi" w:hAnsiTheme="majorHAnsi" w:cstheme="majorHAnsi"/>
        </w:rPr>
        <w:t>f</w:t>
      </w:r>
      <w:r w:rsidRPr="00C97F96">
        <w:rPr>
          <w:rFonts w:asciiTheme="majorHAnsi" w:hAnsiTheme="majorHAnsi" w:cstheme="majorHAnsi"/>
        </w:rPr>
        <w:t xml:space="preserve">erredoxin-NADP+ </w:t>
      </w:r>
      <w:r w:rsidR="00EB567A" w:rsidRPr="00C97F96">
        <w:rPr>
          <w:rFonts w:asciiTheme="majorHAnsi" w:hAnsiTheme="majorHAnsi" w:cstheme="majorHAnsi"/>
        </w:rPr>
        <w:t>r</w:t>
      </w:r>
      <w:r w:rsidRPr="00C97F96">
        <w:rPr>
          <w:rFonts w:asciiTheme="majorHAnsi" w:hAnsiTheme="majorHAnsi" w:cstheme="majorHAnsi"/>
        </w:rPr>
        <w:t xml:space="preserve">eductase </w:t>
      </w:r>
      <w:r w:rsidR="00EB567A" w:rsidRPr="00C97F96">
        <w:rPr>
          <w:rFonts w:asciiTheme="majorHAnsi" w:hAnsiTheme="majorHAnsi" w:cstheme="majorHAnsi"/>
        </w:rPr>
        <w:t>s</w:t>
      </w:r>
      <w:r w:rsidRPr="00C97F96">
        <w:rPr>
          <w:rFonts w:asciiTheme="majorHAnsi" w:hAnsiTheme="majorHAnsi" w:cstheme="majorHAnsi"/>
        </w:rPr>
        <w:t xml:space="preserve">ystems </w:t>
      </w:r>
      <w:r w:rsidR="00EB567A" w:rsidRPr="00C97F96">
        <w:rPr>
          <w:rFonts w:asciiTheme="majorHAnsi" w:hAnsiTheme="majorHAnsi" w:cstheme="majorHAnsi"/>
        </w:rPr>
        <w:t>e</w:t>
      </w:r>
      <w:r w:rsidRPr="00C97F96">
        <w:rPr>
          <w:rFonts w:asciiTheme="majorHAnsi" w:hAnsiTheme="majorHAnsi" w:cstheme="majorHAnsi"/>
        </w:rPr>
        <w:t xml:space="preserve">nables </w:t>
      </w:r>
      <w:r w:rsidR="00EB567A" w:rsidRPr="00C97F96">
        <w:rPr>
          <w:rFonts w:asciiTheme="majorHAnsi" w:hAnsiTheme="majorHAnsi" w:cstheme="majorHAnsi"/>
        </w:rPr>
        <w:t>g</w:t>
      </w:r>
      <w:r w:rsidRPr="00C97F96">
        <w:rPr>
          <w:rFonts w:asciiTheme="majorHAnsi" w:hAnsiTheme="majorHAnsi" w:cstheme="majorHAnsi"/>
        </w:rPr>
        <w:t xml:space="preserve">enetically </w:t>
      </w:r>
      <w:r w:rsidR="00EB567A" w:rsidRPr="00C97F96">
        <w:rPr>
          <w:rFonts w:asciiTheme="majorHAnsi" w:hAnsiTheme="majorHAnsi" w:cstheme="majorHAnsi"/>
        </w:rPr>
        <w:t>e</w:t>
      </w:r>
      <w:r w:rsidRPr="00C97F96">
        <w:rPr>
          <w:rFonts w:asciiTheme="majorHAnsi" w:hAnsiTheme="majorHAnsi" w:cstheme="majorHAnsi"/>
        </w:rPr>
        <w:t xml:space="preserve">ncoded PhyB </w:t>
      </w:r>
      <w:r w:rsidR="00EB567A" w:rsidRPr="00C97F96">
        <w:rPr>
          <w:rFonts w:asciiTheme="majorHAnsi" w:hAnsiTheme="majorHAnsi" w:cstheme="majorHAnsi"/>
        </w:rPr>
        <w:t>o</w:t>
      </w:r>
      <w:r w:rsidRPr="00C97F96">
        <w:rPr>
          <w:rFonts w:asciiTheme="majorHAnsi" w:hAnsiTheme="majorHAnsi" w:cstheme="majorHAnsi"/>
        </w:rPr>
        <w:t xml:space="preserve">ptogenetics. </w:t>
      </w:r>
      <w:r w:rsidRPr="00C97F96">
        <w:rPr>
          <w:rFonts w:asciiTheme="majorHAnsi" w:hAnsiTheme="majorHAnsi" w:cstheme="majorHAnsi"/>
          <w:i/>
          <w:iCs/>
        </w:rPr>
        <w:t xml:space="preserve">ACS </w:t>
      </w:r>
      <w:r w:rsidR="00EB567A" w:rsidRPr="00C97F96">
        <w:rPr>
          <w:rFonts w:asciiTheme="majorHAnsi" w:hAnsiTheme="majorHAnsi" w:cstheme="majorHAnsi"/>
          <w:i/>
          <w:iCs/>
        </w:rPr>
        <w:t>S</w:t>
      </w:r>
      <w:r w:rsidRPr="00C97F96">
        <w:rPr>
          <w:rFonts w:asciiTheme="majorHAnsi" w:hAnsiTheme="majorHAnsi" w:cstheme="majorHAnsi"/>
          <w:i/>
          <w:iCs/>
        </w:rPr>
        <w:t xml:space="preserve">ynthetic </w:t>
      </w:r>
      <w:r w:rsidR="00EB567A" w:rsidRPr="00C97F96">
        <w:rPr>
          <w:rFonts w:asciiTheme="majorHAnsi" w:hAnsiTheme="majorHAnsi" w:cstheme="majorHAnsi"/>
          <w:i/>
          <w:iCs/>
        </w:rPr>
        <w:t>B</w:t>
      </w:r>
      <w:r w:rsidRPr="00C97F96">
        <w:rPr>
          <w:rFonts w:asciiTheme="majorHAnsi" w:hAnsiTheme="majorHAnsi" w:cstheme="majorHAnsi"/>
          <w:i/>
          <w:iCs/>
        </w:rPr>
        <w:t>iology [electronic resource]</w:t>
      </w:r>
      <w:r w:rsidR="00EB567A" w:rsidRPr="00C97F96">
        <w:rPr>
          <w:rFonts w:asciiTheme="majorHAnsi" w:hAnsiTheme="majorHAnsi" w:cstheme="majorHAnsi"/>
        </w:rPr>
        <w:t>.</w:t>
      </w:r>
      <w:r w:rsidRPr="00C97F96">
        <w:rPr>
          <w:rFonts w:asciiTheme="majorHAnsi" w:hAnsiTheme="majorHAnsi" w:cstheme="majorHAnsi"/>
        </w:rPr>
        <w:t xml:space="preserve"> </w:t>
      </w:r>
      <w:r w:rsidRPr="00C97F96">
        <w:rPr>
          <w:rFonts w:asciiTheme="majorHAnsi" w:hAnsiTheme="majorHAnsi" w:cstheme="majorHAnsi"/>
          <w:b/>
          <w:bCs/>
        </w:rPr>
        <w:t>7</w:t>
      </w:r>
      <w:r w:rsidRPr="00C97F96">
        <w:rPr>
          <w:rFonts w:asciiTheme="majorHAnsi" w:hAnsiTheme="majorHAnsi" w:cstheme="majorHAnsi"/>
        </w:rPr>
        <w:t xml:space="preserve"> (2), 706–717 (2018).</w:t>
      </w:r>
    </w:p>
    <w:p w14:paraId="7D05AA5B" w14:textId="4BD9A31A" w:rsidR="00D40896" w:rsidRPr="00C97F96" w:rsidRDefault="00D40896" w:rsidP="002923FF">
      <w:pPr>
        <w:autoSpaceDE w:val="0"/>
        <w:autoSpaceDN w:val="0"/>
        <w:adjustRightInd w:val="0"/>
        <w:rPr>
          <w:rFonts w:asciiTheme="majorHAnsi" w:hAnsiTheme="majorHAnsi" w:cstheme="majorHAnsi"/>
        </w:rPr>
      </w:pPr>
      <w:r w:rsidRPr="00C97F96">
        <w:rPr>
          <w:rFonts w:asciiTheme="majorHAnsi" w:hAnsiTheme="majorHAnsi" w:cstheme="majorHAnsi"/>
        </w:rPr>
        <w:t>5.</w:t>
      </w:r>
      <w:r w:rsidRPr="00C97F96">
        <w:rPr>
          <w:rFonts w:asciiTheme="majorHAnsi" w:hAnsiTheme="majorHAnsi" w:cstheme="majorHAnsi"/>
        </w:rPr>
        <w:tab/>
        <w:t>Allen, M. E. et al. An AND-</w:t>
      </w:r>
      <w:r w:rsidR="00EB567A" w:rsidRPr="00C97F96">
        <w:rPr>
          <w:rFonts w:asciiTheme="majorHAnsi" w:hAnsiTheme="majorHAnsi" w:cstheme="majorHAnsi"/>
        </w:rPr>
        <w:t>g</w:t>
      </w:r>
      <w:r w:rsidRPr="00C97F96">
        <w:rPr>
          <w:rFonts w:asciiTheme="majorHAnsi" w:hAnsiTheme="majorHAnsi" w:cstheme="majorHAnsi"/>
        </w:rPr>
        <w:t xml:space="preserve">ated </w:t>
      </w:r>
      <w:r w:rsidR="00EB567A" w:rsidRPr="00C97F96">
        <w:rPr>
          <w:rFonts w:asciiTheme="majorHAnsi" w:hAnsiTheme="majorHAnsi" w:cstheme="majorHAnsi"/>
        </w:rPr>
        <w:t>d</w:t>
      </w:r>
      <w:r w:rsidRPr="00C97F96">
        <w:rPr>
          <w:rFonts w:asciiTheme="majorHAnsi" w:hAnsiTheme="majorHAnsi" w:cstheme="majorHAnsi"/>
        </w:rPr>
        <w:t xml:space="preserve">rug and </w:t>
      </w:r>
      <w:r w:rsidR="00EB567A" w:rsidRPr="00C97F96">
        <w:rPr>
          <w:rFonts w:asciiTheme="majorHAnsi" w:hAnsiTheme="majorHAnsi" w:cstheme="majorHAnsi"/>
        </w:rPr>
        <w:t>p</w:t>
      </w:r>
      <w:r w:rsidRPr="00C97F96">
        <w:rPr>
          <w:rFonts w:asciiTheme="majorHAnsi" w:hAnsiTheme="majorHAnsi" w:cstheme="majorHAnsi"/>
        </w:rPr>
        <w:t xml:space="preserve">hotoactivatable Cre-loxP </w:t>
      </w:r>
      <w:r w:rsidR="00EB567A" w:rsidRPr="00C97F96">
        <w:rPr>
          <w:rFonts w:asciiTheme="majorHAnsi" w:hAnsiTheme="majorHAnsi" w:cstheme="majorHAnsi"/>
        </w:rPr>
        <w:t>s</w:t>
      </w:r>
      <w:r w:rsidRPr="00C97F96">
        <w:rPr>
          <w:rFonts w:asciiTheme="majorHAnsi" w:hAnsiTheme="majorHAnsi" w:cstheme="majorHAnsi"/>
        </w:rPr>
        <w:t xml:space="preserve">ystem for </w:t>
      </w:r>
      <w:r w:rsidR="00EB567A" w:rsidRPr="00C97F96">
        <w:rPr>
          <w:rFonts w:asciiTheme="majorHAnsi" w:hAnsiTheme="majorHAnsi" w:cstheme="majorHAnsi"/>
        </w:rPr>
        <w:t>s</w:t>
      </w:r>
      <w:r w:rsidRPr="00C97F96">
        <w:rPr>
          <w:rFonts w:asciiTheme="majorHAnsi" w:hAnsiTheme="majorHAnsi" w:cstheme="majorHAnsi"/>
        </w:rPr>
        <w:t xml:space="preserve">patiotemporal </w:t>
      </w:r>
      <w:r w:rsidR="00EB567A" w:rsidRPr="00C97F96">
        <w:rPr>
          <w:rFonts w:asciiTheme="majorHAnsi" w:hAnsiTheme="majorHAnsi" w:cstheme="majorHAnsi"/>
        </w:rPr>
        <w:t>c</w:t>
      </w:r>
      <w:r w:rsidRPr="00C97F96">
        <w:rPr>
          <w:rFonts w:asciiTheme="majorHAnsi" w:hAnsiTheme="majorHAnsi" w:cstheme="majorHAnsi"/>
        </w:rPr>
        <w:t xml:space="preserve">ontrol in </w:t>
      </w:r>
      <w:r w:rsidR="00EB567A" w:rsidRPr="00C97F96">
        <w:rPr>
          <w:rFonts w:asciiTheme="majorHAnsi" w:hAnsiTheme="majorHAnsi" w:cstheme="majorHAnsi"/>
        </w:rPr>
        <w:t>c</w:t>
      </w:r>
      <w:r w:rsidRPr="00C97F96">
        <w:rPr>
          <w:rFonts w:asciiTheme="majorHAnsi" w:hAnsiTheme="majorHAnsi" w:cstheme="majorHAnsi"/>
        </w:rPr>
        <w:t>ell-</w:t>
      </w:r>
      <w:r w:rsidR="00EB567A" w:rsidRPr="00C97F96">
        <w:rPr>
          <w:rFonts w:asciiTheme="majorHAnsi" w:hAnsiTheme="majorHAnsi" w:cstheme="majorHAnsi"/>
        </w:rPr>
        <w:t>b</w:t>
      </w:r>
      <w:r w:rsidRPr="00C97F96">
        <w:rPr>
          <w:rFonts w:asciiTheme="majorHAnsi" w:hAnsiTheme="majorHAnsi" w:cstheme="majorHAnsi"/>
        </w:rPr>
        <w:t xml:space="preserve">ased </w:t>
      </w:r>
      <w:r w:rsidR="00EB567A" w:rsidRPr="00C97F96">
        <w:rPr>
          <w:rFonts w:asciiTheme="majorHAnsi" w:hAnsiTheme="majorHAnsi" w:cstheme="majorHAnsi"/>
        </w:rPr>
        <w:t>t</w:t>
      </w:r>
      <w:r w:rsidRPr="00C97F96">
        <w:rPr>
          <w:rFonts w:asciiTheme="majorHAnsi" w:hAnsiTheme="majorHAnsi" w:cstheme="majorHAnsi"/>
        </w:rPr>
        <w:t xml:space="preserve">herapeutics. </w:t>
      </w:r>
      <w:r w:rsidRPr="00C97F96">
        <w:rPr>
          <w:rFonts w:asciiTheme="majorHAnsi" w:hAnsiTheme="majorHAnsi" w:cstheme="majorHAnsi"/>
          <w:i/>
          <w:iCs/>
        </w:rPr>
        <w:t xml:space="preserve">ACS </w:t>
      </w:r>
      <w:r w:rsidR="0047477C" w:rsidRPr="00C97F96">
        <w:rPr>
          <w:rFonts w:asciiTheme="majorHAnsi" w:hAnsiTheme="majorHAnsi" w:cstheme="majorHAnsi"/>
          <w:i/>
          <w:iCs/>
        </w:rPr>
        <w:t>S</w:t>
      </w:r>
      <w:r w:rsidRPr="00C97F96">
        <w:rPr>
          <w:rFonts w:asciiTheme="majorHAnsi" w:hAnsiTheme="majorHAnsi" w:cstheme="majorHAnsi"/>
          <w:i/>
          <w:iCs/>
        </w:rPr>
        <w:t xml:space="preserve">ynthetic </w:t>
      </w:r>
      <w:r w:rsidR="0047477C" w:rsidRPr="00C97F96">
        <w:rPr>
          <w:rFonts w:asciiTheme="majorHAnsi" w:hAnsiTheme="majorHAnsi" w:cstheme="majorHAnsi"/>
          <w:i/>
          <w:iCs/>
        </w:rPr>
        <w:t>B</w:t>
      </w:r>
      <w:r w:rsidRPr="00C97F96">
        <w:rPr>
          <w:rFonts w:asciiTheme="majorHAnsi" w:hAnsiTheme="majorHAnsi" w:cstheme="majorHAnsi"/>
          <w:i/>
          <w:iCs/>
        </w:rPr>
        <w:t>iology [electronic resource]</w:t>
      </w:r>
      <w:r w:rsidR="00EB567A" w:rsidRPr="00C97F96">
        <w:rPr>
          <w:rFonts w:asciiTheme="majorHAnsi" w:hAnsiTheme="majorHAnsi" w:cstheme="majorHAnsi"/>
        </w:rPr>
        <w:t>.</w:t>
      </w:r>
      <w:r w:rsidRPr="00C97F96">
        <w:rPr>
          <w:rFonts w:asciiTheme="majorHAnsi" w:hAnsiTheme="majorHAnsi" w:cstheme="majorHAnsi"/>
        </w:rPr>
        <w:t xml:space="preserve"> </w:t>
      </w:r>
      <w:r w:rsidRPr="00C97F96">
        <w:rPr>
          <w:rFonts w:asciiTheme="majorHAnsi" w:hAnsiTheme="majorHAnsi" w:cstheme="majorHAnsi"/>
          <w:b/>
          <w:bCs/>
        </w:rPr>
        <w:t>8</w:t>
      </w:r>
      <w:r w:rsidRPr="00C97F96">
        <w:rPr>
          <w:rFonts w:asciiTheme="majorHAnsi" w:hAnsiTheme="majorHAnsi" w:cstheme="majorHAnsi"/>
        </w:rPr>
        <w:t xml:space="preserve"> (10), 2359–2371 (2019).</w:t>
      </w:r>
    </w:p>
    <w:p w14:paraId="5D65633D" w14:textId="2095C920" w:rsidR="00D40896" w:rsidRPr="00C97F96" w:rsidRDefault="00D40896" w:rsidP="002923FF">
      <w:pPr>
        <w:autoSpaceDE w:val="0"/>
        <w:autoSpaceDN w:val="0"/>
        <w:adjustRightInd w:val="0"/>
        <w:rPr>
          <w:rFonts w:asciiTheme="majorHAnsi" w:hAnsiTheme="majorHAnsi" w:cstheme="majorHAnsi"/>
        </w:rPr>
      </w:pPr>
      <w:r w:rsidRPr="00C97F96">
        <w:rPr>
          <w:rFonts w:asciiTheme="majorHAnsi" w:hAnsiTheme="majorHAnsi" w:cstheme="majorHAnsi"/>
        </w:rPr>
        <w:t>6.</w:t>
      </w:r>
      <w:r w:rsidRPr="00C97F96">
        <w:rPr>
          <w:rFonts w:asciiTheme="majorHAnsi" w:hAnsiTheme="majorHAnsi" w:cstheme="majorHAnsi"/>
        </w:rPr>
        <w:tab/>
        <w:t xml:space="preserve">Huang, Z. et al. Engineering light-controllable CAR T cells for cancer immunotherapy. </w:t>
      </w:r>
      <w:r w:rsidRPr="00C97F96">
        <w:rPr>
          <w:rFonts w:asciiTheme="majorHAnsi" w:hAnsiTheme="majorHAnsi" w:cstheme="majorHAnsi"/>
          <w:i/>
          <w:iCs/>
        </w:rPr>
        <w:t>Science Advances</w:t>
      </w:r>
      <w:r w:rsidR="00EB567A" w:rsidRPr="00C97F96">
        <w:rPr>
          <w:rFonts w:asciiTheme="majorHAnsi" w:hAnsiTheme="majorHAnsi" w:cstheme="majorHAnsi"/>
        </w:rPr>
        <w:t>.</w:t>
      </w:r>
      <w:r w:rsidRPr="00C97F96">
        <w:rPr>
          <w:rFonts w:asciiTheme="majorHAnsi" w:hAnsiTheme="majorHAnsi" w:cstheme="majorHAnsi"/>
        </w:rPr>
        <w:t xml:space="preserve"> </w:t>
      </w:r>
      <w:r w:rsidRPr="00C97F96">
        <w:rPr>
          <w:rFonts w:asciiTheme="majorHAnsi" w:hAnsiTheme="majorHAnsi" w:cstheme="majorHAnsi"/>
          <w:b/>
          <w:bCs/>
        </w:rPr>
        <w:t>6</w:t>
      </w:r>
      <w:r w:rsidRPr="00C97F96">
        <w:rPr>
          <w:rFonts w:asciiTheme="majorHAnsi" w:hAnsiTheme="majorHAnsi" w:cstheme="majorHAnsi"/>
        </w:rPr>
        <w:t xml:space="preserve"> (8), eaay9209 (2020).</w:t>
      </w:r>
    </w:p>
    <w:p w14:paraId="159CF082" w14:textId="2F5EDBEA" w:rsidR="00D40896" w:rsidRPr="00C97F96" w:rsidRDefault="00D40896" w:rsidP="002923FF">
      <w:pPr>
        <w:autoSpaceDE w:val="0"/>
        <w:autoSpaceDN w:val="0"/>
        <w:adjustRightInd w:val="0"/>
        <w:rPr>
          <w:rFonts w:asciiTheme="majorHAnsi" w:hAnsiTheme="majorHAnsi" w:cstheme="majorHAnsi"/>
        </w:rPr>
      </w:pPr>
      <w:r w:rsidRPr="00C97F96">
        <w:rPr>
          <w:rFonts w:asciiTheme="majorHAnsi" w:hAnsiTheme="majorHAnsi" w:cstheme="majorHAnsi"/>
        </w:rPr>
        <w:t>7.</w:t>
      </w:r>
      <w:r w:rsidRPr="00C97F96">
        <w:rPr>
          <w:rFonts w:asciiTheme="majorHAnsi" w:hAnsiTheme="majorHAnsi" w:cstheme="majorHAnsi"/>
        </w:rPr>
        <w:tab/>
        <w:t>Mancinelli, A. L., Rossi, F.</w:t>
      </w:r>
      <w:r w:rsidR="00EB567A" w:rsidRPr="00C97F96">
        <w:rPr>
          <w:rFonts w:asciiTheme="majorHAnsi" w:hAnsiTheme="majorHAnsi" w:cstheme="majorHAnsi"/>
        </w:rPr>
        <w:t>,</w:t>
      </w:r>
      <w:r w:rsidRPr="00C97F96">
        <w:rPr>
          <w:rFonts w:asciiTheme="majorHAnsi" w:hAnsiTheme="majorHAnsi" w:cstheme="majorHAnsi"/>
        </w:rPr>
        <w:t xml:space="preserve"> Moroni, A. Cryptochrome, phytochrome, and anthocyanin production. </w:t>
      </w:r>
      <w:r w:rsidRPr="00C97F96">
        <w:rPr>
          <w:rFonts w:asciiTheme="majorHAnsi" w:hAnsiTheme="majorHAnsi" w:cstheme="majorHAnsi"/>
          <w:i/>
          <w:iCs/>
        </w:rPr>
        <w:t>Plant Physiology</w:t>
      </w:r>
      <w:r w:rsidR="00EB567A" w:rsidRPr="00C97F96">
        <w:rPr>
          <w:rFonts w:asciiTheme="majorHAnsi" w:hAnsiTheme="majorHAnsi" w:cstheme="majorHAnsi"/>
        </w:rPr>
        <w:t>.</w:t>
      </w:r>
      <w:r w:rsidRPr="00C97F96">
        <w:rPr>
          <w:rFonts w:asciiTheme="majorHAnsi" w:hAnsiTheme="majorHAnsi" w:cstheme="majorHAnsi"/>
        </w:rPr>
        <w:t xml:space="preserve"> </w:t>
      </w:r>
      <w:r w:rsidRPr="00C97F96">
        <w:rPr>
          <w:rFonts w:asciiTheme="majorHAnsi" w:hAnsiTheme="majorHAnsi" w:cstheme="majorHAnsi"/>
          <w:b/>
          <w:bCs/>
        </w:rPr>
        <w:t>96</w:t>
      </w:r>
      <w:r w:rsidRPr="00C97F96">
        <w:rPr>
          <w:rFonts w:asciiTheme="majorHAnsi" w:hAnsiTheme="majorHAnsi" w:cstheme="majorHAnsi"/>
        </w:rPr>
        <w:t xml:space="preserve"> (4), 1079–1085 (1991).</w:t>
      </w:r>
    </w:p>
    <w:p w14:paraId="40C35A6F" w14:textId="35357A1E" w:rsidR="00D40896" w:rsidRPr="00C97F96" w:rsidRDefault="00D40896" w:rsidP="002923FF">
      <w:pPr>
        <w:autoSpaceDE w:val="0"/>
        <w:autoSpaceDN w:val="0"/>
        <w:adjustRightInd w:val="0"/>
        <w:rPr>
          <w:rFonts w:asciiTheme="majorHAnsi" w:hAnsiTheme="majorHAnsi" w:cstheme="majorHAnsi"/>
        </w:rPr>
      </w:pPr>
      <w:r w:rsidRPr="00C97F96">
        <w:rPr>
          <w:rFonts w:asciiTheme="majorHAnsi" w:hAnsiTheme="majorHAnsi" w:cstheme="majorHAnsi"/>
        </w:rPr>
        <w:t>8.</w:t>
      </w:r>
      <w:r w:rsidRPr="00C97F96">
        <w:rPr>
          <w:rFonts w:asciiTheme="majorHAnsi" w:hAnsiTheme="majorHAnsi" w:cstheme="majorHAnsi"/>
        </w:rPr>
        <w:tab/>
        <w:t>Hernández-Candia, C. N., Wysoczynski, C. L.</w:t>
      </w:r>
      <w:r w:rsidR="00CE00E7" w:rsidRPr="00C97F96">
        <w:rPr>
          <w:rFonts w:asciiTheme="majorHAnsi" w:hAnsiTheme="majorHAnsi" w:cstheme="majorHAnsi"/>
        </w:rPr>
        <w:t>,</w:t>
      </w:r>
      <w:r w:rsidRPr="00C97F96">
        <w:rPr>
          <w:rFonts w:asciiTheme="majorHAnsi" w:hAnsiTheme="majorHAnsi" w:cstheme="majorHAnsi"/>
        </w:rPr>
        <w:t xml:space="preserve"> Tucker, C. L. Advances in optogenetic regulation of gene expression in mammalian cells using cryptochrome 2 (CRY2). </w:t>
      </w:r>
      <w:r w:rsidRPr="00C97F96">
        <w:rPr>
          <w:rFonts w:asciiTheme="majorHAnsi" w:hAnsiTheme="majorHAnsi" w:cstheme="majorHAnsi"/>
          <w:i/>
          <w:iCs/>
        </w:rPr>
        <w:t>Methods</w:t>
      </w:r>
      <w:r w:rsidR="00CE00E7" w:rsidRPr="00C97F96">
        <w:rPr>
          <w:rFonts w:asciiTheme="majorHAnsi" w:hAnsiTheme="majorHAnsi" w:cstheme="majorHAnsi"/>
        </w:rPr>
        <w:t>.</w:t>
      </w:r>
      <w:r w:rsidRPr="00C97F96">
        <w:rPr>
          <w:rFonts w:asciiTheme="majorHAnsi" w:hAnsiTheme="majorHAnsi" w:cstheme="majorHAnsi"/>
        </w:rPr>
        <w:t xml:space="preserve"> </w:t>
      </w:r>
      <w:r w:rsidRPr="00C97F96">
        <w:rPr>
          <w:rFonts w:asciiTheme="majorHAnsi" w:hAnsiTheme="majorHAnsi" w:cstheme="majorHAnsi"/>
          <w:b/>
          <w:bCs/>
        </w:rPr>
        <w:t>164</w:t>
      </w:r>
      <w:r w:rsidRPr="00C97F96">
        <w:rPr>
          <w:rFonts w:asciiTheme="majorHAnsi" w:hAnsiTheme="majorHAnsi" w:cstheme="majorHAnsi"/>
        </w:rPr>
        <w:t>–</w:t>
      </w:r>
      <w:r w:rsidRPr="00C97F96">
        <w:rPr>
          <w:rFonts w:asciiTheme="majorHAnsi" w:hAnsiTheme="majorHAnsi" w:cstheme="majorHAnsi"/>
          <w:b/>
          <w:bCs/>
        </w:rPr>
        <w:t>165</w:t>
      </w:r>
      <w:r w:rsidRPr="00C97F96">
        <w:rPr>
          <w:rFonts w:asciiTheme="majorHAnsi" w:hAnsiTheme="majorHAnsi" w:cstheme="majorHAnsi"/>
        </w:rPr>
        <w:t>, 81–90 (2019).</w:t>
      </w:r>
    </w:p>
    <w:p w14:paraId="21711870" w14:textId="4C4FBDED" w:rsidR="00D40896" w:rsidRPr="00C97F96" w:rsidRDefault="00D40896" w:rsidP="002923FF">
      <w:pPr>
        <w:autoSpaceDE w:val="0"/>
        <w:autoSpaceDN w:val="0"/>
        <w:adjustRightInd w:val="0"/>
        <w:rPr>
          <w:rFonts w:asciiTheme="majorHAnsi" w:hAnsiTheme="majorHAnsi" w:cstheme="majorHAnsi"/>
        </w:rPr>
      </w:pPr>
      <w:r w:rsidRPr="00C97F96">
        <w:rPr>
          <w:rFonts w:asciiTheme="majorHAnsi" w:hAnsiTheme="majorHAnsi" w:cstheme="majorHAnsi"/>
        </w:rPr>
        <w:t>9.</w:t>
      </w:r>
      <w:r w:rsidRPr="00C97F96">
        <w:rPr>
          <w:rFonts w:asciiTheme="majorHAnsi" w:hAnsiTheme="majorHAnsi" w:cstheme="majorHAnsi"/>
        </w:rPr>
        <w:tab/>
        <w:t>Bugaj, L. J.</w:t>
      </w:r>
      <w:r w:rsidR="00CE00E7" w:rsidRPr="00C97F96">
        <w:rPr>
          <w:rFonts w:asciiTheme="majorHAnsi" w:hAnsiTheme="majorHAnsi" w:cstheme="majorHAnsi"/>
        </w:rPr>
        <w:t>,</w:t>
      </w:r>
      <w:r w:rsidRPr="00C97F96">
        <w:rPr>
          <w:rFonts w:asciiTheme="majorHAnsi" w:hAnsiTheme="majorHAnsi" w:cstheme="majorHAnsi"/>
        </w:rPr>
        <w:t xml:space="preserve"> Lim, W. A. High-throughput multicolor optogenetics in microwell plates. </w:t>
      </w:r>
      <w:r w:rsidRPr="00C97F96">
        <w:rPr>
          <w:rFonts w:asciiTheme="majorHAnsi" w:hAnsiTheme="majorHAnsi" w:cstheme="majorHAnsi"/>
          <w:i/>
          <w:iCs/>
        </w:rPr>
        <w:t>Nature Protocols</w:t>
      </w:r>
      <w:r w:rsidR="00CE00E7" w:rsidRPr="00C97F96">
        <w:rPr>
          <w:rFonts w:asciiTheme="majorHAnsi" w:hAnsiTheme="majorHAnsi" w:cstheme="majorHAnsi"/>
        </w:rPr>
        <w:t>.</w:t>
      </w:r>
      <w:r w:rsidRPr="00C97F96">
        <w:rPr>
          <w:rFonts w:asciiTheme="majorHAnsi" w:hAnsiTheme="majorHAnsi" w:cstheme="majorHAnsi"/>
        </w:rPr>
        <w:t xml:space="preserve"> </w:t>
      </w:r>
      <w:r w:rsidRPr="00C97F96">
        <w:rPr>
          <w:rFonts w:asciiTheme="majorHAnsi" w:hAnsiTheme="majorHAnsi" w:cstheme="majorHAnsi"/>
          <w:b/>
          <w:bCs/>
        </w:rPr>
        <w:t>14</w:t>
      </w:r>
      <w:r w:rsidRPr="00C97F96">
        <w:rPr>
          <w:rFonts w:asciiTheme="majorHAnsi" w:hAnsiTheme="majorHAnsi" w:cstheme="majorHAnsi"/>
        </w:rPr>
        <w:t xml:space="preserve"> (7), 2205–2228 (2019).</w:t>
      </w:r>
    </w:p>
    <w:p w14:paraId="0AC33870" w14:textId="05426CFD" w:rsidR="00D40896" w:rsidRPr="00C97F96" w:rsidRDefault="00D40896" w:rsidP="002923FF">
      <w:pPr>
        <w:autoSpaceDE w:val="0"/>
        <w:autoSpaceDN w:val="0"/>
        <w:adjustRightInd w:val="0"/>
        <w:rPr>
          <w:rFonts w:asciiTheme="majorHAnsi" w:hAnsiTheme="majorHAnsi" w:cstheme="majorHAnsi"/>
        </w:rPr>
      </w:pPr>
      <w:r w:rsidRPr="00C97F96">
        <w:rPr>
          <w:rFonts w:asciiTheme="majorHAnsi" w:hAnsiTheme="majorHAnsi" w:cstheme="majorHAnsi"/>
        </w:rPr>
        <w:t>10.</w:t>
      </w:r>
      <w:r w:rsidRPr="00C97F96">
        <w:rPr>
          <w:rFonts w:asciiTheme="majorHAnsi" w:hAnsiTheme="majorHAnsi" w:cstheme="majorHAnsi"/>
        </w:rPr>
        <w:tab/>
        <w:t>Repina, N. A.</w:t>
      </w:r>
      <w:r w:rsidR="00CE00E7" w:rsidRPr="00C97F96">
        <w:rPr>
          <w:rFonts w:asciiTheme="majorHAnsi" w:hAnsiTheme="majorHAnsi" w:cstheme="majorHAnsi"/>
        </w:rPr>
        <w:t xml:space="preserve"> et al</w:t>
      </w:r>
      <w:r w:rsidRPr="00C97F96">
        <w:rPr>
          <w:rFonts w:asciiTheme="majorHAnsi" w:hAnsiTheme="majorHAnsi" w:cstheme="majorHAnsi"/>
        </w:rPr>
        <w:t xml:space="preserve">. Engineered illumination devices for optogenetic control of cellular </w:t>
      </w:r>
      <w:r w:rsidRPr="00C97F96">
        <w:rPr>
          <w:rFonts w:asciiTheme="majorHAnsi" w:hAnsiTheme="majorHAnsi" w:cstheme="majorHAnsi"/>
        </w:rPr>
        <w:lastRenderedPageBreak/>
        <w:t xml:space="preserve">signaling dynamics. </w:t>
      </w:r>
      <w:r w:rsidRPr="00C97F96">
        <w:rPr>
          <w:rFonts w:asciiTheme="majorHAnsi" w:hAnsiTheme="majorHAnsi" w:cstheme="majorHAnsi"/>
          <w:i/>
          <w:iCs/>
        </w:rPr>
        <w:t xml:space="preserve">Cell </w:t>
      </w:r>
      <w:r w:rsidR="00CE00E7" w:rsidRPr="00C97F96">
        <w:rPr>
          <w:rFonts w:asciiTheme="majorHAnsi" w:hAnsiTheme="majorHAnsi" w:cstheme="majorHAnsi"/>
          <w:i/>
          <w:iCs/>
        </w:rPr>
        <w:t>R</w:t>
      </w:r>
      <w:r w:rsidRPr="00C97F96">
        <w:rPr>
          <w:rFonts w:asciiTheme="majorHAnsi" w:hAnsiTheme="majorHAnsi" w:cstheme="majorHAnsi"/>
          <w:i/>
          <w:iCs/>
        </w:rPr>
        <w:t>eports</w:t>
      </w:r>
      <w:r w:rsidR="00CE00E7" w:rsidRPr="00C97F96">
        <w:rPr>
          <w:rFonts w:asciiTheme="majorHAnsi" w:hAnsiTheme="majorHAnsi" w:cstheme="majorHAnsi"/>
        </w:rPr>
        <w:t>.</w:t>
      </w:r>
      <w:r w:rsidRPr="00C97F96">
        <w:rPr>
          <w:rFonts w:asciiTheme="majorHAnsi" w:hAnsiTheme="majorHAnsi" w:cstheme="majorHAnsi"/>
        </w:rPr>
        <w:t xml:space="preserve"> </w:t>
      </w:r>
      <w:r w:rsidRPr="00C97F96">
        <w:rPr>
          <w:rFonts w:asciiTheme="majorHAnsi" w:hAnsiTheme="majorHAnsi" w:cstheme="majorHAnsi"/>
          <w:b/>
          <w:bCs/>
        </w:rPr>
        <w:t>31</w:t>
      </w:r>
      <w:r w:rsidRPr="00C97F96">
        <w:rPr>
          <w:rFonts w:asciiTheme="majorHAnsi" w:hAnsiTheme="majorHAnsi" w:cstheme="majorHAnsi"/>
        </w:rPr>
        <w:t xml:space="preserve"> (10), 107737 (2020).</w:t>
      </w:r>
    </w:p>
    <w:p w14:paraId="7E58D98E" w14:textId="3D1D0EBE" w:rsidR="00D40896" w:rsidRPr="00C97F96" w:rsidRDefault="00D40896" w:rsidP="002923FF">
      <w:pPr>
        <w:autoSpaceDE w:val="0"/>
        <w:autoSpaceDN w:val="0"/>
        <w:adjustRightInd w:val="0"/>
        <w:rPr>
          <w:rFonts w:asciiTheme="majorHAnsi" w:hAnsiTheme="majorHAnsi" w:cstheme="majorHAnsi"/>
        </w:rPr>
      </w:pPr>
      <w:r w:rsidRPr="00C97F96">
        <w:rPr>
          <w:rFonts w:asciiTheme="majorHAnsi" w:hAnsiTheme="majorHAnsi" w:cstheme="majorHAnsi"/>
        </w:rPr>
        <w:t>11.</w:t>
      </w:r>
      <w:r w:rsidRPr="00C97F96">
        <w:rPr>
          <w:rFonts w:asciiTheme="majorHAnsi" w:hAnsiTheme="majorHAnsi" w:cstheme="majorHAnsi"/>
        </w:rPr>
        <w:tab/>
        <w:t>Müller, K., Zurbriggen, M. D.</w:t>
      </w:r>
      <w:r w:rsidR="00CE00E7" w:rsidRPr="00C97F96">
        <w:rPr>
          <w:rFonts w:asciiTheme="majorHAnsi" w:hAnsiTheme="majorHAnsi" w:cstheme="majorHAnsi"/>
        </w:rPr>
        <w:t>,</w:t>
      </w:r>
      <w:r w:rsidRPr="00C97F96">
        <w:rPr>
          <w:rFonts w:asciiTheme="majorHAnsi" w:hAnsiTheme="majorHAnsi" w:cstheme="majorHAnsi"/>
        </w:rPr>
        <w:t xml:space="preserve"> Weber, W. Control of gene expression using a red- and far-red light-responsive bi-stable toggle switch. </w:t>
      </w:r>
      <w:r w:rsidRPr="00C97F96">
        <w:rPr>
          <w:rFonts w:asciiTheme="majorHAnsi" w:hAnsiTheme="majorHAnsi" w:cstheme="majorHAnsi"/>
          <w:i/>
          <w:iCs/>
        </w:rPr>
        <w:t>Nature Protocols</w:t>
      </w:r>
      <w:r w:rsidR="00CE00E7" w:rsidRPr="00C97F96">
        <w:rPr>
          <w:rFonts w:asciiTheme="majorHAnsi" w:hAnsiTheme="majorHAnsi" w:cstheme="majorHAnsi"/>
        </w:rPr>
        <w:t>.</w:t>
      </w:r>
      <w:r w:rsidRPr="00C97F96">
        <w:rPr>
          <w:rFonts w:asciiTheme="majorHAnsi" w:hAnsiTheme="majorHAnsi" w:cstheme="majorHAnsi"/>
        </w:rPr>
        <w:t xml:space="preserve"> </w:t>
      </w:r>
      <w:r w:rsidRPr="00C97F96">
        <w:rPr>
          <w:rFonts w:asciiTheme="majorHAnsi" w:hAnsiTheme="majorHAnsi" w:cstheme="majorHAnsi"/>
          <w:b/>
          <w:bCs/>
        </w:rPr>
        <w:t>9</w:t>
      </w:r>
      <w:r w:rsidRPr="00C97F96">
        <w:rPr>
          <w:rFonts w:asciiTheme="majorHAnsi" w:hAnsiTheme="majorHAnsi" w:cstheme="majorHAnsi"/>
        </w:rPr>
        <w:t xml:space="preserve"> (3), 622–632 (2014).</w:t>
      </w:r>
    </w:p>
    <w:p w14:paraId="319F179F" w14:textId="7CAAF625" w:rsidR="00D40896" w:rsidRPr="00C97F96" w:rsidRDefault="00D40896" w:rsidP="002923FF">
      <w:pPr>
        <w:autoSpaceDE w:val="0"/>
        <w:autoSpaceDN w:val="0"/>
        <w:adjustRightInd w:val="0"/>
        <w:rPr>
          <w:rFonts w:asciiTheme="majorHAnsi" w:hAnsiTheme="majorHAnsi" w:cstheme="majorHAnsi"/>
        </w:rPr>
      </w:pPr>
      <w:r w:rsidRPr="00C97F96">
        <w:rPr>
          <w:rFonts w:asciiTheme="majorHAnsi" w:hAnsiTheme="majorHAnsi" w:cstheme="majorHAnsi"/>
        </w:rPr>
        <w:t>12.</w:t>
      </w:r>
      <w:r w:rsidRPr="00C97F96">
        <w:rPr>
          <w:rFonts w:asciiTheme="majorHAnsi" w:hAnsiTheme="majorHAnsi" w:cstheme="majorHAnsi"/>
        </w:rPr>
        <w:tab/>
        <w:t xml:space="preserve">Gerhardt, K. P. et al. An open-hardware platform for optogenetics and photobiology. </w:t>
      </w:r>
      <w:r w:rsidRPr="00C97F96">
        <w:rPr>
          <w:rFonts w:asciiTheme="majorHAnsi" w:hAnsiTheme="majorHAnsi" w:cstheme="majorHAnsi"/>
          <w:i/>
          <w:iCs/>
        </w:rPr>
        <w:t>Scientific Reports</w:t>
      </w:r>
      <w:r w:rsidR="00CE00E7" w:rsidRPr="00C97F96">
        <w:rPr>
          <w:rFonts w:asciiTheme="majorHAnsi" w:hAnsiTheme="majorHAnsi" w:cstheme="majorHAnsi"/>
        </w:rPr>
        <w:t>.</w:t>
      </w:r>
      <w:r w:rsidRPr="00C97F96">
        <w:rPr>
          <w:rFonts w:asciiTheme="majorHAnsi" w:hAnsiTheme="majorHAnsi" w:cstheme="majorHAnsi"/>
        </w:rPr>
        <w:t xml:space="preserve"> </w:t>
      </w:r>
      <w:r w:rsidRPr="00C97F96">
        <w:rPr>
          <w:rFonts w:asciiTheme="majorHAnsi" w:hAnsiTheme="majorHAnsi" w:cstheme="majorHAnsi"/>
          <w:b/>
          <w:bCs/>
        </w:rPr>
        <w:t>6</w:t>
      </w:r>
      <w:r w:rsidRPr="00C97F96">
        <w:rPr>
          <w:rFonts w:asciiTheme="majorHAnsi" w:hAnsiTheme="majorHAnsi" w:cstheme="majorHAnsi"/>
        </w:rPr>
        <w:t>, 35363 (2016).</w:t>
      </w:r>
    </w:p>
    <w:p w14:paraId="3F59EC21" w14:textId="526652D4" w:rsidR="00D40896" w:rsidRPr="00C97F96" w:rsidRDefault="00D40896" w:rsidP="002923FF">
      <w:pPr>
        <w:autoSpaceDE w:val="0"/>
        <w:autoSpaceDN w:val="0"/>
        <w:adjustRightInd w:val="0"/>
        <w:rPr>
          <w:rFonts w:asciiTheme="majorHAnsi" w:hAnsiTheme="majorHAnsi" w:cstheme="majorHAnsi"/>
        </w:rPr>
      </w:pPr>
      <w:r w:rsidRPr="00C97F96">
        <w:rPr>
          <w:rFonts w:asciiTheme="majorHAnsi" w:hAnsiTheme="majorHAnsi" w:cstheme="majorHAnsi"/>
        </w:rPr>
        <w:t>13.</w:t>
      </w:r>
      <w:r w:rsidRPr="00C97F96">
        <w:rPr>
          <w:rFonts w:asciiTheme="majorHAnsi" w:hAnsiTheme="majorHAnsi" w:cstheme="majorHAnsi"/>
        </w:rPr>
        <w:tab/>
        <w:t>Crefcoeur, R. P., Yin, R., Ulm, R.</w:t>
      </w:r>
      <w:r w:rsidR="00CE00E7" w:rsidRPr="00C97F96">
        <w:rPr>
          <w:rFonts w:asciiTheme="majorHAnsi" w:hAnsiTheme="majorHAnsi" w:cstheme="majorHAnsi"/>
        </w:rPr>
        <w:t>,</w:t>
      </w:r>
      <w:r w:rsidRPr="00C97F96">
        <w:rPr>
          <w:rFonts w:asciiTheme="majorHAnsi" w:hAnsiTheme="majorHAnsi" w:cstheme="majorHAnsi"/>
        </w:rPr>
        <w:t xml:space="preserve"> Halazonetis, T. D. Ultraviolet-B-mediated induction of protein-protein interactions in mammalian cells. </w:t>
      </w:r>
      <w:r w:rsidRPr="00C97F96">
        <w:rPr>
          <w:rFonts w:asciiTheme="majorHAnsi" w:hAnsiTheme="majorHAnsi" w:cstheme="majorHAnsi"/>
          <w:i/>
          <w:iCs/>
        </w:rPr>
        <w:t>Nature Communications</w:t>
      </w:r>
      <w:r w:rsidR="00CE00E7" w:rsidRPr="00C97F96">
        <w:rPr>
          <w:rFonts w:asciiTheme="majorHAnsi" w:hAnsiTheme="majorHAnsi" w:cstheme="majorHAnsi"/>
        </w:rPr>
        <w:t>.</w:t>
      </w:r>
      <w:r w:rsidRPr="00C97F96">
        <w:rPr>
          <w:rFonts w:asciiTheme="majorHAnsi" w:hAnsiTheme="majorHAnsi" w:cstheme="majorHAnsi"/>
        </w:rPr>
        <w:t xml:space="preserve"> </w:t>
      </w:r>
      <w:r w:rsidRPr="00C97F96">
        <w:rPr>
          <w:rFonts w:asciiTheme="majorHAnsi" w:hAnsiTheme="majorHAnsi" w:cstheme="majorHAnsi"/>
          <w:b/>
          <w:bCs/>
        </w:rPr>
        <w:t>4</w:t>
      </w:r>
      <w:r w:rsidRPr="00C97F96">
        <w:rPr>
          <w:rFonts w:asciiTheme="majorHAnsi" w:hAnsiTheme="majorHAnsi" w:cstheme="majorHAnsi"/>
        </w:rPr>
        <w:t>, 1779 (2013).</w:t>
      </w:r>
    </w:p>
    <w:p w14:paraId="77C47EC2" w14:textId="07C26830" w:rsidR="00D40896" w:rsidRPr="00C97F96" w:rsidRDefault="00D40896" w:rsidP="002923FF">
      <w:pPr>
        <w:autoSpaceDE w:val="0"/>
        <w:autoSpaceDN w:val="0"/>
        <w:adjustRightInd w:val="0"/>
        <w:rPr>
          <w:rFonts w:asciiTheme="majorHAnsi" w:hAnsiTheme="majorHAnsi" w:cstheme="majorHAnsi"/>
        </w:rPr>
      </w:pPr>
      <w:r w:rsidRPr="00C97F96">
        <w:rPr>
          <w:rFonts w:asciiTheme="majorHAnsi" w:hAnsiTheme="majorHAnsi" w:cstheme="majorHAnsi"/>
        </w:rPr>
        <w:t>14.</w:t>
      </w:r>
      <w:r w:rsidRPr="00C97F96">
        <w:rPr>
          <w:rFonts w:asciiTheme="majorHAnsi" w:hAnsiTheme="majorHAnsi" w:cstheme="majorHAnsi"/>
        </w:rPr>
        <w:tab/>
        <w:t>Chen, D., Gibson, E. S.</w:t>
      </w:r>
      <w:r w:rsidR="00CE00E7" w:rsidRPr="00C97F96">
        <w:rPr>
          <w:rFonts w:asciiTheme="majorHAnsi" w:hAnsiTheme="majorHAnsi" w:cstheme="majorHAnsi"/>
        </w:rPr>
        <w:t>,</w:t>
      </w:r>
      <w:r w:rsidRPr="00C97F96">
        <w:rPr>
          <w:rFonts w:asciiTheme="majorHAnsi" w:hAnsiTheme="majorHAnsi" w:cstheme="majorHAnsi"/>
        </w:rPr>
        <w:t xml:space="preserve"> Kennedy, M. J. A light-triggered protein secretion system. </w:t>
      </w:r>
      <w:r w:rsidRPr="00C97F96">
        <w:rPr>
          <w:rFonts w:asciiTheme="majorHAnsi" w:hAnsiTheme="majorHAnsi" w:cstheme="majorHAnsi"/>
          <w:i/>
          <w:iCs/>
        </w:rPr>
        <w:t>The Journal of Cell Biology</w:t>
      </w:r>
      <w:r w:rsidR="00CE00E7" w:rsidRPr="00C97F96">
        <w:rPr>
          <w:rFonts w:asciiTheme="majorHAnsi" w:hAnsiTheme="majorHAnsi" w:cstheme="majorHAnsi"/>
        </w:rPr>
        <w:t>.</w:t>
      </w:r>
      <w:r w:rsidRPr="00C97F96">
        <w:rPr>
          <w:rFonts w:asciiTheme="majorHAnsi" w:hAnsiTheme="majorHAnsi" w:cstheme="majorHAnsi"/>
        </w:rPr>
        <w:t xml:space="preserve"> </w:t>
      </w:r>
      <w:r w:rsidRPr="00C97F96">
        <w:rPr>
          <w:rFonts w:asciiTheme="majorHAnsi" w:hAnsiTheme="majorHAnsi" w:cstheme="majorHAnsi"/>
          <w:b/>
          <w:bCs/>
        </w:rPr>
        <w:t>201</w:t>
      </w:r>
      <w:r w:rsidRPr="00C97F96">
        <w:rPr>
          <w:rFonts w:asciiTheme="majorHAnsi" w:hAnsiTheme="majorHAnsi" w:cstheme="majorHAnsi"/>
        </w:rPr>
        <w:t xml:space="preserve"> (4), 631–640 (2013).</w:t>
      </w:r>
    </w:p>
    <w:p w14:paraId="483FD156" w14:textId="1AF846D4" w:rsidR="00D40896" w:rsidRPr="00C97F96" w:rsidRDefault="00D40896" w:rsidP="002923FF">
      <w:pPr>
        <w:autoSpaceDE w:val="0"/>
        <w:autoSpaceDN w:val="0"/>
        <w:adjustRightInd w:val="0"/>
        <w:rPr>
          <w:rFonts w:asciiTheme="majorHAnsi" w:hAnsiTheme="majorHAnsi" w:cstheme="majorHAnsi"/>
        </w:rPr>
      </w:pPr>
      <w:r w:rsidRPr="00C97F96">
        <w:rPr>
          <w:rFonts w:asciiTheme="majorHAnsi" w:hAnsiTheme="majorHAnsi" w:cstheme="majorHAnsi"/>
        </w:rPr>
        <w:t>15.</w:t>
      </w:r>
      <w:r w:rsidRPr="00C97F96">
        <w:rPr>
          <w:rFonts w:asciiTheme="majorHAnsi" w:hAnsiTheme="majorHAnsi" w:cstheme="majorHAnsi"/>
        </w:rPr>
        <w:tab/>
        <w:t>Zhou, X. X., Chung, H. K., Lam, A. J.</w:t>
      </w:r>
      <w:r w:rsidR="00CE00E7" w:rsidRPr="00C97F96">
        <w:rPr>
          <w:rFonts w:asciiTheme="majorHAnsi" w:hAnsiTheme="majorHAnsi" w:cstheme="majorHAnsi"/>
        </w:rPr>
        <w:t>,</w:t>
      </w:r>
      <w:r w:rsidRPr="00C97F96">
        <w:rPr>
          <w:rFonts w:asciiTheme="majorHAnsi" w:hAnsiTheme="majorHAnsi" w:cstheme="majorHAnsi"/>
        </w:rPr>
        <w:t xml:space="preserve"> Lin, M. Z. Optical control of protein activity by fluorescent protein domains. </w:t>
      </w:r>
      <w:r w:rsidRPr="00C97F96">
        <w:rPr>
          <w:rFonts w:asciiTheme="majorHAnsi" w:hAnsiTheme="majorHAnsi" w:cstheme="majorHAnsi"/>
          <w:i/>
          <w:iCs/>
        </w:rPr>
        <w:t>Science</w:t>
      </w:r>
      <w:r w:rsidR="00CE00E7" w:rsidRPr="00C97F96">
        <w:rPr>
          <w:rFonts w:asciiTheme="majorHAnsi" w:hAnsiTheme="majorHAnsi" w:cstheme="majorHAnsi"/>
        </w:rPr>
        <w:t>.</w:t>
      </w:r>
      <w:r w:rsidRPr="00C97F96">
        <w:rPr>
          <w:rFonts w:asciiTheme="majorHAnsi" w:hAnsiTheme="majorHAnsi" w:cstheme="majorHAnsi"/>
        </w:rPr>
        <w:t xml:space="preserve"> </w:t>
      </w:r>
      <w:r w:rsidRPr="00C97F96">
        <w:rPr>
          <w:rFonts w:asciiTheme="majorHAnsi" w:hAnsiTheme="majorHAnsi" w:cstheme="majorHAnsi"/>
          <w:b/>
          <w:bCs/>
        </w:rPr>
        <w:t>338</w:t>
      </w:r>
      <w:r w:rsidRPr="00C97F96">
        <w:rPr>
          <w:rFonts w:asciiTheme="majorHAnsi" w:hAnsiTheme="majorHAnsi" w:cstheme="majorHAnsi"/>
        </w:rPr>
        <w:t xml:space="preserve"> (6108), 810–814 (2012).</w:t>
      </w:r>
    </w:p>
    <w:p w14:paraId="534EA9A1" w14:textId="233081B5" w:rsidR="00D40896" w:rsidRPr="00C97F96" w:rsidRDefault="00D40896" w:rsidP="002923FF">
      <w:pPr>
        <w:autoSpaceDE w:val="0"/>
        <w:autoSpaceDN w:val="0"/>
        <w:adjustRightInd w:val="0"/>
        <w:rPr>
          <w:rFonts w:asciiTheme="majorHAnsi" w:hAnsiTheme="majorHAnsi" w:cstheme="majorHAnsi"/>
        </w:rPr>
      </w:pPr>
      <w:r w:rsidRPr="00C97F96">
        <w:rPr>
          <w:rFonts w:asciiTheme="majorHAnsi" w:hAnsiTheme="majorHAnsi" w:cstheme="majorHAnsi"/>
        </w:rPr>
        <w:t>16.</w:t>
      </w:r>
      <w:r w:rsidRPr="00C97F96">
        <w:rPr>
          <w:rFonts w:asciiTheme="majorHAnsi" w:hAnsiTheme="majorHAnsi" w:cstheme="majorHAnsi"/>
        </w:rPr>
        <w:tab/>
        <w:t xml:space="preserve">Zhou, X. X. et al. A </w:t>
      </w:r>
      <w:r w:rsidR="00CE00E7" w:rsidRPr="00C97F96">
        <w:rPr>
          <w:rFonts w:asciiTheme="majorHAnsi" w:hAnsiTheme="majorHAnsi" w:cstheme="majorHAnsi"/>
        </w:rPr>
        <w:t>s</w:t>
      </w:r>
      <w:r w:rsidRPr="00C97F96">
        <w:rPr>
          <w:rFonts w:asciiTheme="majorHAnsi" w:hAnsiTheme="majorHAnsi" w:cstheme="majorHAnsi"/>
        </w:rPr>
        <w:t>ingle-</w:t>
      </w:r>
      <w:r w:rsidR="00CE00E7" w:rsidRPr="00C97F96">
        <w:rPr>
          <w:rFonts w:asciiTheme="majorHAnsi" w:hAnsiTheme="majorHAnsi" w:cstheme="majorHAnsi"/>
        </w:rPr>
        <w:t>c</w:t>
      </w:r>
      <w:r w:rsidRPr="00C97F96">
        <w:rPr>
          <w:rFonts w:asciiTheme="majorHAnsi" w:hAnsiTheme="majorHAnsi" w:cstheme="majorHAnsi"/>
        </w:rPr>
        <w:t xml:space="preserve">hain </w:t>
      </w:r>
      <w:r w:rsidR="00CE00E7" w:rsidRPr="00C97F96">
        <w:rPr>
          <w:rFonts w:asciiTheme="majorHAnsi" w:hAnsiTheme="majorHAnsi" w:cstheme="majorHAnsi"/>
        </w:rPr>
        <w:t>p</w:t>
      </w:r>
      <w:r w:rsidRPr="00C97F96">
        <w:rPr>
          <w:rFonts w:asciiTheme="majorHAnsi" w:hAnsiTheme="majorHAnsi" w:cstheme="majorHAnsi"/>
        </w:rPr>
        <w:t xml:space="preserve">hotoswitchable CRISPR-Cas9 </w:t>
      </w:r>
      <w:r w:rsidR="00CE00E7" w:rsidRPr="00C97F96">
        <w:rPr>
          <w:rFonts w:asciiTheme="majorHAnsi" w:hAnsiTheme="majorHAnsi" w:cstheme="majorHAnsi"/>
        </w:rPr>
        <w:t>a</w:t>
      </w:r>
      <w:r w:rsidRPr="00C97F96">
        <w:rPr>
          <w:rFonts w:asciiTheme="majorHAnsi" w:hAnsiTheme="majorHAnsi" w:cstheme="majorHAnsi"/>
        </w:rPr>
        <w:t xml:space="preserve">rchitecture for </w:t>
      </w:r>
      <w:r w:rsidR="00CE00E7" w:rsidRPr="00C97F96">
        <w:rPr>
          <w:rFonts w:asciiTheme="majorHAnsi" w:hAnsiTheme="majorHAnsi" w:cstheme="majorHAnsi"/>
        </w:rPr>
        <w:t>l</w:t>
      </w:r>
      <w:r w:rsidRPr="00C97F96">
        <w:rPr>
          <w:rFonts w:asciiTheme="majorHAnsi" w:hAnsiTheme="majorHAnsi" w:cstheme="majorHAnsi"/>
        </w:rPr>
        <w:t>ight-</w:t>
      </w:r>
      <w:r w:rsidR="00CE00E7" w:rsidRPr="00C97F96">
        <w:rPr>
          <w:rFonts w:asciiTheme="majorHAnsi" w:hAnsiTheme="majorHAnsi" w:cstheme="majorHAnsi"/>
        </w:rPr>
        <w:t>i</w:t>
      </w:r>
      <w:r w:rsidRPr="00C97F96">
        <w:rPr>
          <w:rFonts w:asciiTheme="majorHAnsi" w:hAnsiTheme="majorHAnsi" w:cstheme="majorHAnsi"/>
        </w:rPr>
        <w:t xml:space="preserve">nducible </w:t>
      </w:r>
      <w:r w:rsidR="00CE00E7" w:rsidRPr="00C97F96">
        <w:rPr>
          <w:rFonts w:asciiTheme="majorHAnsi" w:hAnsiTheme="majorHAnsi" w:cstheme="majorHAnsi"/>
        </w:rPr>
        <w:t>g</w:t>
      </w:r>
      <w:r w:rsidRPr="00C97F96">
        <w:rPr>
          <w:rFonts w:asciiTheme="majorHAnsi" w:hAnsiTheme="majorHAnsi" w:cstheme="majorHAnsi"/>
        </w:rPr>
        <w:t xml:space="preserve">ene </w:t>
      </w:r>
      <w:r w:rsidR="00CE00E7" w:rsidRPr="00C97F96">
        <w:rPr>
          <w:rFonts w:asciiTheme="majorHAnsi" w:hAnsiTheme="majorHAnsi" w:cstheme="majorHAnsi"/>
        </w:rPr>
        <w:t>e</w:t>
      </w:r>
      <w:r w:rsidRPr="00C97F96">
        <w:rPr>
          <w:rFonts w:asciiTheme="majorHAnsi" w:hAnsiTheme="majorHAnsi" w:cstheme="majorHAnsi"/>
        </w:rPr>
        <w:t xml:space="preserve">diting and </w:t>
      </w:r>
      <w:r w:rsidR="00CE00E7" w:rsidRPr="00C97F96">
        <w:rPr>
          <w:rFonts w:asciiTheme="majorHAnsi" w:hAnsiTheme="majorHAnsi" w:cstheme="majorHAnsi"/>
        </w:rPr>
        <w:t>t</w:t>
      </w:r>
      <w:r w:rsidRPr="00C97F96">
        <w:rPr>
          <w:rFonts w:asciiTheme="majorHAnsi" w:hAnsiTheme="majorHAnsi" w:cstheme="majorHAnsi"/>
        </w:rPr>
        <w:t xml:space="preserve">ranscription. </w:t>
      </w:r>
      <w:r w:rsidRPr="00C97F96">
        <w:rPr>
          <w:rFonts w:asciiTheme="majorHAnsi" w:hAnsiTheme="majorHAnsi" w:cstheme="majorHAnsi"/>
          <w:i/>
          <w:iCs/>
        </w:rPr>
        <w:t>ACS Chemical Biology</w:t>
      </w:r>
      <w:r w:rsidR="00CE00E7" w:rsidRPr="00C97F96">
        <w:rPr>
          <w:rFonts w:asciiTheme="majorHAnsi" w:hAnsiTheme="majorHAnsi" w:cstheme="majorHAnsi"/>
        </w:rPr>
        <w:t>.</w:t>
      </w:r>
      <w:r w:rsidRPr="00C97F96">
        <w:rPr>
          <w:rFonts w:asciiTheme="majorHAnsi" w:hAnsiTheme="majorHAnsi" w:cstheme="majorHAnsi"/>
        </w:rPr>
        <w:t xml:space="preserve"> </w:t>
      </w:r>
      <w:r w:rsidRPr="00C97F96">
        <w:rPr>
          <w:rFonts w:asciiTheme="majorHAnsi" w:hAnsiTheme="majorHAnsi" w:cstheme="majorHAnsi"/>
          <w:b/>
          <w:bCs/>
        </w:rPr>
        <w:t>13</w:t>
      </w:r>
      <w:r w:rsidRPr="00C97F96">
        <w:rPr>
          <w:rFonts w:asciiTheme="majorHAnsi" w:hAnsiTheme="majorHAnsi" w:cstheme="majorHAnsi"/>
        </w:rPr>
        <w:t xml:space="preserve"> (2), 443–448 (2018).</w:t>
      </w:r>
    </w:p>
    <w:p w14:paraId="0BCE7A15" w14:textId="154DB547" w:rsidR="00D40896" w:rsidRPr="00C97F96" w:rsidRDefault="00D40896" w:rsidP="002923FF">
      <w:pPr>
        <w:autoSpaceDE w:val="0"/>
        <w:autoSpaceDN w:val="0"/>
        <w:adjustRightInd w:val="0"/>
        <w:rPr>
          <w:rFonts w:asciiTheme="majorHAnsi" w:hAnsiTheme="majorHAnsi" w:cstheme="majorHAnsi"/>
        </w:rPr>
      </w:pPr>
      <w:r w:rsidRPr="00C97F96">
        <w:rPr>
          <w:rFonts w:asciiTheme="majorHAnsi" w:hAnsiTheme="majorHAnsi" w:cstheme="majorHAnsi"/>
        </w:rPr>
        <w:t>17.</w:t>
      </w:r>
      <w:r w:rsidRPr="00C97F96">
        <w:rPr>
          <w:rFonts w:asciiTheme="majorHAnsi" w:hAnsiTheme="majorHAnsi" w:cstheme="majorHAnsi"/>
        </w:rPr>
        <w:tab/>
        <w:t xml:space="preserve">Wu, Y. I. et al. A genetically encoded photoactivatable Rac controls the motility of living cells. </w:t>
      </w:r>
      <w:r w:rsidRPr="00C97F96">
        <w:rPr>
          <w:rFonts w:asciiTheme="majorHAnsi" w:hAnsiTheme="majorHAnsi" w:cstheme="majorHAnsi"/>
          <w:i/>
          <w:iCs/>
        </w:rPr>
        <w:t>Nature</w:t>
      </w:r>
      <w:r w:rsidR="00CE00E7" w:rsidRPr="00C97F96">
        <w:rPr>
          <w:rFonts w:asciiTheme="majorHAnsi" w:hAnsiTheme="majorHAnsi" w:cstheme="majorHAnsi"/>
        </w:rPr>
        <w:t>.</w:t>
      </w:r>
      <w:r w:rsidRPr="00C97F96">
        <w:rPr>
          <w:rFonts w:asciiTheme="majorHAnsi" w:hAnsiTheme="majorHAnsi" w:cstheme="majorHAnsi"/>
        </w:rPr>
        <w:t xml:space="preserve"> </w:t>
      </w:r>
      <w:r w:rsidRPr="00C97F96">
        <w:rPr>
          <w:rFonts w:asciiTheme="majorHAnsi" w:hAnsiTheme="majorHAnsi" w:cstheme="majorHAnsi"/>
          <w:b/>
          <w:bCs/>
        </w:rPr>
        <w:t>461</w:t>
      </w:r>
      <w:r w:rsidRPr="00C97F96">
        <w:rPr>
          <w:rFonts w:asciiTheme="majorHAnsi" w:hAnsiTheme="majorHAnsi" w:cstheme="majorHAnsi"/>
        </w:rPr>
        <w:t xml:space="preserve"> (7260), 104–108 (2009).</w:t>
      </w:r>
    </w:p>
    <w:p w14:paraId="0B2E1D06" w14:textId="0D6EED2F" w:rsidR="00D40896" w:rsidRPr="00C97F96" w:rsidRDefault="00D40896" w:rsidP="002923FF">
      <w:pPr>
        <w:autoSpaceDE w:val="0"/>
        <w:autoSpaceDN w:val="0"/>
        <w:adjustRightInd w:val="0"/>
        <w:rPr>
          <w:rFonts w:asciiTheme="majorHAnsi" w:hAnsiTheme="majorHAnsi" w:cstheme="majorHAnsi"/>
        </w:rPr>
      </w:pPr>
      <w:r w:rsidRPr="00C97F96">
        <w:rPr>
          <w:rFonts w:asciiTheme="majorHAnsi" w:hAnsiTheme="majorHAnsi" w:cstheme="majorHAnsi"/>
        </w:rPr>
        <w:t>18.</w:t>
      </w:r>
      <w:r w:rsidRPr="00C97F96">
        <w:rPr>
          <w:rFonts w:asciiTheme="majorHAnsi" w:hAnsiTheme="majorHAnsi" w:cstheme="majorHAnsi"/>
        </w:rPr>
        <w:tab/>
        <w:t>Kawano, F., Suzuki, H., Furuya, A.</w:t>
      </w:r>
      <w:r w:rsidR="00CE00E7" w:rsidRPr="00C97F96">
        <w:rPr>
          <w:rFonts w:asciiTheme="majorHAnsi" w:hAnsiTheme="majorHAnsi" w:cstheme="majorHAnsi"/>
        </w:rPr>
        <w:t>,</w:t>
      </w:r>
      <w:r w:rsidRPr="00C97F96">
        <w:rPr>
          <w:rFonts w:asciiTheme="majorHAnsi" w:hAnsiTheme="majorHAnsi" w:cstheme="majorHAnsi"/>
        </w:rPr>
        <w:t xml:space="preserve"> Sato, M. Engineered pairs of distinct photoswitches for optogenetic control of cellular proteins. </w:t>
      </w:r>
      <w:r w:rsidRPr="00C97F96">
        <w:rPr>
          <w:rFonts w:asciiTheme="majorHAnsi" w:hAnsiTheme="majorHAnsi" w:cstheme="majorHAnsi"/>
          <w:i/>
          <w:iCs/>
        </w:rPr>
        <w:t>Nature Communications</w:t>
      </w:r>
      <w:r w:rsidR="00CE00E7" w:rsidRPr="00C97F96">
        <w:rPr>
          <w:rFonts w:asciiTheme="majorHAnsi" w:hAnsiTheme="majorHAnsi" w:cstheme="majorHAnsi"/>
        </w:rPr>
        <w:t>.</w:t>
      </w:r>
      <w:r w:rsidRPr="00C97F96">
        <w:rPr>
          <w:rFonts w:asciiTheme="majorHAnsi" w:hAnsiTheme="majorHAnsi" w:cstheme="majorHAnsi"/>
        </w:rPr>
        <w:t xml:space="preserve"> </w:t>
      </w:r>
      <w:r w:rsidRPr="00C97F96">
        <w:rPr>
          <w:rFonts w:asciiTheme="majorHAnsi" w:hAnsiTheme="majorHAnsi" w:cstheme="majorHAnsi"/>
          <w:b/>
          <w:bCs/>
        </w:rPr>
        <w:t>6</w:t>
      </w:r>
      <w:r w:rsidRPr="00C97F96">
        <w:rPr>
          <w:rFonts w:asciiTheme="majorHAnsi" w:hAnsiTheme="majorHAnsi" w:cstheme="majorHAnsi"/>
        </w:rPr>
        <w:t>, 6256 (2015).</w:t>
      </w:r>
    </w:p>
    <w:p w14:paraId="031C14CC" w14:textId="749FCFCE" w:rsidR="00D40896" w:rsidRPr="00C97F96" w:rsidRDefault="00D40896" w:rsidP="002923FF">
      <w:pPr>
        <w:autoSpaceDE w:val="0"/>
        <w:autoSpaceDN w:val="0"/>
        <w:adjustRightInd w:val="0"/>
        <w:rPr>
          <w:rFonts w:asciiTheme="majorHAnsi" w:hAnsiTheme="majorHAnsi" w:cstheme="majorHAnsi"/>
        </w:rPr>
      </w:pPr>
      <w:r w:rsidRPr="00C97F96">
        <w:rPr>
          <w:rFonts w:asciiTheme="majorHAnsi" w:hAnsiTheme="majorHAnsi" w:cstheme="majorHAnsi"/>
        </w:rPr>
        <w:t>19.</w:t>
      </w:r>
      <w:r w:rsidRPr="00C97F96">
        <w:rPr>
          <w:rFonts w:asciiTheme="majorHAnsi" w:hAnsiTheme="majorHAnsi" w:cstheme="majorHAnsi"/>
        </w:rPr>
        <w:tab/>
        <w:t>Berndt, A., Yizhar, O., Gunaydin, L. A., Hegemann, P.</w:t>
      </w:r>
      <w:r w:rsidR="00CE00E7" w:rsidRPr="00C97F96">
        <w:rPr>
          <w:rFonts w:asciiTheme="majorHAnsi" w:hAnsiTheme="majorHAnsi" w:cstheme="majorHAnsi"/>
        </w:rPr>
        <w:t>,</w:t>
      </w:r>
      <w:r w:rsidRPr="00C97F96">
        <w:rPr>
          <w:rFonts w:asciiTheme="majorHAnsi" w:hAnsiTheme="majorHAnsi" w:cstheme="majorHAnsi"/>
        </w:rPr>
        <w:t xml:space="preserve"> Deisseroth, K. Bi-stable neural state switches. </w:t>
      </w:r>
      <w:r w:rsidRPr="00C97F96">
        <w:rPr>
          <w:rFonts w:asciiTheme="majorHAnsi" w:hAnsiTheme="majorHAnsi" w:cstheme="majorHAnsi"/>
          <w:i/>
          <w:iCs/>
        </w:rPr>
        <w:t>Nature Neuroscience</w:t>
      </w:r>
      <w:r w:rsidR="00CE00E7" w:rsidRPr="00C97F96">
        <w:rPr>
          <w:rFonts w:asciiTheme="majorHAnsi" w:hAnsiTheme="majorHAnsi" w:cstheme="majorHAnsi"/>
        </w:rPr>
        <w:t>.</w:t>
      </w:r>
      <w:r w:rsidRPr="00C97F96">
        <w:rPr>
          <w:rFonts w:asciiTheme="majorHAnsi" w:hAnsiTheme="majorHAnsi" w:cstheme="majorHAnsi"/>
        </w:rPr>
        <w:t xml:space="preserve"> </w:t>
      </w:r>
      <w:r w:rsidRPr="00C97F96">
        <w:rPr>
          <w:rFonts w:asciiTheme="majorHAnsi" w:hAnsiTheme="majorHAnsi" w:cstheme="majorHAnsi"/>
          <w:b/>
          <w:bCs/>
        </w:rPr>
        <w:t>12</w:t>
      </w:r>
      <w:r w:rsidRPr="00C97F96">
        <w:rPr>
          <w:rFonts w:asciiTheme="majorHAnsi" w:hAnsiTheme="majorHAnsi" w:cstheme="majorHAnsi"/>
        </w:rPr>
        <w:t xml:space="preserve"> (2), 229–234 (2009).</w:t>
      </w:r>
    </w:p>
    <w:p w14:paraId="675690A0" w14:textId="018D6E85" w:rsidR="00D40896" w:rsidRPr="00C97F96" w:rsidRDefault="00D40896" w:rsidP="002923FF">
      <w:pPr>
        <w:autoSpaceDE w:val="0"/>
        <w:autoSpaceDN w:val="0"/>
        <w:adjustRightInd w:val="0"/>
        <w:rPr>
          <w:rFonts w:asciiTheme="majorHAnsi" w:hAnsiTheme="majorHAnsi" w:cstheme="majorHAnsi"/>
        </w:rPr>
      </w:pPr>
      <w:r w:rsidRPr="00C97F96">
        <w:rPr>
          <w:rFonts w:asciiTheme="majorHAnsi" w:hAnsiTheme="majorHAnsi" w:cstheme="majorHAnsi"/>
        </w:rPr>
        <w:t>20.</w:t>
      </w:r>
      <w:r w:rsidRPr="00C97F96">
        <w:rPr>
          <w:rFonts w:asciiTheme="majorHAnsi" w:hAnsiTheme="majorHAnsi" w:cstheme="majorHAnsi"/>
        </w:rPr>
        <w:tab/>
        <w:t xml:space="preserve">Gong, X. et al. An </w:t>
      </w:r>
      <w:r w:rsidR="004775F6" w:rsidRPr="00C97F96">
        <w:rPr>
          <w:rFonts w:asciiTheme="majorHAnsi" w:hAnsiTheme="majorHAnsi" w:cstheme="majorHAnsi"/>
        </w:rPr>
        <w:t>u</w:t>
      </w:r>
      <w:r w:rsidRPr="00C97F96">
        <w:rPr>
          <w:rFonts w:asciiTheme="majorHAnsi" w:hAnsiTheme="majorHAnsi" w:cstheme="majorHAnsi"/>
        </w:rPr>
        <w:t>ltra-</w:t>
      </w:r>
      <w:r w:rsidR="004775F6" w:rsidRPr="00C97F96">
        <w:rPr>
          <w:rFonts w:asciiTheme="majorHAnsi" w:hAnsiTheme="majorHAnsi" w:cstheme="majorHAnsi"/>
        </w:rPr>
        <w:t>s</w:t>
      </w:r>
      <w:r w:rsidRPr="00C97F96">
        <w:rPr>
          <w:rFonts w:asciiTheme="majorHAnsi" w:hAnsiTheme="majorHAnsi" w:cstheme="majorHAnsi"/>
        </w:rPr>
        <w:t xml:space="preserve">ensitive </w:t>
      </w:r>
      <w:r w:rsidR="004775F6" w:rsidRPr="00C97F96">
        <w:rPr>
          <w:rFonts w:asciiTheme="majorHAnsi" w:hAnsiTheme="majorHAnsi" w:cstheme="majorHAnsi"/>
        </w:rPr>
        <w:t>s</w:t>
      </w:r>
      <w:r w:rsidRPr="00C97F96">
        <w:rPr>
          <w:rFonts w:asciiTheme="majorHAnsi" w:hAnsiTheme="majorHAnsi" w:cstheme="majorHAnsi"/>
        </w:rPr>
        <w:t>tep-</w:t>
      </w:r>
      <w:r w:rsidR="004775F6" w:rsidRPr="00C97F96">
        <w:rPr>
          <w:rFonts w:asciiTheme="majorHAnsi" w:hAnsiTheme="majorHAnsi" w:cstheme="majorHAnsi"/>
        </w:rPr>
        <w:t>f</w:t>
      </w:r>
      <w:r w:rsidRPr="00C97F96">
        <w:rPr>
          <w:rFonts w:asciiTheme="majorHAnsi" w:hAnsiTheme="majorHAnsi" w:cstheme="majorHAnsi"/>
        </w:rPr>
        <w:t xml:space="preserve">unction </w:t>
      </w:r>
      <w:r w:rsidR="004775F6" w:rsidRPr="00C97F96">
        <w:rPr>
          <w:rFonts w:asciiTheme="majorHAnsi" w:hAnsiTheme="majorHAnsi" w:cstheme="majorHAnsi"/>
        </w:rPr>
        <w:t>o</w:t>
      </w:r>
      <w:r w:rsidRPr="00C97F96">
        <w:rPr>
          <w:rFonts w:asciiTheme="majorHAnsi" w:hAnsiTheme="majorHAnsi" w:cstheme="majorHAnsi"/>
        </w:rPr>
        <w:t xml:space="preserve">psin for </w:t>
      </w:r>
      <w:r w:rsidR="004775F6" w:rsidRPr="00C97F96">
        <w:rPr>
          <w:rFonts w:asciiTheme="majorHAnsi" w:hAnsiTheme="majorHAnsi" w:cstheme="majorHAnsi"/>
        </w:rPr>
        <w:t>m</w:t>
      </w:r>
      <w:r w:rsidRPr="00C97F96">
        <w:rPr>
          <w:rFonts w:asciiTheme="majorHAnsi" w:hAnsiTheme="majorHAnsi" w:cstheme="majorHAnsi"/>
        </w:rPr>
        <w:t xml:space="preserve">inimally </w:t>
      </w:r>
      <w:r w:rsidR="004775F6" w:rsidRPr="00C97F96">
        <w:rPr>
          <w:rFonts w:asciiTheme="majorHAnsi" w:hAnsiTheme="majorHAnsi" w:cstheme="majorHAnsi"/>
        </w:rPr>
        <w:t>i</w:t>
      </w:r>
      <w:r w:rsidRPr="00C97F96">
        <w:rPr>
          <w:rFonts w:asciiTheme="majorHAnsi" w:hAnsiTheme="majorHAnsi" w:cstheme="majorHAnsi"/>
        </w:rPr>
        <w:t xml:space="preserve">nvasive </w:t>
      </w:r>
      <w:r w:rsidR="004775F6" w:rsidRPr="00C97F96">
        <w:rPr>
          <w:rFonts w:asciiTheme="majorHAnsi" w:hAnsiTheme="majorHAnsi" w:cstheme="majorHAnsi"/>
        </w:rPr>
        <w:t>o</w:t>
      </w:r>
      <w:r w:rsidRPr="00C97F96">
        <w:rPr>
          <w:rFonts w:asciiTheme="majorHAnsi" w:hAnsiTheme="majorHAnsi" w:cstheme="majorHAnsi"/>
        </w:rPr>
        <w:t xml:space="preserve">ptogenetic </w:t>
      </w:r>
      <w:r w:rsidR="004775F6" w:rsidRPr="00C97F96">
        <w:rPr>
          <w:rFonts w:asciiTheme="majorHAnsi" w:hAnsiTheme="majorHAnsi" w:cstheme="majorHAnsi"/>
        </w:rPr>
        <w:t>s</w:t>
      </w:r>
      <w:r w:rsidRPr="00C97F96">
        <w:rPr>
          <w:rFonts w:asciiTheme="majorHAnsi" w:hAnsiTheme="majorHAnsi" w:cstheme="majorHAnsi"/>
        </w:rPr>
        <w:t xml:space="preserve">timulation in </w:t>
      </w:r>
      <w:r w:rsidR="004775F6" w:rsidRPr="00C97F96">
        <w:rPr>
          <w:rFonts w:asciiTheme="majorHAnsi" w:hAnsiTheme="majorHAnsi" w:cstheme="majorHAnsi"/>
        </w:rPr>
        <w:t>m</w:t>
      </w:r>
      <w:r w:rsidRPr="00C97F96">
        <w:rPr>
          <w:rFonts w:asciiTheme="majorHAnsi" w:hAnsiTheme="majorHAnsi" w:cstheme="majorHAnsi"/>
        </w:rPr>
        <w:t xml:space="preserve">ice and </w:t>
      </w:r>
      <w:r w:rsidR="004775F6" w:rsidRPr="00C97F96">
        <w:rPr>
          <w:rFonts w:asciiTheme="majorHAnsi" w:hAnsiTheme="majorHAnsi" w:cstheme="majorHAnsi"/>
        </w:rPr>
        <w:t>m</w:t>
      </w:r>
      <w:r w:rsidRPr="00C97F96">
        <w:rPr>
          <w:rFonts w:asciiTheme="majorHAnsi" w:hAnsiTheme="majorHAnsi" w:cstheme="majorHAnsi"/>
        </w:rPr>
        <w:t xml:space="preserve">acaques. </w:t>
      </w:r>
      <w:r w:rsidRPr="00C97F96">
        <w:rPr>
          <w:rFonts w:asciiTheme="majorHAnsi" w:hAnsiTheme="majorHAnsi" w:cstheme="majorHAnsi"/>
          <w:i/>
          <w:iCs/>
        </w:rPr>
        <w:t>Neuron</w:t>
      </w:r>
      <w:r w:rsidR="004775F6" w:rsidRPr="00C97F96">
        <w:rPr>
          <w:rFonts w:asciiTheme="majorHAnsi" w:hAnsiTheme="majorHAnsi" w:cstheme="majorHAnsi"/>
        </w:rPr>
        <w:t>.</w:t>
      </w:r>
      <w:r w:rsidRPr="00C97F96">
        <w:rPr>
          <w:rFonts w:asciiTheme="majorHAnsi" w:hAnsiTheme="majorHAnsi" w:cstheme="majorHAnsi"/>
        </w:rPr>
        <w:t xml:space="preserve"> </w:t>
      </w:r>
      <w:r w:rsidRPr="00C97F96">
        <w:rPr>
          <w:rFonts w:asciiTheme="majorHAnsi" w:hAnsiTheme="majorHAnsi" w:cstheme="majorHAnsi"/>
          <w:b/>
          <w:bCs/>
        </w:rPr>
        <w:t>107</w:t>
      </w:r>
      <w:r w:rsidRPr="00C97F96">
        <w:rPr>
          <w:rFonts w:asciiTheme="majorHAnsi" w:hAnsiTheme="majorHAnsi" w:cstheme="majorHAnsi"/>
        </w:rPr>
        <w:t xml:space="preserve"> (1), 38–51.e8 (2020).</w:t>
      </w:r>
    </w:p>
    <w:p w14:paraId="7EF74502" w14:textId="01EAFB66" w:rsidR="00D40896" w:rsidRPr="00C97F96" w:rsidRDefault="00D40896" w:rsidP="002923FF">
      <w:pPr>
        <w:autoSpaceDE w:val="0"/>
        <w:autoSpaceDN w:val="0"/>
        <w:adjustRightInd w:val="0"/>
        <w:rPr>
          <w:rFonts w:asciiTheme="majorHAnsi" w:hAnsiTheme="majorHAnsi" w:cstheme="majorHAnsi"/>
        </w:rPr>
      </w:pPr>
      <w:r w:rsidRPr="00C97F96">
        <w:rPr>
          <w:rFonts w:asciiTheme="majorHAnsi" w:hAnsiTheme="majorHAnsi" w:cstheme="majorHAnsi"/>
        </w:rPr>
        <w:t>21.</w:t>
      </w:r>
      <w:r w:rsidRPr="00C97F96">
        <w:rPr>
          <w:rFonts w:asciiTheme="majorHAnsi" w:hAnsiTheme="majorHAnsi" w:cstheme="majorHAnsi"/>
        </w:rPr>
        <w:tab/>
        <w:t>Kennedy, M. J.</w:t>
      </w:r>
      <w:r w:rsidR="004775F6" w:rsidRPr="00C97F96">
        <w:rPr>
          <w:rFonts w:asciiTheme="majorHAnsi" w:hAnsiTheme="majorHAnsi" w:cstheme="majorHAnsi"/>
        </w:rPr>
        <w:t xml:space="preserve"> et al</w:t>
      </w:r>
      <w:r w:rsidRPr="00C97F96">
        <w:rPr>
          <w:rFonts w:asciiTheme="majorHAnsi" w:hAnsiTheme="majorHAnsi" w:cstheme="majorHAnsi"/>
        </w:rPr>
        <w:t xml:space="preserve">. Rapid blue-light-mediated induction of protein interactions in living cells. </w:t>
      </w:r>
      <w:r w:rsidRPr="00C97F96">
        <w:rPr>
          <w:rFonts w:asciiTheme="majorHAnsi" w:hAnsiTheme="majorHAnsi" w:cstheme="majorHAnsi"/>
          <w:i/>
          <w:iCs/>
        </w:rPr>
        <w:t>Nature Methods</w:t>
      </w:r>
      <w:r w:rsidR="004775F6" w:rsidRPr="00C97F96">
        <w:rPr>
          <w:rFonts w:asciiTheme="majorHAnsi" w:hAnsiTheme="majorHAnsi" w:cstheme="majorHAnsi"/>
        </w:rPr>
        <w:t>.</w:t>
      </w:r>
      <w:r w:rsidRPr="00C97F96">
        <w:rPr>
          <w:rFonts w:asciiTheme="majorHAnsi" w:hAnsiTheme="majorHAnsi" w:cstheme="majorHAnsi"/>
        </w:rPr>
        <w:t xml:space="preserve"> </w:t>
      </w:r>
      <w:r w:rsidRPr="00C97F96">
        <w:rPr>
          <w:rFonts w:asciiTheme="majorHAnsi" w:hAnsiTheme="majorHAnsi" w:cstheme="majorHAnsi"/>
          <w:b/>
          <w:bCs/>
        </w:rPr>
        <w:t>7</w:t>
      </w:r>
      <w:r w:rsidRPr="00C97F96">
        <w:rPr>
          <w:rFonts w:asciiTheme="majorHAnsi" w:hAnsiTheme="majorHAnsi" w:cstheme="majorHAnsi"/>
        </w:rPr>
        <w:t xml:space="preserve"> (12), 973–975 (2010).</w:t>
      </w:r>
    </w:p>
    <w:p w14:paraId="6F1F4A5F" w14:textId="5C1ED20D" w:rsidR="00D40896" w:rsidRPr="00C97F96" w:rsidRDefault="00D40896" w:rsidP="002923FF">
      <w:pPr>
        <w:autoSpaceDE w:val="0"/>
        <w:autoSpaceDN w:val="0"/>
        <w:adjustRightInd w:val="0"/>
        <w:rPr>
          <w:rFonts w:asciiTheme="majorHAnsi" w:hAnsiTheme="majorHAnsi" w:cstheme="majorHAnsi"/>
        </w:rPr>
      </w:pPr>
      <w:r w:rsidRPr="00C97F96">
        <w:rPr>
          <w:rFonts w:asciiTheme="majorHAnsi" w:hAnsiTheme="majorHAnsi" w:cstheme="majorHAnsi"/>
        </w:rPr>
        <w:t>22.</w:t>
      </w:r>
      <w:r w:rsidRPr="00C97F96">
        <w:rPr>
          <w:rFonts w:asciiTheme="majorHAnsi" w:hAnsiTheme="majorHAnsi" w:cstheme="majorHAnsi"/>
        </w:rPr>
        <w:tab/>
        <w:t>Taslimi, A.</w:t>
      </w:r>
      <w:r w:rsidR="004775F6" w:rsidRPr="00C97F96">
        <w:rPr>
          <w:rFonts w:asciiTheme="majorHAnsi" w:hAnsiTheme="majorHAnsi" w:cstheme="majorHAnsi"/>
        </w:rPr>
        <w:t xml:space="preserve"> et al</w:t>
      </w:r>
      <w:r w:rsidRPr="00C97F96">
        <w:rPr>
          <w:rFonts w:asciiTheme="majorHAnsi" w:hAnsiTheme="majorHAnsi" w:cstheme="majorHAnsi"/>
        </w:rPr>
        <w:t xml:space="preserve">. Optimized second-generation CRY2-CIB dimerizers and photoactivatable Cre recombinase. </w:t>
      </w:r>
      <w:r w:rsidRPr="00C97F96">
        <w:rPr>
          <w:rFonts w:asciiTheme="majorHAnsi" w:hAnsiTheme="majorHAnsi" w:cstheme="majorHAnsi"/>
          <w:i/>
          <w:iCs/>
        </w:rPr>
        <w:t>Nature Chemical Biology</w:t>
      </w:r>
      <w:r w:rsidR="004775F6" w:rsidRPr="00C97F96">
        <w:rPr>
          <w:rFonts w:asciiTheme="majorHAnsi" w:hAnsiTheme="majorHAnsi" w:cstheme="majorHAnsi"/>
        </w:rPr>
        <w:t>.</w:t>
      </w:r>
      <w:r w:rsidRPr="00C97F96">
        <w:rPr>
          <w:rFonts w:asciiTheme="majorHAnsi" w:hAnsiTheme="majorHAnsi" w:cstheme="majorHAnsi"/>
        </w:rPr>
        <w:t xml:space="preserve"> </w:t>
      </w:r>
      <w:r w:rsidRPr="00C97F96">
        <w:rPr>
          <w:rFonts w:asciiTheme="majorHAnsi" w:hAnsiTheme="majorHAnsi" w:cstheme="majorHAnsi"/>
          <w:b/>
          <w:bCs/>
        </w:rPr>
        <w:t>12</w:t>
      </w:r>
      <w:r w:rsidRPr="00C97F96">
        <w:rPr>
          <w:rFonts w:asciiTheme="majorHAnsi" w:hAnsiTheme="majorHAnsi" w:cstheme="majorHAnsi"/>
        </w:rPr>
        <w:t xml:space="preserve"> (6), 425–430 (2016).</w:t>
      </w:r>
    </w:p>
    <w:p w14:paraId="1E75070A" w14:textId="67111C8C" w:rsidR="00D40896" w:rsidRPr="00C97F96" w:rsidRDefault="00D40896" w:rsidP="002923FF">
      <w:pPr>
        <w:autoSpaceDE w:val="0"/>
        <w:autoSpaceDN w:val="0"/>
        <w:adjustRightInd w:val="0"/>
        <w:rPr>
          <w:rFonts w:asciiTheme="majorHAnsi" w:hAnsiTheme="majorHAnsi" w:cstheme="majorHAnsi"/>
        </w:rPr>
      </w:pPr>
      <w:r w:rsidRPr="00C97F96">
        <w:rPr>
          <w:rFonts w:asciiTheme="majorHAnsi" w:hAnsiTheme="majorHAnsi" w:cstheme="majorHAnsi"/>
        </w:rPr>
        <w:t>23.</w:t>
      </w:r>
      <w:r w:rsidRPr="00C97F96">
        <w:rPr>
          <w:rFonts w:asciiTheme="majorHAnsi" w:hAnsiTheme="majorHAnsi" w:cstheme="majorHAnsi"/>
        </w:rPr>
        <w:tab/>
        <w:t>Shimizu-Sato, S., Huq, E., Tepperman, J. M.</w:t>
      </w:r>
      <w:r w:rsidR="004775F6" w:rsidRPr="00C97F96">
        <w:rPr>
          <w:rFonts w:asciiTheme="majorHAnsi" w:hAnsiTheme="majorHAnsi" w:cstheme="majorHAnsi"/>
        </w:rPr>
        <w:t>,</w:t>
      </w:r>
      <w:r w:rsidRPr="00C97F96">
        <w:rPr>
          <w:rFonts w:asciiTheme="majorHAnsi" w:hAnsiTheme="majorHAnsi" w:cstheme="majorHAnsi"/>
        </w:rPr>
        <w:t xml:space="preserve"> Quail, P. H. A light-switchable gene promoter system. </w:t>
      </w:r>
      <w:r w:rsidRPr="00C97F96">
        <w:rPr>
          <w:rFonts w:asciiTheme="majorHAnsi" w:hAnsiTheme="majorHAnsi" w:cstheme="majorHAnsi"/>
          <w:i/>
          <w:iCs/>
        </w:rPr>
        <w:t>Nature Biotechnology</w:t>
      </w:r>
      <w:r w:rsidR="004775F6" w:rsidRPr="00C97F96">
        <w:rPr>
          <w:rFonts w:asciiTheme="majorHAnsi" w:hAnsiTheme="majorHAnsi" w:cstheme="majorHAnsi"/>
        </w:rPr>
        <w:t>.</w:t>
      </w:r>
      <w:r w:rsidRPr="00C97F96">
        <w:rPr>
          <w:rFonts w:asciiTheme="majorHAnsi" w:hAnsiTheme="majorHAnsi" w:cstheme="majorHAnsi"/>
        </w:rPr>
        <w:t xml:space="preserve"> </w:t>
      </w:r>
      <w:r w:rsidRPr="00C97F96">
        <w:rPr>
          <w:rFonts w:asciiTheme="majorHAnsi" w:hAnsiTheme="majorHAnsi" w:cstheme="majorHAnsi"/>
          <w:b/>
          <w:bCs/>
        </w:rPr>
        <w:t>20</w:t>
      </w:r>
      <w:r w:rsidRPr="00C97F96">
        <w:rPr>
          <w:rFonts w:asciiTheme="majorHAnsi" w:hAnsiTheme="majorHAnsi" w:cstheme="majorHAnsi"/>
        </w:rPr>
        <w:t xml:space="preserve"> (10), 1041–1044 (2002).</w:t>
      </w:r>
    </w:p>
    <w:p w14:paraId="0A9BCD19" w14:textId="212683D6" w:rsidR="00D40896" w:rsidRPr="00C97F96" w:rsidRDefault="00D40896" w:rsidP="002923FF">
      <w:pPr>
        <w:autoSpaceDE w:val="0"/>
        <w:autoSpaceDN w:val="0"/>
        <w:adjustRightInd w:val="0"/>
        <w:rPr>
          <w:rFonts w:asciiTheme="majorHAnsi" w:hAnsiTheme="majorHAnsi" w:cstheme="majorHAnsi"/>
        </w:rPr>
      </w:pPr>
      <w:r w:rsidRPr="00C97F96">
        <w:rPr>
          <w:rFonts w:asciiTheme="majorHAnsi" w:hAnsiTheme="majorHAnsi" w:cstheme="majorHAnsi"/>
        </w:rPr>
        <w:t>24.</w:t>
      </w:r>
      <w:r w:rsidRPr="00C97F96">
        <w:rPr>
          <w:rFonts w:asciiTheme="majorHAnsi" w:hAnsiTheme="majorHAnsi" w:cstheme="majorHAnsi"/>
        </w:rPr>
        <w:tab/>
        <w:t xml:space="preserve">Müller, K. et al. A red/far-red light-responsive bi-stable toggle switch to control gene expression in mammalian cells. </w:t>
      </w:r>
      <w:r w:rsidRPr="00C97F96">
        <w:rPr>
          <w:rFonts w:asciiTheme="majorHAnsi" w:hAnsiTheme="majorHAnsi" w:cstheme="majorHAnsi"/>
          <w:i/>
          <w:iCs/>
        </w:rPr>
        <w:t>Nucleic Acids Research</w:t>
      </w:r>
      <w:r w:rsidR="004775F6" w:rsidRPr="00C97F96">
        <w:rPr>
          <w:rFonts w:asciiTheme="majorHAnsi" w:hAnsiTheme="majorHAnsi" w:cstheme="majorHAnsi"/>
        </w:rPr>
        <w:t>.</w:t>
      </w:r>
      <w:r w:rsidRPr="00C97F96">
        <w:rPr>
          <w:rFonts w:asciiTheme="majorHAnsi" w:hAnsiTheme="majorHAnsi" w:cstheme="majorHAnsi"/>
        </w:rPr>
        <w:t xml:space="preserve"> </w:t>
      </w:r>
      <w:r w:rsidRPr="00C97F96">
        <w:rPr>
          <w:rFonts w:asciiTheme="majorHAnsi" w:hAnsiTheme="majorHAnsi" w:cstheme="majorHAnsi"/>
          <w:b/>
          <w:bCs/>
        </w:rPr>
        <w:t>41</w:t>
      </w:r>
      <w:r w:rsidRPr="00C97F96">
        <w:rPr>
          <w:rFonts w:asciiTheme="majorHAnsi" w:hAnsiTheme="majorHAnsi" w:cstheme="majorHAnsi"/>
        </w:rPr>
        <w:t xml:space="preserve"> (7), e77 (2013).</w:t>
      </w:r>
    </w:p>
    <w:p w14:paraId="1617EFFB" w14:textId="560B79AA" w:rsidR="00D40896" w:rsidRPr="00C97F96" w:rsidRDefault="00D40896" w:rsidP="002923FF">
      <w:pPr>
        <w:autoSpaceDE w:val="0"/>
        <w:autoSpaceDN w:val="0"/>
        <w:adjustRightInd w:val="0"/>
        <w:rPr>
          <w:rFonts w:asciiTheme="majorHAnsi" w:hAnsiTheme="majorHAnsi" w:cstheme="majorHAnsi"/>
        </w:rPr>
      </w:pPr>
      <w:r w:rsidRPr="00C97F96">
        <w:rPr>
          <w:rFonts w:asciiTheme="majorHAnsi" w:hAnsiTheme="majorHAnsi" w:cstheme="majorHAnsi"/>
        </w:rPr>
        <w:t>25.</w:t>
      </w:r>
      <w:r w:rsidRPr="00C97F96">
        <w:rPr>
          <w:rFonts w:asciiTheme="majorHAnsi" w:hAnsiTheme="majorHAnsi" w:cstheme="majorHAnsi"/>
        </w:rPr>
        <w:tab/>
        <w:t>Levskaya, A., Weiner, O. D., Lim, W. A.</w:t>
      </w:r>
      <w:r w:rsidR="004775F6" w:rsidRPr="00C97F96">
        <w:rPr>
          <w:rFonts w:asciiTheme="majorHAnsi" w:hAnsiTheme="majorHAnsi" w:cstheme="majorHAnsi"/>
        </w:rPr>
        <w:t>,</w:t>
      </w:r>
      <w:r w:rsidRPr="00C97F96">
        <w:rPr>
          <w:rFonts w:asciiTheme="majorHAnsi" w:hAnsiTheme="majorHAnsi" w:cstheme="majorHAnsi"/>
        </w:rPr>
        <w:t xml:space="preserve"> Voigt, C. A. Spatiotemporal control of cell signalling using a light-switchable protein interaction. </w:t>
      </w:r>
      <w:r w:rsidRPr="00C97F96">
        <w:rPr>
          <w:rFonts w:asciiTheme="majorHAnsi" w:hAnsiTheme="majorHAnsi" w:cstheme="majorHAnsi"/>
          <w:i/>
          <w:iCs/>
        </w:rPr>
        <w:t>Nature</w:t>
      </w:r>
      <w:r w:rsidR="004775F6" w:rsidRPr="00C97F96">
        <w:rPr>
          <w:rFonts w:asciiTheme="majorHAnsi" w:hAnsiTheme="majorHAnsi" w:cstheme="majorHAnsi"/>
        </w:rPr>
        <w:t>.</w:t>
      </w:r>
      <w:r w:rsidRPr="00C97F96">
        <w:rPr>
          <w:rFonts w:asciiTheme="majorHAnsi" w:hAnsiTheme="majorHAnsi" w:cstheme="majorHAnsi"/>
        </w:rPr>
        <w:t xml:space="preserve"> </w:t>
      </w:r>
      <w:r w:rsidRPr="00C97F96">
        <w:rPr>
          <w:rFonts w:asciiTheme="majorHAnsi" w:hAnsiTheme="majorHAnsi" w:cstheme="majorHAnsi"/>
          <w:b/>
          <w:bCs/>
        </w:rPr>
        <w:t>461</w:t>
      </w:r>
      <w:r w:rsidRPr="00C97F96">
        <w:rPr>
          <w:rFonts w:asciiTheme="majorHAnsi" w:hAnsiTheme="majorHAnsi" w:cstheme="majorHAnsi"/>
        </w:rPr>
        <w:t xml:space="preserve"> (7266), 997–1001 (2009).</w:t>
      </w:r>
    </w:p>
    <w:p w14:paraId="2F5E36FE" w14:textId="797087F4" w:rsidR="00D40896" w:rsidRPr="00C97F96" w:rsidRDefault="00D40896" w:rsidP="002923FF">
      <w:pPr>
        <w:autoSpaceDE w:val="0"/>
        <w:autoSpaceDN w:val="0"/>
        <w:adjustRightInd w:val="0"/>
        <w:rPr>
          <w:rFonts w:asciiTheme="majorHAnsi" w:hAnsiTheme="majorHAnsi" w:cstheme="majorHAnsi"/>
        </w:rPr>
      </w:pPr>
      <w:r w:rsidRPr="00C97F96">
        <w:rPr>
          <w:rFonts w:asciiTheme="majorHAnsi" w:hAnsiTheme="majorHAnsi" w:cstheme="majorHAnsi"/>
        </w:rPr>
        <w:t>26.</w:t>
      </w:r>
      <w:r w:rsidRPr="00C97F96">
        <w:rPr>
          <w:rFonts w:asciiTheme="majorHAnsi" w:hAnsiTheme="majorHAnsi" w:cstheme="majorHAnsi"/>
        </w:rPr>
        <w:tab/>
        <w:t xml:space="preserve">Levskaya, A. et al. Synthetic biology: engineering Escherichia coli to see light. </w:t>
      </w:r>
      <w:r w:rsidRPr="00C97F96">
        <w:rPr>
          <w:rFonts w:asciiTheme="majorHAnsi" w:hAnsiTheme="majorHAnsi" w:cstheme="majorHAnsi"/>
          <w:i/>
          <w:iCs/>
        </w:rPr>
        <w:t>Nature</w:t>
      </w:r>
      <w:r w:rsidR="004775F6" w:rsidRPr="00C97F96">
        <w:rPr>
          <w:rFonts w:asciiTheme="majorHAnsi" w:hAnsiTheme="majorHAnsi" w:cstheme="majorHAnsi"/>
        </w:rPr>
        <w:t>.</w:t>
      </w:r>
      <w:r w:rsidRPr="00C97F96">
        <w:rPr>
          <w:rFonts w:asciiTheme="majorHAnsi" w:hAnsiTheme="majorHAnsi" w:cstheme="majorHAnsi"/>
        </w:rPr>
        <w:t xml:space="preserve"> </w:t>
      </w:r>
      <w:r w:rsidRPr="00C97F96">
        <w:rPr>
          <w:rFonts w:asciiTheme="majorHAnsi" w:hAnsiTheme="majorHAnsi" w:cstheme="majorHAnsi"/>
          <w:b/>
          <w:bCs/>
        </w:rPr>
        <w:t>438</w:t>
      </w:r>
      <w:r w:rsidRPr="00C97F96">
        <w:rPr>
          <w:rFonts w:asciiTheme="majorHAnsi" w:hAnsiTheme="majorHAnsi" w:cstheme="majorHAnsi"/>
        </w:rPr>
        <w:t xml:space="preserve"> (7067), 441–442 (2005).</w:t>
      </w:r>
    </w:p>
    <w:p w14:paraId="4C707AB3" w14:textId="7D87FFBB" w:rsidR="00D40896" w:rsidRPr="00C97F96" w:rsidRDefault="00D40896" w:rsidP="002923FF">
      <w:pPr>
        <w:autoSpaceDE w:val="0"/>
        <w:autoSpaceDN w:val="0"/>
        <w:adjustRightInd w:val="0"/>
        <w:rPr>
          <w:rFonts w:asciiTheme="majorHAnsi" w:hAnsiTheme="majorHAnsi" w:cstheme="majorHAnsi"/>
        </w:rPr>
      </w:pPr>
      <w:r w:rsidRPr="00C97F96">
        <w:rPr>
          <w:rFonts w:asciiTheme="majorHAnsi" w:hAnsiTheme="majorHAnsi" w:cstheme="majorHAnsi"/>
        </w:rPr>
        <w:t>27.</w:t>
      </w:r>
      <w:r w:rsidRPr="00C97F96">
        <w:rPr>
          <w:rFonts w:asciiTheme="majorHAnsi" w:hAnsiTheme="majorHAnsi" w:cstheme="majorHAnsi"/>
        </w:rPr>
        <w:tab/>
        <w:t>Kaberniuk, A. A., Shemetov, A. A.</w:t>
      </w:r>
      <w:r w:rsidR="004775F6" w:rsidRPr="00C97F96">
        <w:rPr>
          <w:rFonts w:asciiTheme="majorHAnsi" w:hAnsiTheme="majorHAnsi" w:cstheme="majorHAnsi"/>
        </w:rPr>
        <w:t>,</w:t>
      </w:r>
      <w:r w:rsidRPr="00C97F96">
        <w:rPr>
          <w:rFonts w:asciiTheme="majorHAnsi" w:hAnsiTheme="majorHAnsi" w:cstheme="majorHAnsi"/>
        </w:rPr>
        <w:t xml:space="preserve"> Verkhusha, V. V. A bacterial phytochrome-based optogenetic system controllable with near-infrared light. </w:t>
      </w:r>
      <w:r w:rsidRPr="00C97F96">
        <w:rPr>
          <w:rFonts w:asciiTheme="majorHAnsi" w:hAnsiTheme="majorHAnsi" w:cstheme="majorHAnsi"/>
          <w:i/>
          <w:iCs/>
        </w:rPr>
        <w:t>Nature Methods</w:t>
      </w:r>
      <w:r w:rsidR="004775F6" w:rsidRPr="00C97F96">
        <w:rPr>
          <w:rFonts w:asciiTheme="majorHAnsi" w:hAnsiTheme="majorHAnsi" w:cstheme="majorHAnsi"/>
        </w:rPr>
        <w:t>.</w:t>
      </w:r>
      <w:r w:rsidRPr="00C97F96">
        <w:rPr>
          <w:rFonts w:asciiTheme="majorHAnsi" w:hAnsiTheme="majorHAnsi" w:cstheme="majorHAnsi"/>
        </w:rPr>
        <w:t xml:space="preserve"> </w:t>
      </w:r>
      <w:r w:rsidRPr="00C97F96">
        <w:rPr>
          <w:rFonts w:asciiTheme="majorHAnsi" w:hAnsiTheme="majorHAnsi" w:cstheme="majorHAnsi"/>
          <w:b/>
          <w:bCs/>
        </w:rPr>
        <w:t>13</w:t>
      </w:r>
      <w:r w:rsidRPr="00C97F96">
        <w:rPr>
          <w:rFonts w:asciiTheme="majorHAnsi" w:hAnsiTheme="majorHAnsi" w:cstheme="majorHAnsi"/>
        </w:rPr>
        <w:t xml:space="preserve"> (7), 591–597 (2016).</w:t>
      </w:r>
    </w:p>
    <w:p w14:paraId="1220095C" w14:textId="459D0FD8" w:rsidR="00D40896" w:rsidRPr="00C97F96" w:rsidRDefault="00D40896" w:rsidP="002923FF">
      <w:pPr>
        <w:autoSpaceDE w:val="0"/>
        <w:autoSpaceDN w:val="0"/>
        <w:adjustRightInd w:val="0"/>
        <w:rPr>
          <w:rFonts w:asciiTheme="majorHAnsi" w:hAnsiTheme="majorHAnsi" w:cstheme="majorHAnsi"/>
        </w:rPr>
      </w:pPr>
      <w:r w:rsidRPr="00C97F96">
        <w:rPr>
          <w:rFonts w:asciiTheme="majorHAnsi" w:hAnsiTheme="majorHAnsi" w:cstheme="majorHAnsi"/>
        </w:rPr>
        <w:t>28.</w:t>
      </w:r>
      <w:r w:rsidRPr="00C97F96">
        <w:rPr>
          <w:rFonts w:asciiTheme="majorHAnsi" w:hAnsiTheme="majorHAnsi" w:cstheme="majorHAnsi"/>
        </w:rPr>
        <w:tab/>
        <w:t>Redchuk, T. A., Omelina, E. S., Chernov, K. G.</w:t>
      </w:r>
      <w:r w:rsidR="004775F6" w:rsidRPr="00C97F96">
        <w:rPr>
          <w:rFonts w:asciiTheme="majorHAnsi" w:hAnsiTheme="majorHAnsi" w:cstheme="majorHAnsi"/>
        </w:rPr>
        <w:t>,</w:t>
      </w:r>
      <w:r w:rsidRPr="00C97F96">
        <w:rPr>
          <w:rFonts w:asciiTheme="majorHAnsi" w:hAnsiTheme="majorHAnsi" w:cstheme="majorHAnsi"/>
        </w:rPr>
        <w:t xml:space="preserve"> Verkhusha, V. V. Near-infrared optogenetic pair for protein regulation and spectral multiplexing. </w:t>
      </w:r>
      <w:r w:rsidRPr="00C97F96">
        <w:rPr>
          <w:rFonts w:asciiTheme="majorHAnsi" w:hAnsiTheme="majorHAnsi" w:cstheme="majorHAnsi"/>
          <w:i/>
          <w:iCs/>
        </w:rPr>
        <w:t>Nature Chemical Biology</w:t>
      </w:r>
      <w:r w:rsidR="004775F6" w:rsidRPr="00C97F96">
        <w:rPr>
          <w:rFonts w:asciiTheme="majorHAnsi" w:hAnsiTheme="majorHAnsi" w:cstheme="majorHAnsi"/>
        </w:rPr>
        <w:t>.</w:t>
      </w:r>
      <w:r w:rsidRPr="00C97F96">
        <w:rPr>
          <w:rFonts w:asciiTheme="majorHAnsi" w:hAnsiTheme="majorHAnsi" w:cstheme="majorHAnsi"/>
        </w:rPr>
        <w:t xml:space="preserve"> </w:t>
      </w:r>
      <w:r w:rsidRPr="00C97F96">
        <w:rPr>
          <w:rFonts w:asciiTheme="majorHAnsi" w:hAnsiTheme="majorHAnsi" w:cstheme="majorHAnsi"/>
          <w:b/>
          <w:bCs/>
        </w:rPr>
        <w:t>13</w:t>
      </w:r>
      <w:r w:rsidRPr="00C97F96">
        <w:rPr>
          <w:rFonts w:asciiTheme="majorHAnsi" w:hAnsiTheme="majorHAnsi" w:cstheme="majorHAnsi"/>
        </w:rPr>
        <w:t xml:space="preserve"> (6), 633–639 (2017).</w:t>
      </w:r>
    </w:p>
    <w:p w14:paraId="7213CA36" w14:textId="7696A794" w:rsidR="00D40896" w:rsidRPr="00C97F96" w:rsidRDefault="00D40896" w:rsidP="002923FF">
      <w:pPr>
        <w:autoSpaceDE w:val="0"/>
        <w:autoSpaceDN w:val="0"/>
        <w:adjustRightInd w:val="0"/>
        <w:rPr>
          <w:rFonts w:asciiTheme="majorHAnsi" w:hAnsiTheme="majorHAnsi" w:cstheme="majorHAnsi"/>
        </w:rPr>
      </w:pPr>
      <w:r w:rsidRPr="00C97F96">
        <w:rPr>
          <w:rFonts w:asciiTheme="majorHAnsi" w:hAnsiTheme="majorHAnsi" w:cstheme="majorHAnsi"/>
        </w:rPr>
        <w:t>29.</w:t>
      </w:r>
      <w:r w:rsidRPr="00C97F96">
        <w:rPr>
          <w:rFonts w:asciiTheme="majorHAnsi" w:hAnsiTheme="majorHAnsi" w:cstheme="majorHAnsi"/>
        </w:rPr>
        <w:tab/>
        <w:t>Ong, N. T., Olson, E. J.</w:t>
      </w:r>
      <w:r w:rsidR="004775F6" w:rsidRPr="00C97F96">
        <w:rPr>
          <w:rFonts w:asciiTheme="majorHAnsi" w:hAnsiTheme="majorHAnsi" w:cstheme="majorHAnsi"/>
        </w:rPr>
        <w:t>,</w:t>
      </w:r>
      <w:r w:rsidRPr="00C97F96">
        <w:rPr>
          <w:rFonts w:asciiTheme="majorHAnsi" w:hAnsiTheme="majorHAnsi" w:cstheme="majorHAnsi"/>
        </w:rPr>
        <w:t xml:space="preserve"> Tabor, J. J. Engineering an E. coli </w:t>
      </w:r>
      <w:r w:rsidR="004775F6" w:rsidRPr="00C97F96">
        <w:rPr>
          <w:rFonts w:asciiTheme="majorHAnsi" w:hAnsiTheme="majorHAnsi" w:cstheme="majorHAnsi"/>
        </w:rPr>
        <w:t>n</w:t>
      </w:r>
      <w:r w:rsidRPr="00C97F96">
        <w:rPr>
          <w:rFonts w:asciiTheme="majorHAnsi" w:hAnsiTheme="majorHAnsi" w:cstheme="majorHAnsi"/>
        </w:rPr>
        <w:t>ear-</w:t>
      </w:r>
      <w:r w:rsidR="004775F6" w:rsidRPr="00C97F96">
        <w:rPr>
          <w:rFonts w:asciiTheme="majorHAnsi" w:hAnsiTheme="majorHAnsi" w:cstheme="majorHAnsi"/>
        </w:rPr>
        <w:t>i</w:t>
      </w:r>
      <w:r w:rsidRPr="00C97F96">
        <w:rPr>
          <w:rFonts w:asciiTheme="majorHAnsi" w:hAnsiTheme="majorHAnsi" w:cstheme="majorHAnsi"/>
        </w:rPr>
        <w:t xml:space="preserve">nfrared </w:t>
      </w:r>
      <w:r w:rsidR="004775F6" w:rsidRPr="00C97F96">
        <w:rPr>
          <w:rFonts w:asciiTheme="majorHAnsi" w:hAnsiTheme="majorHAnsi" w:cstheme="majorHAnsi"/>
        </w:rPr>
        <w:t>l</w:t>
      </w:r>
      <w:r w:rsidRPr="00C97F96">
        <w:rPr>
          <w:rFonts w:asciiTheme="majorHAnsi" w:hAnsiTheme="majorHAnsi" w:cstheme="majorHAnsi"/>
        </w:rPr>
        <w:t xml:space="preserve">ight </w:t>
      </w:r>
      <w:r w:rsidR="004775F6" w:rsidRPr="00C97F96">
        <w:rPr>
          <w:rFonts w:asciiTheme="majorHAnsi" w:hAnsiTheme="majorHAnsi" w:cstheme="majorHAnsi"/>
        </w:rPr>
        <w:t>s</w:t>
      </w:r>
      <w:r w:rsidRPr="00C97F96">
        <w:rPr>
          <w:rFonts w:asciiTheme="majorHAnsi" w:hAnsiTheme="majorHAnsi" w:cstheme="majorHAnsi"/>
        </w:rPr>
        <w:t xml:space="preserve">ensor. </w:t>
      </w:r>
      <w:r w:rsidRPr="00C97F96">
        <w:rPr>
          <w:rFonts w:asciiTheme="majorHAnsi" w:hAnsiTheme="majorHAnsi" w:cstheme="majorHAnsi"/>
          <w:i/>
          <w:iCs/>
        </w:rPr>
        <w:t xml:space="preserve">ACS </w:t>
      </w:r>
      <w:r w:rsidR="0047477C" w:rsidRPr="00C97F96">
        <w:rPr>
          <w:rFonts w:asciiTheme="majorHAnsi" w:hAnsiTheme="majorHAnsi" w:cstheme="majorHAnsi"/>
          <w:i/>
          <w:iCs/>
        </w:rPr>
        <w:t>S</w:t>
      </w:r>
      <w:r w:rsidRPr="00C97F96">
        <w:rPr>
          <w:rFonts w:asciiTheme="majorHAnsi" w:hAnsiTheme="majorHAnsi" w:cstheme="majorHAnsi"/>
          <w:i/>
          <w:iCs/>
        </w:rPr>
        <w:t xml:space="preserve">ynthetic </w:t>
      </w:r>
      <w:r w:rsidR="0047477C" w:rsidRPr="00C97F96">
        <w:rPr>
          <w:rFonts w:asciiTheme="majorHAnsi" w:hAnsiTheme="majorHAnsi" w:cstheme="majorHAnsi"/>
          <w:i/>
          <w:iCs/>
        </w:rPr>
        <w:t>B</w:t>
      </w:r>
      <w:r w:rsidRPr="00C97F96">
        <w:rPr>
          <w:rFonts w:asciiTheme="majorHAnsi" w:hAnsiTheme="majorHAnsi" w:cstheme="majorHAnsi"/>
          <w:i/>
          <w:iCs/>
        </w:rPr>
        <w:t>iology [electronic resource]</w:t>
      </w:r>
      <w:r w:rsidR="004775F6" w:rsidRPr="00C97F96">
        <w:rPr>
          <w:rFonts w:asciiTheme="majorHAnsi" w:hAnsiTheme="majorHAnsi" w:cstheme="majorHAnsi"/>
        </w:rPr>
        <w:t>.</w:t>
      </w:r>
      <w:r w:rsidRPr="00C97F96">
        <w:rPr>
          <w:rFonts w:asciiTheme="majorHAnsi" w:hAnsiTheme="majorHAnsi" w:cstheme="majorHAnsi"/>
        </w:rPr>
        <w:t xml:space="preserve"> </w:t>
      </w:r>
      <w:r w:rsidRPr="00C97F96">
        <w:rPr>
          <w:rFonts w:asciiTheme="majorHAnsi" w:hAnsiTheme="majorHAnsi" w:cstheme="majorHAnsi"/>
          <w:b/>
          <w:bCs/>
        </w:rPr>
        <w:t>7</w:t>
      </w:r>
      <w:r w:rsidRPr="00C97F96">
        <w:rPr>
          <w:rFonts w:asciiTheme="majorHAnsi" w:hAnsiTheme="majorHAnsi" w:cstheme="majorHAnsi"/>
        </w:rPr>
        <w:t xml:space="preserve"> (1), 240–248 (2018).</w:t>
      </w:r>
    </w:p>
    <w:p w14:paraId="7C4177DE" w14:textId="1ADA3AD8" w:rsidR="00D40896" w:rsidRPr="00C97F96" w:rsidRDefault="00D40896" w:rsidP="002923FF">
      <w:pPr>
        <w:autoSpaceDE w:val="0"/>
        <w:autoSpaceDN w:val="0"/>
        <w:adjustRightInd w:val="0"/>
        <w:rPr>
          <w:rFonts w:asciiTheme="majorHAnsi" w:hAnsiTheme="majorHAnsi" w:cstheme="majorHAnsi"/>
        </w:rPr>
      </w:pPr>
      <w:r w:rsidRPr="00C97F96">
        <w:rPr>
          <w:rFonts w:asciiTheme="majorHAnsi" w:hAnsiTheme="majorHAnsi" w:cstheme="majorHAnsi"/>
        </w:rPr>
        <w:t>30.</w:t>
      </w:r>
      <w:r w:rsidRPr="00C97F96">
        <w:rPr>
          <w:rFonts w:asciiTheme="majorHAnsi" w:hAnsiTheme="majorHAnsi" w:cstheme="majorHAnsi"/>
        </w:rPr>
        <w:tab/>
        <w:t xml:space="preserve">Zhang, W. et al. Optogenetic control with a photocleavable protein, PhoCl. </w:t>
      </w:r>
      <w:r w:rsidRPr="00C97F96">
        <w:rPr>
          <w:rFonts w:asciiTheme="majorHAnsi" w:hAnsiTheme="majorHAnsi" w:cstheme="majorHAnsi"/>
          <w:i/>
          <w:iCs/>
        </w:rPr>
        <w:t>Nature Methods</w:t>
      </w:r>
      <w:r w:rsidR="004775F6" w:rsidRPr="00C97F96">
        <w:rPr>
          <w:rFonts w:asciiTheme="majorHAnsi" w:hAnsiTheme="majorHAnsi" w:cstheme="majorHAnsi"/>
        </w:rPr>
        <w:t>.</w:t>
      </w:r>
      <w:r w:rsidRPr="00C97F96">
        <w:rPr>
          <w:rFonts w:asciiTheme="majorHAnsi" w:hAnsiTheme="majorHAnsi" w:cstheme="majorHAnsi"/>
        </w:rPr>
        <w:t xml:space="preserve"> </w:t>
      </w:r>
      <w:r w:rsidRPr="00C97F96">
        <w:rPr>
          <w:rFonts w:asciiTheme="majorHAnsi" w:hAnsiTheme="majorHAnsi" w:cstheme="majorHAnsi"/>
          <w:b/>
          <w:bCs/>
        </w:rPr>
        <w:t>14</w:t>
      </w:r>
      <w:r w:rsidRPr="00C97F96">
        <w:rPr>
          <w:rFonts w:asciiTheme="majorHAnsi" w:hAnsiTheme="majorHAnsi" w:cstheme="majorHAnsi"/>
        </w:rPr>
        <w:t xml:space="preserve"> (4), 391–394 (2017).</w:t>
      </w:r>
    </w:p>
    <w:p w14:paraId="76A08265" w14:textId="14239F82" w:rsidR="00D40896" w:rsidRPr="00C97F96" w:rsidRDefault="00D40896" w:rsidP="002923FF">
      <w:pPr>
        <w:autoSpaceDE w:val="0"/>
        <w:autoSpaceDN w:val="0"/>
        <w:adjustRightInd w:val="0"/>
        <w:rPr>
          <w:rFonts w:asciiTheme="majorHAnsi" w:hAnsiTheme="majorHAnsi" w:cstheme="majorHAnsi"/>
        </w:rPr>
      </w:pPr>
      <w:r w:rsidRPr="00C97F96">
        <w:rPr>
          <w:rFonts w:asciiTheme="majorHAnsi" w:hAnsiTheme="majorHAnsi" w:cstheme="majorHAnsi"/>
        </w:rPr>
        <w:t>31.</w:t>
      </w:r>
      <w:r w:rsidRPr="00C97F96">
        <w:rPr>
          <w:rFonts w:asciiTheme="majorHAnsi" w:hAnsiTheme="majorHAnsi" w:cstheme="majorHAnsi"/>
        </w:rPr>
        <w:tab/>
        <w:t xml:space="preserve">Lee, D. et al. Temporally precise labeling and control of neuromodulatory circuits in the </w:t>
      </w:r>
      <w:r w:rsidRPr="00C97F96">
        <w:rPr>
          <w:rFonts w:asciiTheme="majorHAnsi" w:hAnsiTheme="majorHAnsi" w:cstheme="majorHAnsi"/>
        </w:rPr>
        <w:lastRenderedPageBreak/>
        <w:t xml:space="preserve">mammalian brain. </w:t>
      </w:r>
      <w:r w:rsidRPr="00C97F96">
        <w:rPr>
          <w:rFonts w:asciiTheme="majorHAnsi" w:hAnsiTheme="majorHAnsi" w:cstheme="majorHAnsi"/>
          <w:i/>
          <w:iCs/>
        </w:rPr>
        <w:t>Nature Methods</w:t>
      </w:r>
      <w:r w:rsidR="0055229C" w:rsidRPr="00C97F96">
        <w:rPr>
          <w:rFonts w:asciiTheme="majorHAnsi" w:hAnsiTheme="majorHAnsi" w:cstheme="majorHAnsi"/>
        </w:rPr>
        <w:t>.</w:t>
      </w:r>
      <w:r w:rsidRPr="00C97F96">
        <w:rPr>
          <w:rFonts w:asciiTheme="majorHAnsi" w:hAnsiTheme="majorHAnsi" w:cstheme="majorHAnsi"/>
        </w:rPr>
        <w:t xml:space="preserve"> </w:t>
      </w:r>
      <w:r w:rsidRPr="00C97F96">
        <w:rPr>
          <w:rFonts w:asciiTheme="majorHAnsi" w:hAnsiTheme="majorHAnsi" w:cstheme="majorHAnsi"/>
          <w:b/>
          <w:bCs/>
        </w:rPr>
        <w:t>14</w:t>
      </w:r>
      <w:r w:rsidRPr="00C97F96">
        <w:rPr>
          <w:rFonts w:asciiTheme="majorHAnsi" w:hAnsiTheme="majorHAnsi" w:cstheme="majorHAnsi"/>
        </w:rPr>
        <w:t xml:space="preserve"> (5), 495–503 (2017).</w:t>
      </w:r>
    </w:p>
    <w:p w14:paraId="06B75B8D" w14:textId="7ABF4FC8" w:rsidR="00D40896" w:rsidRPr="00C97F96" w:rsidRDefault="00D40896" w:rsidP="002923FF">
      <w:pPr>
        <w:autoSpaceDE w:val="0"/>
        <w:autoSpaceDN w:val="0"/>
        <w:adjustRightInd w:val="0"/>
        <w:rPr>
          <w:rFonts w:asciiTheme="majorHAnsi" w:hAnsiTheme="majorHAnsi" w:cstheme="majorHAnsi"/>
        </w:rPr>
      </w:pPr>
      <w:r w:rsidRPr="00C97F96">
        <w:rPr>
          <w:rFonts w:asciiTheme="majorHAnsi" w:hAnsiTheme="majorHAnsi" w:cstheme="majorHAnsi"/>
        </w:rPr>
        <w:t>32.</w:t>
      </w:r>
      <w:r w:rsidRPr="00C97F96">
        <w:rPr>
          <w:rFonts w:asciiTheme="majorHAnsi" w:hAnsiTheme="majorHAnsi" w:cstheme="majorHAnsi"/>
        </w:rPr>
        <w:tab/>
        <w:t>Kim, M. W.</w:t>
      </w:r>
      <w:r w:rsidR="0055229C" w:rsidRPr="00C97F96">
        <w:rPr>
          <w:rFonts w:asciiTheme="majorHAnsi" w:hAnsiTheme="majorHAnsi" w:cstheme="majorHAnsi"/>
        </w:rPr>
        <w:t xml:space="preserve"> et al</w:t>
      </w:r>
      <w:r w:rsidRPr="00C97F96">
        <w:rPr>
          <w:rFonts w:asciiTheme="majorHAnsi" w:hAnsiTheme="majorHAnsi" w:cstheme="majorHAnsi"/>
        </w:rPr>
        <w:t xml:space="preserve">. Time-gated detection of protein-protein interactions with transcriptional readout. </w:t>
      </w:r>
      <w:r w:rsidRPr="00C97F96">
        <w:rPr>
          <w:rFonts w:asciiTheme="majorHAnsi" w:hAnsiTheme="majorHAnsi" w:cstheme="majorHAnsi"/>
          <w:i/>
          <w:iCs/>
        </w:rPr>
        <w:t>eLife</w:t>
      </w:r>
      <w:r w:rsidR="0055229C" w:rsidRPr="00C97F96">
        <w:rPr>
          <w:rFonts w:asciiTheme="majorHAnsi" w:hAnsiTheme="majorHAnsi" w:cstheme="majorHAnsi"/>
        </w:rPr>
        <w:t>.</w:t>
      </w:r>
      <w:r w:rsidRPr="00C97F96">
        <w:rPr>
          <w:rFonts w:asciiTheme="majorHAnsi" w:hAnsiTheme="majorHAnsi" w:cstheme="majorHAnsi"/>
        </w:rPr>
        <w:t xml:space="preserve"> </w:t>
      </w:r>
      <w:r w:rsidRPr="00C97F96">
        <w:rPr>
          <w:rFonts w:asciiTheme="majorHAnsi" w:hAnsiTheme="majorHAnsi" w:cstheme="majorHAnsi"/>
          <w:b/>
          <w:bCs/>
        </w:rPr>
        <w:t>6</w:t>
      </w:r>
      <w:r w:rsidRPr="00C97F96">
        <w:rPr>
          <w:rFonts w:asciiTheme="majorHAnsi" w:hAnsiTheme="majorHAnsi" w:cstheme="majorHAnsi"/>
        </w:rPr>
        <w:t xml:space="preserve"> (2017).</w:t>
      </w:r>
    </w:p>
    <w:p w14:paraId="67AE0240" w14:textId="433FD144" w:rsidR="00B738C2" w:rsidRPr="00D87F31" w:rsidRDefault="00D40896" w:rsidP="002923FF">
      <w:pPr>
        <w:autoSpaceDE w:val="0"/>
        <w:autoSpaceDN w:val="0"/>
        <w:adjustRightInd w:val="0"/>
        <w:rPr>
          <w:rFonts w:asciiTheme="majorHAnsi" w:hAnsiTheme="majorHAnsi" w:cstheme="majorHAnsi"/>
          <w:color w:val="808080"/>
        </w:rPr>
      </w:pPr>
      <w:r w:rsidRPr="00D87F31">
        <w:rPr>
          <w:rFonts w:asciiTheme="majorHAnsi" w:hAnsiTheme="majorHAnsi" w:cstheme="majorHAnsi"/>
          <w:color w:val="808080"/>
        </w:rPr>
        <w:fldChar w:fldCharType="end"/>
      </w:r>
    </w:p>
    <w:sectPr w:rsidR="00B738C2" w:rsidRPr="00D87F31" w:rsidSect="002923FF">
      <w:headerReference w:type="even" r:id="rId9"/>
      <w:headerReference w:type="default" r:id="rId10"/>
      <w:footerReference w:type="even" r:id="rId11"/>
      <w:headerReference w:type="first"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AEB544" w14:textId="77777777" w:rsidR="00C67BB1" w:rsidRDefault="00C67BB1">
      <w:r>
        <w:separator/>
      </w:r>
    </w:p>
  </w:endnote>
  <w:endnote w:type="continuationSeparator" w:id="0">
    <w:p w14:paraId="19F78E9D" w14:textId="77777777" w:rsidR="00C67BB1" w:rsidRDefault="00C67BB1">
      <w:r>
        <w:continuationSeparator/>
      </w:r>
    </w:p>
  </w:endnote>
  <w:endnote w:type="continuationNotice" w:id="1">
    <w:p w14:paraId="701FEE83" w14:textId="77777777" w:rsidR="00C67BB1" w:rsidRDefault="00C67B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79F99" w14:textId="77777777" w:rsidR="007F22CB" w:rsidRDefault="007F22C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FED649" w14:textId="77777777" w:rsidR="00C67BB1" w:rsidRDefault="00C67BB1">
      <w:r>
        <w:separator/>
      </w:r>
    </w:p>
  </w:footnote>
  <w:footnote w:type="continuationSeparator" w:id="0">
    <w:p w14:paraId="1C62CD13" w14:textId="77777777" w:rsidR="00C67BB1" w:rsidRDefault="00C67BB1">
      <w:r>
        <w:continuationSeparator/>
      </w:r>
    </w:p>
  </w:footnote>
  <w:footnote w:type="continuationNotice" w:id="1">
    <w:p w14:paraId="6CA5ADBC" w14:textId="77777777" w:rsidR="00C67BB1" w:rsidRDefault="00C67B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E91ED" w14:textId="77777777" w:rsidR="007F22CB" w:rsidRDefault="007F22C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ECB31" w14:textId="1864B035" w:rsidR="007F22CB" w:rsidRDefault="007F22CB">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DFE96" w14:textId="3AE2A483" w:rsidR="007F22CB" w:rsidRDefault="007F22CB" w:rsidP="00C97F96">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965139"/>
    <w:multiLevelType w:val="multilevel"/>
    <w:tmpl w:val="71CC0C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1A2539E"/>
    <w:multiLevelType w:val="multilevel"/>
    <w:tmpl w:val="4EE89A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E8102A7"/>
    <w:multiLevelType w:val="multilevel"/>
    <w:tmpl w:val="BBDA14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71045A3"/>
    <w:multiLevelType w:val="multilevel"/>
    <w:tmpl w:val="80BC0D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BD24FCD"/>
    <w:multiLevelType w:val="multilevel"/>
    <w:tmpl w:val="6706B3C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61597072"/>
    <w:multiLevelType w:val="multilevel"/>
    <w:tmpl w:val="447EF1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5345325"/>
    <w:multiLevelType w:val="multilevel"/>
    <w:tmpl w:val="EDEE7C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A6C79D4"/>
    <w:multiLevelType w:val="multilevel"/>
    <w:tmpl w:val="2C8A1D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B375862"/>
    <w:multiLevelType w:val="multilevel"/>
    <w:tmpl w:val="F2B80FAA"/>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9" w15:restartNumberingAfterBreak="0">
    <w:nsid w:val="76D767D2"/>
    <w:multiLevelType w:val="multilevel"/>
    <w:tmpl w:val="7094816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0" w15:restartNumberingAfterBreak="0">
    <w:nsid w:val="7D980F70"/>
    <w:multiLevelType w:val="multilevel"/>
    <w:tmpl w:val="F3EAF2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E9A3B21"/>
    <w:multiLevelType w:val="multilevel"/>
    <w:tmpl w:val="202449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1"/>
  </w:num>
  <w:num w:numId="3">
    <w:abstractNumId w:val="5"/>
  </w:num>
  <w:num w:numId="4">
    <w:abstractNumId w:val="9"/>
  </w:num>
  <w:num w:numId="5">
    <w:abstractNumId w:val="2"/>
  </w:num>
  <w:num w:numId="6">
    <w:abstractNumId w:val="7"/>
  </w:num>
  <w:num w:numId="7">
    <w:abstractNumId w:val="8"/>
  </w:num>
  <w:num w:numId="8">
    <w:abstractNumId w:val="0"/>
  </w:num>
  <w:num w:numId="9">
    <w:abstractNumId w:val="4"/>
  </w:num>
  <w:num w:numId="10">
    <w:abstractNumId w:val="10"/>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2sDA3sTA2MTIwMDZV0lEKTi0uzszPAykwqgUAEmTsXSwAAAA="/>
  </w:docVars>
  <w:rsids>
    <w:rsidRoot w:val="00B738C2"/>
    <w:rsid w:val="0000252F"/>
    <w:rsid w:val="000057B0"/>
    <w:rsid w:val="00024761"/>
    <w:rsid w:val="00040428"/>
    <w:rsid w:val="000418B8"/>
    <w:rsid w:val="000540C8"/>
    <w:rsid w:val="00056533"/>
    <w:rsid w:val="00056F2B"/>
    <w:rsid w:val="00077DB0"/>
    <w:rsid w:val="0008469E"/>
    <w:rsid w:val="000869A6"/>
    <w:rsid w:val="00092E4B"/>
    <w:rsid w:val="000975A8"/>
    <w:rsid w:val="000A245A"/>
    <w:rsid w:val="000A6244"/>
    <w:rsid w:val="000B4AF2"/>
    <w:rsid w:val="000C14EB"/>
    <w:rsid w:val="000F6278"/>
    <w:rsid w:val="00102C70"/>
    <w:rsid w:val="001150B4"/>
    <w:rsid w:val="00137C66"/>
    <w:rsid w:val="00144966"/>
    <w:rsid w:val="001632DB"/>
    <w:rsid w:val="00182630"/>
    <w:rsid w:val="00195C32"/>
    <w:rsid w:val="001C1593"/>
    <w:rsid w:val="001C33D6"/>
    <w:rsid w:val="001C34AA"/>
    <w:rsid w:val="00212C8F"/>
    <w:rsid w:val="002240B6"/>
    <w:rsid w:val="00240D59"/>
    <w:rsid w:val="00253B03"/>
    <w:rsid w:val="00256E31"/>
    <w:rsid w:val="00256F93"/>
    <w:rsid w:val="0025793D"/>
    <w:rsid w:val="0026088A"/>
    <w:rsid w:val="002703F3"/>
    <w:rsid w:val="0027250D"/>
    <w:rsid w:val="00273EF7"/>
    <w:rsid w:val="00281A2D"/>
    <w:rsid w:val="002831AD"/>
    <w:rsid w:val="00285182"/>
    <w:rsid w:val="00290605"/>
    <w:rsid w:val="002923FF"/>
    <w:rsid w:val="002953E6"/>
    <w:rsid w:val="002A4D8B"/>
    <w:rsid w:val="002C3D28"/>
    <w:rsid w:val="002C4BF6"/>
    <w:rsid w:val="002D7836"/>
    <w:rsid w:val="002E54D3"/>
    <w:rsid w:val="002F27E4"/>
    <w:rsid w:val="002F3D2C"/>
    <w:rsid w:val="003038B5"/>
    <w:rsid w:val="00306066"/>
    <w:rsid w:val="003164E9"/>
    <w:rsid w:val="00320B63"/>
    <w:rsid w:val="0034188A"/>
    <w:rsid w:val="0036638B"/>
    <w:rsid w:val="003714FE"/>
    <w:rsid w:val="00376E00"/>
    <w:rsid w:val="003955BC"/>
    <w:rsid w:val="003B657B"/>
    <w:rsid w:val="003D5E4D"/>
    <w:rsid w:val="003E4F2A"/>
    <w:rsid w:val="00402005"/>
    <w:rsid w:val="004062FA"/>
    <w:rsid w:val="00407B8A"/>
    <w:rsid w:val="00424895"/>
    <w:rsid w:val="0042732C"/>
    <w:rsid w:val="0043091B"/>
    <w:rsid w:val="004326D9"/>
    <w:rsid w:val="00441D8E"/>
    <w:rsid w:val="00443146"/>
    <w:rsid w:val="00451740"/>
    <w:rsid w:val="0045625A"/>
    <w:rsid w:val="004613EC"/>
    <w:rsid w:val="00461448"/>
    <w:rsid w:val="00466AC3"/>
    <w:rsid w:val="00473C5F"/>
    <w:rsid w:val="0047477C"/>
    <w:rsid w:val="004775F6"/>
    <w:rsid w:val="00480E76"/>
    <w:rsid w:val="00484100"/>
    <w:rsid w:val="004A4A80"/>
    <w:rsid w:val="004C3DB4"/>
    <w:rsid w:val="004D6B54"/>
    <w:rsid w:val="004E099D"/>
    <w:rsid w:val="004E53A9"/>
    <w:rsid w:val="004F28F7"/>
    <w:rsid w:val="0050436D"/>
    <w:rsid w:val="00510B87"/>
    <w:rsid w:val="005112F9"/>
    <w:rsid w:val="0051260D"/>
    <w:rsid w:val="005222A3"/>
    <w:rsid w:val="00523B63"/>
    <w:rsid w:val="0052538E"/>
    <w:rsid w:val="005317BB"/>
    <w:rsid w:val="00547A5A"/>
    <w:rsid w:val="005506E6"/>
    <w:rsid w:val="00551423"/>
    <w:rsid w:val="00551C90"/>
    <w:rsid w:val="0055229C"/>
    <w:rsid w:val="00554EF5"/>
    <w:rsid w:val="00565FFC"/>
    <w:rsid w:val="005718CD"/>
    <w:rsid w:val="005721D0"/>
    <w:rsid w:val="00585AC8"/>
    <w:rsid w:val="00590C76"/>
    <w:rsid w:val="005A01E0"/>
    <w:rsid w:val="005A597A"/>
    <w:rsid w:val="005A5D95"/>
    <w:rsid w:val="005B2BD3"/>
    <w:rsid w:val="005B416C"/>
    <w:rsid w:val="005C19EC"/>
    <w:rsid w:val="005C7578"/>
    <w:rsid w:val="005C7A5A"/>
    <w:rsid w:val="005F02DF"/>
    <w:rsid w:val="005F0B4D"/>
    <w:rsid w:val="005F15F3"/>
    <w:rsid w:val="005F41FB"/>
    <w:rsid w:val="0061276B"/>
    <w:rsid w:val="00625118"/>
    <w:rsid w:val="006272B2"/>
    <w:rsid w:val="0065046D"/>
    <w:rsid w:val="0066765F"/>
    <w:rsid w:val="00673563"/>
    <w:rsid w:val="00684461"/>
    <w:rsid w:val="0069244A"/>
    <w:rsid w:val="006A21FC"/>
    <w:rsid w:val="006B0B19"/>
    <w:rsid w:val="006D0B9B"/>
    <w:rsid w:val="006E342D"/>
    <w:rsid w:val="006E4ADD"/>
    <w:rsid w:val="006F4881"/>
    <w:rsid w:val="00701172"/>
    <w:rsid w:val="00725FD3"/>
    <w:rsid w:val="00732D11"/>
    <w:rsid w:val="00746701"/>
    <w:rsid w:val="00753A18"/>
    <w:rsid w:val="00754828"/>
    <w:rsid w:val="00766E54"/>
    <w:rsid w:val="00782065"/>
    <w:rsid w:val="00792D1C"/>
    <w:rsid w:val="007A1890"/>
    <w:rsid w:val="007A7763"/>
    <w:rsid w:val="007D1FBA"/>
    <w:rsid w:val="007D4D05"/>
    <w:rsid w:val="007E27B2"/>
    <w:rsid w:val="007E59D4"/>
    <w:rsid w:val="007F0F7B"/>
    <w:rsid w:val="007F22CB"/>
    <w:rsid w:val="007F5D71"/>
    <w:rsid w:val="0081264F"/>
    <w:rsid w:val="00816D4F"/>
    <w:rsid w:val="008271ED"/>
    <w:rsid w:val="0083075E"/>
    <w:rsid w:val="0083542F"/>
    <w:rsid w:val="008538C1"/>
    <w:rsid w:val="00863845"/>
    <w:rsid w:val="00881241"/>
    <w:rsid w:val="00890CFC"/>
    <w:rsid w:val="008A0DF5"/>
    <w:rsid w:val="008A651B"/>
    <w:rsid w:val="008A6C66"/>
    <w:rsid w:val="008B7468"/>
    <w:rsid w:val="008C5D97"/>
    <w:rsid w:val="008D1ED1"/>
    <w:rsid w:val="008D42F8"/>
    <w:rsid w:val="008D49D1"/>
    <w:rsid w:val="008F0B30"/>
    <w:rsid w:val="008F735B"/>
    <w:rsid w:val="0091617B"/>
    <w:rsid w:val="00921FF2"/>
    <w:rsid w:val="009266F1"/>
    <w:rsid w:val="00927414"/>
    <w:rsid w:val="009347FB"/>
    <w:rsid w:val="00943D3F"/>
    <w:rsid w:val="009774C9"/>
    <w:rsid w:val="009857EC"/>
    <w:rsid w:val="009C5175"/>
    <w:rsid w:val="009D3A79"/>
    <w:rsid w:val="009D3ADD"/>
    <w:rsid w:val="009E65DE"/>
    <w:rsid w:val="009F26D2"/>
    <w:rsid w:val="009F2FD8"/>
    <w:rsid w:val="009F578E"/>
    <w:rsid w:val="00A33DE8"/>
    <w:rsid w:val="00A4124A"/>
    <w:rsid w:val="00A43756"/>
    <w:rsid w:val="00A51CDB"/>
    <w:rsid w:val="00A5311A"/>
    <w:rsid w:val="00A53956"/>
    <w:rsid w:val="00A558EE"/>
    <w:rsid w:val="00A621BC"/>
    <w:rsid w:val="00A8226F"/>
    <w:rsid w:val="00A913DD"/>
    <w:rsid w:val="00A92649"/>
    <w:rsid w:val="00A94718"/>
    <w:rsid w:val="00A95D68"/>
    <w:rsid w:val="00A963E0"/>
    <w:rsid w:val="00A966F9"/>
    <w:rsid w:val="00AA364B"/>
    <w:rsid w:val="00AB1280"/>
    <w:rsid w:val="00AB1560"/>
    <w:rsid w:val="00AB5520"/>
    <w:rsid w:val="00AC01A2"/>
    <w:rsid w:val="00AD7310"/>
    <w:rsid w:val="00AE39F6"/>
    <w:rsid w:val="00AE5FDF"/>
    <w:rsid w:val="00AE7117"/>
    <w:rsid w:val="00AF5B13"/>
    <w:rsid w:val="00B07BE7"/>
    <w:rsid w:val="00B07F77"/>
    <w:rsid w:val="00B1490A"/>
    <w:rsid w:val="00B34242"/>
    <w:rsid w:val="00B40E4E"/>
    <w:rsid w:val="00B44DF4"/>
    <w:rsid w:val="00B62B67"/>
    <w:rsid w:val="00B63FA0"/>
    <w:rsid w:val="00B643F4"/>
    <w:rsid w:val="00B738C2"/>
    <w:rsid w:val="00B827FC"/>
    <w:rsid w:val="00BA0F46"/>
    <w:rsid w:val="00BC1D01"/>
    <w:rsid w:val="00BC59EE"/>
    <w:rsid w:val="00BC64A9"/>
    <w:rsid w:val="00BD2814"/>
    <w:rsid w:val="00BF55A2"/>
    <w:rsid w:val="00C00EDA"/>
    <w:rsid w:val="00C02514"/>
    <w:rsid w:val="00C07A35"/>
    <w:rsid w:val="00C10CD6"/>
    <w:rsid w:val="00C3160A"/>
    <w:rsid w:val="00C3462C"/>
    <w:rsid w:val="00C447B3"/>
    <w:rsid w:val="00C44DDB"/>
    <w:rsid w:val="00C46283"/>
    <w:rsid w:val="00C51991"/>
    <w:rsid w:val="00C56914"/>
    <w:rsid w:val="00C67BB1"/>
    <w:rsid w:val="00C834BF"/>
    <w:rsid w:val="00C9045A"/>
    <w:rsid w:val="00C97F96"/>
    <w:rsid w:val="00CA23D6"/>
    <w:rsid w:val="00CA2643"/>
    <w:rsid w:val="00CB79AE"/>
    <w:rsid w:val="00CB7A46"/>
    <w:rsid w:val="00CC2AAE"/>
    <w:rsid w:val="00CD301A"/>
    <w:rsid w:val="00CD3277"/>
    <w:rsid w:val="00CE00E7"/>
    <w:rsid w:val="00CE4EA0"/>
    <w:rsid w:val="00CF1135"/>
    <w:rsid w:val="00D01E6C"/>
    <w:rsid w:val="00D04914"/>
    <w:rsid w:val="00D058C4"/>
    <w:rsid w:val="00D2734C"/>
    <w:rsid w:val="00D273D1"/>
    <w:rsid w:val="00D27C95"/>
    <w:rsid w:val="00D40896"/>
    <w:rsid w:val="00D55284"/>
    <w:rsid w:val="00D62BEC"/>
    <w:rsid w:val="00D67FE5"/>
    <w:rsid w:val="00D71DA9"/>
    <w:rsid w:val="00D823C9"/>
    <w:rsid w:val="00D85927"/>
    <w:rsid w:val="00D87F31"/>
    <w:rsid w:val="00DA615C"/>
    <w:rsid w:val="00DB0EDD"/>
    <w:rsid w:val="00DB4824"/>
    <w:rsid w:val="00DC50B2"/>
    <w:rsid w:val="00DC71C2"/>
    <w:rsid w:val="00DE1F8B"/>
    <w:rsid w:val="00DE759F"/>
    <w:rsid w:val="00DF189F"/>
    <w:rsid w:val="00E0004E"/>
    <w:rsid w:val="00E078A3"/>
    <w:rsid w:val="00E07CA2"/>
    <w:rsid w:val="00E16F24"/>
    <w:rsid w:val="00E24AA1"/>
    <w:rsid w:val="00E374FB"/>
    <w:rsid w:val="00E6514F"/>
    <w:rsid w:val="00E7747C"/>
    <w:rsid w:val="00E81D5A"/>
    <w:rsid w:val="00E879E9"/>
    <w:rsid w:val="00E90C63"/>
    <w:rsid w:val="00EB567A"/>
    <w:rsid w:val="00EC51EA"/>
    <w:rsid w:val="00ED3343"/>
    <w:rsid w:val="00EF3D3C"/>
    <w:rsid w:val="00F062D8"/>
    <w:rsid w:val="00F0738C"/>
    <w:rsid w:val="00F30FE2"/>
    <w:rsid w:val="00F42C04"/>
    <w:rsid w:val="00F46C5A"/>
    <w:rsid w:val="00F47958"/>
    <w:rsid w:val="00F538C9"/>
    <w:rsid w:val="00F662AD"/>
    <w:rsid w:val="00F83DA6"/>
    <w:rsid w:val="00F857EB"/>
    <w:rsid w:val="00F8608D"/>
    <w:rsid w:val="00F95B51"/>
    <w:rsid w:val="00F97438"/>
    <w:rsid w:val="00FB50FE"/>
    <w:rsid w:val="00FC1FDF"/>
    <w:rsid w:val="00FC680B"/>
    <w:rsid w:val="00FD115D"/>
    <w:rsid w:val="00FD3D68"/>
    <w:rsid w:val="00FE5BE6"/>
    <w:rsid w:val="00FE7907"/>
    <w:rsid w:val="00FF1C34"/>
    <w:rsid w:val="00FF6E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24EBA"/>
  <w15:docId w15:val="{DD65BA42-ADD4-44D7-AAA6-AF0767529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b/>
      <w:sz w:val="28"/>
      <w:szCs w:val="28"/>
    </w:rPr>
  </w:style>
  <w:style w:type="paragraph" w:styleId="Heading2">
    <w:name w:val="heading 2"/>
    <w:basedOn w:val="Normal"/>
    <w:next w:val="Normal"/>
    <w:pPr>
      <w:keepNext/>
      <w:outlineLvl w:val="1"/>
    </w:pPr>
    <w:rPr>
      <w:b/>
    </w:rPr>
  </w:style>
  <w:style w:type="paragraph" w:styleId="Heading3">
    <w:name w:val="heading 3"/>
    <w:basedOn w:val="Normal"/>
    <w:next w:val="Normal"/>
    <w:pPr>
      <w:keepNext/>
      <w:keepLines/>
      <w:spacing w:before="20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285182"/>
    <w:pPr>
      <w:widowControl/>
      <w:spacing w:before="100" w:beforeAutospacing="1" w:after="100" w:afterAutospacing="1"/>
      <w:jc w:val="left"/>
    </w:pPr>
    <w:rPr>
      <w:rFonts w:ascii="Times New Roman" w:eastAsia="Times New Roman" w:hAnsi="Times New Roman" w:cs="Times New Roman"/>
    </w:rPr>
  </w:style>
  <w:style w:type="character" w:styleId="Hyperlink">
    <w:name w:val="Hyperlink"/>
    <w:basedOn w:val="DefaultParagraphFont"/>
    <w:uiPriority w:val="99"/>
    <w:unhideWhenUsed/>
    <w:rsid w:val="00AE39F6"/>
    <w:rPr>
      <w:color w:val="0000FF"/>
      <w:u w:val="single"/>
    </w:rPr>
  </w:style>
  <w:style w:type="character" w:styleId="LineNumber">
    <w:name w:val="line number"/>
    <w:basedOn w:val="DefaultParagraphFont"/>
    <w:uiPriority w:val="99"/>
    <w:semiHidden/>
    <w:unhideWhenUsed/>
    <w:rsid w:val="00092E4B"/>
  </w:style>
  <w:style w:type="paragraph" w:styleId="NoSpacing">
    <w:name w:val="No Spacing"/>
    <w:uiPriority w:val="1"/>
    <w:qFormat/>
    <w:rsid w:val="00FC680B"/>
  </w:style>
  <w:style w:type="paragraph" w:styleId="BalloonText">
    <w:name w:val="Balloon Text"/>
    <w:basedOn w:val="Normal"/>
    <w:link w:val="BalloonTextChar"/>
    <w:uiPriority w:val="99"/>
    <w:semiHidden/>
    <w:unhideWhenUsed/>
    <w:rsid w:val="002608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88A"/>
    <w:rPr>
      <w:rFonts w:ascii="Segoe UI" w:hAnsi="Segoe UI" w:cs="Segoe UI"/>
      <w:sz w:val="18"/>
      <w:szCs w:val="18"/>
    </w:rPr>
  </w:style>
  <w:style w:type="character" w:styleId="FollowedHyperlink">
    <w:name w:val="FollowedHyperlink"/>
    <w:basedOn w:val="DefaultParagraphFont"/>
    <w:uiPriority w:val="99"/>
    <w:semiHidden/>
    <w:unhideWhenUsed/>
    <w:rsid w:val="00FF1C34"/>
    <w:rPr>
      <w:color w:val="800080" w:themeColor="followedHyperlink"/>
      <w:u w:val="single"/>
    </w:rPr>
  </w:style>
  <w:style w:type="character" w:styleId="CommentReference">
    <w:name w:val="annotation reference"/>
    <w:basedOn w:val="DefaultParagraphFont"/>
    <w:uiPriority w:val="99"/>
    <w:semiHidden/>
    <w:unhideWhenUsed/>
    <w:rsid w:val="00024761"/>
    <w:rPr>
      <w:sz w:val="16"/>
      <w:szCs w:val="16"/>
    </w:rPr>
  </w:style>
  <w:style w:type="paragraph" w:styleId="CommentText">
    <w:name w:val="annotation text"/>
    <w:basedOn w:val="Normal"/>
    <w:link w:val="CommentTextChar"/>
    <w:uiPriority w:val="99"/>
    <w:semiHidden/>
    <w:unhideWhenUsed/>
    <w:rsid w:val="00024761"/>
    <w:rPr>
      <w:sz w:val="20"/>
      <w:szCs w:val="20"/>
    </w:rPr>
  </w:style>
  <w:style w:type="character" w:customStyle="1" w:styleId="CommentTextChar">
    <w:name w:val="Comment Text Char"/>
    <w:basedOn w:val="DefaultParagraphFont"/>
    <w:link w:val="CommentText"/>
    <w:uiPriority w:val="99"/>
    <w:semiHidden/>
    <w:rsid w:val="00024761"/>
    <w:rPr>
      <w:sz w:val="20"/>
      <w:szCs w:val="20"/>
    </w:rPr>
  </w:style>
  <w:style w:type="paragraph" w:styleId="CommentSubject">
    <w:name w:val="annotation subject"/>
    <w:basedOn w:val="CommentText"/>
    <w:next w:val="CommentText"/>
    <w:link w:val="CommentSubjectChar"/>
    <w:uiPriority w:val="99"/>
    <w:semiHidden/>
    <w:unhideWhenUsed/>
    <w:rsid w:val="00024761"/>
    <w:rPr>
      <w:b/>
      <w:bCs/>
    </w:rPr>
  </w:style>
  <w:style w:type="character" w:customStyle="1" w:styleId="CommentSubjectChar">
    <w:name w:val="Comment Subject Char"/>
    <w:basedOn w:val="CommentTextChar"/>
    <w:link w:val="CommentSubject"/>
    <w:uiPriority w:val="99"/>
    <w:semiHidden/>
    <w:rsid w:val="00024761"/>
    <w:rPr>
      <w:b/>
      <w:bCs/>
      <w:sz w:val="20"/>
      <w:szCs w:val="20"/>
    </w:rPr>
  </w:style>
  <w:style w:type="paragraph" w:styleId="Footer">
    <w:name w:val="footer"/>
    <w:basedOn w:val="Normal"/>
    <w:link w:val="FooterChar"/>
    <w:uiPriority w:val="99"/>
    <w:unhideWhenUsed/>
    <w:rsid w:val="00AE39F6"/>
    <w:pPr>
      <w:tabs>
        <w:tab w:val="center" w:pos="4680"/>
        <w:tab w:val="right" w:pos="9360"/>
      </w:tabs>
    </w:pPr>
  </w:style>
  <w:style w:type="character" w:customStyle="1" w:styleId="FooterChar">
    <w:name w:val="Footer Char"/>
    <w:basedOn w:val="DefaultParagraphFont"/>
    <w:link w:val="Footer"/>
    <w:uiPriority w:val="99"/>
    <w:rsid w:val="00AE39F6"/>
  </w:style>
  <w:style w:type="paragraph" w:styleId="Revision">
    <w:name w:val="Revision"/>
    <w:hidden/>
    <w:uiPriority w:val="99"/>
    <w:semiHidden/>
    <w:rsid w:val="00AE39F6"/>
    <w:pPr>
      <w:widowControl/>
      <w:jc w:val="left"/>
    </w:pPr>
  </w:style>
  <w:style w:type="character" w:styleId="UnresolvedMention">
    <w:name w:val="Unresolved Mention"/>
    <w:basedOn w:val="DefaultParagraphFont"/>
    <w:uiPriority w:val="99"/>
    <w:semiHidden/>
    <w:unhideWhenUsed/>
    <w:rsid w:val="00292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79879">
      <w:bodyDiv w:val="1"/>
      <w:marLeft w:val="0"/>
      <w:marRight w:val="0"/>
      <w:marTop w:val="0"/>
      <w:marBottom w:val="0"/>
      <w:divBdr>
        <w:top w:val="none" w:sz="0" w:space="0" w:color="auto"/>
        <w:left w:val="none" w:sz="0" w:space="0" w:color="auto"/>
        <w:bottom w:val="none" w:sz="0" w:space="0" w:color="auto"/>
        <w:right w:val="none" w:sz="0" w:space="0" w:color="auto"/>
      </w:divBdr>
    </w:div>
    <w:div w:id="161166527">
      <w:bodyDiv w:val="1"/>
      <w:marLeft w:val="0"/>
      <w:marRight w:val="0"/>
      <w:marTop w:val="0"/>
      <w:marBottom w:val="0"/>
      <w:divBdr>
        <w:top w:val="none" w:sz="0" w:space="0" w:color="auto"/>
        <w:left w:val="none" w:sz="0" w:space="0" w:color="auto"/>
        <w:bottom w:val="none" w:sz="0" w:space="0" w:color="auto"/>
        <w:right w:val="none" w:sz="0" w:space="0" w:color="auto"/>
      </w:divBdr>
    </w:div>
    <w:div w:id="227156131">
      <w:bodyDiv w:val="1"/>
      <w:marLeft w:val="0"/>
      <w:marRight w:val="0"/>
      <w:marTop w:val="0"/>
      <w:marBottom w:val="0"/>
      <w:divBdr>
        <w:top w:val="none" w:sz="0" w:space="0" w:color="auto"/>
        <w:left w:val="none" w:sz="0" w:space="0" w:color="auto"/>
        <w:bottom w:val="none" w:sz="0" w:space="0" w:color="auto"/>
        <w:right w:val="none" w:sz="0" w:space="0" w:color="auto"/>
      </w:divBdr>
    </w:div>
    <w:div w:id="414202509">
      <w:bodyDiv w:val="1"/>
      <w:marLeft w:val="0"/>
      <w:marRight w:val="0"/>
      <w:marTop w:val="0"/>
      <w:marBottom w:val="0"/>
      <w:divBdr>
        <w:top w:val="none" w:sz="0" w:space="0" w:color="auto"/>
        <w:left w:val="none" w:sz="0" w:space="0" w:color="auto"/>
        <w:bottom w:val="none" w:sz="0" w:space="0" w:color="auto"/>
        <w:right w:val="none" w:sz="0" w:space="0" w:color="auto"/>
      </w:divBdr>
    </w:div>
    <w:div w:id="435953080">
      <w:bodyDiv w:val="1"/>
      <w:marLeft w:val="0"/>
      <w:marRight w:val="0"/>
      <w:marTop w:val="0"/>
      <w:marBottom w:val="0"/>
      <w:divBdr>
        <w:top w:val="none" w:sz="0" w:space="0" w:color="auto"/>
        <w:left w:val="none" w:sz="0" w:space="0" w:color="auto"/>
        <w:bottom w:val="none" w:sz="0" w:space="0" w:color="auto"/>
        <w:right w:val="none" w:sz="0" w:space="0" w:color="auto"/>
      </w:divBdr>
    </w:div>
    <w:div w:id="466355855">
      <w:bodyDiv w:val="1"/>
      <w:marLeft w:val="0"/>
      <w:marRight w:val="0"/>
      <w:marTop w:val="0"/>
      <w:marBottom w:val="0"/>
      <w:divBdr>
        <w:top w:val="none" w:sz="0" w:space="0" w:color="auto"/>
        <w:left w:val="none" w:sz="0" w:space="0" w:color="auto"/>
        <w:bottom w:val="none" w:sz="0" w:space="0" w:color="auto"/>
        <w:right w:val="none" w:sz="0" w:space="0" w:color="auto"/>
      </w:divBdr>
    </w:div>
    <w:div w:id="507134146">
      <w:bodyDiv w:val="1"/>
      <w:marLeft w:val="0"/>
      <w:marRight w:val="0"/>
      <w:marTop w:val="0"/>
      <w:marBottom w:val="0"/>
      <w:divBdr>
        <w:top w:val="none" w:sz="0" w:space="0" w:color="auto"/>
        <w:left w:val="none" w:sz="0" w:space="0" w:color="auto"/>
        <w:bottom w:val="none" w:sz="0" w:space="0" w:color="auto"/>
        <w:right w:val="none" w:sz="0" w:space="0" w:color="auto"/>
      </w:divBdr>
    </w:div>
    <w:div w:id="516508317">
      <w:bodyDiv w:val="1"/>
      <w:marLeft w:val="0"/>
      <w:marRight w:val="0"/>
      <w:marTop w:val="0"/>
      <w:marBottom w:val="0"/>
      <w:divBdr>
        <w:top w:val="none" w:sz="0" w:space="0" w:color="auto"/>
        <w:left w:val="none" w:sz="0" w:space="0" w:color="auto"/>
        <w:bottom w:val="none" w:sz="0" w:space="0" w:color="auto"/>
        <w:right w:val="none" w:sz="0" w:space="0" w:color="auto"/>
      </w:divBdr>
    </w:div>
    <w:div w:id="524055963">
      <w:bodyDiv w:val="1"/>
      <w:marLeft w:val="0"/>
      <w:marRight w:val="0"/>
      <w:marTop w:val="0"/>
      <w:marBottom w:val="0"/>
      <w:divBdr>
        <w:top w:val="none" w:sz="0" w:space="0" w:color="auto"/>
        <w:left w:val="none" w:sz="0" w:space="0" w:color="auto"/>
        <w:bottom w:val="none" w:sz="0" w:space="0" w:color="auto"/>
        <w:right w:val="none" w:sz="0" w:space="0" w:color="auto"/>
      </w:divBdr>
    </w:div>
    <w:div w:id="632254499">
      <w:bodyDiv w:val="1"/>
      <w:marLeft w:val="0"/>
      <w:marRight w:val="0"/>
      <w:marTop w:val="0"/>
      <w:marBottom w:val="0"/>
      <w:divBdr>
        <w:top w:val="none" w:sz="0" w:space="0" w:color="auto"/>
        <w:left w:val="none" w:sz="0" w:space="0" w:color="auto"/>
        <w:bottom w:val="none" w:sz="0" w:space="0" w:color="auto"/>
        <w:right w:val="none" w:sz="0" w:space="0" w:color="auto"/>
      </w:divBdr>
    </w:div>
    <w:div w:id="635572668">
      <w:bodyDiv w:val="1"/>
      <w:marLeft w:val="0"/>
      <w:marRight w:val="0"/>
      <w:marTop w:val="0"/>
      <w:marBottom w:val="0"/>
      <w:divBdr>
        <w:top w:val="none" w:sz="0" w:space="0" w:color="auto"/>
        <w:left w:val="none" w:sz="0" w:space="0" w:color="auto"/>
        <w:bottom w:val="none" w:sz="0" w:space="0" w:color="auto"/>
        <w:right w:val="none" w:sz="0" w:space="0" w:color="auto"/>
      </w:divBdr>
    </w:div>
    <w:div w:id="708722074">
      <w:bodyDiv w:val="1"/>
      <w:marLeft w:val="0"/>
      <w:marRight w:val="0"/>
      <w:marTop w:val="0"/>
      <w:marBottom w:val="0"/>
      <w:divBdr>
        <w:top w:val="none" w:sz="0" w:space="0" w:color="auto"/>
        <w:left w:val="none" w:sz="0" w:space="0" w:color="auto"/>
        <w:bottom w:val="none" w:sz="0" w:space="0" w:color="auto"/>
        <w:right w:val="none" w:sz="0" w:space="0" w:color="auto"/>
      </w:divBdr>
    </w:div>
    <w:div w:id="714621049">
      <w:bodyDiv w:val="1"/>
      <w:marLeft w:val="0"/>
      <w:marRight w:val="0"/>
      <w:marTop w:val="0"/>
      <w:marBottom w:val="0"/>
      <w:divBdr>
        <w:top w:val="none" w:sz="0" w:space="0" w:color="auto"/>
        <w:left w:val="none" w:sz="0" w:space="0" w:color="auto"/>
        <w:bottom w:val="none" w:sz="0" w:space="0" w:color="auto"/>
        <w:right w:val="none" w:sz="0" w:space="0" w:color="auto"/>
      </w:divBdr>
    </w:div>
    <w:div w:id="723068688">
      <w:bodyDiv w:val="1"/>
      <w:marLeft w:val="0"/>
      <w:marRight w:val="0"/>
      <w:marTop w:val="0"/>
      <w:marBottom w:val="0"/>
      <w:divBdr>
        <w:top w:val="none" w:sz="0" w:space="0" w:color="auto"/>
        <w:left w:val="none" w:sz="0" w:space="0" w:color="auto"/>
        <w:bottom w:val="none" w:sz="0" w:space="0" w:color="auto"/>
        <w:right w:val="none" w:sz="0" w:space="0" w:color="auto"/>
      </w:divBdr>
    </w:div>
    <w:div w:id="740904450">
      <w:bodyDiv w:val="1"/>
      <w:marLeft w:val="0"/>
      <w:marRight w:val="0"/>
      <w:marTop w:val="0"/>
      <w:marBottom w:val="0"/>
      <w:divBdr>
        <w:top w:val="none" w:sz="0" w:space="0" w:color="auto"/>
        <w:left w:val="none" w:sz="0" w:space="0" w:color="auto"/>
        <w:bottom w:val="none" w:sz="0" w:space="0" w:color="auto"/>
        <w:right w:val="none" w:sz="0" w:space="0" w:color="auto"/>
      </w:divBdr>
    </w:div>
    <w:div w:id="747965664">
      <w:bodyDiv w:val="1"/>
      <w:marLeft w:val="0"/>
      <w:marRight w:val="0"/>
      <w:marTop w:val="0"/>
      <w:marBottom w:val="0"/>
      <w:divBdr>
        <w:top w:val="none" w:sz="0" w:space="0" w:color="auto"/>
        <w:left w:val="none" w:sz="0" w:space="0" w:color="auto"/>
        <w:bottom w:val="none" w:sz="0" w:space="0" w:color="auto"/>
        <w:right w:val="none" w:sz="0" w:space="0" w:color="auto"/>
      </w:divBdr>
    </w:div>
    <w:div w:id="765882349">
      <w:bodyDiv w:val="1"/>
      <w:marLeft w:val="0"/>
      <w:marRight w:val="0"/>
      <w:marTop w:val="0"/>
      <w:marBottom w:val="0"/>
      <w:divBdr>
        <w:top w:val="none" w:sz="0" w:space="0" w:color="auto"/>
        <w:left w:val="none" w:sz="0" w:space="0" w:color="auto"/>
        <w:bottom w:val="none" w:sz="0" w:space="0" w:color="auto"/>
        <w:right w:val="none" w:sz="0" w:space="0" w:color="auto"/>
      </w:divBdr>
    </w:div>
    <w:div w:id="772748288">
      <w:bodyDiv w:val="1"/>
      <w:marLeft w:val="0"/>
      <w:marRight w:val="0"/>
      <w:marTop w:val="0"/>
      <w:marBottom w:val="0"/>
      <w:divBdr>
        <w:top w:val="none" w:sz="0" w:space="0" w:color="auto"/>
        <w:left w:val="none" w:sz="0" w:space="0" w:color="auto"/>
        <w:bottom w:val="none" w:sz="0" w:space="0" w:color="auto"/>
        <w:right w:val="none" w:sz="0" w:space="0" w:color="auto"/>
      </w:divBdr>
    </w:div>
    <w:div w:id="821628136">
      <w:bodyDiv w:val="1"/>
      <w:marLeft w:val="0"/>
      <w:marRight w:val="0"/>
      <w:marTop w:val="0"/>
      <w:marBottom w:val="0"/>
      <w:divBdr>
        <w:top w:val="none" w:sz="0" w:space="0" w:color="auto"/>
        <w:left w:val="none" w:sz="0" w:space="0" w:color="auto"/>
        <w:bottom w:val="none" w:sz="0" w:space="0" w:color="auto"/>
        <w:right w:val="none" w:sz="0" w:space="0" w:color="auto"/>
      </w:divBdr>
    </w:div>
    <w:div w:id="848181967">
      <w:bodyDiv w:val="1"/>
      <w:marLeft w:val="0"/>
      <w:marRight w:val="0"/>
      <w:marTop w:val="0"/>
      <w:marBottom w:val="0"/>
      <w:divBdr>
        <w:top w:val="none" w:sz="0" w:space="0" w:color="auto"/>
        <w:left w:val="none" w:sz="0" w:space="0" w:color="auto"/>
        <w:bottom w:val="none" w:sz="0" w:space="0" w:color="auto"/>
        <w:right w:val="none" w:sz="0" w:space="0" w:color="auto"/>
      </w:divBdr>
    </w:div>
    <w:div w:id="856501891">
      <w:bodyDiv w:val="1"/>
      <w:marLeft w:val="0"/>
      <w:marRight w:val="0"/>
      <w:marTop w:val="0"/>
      <w:marBottom w:val="0"/>
      <w:divBdr>
        <w:top w:val="none" w:sz="0" w:space="0" w:color="auto"/>
        <w:left w:val="none" w:sz="0" w:space="0" w:color="auto"/>
        <w:bottom w:val="none" w:sz="0" w:space="0" w:color="auto"/>
        <w:right w:val="none" w:sz="0" w:space="0" w:color="auto"/>
      </w:divBdr>
    </w:div>
    <w:div w:id="877473703">
      <w:bodyDiv w:val="1"/>
      <w:marLeft w:val="0"/>
      <w:marRight w:val="0"/>
      <w:marTop w:val="0"/>
      <w:marBottom w:val="0"/>
      <w:divBdr>
        <w:top w:val="none" w:sz="0" w:space="0" w:color="auto"/>
        <w:left w:val="none" w:sz="0" w:space="0" w:color="auto"/>
        <w:bottom w:val="none" w:sz="0" w:space="0" w:color="auto"/>
        <w:right w:val="none" w:sz="0" w:space="0" w:color="auto"/>
      </w:divBdr>
    </w:div>
    <w:div w:id="894007792">
      <w:bodyDiv w:val="1"/>
      <w:marLeft w:val="0"/>
      <w:marRight w:val="0"/>
      <w:marTop w:val="0"/>
      <w:marBottom w:val="0"/>
      <w:divBdr>
        <w:top w:val="none" w:sz="0" w:space="0" w:color="auto"/>
        <w:left w:val="none" w:sz="0" w:space="0" w:color="auto"/>
        <w:bottom w:val="none" w:sz="0" w:space="0" w:color="auto"/>
        <w:right w:val="none" w:sz="0" w:space="0" w:color="auto"/>
      </w:divBdr>
    </w:div>
    <w:div w:id="947736652">
      <w:bodyDiv w:val="1"/>
      <w:marLeft w:val="0"/>
      <w:marRight w:val="0"/>
      <w:marTop w:val="0"/>
      <w:marBottom w:val="0"/>
      <w:divBdr>
        <w:top w:val="none" w:sz="0" w:space="0" w:color="auto"/>
        <w:left w:val="none" w:sz="0" w:space="0" w:color="auto"/>
        <w:bottom w:val="none" w:sz="0" w:space="0" w:color="auto"/>
        <w:right w:val="none" w:sz="0" w:space="0" w:color="auto"/>
      </w:divBdr>
    </w:div>
    <w:div w:id="964774807">
      <w:bodyDiv w:val="1"/>
      <w:marLeft w:val="0"/>
      <w:marRight w:val="0"/>
      <w:marTop w:val="0"/>
      <w:marBottom w:val="0"/>
      <w:divBdr>
        <w:top w:val="none" w:sz="0" w:space="0" w:color="auto"/>
        <w:left w:val="none" w:sz="0" w:space="0" w:color="auto"/>
        <w:bottom w:val="none" w:sz="0" w:space="0" w:color="auto"/>
        <w:right w:val="none" w:sz="0" w:space="0" w:color="auto"/>
      </w:divBdr>
    </w:div>
    <w:div w:id="973144898">
      <w:bodyDiv w:val="1"/>
      <w:marLeft w:val="0"/>
      <w:marRight w:val="0"/>
      <w:marTop w:val="0"/>
      <w:marBottom w:val="0"/>
      <w:divBdr>
        <w:top w:val="none" w:sz="0" w:space="0" w:color="auto"/>
        <w:left w:val="none" w:sz="0" w:space="0" w:color="auto"/>
        <w:bottom w:val="none" w:sz="0" w:space="0" w:color="auto"/>
        <w:right w:val="none" w:sz="0" w:space="0" w:color="auto"/>
      </w:divBdr>
    </w:div>
    <w:div w:id="1006976395">
      <w:bodyDiv w:val="1"/>
      <w:marLeft w:val="0"/>
      <w:marRight w:val="0"/>
      <w:marTop w:val="0"/>
      <w:marBottom w:val="0"/>
      <w:divBdr>
        <w:top w:val="none" w:sz="0" w:space="0" w:color="auto"/>
        <w:left w:val="none" w:sz="0" w:space="0" w:color="auto"/>
        <w:bottom w:val="none" w:sz="0" w:space="0" w:color="auto"/>
        <w:right w:val="none" w:sz="0" w:space="0" w:color="auto"/>
      </w:divBdr>
    </w:div>
    <w:div w:id="1007564225">
      <w:bodyDiv w:val="1"/>
      <w:marLeft w:val="0"/>
      <w:marRight w:val="0"/>
      <w:marTop w:val="0"/>
      <w:marBottom w:val="0"/>
      <w:divBdr>
        <w:top w:val="none" w:sz="0" w:space="0" w:color="auto"/>
        <w:left w:val="none" w:sz="0" w:space="0" w:color="auto"/>
        <w:bottom w:val="none" w:sz="0" w:space="0" w:color="auto"/>
        <w:right w:val="none" w:sz="0" w:space="0" w:color="auto"/>
      </w:divBdr>
    </w:div>
    <w:div w:id="1040864506">
      <w:bodyDiv w:val="1"/>
      <w:marLeft w:val="0"/>
      <w:marRight w:val="0"/>
      <w:marTop w:val="0"/>
      <w:marBottom w:val="0"/>
      <w:divBdr>
        <w:top w:val="none" w:sz="0" w:space="0" w:color="auto"/>
        <w:left w:val="none" w:sz="0" w:space="0" w:color="auto"/>
        <w:bottom w:val="none" w:sz="0" w:space="0" w:color="auto"/>
        <w:right w:val="none" w:sz="0" w:space="0" w:color="auto"/>
      </w:divBdr>
    </w:div>
    <w:div w:id="1066952417">
      <w:bodyDiv w:val="1"/>
      <w:marLeft w:val="0"/>
      <w:marRight w:val="0"/>
      <w:marTop w:val="0"/>
      <w:marBottom w:val="0"/>
      <w:divBdr>
        <w:top w:val="none" w:sz="0" w:space="0" w:color="auto"/>
        <w:left w:val="none" w:sz="0" w:space="0" w:color="auto"/>
        <w:bottom w:val="none" w:sz="0" w:space="0" w:color="auto"/>
        <w:right w:val="none" w:sz="0" w:space="0" w:color="auto"/>
      </w:divBdr>
    </w:div>
    <w:div w:id="1080444333">
      <w:bodyDiv w:val="1"/>
      <w:marLeft w:val="0"/>
      <w:marRight w:val="0"/>
      <w:marTop w:val="0"/>
      <w:marBottom w:val="0"/>
      <w:divBdr>
        <w:top w:val="none" w:sz="0" w:space="0" w:color="auto"/>
        <w:left w:val="none" w:sz="0" w:space="0" w:color="auto"/>
        <w:bottom w:val="none" w:sz="0" w:space="0" w:color="auto"/>
        <w:right w:val="none" w:sz="0" w:space="0" w:color="auto"/>
      </w:divBdr>
    </w:div>
    <w:div w:id="1081103459">
      <w:bodyDiv w:val="1"/>
      <w:marLeft w:val="0"/>
      <w:marRight w:val="0"/>
      <w:marTop w:val="0"/>
      <w:marBottom w:val="0"/>
      <w:divBdr>
        <w:top w:val="none" w:sz="0" w:space="0" w:color="auto"/>
        <w:left w:val="none" w:sz="0" w:space="0" w:color="auto"/>
        <w:bottom w:val="none" w:sz="0" w:space="0" w:color="auto"/>
        <w:right w:val="none" w:sz="0" w:space="0" w:color="auto"/>
      </w:divBdr>
    </w:div>
    <w:div w:id="1092631568">
      <w:bodyDiv w:val="1"/>
      <w:marLeft w:val="0"/>
      <w:marRight w:val="0"/>
      <w:marTop w:val="0"/>
      <w:marBottom w:val="0"/>
      <w:divBdr>
        <w:top w:val="none" w:sz="0" w:space="0" w:color="auto"/>
        <w:left w:val="none" w:sz="0" w:space="0" w:color="auto"/>
        <w:bottom w:val="none" w:sz="0" w:space="0" w:color="auto"/>
        <w:right w:val="none" w:sz="0" w:space="0" w:color="auto"/>
      </w:divBdr>
    </w:div>
    <w:div w:id="1177689682">
      <w:bodyDiv w:val="1"/>
      <w:marLeft w:val="0"/>
      <w:marRight w:val="0"/>
      <w:marTop w:val="0"/>
      <w:marBottom w:val="0"/>
      <w:divBdr>
        <w:top w:val="none" w:sz="0" w:space="0" w:color="auto"/>
        <w:left w:val="none" w:sz="0" w:space="0" w:color="auto"/>
        <w:bottom w:val="none" w:sz="0" w:space="0" w:color="auto"/>
        <w:right w:val="none" w:sz="0" w:space="0" w:color="auto"/>
      </w:divBdr>
    </w:div>
    <w:div w:id="1186140718">
      <w:bodyDiv w:val="1"/>
      <w:marLeft w:val="0"/>
      <w:marRight w:val="0"/>
      <w:marTop w:val="0"/>
      <w:marBottom w:val="0"/>
      <w:divBdr>
        <w:top w:val="none" w:sz="0" w:space="0" w:color="auto"/>
        <w:left w:val="none" w:sz="0" w:space="0" w:color="auto"/>
        <w:bottom w:val="none" w:sz="0" w:space="0" w:color="auto"/>
        <w:right w:val="none" w:sz="0" w:space="0" w:color="auto"/>
      </w:divBdr>
    </w:div>
    <w:div w:id="1196968165">
      <w:bodyDiv w:val="1"/>
      <w:marLeft w:val="0"/>
      <w:marRight w:val="0"/>
      <w:marTop w:val="0"/>
      <w:marBottom w:val="0"/>
      <w:divBdr>
        <w:top w:val="none" w:sz="0" w:space="0" w:color="auto"/>
        <w:left w:val="none" w:sz="0" w:space="0" w:color="auto"/>
        <w:bottom w:val="none" w:sz="0" w:space="0" w:color="auto"/>
        <w:right w:val="none" w:sz="0" w:space="0" w:color="auto"/>
      </w:divBdr>
    </w:div>
    <w:div w:id="1199126236">
      <w:bodyDiv w:val="1"/>
      <w:marLeft w:val="0"/>
      <w:marRight w:val="0"/>
      <w:marTop w:val="0"/>
      <w:marBottom w:val="0"/>
      <w:divBdr>
        <w:top w:val="none" w:sz="0" w:space="0" w:color="auto"/>
        <w:left w:val="none" w:sz="0" w:space="0" w:color="auto"/>
        <w:bottom w:val="none" w:sz="0" w:space="0" w:color="auto"/>
        <w:right w:val="none" w:sz="0" w:space="0" w:color="auto"/>
      </w:divBdr>
    </w:div>
    <w:div w:id="1201935367">
      <w:bodyDiv w:val="1"/>
      <w:marLeft w:val="0"/>
      <w:marRight w:val="0"/>
      <w:marTop w:val="0"/>
      <w:marBottom w:val="0"/>
      <w:divBdr>
        <w:top w:val="none" w:sz="0" w:space="0" w:color="auto"/>
        <w:left w:val="none" w:sz="0" w:space="0" w:color="auto"/>
        <w:bottom w:val="none" w:sz="0" w:space="0" w:color="auto"/>
        <w:right w:val="none" w:sz="0" w:space="0" w:color="auto"/>
      </w:divBdr>
    </w:div>
    <w:div w:id="1246567924">
      <w:bodyDiv w:val="1"/>
      <w:marLeft w:val="0"/>
      <w:marRight w:val="0"/>
      <w:marTop w:val="0"/>
      <w:marBottom w:val="0"/>
      <w:divBdr>
        <w:top w:val="none" w:sz="0" w:space="0" w:color="auto"/>
        <w:left w:val="none" w:sz="0" w:space="0" w:color="auto"/>
        <w:bottom w:val="none" w:sz="0" w:space="0" w:color="auto"/>
        <w:right w:val="none" w:sz="0" w:space="0" w:color="auto"/>
      </w:divBdr>
    </w:div>
    <w:div w:id="1263881699">
      <w:bodyDiv w:val="1"/>
      <w:marLeft w:val="0"/>
      <w:marRight w:val="0"/>
      <w:marTop w:val="0"/>
      <w:marBottom w:val="0"/>
      <w:divBdr>
        <w:top w:val="none" w:sz="0" w:space="0" w:color="auto"/>
        <w:left w:val="none" w:sz="0" w:space="0" w:color="auto"/>
        <w:bottom w:val="none" w:sz="0" w:space="0" w:color="auto"/>
        <w:right w:val="none" w:sz="0" w:space="0" w:color="auto"/>
      </w:divBdr>
    </w:div>
    <w:div w:id="1301619669">
      <w:bodyDiv w:val="1"/>
      <w:marLeft w:val="0"/>
      <w:marRight w:val="0"/>
      <w:marTop w:val="0"/>
      <w:marBottom w:val="0"/>
      <w:divBdr>
        <w:top w:val="none" w:sz="0" w:space="0" w:color="auto"/>
        <w:left w:val="none" w:sz="0" w:space="0" w:color="auto"/>
        <w:bottom w:val="none" w:sz="0" w:space="0" w:color="auto"/>
        <w:right w:val="none" w:sz="0" w:space="0" w:color="auto"/>
      </w:divBdr>
    </w:div>
    <w:div w:id="1302534656">
      <w:bodyDiv w:val="1"/>
      <w:marLeft w:val="0"/>
      <w:marRight w:val="0"/>
      <w:marTop w:val="0"/>
      <w:marBottom w:val="0"/>
      <w:divBdr>
        <w:top w:val="none" w:sz="0" w:space="0" w:color="auto"/>
        <w:left w:val="none" w:sz="0" w:space="0" w:color="auto"/>
        <w:bottom w:val="none" w:sz="0" w:space="0" w:color="auto"/>
        <w:right w:val="none" w:sz="0" w:space="0" w:color="auto"/>
      </w:divBdr>
    </w:div>
    <w:div w:id="1387953293">
      <w:bodyDiv w:val="1"/>
      <w:marLeft w:val="0"/>
      <w:marRight w:val="0"/>
      <w:marTop w:val="0"/>
      <w:marBottom w:val="0"/>
      <w:divBdr>
        <w:top w:val="none" w:sz="0" w:space="0" w:color="auto"/>
        <w:left w:val="none" w:sz="0" w:space="0" w:color="auto"/>
        <w:bottom w:val="none" w:sz="0" w:space="0" w:color="auto"/>
        <w:right w:val="none" w:sz="0" w:space="0" w:color="auto"/>
      </w:divBdr>
    </w:div>
    <w:div w:id="1447189489">
      <w:bodyDiv w:val="1"/>
      <w:marLeft w:val="0"/>
      <w:marRight w:val="0"/>
      <w:marTop w:val="0"/>
      <w:marBottom w:val="0"/>
      <w:divBdr>
        <w:top w:val="none" w:sz="0" w:space="0" w:color="auto"/>
        <w:left w:val="none" w:sz="0" w:space="0" w:color="auto"/>
        <w:bottom w:val="none" w:sz="0" w:space="0" w:color="auto"/>
        <w:right w:val="none" w:sz="0" w:space="0" w:color="auto"/>
      </w:divBdr>
    </w:div>
    <w:div w:id="1494375483">
      <w:bodyDiv w:val="1"/>
      <w:marLeft w:val="0"/>
      <w:marRight w:val="0"/>
      <w:marTop w:val="0"/>
      <w:marBottom w:val="0"/>
      <w:divBdr>
        <w:top w:val="none" w:sz="0" w:space="0" w:color="auto"/>
        <w:left w:val="none" w:sz="0" w:space="0" w:color="auto"/>
        <w:bottom w:val="none" w:sz="0" w:space="0" w:color="auto"/>
        <w:right w:val="none" w:sz="0" w:space="0" w:color="auto"/>
      </w:divBdr>
    </w:div>
    <w:div w:id="1590654928">
      <w:bodyDiv w:val="1"/>
      <w:marLeft w:val="0"/>
      <w:marRight w:val="0"/>
      <w:marTop w:val="0"/>
      <w:marBottom w:val="0"/>
      <w:divBdr>
        <w:top w:val="none" w:sz="0" w:space="0" w:color="auto"/>
        <w:left w:val="none" w:sz="0" w:space="0" w:color="auto"/>
        <w:bottom w:val="none" w:sz="0" w:space="0" w:color="auto"/>
        <w:right w:val="none" w:sz="0" w:space="0" w:color="auto"/>
      </w:divBdr>
    </w:div>
    <w:div w:id="1644000811">
      <w:bodyDiv w:val="1"/>
      <w:marLeft w:val="0"/>
      <w:marRight w:val="0"/>
      <w:marTop w:val="0"/>
      <w:marBottom w:val="0"/>
      <w:divBdr>
        <w:top w:val="none" w:sz="0" w:space="0" w:color="auto"/>
        <w:left w:val="none" w:sz="0" w:space="0" w:color="auto"/>
        <w:bottom w:val="none" w:sz="0" w:space="0" w:color="auto"/>
        <w:right w:val="none" w:sz="0" w:space="0" w:color="auto"/>
      </w:divBdr>
    </w:div>
    <w:div w:id="1655525326">
      <w:bodyDiv w:val="1"/>
      <w:marLeft w:val="0"/>
      <w:marRight w:val="0"/>
      <w:marTop w:val="0"/>
      <w:marBottom w:val="0"/>
      <w:divBdr>
        <w:top w:val="none" w:sz="0" w:space="0" w:color="auto"/>
        <w:left w:val="none" w:sz="0" w:space="0" w:color="auto"/>
        <w:bottom w:val="none" w:sz="0" w:space="0" w:color="auto"/>
        <w:right w:val="none" w:sz="0" w:space="0" w:color="auto"/>
      </w:divBdr>
    </w:div>
    <w:div w:id="1655719086">
      <w:bodyDiv w:val="1"/>
      <w:marLeft w:val="0"/>
      <w:marRight w:val="0"/>
      <w:marTop w:val="0"/>
      <w:marBottom w:val="0"/>
      <w:divBdr>
        <w:top w:val="none" w:sz="0" w:space="0" w:color="auto"/>
        <w:left w:val="none" w:sz="0" w:space="0" w:color="auto"/>
        <w:bottom w:val="none" w:sz="0" w:space="0" w:color="auto"/>
        <w:right w:val="none" w:sz="0" w:space="0" w:color="auto"/>
      </w:divBdr>
    </w:div>
    <w:div w:id="1674798410">
      <w:bodyDiv w:val="1"/>
      <w:marLeft w:val="0"/>
      <w:marRight w:val="0"/>
      <w:marTop w:val="0"/>
      <w:marBottom w:val="0"/>
      <w:divBdr>
        <w:top w:val="none" w:sz="0" w:space="0" w:color="auto"/>
        <w:left w:val="none" w:sz="0" w:space="0" w:color="auto"/>
        <w:bottom w:val="none" w:sz="0" w:space="0" w:color="auto"/>
        <w:right w:val="none" w:sz="0" w:space="0" w:color="auto"/>
      </w:divBdr>
    </w:div>
    <w:div w:id="1742219187">
      <w:bodyDiv w:val="1"/>
      <w:marLeft w:val="0"/>
      <w:marRight w:val="0"/>
      <w:marTop w:val="0"/>
      <w:marBottom w:val="0"/>
      <w:divBdr>
        <w:top w:val="none" w:sz="0" w:space="0" w:color="auto"/>
        <w:left w:val="none" w:sz="0" w:space="0" w:color="auto"/>
        <w:bottom w:val="none" w:sz="0" w:space="0" w:color="auto"/>
        <w:right w:val="none" w:sz="0" w:space="0" w:color="auto"/>
      </w:divBdr>
    </w:div>
    <w:div w:id="1743913050">
      <w:bodyDiv w:val="1"/>
      <w:marLeft w:val="0"/>
      <w:marRight w:val="0"/>
      <w:marTop w:val="0"/>
      <w:marBottom w:val="0"/>
      <w:divBdr>
        <w:top w:val="none" w:sz="0" w:space="0" w:color="auto"/>
        <w:left w:val="none" w:sz="0" w:space="0" w:color="auto"/>
        <w:bottom w:val="none" w:sz="0" w:space="0" w:color="auto"/>
        <w:right w:val="none" w:sz="0" w:space="0" w:color="auto"/>
      </w:divBdr>
    </w:div>
    <w:div w:id="1754278435">
      <w:bodyDiv w:val="1"/>
      <w:marLeft w:val="0"/>
      <w:marRight w:val="0"/>
      <w:marTop w:val="0"/>
      <w:marBottom w:val="0"/>
      <w:divBdr>
        <w:top w:val="none" w:sz="0" w:space="0" w:color="auto"/>
        <w:left w:val="none" w:sz="0" w:space="0" w:color="auto"/>
        <w:bottom w:val="none" w:sz="0" w:space="0" w:color="auto"/>
        <w:right w:val="none" w:sz="0" w:space="0" w:color="auto"/>
      </w:divBdr>
    </w:div>
    <w:div w:id="1798718073">
      <w:bodyDiv w:val="1"/>
      <w:marLeft w:val="0"/>
      <w:marRight w:val="0"/>
      <w:marTop w:val="0"/>
      <w:marBottom w:val="0"/>
      <w:divBdr>
        <w:top w:val="none" w:sz="0" w:space="0" w:color="auto"/>
        <w:left w:val="none" w:sz="0" w:space="0" w:color="auto"/>
        <w:bottom w:val="none" w:sz="0" w:space="0" w:color="auto"/>
        <w:right w:val="none" w:sz="0" w:space="0" w:color="auto"/>
      </w:divBdr>
    </w:div>
    <w:div w:id="1821536268">
      <w:bodyDiv w:val="1"/>
      <w:marLeft w:val="0"/>
      <w:marRight w:val="0"/>
      <w:marTop w:val="0"/>
      <w:marBottom w:val="0"/>
      <w:divBdr>
        <w:top w:val="none" w:sz="0" w:space="0" w:color="auto"/>
        <w:left w:val="none" w:sz="0" w:space="0" w:color="auto"/>
        <w:bottom w:val="none" w:sz="0" w:space="0" w:color="auto"/>
        <w:right w:val="none" w:sz="0" w:space="0" w:color="auto"/>
      </w:divBdr>
    </w:div>
    <w:div w:id="1822311276">
      <w:bodyDiv w:val="1"/>
      <w:marLeft w:val="0"/>
      <w:marRight w:val="0"/>
      <w:marTop w:val="0"/>
      <w:marBottom w:val="0"/>
      <w:divBdr>
        <w:top w:val="none" w:sz="0" w:space="0" w:color="auto"/>
        <w:left w:val="none" w:sz="0" w:space="0" w:color="auto"/>
        <w:bottom w:val="none" w:sz="0" w:space="0" w:color="auto"/>
        <w:right w:val="none" w:sz="0" w:space="0" w:color="auto"/>
      </w:divBdr>
    </w:div>
    <w:div w:id="1829320691">
      <w:bodyDiv w:val="1"/>
      <w:marLeft w:val="0"/>
      <w:marRight w:val="0"/>
      <w:marTop w:val="0"/>
      <w:marBottom w:val="0"/>
      <w:divBdr>
        <w:top w:val="none" w:sz="0" w:space="0" w:color="auto"/>
        <w:left w:val="none" w:sz="0" w:space="0" w:color="auto"/>
        <w:bottom w:val="none" w:sz="0" w:space="0" w:color="auto"/>
        <w:right w:val="none" w:sz="0" w:space="0" w:color="auto"/>
      </w:divBdr>
    </w:div>
    <w:div w:id="1899658540">
      <w:bodyDiv w:val="1"/>
      <w:marLeft w:val="0"/>
      <w:marRight w:val="0"/>
      <w:marTop w:val="0"/>
      <w:marBottom w:val="0"/>
      <w:divBdr>
        <w:top w:val="none" w:sz="0" w:space="0" w:color="auto"/>
        <w:left w:val="none" w:sz="0" w:space="0" w:color="auto"/>
        <w:bottom w:val="none" w:sz="0" w:space="0" w:color="auto"/>
        <w:right w:val="none" w:sz="0" w:space="0" w:color="auto"/>
      </w:divBdr>
    </w:div>
    <w:div w:id="1917083607">
      <w:bodyDiv w:val="1"/>
      <w:marLeft w:val="0"/>
      <w:marRight w:val="0"/>
      <w:marTop w:val="0"/>
      <w:marBottom w:val="0"/>
      <w:divBdr>
        <w:top w:val="none" w:sz="0" w:space="0" w:color="auto"/>
        <w:left w:val="none" w:sz="0" w:space="0" w:color="auto"/>
        <w:bottom w:val="none" w:sz="0" w:space="0" w:color="auto"/>
        <w:right w:val="none" w:sz="0" w:space="0" w:color="auto"/>
      </w:divBdr>
    </w:div>
    <w:div w:id="1923055467">
      <w:bodyDiv w:val="1"/>
      <w:marLeft w:val="0"/>
      <w:marRight w:val="0"/>
      <w:marTop w:val="0"/>
      <w:marBottom w:val="0"/>
      <w:divBdr>
        <w:top w:val="none" w:sz="0" w:space="0" w:color="auto"/>
        <w:left w:val="none" w:sz="0" w:space="0" w:color="auto"/>
        <w:bottom w:val="none" w:sz="0" w:space="0" w:color="auto"/>
        <w:right w:val="none" w:sz="0" w:space="0" w:color="auto"/>
      </w:divBdr>
    </w:div>
    <w:div w:id="1926110546">
      <w:bodyDiv w:val="1"/>
      <w:marLeft w:val="0"/>
      <w:marRight w:val="0"/>
      <w:marTop w:val="0"/>
      <w:marBottom w:val="0"/>
      <w:divBdr>
        <w:top w:val="none" w:sz="0" w:space="0" w:color="auto"/>
        <w:left w:val="none" w:sz="0" w:space="0" w:color="auto"/>
        <w:bottom w:val="none" w:sz="0" w:space="0" w:color="auto"/>
        <w:right w:val="none" w:sz="0" w:space="0" w:color="auto"/>
      </w:divBdr>
    </w:div>
    <w:div w:id="1988045854">
      <w:bodyDiv w:val="1"/>
      <w:marLeft w:val="0"/>
      <w:marRight w:val="0"/>
      <w:marTop w:val="0"/>
      <w:marBottom w:val="0"/>
      <w:divBdr>
        <w:top w:val="none" w:sz="0" w:space="0" w:color="auto"/>
        <w:left w:val="none" w:sz="0" w:space="0" w:color="auto"/>
        <w:bottom w:val="none" w:sz="0" w:space="0" w:color="auto"/>
        <w:right w:val="none" w:sz="0" w:space="0" w:color="auto"/>
      </w:divBdr>
    </w:div>
    <w:div w:id="2040858949">
      <w:bodyDiv w:val="1"/>
      <w:marLeft w:val="0"/>
      <w:marRight w:val="0"/>
      <w:marTop w:val="0"/>
      <w:marBottom w:val="0"/>
      <w:divBdr>
        <w:top w:val="none" w:sz="0" w:space="0" w:color="auto"/>
        <w:left w:val="none" w:sz="0" w:space="0" w:color="auto"/>
        <w:bottom w:val="none" w:sz="0" w:space="0" w:color="auto"/>
        <w:right w:val="none" w:sz="0" w:space="0" w:color="auto"/>
      </w:divBdr>
    </w:div>
    <w:div w:id="2047098906">
      <w:bodyDiv w:val="1"/>
      <w:marLeft w:val="0"/>
      <w:marRight w:val="0"/>
      <w:marTop w:val="0"/>
      <w:marBottom w:val="0"/>
      <w:divBdr>
        <w:top w:val="none" w:sz="0" w:space="0" w:color="auto"/>
        <w:left w:val="none" w:sz="0" w:space="0" w:color="auto"/>
        <w:bottom w:val="none" w:sz="0" w:space="0" w:color="auto"/>
        <w:right w:val="none" w:sz="0" w:space="0" w:color="auto"/>
      </w:divBdr>
    </w:div>
    <w:div w:id="2125029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BreakLiquid/LED-Control-User-Interfa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C4D9C3B-7FEA-0741-BC38-0E5CAA547B1D}">
  <we:reference id="wa200001011" version="1.1.0.0" store="en-US" storeType="OMEX"/>
  <we:alternateReferences>
    <we:reference id="wa200001011" version="1.1.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F043D-5ED1-410D-B908-F563967F5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23</Pages>
  <Words>21770</Words>
  <Characters>124090</Characters>
  <Application>Microsoft Office Word</Application>
  <DocSecurity>0</DocSecurity>
  <Lines>1034</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dc:creator>
  <cp:lastModifiedBy>Vineeta Bajaj</cp:lastModifiedBy>
  <cp:revision>3</cp:revision>
  <dcterms:created xsi:type="dcterms:W3CDTF">2020-10-28T17:35:00Z</dcterms:created>
  <dcterms:modified xsi:type="dcterms:W3CDTF">2020-10-28T17:39:00Z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Id">
    <vt:lpwstr>-1</vt:lpwstr>
  </property>
  <property fmtid="{D5CDD505-2E9C-101B-9397-08002B2CF9AE}" pid="3" name="FileId">
    <vt:lpwstr>1190163</vt:lpwstr>
  </property>
  <property fmtid="{D5CDD505-2E9C-101B-9397-08002B2CF9AE}" pid="4" name="InsertAsFootnote">
    <vt:lpwstr>0</vt:lpwstr>
  </property>
  <property fmtid="{D5CDD505-2E9C-101B-9397-08002B2CF9AE}" pid="5" name="StyleId">
    <vt:lpwstr>http://www.zotero.org/styles/journal-of-visualized-experiments</vt:lpwstr>
  </property>
  <property fmtid="{D5CDD505-2E9C-101B-9397-08002B2CF9AE}" pid="6" name="grammarly_documentId">
    <vt:lpwstr>documentId_7694</vt:lpwstr>
  </property>
  <property fmtid="{D5CDD505-2E9C-101B-9397-08002B2CF9AE}" pid="7" name="grammarly_documentContext">
    <vt:lpwstr>{"goals":[],"domain":"general","emotions":[],"dialect":"american"}</vt:lpwstr>
  </property>
  <property fmtid="{D5CDD505-2E9C-101B-9397-08002B2CF9AE}" pid="8" name="AutoFormat">
    <vt:lpwstr>False</vt:lpwstr>
  </property>
</Properties>
</file>