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E9" w:rsidRDefault="005711E9" w:rsidP="005711E9">
      <w:pPr>
        <w:rPr>
          <w:rFonts w:ascii="Arial" w:hAnsi="Arial" w:cs="Arial"/>
        </w:rPr>
      </w:pPr>
      <w:bookmarkStart w:id="0" w:name="_GoBack"/>
      <w:bookmarkEnd w:id="0"/>
    </w:p>
    <w:p w:rsidR="005711E9" w:rsidRDefault="005711E9" w:rsidP="005711E9">
      <w:pPr>
        <w:rPr>
          <w:rFonts w:ascii="Arial" w:hAnsi="Arial" w:cs="Arial"/>
        </w:rPr>
      </w:pPr>
    </w:p>
    <w:p w:rsidR="008C798B" w:rsidRPr="005711E9" w:rsidRDefault="008C798B" w:rsidP="008C798B">
      <w:pPr>
        <w:tabs>
          <w:tab w:val="left" w:pos="0"/>
          <w:tab w:val="right" w:pos="9072"/>
        </w:tabs>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ab/>
        <w:t>18</w:t>
      </w:r>
      <w:r w:rsidRPr="005711E9">
        <w:rPr>
          <w:rFonts w:ascii="Times New Roman" w:eastAsia="Times New Roman" w:hAnsi="Times New Roman" w:cs="Times New Roman"/>
          <w:spacing w:val="-3"/>
          <w:sz w:val="24"/>
          <w:szCs w:val="20"/>
          <w:vertAlign w:val="superscript"/>
          <w:lang w:val="en-GB" w:eastAsia="ar-SA"/>
        </w:rPr>
        <w:t>th</w:t>
      </w:r>
      <w:r w:rsidRPr="005711E9">
        <w:rPr>
          <w:rFonts w:ascii="Times New Roman" w:eastAsia="Times New Roman" w:hAnsi="Times New Roman" w:cs="Times New Roman"/>
          <w:spacing w:val="-3"/>
          <w:sz w:val="24"/>
          <w:szCs w:val="20"/>
          <w:lang w:val="en-GB" w:eastAsia="ar-SA"/>
        </w:rPr>
        <w:t xml:space="preserve"> </w:t>
      </w:r>
      <w:r>
        <w:rPr>
          <w:rFonts w:ascii="Times New Roman" w:eastAsia="Times New Roman" w:hAnsi="Times New Roman" w:cs="Times New Roman"/>
          <w:spacing w:val="-3"/>
          <w:sz w:val="24"/>
          <w:szCs w:val="20"/>
          <w:lang w:val="en-GB" w:eastAsia="ar-SA"/>
        </w:rPr>
        <w:t>January, 2021</w:t>
      </w:r>
      <w:r w:rsidRPr="005711E9">
        <w:rPr>
          <w:rFonts w:ascii="Times New Roman" w:eastAsia="Times New Roman" w:hAnsi="Times New Roman" w:cs="Times New Roman"/>
          <w:spacing w:val="-3"/>
          <w:sz w:val="24"/>
          <w:szCs w:val="20"/>
          <w:lang w:val="en-GB" w:eastAsia="ar-SA"/>
        </w:rPr>
        <w:t>.</w:t>
      </w:r>
    </w:p>
    <w:p w:rsidR="008C798B" w:rsidRDefault="008C798B" w:rsidP="008C7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0"/>
          <w:lang w:val="en-GB" w:eastAsia="ar-SA"/>
        </w:rPr>
      </w:pPr>
      <w:r>
        <w:rPr>
          <w:rFonts w:ascii="Times New Roman" w:eastAsia="Times New Roman" w:hAnsi="Times New Roman" w:cs="Times New Roman"/>
          <w:spacing w:val="-3"/>
          <w:sz w:val="24"/>
          <w:szCs w:val="20"/>
          <w:lang w:val="en-GB" w:eastAsia="ar-SA"/>
        </w:rPr>
        <w:t xml:space="preserve">RE: revised manuscript, </w:t>
      </w:r>
      <w:r w:rsidRPr="00FC275C">
        <w:rPr>
          <w:rFonts w:ascii="Times New Roman" w:eastAsia="Times New Roman" w:hAnsi="Times New Roman" w:cs="Times New Roman"/>
          <w:sz w:val="24"/>
          <w:szCs w:val="20"/>
          <w:lang w:val="en-GB" w:eastAsia="ar-SA"/>
        </w:rPr>
        <w:t>ID:</w:t>
      </w:r>
      <w:r>
        <w:rPr>
          <w:rFonts w:ascii="Times New Roman" w:eastAsia="Times New Roman" w:hAnsi="Times New Roman" w:cs="Times New Roman"/>
          <w:sz w:val="24"/>
          <w:szCs w:val="20"/>
          <w:lang w:val="en-GB" w:eastAsia="ar-SA"/>
        </w:rPr>
        <w:t xml:space="preserve"> </w:t>
      </w:r>
      <w:r w:rsidRPr="002C2179">
        <w:rPr>
          <w:rFonts w:ascii="Times New Roman" w:eastAsia="Times New Roman" w:hAnsi="Times New Roman" w:cs="Times New Roman"/>
          <w:sz w:val="24"/>
          <w:szCs w:val="20"/>
          <w:lang w:val="en-GB" w:eastAsia="ar-SA"/>
        </w:rPr>
        <w:t>JoVE61901</w:t>
      </w:r>
      <w:r>
        <w:rPr>
          <w:rFonts w:ascii="Times New Roman" w:eastAsia="Times New Roman" w:hAnsi="Times New Roman" w:cs="Times New Roman"/>
          <w:sz w:val="24"/>
          <w:szCs w:val="20"/>
          <w:lang w:val="en-GB" w:eastAsia="ar-SA"/>
        </w:rPr>
        <w:t xml:space="preserve">, by Brenner GB, </w:t>
      </w:r>
      <w:proofErr w:type="spellStart"/>
      <w:r>
        <w:rPr>
          <w:rFonts w:ascii="Times New Roman" w:eastAsia="Times New Roman" w:hAnsi="Times New Roman" w:cs="Times New Roman"/>
          <w:sz w:val="24"/>
          <w:szCs w:val="20"/>
          <w:lang w:val="en-GB" w:eastAsia="ar-SA"/>
        </w:rPr>
        <w:t>Giricz</w:t>
      </w:r>
      <w:proofErr w:type="spellEnd"/>
      <w:r>
        <w:rPr>
          <w:rFonts w:ascii="Times New Roman" w:eastAsia="Times New Roman" w:hAnsi="Times New Roman" w:cs="Times New Roman"/>
          <w:sz w:val="24"/>
          <w:szCs w:val="20"/>
          <w:lang w:val="en-GB" w:eastAsia="ar-SA"/>
        </w:rPr>
        <w:t xml:space="preserve"> Z</w:t>
      </w:r>
      <w:r w:rsidRPr="005711E9">
        <w:rPr>
          <w:rFonts w:ascii="Times New Roman" w:eastAsia="Times New Roman" w:hAnsi="Times New Roman" w:cs="Times New Roman"/>
          <w:sz w:val="24"/>
          <w:szCs w:val="20"/>
          <w:lang w:val="en-GB" w:eastAsia="ar-SA"/>
        </w:rPr>
        <w:t xml:space="preserve"> </w:t>
      </w:r>
      <w:r w:rsidRPr="007451E4">
        <w:rPr>
          <w:rFonts w:ascii="Times New Roman" w:eastAsia="Times New Roman" w:hAnsi="Times New Roman" w:cs="Times New Roman"/>
          <w:i/>
          <w:sz w:val="24"/>
          <w:szCs w:val="20"/>
          <w:lang w:val="en-GB" w:eastAsia="ar-SA"/>
        </w:rPr>
        <w:t>et al.</w:t>
      </w:r>
      <w:r w:rsidRPr="005711E9">
        <w:rPr>
          <w:rFonts w:ascii="Times New Roman" w:eastAsia="Times New Roman" w:hAnsi="Times New Roman" w:cs="Times New Roman"/>
          <w:sz w:val="24"/>
          <w:szCs w:val="20"/>
          <w:lang w:val="en-GB" w:eastAsia="ar-SA"/>
        </w:rPr>
        <w:t xml:space="preserve"> </w:t>
      </w:r>
    </w:p>
    <w:p w:rsidR="008C798B" w:rsidRPr="005711E9" w:rsidRDefault="008C798B" w:rsidP="008C798B">
      <w:pPr>
        <w:suppressAutoHyphens/>
        <w:spacing w:after="0" w:line="360" w:lineRule="auto"/>
        <w:rPr>
          <w:rFonts w:ascii="Times New Roman" w:eastAsia="Times New Roman" w:hAnsi="Times New Roman" w:cs="Times New Roman"/>
          <w:spacing w:val="-3"/>
          <w:sz w:val="24"/>
          <w:szCs w:val="20"/>
          <w:lang w:val="en-GB" w:eastAsia="ar-SA"/>
        </w:rPr>
      </w:pPr>
    </w:p>
    <w:p w:rsidR="008C798B" w:rsidRPr="005711E9" w:rsidRDefault="008C798B" w:rsidP="008C798B">
      <w:pPr>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Dear Reviewer 3</w:t>
      </w:r>
      <w:r w:rsidRPr="005711E9">
        <w:rPr>
          <w:rFonts w:ascii="Times New Roman" w:eastAsia="Times New Roman" w:hAnsi="Times New Roman" w:cs="Times New Roman"/>
          <w:spacing w:val="-3"/>
          <w:sz w:val="24"/>
          <w:szCs w:val="20"/>
          <w:lang w:val="en-GB" w:eastAsia="ar-SA"/>
        </w:rPr>
        <w:t>,</w:t>
      </w:r>
      <w:r>
        <w:rPr>
          <w:rFonts w:ascii="Times New Roman" w:eastAsia="Times New Roman" w:hAnsi="Times New Roman" w:cs="Times New Roman"/>
          <w:spacing w:val="-3"/>
          <w:sz w:val="24"/>
          <w:szCs w:val="20"/>
          <w:lang w:val="en-GB" w:eastAsia="ar-SA"/>
        </w:rPr>
        <w:t xml:space="preserve"> </w:t>
      </w:r>
    </w:p>
    <w:p w:rsidR="008C798B" w:rsidRDefault="008C798B" w:rsidP="008C798B">
      <w:pPr>
        <w:suppressAutoHyphens/>
        <w:spacing w:after="0"/>
        <w:jc w:val="both"/>
        <w:rPr>
          <w:rFonts w:ascii="Times New Roman" w:eastAsia="Times New Roman" w:hAnsi="Times New Roman" w:cs="Times New Roman"/>
          <w:sz w:val="24"/>
          <w:szCs w:val="20"/>
          <w:lang w:val="en-GB" w:eastAsia="ar-SA"/>
        </w:rPr>
      </w:pPr>
    </w:p>
    <w:p w:rsidR="008C798B" w:rsidRPr="0019132A" w:rsidRDefault="008C798B" w:rsidP="008C798B">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0"/>
          <w:lang w:val="en-GB" w:eastAsia="ar-SA"/>
        </w:rPr>
        <w:t>We have revised the manuscript</w:t>
      </w:r>
      <w:r>
        <w:rPr>
          <w:rFonts w:ascii="Times New Roman" w:eastAsia="Times New Roman" w:hAnsi="Times New Roman" w:cs="Times New Roman"/>
          <w:sz w:val="24"/>
          <w:szCs w:val="20"/>
          <w:lang w:val="en-GB" w:eastAsia="ar-SA"/>
        </w:rPr>
        <w:t xml:space="preserve">, figures and the video </w:t>
      </w:r>
      <w:r w:rsidRPr="005711E9">
        <w:rPr>
          <w:rFonts w:ascii="Times New Roman" w:eastAsia="Times New Roman" w:hAnsi="Times New Roman" w:cs="Times New Roman"/>
          <w:sz w:val="24"/>
          <w:szCs w:val="20"/>
          <w:lang w:val="en-GB" w:eastAsia="ar-SA"/>
        </w:rPr>
        <w:t>according to</w:t>
      </w:r>
      <w:r>
        <w:rPr>
          <w:rFonts w:ascii="Times New Roman" w:eastAsia="Times New Roman" w:hAnsi="Times New Roman" w:cs="Times New Roman"/>
          <w:sz w:val="24"/>
          <w:szCs w:val="20"/>
          <w:lang w:val="en-GB" w:eastAsia="ar-SA"/>
        </w:rPr>
        <w:t xml:space="preserve"> Your valuable comments. </w:t>
      </w:r>
      <w:r w:rsidRPr="005711E9">
        <w:rPr>
          <w:rFonts w:ascii="Times New Roman" w:eastAsia="Times New Roman" w:hAnsi="Times New Roman" w:cs="Times New Roman"/>
          <w:sz w:val="24"/>
          <w:szCs w:val="20"/>
          <w:lang w:val="en-GB" w:eastAsia="ar-SA"/>
        </w:rPr>
        <w:t xml:space="preserve">Please find attached our </w:t>
      </w:r>
      <w:r>
        <w:rPr>
          <w:rFonts w:ascii="Times New Roman" w:eastAsia="Times New Roman" w:hAnsi="Times New Roman" w:cs="Times New Roman"/>
          <w:sz w:val="24"/>
          <w:szCs w:val="20"/>
          <w:lang w:val="en-GB" w:eastAsia="ar-SA"/>
        </w:rPr>
        <w:t xml:space="preserve">revised </w:t>
      </w:r>
      <w:r w:rsidRPr="005711E9">
        <w:rPr>
          <w:rFonts w:ascii="Times New Roman" w:eastAsia="Times New Roman" w:hAnsi="Times New Roman" w:cs="Times New Roman"/>
          <w:sz w:val="24"/>
          <w:szCs w:val="20"/>
          <w:lang w:val="en-GB" w:eastAsia="ar-SA"/>
        </w:rPr>
        <w:t>manuscript</w:t>
      </w:r>
      <w:r>
        <w:rPr>
          <w:rFonts w:ascii="Times New Roman" w:eastAsia="Times New Roman" w:hAnsi="Times New Roman" w:cs="Times New Roman"/>
          <w:sz w:val="24"/>
          <w:szCs w:val="20"/>
          <w:lang w:val="en-GB" w:eastAsia="ar-SA"/>
        </w:rPr>
        <w:t xml:space="preserve"> and a detailed response to Your comments here in this letter, see below.  </w:t>
      </w:r>
    </w:p>
    <w:p w:rsidR="008C798B" w:rsidRPr="005711E9" w:rsidRDefault="008C798B" w:rsidP="008C7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0"/>
          <w:lang w:val="en-GB" w:eastAsia="ar-SA"/>
        </w:rPr>
      </w:pPr>
    </w:p>
    <w:p w:rsidR="008C798B" w:rsidRDefault="008C798B" w:rsidP="008C798B">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4"/>
          <w:lang w:val="en-GB" w:eastAsia="ar-SA"/>
        </w:rPr>
        <w:t>We hope that our manuscript</w:t>
      </w:r>
      <w:r>
        <w:rPr>
          <w:rFonts w:ascii="Times New Roman" w:eastAsia="Times New Roman" w:hAnsi="Times New Roman" w:cs="Times New Roman"/>
          <w:sz w:val="24"/>
          <w:szCs w:val="24"/>
          <w:lang w:val="en-GB" w:eastAsia="ar-SA"/>
        </w:rPr>
        <w:t xml:space="preserve"> and video</w:t>
      </w:r>
      <w:r w:rsidRPr="005711E9">
        <w:rPr>
          <w:rFonts w:ascii="Times New Roman" w:eastAsia="Times New Roman" w:hAnsi="Times New Roman" w:cs="Times New Roman"/>
          <w:sz w:val="24"/>
          <w:szCs w:val="24"/>
          <w:lang w:val="en-GB" w:eastAsia="ar-SA"/>
        </w:rPr>
        <w:t xml:space="preserve"> will meet the high standards of </w:t>
      </w:r>
      <w:proofErr w:type="spellStart"/>
      <w:r>
        <w:rPr>
          <w:rFonts w:ascii="Times New Roman" w:eastAsia="Times New Roman" w:hAnsi="Times New Roman" w:cs="Times New Roman"/>
          <w:sz w:val="24"/>
          <w:szCs w:val="24"/>
          <w:lang w:val="en-GB" w:eastAsia="ar-SA"/>
        </w:rPr>
        <w:t>JoVe</w:t>
      </w:r>
      <w:proofErr w:type="spellEnd"/>
      <w:r w:rsidRPr="005711E9">
        <w:rPr>
          <w:rFonts w:ascii="Times New Roman" w:eastAsia="Times New Roman" w:hAnsi="Times New Roman" w:cs="Times New Roman"/>
          <w:sz w:val="24"/>
          <w:szCs w:val="24"/>
          <w:lang w:val="en-GB" w:eastAsia="ar-SA"/>
        </w:rPr>
        <w:t xml:space="preserve"> and it will be considered for</w:t>
      </w:r>
      <w:r>
        <w:rPr>
          <w:rFonts w:ascii="Times New Roman" w:eastAsia="Times New Roman" w:hAnsi="Times New Roman" w:cs="Times New Roman"/>
          <w:sz w:val="24"/>
          <w:szCs w:val="24"/>
          <w:lang w:val="en-GB" w:eastAsia="ar-SA"/>
        </w:rPr>
        <w:t xml:space="preserve"> publishing</w:t>
      </w:r>
      <w:r w:rsidRPr="005711E9">
        <w:rPr>
          <w:rFonts w:ascii="Times New Roman" w:eastAsia="Times New Roman" w:hAnsi="Times New Roman" w:cs="Times New Roman"/>
          <w:sz w:val="24"/>
          <w:szCs w:val="24"/>
          <w:lang w:val="en-GB" w:eastAsia="ar-SA"/>
        </w:rPr>
        <w:t>.</w:t>
      </w:r>
    </w:p>
    <w:p w:rsidR="008C798B" w:rsidRPr="005711E9" w:rsidRDefault="008C798B" w:rsidP="008C798B">
      <w:pPr>
        <w:suppressAutoHyphens/>
        <w:spacing w:after="0" w:line="360" w:lineRule="auto"/>
        <w:rPr>
          <w:rFonts w:ascii="Times New Roman" w:eastAsia="Times New Roman" w:hAnsi="Times New Roman" w:cs="Times New Roman"/>
          <w:spacing w:val="-3"/>
          <w:sz w:val="24"/>
          <w:szCs w:val="20"/>
          <w:lang w:val="en-GB" w:eastAsia="ar-SA"/>
        </w:rPr>
      </w:pPr>
    </w:p>
    <w:p w:rsidR="008C798B" w:rsidRDefault="008C798B" w:rsidP="008C798B">
      <w:pPr>
        <w:suppressAutoHyphens/>
        <w:spacing w:after="0" w:line="360" w:lineRule="auto"/>
        <w:rPr>
          <w:rFonts w:ascii="Times New Roman" w:eastAsia="Times New Roman" w:hAnsi="Times New Roman" w:cs="Times New Roman"/>
          <w:spacing w:val="-3"/>
          <w:sz w:val="24"/>
          <w:szCs w:val="20"/>
          <w:lang w:val="en-GB" w:eastAsia="ar-SA"/>
        </w:rPr>
      </w:pPr>
      <w:r w:rsidRPr="005711E9">
        <w:rPr>
          <w:rFonts w:ascii="Times New Roman" w:eastAsia="Times New Roman" w:hAnsi="Times New Roman" w:cs="Times New Roman"/>
          <w:spacing w:val="-3"/>
          <w:sz w:val="24"/>
          <w:szCs w:val="20"/>
          <w:lang w:val="en-GB" w:eastAsia="ar-SA"/>
        </w:rPr>
        <w:t xml:space="preserve">Yours sincerely, </w:t>
      </w:r>
    </w:p>
    <w:p w:rsidR="008C798B" w:rsidRPr="005711E9" w:rsidRDefault="008C798B" w:rsidP="008C798B">
      <w:pPr>
        <w:suppressAutoHyphens/>
        <w:spacing w:after="0" w:line="360" w:lineRule="auto"/>
        <w:rPr>
          <w:rFonts w:ascii="Times New Roman" w:eastAsia="Times New Roman" w:hAnsi="Times New Roman" w:cs="Times New Roman"/>
          <w:spacing w:val="-3"/>
          <w:sz w:val="24"/>
          <w:szCs w:val="20"/>
          <w:lang w:val="en-GB" w:eastAsia="ar-SA"/>
        </w:rPr>
      </w:pPr>
    </w:p>
    <w:p w:rsidR="008C798B" w:rsidRDefault="008C798B" w:rsidP="008C798B">
      <w:pPr>
        <w:suppressAutoHyphens/>
        <w:spacing w:after="0" w:line="480" w:lineRule="auto"/>
        <w:rPr>
          <w:rFonts w:ascii="Times New Roman" w:eastAsia="Times New Roman" w:hAnsi="Times New Roman" w:cs="Times New Roman"/>
          <w:spacing w:val="-3"/>
          <w:sz w:val="24"/>
          <w:szCs w:val="20"/>
          <w:lang w:val="en-GB" w:eastAsia="ar-SA"/>
        </w:rPr>
      </w:pPr>
      <w:proofErr w:type="spellStart"/>
      <w:r>
        <w:rPr>
          <w:rFonts w:ascii="Times New Roman" w:eastAsia="Times New Roman" w:hAnsi="Times New Roman" w:cs="Times New Roman"/>
          <w:spacing w:val="-3"/>
          <w:sz w:val="24"/>
          <w:szCs w:val="20"/>
          <w:lang w:val="en-GB" w:eastAsia="ar-SA"/>
        </w:rPr>
        <w:t>Péter</w:t>
      </w:r>
      <w:proofErr w:type="spellEnd"/>
      <w:r>
        <w:rPr>
          <w:rFonts w:ascii="Times New Roman" w:eastAsia="Times New Roman" w:hAnsi="Times New Roman" w:cs="Times New Roman"/>
          <w:spacing w:val="-3"/>
          <w:sz w:val="24"/>
          <w:szCs w:val="20"/>
          <w:lang w:val="en-GB" w:eastAsia="ar-SA"/>
        </w:rPr>
        <w:t xml:space="preserve"> </w:t>
      </w:r>
      <w:proofErr w:type="spellStart"/>
      <w:r>
        <w:rPr>
          <w:rFonts w:ascii="Times New Roman" w:eastAsia="Times New Roman" w:hAnsi="Times New Roman" w:cs="Times New Roman"/>
          <w:spacing w:val="-3"/>
          <w:sz w:val="24"/>
          <w:szCs w:val="20"/>
          <w:lang w:val="en-GB" w:eastAsia="ar-SA"/>
        </w:rPr>
        <w:t>Ferdinandy</w:t>
      </w:r>
      <w:proofErr w:type="spellEnd"/>
      <w:r>
        <w:rPr>
          <w:rFonts w:ascii="Times New Roman" w:eastAsia="Times New Roman" w:hAnsi="Times New Roman" w:cs="Times New Roman"/>
          <w:spacing w:val="-3"/>
          <w:sz w:val="24"/>
          <w:szCs w:val="20"/>
          <w:lang w:val="en-GB" w:eastAsia="ar-SA"/>
        </w:rPr>
        <w:t>, MD, PhD, DSc, MBA</w:t>
      </w:r>
    </w:p>
    <w:p w:rsidR="002C2179" w:rsidRPr="002C2179" w:rsidRDefault="002C2179" w:rsidP="005711E9">
      <w:pPr>
        <w:suppressAutoHyphens/>
        <w:spacing w:after="0" w:line="480" w:lineRule="auto"/>
        <w:rPr>
          <w:rFonts w:ascii="Times New Roman" w:eastAsia="Times New Roman" w:hAnsi="Times New Roman" w:cs="Times New Roman"/>
          <w:spacing w:val="-3"/>
          <w:sz w:val="24"/>
          <w:szCs w:val="20"/>
          <w:lang w:val="en-GB" w:eastAsia="ar-SA"/>
        </w:rPr>
      </w:pPr>
    </w:p>
    <w:p w:rsidR="005711E9" w:rsidRPr="005711E9" w:rsidRDefault="005711E9" w:rsidP="005711E9">
      <w:pPr>
        <w:suppressAutoHyphens/>
        <w:spacing w:after="0" w:line="480" w:lineRule="auto"/>
        <w:rPr>
          <w:rFonts w:ascii="Times New Roman" w:eastAsia="Times New Roman" w:hAnsi="Times New Roman" w:cs="Times New Roman"/>
          <w:sz w:val="24"/>
          <w:szCs w:val="20"/>
          <w:lang w:val="en-GB" w:eastAsia="ar-SA"/>
        </w:rPr>
      </w:pPr>
    </w:p>
    <w:p w:rsidR="00A319C3" w:rsidRDefault="00A319C3" w:rsidP="005711E9">
      <w:pPr>
        <w:rPr>
          <w:rFonts w:ascii="Arial" w:hAnsi="Arial" w:cs="Arial"/>
        </w:rPr>
      </w:pPr>
      <w:r>
        <w:rPr>
          <w:rFonts w:ascii="Arial" w:hAnsi="Arial" w:cs="Arial"/>
        </w:rPr>
        <w:tab/>
      </w:r>
      <w:r>
        <w:rPr>
          <w:rFonts w:ascii="Arial" w:hAnsi="Arial" w:cs="Arial"/>
        </w:rPr>
        <w:tab/>
      </w:r>
    </w:p>
    <w:p w:rsidR="00EE224B" w:rsidRDefault="00EE224B" w:rsidP="005711E9">
      <w:pPr>
        <w:rPr>
          <w:rFonts w:ascii="Arial" w:hAnsi="Arial" w:cs="Arial"/>
        </w:rPr>
      </w:pPr>
    </w:p>
    <w:p w:rsidR="00EE224B" w:rsidRDefault="00EE224B" w:rsidP="005711E9">
      <w:pPr>
        <w:rPr>
          <w:rFonts w:ascii="Arial" w:hAnsi="Arial" w:cs="Arial"/>
        </w:rPr>
      </w:pPr>
    </w:p>
    <w:p w:rsidR="00EE224B" w:rsidRDefault="00EE224B" w:rsidP="005711E9">
      <w:pPr>
        <w:rPr>
          <w:rFonts w:ascii="Arial" w:hAnsi="Arial" w:cs="Arial"/>
        </w:rPr>
      </w:pPr>
    </w:p>
    <w:p w:rsidR="00EE224B" w:rsidRDefault="00EE224B" w:rsidP="005711E9">
      <w:pPr>
        <w:rPr>
          <w:rFonts w:ascii="Arial" w:hAnsi="Arial" w:cs="Arial"/>
        </w:rPr>
      </w:pPr>
    </w:p>
    <w:p w:rsidR="00EE224B" w:rsidRDefault="00EE224B" w:rsidP="005711E9">
      <w:pPr>
        <w:rPr>
          <w:rFonts w:ascii="Arial" w:hAnsi="Arial" w:cs="Arial"/>
        </w:rPr>
      </w:pPr>
    </w:p>
    <w:p w:rsidR="00EE224B" w:rsidRDefault="00EE224B" w:rsidP="005711E9">
      <w:pPr>
        <w:rPr>
          <w:rFonts w:ascii="Arial" w:hAnsi="Arial" w:cs="Arial"/>
        </w:rPr>
      </w:pPr>
    </w:p>
    <w:p w:rsidR="00EE224B" w:rsidRDefault="00EE224B" w:rsidP="005711E9">
      <w:pPr>
        <w:rPr>
          <w:rFonts w:ascii="Arial" w:hAnsi="Arial" w:cs="Arial"/>
        </w:rPr>
      </w:pPr>
    </w:p>
    <w:p w:rsidR="00EE224B" w:rsidRDefault="00EE224B" w:rsidP="005711E9">
      <w:pPr>
        <w:rPr>
          <w:rFonts w:ascii="Arial" w:hAnsi="Arial" w:cs="Arial"/>
        </w:rPr>
      </w:pPr>
    </w:p>
    <w:p w:rsidR="008C4D35" w:rsidRPr="006A3922" w:rsidRDefault="008C4D35" w:rsidP="008C4D35">
      <w:pPr>
        <w:pStyle w:val="NormlWeb"/>
        <w:spacing w:before="0" w:beforeAutospacing="0" w:after="0" w:afterAutospacing="0"/>
        <w:rPr>
          <w:b/>
          <w:color w:val="E36C0A" w:themeColor="accent6" w:themeShade="BF"/>
          <w:u w:val="single"/>
          <w:lang w:val="en-US"/>
        </w:rPr>
      </w:pPr>
      <w:r w:rsidRPr="006A3922">
        <w:rPr>
          <w:b/>
          <w:color w:val="E36C0A" w:themeColor="accent6" w:themeShade="BF"/>
          <w:u w:val="single"/>
          <w:lang w:val="en-US"/>
        </w:rPr>
        <w:lastRenderedPageBreak/>
        <w:t>Major Concerns:</w:t>
      </w:r>
    </w:p>
    <w:p w:rsidR="008C4D35" w:rsidRPr="006A3922" w:rsidRDefault="008C4D35" w:rsidP="008C4D35">
      <w:pPr>
        <w:pStyle w:val="NormlWeb"/>
        <w:spacing w:before="0" w:beforeAutospacing="0" w:after="0" w:afterAutospacing="0"/>
        <w:rPr>
          <w:b/>
          <w:color w:val="E36C0A" w:themeColor="accent6" w:themeShade="BF"/>
          <w:u w:val="single"/>
          <w:lang w:val="en-US"/>
        </w:rPr>
      </w:pPr>
      <w:r w:rsidRPr="006A3922">
        <w:rPr>
          <w:b/>
          <w:color w:val="E36C0A" w:themeColor="accent6" w:themeShade="BF"/>
          <w:u w:val="single"/>
          <w:lang w:val="en-US"/>
        </w:rPr>
        <w:br/>
        <w:t>1. Please add information about the age and body weight of the animals used. One of the most important findings in the manuscript is that the animal's growth is critical in measurements of cardiac parameters. However, without the information of the age and/or the bodyweight of the animal used, this finding might be challenging for the readers to reproduce.</w:t>
      </w:r>
    </w:p>
    <w:p w:rsidR="008C4D35" w:rsidRPr="00AB7648" w:rsidRDefault="008C4D35" w:rsidP="008C4D35">
      <w:pPr>
        <w:pStyle w:val="NormlWeb"/>
        <w:spacing w:before="0" w:beforeAutospacing="0" w:after="0" w:afterAutospacing="0"/>
        <w:ind w:left="708"/>
        <w:rPr>
          <w:lang w:val="en-US"/>
        </w:rPr>
      </w:pPr>
    </w:p>
    <w:p w:rsidR="008C4D35" w:rsidRPr="00AB7648" w:rsidRDefault="008C4D35" w:rsidP="008C4D35">
      <w:pPr>
        <w:pStyle w:val="NormlWeb"/>
        <w:spacing w:before="0" w:beforeAutospacing="0" w:after="0" w:afterAutospacing="0"/>
        <w:rPr>
          <w:lang w:val="en-US"/>
        </w:rPr>
      </w:pPr>
      <w:r w:rsidRPr="00AB7648">
        <w:rPr>
          <w:lang w:val="en-US"/>
        </w:rPr>
        <w:t xml:space="preserve">Answer: </w:t>
      </w:r>
      <w:r>
        <w:rPr>
          <w:lang w:val="en-US"/>
        </w:rPr>
        <w:t>T</w:t>
      </w:r>
      <w:r w:rsidRPr="00AB7648">
        <w:rPr>
          <w:lang w:val="en-US"/>
        </w:rPr>
        <w:t xml:space="preserve">he text </w:t>
      </w:r>
      <w:r>
        <w:rPr>
          <w:lang w:val="en-US"/>
        </w:rPr>
        <w:t xml:space="preserve">has </w:t>
      </w:r>
      <w:r w:rsidRPr="00AB7648">
        <w:rPr>
          <w:lang w:val="en-US"/>
        </w:rPr>
        <w:t>be</w:t>
      </w:r>
      <w:r>
        <w:rPr>
          <w:lang w:val="en-US"/>
        </w:rPr>
        <w:t>en</w:t>
      </w:r>
      <w:r w:rsidRPr="00AB7648">
        <w:rPr>
          <w:lang w:val="en-US"/>
        </w:rPr>
        <w:t xml:space="preserve"> amended accordingly. Please note that the bodyweights </w:t>
      </w:r>
      <w:r>
        <w:rPr>
          <w:lang w:val="en-US"/>
        </w:rPr>
        <w:t xml:space="preserve">are </w:t>
      </w:r>
      <w:r w:rsidRPr="00AB7648">
        <w:rPr>
          <w:lang w:val="en-US"/>
        </w:rPr>
        <w:t xml:space="preserve">reported in </w:t>
      </w:r>
      <w:r w:rsidRPr="00C40A0F">
        <w:rPr>
          <w:lang w:val="en-US"/>
        </w:rPr>
        <w:t>Figure 6:</w:t>
      </w:r>
    </w:p>
    <w:p w:rsidR="008C4D35" w:rsidRPr="00AB7648" w:rsidRDefault="008C4D35" w:rsidP="008C4D35">
      <w:pPr>
        <w:pStyle w:val="NormlWeb"/>
        <w:spacing w:before="0" w:beforeAutospacing="0" w:after="0" w:afterAutospacing="0"/>
        <w:rPr>
          <w:lang w:val="en-US"/>
        </w:rPr>
      </w:pPr>
    </w:p>
    <w:p w:rsidR="008C4D35" w:rsidRPr="00AB7648" w:rsidRDefault="008C4D35" w:rsidP="008C4D35">
      <w:pPr>
        <w:pStyle w:val="NormlWeb"/>
        <w:spacing w:before="0" w:beforeAutospacing="0" w:after="0" w:afterAutospacing="0"/>
        <w:rPr>
          <w:lang w:val="en-US"/>
        </w:rPr>
      </w:pPr>
      <w:r w:rsidRPr="003B2F86">
        <w:rPr>
          <w:lang w:val="en-US"/>
        </w:rPr>
        <w:t xml:space="preserve">We also amended the methods section as follows on page </w:t>
      </w:r>
      <w:r>
        <w:rPr>
          <w:lang w:val="en-US"/>
        </w:rPr>
        <w:t>4</w:t>
      </w:r>
      <w:r w:rsidRPr="003B2F86">
        <w:rPr>
          <w:lang w:val="en-US"/>
        </w:rPr>
        <w:t>:</w:t>
      </w:r>
    </w:p>
    <w:p w:rsidR="008C4D35" w:rsidRPr="00AB7648" w:rsidRDefault="008C4D35" w:rsidP="008C4D35">
      <w:pPr>
        <w:pStyle w:val="NormlWeb"/>
        <w:spacing w:before="0" w:beforeAutospacing="0" w:after="0" w:afterAutospacing="0"/>
        <w:rPr>
          <w:lang w:val="en-US"/>
        </w:rPr>
      </w:pPr>
    </w:p>
    <w:p w:rsidR="008C4D35" w:rsidRPr="00AB7648" w:rsidRDefault="008C4D35" w:rsidP="008C4D35">
      <w:pPr>
        <w:pStyle w:val="NormlWeb"/>
        <w:spacing w:before="0" w:beforeAutospacing="0" w:after="0" w:afterAutospacing="0"/>
        <w:rPr>
          <w:i/>
          <w:lang w:val="en-US"/>
        </w:rPr>
      </w:pPr>
      <w:r w:rsidRPr="00AB7648">
        <w:rPr>
          <w:i/>
          <w:lang w:val="en-US"/>
        </w:rPr>
        <w:t>“</w:t>
      </w:r>
      <w:r w:rsidRPr="00A12833">
        <w:rPr>
          <w:i/>
          <w:lang w:val="en-US"/>
        </w:rPr>
        <w:t xml:space="preserve">13 healthy and sexually mature female </w:t>
      </w:r>
      <w:proofErr w:type="spellStart"/>
      <w:r w:rsidRPr="00A12833">
        <w:rPr>
          <w:i/>
          <w:lang w:val="en-US"/>
        </w:rPr>
        <w:t>Göttingen</w:t>
      </w:r>
      <w:proofErr w:type="spellEnd"/>
      <w:r w:rsidRPr="00A12833">
        <w:rPr>
          <w:i/>
          <w:lang w:val="en-US"/>
        </w:rPr>
        <w:t xml:space="preserve"> </w:t>
      </w:r>
      <w:proofErr w:type="spellStart"/>
      <w:r w:rsidRPr="00A12833">
        <w:rPr>
          <w:i/>
          <w:lang w:val="en-US"/>
        </w:rPr>
        <w:t>minipigs</w:t>
      </w:r>
      <w:proofErr w:type="spellEnd"/>
      <w:r w:rsidRPr="00A12833">
        <w:rPr>
          <w:i/>
          <w:lang w:val="en-US"/>
        </w:rPr>
        <w:t xml:space="preserve"> (age between 12 and 14 months) and 10 healthy and sexually immature female Landrace pigs (age between 2 and 3 months) were housed in pig stalls conforming to the size recommendations of the most recent Guide for the Care and Use of Laboratory Animals DHEW and EU Guidelines 63/2010. Animals were not spayed. The temperature of the animal rooms was controlled, and animals were kept at a 12-hour light/dark cycle and vermin-free.</w:t>
      </w:r>
      <w:r>
        <w:rPr>
          <w:i/>
          <w:lang w:val="en-US"/>
        </w:rPr>
        <w:t>”</w:t>
      </w:r>
    </w:p>
    <w:p w:rsidR="008C4D35" w:rsidRPr="00AB7648" w:rsidRDefault="008C4D35" w:rsidP="008C4D35">
      <w:pPr>
        <w:pStyle w:val="NormlWeb"/>
        <w:spacing w:before="0" w:beforeAutospacing="0" w:after="0" w:afterAutospacing="0"/>
        <w:rPr>
          <w:lang w:val="en-US"/>
        </w:rPr>
      </w:pPr>
    </w:p>
    <w:p w:rsidR="008C4D35" w:rsidRPr="00AB7648" w:rsidRDefault="008C4D35" w:rsidP="008C4D35">
      <w:pPr>
        <w:pStyle w:val="NormlWeb"/>
        <w:spacing w:before="0" w:beforeAutospacing="0" w:after="0" w:afterAutospacing="0"/>
        <w:rPr>
          <w:lang w:val="en-US"/>
        </w:rPr>
      </w:pPr>
    </w:p>
    <w:p w:rsidR="008C4D35" w:rsidRPr="00510436" w:rsidRDefault="008C4D35" w:rsidP="008C4D35">
      <w:pPr>
        <w:pStyle w:val="NormlWeb"/>
        <w:spacing w:before="0" w:beforeAutospacing="0" w:after="0" w:afterAutospacing="0"/>
        <w:rPr>
          <w:b/>
          <w:u w:val="single"/>
          <w:lang w:val="en-US"/>
        </w:rPr>
      </w:pPr>
      <w:r w:rsidRPr="00510436">
        <w:rPr>
          <w:b/>
          <w:color w:val="E36C0A" w:themeColor="accent6" w:themeShade="BF"/>
          <w:u w:val="single"/>
          <w:lang w:val="en-US"/>
        </w:rPr>
        <w:t>2. PROTOCOL section 2.3.12: Please add more specific information about the balloon size and the inflation pressure. For example, "choose the same-sized balloon of the vessel diameter and inflate at 3/4 nominal pressure". "Soft-touch between the balloon side-wall and the surface of the vessel" does make sense to experienced PCI operators, but for those starting to learn the procedure would have a hard time figuring out.</w:t>
      </w:r>
      <w:r w:rsidRPr="00510436">
        <w:rPr>
          <w:b/>
          <w:u w:val="single"/>
          <w:lang w:val="en-US"/>
        </w:rPr>
        <w:br/>
      </w:r>
    </w:p>
    <w:p w:rsidR="008C4D35" w:rsidRPr="00510436" w:rsidRDefault="008C4D35" w:rsidP="008C4D35">
      <w:pPr>
        <w:rPr>
          <w:rFonts w:ascii="Times New Roman" w:hAnsi="Times New Roman" w:cs="Times New Roman"/>
          <w:color w:val="000000" w:themeColor="text1"/>
          <w:sz w:val="24"/>
          <w:szCs w:val="24"/>
          <w:lang w:val="en-US"/>
        </w:rPr>
      </w:pPr>
      <w:r w:rsidRPr="00510436">
        <w:rPr>
          <w:rFonts w:ascii="Times New Roman" w:hAnsi="Times New Roman" w:cs="Times New Roman"/>
          <w:color w:val="000000" w:themeColor="text1"/>
          <w:sz w:val="24"/>
          <w:szCs w:val="24"/>
          <w:lang w:val="en-US"/>
        </w:rPr>
        <w:t xml:space="preserve">Answer: The balloon catheter was purchased from Boston Scientific, EMERGE, with balloon diameter 2.5 mm and balloon length 12 mm. The inflation pressure ranged between 7-9 atmospheres. The nominal pressure of the balloon is the pressure at which the balloon reaches its labeled diameter. The balloon is filled with contrast agent first and the soft touch is defined as interaction of balloon side-wall that is enough to occlude the vessel without causing injury to vessel wall. This intervention should be performed only by trained interventional cardiologist. Specific skill labs are available to gain skills for this intervention using different means of models. It is unethical to learn in animals during practicing the intervention and to cause even fatal injury. </w:t>
      </w:r>
    </w:p>
    <w:p w:rsidR="008C4D35" w:rsidRPr="00510436" w:rsidRDefault="008C4D35" w:rsidP="008C4D35">
      <w:pPr>
        <w:pStyle w:val="NormlWeb"/>
        <w:spacing w:before="0" w:beforeAutospacing="0" w:after="0" w:afterAutospacing="0"/>
        <w:rPr>
          <w:lang w:val="en-US"/>
        </w:rPr>
      </w:pPr>
    </w:p>
    <w:p w:rsidR="008C4D35" w:rsidRPr="00510436" w:rsidRDefault="008C4D35" w:rsidP="008C4D35">
      <w:pPr>
        <w:pStyle w:val="NormlWeb"/>
        <w:spacing w:before="0" w:beforeAutospacing="0" w:after="0" w:afterAutospacing="0"/>
        <w:rPr>
          <w:lang w:val="en-US"/>
        </w:rPr>
      </w:pPr>
      <w:r w:rsidRPr="00510436">
        <w:rPr>
          <w:lang w:val="en-US"/>
        </w:rPr>
        <w:t>According to the request of the Reviewer #3 we amended the methods section as follows on page 7:</w:t>
      </w:r>
    </w:p>
    <w:p w:rsidR="008C4D35" w:rsidRPr="00510436" w:rsidRDefault="008C4D35" w:rsidP="008C4D35">
      <w:pPr>
        <w:pStyle w:val="NormlWeb"/>
        <w:spacing w:before="0" w:beforeAutospacing="0" w:after="0" w:afterAutospacing="0"/>
        <w:rPr>
          <w:lang w:val="en-US"/>
        </w:rPr>
      </w:pPr>
    </w:p>
    <w:p w:rsidR="008C4D35" w:rsidRPr="00510436" w:rsidRDefault="008C4D35" w:rsidP="008C4D35">
      <w:pPr>
        <w:pStyle w:val="NormlWeb"/>
        <w:spacing w:after="0"/>
        <w:rPr>
          <w:i/>
          <w:lang w:val="en-US"/>
        </w:rPr>
      </w:pPr>
      <w:r w:rsidRPr="00510436">
        <w:rPr>
          <w:i/>
          <w:lang w:val="en-US"/>
        </w:rPr>
        <w:t>“2.3.10. Place the balloon catheter (balloon diameter 2.5 mm and balloon length 12mm) over the PTCA guidewire and advance it to the planned position.</w:t>
      </w:r>
    </w:p>
    <w:p w:rsidR="008C4D35" w:rsidRPr="00510436" w:rsidRDefault="008C4D35" w:rsidP="008C4D35">
      <w:pPr>
        <w:pStyle w:val="NormlWeb"/>
        <w:spacing w:after="0"/>
        <w:rPr>
          <w:i/>
          <w:lang w:val="en-US"/>
        </w:rPr>
      </w:pPr>
      <w:r w:rsidRPr="00510436">
        <w:rPr>
          <w:i/>
          <w:lang w:val="en-US"/>
        </w:rPr>
        <w:t>2.3.11.</w:t>
      </w:r>
      <w:r w:rsidRPr="00510436">
        <w:rPr>
          <w:i/>
          <w:lang w:val="en-US"/>
        </w:rPr>
        <w:tab/>
        <w:t>Fill the balloon with contrast agent and check the position of the balloon catheter by angiography.</w:t>
      </w:r>
    </w:p>
    <w:p w:rsidR="008C4D35" w:rsidRPr="00AB7648" w:rsidRDefault="008C4D35" w:rsidP="008C4D35">
      <w:pPr>
        <w:pStyle w:val="NormlWeb"/>
        <w:spacing w:after="0"/>
        <w:rPr>
          <w:i/>
          <w:lang w:val="en-US"/>
        </w:rPr>
      </w:pPr>
      <w:r w:rsidRPr="00510436">
        <w:rPr>
          <w:i/>
          <w:lang w:val="en-US"/>
        </w:rPr>
        <w:t>2.3.12.</w:t>
      </w:r>
      <w:r w:rsidRPr="00510436">
        <w:rPr>
          <w:i/>
          <w:lang w:val="en-US"/>
        </w:rPr>
        <w:tab/>
      </w:r>
      <w:r w:rsidRPr="00A12833">
        <w:rPr>
          <w:i/>
          <w:lang w:val="en-US"/>
        </w:rPr>
        <w:t>Inflate the balloon below the nominal pressure (7-9 atmospheres) of the balloon to develop the soft touch between the balloon side-wall and the surface of the vessel. Soft-touch is defined as interaction of balloon side-wall that is enough to occlude the vessel without causing injury to the vessel wall.</w:t>
      </w:r>
      <w:r w:rsidRPr="00510436">
        <w:rPr>
          <w:i/>
          <w:lang w:val="en-US"/>
        </w:rPr>
        <w:t>”</w:t>
      </w:r>
    </w:p>
    <w:p w:rsidR="008C4D35" w:rsidRPr="00AB7648" w:rsidRDefault="008C4D35" w:rsidP="008C4D35">
      <w:pPr>
        <w:pStyle w:val="NormlWeb"/>
        <w:spacing w:before="0" w:beforeAutospacing="0" w:after="0" w:afterAutospacing="0"/>
        <w:rPr>
          <w:lang w:val="en-US"/>
        </w:rPr>
      </w:pPr>
    </w:p>
    <w:p w:rsidR="008C4D35" w:rsidRPr="00B933F8" w:rsidRDefault="008C4D35" w:rsidP="008C4D35">
      <w:pPr>
        <w:pStyle w:val="NormlWeb"/>
        <w:spacing w:before="0" w:beforeAutospacing="0" w:after="0" w:afterAutospacing="0"/>
        <w:rPr>
          <w:b/>
          <w:u w:val="single"/>
          <w:lang w:val="en-US"/>
        </w:rPr>
      </w:pPr>
      <w:r w:rsidRPr="00B933F8">
        <w:rPr>
          <w:b/>
          <w:color w:val="E36C0A" w:themeColor="accent6" w:themeShade="BF"/>
          <w:u w:val="single"/>
          <w:lang w:val="en-US"/>
        </w:rPr>
        <w:t>3. VIDEO, 12:45-13:30: Did the LVEF in Landrace pigs moderately increased? In the manuscript it is depicted as not changed. Also, I would suggest mentioning in the video that the reason of unchanged LVEF in Landrace pigs is possibly related to the significant increase in heart weight to avoid confusion.</w:t>
      </w:r>
      <w:r w:rsidRPr="00B933F8">
        <w:rPr>
          <w:b/>
          <w:u w:val="single"/>
          <w:lang w:val="en-US"/>
        </w:rPr>
        <w:br/>
      </w:r>
    </w:p>
    <w:p w:rsidR="008C4D35" w:rsidRPr="00AB7648" w:rsidRDefault="008C4D35" w:rsidP="008C4D35">
      <w:pPr>
        <w:pStyle w:val="NormlWeb"/>
        <w:spacing w:before="0" w:beforeAutospacing="0" w:after="0" w:afterAutospacing="0"/>
        <w:rPr>
          <w:lang w:val="en-US"/>
        </w:rPr>
      </w:pPr>
      <w:r w:rsidRPr="00AB7648">
        <w:rPr>
          <w:lang w:val="en-US"/>
        </w:rPr>
        <w:t>Answer: According to the request of Reviewer #3 we have changed the narration and cleared the “moderate incre</w:t>
      </w:r>
      <w:r>
        <w:rPr>
          <w:lang w:val="en-US"/>
        </w:rPr>
        <w:t>a</w:t>
      </w:r>
      <w:r w:rsidRPr="00AB7648">
        <w:rPr>
          <w:lang w:val="en-US"/>
        </w:rPr>
        <w:t>se” and added that this is probably due to increase in cardiac size</w:t>
      </w:r>
      <w:r>
        <w:rPr>
          <w:lang w:val="en-US"/>
        </w:rPr>
        <w:t xml:space="preserve"> in the video (12 min 01 sec)</w:t>
      </w:r>
      <w:r w:rsidRPr="00AB7648">
        <w:rPr>
          <w:lang w:val="en-US"/>
        </w:rPr>
        <w:t>.</w:t>
      </w:r>
    </w:p>
    <w:p w:rsidR="008C4D35" w:rsidRPr="00AB7648" w:rsidRDefault="008C4D35" w:rsidP="008C4D35">
      <w:pPr>
        <w:pStyle w:val="NormlWeb"/>
        <w:spacing w:before="0" w:beforeAutospacing="0" w:after="0" w:afterAutospacing="0"/>
        <w:rPr>
          <w:lang w:val="en-US"/>
        </w:rPr>
      </w:pPr>
    </w:p>
    <w:p w:rsidR="008C4D35" w:rsidRPr="009E2D82" w:rsidRDefault="008C4D35" w:rsidP="008C4D35">
      <w:pPr>
        <w:pStyle w:val="NormlWeb"/>
        <w:spacing w:before="0" w:beforeAutospacing="0" w:after="0" w:afterAutospacing="0"/>
        <w:rPr>
          <w:color w:val="E36C0A" w:themeColor="accent6" w:themeShade="BF"/>
          <w:lang w:val="en-US"/>
        </w:rPr>
      </w:pPr>
      <w:r w:rsidRPr="009E2D82">
        <w:rPr>
          <w:b/>
          <w:color w:val="E36C0A" w:themeColor="accent6" w:themeShade="BF"/>
          <w:u w:val="single"/>
          <w:lang w:val="en-US"/>
        </w:rPr>
        <w:t>Minor Concerns:</w:t>
      </w:r>
    </w:p>
    <w:p w:rsidR="008C4D35" w:rsidRPr="009E2D82" w:rsidRDefault="008C4D35" w:rsidP="008C4D35">
      <w:pPr>
        <w:pStyle w:val="NormlWeb"/>
        <w:spacing w:before="0" w:beforeAutospacing="0" w:after="0" w:afterAutospacing="0"/>
        <w:rPr>
          <w:b/>
          <w:color w:val="E36C0A" w:themeColor="accent6" w:themeShade="BF"/>
          <w:u w:val="single"/>
          <w:lang w:val="en-US"/>
        </w:rPr>
      </w:pPr>
      <w:r w:rsidRPr="009E2D82">
        <w:rPr>
          <w:color w:val="E36C0A" w:themeColor="accent6" w:themeShade="BF"/>
          <w:lang w:val="en-US"/>
        </w:rPr>
        <w:br/>
      </w:r>
      <w:r w:rsidRPr="009E2D82">
        <w:rPr>
          <w:b/>
          <w:color w:val="E36C0A" w:themeColor="accent6" w:themeShade="BF"/>
          <w:u w:val="single"/>
          <w:lang w:val="en-US"/>
        </w:rPr>
        <w:t xml:space="preserve">1. PROTOCOL section 2.2.8: Please add a reference for the </w:t>
      </w:r>
      <w:proofErr w:type="spellStart"/>
      <w:r w:rsidRPr="009E2D82">
        <w:rPr>
          <w:b/>
          <w:color w:val="E36C0A" w:themeColor="accent6" w:themeShade="BF"/>
          <w:u w:val="single"/>
          <w:lang w:val="en-US"/>
        </w:rPr>
        <w:t>Seldinger</w:t>
      </w:r>
      <w:proofErr w:type="spellEnd"/>
      <w:r w:rsidRPr="009E2D82">
        <w:rPr>
          <w:b/>
          <w:color w:val="E36C0A" w:themeColor="accent6" w:themeShade="BF"/>
          <w:u w:val="single"/>
          <w:lang w:val="en-US"/>
        </w:rPr>
        <w:t xml:space="preserve"> technique (again for beginners).</w:t>
      </w:r>
    </w:p>
    <w:p w:rsidR="008C4D35" w:rsidRPr="00AB7648" w:rsidRDefault="008C4D35" w:rsidP="008C4D35">
      <w:pPr>
        <w:pStyle w:val="NormlWeb"/>
        <w:spacing w:before="0" w:beforeAutospacing="0" w:after="0" w:afterAutospacing="0"/>
        <w:rPr>
          <w:lang w:val="en-US"/>
        </w:rPr>
      </w:pPr>
    </w:p>
    <w:p w:rsidR="008C4D35" w:rsidRPr="001F3824" w:rsidRDefault="008C4D35" w:rsidP="008C4D35">
      <w:pPr>
        <w:pStyle w:val="NormlWeb"/>
        <w:spacing w:before="0" w:beforeAutospacing="0" w:after="0" w:afterAutospacing="0"/>
        <w:rPr>
          <w:lang w:val="en-US"/>
        </w:rPr>
      </w:pPr>
      <w:r w:rsidRPr="009E2D82">
        <w:rPr>
          <w:color w:val="000000" w:themeColor="text1"/>
          <w:lang w:val="en-US"/>
        </w:rPr>
        <w:t xml:space="preserve">Answer: references are added to </w:t>
      </w:r>
      <w:proofErr w:type="spellStart"/>
      <w:r w:rsidRPr="009E2D82">
        <w:rPr>
          <w:color w:val="000000" w:themeColor="text1"/>
          <w:lang w:val="en-US"/>
        </w:rPr>
        <w:t>Seldinger</w:t>
      </w:r>
      <w:proofErr w:type="spellEnd"/>
      <w:r w:rsidRPr="009E2D82">
        <w:rPr>
          <w:color w:val="000000" w:themeColor="text1"/>
          <w:lang w:val="en-US"/>
        </w:rPr>
        <w:t xml:space="preserve"> technique</w:t>
      </w:r>
      <w:r>
        <w:rPr>
          <w:color w:val="000000" w:themeColor="text1"/>
          <w:lang w:val="en-US"/>
        </w:rPr>
        <w:t xml:space="preserve"> </w:t>
      </w:r>
      <w:r w:rsidRPr="009E2D82">
        <w:rPr>
          <w:color w:val="000000" w:themeColor="text1"/>
          <w:lang w:val="en-US"/>
        </w:rPr>
        <w:t xml:space="preserve">(see ref </w:t>
      </w:r>
      <w:r>
        <w:rPr>
          <w:color w:val="000000" w:themeColor="text1"/>
          <w:lang w:val="en-US"/>
        </w:rPr>
        <w:t>20 and 21</w:t>
      </w:r>
      <w:r w:rsidRPr="009E2D82">
        <w:rPr>
          <w:color w:val="000000" w:themeColor="text1"/>
          <w:lang w:val="en-US"/>
        </w:rPr>
        <w:t xml:space="preserve"> in revised manuscript</w:t>
      </w:r>
      <w:r>
        <w:rPr>
          <w:color w:val="000000" w:themeColor="text1"/>
          <w:lang w:val="en-US"/>
        </w:rPr>
        <w:t>)</w:t>
      </w:r>
      <w:r w:rsidRPr="009E2D82">
        <w:rPr>
          <w:color w:val="000000" w:themeColor="text1"/>
          <w:lang w:val="en-US"/>
        </w:rPr>
        <w:t>.</w:t>
      </w:r>
      <w:r>
        <w:rPr>
          <w:color w:val="000000" w:themeColor="text1"/>
          <w:lang w:val="en-US"/>
        </w:rPr>
        <w:t xml:space="preserve"> </w:t>
      </w:r>
      <w:r w:rsidRPr="00AB7648">
        <w:rPr>
          <w:lang w:val="en-US"/>
        </w:rPr>
        <w:br/>
      </w:r>
      <w:r w:rsidRPr="00AB7648">
        <w:rPr>
          <w:lang w:val="en-US"/>
        </w:rPr>
        <w:br/>
      </w:r>
      <w:r w:rsidRPr="001F3824">
        <w:rPr>
          <w:b/>
          <w:color w:val="E36C0A" w:themeColor="accent6" w:themeShade="BF"/>
          <w:u w:val="single"/>
          <w:lang w:val="en-US"/>
        </w:rPr>
        <w:t>2. PROTOCOL section 2.2.13: Can you add detailed suggestions for calibrating zero pressure at the right atrium level in both breeds?</w:t>
      </w:r>
    </w:p>
    <w:p w:rsidR="008C4D35" w:rsidRPr="001F3824" w:rsidRDefault="008C4D35" w:rsidP="008C4D35">
      <w:pPr>
        <w:pStyle w:val="NormlWeb"/>
        <w:spacing w:before="0" w:beforeAutospacing="0" w:after="0" w:afterAutospacing="0"/>
        <w:rPr>
          <w:lang w:val="en-US"/>
        </w:rPr>
      </w:pPr>
    </w:p>
    <w:p w:rsidR="008C4D35" w:rsidRPr="001F3824" w:rsidRDefault="008C4D35" w:rsidP="008C4D35">
      <w:pPr>
        <w:pStyle w:val="NormlWeb"/>
        <w:spacing w:before="0" w:beforeAutospacing="0" w:after="0" w:afterAutospacing="0"/>
        <w:rPr>
          <w:lang w:val="en-US"/>
        </w:rPr>
      </w:pPr>
      <w:r w:rsidRPr="001F3824">
        <w:rPr>
          <w:lang w:val="en-US"/>
        </w:rPr>
        <w:t xml:space="preserve">According to the request of Reviewer #3 we changed the text on page </w:t>
      </w:r>
      <w:r>
        <w:rPr>
          <w:lang w:val="en-US"/>
        </w:rPr>
        <w:t>6:</w:t>
      </w:r>
    </w:p>
    <w:p w:rsidR="008C4D35" w:rsidRPr="001F3824" w:rsidRDefault="008C4D35" w:rsidP="008C4D35">
      <w:pPr>
        <w:pStyle w:val="NormlWeb"/>
        <w:spacing w:before="0" w:beforeAutospacing="0" w:after="0" w:afterAutospacing="0"/>
        <w:rPr>
          <w:lang w:val="en-US"/>
        </w:rPr>
      </w:pPr>
    </w:p>
    <w:p w:rsidR="008C4D35" w:rsidRPr="00AB7648" w:rsidRDefault="008C4D35" w:rsidP="008C4D35">
      <w:pPr>
        <w:pStyle w:val="NormlWeb"/>
        <w:spacing w:before="0" w:beforeAutospacing="0" w:after="0" w:afterAutospacing="0"/>
        <w:rPr>
          <w:i/>
          <w:color w:val="000000" w:themeColor="text1"/>
          <w:lang w:val="en-US"/>
        </w:rPr>
      </w:pPr>
      <w:r w:rsidRPr="001F3824">
        <w:rPr>
          <w:i/>
          <w:color w:val="000000" w:themeColor="text1"/>
          <w:lang w:val="en-US"/>
        </w:rPr>
        <w:t xml:space="preserve">“2.2.13. For calibration of pressure </w:t>
      </w:r>
      <w:proofErr w:type="gramStart"/>
      <w:r w:rsidRPr="001F3824">
        <w:rPr>
          <w:i/>
          <w:color w:val="000000" w:themeColor="text1"/>
          <w:lang w:val="en-US"/>
        </w:rPr>
        <w:t>place</w:t>
      </w:r>
      <w:proofErr w:type="gramEnd"/>
      <w:r w:rsidRPr="001F3824">
        <w:rPr>
          <w:i/>
          <w:color w:val="000000" w:themeColor="text1"/>
          <w:lang w:val="en-US"/>
        </w:rPr>
        <w:t xml:space="preserve"> the pressure recording system on the level of the heart of each animal. After removing the air bubbles, the zero pressure calibration is performed when the three-way stopcock is opened to the direction of the free air.”</w:t>
      </w:r>
      <w:r w:rsidRPr="00AB7648">
        <w:rPr>
          <w:i/>
          <w:color w:val="000000" w:themeColor="text1"/>
          <w:lang w:val="en-US"/>
        </w:rPr>
        <w:t xml:space="preserve">  </w:t>
      </w:r>
    </w:p>
    <w:p w:rsidR="008C4D35" w:rsidRPr="003848F4" w:rsidRDefault="008C4D35" w:rsidP="008C4D35">
      <w:pPr>
        <w:pStyle w:val="NormlWeb"/>
        <w:spacing w:before="0" w:beforeAutospacing="0" w:after="0" w:afterAutospacing="0"/>
        <w:rPr>
          <w:b/>
          <w:u w:val="single"/>
          <w:lang w:val="en-US"/>
        </w:rPr>
      </w:pPr>
      <w:r w:rsidRPr="00AB7648">
        <w:rPr>
          <w:lang w:val="en-US"/>
        </w:rPr>
        <w:br/>
      </w:r>
      <w:r w:rsidRPr="003848F4">
        <w:rPr>
          <w:b/>
          <w:color w:val="E36C0A" w:themeColor="accent6" w:themeShade="BF"/>
          <w:u w:val="single"/>
          <w:lang w:val="en-US"/>
        </w:rPr>
        <w:t>3. REPRESENTATIVE RESULTS section, Line 342-353: I suggest that the statement from Line 351-353 (LVEF, as the most~) should be the first statement in this paragraph since this is the most critical finding in this paragraph. Furthermore, since the reason for unchanged LVEF in Landrace pigs were most likely by the significant increase in heart weight, I would suggest the next paragraph (line 355-362) to be the 3rd paragraph in this REPRESENTATIVE RESULTS section. Also, this causality of increased heart weight and unchanged LVEF in Landrace pigs should be mention in the video as well.</w:t>
      </w:r>
    </w:p>
    <w:p w:rsidR="008C4D35" w:rsidRPr="00AB7648" w:rsidRDefault="008C4D35" w:rsidP="008C4D35">
      <w:pPr>
        <w:pStyle w:val="NormlWeb"/>
        <w:spacing w:before="0" w:beforeAutospacing="0" w:after="0" w:afterAutospacing="0"/>
        <w:rPr>
          <w:lang w:val="en-US"/>
        </w:rPr>
      </w:pPr>
    </w:p>
    <w:p w:rsidR="008C4D35" w:rsidRPr="00AB7648" w:rsidRDefault="008C4D35" w:rsidP="008C4D35">
      <w:pPr>
        <w:pStyle w:val="NormlWeb"/>
        <w:spacing w:before="0" w:beforeAutospacing="0" w:after="0" w:afterAutospacing="0"/>
        <w:rPr>
          <w:lang w:val="en-US"/>
        </w:rPr>
      </w:pPr>
      <w:r w:rsidRPr="00AB7648">
        <w:rPr>
          <w:lang w:val="en-US"/>
        </w:rPr>
        <w:t>According to the request of Reviewer #3 we changed the text of the result</w:t>
      </w:r>
      <w:r>
        <w:rPr>
          <w:lang w:val="en-US"/>
        </w:rPr>
        <w:t xml:space="preserve"> and figure and table legends</w:t>
      </w:r>
      <w:r w:rsidRPr="00AB7648">
        <w:rPr>
          <w:lang w:val="en-US"/>
        </w:rPr>
        <w:t xml:space="preserve"> section on page </w:t>
      </w:r>
      <w:r>
        <w:rPr>
          <w:lang w:val="en-US"/>
        </w:rPr>
        <w:t>9-12</w:t>
      </w:r>
      <w:r w:rsidRPr="00AB7648">
        <w:rPr>
          <w:lang w:val="en-US"/>
        </w:rPr>
        <w:t xml:space="preserve"> and the EF and cardiac size results are rearranged as follows and this causality is mentioned in the video as well. In addition, new section was added here with </w:t>
      </w:r>
      <w:proofErr w:type="spellStart"/>
      <w:r w:rsidRPr="00AB7648">
        <w:rPr>
          <w:lang w:val="en-US"/>
        </w:rPr>
        <w:t>LAVi</w:t>
      </w:r>
      <w:proofErr w:type="spellEnd"/>
      <w:r w:rsidRPr="00AB7648">
        <w:rPr>
          <w:lang w:val="en-US"/>
        </w:rPr>
        <w:t xml:space="preserve"> and pulmonary </w:t>
      </w:r>
      <w:proofErr w:type="spellStart"/>
      <w:r w:rsidRPr="00AB7648">
        <w:rPr>
          <w:lang w:val="en-US"/>
        </w:rPr>
        <w:t>oedema</w:t>
      </w:r>
      <w:proofErr w:type="spellEnd"/>
      <w:r w:rsidRPr="00AB7648">
        <w:rPr>
          <w:lang w:val="en-US"/>
        </w:rPr>
        <w:t xml:space="preserve"> results: </w:t>
      </w:r>
    </w:p>
    <w:p w:rsidR="008C4D35" w:rsidRPr="00AB7648" w:rsidRDefault="008C4D35" w:rsidP="008C4D35">
      <w:pPr>
        <w:pStyle w:val="NormlWeb"/>
        <w:spacing w:before="0" w:beforeAutospacing="0" w:after="0" w:afterAutospacing="0"/>
        <w:rPr>
          <w:lang w:val="en-US"/>
        </w:rPr>
      </w:pPr>
    </w:p>
    <w:p w:rsidR="008C4D35" w:rsidRPr="009E2D82" w:rsidRDefault="008C4D35" w:rsidP="008C4D35">
      <w:pPr>
        <w:pStyle w:val="NormlWeb"/>
        <w:spacing w:after="0"/>
        <w:rPr>
          <w:i/>
          <w:lang w:val="en-US"/>
        </w:rPr>
      </w:pPr>
      <w:r w:rsidRPr="00B933F8">
        <w:rPr>
          <w:b/>
          <w:i/>
          <w:lang w:val="en-US"/>
        </w:rPr>
        <w:t>“</w:t>
      </w:r>
      <w:r w:rsidRPr="009E2D82">
        <w:rPr>
          <w:b/>
          <w:i/>
          <w:lang w:val="en-US"/>
        </w:rPr>
        <w:t>Increase in left ventricular mass was more pronounced in Landrace pigs during follow-up</w:t>
      </w:r>
    </w:p>
    <w:p w:rsidR="008C4D35" w:rsidRPr="009E2D82" w:rsidRDefault="008C4D35" w:rsidP="008C4D35">
      <w:pPr>
        <w:pStyle w:val="NormlWeb"/>
        <w:spacing w:after="0"/>
        <w:rPr>
          <w:i/>
          <w:lang w:val="en-US"/>
        </w:rPr>
      </w:pPr>
      <w:r w:rsidRPr="009E2D82">
        <w:rPr>
          <w:i/>
          <w:lang w:val="en-US"/>
        </w:rPr>
        <w:t xml:space="preserve">The cardiac growth rate was measured by CMRI.  LVED mass in </w:t>
      </w:r>
      <w:proofErr w:type="spellStart"/>
      <w:r w:rsidRPr="009E2D82">
        <w:rPr>
          <w:i/>
          <w:lang w:val="en-US"/>
        </w:rPr>
        <w:t>Göttingen</w:t>
      </w:r>
      <w:proofErr w:type="spellEnd"/>
      <w:r w:rsidRPr="009E2D82">
        <w:rPr>
          <w:i/>
          <w:lang w:val="en-US"/>
        </w:rPr>
        <w:t xml:space="preserve"> </w:t>
      </w:r>
      <w:proofErr w:type="spellStart"/>
      <w:r w:rsidRPr="009E2D82">
        <w:rPr>
          <w:i/>
          <w:lang w:val="en-US"/>
        </w:rPr>
        <w:t>minipigs</w:t>
      </w:r>
      <w:proofErr w:type="spellEnd"/>
      <w:r w:rsidRPr="009E2D82">
        <w:rPr>
          <w:i/>
          <w:lang w:val="en-US"/>
        </w:rPr>
        <w:t xml:space="preserve"> increased only moderately (8%) at 6 months (Figure 3A). In contrast, in Landrace pigs, LVED mass increased by almost 100% at </w:t>
      </w:r>
      <w:r>
        <w:rPr>
          <w:i/>
          <w:lang w:val="en-US"/>
        </w:rPr>
        <w:t>2 months (Figure 3B).</w:t>
      </w:r>
    </w:p>
    <w:p w:rsidR="008C4D35" w:rsidRPr="009E2D82" w:rsidRDefault="008C4D35" w:rsidP="008C4D35">
      <w:pPr>
        <w:pStyle w:val="NormlWeb"/>
        <w:spacing w:after="0"/>
        <w:rPr>
          <w:b/>
          <w:i/>
          <w:lang w:val="en-US"/>
        </w:rPr>
      </w:pPr>
      <w:r w:rsidRPr="009E2D82">
        <w:rPr>
          <w:b/>
          <w:i/>
          <w:lang w:val="en-US"/>
        </w:rPr>
        <w:t>Left ventricular ejection fraction decre</w:t>
      </w:r>
      <w:r>
        <w:rPr>
          <w:b/>
          <w:i/>
          <w:lang w:val="en-US"/>
        </w:rPr>
        <w:t xml:space="preserve">ased only in </w:t>
      </w:r>
      <w:proofErr w:type="spellStart"/>
      <w:r>
        <w:rPr>
          <w:b/>
          <w:i/>
          <w:lang w:val="en-US"/>
        </w:rPr>
        <w:t>Göttingen</w:t>
      </w:r>
      <w:proofErr w:type="spellEnd"/>
      <w:r>
        <w:rPr>
          <w:b/>
          <w:i/>
          <w:lang w:val="en-US"/>
        </w:rPr>
        <w:t xml:space="preserve"> </w:t>
      </w:r>
      <w:proofErr w:type="spellStart"/>
      <w:r>
        <w:rPr>
          <w:b/>
          <w:i/>
          <w:lang w:val="en-US"/>
        </w:rPr>
        <w:t>minipigs</w:t>
      </w:r>
      <w:proofErr w:type="spellEnd"/>
    </w:p>
    <w:p w:rsidR="008C4D35" w:rsidRPr="009E2D82" w:rsidRDefault="008C4D35" w:rsidP="008C4D35">
      <w:pPr>
        <w:pStyle w:val="NormlWeb"/>
        <w:spacing w:after="0"/>
        <w:rPr>
          <w:i/>
          <w:lang w:val="en-US"/>
        </w:rPr>
      </w:pPr>
      <w:r w:rsidRPr="009E2D82">
        <w:rPr>
          <w:i/>
          <w:lang w:val="en-US"/>
        </w:rPr>
        <w:lastRenderedPageBreak/>
        <w:t xml:space="preserve">LVEF, as the most widely used parameter of left ventricular systolic function, was measured by CMRI. MI resulted in a significant decrease in LVEF in </w:t>
      </w:r>
      <w:proofErr w:type="spellStart"/>
      <w:r w:rsidRPr="009E2D82">
        <w:rPr>
          <w:i/>
          <w:lang w:val="en-US"/>
        </w:rPr>
        <w:t>minipigs</w:t>
      </w:r>
      <w:proofErr w:type="spellEnd"/>
      <w:r w:rsidRPr="009E2D82">
        <w:rPr>
          <w:i/>
          <w:lang w:val="en-US"/>
        </w:rPr>
        <w:t xml:space="preserve"> at 3 months and 6 months (Figure 4A). In Landrace pigs, LVEF did not change after 2 months (Figure 4B). </w:t>
      </w:r>
    </w:p>
    <w:p w:rsidR="008C4D35" w:rsidRPr="009E2D82" w:rsidRDefault="008C4D35" w:rsidP="008C4D35">
      <w:pPr>
        <w:pStyle w:val="NormlWeb"/>
        <w:spacing w:after="0"/>
        <w:rPr>
          <w:i/>
          <w:lang w:val="en-US"/>
        </w:rPr>
      </w:pPr>
      <w:r w:rsidRPr="009E2D82">
        <w:rPr>
          <w:i/>
          <w:lang w:val="en-US"/>
        </w:rPr>
        <w:t xml:space="preserve">Post-infarction LVESV and LVEDV increased significantly in both breeds (Table 1). LVESV increased by 69% and 80% in </w:t>
      </w:r>
      <w:proofErr w:type="spellStart"/>
      <w:r w:rsidRPr="009E2D82">
        <w:rPr>
          <w:i/>
          <w:lang w:val="en-US"/>
        </w:rPr>
        <w:t>Göttingen</w:t>
      </w:r>
      <w:proofErr w:type="spellEnd"/>
      <w:r w:rsidRPr="009E2D82">
        <w:rPr>
          <w:i/>
          <w:lang w:val="en-US"/>
        </w:rPr>
        <w:t xml:space="preserve"> </w:t>
      </w:r>
      <w:proofErr w:type="spellStart"/>
      <w:r w:rsidRPr="009E2D82">
        <w:rPr>
          <w:i/>
          <w:lang w:val="en-US"/>
        </w:rPr>
        <w:t>minipigs</w:t>
      </w:r>
      <w:proofErr w:type="spellEnd"/>
      <w:r w:rsidRPr="009E2D82">
        <w:rPr>
          <w:i/>
          <w:lang w:val="en-US"/>
        </w:rPr>
        <w:t xml:space="preserve"> after 3 and 6 months, respectively, and by 80% in Landrace pigs after 2 months.</w:t>
      </w:r>
    </w:p>
    <w:p w:rsidR="008C4D35" w:rsidRPr="009E2D82" w:rsidRDefault="008C4D35" w:rsidP="008C4D35">
      <w:pPr>
        <w:pStyle w:val="NormlWeb"/>
        <w:spacing w:after="0"/>
        <w:rPr>
          <w:i/>
          <w:lang w:val="en-US"/>
        </w:rPr>
      </w:pPr>
      <w:r w:rsidRPr="009E2D82">
        <w:rPr>
          <w:i/>
          <w:lang w:val="en-US"/>
        </w:rPr>
        <w:t xml:space="preserve">LVEDV showed a 28% increase after 3 months and a 42% increase after 6 months in </w:t>
      </w:r>
      <w:proofErr w:type="spellStart"/>
      <w:r w:rsidRPr="009E2D82">
        <w:rPr>
          <w:i/>
          <w:lang w:val="en-US"/>
        </w:rPr>
        <w:t>Göttingen</w:t>
      </w:r>
      <w:proofErr w:type="spellEnd"/>
      <w:r w:rsidRPr="009E2D82">
        <w:rPr>
          <w:i/>
          <w:lang w:val="en-US"/>
        </w:rPr>
        <w:t xml:space="preserve"> </w:t>
      </w:r>
      <w:proofErr w:type="spellStart"/>
      <w:r w:rsidRPr="009E2D82">
        <w:rPr>
          <w:i/>
          <w:lang w:val="en-US"/>
        </w:rPr>
        <w:t>minipigs</w:t>
      </w:r>
      <w:proofErr w:type="spellEnd"/>
      <w:r w:rsidRPr="009E2D82">
        <w:rPr>
          <w:i/>
          <w:lang w:val="en-US"/>
        </w:rPr>
        <w:t xml:space="preserve"> and an 82% increase in Landrace pigs after 2 months.</w:t>
      </w:r>
    </w:p>
    <w:p w:rsidR="008C4D35" w:rsidRPr="009E2D82" w:rsidRDefault="008C4D35" w:rsidP="008C4D35">
      <w:pPr>
        <w:pStyle w:val="NormlWeb"/>
        <w:spacing w:after="0"/>
        <w:rPr>
          <w:i/>
          <w:lang w:val="en-US"/>
        </w:rPr>
      </w:pPr>
      <w:r w:rsidRPr="009E2D82">
        <w:rPr>
          <w:i/>
          <w:lang w:val="en-US"/>
        </w:rPr>
        <w:t xml:space="preserve">LVSV of Landrace pigs increased by 85% in 2 months and LVSV of </w:t>
      </w:r>
      <w:proofErr w:type="spellStart"/>
      <w:r w:rsidRPr="009E2D82">
        <w:rPr>
          <w:i/>
          <w:lang w:val="en-US"/>
        </w:rPr>
        <w:t>Göttingen</w:t>
      </w:r>
      <w:proofErr w:type="spellEnd"/>
      <w:r w:rsidRPr="009E2D82">
        <w:rPr>
          <w:i/>
          <w:lang w:val="en-US"/>
        </w:rPr>
        <w:t xml:space="preserve"> </w:t>
      </w:r>
      <w:proofErr w:type="spellStart"/>
      <w:r w:rsidRPr="009E2D82">
        <w:rPr>
          <w:i/>
          <w:lang w:val="en-US"/>
        </w:rPr>
        <w:t>minipigs</w:t>
      </w:r>
      <w:proofErr w:type="spellEnd"/>
      <w:r w:rsidRPr="009E2D82">
        <w:rPr>
          <w:i/>
          <w:lang w:val="en-US"/>
        </w:rPr>
        <w:t xml:space="preserve"> did not increase significantly even at 6 months. </w:t>
      </w:r>
    </w:p>
    <w:p w:rsidR="008C4D35" w:rsidRPr="009E2D82" w:rsidRDefault="008C4D35" w:rsidP="008C4D35">
      <w:pPr>
        <w:pStyle w:val="NormlWeb"/>
        <w:spacing w:after="0"/>
        <w:rPr>
          <w:b/>
          <w:i/>
          <w:lang w:val="en-US"/>
        </w:rPr>
      </w:pPr>
      <w:r w:rsidRPr="009E2D82">
        <w:rPr>
          <w:b/>
          <w:i/>
          <w:lang w:val="en-US"/>
        </w:rPr>
        <w:t xml:space="preserve">Left atrial volume indexed to body surface area increased only in </w:t>
      </w:r>
      <w:proofErr w:type="spellStart"/>
      <w:r w:rsidRPr="009E2D82">
        <w:rPr>
          <w:b/>
          <w:i/>
          <w:lang w:val="en-US"/>
        </w:rPr>
        <w:t>Göttingen</w:t>
      </w:r>
      <w:proofErr w:type="spellEnd"/>
      <w:r w:rsidRPr="009E2D82">
        <w:rPr>
          <w:b/>
          <w:i/>
          <w:lang w:val="en-US"/>
        </w:rPr>
        <w:t xml:space="preserve"> </w:t>
      </w:r>
      <w:proofErr w:type="spellStart"/>
      <w:r w:rsidRPr="009E2D82">
        <w:rPr>
          <w:b/>
          <w:i/>
          <w:lang w:val="en-US"/>
        </w:rPr>
        <w:t>minipigs</w:t>
      </w:r>
      <w:proofErr w:type="spellEnd"/>
      <w:r w:rsidRPr="009E2D82">
        <w:rPr>
          <w:b/>
          <w:i/>
          <w:lang w:val="en-US"/>
        </w:rPr>
        <w:t xml:space="preserve">, but both the breeds developed pulmonary </w:t>
      </w:r>
      <w:proofErr w:type="spellStart"/>
      <w:r w:rsidRPr="009E2D82">
        <w:rPr>
          <w:b/>
          <w:i/>
          <w:lang w:val="en-US"/>
        </w:rPr>
        <w:t>oedema</w:t>
      </w:r>
      <w:proofErr w:type="spellEnd"/>
      <w:r w:rsidRPr="009E2D82">
        <w:rPr>
          <w:b/>
          <w:i/>
          <w:lang w:val="en-US"/>
        </w:rPr>
        <w:t xml:space="preserve"> </w:t>
      </w:r>
      <w:r>
        <w:rPr>
          <w:b/>
          <w:i/>
          <w:lang w:val="en-US"/>
        </w:rPr>
        <w:t>following myocardial infarction</w:t>
      </w:r>
    </w:p>
    <w:p w:rsidR="008C4D35" w:rsidRPr="009E2D82" w:rsidRDefault="008C4D35" w:rsidP="008C4D35">
      <w:pPr>
        <w:pStyle w:val="NormlWeb"/>
        <w:spacing w:after="0"/>
        <w:rPr>
          <w:i/>
          <w:lang w:val="en-US"/>
        </w:rPr>
      </w:pPr>
      <w:r w:rsidRPr="009E2D82">
        <w:rPr>
          <w:i/>
          <w:lang w:val="en-US"/>
        </w:rPr>
        <w:t>In order to further examine signs of HF, we performed measurement of the left atrial volume indexed to body surface area (</w:t>
      </w:r>
      <w:proofErr w:type="spellStart"/>
      <w:r w:rsidRPr="009E2D82">
        <w:rPr>
          <w:i/>
          <w:lang w:val="en-US"/>
        </w:rPr>
        <w:t>LAVi</w:t>
      </w:r>
      <w:proofErr w:type="spellEnd"/>
      <w:r w:rsidRPr="009E2D82">
        <w:rPr>
          <w:i/>
          <w:lang w:val="en-US"/>
        </w:rPr>
        <w:t xml:space="preserve">). </w:t>
      </w:r>
      <w:proofErr w:type="spellStart"/>
      <w:r w:rsidRPr="009E2D82">
        <w:rPr>
          <w:i/>
          <w:lang w:val="en-US"/>
        </w:rPr>
        <w:t>LAVi</w:t>
      </w:r>
      <w:proofErr w:type="spellEnd"/>
      <w:r w:rsidRPr="009E2D82">
        <w:rPr>
          <w:i/>
          <w:lang w:val="en-US"/>
        </w:rPr>
        <w:t xml:space="preserve"> increased by 34% in </w:t>
      </w:r>
      <w:proofErr w:type="spellStart"/>
      <w:r w:rsidRPr="009E2D82">
        <w:rPr>
          <w:i/>
          <w:lang w:val="en-US"/>
        </w:rPr>
        <w:t>Göttingen</w:t>
      </w:r>
      <w:proofErr w:type="spellEnd"/>
      <w:r w:rsidRPr="009E2D82">
        <w:rPr>
          <w:i/>
          <w:lang w:val="en-US"/>
        </w:rPr>
        <w:t xml:space="preserve"> </w:t>
      </w:r>
      <w:proofErr w:type="spellStart"/>
      <w:r w:rsidRPr="009E2D82">
        <w:rPr>
          <w:i/>
          <w:lang w:val="en-US"/>
        </w:rPr>
        <w:t>minipigs</w:t>
      </w:r>
      <w:proofErr w:type="spellEnd"/>
      <w:r w:rsidRPr="009E2D82">
        <w:rPr>
          <w:i/>
          <w:lang w:val="en-US"/>
        </w:rPr>
        <w:t xml:space="preserve"> after 6 months (Figure 5A) and did not change significantly in Landrace pigs after 2 months (Figure 5B). Representative images show the tracing of the left atria (Figure 5 C-D).  Moreover, the presence or absence of pulmonary </w:t>
      </w:r>
      <w:proofErr w:type="spellStart"/>
      <w:r w:rsidRPr="009E2D82">
        <w:rPr>
          <w:i/>
          <w:lang w:val="en-US"/>
        </w:rPr>
        <w:t>oedema</w:t>
      </w:r>
      <w:proofErr w:type="spellEnd"/>
      <w:r w:rsidRPr="009E2D82">
        <w:rPr>
          <w:i/>
          <w:lang w:val="en-US"/>
        </w:rPr>
        <w:t xml:space="preserve"> was assessed by CMRI on the localizer images (Figure E). Pulmonary </w:t>
      </w:r>
      <w:proofErr w:type="spellStart"/>
      <w:r w:rsidRPr="009E2D82">
        <w:rPr>
          <w:i/>
          <w:lang w:val="en-US"/>
        </w:rPr>
        <w:t>oedema</w:t>
      </w:r>
      <w:proofErr w:type="spellEnd"/>
      <w:r w:rsidRPr="009E2D82">
        <w:rPr>
          <w:i/>
          <w:lang w:val="en-US"/>
        </w:rPr>
        <w:t xml:space="preserve"> was observed in both breeds as a result of cardiac decompensation. Ten out of eleven </w:t>
      </w:r>
      <w:proofErr w:type="spellStart"/>
      <w:r w:rsidRPr="009E2D82">
        <w:rPr>
          <w:i/>
          <w:lang w:val="en-US"/>
        </w:rPr>
        <w:t>Göttingen</w:t>
      </w:r>
      <w:proofErr w:type="spellEnd"/>
      <w:r w:rsidRPr="009E2D82">
        <w:rPr>
          <w:i/>
          <w:lang w:val="en-US"/>
        </w:rPr>
        <w:t xml:space="preserve"> </w:t>
      </w:r>
      <w:proofErr w:type="spellStart"/>
      <w:r w:rsidRPr="009E2D82">
        <w:rPr>
          <w:i/>
          <w:lang w:val="en-US"/>
        </w:rPr>
        <w:t>minipigs</w:t>
      </w:r>
      <w:proofErr w:type="spellEnd"/>
      <w:r w:rsidRPr="009E2D82">
        <w:rPr>
          <w:i/>
          <w:lang w:val="en-US"/>
        </w:rPr>
        <w:t xml:space="preserve"> and nine out of ten Landrace pigs showed obv</w:t>
      </w:r>
      <w:r>
        <w:rPr>
          <w:i/>
          <w:lang w:val="en-US"/>
        </w:rPr>
        <w:t xml:space="preserve">ious signs of pulmonary </w:t>
      </w:r>
      <w:proofErr w:type="spellStart"/>
      <w:r>
        <w:rPr>
          <w:i/>
          <w:lang w:val="en-US"/>
        </w:rPr>
        <w:t>oedema</w:t>
      </w:r>
      <w:proofErr w:type="spellEnd"/>
      <w:r>
        <w:rPr>
          <w:i/>
          <w:lang w:val="en-US"/>
        </w:rPr>
        <w:t>.</w:t>
      </w:r>
    </w:p>
    <w:p w:rsidR="008C4D35" w:rsidRPr="009E2D82" w:rsidRDefault="008C4D35" w:rsidP="008C4D35">
      <w:pPr>
        <w:pStyle w:val="NormlWeb"/>
        <w:spacing w:after="0"/>
        <w:rPr>
          <w:b/>
          <w:i/>
          <w:lang w:val="en-US"/>
        </w:rPr>
      </w:pPr>
      <w:r w:rsidRPr="009E2D82">
        <w:rPr>
          <w:b/>
          <w:i/>
          <w:lang w:val="en-US"/>
        </w:rPr>
        <w:t>Increase in body weight was more pronounced in</w:t>
      </w:r>
      <w:r>
        <w:rPr>
          <w:b/>
          <w:i/>
          <w:lang w:val="en-US"/>
        </w:rPr>
        <w:t xml:space="preserve"> Landrace pigs during follow-up</w:t>
      </w:r>
    </w:p>
    <w:p w:rsidR="008C4D35" w:rsidRDefault="008C4D35" w:rsidP="008C4D35">
      <w:pPr>
        <w:pStyle w:val="NormlWeb"/>
        <w:spacing w:after="0"/>
        <w:rPr>
          <w:i/>
          <w:lang w:val="en-US"/>
        </w:rPr>
      </w:pPr>
      <w:r w:rsidRPr="009E2D82">
        <w:rPr>
          <w:i/>
          <w:lang w:val="en-US"/>
        </w:rPr>
        <w:t xml:space="preserve">In </w:t>
      </w:r>
      <w:proofErr w:type="spellStart"/>
      <w:r w:rsidRPr="009E2D82">
        <w:rPr>
          <w:i/>
          <w:lang w:val="en-US"/>
        </w:rPr>
        <w:t>Göttingen</w:t>
      </w:r>
      <w:proofErr w:type="spellEnd"/>
      <w:r w:rsidRPr="009E2D82">
        <w:rPr>
          <w:i/>
          <w:lang w:val="en-US"/>
        </w:rPr>
        <w:t xml:space="preserve"> </w:t>
      </w:r>
      <w:proofErr w:type="spellStart"/>
      <w:r w:rsidRPr="009E2D82">
        <w:rPr>
          <w:i/>
          <w:lang w:val="en-US"/>
        </w:rPr>
        <w:t>minipigs</w:t>
      </w:r>
      <w:proofErr w:type="spellEnd"/>
      <w:r w:rsidRPr="009E2D82">
        <w:rPr>
          <w:i/>
          <w:lang w:val="en-US"/>
        </w:rPr>
        <w:t xml:space="preserve"> body weight gain was only 8% after 3 months and 30% after 6 months (Figure 6A), whereas increased heart weight was accompanied by a nearly 100% increase in body weight in Landrace pigs at 2 months (Figure 6B).</w:t>
      </w:r>
      <w:r>
        <w:rPr>
          <w:i/>
          <w:lang w:val="en-US"/>
        </w:rPr>
        <w:t>”</w:t>
      </w:r>
    </w:p>
    <w:p w:rsidR="008C4D35" w:rsidRPr="00AB7648" w:rsidRDefault="008C4D35" w:rsidP="008C4D35">
      <w:pPr>
        <w:pStyle w:val="NormlWeb"/>
        <w:spacing w:after="0"/>
        <w:rPr>
          <w:i/>
          <w:lang w:val="en-US"/>
        </w:rPr>
      </w:pPr>
      <w:r w:rsidRPr="00AB7648">
        <w:rPr>
          <w:lang w:val="en-US"/>
        </w:rPr>
        <w:br/>
      </w:r>
      <w:r w:rsidRPr="003848F4">
        <w:rPr>
          <w:b/>
          <w:color w:val="E36C0A" w:themeColor="accent6" w:themeShade="BF"/>
          <w:u w:val="single"/>
          <w:lang w:val="en-US"/>
        </w:rPr>
        <w:t>4. REPRESENTATIVE RESULTS section, Line 385: Table 1 should be Table 3.</w:t>
      </w:r>
    </w:p>
    <w:p w:rsidR="008C4D35" w:rsidRPr="00AB7648" w:rsidRDefault="008C4D35" w:rsidP="008C4D35">
      <w:pPr>
        <w:pStyle w:val="NormlWeb"/>
        <w:spacing w:before="0" w:beforeAutospacing="0" w:after="0" w:afterAutospacing="0"/>
        <w:ind w:left="708"/>
        <w:rPr>
          <w:lang w:val="en-US"/>
        </w:rPr>
      </w:pPr>
    </w:p>
    <w:p w:rsidR="008C4D35" w:rsidRPr="00AB7648" w:rsidRDefault="008C4D35" w:rsidP="008C4D35">
      <w:pPr>
        <w:pStyle w:val="NormlWeb"/>
        <w:spacing w:before="0" w:beforeAutospacing="0" w:after="0" w:afterAutospacing="0"/>
        <w:rPr>
          <w:lang w:val="en-US"/>
        </w:rPr>
      </w:pPr>
      <w:r w:rsidRPr="003B2F86">
        <w:rPr>
          <w:lang w:val="en-US"/>
        </w:rPr>
        <w:t>According to the request of the Reviewer #3 we changed the number of the tables on page 11.</w:t>
      </w:r>
      <w:r w:rsidRPr="00AB7648">
        <w:rPr>
          <w:lang w:val="en-US"/>
        </w:rPr>
        <w:t xml:space="preserve"> </w:t>
      </w:r>
    </w:p>
    <w:p w:rsidR="008C4D35" w:rsidRPr="003848F4" w:rsidRDefault="008C4D35" w:rsidP="008C4D35">
      <w:pPr>
        <w:pStyle w:val="NormlWeb"/>
        <w:spacing w:before="0" w:beforeAutospacing="0" w:after="0" w:afterAutospacing="0"/>
        <w:rPr>
          <w:b/>
          <w:color w:val="FF0000"/>
          <w:u w:val="single"/>
          <w:lang w:val="en-US"/>
        </w:rPr>
      </w:pPr>
      <w:r w:rsidRPr="00AB7648">
        <w:rPr>
          <w:lang w:val="en-US"/>
        </w:rPr>
        <w:br/>
      </w:r>
      <w:r w:rsidRPr="003848F4">
        <w:rPr>
          <w:b/>
          <w:color w:val="E36C0A" w:themeColor="accent6" w:themeShade="BF"/>
          <w:u w:val="single"/>
          <w:lang w:val="en-US"/>
        </w:rPr>
        <w:t>5. DISCUSSION section, Line 465: Was the mortality rate in both breeds the same? Wasn't that 15.4% vs. 0%?</w:t>
      </w:r>
    </w:p>
    <w:p w:rsidR="008C4D35" w:rsidRPr="00AB7648" w:rsidRDefault="008C4D35" w:rsidP="008C4D35">
      <w:pPr>
        <w:pStyle w:val="NormlWeb"/>
        <w:spacing w:before="0" w:beforeAutospacing="0" w:after="0" w:afterAutospacing="0"/>
        <w:ind w:left="708"/>
        <w:rPr>
          <w:lang w:val="en-US"/>
        </w:rPr>
      </w:pPr>
    </w:p>
    <w:p w:rsidR="008C4D35" w:rsidRPr="00AB7648" w:rsidRDefault="008C4D35" w:rsidP="008C4D35">
      <w:pPr>
        <w:pStyle w:val="NormlWeb"/>
        <w:spacing w:before="0" w:beforeAutospacing="0" w:after="0" w:afterAutospacing="0"/>
        <w:rPr>
          <w:lang w:val="en-US"/>
        </w:rPr>
      </w:pPr>
      <w:r w:rsidRPr="00AB7648">
        <w:rPr>
          <w:lang w:val="en-US"/>
        </w:rPr>
        <w:t xml:space="preserve">Answer: Please note that these differences in mortality rates are statistically </w:t>
      </w:r>
      <w:proofErr w:type="spellStart"/>
      <w:r w:rsidRPr="00AB7648">
        <w:rPr>
          <w:lang w:val="en-US"/>
        </w:rPr>
        <w:t>nonsignificant</w:t>
      </w:r>
      <w:proofErr w:type="spellEnd"/>
      <w:r w:rsidRPr="00AB7648">
        <w:rPr>
          <w:lang w:val="en-US"/>
        </w:rPr>
        <w:t>, measured by chi-square test.</w:t>
      </w:r>
      <w:r w:rsidRPr="00AB7648">
        <w:rPr>
          <w:lang w:val="en-US"/>
        </w:rPr>
        <w:br/>
      </w:r>
      <w:r w:rsidRPr="00AB7648">
        <w:rPr>
          <w:lang w:val="en-US"/>
        </w:rPr>
        <w:br/>
      </w:r>
      <w:r w:rsidRPr="00D81408">
        <w:rPr>
          <w:b/>
          <w:color w:val="E36C0A" w:themeColor="accent6" w:themeShade="BF"/>
          <w:u w:val="single"/>
          <w:lang w:val="en-US"/>
        </w:rPr>
        <w:t>6. DISCUSSION section, Line 474: What does "relevance of measurement of post-MI adverse remodeling" means?</w:t>
      </w:r>
    </w:p>
    <w:p w:rsidR="008C4D35" w:rsidRPr="00AB7648" w:rsidRDefault="008C4D35" w:rsidP="008C4D35">
      <w:pPr>
        <w:pStyle w:val="NormlWeb"/>
        <w:spacing w:before="0" w:beforeAutospacing="0" w:after="0" w:afterAutospacing="0"/>
        <w:rPr>
          <w:lang w:val="en-US"/>
        </w:rPr>
      </w:pPr>
    </w:p>
    <w:p w:rsidR="008C4D35" w:rsidRPr="00AB7648" w:rsidRDefault="008C4D35" w:rsidP="008C4D35">
      <w:pPr>
        <w:pStyle w:val="NormlWeb"/>
        <w:spacing w:before="0" w:beforeAutospacing="0" w:after="0" w:afterAutospacing="0"/>
        <w:rPr>
          <w:lang w:val="en-US"/>
        </w:rPr>
      </w:pPr>
      <w:r w:rsidRPr="00AB7648">
        <w:rPr>
          <w:lang w:val="en-US"/>
        </w:rPr>
        <w:t>Answer: thank You, we change the text.</w:t>
      </w:r>
    </w:p>
    <w:p w:rsidR="008C4D35" w:rsidRPr="00AB7648" w:rsidRDefault="008C4D35" w:rsidP="008C4D35">
      <w:pPr>
        <w:pStyle w:val="NormlWeb"/>
        <w:spacing w:before="0" w:beforeAutospacing="0" w:after="0" w:afterAutospacing="0"/>
        <w:rPr>
          <w:lang w:val="en-US"/>
        </w:rPr>
      </w:pPr>
    </w:p>
    <w:p w:rsidR="008C4D35" w:rsidRPr="00AB7648" w:rsidRDefault="008C4D35" w:rsidP="008C4D35">
      <w:pPr>
        <w:pStyle w:val="NormlWeb"/>
        <w:spacing w:before="0" w:beforeAutospacing="0" w:after="0" w:afterAutospacing="0"/>
        <w:rPr>
          <w:lang w:val="en-US"/>
        </w:rPr>
      </w:pPr>
      <w:r w:rsidRPr="00AB7648">
        <w:rPr>
          <w:lang w:val="en-US"/>
        </w:rPr>
        <w:t xml:space="preserve">According to the request of </w:t>
      </w:r>
      <w:r>
        <w:rPr>
          <w:lang w:val="en-US"/>
        </w:rPr>
        <w:t>Reviewer</w:t>
      </w:r>
      <w:r w:rsidRPr="00AB7648">
        <w:rPr>
          <w:lang w:val="en-US"/>
        </w:rPr>
        <w:t xml:space="preserve"> #3 we changed the text on </w:t>
      </w:r>
      <w:r w:rsidRPr="00A85EE4">
        <w:rPr>
          <w:lang w:val="en-US"/>
        </w:rPr>
        <w:t>page 13 as follows</w:t>
      </w:r>
      <w:r w:rsidRPr="00AB7648">
        <w:rPr>
          <w:lang w:val="en-US"/>
        </w:rPr>
        <w:t xml:space="preserve">: </w:t>
      </w:r>
    </w:p>
    <w:p w:rsidR="008C4D35" w:rsidRPr="00AB7648" w:rsidRDefault="008C4D35" w:rsidP="008C4D35">
      <w:pPr>
        <w:pStyle w:val="NormlWeb"/>
        <w:spacing w:before="0" w:beforeAutospacing="0" w:after="0" w:afterAutospacing="0"/>
        <w:rPr>
          <w:lang w:val="en-US"/>
        </w:rPr>
      </w:pPr>
    </w:p>
    <w:p w:rsidR="008C4D35" w:rsidRPr="008C4D35" w:rsidRDefault="008C4D35" w:rsidP="008C4D35">
      <w:pPr>
        <w:pStyle w:val="NormlWeb"/>
        <w:spacing w:before="0" w:beforeAutospacing="0" w:after="0" w:afterAutospacing="0"/>
        <w:rPr>
          <w:i/>
          <w:lang w:val="en-US"/>
        </w:rPr>
      </w:pPr>
      <w:r w:rsidRPr="00AB7648">
        <w:rPr>
          <w:i/>
          <w:lang w:val="en-US"/>
        </w:rPr>
        <w:t>“</w:t>
      </w:r>
      <w:r w:rsidRPr="009E2D82">
        <w:rPr>
          <w:i/>
          <w:lang w:val="en-US"/>
        </w:rPr>
        <w:t xml:space="preserve">In other experiments in female </w:t>
      </w:r>
      <w:proofErr w:type="spellStart"/>
      <w:r w:rsidRPr="009E2D82">
        <w:rPr>
          <w:i/>
          <w:lang w:val="en-US"/>
        </w:rPr>
        <w:t>Dalland</w:t>
      </w:r>
      <w:proofErr w:type="spellEnd"/>
      <w:r w:rsidRPr="009E2D82">
        <w:rPr>
          <w:i/>
          <w:lang w:val="en-US"/>
        </w:rPr>
        <w:t xml:space="preserve"> Landrace pigs post-MI adverse remodeling was induced by 90 min LAD occlusion, however, LVEF was not rep</w:t>
      </w:r>
      <w:r>
        <w:rPr>
          <w:i/>
          <w:lang w:val="en-US"/>
        </w:rPr>
        <w:t>orted after 4 weeks of follow-up.</w:t>
      </w:r>
      <w:r w:rsidRPr="00AB7648">
        <w:rPr>
          <w:i/>
          <w:lang w:val="en-US"/>
        </w:rPr>
        <w:t>”</w:t>
      </w:r>
      <w:r w:rsidRPr="00AB7648">
        <w:rPr>
          <w:lang w:val="en-US"/>
        </w:rPr>
        <w:br/>
      </w:r>
      <w:r w:rsidRPr="00AB7648">
        <w:rPr>
          <w:lang w:val="en-US"/>
        </w:rPr>
        <w:br/>
      </w:r>
      <w:r w:rsidRPr="008C4D35">
        <w:rPr>
          <w:b/>
          <w:color w:val="E36C0A" w:themeColor="accent6" w:themeShade="BF"/>
          <w:u w:val="single"/>
          <w:lang w:val="en-US"/>
        </w:rPr>
        <w:t>7. DISCUSSION section, Line 476-477: What does the pressure-overload-induced heart failure model have a role in this discussion?</w:t>
      </w:r>
    </w:p>
    <w:p w:rsidR="008C4D35" w:rsidRPr="008C4D35" w:rsidRDefault="008C4D35" w:rsidP="008C4D35">
      <w:pPr>
        <w:pStyle w:val="NormlWeb"/>
        <w:spacing w:before="0" w:beforeAutospacing="0" w:after="0" w:afterAutospacing="0"/>
        <w:ind w:left="708"/>
        <w:rPr>
          <w:lang w:val="en-US"/>
        </w:rPr>
      </w:pPr>
    </w:p>
    <w:p w:rsidR="008C4D35" w:rsidRPr="008C4D35" w:rsidRDefault="008C4D35" w:rsidP="008C4D35">
      <w:pPr>
        <w:pStyle w:val="NormlWeb"/>
        <w:spacing w:before="0" w:beforeAutospacing="0" w:after="0" w:afterAutospacing="0"/>
        <w:rPr>
          <w:lang w:val="en-US"/>
        </w:rPr>
      </w:pPr>
      <w:r w:rsidRPr="008C4D35">
        <w:rPr>
          <w:lang w:val="en-US"/>
        </w:rPr>
        <w:t xml:space="preserve">Answer: According to the suggestion of Reviewer #3 we removed this sentence on page 13. </w:t>
      </w:r>
    </w:p>
    <w:p w:rsidR="008C4D35" w:rsidRPr="008C4D35" w:rsidRDefault="008C4D35" w:rsidP="008C4D35">
      <w:pPr>
        <w:pStyle w:val="NormlWeb"/>
        <w:spacing w:before="0" w:beforeAutospacing="0" w:after="0" w:afterAutospacing="0"/>
        <w:rPr>
          <w:lang w:val="en-US"/>
        </w:rPr>
      </w:pPr>
    </w:p>
    <w:p w:rsidR="008C4D35" w:rsidRPr="008C4D35" w:rsidRDefault="008C4D35" w:rsidP="008C4D35">
      <w:pPr>
        <w:pStyle w:val="NormlWeb"/>
        <w:spacing w:before="0" w:beforeAutospacing="0" w:after="0" w:afterAutospacing="0"/>
        <w:rPr>
          <w:b/>
          <w:u w:val="single"/>
          <w:lang w:val="en-US"/>
        </w:rPr>
      </w:pPr>
      <w:r w:rsidRPr="008C4D35">
        <w:rPr>
          <w:b/>
          <w:color w:val="E36C0A" w:themeColor="accent6" w:themeShade="BF"/>
          <w:u w:val="single"/>
          <w:lang w:val="en-US"/>
        </w:rPr>
        <w:t xml:space="preserve">8. </w:t>
      </w:r>
      <w:proofErr w:type="spellStart"/>
      <w:r w:rsidRPr="008C4D35">
        <w:rPr>
          <w:b/>
          <w:color w:val="E36C0A" w:themeColor="accent6" w:themeShade="BF"/>
          <w:u w:val="single"/>
          <w:lang w:val="en-US"/>
        </w:rPr>
        <w:t>DISCUSSIOn</w:t>
      </w:r>
      <w:proofErr w:type="spellEnd"/>
      <w:r w:rsidRPr="008C4D35">
        <w:rPr>
          <w:b/>
          <w:color w:val="E36C0A" w:themeColor="accent6" w:themeShade="BF"/>
          <w:u w:val="single"/>
          <w:lang w:val="en-US"/>
        </w:rPr>
        <w:t xml:space="preserve"> section, Line 486: I would suggest adding a line break before "The reduction of LVEF in ....." since the following few sentences have a significant role in the discussion.</w:t>
      </w:r>
      <w:r w:rsidRPr="008C4D35">
        <w:rPr>
          <w:b/>
          <w:u w:val="single"/>
          <w:lang w:val="en-US"/>
        </w:rPr>
        <w:br/>
      </w:r>
    </w:p>
    <w:p w:rsidR="00EE224B" w:rsidRPr="008C4D35" w:rsidRDefault="008C4D35" w:rsidP="008C4D35">
      <w:pPr>
        <w:rPr>
          <w:rFonts w:ascii="Arial" w:hAnsi="Arial" w:cs="Arial"/>
          <w:lang w:val="en-US"/>
        </w:rPr>
      </w:pPr>
      <w:r w:rsidRPr="008C4D35">
        <w:rPr>
          <w:rFonts w:ascii="Times New Roman" w:hAnsi="Times New Roman" w:cs="Times New Roman"/>
          <w:sz w:val="24"/>
          <w:szCs w:val="24"/>
          <w:lang w:val="en-US"/>
        </w:rPr>
        <w:t>Answer: According to the request of the Reviewer #3 we put a line break before the sentence on page 13.</w:t>
      </w:r>
      <w:r w:rsidRPr="00AB7648">
        <w:rPr>
          <w:lang w:val="en-US"/>
        </w:rPr>
        <w:br/>
      </w:r>
    </w:p>
    <w:sectPr w:rsidR="00EE224B" w:rsidRPr="008C4D35" w:rsidSect="00FA301F">
      <w:headerReference w:type="even" r:id="rId7"/>
      <w:headerReference w:type="default" r:id="rId8"/>
      <w:footerReference w:type="even" r:id="rId9"/>
      <w:footerReference w:type="default" r:id="rId10"/>
      <w:headerReference w:type="first" r:id="rId11"/>
      <w:footerReference w:type="first" r:id="rId12"/>
      <w:pgSz w:w="11906" w:h="16838"/>
      <w:pgMar w:top="1383" w:right="907" w:bottom="1814" w:left="90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B7E" w:rsidRDefault="00382B7E" w:rsidP="00703871">
      <w:pPr>
        <w:spacing w:after="0" w:line="240" w:lineRule="auto"/>
      </w:pPr>
      <w:r>
        <w:separator/>
      </w:r>
    </w:p>
  </w:endnote>
  <w:endnote w:type="continuationSeparator" w:id="0">
    <w:p w:rsidR="00382B7E" w:rsidRDefault="00382B7E" w:rsidP="007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utch801 ItHd BT">
    <w:altName w:val="Times New Roman"/>
    <w:charset w:val="00"/>
    <w:family w:val="roman"/>
    <w:pitch w:val="variable"/>
    <w:sig w:usb0="00000001" w:usb1="00000000" w:usb2="00000000" w:usb3="00000000" w:csb0="0000001B"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72576" behindDoc="1" locked="0" layoutInCell="1" allowOverlap="1" wp14:anchorId="64E2BD80" wp14:editId="698CD3A7">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68480" behindDoc="0" locked="1" layoutInCell="1" allowOverlap="1" wp14:anchorId="5AA0AD0B" wp14:editId="611B771B">
              <wp:simplePos x="0" y="0"/>
              <wp:positionH relativeFrom="margin">
                <wp:posOffset>-85090</wp:posOffset>
              </wp:positionH>
              <wp:positionV relativeFrom="paragraph">
                <wp:posOffset>-361315</wp:posOffset>
              </wp:positionV>
              <wp:extent cx="3131820" cy="622300"/>
              <wp:effectExtent l="0" t="0" r="0" b="6350"/>
              <wp:wrapNone/>
              <wp:docPr id="11" name="Szövegdoboz 11"/>
              <wp:cNvGraphicFramePr/>
              <a:graphic xmlns:a="http://schemas.openxmlformats.org/drawingml/2006/main">
                <a:graphicData uri="http://schemas.microsoft.com/office/word/2010/wordprocessingShape">
                  <wps:wsp>
                    <wps:cNvSpPr txBox="1"/>
                    <wps:spPr>
                      <a:xfrm>
                        <a:off x="0" y="0"/>
                        <a:ext cx="313182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0AD0B" id="_x0000_t202" coordsize="21600,21600" o:spt="202" path="m,l,21600r21600,l21600,xe">
              <v:stroke joinstyle="miter"/>
              <v:path gradientshapeok="t" o:connecttype="rect"/>
            </v:shapetype>
            <v:shape id="Szövegdoboz 11" o:spid="_x0000_s1026" type="#_x0000_t202" style="position:absolute;margin-left:-6.7pt;margin-top:-28.45pt;width:246.6pt;height: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v:textbox>
              <w10:wrap anchorx="margin"/>
              <w10:anchorlock/>
            </v:shape>
          </w:pict>
        </mc:Fallback>
      </mc:AlternateContent>
    </w:r>
    <w:r w:rsidRPr="00604C1D">
      <w:rPr>
        <w:noProof/>
        <w:lang w:eastAsia="hu-HU"/>
      </w:rPr>
      <w:t xml:space="preserve"> </w:t>
    </w:r>
    <w:r>
      <w:rPr>
        <w:noProof/>
        <w:lang w:eastAsia="hu-HU"/>
      </w:rPr>
      <mc:AlternateContent>
        <mc:Choice Requires="wps">
          <w:drawing>
            <wp:anchor distT="0" distB="0" distL="114300" distR="114300" simplePos="0" relativeHeight="251675648" behindDoc="0" locked="1" layoutInCell="1" allowOverlap="1" wp14:anchorId="75B5272A" wp14:editId="41AC66BA">
              <wp:simplePos x="0" y="0"/>
              <wp:positionH relativeFrom="column">
                <wp:posOffset>-34290</wp:posOffset>
              </wp:positionH>
              <wp:positionV relativeFrom="margin">
                <wp:posOffset>8736965</wp:posOffset>
              </wp:positionV>
              <wp:extent cx="6529070" cy="0"/>
              <wp:effectExtent l="0" t="0" r="24130" b="19050"/>
              <wp:wrapNone/>
              <wp:docPr id="10" name="Egyenes összekötő 10"/>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51CDD96" id="Egyenes összekötő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87.95pt" to="511.4pt,6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69504" behindDoc="0" locked="1" layoutInCell="1" allowOverlap="1" wp14:anchorId="0BEDD623" wp14:editId="3E3CAA32">
              <wp:simplePos x="0" y="0"/>
              <wp:positionH relativeFrom="margin">
                <wp:posOffset>3047365</wp:posOffset>
              </wp:positionH>
              <wp:positionV relativeFrom="paragraph">
                <wp:posOffset>-375920</wp:posOffset>
              </wp:positionV>
              <wp:extent cx="2559050" cy="622300"/>
              <wp:effectExtent l="0" t="0" r="0" b="6350"/>
              <wp:wrapNone/>
              <wp:docPr id="12" name="Szövegdoboz 12"/>
              <wp:cNvGraphicFramePr/>
              <a:graphic xmlns:a="http://schemas.openxmlformats.org/drawingml/2006/main">
                <a:graphicData uri="http://schemas.microsoft.com/office/word/2010/wordprocessingShape">
                  <wps:wsp>
                    <wps:cNvSpPr txBox="1"/>
                    <wps:spPr>
                      <a:xfrm>
                        <a:off x="0" y="0"/>
                        <a:ext cx="255905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DD623" id="Szövegdoboz 12" o:spid="_x0000_s1027" type="#_x0000_t202" style="position:absolute;margin-left:239.95pt;margin-top:-29.6pt;width:201.5pt;height:4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82816" behindDoc="1" locked="0" layoutInCell="1" allowOverlap="1" wp14:anchorId="022985AC" wp14:editId="0DF9B742">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80768" behindDoc="0" locked="1" layoutInCell="1" allowOverlap="1" wp14:anchorId="3FF8130E" wp14:editId="2AFFD3C8">
              <wp:simplePos x="0" y="0"/>
              <wp:positionH relativeFrom="margin">
                <wp:posOffset>-88265</wp:posOffset>
              </wp:positionH>
              <wp:positionV relativeFrom="paragraph">
                <wp:posOffset>-363220</wp:posOffset>
              </wp:positionV>
              <wp:extent cx="3177540" cy="868680"/>
              <wp:effectExtent l="0" t="0" r="0" b="7620"/>
              <wp:wrapNone/>
              <wp:docPr id="4" name="Szövegdoboz 4"/>
              <wp:cNvGraphicFramePr/>
              <a:graphic xmlns:a="http://schemas.openxmlformats.org/drawingml/2006/main">
                <a:graphicData uri="http://schemas.microsoft.com/office/word/2010/wordprocessingShape">
                  <wps:wsp>
                    <wps:cNvSpPr txBox="1"/>
                    <wps:spPr>
                      <a:xfrm>
                        <a:off x="0" y="0"/>
                        <a:ext cx="3177540" cy="868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8130E" id="_x0000_t202" coordsize="21600,21600" o:spt="202" path="m,l,21600r21600,l21600,xe">
              <v:stroke joinstyle="miter"/>
              <v:path gradientshapeok="t" o:connecttype="rect"/>
            </v:shapetype>
            <v:shape id="Szövegdoboz 4" o:spid="_x0000_s1028" type="#_x0000_t202" style="position:absolute;margin-left:-6.95pt;margin-top:-28.6pt;width:250.2pt;height:6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v:textbox>
              <w10:wrap anchorx="margin"/>
              <w10:anchorlock/>
            </v:shape>
          </w:pict>
        </mc:Fallback>
      </mc:AlternateContent>
    </w:r>
    <w:r>
      <w:rPr>
        <w:noProof/>
        <w:lang w:eastAsia="hu-HU"/>
      </w:rPr>
      <mc:AlternateContent>
        <mc:Choice Requires="wps">
          <w:drawing>
            <wp:anchor distT="0" distB="0" distL="114300" distR="114300" simplePos="0" relativeHeight="251683840" behindDoc="0" locked="1" layoutInCell="1" allowOverlap="1" wp14:anchorId="336C7560" wp14:editId="62DFB5EB">
              <wp:simplePos x="0" y="0"/>
              <wp:positionH relativeFrom="column">
                <wp:posOffset>-34290</wp:posOffset>
              </wp:positionH>
              <wp:positionV relativeFrom="margin">
                <wp:posOffset>7647940</wp:posOffset>
              </wp:positionV>
              <wp:extent cx="6529070" cy="0"/>
              <wp:effectExtent l="0" t="0" r="24130" b="19050"/>
              <wp:wrapNone/>
              <wp:docPr id="5" name="Egyenes összekötő 5"/>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F7372CF" id="Egyenes összekötő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02.2pt" to="511.4pt,6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81792" behindDoc="0" locked="1" layoutInCell="1" allowOverlap="1" wp14:anchorId="3B52F49A" wp14:editId="787E97ED">
              <wp:simplePos x="0" y="0"/>
              <wp:positionH relativeFrom="margin">
                <wp:posOffset>2900680</wp:posOffset>
              </wp:positionH>
              <wp:positionV relativeFrom="paragraph">
                <wp:posOffset>-375285</wp:posOffset>
              </wp:positionV>
              <wp:extent cx="2706370" cy="809625"/>
              <wp:effectExtent l="0" t="0" r="0" b="0"/>
              <wp:wrapNone/>
              <wp:docPr id="6" name="Szövegdoboz 6"/>
              <wp:cNvGraphicFramePr/>
              <a:graphic xmlns:a="http://schemas.openxmlformats.org/drawingml/2006/main">
                <a:graphicData uri="http://schemas.microsoft.com/office/word/2010/wordprocessingShape">
                  <wps:wsp>
                    <wps:cNvSpPr txBox="1"/>
                    <wps:spPr>
                      <a:xfrm>
                        <a:off x="0" y="0"/>
                        <a:ext cx="270637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F49A" id="Szövegdoboz 6" o:spid="_x0000_s1029" type="#_x0000_t202" style="position:absolute;margin-left:228.4pt;margin-top:-29.55pt;width:213.1pt;height:6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" filled="f" stroked="f" strokeweight=".5pt">
              <v:textbo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B7E" w:rsidRDefault="00382B7E" w:rsidP="00703871">
      <w:pPr>
        <w:spacing w:after="0" w:line="240" w:lineRule="auto"/>
      </w:pPr>
      <w:r>
        <w:separator/>
      </w:r>
    </w:p>
  </w:footnote>
  <w:footnote w:type="continuationSeparator" w:id="0">
    <w:p w:rsidR="00382B7E" w:rsidRDefault="00382B7E" w:rsidP="0070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36"/>
      <w:gridCol w:w="5238"/>
    </w:tblGrid>
    <w:tr w:rsidR="00334F17" w:rsidTr="00334F17">
      <w:trPr>
        <w:trHeight w:val="416"/>
      </w:trPr>
      <w:tc>
        <w:tcPr>
          <w:tcW w:w="4928" w:type="dxa"/>
          <w:vMerge w:val="restart"/>
          <w:tcBorders>
            <w:right w:val="single" w:sz="12" w:space="0" w:color="9B8451"/>
          </w:tcBorders>
        </w:tcPr>
        <w:p w:rsidR="00334F17" w:rsidRDefault="00334F17" w:rsidP="00334F17">
          <w:r>
            <w:rPr>
              <w:noProof/>
              <w:lang w:eastAsia="hu-HU"/>
            </w:rPr>
            <w:drawing>
              <wp:anchor distT="0" distB="0" distL="114300" distR="114300" simplePos="0" relativeHeight="251678720" behindDoc="1" locked="0" layoutInCell="1" allowOverlap="1" wp14:anchorId="40065B37" wp14:editId="4EE623D2">
                <wp:simplePos x="0" y="0"/>
                <wp:positionH relativeFrom="column">
                  <wp:posOffset>-3810</wp:posOffset>
                </wp:positionH>
                <wp:positionV relativeFrom="paragraph">
                  <wp:posOffset>8890</wp:posOffset>
                </wp:positionV>
                <wp:extent cx="947420" cy="947420"/>
                <wp:effectExtent l="0" t="0" r="5080" b="5080"/>
                <wp:wrapTight wrapText="bothSides">
                  <wp:wrapPolygon edited="0">
                    <wp:start x="6949" y="0"/>
                    <wp:lineTo x="4343" y="1303"/>
                    <wp:lineTo x="0" y="5646"/>
                    <wp:lineTo x="0" y="15635"/>
                    <wp:lineTo x="4343" y="20847"/>
                    <wp:lineTo x="6949" y="21282"/>
                    <wp:lineTo x="14332" y="21282"/>
                    <wp:lineTo x="16938" y="20847"/>
                    <wp:lineTo x="21282" y="15635"/>
                    <wp:lineTo x="21282" y="5646"/>
                    <wp:lineTo x="16938" y="1303"/>
                    <wp:lineTo x="14332" y="0"/>
                    <wp:lineTo x="6949"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e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14:sizeRelH relativeFrom="page">
                  <wp14:pctWidth>0</wp14:pctWidth>
                </wp14:sizeRelH>
                <wp14:sizeRelV relativeFrom="page">
                  <wp14:pctHeight>0</wp14:pctHeight>
                </wp14:sizeRelV>
              </wp:anchor>
            </w:drawing>
          </w:r>
        </w:p>
        <w:p w:rsidR="00334F17" w:rsidRDefault="00334F17" w:rsidP="00334F17">
          <w:pPr>
            <w:pStyle w:val="BasicParagraph"/>
            <w:suppressAutoHyphens/>
            <w:spacing w:before="120"/>
          </w:pPr>
          <w:r w:rsidRPr="006868A8">
            <w:rPr>
              <w:rFonts w:ascii="Book Antiqua" w:hAnsi="Book Antiqua" w:cs="Dutch801 ItHd BT"/>
              <w:i/>
              <w:iCs/>
              <w:color w:val="9B8451"/>
              <w:spacing w:val="4"/>
              <w:sz w:val="19"/>
              <w:szCs w:val="19"/>
            </w:rPr>
            <w:t>250 years of EXCELLENCE in medical education, research &amp; innovation and healthcare</w:t>
          </w:r>
        </w:p>
      </w:tc>
      <w:tc>
        <w:tcPr>
          <w:tcW w:w="236" w:type="dxa"/>
          <w:vMerge w:val="restart"/>
          <w:tcBorders>
            <w:left w:val="single" w:sz="12" w:space="0" w:color="9B8451"/>
          </w:tcBorders>
        </w:tcPr>
        <w:p w:rsidR="00334F17" w:rsidRDefault="00334F17" w:rsidP="00334F17">
          <w:pPr>
            <w:pStyle w:val="lfej"/>
            <w:tabs>
              <w:tab w:val="clear" w:pos="4536"/>
              <w:tab w:val="clear" w:pos="9072"/>
            </w:tabs>
          </w:pPr>
        </w:p>
      </w:tc>
      <w:tc>
        <w:tcPr>
          <w:tcW w:w="5238" w:type="dxa"/>
          <w:shd w:val="clear" w:color="auto" w:fill="264796"/>
        </w:tcPr>
        <w:p w:rsidR="00334F17" w:rsidRDefault="00334F17" w:rsidP="00334F17">
          <w:pPr>
            <w:spacing w:before="80"/>
          </w:pPr>
          <w:r w:rsidRPr="00656B3A">
            <w:rPr>
              <w:rFonts w:ascii="Franklin Gothic Book" w:hAnsi="Franklin Gothic Book" w:cstheme="minorHAnsi"/>
              <w:color w:val="FFFFFF" w:themeColor="background1"/>
              <w:spacing w:val="20"/>
              <w:sz w:val="28"/>
              <w:szCs w:val="28"/>
            </w:rPr>
            <w:t xml:space="preserve">SEMMELWEIS </w:t>
          </w:r>
          <w:r>
            <w:rPr>
              <w:rFonts w:ascii="Franklin Gothic Book" w:hAnsi="Franklin Gothic Book" w:cstheme="minorHAnsi"/>
              <w:color w:val="FFFFFF" w:themeColor="background1"/>
              <w:spacing w:val="20"/>
              <w:sz w:val="28"/>
              <w:szCs w:val="28"/>
            </w:rPr>
            <w:t>UNIVERSITY</w:t>
          </w:r>
        </w:p>
      </w:tc>
    </w:tr>
    <w:tr w:rsidR="00334F17" w:rsidTr="00334F17">
      <w:tc>
        <w:tcPr>
          <w:tcW w:w="4928" w:type="dxa"/>
          <w:vMerge/>
          <w:tcBorders>
            <w:right w:val="single" w:sz="12" w:space="0" w:color="9B8451"/>
          </w:tcBorders>
        </w:tcPr>
        <w:p w:rsidR="00334F17" w:rsidRDefault="00334F17" w:rsidP="00334F17">
          <w:pPr>
            <w:pStyle w:val="BasicParagraph"/>
            <w:suppressAutoHyphens/>
            <w:rPr>
              <w:noProof/>
              <w:lang w:eastAsia="hu-HU"/>
            </w:rPr>
          </w:pPr>
        </w:p>
      </w:tc>
      <w:tc>
        <w:tcPr>
          <w:tcW w:w="236" w:type="dxa"/>
          <w:vMerge/>
          <w:tcBorders>
            <w:left w:val="single" w:sz="12" w:space="0" w:color="9B8451"/>
          </w:tcBorders>
        </w:tcPr>
        <w:p w:rsidR="00334F17" w:rsidRDefault="00334F17" w:rsidP="00334F17">
          <w:pPr>
            <w:pStyle w:val="lfej"/>
            <w:tabs>
              <w:tab w:val="clear" w:pos="4536"/>
              <w:tab w:val="clear" w:pos="9072"/>
            </w:tabs>
          </w:pPr>
        </w:p>
      </w:tc>
      <w:tc>
        <w:tcPr>
          <w:tcW w:w="5238" w:type="dxa"/>
        </w:tcPr>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b/>
              <w:lang w:val="en-GB"/>
            </w:rPr>
            <w:t>Faculty of Medicine</w:t>
          </w:r>
        </w:p>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lang w:val="en-GB"/>
            </w:rPr>
            <w:t>Department of Pharmacology and Pharmacotherapy</w:t>
          </w:r>
        </w:p>
        <w:p w:rsidR="00334F17" w:rsidRPr="00A3413E" w:rsidRDefault="00334F17" w:rsidP="00334F17">
          <w:pPr>
            <w:pStyle w:val="Nincstrkz"/>
            <w:spacing w:before="120" w:line="312" w:lineRule="auto"/>
            <w:rPr>
              <w:rFonts w:ascii="Times New Roman" w:hAnsi="Times New Roman" w:cs="Times New Roman"/>
              <w:i/>
              <w:sz w:val="18"/>
              <w:szCs w:val="18"/>
              <w:lang w:val="en-GB"/>
            </w:rPr>
          </w:pPr>
          <w:r w:rsidRPr="00A3413E">
            <w:rPr>
              <w:rFonts w:ascii="Times New Roman" w:hAnsi="Times New Roman" w:cs="Times New Roman"/>
              <w:i/>
              <w:sz w:val="18"/>
              <w:szCs w:val="18"/>
              <w:lang w:val="en-GB"/>
            </w:rPr>
            <w:t>Director</w:t>
          </w:r>
        </w:p>
        <w:p w:rsidR="00334F17" w:rsidRDefault="00334F17" w:rsidP="00334F17">
          <w:pPr>
            <w:pStyle w:val="Nincstrkz"/>
            <w:spacing w:line="288" w:lineRule="auto"/>
          </w:pPr>
          <w:r w:rsidRPr="00A3413E">
            <w:rPr>
              <w:rFonts w:ascii="Times New Roman" w:hAnsi="Times New Roman" w:cs="Times New Roman"/>
              <w:sz w:val="18"/>
              <w:szCs w:val="18"/>
              <w:lang w:val="en-GB"/>
            </w:rPr>
            <w:t>Péter Ferdinandy</w:t>
          </w:r>
          <w:r>
            <w:rPr>
              <w:rFonts w:ascii="Times New Roman" w:hAnsi="Times New Roman" w:cs="Times New Roman"/>
              <w:sz w:val="18"/>
              <w:szCs w:val="18"/>
              <w:lang w:val="en-GB"/>
            </w:rPr>
            <w:t>, MD, PhD, DSc, MBA</w:t>
          </w:r>
        </w:p>
      </w:tc>
    </w:tr>
  </w:tbl>
  <w:p w:rsidR="00334F17" w:rsidRDefault="00334F17" w:rsidP="00C52C98">
    <w:pPr>
      <w:pStyle w:val="lfej"/>
      <w:tabs>
        <w:tab w:val="clear" w:pos="4536"/>
        <w:tab w:val="clear" w:pos="9072"/>
      </w:tabs>
    </w:pPr>
    <w:r>
      <w:rPr>
        <w:noProof/>
        <w:lang w:eastAsia="hu-HU"/>
      </w:rPr>
      <mc:AlternateContent>
        <mc:Choice Requires="wps">
          <w:drawing>
            <wp:anchor distT="0" distB="0" distL="114300" distR="114300" simplePos="0" relativeHeight="251677696" behindDoc="0" locked="1" layoutInCell="1" allowOverlap="1" wp14:anchorId="6DF91D22" wp14:editId="08DF8622">
              <wp:simplePos x="0" y="0"/>
              <wp:positionH relativeFrom="column">
                <wp:posOffset>19050</wp:posOffset>
              </wp:positionH>
              <wp:positionV relativeFrom="margin">
                <wp:posOffset>-3175</wp:posOffset>
              </wp:positionV>
              <wp:extent cx="6529070" cy="0"/>
              <wp:effectExtent l="0" t="0" r="24130" b="19050"/>
              <wp:wrapNone/>
              <wp:docPr id="1" name="Egyenes összekötő 1"/>
              <wp:cNvGraphicFramePr/>
              <a:graphic xmlns:a="http://schemas.openxmlformats.org/drawingml/2006/main">
                <a:graphicData uri="http://schemas.microsoft.com/office/word/2010/wordprocessingShape">
                  <wps:wsp>
                    <wps:cNvCnPr/>
                    <wps:spPr>
                      <a:xfrm>
                        <a:off x="0" y="0"/>
                        <a:ext cx="6529070" cy="0"/>
                      </a:xfrm>
                      <a:prstGeom prst="line">
                        <a:avLst/>
                      </a:prstGeom>
                      <a:noFill/>
                      <a:ln w="9525" cap="flat" cmpd="sng" algn="ctr">
                        <a:solidFill>
                          <a:srgbClr val="9B845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1D6B138" id="Egyenes összekötő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1.5pt,-.25pt" to="51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" strokecolor="#9b8451">
              <w10:wrap anchory="margin"/>
              <w10:anchorlock/>
            </v:line>
          </w:pict>
        </mc:Fallback>
      </mc:AlternateContent>
    </w:r>
  </w:p>
  <w:p w:rsidR="00334F17" w:rsidRDefault="00334F1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1"/>
    <w:rsid w:val="00015963"/>
    <w:rsid w:val="00077CAC"/>
    <w:rsid w:val="000C02CD"/>
    <w:rsid w:val="000F1515"/>
    <w:rsid w:val="00125C87"/>
    <w:rsid w:val="00183159"/>
    <w:rsid w:val="0019132A"/>
    <w:rsid w:val="00195E4A"/>
    <w:rsid w:val="001E3B3F"/>
    <w:rsid w:val="00225CF1"/>
    <w:rsid w:val="002326AA"/>
    <w:rsid w:val="002C2179"/>
    <w:rsid w:val="00334F17"/>
    <w:rsid w:val="003365E5"/>
    <w:rsid w:val="00382B7E"/>
    <w:rsid w:val="00384666"/>
    <w:rsid w:val="00386FF3"/>
    <w:rsid w:val="003A38D3"/>
    <w:rsid w:val="00436FDA"/>
    <w:rsid w:val="00477E80"/>
    <w:rsid w:val="004A1C14"/>
    <w:rsid w:val="00502D38"/>
    <w:rsid w:val="005711E9"/>
    <w:rsid w:val="00604C1D"/>
    <w:rsid w:val="006311C0"/>
    <w:rsid w:val="00636690"/>
    <w:rsid w:val="00640273"/>
    <w:rsid w:val="00656B3A"/>
    <w:rsid w:val="006868A8"/>
    <w:rsid w:val="006A5C88"/>
    <w:rsid w:val="006C1132"/>
    <w:rsid w:val="006C6B48"/>
    <w:rsid w:val="006F22FC"/>
    <w:rsid w:val="00703871"/>
    <w:rsid w:val="00710CF7"/>
    <w:rsid w:val="00731FC4"/>
    <w:rsid w:val="00735AEB"/>
    <w:rsid w:val="007402B6"/>
    <w:rsid w:val="007451E4"/>
    <w:rsid w:val="007632F5"/>
    <w:rsid w:val="007A4580"/>
    <w:rsid w:val="007C16DE"/>
    <w:rsid w:val="007C2C97"/>
    <w:rsid w:val="008213F4"/>
    <w:rsid w:val="00831F85"/>
    <w:rsid w:val="00855459"/>
    <w:rsid w:val="0086608A"/>
    <w:rsid w:val="008A14B2"/>
    <w:rsid w:val="008B411E"/>
    <w:rsid w:val="008C4D35"/>
    <w:rsid w:val="008C798B"/>
    <w:rsid w:val="0091269F"/>
    <w:rsid w:val="00955504"/>
    <w:rsid w:val="00974FC0"/>
    <w:rsid w:val="00980B48"/>
    <w:rsid w:val="00A064A3"/>
    <w:rsid w:val="00A25359"/>
    <w:rsid w:val="00A319C3"/>
    <w:rsid w:val="00A3413E"/>
    <w:rsid w:val="00A37FD1"/>
    <w:rsid w:val="00A43803"/>
    <w:rsid w:val="00A608F1"/>
    <w:rsid w:val="00A76CB9"/>
    <w:rsid w:val="00A92BFE"/>
    <w:rsid w:val="00AB0ED7"/>
    <w:rsid w:val="00B022C2"/>
    <w:rsid w:val="00BC2697"/>
    <w:rsid w:val="00BD3152"/>
    <w:rsid w:val="00BE7551"/>
    <w:rsid w:val="00C43F37"/>
    <w:rsid w:val="00C52C98"/>
    <w:rsid w:val="00C8106F"/>
    <w:rsid w:val="00CE588D"/>
    <w:rsid w:val="00D16503"/>
    <w:rsid w:val="00D3605F"/>
    <w:rsid w:val="00D508DE"/>
    <w:rsid w:val="00D80A47"/>
    <w:rsid w:val="00DC75AB"/>
    <w:rsid w:val="00E12498"/>
    <w:rsid w:val="00E247BB"/>
    <w:rsid w:val="00E40067"/>
    <w:rsid w:val="00E4277F"/>
    <w:rsid w:val="00E556E8"/>
    <w:rsid w:val="00EA146E"/>
    <w:rsid w:val="00EB1868"/>
    <w:rsid w:val="00ED31CA"/>
    <w:rsid w:val="00EE224B"/>
    <w:rsid w:val="00F15736"/>
    <w:rsid w:val="00F2295E"/>
    <w:rsid w:val="00F30CE8"/>
    <w:rsid w:val="00F91782"/>
    <w:rsid w:val="00FA301F"/>
    <w:rsid w:val="00FB660F"/>
    <w:rsid w:val="00FC275C"/>
    <w:rsid w:val="00FD08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8CC524-7678-441D-9A0B-94B370B0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3871"/>
    <w:pPr>
      <w:tabs>
        <w:tab w:val="center" w:pos="4536"/>
        <w:tab w:val="right" w:pos="9072"/>
      </w:tabs>
      <w:spacing w:after="0" w:line="240" w:lineRule="auto"/>
    </w:pPr>
  </w:style>
  <w:style w:type="character" w:customStyle="1" w:styleId="lfejChar">
    <w:name w:val="Élőfej Char"/>
    <w:basedOn w:val="Bekezdsalapbettpusa"/>
    <w:link w:val="lfej"/>
    <w:uiPriority w:val="99"/>
    <w:rsid w:val="00703871"/>
  </w:style>
  <w:style w:type="paragraph" w:styleId="llb">
    <w:name w:val="footer"/>
    <w:basedOn w:val="Norml"/>
    <w:link w:val="llbChar"/>
    <w:uiPriority w:val="99"/>
    <w:unhideWhenUsed/>
    <w:rsid w:val="00703871"/>
    <w:pPr>
      <w:tabs>
        <w:tab w:val="center" w:pos="4536"/>
        <w:tab w:val="right" w:pos="9072"/>
      </w:tabs>
      <w:spacing w:after="0" w:line="240" w:lineRule="auto"/>
    </w:pPr>
  </w:style>
  <w:style w:type="character" w:customStyle="1" w:styleId="llbChar">
    <w:name w:val="Élőláb Char"/>
    <w:basedOn w:val="Bekezdsalapbettpusa"/>
    <w:link w:val="llb"/>
    <w:uiPriority w:val="99"/>
    <w:rsid w:val="00703871"/>
  </w:style>
  <w:style w:type="paragraph" w:styleId="Buborkszveg">
    <w:name w:val="Balloon Text"/>
    <w:basedOn w:val="Norml"/>
    <w:link w:val="BuborkszvegChar"/>
    <w:uiPriority w:val="99"/>
    <w:semiHidden/>
    <w:unhideWhenUsed/>
    <w:rsid w:val="0070387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3871"/>
    <w:rPr>
      <w:rFonts w:ascii="Tahoma" w:hAnsi="Tahoma" w:cs="Tahoma"/>
      <w:sz w:val="16"/>
      <w:szCs w:val="16"/>
    </w:rPr>
  </w:style>
  <w:style w:type="paragraph" w:customStyle="1" w:styleId="BasicParagraph">
    <w:name w:val="[Basic Paragraph]"/>
    <w:basedOn w:val="Norml"/>
    <w:uiPriority w:val="99"/>
    <w:rsid w:val="00731FC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Nincstrkz">
    <w:name w:val="No Spacing"/>
    <w:uiPriority w:val="1"/>
    <w:qFormat/>
    <w:rsid w:val="006C6B48"/>
    <w:pPr>
      <w:spacing w:after="0" w:line="240" w:lineRule="auto"/>
    </w:pPr>
  </w:style>
  <w:style w:type="table" w:styleId="Rcsostblzat">
    <w:name w:val="Table Grid"/>
    <w:basedOn w:val="Normltblzat"/>
    <w:uiPriority w:val="59"/>
    <w:rsid w:val="00A3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E7551"/>
    <w:rPr>
      <w:color w:val="0000FF" w:themeColor="hyperlink"/>
      <w:u w:val="single"/>
    </w:rPr>
  </w:style>
  <w:style w:type="paragraph" w:styleId="NormlWeb">
    <w:name w:val="Normal (Web)"/>
    <w:basedOn w:val="Norml"/>
    <w:link w:val="NormlWebChar"/>
    <w:uiPriority w:val="99"/>
    <w:unhideWhenUsed/>
    <w:rsid w:val="008C4D3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basedOn w:val="Bekezdsalapbettpusa"/>
    <w:link w:val="NormlWeb"/>
    <w:uiPriority w:val="99"/>
    <w:rsid w:val="008C4D3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B263-A659-495D-8CCF-523277C6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1156</Words>
  <Characters>7980</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melles.norbert</dc:creator>
  <cp:lastModifiedBy>Brenner Gábor</cp:lastModifiedBy>
  <cp:revision>27</cp:revision>
  <cp:lastPrinted>2019-09-17T08:56:00Z</cp:lastPrinted>
  <dcterms:created xsi:type="dcterms:W3CDTF">2019-10-28T16:00:00Z</dcterms:created>
  <dcterms:modified xsi:type="dcterms:W3CDTF">2021-01-18T20:20:00Z</dcterms:modified>
</cp:coreProperties>
</file>