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A74156" w14:textId="77777777" w:rsidR="00AB41E1" w:rsidRPr="004640CE" w:rsidRDefault="5B85D0D2" w:rsidP="00FB04AE">
      <w:pPr>
        <w:pStyle w:val="NormalWeb"/>
        <w:spacing w:before="0" w:beforeAutospacing="0" w:after="0" w:afterAutospacing="0"/>
        <w:contextualSpacing/>
        <w:rPr>
          <w:b/>
          <w:bCs/>
          <w:color w:val="auto"/>
          <w:lang w:val="en-GB"/>
        </w:rPr>
      </w:pPr>
      <w:r w:rsidRPr="004640CE">
        <w:rPr>
          <w:b/>
          <w:bCs/>
          <w:color w:val="auto"/>
          <w:lang w:val="en-GB"/>
        </w:rPr>
        <w:t xml:space="preserve">TITLE: </w:t>
      </w:r>
    </w:p>
    <w:p w14:paraId="2E300B21" w14:textId="2FFB2B0A" w:rsidR="007A4DD6" w:rsidRPr="004640CE" w:rsidRDefault="5B85D0D2" w:rsidP="00FB04AE">
      <w:pPr>
        <w:pStyle w:val="NormalWeb"/>
        <w:spacing w:before="0" w:beforeAutospacing="0" w:after="0" w:afterAutospacing="0"/>
        <w:contextualSpacing/>
        <w:rPr>
          <w:b/>
          <w:bCs/>
          <w:color w:val="auto"/>
          <w:lang w:val="en-GB"/>
        </w:rPr>
      </w:pPr>
      <w:r w:rsidRPr="004640CE">
        <w:rPr>
          <w:b/>
          <w:bCs/>
          <w:color w:val="auto"/>
          <w:lang w:val="en-GB"/>
        </w:rPr>
        <w:t xml:space="preserve">Microfluidic </w:t>
      </w:r>
      <w:r w:rsidR="00AB41E1" w:rsidRPr="004640CE">
        <w:rPr>
          <w:b/>
          <w:bCs/>
          <w:color w:val="auto"/>
          <w:lang w:val="en-GB"/>
        </w:rPr>
        <w:t xml:space="preserve">Co-Culture Models for Dissecting the Immune Response in </w:t>
      </w:r>
      <w:r w:rsidR="004640CE" w:rsidRPr="004640CE">
        <w:rPr>
          <w:b/>
          <w:bCs/>
          <w:color w:val="auto"/>
          <w:lang w:val="en-GB"/>
        </w:rPr>
        <w:t>in vitro</w:t>
      </w:r>
      <w:r w:rsidR="00AB41E1" w:rsidRPr="004640CE">
        <w:rPr>
          <w:b/>
          <w:bCs/>
          <w:color w:val="auto"/>
          <w:lang w:val="en-GB"/>
        </w:rPr>
        <w:t xml:space="preserve"> Tumor Microenvironments</w:t>
      </w:r>
    </w:p>
    <w:p w14:paraId="2718CF10" w14:textId="77777777" w:rsidR="00AB41E1" w:rsidRPr="004640CE" w:rsidRDefault="00AB41E1" w:rsidP="00FB04AE">
      <w:pPr>
        <w:pStyle w:val="NormalWeb"/>
        <w:spacing w:before="0" w:beforeAutospacing="0" w:after="0" w:afterAutospacing="0"/>
        <w:contextualSpacing/>
        <w:rPr>
          <w:b/>
          <w:bCs/>
          <w:color w:val="auto"/>
          <w:lang w:val="en-GB"/>
        </w:rPr>
      </w:pPr>
    </w:p>
    <w:p w14:paraId="37C71DF0" w14:textId="73C68199" w:rsidR="00021B2D" w:rsidRPr="004640CE" w:rsidRDefault="006305D7" w:rsidP="00FB04AE">
      <w:pPr>
        <w:pStyle w:val="Heading2"/>
        <w:contextualSpacing/>
        <w:rPr>
          <w:color w:val="auto"/>
          <w:szCs w:val="24"/>
        </w:rPr>
      </w:pPr>
      <w:r w:rsidRPr="004640CE">
        <w:rPr>
          <w:color w:val="auto"/>
          <w:szCs w:val="24"/>
        </w:rPr>
        <w:t>AUTHORS</w:t>
      </w:r>
      <w:r w:rsidR="000B662E" w:rsidRPr="004640CE">
        <w:rPr>
          <w:color w:val="auto"/>
          <w:szCs w:val="24"/>
        </w:rPr>
        <w:t xml:space="preserve"> </w:t>
      </w:r>
      <w:r w:rsidR="00086FF5" w:rsidRPr="004640CE">
        <w:rPr>
          <w:color w:val="auto"/>
          <w:szCs w:val="24"/>
        </w:rPr>
        <w:t xml:space="preserve">AND </w:t>
      </w:r>
      <w:r w:rsidR="000B662E" w:rsidRPr="004640CE">
        <w:rPr>
          <w:color w:val="auto"/>
          <w:szCs w:val="24"/>
        </w:rPr>
        <w:t>AFFILIATIONS</w:t>
      </w:r>
      <w:r w:rsidRPr="004640CE">
        <w:rPr>
          <w:color w:val="auto"/>
          <w:szCs w:val="24"/>
        </w:rPr>
        <w:t xml:space="preserve">: </w:t>
      </w:r>
    </w:p>
    <w:p w14:paraId="18BC059D" w14:textId="60EDC9BD" w:rsidR="00021B2D" w:rsidRPr="004640CE" w:rsidRDefault="00021B2D" w:rsidP="00FB04AE">
      <w:pPr>
        <w:autoSpaceDE/>
        <w:autoSpaceDN/>
        <w:adjustRightInd/>
        <w:contextualSpacing/>
        <w:rPr>
          <w:rFonts w:eastAsia="Calibri"/>
          <w:color w:val="auto"/>
        </w:rPr>
      </w:pPr>
      <w:r w:rsidRPr="004640CE">
        <w:rPr>
          <w:rFonts w:eastAsia="Calibri"/>
          <w:color w:val="auto"/>
        </w:rPr>
        <w:t>Adele De Ninn</w:t>
      </w:r>
      <w:r w:rsidR="00A01168" w:rsidRPr="004640CE">
        <w:rPr>
          <w:rFonts w:eastAsia="Calibri"/>
          <w:color w:val="auto"/>
        </w:rPr>
        <w:t>o</w:t>
      </w:r>
      <w:r w:rsidR="00A01168" w:rsidRPr="004640CE">
        <w:rPr>
          <w:rFonts w:eastAsia="Calibri"/>
          <w:color w:val="auto"/>
          <w:vertAlign w:val="superscript"/>
        </w:rPr>
        <w:t>1</w:t>
      </w:r>
      <w:r w:rsidRPr="004640CE">
        <w:rPr>
          <w:rFonts w:eastAsia="Calibri"/>
          <w:color w:val="auto"/>
        </w:rPr>
        <w:t>, Francesca Romana Bertani</w:t>
      </w:r>
      <w:r w:rsidR="00A01168" w:rsidRPr="004640CE">
        <w:rPr>
          <w:rFonts w:eastAsia="Calibri"/>
          <w:color w:val="auto"/>
          <w:vertAlign w:val="superscript"/>
        </w:rPr>
        <w:t>1</w:t>
      </w:r>
      <w:r w:rsidRPr="004640CE">
        <w:rPr>
          <w:rFonts w:eastAsia="Calibri"/>
          <w:color w:val="auto"/>
        </w:rPr>
        <w:t>, Annamaria Gerardino</w:t>
      </w:r>
      <w:r w:rsidR="00A01168" w:rsidRPr="004640CE">
        <w:rPr>
          <w:rFonts w:eastAsia="Calibri"/>
          <w:color w:val="auto"/>
          <w:vertAlign w:val="superscript"/>
        </w:rPr>
        <w:t>1</w:t>
      </w:r>
      <w:r w:rsidRPr="004640CE">
        <w:rPr>
          <w:rFonts w:eastAsia="Calibri"/>
          <w:color w:val="auto"/>
        </w:rPr>
        <w:t>, Giovanna Schiavoni</w:t>
      </w:r>
      <w:r w:rsidR="00A01168" w:rsidRPr="004640CE">
        <w:rPr>
          <w:rFonts w:eastAsia="Calibri"/>
          <w:color w:val="auto"/>
          <w:vertAlign w:val="superscript"/>
        </w:rPr>
        <w:t>2</w:t>
      </w:r>
      <w:r w:rsidR="00E77D26" w:rsidRPr="004640CE">
        <w:rPr>
          <w:rFonts w:eastAsia="Calibri"/>
          <w:color w:val="auto"/>
        </w:rPr>
        <w:t>,</w:t>
      </w:r>
      <w:r w:rsidRPr="004640CE">
        <w:rPr>
          <w:rFonts w:eastAsia="Calibri"/>
          <w:color w:val="auto"/>
        </w:rPr>
        <w:t xml:space="preserve"> Martina Musella</w:t>
      </w:r>
      <w:r w:rsidR="00A01168" w:rsidRPr="004640CE">
        <w:rPr>
          <w:rFonts w:eastAsia="Calibri"/>
          <w:color w:val="auto"/>
          <w:vertAlign w:val="superscript"/>
        </w:rPr>
        <w:t>3</w:t>
      </w:r>
      <w:r w:rsidRPr="004640CE">
        <w:rPr>
          <w:rFonts w:eastAsia="Calibri"/>
          <w:color w:val="auto"/>
        </w:rPr>
        <w:t>, Claudia Galassi</w:t>
      </w:r>
      <w:r w:rsidR="00A01168" w:rsidRPr="004640CE">
        <w:rPr>
          <w:rFonts w:eastAsia="Calibri"/>
          <w:color w:val="auto"/>
          <w:vertAlign w:val="superscript"/>
        </w:rPr>
        <w:t>3</w:t>
      </w:r>
      <w:r w:rsidRPr="004640CE">
        <w:rPr>
          <w:rFonts w:eastAsia="Calibri"/>
          <w:color w:val="auto"/>
        </w:rPr>
        <w:t xml:space="preserve">, </w:t>
      </w:r>
      <w:r w:rsidR="00E77D26" w:rsidRPr="004640CE">
        <w:rPr>
          <w:rFonts w:eastAsia="Calibri"/>
          <w:color w:val="auto"/>
        </w:rPr>
        <w:t>Fabrizio Mattei</w:t>
      </w:r>
      <w:r w:rsidR="00E77D26" w:rsidRPr="004640CE">
        <w:rPr>
          <w:rFonts w:eastAsia="Calibri"/>
          <w:color w:val="auto"/>
          <w:vertAlign w:val="superscript"/>
        </w:rPr>
        <w:t>2</w:t>
      </w:r>
      <w:r w:rsidR="00FD575D" w:rsidRPr="004640CE">
        <w:rPr>
          <w:rFonts w:eastAsia="Calibri"/>
          <w:color w:val="auto"/>
        </w:rPr>
        <w:t>,</w:t>
      </w:r>
      <w:r w:rsidR="00E77D26" w:rsidRPr="004640CE">
        <w:rPr>
          <w:rFonts w:eastAsia="Calibri"/>
          <w:color w:val="auto"/>
          <w:vertAlign w:val="superscript"/>
        </w:rPr>
        <w:t xml:space="preserve"> </w:t>
      </w:r>
      <w:r w:rsidRPr="004640CE">
        <w:rPr>
          <w:rFonts w:eastAsia="Calibri"/>
          <w:color w:val="auto"/>
        </w:rPr>
        <w:t>Antonella Sistigu</w:t>
      </w:r>
      <w:r w:rsidR="00A01168" w:rsidRPr="004640CE">
        <w:rPr>
          <w:rFonts w:eastAsia="Calibri"/>
          <w:color w:val="auto"/>
          <w:vertAlign w:val="superscript"/>
        </w:rPr>
        <w:t>3,4</w:t>
      </w:r>
      <w:r w:rsidR="00FF409F" w:rsidRPr="004640CE">
        <w:rPr>
          <w:rFonts w:eastAsia="Calibri"/>
          <w:color w:val="auto"/>
        </w:rPr>
        <w:t>,</w:t>
      </w:r>
      <w:r w:rsidRPr="004640CE">
        <w:rPr>
          <w:rFonts w:eastAsia="Calibri"/>
          <w:color w:val="auto"/>
        </w:rPr>
        <w:t xml:space="preserve"> Luca Businaro</w:t>
      </w:r>
      <w:r w:rsidR="00A01168" w:rsidRPr="004640CE">
        <w:rPr>
          <w:rFonts w:eastAsia="Calibri"/>
          <w:color w:val="auto"/>
          <w:vertAlign w:val="superscript"/>
        </w:rPr>
        <w:t>1</w:t>
      </w:r>
    </w:p>
    <w:p w14:paraId="2B23DC2F" w14:textId="77777777" w:rsidR="004640CE" w:rsidRPr="004640CE" w:rsidRDefault="004640CE" w:rsidP="00FB04AE">
      <w:pPr>
        <w:autoSpaceDE/>
        <w:autoSpaceDN/>
        <w:adjustRightInd/>
        <w:contextualSpacing/>
        <w:rPr>
          <w:rFonts w:asciiTheme="minorHAnsi" w:eastAsia="Calibri" w:hAnsiTheme="minorHAnsi" w:cstheme="minorHAnsi"/>
          <w:color w:val="auto"/>
          <w:lang w:val="en-GB"/>
        </w:rPr>
      </w:pPr>
    </w:p>
    <w:p w14:paraId="19C2BD36" w14:textId="77777777" w:rsidR="004640CE" w:rsidRPr="004640CE" w:rsidRDefault="004640CE" w:rsidP="00FB04AE">
      <w:pPr>
        <w:contextualSpacing/>
        <w:rPr>
          <w:rFonts w:asciiTheme="minorHAnsi" w:hAnsiTheme="minorHAnsi" w:cstheme="minorBidi"/>
          <w:color w:val="auto"/>
          <w:lang w:val="en-GB"/>
        </w:rPr>
      </w:pPr>
      <w:r w:rsidRPr="004640CE">
        <w:rPr>
          <w:rFonts w:asciiTheme="minorHAnsi" w:hAnsiTheme="minorHAnsi" w:cstheme="minorBidi"/>
          <w:color w:val="auto"/>
          <w:vertAlign w:val="superscript"/>
          <w:lang w:val="en-GB"/>
        </w:rPr>
        <w:t>1</w:t>
      </w:r>
      <w:r w:rsidRPr="004640CE">
        <w:rPr>
          <w:color w:val="auto"/>
          <w:lang w:val="en-GB"/>
        </w:rPr>
        <w:t xml:space="preserve"> CNR Institute for Photonics and Nanotechnology, Rome, </w:t>
      </w:r>
      <w:r w:rsidRPr="004640CE">
        <w:rPr>
          <w:rFonts w:asciiTheme="minorHAnsi" w:hAnsiTheme="minorHAnsi" w:cstheme="minorBidi"/>
          <w:color w:val="auto"/>
          <w:lang w:val="en-GB"/>
        </w:rPr>
        <w:t>Italy</w:t>
      </w:r>
    </w:p>
    <w:p w14:paraId="5EE174B1" w14:textId="77777777" w:rsidR="004640CE" w:rsidRPr="004640CE" w:rsidRDefault="004640CE" w:rsidP="00FB04AE">
      <w:pPr>
        <w:contextualSpacing/>
        <w:rPr>
          <w:rFonts w:asciiTheme="minorHAnsi" w:hAnsiTheme="minorHAnsi" w:cstheme="minorBidi"/>
          <w:color w:val="auto"/>
          <w:lang w:eastAsia="it-IT"/>
        </w:rPr>
      </w:pPr>
      <w:r w:rsidRPr="004640CE">
        <w:rPr>
          <w:rFonts w:asciiTheme="minorHAnsi" w:hAnsiTheme="minorHAnsi" w:cstheme="minorBidi"/>
          <w:color w:val="auto"/>
          <w:vertAlign w:val="superscript"/>
        </w:rPr>
        <w:t xml:space="preserve">2 </w:t>
      </w:r>
      <w:r w:rsidRPr="004640CE">
        <w:rPr>
          <w:rFonts w:asciiTheme="minorHAnsi" w:hAnsiTheme="minorHAnsi" w:cstheme="minorBidi"/>
          <w:color w:val="auto"/>
          <w:lang w:eastAsia="it-IT"/>
        </w:rPr>
        <w:t>Dept. of Oncology and Molecular Medicine, Istituto Superiore di Sanità,</w:t>
      </w:r>
      <w:r w:rsidRPr="004640CE">
        <w:rPr>
          <w:rFonts w:asciiTheme="minorHAnsi" w:hAnsiTheme="minorHAnsi" w:cstheme="minorBidi"/>
          <w:i/>
          <w:iCs/>
          <w:color w:val="auto"/>
          <w:lang w:eastAsia="it-IT"/>
        </w:rPr>
        <w:t xml:space="preserve"> </w:t>
      </w:r>
      <w:r w:rsidRPr="004640CE">
        <w:rPr>
          <w:rFonts w:asciiTheme="minorHAnsi" w:hAnsiTheme="minorHAnsi" w:cstheme="minorBidi"/>
          <w:color w:val="auto"/>
          <w:lang w:eastAsia="it-IT"/>
        </w:rPr>
        <w:t xml:space="preserve">Rome, Italy </w:t>
      </w:r>
    </w:p>
    <w:p w14:paraId="0A468D5C" w14:textId="77777777" w:rsidR="004640CE" w:rsidRPr="004640CE" w:rsidRDefault="004640CE" w:rsidP="00FB04AE">
      <w:pPr>
        <w:contextualSpacing/>
        <w:rPr>
          <w:rFonts w:asciiTheme="minorHAnsi" w:hAnsiTheme="minorHAnsi" w:cstheme="minorBidi"/>
          <w:color w:val="auto"/>
        </w:rPr>
      </w:pPr>
      <w:r w:rsidRPr="004640CE">
        <w:rPr>
          <w:rFonts w:asciiTheme="minorHAnsi" w:hAnsiTheme="minorHAnsi" w:cstheme="minorBidi"/>
          <w:color w:val="auto"/>
          <w:vertAlign w:val="superscript"/>
        </w:rPr>
        <w:t>3</w:t>
      </w:r>
      <w:r w:rsidRPr="004640CE">
        <w:rPr>
          <w:rFonts w:asciiTheme="minorHAnsi" w:hAnsiTheme="minorHAnsi" w:cstheme="minorBidi"/>
          <w:color w:val="auto"/>
        </w:rPr>
        <w:t xml:space="preserve">Istituto di Patologia Generale, Università Cattolica del Sacro Cuore, Rome, Italy </w:t>
      </w:r>
    </w:p>
    <w:p w14:paraId="4FA9BAD8" w14:textId="77777777" w:rsidR="004640CE" w:rsidRPr="004640CE" w:rsidRDefault="004640CE" w:rsidP="00FB04AE">
      <w:pPr>
        <w:contextualSpacing/>
        <w:rPr>
          <w:rFonts w:asciiTheme="minorHAnsi" w:hAnsiTheme="minorHAnsi" w:cstheme="minorBidi"/>
          <w:color w:val="auto"/>
          <w:lang w:val="en-GB"/>
        </w:rPr>
      </w:pPr>
      <w:r w:rsidRPr="004640CE">
        <w:rPr>
          <w:rFonts w:asciiTheme="minorHAnsi" w:hAnsiTheme="minorHAnsi" w:cstheme="minorBidi"/>
          <w:color w:val="auto"/>
          <w:vertAlign w:val="superscript"/>
          <w:lang w:val="en-GB"/>
        </w:rPr>
        <w:t>4</w:t>
      </w:r>
      <w:r w:rsidRPr="004640CE">
        <w:rPr>
          <w:rFonts w:asciiTheme="minorHAnsi" w:hAnsiTheme="minorHAnsi" w:cstheme="minorBidi"/>
          <w:color w:val="auto"/>
          <w:lang w:val="en-GB"/>
        </w:rPr>
        <w:t>Tumor Immunology and Immunotherapy Unit, IRCCS Regina Elena National Cancer Institute, Rome, Italy</w:t>
      </w:r>
    </w:p>
    <w:p w14:paraId="571B8EB9" w14:textId="76C2345A" w:rsidR="00634D71" w:rsidRPr="004640CE" w:rsidRDefault="00634D71" w:rsidP="00FB04AE">
      <w:pPr>
        <w:autoSpaceDE/>
        <w:autoSpaceDN/>
        <w:adjustRightInd/>
        <w:contextualSpacing/>
        <w:rPr>
          <w:rFonts w:eastAsia="Calibri"/>
          <w:b/>
          <w:bCs/>
          <w:color w:val="auto"/>
        </w:rPr>
      </w:pPr>
    </w:p>
    <w:p w14:paraId="135F5882" w14:textId="4E9768B6" w:rsidR="00AB41E1" w:rsidRPr="004640CE" w:rsidRDefault="00AB41E1" w:rsidP="00FB04AE">
      <w:pPr>
        <w:autoSpaceDE/>
        <w:autoSpaceDN/>
        <w:adjustRightInd/>
        <w:contextualSpacing/>
        <w:rPr>
          <w:rFonts w:eastAsia="Calibri"/>
          <w:color w:val="auto"/>
        </w:rPr>
      </w:pPr>
      <w:hyperlink r:id="rId8" w:history="1">
        <w:r w:rsidRPr="004640CE">
          <w:rPr>
            <w:rStyle w:val="Hyperlink"/>
            <w:rFonts w:eastAsia="Calibri"/>
            <w:color w:val="auto"/>
          </w:rPr>
          <w:t>adele.deninno@cnr.it</w:t>
        </w:r>
      </w:hyperlink>
    </w:p>
    <w:p w14:paraId="37EA2D45" w14:textId="0C05607D" w:rsidR="00AB41E1" w:rsidRPr="004640CE" w:rsidRDefault="00AB41E1" w:rsidP="00FB04AE">
      <w:pPr>
        <w:autoSpaceDE/>
        <w:autoSpaceDN/>
        <w:adjustRightInd/>
        <w:contextualSpacing/>
        <w:rPr>
          <w:rFonts w:eastAsia="Calibri"/>
          <w:color w:val="auto"/>
        </w:rPr>
      </w:pPr>
      <w:hyperlink r:id="rId9" w:history="1">
        <w:r w:rsidRPr="004640CE">
          <w:rPr>
            <w:rStyle w:val="Hyperlink"/>
            <w:rFonts w:eastAsia="Calibri"/>
            <w:color w:val="auto"/>
          </w:rPr>
          <w:t>bertanifrancescaromana@gmail.com</w:t>
        </w:r>
      </w:hyperlink>
    </w:p>
    <w:p w14:paraId="212BEB98" w14:textId="7279F6FF" w:rsidR="00AB41E1" w:rsidRPr="004640CE" w:rsidRDefault="00AB41E1" w:rsidP="00FB04AE">
      <w:pPr>
        <w:autoSpaceDE/>
        <w:autoSpaceDN/>
        <w:adjustRightInd/>
        <w:contextualSpacing/>
        <w:rPr>
          <w:rFonts w:eastAsia="Calibri"/>
          <w:color w:val="auto"/>
        </w:rPr>
      </w:pPr>
      <w:hyperlink r:id="rId10" w:history="1">
        <w:r w:rsidRPr="004640CE">
          <w:rPr>
            <w:rStyle w:val="Hyperlink"/>
            <w:rFonts w:eastAsia="Calibri"/>
            <w:color w:val="auto"/>
          </w:rPr>
          <w:t>annamaria.gerardino@cnr.it</w:t>
        </w:r>
      </w:hyperlink>
    </w:p>
    <w:p w14:paraId="58F23C8D" w14:textId="6121E671" w:rsidR="00AB41E1" w:rsidRPr="004640CE" w:rsidRDefault="00AB41E1" w:rsidP="00FB04AE">
      <w:pPr>
        <w:autoSpaceDE/>
        <w:autoSpaceDN/>
        <w:adjustRightInd/>
        <w:contextualSpacing/>
        <w:rPr>
          <w:rFonts w:eastAsia="Calibri"/>
          <w:color w:val="auto"/>
        </w:rPr>
      </w:pPr>
      <w:hyperlink r:id="rId11" w:history="1">
        <w:r w:rsidRPr="004640CE">
          <w:rPr>
            <w:rStyle w:val="Hyperlink"/>
            <w:rFonts w:eastAsia="Calibri"/>
            <w:color w:val="auto"/>
          </w:rPr>
          <w:t>giovanna.schiavoni@iss.it</w:t>
        </w:r>
      </w:hyperlink>
    </w:p>
    <w:p w14:paraId="080AE710" w14:textId="788CDD77" w:rsidR="00AB41E1" w:rsidRPr="004640CE" w:rsidRDefault="00AB41E1" w:rsidP="00FB04AE">
      <w:pPr>
        <w:autoSpaceDE/>
        <w:autoSpaceDN/>
        <w:adjustRightInd/>
        <w:contextualSpacing/>
        <w:rPr>
          <w:rFonts w:eastAsia="Calibri"/>
          <w:color w:val="auto"/>
        </w:rPr>
      </w:pPr>
      <w:hyperlink r:id="rId12" w:history="1">
        <w:r w:rsidRPr="004640CE">
          <w:rPr>
            <w:rStyle w:val="Hyperlink"/>
            <w:rFonts w:eastAsia="Calibri"/>
            <w:color w:val="auto"/>
          </w:rPr>
          <w:t>martinamusella90@gmail.com</w:t>
        </w:r>
      </w:hyperlink>
    </w:p>
    <w:p w14:paraId="20EC0CC0" w14:textId="756AC2DC" w:rsidR="00AB41E1" w:rsidRPr="004640CE" w:rsidRDefault="00AB41E1" w:rsidP="00FB04AE">
      <w:pPr>
        <w:autoSpaceDE/>
        <w:autoSpaceDN/>
        <w:adjustRightInd/>
        <w:contextualSpacing/>
        <w:rPr>
          <w:rFonts w:eastAsia="Calibri"/>
          <w:color w:val="auto"/>
        </w:rPr>
      </w:pPr>
      <w:hyperlink r:id="rId13" w:history="1">
        <w:r w:rsidRPr="004640CE">
          <w:rPr>
            <w:rStyle w:val="Hyperlink"/>
            <w:rFonts w:eastAsia="Calibri"/>
            <w:color w:val="auto"/>
          </w:rPr>
          <w:t>galassi.claudia@virgilio.it</w:t>
        </w:r>
      </w:hyperlink>
    </w:p>
    <w:p w14:paraId="0564FEB4" w14:textId="4A86EC51" w:rsidR="00AB41E1" w:rsidRPr="004640CE" w:rsidRDefault="00AB41E1" w:rsidP="00FB04AE">
      <w:pPr>
        <w:autoSpaceDE/>
        <w:autoSpaceDN/>
        <w:adjustRightInd/>
        <w:contextualSpacing/>
        <w:rPr>
          <w:rFonts w:eastAsia="Calibri"/>
          <w:color w:val="auto"/>
        </w:rPr>
      </w:pPr>
      <w:hyperlink r:id="rId14" w:history="1">
        <w:r w:rsidRPr="004640CE">
          <w:rPr>
            <w:rStyle w:val="Hyperlink"/>
            <w:rFonts w:eastAsia="Calibri"/>
            <w:color w:val="auto"/>
          </w:rPr>
          <w:t>fabrizio.mattei@iss.it</w:t>
        </w:r>
      </w:hyperlink>
    </w:p>
    <w:p w14:paraId="60CEAEFD" w14:textId="065778F5" w:rsidR="00AB41E1" w:rsidRPr="004640CE" w:rsidRDefault="00AB41E1" w:rsidP="00FB04AE">
      <w:pPr>
        <w:autoSpaceDE/>
        <w:autoSpaceDN/>
        <w:adjustRightInd/>
        <w:contextualSpacing/>
        <w:rPr>
          <w:rFonts w:eastAsia="Calibri"/>
          <w:color w:val="auto"/>
        </w:rPr>
      </w:pPr>
      <w:hyperlink r:id="rId15" w:history="1">
        <w:r w:rsidRPr="004640CE">
          <w:rPr>
            <w:rStyle w:val="Hyperlink"/>
            <w:rFonts w:eastAsia="Calibri"/>
            <w:color w:val="auto"/>
          </w:rPr>
          <w:t>antonella.sistigu@gmail.com</w:t>
        </w:r>
      </w:hyperlink>
    </w:p>
    <w:p w14:paraId="45403E69" w14:textId="3CF38741" w:rsidR="00AB41E1" w:rsidRPr="004640CE" w:rsidRDefault="00AB41E1" w:rsidP="00FB04AE">
      <w:pPr>
        <w:autoSpaceDE/>
        <w:autoSpaceDN/>
        <w:adjustRightInd/>
        <w:contextualSpacing/>
        <w:rPr>
          <w:rFonts w:eastAsia="Calibri"/>
          <w:color w:val="auto"/>
        </w:rPr>
      </w:pPr>
      <w:hyperlink r:id="rId16" w:history="1">
        <w:r w:rsidRPr="004640CE">
          <w:rPr>
            <w:rStyle w:val="Hyperlink"/>
            <w:rFonts w:eastAsia="Calibri"/>
            <w:color w:val="auto"/>
          </w:rPr>
          <w:t>luca.businaro@cnr.it</w:t>
        </w:r>
      </w:hyperlink>
    </w:p>
    <w:p w14:paraId="48969DCF" w14:textId="77777777" w:rsidR="00AB41E1" w:rsidRPr="004640CE" w:rsidRDefault="00AB41E1" w:rsidP="00FB04AE">
      <w:pPr>
        <w:autoSpaceDE/>
        <w:autoSpaceDN/>
        <w:adjustRightInd/>
        <w:contextualSpacing/>
        <w:rPr>
          <w:rFonts w:eastAsia="Calibri"/>
          <w:b/>
          <w:bCs/>
          <w:color w:val="auto"/>
        </w:rPr>
      </w:pPr>
    </w:p>
    <w:p w14:paraId="7CD81F01" w14:textId="77777777" w:rsidR="00AB41E1" w:rsidRPr="004640CE" w:rsidRDefault="7AF5D21F" w:rsidP="00FB04AE">
      <w:pPr>
        <w:autoSpaceDE/>
        <w:autoSpaceDN/>
        <w:adjustRightInd/>
        <w:contextualSpacing/>
        <w:rPr>
          <w:rFonts w:eastAsia="Calibri"/>
          <w:b/>
          <w:bCs/>
          <w:color w:val="auto"/>
          <w:lang w:val="en-GB"/>
        </w:rPr>
      </w:pPr>
      <w:r w:rsidRPr="004640CE">
        <w:rPr>
          <w:rFonts w:eastAsia="Calibri"/>
          <w:b/>
          <w:bCs/>
          <w:color w:val="auto"/>
          <w:lang w:val="en-GB"/>
        </w:rPr>
        <w:t xml:space="preserve">corresponding authors: </w:t>
      </w:r>
    </w:p>
    <w:p w14:paraId="3ACF198E" w14:textId="69E121BC" w:rsidR="00FE43BC" w:rsidRPr="004640CE" w:rsidRDefault="7AF5D21F" w:rsidP="00FB04AE">
      <w:pPr>
        <w:autoSpaceDE/>
        <w:autoSpaceDN/>
        <w:adjustRightInd/>
        <w:contextualSpacing/>
        <w:rPr>
          <w:rFonts w:eastAsia="Calibri"/>
          <w:b/>
          <w:bCs/>
          <w:color w:val="auto"/>
          <w:lang w:val="en-GB"/>
        </w:rPr>
      </w:pPr>
      <w:r w:rsidRPr="004640CE">
        <w:rPr>
          <w:rFonts w:eastAsia="Calibri"/>
          <w:color w:val="auto"/>
          <w:lang w:val="en-GB"/>
        </w:rPr>
        <w:t xml:space="preserve">Adele De </w:t>
      </w:r>
      <w:proofErr w:type="spellStart"/>
      <w:r w:rsidRPr="004640CE">
        <w:rPr>
          <w:rFonts w:eastAsia="Calibri"/>
          <w:color w:val="auto"/>
          <w:lang w:val="en-GB"/>
        </w:rPr>
        <w:t>Ninno</w:t>
      </w:r>
      <w:proofErr w:type="spellEnd"/>
      <w:r w:rsidRPr="004640CE">
        <w:rPr>
          <w:rFonts w:eastAsia="Calibri"/>
          <w:color w:val="auto"/>
          <w:lang w:val="en-GB"/>
        </w:rPr>
        <w:t xml:space="preserve"> (</w:t>
      </w:r>
      <w:hyperlink r:id="rId17">
        <w:r w:rsidRPr="004640CE">
          <w:rPr>
            <w:rStyle w:val="Hyperlink"/>
            <w:rFonts w:eastAsia="Calibri"/>
            <w:color w:val="auto"/>
            <w:u w:val="none"/>
            <w:lang w:val="en-GB"/>
          </w:rPr>
          <w:t>adele.deninno@cnr.it</w:t>
        </w:r>
      </w:hyperlink>
      <w:r w:rsidRPr="004640CE">
        <w:rPr>
          <w:rFonts w:eastAsia="Calibri"/>
          <w:color w:val="auto"/>
          <w:lang w:val="en-GB"/>
        </w:rPr>
        <w:t xml:space="preserve">), Antonella </w:t>
      </w:r>
      <w:proofErr w:type="spellStart"/>
      <w:r w:rsidRPr="004640CE">
        <w:rPr>
          <w:rFonts w:eastAsia="Calibri"/>
          <w:color w:val="auto"/>
          <w:lang w:val="en-GB"/>
        </w:rPr>
        <w:t>Sistigu</w:t>
      </w:r>
      <w:proofErr w:type="spellEnd"/>
      <w:r w:rsidRPr="004640CE">
        <w:rPr>
          <w:rFonts w:eastAsia="Calibri"/>
          <w:color w:val="auto"/>
          <w:lang w:val="en-GB"/>
        </w:rPr>
        <w:t xml:space="preserve"> (antonella.sistigu@gmail.com)</w:t>
      </w:r>
    </w:p>
    <w:p w14:paraId="0BFE4A12" w14:textId="77777777" w:rsidR="00A01168" w:rsidRPr="004640CE" w:rsidRDefault="00A01168" w:rsidP="00FB04AE">
      <w:pPr>
        <w:autoSpaceDE/>
        <w:autoSpaceDN/>
        <w:adjustRightInd/>
        <w:contextualSpacing/>
        <w:rPr>
          <w:rFonts w:eastAsia="Calibri"/>
          <w:color w:val="auto"/>
          <w:lang w:val="en-GB"/>
        </w:rPr>
      </w:pPr>
    </w:p>
    <w:p w14:paraId="13054EB6" w14:textId="7FDADB74" w:rsidR="007F4700" w:rsidRPr="004640CE" w:rsidRDefault="7AF5D21F" w:rsidP="00FB04AE">
      <w:pPr>
        <w:pStyle w:val="Heading2"/>
        <w:contextualSpacing/>
        <w:rPr>
          <w:color w:val="auto"/>
          <w:szCs w:val="24"/>
          <w:lang w:val="en-GB"/>
        </w:rPr>
      </w:pPr>
      <w:r w:rsidRPr="004640CE">
        <w:rPr>
          <w:color w:val="auto"/>
          <w:szCs w:val="24"/>
          <w:lang w:val="en-GB"/>
        </w:rPr>
        <w:t xml:space="preserve">KEYWORDS </w:t>
      </w:r>
    </w:p>
    <w:p w14:paraId="6C0B0781" w14:textId="6A02149F" w:rsidR="007A4DD6" w:rsidRPr="004640CE" w:rsidRDefault="3872019B" w:rsidP="00FB04AE">
      <w:pPr>
        <w:pStyle w:val="NormalWeb"/>
        <w:spacing w:before="0" w:beforeAutospacing="0" w:after="0" w:afterAutospacing="0"/>
        <w:contextualSpacing/>
        <w:rPr>
          <w:color w:val="auto"/>
          <w:lang w:val="en-GB"/>
        </w:rPr>
      </w:pPr>
      <w:r w:rsidRPr="004640CE">
        <w:rPr>
          <w:color w:val="auto"/>
          <w:lang w:val="en-GB"/>
        </w:rPr>
        <w:t>Organs-on-chip, tumor immunology, cancer-immune crosstalk, tumor microenvironment, immune contexture, cellular dynamics and interactions, microfluidic immuno-competent tumor-on-chip, immuno-oncology, cell tracking</w:t>
      </w:r>
    </w:p>
    <w:p w14:paraId="6CDE0262" w14:textId="77777777" w:rsidR="00AB41E1" w:rsidRPr="004640CE" w:rsidRDefault="00AB41E1" w:rsidP="00FB04AE">
      <w:pPr>
        <w:pStyle w:val="NormalWeb"/>
        <w:spacing w:before="0" w:beforeAutospacing="0" w:after="0" w:afterAutospacing="0"/>
        <w:contextualSpacing/>
        <w:rPr>
          <w:color w:val="auto"/>
          <w:lang w:val="en-GB"/>
        </w:rPr>
      </w:pPr>
    </w:p>
    <w:p w14:paraId="320586ED" w14:textId="0A21EDB6" w:rsidR="007F4700" w:rsidRPr="004640CE" w:rsidRDefault="007F4700" w:rsidP="00FB04AE">
      <w:pPr>
        <w:pStyle w:val="Heading2"/>
        <w:contextualSpacing/>
        <w:rPr>
          <w:color w:val="auto"/>
          <w:szCs w:val="24"/>
          <w:lang w:val="en-GB"/>
        </w:rPr>
      </w:pPr>
      <w:r w:rsidRPr="004640CE">
        <w:rPr>
          <w:color w:val="auto"/>
          <w:szCs w:val="24"/>
          <w:lang w:val="en-GB"/>
        </w:rPr>
        <w:t xml:space="preserve">SUMMARY </w:t>
      </w:r>
    </w:p>
    <w:p w14:paraId="761028D6" w14:textId="40932AB9" w:rsidR="006305D7" w:rsidRPr="004640CE" w:rsidRDefault="5B85D0D2" w:rsidP="00FB04AE">
      <w:pPr>
        <w:contextualSpacing/>
        <w:rPr>
          <w:color w:val="auto"/>
          <w:lang w:val="en-US"/>
        </w:rPr>
      </w:pPr>
      <w:r w:rsidRPr="004640CE">
        <w:rPr>
          <w:color w:val="auto"/>
          <w:lang w:val="en-US"/>
        </w:rPr>
        <w:t xml:space="preserve">In the age of immunotherapy and single-cell genomic profiling, cancer biology requires novel </w:t>
      </w:r>
      <w:r w:rsidR="004640CE" w:rsidRPr="004640CE">
        <w:rPr>
          <w:color w:val="auto"/>
          <w:lang w:val="en-US"/>
        </w:rPr>
        <w:t>in vitro</w:t>
      </w:r>
      <w:r w:rsidRPr="004640CE">
        <w:rPr>
          <w:color w:val="auto"/>
          <w:lang w:val="en-US"/>
        </w:rPr>
        <w:t xml:space="preserve"> and computational tools for investigating the tumor-immune interface in a proper spatiotemporal context.</w:t>
      </w:r>
      <w:r w:rsidR="00AB41E1" w:rsidRPr="004640CE">
        <w:rPr>
          <w:color w:val="auto"/>
          <w:lang w:val="en-US"/>
        </w:rPr>
        <w:t xml:space="preserve"> </w:t>
      </w:r>
      <w:r w:rsidRPr="004640CE">
        <w:rPr>
          <w:color w:val="auto"/>
          <w:lang w:val="en-US"/>
        </w:rPr>
        <w:t>We describe protocols to exploit tumor-immune microfluidic co-cultures in 2D and 3D settings, compatible with dynamic, multiparametric monitoring of cellular functions.</w:t>
      </w:r>
    </w:p>
    <w:p w14:paraId="4E562411" w14:textId="77777777" w:rsidR="00F91840" w:rsidRPr="004640CE" w:rsidRDefault="00F91840" w:rsidP="00FB04AE">
      <w:pPr>
        <w:contextualSpacing/>
        <w:rPr>
          <w:color w:val="auto"/>
          <w:lang w:val="en-GB"/>
        </w:rPr>
      </w:pPr>
    </w:p>
    <w:p w14:paraId="47BEE2F6" w14:textId="571208F8" w:rsidR="009826EE" w:rsidRPr="004640CE" w:rsidRDefault="009826EE" w:rsidP="00FB04AE">
      <w:pPr>
        <w:pStyle w:val="Heading2"/>
        <w:contextualSpacing/>
        <w:rPr>
          <w:color w:val="auto"/>
          <w:szCs w:val="24"/>
          <w:lang w:val="en-GB"/>
        </w:rPr>
      </w:pPr>
      <w:r w:rsidRPr="004640CE">
        <w:rPr>
          <w:color w:val="auto"/>
          <w:szCs w:val="24"/>
          <w:lang w:val="en-GB"/>
        </w:rPr>
        <w:t>ABSTRACT</w:t>
      </w:r>
    </w:p>
    <w:p w14:paraId="045C3A82" w14:textId="3C00975F" w:rsidR="5B3DA579" w:rsidRPr="004640CE" w:rsidRDefault="1756052E" w:rsidP="00FB04AE">
      <w:pPr>
        <w:contextualSpacing/>
        <w:rPr>
          <w:rFonts w:asciiTheme="minorHAnsi" w:eastAsiaTheme="minorEastAsia" w:hAnsiTheme="minorHAnsi" w:cstheme="minorBidi"/>
          <w:color w:val="auto"/>
          <w:lang w:val="en-GB"/>
        </w:rPr>
      </w:pPr>
      <w:r w:rsidRPr="004640CE">
        <w:rPr>
          <w:rFonts w:asciiTheme="minorHAnsi" w:eastAsiaTheme="minorEastAsia" w:hAnsiTheme="minorHAnsi" w:cstheme="minorBidi"/>
          <w:color w:val="auto"/>
          <w:lang w:val="en-GB"/>
        </w:rPr>
        <w:t xml:space="preserve">Complex disease models demand cutting-edge tools able to deliver physiologically and pathologically relevant, actionable insights, and unveil otherwise invisible processes. Advanced cell assays closely mimicking </w:t>
      </w:r>
      <w:r w:rsidR="004640CE" w:rsidRPr="004640CE">
        <w:rPr>
          <w:rFonts w:asciiTheme="minorHAnsi" w:eastAsiaTheme="minorEastAsia" w:hAnsiTheme="minorHAnsi" w:cstheme="minorBidi"/>
          <w:color w:val="auto"/>
          <w:lang w:val="en-GB"/>
        </w:rPr>
        <w:t>in vivo</w:t>
      </w:r>
      <w:r w:rsidRPr="004640CE">
        <w:rPr>
          <w:rFonts w:asciiTheme="minorHAnsi" w:eastAsiaTheme="minorEastAsia" w:hAnsiTheme="minorHAnsi" w:cstheme="minorBidi"/>
          <w:color w:val="auto"/>
          <w:lang w:val="en-GB"/>
        </w:rPr>
        <w:t xml:space="preserve"> scenery are establishing themselves as novel ways to visualize and measure the bidirectional tumor-host interplay influencing the progression of cancer. H</w:t>
      </w:r>
      <w:r w:rsidRPr="004640CE">
        <w:rPr>
          <w:rFonts w:asciiTheme="minorHAnsi" w:eastAsiaTheme="minorEastAsia" w:hAnsiTheme="minorHAnsi" w:cstheme="minorBidi"/>
          <w:color w:val="auto"/>
          <w:lang w:val="en-US"/>
        </w:rPr>
        <w:t>ere we</w:t>
      </w:r>
      <w:r w:rsidRPr="004640CE">
        <w:rPr>
          <w:rFonts w:asciiTheme="minorHAnsi" w:eastAsiaTheme="minorEastAsia" w:hAnsiTheme="minorHAnsi" w:cstheme="minorBidi"/>
          <w:color w:val="auto"/>
          <w:lang w:val="en-GB"/>
        </w:rPr>
        <w:t xml:space="preserve"> describe two versatile protocols to recreate highly controllable 2D and 3D co-cultures in microdevices, mimicking the complexity of the tumor microenvironment (TME), under natural and therapy-induced immunosurveillance. In section </w:t>
      </w:r>
      <w:r w:rsidRPr="004640CE">
        <w:rPr>
          <w:rFonts w:asciiTheme="minorHAnsi" w:eastAsiaTheme="minorEastAsia" w:hAnsiTheme="minorHAnsi" w:cstheme="minorBidi"/>
          <w:color w:val="auto"/>
          <w:lang w:val="en-GB"/>
        </w:rPr>
        <w:lastRenderedPageBreak/>
        <w:t>1, an experimental setting is provided to monitor crosstalk between adherent tumor cells and floating immune populations, by bright field time-lapse microscopy. As an applicative scenario, we analyze the effects of anti-cancer treatments, such as the so-called immunogenic cancer cell death inducers on the recruitment and activation of immune cells. In section 2, 3D tumor-immune microenvironments are assembled in a competitive layout. Differential immune infiltration is monitored by fluorescence snapshots up to 72</w:t>
      </w:r>
      <w:r w:rsidR="009C1C69">
        <w:rPr>
          <w:rFonts w:asciiTheme="minorHAnsi" w:eastAsiaTheme="minorEastAsia" w:hAnsiTheme="minorHAnsi" w:cstheme="minorBidi"/>
          <w:color w:val="auto"/>
          <w:lang w:val="en-GB"/>
        </w:rPr>
        <w:t xml:space="preserve"> </w:t>
      </w:r>
      <w:r w:rsidRPr="004640CE">
        <w:rPr>
          <w:rFonts w:asciiTheme="minorHAnsi" w:eastAsiaTheme="minorEastAsia" w:hAnsiTheme="minorHAnsi" w:cstheme="minorBidi"/>
          <w:color w:val="auto"/>
          <w:lang w:val="en-GB"/>
        </w:rPr>
        <w:t>h, to evaluate combination therapeutic strategies</w:t>
      </w:r>
      <w:r w:rsidRPr="004640CE">
        <w:rPr>
          <w:rFonts w:asciiTheme="minorHAnsi" w:eastAsiaTheme="minorEastAsia" w:hAnsiTheme="minorHAnsi" w:cstheme="minorBidi"/>
          <w:color w:val="auto"/>
          <w:lang w:val="en-US"/>
        </w:rPr>
        <w:t xml:space="preserve">. </w:t>
      </w:r>
      <w:r w:rsidRPr="004640CE">
        <w:rPr>
          <w:rFonts w:asciiTheme="minorHAnsi" w:eastAsiaTheme="minorEastAsia" w:hAnsiTheme="minorHAnsi" w:cstheme="minorBidi"/>
          <w:color w:val="auto"/>
          <w:lang w:val="en-GB"/>
        </w:rPr>
        <w:t>In both settings, image processing steps are illustrated to extract a plethora of immune cell parameters (</w:t>
      </w:r>
      <w:r w:rsidR="00F5742C" w:rsidRPr="00F5742C">
        <w:rPr>
          <w:rFonts w:asciiTheme="minorHAnsi" w:eastAsiaTheme="minorEastAsia" w:hAnsiTheme="minorHAnsi" w:cstheme="minorBidi"/>
          <w:color w:val="auto"/>
          <w:lang w:val="en-GB"/>
        </w:rPr>
        <w:t>e.g.,</w:t>
      </w:r>
      <w:r w:rsidRPr="004640CE">
        <w:rPr>
          <w:rFonts w:asciiTheme="minorHAnsi" w:eastAsiaTheme="minorEastAsia" w:hAnsiTheme="minorHAnsi" w:cstheme="minorBidi"/>
          <w:color w:val="auto"/>
          <w:lang w:val="en-GB"/>
        </w:rPr>
        <w:t xml:space="preserve"> immune cell migration and interaction, response to therapeutic agents). These simple and powerful methods can be further tailored to simulate the complexity of the TME encompassing the heterogeneity and plasticity of cancer, stromal and immune cells subtypes, as well as their reciprocal interactions as drivers of cancer evolution. The compliance of these rapidly evolving technologies with live-cell high-content imaging can lead to the generation of large informative datasets, bringing forth new challenges. Indeed, the triangle ‘’co-cultures/microscopy/advanced data analysis” sets the path towards a precise problem parametrization that may assist tailor-made therapeutic protocols. We expect that future integration of cancer-immune on-a-chip with artificial intelligence for high-throughput processing will synergize a large step forward in leveraging the capabilities as predictive and preclinical tools for precision and personalized oncology.</w:t>
      </w:r>
    </w:p>
    <w:p w14:paraId="4793EC2F" w14:textId="3A8D3B07" w:rsidR="5B3DA579" w:rsidRPr="004640CE" w:rsidRDefault="5B3DA579" w:rsidP="00FB04AE">
      <w:pPr>
        <w:contextualSpacing/>
        <w:rPr>
          <w:rFonts w:asciiTheme="minorHAnsi" w:eastAsiaTheme="minorEastAsia" w:hAnsiTheme="minorHAnsi" w:cstheme="minorBidi"/>
          <w:color w:val="auto"/>
          <w:lang w:val="en-GB"/>
        </w:rPr>
      </w:pPr>
    </w:p>
    <w:p w14:paraId="4AF6EE1F" w14:textId="51CF8888" w:rsidR="009C4833" w:rsidRPr="009C1C69" w:rsidRDefault="7AF5D21F" w:rsidP="00FB04AE">
      <w:pPr>
        <w:pStyle w:val="Heading2"/>
        <w:contextualSpacing/>
        <w:rPr>
          <w:rFonts w:eastAsia="Calibri"/>
          <w:color w:val="auto"/>
          <w:szCs w:val="24"/>
          <w:lang w:val="en-US"/>
        </w:rPr>
      </w:pPr>
      <w:bookmarkStart w:id="0" w:name="h2"/>
      <w:bookmarkStart w:id="1" w:name="Introduction"/>
      <w:bookmarkEnd w:id="0"/>
      <w:r w:rsidRPr="004640CE">
        <w:rPr>
          <w:color w:val="auto"/>
          <w:szCs w:val="24"/>
          <w:lang w:val="en-GB"/>
        </w:rPr>
        <w:t>INTRODUCTION</w:t>
      </w:r>
      <w:bookmarkEnd w:id="1"/>
    </w:p>
    <w:p w14:paraId="4B843070" w14:textId="5DEA79A2" w:rsidR="00D84E53" w:rsidRDefault="7AF5D21F" w:rsidP="00FB04AE">
      <w:pPr>
        <w:contextualSpacing/>
        <w:rPr>
          <w:color w:val="auto"/>
          <w:lang w:val="en-US"/>
        </w:rPr>
      </w:pPr>
      <w:r w:rsidRPr="004640CE">
        <w:rPr>
          <w:color w:val="auto"/>
          <w:lang w:val="en-US"/>
        </w:rPr>
        <w:t>The evolution of different branches of medicine as experimental disciplines has depended on the ability to manipulate cell population and organ functions under controlled conditions</w:t>
      </w:r>
      <w:r w:rsidR="00D84E53" w:rsidRPr="004640CE">
        <w:rPr>
          <w:color w:val="auto"/>
          <w:lang w:val="en-US"/>
        </w:rPr>
        <w:fldChar w:fldCharType="begin" w:fldLock="1"/>
      </w:r>
      <w:r w:rsidR="00D84E53" w:rsidRPr="004640CE">
        <w:rPr>
          <w:color w:val="auto"/>
          <w:lang w:val="en-US"/>
        </w:rPr>
        <w:instrText>ADDIN CSL_CITATION {"citationItems":[{"id":"ITEM-1","itemData":{"ISBN":"978-0-323-47978-3","ISSN":"978-0-323-52324-0","abstract":"The top required and recommended immunology text worldwide, Cellular and Molecular Immunology by Drs. Abul K. Abbas, Andrew H. H. Lichtman, and Shiv Pillai, is a clear, well-written, and superbly illustrated introduction to the field. The 9th Edition retains a practical, clinical focus while updating and revising all content to ensure clarity and comprehension, bringing readers fully up to date with new and emerging information in this challenging area.","author":[{"dropping-particle":"","family":"Abul K. Abbas","given":"Andrew H. Lichtman and Shiv Pillai","non-dropping-particle":"","parse-names":false,"suffix":""}],"container-title":"Cellular and Molecular Immunology","id":"ITEM-1","issued":{"date-parts":[["2018"]]},"title":"Cellular and Molecular Immunology, Ninth Edition","type":"book"},"uris":["http://www.mendeley.com/documents/?uuid=7d09891e-2cd0-45e5-8bc4-62ba724ac88f"]}],"mendeley":{"formattedCitation":"&lt;sup&gt;1&lt;/sup&gt;","plainTextFormattedCitation":"1","previouslyFormattedCitation":"&lt;sup&gt;1&lt;/sup&gt;"},"properties":{"noteIndex":0},"schema":"https://github.com/citation-style-language/schema/raw/master/csl-citation.json"}</w:instrText>
      </w:r>
      <w:r w:rsidR="00D84E53" w:rsidRPr="004640CE">
        <w:rPr>
          <w:color w:val="auto"/>
          <w:lang w:val="en-US"/>
        </w:rPr>
        <w:fldChar w:fldCharType="separate"/>
      </w:r>
      <w:r w:rsidRPr="004640CE">
        <w:rPr>
          <w:noProof/>
          <w:color w:val="auto"/>
          <w:vertAlign w:val="superscript"/>
          <w:lang w:val="en-US"/>
        </w:rPr>
        <w:t>1</w:t>
      </w:r>
      <w:r w:rsidR="00D84E53" w:rsidRPr="004640CE">
        <w:rPr>
          <w:color w:val="auto"/>
          <w:lang w:val="en-US"/>
        </w:rPr>
        <w:fldChar w:fldCharType="end"/>
      </w:r>
      <w:r w:rsidRPr="004640CE">
        <w:rPr>
          <w:color w:val="auto"/>
          <w:lang w:val="en-US"/>
        </w:rPr>
        <w:t xml:space="preserve">. Such ability has its roots in the availability of measurable models able to recapitulate processes happening in our body. </w:t>
      </w:r>
    </w:p>
    <w:p w14:paraId="0749249B" w14:textId="77777777" w:rsidR="009C1C69" w:rsidRPr="004640CE" w:rsidRDefault="009C1C69" w:rsidP="00FB04AE">
      <w:pPr>
        <w:contextualSpacing/>
        <w:rPr>
          <w:color w:val="auto"/>
          <w:lang w:val="en-US"/>
        </w:rPr>
      </w:pPr>
    </w:p>
    <w:p w14:paraId="29431287" w14:textId="61F5A774" w:rsidR="00D84E53" w:rsidRDefault="5C9E6D8B" w:rsidP="00FB04AE">
      <w:pPr>
        <w:contextualSpacing/>
        <w:rPr>
          <w:color w:val="auto"/>
          <w:lang w:val="en-US"/>
        </w:rPr>
      </w:pPr>
      <w:r w:rsidRPr="004640CE">
        <w:rPr>
          <w:color w:val="auto"/>
          <w:lang w:val="en-US"/>
        </w:rPr>
        <w:t>In the age of immunotherapy and single-cell genomic profiling</w:t>
      </w:r>
      <w:r w:rsidR="42E5F250" w:rsidRPr="004640CE">
        <w:rPr>
          <w:color w:val="auto"/>
          <w:lang w:val="en-US"/>
        </w:rPr>
        <w:fldChar w:fldCharType="begin" w:fldLock="1"/>
      </w:r>
      <w:r w:rsidR="42E5F250" w:rsidRPr="004640CE">
        <w:rPr>
          <w:color w:val="auto"/>
          <w:lang w:val="en-US"/>
        </w:rPr>
        <w:instrText>ADDIN CSL_CITATION {"citationItems":[{"id":"ITEM-1","itemData":{"DOI":"10.1038/d41586-019-00904-5","ISSN":"14764687","abstract":"In the age of immunotherapy, cancer biologists are relying on a new generation of tools to learn how the interplay between tumours and immune cells shapes the course of disease.","author":[{"dropping-particle":"","family":"Eisenstein","given":"Michael","non-dropping-particle":"","parse-names":false,"suffix":""}],"container-title":"Nature","id":"ITEM-1","issued":{"date-parts":[["2019"]]},"title":"C﻿ellular censuses to guide cancer care","type":"article-journal"},"uris":["http://www.mendeley.com/documents/?uuid=623b0e0b-aa75-4098-9dd4-8708363c52b4"]}],"mendeley":{"formattedCitation":"&lt;sup&gt;2&lt;/sup&gt;","plainTextFormattedCitation":"2","previouslyFormattedCitation":"&lt;sup&gt;2&lt;/sup&gt;"},"properties":{"noteIndex":0},"schema":"https://github.com/citation-style-language/schema/raw/master/csl-citation.json"}</w:instrText>
      </w:r>
      <w:r w:rsidR="42E5F250" w:rsidRPr="004640CE">
        <w:rPr>
          <w:color w:val="auto"/>
          <w:lang w:val="en-US"/>
        </w:rPr>
        <w:fldChar w:fldCharType="separate"/>
      </w:r>
      <w:r w:rsidRPr="004640CE">
        <w:rPr>
          <w:noProof/>
          <w:color w:val="auto"/>
          <w:vertAlign w:val="superscript"/>
          <w:lang w:val="en-US"/>
        </w:rPr>
        <w:t>2</w:t>
      </w:r>
      <w:r w:rsidR="42E5F250" w:rsidRPr="004640CE">
        <w:rPr>
          <w:color w:val="auto"/>
          <w:lang w:val="en-US"/>
        </w:rPr>
        <w:fldChar w:fldCharType="end"/>
      </w:r>
      <w:r w:rsidRPr="004640CE">
        <w:rPr>
          <w:color w:val="auto"/>
          <w:lang w:val="en-US"/>
        </w:rPr>
        <w:t xml:space="preserve">, cancer biology needs to take advantage of emerging </w:t>
      </w:r>
      <w:r w:rsidR="004640CE" w:rsidRPr="004640CE">
        <w:rPr>
          <w:color w:val="auto"/>
          <w:lang w:val="en-US"/>
        </w:rPr>
        <w:t>in vitro</w:t>
      </w:r>
      <w:r w:rsidRPr="004640CE">
        <w:rPr>
          <w:color w:val="auto"/>
          <w:lang w:val="en-US"/>
        </w:rPr>
        <w:t xml:space="preserve"> and computational models for investigating the tumor-immune interface in a proper spatiotemporal context</w:t>
      </w:r>
      <w:r w:rsidR="42E5F250" w:rsidRPr="004640CE">
        <w:rPr>
          <w:color w:val="auto"/>
          <w:lang w:val="en-US"/>
        </w:rPr>
        <w:fldChar w:fldCharType="begin" w:fldLock="1"/>
      </w:r>
      <w:r w:rsidR="42E5F250" w:rsidRPr="004640CE">
        <w:rPr>
          <w:color w:val="auto"/>
          <w:lang w:val="en-US"/>
        </w:rPr>
        <w:instrText>ADDIN CSL_CITATION {"citationItems":[{"id":"ITEM-1","itemData":{"DOI":"10.1038/d41586-019-00904-5","ISSN":"14764687","abstract":"In the age of immunotherapy, cancer biologists are relying on a new generation of tools to learn how the interplay between tumours and immune cells shapes the course of disease.","author":[{"dropping-particle":"","family":"Eisenstein","given":"Michael","non-dropping-particle":"","parse-names":false,"suffix":""}],"container-title":"Nature","id":"ITEM-1","issued":{"date-parts":[["2019"]]},"title":"C﻿ellular censuses to guide cancer care","type":"article-journal"},"uris":["http://www.mendeley.com/documents/?uuid=623b0e0b-aa75-4098-9dd4-8708363c52b4"]},{"id":"ITEM-2","itemData":{"DOI":"10.1016/j.ccell.2020.07.010","ISSN":"18783686","PMID":"32781038","abstract":"The interactions between cancer cells and immune cells are complex and context dependent. Choosing the right model to study these interactions is a crucial step in the development of immunotherapies. From cell co-cultures to organoids, organs-on-chip, and a variety of mouse models, experts share their model of choice for immuno-oncology research and discuss their strengths and caveats.","container-title":"Cancer Cell","id":"ITEM-2","issued":{"date-parts":[["2020"]]},"title":"Models for Immuno-oncology Research","type":"article-journal"},"uris":["http://www.mendeley.com/documents/?uuid=7d4c1141-1583-4883-af4d-905e92ac1ec0"]}],"mendeley":{"formattedCitation":"&lt;sup&gt;2, 3&lt;/sup&gt;","plainTextFormattedCitation":"2, 3","previouslyFormattedCitation":"&lt;sup&gt;2, 3&lt;/sup&gt;"},"properties":{"noteIndex":0},"schema":"https://github.com/citation-style-language/schema/raw/master/csl-citation.json"}</w:instrText>
      </w:r>
      <w:r w:rsidR="42E5F250" w:rsidRPr="004640CE">
        <w:rPr>
          <w:color w:val="auto"/>
          <w:lang w:val="en-US"/>
        </w:rPr>
        <w:fldChar w:fldCharType="separate"/>
      </w:r>
      <w:r w:rsidRPr="004640CE">
        <w:rPr>
          <w:noProof/>
          <w:color w:val="auto"/>
          <w:vertAlign w:val="superscript"/>
          <w:lang w:val="en-US"/>
        </w:rPr>
        <w:t>2, 3</w:t>
      </w:r>
      <w:r w:rsidR="42E5F250" w:rsidRPr="004640CE">
        <w:rPr>
          <w:color w:val="auto"/>
          <w:lang w:val="en-US"/>
        </w:rPr>
        <w:fldChar w:fldCharType="end"/>
      </w:r>
      <w:r w:rsidRPr="004640CE">
        <w:rPr>
          <w:color w:val="auto"/>
          <w:lang w:val="en-US"/>
        </w:rPr>
        <w:t>.</w:t>
      </w:r>
    </w:p>
    <w:p w14:paraId="2826028E" w14:textId="77777777" w:rsidR="009C1C69" w:rsidRPr="004640CE" w:rsidRDefault="009C1C69" w:rsidP="00FB04AE">
      <w:pPr>
        <w:contextualSpacing/>
        <w:rPr>
          <w:color w:val="auto"/>
          <w:lang w:val="en-US"/>
        </w:rPr>
      </w:pPr>
    </w:p>
    <w:p w14:paraId="0D2A96B8" w14:textId="74DA74F3" w:rsidR="00D84E53" w:rsidRDefault="3872019B" w:rsidP="00FB04AE">
      <w:pPr>
        <w:contextualSpacing/>
        <w:rPr>
          <w:color w:val="auto"/>
          <w:lang w:val="en-US"/>
        </w:rPr>
      </w:pPr>
      <w:r w:rsidRPr="004640CE">
        <w:rPr>
          <w:color w:val="auto"/>
          <w:lang w:val="en-US"/>
        </w:rPr>
        <w:t>The tumor microenvironment</w:t>
      </w:r>
      <w:r w:rsidR="7AF5D21F" w:rsidRPr="004640CE">
        <w:rPr>
          <w:color w:val="auto"/>
          <w:lang w:val="en-US"/>
        </w:rPr>
        <w:fldChar w:fldCharType="begin" w:fldLock="1"/>
      </w:r>
      <w:r w:rsidR="7AF5D21F" w:rsidRPr="004640CE">
        <w:rPr>
          <w:color w:val="auto"/>
          <w:lang w:val="en-US"/>
        </w:rPr>
        <w:instrText>ADDIN CSL_CITATION {"citationItems":[{"id":"ITEM-1","itemData":{"DOI":"10.1039/c8ib00106e","ISSN":"1757-9708","abstract":"Metastasis is the cause of death in most patients of breast cancer and other solid malignancies. Identification of cancer cells with highly migratory capability to metastasize relies on markers for epithelial-to-mesenchymal transition (EMT), a process increasing cell migration and metastasis. Marker-based approaches are limited by inconsistences among patients, types of cancer, and partial EMT states. Alternatively, we analyzed cancer cell migration behavior using computer vision. Using a microfluidic single-cell migration chip and high-content imaging, we extracted morphological features and recorded migratory direction and speed of breast cancer cells. By applying a Random Decision Forest (RDF) and an Artificial Neural Network (ANN), we achieved over 99% accuracy for cell movement direction prediction and 91% for speed prediction. Unprecedentedly, we identified highly motile cells and non-motile cells based on microscope images and a machine learning model, and pinpointed and validated morphological features determining cell migration, including not only known features related to cell polarization but also novel ones that can drive future mechanistic studies. Predicting cell movement by computer vision and machine learning establishes a ground-breaking approach to analyze cell migration and metastasis.","author":[{"dropping-particle":"","family":"Zhang","given":"Zhixiong","non-dropping-particle":"","parse-names":false,"suffix":""},{"dropping-particle":"","family":"Chen","given":"Lili","non-dropping-particle":"","parse-names":false,"suffix":""},{"dropping-particle":"","family":"Humphries","given":"Brock","non-dropping-particle":"","parse-names":false,"suffix":""},{"dropping-particle":"","family":"Brien","given":"Riley","non-dropping-particle":"","parse-names":false,"suffix":""},{"dropping-particle":"","family":"Wicha","given":"Max S","non-dropping-particle":"","parse-names":false,"suffix":""},{"dropping-particle":"","family":"Luker","given":"Kathryn E","non-dropping-particle":"","parse-names":false,"suffix":""},{"dropping-particle":"","family":"Luker","given":"Gary D","non-dropping-particle":"","parse-names":false,"suffix":""},{"dropping-particle":"","family":"Chen","given":"Yu-Chih","non-dropping-particle":"","parse-names":false,"suffix":""},{"dropping-particle":"","family":"Yoon","given":"Euisik","non-dropping-particle":"","parse-names":false,"suffix":""}],"container-title":"Integrative biology : quantitative biosciences from nano to macro","id":"ITEM-1","issue":"12","issued":{"date-parts":[["2018","12","19"]]},"language":"eng","page":"758-767","title":"Morphology-based prediction of cancer cell migration using an artificial neural network and a random decision forest","type":"article-journal","volume":"10"},"uris":["http://www.mendeley.com/documents/?uuid=0f5c9dc9-eea3-4ce9-b6e2-79218623fd37"]}],"mendeley":{"formattedCitation":"&lt;sup&gt;4&lt;/sup&gt;","plainTextFormattedCitation":"4","previouslyFormattedCitation":"&lt;sup&gt;4&lt;/sup&gt;"},"properties":{"noteIndex":0},"schema":"https://github.com/citation-style-language/schema/raw/master/csl-citation.json"}</w:instrText>
      </w:r>
      <w:r w:rsidR="7AF5D21F" w:rsidRPr="004640CE">
        <w:rPr>
          <w:color w:val="auto"/>
          <w:lang w:val="en-US"/>
        </w:rPr>
        <w:fldChar w:fldCharType="separate"/>
      </w:r>
      <w:r w:rsidRPr="004640CE">
        <w:rPr>
          <w:noProof/>
          <w:color w:val="auto"/>
          <w:vertAlign w:val="superscript"/>
          <w:lang w:val="en-US"/>
        </w:rPr>
        <w:t>4</w:t>
      </w:r>
      <w:r w:rsidR="7AF5D21F" w:rsidRPr="004640CE">
        <w:rPr>
          <w:color w:val="auto"/>
          <w:lang w:val="en-US"/>
        </w:rPr>
        <w:fldChar w:fldCharType="end"/>
      </w:r>
      <w:r w:rsidRPr="004640CE">
        <w:rPr>
          <w:color w:val="auto"/>
          <w:lang w:val="en-US"/>
        </w:rPr>
        <w:t xml:space="preserve"> (TME) is a complex tissue where cancer cells continuously interact and dynamically co-evolve with the other cellular (immune, stromal, and endothelial cells) and non-cellular (the extracellular matrix, ECM) components. The dynamic nature of this complex landscape dictates whether immune cells play as friends or foes of malignant cells, thus strongly affecting both disease progression and response to therapy. Nowadays, great efforts from onco-immunologists, bioinformaticians, and systems biology experts are converging to address the clinical significance of cancer heterogeneity</w:t>
      </w:r>
      <w:r w:rsidR="7AF5D21F" w:rsidRPr="004640CE">
        <w:rPr>
          <w:color w:val="auto"/>
          <w:lang w:val="en-US"/>
        </w:rPr>
        <w:fldChar w:fldCharType="begin" w:fldLock="1"/>
      </w:r>
      <w:r w:rsidR="7AF5D21F" w:rsidRPr="004640CE">
        <w:rPr>
          <w:color w:val="auto"/>
          <w:lang w:val="en-US"/>
        </w:rPr>
        <w:instrText>ADDIN CSL_CITATION {"citationItems":[{"id":"ITEM-1","itemData":{"DOI":"10.1038/nrclinonc.2017.166","ISSN":"1759-4782","abstract":"Genomic instability fosters genetic diversity by providing the raw material for the generation of tumour heterogeneityTumours with high levels of intratumoural heterogeneity might predispose patients to inferior clinical outcomesUnder therapeutic selective pressure, resistance to treatment can emerge as a result of the expansion of pre-existing subclonal populations or from the evolution of drug-tolerant cellsSerial characterization of genetic variants in plasma samples has the potential to provide information on spatial and temporal heterogeneity on a scale that cannot easily be achieved through analyses of tumour biopsy samples aloneMultiregion sampling, research autopsies, and single-cell sequencing are all emerging informative platforms that have the potential to enable decoding of complex clonal relationships at a high level of resolutionCombinatorial approaches that pair therapies targeting the predominant, drug-sensitive population of clones in addition to the various subsets of drug-resistant and drug-tolerant cells seem likely to induce the most-durable responses","author":[{"dropping-particle":"","family":"Dagogo-Jack","given":"Ibiayi","non-dropping-particle":"","parse-names":false,"suffix":""},{"dropping-particle":"","family":"Shaw","given":"Alice T","non-dropping-particle":"","parse-names":false,"suffix":""}],"container-title":"Nature Reviews Clinical Oncology","id":"ITEM-1","issue":"2","issued":{"date-parts":[["2018"]]},"page":"81-94","title":"Tumour heterogeneity and resistance to cancer therapies","type":"article-journal","volume":"15"},"uris":["http://www.mendeley.com/documents/?uuid=0f1bc8cf-3cc1-4a8f-8e2f-79ce26df2eb4"]},{"id":"ITEM-2","itemData":{"DOI":"10.1126/sciimmunol.aat1435","ISSN":"2470-9468","abstract":"Tumors develop under the selective pressure of the immune system. However, it remains critical to establish how the immune system affects the clonal heterogeneity of tumors that often display cell-to-cell variation in genetic alterations and antigenic expression. To address these questions, we introduced a multicolor barcoding strategy to study the growth of a MYC-driven B cell lymphoma harboring a large degree of intratumor genetic diversity. Using intravital imaging, we visualized that lymphoma subclones grow as patches of sessile cells in the bone marrow, creating a spatially compartmentalized architecture for tumor diversity. Using multicolor barcoding and whole-exome sequencing, we demonstrated that immune responses strongly restrict intratumor genomic diversity and favor clonal dominance, a process mediated by the selective elimination of more immunogenic cells and amplified by epitope spreading. Anti–PD-1 treatment also narrowed intratumor diversity. Our results provide direct evidence that immune pressure shapes the level of intratumor genetic heterogeneity and have important implications for the design of therapeutic strategies.","author":[{"dropping-particle":"","family":"Milo","given":"Idan","non-dropping-particle":"","parse-names":false,"suffix":""},{"dropping-particle":"","family":"Bedora-Faure","given":"Marie","non-dropping-particle":"","parse-names":false,"suffix":""},{"dropping-particle":"","family":"Garcia","given":"Zacarias","non-dropping-particle":"","parse-names":false,"suffix":""},{"dropping-particle":"","family":"Thibaut","given":"Ronan","non-dropping-particle":"","parse-names":false,"suffix":""},{"dropping-particle":"","family":"Périé","given":"Leïla","non-dropping-particle":"","parse-names":false,"suffix":""},{"dropping-particle":"","family":"Shakhar","given":"Guy","non-dropping-particle":"","parse-names":false,"suffix":""},{"dropping-particle":"","family":"Deriano","given":"Ludovic","non-dropping-particle":"","parse-names":false,"suffix":""},{"dropping-particle":"","family":"Bousso","given":"Philippe","non-dropping-particle":"","parse-names":false,"suffix":""}],"container-title":"Science Immunology","id":"ITEM-2","issue":"29","issued":{"date-parts":[["2018","11","23"]]},"page":"eaat1435","title":"The immune system profoundly restricts intratumor genetic heterogeneity","type":"article-journal","volume":"3"},"uris":["http://www.mendeley.com/documents/?uuid=e176df75-0501-41a6-bb9b-3a30991f2b30"]}],"mendeley":{"formattedCitation":"&lt;sup&gt;5, 6&lt;/sup&gt;","plainTextFormattedCitation":"5, 6","previouslyFormattedCitation":"&lt;sup&gt;5, 6&lt;/sup&gt;"},"properties":{"noteIndex":0},"schema":"https://github.com/citation-style-language/schema/raw/master/csl-citation.json"}</w:instrText>
      </w:r>
      <w:r w:rsidR="7AF5D21F" w:rsidRPr="004640CE">
        <w:rPr>
          <w:color w:val="auto"/>
          <w:lang w:val="en-US"/>
        </w:rPr>
        <w:fldChar w:fldCharType="separate"/>
      </w:r>
      <w:r w:rsidRPr="004640CE">
        <w:rPr>
          <w:noProof/>
          <w:color w:val="auto"/>
          <w:vertAlign w:val="superscript"/>
          <w:lang w:val="en-US"/>
        </w:rPr>
        <w:t>5,6</w:t>
      </w:r>
      <w:r w:rsidR="7AF5D21F" w:rsidRPr="004640CE">
        <w:rPr>
          <w:color w:val="auto"/>
          <w:lang w:val="en-US"/>
        </w:rPr>
        <w:fldChar w:fldCharType="end"/>
      </w:r>
      <w:r w:rsidRPr="004640CE">
        <w:rPr>
          <w:color w:val="auto"/>
          <w:lang w:val="en-US"/>
        </w:rPr>
        <w:t>, either in the space (</w:t>
      </w:r>
      <w:r w:rsidR="009C1C69" w:rsidRPr="009C1C69">
        <w:rPr>
          <w:color w:val="auto"/>
          <w:lang w:val="en-US"/>
        </w:rPr>
        <w:t>i.e.,</w:t>
      </w:r>
      <w:r w:rsidRPr="004640CE">
        <w:rPr>
          <w:color w:val="auto"/>
          <w:lang w:val="en-US"/>
        </w:rPr>
        <w:t xml:space="preserve"> in distinct tumoral regions) and time (</w:t>
      </w:r>
      <w:r w:rsidR="009C1C69" w:rsidRPr="009C1C69">
        <w:rPr>
          <w:color w:val="auto"/>
          <w:lang w:val="en-US"/>
        </w:rPr>
        <w:t>i.e.,</w:t>
      </w:r>
      <w:r w:rsidRPr="004640CE">
        <w:rPr>
          <w:color w:val="auto"/>
          <w:lang w:val="en-US"/>
        </w:rPr>
        <w:t xml:space="preserve"> at distinct tumor progression stages)</w:t>
      </w:r>
      <w:r w:rsidR="7AF5D21F" w:rsidRPr="004640CE">
        <w:rPr>
          <w:color w:val="auto"/>
          <w:lang w:val="en-US"/>
        </w:rPr>
        <w:fldChar w:fldCharType="begin" w:fldLock="1"/>
      </w:r>
      <w:r w:rsidR="7AF5D21F" w:rsidRPr="004640CE">
        <w:rPr>
          <w:color w:val="auto"/>
          <w:lang w:val="en-US"/>
        </w:rPr>
        <w:instrText>ADDIN CSL_CITATION {"citationItems":[{"id":"ITEM-1","itemData":{"DOI":"10.1038/nrclinonc.2017.166","ISSN":"1759-4782","abstract":"Genomic instability fosters genetic diversity by providing the raw material for the generation of tumour heterogeneityTumours with high levels of intratumoural heterogeneity might predispose patients to inferior clinical outcomesUnder therapeutic selective pressure, resistance to treatment can emerge as a result of the expansion of pre-existing subclonal populations or from the evolution of drug-tolerant cellsSerial characterization of genetic variants in plasma samples has the potential to provide information on spatial and temporal heterogeneity on a scale that cannot easily be achieved through analyses of tumour biopsy samples aloneMultiregion sampling, research autopsies, and single-cell sequencing are all emerging informative platforms that have the potential to enable decoding of complex clonal relationships at a high level of resolutionCombinatorial approaches that pair therapies targeting the predominant, drug-sensitive population of clones in addition to the various subsets of drug-resistant and drug-tolerant cells seem likely to induce the most-durable responses","author":[{"dropping-particle":"","family":"Dagogo-Jack","given":"Ibiayi","non-dropping-particle":"","parse-names":false,"suffix":""},{"dropping-particle":"","family":"Shaw","given":"Alice T","non-dropping-particle":"","parse-names":false,"suffix":""}],"container-title":"Nature Reviews Clinical Oncology","id":"ITEM-1","issue":"2","issued":{"date-parts":[["2018"]]},"page":"81-94","title":"Tumour heterogeneity and resistance to cancer therapies","type":"article-journal","volume":"15"},"uris":["http://www.mendeley.com/documents/?uuid=0f1bc8cf-3cc1-4a8f-8e2f-79ce26df2eb4"]},{"id":"ITEM-2","itemData":{"DOI":"10.1126/sciimmunol.aat1435","ISSN":"2470-9468","abstract":"Tumors develop under the selective pressure of the immune system. However, it remains critical to establish how the immune system affects the clonal heterogeneity of tumors that often display cell-to-cell variation in genetic alterations and antigenic expression. To address these questions, we introduced a multicolor barcoding strategy to study the growth of a MYC-driven B cell lymphoma harboring a large degree of intratumor genetic diversity. Using intravital imaging, we visualized that lymphoma subclones grow as patches of sessile cells in the bone marrow, creating a spatially compartmentalized architecture for tumor diversity. Using multicolor barcoding and whole-exome sequencing, we demonstrated that immune responses strongly restrict intratumor genomic diversity and favor clonal dominance, a process mediated by the selective elimination of more immunogenic cells and amplified by epitope spreading. Anti–PD-1 treatment also narrowed intratumor diversity. Our results provide direct evidence that immune pressure shapes the level of intratumor genetic heterogeneity and have important implications for the design of therapeutic strategies.","author":[{"dropping-particle":"","family":"Milo","given":"Idan","non-dropping-particle":"","parse-names":false,"suffix":""},{"dropping-particle":"","family":"Bedora-Faure","given":"Marie","non-dropping-particle":"","parse-names":false,"suffix":""},{"dropping-particle":"","family":"Garcia","given":"Zacarias","non-dropping-particle":"","parse-names":false,"suffix":""},{"dropping-particle":"","family":"Thibaut","given":"Ronan","non-dropping-particle":"","parse-names":false,"suffix":""},{"dropping-particle":"","family":"Périé","given":"Leïla","non-dropping-particle":"","parse-names":false,"suffix":""},{"dropping-particle":"","family":"Shakhar","given":"Guy","non-dropping-particle":"","parse-names":false,"suffix":""},{"dropping-particle":"","family":"Deriano","given":"Ludovic","non-dropping-particle":"","parse-names":false,"suffix":""},{"dropping-particle":"","family":"Bousso","given":"Philippe","non-dropping-particle":"","parse-names":false,"suffix":""}],"container-title":"Science Immunology","id":"ITEM-2","issue":"29","issued":{"date-parts":[["2018","11","23"]]},"page":"eaat1435","title":"The immune system profoundly restricts intratumor genetic heterogeneity","type":"article-journal","volume":"3"},"uris":["http://www.mendeley.com/documents/?uuid=e176df75-0501-41a6-bb9b-3a30991f2b30"]}],"mendeley":{"formattedCitation":"&lt;sup&gt;5, 6&lt;/sup&gt;","plainTextFormattedCitation":"5, 6","previouslyFormattedCitation":"&lt;sup&gt;5, 6&lt;/sup&gt;"},"properties":{"noteIndex":0},"schema":"https://github.com/citation-style-language/schema/raw/master/csl-citation.json"}</w:instrText>
      </w:r>
      <w:r w:rsidR="7AF5D21F" w:rsidRPr="004640CE">
        <w:rPr>
          <w:color w:val="auto"/>
          <w:lang w:val="en-US"/>
        </w:rPr>
        <w:fldChar w:fldCharType="separate"/>
      </w:r>
      <w:r w:rsidRPr="004640CE">
        <w:rPr>
          <w:noProof/>
          <w:color w:val="auto"/>
          <w:vertAlign w:val="superscript"/>
          <w:lang w:val="en-US"/>
        </w:rPr>
        <w:t>5,6</w:t>
      </w:r>
      <w:r w:rsidR="7AF5D21F" w:rsidRPr="004640CE">
        <w:rPr>
          <w:color w:val="auto"/>
          <w:lang w:val="en-US"/>
        </w:rPr>
        <w:fldChar w:fldCharType="end"/>
      </w:r>
      <w:r w:rsidRPr="004640CE">
        <w:rPr>
          <w:color w:val="auto"/>
          <w:lang w:val="en-US"/>
        </w:rPr>
        <w:t>, and to characterize cancer and immune cell phenotype and function at a single-cell level. As an example of this synergy, advanced computer-vision techniques are now routinely used for spatial mapping of immune infiltrate in histological samples</w:t>
      </w:r>
      <w:r w:rsidR="7AF5D21F" w:rsidRPr="004640CE">
        <w:rPr>
          <w:color w:val="auto"/>
          <w:lang w:val="en-US"/>
        </w:rPr>
        <w:fldChar w:fldCharType="begin" w:fldLock="1"/>
      </w:r>
      <w:r w:rsidR="7AF5D21F" w:rsidRPr="004640CE">
        <w:rPr>
          <w:color w:val="auto"/>
          <w:lang w:val="en-US"/>
        </w:rPr>
        <w:instrText>ADDIN CSL_CITATION {"citationItems":[{"id":"ITEM-1","itemData":{"DOI":"10.1126/scitranslmed.aad6352","ISSN":"19466242","PMID":"26912905","abstract":"Although distant metastases account for most of the deaths in cancer patients, fundamental questions regarding mechanisms that promote or inhibit metastasis remain unanswered. We show the impact of mutations, genomic instability, lymphatic and blood vascularization, and the immune contexture of the tumor microenvironment on synchronous metastases in large cohorts of colorectal cancer patients. We observed large genetic heterogeneity among primary tumors, but no major differences in chromosomal instability or key cancer-associated mutations. Similar patterns of cancer-related gene expression levels were observed between patients. No cancer-associated genes or pathways were associated with Mstage. Instead, mutations of FBXW7 were associated with the absence of metastasis and correlated with increased expression of T cell proliferation and antigen presentation functions. Analyzing the tumor microenvironment, we observed two hallmarks of the metastatic process: decreased presence of lymphatic vessels and reduced immune cytotoxicity. These events could be the initiating factors driving both synchronous and metachronous metastases. Our data demonstrate the protective impact of the Immunoscore, a cytotoxic immune signature, and increased marginal lymphatic vessels, against the generation of distant metastases, regardless of genomic instability.","author":[{"dropping-particle":"","family":"Mlecnik","given":"Bernhard","non-dropping-particle":"","parse-names":false,"suffix":""},{"dropping-particle":"","family":"Bindea","given":"Gabriela","non-dropping-particle":"","parse-names":false,"suffix":""},{"dropping-particle":"","family":"Kirilovsky","given":"Amos","non-dropping-particle":"","parse-names":false,"suffix":""},{"dropping-particle":"","family":"Angell","given":"Helen K.","non-dropping-particle":"","parse-names":false,"suffix":""},{"dropping-particle":"","family":"Obenauf","given":"Anna C.","non-dropping-particle":"","parse-names":false,"suffix":""},{"dropping-particle":"","family":"Tosolini","given":"Marie","non-dropping-particle":"","parse-names":false,"suffix":""},{"dropping-particle":"","family":"Church","given":"Sarah E.","non-dropping-particle":"","parse-names":false,"suffix":""},{"dropping-particle":"","family":"Maby","given":"Pauline","non-dropping-particle":"","parse-names":false,"suffix":""},{"dropping-particle":"","family":"Vasaturo","given":"Angela","non-dropping-particle":"","parse-names":false,"suffix":""},{"dropping-particle":"","family":"Angelova","given":"Mihaela","non-dropping-particle":"","parse-names":false,"suffix":""},{"dropping-particle":"","family":"Fredriksen","given":"Tessa","non-dropping-particle":"","parse-names":false,"suffix":""},{"dropping-particle":"","family":"Mauger","given":"Stéphanie","non-dropping-particle":"","parse-names":false,"suffix":""},{"dropping-particle":"","family":"Waldner","given":"Maximilian","non-dropping-particle":"","parse-names":false,"suffix":""},{"dropping-particle":"","family":"Berger","given":"Anne","non-dropping-particle":"","parse-names":false,"suffix":""},{"dropping-particle":"","family":"Speicher","given":"Michael R.","non-dropping-particle":"","parse-names":false,"suffix":""},{"dropping-particle":"","family":"Pagès","given":"Franck","non-dropping-particle":"","parse-names":false,"suffix":""},{"dropping-particle":"","family":"Valge-Archer","given":"Viia","non-dropping-particle":"","parse-names":false,"suffix":""},{"dropping-particle":"","family":"Galon","given":"Jérôme","non-dropping-particle":"","parse-names":false,"suffix":""}],"container-title":"Science Translational Medicine","id":"ITEM-1","issued":{"date-parts":[["2016"]]},"title":"The tumor microenvironment and Immunoscore are critical determinants of dissemination to distant metastasis","type":"article-journal"},"uris":["http://www.mendeley.com/documents/?uuid=a3160504-0786-429b-92bb-c11fa7614128"]}],"mendeley":{"formattedCitation":"&lt;sup&gt;7&lt;/sup&gt;","plainTextFormattedCitation":"7","previouslyFormattedCitation":"&lt;sup&gt;7&lt;/sup&gt;"},"properties":{"noteIndex":0},"schema":"https://github.com/citation-style-language/schema/raw/master/csl-citation.json"}</w:instrText>
      </w:r>
      <w:r w:rsidR="7AF5D21F" w:rsidRPr="004640CE">
        <w:rPr>
          <w:color w:val="auto"/>
          <w:lang w:val="en-US"/>
        </w:rPr>
        <w:fldChar w:fldCharType="separate"/>
      </w:r>
      <w:r w:rsidRPr="004640CE">
        <w:rPr>
          <w:noProof/>
          <w:color w:val="auto"/>
          <w:vertAlign w:val="superscript"/>
          <w:lang w:val="en-US"/>
        </w:rPr>
        <w:t>7</w:t>
      </w:r>
      <w:r w:rsidR="7AF5D21F" w:rsidRPr="004640CE">
        <w:rPr>
          <w:color w:val="auto"/>
          <w:lang w:val="en-US"/>
        </w:rPr>
        <w:fldChar w:fldCharType="end"/>
      </w:r>
      <w:r w:rsidRPr="004640CE">
        <w:rPr>
          <w:color w:val="auto"/>
          <w:vertAlign w:val="superscript"/>
          <w:lang w:val="en-US"/>
        </w:rPr>
        <w:t>,</w:t>
      </w:r>
      <w:r w:rsidR="7AF5D21F" w:rsidRPr="004640CE">
        <w:rPr>
          <w:color w:val="auto"/>
          <w:lang w:val="en-US"/>
        </w:rPr>
        <w:fldChar w:fldCharType="begin" w:fldLock="1"/>
      </w:r>
      <w:r w:rsidR="7AF5D21F" w:rsidRPr="004640CE">
        <w:rPr>
          <w:color w:val="auto"/>
          <w:lang w:val="en-US"/>
        </w:rPr>
        <w:instrText>ADDIN CSL_CITATION {"citationItems":[{"id":"ITEM-1","itemData":{"DOI":"10.1186/s40425-019-0763-1","ISBN":"2051-1426","ISSN":"2051-1426","abstract":"Background To tailor clinical care and personalized treatment of cancer patients, the scientific community together with the practitioners have focused into refining our understanding of cancer biology and resistance to treatments. In that perspective, the concept of Immunoscore proposed by Galon et al [1, 2, 3] has highlighted the crucial role of immune response to the tumor. In parallel, immunotherapies by immune checkpoint inhibitors (ICI) anti-PD-1/PD-L1 were approved in several cancer indications, such as Non-Small Cell Lung Cancer or melanoma, even if only a minority of these patients respond positively to the treatment. In addition, ICI are far less effective for other high-incidence indications like colorectal cancer (CRC), thus suggesting that multiple factors may be critical for capturing the exact nature of the tumour microenvironment (TME). In this context, the comprehensive identification and assessment of these factors could be key to stratify patients and allow the selection of the optimal treatment. Methods In order to support clinical researchers and biopharmaceutical companies in the evaluation of the efficacy of candidate drugs, HalioDx has developed the Cancer Immunogram, a solution based on Blank CU et al. [4]. Our multi-parameter approach encompassing a unique range of immune scoring assays is based on the analysis and the understanding of the immune contexture of tumors and offers a personalized and dynamic ?fingerprint? of tumor-immune system interaction. To address this, the Cancer Immunogram combines different technologies and biomarkers to assess 1) the tumor characteristics (Tumor foreignness, MSI, PD-L1 expression, common mutation drivers), 2) the immune infiltration (Immunoscore, CD8/PD-L1 proximity, TCR clonality, immune expression signature), 3) the immune checkpoint status (T Cell Exhaustion BrightPlex panel) and 4) the immune suppression status (Treg, MDSC and M1/M2 macrophage BrightPlex panels). Results Here, we consolidate our Proof of Concept for the Cancer Immunogram in the context of CRC [5] by leveraging this meta-analysis on a 20-patients cohort. Using machine learning algorithms to extract the most relevant features, we show that the Cancer Immunogram allows to identify patient-specific patterns which might improve the prediction of the response to therapy. Conclusions We believe that the Cancer Immunogram has the potential to facilitate drug development by providing a 360degree vision of the tumour immune conte…","author":[{"dropping-particle":"","family":"Sbarrato","given":"T","non-dropping-particle":"","parse-names":false,"suffix":""},{"dropping-particle":"","family":"Vanhille","given":"L","non-dropping-particle":"","parse-names":false,"suffix":""},{"dropping-particle":"","family":"Filahi","given":"M","non-dropping-particle":"","parse-names":false,"suffix":""},{"dropping-particle":"","family":"Martirosyan","given":"A","non-dropping-particle":"","parse-names":false,"suffix":""},{"dropping-particle":"","family":"Frayssinet","given":"V","non-dropping-particle":"","parse-names":false,"suffix":""},{"dropping-particle":"","family":"Davin","given":"C","non-dropping-particle":"","parse-names":false,"suffix":""},{"dropping-particle":"","family":"Lauge","given":"C","non-dropping-particle":"","parse-names":false,"suffix":""},{"dropping-particle":"","family":"Benchaaben","given":"A","non-dropping-particle":"","parse-names":false,"suffix":""},{"dropping-particle":"","family":"Kassambara","given":"A","non-dropping-particle":"","parse-names":false,"suffix":""},{"dropping-particle":"","family":"Guimaraes","given":"F","non-dropping-particle":"","parse-names":false,"suffix":""},{"dropping-particle":"","family":"Perbost","given":"R","non-dropping-particle":"","parse-names":false,"suffix":""},{"dropping-particle":"","family":"Galon","given":"J","non-dropping-particle":"","parse-names":false,"suffix":""},{"dropping-particle":"","family":"Girardi","given":"H","non-dropping-particle":"","parse-names":false,"suffix":""},{"dropping-particle":"","family":"Fieschi","given":"J","non-dropping-particle":"","parse-names":false,"suffix":""}],"container-title":"Journal for ImmunoTherapy of Cancer","id":"ITEM-1","issue":"Suppl 1","issued":{"date-parts":[["2019","11","1"]]},"page":"282","title":"34th Annual Meeting &amp;amp; Pre-Conference Programs of the Society for Immunotherapy of Cancer (SITC 2019): part 1","type":"article-journal","volume":"7"},"uris":["http://www.mendeley.com/documents/?uuid=973a7e41-afe0-455b-8f3f-7c0c1b0eaeb8"]}],"mendeley":{"formattedCitation":"&lt;sup&gt;8&lt;/sup&gt;","plainTextFormattedCitation":"8","previouslyFormattedCitation":"&lt;sup&gt;8&lt;/sup&gt;"},"properties":{"noteIndex":0},"schema":"https://github.com/citation-style-language/schema/raw/master/csl-citation.json"}</w:instrText>
      </w:r>
      <w:r w:rsidR="7AF5D21F" w:rsidRPr="004640CE">
        <w:rPr>
          <w:color w:val="auto"/>
          <w:lang w:val="en-US"/>
        </w:rPr>
        <w:fldChar w:fldCharType="separate"/>
      </w:r>
      <w:r w:rsidRPr="004640CE">
        <w:rPr>
          <w:noProof/>
          <w:color w:val="auto"/>
          <w:vertAlign w:val="superscript"/>
          <w:lang w:val="en-US"/>
        </w:rPr>
        <w:t>8</w:t>
      </w:r>
      <w:r w:rsidR="7AF5D21F" w:rsidRPr="004640CE">
        <w:rPr>
          <w:color w:val="auto"/>
          <w:lang w:val="en-US"/>
        </w:rPr>
        <w:fldChar w:fldCharType="end"/>
      </w:r>
      <w:r w:rsidRPr="004640CE">
        <w:rPr>
          <w:color w:val="auto"/>
          <w:lang w:val="en-US"/>
        </w:rPr>
        <w:t>.</w:t>
      </w:r>
    </w:p>
    <w:p w14:paraId="40B0A010" w14:textId="77777777" w:rsidR="009C1C69" w:rsidRPr="004640CE" w:rsidRDefault="009C1C69" w:rsidP="00FB04AE">
      <w:pPr>
        <w:contextualSpacing/>
        <w:rPr>
          <w:color w:val="auto"/>
          <w:lang w:val="en-US"/>
        </w:rPr>
      </w:pPr>
    </w:p>
    <w:p w14:paraId="35E4C3DF" w14:textId="5DD0229D" w:rsidR="00D84E53" w:rsidRDefault="3872019B" w:rsidP="00FB04AE">
      <w:pPr>
        <w:contextualSpacing/>
        <w:rPr>
          <w:color w:val="auto"/>
          <w:lang w:val="en-US"/>
        </w:rPr>
      </w:pPr>
      <w:r w:rsidRPr="004640CE">
        <w:rPr>
          <w:color w:val="auto"/>
          <w:lang w:val="en-US"/>
        </w:rPr>
        <w:t xml:space="preserve">On the front of experimental models, bridging animal studies and traditional </w:t>
      </w:r>
      <w:r w:rsidR="004640CE" w:rsidRPr="004640CE">
        <w:rPr>
          <w:color w:val="auto"/>
          <w:lang w:val="en-US"/>
        </w:rPr>
        <w:t>in vitro</w:t>
      </w:r>
      <w:r w:rsidRPr="004640CE">
        <w:rPr>
          <w:color w:val="auto"/>
          <w:lang w:val="en-US"/>
        </w:rPr>
        <w:t xml:space="preserve"> methods, advances in microfluidics and co-culturing techniques give access to different classes of micro-engineered cellular models such as organoids, micro-physiological systems</w:t>
      </w:r>
      <w:r w:rsidR="3CBDF73D" w:rsidRPr="004640CE">
        <w:rPr>
          <w:color w:val="auto"/>
          <w:lang w:val="en-US"/>
        </w:rPr>
        <w:fldChar w:fldCharType="begin" w:fldLock="1"/>
      </w:r>
      <w:r w:rsidR="3CBDF73D" w:rsidRPr="004640CE">
        <w:rPr>
          <w:color w:val="auto"/>
          <w:lang w:val="en-US"/>
        </w:rPr>
        <w:instrText>ADDIN CSL_CITATION {"citationItems":[{"id":"ITEM-1","itemData":{"DOI":"https://doi.org/10.1016/j.tibtech.2020.01.003","ISSN":"0167-7799","abstract":"Tissues- and organs-on-chips are microphysiological systems (MPSs) that model the architectural and functional complexity of human tissues and organs that is lacking in conventional cell monolayer cultures. While substantial progress has been made in a variety of tissues and organs, chips recapitulating immune responses have not advanced as rapidly. This review discusses recent progress in MPSs for the investigation of immune responses. To illustrate recent developments, we focus on two cases in point: immunocompetent tumor microenvironment-on-a-chip devices that incorporate stromal and immune cell components and pathomimetic modeling of human mucosal immunity and inflammatory crosstalk. More broadly, we discuss the development of systems immunology-on-a-chip devices that integrate microfluidic engineering approaches with high-throughput omics measurements and emerging immunological applications of MPSs.","author":[{"dropping-particle":"","family":"Miller","given":"Chris P","non-dropping-particle":"","parse-names":false,"suffix":""},{"dropping-particle":"","family":"Shin","given":"Woojung","non-dropping-particle":"","parse-names":false,"suffix":""},{"dropping-particle":"","family":"Ahn","given":"Eun Hyun","non-dropping-particle":"","parse-names":false,"suffix":""},{"dropping-particle":"","family":"Kim","given":"Hyun Jung","non-dropping-particle":"","parse-names":false,"suffix":""},{"dropping-particle":"","family":"Kim","given":"Deok-Ho","non-dropping-particle":"","parse-names":false,"suffix":""}],"container-title":"Trends in Biotechnology","id":"ITEM-1","issue":"8","issued":{"date-parts":[["2020"]]},"page":"857-872","title":"Engineering Microphysiological Immune System Responses on Chips","type":"article-journal","volume":"38"},"uris":["http://www.mendeley.com/documents/?uuid=b86614a6-95c9-420a-a8ce-6ccd5dd96fa1"]}],"mendeley":{"formattedCitation":"&lt;sup&gt;9&lt;/sup&gt;","plainTextFormattedCitation":"9","previouslyFormattedCitation":"&lt;sup&gt;9&lt;/sup&gt;"},"properties":{"noteIndex":0},"schema":"https://github.com/citation-style-language/schema/raw/master/csl-citation.json"}</w:instrText>
      </w:r>
      <w:r w:rsidR="3CBDF73D" w:rsidRPr="004640CE">
        <w:rPr>
          <w:color w:val="auto"/>
          <w:lang w:val="en-US"/>
        </w:rPr>
        <w:fldChar w:fldCharType="separate"/>
      </w:r>
      <w:r w:rsidRPr="004640CE">
        <w:rPr>
          <w:noProof/>
          <w:color w:val="auto"/>
          <w:vertAlign w:val="superscript"/>
          <w:lang w:val="en-US"/>
        </w:rPr>
        <w:t>9</w:t>
      </w:r>
      <w:r w:rsidR="3CBDF73D" w:rsidRPr="004640CE">
        <w:rPr>
          <w:color w:val="auto"/>
          <w:lang w:val="en-US"/>
        </w:rPr>
        <w:fldChar w:fldCharType="end"/>
      </w:r>
      <w:r w:rsidRPr="004640CE">
        <w:rPr>
          <w:color w:val="auto"/>
          <w:vertAlign w:val="superscript"/>
          <w:lang w:val="en-US"/>
        </w:rPr>
        <w:t>,</w:t>
      </w:r>
      <w:r w:rsidR="3CBDF73D" w:rsidRPr="004640CE">
        <w:rPr>
          <w:color w:val="auto"/>
          <w:lang w:val="en-US"/>
        </w:rPr>
        <w:fldChar w:fldCharType="begin" w:fldLock="1"/>
      </w:r>
      <w:r w:rsidR="3CBDF73D" w:rsidRPr="004640CE">
        <w:rPr>
          <w:color w:val="auto"/>
          <w:lang w:val="en-US"/>
        </w:rPr>
        <w:instrText>ADDIN CSL_CITATION {"citationItems":[{"id":"ITEM-1","itemData":{"DOI":"doi:10.1002/9783527818341.ch5","ISBN":"9783527818341","abstract":"Summary This chapter summarizes the state-of-art of microfluidic technologies that can be used to analyze the key cell players during immunotherapy progression and resistance from the levels of isolated single cells and paired cell interactions. It discusses the progress of microfluidic Organs-on-Chips technologies to study the heterogeneity of immune cell interactions within a 3D tumor microenvironment and screen emerging immunotherapies in clinical trials. Microfluidic tumor models recapitulate the hallmark features of human tumor development and progression and can serve as useful clinical and preclinical tools for the study and modeling of the cancer-immune interactions in predicting and optimizing immuno-oncology therapeutic outcomes. Microfluidic methods enable the characterization of phenotypes and functions of various immune and cancer cells at a single-cell resolution. The potential for microfluidic tools to be implemented on larger, clinical scales outside the laboratory bench and into the clinical bedside have been notable sources of inspiration for much immuno-oncology research.","author":[{"dropping-particle":"","family":"Ma","given":"Chao","non-dropping-particle":"","parse-names":false,"suffix":""},{"dropping-particle":"","family":"Harris","given":"Jacob","non-dropping-particle":"","parse-names":false,"suffix":""},{"dropping-particle":"","family":"Morales","given":"Renee-Tyler T","non-dropping-particle":"","parse-names":false,"suffix":""},{"dropping-particle":"","family":"Chen","given":"Weiqiang","non-dropping-particle":"","parse-names":false,"suffix":""}],"collection-title":"Wiley Online Books","container-title":"Nanotechnology and Microfluidics","id":"ITEM-1","issued":{"date-parts":[["2020","3","9"]]},"note":"doi:10.1002/9783527818341.ch5","page":"149-176","title":"Microfluidics for Immuno-oncology","type":"article"},"uris":["http://www.mendeley.com/documents/?uuid=a96d4192-b240-4634-a3de-05a36ab06be4"]},{"id":"ITEM-2","itemData":{"DOI":"10.1021/acsbiomaterials.7b00077","author":[{"dropping-particle":"","family":"Mengus","given":"Chantal","non-dropping-particle":"","parse-names":false,"suffix":""},{"dropping-particle":"","family":"Muraro","given":"Manuele G","non-dropping-particle":"","parse-names":false,"suffix":""},{"dropping-particle":"","family":"Mele","given":"Valentina","non-dropping-particle":"","parse-names":false,"suffix":""},{"dropping-particle":"","family":"Amicarella","given":"Francesca","non-dropping-particle":"","parse-names":false,"suffix":""},{"dropping-particle":"","family":"Manfredonia","given":"Celeste","non-dropping-particle":"","parse-names":false,"suffix":""},{"dropping-particle":"","family":"Foglietta","given":"Federica","non-dropping-particle":"","parse-names":false,"suffix":""},{"dropping-particle":"","family":"Muenst","given":"Simone","non-dropping-particle":"","parse-names":false,"suffix":""},{"dropping-particle":"","family":"Soysal","given":"Savas D","non-dropping-particle":"","parse-names":false,"suffix":""},{"dropping-particle":"","family":"Iezzi","given":"Giandomenica","non-dropping-particle":"","parse-names":false,"suffix":""},{"dropping-particle":"","family":"Spagnoli","given":"Giulio C","non-dropping-particle":"","parse-names":false,"suffix":""}],"container-title":"ACS Biomaterials Science &amp; Engineering","id":"ITEM-2","issue":"2","issued":{"date-parts":[["2018","2","12"]]},"note":"doi: 10.1021/acsbiomaterials.7b00077","page":"314-323","publisher":"American Chemical Society","title":"In Vitro Modeling of Tumor–Immune System Interaction","type":"article-journal","volume":"4"},"uris":["http://www.mendeley.com/documents/?uuid=8cebcb09-309d-4486-9737-0b2400af158d"]}],"mendeley":{"formattedCitation":"&lt;sup&gt;10, 11&lt;/sup&gt;","plainTextFormattedCitation":"10, 11","previouslyFormattedCitation":"&lt;sup&gt;10, 11&lt;/sup&gt;"},"properties":{"noteIndex":0},"schema":"https://github.com/citation-style-language/schema/raw/master/csl-citation.json"}</w:instrText>
      </w:r>
      <w:r w:rsidR="3CBDF73D" w:rsidRPr="004640CE">
        <w:rPr>
          <w:color w:val="auto"/>
          <w:lang w:val="en-US"/>
        </w:rPr>
        <w:fldChar w:fldCharType="separate"/>
      </w:r>
      <w:r w:rsidRPr="004640CE">
        <w:rPr>
          <w:noProof/>
          <w:color w:val="auto"/>
          <w:vertAlign w:val="superscript"/>
          <w:lang w:val="en-US"/>
        </w:rPr>
        <w:t>10,11</w:t>
      </w:r>
      <w:r w:rsidR="3CBDF73D" w:rsidRPr="004640CE">
        <w:rPr>
          <w:color w:val="auto"/>
          <w:lang w:val="en-US"/>
        </w:rPr>
        <w:fldChar w:fldCharType="end"/>
      </w:r>
      <w:r w:rsidRPr="004640CE">
        <w:rPr>
          <w:color w:val="auto"/>
          <w:lang w:val="en-US"/>
        </w:rPr>
        <w:t xml:space="preserve"> (MPS), and organs-on-chip</w:t>
      </w:r>
      <w:r w:rsidR="3CBDF73D" w:rsidRPr="004640CE">
        <w:rPr>
          <w:color w:val="auto"/>
          <w:lang w:val="en-US"/>
        </w:rPr>
        <w:fldChar w:fldCharType="begin" w:fldLock="1"/>
      </w:r>
      <w:r w:rsidR="3CBDF73D" w:rsidRPr="004640CE">
        <w:rPr>
          <w:color w:val="auto"/>
          <w:lang w:val="en-US"/>
        </w:rPr>
        <w:instrText xml:space="preserve">ADDIN CSL_CITATION {"citationItems":[{"id":"ITEM-1","itemData":{"DOI":"10.1039/c8lc00827b","ISSN":"14730189","PMID":"30506070","abstract":"Organs-on-chips are microfluidic systems with controlled, dynamic microenvironments in which cultured cells exhibit functions that emulate organ-level physiology. They can in principle be ‘personalised' to reflect individual physiology, for example by including blood samples, primary human tissue, and cells derived from induced pluripotent stem cell-derived cells, as well as by tuning key physico-chemical parameters of the cell culture microenvironment based on personal health data. The personalised nature of such systems, combined with physiologically relevant read-outs, provides new opportunities for person-specific assessment of drug efficacy and safety, as well as personalised strategies for disease prevention and treatment; together, this is known as ‘precision medicine'. There are multiple reports of how to personalise organs-on-chips, with examples including airway-on-a-chip systems containing primary patient alveolar epithelial cells, vessels-on-chips with shapes based on personal biomedical imaging data and lung-on-a-chip systems that can be exposed to various regimes of cigarette smoking. In addition, multi-organ chip systems even allow the systematic and dynamic integration of more complex combinations of personalised cell culture parameters. Current personalised organs-on-chips have not yet been used for precision medicine as such. The major challenges that affect the implementation of personalised organs-on-chips in precision medicine are related to obtaining access to personal samples and corresponding health data, as well as to obtaining data on patient outcomes that can confirm the predictive value of personalised organs-on-chips. We argue here that involving all biomedical stakeholders from clinicians and patients to pharmaceutical companies will be integral to transition personalised organs-on-chips to precision medicine.","author":[{"dropping-particle":"","family":"Berg","given":"Albert","non-dropping-particle":"Van Den","parse-names":false,"suffix":""},{"dropping-particle":"","family":"Mummery","given":"Christine L.","non-dropping-particle":"","parse-names":false,"suffix":""},{"dropping-particle":"","family":"Passier","given":"Robert","non-dropping-particle":"","parse-names":false,"suffix":""},{"dropping-particle":"","family":"Meer","given":"Andries D.","non-dropping-particle":"Van der","parse-names":false,"suffix":""}],"container-title":"Lab on a Chip","id":"ITEM-1","issued":{"date-parts":[["2019"]]},"title":"Personalised organs-on-chips: functional testing for precision medicine","type":"article-journal"},"uris":["http://www.mendeley.com/documents/?uuid=4b80467d-1e1e-414d-871a-6ae8156d6cde"]},{"id":"ITEM-2","itemData":{"DOI":"10.1016/j.cell.2016.02.049","ISSN":"10974172","PMID":"26967278","abstract":"While studies of cultured cells have led to new insights into biological control, greater understanding of human pathophysiology requires the development of experimental systems that permit analysis of intercellular communications and tissue-tissue interactions in a more relevant organ context. Human organs-on-chips offer a potentially powerful new approach to confront this long-standing problem.","author":[{"dropping-particle":"","family":"Ingber","given":"Donald E.","non-dropping-particle":"","parse-names":false,"suffix":""}],"container-title":"Cell","id":"ITEM-2","issued":{"date-parts":[["2016"]]},"title":"Reverse Engineering Human Pathophysiology with Organs-on-Chips","type":"article"},"uris":["http://www.mendeley.com/documents/?uuid=4dc6f3ed-170a-4c8c-8c60-a7c678ef8a90"]},{"id":"ITEM-3","itemData":{"DOI":"10.1038/nprot.2013.137","ISSN":"17542189","PMID":"24113786","abstract":"'Organs-on-chips' are microengineered biomimetic systems containing microfluidic channels lined by living human cells, which replicate key functional units of living organs to reconstitute integrated human organ-level pathophysiology in vitro. These microdevices can be used to test efficacy and toxicity of drugs and chemicals, and to create in vitro models of human disease. Thus, they potentially represent low-cost alternatives to conventional animal models for pharmaceutical, chemical and environmental applications. Here we describe a protocol for the fabrication, microengineering and operation of these microfluidic organ-on-chip systems. First, microengineering is used to fabricate a multilayered microfluidic device that contains two parallel elastomeric microchannels separated by a thin porous flexible membrane, along with two full-height, hollow vacuum chambers on either side; this requires </w:instrText>
      </w:r>
      <w:r w:rsidR="3CBDF73D" w:rsidRPr="004640CE">
        <w:rPr>
          <w:rFonts w:ascii="Cambria Math" w:hAnsi="Cambria Math" w:cs="Cambria Math"/>
          <w:color w:val="auto"/>
          <w:lang w:val="en-US"/>
        </w:rPr>
        <w:instrText>∼</w:instrText>
      </w:r>
      <w:r w:rsidR="3CBDF73D" w:rsidRPr="004640CE">
        <w:rPr>
          <w:color w:val="auto"/>
          <w:lang w:val="en-US"/>
        </w:rPr>
        <w:instrText>3.5 d to complete. To create a 'breathing' lung-on-a-chip that mimics the mechanically active alveolar-capillary interface of the living human lung, human alveolar epithelial cells and microvascular endothelial cells are cultured in the microdevice with physiological flow and cyclic suction applied to the side chambers to reproduce rhythmic breathing movements. We describe how this protocol can be easily adapted to develop other human organ chips, such as a gut-on-a-chip lined by human intestinal epithelial cells that experiences peristalsis-like motions and trickling fluid flow. Also, we discuss experimental techniques that can be used to analyze the cells in these organ-on-chip devices.","author":[{"dropping-particle":"","family":"Huh","given":"Dongeun","non-dropping-particle":"","parse-names":false,"suffix":""},{"dropping-particle":"","family":"Kim","given":"Hyun Jung","non-dropping-particle":"","parse-names":false,"suffix":""},{"dropping-particle":"","family":"Fraser","given":"Jacob P.","non-dropping-particle":"","parse-names":false,"suffix":""},{"dropping-particle":"","family":"Shea","given":"Daniel E.","non-dropping-particle":"","parse-names":false,"suffix":""},{"dropping-particle":"","family":"Khan","given":"Mohammed","non-dropping-particle":"","parse-names":false,"suffix":""},{"dropping-particle":"","family":"Bahinski","given":"Anthony","non-dropping-particle":"","parse-names":false,"suffix":""},{"dropping-particle":"","family":"Hamilton","given":"Geraldine A.","non-dropping-particle":"","parse-names":false,"suffix":""},{"dropping-particle":"","family":"Ingber","given":"Donald E.","non-dropping-particle":"","parse-names":false,"suffix":""}],"container-title":"Nature Protocols","id":"ITEM-3","issued":{"date-parts":[["2013"]]},"title":"Microfabrication of human organs-on-chips","type":"article-journal"},"uris":["http://www.mendeley.com/documents/?uuid=d6a855a9-3258-45f9-8349-80a0f858d6ff"]}],"mendeley":{"formattedCitation":"&lt;sup&gt;12–14&lt;/sup&gt;","plainTextFormattedCitation":"12–14","previouslyFormattedCitation":"&lt;sup&gt;12–14&lt;/sup&gt;"},"properties":{"noteIndex":0},"schema":"https://github.com/citation-style-language/schema/raw/master/csl-citation.json"}</w:instrText>
      </w:r>
      <w:r w:rsidR="3CBDF73D" w:rsidRPr="004640CE">
        <w:rPr>
          <w:color w:val="auto"/>
          <w:lang w:val="en-US"/>
        </w:rPr>
        <w:fldChar w:fldCharType="separate"/>
      </w:r>
      <w:r w:rsidRPr="004640CE">
        <w:rPr>
          <w:noProof/>
          <w:color w:val="auto"/>
          <w:vertAlign w:val="superscript"/>
          <w:lang w:val="en-US"/>
        </w:rPr>
        <w:t>12–14</w:t>
      </w:r>
      <w:r w:rsidR="3CBDF73D" w:rsidRPr="004640CE">
        <w:rPr>
          <w:color w:val="auto"/>
          <w:lang w:val="en-US"/>
        </w:rPr>
        <w:fldChar w:fldCharType="end"/>
      </w:r>
      <w:r w:rsidRPr="004640CE">
        <w:rPr>
          <w:color w:val="auto"/>
          <w:lang w:val="en-US"/>
        </w:rPr>
        <w:t xml:space="preserve"> (OOC). They share the common trait to zoom in the ‘big picture’ view of the cellular ecosystems and expanding the </w:t>
      </w:r>
      <w:r w:rsidR="004640CE" w:rsidRPr="004640CE">
        <w:rPr>
          <w:color w:val="auto"/>
          <w:lang w:val="en-US"/>
        </w:rPr>
        <w:t>in vitro</w:t>
      </w:r>
      <w:r w:rsidRPr="004640CE">
        <w:rPr>
          <w:color w:val="auto"/>
          <w:lang w:val="en-US"/>
        </w:rPr>
        <w:t xml:space="preserve"> potential to control microenvironmental factors while exploiting high-content microscopy</w:t>
      </w:r>
      <w:r w:rsidR="3CBDF73D" w:rsidRPr="004640CE">
        <w:rPr>
          <w:color w:val="auto"/>
          <w:lang w:val="en-US"/>
        </w:rPr>
        <w:fldChar w:fldCharType="begin" w:fldLock="1"/>
      </w:r>
      <w:r w:rsidR="3CBDF73D" w:rsidRPr="004640CE">
        <w:rPr>
          <w:color w:val="auto"/>
          <w:lang w:val="en-US"/>
        </w:rPr>
        <w:instrText>ADDIN CSL_CITATION {"citationItems":[{"id":"ITEM-1","itemData":{"DOI":"10.1039/D0LC00427H","abstract":"Prior work supports the hypothesis that ATP release through connexin hemichannels drives spontaneous Ca2+ signaling in non-sensory cells of the greater epithelial ridge (GER) in the developing cochlea; however{,} direct proof is lacking. To address this issue{,} we plated cochlear organotypic cultures (COCs) and whole cell-based biosensors with nM ATP sensitivity (ATP-WCBs) at the bottom and top of an ad hoc designed transparent microfluidic chamber{,} respectively. By performing dual multiphoton Ca2+ imaging{,} we monitored the propagation of intercellular Ca2+ waves in the GER of COCs and ATP-dependent Ca2+ responses in overlying ATP-WCBs. Ca2+ signals in both COCs and ATP-WCBs were inhibited by supplementing the extracellular medium with ATP diphosphohydrolase (apyrase). Spontaneous Ca2+ signals were strongly depressed in the presence of Gjb6−/− COCs{,} in which connexin 30 (Cx30) is absent and connexin 26 (Cx26) is strongly downregulated. In contrast{,} spontaneous Ca2+ signals were not affected by replacement of Panx1−/− with Panx1+/+ COCs in the microfluidic chamber. Similar results were obtained by estimating ATP release from COCs using a classical luciferin–luciferase bioluminescence assay. Therefore{,} connexin hemichannels and not pannexin 1 channels mediate the release of ATP that is responsible for Ca2+ wave propagation in the developing mouse cochlea. The technological advances presented here have the potential to shed light on a plethora of unrelated open issues that involve paracrine signaling in physiology and pathology and cannot be addressed with standard methods.","author":[{"dropping-particle":"","family":"Mazzarda","given":"Flavia","non-dropping-particle":"","parse-names":false,"suffix":""},{"dropping-particle":"","family":"D'Elia","given":"Annunziata","non-dropping-particle":"","parse-names":false,"suffix":""},{"dropping-particle":"","family":"Massari","given":"Roberto","non-dropping-particle":"","parse-names":false,"suffix":""},{"dropping-particle":"","family":"Ninno","given":"Adele","non-dropping-particle":"De","parse-names":false,"suffix":""},{"dropping-particle":"","family":"Bertani","given":"Francesca Romana","non-dropping-particle":"","parse-names":false,"suffix":""},{"dropping-particle":"","family":"Businaro","given":"Luca","non-dropping-particle":"","parse-names":false,"suffix":""},{"dropping-particle":"","family":"Ziraldo","given":"Gaia","non-dropping-particle":"","parse-names":false,"suffix":""},{"dropping-particle":"","family":"Zorzi","given":"Veronica","non-dropping-particle":"","parse-names":false,"suffix":""},{"dropping-particle":"","family":"Nardin","given":"Chiara","non-dropping-particle":"","parse-names":false,"suffix":""},{"dropping-particle":"","family":"Peres","given":"Chiara","non-dropping-particle":"","parse-names":false,"suffix":""},{"dropping-particle":"","family":"Chiani","given":"Francesco","non-dropping-particle":"","parse-names":false,"suffix":""},{"dropping-particle":"","family":"Tettey-Matey","given":"Abraham","non-dropping-particle":"","parse-names":false,"suffix":""},{"dropping-particle":"","family":"Raspa","given":"Marcello","non-dropping-particle":"","parse-names":false,"suffix":""},{"dropping-particle":"","family":"Scavizzi","given":"Ferdinando","non-dropping-particle":"","parse-names":false,"suffix":""},{"dropping-particle":"","family":"Soluri","given":"Alessandro","non-dropping-particle":"","parse-names":false,"suffix":""},{"dropping-particle":"","family":"Salvatore","given":"Anna Maria","non-dropping-particle":"","parse-names":false,"suffix":""},{"dropping-particle":"","family":"Yang","given":"Jun","non-dropping-particle":"","parse-names":false,"suffix":""},{"dropping-particle":"","family":"Mammano","given":"Fabio","non-dropping-particle":"","parse-names":false,"suffix":""}],"container-title":"Lab Chip","id":"ITEM-1","issued":{"date-parts":[["2020"]]},"page":"-","publisher":"The Royal Society of Chemistry","title":"Organ-on-chip model shows that ATP release through connexin hemichannels drives spontaneous Ca2+ signaling in non-sensory cells of the greater epithelial ridge in the developing cochlea","type":"article-journal"},"uris":["http://www.mendeley.com/documents/?uuid=4981665c-e1c3-4666-9576-df6de18cdb0a"]}],"mendeley":{"formattedCitation":"&lt;sup&gt;15&lt;/sup&gt;","plainTextFormattedCitation":"15","previouslyFormattedCitation":"&lt;sup&gt;15&lt;/sup&gt;"},"properties":{"noteIndex":0},"schema":"https://github.com/citation-style-language/schema/raw/master/csl-citation.json"}</w:instrText>
      </w:r>
      <w:r w:rsidR="3CBDF73D" w:rsidRPr="004640CE">
        <w:rPr>
          <w:color w:val="auto"/>
          <w:lang w:val="en-US"/>
        </w:rPr>
        <w:fldChar w:fldCharType="separate"/>
      </w:r>
      <w:r w:rsidRPr="004640CE">
        <w:rPr>
          <w:noProof/>
          <w:color w:val="auto"/>
          <w:vertAlign w:val="superscript"/>
          <w:lang w:val="en-US"/>
        </w:rPr>
        <w:t>15</w:t>
      </w:r>
      <w:r w:rsidR="3CBDF73D" w:rsidRPr="004640CE">
        <w:rPr>
          <w:color w:val="auto"/>
          <w:lang w:val="en-US"/>
        </w:rPr>
        <w:fldChar w:fldCharType="end"/>
      </w:r>
      <w:r w:rsidRPr="004640CE">
        <w:rPr>
          <w:color w:val="auto"/>
          <w:lang w:val="en-US"/>
        </w:rPr>
        <w:t xml:space="preserve"> and image processing approaches. </w:t>
      </w:r>
    </w:p>
    <w:p w14:paraId="374633D0" w14:textId="77777777" w:rsidR="009C1C69" w:rsidRPr="004640CE" w:rsidRDefault="009C1C69" w:rsidP="00FB04AE">
      <w:pPr>
        <w:contextualSpacing/>
        <w:rPr>
          <w:color w:val="auto"/>
          <w:lang w:val="en-US"/>
        </w:rPr>
      </w:pPr>
    </w:p>
    <w:p w14:paraId="08EABFEB" w14:textId="62BC9238" w:rsidR="00D84E53" w:rsidRDefault="3872019B" w:rsidP="00FB04AE">
      <w:pPr>
        <w:contextualSpacing/>
        <w:rPr>
          <w:color w:val="auto"/>
          <w:lang w:val="en-US"/>
        </w:rPr>
      </w:pPr>
      <w:r w:rsidRPr="004640CE">
        <w:rPr>
          <w:color w:val="auto"/>
          <w:lang w:val="en-US"/>
        </w:rPr>
        <w:t>Nowadays, state-of-the</w:t>
      </w:r>
      <w:r w:rsidR="5CAE77F6" w:rsidRPr="004640CE">
        <w:rPr>
          <w:color w:val="auto"/>
          <w:lang w:val="en-US"/>
        </w:rPr>
        <w:t>-</w:t>
      </w:r>
      <w:r w:rsidRPr="004640CE">
        <w:rPr>
          <w:color w:val="auto"/>
          <w:lang w:val="en-US"/>
        </w:rPr>
        <w:t>art</w:t>
      </w:r>
      <w:r w:rsidR="45D66CB7" w:rsidRPr="004640CE">
        <w:rPr>
          <w:color w:val="auto"/>
          <w:lang w:val="en-US"/>
        </w:rPr>
        <w:t xml:space="preserve">- MPS and OOC </w:t>
      </w:r>
      <w:r w:rsidR="0811F8D7" w:rsidRPr="004640CE">
        <w:rPr>
          <w:color w:val="auto"/>
          <w:lang w:val="en-US"/>
        </w:rPr>
        <w:t>systems</w:t>
      </w:r>
      <w:r w:rsidR="2BEDAB9C" w:rsidRPr="004640CE">
        <w:rPr>
          <w:color w:val="auto"/>
          <w:lang w:val="en-US"/>
        </w:rPr>
        <w:t xml:space="preserve"> have begun</w:t>
      </w:r>
      <w:r w:rsidR="5B7B57E2" w:rsidRPr="004640CE">
        <w:rPr>
          <w:color w:val="auto"/>
          <w:lang w:val="en-US"/>
        </w:rPr>
        <w:t xml:space="preserve"> to include</w:t>
      </w:r>
      <w:r w:rsidRPr="004640CE">
        <w:rPr>
          <w:color w:val="auto"/>
          <w:lang w:val="en-US"/>
        </w:rPr>
        <w:t xml:space="preserve"> immunological aspects , incorporating different subtypes of immune cells in existing tissues- and co-cultures, so to explore and measure a variety of processes like inflammatory diseases, wound healing, mucosal immunity</w:t>
      </w:r>
      <w:r w:rsidR="00824A45" w:rsidRPr="004640CE">
        <w:rPr>
          <w:color w:val="auto"/>
          <w:lang w:val="en-US"/>
        </w:rPr>
        <w:t>,</w:t>
      </w:r>
      <w:r w:rsidRPr="004640CE">
        <w:rPr>
          <w:color w:val="auto"/>
          <w:lang w:val="en-US"/>
        </w:rPr>
        <w:t xml:space="preserve"> and response to toxins or daily food products</w:t>
      </w:r>
      <w:r w:rsidR="3CBDF73D" w:rsidRPr="004640CE">
        <w:rPr>
          <w:color w:val="auto"/>
          <w:lang w:val="en-US"/>
        </w:rPr>
        <w:fldChar w:fldCharType="begin" w:fldLock="1"/>
      </w:r>
      <w:r w:rsidR="3CBDF73D" w:rsidRPr="004640CE">
        <w:rPr>
          <w:color w:val="auto"/>
          <w:lang w:val="en-US"/>
        </w:rPr>
        <w:instrText>ADDIN CSL_CITATION {"citationItems":[{"id":"ITEM-1","itemData":{"DOI":"10.1016/BS.MIE.2019.06.012","ISBN":"9780128186756","ISSN":"0076-6879","abstract":"Understanding the interactions between immune and cancer cells occurring within the tumor microenvironment is a prerequisite for successful and personalized anti-cancer therapies. Microfluidic devices, coupled to advanced microscopy systems and automated analytical tools, can represent an innovative approach for high-throughput investigations on immune cell-cancer interactions. In order to study such interactions and to evaluate how therapeutic agents can affect this crosstalk, we employed two ad hoc fabricated microfluidic platforms reproducing advanced 2D or 3D tumor immune microenvironments. In the first type of chip, we confronted the capacity of tumor cells embedded in Matrigel containing one drug or Matrigel containing a combination of two drugs to attract differentially immune cells, by fluorescence microscopy analyses. In the second chip, we investigated the migratory/interaction response of naïve immune cells to danger signals emanated from tumor cells treated with an immunogenic drug, by time-lapse microscopy and automated tracking analysis. We demonstrate that microfluidic platforms and their associated high-throughput computed analyses can represent versatile and smart systems to: (i) monitor and quantify the recruitment and interactions of the immune cells with cancer in a controlled environment, (ii) evaluate the immunogenic effects of anti-cancer therapeutic agents and (iii) evaluate the immunogenic efficacy of combinatorial regimens with respect to single agents.","author":[{"dropping-particle":"","family":"Mencattini","given":"Arianna","non-dropping-particle":"","parse-names":false,"suffix":""},{"dropping-particle":"","family":"Ninno","given":"Adele","non-dropping-particle":"De","parse-names":false,"suffix":""},{"dropping-particle":"","family":"Mancini","given":"Jacopo","non-dropping-particle":"","parse-names":false,"suffix":""},{"dropping-particle":"","family":"Businaro","given":"Luca","non-dropping-particle":"","parse-names":false,"suffix":""},{"dropping-particle":"","family":"Martinelli","given":"Eugenio","non-dropping-particle":"","parse-names":false,"suffix":""},{"dropping-particle":"","family":"Schiavoni","given":"Giovanna","non-dropping-particle":"","parse-names":false,"suffix":""},{"dropping-particle":"","family":"Mattei","given":"Fabrizio","non-dropping-particle":"","parse-names":false,"suffix":""}],"container-title":"Methods in Enzymology","id":"ITEM-1","issued":{"date-parts":[["2020","1","1"]]},"page":"479-502","publisher":"Academic Press","title":"High-throughput analysis of cell-cell crosstalk in ad hoc designed microfluidic chips for oncoimmunology applications","type":"article-journal","volume":"632"},"uris":["http://www.mendeley.com/documents/?uuid=56e52fcd-9c50-3536-816a-aff0edfd80f7"]}],"mendeley":{"formattedCitation":"&lt;sup&gt;16&lt;/sup&gt;","plainTextFormattedCitation":"16","previouslyFormattedCitation":"&lt;sup&gt;16&lt;/sup&gt;"},"properties":{"noteIndex":0},"schema":"https://github.com/citation-style-language/schema/raw/master/csl-citation.json"}</w:instrText>
      </w:r>
      <w:r w:rsidR="3CBDF73D" w:rsidRPr="004640CE">
        <w:rPr>
          <w:color w:val="auto"/>
          <w:lang w:val="en-US"/>
        </w:rPr>
        <w:fldChar w:fldCharType="separate"/>
      </w:r>
      <w:r w:rsidRPr="004640CE">
        <w:rPr>
          <w:noProof/>
          <w:color w:val="auto"/>
          <w:vertAlign w:val="superscript"/>
          <w:lang w:val="en-US"/>
        </w:rPr>
        <w:t>16</w:t>
      </w:r>
      <w:r w:rsidR="3CBDF73D" w:rsidRPr="004640CE">
        <w:rPr>
          <w:color w:val="auto"/>
          <w:lang w:val="en-US"/>
        </w:rPr>
        <w:fldChar w:fldCharType="end"/>
      </w:r>
      <w:r w:rsidRPr="004640CE">
        <w:rPr>
          <w:color w:val="auto"/>
          <w:lang w:val="en-US"/>
        </w:rPr>
        <w:t>. TME-</w:t>
      </w:r>
      <w:r w:rsidR="11FF33CD" w:rsidRPr="004640CE">
        <w:rPr>
          <w:color w:val="auto"/>
          <w:lang w:val="en-US"/>
        </w:rPr>
        <w:t>on</w:t>
      </w:r>
      <w:r w:rsidRPr="004640CE">
        <w:rPr>
          <w:color w:val="auto"/>
          <w:lang w:val="en-US"/>
        </w:rPr>
        <w:t>-a-chip models</w:t>
      </w:r>
      <w:r w:rsidR="3CBDF73D" w:rsidRPr="004640CE">
        <w:rPr>
          <w:color w:val="auto"/>
          <w:lang w:val="en-US"/>
        </w:rPr>
        <w:fldChar w:fldCharType="begin" w:fldLock="1"/>
      </w:r>
      <w:r w:rsidR="3CBDF73D" w:rsidRPr="004640CE">
        <w:rPr>
          <w:color w:val="auto"/>
          <w:lang w:val="en-US"/>
        </w:rPr>
        <w:instrText>ADDIN CSL_CITATION {"citationItems":[{"id":"ITEM-1","itemData":{"DOI":"doi:10.1002/9783527818341.ch5","ISBN":"9783527818341","abstract":"Summary This chapter summarizes the state-of-art of microfluidic technologies that can be used to analyze the key cell players during immunotherapy progression and resistance from the levels of isolated single cells and paired cell interactions. It discusses the progress of microfluidic Organs-on-Chips technologies to study the heterogeneity of immune cell interactions within a 3D tumor microenvironment and screen emerging immunotherapies in clinical trials. Microfluidic tumor models recapitulate the hallmark features of human tumor development and progression and can serve as useful clinical and preclinical tools for the study and modeling of the cancer-immune interactions in predicting and optimizing immuno-oncology therapeutic outcomes. Microfluidic methods enable the characterization of phenotypes and functions of various immune and cancer cells at a single-cell resolution. The potential for microfluidic tools to be implemented on larger, clinical scales outside the laboratory bench and into the clinical bedside have been notable sources of inspiration for much immuno-oncology research.","author":[{"dropping-particle":"","family":"Ma","given":"Chao","non-dropping-particle":"","parse-names":false,"suffix":""},{"dropping-particle":"","family":"Harris","given":"Jacob","non-dropping-particle":"","parse-names":false,"suffix":""},{"dropping-particle":"","family":"Morales","given":"Renee-Tyler T","non-dropping-particle":"","parse-names":false,"suffix":""},{"dropping-particle":"","family":"Chen","given":"Weiqiang","non-dropping-particle":"","parse-names":false,"suffix":""}],"collection-title":"Wiley Online Books","container-title":"Nanotechnology and Microfluidics","id":"ITEM-1","issued":{"date-parts":[["2020","3","9"]]},"note":"doi:10.1002/9783527818341.ch5","page":"149-176","title":"Microfluidics for Immuno-oncology","type":"article"},"uris":["http://www.mendeley.com/documents/?uuid=a96d4192-b240-4634-a3de-05a36ab06be4"]}],"mendeley":{"formattedCitation":"&lt;sup&gt;10&lt;/sup&gt;","plainTextFormattedCitation":"10","previouslyFormattedCitation":"&lt;sup&gt;10&lt;/sup&gt;"},"properties":{"noteIndex":0},"schema":"https://github.com/citation-style-language/schema/raw/master/csl-citation.json"}</w:instrText>
      </w:r>
      <w:r w:rsidR="3CBDF73D" w:rsidRPr="004640CE">
        <w:rPr>
          <w:color w:val="auto"/>
          <w:lang w:val="en-US"/>
        </w:rPr>
        <w:fldChar w:fldCharType="separate"/>
      </w:r>
      <w:r w:rsidRPr="004640CE">
        <w:rPr>
          <w:noProof/>
          <w:color w:val="auto"/>
          <w:vertAlign w:val="superscript"/>
          <w:lang w:val="en-US"/>
        </w:rPr>
        <w:t>10</w:t>
      </w:r>
      <w:r w:rsidR="3CBDF73D" w:rsidRPr="004640CE">
        <w:rPr>
          <w:color w:val="auto"/>
          <w:lang w:val="en-US"/>
        </w:rPr>
        <w:fldChar w:fldCharType="end"/>
      </w:r>
      <w:r w:rsidRPr="004640CE">
        <w:rPr>
          <w:color w:val="auto"/>
          <w:vertAlign w:val="superscript"/>
          <w:lang w:val="en-US"/>
        </w:rPr>
        <w:t>-</w:t>
      </w:r>
      <w:r w:rsidR="3CBDF73D" w:rsidRPr="004640CE">
        <w:rPr>
          <w:color w:val="auto"/>
          <w:lang w:val="en-US"/>
        </w:rPr>
        <w:fldChar w:fldCharType="begin" w:fldLock="1"/>
      </w:r>
      <w:r w:rsidR="3CBDF73D" w:rsidRPr="004640CE">
        <w:rPr>
          <w:color w:val="auto"/>
          <w:lang w:val="en-US"/>
        </w:rPr>
        <w:instrText>ADDIN CSL_CITATION {"citationItems":[{"id":"ITEM-1","itemData":{"DOI":"10.1002/smtd.202000235","ISSN":"2366-9608","abstract":"Abstract In recent years, engineering of various human tissues in microphysiologically relevant platforms, known as organs-on-chips (OOCs), are explored to establish in vitro tissue models that recapitulate the microenvironments found in native organs and tissues. However, most of these models have overlooked the important roles of immune cells in maintaining tissue homeostasis under physiological conditions and in modulating the tissue microenvironments during pathophysiology. Significantly, gradual progress is being made in the development of more sophisticated microphysiologically relevant human-based OOC models that allow the studies of the key biophysiological aspects of specific tissues or organs, interactions between cells (parenchymal, vascular, and immune cells) and their extracellular matrix molecules, effects of native tissue architectures (geometry, dynamic flow, or mechanical forces) on tissue functions, as well as unravelling the mechanism underlying tissue-specific diseases and drug testing. In this progress report, the different components of the immune system, as well as immune OOC platforms and immunocompetent OOC approaches that have simulated one or more components of the immune system, are discussed. The challenges to recreate a fully functional tissue system in vitro with a focus on the incorporation of the immune system are also outlined.","author":[{"dropping-particle":"","family":"Maharjan","given":"Sushila","non-dropping-particle":"","parse-names":false,"suffix":""},{"dropping-particle":"","family":"Cecen","given":"Berivan","non-dropping-particle":"","parse-names":false,"suffix":""},{"dropping-particle":"","family":"Zhang","given":"Yu Shrike","non-dropping-particle":"","parse-names":false,"suffix":""}],"container-title":"Small Methods","id":"ITEM-1","issue":"n/a","issued":{"date-parts":[["2020","6","17"]]},"note":"doi: 10.1002/smtd.202000235","page":"2000235","publisher":"John Wiley &amp; Sons, Ltd","title":"3D Immunocompetent Organ-on-a-Chip Models","type":"article-journal","volume":"n/a"},"uris":["http://www.mendeley.com/documents/?uuid=ed92e963-221b-40e1-88f0-08df7f33dd63"]}],"mendeley":{"formattedCitation":"&lt;sup&gt;17&lt;/sup&gt;","plainTextFormattedCitation":"17","previouslyFormattedCitation":"&lt;sup&gt;17&lt;/sup&gt;"},"properties":{"noteIndex":0},"schema":"https://github.com/citation-style-language/schema/raw/master/csl-citation.json"}</w:instrText>
      </w:r>
      <w:r w:rsidR="3CBDF73D" w:rsidRPr="004640CE">
        <w:rPr>
          <w:color w:val="auto"/>
          <w:lang w:val="en-US"/>
        </w:rPr>
        <w:fldChar w:fldCharType="separate"/>
      </w:r>
      <w:r w:rsidRPr="004640CE">
        <w:rPr>
          <w:noProof/>
          <w:color w:val="auto"/>
          <w:vertAlign w:val="superscript"/>
          <w:lang w:val="en-US"/>
        </w:rPr>
        <w:t>17</w:t>
      </w:r>
      <w:r w:rsidR="3CBDF73D" w:rsidRPr="004640CE">
        <w:rPr>
          <w:color w:val="auto"/>
          <w:lang w:val="en-US"/>
        </w:rPr>
        <w:fldChar w:fldCharType="end"/>
      </w:r>
      <w:r w:rsidRPr="004640CE">
        <w:rPr>
          <w:color w:val="auto"/>
          <w:lang w:val="en-US"/>
        </w:rPr>
        <w:t xml:space="preserve">, also integrated with </w:t>
      </w:r>
      <w:proofErr w:type="spellStart"/>
      <w:r w:rsidRPr="004640CE">
        <w:rPr>
          <w:color w:val="auto"/>
          <w:lang w:val="en-US"/>
        </w:rPr>
        <w:t>perfusable</w:t>
      </w:r>
      <w:proofErr w:type="spellEnd"/>
      <w:r w:rsidRPr="004640CE">
        <w:rPr>
          <w:color w:val="auto"/>
          <w:lang w:val="en-US"/>
        </w:rPr>
        <w:t xml:space="preserve"> microvessels</w:t>
      </w:r>
      <w:r w:rsidR="3CBDF73D" w:rsidRPr="004640CE">
        <w:rPr>
          <w:color w:val="auto"/>
          <w:lang w:val="en-US"/>
        </w:rPr>
        <w:fldChar w:fldCharType="begin" w:fldLock="1"/>
      </w:r>
      <w:r w:rsidR="3CBDF73D" w:rsidRPr="004640CE">
        <w:rPr>
          <w:color w:val="auto"/>
          <w:lang w:val="en-US"/>
        </w:rPr>
        <w:instrText>ADDIN CSL_CITATION {"citationItems":[{"id":"ITEM-1","itemData":{"DOI":"10.1039/c6lc01422d","ISSN":"14730189","PMID":"28092382","abstract":"There is a growing awareness that complex 3-dimensional (3D) organs are not well represented by monolayers of a single cell type-the standard format for many drug screens. To address this deficiency, and with the goal of improving screens so that drugs with good efficacy and low toxicity can be identified, microphysiological systems (MPS) are being developed that better capture the complexity of in vivo physiology. We have previously described an organ-on-a-chip platform that incorporates perfused microvessels, such that survival of the surrounding tissue is entirely dependent on delivery of nutrients through the vessels. Here we describe an arrayed version of the platform that incorporates multiple vascularized micro-organs (VMOs) on a 96-well plate. Each VMO is independently-addressable and flow through the micro-organ is driven by hydrostatic pressure. The platform is easy to use, requires no external pumps or valves, and is highly reproducible. As a proof-of-concept we have created arrayed vascularized micro tumors (VMTs) and used these in a blinded screen to assay a small library of compounds, including FDA-approved anti-cancer drugs, and successfully identified both anti-angiogenic and anti-tumor drugs. This 3D platform is suitable for efficacy/toxicity screening against multiple tissues in a more physiological environment than previously possible.","author":[{"dropping-particle":"","family":"Phan","given":"Duc T.T.","non-dropping-particle":"","parse-names":false,"suffix":""},{"dropping-particle":"","family":"Wang","given":"Xiaolin","non-dropping-particle":"","parse-names":false,"suffix":""},{"dropping-particle":"","family":"Craver","given":"Brianna M.","non-dropping-particle":"","parse-names":false,"suffix":""},{"dropping-particle":"","family":"Sobrino","given":"Agua","non-dropping-particle":"","parse-names":false,"suffix":""},{"dropping-particle":"","family":"Zhao","given":"Da","non-dropping-particle":"","parse-names":false,"suffix":""},{"dropping-particle":"","family":"Chen","given":"Jerry C.","non-dropping-particle":"","parse-names":false,"suffix":""},{"dropping-particle":"","family":"Lee","given":"Lilian Y.N.","non-dropping-particle":"","parse-names":false,"suffix":""},{"dropping-particle":"","family":"George","given":"Steven C.","non-dropping-particle":"","parse-names":false,"suffix":""},{"dropping-particle":"","family":"Lee","given":"Abraham P.","non-dropping-particle":"","parse-names":false,"suffix":""},{"dropping-particle":"","family":"Hughes","given":"Christopher C.W.","non-dropping-particle":"","parse-names":false,"suffix":""}],"container-title":"Lab on a Chip","id":"ITEM-1","issued":{"date-parts":[["2017"]]},"title":"A vascularized and perfused organ-on-a-chip platform for large-scale drug screening applications","type":"article-journal"},"uris":["http://www.mendeley.com/documents/?uuid=c12bc0c8-6e3c-46a2-a412-13bf67f48825"]},{"id":"ITEM-2","itemData":{"DOI":"10.1371/journal.pone.0056910","ISSN":"19326203","PMID":"23437268","abstract":"Tumor cells that disseminate from the primary tumor and survive the vascular system can eventually extravasate across the endothelium to metastasize at a secondary site. In this study, we developed a microfluidic system to mimic tumor cell extravasation where cancer cells can transmigrate across an endothelial monolayer into a hydrogel that models the extracellular space. The experimental protocol is optimized to ensure the formation of an intact endothelium prior to the introduction of tumor cells and also to observe tumor cell extravasation by having a suitable tumor seeding density. Extravasation is observed for 38.8% of the tumor cells in contact with the endothelium within 1 day after their introduction. Permeability of the EC monolayer as measured by the diffusion of fluorescently-labeled dextran across the monolayer increased 3.8 fold 24 hours after introducing tumor cells, suggesting that the presence of tumor cells increases endothelial permeability. The percent of tumor cells extravasated remained nearly constant from1 to 3 days after tumor seeding, indicating extravasation in our system generally occurs within the first 24 hours of tumor cell contact with the endothelium. © 2013 Jeon et al.","author":[{"dropping-particle":"","family":"Jeon","given":"Jessie S.","non-dropping-particle":"","parse-names":false,"suffix":""},{"dropping-particle":"","family":"Zervantonakis","given":"Ioannis K.","non-dropping-particle":"","parse-names":false,"suffix":""},{"dropping-particle":"","family":"Chung","given":"Seok","non-dropping-particle":"","parse-names":false,"suffix":""},{"dropping-particle":"","family":"Kamm","given":"Roger D.","non-dropping-particle":"","parse-names":false,"suffix":""},{"dropping-particle":"","family":"Charest","given":"Joseph L.","non-dropping-particle":"","parse-names":false,"suffix":""}],"container-title":"PLoS ONE","id":"ITEM-2","issued":{"date-parts":[["2013"]]},"title":"In Vitro Model of Tumor Cell Extravasation","type":"article-journal"},"uris":["http://www.mendeley.com/documents/?uuid=6ab08e38-0a47-4e91-83b5-621cce2d436b"]},{"id":"ITEM-3","itemData":{"DOI":"10.1073/pnas.1417115112","ISSN":"10916490","PMID":"25524628","abstract":"A key aspect of cancer metastases is the tendency for specific cancer cells to home to defined subsets of secondary organs. Despite these known tendencies, the underlying mechanisms remain poorly understood. Here we develop a microfluidic 3D in vitro model to analyze organ-specific human breast cancer cell extravasation into bone- and muscle-mimicking microenvironments through a microvascular network concentrically wrapped with mural cells. Extravasation rates and microvasculature permeabilities were significantly different in the bone-mimicking microenvironment compared with unconditioned or myoblast containing matrices. Blocking breast cancer cell A3 adenosine receptors resulted in higher extravasation rates of cancer cells into themyoblast-containingmatrices compared with untreated cells, suggesting a role for adenosine in reducing extravasation. These results demonstrate the efficacy of our model as a drug screening platform and a promising tool to investigate specific molecular pathways involved in cancer biology, with potential applications to personalized medicine.","author":[{"dropping-particle":"","family":"Jeon","given":"Jessie S.","non-dropping-particle":"","parse-names":false,"suffix":""},{"dropping-particle":"","family":"Bersini","given":"Simone","non-dropping-particle":"","parse-names":false,"suffix":""},{"dropping-particle":"","family":"Gilardi","given":"Mara","non-dropping-particle":"","parse-names":false,"suffix":""},{"dropping-particle":"","family":"Dubini","given":"Gabriele","non-dropping-particle":"","parse-names":false,"suffix":""},{"dropping-particle":"","family":"Charest","given":"Joseph L.","non-dropping-particle":"","parse-names":false,"suffix":""},{"dropping-particle":"","family":"Moretti","given":"Matteo","non-dropping-particle":"","parse-names":false,"suffix":""},{"dropping-particle":"","family":"Kamm","given":"Roger D.","non-dropping-particle":"","parse-names":false,"suffix":""}],"container-title":"Proceedings of the National Academy of Sciences of the United States of America","id":"ITEM-3","issued":{"date-parts":[["2015"]]},"title":"Human 3D vascularized organotypic microfluidic assays to study breast cancer cell extravasation","type":"article-journal"},"uris":["http://www.mendeley.com/documents/?uuid=f1863016-ab03-499e-95a5-9c12d06c24c6"]},{"id":"ITEM-4","itemData":{"DOI":"10.1038/nprot.2017.018","ISSN":"17502799","PMID":"28358393","abstract":"Distant metastasis, which results in &gt;90% of cancer-related deaths, is enabled by hematogenous dissemination of tumor cells via the circulation. This requires the completion of a sequence of complex steps including transit, initial arrest, extravasation, survival and proliferation. Increased understanding of the cellular and molecular players enabling each of these steps is key to uncovering new opportunities for therapeutic intervention during early metastatic dissemination. As a protocol extension, this article describes an adaptation to our existing protocol describing a microfluidic platform that offers additional applications. This protocol describes an in vitro model of the human microcirculation with the potential to recapitulate discrete steps of early metastatic seeding, including arrest, transendothelial migration and early micrometastases formation. The microdevice features self-organized human microvascular networks formed over 4-5 d, after which the tumor can be perfused and extravasation events are easily tracked over 72 h via standard confocal microscopy. Contrary to most in vivo and in vitro extravasation assays, robust and rapid scoring of extravascular cells, combined with high-resolution imaging, can be easily achieved because of the confinement of the vascular network to one plane close to the surface of the device. This renders extravascular cells clearly distinct and allows tumor cells of interest to be identified quickly as compared with those in thick tissues. The ability to generate large numbers of devices (</w:instrText>
      </w:r>
      <w:r w:rsidR="3CBDF73D" w:rsidRPr="004640CE">
        <w:rPr>
          <w:rFonts w:ascii="Cambria Math" w:hAnsi="Cambria Math" w:cs="Cambria Math"/>
          <w:color w:val="auto"/>
          <w:lang w:val="en-US"/>
        </w:rPr>
        <w:instrText>∼</w:instrText>
      </w:r>
      <w:r w:rsidR="3CBDF73D" w:rsidRPr="004640CE">
        <w:rPr>
          <w:color w:val="auto"/>
          <w:lang w:val="en-US"/>
        </w:rPr>
        <w:instrText>36) per experiment further allows for highly parametric studies, which are required when testing multiple genetic or pharmacological perturbations. This is coupled with the capability for live tracking of single-cell extravasation events, allowing both tumor and endothelial morphological dynamics to be observed in high detail with a moderate number of data points.","author":[{"dropping-particle":"","family":"Chen","given":"Michelle B.","non-dropping-particle":"","parse-names":false,"suffix":""},{"dropping-particle":"","family":"Whisler","given":"Jordan A.","non-dropping-particle":"","parse-names":false,"suffix":""},{"dropping-particle":"","family":"Fröse","given":"Julia","non-dropping-particle":"","parse-names":false,"suffix":""},{"dropping-particle":"","family":"Yu","given":"Cathy","non-dropping-particle":"","parse-names":false,"suffix":""},{"dropping-particle":"","family":"Shin","given":"Yoojin","non-dropping-particle":"","parse-names":false,"suffix":""},{"dropping-particle":"","family":"Kamm","given":"Roger D.","non-dropping-particle":"","parse-names":false,"suffix":""}],"container-title":"Nature Protocols","id":"ITEM-4","issued":{"date-parts":[["2017"]]},"title":"On-chip human microvasculature assay for visualization and quantification of tumor cell extravasation dynamics","type":"article-journal"},"uris":["http://www.mendeley.com/documents/?uuid=62d0275a-317a-4945-b96f-95216ac3997e"]}],"mendeley":{"formattedCitation":"&lt;sup&gt;18–21&lt;/sup&gt;","plainTextFormattedCitation":"18–21","previouslyFormattedCitation":"&lt;sup&gt;18–21&lt;/sup&gt;"},"properties":{"noteIndex":0},"schema":"https://github.com/citation-style-language/schema/raw/master/csl-citation.json"}</w:instrText>
      </w:r>
      <w:r w:rsidR="3CBDF73D" w:rsidRPr="004640CE">
        <w:rPr>
          <w:color w:val="auto"/>
          <w:lang w:val="en-US"/>
        </w:rPr>
        <w:fldChar w:fldCharType="separate"/>
      </w:r>
      <w:r w:rsidRPr="004640CE">
        <w:rPr>
          <w:noProof/>
          <w:color w:val="auto"/>
          <w:vertAlign w:val="superscript"/>
          <w:lang w:val="en-US"/>
        </w:rPr>
        <w:t>18–21</w:t>
      </w:r>
      <w:r w:rsidR="3CBDF73D" w:rsidRPr="004640CE">
        <w:rPr>
          <w:color w:val="auto"/>
          <w:lang w:val="en-US"/>
        </w:rPr>
        <w:fldChar w:fldCharType="end"/>
      </w:r>
      <w:r w:rsidRPr="004640CE">
        <w:rPr>
          <w:color w:val="auto"/>
          <w:lang w:val="en-US"/>
        </w:rPr>
        <w:t>, have been developed to investigate cell-type-dependent interactions, physical and chemical perturbations, and the cytotoxic activity of infiltrating lymphocytes</w:t>
      </w:r>
      <w:r w:rsidR="3CBDF73D" w:rsidRPr="004640CE">
        <w:rPr>
          <w:color w:val="auto"/>
          <w:lang w:val="en-US"/>
        </w:rPr>
        <w:fldChar w:fldCharType="begin" w:fldLock="1"/>
      </w:r>
      <w:r w:rsidR="3CBDF73D" w:rsidRPr="004640CE">
        <w:rPr>
          <w:color w:val="auto"/>
          <w:lang w:val="en-US"/>
        </w:rPr>
        <w:instrText>ADDIN CSL_CITATION {"citationItems":[{"id":"ITEM-1","itemData":{"DOI":"10.1016/j.cell.2018.10.038","ISSN":"10974172","PMID":"30388456","abstract":"Treatment of cancer has been revolutionized by immune checkpoint blockade therapies. Despite the high rate of response in advanced melanoma, the majority of patients succumb to disease. To identify factors associated with success or failure of checkpoint therapy, we profiled transcriptomes of 16,291 individual immune cells from 48 tumor samples of melanoma patients treated with checkpoint inhibitors. Two distinct states of CD8+ T cells were defined by clustering and associated with patient tumor regression or progression. A single transcription factor, TCF7, was visualized within CD8+ T cells in fixed tumor samples and predicted positive clinical outcome in an independent cohort of checkpoint-treated patients. We delineated the epigenetic landscape and clonality of these T cell states and demonstrated enhanced antitumor immunity by targeting novel combinations of factors in exhausted cells. Our study of immune cell transcriptomes from tumors demonstrates a strategy for identifying predictors, mechanisms, and targets for enhancing checkpoint immunotherapy. Single-cell analysis of immune cells from melanoma patients treated with immune checkpoint therapy uncovers a TCF7+ memory-like state in the cytotoxic T cell population and demonstrates its association with a positive outcome.","author":[{"dropping-particle":"","family":"Sade-Feldman","given":"Moshe","non-dropping-particle":"","parse-names":false,"suffix":""},{"dropping-particle":"","family":"Yizhak","given":"Keren","non-dropping-particle":"","parse-names":false,"suffix":""},{"dropping-particle":"","family":"Bjorgaard","given":"Stacey L.","non-dropping-particle":"","parse-names":false,"suffix":""},{"dropping-particle":"","family":"Ray","given":"John P.","non-dropping-particle":"","parse-names":false,"suffix":""},{"dropping-particle":"","family":"Boer","given":"Carl G.","non-dropping-particle":"de","parse-names":false,"suffix":""},{"dropping-particle":"","family":"Jenkins","given":"Russell W.","non-dropping-particle":"","parse-names":false,"suffix":""},{"dropping-particle":"","family":"Lieb","given":"David J.","non-dropping-particle":"","parse-names":false,"suffix":""},{"dropping-particle":"","family":"Chen","given":"Jonathan H.","non-dropping-particle":"","parse-names":false,"suffix":""},{"dropping-particle":"","family":"Frederick","given":"Dennie T.","non-dropping-particle":"","parse-names":false,"suffix":""},{"dropping-particle":"","family":"Barzily-Rokni","given":"Michal","non-dropping-particle":"","parse-names":false,"suffix":""},{"dropping-particle":"","family":"Freeman","given":"Samuel S.","non-dropping-particle":"","parse-names":false,"suffix":""},{"dropping-particle":"","family":"Reuben","given":"Alexandre","non-dropping-particle":"","parse-names":false,"suffix":""},{"dropping-particle":"","family":"Hoover","given":"Paul J.","non-dropping-particle":"","parse-names":false,"suffix":""},{"dropping-particle":"","family":"Villani","given":"Alexandra Chloé","non-dropping-particle":"","parse-names":false,"suffix":""},{"dropping-particle":"","family":"Ivanova","given":"Elena","non-dropping-particle":"","parse-names":false,"suffix":""},{"dropping-particle":"","family":"Portell","given":"Andrew","non-dropping-particle":"","parse-names":false,"suffix":""},{"dropping-particle":"","family":"Lizotte","given":"Patrick H.","non-dropping-particle":"","parse-names":false,"suffix":""},{"dropping-particle":"","family":"Aref","given":"Amir R.","non-dropping-particle":"","parse-names":false,"suffix":""},{"dropping-particle":"","family":"Eliane","given":"Jean Pierre","non-dropping-particle":"","parse-names":false,"suffix":""},{"dropping-particle":"","family":"Hammond","given":"Marc R.","non-dropping-particle":"","parse-names":false,"suffix":""},{"dropping-particle":"","family":"Vitzthum","given":"Hans","non-dropping-particle":"","parse-names":false,"suffix":""},{"dropping-particle":"","family":"Blackmon","given":"Shauna M.","non-dropping-particle":"","parse-names":false,"suffix":""},{"dropping-particle":"","family":"Li","given":"Bo","non-dropping-particle":"","parse-names":false,"suffix":""},{"dropping-particle":"","family":"Gopalakrishnan","given":"Vancheswaran","non-dropping-particle":"","parse-names":false,"suffix":""},{"dropping-particle":"","family":"Reddy","given":"Sangeetha M.","non-dropping-particle":"","parse-names":false,"suffix":""},{"dropping-particle":"","family":"Cooper","given":"Zachary A.","non-dropping-particle":"","parse-names":false,"suffix":""},{"dropping-particle":"","family":"Paweletz","given":"Cloud P.","non-dropping-particle":"","parse-names":false,"suffix":""},{"dropping-particle":"","family":"Barbie","given":"David A.","non-dropping-particle":"","parse-names":false,"suffix":""},{"dropping-particle":"","family":"Stemmer-Rachamimov","given":"Anat","non-dropping-particle":"","parse-names":false,"suffix":""},{"dropping-particle":"","family":"Flaherty","given":"Keith T.","non-dropping-particle":"","parse-names":false,"suffix":""},{"dropping-particle":"","family":"Wargo","given":"Jennifer A.","non-dropping-particle":"","parse-names":false,"suffix":""},{"dropping-particle":"","family":"Boland","given":"Genevieve M.","non-dropping-particle":"","parse-names":false,"suffix":""},{"dropping-particle":"","family":"Sullivan","given":"Ryan J.","non-dropping-particle":"","parse-names":false,"suffix":""},{"dropping-particle":"","family":"Getz","given":"Gad","non-dropping-particle":"","parse-names":false,"suffix":""},{"dropping-particle":"","family":"Hacohen","given":"Nir","non-dropping-particle":"","parse-names":false,"suffix":""}],"container-title":"Cell","id":"ITEM-1","issued":{"date-parts":[["2018"]]},"title":"Defining T Cell States Associated with Response to Checkpoint Immunotherapy in Melanoma","type":"article-journal"},"uris":["http://www.mendeley.com/documents/?uuid=15eeea84-8d47-437d-9127-2b37c832336e"]}],"mendeley":{"formattedCitation":"&lt;sup&gt;22&lt;/sup&gt;","plainTextFormattedCitation":"22","previouslyFormattedCitation":"&lt;sup&gt;22&lt;/sup&gt;"},"properties":{"noteIndex":0},"schema":"https://github.com/citation-style-language/schema/raw/master/csl-citation.json"}</w:instrText>
      </w:r>
      <w:r w:rsidR="3CBDF73D" w:rsidRPr="004640CE">
        <w:rPr>
          <w:color w:val="auto"/>
          <w:lang w:val="en-US"/>
        </w:rPr>
        <w:fldChar w:fldCharType="separate"/>
      </w:r>
      <w:r w:rsidRPr="004640CE">
        <w:rPr>
          <w:noProof/>
          <w:color w:val="auto"/>
          <w:vertAlign w:val="superscript"/>
          <w:lang w:val="en-US"/>
        </w:rPr>
        <w:t>22</w:t>
      </w:r>
      <w:r w:rsidR="3CBDF73D" w:rsidRPr="004640CE">
        <w:rPr>
          <w:color w:val="auto"/>
          <w:lang w:val="en-US"/>
        </w:rPr>
        <w:fldChar w:fldCharType="end"/>
      </w:r>
      <w:r w:rsidRPr="004640CE">
        <w:rPr>
          <w:color w:val="auto"/>
          <w:lang w:val="en-US"/>
        </w:rPr>
        <w:t>, as well as clinically relevant immunomodulatory agents</w:t>
      </w:r>
      <w:r w:rsidR="3CBDF73D" w:rsidRPr="004640CE">
        <w:rPr>
          <w:color w:val="auto"/>
          <w:lang w:val="en-US"/>
        </w:rPr>
        <w:fldChar w:fldCharType="begin" w:fldLock="1"/>
      </w:r>
      <w:r w:rsidR="3CBDF73D" w:rsidRPr="004640CE">
        <w:rPr>
          <w:color w:val="auto"/>
          <w:lang w:val="en-US"/>
        </w:rPr>
        <w:instrText>ADDIN CSL_CITATION {"citationItems":[{"id":"ITEM-1","itemData":{"DOI":"10.1186/s13046-019-1086-2","ISSN":"17569966","abstract":"Immune checkpoint inhibitor therapy has changed clinical practice for patients with different cancers, since these agents have demonstrated a significant improvement of overall survival and are effective in many patients. However, an intrinsic or acquired resistance frequently occur and biomarkers predictive of responsiveness should help in patient selection and in defining the adequate treatment options. A deep analysis of the complexity of the tumor microenvironment is likely to further advance the field and hopefully identify more effective combined immunotherapeutic strategies. Here we review the current knowledge on tumor microenvironment, focusing on T cells, cancer associated fibroblasts and extracellular matrix. The use of 3D cell culture models to resemble tumor microenvironment landscape and to screen immunomodulatory drugs is also reviewed.","author":[{"dropping-particle":"","family":"Modugno","given":"Francesca","non-dropping-particle":"Di","parse-names":false,"suffix":""},{"dropping-particle":"","family":"Colosi","given":"Cristina","non-dropping-particle":"","parse-names":false,"suffix":""},{"dropping-particle":"","family":"Trono","given":"Paola","non-dropping-particle":"","parse-names":false,"suffix":""},{"dropping-particle":"","family":"Antonacci","given":"Giuseppe","non-dropping-particle":"","parse-names":false,"suffix":""},{"dropping-particle":"","family":"Ruocco","given":"Giancarlo","non-dropping-particle":"","parse-names":false,"suffix":""},{"dropping-particle":"","family":"Nisticò","given":"Paola","non-dropping-particle":"","parse-names":false,"suffix":""}],"container-title":"Journal of Experimental and Clinical Cancer Research","id":"ITEM-1","issued":{"date-parts":[["2019"]]},"title":"3D models in the new era of immune oncology: Focus on T cells, CAF and ECM","type":"article"},"uris":["http://www.mendeley.com/documents/?uuid=c54287b5-463f-4626-9965-9b06133eadba"]}],"mendeley":{"formattedCitation":"&lt;sup&gt;23&lt;/sup&gt;","plainTextFormattedCitation":"23","previouslyFormattedCitation":"&lt;sup&gt;23&lt;/sup&gt;"},"properties":{"noteIndex":0},"schema":"https://github.com/citation-style-language/schema/raw/master/csl-citation.json"}</w:instrText>
      </w:r>
      <w:r w:rsidR="3CBDF73D" w:rsidRPr="004640CE">
        <w:rPr>
          <w:color w:val="auto"/>
          <w:lang w:val="en-US"/>
        </w:rPr>
        <w:fldChar w:fldCharType="separate"/>
      </w:r>
      <w:r w:rsidRPr="004640CE">
        <w:rPr>
          <w:noProof/>
          <w:color w:val="auto"/>
          <w:vertAlign w:val="superscript"/>
          <w:lang w:val="en-US"/>
        </w:rPr>
        <w:t>23</w:t>
      </w:r>
      <w:r w:rsidR="3CBDF73D" w:rsidRPr="004640CE">
        <w:rPr>
          <w:color w:val="auto"/>
          <w:lang w:val="en-US"/>
        </w:rPr>
        <w:fldChar w:fldCharType="end"/>
      </w:r>
      <w:r w:rsidRPr="004640CE">
        <w:rPr>
          <w:color w:val="auto"/>
          <w:lang w:val="en-US"/>
        </w:rPr>
        <w:t>.</w:t>
      </w:r>
    </w:p>
    <w:p w14:paraId="77426973" w14:textId="77777777" w:rsidR="009C1C69" w:rsidRPr="004640CE" w:rsidRDefault="009C1C69" w:rsidP="00FB04AE">
      <w:pPr>
        <w:contextualSpacing/>
        <w:rPr>
          <w:color w:val="auto"/>
          <w:lang w:val="en-US"/>
        </w:rPr>
      </w:pPr>
    </w:p>
    <w:p w14:paraId="7DD22F66" w14:textId="4CDD8CED" w:rsidR="009C4833" w:rsidRDefault="607E054D" w:rsidP="00FB04AE">
      <w:pPr>
        <w:pStyle w:val="CommentText"/>
        <w:contextualSpacing/>
        <w:rPr>
          <w:color w:val="auto"/>
        </w:rPr>
      </w:pPr>
      <w:r w:rsidRPr="004640CE">
        <w:rPr>
          <w:color w:val="auto"/>
          <w:lang w:val="en-US"/>
        </w:rPr>
        <w:t>Here</w:t>
      </w:r>
      <w:r w:rsidR="006F7ED0" w:rsidRPr="004640CE">
        <w:rPr>
          <w:color w:val="auto"/>
          <w:lang w:val="en-US"/>
        </w:rPr>
        <w:t>,</w:t>
      </w:r>
      <w:r w:rsidRPr="004640CE">
        <w:rPr>
          <w:color w:val="auto"/>
          <w:lang w:val="en-US"/>
        </w:rPr>
        <w:t xml:space="preserve"> we provide versatile protocols, </w:t>
      </w:r>
      <w:r w:rsidR="006F7ED0" w:rsidRPr="004640CE">
        <w:rPr>
          <w:color w:val="auto"/>
          <w:lang w:val="en-US"/>
        </w:rPr>
        <w:t xml:space="preserve">spanning </w:t>
      </w:r>
      <w:r w:rsidRPr="004640CE">
        <w:rPr>
          <w:color w:val="auto"/>
          <w:lang w:val="en-US"/>
        </w:rPr>
        <w:t>from loading cells in chips to image processing tools, to exploit advanced tumor-immune microfluidic co-cultures in 2D (section 1) and 3D (section 2) settings</w:t>
      </w:r>
      <w:r w:rsidR="056B0661" w:rsidRPr="004640CE">
        <w:rPr>
          <w:color w:val="auto"/>
          <w:lang w:val="en-US"/>
        </w:rPr>
        <w:fldChar w:fldCharType="begin" w:fldLock="1"/>
      </w:r>
      <w:r w:rsidR="056B0661" w:rsidRPr="004640CE">
        <w:rPr>
          <w:color w:val="auto"/>
          <w:lang w:val="en-US"/>
        </w:rPr>
        <w:instrText>ADDIN CSL_CITATION {"citationItems":[{"id":"ITEM-1","itemData":{"DOI":"10.1016/BS.MIE.2019.06.012","ISBN":"9780128186756","ISSN":"0076-6879","abstract":"Understanding the interactions between immune and cancer cells occurring within the tumor microenvironment is a prerequisite for successful and personalized anti-cancer therapies. Microfluidic devices, coupled to advanced microscopy systems and automated analytical tools, can represent an innovative approach for high-throughput investigations on immune cell-cancer interactions. In order to study such interactions and to evaluate how therapeutic agents can affect this crosstalk, we employed two ad hoc fabricated microfluidic platforms reproducing advanced 2D or 3D tumor immune microenvironments. In the first type of chip, we confronted the capacity of tumor cells embedded in Matrigel containing one drug or Matrigel containing a combination of two drugs to attract differentially immune cells, by fluorescence microscopy analyses. In the second chip, we investigated the migratory/interaction response of naïve immune cells to danger signals emanated from tumor cells treated with an immunogenic drug, by time-lapse microscopy and automated tracking analysis. We demonstrate that microfluidic platforms and their associated high-throughput computed analyses can represent versatile and smart systems to: (i) monitor and quantify the recruitment and interactions of the immune cells with cancer in a controlled environment, (ii) evaluate the immunogenic effects of anti-cancer therapeutic agents and (iii) evaluate the immunogenic efficacy of combinatorial regimens with respect to single agents.","author":[{"dropping-particle":"","family":"Mencattini","given":"Arianna","non-dropping-particle":"","parse-names":false,"suffix":""},{"dropping-particle":"","family":"Ninno","given":"Adele","non-dropping-particle":"De","parse-names":false,"suffix":""},{"dropping-particle":"","family":"Mancini","given":"Jacopo","non-dropping-particle":"","parse-names":false,"suffix":""},{"dropping-particle":"","family":"Businaro","given":"Luca","non-dropping-particle":"","parse-names":false,"suffix":""},{"dropping-particle":"","family":"Martinelli","given":"Eugenio","non-dropping-particle":"","parse-names":false,"suffix":""},{"dropping-particle":"","family":"Schiavoni","given":"Giovanna","non-dropping-particle":"","parse-names":false,"suffix":""},{"dropping-particle":"","family":"Mattei","given":"Fabrizio","non-dropping-particle":"","parse-names":false,"suffix":""}],"container-title":"Methods in Enzymology","id":"ITEM-1","issued":{"date-parts":[["2020","1","1"]]},"page":"479-502","publisher":"Academic Press","title":"High-throughput analysis of cell-cell crosstalk in ad hoc designed microfluidic chips for oncoimmunology applications","type":"article-journal","volume":"632"},"uris":["http://www.mendeley.com/documents/?uuid=56e52fcd-9c50-3536-816a-aff0edfd80f7"]}],"mendeley":{"formattedCitation":"&lt;sup&gt;16&lt;/sup&gt;","plainTextFormattedCitation":"16","previouslyFormattedCitation":"&lt;sup&gt;16&lt;/sup&gt;"},"properties":{"noteIndex":0},"schema":"https://github.com/citation-style-language/schema/raw/master/csl-citation.json"}</w:instrText>
      </w:r>
      <w:r w:rsidR="056B0661" w:rsidRPr="004640CE">
        <w:rPr>
          <w:color w:val="auto"/>
          <w:lang w:val="en-US"/>
        </w:rPr>
        <w:fldChar w:fldCharType="separate"/>
      </w:r>
      <w:r w:rsidRPr="004640CE">
        <w:rPr>
          <w:noProof/>
          <w:color w:val="auto"/>
          <w:vertAlign w:val="superscript"/>
          <w:lang w:val="en-US"/>
        </w:rPr>
        <w:t>16</w:t>
      </w:r>
      <w:r w:rsidR="056B0661" w:rsidRPr="004640CE">
        <w:rPr>
          <w:color w:val="auto"/>
          <w:lang w:val="en-US"/>
        </w:rPr>
        <w:fldChar w:fldCharType="end"/>
      </w:r>
      <w:r w:rsidRPr="004640CE">
        <w:rPr>
          <w:color w:val="auto"/>
          <w:lang w:val="en-US"/>
        </w:rPr>
        <w:t>, compatible with dynamic, multiparametric</w:t>
      </w:r>
      <w:r w:rsidR="056B0661" w:rsidRPr="004640CE">
        <w:rPr>
          <w:color w:val="auto"/>
          <w:lang w:val="en-US"/>
        </w:rPr>
        <w:fldChar w:fldCharType="begin" w:fldLock="1"/>
      </w:r>
      <w:r w:rsidR="056B0661" w:rsidRPr="004640CE">
        <w:rPr>
          <w:color w:val="auto"/>
          <w:lang w:val="en-US"/>
        </w:rPr>
        <w:instrText>ADDIN CSL_CITATION {"citationItems":[{"id":"ITEM-1","itemData":{"DOI":"10.1002/cyto.a.23249","ISSN":"1552-4930 (Electronic)","PMID":"28976646","abstract":"Automated microscopy has given researchers access to great amounts of live cell  imaging data from in vitro and in vivo experiments. Much focus has been put on extracting cell tracks from such data using a plethora of segmentation and tracking algorithms, but further analysis is normally required to draw biologically relevant conclusions. Such relevant conclusions may be whether the migration is directed or not, whether the population has homogeneous or heterogeneous migration patterns. This review focuses on the analysis of cell migration data that are extracted from time lapse images. We discuss a range of measures and models used to analyze cell tracks independent of the biological system or the way the tracks were obtained. For single-cell migration, we focus on measures and models giving examples of biological systems where they have been applied, for example, migration of bacteria, fibroblasts, and immune cells. For collective migration, we describe the model systems wound healing, neural crest migration, and Drosophila gastrulation and discuss methods for cell migration within these systems. We also discuss the role of the extracellular matrix and subsequent differences between track analysis in vitro and in vivo. Besides methods and measures, we are putting special focus on the need for openly available data and code, as well as a lack of common vocabulary in cell track analysis. © 2017 International Society for Advancement of Cytometry.","author":[{"dropping-particle":"","family":"Svensson","given":"Carl-Magnus","non-dropping-particle":"","parse-names":false,"suffix":""},{"dropping-particle":"","family":"Medyukhina","given":"Anna","non-dropping-particle":"","parse-names":false,"suffix":""},{"dropping-particle":"","family":"Belyaev","given":"Ivan","non-dropping-particle":"","parse-names":false,"suffix":""},{"dropping-particle":"","family":"Al-Zaben","given":"Naim","non-dropping-particle":"","parse-names":false,"suffix":""},{"dropping-particle":"","family":"Figge","given":"Marc Thilo","non-dropping-particle":"","parse-names":false,"suffix":""}],"container-title":"Cytometry. Part A : the journal of the International Society for Analytical Cytology","id":"ITEM-1","issue":"3","issued":{"date-parts":[["2018","3"]]},"language":"eng","page":"357-370","publisher-place":"United States","title":"Untangling cell tracks: Quantifying cell migration by time lapse image data  analysis.","type":"article-journal","volume":"93"},"uris":["http://www.mendeley.com/documents/?uuid=943fb883-462a-49e7-9100-2a778dc3e566"]}],"mendeley":{"formattedCitation":"&lt;sup&gt;24&lt;/sup&gt;","plainTextFormattedCitation":"24","previouslyFormattedCitation":"&lt;sup&gt;24&lt;/sup&gt;"},"properties":{"noteIndex":0},"schema":"https://github.com/citation-style-language/schema/raw/master/csl-citation.json"}</w:instrText>
      </w:r>
      <w:r w:rsidR="056B0661" w:rsidRPr="004640CE">
        <w:rPr>
          <w:color w:val="auto"/>
          <w:lang w:val="en-US"/>
        </w:rPr>
        <w:fldChar w:fldCharType="separate"/>
      </w:r>
      <w:r w:rsidRPr="004640CE">
        <w:rPr>
          <w:noProof/>
          <w:color w:val="auto"/>
          <w:vertAlign w:val="superscript"/>
          <w:lang w:val="en-US"/>
        </w:rPr>
        <w:t>24</w:t>
      </w:r>
      <w:r w:rsidR="056B0661" w:rsidRPr="004640CE">
        <w:rPr>
          <w:color w:val="auto"/>
          <w:lang w:val="en-US"/>
        </w:rPr>
        <w:fldChar w:fldCharType="end"/>
      </w:r>
      <w:r w:rsidRPr="004640CE">
        <w:rPr>
          <w:color w:val="auto"/>
          <w:lang w:val="en-US"/>
        </w:rPr>
        <w:t xml:space="preserve"> monitoring and visualization of cellular functions. This</w:t>
      </w:r>
      <w:r w:rsidRPr="004640CE" w:rsidDel="137A8B8B">
        <w:rPr>
          <w:color w:val="auto"/>
          <w:lang w:val="en-US"/>
        </w:rPr>
        <w:t xml:space="preserve"> </w:t>
      </w:r>
      <w:r w:rsidR="137A8B8B" w:rsidRPr="004640CE">
        <w:rPr>
          <w:color w:val="auto"/>
          <w:lang w:val="en-US"/>
        </w:rPr>
        <w:t>is achieved ma</w:t>
      </w:r>
      <w:r w:rsidR="00917054" w:rsidRPr="004640CE">
        <w:rPr>
          <w:color w:val="auto"/>
          <w:lang w:val="en-US"/>
        </w:rPr>
        <w:t>i</w:t>
      </w:r>
      <w:r w:rsidR="137A8B8B" w:rsidRPr="004640CE">
        <w:rPr>
          <w:color w:val="auto"/>
          <w:lang w:val="en-US"/>
        </w:rPr>
        <w:t xml:space="preserve">ntaining </w:t>
      </w:r>
      <w:r w:rsidRPr="004640CE">
        <w:rPr>
          <w:color w:val="auto"/>
          <w:lang w:val="en-US"/>
        </w:rPr>
        <w:t xml:space="preserve">easiness of use and flexibility both in sample management and data analysis, </w:t>
      </w:r>
      <w:r w:rsidR="001A3979" w:rsidRPr="004640CE">
        <w:rPr>
          <w:color w:val="auto"/>
          <w:lang w:val="en-US"/>
        </w:rPr>
        <w:t xml:space="preserve">taking advantage of Fiji freeware software and </w:t>
      </w:r>
      <w:r w:rsidR="137A8B8B" w:rsidRPr="004640CE">
        <w:rPr>
          <w:color w:val="auto"/>
          <w:lang w:val="en-US"/>
        </w:rPr>
        <w:t xml:space="preserve">its </w:t>
      </w:r>
      <w:r w:rsidR="001A3979" w:rsidRPr="004640CE">
        <w:rPr>
          <w:color w:val="auto"/>
          <w:lang w:val="en-US"/>
        </w:rPr>
        <w:t>toolboxes</w:t>
      </w:r>
      <w:r w:rsidR="056B0661" w:rsidRPr="004640CE">
        <w:rPr>
          <w:color w:val="auto"/>
          <w:lang w:val="en-US"/>
        </w:rPr>
        <w:fldChar w:fldCharType="begin" w:fldLock="1"/>
      </w:r>
      <w:r w:rsidR="056B0661" w:rsidRPr="004640CE">
        <w:rPr>
          <w:color w:val="auto"/>
          <w:lang w:val="en-US"/>
        </w:rPr>
        <w:instrText>ADDIN CSL_CITATION {"citationItems":[{"id":"ITEM-1","itemData":{"DOI":"10.1002/wdev.260","ISSN":"1759-7692 (Electronic)","PMID":"27911038","abstract":"Modern biological research particularly in the fields of developmental and cell  biology has been transformed by the rapid evolution of the light microscope. The light microscope, long a mainstay of the experimental biologist, is now used for a wide array of biological experimental scenarios and sample types. Much of the great developments in advanced biological imaging have been driven by the digital imaging revolution with powerful processors and algorithms. In particular, this combination of advanced imaging and computational analysis has resulted in the drive of the modern biologist to not only visually inspect dynamic phenomena, but to quantify the involved processes. This need to quantitate images has become a major thrust within the bioimaging community and requires extensible and accessible image processing routines with corresponding intuitive software packages. Novel algorithms both made specifically for light microscopy or adapted from other fields, such as astronomy, are available to biologists, but often in a form that is inaccessible for a number of reasons ranging from data input issues, usability and training concerns, and accessibility and output limitations. The biological community has responded to this need by developing open source software packages that are freely available and provide access to image processing routines. One of the most prominent is the open-source image package ImageJ. In this review, we give an overview of prominent imaging processing approaches in ImageJ that we think are of particular interest for biological imaging and that illustrate the functionality of ImageJ and other open source image analysis software. WIREs Dev Biol 2017, 6:e260. doi: 10.1002/wdev.260 For further resources related to this article, please visit the WIREs website.","author":[{"dropping-particle":"","family":"Arena","given":"Ellen T","non-dropping-particle":"","parse-names":false,"suffix":""},{"dropping-particle":"","family":"Rueden","given":"Curtis T","non-dropping-particle":"","parse-names":false,"suffix":""},{"dropping-particle":"","family":"Hiner","given":"Mark C","non-dropping-particle":"","parse-names":false,"suffix":""},{"dropping-particle":"","family":"Wang","given":"Shulei","non-dropping-particle":"","parse-names":false,"suffix":""},{"dropping-particle":"","family":"Yuan","given":"Ming","non-dropping-particle":"","parse-names":false,"suffix":""},{"dropping-particle":"","family":"Eliceiri","given":"Kevin W","non-dropping-particle":"","parse-names":false,"suffix":""}],"container-title":"Wiley interdisciplinary reviews. Developmental biology","id":"ITEM-1","issue":"2","issued":{"date-parts":[["2017","3"]]},"language":"eng","publisher-place":"United States","title":"Quantitating the cell: turning images into numbers with ImageJ.","type":"article-journal","volume":"6"},"uris":["http://www.mendeley.com/documents/?uuid=547a2c02-1f76-48d9-b854-69fc2f17b7d4"]},{"id":"ITEM-2","itemData":{"DOI":"10.1038/nmeth.2019","ISSN":"15487091","PMID":"22743772","abstract":"Fiji is a distribution of the popular open-source software ImageJ focused on biological-image analysis. Fiji uses modern software engineering practices to combine powerful software libraries with a broad range of scripting languages to enable rapid prototyping of image-processing algorithms. Fiji facilitates the transformation of new algorithms into ImageJ plugins that can be shared with end users through an integrated update system. We propose Fiji as a platform for productive collaboration between computer science and biology research communities. © 2012 Nature America, Inc. All rights reserved.","author":[{"dropping-particle":"","family":"Schindelin","given":"Johannes","non-dropping-particle":"","parse-names":false,"suffix":""},{"dropping-particle":"","family":"Arganda-Carreras","given":"Ignacio","non-dropping-particle":"","parse-names":false,"suffix":""},{"dropping-particle":"","family":"Frise","given":"Erwin","non-dropping-particle":"","parse-names":false,"suffix":""},{"dropping-particle":"","family":"Kaynig","given":"Verena","non-dropping-particle":"","parse-names":false,"suffix":""},{"dropping-particle":"","family":"Longair","given":"Mark","non-dropping-particle":"","parse-names":false,"suffix":""},{"dropping-particle":"","family":"Pietzsch","given":"Tobias","non-dropping-particle":"","parse-names":false,"suffix":""},{"dropping-particle":"","family":"Preibisch","given":"Stephan","non-dropping-particle":"","parse-names":false,"suffix":""},{"dropping-particle":"","family":"Rueden","given":"Curtis","non-dropping-particle":"","parse-names":false,"suffix":""},{"dropping-particle":"","family":"Saalfeld","given":"Stephan","non-dropping-particle":"","parse-names":false,"suffix":""},{"dropping-particle":"","family":"Schmid","given":"Benjamin","non-dropping-particle":"","parse-names":false,"suffix":""},{"dropping-particle":"","family":"Tinevez","given":"Jean Yves","non-dropping-particle":"","parse-names":false,"suffix":""},{"dropping-particle":"","family":"White","given":"Daniel James","non-dropping-particle":"","parse-names":false,"suffix":""},{"dropping-particle":"","family":"Hartenstein","given":"Volker","non-dropping-particle":"","parse-names":false,"suffix":""},{"dropping-particle":"","family":"Eliceiri","given":"Kevin","non-dropping-particle":"","parse-names":false,"suffix":""},{"dropping-particle":"","family":"Tomancak","given":"Pavel","non-dropping-particle":"","parse-names":false,"suffix":""},{"dropping-particle":"","family":"Cardona","given":"Albert","non-dropping-particle":"","parse-names":false,"suffix":""}],"container-title":"Nature Methods","id":"ITEM-2","issued":{"date-parts":[["2012"]]},"title":"Fiji: An open-source platform for biological-image analysis","type":"article"},"uris":["http://www.mendeley.com/documents/?uuid=ff9b38c0-b0c3-4643-89f2-d9aacdbf064d"]}],"mendeley":{"formattedCitation":"&lt;sup&gt;25, 26&lt;/sup&gt;","plainTextFormattedCitation":"25, 26","previouslyFormattedCitation":"&lt;sup&gt;25, 26&lt;/sup&gt;"},"properties":{"noteIndex":0},"schema":"https://github.com/citation-style-language/schema/raw/master/csl-citation.json"}</w:instrText>
      </w:r>
      <w:r w:rsidR="056B0661" w:rsidRPr="004640CE">
        <w:rPr>
          <w:color w:val="auto"/>
          <w:lang w:val="en-US"/>
        </w:rPr>
        <w:fldChar w:fldCharType="separate"/>
      </w:r>
      <w:r w:rsidRPr="004640CE">
        <w:rPr>
          <w:noProof/>
          <w:color w:val="auto"/>
          <w:vertAlign w:val="superscript"/>
          <w:lang w:val="en-US"/>
        </w:rPr>
        <w:t>25,26</w:t>
      </w:r>
      <w:r w:rsidR="056B0661" w:rsidRPr="004640CE">
        <w:rPr>
          <w:color w:val="auto"/>
          <w:lang w:val="en-US"/>
        </w:rPr>
        <w:fldChar w:fldCharType="end"/>
      </w:r>
      <w:r w:rsidR="0F4B998F" w:rsidRPr="004640CE">
        <w:rPr>
          <w:color w:val="auto"/>
        </w:rPr>
        <w:t>.</w:t>
      </w:r>
    </w:p>
    <w:p w14:paraId="0602A843" w14:textId="77777777" w:rsidR="009C1C69" w:rsidRPr="004640CE" w:rsidRDefault="009C1C69" w:rsidP="00FB04AE">
      <w:pPr>
        <w:pStyle w:val="CommentText"/>
        <w:contextualSpacing/>
        <w:rPr>
          <w:color w:val="auto"/>
          <w:lang w:val="en-US"/>
        </w:rPr>
      </w:pPr>
    </w:p>
    <w:p w14:paraId="07326E18" w14:textId="09FE26C7" w:rsidR="00D84E53" w:rsidRDefault="3872019B" w:rsidP="00FB04AE">
      <w:pPr>
        <w:contextualSpacing/>
        <w:rPr>
          <w:color w:val="auto"/>
          <w:lang w:val="en-US"/>
        </w:rPr>
      </w:pPr>
      <w:bookmarkStart w:id="2" w:name="_Hlk47032353"/>
      <w:r w:rsidRPr="004640CE">
        <w:rPr>
          <w:color w:val="auto"/>
          <w:lang w:val="en-US"/>
        </w:rPr>
        <w:t xml:space="preserve">The microfluidic device, described in section 1, is designed to perform 2D co-cultures of adherent cancer and floating immune cells. This platform was validated for the </w:t>
      </w:r>
      <w:r w:rsidR="004640CE" w:rsidRPr="004640CE">
        <w:rPr>
          <w:color w:val="auto"/>
          <w:lang w:val="en-US"/>
        </w:rPr>
        <w:t>in vitro</w:t>
      </w:r>
      <w:r w:rsidRPr="004640CE">
        <w:rPr>
          <w:color w:val="auto"/>
          <w:lang w:val="en-US"/>
        </w:rPr>
        <w:t xml:space="preserve"> measurement of immune cell behavior in the presence of genetic mutations</w:t>
      </w:r>
      <w:r w:rsidR="3CBDF73D" w:rsidRPr="004640CE">
        <w:rPr>
          <w:color w:val="auto"/>
          <w:lang w:val="en-US"/>
        </w:rPr>
        <w:fldChar w:fldCharType="begin" w:fldLock="1"/>
      </w:r>
      <w:r w:rsidR="3CBDF73D" w:rsidRPr="004640CE">
        <w:rPr>
          <w:color w:val="auto"/>
          <w:lang w:val="en-US"/>
        </w:rPr>
        <w:instrText>ADDIN CSL_CITATION {"citationItems":[{"id":"ITEM-1","itemData":{"DOI":"10.1126/science.aad0779","abstract":"Besides killing tumor cells directly, some chemotherapies, such as anthracyclines, also activate the immune system to kill tumors. Vacchelli et al. discovered that in mice, anthracycline-induced antitumor immunity requires immune cells to express the protein formyl peptide receptor 1 (FPR1). Dendritic cells (DCs) near tumors expressed especially high amounts of FPR1. DCs normally capture fragments of dying tumor cells and use them to activate nearby T cells to kill tumors, but DCs lacking FPR1 failed to do this effectively. Individuals with breast or colon cancer expressing a variant of FPR1 and treated with anthracyclines showed poor metastasis-free and overall survival. Thus, FPR1 may affect anti-tumor immunity in people, too.Science, this issue p. 972Antitumor immunity driven by intratumoral dendritic cells contributes to the efficacy of anthracycline-based chemotherapy in cancer. We identified a loss-of-function allele of the gene coding for formyl peptide receptor 1 (FPR1) that was associated with poor metastasis-free and overall survival in breast and colorectal cancer patients receiving adjuvant chemotherapy. The therapeutic effects of anthracyclines were abrogated in tumor-bearing Fpr1−/− mice due to impaired antitumor immunity. Fpr1-deficient dendritic cells failed to approach dying cancer cells and, as a result, could not elicit antitumor T cell immunity. Experiments performed in a microfluidic device confirmed that FPR1 and its ligand, annexin-1, promoted stable interactions between dying cancer cells and human or murine leukocytes. Altogether, these results highlight the importance of FPR1 in chemotherapy-induced anticancer immune responses.","author":[{"dropping-particle":"","family":"Vacchelli","given":"Erika","non-dropping-particle":"","parse-names":false,"suffix":""},{"dropping-particle":"","family":"Ma","given":"Yuting","non-dropping-particle":"","parse-names":false,"suffix":""},{"dropping-particle":"","family":"Baracco","given":"Elisa E","non-dropping-particle":"","parse-names":false,"suffix":""},{"dropping-particle":"","family":"Sistigu","given":"Antonella","non-dropping-particle":"","parse-names":false,"suffix":""},{"dropping-particle":"","family":"Enot","given":"David P","non-dropping-particle":"","parse-names":false,"suffix":""},{"dropping-particle":"","family":"Pietrocola","given":"Federico","non-dropping-particle":"","parse-names":false,"suffix":""},{"dropping-particle":"","family":"Yang","given":"Heng","non-dropping-particle":"","parse-names":false,"suffix":""},{"dropping-particle":"","family":"Adjemian","given":"Sandy","non-dropping-particle":"","parse-names":false,"suffix":""},{"dropping-particle":"","family":"Chaba","given":"Kariman","non-dropping-particle":"","parse-names":false,"suffix":""},{"dropping-particle":"","family":"Semeraro","given":"Michaela","non-dropping-particle":"","parse-names":false,"suffix":""},{"dropping-particle":"","family":"Signore","given":"Michele","non-dropping-particle":"","parse-names":false,"suffix":""},{"dropping-particle":"","family":"Ninno","given":"Adele","non-dropping-particle":"De","parse-names":false,"suffix":""},{"dropping-particle":"","family":"Lucarini","given":"Valeria","non-dropping-particle":"","parse-names":false,"suffix":""},{"dropping-particle":"","family":"Peschiaroli","given":"Francesca","non-dropping-particle":"","parse-names":false,"suffix":""},{"dropping-particle":"","family":"Businaro","given":"Luca","non-dropping-particle":"","parse-names":false,"suffix":""},{"dropping-particle":"","family":"Gerardino","given":"Annamaria","non-dropping-particle":"","parse-names":false,"suffix":""},{"dropping-particle":"","family":"Manic","given":"Gwenola","non-dropping-particle":"","parse-names":false,"suffix":""},{"dropping-particle":"","family":"Ulas","given":"Thomas","non-dropping-particle":"","parse-names":false,"suffix":""},{"dropping-particle":"","family":"Günther","given":"Patrick","non-dropping-particle":"","parse-names":false,"suffix":""},{"dropping-particle":"","family":"Schultze","given":"Joachim L","non-dropping-particle":"","parse-names":false,"suffix":""},{"dropping-particle":"","family":"Kepp","given":"Oliver","non-dropping-particle":"","parse-names":false,"suffix":""},{"dropping-particle":"","family":"Stoll","given":"Gautier","non-dropping-particle":"","parse-names":false,"suffix":""},{"dropping-particle":"","family":"Lefebvre","given":"Céline","non-dropping-particle":"","parse-names":false,"suffix":""},{"dropping-particle":"","family":"Mulot","given":"Claire","non-dropping-particle":"","parse-names":false,"suffix":""},{"dropping-particle":"","family":"Castoldi","given":"Francesca","non-dropping-particle":"","parse-names":false,"suffix":""},{"dropping-particle":"","family":"Rusakiewicz","given":"Sylvie","non-dropping-particle":"","parse-names":false,"suffix":""},{"dropping-particle":"","family":"Ladoire","given":"Sylvain","non-dropping-particle":"","parse-names":false,"suffix":""},{"dropping-particle":"","family":"Apetoh","given":"Lionel","non-dropping-particle":"","parse-names":false,"suffix":""},{"dropping-particle":"","family":"Bravo-San Pedro","given":"José Manuel","non-dropping-particle":"","parse-names":false,"suffix":""},{"dropping-particle":"","family":"Lucattelli","given":"Monica","non-dropping-particle":"","parse-names":false,"suffix":""},{"dropping-particle":"","family":"Delarasse","given":"Cécile","non-dropping-particle":"","parse-names":false,"suffix":""},{"dropping-particle":"","family":"Boige","given":"Valérie","non-dropping-particle":"","parse-names":false,"suffix":""},{"dropping-particle":"","family":"Ducreux","given":"Michel","non-dropping-particle":"","parse-names":false,"suffix":""},{"dropping-particle":"","family":"Delaloge","given":"Suzette","non-dropping-particle":"","parse-names":false,"suffix":""},{"dropping-particle":"","family":"Borg","given":"Christophe","non-dropping-particle":"","parse-names":false,"suffix":""},{"dropping-particle":"","family":"André","given":"Fabrice","non-dropping-particle":"","parse-names":false,"suffix":""},{"dropping-particle":"","family":"Schiavoni","given":"Giovanna","non-dropping-particle":"","parse-names":false,"suffix":""},{"dropping-particle":"","family":"Vitale","given":"Ilio","non-dropping-particle":"","parse-names":false,"suffix":""},{"dropping-particle":"","family":"Laurent-Puig","given":"Pierre","non-dropping-particle":"","parse-names":false,"suffix":""},{"dropping-particle":"","family":"Mattei","given":"Fabrizio","non-dropping-particle":"","parse-names":false,"suffix":""},{"dropping-particle":"","family":"Zitvogel","given":"Laurence","non-dropping-particle":"","parse-names":false,"suffix":""},{"dropping-particle":"","family":"Kroemer","given":"Guido","non-dropping-particle":"","parse-names":false,"suffix":""}],"container-title":"Science","id":"ITEM-1","issue":"6263","issued":{"date-parts":[["2015","11","20"]]},"page":"972 LP  - 978","title":"Chemotherapy-induced antitumor immunity requires formyl peptide receptor 1","type":"article-journal","volume":"350"},"uris":["http://www.mendeley.com/documents/?uuid=57cf77ab-c04c-4e71-b222-0beff3789f8f"]}],"mendeley":{"formattedCitation":"&lt;sup&gt;27&lt;/sup&gt;","plainTextFormattedCitation":"27","previouslyFormattedCitation":"&lt;sup&gt;27&lt;/sup&gt;"},"properties":{"noteIndex":0},"schema":"https://github.com/citation-style-language/schema/raw/master/csl-citation.json"}</w:instrText>
      </w:r>
      <w:r w:rsidR="3CBDF73D" w:rsidRPr="004640CE">
        <w:rPr>
          <w:color w:val="auto"/>
          <w:lang w:val="en-US"/>
        </w:rPr>
        <w:fldChar w:fldCharType="separate"/>
      </w:r>
      <w:r w:rsidRPr="004640CE">
        <w:rPr>
          <w:noProof/>
          <w:color w:val="auto"/>
          <w:vertAlign w:val="superscript"/>
          <w:lang w:val="en-US"/>
        </w:rPr>
        <w:t>27</w:t>
      </w:r>
      <w:r w:rsidR="3CBDF73D" w:rsidRPr="004640CE">
        <w:rPr>
          <w:color w:val="auto"/>
          <w:lang w:val="en-US"/>
        </w:rPr>
        <w:fldChar w:fldCharType="end"/>
      </w:r>
      <w:r w:rsidRPr="004640CE">
        <w:rPr>
          <w:color w:val="auto"/>
          <w:lang w:val="en-US"/>
        </w:rPr>
        <w:t xml:space="preserve"> and/or immunodeficiencies</w:t>
      </w:r>
      <w:r w:rsidR="3CBDF73D" w:rsidRPr="004640CE">
        <w:rPr>
          <w:color w:val="auto"/>
          <w:lang w:val="en-US"/>
        </w:rPr>
        <w:fldChar w:fldCharType="begin" w:fldLock="1"/>
      </w:r>
      <w:r w:rsidR="3CBDF73D" w:rsidRPr="004640CE">
        <w:rPr>
          <w:color w:val="auto"/>
          <w:lang w:val="en-US"/>
        </w:rPr>
        <w:instrText>ADDIN CSL_CITATION {"citationItems":[{"id":"ITEM-1","itemData":{"DOI":"10.1039/C2LC40887B","ISSN":"1473-0197","abstract":"The reconstitution of a complex microenvironment on microfluidic chips is one of the cornerstones to demonstrate the improved flexibility of these devices with respect to macroscale in vitro approaches. In this work, we realised an on-chip model to investigate the interactions between cancer and immune system. To this end, we exploited mice deficient (Knock Out, KO) for interferon regulatory factor 8 (IRF-8), a transcription factor essential for the induction of competent immune responses, to investigate how IRF-8 gene expression contributes to regulate immune and melanoma cells crosstalk. In vivo, IRF-8 KO mice are highly permissive to B16 melanoma growth due to failure of immune cells to properly exert immunosurveillance. B16 cells and immune cells isolated from the spleen of wild type (WT) and IRF-8 KO mice were co-cultured for one week in a PDMS platform and monitored by fluorescence microscopy and time-lapse recordings. We observed that WT spleen cells migrated through microchannels connecting the culturing chambers towards B16 cells and tightly interacted with tumor cells, forming clusters of activation. In contrast, IRF-8 KO immune cells poorly interacted with melanoma cells. In parallel, B16 cells were more attracted towards microchannels, acquiring a more invasive behaviour in the presence of IRF-8 KO spleen cells, with respect to WT cells. Our results strongly confirm the in vivo observations and highlight the value of on-chip co-culture systems as a useful in vitro tool to elucidate the reciprocal interactions between cancer cells and host immune system, with relevant impact in the development of more effective anti-tumor therapeutic strategies.","author":[{"dropping-particle":"","family":"Businaro","given":"Luca","non-dropping-particle":"","parse-names":false,"suffix":""},{"dropping-particle":"","family":"Ninno","given":"Adele","non-dropping-particle":"De","parse-names":false,"suffix":""},{"dropping-particle":"","family":"Schiavoni","given":"Giovanna","non-dropping-particle":"","parse-names":false,"suffix":""},{"dropping-particle":"","family":"Lucarini","given":"Valeria","non-dropping-particle":"","parse-names":false,"suffix":""},{"dropping-particle":"","family":"Ciasca","given":"Gabriele","non-dropping-particle":"","parse-names":false,"suffix":""},{"dropping-particle":"","family":"Gerardino","given":"Annamaria","non-dropping-particle":"","parse-names":false,"suffix":""},{"dropping-particle":"","family":"Belardelli","given":"Filippo","non-dropping-particle":"","parse-names":false,"suffix":""},{"dropping-particle":"","family":"Gabriele","given":"Lucia","non-dropping-particle":"","parse-names":false,"suffix":""},{"dropping-particle":"","family":"Mattei","given":"Fabrizio","non-dropping-particle":"","parse-names":false,"suffix":""}],"container-title":"Lab on a Chip","id":"ITEM-1","issue":"2","issued":{"date-parts":[["2013"]]},"page":"229-239","publisher":"The Royal Society of Chemistry","title":"Cross talk between cancer and immune cells: exploring complex dynamics in a microfluidic environment","type":"article-journal","volume":"13"},"uris":["http://www.mendeley.com/documents/?uuid=684256fa-c285-4608-b240-5e8db5dd267a"]}],"mendeley":{"formattedCitation":"&lt;sup&gt;28&lt;/sup&gt;","plainTextFormattedCitation":"28","previouslyFormattedCitation":"&lt;sup&gt;28&lt;/sup&gt;"},"properties":{"noteIndex":0},"schema":"https://github.com/citation-style-language/schema/raw/master/csl-citation.json"}</w:instrText>
      </w:r>
      <w:r w:rsidR="3CBDF73D" w:rsidRPr="004640CE">
        <w:rPr>
          <w:color w:val="auto"/>
          <w:lang w:val="en-US"/>
        </w:rPr>
        <w:fldChar w:fldCharType="separate"/>
      </w:r>
      <w:r w:rsidRPr="004640CE">
        <w:rPr>
          <w:noProof/>
          <w:color w:val="auto"/>
          <w:vertAlign w:val="superscript"/>
          <w:lang w:val="en-US"/>
        </w:rPr>
        <w:t>28</w:t>
      </w:r>
      <w:r w:rsidR="3CBDF73D" w:rsidRPr="004640CE">
        <w:rPr>
          <w:color w:val="auto"/>
          <w:lang w:val="en-US"/>
        </w:rPr>
        <w:fldChar w:fldCharType="end"/>
      </w:r>
      <w:r w:rsidRPr="004640CE">
        <w:rPr>
          <w:color w:val="auto"/>
          <w:lang w:val="en-US"/>
        </w:rPr>
        <w:t xml:space="preserve">. Here, we illustrate steps for tracking immune cells in time-lapse bright-field images, by exploiting a semi-automatic method based on </w:t>
      </w:r>
      <w:proofErr w:type="spellStart"/>
      <w:r w:rsidRPr="004640CE">
        <w:rPr>
          <w:color w:val="auto"/>
          <w:lang w:val="en-US"/>
        </w:rPr>
        <w:t>Trackmate</w:t>
      </w:r>
      <w:proofErr w:type="spellEnd"/>
      <w:r w:rsidRPr="004640CE">
        <w:rPr>
          <w:color w:val="auto"/>
          <w:lang w:val="en-US"/>
        </w:rPr>
        <w:t xml:space="preserve"> (</w:t>
      </w:r>
      <w:r w:rsidRPr="004640CE">
        <w:rPr>
          <w:rFonts w:eastAsia="Calibri"/>
          <w:color w:val="auto"/>
          <w:lang w:val="en-US"/>
        </w:rPr>
        <w:t xml:space="preserve">a </w:t>
      </w:r>
      <w:r w:rsidRPr="004640CE">
        <w:rPr>
          <w:color w:val="auto"/>
          <w:lang w:val="en-US"/>
        </w:rPr>
        <w:t>plugin implemented in Fiji software</w:t>
      </w:r>
      <w:r w:rsidRPr="004640CE">
        <w:rPr>
          <w:rFonts w:eastAsia="Calibri"/>
          <w:color w:val="auto"/>
          <w:lang w:val="en-US"/>
        </w:rPr>
        <w:t>)</w:t>
      </w:r>
      <w:r w:rsidRPr="004640CE">
        <w:rPr>
          <w:color w:val="auto"/>
          <w:lang w:val="en-US"/>
        </w:rPr>
        <w:t xml:space="preserve">. This procedure enables the extraction of kinematic descriptors of immune migration </w:t>
      </w:r>
      <w:r w:rsidR="3CBDF73D" w:rsidRPr="004640CE">
        <w:rPr>
          <w:color w:val="auto"/>
          <w:lang w:val="en-US"/>
        </w:rPr>
        <w:fldChar w:fldCharType="begin" w:fldLock="1"/>
      </w:r>
      <w:r w:rsidR="3CBDF73D" w:rsidRPr="004640CE">
        <w:rPr>
          <w:color w:val="auto"/>
          <w:lang w:val="en-US"/>
        </w:rPr>
        <w:instrText>ADDIN CSL_CITATION {"citationItems":[{"id":"ITEM-1","itemData":{"DOI":"10.1038/nri2638","ISSN":"1474-1741","abstract":"To analyse time-lapse video microscopy experiments of the immune system, quantification of cell migration is required. A toolbox of quantitative measures, such as cell speed, motility coefficient, confinement ratio and various angles of migration is available for that purpose.Time-lapse imaging of the immune system is associated with various artefacts than can affect the estimated cell positions over time. As a result, measures of cell migration are also affected by such artefacts, and this may obscure biologically relevant differences between experimental settings or generate spurious results.Imaging artefacts are related either to cell tracking (switching or splitting of tracks, double tracking of cells and errors of tracking near borders) or to imaging itself (imprecise calibration of the axial dimension and small tissue drift).Detection and correction for artefacts can be done using various migration angles. For example, plotting the average angle to the axial border plane versus the distance to that border can help to detect border tracking errors, calibration errors in the axial dimension and small tissue drift.Cell-based measurements are better at detecting distinct subpopulations among cells than step-based approaches. However, an important disadvantage of cell-based versus step-based parameters is that the shape of the imaged space affects the results, and this makes comparison between experiments problematic.Determining contact times between cells in imaging experiments is non-trivial because observed (underestimated) rather than exact contact time is known for most contacts. However, the true contact time distribution can be estimated using a mathematical approach.","author":[{"dropping-particle":"","family":"Beltman","given":"Joost B","non-dropping-particle":"","parse-names":false,"suffix":""},{"dropping-particle":"","family":"Marée","given":"Athanasius F M","non-dropping-particle":"","parse-names":false,"suffix":""},{"dropping-particle":"","family":"Boer","given":"Rob J","non-dropping-particle":"de","parse-names":false,"suffix":""}],"container-title":"Nature Reviews Immunology","id":"ITEM-1","issue":"11","issued":{"date-parts":[["2009"]]},"page":"789-798","title":"Analysing immune cell migration","type":"article-journal","volume":"9"},"uris":["http://www.mendeley.com/documents/?uuid=b72b1d58-7a71-4978-92da-df15289e26eb"]}],"mendeley":{"formattedCitation":"&lt;sup&gt;29&lt;/sup&gt;","plainTextFormattedCitation":"29","previouslyFormattedCitation":"&lt;sup&gt;29&lt;/sup&gt;"},"properties":{"noteIndex":0},"schema":"https://github.com/citation-style-language/schema/raw/master/csl-citation.json"}</w:instrText>
      </w:r>
      <w:r w:rsidR="3CBDF73D" w:rsidRPr="004640CE">
        <w:rPr>
          <w:color w:val="auto"/>
          <w:lang w:val="en-US"/>
        </w:rPr>
        <w:fldChar w:fldCharType="separate"/>
      </w:r>
      <w:r w:rsidRPr="004640CE">
        <w:rPr>
          <w:noProof/>
          <w:color w:val="auto"/>
          <w:vertAlign w:val="superscript"/>
          <w:lang w:val="en-US"/>
        </w:rPr>
        <w:t>29</w:t>
      </w:r>
      <w:r w:rsidR="3CBDF73D" w:rsidRPr="004640CE">
        <w:rPr>
          <w:color w:val="auto"/>
          <w:lang w:val="en-US"/>
        </w:rPr>
        <w:fldChar w:fldCharType="end"/>
      </w:r>
      <w:r w:rsidRPr="004640CE">
        <w:rPr>
          <w:color w:val="auto"/>
          <w:lang w:val="en-US"/>
        </w:rPr>
        <w:t xml:space="preserve"> and response (</w:t>
      </w:r>
      <w:r w:rsidR="009C1C69" w:rsidRPr="009C1C69">
        <w:rPr>
          <w:color w:val="auto"/>
          <w:lang w:val="en-US"/>
        </w:rPr>
        <w:t>i.e.,</w:t>
      </w:r>
      <w:r w:rsidRPr="004640CE">
        <w:rPr>
          <w:color w:val="auto"/>
          <w:lang w:val="en-US"/>
        </w:rPr>
        <w:t xml:space="preserve"> interaction times) to target cancer cells, treated or not with immunogenic cell death inducers</w:t>
      </w:r>
      <w:r w:rsidR="3CBDF73D" w:rsidRPr="004640CE">
        <w:rPr>
          <w:color w:val="auto"/>
          <w:lang w:val="en-US"/>
        </w:rPr>
        <w:fldChar w:fldCharType="begin" w:fldLock="1"/>
      </w:r>
      <w:r w:rsidR="3CBDF73D" w:rsidRPr="004640CE">
        <w:rPr>
          <w:color w:val="auto"/>
          <w:lang w:val="en-US"/>
        </w:rPr>
        <w:instrText>ADDIN CSL_CITATION {"citationItems":[{"id":"ITEM-1","itemData":{"DOI":"10.1126/science.aad0779","abstract":"Besides killing tumor cells directly, some chemotherapies, such as anthracyclines, also activate the immune system to kill tumors. Vacchelli et al. discovered that in mice, anthracycline-induced antitumor immunity requires immune cells to express the protein formyl peptide receptor 1 (FPR1). Dendritic cells (DCs) near tumors expressed especially high amounts of FPR1. DCs normally capture fragments of dying tumor cells and use them to activate nearby T cells to kill tumors, but DCs lacking FPR1 failed to do this effectively. Individuals with breast or colon cancer expressing a variant of FPR1 and treated with anthracyclines showed poor metastasis-free and overall survival. Thus, FPR1 may affect anti-tumor immunity in people, too.Science, this issue p. 972Antitumor immunity driven by intratumoral dendritic cells contributes to the efficacy of anthracycline-based chemotherapy in cancer. We identified a loss-of-function allele of the gene coding for formyl peptide receptor 1 (FPR1) that was associated with poor metastasis-free and overall survival in breast and colorectal cancer patients receiving adjuvant chemotherapy. The therapeutic effects of anthracyclines were abrogated in tumor-bearing Fpr1−/− mice due to impaired antitumor immunity. Fpr1-deficient dendritic cells failed to approach dying cancer cells and, as a result, could not elicit antitumor T cell immunity. Experiments performed in a microfluidic device confirmed that FPR1 and its ligand, annexin-1, promoted stable interactions between dying cancer cells and human or murine leukocytes. Altogether, these results highlight the importance of FPR1 in chemotherapy-induced anticancer immune responses.","author":[{"dropping-particle":"","family":"Vacchelli","given":"Erika","non-dropping-particle":"","parse-names":false,"suffix":""},{"dropping-particle":"","family":"Ma","given":"Yuting","non-dropping-particle":"","parse-names":false,"suffix":""},{"dropping-particle":"","family":"Baracco","given":"Elisa E","non-dropping-particle":"","parse-names":false,"suffix":""},{"dropping-particle":"","family":"Sistigu","given":"Antonella","non-dropping-particle":"","parse-names":false,"suffix":""},{"dropping-particle":"","family":"Enot","given":"David P","non-dropping-particle":"","parse-names":false,"suffix":""},{"dropping-particle":"","family":"Pietrocola","given":"Federico","non-dropping-particle":"","parse-names":false,"suffix":""},{"dropping-particle":"","family":"Yang","given":"Heng","non-dropping-particle":"","parse-names":false,"suffix":""},{"dropping-particle":"","family":"Adjemian","given":"Sandy","non-dropping-particle":"","parse-names":false,"suffix":""},{"dropping-particle":"","family":"Chaba","given":"Kariman","non-dropping-particle":"","parse-names":false,"suffix":""},{"dropping-particle":"","family":"Semeraro","given":"Michaela","non-dropping-particle":"","parse-names":false,"suffix":""},{"dropping-particle":"","family":"Signore","given":"Michele","non-dropping-particle":"","parse-names":false,"suffix":""},{"dropping-particle":"","family":"Ninno","given":"Adele","non-dropping-particle":"De","parse-names":false,"suffix":""},{"dropping-particle":"","family":"Lucarini","given":"Valeria","non-dropping-particle":"","parse-names":false,"suffix":""},{"dropping-particle":"","family":"Peschiaroli","given":"Francesca","non-dropping-particle":"","parse-names":false,"suffix":""},{"dropping-particle":"","family":"Businaro","given":"Luca","non-dropping-particle":"","parse-names":false,"suffix":""},{"dropping-particle":"","family":"Gerardino","given":"Annamaria","non-dropping-particle":"","parse-names":false,"suffix":""},{"dropping-particle":"","family":"Manic","given":"Gwenola","non-dropping-particle":"","parse-names":false,"suffix":""},{"dropping-particle":"","family":"Ulas","given":"Thomas","non-dropping-particle":"","parse-names":false,"suffix":""},{"dropping-particle":"","family":"Günther","given":"Patrick","non-dropping-particle":"","parse-names":false,"suffix":""},{"dropping-particle":"","family":"Schultze","given":"Joachim L","non-dropping-particle":"","parse-names":false,"suffix":""},{"dropping-particle":"","family":"Kepp","given":"Oliver","non-dropping-particle":"","parse-names":false,"suffix":""},{"dropping-particle":"","family":"Stoll","given":"Gautier","non-dropping-particle":"","parse-names":false,"suffix":""},{"dropping-particle":"","family":"Lefebvre","given":"Céline","non-dropping-particle":"","parse-names":false,"suffix":""},{"dropping-particle":"","family":"Mulot","given":"Claire","non-dropping-particle":"","parse-names":false,"suffix":""},{"dropping-particle":"","family":"Castoldi","given":"Francesca","non-dropping-particle":"","parse-names":false,"suffix":""},{"dropping-particle":"","family":"Rusakiewicz","given":"Sylvie","non-dropping-particle":"","parse-names":false,"suffix":""},{"dropping-particle":"","family":"Ladoire","given":"Sylvain","non-dropping-particle":"","parse-names":false,"suffix":""},{"dropping-particle":"","family":"Apetoh","given":"Lionel","non-dropping-particle":"","parse-names":false,"suffix":""},{"dropping-particle":"","family":"Bravo-San Pedro","given":"José Manuel","non-dropping-particle":"","parse-names":false,"suffix":""},{"dropping-particle":"","family":"Lucattelli","given":"Monica","non-dropping-particle":"","parse-names":false,"suffix":""},{"dropping-particle":"","family":"Delarasse","given":"Cécile","non-dropping-particle":"","parse-names":false,"suffix":""},{"dropping-particle":"","family":"Boige","given":"Valérie","non-dropping-particle":"","parse-names":false,"suffix":""},{"dropping-particle":"","family":"Ducreux","given":"Michel","non-dropping-particle":"","parse-names":false,"suffix":""},{"dropping-particle":"","family":"Delaloge","given":"Suzette","non-dropping-particle":"","parse-names":false,"suffix":""},{"dropping-particle":"","family":"Borg","given":"Christophe","non-dropping-particle":"","parse-names":false,"suffix":""},{"dropping-particle":"","family":"André","given":"Fabrice","non-dropping-particle":"","parse-names":false,"suffix":""},{"dropping-particle":"","family":"Schiavoni","given":"Giovanna","non-dropping-particle":"","parse-names":false,"suffix":""},{"dropping-particle":"","family":"Vitale","given":"Ilio","non-dropping-particle":"","parse-names":false,"suffix":""},{"dropping-particle":"","family":"Laurent-Puig","given":"Pierre","non-dropping-particle":"","parse-names":false,"suffix":""},{"dropping-particle":"","family":"Mattei","given":"Fabrizio","non-dropping-particle":"","parse-names":false,"suffix":""},{"dropping-particle":"","family":"Zitvogel","given":"Laurence","non-dropping-particle":"","parse-names":false,"suffix":""},{"dropping-particle":"","family":"Kroemer","given":"Guido","non-dropping-particle":"","parse-names":false,"suffix":""}],"container-title":"Science","id":"ITEM-1","issue":"6263","issued":{"date-parts":[["2015","11","20"]]},"page":"972 LP  - 978","title":"Chemotherapy-induced antitumor immunity requires formyl peptide receptor 1","type":"article-journal","volume":"350"},"uris":["http://www.mendeley.com/documents/?uuid=57cf77ab-c04c-4e71-b222-0beff3789f8f"]}],"mendeley":{"formattedCitation":"&lt;sup&gt;27&lt;/sup&gt;","plainTextFormattedCitation":"27","previouslyFormattedCitation":"&lt;sup&gt;27&lt;/sup&gt;"},"properties":{"noteIndex":0},"schema":"https://github.com/citation-style-language/schema/raw/master/csl-citation.json"}</w:instrText>
      </w:r>
      <w:r w:rsidR="3CBDF73D" w:rsidRPr="004640CE">
        <w:rPr>
          <w:color w:val="auto"/>
          <w:lang w:val="en-US"/>
        </w:rPr>
        <w:fldChar w:fldCharType="separate"/>
      </w:r>
      <w:r w:rsidRPr="004640CE">
        <w:rPr>
          <w:noProof/>
          <w:color w:val="auto"/>
          <w:vertAlign w:val="superscript"/>
          <w:lang w:val="en-US"/>
        </w:rPr>
        <w:t>27</w:t>
      </w:r>
      <w:r w:rsidR="3CBDF73D" w:rsidRPr="004640CE">
        <w:rPr>
          <w:color w:val="auto"/>
          <w:lang w:val="en-US"/>
        </w:rPr>
        <w:fldChar w:fldCharType="end"/>
      </w:r>
      <w:r w:rsidRPr="004640CE">
        <w:rPr>
          <w:color w:val="auto"/>
          <w:lang w:val="en-US"/>
        </w:rPr>
        <w:t>.</w:t>
      </w:r>
    </w:p>
    <w:p w14:paraId="7622599C" w14:textId="77777777" w:rsidR="009C1C69" w:rsidRPr="004640CE" w:rsidRDefault="009C1C69" w:rsidP="00FB04AE">
      <w:pPr>
        <w:contextualSpacing/>
        <w:rPr>
          <w:color w:val="auto"/>
          <w:lang w:val="en-US"/>
        </w:rPr>
      </w:pPr>
    </w:p>
    <w:p w14:paraId="34B64318" w14:textId="0B58F8D9" w:rsidR="00D84E53" w:rsidRDefault="794D7441" w:rsidP="00FB04AE">
      <w:pPr>
        <w:contextualSpacing/>
        <w:rPr>
          <w:color w:val="auto"/>
          <w:lang w:val="en-US"/>
        </w:rPr>
      </w:pPr>
      <w:r w:rsidRPr="004640CE">
        <w:rPr>
          <w:color w:val="auto"/>
          <w:lang w:val="en-US"/>
        </w:rPr>
        <w:t xml:space="preserve">Importantly these parameters, extracted </w:t>
      </w:r>
      <w:r w:rsidRPr="004640CE">
        <w:rPr>
          <w:color w:val="auto"/>
          <w:lang w:val="en-GB"/>
        </w:rPr>
        <w:t xml:space="preserve">from time-series images, can be processed with </w:t>
      </w:r>
      <w:r w:rsidRPr="004640CE">
        <w:rPr>
          <w:color w:val="auto"/>
          <w:lang w:val="en-US"/>
        </w:rPr>
        <w:t>advanced mathematical machinery. As an example of the potentiality of this approach, our groups recently published an analysis based on mathematical methods from stochastic processes and statistical mechanics to model cellular network properties and provide a parametrized description of immune cell behavior (</w:t>
      </w:r>
      <w:r w:rsidR="009C1C69" w:rsidRPr="009C1C69">
        <w:rPr>
          <w:color w:val="auto"/>
          <w:lang w:val="en-US"/>
        </w:rPr>
        <w:t>i.e.,</w:t>
      </w:r>
      <w:r w:rsidRPr="004640CE">
        <w:rPr>
          <w:color w:val="auto"/>
          <w:lang w:val="en-US"/>
        </w:rPr>
        <w:t xml:space="preserve"> biased or uncorrelated random walk, highly or not coordinated motion</w:t>
      </w:r>
      <w:r w:rsidR="3872019B" w:rsidRPr="004640CE">
        <w:rPr>
          <w:color w:val="auto"/>
          <w:lang w:val="en-US"/>
        </w:rPr>
        <w:fldChar w:fldCharType="begin" w:fldLock="1"/>
      </w:r>
      <w:r w:rsidR="3872019B" w:rsidRPr="004640CE">
        <w:rPr>
          <w:color w:val="auto"/>
          <w:lang w:val="en-US"/>
        </w:rPr>
        <w:instrText>ADDIN CSL_CITATION {"citationItems":[{"id":"ITEM-1","itemData":{"DOI":"10.1038/srep06639","ISSN":"2045-2322","abstract":"Scope of the present work is to infer the migratory ability of leukocytes by stochastic processes in order to distinguish the spontaneous organization of immune cells against an insult (namely cancer). For this purpose, spleen cells from immunodeficient mice, selectively lacking the transcription factor IRF-8 (IRF-8 knockout; IRF-8 KO), or from immunocompetent animals (wild-type; WT), were allowed to interact, alternatively, with murine B16.F10 melanoma cells in an ad hoc microfluidic environment developed on a LabOnChip technology. In this setting, only WT spleen cells were able to establish physical interactions with melanoma cells. Conversely, IRF-8 KO immune cells exhibited poor dynamical reactivity towards the neoplastic cells. In the present study, we collected data on the motility of these two types of spleen cells and built a complete set of observables that recapitulate the biological complexity of the system in these experiments. With remarkable accuracy, we concluded that the IRF-8 KO cells performed pure uncorrelated random walks, while WT splenocytes were able to make singular drifted random walks that collapsed on a straight ballistic motion for the system as a whole, hence giving rise to a highly coordinate response. These results may provide a useful system to quantitatively analyse the real time cell-cell interactions and to foresee the behavior of immune cells with tumor cells at the tissue level.","author":[{"dropping-particle":"","family":"Agliari","given":"Elena","non-dropping-particle":"","parse-names":false,"suffix":""},{"dropping-particle":"","family":"Biselli","given":"Elena","non-dropping-particle":"","parse-names":false,"suffix":""},{"dropping-particle":"","family":"Ninno","given":"Adele","non-dropping-particle":"De","parse-names":false,"suffix":""},{"dropping-particle":"","family":"Schiavoni","given":"Giovanna","non-dropping-particle":"","parse-names":false,"suffix":""},{"dropping-particle":"","family":"Gabriele","given":"Lucia","non-dropping-particle":"","parse-names":false,"suffix":""},{"dropping-particle":"","family":"Gerardino","given":"Anna","non-dropping-particle":"","parse-names":false,"suffix":""},{"dropping-particle":"","family":"Mattei","given":"Fabrizio","non-dropping-particle":"","parse-names":false,"suffix":""},{"dropping-particle":"","family":"Barra","given":"Adriano","non-dropping-particle":"","parse-names":false,"suffix":""},{"dropping-particle":"","family":"Businaro","given":"Luca","non-dropping-particle":"","parse-names":false,"suffix":""}],"container-title":"Scientific Reports","id":"ITEM-1","issue":"1","issued":{"date-parts":[["2014"]]},"page":"6639","title":"Cancer-driven dynamics of immune cells in a microfluidic environment","type":"article-journal","volume":"4"},"uris":["http://www.mendeley.com/documents/?uuid=e51aba85-d18f-4499-aab7-48f880244502"]},{"id":"ITEM-2","itemData":{"DOI":"10.1038/s41598-017-13070-3","ISSN":"2045-2322","abstract":"In this paper we discuss the applicability of numerical descriptors and statistical physics concepts to characterize complex biological systems observed at microscopic level through organ on chip approach. To this end, we employ data collected on a microfluidic platform in which leukocytes can move through suitably built channels toward their target. Leukocyte behavior is recorded by standard time lapse imaging. In particular, we analyze three groups of human peripheral blood mononuclear cells (PBMC): heterozygous mutants (in which only one copy of the FPR1 gene is normal), homozygous mutants (in which both alleles encoding FPR1 are loss-of-function variants) and cells from ‘wild type’ donors (with normal expression of FPR1). We characterize the migration of these cells providing a quantitative confirmation of the essential role of FPR1 in cancer chemotherapy response. Indeed wild type PBMC perform biased random walks toward chemotherapy-treated cancer cells establishing persistent interactions with them. Conversely, heterozygous mutants present a weaker bias in their motion and homozygous mutants perform rather uncorrelated random walks, both failing to engage with their targets. We next focus on wild type cells and study the interactions of leukocytes with cancerous cells developing a novel heuristic procedure, inspired by Lyapunov stability in dynamical systems.","author":[{"dropping-particle":"","family":"Biselli","given":"Elena","non-dropping-particle":"","parse-names":false,"suffix":""},{"dropping-particle":"","family":"Agliari","given":"Elena","non-dropping-particle":"","parse-names":false,"suffix":""},{"dropping-particle":"","family":"Barra","given":"Adriano","non-dropping-particle":"","parse-names":false,"suffix":""},{"dropping-particle":"","family":"Bertani","given":"Francesca Romana","non-dropping-particle":"","parse-names":false,"suffix":""},{"dropping-particle":"","family":"Gerardino","given":"Annamaria","non-dropping-particle":"","parse-names":false,"suffix":""},{"dropping-particle":"","family":"Ninno","given":"Adele","non-dropping-particle":"De","parse-names":false,"suffix":""},{"dropping-particle":"","family":"Mencattini","given":"Arianna","non-dropping-particle":"","parse-names":false,"suffix":""},{"dropping-particle":"","family":"Giuseppe","given":"Davide","non-dropping-particle":"Di","parse-names":false,"suffix":""},{"dropping-particle":"","family":"Mattei","given":"Fabrizio","non-dropping-particle":"","parse-names":false,"suffix":""},{"dropping-particle":"","family":"Schiavoni","given":"Giovanna","non-dropping-particle":"","parse-names":false,"suffix":""},{"dropping-particle":"","family":"Lucarini","given":"Valeria","non-dropping-particle":"","parse-names":false,"suffix":""},{"dropping-particle":"","family":"Vacchelli","given":"Erika","non-dropping-particle":"","parse-names":false,"suffix":""},{"dropping-particle":"","family":"Kroemer","given":"Guido","non-dropping-particle":"","parse-names":false,"suffix":""},{"dropping-particle":"","family":"Natale","given":"Corrado","non-dropping-particle":"Di","parse-names":false,"suffix":""},{"dropping-particle":"","family":"Martinelli","given":"Eugenio","non-dropping-particle":"","parse-names":false,"suffix":""},{"dropping-particle":"","family":"Businaro","given":"Luca","non-dropping-particle":"","parse-names":false,"suffix":""}],"container-title":"Scientific Reports","id":"ITEM-2","issue":"1","issued":{"date-parts":[["2017"]]},"page":"12737","title":"Organs on chip approach: a tool to evaluate cancer -immune cells interactions","type":"article-journal","volume":"7"},"uris":["http://www.mendeley.com/documents/?uuid=6de0c2c9-0d04-4865-ad42-1b1364497efc"]}],"mendeley":{"formattedCitation":"&lt;sup&gt;30, 31&lt;/sup&gt;","plainTextFormattedCitation":"30, 31","previouslyFormattedCitation":"&lt;sup&gt;30, 31&lt;/sup&gt;"},"properties":{"noteIndex":0},"schema":"https://github.com/citation-style-language/schema/raw/master/csl-citation.json"}</w:instrText>
      </w:r>
      <w:r w:rsidR="3872019B" w:rsidRPr="004640CE">
        <w:rPr>
          <w:color w:val="auto"/>
          <w:lang w:val="en-US"/>
        </w:rPr>
        <w:fldChar w:fldCharType="separate"/>
      </w:r>
      <w:r w:rsidRPr="004640CE">
        <w:rPr>
          <w:noProof/>
          <w:color w:val="auto"/>
          <w:vertAlign w:val="superscript"/>
          <w:lang w:val="en-US"/>
        </w:rPr>
        <w:t>30,31</w:t>
      </w:r>
      <w:r w:rsidR="3872019B" w:rsidRPr="004640CE">
        <w:rPr>
          <w:color w:val="auto"/>
          <w:lang w:val="en-US"/>
        </w:rPr>
        <w:fldChar w:fldCharType="end"/>
      </w:r>
      <w:r w:rsidRPr="004640CE">
        <w:rPr>
          <w:color w:val="auto"/>
          <w:lang w:val="en-US"/>
        </w:rPr>
        <w:t>).</w:t>
      </w:r>
    </w:p>
    <w:p w14:paraId="2CE529DC" w14:textId="77777777" w:rsidR="009C1C69" w:rsidRPr="004640CE" w:rsidRDefault="009C1C69" w:rsidP="00FB04AE">
      <w:pPr>
        <w:contextualSpacing/>
        <w:rPr>
          <w:color w:val="auto"/>
          <w:lang w:val="en-US"/>
        </w:rPr>
      </w:pPr>
    </w:p>
    <w:p w14:paraId="05049622" w14:textId="239E9A7A" w:rsidR="004F295A" w:rsidRDefault="794D7441" w:rsidP="00FB04AE">
      <w:pPr>
        <w:contextualSpacing/>
        <w:rPr>
          <w:color w:val="auto"/>
          <w:lang w:val="en-US"/>
        </w:rPr>
      </w:pPr>
      <w:bookmarkStart w:id="3" w:name="_Hlk51244337"/>
      <w:r w:rsidRPr="004640CE">
        <w:rPr>
          <w:color w:val="auto"/>
          <w:lang w:val="en-US"/>
        </w:rPr>
        <w:t>The 3D setting, provided in the second section, is based on a co-culture protocol to recreate more complex immunocompetent TMEs embedded in two gel regions with different combinations of cell types and drugs in a competitive fashion. Here, image processing steps are described to measure, at different timepoints, the infiltration of stained immune cells in human A375M melanoma cells cultivated within Matrigel, to evaluate antitumor agent combinations</w:t>
      </w:r>
      <w:r w:rsidR="3872019B" w:rsidRPr="004640CE">
        <w:rPr>
          <w:color w:val="auto"/>
          <w:lang w:val="en-US"/>
        </w:rPr>
        <w:fldChar w:fldCharType="begin" w:fldLock="1"/>
      </w:r>
      <w:r w:rsidR="3872019B" w:rsidRPr="004640CE">
        <w:rPr>
          <w:color w:val="auto"/>
          <w:lang w:val="en-US"/>
        </w:rPr>
        <w:instrText>ADDIN CSL_CITATION {"citationItems":[{"id":"ITEM-1","itemData":{"DOI":"10.1016/J.JID.2016.08.024","ISSN":"0022-202X","abstract":"Resistance to IFN-I–induced antineoplastic effects has been reported in many tumors and arises, in part, from epigenetic silencing of IFN-stimulated genes by DNA methylation. We hypothesized that restoration of IFN-stimulated genes by co-administration of the demethylating drug 5-aza-2′-deoxycitidine (decitabine [DAC]) may enhance the susceptibility to IFN-I–mediated antitumoral effects in melanoma. We show that combined administration of IFN-I and DAC significantly inhibits the growth of murine and human melanoma cells, both in vitro and in vivo. Compared with controls, DAC/IFN-I–treated melanoma cells exhibited reduced cell growth, augmented apoptosis, and diminished migration. Moreover, IFN-I and DAC synergized to suppress the growth of three-dimensional human melanoma spheroids, altering tumor architecture. These direct antitumor effects correlated with induction of the IFN-stimulated gene Mx1. In vivo, DAC/IFN-I significantly reduced melanoma growth via stimulation of adaptive immunity, promoting tumor-infiltrating CD8+ T cells while inhibiting the homing of immunosuppressive CD11b+ myeloid cells and regulatory T cells. Accordingly, exposure of human melanoma cells to DAC/IFN-I induced the recruitment of immune cells toward the tumor in a Matrigel (Corning Life Sciences, Kennebunkport, ME)-based microfluidic device. Our findings underscore a beneficial effect of DAC plus IFN-I combined treatment against melanoma through both direct and immune-mediated anti-tumor effects.","author":[{"dropping-particle":"","family":"Lucarini","given":"Valeria","non-dropping-particle":"","parse-names":false,"suffix":""},{"dropping-particle":"","family":"Buccione","given":"Carla","non-dropping-particle":"","parse-names":false,"suffix":""},{"dropping-particle":"","family":"Ziccheddu","given":"Giovanna","non-dropping-particle":"","parse-names":false,"suffix":""},{"dropping-particle":"","family":"Peschiaroli","given":"Francesca","non-dropping-particle":"","parse-names":false,"suffix":""},{"dropping-particle":"","family":"Sestili","given":"Paola","non-dropping-particle":"","parse-names":false,"suffix":""},{"dropping-particle":"","family":"Puglisi","given":"Rossella","non-dropping-particle":"","parse-names":false,"suffix":""},{"dropping-particle":"","family":"Mattia","given":"Gianfranco","non-dropping-particle":"","parse-names":false,"suffix":""},{"dropping-particle":"","family":"Zanetti","given":"Cristiana","non-dropping-particle":"","parse-names":false,"suffix":""},{"dropping-particle":"","family":"Parolini","given":"Isabella","non-dropping-particle":"","parse-names":false,"suffix":""},{"dropping-particle":"","family":"Bracci","given":"Laura","non-dropping-particle":"","parse-names":false,"suffix":""},{"dropping-particle":"","family":"Macchia","given":"Iole","non-dropping-particle":"","parse-names":false,"suffix":""},{"dropping-particle":"","family":"Rossi","given":"Alessandra","non-dropping-particle":"","parse-names":false,"suffix":""},{"dropping-particle":"","family":"D'Urso","given":"Maria Teresa","non-dropping-particle":"","parse-names":false,"suffix":""},{"dropping-particle":"","family":"Macchia","given":"Daniele","non-dropping-particle":"","parse-names":false,"suffix":""},{"dropping-particle":"","family":"Spada","given":"Massimo","non-dropping-particle":"","parse-names":false,"suffix":""},{"dropping-particle":"","family":"Ninno","given":"Adele","non-dropping-particle":"De","parse-names":false,"suffix":""},{"dropping-particle":"","family":"Gerardino","given":"Annamaria","non-dropping-particle":"","parse-names":false,"suffix":""},{"dropping-particle":"","family":"Mozetic","given":"Pamela","non-dropping-particle":"","parse-names":false,"suffix":""},{"dropping-particle":"","family":"Trombetta","given":"Marcella","non-dropping-particle":"","parse-names":false,"suffix":""},{"dropping-particle":"","family":"Rainer","given":"Alberto","non-dropping-particle":"","parse-names":false,"suffix":""},{"dropping-particle":"","family":"Businaro","given":"Luca","non-dropping-particle":"","parse-names":false,"suffix":""},{"dropping-particle":"","family":"Schiavoni","given":"Giovanna","non-dropping-particle":"","parse-names":false,"suffix":""},{"dropping-particle":"","family":"Mattei","given":"Fabrizio","non-dropping-particle":"","parse-names":false,"suffix":""}],"container-title":"Journal of Investigative Dermatology","id":"ITEM-1","issue":"1","issued":{"date-parts":[["2017","1","1"]]},"page":"159-169","publisher":"Elsevier","title":"Combining Type I Interferons and 5-Aza-2′-Deoxycitidine to Improve Anti-Tumor Response against Melanoma","type":"article-journal","volume":"137"},"uris":["http://www.mendeley.com/documents/?uuid=a8809cde-9569-34e0-8102-ff81f31a9e47"]}],"mendeley":{"formattedCitation":"&lt;sup&gt;32&lt;/sup&gt;","plainTextFormattedCitation":"32","previouslyFormattedCitation":"&lt;sup&gt;32&lt;/sup&gt;"},"properties":{"noteIndex":0},"schema":"https://github.com/citation-style-language/schema/raw/master/csl-citation.json"}</w:instrText>
      </w:r>
      <w:r w:rsidR="3872019B" w:rsidRPr="004640CE">
        <w:rPr>
          <w:color w:val="auto"/>
          <w:lang w:val="en-US"/>
        </w:rPr>
        <w:fldChar w:fldCharType="separate"/>
      </w:r>
      <w:r w:rsidRPr="004640CE">
        <w:rPr>
          <w:noProof/>
          <w:color w:val="auto"/>
          <w:vertAlign w:val="superscript"/>
          <w:lang w:val="en-US"/>
        </w:rPr>
        <w:t>32</w:t>
      </w:r>
      <w:r w:rsidR="3872019B" w:rsidRPr="004640CE">
        <w:rPr>
          <w:color w:val="auto"/>
          <w:lang w:val="en-US"/>
        </w:rPr>
        <w:fldChar w:fldCharType="end"/>
      </w:r>
      <w:r w:rsidRPr="004640CE">
        <w:rPr>
          <w:color w:val="auto"/>
          <w:lang w:val="en-US"/>
        </w:rPr>
        <w:t xml:space="preserve">. </w:t>
      </w:r>
      <w:r w:rsidRPr="004640CE">
        <w:rPr>
          <w:rFonts w:eastAsia="Calibri"/>
          <w:color w:val="auto"/>
          <w:lang w:val="en-US"/>
        </w:rPr>
        <w:t>A375M line, an A375P derived cell line characterized by a highly metastatic phenotype</w:t>
      </w:r>
      <w:r w:rsidRPr="004640CE">
        <w:rPr>
          <w:color w:val="auto"/>
          <w:lang w:val="en-US"/>
        </w:rPr>
        <w:t xml:space="preserve"> was chosen to evaluate their metastatic capability in the presence of immune cells</w:t>
      </w:r>
      <w:r w:rsidR="003F5760" w:rsidRPr="004640CE">
        <w:rPr>
          <w:color w:val="auto"/>
          <w:lang w:val="en-US"/>
        </w:rPr>
        <w:fldChar w:fldCharType="begin" w:fldLock="1"/>
      </w:r>
      <w:r w:rsidR="003F5760" w:rsidRPr="004640CE">
        <w:rPr>
          <w:color w:val="auto"/>
          <w:lang w:val="en-US"/>
        </w:rPr>
        <w:instrText>ADDIN CSL_CITATION {"citationItems":[{"id":"ITEM-1","itemData":{"DOI":"10.1016/J.JID.2016.08.024","ISSN":"0022-202X","abstract":"Resistance to IFN-I–induced antineoplastic effects has been reported in many tumors and arises, in part, from epigenetic silencing of IFN-stimulated genes by DNA methylation. We hypothesized that restoration of IFN-stimulated genes by co-administration of the demethylating drug 5-aza-2′-deoxycitidine (decitabine [DAC]) may enhance the susceptibility to IFN-I–mediated antitumoral effects in melanoma. We show that combined administration of IFN-I and DAC significantly inhibits the growth of murine and human melanoma cells, both in vitro and in vivo. Compared with controls, DAC/IFN-I–treated melanoma cells exhibited reduced cell growth, augmented apoptosis, and diminished migration. Moreover, IFN-I and DAC synergized to suppress the growth of three-dimensional human melanoma spheroids, altering tumor architecture. These direct antitumor effects correlated with induction of the IFN-stimulated gene Mx1. In vivo, DAC/IFN-I significantly reduced melanoma growth via stimulation of adaptive immunity, promoting tumor-infiltrating CD8+ T cells while inhibiting the homing of immunosuppressive CD11b+ myeloid cells and regulatory T cells. Accordingly, exposure of human melanoma cells to DAC/IFN-I induced the recruitment of immune cells toward the tumor in a Matrigel (Corning Life Sciences, Kennebunkport, ME)-based microfluidic device. Our findings underscore a beneficial effect of DAC plus IFN-I combined treatment against melanoma through both direct and immune-mediated anti-tumor effects.","author":[{"dropping-particle":"","family":"Lucarini","given":"Valeria","non-dropping-particle":"","parse-names":false,"suffix":""},{"dropping-particle":"","family":"Buccione","given":"Carla","non-dropping-particle":"","parse-names":false,"suffix":""},{"dropping-particle":"","family":"Ziccheddu","given":"Giovanna","non-dropping-particle":"","parse-names":false,"suffix":""},{"dropping-particle":"","family":"Peschiaroli","given":"Francesca","non-dropping-particle":"","parse-names":false,"suffix":""},{"dropping-particle":"","family":"Sestili","given":"Paola","non-dropping-particle":"","parse-names":false,"suffix":""},{"dropping-particle":"","family":"Puglisi","given":"Rossella","non-dropping-particle":"","parse-names":false,"suffix":""},{"dropping-particle":"","family":"Mattia","given":"Gianfranco","non-dropping-particle":"","parse-names":false,"suffix":""},{"dropping-particle":"","family":"Zanetti","given":"Cristiana","non-dropping-particle":"","parse-names":false,"suffix":""},{"dropping-particle":"","family":"Parolini","given":"Isabella","non-dropping-particle":"","parse-names":false,"suffix":""},{"dropping-particle":"","family":"Bracci","given":"Laura","non-dropping-particle":"","parse-names":false,"suffix":""},{"dropping-particle":"","family":"Macchia","given":"Iole","non-dropping-particle":"","parse-names":false,"suffix":""},{"dropping-particle":"","family":"Rossi","given":"Alessandra","non-dropping-particle":"","parse-names":false,"suffix":""},{"dropping-particle":"","family":"D'Urso","given":"Maria Teresa","non-dropping-particle":"","parse-names":false,"suffix":""},{"dropping-particle":"","family":"Macchia","given":"Daniele","non-dropping-particle":"","parse-names":false,"suffix":""},{"dropping-particle":"","family":"Spada","given":"Massimo","non-dropping-particle":"","parse-names":false,"suffix":""},{"dropping-particle":"","family":"Ninno","given":"Adele","non-dropping-particle":"De","parse-names":false,"suffix":""},{"dropping-particle":"","family":"Gerardino","given":"Annamaria","non-dropping-particle":"","parse-names":false,"suffix":""},{"dropping-particle":"","family":"Mozetic","given":"Pamela","non-dropping-particle":"","parse-names":false,"suffix":""},{"dropping-particle":"","family":"Trombetta","given":"Marcella","non-dropping-particle":"","parse-names":false,"suffix":""},{"dropping-particle":"","family":"Rainer","given":"Alberto","non-dropping-particle":"","parse-names":false,"suffix":""},{"dropping-particle":"","family":"Businaro","given":"Luca","non-dropping-particle":"","parse-names":false,"suffix":""},{"dropping-particle":"","family":"Schiavoni","given":"Giovanna","non-dropping-particle":"","parse-names":false,"suffix":""},{"dropping-particle":"","family":"Mattei","given":"Fabrizio","non-dropping-particle":"","parse-names":false,"suffix":""}],"container-title":"Journal of Investigative Dermatology","id":"ITEM-1","issue":"1","issued":{"date-parts":[["2017","1","1"]]},"page":"159-169","publisher":"Elsevier","title":"Combining Type I Interferons and 5-Aza-2′-Deoxycitidine to Improve Anti-Tumor Response against Melanoma","type":"article-journal","volume":"137"},"uris":["http://www.mendeley.com/documents/?uuid=a8809cde-9569-34e0-8102-ff81f31a9e47"]}],"mendeley":{"formattedCitation":"&lt;sup&gt;32&lt;/sup&gt;","plainTextFormattedCitation":"32"},"properties":{"noteIndex":0},"schema":"https://github.com/citation-style-language/schema/raw/master/csl-citation.json"}</w:instrText>
      </w:r>
      <w:r w:rsidR="003F5760" w:rsidRPr="004640CE">
        <w:rPr>
          <w:color w:val="auto"/>
          <w:lang w:val="en-US"/>
        </w:rPr>
        <w:fldChar w:fldCharType="separate"/>
      </w:r>
      <w:r w:rsidR="003F5760" w:rsidRPr="004640CE">
        <w:rPr>
          <w:noProof/>
          <w:color w:val="auto"/>
          <w:vertAlign w:val="superscript"/>
          <w:lang w:val="en-US"/>
        </w:rPr>
        <w:t>32</w:t>
      </w:r>
      <w:r w:rsidR="003F5760" w:rsidRPr="004640CE">
        <w:rPr>
          <w:color w:val="auto"/>
          <w:lang w:val="en-US"/>
        </w:rPr>
        <w:fldChar w:fldCharType="end"/>
      </w:r>
      <w:r w:rsidRPr="004640CE">
        <w:rPr>
          <w:color w:val="auto"/>
          <w:lang w:val="en-US"/>
        </w:rPr>
        <w:t xml:space="preserve">. </w:t>
      </w:r>
    </w:p>
    <w:p w14:paraId="169906FA" w14:textId="77777777" w:rsidR="009C1C69" w:rsidRPr="004640CE" w:rsidRDefault="009C1C69" w:rsidP="00FB04AE">
      <w:pPr>
        <w:contextualSpacing/>
        <w:rPr>
          <w:color w:val="auto"/>
          <w:lang w:val="en-US"/>
        </w:rPr>
      </w:pPr>
    </w:p>
    <w:p w14:paraId="4F38C849" w14:textId="223B5410" w:rsidR="00D84E53" w:rsidRDefault="3872019B" w:rsidP="00FB04AE">
      <w:pPr>
        <w:contextualSpacing/>
        <w:rPr>
          <w:color w:val="auto"/>
          <w:lang w:val="en-US"/>
        </w:rPr>
      </w:pPr>
      <w:r w:rsidRPr="004640CE">
        <w:rPr>
          <w:color w:val="auto"/>
          <w:lang w:val="en-US"/>
        </w:rPr>
        <w:t>The described models can be fully compliant with different cell sources (murine and human immortalized or primary cell lines, organoids, xenografts, among the others</w:t>
      </w:r>
      <w:r w:rsidRPr="004640CE">
        <w:rPr>
          <w:rFonts w:asciiTheme="minorHAnsi" w:hAnsiTheme="minorHAnsi" w:cstheme="minorBidi"/>
          <w:color w:val="auto"/>
          <w:lang w:val="en-US"/>
        </w:rPr>
        <w:t xml:space="preserve">). In recent studies of our lab, by combining high-content video microscopy with image analysis, the competitive 3D layout was applied to investigate: </w:t>
      </w:r>
      <w:proofErr w:type="spellStart"/>
      <w:r w:rsidRPr="004640CE">
        <w:rPr>
          <w:rFonts w:asciiTheme="minorHAnsi" w:hAnsiTheme="minorHAnsi" w:cstheme="minorBidi"/>
          <w:color w:val="auto"/>
          <w:lang w:val="en-US"/>
        </w:rPr>
        <w:t>i</w:t>
      </w:r>
      <w:proofErr w:type="spellEnd"/>
      <w:r w:rsidRPr="004640CE">
        <w:rPr>
          <w:rFonts w:asciiTheme="minorHAnsi" w:hAnsiTheme="minorHAnsi" w:cstheme="minorBidi"/>
          <w:color w:val="auto"/>
          <w:lang w:val="en-US"/>
        </w:rPr>
        <w:t xml:space="preserve">) an anti-tumoral </w:t>
      </w:r>
      <w:r w:rsidRPr="004640CE">
        <w:rPr>
          <w:rFonts w:asciiTheme="minorHAnsi" w:eastAsia="Calibri" w:hAnsiTheme="minorHAnsi" w:cstheme="minorBidi"/>
          <w:color w:val="auto"/>
          <w:lang w:val="en-US"/>
        </w:rPr>
        <w:t>(antibody-dependent cell-mediated cytotoxicity, ADCC) immune response</w:t>
      </w:r>
      <w:r w:rsidRPr="004640CE">
        <w:rPr>
          <w:rFonts w:asciiTheme="minorHAnsi" w:hAnsiTheme="minorHAnsi" w:cstheme="minorBidi"/>
          <w:color w:val="auto"/>
          <w:lang w:val="en-US"/>
        </w:rPr>
        <w:t xml:space="preserve"> and dissect the role of fibroblasts in resistance to trastuzumab therapy in HER2</w:t>
      </w:r>
      <w:r w:rsidRPr="004640CE">
        <w:rPr>
          <w:rFonts w:asciiTheme="minorHAnsi" w:hAnsiTheme="minorHAnsi" w:cstheme="minorBidi"/>
          <w:color w:val="auto"/>
          <w:vertAlign w:val="superscript"/>
          <w:lang w:val="en-US"/>
        </w:rPr>
        <w:t>+</w:t>
      </w:r>
      <w:r w:rsidRPr="004640CE">
        <w:rPr>
          <w:rFonts w:asciiTheme="minorHAnsi" w:hAnsiTheme="minorHAnsi" w:cstheme="minorBidi"/>
          <w:color w:val="auto"/>
          <w:lang w:val="en-US"/>
        </w:rPr>
        <w:t xml:space="preserve"> breast cancer on-chip models</w:t>
      </w:r>
      <w:r w:rsidR="3CBDF73D" w:rsidRPr="004640CE">
        <w:rPr>
          <w:color w:val="auto"/>
          <w:lang w:val="en-US"/>
        </w:rPr>
        <w:fldChar w:fldCharType="begin" w:fldLock="1"/>
      </w:r>
      <w:r w:rsidR="3CBDF73D" w:rsidRPr="004640CE">
        <w:rPr>
          <w:color w:val="auto"/>
          <w:lang w:val="en-US"/>
        </w:rPr>
        <w:instrText>ADDIN CSL_CITATION {"citationItems":[{"id":"ITEM-1","itemData":{"DOI":"10.1016/J.CELREP.2018.12.015","ISSN":"2211-1247","abstract":"A major challenge in cancer research is the complexity of the tumor microenvironment, which includes the host immunological setting. Inspired by the emerging technology of organ-on-chip, we achieved 3D co-cultures in microfluidic devices (integrating four cell populations: cancer, immune, endothelial, and fibroblasts) to reconstitute ex vivo a human tumor ecosystem (HER2+ breast cancer). We visualized and quantified the complex dynamics of this tumor-on-chip, in the absence or in the presence of the drug trastuzumab (Herceptin), a targeted antibody therapy directed against the HER2 receptor. We uncovered the capacity of the drug trastuzumab to specifically promote long cancer-immune interactions (&gt;50 min), recapitulating an anti-tumoral ADCC (antibody-dependent cell-mediated cytotoxicity) immune response. Cancer-associated fibroblasts (CAFs) antagonized the effects of trastuzumab. These observations constitute a proof of concept that tumors-on-chip are powerful platforms to study ex vivo immunocompetent tumor microenvironments, to characterize ecosystem-level drug responses, and to dissect the roles of stromal components.","author":[{"dropping-particle":"","family":"Nguyen","given":"Marie","non-dropping-particle":"","parse-names":false,"suffix":""},{"dropping-particle":"","family":"Ninno","given":"Adele","non-dropping-particle":"De","parse-names":false,"suffix":""},{"dropping-particle":"","family":"Mencattini","given":"Arianna","non-dropping-particle":"","parse-names":false,"suffix":""},{"dropping-particle":"","family":"Mermet-Meillon","given":"Fanny","non-dropping-particle":"","parse-names":false,"suffix":""},{"dropping-particle":"","family":"Fornabaio","given":"Giulia","non-dropping-particle":"","parse-names":false,"suffix":""},{"dropping-particle":"","family":"Evans","given":"Sophia S.","non-dropping-particle":"","parse-names":false,"suffix":""},{"dropping-particle":"","family":"Cossutta","given":"Mélissande","non-dropping-particle":"","parse-names":false,"suffix":""},{"dropping-particle":"","family":"Khira","given":"Yasmine","non-dropping-particle":"","parse-names":false,"suffix":""},{"dropping-particle":"","family":"Han","given":"Weijing","non-dropping-particle":"","parse-names":false,"suffix":""},{"dropping-particle":"","family":"Sirven","given":"Philémon","non-dropping-particle":"","parse-names":false,"suffix":""},{"dropping-particle":"","family":"Pelon","given":"Floriane","non-dropping-particle":"","parse-names":false,"suffix":""},{"dropping-particle":"","family":"Giuseppe","given":"Davide","non-dropping-particle":"Di","parse-names":false,"suffix":""},{"dropping-particle":"","family":"Bertani","given":"Francesca Romana","non-dropping-particle":"","parse-names":false,"suffix":""},{"dropping-particle":"","family":"Gerardino","given":"Annamaria","non-dropping-particle":"","parse-names":false,"suffix":""},{"dropping-particle":"","family":"Yamada","given":"Ayako","non-dropping-particle":"","parse-names":false,"suffix":""},{"dropping-particle":"","family":"Descroix","given":"Stéphanie","non-dropping-particle":"","parse-names":false,"suffix":""},{"dropping-particle":"","family":"Soumelis","given":"Vassili","non-dropping-particle":"","parse-names":false,"suffix":""},{"dropping-particle":"","family":"Mechta-Grigoriou","given":"Fatima","non-dropping-particle":"","parse-names":false,"suffix":""},{"dropping-particle":"","family":"Zalcman","given":"Gérard","non-dropping-particle":"","parse-names":false,"suffix":""},{"dropping-particle":"","family":"Camonis","given":"Jacques","non-dropping-particle":"","parse-names":false,"suffix":""},{"dropping-particle":"","family":"Martinelli","given":"Eugenio","non-dropping-particle":"","parse-names":false,"suffix":""},{"dropping-particle":"","family":"Businaro","given":"Luca","non-dropping-particle":"","parse-names":false,"suffix":""},{"dropping-particle":"","family":"Parrini","given":"Maria Carla","non-dropping-particle":"","parse-names":false,"suffix":""}],"container-title":"Cell Reports","id":"ITEM-1","issue":"13","issued":{"date-parts":[["2018","12","26"]]},"page":"3884-3893.e3","publisher":"Cell Press","title":"Dissecting Effects of Anti-cancer Drugs and Cancer-Associated Fibroblasts by On-Chip Reconstitution of Immunocompetent Tumor Microenvironments","type":"article-journal","volume":"25"},"uris":["http://www.mendeley.com/documents/?uuid=fe661f99-5143-3a63-b3cf-52f950ac3463"]}],"mendeley":{"formattedCitation":"&lt;sup&gt;33&lt;/sup&gt;","plainTextFormattedCitation":"33","previouslyFormattedCitation":"&lt;sup&gt;33&lt;/sup&gt;"},"properties":{"noteIndex":0},"schema":"https://github.com/citation-style-language/schema/raw/master/csl-citation.json"}</w:instrText>
      </w:r>
      <w:r w:rsidR="3CBDF73D" w:rsidRPr="004640CE">
        <w:rPr>
          <w:color w:val="auto"/>
          <w:lang w:val="en-US"/>
        </w:rPr>
        <w:fldChar w:fldCharType="separate"/>
      </w:r>
      <w:r w:rsidRPr="004640CE">
        <w:rPr>
          <w:noProof/>
          <w:color w:val="auto"/>
          <w:vertAlign w:val="superscript"/>
          <w:lang w:val="en-US"/>
        </w:rPr>
        <w:t>33</w:t>
      </w:r>
      <w:r w:rsidR="3CBDF73D" w:rsidRPr="004640CE">
        <w:rPr>
          <w:color w:val="auto"/>
          <w:lang w:val="en-US"/>
        </w:rPr>
        <w:fldChar w:fldCharType="end"/>
      </w:r>
      <w:r w:rsidRPr="004640CE">
        <w:rPr>
          <w:color w:val="auto"/>
          <w:lang w:val="en-US"/>
        </w:rPr>
        <w:t xml:space="preserve">; ii) the action of myeloid cells </w:t>
      </w:r>
      <w:r w:rsidRPr="004640CE">
        <w:rPr>
          <w:color w:val="auto"/>
          <w:lang w:val="en-US"/>
        </w:rPr>
        <w:lastRenderedPageBreak/>
        <w:t>(</w:t>
      </w:r>
      <w:r w:rsidR="009C1C69" w:rsidRPr="009C1C69">
        <w:rPr>
          <w:color w:val="auto"/>
          <w:lang w:val="en-US"/>
        </w:rPr>
        <w:t>i.e.,</w:t>
      </w:r>
      <w:r w:rsidRPr="004640CE">
        <w:rPr>
          <w:color w:val="auto"/>
          <w:lang w:val="en-US"/>
        </w:rPr>
        <w:t xml:space="preserve"> cancer-associated macrophages) in mechanisms of tumor evasion and recruitment of T cells</w:t>
      </w:r>
      <w:r w:rsidR="3CBDF73D" w:rsidRPr="004640CE">
        <w:rPr>
          <w:color w:val="auto"/>
          <w:lang w:val="en-US"/>
        </w:rPr>
        <w:fldChar w:fldCharType="begin" w:fldLock="1"/>
      </w:r>
      <w:r w:rsidR="3CBDF73D" w:rsidRPr="004640CE">
        <w:rPr>
          <w:color w:val="auto"/>
          <w:lang w:val="en-US"/>
        </w:rPr>
        <w:instrText>ADDIN CSL_CITATION {"citationItems":[{"id":"ITEM-1","itemData":{"DOI":"10.1038/s41467-019-10424-5","ISSN":"2041-1723","abstract":"Tumor-associated myeloid cells regulate tumor growth and metastasis, and their accumulation is a negative prognostic factor for breast cancer. Here we find calcium/calmodulin-dependent kinase kinase (CaMKK2) to be highly expressed within intratumoral myeloid cells in mouse models of breast cancer, and demonstrate that its inhibition within myeloid cells suppresses tumor growth by increasing intratumoral accumulation of effector CD8+ T cells and immune-stimulatory myeloid subsets. Tumor-associated macrophages (TAMs) isolated from Camkk2−/− mice expressed higher levels of chemokines involved in the recruitment of effector T cells compared to WT. Similarly, in vitro generated Camkk2−/− macrophages recruit more T cells, and have a reduced capability to suppress T cell proliferation, compared to WT. Treatment with CaMKK2 inhibitors blocks tumor growth in a CD8+ T cell-dependent manner, and facilitates a favorable reprogramming of the immune cell microenvironment. These data, credential CaMKK2 as a myeloid-selective checkpoint, the inhibition of which may have utility in the immunotherapy of breast cancer.","author":[{"dropping-particle":"","family":"Racioppi","given":"Luigi","non-dropping-particle":"","parse-names":false,"suffix":""},{"dropping-particle":"","family":"Nelson","given":"Erik R","non-dropping-particle":"","parse-names":false,"suffix":""},{"dropping-particle":"","family":"Huang","given":"Wei","non-dropping-particle":"","parse-names":false,"suffix":""},{"dropping-particle":"","family":"Mukherjee","given":"Debarati","non-dropping-particle":"","parse-names":false,"suffix":""},{"dropping-particle":"","family":"Lawrence","given":"Scott A","non-dropping-particle":"","parse-names":false,"suffix":""},{"dropping-particle":"","family":"Lento","given":"William","non-dropping-particle":"","parse-names":false,"suffix":""},{"dropping-particle":"","family":"Masci","given":"Anna Maria","non-dropping-particle":"","parse-names":false,"suffix":""},{"dropping-particle":"","family":"Jiao","given":"Yiquin","non-dropping-particle":"","parse-names":false,"suffix":""},{"dropping-particle":"","family":"Park","given":"Sunghee","non-dropping-particle":"","parse-names":false,"suffix":""},{"dropping-particle":"","family":"York","given":"Brian","non-dropping-particle":"","parse-names":false,"suffix":""},{"dropping-particle":"","family":"Liu","given":"Yaping","non-dropping-particle":"","parse-names":false,"suffix":""},{"dropping-particle":"","family":"Baek","given":"Amy E","non-dropping-particle":"","parse-names":false,"suffix":""},{"dropping-particle":"","family":"Drewry","given":"David H","non-dropping-particle":"","parse-names":false,"suffix":""},{"dropping-particle":"","family":"Zuercher","given":"William J","non-dropping-particle":"","parse-names":false,"suffix":""},{"dropping-particle":"","family":"Bertani","given":"Francesca R","non-dropping-particle":"","parse-names":false,"suffix":""},{"dropping-particle":"","family":"Businaro","given":"Luca","non-dropping-particle":"","parse-names":false,"suffix":""},{"dropping-particle":"","family":"Geradts","given":"Joseph","non-dropping-particle":"","parse-names":false,"suffix":""},{"dropping-particle":"","family":"Hall","given":"Allison","non-dropping-particle":"","parse-names":false,"suffix":""},{"dropping-particle":"","family":"Means","given":"Anthony R","non-dropping-particle":"","parse-names":false,"suffix":""},{"dropping-particle":"","family":"Chao","given":"Nelson","non-dropping-particle":"","parse-names":false,"suffix":""},{"dropping-particle":"","family":"Chang","given":"Ching-yi","non-dropping-particle":"","parse-names":false,"suffix":""},{"dropping-particle":"","family":"McDonnell","given":"Donald P","non-dropping-particle":"","parse-names":false,"suffix":""}],"container-title":"Nature Communications","id":"ITEM-1","issue":"1","issued":{"date-parts":[["2019"]]},"page":"2450","title":"CaMKK2 in myeloid cells is a key regulator of the immune-suppressive microenvironment in breast cancer","type":"article-journal","volume":"10"},"uris":["http://www.mendeley.com/documents/?uuid=b97423ed-8748-47d5-871b-e11e61ec986f"]}],"mendeley":{"formattedCitation":"&lt;sup&gt;34&lt;/sup&gt;","plainTextFormattedCitation":"34","previouslyFormattedCitation":"&lt;sup&gt;34&lt;/sup&gt;"},"properties":{"noteIndex":0},"schema":"https://github.com/citation-style-language/schema/raw/master/csl-citation.json"}</w:instrText>
      </w:r>
      <w:r w:rsidR="3CBDF73D" w:rsidRPr="004640CE">
        <w:rPr>
          <w:color w:val="auto"/>
          <w:lang w:val="en-US"/>
        </w:rPr>
        <w:fldChar w:fldCharType="separate"/>
      </w:r>
      <w:r w:rsidRPr="004640CE">
        <w:rPr>
          <w:noProof/>
          <w:color w:val="auto"/>
          <w:vertAlign w:val="superscript"/>
          <w:lang w:val="en-US"/>
        </w:rPr>
        <w:t>34</w:t>
      </w:r>
      <w:r w:rsidR="3CBDF73D" w:rsidRPr="004640CE">
        <w:rPr>
          <w:color w:val="auto"/>
          <w:lang w:val="en-US"/>
        </w:rPr>
        <w:fldChar w:fldCharType="end"/>
      </w:r>
      <w:r w:rsidRPr="004640CE">
        <w:rPr>
          <w:color w:val="auto"/>
          <w:lang w:val="en-US"/>
        </w:rPr>
        <w:t>; iii) the efficacy of immunotherapeutic regimes, specifically based on Interferon-α-conditioned dendritic cells (IFN-DCs), cultivated with drug-treated colon cancer cells in collagen matrices, and to evaluate efficient motion and the succeeding phagocytosis events</w:t>
      </w:r>
      <w:r w:rsidR="3CBDF73D" w:rsidRPr="004640CE">
        <w:rPr>
          <w:color w:val="auto"/>
          <w:lang w:val="en-US"/>
        </w:rPr>
        <w:fldChar w:fldCharType="begin" w:fldLock="1"/>
      </w:r>
      <w:r w:rsidR="3CBDF73D" w:rsidRPr="004640CE">
        <w:rPr>
          <w:color w:val="auto"/>
          <w:lang w:val="en-US"/>
        </w:rPr>
        <w:instrText>ADDIN CSL_CITATION {"citationItems":[{"id":"ITEM-1","itemData":{"DOI":"10.1038/s41598-017-01013-x","ISSN":"2045-2322","abstract":"Immunotherapy efficacy relies on the crosstalk within the tumor microenvironment between cancer and dendritic cells (DCs) resulting in the induction of a potent and effective antitumor response. DCs have the specific role of recognizing cancer cells, taking up tumor antigens (Ags) and then migrating to lymph nodes for Ag (cross)-presentation to naïve T cells. Interferon-α-conditioned DCs (IFN-DCs) exhibit marked phagocytic activity and the special ability of inducing Ag-specific T-cell response. Here, we have developed a novel microfluidic platform recreating tightly interconnected cancer and immune systems with specific 3D environmental properties, for tracking human DC behaviour toward tumor cells. By combining our microfluidic platform with advanced microscopy and a revised cell tracking analysis algorithm, it was possible to evaluate the guided efficient motion of IFN-DCs toward drug-treated cancer cells and the succeeding phagocytosis events. Overall, this platform allowed the dissection of IFN-DC-cancer cell interactions within 3D tumor spaces, with the discovery of major underlying factors such as CXCR4 involvement and underscored its potential as an innovative tool to assess the efficacy of immunotherapeutic approaches.","author":[{"dropping-particle":"","family":"Parlato","given":"Stefania","non-dropping-particle":"","parse-names":false,"suffix":""},{"dropping-particle":"","family":"Ninno","given":"Adele","non-dropping-particle":"De","parse-names":false,"suffix":""},{"dropping-particle":"","family":"Molfetta","given":"Rosa","non-dropping-particle":"","parse-names":false,"suffix":""},{"dropping-particle":"","family":"Toschi","given":"Elena","non-dropping-particle":"","parse-names":false,"suffix":""},{"dropping-particle":"","family":"Salerno","given":"Debora","non-dropping-particle":"","parse-names":false,"suffix":""},{"dropping-particle":"","family":"Mencattini","given":"Arianna","non-dropping-particle":"","parse-names":false,"suffix":""},{"dropping-particle":"","family":"Romagnoli","given":"Giulia","non-dropping-particle":"","parse-names":false,"suffix":""},{"dropping-particle":"","family":"Fragale","given":"Alessandra","non-dropping-particle":"","parse-names":false,"suffix":""},{"dropping-particle":"","family":"Roccazzello","given":"Lorenzo","non-dropping-particle":"","parse-names":false,"suffix":""},{"dropping-particle":"","family":"Buoncervello","given":"Maria","non-dropping-particle":"","parse-names":false,"suffix":""},{"dropping-particle":"","family":"Canini","given":"Irene","non-dropping-particle":"","parse-names":false,"suffix":""},{"dropping-particle":"","family":"Bentivegna","given":"Enrico","non-dropping-particle":"","parse-names":false,"suffix":""},{"dropping-particle":"","family":"Falchi","given":"Mario","non-dropping-particle":"","parse-names":false,"suffix":""},{"dropping-particle":"","family":"Bertani","given":"Francesca Romana","non-dropping-particle":"","parse-names":false,"suffix":""},{"dropping-particle":"","family":"Gerardino","given":"Annamaria","non-dropping-particle":"","parse-names":false,"suffix":""},{"dropping-particle":"","family":"Martinelli","given":"Eugenio","non-dropping-particle":"","parse-names":false,"suffix":""},{"dropping-particle":"","family":"Natale","given":"Corrado","non-dropping-particle":"","parse-names":false,"suffix":""},{"dropping-particle":"","family":"Paolini","given":"Rossella","non-dropping-particle":"","parse-names":false,"suffix":""},{"dropping-particle":"","family":"Businaro","given":"Luca","non-dropping-particle":"","parse-names":false,"suffix":""},{"dropping-particle":"","family":"Gabriele","given":"Lucia","non-dropping-particle":"","parse-names":false,"suffix":""}],"container-title":"Scientific Reports","id":"ITEM-1","issue":"1","issued":{"date-parts":[["2017"]]},"page":"1093","title":"3D Microfluidic model for evaluating immunotherapy efficacy by tracking dendritic cell behaviour toward tumor cells","type":"article-journal","volume":"7"},"uris":["http://www.mendeley.com/documents/?uuid=3c253239-e078-49b2-bd05-18a7e788511a"]}],"mendeley":{"formattedCitation":"&lt;sup&gt;35&lt;/sup&gt;","plainTextFormattedCitation":"35","previouslyFormattedCitation":"&lt;sup&gt;35&lt;/sup&gt;"},"properties":{"noteIndex":0},"schema":"https://github.com/citation-style-language/schema/raw/master/csl-citation.json"}</w:instrText>
      </w:r>
      <w:r w:rsidR="3CBDF73D" w:rsidRPr="004640CE">
        <w:rPr>
          <w:color w:val="auto"/>
          <w:lang w:val="en-US"/>
        </w:rPr>
        <w:fldChar w:fldCharType="separate"/>
      </w:r>
      <w:r w:rsidRPr="004640CE">
        <w:rPr>
          <w:noProof/>
          <w:color w:val="auto"/>
          <w:vertAlign w:val="superscript"/>
          <w:lang w:val="en-US"/>
        </w:rPr>
        <w:t>35</w:t>
      </w:r>
      <w:r w:rsidR="3CBDF73D" w:rsidRPr="004640CE">
        <w:rPr>
          <w:color w:val="auto"/>
          <w:lang w:val="en-US"/>
        </w:rPr>
        <w:fldChar w:fldCharType="end"/>
      </w:r>
      <w:r w:rsidRPr="004640CE">
        <w:rPr>
          <w:color w:val="auto"/>
          <w:lang w:val="en-US"/>
        </w:rPr>
        <w:t>; iv) the chemotactic migration of bone marrow-derived eosinophils towards IL-33 treated or untreated melanoma cells</w:t>
      </w:r>
      <w:r w:rsidR="3CBDF73D" w:rsidRPr="004640CE">
        <w:rPr>
          <w:color w:val="auto"/>
          <w:lang w:val="en-US"/>
        </w:rPr>
        <w:fldChar w:fldCharType="begin" w:fldLock="1"/>
      </w:r>
      <w:r w:rsidR="3CBDF73D" w:rsidRPr="004640CE">
        <w:rPr>
          <w:color w:val="auto"/>
          <w:lang w:val="en-US"/>
        </w:rPr>
        <w:instrText>ADDIN CSL_CITATION {"citationItems":[{"id":"ITEM-1","itemData":{"DOI":"10.3390/cancers11111664","ISSN":"2072-6694","abstract":"&lt;p&gt;Eosinophils are major effectors of Th2-related pathologies, frequently found infiltrating several human cancers. We recently showed that eosinophils play an essential role in anti-tumor responses mediated by immunotherapy with the ‘alarmin’ intereukin-33 (IL-33) in melanoma mouse models. Here, we analyzed the mechanisms by which IL-33 mediates tumor infiltration and antitumor activities of eosinophils. We show that IL-33 recruits eosinophils indirectly, via stimulation of tumor cell-derived chemokines, while it activates eosinophils directly, up-regulating CD69, the adhesion molecules ICAM-1 and CD11b/CD18, and the degranulation marker CD63. In co-culture experiments with four different tumor cell lines, IL-33-activated eosinophils established large numbers of stable cell conjugates with target tumor cells, with the polarization of eosinophil effector proteins (ECP, EPX, and granzyme-B) and CD11b/CD18 to immune synapses, resulting in efficient contact-dependent degranulation and tumor cell killing. In tumor-bearing mice, IL-33 induced substantial accumulation of degranulating eosinophils within tumor necrotic areas, indicating cytotoxic activity in vivo. Blocking of CD11b/CD18 signaling significantly reduced IL-33-activated eosinophils’ binding and subsequent killing of tumor cells, indicating a crucial role for this integrin in triggering degranulation. Our findings provide novel mechanistic insights for eosinophil-mediated anti-tumoral function driven by IL-33. Treatments enabling tumor infiltration and proper activation of eosinophils may improve therapeutic response in cancer patients.&lt;/p&gt;","author":[{"dropping-particle":"","family":"Andreone","given":"Sara","non-dropping-particle":"","parse-names":false,"suffix":""},{"dropping-particle":"","family":"Spadaro","given":"Francesca","non-dropping-particle":"","parse-names":false,"suffix":""},{"dropping-particle":"","family":"Buccione","given":"Carla","non-dropping-particle":"","parse-names":false,"suffix":""},{"dropping-particle":"","family":"Mancini","given":"Jacopo","non-dropping-particle":"","parse-names":false,"suffix":""},{"dropping-particle":"","family":"Tinari","given":"Antonella","non-dropping-particle":"","parse-names":false,"suffix":""},{"dropping-particle":"","family":"Sestili","given":"Paola","non-dropping-particle":"","parse-names":false,"suffix":""},{"dropping-particle":"","family":"Gambardella","given":"Adriana Rosa","non-dropping-particle":"","parse-names":false,"suffix":""},{"dropping-particle":"","family":"Lucarini","given":"Valeria","non-dropping-particle":"","parse-names":false,"suffix":""},{"dropping-particle":"","family":"Ziccheddu","given":"Giovanna","non-dropping-particle":"","parse-names":false,"suffix":""},{"dropping-particle":"","family":"Parolini","given":"Isabella","non-dropping-particle":"","parse-names":false,"suffix":""},{"dropping-particle":"","family":"Zanetti","given":"Cristiana","non-dropping-particle":"","parse-names":false,"suffix":""},{"dropping-particle":"","family":"D’Urso","given":"Maria Teresa","non-dropping-particle":"","parse-names":false,"suffix":""},{"dropping-particle":"","family":"Ninno","given":"Adele","non-dropping-particle":"De","parse-names":false,"suffix":""},{"dropping-particle":"","family":"Businaro","given":"Luca","non-dropping-particle":"","parse-names":false,"suffix":""},{"dropping-particle":"","family":"Afferni","given":"Claudia","non-dropping-particle":"","parse-names":false,"suffix":""},{"dropping-particle":"","family":"Mattei","given":"Fabrizio","non-dropping-particle":"","parse-names":false,"suffix":""},{"dropping-particle":"","family":"Schiavoni","given":"Giovanna","non-dropping-particle":"","parse-names":false,"suffix":""}],"container-title":"Cancers","id":"ITEM-1","issue":"11","issued":{"date-parts":[["2019","10","26"]]},"page":"1664","publisher":"Multidisciplinary Digital Publishing Institute","title":"IL-33 Promotes CD11b/CD18-Mediated Adhesion of Eosinophils to Cancer Cells and Synapse-Polarized Degranulation Leading to Tumor Cell Killing","type":"article-journal","volume":"11"},"uris":["http://www.mendeley.com/documents/?uuid=c427f9a9-8e3a-3b89-8e21-b926e790815c"]}],"mendeley":{"formattedCitation":"&lt;sup&gt;36&lt;/sup&gt;","plainTextFormattedCitation":"36","previouslyFormattedCitation":"&lt;sup&gt;36&lt;/sup&gt;"},"properties":{"noteIndex":0},"schema":"https://github.com/citation-style-language/schema/raw/master/csl-citation.json"}</w:instrText>
      </w:r>
      <w:r w:rsidR="3CBDF73D" w:rsidRPr="004640CE">
        <w:rPr>
          <w:color w:val="auto"/>
          <w:lang w:val="en-US"/>
        </w:rPr>
        <w:fldChar w:fldCharType="separate"/>
      </w:r>
      <w:r w:rsidRPr="004640CE">
        <w:rPr>
          <w:noProof/>
          <w:color w:val="auto"/>
          <w:vertAlign w:val="superscript"/>
          <w:lang w:val="en-US"/>
        </w:rPr>
        <w:t>36</w:t>
      </w:r>
      <w:r w:rsidR="3CBDF73D" w:rsidRPr="004640CE">
        <w:rPr>
          <w:color w:val="auto"/>
          <w:lang w:val="en-US"/>
        </w:rPr>
        <w:fldChar w:fldCharType="end"/>
      </w:r>
      <w:r w:rsidRPr="004640CE">
        <w:rPr>
          <w:color w:val="auto"/>
          <w:lang w:val="en-US"/>
        </w:rPr>
        <w:t>.</w:t>
      </w:r>
      <w:bookmarkEnd w:id="3"/>
    </w:p>
    <w:p w14:paraId="5914A54E" w14:textId="77777777" w:rsidR="009C1C69" w:rsidRPr="004640CE" w:rsidRDefault="009C1C69" w:rsidP="00FB04AE">
      <w:pPr>
        <w:contextualSpacing/>
        <w:rPr>
          <w:color w:val="auto"/>
          <w:lang w:val="en-US"/>
        </w:rPr>
      </w:pPr>
    </w:p>
    <w:p w14:paraId="506866D2" w14:textId="4B53D20E" w:rsidR="00D84E53" w:rsidRDefault="5B85D0D2" w:rsidP="00FB04AE">
      <w:pPr>
        <w:contextualSpacing/>
        <w:rPr>
          <w:color w:val="auto"/>
          <w:lang w:val="en-US"/>
        </w:rPr>
      </w:pPr>
      <w:r w:rsidRPr="004640CE">
        <w:rPr>
          <w:color w:val="auto"/>
          <w:lang w:val="en-US"/>
        </w:rPr>
        <w:t xml:space="preserve">These advanced models could serve as observation windows for understanding the role of immune contexture in cancer metastasis and resistance mechanisms, but efforts are required to translate findings into the clinics, closing </w:t>
      </w:r>
      <w:r w:rsidR="00CF796C" w:rsidRPr="004640CE">
        <w:rPr>
          <w:color w:val="auto"/>
          <w:lang w:val="en-US"/>
        </w:rPr>
        <w:t xml:space="preserve">the </w:t>
      </w:r>
      <w:r w:rsidRPr="004640CE">
        <w:rPr>
          <w:color w:val="auto"/>
          <w:lang w:val="en-US"/>
        </w:rPr>
        <w:t>gap with basic research</w:t>
      </w:r>
      <w:r w:rsidR="0DEC5FAB" w:rsidRPr="004640CE">
        <w:rPr>
          <w:color w:val="auto"/>
          <w:lang w:val="en-US"/>
        </w:rPr>
        <w:fldChar w:fldCharType="begin" w:fldLock="1"/>
      </w:r>
      <w:r w:rsidR="00F21EC3" w:rsidRPr="004640CE">
        <w:rPr>
          <w:color w:val="auto"/>
          <w:lang w:val="en-US"/>
        </w:rPr>
        <w:instrText>ADDIN CSL_CITATION {"citationItems":[{"id":"ITEM-1","itemData":{"DOI":"10.3389/fbioe.2019.00217","ISSN":"2296-4185","abstract":"Cancer treatment is challenged by the heterogeneous nature of cancer, where prognosis depends on tumor type and disease stage, as well as previous treatments. Optimal patient stratification is critical for the development and validation of effective treatments, yet pre-clinical model systems are lacking in the delivery of effective individualized platforms that reflect distinct patient-specific clinical situations. Advances in cancer cell biology, biofabrication, and microengineering technologies have led to the development of more complex in vitro three-dimensional (3D) models to act as drug testing platforms and to elucidate novel cancer mechanisms. Mostly, these strategies have enabled researchers to account for the tumor microenvironment context including tumor-stroma interactions, a key factor of heterogeneity that affects both progression and therapeutic resistance. This is aided by state-of-the-art biomaterials and tissue engineering technologies, coupled with reproducible and high-throughput platforms that enable modeling of relevant physical and chemical factors. Yet, the translation of these models and technologies has been impaired by neglecting to incorporate patient-derived cells or tissues, and largely focusing on immortalized cell lines instead, contributing to drug failure rates. While this is a necessary step to establish and validate new models, a paradigm shift is needed to enable the systematic inclusion of patient-derived materials in the design and use of such models. In this review, we first present an overview of the components responsible for heterogeneity in different tumor microenvironments. Next, we introduce the state-of-the-art of current in vitro 3D cancer models employing patient-derived materials in traditional scaffold-free approaches, followed by novel bioengineered scaffold-based approaches, and further supported by dynamic systems such as bioreactors, microfluidics, and tumor-on-a-chip devices. We critically discuss the challenges and clinical prospects of models that have succeeded in providing clinical relevance and impact, and present emerging concepts of novel cancer model systems that are addressing patient specificity, the next frontier to be tackled by the field.","author":[{"dropping-particle":"","family":"Bray","given":"Laura J","non-dropping-particle":"","parse-names":false,"suffix":""},{"dropping-particle":"","family":"Hutmacher","given":"Dietmar W","non-dropping-particle":"","parse-names":false,"suffix":""},{"dropping-particle":"","family":"Bock","given":"Nathalie","non-dropping-particle":"","parse-names":false,"suffix":""}],"container-title":"Frontiers in Bioengineering and Biotechnology","id":"ITEM-1","issued":{"date-parts":[["2019"]]},"page":"217","title":"Addressing Patient Specificity in the Engineering of Tumor Models","type":"article-journal","volume":"7"},"uris":["http://www.mendeley.com/documents/?uuid=3dc83082-624c-4759-b874-fbadff9ec8e1"]}],"mendeley":{"formattedCitation":"&lt;sup&gt;37&lt;/sup&gt;","plainTextFormattedCitation":"37","previouslyFormattedCitation":"&lt;sup&gt;37&lt;/sup&gt;"},"properties":{"noteIndex":0},"schema":"https://github.com/citation-style-language/schema/raw/master/csl-citation.json"}</w:instrText>
      </w:r>
      <w:r w:rsidR="0DEC5FAB" w:rsidRPr="004640CE">
        <w:rPr>
          <w:color w:val="auto"/>
          <w:lang w:val="en-US"/>
        </w:rPr>
        <w:fldChar w:fldCharType="separate"/>
      </w:r>
      <w:r w:rsidR="00287D47" w:rsidRPr="004640CE">
        <w:rPr>
          <w:noProof/>
          <w:color w:val="auto"/>
          <w:vertAlign w:val="superscript"/>
          <w:lang w:val="en-US"/>
        </w:rPr>
        <w:t>37</w:t>
      </w:r>
      <w:r w:rsidR="0DEC5FAB" w:rsidRPr="004640CE">
        <w:rPr>
          <w:color w:val="auto"/>
          <w:lang w:val="en-US"/>
        </w:rPr>
        <w:fldChar w:fldCharType="end"/>
      </w:r>
      <w:r w:rsidRPr="004640CE">
        <w:rPr>
          <w:color w:val="auto"/>
          <w:lang w:val="en-US"/>
        </w:rPr>
        <w:t>.</w:t>
      </w:r>
    </w:p>
    <w:p w14:paraId="69AE52E0" w14:textId="77777777" w:rsidR="009C1C69" w:rsidRPr="004640CE" w:rsidRDefault="009C1C69" w:rsidP="00FB04AE">
      <w:pPr>
        <w:contextualSpacing/>
        <w:rPr>
          <w:color w:val="auto"/>
          <w:lang w:val="en-US"/>
        </w:rPr>
      </w:pPr>
    </w:p>
    <w:bookmarkEnd w:id="2"/>
    <w:p w14:paraId="29DC3BC1" w14:textId="51A9FEDC" w:rsidR="009C4833" w:rsidRDefault="3872019B" w:rsidP="00FB04AE">
      <w:pPr>
        <w:contextualSpacing/>
        <w:rPr>
          <w:color w:val="auto"/>
          <w:lang w:val="en-US"/>
        </w:rPr>
      </w:pPr>
      <w:r w:rsidRPr="004640CE">
        <w:rPr>
          <w:color w:val="auto"/>
          <w:lang w:val="en-US"/>
        </w:rPr>
        <w:t xml:space="preserve">As an emerging scenario, harnessing the power of automated high-content microscopy coupled to the use of more physiologically-relevant microsystems is opening novel potential challenges for the handling, processing, and interpretation of </w:t>
      </w:r>
      <w:r w:rsidRPr="004640CE">
        <w:rPr>
          <w:rFonts w:eastAsia="Calibri"/>
          <w:color w:val="auto"/>
          <w:lang w:val="en-US"/>
        </w:rPr>
        <w:t>hundreds, and even thousands, of Gigabytes of</w:t>
      </w:r>
      <w:r w:rsidRPr="004640CE">
        <w:rPr>
          <w:color w:val="auto"/>
          <w:lang w:val="en-US"/>
        </w:rPr>
        <w:t xml:space="preserve"> multiparametric data, which can be generated from a single experimental campaign. This implies a direct link of OOC experiments with artificial intelligence</w:t>
      </w:r>
      <w:r w:rsidR="3CBDF73D" w:rsidRPr="004640CE">
        <w:rPr>
          <w:color w:val="auto"/>
          <w:lang w:val="en-US"/>
        </w:rPr>
        <w:fldChar w:fldCharType="begin" w:fldLock="1"/>
      </w:r>
      <w:r w:rsidR="3CBDF73D" w:rsidRPr="004640CE">
        <w:rPr>
          <w:color w:val="auto"/>
          <w:lang w:val="en-US"/>
        </w:rPr>
        <w:instrText>ADDIN CSL_CITATION {"citationItems":[{"id":"ITEM-1","itemData":{"DOI":"10.1002/smll.201901985","ISSN":"1613-6810","abstract":"Abstract Cancer is one of the leading causes of death worldwide, despite the large efforts to improve the understanding of cancer biology and development of treatments. The attempts to improve cancer treatment are limited by the complexity of the local milieu in which cancer cells exist. The tumor microenvironment (TME) consists of a diverse population of tumor cells and stromal cells with immune constituents, microvasculature, extracellular matrix components, and gradients of oxygen, nutrients, and growth factors. The TME is not recapitulated in traditional models used in cancer investigation, limiting the translation of preliminary findings to clinical practice. Advances in 3D cell culture, tissue engineering, and microfluidics have led to the development of ?cancer-on-a-chip? platforms that expand the ability to model the TME in vitro and allow for high-throughput analysis. The advances in the development of cancer-on-a-chip platforms, implications for drug development, challenges to leveraging this technology for improved cancer treatment, and future integration with artificial intelligence for improved predictive drug screening models are discussed.","author":[{"dropping-particle":"","family":"Fetah","given":"Kirsten Lee","non-dropping-particle":"","parse-names":false,"suffix":""},{"dropping-particle":"","family":"DiPardo","given":"Benjamin J","non-dropping-particle":"","parse-names":false,"suffix":""},{"dropping-particle":"","family":"Kongadzem","given":"Eve-Mary","non-dropping-particle":"","parse-names":false,"suffix":""},{"dropping-particle":"","family":"Tomlinson","given":"James S","non-dropping-particle":"","parse-names":false,"suffix":""},{"dropping-particle":"","family":"Elzagheid","given":"Adam","non-dropping-particle":"","parse-names":false,"suffix":""},{"dropping-particle":"","family":"Elmusrati","given":"Mohammed","non-dropping-particle":"","parse-names":false,"suffix":""},{"dropping-particle":"","family":"Khademhosseini","given":"Ali","non-dropping-particle":"","parse-names":false,"suffix":""},{"dropping-particle":"","family":"Ashammakhi","given":"Nureddin","non-dropping-particle":"","parse-names":false,"suffix":""}],"container-title":"Small","id":"ITEM-1","issue":"50","issued":{"date-parts":[["2019","12","1"]]},"note":"doi: 10.1002/smll.201901985","page":"1901985","publisher":"John Wiley &amp; Sons, Ltd","title":"Cancer Modeling-on-a-Chip with Future Artificial Intelligence Integration","type":"article-journal","volume":"15"},"uris":["http://www.mendeley.com/documents/?uuid=8982efb6-74b6-4d3e-935c-1654eafdbc6a"]}],"mendeley":{"formattedCitation":"&lt;sup&gt;38&lt;/sup&gt;","plainTextFormattedCitation":"38","previouslyFormattedCitation":"&lt;sup&gt;38&lt;/sup&gt;"},"properties":{"noteIndex":0},"schema":"https://github.com/citation-style-language/schema/raw/master/csl-citation.json"}</w:instrText>
      </w:r>
      <w:r w:rsidR="3CBDF73D" w:rsidRPr="004640CE">
        <w:rPr>
          <w:color w:val="auto"/>
          <w:lang w:val="en-US"/>
        </w:rPr>
        <w:fldChar w:fldCharType="separate"/>
      </w:r>
      <w:r w:rsidRPr="004640CE">
        <w:rPr>
          <w:noProof/>
          <w:color w:val="auto"/>
          <w:vertAlign w:val="superscript"/>
          <w:lang w:val="en-US"/>
        </w:rPr>
        <w:t>38</w:t>
      </w:r>
      <w:r w:rsidR="3CBDF73D" w:rsidRPr="004640CE">
        <w:rPr>
          <w:color w:val="auto"/>
          <w:lang w:val="en-US"/>
        </w:rPr>
        <w:fldChar w:fldCharType="end"/>
      </w:r>
      <w:r w:rsidRPr="004640CE">
        <w:rPr>
          <w:color w:val="auto"/>
          <w:vertAlign w:val="superscript"/>
          <w:lang w:val="en-US"/>
        </w:rPr>
        <w:t>,</w:t>
      </w:r>
      <w:r w:rsidR="3CBDF73D" w:rsidRPr="004640CE">
        <w:rPr>
          <w:color w:val="auto"/>
          <w:vertAlign w:val="superscript"/>
          <w:lang w:val="en-US"/>
        </w:rPr>
        <w:fldChar w:fldCharType="begin" w:fldLock="1"/>
      </w:r>
      <w:r w:rsidR="3CBDF73D" w:rsidRPr="004640CE">
        <w:rPr>
          <w:color w:val="auto"/>
          <w:vertAlign w:val="superscript"/>
          <w:lang w:val="en-US"/>
        </w:rPr>
        <w:instrText>ADDIN CSL_CITATION {"citationItems":[{"id":"ITEM-1","itemData":{"DOI":"10.1080/1744666X.2019.1623670","ISSN":"1744-666X","author":[{"dropping-particle":"","family":"Jabbari","given":"Parnian","non-dropping-particle":"","parse-names":false,"suffix":""},{"dropping-particle":"","family":"Rezaei","given":"Nima","non-dropping-particle":"","parse-names":false,"suffix":""}],"container-title":"Expert Review of Clinical Immunology","id":"ITEM-1","issue":"7","issued":{"date-parts":[["2019","7","3"]]},"note":"doi: 10.1080/1744666X.2019.1623670","page":"689-691","publisher":"Taylor &amp; Francis","title":"Artificial intelligence and immunotherapy","type":"article-journal","volume":"15"},"uris":["http://www.mendeley.com/documents/?uuid=a47deeb2-bdf1-49f5-bb67-32f324927430"]},{"id":"ITEM-2","itemData":{"DOI":"https://doi.org/10.1016/j.drudis.2018.11.014","ISSN":"1359-6446","abstract":"Artificial intelligence (AI) uses personified knowledge and learns from the solutions it produces to address not only specific but also complex problems. Remarkable improvements in computational power coupled with advancements in AI technology could be utilised to revolutionise the drug development process. At present, the pharmaceutical industry is facing challenges in sustaining their drug development programmes because of increased R&amp;D costs and reduced efficiency. In this review, we discuss the major causes of attrition rates in new drug approvals, the possible ways that AI can improve the efficiency of the drug development process and collaboration of pharmaceutical industry giants with AI-powered drug discovery firms.","author":[{"dropping-particle":"","family":"Mak","given":"Kit-Kay","non-dropping-particle":"","parse-names":false,"suffix":""},{"dropping-particle":"","family":"Pichika","given":"Mallikarjuna Rao","non-dropping-particle":"","parse-names":false,"suffix":""}],"container-title":"Drug Discovery Today","id":"ITEM-2","issue":"3","issued":{"date-parts":[["2019"]]},"page":"773-780","title":"Artificial intelligence in drug development: present status and future prospects","type":"article-journal","volume":"24"},"uris":["http://www.mendeley.com/documents/?uuid=7dcc7317-9c2a-45e5-b144-4bcbc670ff2a"]}],"mendeley":{"formattedCitation":"&lt;sup&gt;39, 40&lt;/sup&gt;","plainTextFormattedCitation":"39, 40","previouslyFormattedCitation":"&lt;sup&gt;39, 40&lt;/sup&gt;"},"properties":{"noteIndex":0},"schema":"https://github.com/citation-style-language/schema/raw/master/csl-citation.json"}</w:instrText>
      </w:r>
      <w:r w:rsidR="3CBDF73D" w:rsidRPr="004640CE">
        <w:rPr>
          <w:color w:val="auto"/>
          <w:vertAlign w:val="superscript"/>
          <w:lang w:val="en-US"/>
        </w:rPr>
        <w:fldChar w:fldCharType="separate"/>
      </w:r>
      <w:r w:rsidRPr="004640CE">
        <w:rPr>
          <w:noProof/>
          <w:color w:val="auto"/>
          <w:vertAlign w:val="superscript"/>
          <w:lang w:val="en-US"/>
        </w:rPr>
        <w:t>39, 40</w:t>
      </w:r>
      <w:r w:rsidR="3CBDF73D" w:rsidRPr="004640CE">
        <w:rPr>
          <w:color w:val="auto"/>
          <w:vertAlign w:val="superscript"/>
          <w:lang w:val="en-US"/>
        </w:rPr>
        <w:fldChar w:fldCharType="end"/>
      </w:r>
      <w:r w:rsidRPr="004640CE">
        <w:rPr>
          <w:color w:val="auto"/>
          <w:vertAlign w:val="superscript"/>
          <w:lang w:val="en-US"/>
        </w:rPr>
        <w:t>,</w:t>
      </w:r>
      <w:r w:rsidR="3CBDF73D" w:rsidRPr="004640CE">
        <w:rPr>
          <w:color w:val="auto"/>
          <w:lang w:val="en-US"/>
        </w:rPr>
        <w:fldChar w:fldCharType="begin" w:fldLock="1"/>
      </w:r>
      <w:r w:rsidR="3CBDF73D" w:rsidRPr="004640CE">
        <w:rPr>
          <w:color w:val="auto"/>
          <w:lang w:val="en-US"/>
        </w:rPr>
        <w:instrText>ADDIN CSL_CITATION {"citationItems":[{"id":"ITEM-1","itemData":{"DOI":"10.1038/s41598-020-64246-3","ISSN":"20452322","PMID":"32376840","abstract":"We describe a novel method to achieve a universal, massive, and fully automated analysis of cell motility behaviours, starting from time-lapse microscopy images. The approach was inspired by the recent successes in application of machine learning for style recognition in paintings and artistic style transfer. The originality of the method relies i) on the generation of atlas from the collection of single-cell trajectories in order to visually encode the multiple descriptors of cell motility, and ii) on the application of pre-trained Deep Learning Convolutional Neural Network architecture in order to extract relevant features to be used for classification tasks from this visual atlas. Validation tests were conducted on two different cell motility scenarios: 1) a 3D biomimetic gels of immune cells, co-cultured with breast cancer cells in organ-on-chip devices, upon treatment with an immunotherapy drug; 2) Petri dishes of clustered prostate cancer cells, upon treatment with a chemotherapy drug. For each scenario, single-cell trajectories are very accurately classified according to the presence or not of the drugs. This original approach demonstrates the existence of universal features in cell motility (a so called “motility style”) which are identified by the DL approach in the rationale of discovering the unknown message in cell trajectories.","author":[{"dropping-particle":"","family":"Mencattini","given":"A.","non-dropping-particle":"","parse-names":false,"suffix":""},{"dropping-particle":"","family":"Giuseppe","given":"D.","non-dropping-particle":"Di","parse-names":false,"suffix":""},{"dropping-particle":"","family":"Comes","given":"M. C.","non-dropping-particle":"","parse-names":false,"suffix":""},{"dropping-particle":"","family":"Casti","given":"P.","non-dropping-particle":"","parse-names":false,"suffix":""},{"dropping-particle":"","family":"Corsi","given":"F.","non-dropping-particle":"","parse-names":false,"suffix":""},{"dropping-particle":"","family":"Bertani","given":"F. R.","non-dropping-particle":"","parse-names":false,"suffix":""},{"dropping-particle":"","family":"Ghibelli","given":"L.","non-dropping-particle":"","parse-names":false,"suffix":""},{"dropping-particle":"","family":"Businaro","given":"L.","non-dropping-particle":"","parse-names":false,"suffix":""},{"dropping-particle":"","family":"Natale","given":"C.","non-dropping-particle":"Di","parse-names":false,"suffix":""},{"dropping-particle":"","family":"Parrini","given":"M. C.","non-dropping-particle":"","parse-names":false,"suffix":""},{"dropping-particle":"","family":"Martinelli","given":"E.","non-dropping-particle":"","parse-names":false,"suffix":""}],"container-title":"Scientific Reports","id":"ITEM-1","issued":{"date-parts":[["2020"]]},"title":"Discovering the hidden messages within cell trajectories using a deep learning approach for in vitro evaluation of cancer drug treatments","type":"article-journal"},"uris":["http://www.mendeley.com/documents/?uuid=505462eb-bda7-4168-9e74-650027a27e7c"]}],"mendeley":{"formattedCitation":"&lt;sup&gt;41&lt;/sup&gt;","plainTextFormattedCitation":"41","previouslyFormattedCitation":"&lt;sup&gt;41&lt;/sup&gt;"},"properties":{"noteIndex":0},"schema":"https://github.com/citation-style-language/schema/raw/master/csl-citation.json"}</w:instrText>
      </w:r>
      <w:r w:rsidR="3CBDF73D" w:rsidRPr="004640CE">
        <w:rPr>
          <w:color w:val="auto"/>
          <w:lang w:val="en-US"/>
        </w:rPr>
        <w:fldChar w:fldCharType="separate"/>
      </w:r>
      <w:r w:rsidRPr="004640CE">
        <w:rPr>
          <w:noProof/>
          <w:color w:val="auto"/>
          <w:vertAlign w:val="superscript"/>
          <w:lang w:val="en-US"/>
        </w:rPr>
        <w:t>41</w:t>
      </w:r>
      <w:r w:rsidR="3CBDF73D" w:rsidRPr="004640CE">
        <w:rPr>
          <w:color w:val="auto"/>
          <w:lang w:val="en-US"/>
        </w:rPr>
        <w:fldChar w:fldCharType="end"/>
      </w:r>
      <w:r w:rsidRPr="004640CE">
        <w:rPr>
          <w:color w:val="auto"/>
          <w:vertAlign w:val="superscript"/>
          <w:lang w:val="en-US"/>
        </w:rPr>
        <w:t>,</w:t>
      </w:r>
      <w:r w:rsidR="3CBDF73D" w:rsidRPr="004640CE">
        <w:rPr>
          <w:color w:val="auto"/>
          <w:lang w:val="en-US"/>
        </w:rPr>
        <w:fldChar w:fldCharType="begin" w:fldLock="1"/>
      </w:r>
      <w:r w:rsidR="3CBDF73D" w:rsidRPr="004640CE">
        <w:rPr>
          <w:color w:val="auto"/>
          <w:lang w:val="en-US"/>
        </w:rPr>
        <w:instrText>ADDIN CSL_CITATION {"citationItems":[{"id":"ITEM-1","itemData":{"DOI":"10.1039/D0LC00521E","abstract":"Artificial intelligence (AI) has dramatically changed the landscape of science{,} industry{,} defence{,} and medicine in the last several years. Supported by considerably enhanced computational power and cloud storage{,} the field of AI has shifted from mostly theoretical studies in the discipline of computer science to diverse real-life applications such as drug design{,} material discovery{,} speech recognition{,} self-driving cars{,} advertising{,} finance{,} medical imaging{,} and astronomical observation{,} where AI-produced outcomes have been proven to be comparable or even superior to the performance of human experts. In these applications{,} what is essentially important for the development of AI is the data needed for machine learning. Despite its prominent importance{,} the very first process of the AI development{,} namely data collection and data preparation{,} is typically the most laborious task and is often a limiting factor of constructing functional AI algorithms. Lab-on-a-chip technology{,} in particular microfluidics{,} is a powerful platform for both the construction and implementation of AI in a large-scale{,} cost-effective{,} high-throughput{,} automated{,} and multiplexed manner{,} thereby overcoming the above bottleneck. On this platform{,} high-throughput imaging is a critical tool as it can generate high-content information (e.g.{,} size{,} shape{,} structure{,} composition{,} interaction) of objects on a large scale. High-throughput imaging can also be paired with sorting and DNA/RNA sequencing to conduct a massive survey of phenotype–genotype relations whose data is too complex to analyze with traditional computational tools{,} but is analyzable with the power of AI. In addition to its function as a data provider{,} lab-on-a-chip technology can also be employed to implement the developed AI for accurate identification{,} characterization{,} classification{,} and prediction of objects in mixed{,} heterogeneous{,} or unknown samples. In this review article{,} motivated by the excellent synergy between AI and lab-on-a-chip technology{,} we outline fundamental elements{,} recent advances{,} future challenges{,} and emerging opportunities of AI with lab-on-a-chip technology or “AI on a chip” for short.","author":[{"dropping-particle":"","family":"Isozaki","given":"Akihiro","non-dropping-particle":"","parse-names":false,"suffix":""},{"dropping-particle":"","family":"Harmon","given":"Jeffrey","non-dropping-particle":"","parse-names":false,"suffix":""},{"dropping-particle":"","family":"Zhou","given":"Yuqi","non-dropping-particle":"","parse-names":false,"suffix":""},{"dropping-particle":"","family":"Li","given":"Shuai","non-dropping-particle":"","parse-names":false,"suffix":""},{"dropping-particle":"","family":"Nakagawa","given":"Yuta","non-dropping-particle":"","parse-names":false,"suffix":""},{"dropping-particle":"","family":"Hayashi","given":"Mika","non-dropping-particle":"","parse-names":false,"suffix":""},{"dropping-particle":"","family":"Mikami","given":"Hideharu","non-dropping-particle":"","parse-names":false,"suffix":""},{"dropping-particle":"","family":"Lei","given":"Cheng","non-dropping-particle":"","parse-names":false,"suffix":""},{"dropping-particle":"","family":"Goda","given":"Keisuke","non-dropping-particle":"","parse-names":false,"suffix":""}],"container-title":"Lab Chip","id":"ITEM-1","issued":{"date-parts":[["2020"]]},"page":"-","publisher":"The Royal Society of Chemistry","title":"AI on a chip","type":"article-journal"},"uris":["http://www.mendeley.com/documents/?uuid=6485af72-4b55-4a68-9268-518bb3b44498"]}],"mendeley":{"formattedCitation":"&lt;sup&gt;42&lt;/sup&gt;","plainTextFormattedCitation":"42","previouslyFormattedCitation":"&lt;sup&gt;42&lt;/sup&gt;"},"properties":{"noteIndex":0},"schema":"https://github.com/citation-style-language/schema/raw/master/csl-citation.json"}</w:instrText>
      </w:r>
      <w:r w:rsidR="3CBDF73D" w:rsidRPr="004640CE">
        <w:rPr>
          <w:color w:val="auto"/>
          <w:lang w:val="en-US"/>
        </w:rPr>
        <w:fldChar w:fldCharType="separate"/>
      </w:r>
      <w:r w:rsidRPr="004640CE">
        <w:rPr>
          <w:noProof/>
          <w:color w:val="auto"/>
          <w:vertAlign w:val="superscript"/>
          <w:lang w:val="en-US"/>
        </w:rPr>
        <w:t>42</w:t>
      </w:r>
      <w:r w:rsidR="3CBDF73D" w:rsidRPr="004640CE">
        <w:rPr>
          <w:color w:val="auto"/>
          <w:lang w:val="en-US"/>
        </w:rPr>
        <w:fldChar w:fldCharType="end"/>
      </w:r>
      <w:r w:rsidRPr="004640CE">
        <w:rPr>
          <w:rFonts w:eastAsia="Calibri"/>
          <w:noProof/>
          <w:color w:val="auto"/>
          <w:lang w:val="en-US"/>
        </w:rPr>
        <w:t xml:space="preserve"> (AI)-based algorithms</w:t>
      </w:r>
      <w:r w:rsidRPr="004640CE">
        <w:rPr>
          <w:color w:val="auto"/>
          <w:lang w:val="en-US"/>
        </w:rPr>
        <w:t xml:space="preserve"> both for advanced automated analysis, and generation of features which can feed in </w:t>
      </w:r>
      <w:r w:rsidRPr="009C1C69">
        <w:rPr>
          <w:color w:val="auto"/>
          <w:lang w:val="en-US"/>
        </w:rPr>
        <w:t>turn in silico</w:t>
      </w:r>
      <w:r w:rsidRPr="004640CE">
        <w:rPr>
          <w:color w:val="auto"/>
          <w:lang w:val="en-US"/>
        </w:rPr>
        <w:t xml:space="preserve"> models of cancer-immune interplay</w:t>
      </w:r>
      <w:r w:rsidR="3CBDF73D" w:rsidRPr="004640CE">
        <w:rPr>
          <w:color w:val="auto"/>
          <w:lang w:val="en-US"/>
        </w:rPr>
        <w:fldChar w:fldCharType="begin" w:fldLock="1"/>
      </w:r>
      <w:r w:rsidR="3CBDF73D" w:rsidRPr="004640CE">
        <w:rPr>
          <w:color w:val="auto"/>
          <w:lang w:val="en-US"/>
        </w:rPr>
        <w:instrText>ADDIN CSL_CITATION {"citationItems":[{"id":"ITEM-1","itemData":{"DOI":"10.1002/wsbm.1484","ISSN":"1939005X","PMID":"32129950","abstract":"Detailed, mechanistic models of immune cell behavior across multiple scales in the context of cancer provide clinically relevant insights needed to understand existing immunotherapies and develop more optimal treatment strategies. We highlight mechanistic models of immune cells and their ability to become activated and promote tumor cell killing. These models capture various aspects of immune cells: (a) single-cell behavior by predicting the dynamics of intracellular signaling networks in individual immune cells, (b) multicellular interactions between tumor and immune cells, and (c) multiscale dynamics across space and different levels of biological organization. Computational modeling is shown to provide detailed quantitative insight into immune cell behavior and immunotherapeutic strategies. However, there are gaps in the literature, and we suggest areas where additional modeling efforts should be focused to more prominently impact our understanding of the complexities of the immune system in the context of cancer. This article is categorized under: Biological Mechanisms &gt; Cell Signaling Models of Systems Properties and Processes &gt; Mechanistic Models Models of Systems Properties and Processes &gt; Cellular Models.","author":[{"dropping-particle":"","family":"Makaryan","given":"Sahak Z.","non-dropping-particle":"","parse-names":false,"suffix":""},{"dropping-particle":"","family":"Cess","given":"Colin G.","non-dropping-particle":"","parse-names":false,"suffix":""},{"dropping-particle":"","family":"Finley","given":"Stacey D.","non-dropping-particle":"","parse-names":false,"suffix":""}],"container-title":"Wiley Interdisciplinary Reviews: Systems Biology and Medicine","id":"ITEM-1","issued":{"date-parts":[["2020"]]},"title":"Modeling immune cell behavior across scales in cancer","type":"article"},"uris":["http://www.mendeley.com/documents/?uuid=5708ddc2-4943-46c8-a00b-54f3abfec43a"]}],"mendeley":{"formattedCitation":"&lt;sup&gt;43&lt;/sup&gt;","plainTextFormattedCitation":"43","previouslyFormattedCitation":"&lt;sup&gt;43&lt;/sup&gt;"},"properties":{"noteIndex":0},"schema":"https://github.com/citation-style-language/schema/raw/master/csl-citation.json"}</w:instrText>
      </w:r>
      <w:r w:rsidR="3CBDF73D" w:rsidRPr="004640CE">
        <w:rPr>
          <w:color w:val="auto"/>
          <w:lang w:val="en-US"/>
        </w:rPr>
        <w:fldChar w:fldCharType="separate"/>
      </w:r>
      <w:r w:rsidRPr="004640CE">
        <w:rPr>
          <w:noProof/>
          <w:color w:val="auto"/>
          <w:vertAlign w:val="superscript"/>
          <w:lang w:val="en-US"/>
        </w:rPr>
        <w:t>43</w:t>
      </w:r>
      <w:r w:rsidR="3CBDF73D" w:rsidRPr="004640CE">
        <w:rPr>
          <w:color w:val="auto"/>
          <w:lang w:val="en-US"/>
        </w:rPr>
        <w:fldChar w:fldCharType="end"/>
      </w:r>
      <w:r w:rsidRPr="004640CE">
        <w:rPr>
          <w:color w:val="auto"/>
          <w:lang w:val="en-US"/>
        </w:rPr>
        <w:t>, with exciting new applications at the horizon, such as the development of predictive drug screening assays</w:t>
      </w:r>
      <w:r w:rsidR="3CBDF73D" w:rsidRPr="004640CE">
        <w:rPr>
          <w:color w:val="auto"/>
          <w:lang w:val="en-US"/>
        </w:rPr>
        <w:fldChar w:fldCharType="begin" w:fldLock="1"/>
      </w:r>
      <w:r w:rsidR="3CBDF73D" w:rsidRPr="004640CE">
        <w:rPr>
          <w:color w:val="auto"/>
          <w:lang w:val="en-US"/>
        </w:rPr>
        <w:instrText>ADDIN CSL_CITATION {"citationItems":[{"id":"ITEM-1","itemData":{"DOI":"10.1016/j.drudis.2018.11.014","ISSN":"18785832","PMID":"30472429","abstract":"Artificial intelligence (AI) uses personified knowledge and learns from the solutions it produces to address not only specific but also complex problems. Remarkable improvements in computational power coupled with advancements in AI technology could be utilised to revolutionise the drug development process. At present, the pharmaceutical industry is facing challenges in sustaining their drug development programmes because of increased R&amp;D costs and reduced efficiency. In this review, we discuss the major causes of attrition rates in new drug approvals, the possible ways that AI can improve the efficiency of the drug development process and collaboration of pharmaceutical industry giants with AI-powered drug discovery firms.","author":[{"dropping-particle":"","family":"Mak","given":"Kit Kay","non-dropping-particle":"","parse-names":false,"suffix":""},{"dropping-particle":"","family":"Pichika","given":"Mallikarjuna Rao","non-dropping-particle":"","parse-names":false,"suffix":""}],"container-title":"Drug Discovery Today","id":"ITEM-1","issued":{"date-parts":[["2019"]]},"title":"Artificial intelligence in drug development: present status and future prospects","type":"article"},"uris":["http://www.mendeley.com/documents/?uuid=77757c73-d43f-46bc-9967-e514d35b7756"]}],"mendeley":{"formattedCitation":"&lt;sup&gt;44&lt;/sup&gt;","plainTextFormattedCitation":"44","previouslyFormattedCitation":"&lt;sup&gt;44&lt;/sup&gt;"},"properties":{"noteIndex":0},"schema":"https://github.com/citation-style-language/schema/raw/master/csl-citation.json"}</w:instrText>
      </w:r>
      <w:r w:rsidR="3CBDF73D" w:rsidRPr="004640CE">
        <w:rPr>
          <w:color w:val="auto"/>
          <w:lang w:val="en-US"/>
        </w:rPr>
        <w:fldChar w:fldCharType="separate"/>
      </w:r>
      <w:r w:rsidRPr="004640CE">
        <w:rPr>
          <w:noProof/>
          <w:color w:val="auto"/>
          <w:vertAlign w:val="superscript"/>
          <w:lang w:val="en-US"/>
        </w:rPr>
        <w:t>44</w:t>
      </w:r>
      <w:r w:rsidR="3CBDF73D" w:rsidRPr="004640CE">
        <w:rPr>
          <w:color w:val="auto"/>
          <w:lang w:val="en-US"/>
        </w:rPr>
        <w:fldChar w:fldCharType="end"/>
      </w:r>
      <w:r w:rsidRPr="004640CE">
        <w:rPr>
          <w:color w:val="auto"/>
          <w:lang w:val="en-US"/>
        </w:rPr>
        <w:t>.</w:t>
      </w:r>
    </w:p>
    <w:p w14:paraId="01A320E8" w14:textId="77777777" w:rsidR="009C1C69" w:rsidRPr="004640CE" w:rsidRDefault="009C1C69" w:rsidP="00FB04AE">
      <w:pPr>
        <w:contextualSpacing/>
        <w:rPr>
          <w:color w:val="auto"/>
          <w:lang w:val="en-US"/>
        </w:rPr>
      </w:pPr>
    </w:p>
    <w:p w14:paraId="00ED2E23" w14:textId="02DBCF45" w:rsidR="009C4833" w:rsidRPr="004640CE" w:rsidRDefault="3872019B" w:rsidP="00FB04AE">
      <w:pPr>
        <w:contextualSpacing/>
        <w:rPr>
          <w:color w:val="auto"/>
          <w:lang w:val="en-US"/>
        </w:rPr>
      </w:pPr>
      <w:r w:rsidRPr="004640CE">
        <w:rPr>
          <w:color w:val="auto"/>
          <w:lang w:val="en-US"/>
        </w:rPr>
        <w:t>An ever-expanding flow of efforts is focused on the design of disease models jointly with the optimization of strategies to implement the large-scale perturbation screens with single-cell multi-omics readouts. This will undoubtedly help the development and, hopefully, the clinical implementation, accompanied by an appropriate degree of method standardization, of a systematic onco-immunology-on-a-chip approach to gain novel insights into immune disorders and cancer dissemination mechanisms.</w:t>
      </w:r>
    </w:p>
    <w:p w14:paraId="260FB215" w14:textId="77777777" w:rsidR="009C4833" w:rsidRPr="004640CE" w:rsidRDefault="009C4833" w:rsidP="00FB04AE">
      <w:pPr>
        <w:contextualSpacing/>
        <w:rPr>
          <w:color w:val="auto"/>
          <w:lang w:val="en-US"/>
        </w:rPr>
      </w:pPr>
    </w:p>
    <w:p w14:paraId="788AECA2" w14:textId="6BB37120" w:rsidR="005F7A53" w:rsidRPr="004640CE" w:rsidRDefault="3CBDF73D" w:rsidP="00FB04AE">
      <w:pPr>
        <w:pStyle w:val="Heading2"/>
        <w:contextualSpacing/>
        <w:rPr>
          <w:color w:val="auto"/>
          <w:szCs w:val="24"/>
          <w:lang w:val="en-US"/>
        </w:rPr>
      </w:pPr>
      <w:r w:rsidRPr="004640CE">
        <w:rPr>
          <w:color w:val="auto"/>
          <w:szCs w:val="24"/>
          <w:lang w:val="en-US"/>
        </w:rPr>
        <w:t xml:space="preserve">PROTOCOLS </w:t>
      </w:r>
    </w:p>
    <w:p w14:paraId="46B2E378" w14:textId="77777777" w:rsidR="004359AD" w:rsidRPr="004640CE" w:rsidRDefault="004359AD" w:rsidP="00FB04AE">
      <w:pPr>
        <w:contextualSpacing/>
        <w:rPr>
          <w:rFonts w:asciiTheme="minorHAnsi" w:hAnsiTheme="minorHAnsi" w:cstheme="minorHAnsi"/>
          <w:b/>
          <w:bCs/>
          <w:color w:val="auto"/>
          <w:lang w:val="en-US"/>
        </w:rPr>
      </w:pPr>
    </w:p>
    <w:p w14:paraId="6231A14A" w14:textId="333C7A1B" w:rsidR="0062241E" w:rsidRPr="009C1C69" w:rsidRDefault="009C1C69" w:rsidP="00FB04AE">
      <w:pPr>
        <w:pStyle w:val="ListParagraph"/>
        <w:numPr>
          <w:ilvl w:val="0"/>
          <w:numId w:val="67"/>
        </w:numPr>
        <w:ind w:left="0" w:firstLine="0"/>
        <w:rPr>
          <w:rFonts w:asciiTheme="minorHAnsi" w:hAnsiTheme="minorHAnsi" w:cstheme="minorBidi"/>
          <w:b/>
          <w:bCs/>
          <w:color w:val="auto"/>
          <w:lang w:val="en-GB"/>
        </w:rPr>
      </w:pPr>
      <w:r w:rsidRPr="009C1C69">
        <w:rPr>
          <w:rFonts w:asciiTheme="minorHAnsi" w:hAnsiTheme="minorHAnsi" w:cstheme="minorBidi"/>
          <w:b/>
          <w:bCs/>
          <w:color w:val="auto"/>
          <w:lang w:val="en-GB"/>
        </w:rPr>
        <w:t>Chip design for adherent and floating cells 2</w:t>
      </w:r>
      <w:r>
        <w:rPr>
          <w:rFonts w:asciiTheme="minorHAnsi" w:hAnsiTheme="minorHAnsi" w:cstheme="minorBidi"/>
          <w:b/>
          <w:bCs/>
          <w:color w:val="auto"/>
          <w:lang w:val="en-GB"/>
        </w:rPr>
        <w:t>D</w:t>
      </w:r>
      <w:r w:rsidRPr="009C1C69">
        <w:rPr>
          <w:rFonts w:asciiTheme="minorHAnsi" w:hAnsiTheme="minorHAnsi" w:cstheme="minorBidi"/>
          <w:b/>
          <w:bCs/>
          <w:color w:val="auto"/>
          <w:lang w:val="en-GB"/>
        </w:rPr>
        <w:t xml:space="preserve"> co-cultures</w:t>
      </w:r>
    </w:p>
    <w:p w14:paraId="0EE9E741" w14:textId="77777777" w:rsidR="009C1C69" w:rsidRPr="004640CE" w:rsidRDefault="009C1C69" w:rsidP="00FB04AE">
      <w:pPr>
        <w:contextualSpacing/>
        <w:rPr>
          <w:rFonts w:asciiTheme="minorHAnsi" w:hAnsiTheme="minorHAnsi" w:cstheme="minorBidi"/>
          <w:b/>
          <w:bCs/>
          <w:color w:val="auto"/>
          <w:lang w:val="en-GB"/>
        </w:rPr>
      </w:pPr>
    </w:p>
    <w:p w14:paraId="78277162" w14:textId="24F31733" w:rsidR="0062241E" w:rsidRPr="004640CE" w:rsidRDefault="009C1C69" w:rsidP="00FB04AE">
      <w:pPr>
        <w:contextualSpacing/>
        <w:rPr>
          <w:color w:val="auto"/>
        </w:rPr>
      </w:pPr>
      <w:r>
        <w:rPr>
          <w:rFonts w:asciiTheme="minorHAnsi" w:hAnsiTheme="minorHAnsi" w:cstheme="minorBidi"/>
          <w:color w:val="auto"/>
          <w:lang w:val="en-GB"/>
        </w:rPr>
        <w:t>NOTE:</w:t>
      </w:r>
      <w:r w:rsidR="1A6B3A97" w:rsidRPr="009C1C69">
        <w:rPr>
          <w:rFonts w:asciiTheme="minorHAnsi" w:hAnsiTheme="minorHAnsi" w:cstheme="minorBidi"/>
          <w:b/>
          <w:bCs/>
          <w:color w:val="auto"/>
          <w:lang w:val="en-GB"/>
        </w:rPr>
        <w:t xml:space="preserve"> </w:t>
      </w:r>
      <w:r w:rsidR="1A6B3A97" w:rsidRPr="009C1C69">
        <w:rPr>
          <w:color w:val="auto"/>
          <w:lang w:val="en-US"/>
        </w:rPr>
        <w:t>The 2D co-culture layout (</w:t>
      </w:r>
      <w:r w:rsidRPr="009C1C69">
        <w:rPr>
          <w:b/>
          <w:bCs/>
          <w:color w:val="auto"/>
          <w:lang w:val="en-US"/>
        </w:rPr>
        <w:t xml:space="preserve">Figure </w:t>
      </w:r>
      <w:r w:rsidR="1A6B3A97" w:rsidRPr="009C1C69">
        <w:rPr>
          <w:b/>
          <w:bCs/>
          <w:color w:val="auto"/>
          <w:lang w:val="en-US"/>
        </w:rPr>
        <w:t>1A-C</w:t>
      </w:r>
      <w:r w:rsidR="1A6B3A97" w:rsidRPr="009C1C69">
        <w:rPr>
          <w:color w:val="auto"/>
          <w:lang w:val="en-US"/>
        </w:rPr>
        <w:t>) is characterized by three chambers (100 µm high) interconnected by two sets of microchannel arrays (500</w:t>
      </w:r>
      <w:r>
        <w:rPr>
          <w:color w:val="auto"/>
          <w:lang w:val="en-US"/>
        </w:rPr>
        <w:t xml:space="preserve"> </w:t>
      </w:r>
      <w:r w:rsidR="1A6B3A97" w:rsidRPr="009C1C69">
        <w:rPr>
          <w:color w:val="auto"/>
          <w:lang w:val="en-US"/>
        </w:rPr>
        <w:t>x</w:t>
      </w:r>
      <w:r>
        <w:rPr>
          <w:color w:val="auto"/>
          <w:lang w:val="en-US"/>
        </w:rPr>
        <w:t xml:space="preserve"> </w:t>
      </w:r>
      <w:r w:rsidR="1A6B3A97" w:rsidRPr="009C1C69">
        <w:rPr>
          <w:color w:val="auto"/>
          <w:lang w:val="en-US"/>
        </w:rPr>
        <w:t>12</w:t>
      </w:r>
      <w:r>
        <w:rPr>
          <w:color w:val="auto"/>
          <w:lang w:val="en-US"/>
        </w:rPr>
        <w:t xml:space="preserve"> </w:t>
      </w:r>
      <w:r w:rsidR="1A6B3A97" w:rsidRPr="009C1C69">
        <w:rPr>
          <w:color w:val="auto"/>
          <w:lang w:val="en-US"/>
        </w:rPr>
        <w:t>x</w:t>
      </w:r>
      <w:r>
        <w:rPr>
          <w:color w:val="auto"/>
          <w:lang w:val="en-US"/>
        </w:rPr>
        <w:t xml:space="preserve"> </w:t>
      </w:r>
      <w:r w:rsidR="1A6B3A97" w:rsidRPr="009C1C69">
        <w:rPr>
          <w:color w:val="auto"/>
          <w:lang w:val="en-US"/>
        </w:rPr>
        <w:t>10 µm</w:t>
      </w:r>
      <w:r w:rsidR="1A6B3A97" w:rsidRPr="009C1C69">
        <w:rPr>
          <w:color w:val="auto"/>
          <w:vertAlign w:val="superscript"/>
          <w:lang w:val="en-US"/>
        </w:rPr>
        <w:t>3</w:t>
      </w:r>
      <w:r w:rsidR="1A6B3A97" w:rsidRPr="009C1C69">
        <w:rPr>
          <w:color w:val="auto"/>
          <w:lang w:val="en-US"/>
        </w:rPr>
        <w:t xml:space="preserve">, L×W×H). The intermediate chamber forms two closed dead-end compartments which block floating immune cells overflowing into the tumor site during the loading step </w:t>
      </w:r>
      <w:r>
        <w:rPr>
          <w:color w:val="auto"/>
          <w:lang w:val="en-US"/>
        </w:rPr>
        <w:t>1.</w:t>
      </w:r>
      <w:r w:rsidR="1A6B3A97" w:rsidRPr="009C1C69">
        <w:rPr>
          <w:color w:val="auto"/>
          <w:lang w:val="en-US"/>
        </w:rPr>
        <w:t>2.5. This device type is useful for real-time bidimensional measurements of single-cell (either adherent or floating) motility, and of cell-cell interactions</w:t>
      </w:r>
      <w:r w:rsidR="3872019B" w:rsidRPr="009C1C69">
        <w:rPr>
          <w:color w:val="auto"/>
        </w:rPr>
        <w:fldChar w:fldCharType="begin" w:fldLock="1"/>
      </w:r>
      <w:r w:rsidR="3872019B" w:rsidRPr="009C1C69">
        <w:rPr>
          <w:color w:val="auto"/>
          <w:lang w:val="en-GB"/>
        </w:rPr>
        <w:instrText>ADDIN CSL_CITATION {"citationItems":[{"id":"ITEM-1","itemData":{"DOI":"10.1038/s41598-017-13070-3","ISSN":"2045-2322","abstract":"In this paper we discuss the applicability of numerical descriptors and statistical physics concepts to characterize complex biological systems observed at microscopic level through organ on chip approach. To this end, we employ data collected on a microfluidic platform in which leukocytes can move through suitably built channels toward their target. Leukocyte behavior is recorded by standard time lapse imaging. In particular, we analyze three groups of human peripheral blood mononuclear cells (PBMC): heterozygous mutants (in which only one copy of the FPR1 gene is normal), homozygous mutants (in which both alleles encoding FPR1 are loss-of-function variants) and cells from ‘wild type’ donors (with normal expression of FPR1). We characterize the migration of these cells providing a quantitative confirmation of the essential role of FPR1 in cancer chemotherapy response. Indeed wild type PBMC perform biased random walks toward chemotherapy-treated cancer cells establishing persistent interactions with them. Conversely, heterozygous mutants present a weaker bias in their motion and homozygous mutants perform rather uncorrelated random walks, both failing to engage with their targets. We next focus on wild type cells and study the interactions of leukocytes with cancerous cells developing a novel heuristic procedure, inspired by Lyapunov stability in dynamical systems.","author":[{"dropping-particle":"","family":"Biselli","given":"Elena","non-dropping-particle":"","parse-names":false,"suffix":""},{"dropping-particle":"","family":"Agliari","given":"Elena","non-dropping-particle":"","parse-names":false,"suffix":""},{"dropping-particle":"","family":"Barra","given":"Adriano","non-dropping-particle":"","parse-names":false,"suffix":""},{"dropping-particle":"","family":"Bertani","given":"Francesca Romana","non-dropping-particle":"","parse-names":false,"suffix":""},{"dropping-particle":"","family":"Gerardino","given":"Annamaria","non-dropping-particle":"","parse-names":false,"suffix":""},{"dropping-particle":"","family":"Ninno","given":"Adele","non-dropping-particle":"De","parse-names":false,"suffix":""},{"dropping-particle":"","family":"Mencattini","given":"Arianna","non-dropping-particle":"","parse-names":false,"suffix":""},{"dropping-particle":"","family":"Giuseppe","given":"Davide","non-dropping-particle":"Di","parse-names":false,"suffix":""},{"dropping-particle":"","family":"Mattei","given":"Fabrizio","non-dropping-particle":"","parse-names":false,"suffix":""},{"dropping-particle":"","family":"Schiavoni","given":"Giovanna","non-dropping-particle":"","parse-names":false,"suffix":""},{"dropping-particle":"","family":"Lucarini","given":"Valeria","non-dropping-particle":"","parse-names":false,"suffix":""},{"dropping-particle":"","family":"Vacchelli","given":"Erika","non-dropping-particle":"","parse-names":false,"suffix":""},{"dropping-particle":"","family":"Kroemer","given":"Guido","non-dropping-particle":"","parse-names":false,"suffix":""},{"dropping-particle":"","family":"Natale","given":"Corrado","non-dropping-particle":"Di","parse-names":false,"suffix":""},{"dropping-particle":"","family":"Martinelli","given":"Eugenio","non-dropping-particle":"","parse-names":false,"suffix":""},{"dropping-particle":"","family":"Businaro","given":"Luca","non-dropping-particle":"","parse-names":false,"suffix":""}],"container-title":"Scientific Reports","id":"ITEM-1","issue":"1","issued":{"date-parts":[["2017"]]},"page":"12737","title":"Organs on chip approach: a tool to evaluate cancer -immune cells interactions","type":"article-journal","volume":"7"},"uris":["http://www.mendeley.com/documents/?uuid=6de0c2c9-0d04-4865-ad42-1b1364497efc"]},{"id":"ITEM-2","itemData":{"DOI":"10.1016/BS.MIE.2019.06.012","ISBN":"9780128186756","ISSN":"0076-6879","abstract":"Understanding the interactions between immune and cancer cells occurring within the tumor microenvironment is a prerequisite for successful and personalized anti-cancer therapies. Microfluidic devices, coupled to advanced microscopy systems and automated analytical tools, can represent an innovative approach for high-throughput investigations on immune cell-cancer interactions. In order to study such interactions and to evaluate how therapeutic agents can affect this crosstalk, we employed two ad hoc fabricated microfluidic platforms reproducing advanced 2D or 3D tumor immune microenvironments. In the first type of chip, we confronted the capacity of tumor cells embedded in Matrigel containing one drug or Matrigel containing a combination of two drugs to attract differentially immune cells, by fluorescence microscopy analyses. In the second chip, we investigated the migratory/interaction response of naïve immune cells to danger signals emanated from tumor cells treated with an immunogenic drug, by time-lapse microscopy and automated tracking analysis. We demonstrate that microfluidic platforms and their associated high-throughput computed analyses can represent versatile and smart systems to: (i) monitor and quantify the recruitment and interactions of the immune cells with cancer in a controlled environment, (ii) evaluate the immunogenic effects of anti-cancer therapeutic agents and (iii) evaluate the immunogenic efficacy of combinatorial regimens with respect to single agents.","author":[{"dropping-particle":"","family":"Mencattini","given":"Arianna","non-dropping-particle":"","parse-names":false,"suffix":""},{"dropping-particle":"","family":"Ninno","given":"Adele","non-dropping-particle":"De","parse-names":false,"suffix":""},{"dropping-particle":"","family":"Mancini","given":"Jacopo","non-dropping-particle":"","parse-names":false,"suffix":""},{"dropping-particle":"","family":"Businaro","given":"Luca","non-dropping-particle":"","parse-names":false,"suffix":""},{"dropping-particle":"","family":"Martinelli","given":"Eugenio","non-dropping-particle":"","parse-names":false,"suffix":""},{"dropping-particle":"","family":"Schiavoni","given":"Giovanna","non-dropping-particle":"","parse-names":false,"suffix":""},{"dropping-particle":"","family":"Mattei","given":"Fabrizio","non-dropping-particle":"","parse-names":false,"suffix":""}],"container-title":"Methods in Enzymology","id":"ITEM-2","issued":{"date-parts":[["2020","1","1"]]},"page":"479-502","publisher":"Academic Press","title":"High-throughput analysis of cell-cell crosstalk in ad hoc designed microfluidic chips for oncoimmunology applications","type":"article-journal","volume":"632"},"uris":["http://www.mendeley.com/documents/?uuid=56e52fcd-9c50-3536-816a-aff0edfd80f7"]},{"id":"ITEM-3","itemData":{"DOI":"10.1039/C2LC40887B","ISSN":"1473-0197","abstract":"The reconstitution of a complex microenvironment on microfluidic chips is one of the cornerstones to demonstrate the improved flexibility of these devices with respect to macroscale in vitro approaches. In this work, we realised an on-chip model to investigate the interactions between cancer and immune system. To this end, we exploited mice deficient (Knock Out, KO) for interferon regulatory factor 8 (IRF-8), a transcription factor essential for the induction of competent immune responses, to investigate how IRF-8 gene expression contributes to regulate immune and melanoma cells crosstalk. In vivo, IRF-8 KO mice are highly permissive to B16 melanoma growth due to failure of immune cells to properly exert immunosurveillance. B16 cells and immune cells isolated from the spleen of wild type (WT) and IRF-8 KO mice were co-cultured for one week in a PDMS platform and monitored by fluorescence microscopy and time-lapse recordings. We observed that WT spleen cells migrated through microchannels connecting the culturing chambers towards B16 cells and tightly interacted with tumor cells, forming clusters of activation. In contrast, IRF-8 KO immune cells poorly interacted with melanoma cells. In parallel, B16 cells were more attracted towards microchannels, acquiring a more invasive behaviour in the presence of IRF-8 KO spleen cells, with respect to WT cells. Our results strongly confirm the in vivo observations and highlight the value of on-chip co-culture systems as a useful in vitro tool to elucidate the reciprocal interactions between cancer cells and host immune system, with relevant impact in the development of more effective anti-tumor therapeutic strategies.","author":[{"dropping-particle":"","family":"Businaro","given":"Luca","non-dropping-particle":"","parse-names":false,"suffix":""},{"dropping-particle":"","family":"Ninno","given":"Adele","non-dropping-particle":"De","parse-names":false,"suffix":""},{"dropping-particle":"","family":"Schiavoni","given":"Giovanna","non-dropping-particle":"","parse-names":false,"suffix":""},{"dropping-particle":"","family":"Lucarini","given":"Valeria","non-dropping-particle":"","parse-names":false,"suffix":""},{"dropping-particle":"","family":"Ciasca","given":"Gabriele","non-dropping-particle":"","parse-names":false,"suffix":""},{"dropping-particle":"","family":"Gerardino","given":"Annamaria","non-dropping-particle":"","parse-names":false,"suffix":""},{"dropping-particle":"","family":"Belardelli","given":"Filippo","non-dropping-particle":"","parse-names":false,"suffix":""},{"dropping-particle":"","family":"Gabriele","given":"Lucia","non-dropping-particle":"","parse-names":false,"suffix":""},{"dropping-particle":"","family":"Mattei","given":"Fabrizio","non-dropping-particle":"","parse-names":false,"suffix":""}],"container-title":"Lab on a Chip","id":"ITEM-3","issue":"2","issued":{"date-parts":[["2013"]]},"page":"229-239","publisher":"The Royal Society of Chemistry","title":"Cross talk between cancer and immune cells: exploring complex dynamics in a microfluidic environment","type":"article-journal","volume":"13"},"uris":["http://www.mendeley.com/documents/?uuid=684256fa-c285-4608-b240-5e8db5dd267a"]},{"id":"ITEM-4","itemData":{"DOI":"10.1126/science.aad0779","abstract":"Besides killing tumor cells directly, some chemotherapies, such as anthracyclines, also activate the immune system to kill tumors. Vacchelli et al. discovered that in mice, anthracycline-induced antitumor immunity requires immune cells to express the protein formyl peptide receptor 1 (FPR1). Dendritic cells (DCs) near tumors expressed especially high amounts of FPR1. DCs normally capture fragments of dying tumor cells and use them to activate nearby T cells to kill tumors, but DCs lacking FPR1 failed to do this effectively. Individuals with breast or colon cancer expressing a variant of FPR1 and treated with anthracyclines showed poor metastasis-free and overall survival. Thus, FPR1 may affect anti-tumor immunity in people, too.Science, this issue p. 972Antitumor immunity driven by intratumoral dendritic cells contributes to the efficacy of anthracycline-based chemotherapy in cancer. We identified a loss-of-function allele of the gene coding for formyl peptide receptor 1 (FPR1) that was associated with poor metastasis-free and overall survival in breast and colorectal cancer patients receiving adjuvant chemotherapy. The therapeutic effects of anthracyclines were abrogated in tumor-bearing Fpr1−/− mice due to impaired antitumor immunity. Fpr1-deficient dendritic cells failed to approach dying cancer cells and, as a result, could not elicit antitumor T cell immunity. Experiments performed in a microfluidic device confirmed that FPR1 and its ligand, annexin-1, promoted stable interactions between dying cancer cells and human or murine leukocytes. Altogether, these results highlight the importance of FPR1 in chemotherapy-induced anticancer immune responses.","author":[{"dropping-particle":"","family":"Vacchelli","given":"Erika","non-dropping-particle":"","parse-names":false,"suffix":""},{"dropping-particle":"","family":"Ma","given":"Yuting","non-dropping-particle":"","parse-names":false,"suffix":""},{"dropping-particle":"","family":"Baracco","given":"Elisa E","non-dropping-particle":"","parse-names":false,"suffix":""},{"dropping-particle":"","family":"Sistigu","given":"Antonella","non-dropping-particle":"","parse-names":false,"suffix":""},{"dropping-particle":"","family":"Enot","given":"David P","non-dropping-particle":"","parse-names":false,"suffix":""},{"dropping-particle":"","family":"Pietrocola","given":"Federico","non-dropping-particle":"","parse-names":false,"suffix":""},{"dropping-particle":"","family":"Yang","given":"Heng","non-dropping-particle":"","parse-names":false,"suffix":""},{"dropping-particle":"","family":"Adjemian","given":"Sandy","non-dropping-particle":"","parse-names":false,"suffix":""},{"dropping-particle":"","family":"Chaba","given":"Kariman","non-dropping-particle":"","parse-names":false,"suffix":""},{"dropping-particle":"","family":"Semeraro","given":"Michaela","non-dropping-particle":"","parse-names":false,"suffix":""},{"dropping-particle":"","family":"Signore","given":"Michele","non-dropping-particle":"","parse-names":false,"suffix":""},{"dropping-particle":"","family":"Ninno","given":"Adele","non-dropping-particle":"De","parse-names":false,"suffix":""},{"dropping-particle":"","family":"Lucarini","given":"Valeria","non-dropping-particle":"","parse-names":false,"suffix":""},{"dropping-particle":"","family":"Peschiaroli","given":"Francesca","non-dropping-particle":"","parse-names":false,"suffix":""},{"dropping-particle":"","family":"Businaro","given":"Luca","non-dropping-particle":"","parse-names":false,"suffix":""},{"dropping-particle":"","family":"Gerardino","given":"Annamaria","non-dropping-particle":"","parse-names":false,"suffix":""},{"dropping-particle":"","family":"Manic","given":"Gwenola","non-dropping-particle":"","parse-names":false,"suffix":""},{"dropping-particle":"","family":"Ulas","given":"Thomas","non-dropping-particle":"","parse-names":false,"suffix":""},{"dropping-particle":"","family":"Günther","given":"Patrick","non-dropping-particle":"","parse-names":false,"suffix":""},{"dropping-particle":"","family":"Schultze","given":"Joachim L","non-dropping-particle":"","parse-names":false,"suffix":""},{"dropping-particle":"","family":"Kepp","given":"Oliver","non-dropping-particle":"","parse-names":false,"suffix":""},{"dropping-particle":"","family":"Stoll","given":"Gautier","non-dropping-particle":"","parse-names":false,"suffix":""},{"dropping-particle":"","family":"Lefebvre","given":"Céline","non-dropping-particle":"","parse-names":false,"suffix":""},{"dropping-particle":"","family":"Mulot","given":"Claire","non-dropping-particle":"","parse-names":false,"suffix":""},{"dropping-particle":"","family":"Castoldi","given":"Francesca","non-dropping-particle":"","parse-names":false,"suffix":""},{"dropping-particle":"","family":"Rusakiewicz","given":"Sylvie","non-dropping-particle":"","parse-names":false,"suffix":""},{"dropping-particle":"","family":"Ladoire","given":"Sylvain","non-dropping-particle":"","parse-names":false,"suffix":""},{"dropping-particle":"","family":"Apetoh","given":"Lionel","non-dropping-particle":"","parse-names":false,"suffix":""},{"dropping-particle":"","family":"Bravo-San Pedro","given":"José Manuel","non-dropping-particle":"","parse-names":false,"suffix":""},{"dropping-particle":"","family":"Lucattelli","given":"Monica","non-dropping-particle":"","parse-names":false,"suffix":""},{"dropping-particle":"","family":"Delarasse","given":"Cécile","non-dropping-particle":"","parse-names":false,"suffix":""},{"dropping-particle":"","family":"Boige","given":"Valérie","non-dropping-particle":"","parse-names":false,"suffix":""},{"dropping-particle":"","family":"Ducreux","given":"Michel","non-dropping-particle":"","parse-names":false,"suffix":""},{"dropping-particle":"","family":"Delaloge","given":"Suzette","non-dropping-particle":"","parse-names":false,"suffix":""},{"dropping-particle":"","family":"Borg","given":"Christophe","non-dropping-particle":"","parse-names":false,"suffix":""},{"dropping-particle":"","family":"André","given":"Fabrice","non-dropping-particle":"","parse-names":false,"suffix":""},{"dropping-particle":"","family":"Schiavoni","given":"Giovanna","non-dropping-particle":"","parse-names":false,"suffix":""},{"dropping-particle":"","family":"Vitale","given":"Ilio","non-dropping-particle":"","parse-names":false,"suffix":""},{"dropping-particle":"","family":"Laurent-Puig","given":"Pierre","non-dropping-particle":"","parse-names":false,"suffix":""},{"dropping-particle":"","family":"Mattei","given":"Fabrizio","non-dropping-particle":"","parse-names":false,"suffix":""},{"dropping-particle":"","family":"Zitvogel","given":"Laurence","non-dropping-particle":"","parse-names":false,"suffix":""},{"dropping-particle":"","family":"Kroemer","given":"Guido","non-dropping-particle":"","parse-names":false,"suffix":""}],"container-title":"Science","id":"ITEM-4","issue":"6263","issued":{"date-parts":[["2015","11","20"]]},"page":"972 LP  - 978","title":"Chemotherapy-induced antitumor immunity requires formyl peptide receptor 1","type":"article-journal","volume":"350"},"uris":["http://www.mendeley.com/documents/?uuid=57cf77ab-c04c-4e71-b222-0beff3789f8f"]},{"id":"ITEM-5","itemData":{"DOI":"10.1038/srep06639","ISSN":"2045-2322","abstract":"Scope of the present work is to infer the migratory ability of leukocytes by stochastic processes in order to distinguish the spontaneous organization of immune cells against an insult (namely cancer). For this purpose, spleen cells from immunodeficient mice, selectively lacking the transcription factor IRF-8 (IRF-8 knockout; IRF-8 KO), or from immunocompetent animals (wild-type; WT), were allowed to interact, alternatively, with murine B16.F10 melanoma cells in an ad hoc microfluidic environment developed on a LabOnChip technology. In this setting, only WT spleen cells were able to establish physical interactions with melanoma cells. Conversely, IRF-8 KO immune cells exhibited poor dynamical reactivity towards the neoplastic cells. In the present study, we collected data on the motility of these two types of spleen cells and built a complete set of observables that recapitulate the biological complexity of the system in these experiments. With remarkable accuracy, we concluded that the IRF-8 KO cells performed pure uncorrelated random walks, while WT splenocytes were able to make singular drifted random walks that collapsed on a straight ballistic motion for the system as a whole, hence giving rise to a highly coordinate response. These results may provide a useful system to quantitatively analyse the real time cell-cell interactions and to foresee the behavior of immune cells with tumor cells at the tissue level.","author":[{"dropping-particle":"","family":"Agliari","given":"Elena","non-dropping-particle":"","parse-names":false,"suffix":""},{"dropping-particle":"","family":"Biselli","given":"Elena","non-dropping-particle":"","parse-names":false,"suffix":""},{"dropping-particle":"","family":"Ninno","given":"Adele","non-dropping-particle":"De","parse-names":false,"suffix":""},{"dropping-particle":"","family":"Schiavoni","given":"Giovanna","non-dropping-particle":"","parse-names":false,"suffix":""},{"dropping-particle":"","family":"Gabriele","given":"Lucia","non-dropping-particle":"","parse-names":false,"suffix":""},{"dropping-particle":"","family":"Gerardino","given":"Anna","non-dropping-particle":"","parse-names":false,"suffix":""},{"dropping-particle":"","family":"Mattei","given":"Fabrizio","non-dropping-particle":"","parse-names":false,"suffix":""},{"dropping-particle":"","family":"Barra","given":"Adriano","non-dropping-particle":"","parse-names":false,"suffix":""},{"dropping-particle":"","family":"Businaro","given":"Luca","non-dropping-particle":"","parse-names":false,"suffix":""}],"container-title":"Scientific Reports","id":"ITEM-5","issue":"1","issued":{"date-parts":[["2014"]]},"page":"6639","title":"Cancer-driven dynamics of immune cells in a microfluidic environment","type":"article-journal","volume":"4"},"uris":["http://www.mendeley.com/documents/?uuid=e51aba85-d18f-4499-aab7-48f880244502"]}],"mendeley":{"formattedCitation":"&lt;sup&gt;16, 27, 28, 30, 31&lt;/sup&gt;","plainTextFormattedCitation":"16, 27, 28, 30, 31","previouslyFormattedCitation":"&lt;sup&gt;16, 27, 28, 30, 31&lt;/sup&gt;"},"properties":{"noteIndex":0},"schema":"https://github.com/citation-style-language/schema/raw/master/csl-citation.json"}</w:instrText>
      </w:r>
      <w:r w:rsidR="3872019B" w:rsidRPr="009C1C69">
        <w:rPr>
          <w:color w:val="auto"/>
        </w:rPr>
        <w:fldChar w:fldCharType="separate"/>
      </w:r>
      <w:r w:rsidR="1A6B3A97" w:rsidRPr="009C1C69">
        <w:rPr>
          <w:noProof/>
          <w:color w:val="auto"/>
          <w:vertAlign w:val="superscript"/>
          <w:lang w:val="en-GB"/>
        </w:rPr>
        <w:t>16,27,28,30,31</w:t>
      </w:r>
      <w:r w:rsidR="3872019B" w:rsidRPr="009C1C69">
        <w:rPr>
          <w:color w:val="auto"/>
        </w:rPr>
        <w:fldChar w:fldCharType="end"/>
      </w:r>
      <w:r w:rsidR="1A6B3A97" w:rsidRPr="009C1C69">
        <w:rPr>
          <w:color w:val="auto"/>
          <w:lang w:val="en-GB"/>
        </w:rPr>
        <w:t>. A typical cell migration study (conducted from several hours to several days) combines live-cell microscopy with image-processing algorithms</w:t>
      </w:r>
      <w:r w:rsidR="3872019B" w:rsidRPr="009C1C69">
        <w:rPr>
          <w:color w:val="auto"/>
        </w:rPr>
        <w:fldChar w:fldCharType="begin" w:fldLock="1"/>
      </w:r>
      <w:r w:rsidR="3872019B" w:rsidRPr="009C1C69">
        <w:rPr>
          <w:color w:val="auto"/>
          <w:lang w:val="en-GB"/>
        </w:rPr>
        <w:instrText>ADDIN CSL_CITATION {"citationItems":[{"id":"ITEM-1","itemData":{"DOI":"https://doi.org/10.1016/j.tcb.2015.09.003","ISSN":"0962-8924","abstract":"Cell migration is central to the development and maintenance of multicellular organisms. Fundamental understanding of cell migration can, for example, direct novel therapeutic strategies to control invasive tumor cells. However, the study of cell migration yields an overabundance of experimental data that require demanding processing and analysis for results extraction. Computational methods and tools have therefore become essential in the quantification and modeling of cell migration data. We review computational approaches for the key tasks in the quantification of in vitro cell migration: image pre-processing, motion estimation and feature extraction. Moreover, we summarize the current state-of-the-art for in silico modeling of cell migration. Finally, we provide a list of available software tools for cell migration to assist researchers in choosing the most appropriate solution for their needs.","author":[{"dropping-particle":"","family":"Masuzzo","given":"Paola","non-dropping-particle":"","parse-names":false,"suffix":""},{"dropping-particle":"","family":"Troys","given":"Marleen","non-dropping-particle":"Van","parse-names":false,"suffix":""},{"dropping-particle":"","family":"Ampe","given":"Christophe","non-dropping-particle":"","parse-names":false,"suffix":""},{"dropping-particle":"","family":"Martens","given":"Lennart","non-dropping-particle":"","parse-names":false,"suffix":""}],"container-title":"Trends in Cell Biology","id":"ITEM-1","issue":"2","issued":{"date-parts":[["2016"]]},"page":"88-110","title":"Taking Aim at Moving Targets in Computational Cell Migration","type":"article-journal","volume":"26"},"uris":["http://www.mendeley.com/documents/?uuid=74a5bc86-ea13-4a69-95ac-b67f4d425480"]}],"mendeley":{"formattedCitation":"&lt;sup&gt;45&lt;/sup&gt;","plainTextFormattedCitation":"45","previouslyFormattedCitation":"&lt;sup&gt;45&lt;/sup&gt;"},"properties":{"noteIndex":0},"schema":"https://github.com/citation-style-language/schema/raw/master/csl-citation.json"}</w:instrText>
      </w:r>
      <w:r w:rsidR="3872019B" w:rsidRPr="009C1C69">
        <w:rPr>
          <w:color w:val="auto"/>
        </w:rPr>
        <w:fldChar w:fldCharType="separate"/>
      </w:r>
      <w:r w:rsidR="1A6B3A97" w:rsidRPr="009C1C69">
        <w:rPr>
          <w:noProof/>
          <w:color w:val="auto"/>
          <w:vertAlign w:val="superscript"/>
          <w:lang w:val="en-GB"/>
        </w:rPr>
        <w:t>45</w:t>
      </w:r>
      <w:r w:rsidR="3872019B" w:rsidRPr="009C1C69">
        <w:rPr>
          <w:color w:val="auto"/>
        </w:rPr>
        <w:fldChar w:fldCharType="end"/>
      </w:r>
      <w:r w:rsidR="1A6B3A97" w:rsidRPr="009C1C69">
        <w:rPr>
          <w:color w:val="auto"/>
          <w:lang w:val="en-GB"/>
        </w:rPr>
        <w:t>, in order to translate the acquired image sequences into numerical features</w:t>
      </w:r>
      <w:r w:rsidR="3872019B" w:rsidRPr="009C1C69">
        <w:rPr>
          <w:color w:val="auto"/>
        </w:rPr>
        <w:fldChar w:fldCharType="begin" w:fldLock="1"/>
      </w:r>
      <w:r w:rsidR="3872019B" w:rsidRPr="009C1C69">
        <w:rPr>
          <w:color w:val="auto"/>
          <w:lang w:val="en-GB"/>
        </w:rPr>
        <w:instrText>ADDIN CSL_CITATION {"citationItems":[{"id":"ITEM-1","itemData":{"DOI":"10.1002/wdev.260","ISSN":"1759-7692 (Electronic)","PMID":"27911038","abstract":"Modern biological research particularly in the fields of developmental and cell  biology has been transformed by the rapid evolution of the light microscope. The light microscope, long a mainstay of the experimental biologist, is now used for a wide array of biological experimental scenarios and sample types. Much of the great developments in advanced biological imaging have been driven by the digital imaging revolution with powerful processors and algorithms. In particular, this combination of advanced imaging and computational analysis has resulted in the drive of the modern biologist to not only visually inspect dynamic phenomena, but to quantify the involved processes. This need to quantitate images has become a major thrust within the bioimaging community and requires extensible and accessible image processing routines with corresponding intuitive software packages. Novel algorithms both made specifically for light microscopy or adapted from other fields, such as astronomy, are available to biologists, but often in a form that is inaccessible for a number of reasons ranging from data input issues, usability and training concerns, and accessibility and output limitations. The biological community has responded to this need by developing open source software packages that are freely available and provide access to image processing routines. One of the most prominent is the open-source image package ImageJ. In this review, we give an overview of prominent imaging processing approaches in ImageJ that we think are of particular interest for biological imaging and that illustrate the functionality of ImageJ and other open source image analysis software. WIREs Dev Biol 2017, 6:e260. doi: 10.1002/wdev.260 For further resources related to this article, please visit the WIREs website.","author":[{"dropping-particle":"","family":"Arena","given":"Ellen T","non-dropping-particle":"","parse-names":false,"suffix":""},{"dropping-particle":"","family":"Rueden","given":"Curtis T","non-dropping-particle":"","parse-names":false,"suffix":""},{"dropping-particle":"","family":"Hiner","given":"Mark C","non-dropping-particle":"","parse-names":false,"suffix":""},{"dropping-particle":"","family":"Wang","given":"Shulei","non-dropping-particle":"","parse-names":false,"suffix":""},{"dropping-particle":"","family":"Yuan","given":"Ming","non-dropping-particle":"","parse-names":false,"suffix":""},{"dropping-particle":"","family":"Eliceiri","given":"Kevin W","non-dropping-particle":"","parse-names":false,"suffix":""}],"container-title":"Wiley interdisciplinary reviews. Developmental biology","id":"ITEM-1","issue":"2","issued":{"date-parts":[["2017","3"]]},"language":"eng","publisher-place":"United States","title":"Quantitating the cell: turning images into numbers with ImageJ.","type":"article-journal","volume":"6"},"uris":["http://www.mendeley.com/documents/?uuid=547a2c02-1f76-48d9-b854-69fc2f17b7d4"]}],"mendeley":{"formattedCitation":"&lt;sup&gt;25&lt;/sup&gt;","plainTextFormattedCitation":"25","previouslyFormattedCitation":"&lt;sup&gt;25&lt;/sup&gt;"},"properties":{"noteIndex":0},"schema":"https://github.com/citation-style-language/schema/raw/master/csl-citation.json"}</w:instrText>
      </w:r>
      <w:r w:rsidR="3872019B" w:rsidRPr="009C1C69">
        <w:rPr>
          <w:color w:val="auto"/>
        </w:rPr>
        <w:fldChar w:fldCharType="separate"/>
      </w:r>
      <w:r w:rsidR="1A6B3A97" w:rsidRPr="009C1C69">
        <w:rPr>
          <w:noProof/>
          <w:color w:val="auto"/>
          <w:vertAlign w:val="superscript"/>
          <w:lang w:val="en-GB"/>
        </w:rPr>
        <w:t>25</w:t>
      </w:r>
      <w:r w:rsidR="3872019B" w:rsidRPr="009C1C69">
        <w:rPr>
          <w:color w:val="auto"/>
        </w:rPr>
        <w:fldChar w:fldCharType="end"/>
      </w:r>
      <w:r w:rsidR="1A6B3A97" w:rsidRPr="009C1C69">
        <w:rPr>
          <w:color w:val="auto"/>
          <w:lang w:val="en-GB"/>
        </w:rPr>
        <w:t>. Based on the migratory patterns, several biophysical indicators can be estimated, such as the displacement and velocity of cells, as well as the duration of immune cell and target cell interactions</w:t>
      </w:r>
      <w:r w:rsidR="3872019B" w:rsidRPr="009C1C69">
        <w:rPr>
          <w:color w:val="auto"/>
        </w:rPr>
        <w:fldChar w:fldCharType="begin" w:fldLock="1"/>
      </w:r>
      <w:r w:rsidR="3872019B" w:rsidRPr="009C1C69">
        <w:rPr>
          <w:color w:val="auto"/>
          <w:lang w:val="en-GB"/>
        </w:rPr>
        <w:instrText>ADDIN CSL_CITATION {"citationItems":[{"id":"ITEM-1","itemData":{"DOI":"10.1002/cyto.a.23249","ISSN":"1552-4930 (Electronic)","PMID":"28976646","abstract":"Automated microscopy has given researchers access to great amounts of live cell  imaging data from in vitro and in vivo experiments. Much focus has been put on extracting cell tracks from such data using a plethora of segmentation and tracking algorithms, but further analysis is normally required to draw biologically relevant conclusions. Such relevant conclusions may be whether the migration is directed or not, whether the population has homogeneous or heterogeneous migration patterns. This review focuses on the analysis of cell migration data that are extracted from time lapse images. We discuss a range of measures and models used to analyze cell tracks independent of the biological system or the way the tracks were obtained. For single-cell migration, we focus on measures and models giving examples of biological systems where they have been applied, for example, migration of bacteria, fibroblasts, and immune cells. For collective migration, we describe the model systems wound healing, neural crest migration, and Drosophila gastrulation and discuss methods for cell migration within these systems. We also discuss the role of the extracellular matrix and subsequent differences between track analysis in vitro and in vivo. Besides methods and measures, we are putting special focus on the need for openly available data and code, as well as a lack of common vocabulary in cell track analysis. © 2017 International Society for Advancement of Cytometry.","author":[{"dropping-particle":"","family":"Svensson","given":"Carl-Magnus","non-dropping-particle":"","parse-names":false,"suffix":""},{"dropping-particle":"","family":"Medyukhina","given":"Anna","non-dropping-particle":"","parse-names":false,"suffix":""},{"dropping-particle":"","family":"Belyaev","given":"Ivan","non-dropping-particle":"","parse-names":false,"suffix":""},{"dropping-particle":"","family":"Al-Zaben","given":"Naim","non-dropping-particle":"","parse-names":false,"suffix":""},{"dropping-particle":"","family":"Figge","given":"Marc Thilo","non-dropping-particle":"","parse-names":false,"suffix":""}],"container-title":"Cytometry. Part A : the journal of the International Society for Analytical Cytology","id":"ITEM-1","issue":"3","issued":{"date-parts":[["2018","3"]]},"language":"eng","page":"357-370","publisher-place":"United States","title":"Untangling cell tracks: Quantifying cell migration by time lapse image data  analysis.","type":"article-journal","volume":"93"},"uris":["http://www.mendeley.com/documents/?uuid=943fb883-462a-49e7-9100-2a778dc3e566"]}],"mendeley":{"formattedCitation":"&lt;sup&gt;24&lt;/sup&gt;","plainTextFormattedCitation":"24","previouslyFormattedCitation":"&lt;sup&gt;24&lt;/sup&gt;"},"properties":{"noteIndex":0},"schema":"https://github.com/citation-style-language/schema/raw/master/csl-citation.json"}</w:instrText>
      </w:r>
      <w:r w:rsidR="3872019B" w:rsidRPr="009C1C69">
        <w:rPr>
          <w:color w:val="auto"/>
        </w:rPr>
        <w:fldChar w:fldCharType="separate"/>
      </w:r>
      <w:r w:rsidR="1A6B3A97" w:rsidRPr="009C1C69">
        <w:rPr>
          <w:noProof/>
          <w:color w:val="auto"/>
          <w:vertAlign w:val="superscript"/>
        </w:rPr>
        <w:t>24</w:t>
      </w:r>
      <w:r w:rsidR="3872019B" w:rsidRPr="009C1C69">
        <w:rPr>
          <w:color w:val="auto"/>
        </w:rPr>
        <w:fldChar w:fldCharType="end"/>
      </w:r>
      <w:r w:rsidR="1A6B3A97" w:rsidRPr="009C1C69">
        <w:rPr>
          <w:color w:val="auto"/>
          <w:vertAlign w:val="superscript"/>
        </w:rPr>
        <w:t>,</w:t>
      </w:r>
      <w:r w:rsidR="3872019B" w:rsidRPr="009C1C69">
        <w:rPr>
          <w:color w:val="auto"/>
        </w:rPr>
        <w:fldChar w:fldCharType="begin" w:fldLock="1"/>
      </w:r>
      <w:r w:rsidR="3872019B" w:rsidRPr="009C1C69">
        <w:rPr>
          <w:color w:val="auto"/>
        </w:rPr>
        <w:instrText>ADDIN CSL_CITATION {"citationItems":[{"id":"ITEM-1","itemData":{"DOI":"https://doi.org/10.1016/B978-0-12-391857-4.00009-4","ISBN":"0076-6879","abstract":"Achieving complete understanding of any living thing inevitably requires thorough analysis of both its anatomic and dynamic properties. Live-cell imaging experiments carried out to this end often produce massive amounts of time-lapse image data containing far more information than can be digested by a human observer. Computerized image analysis offers the potential to take full advantage of available data in an efficient and reproducible manner. A recurring task in many experiments is the tracking of large numbers of cells or particles and the analysis of their (morpho)dynamic behavior. In the past decade, many methods have been developed for this purpose, and software tools based on these are increasingly becoming available. Here, we survey the latest developments in this area and discuss the various computational approaches, software tools, and quantitative measures for tracking and motion analysis of cells and particles in time-lapse microscopy images.","author":[{"dropping-particle":"","family":"Meijering","given":"Erik","non-dropping-particle":"","parse-names":false,"suffix":""},{"dropping-particle":"","family":"Dzyubachyk","given":"Oleh","non-dropping-particle":"","parse-names":false,"suffix":""},{"dropping-particle":"","family":"Smal","given":"Ihor","non-dropping-particle":"","parse-names":false,"suffix":""}],"container-title":"Imaging and Spectroscopic Analysis of Living Cells","editor":[{"dropping-particle":"","family":"conn","given":"P Michael B T - Methods in Enzymology","non-dropping-particle":"","parse-names":false,"suffix":""}],"id":"ITEM-1","issued":{"date-parts":[["2012"]]},"page":"183-200","publisher":"Academic Press","title":"Chapter nine - Methods for Cell and Particle Tracking","type":"chapter","volume":"504"},"uris":["http://www.mendeley.com/documents/?uuid=bf81b4ae-5d52-4c05-a5f2-0d39dd200c15"]}],"mendeley":{"formattedCitation":"&lt;sup&gt;46&lt;/sup&gt;","plainTextFormattedCitation":"46","previouslyFormattedCitation":"&lt;sup&gt;46&lt;/sup&gt;"},"properties":{"noteIndex":0},"schema":"https://github.com/citation-style-language/schema/raw/master/csl-citation.json"}</w:instrText>
      </w:r>
      <w:r w:rsidR="3872019B" w:rsidRPr="009C1C69">
        <w:rPr>
          <w:color w:val="auto"/>
        </w:rPr>
        <w:fldChar w:fldCharType="separate"/>
      </w:r>
      <w:r w:rsidR="1A6B3A97" w:rsidRPr="009C1C69">
        <w:rPr>
          <w:noProof/>
          <w:color w:val="auto"/>
          <w:vertAlign w:val="superscript"/>
        </w:rPr>
        <w:t>46</w:t>
      </w:r>
      <w:r w:rsidR="3872019B" w:rsidRPr="009C1C69">
        <w:rPr>
          <w:color w:val="auto"/>
        </w:rPr>
        <w:fldChar w:fldCharType="end"/>
      </w:r>
      <w:r w:rsidR="1A6B3A97" w:rsidRPr="009C1C69">
        <w:rPr>
          <w:color w:val="auto"/>
        </w:rPr>
        <w:t>.</w:t>
      </w:r>
    </w:p>
    <w:p w14:paraId="54158DC2" w14:textId="77777777" w:rsidR="00936A9B" w:rsidRPr="004640CE" w:rsidRDefault="00936A9B" w:rsidP="00FB04AE">
      <w:pPr>
        <w:contextualSpacing/>
        <w:rPr>
          <w:color w:val="auto"/>
        </w:rPr>
      </w:pPr>
    </w:p>
    <w:p w14:paraId="4DB1FAA0" w14:textId="1A32CC38" w:rsidR="005F7A53" w:rsidRPr="008E302A" w:rsidRDefault="005F7A53" w:rsidP="00FB04AE">
      <w:pPr>
        <w:pStyle w:val="Heading2"/>
        <w:numPr>
          <w:ilvl w:val="1"/>
          <w:numId w:val="67"/>
        </w:numPr>
        <w:ind w:left="0" w:firstLine="0"/>
        <w:contextualSpacing/>
        <w:rPr>
          <w:b w:val="0"/>
          <w:bCs w:val="0"/>
          <w:color w:val="auto"/>
          <w:szCs w:val="24"/>
          <w:lang w:val="en-GB"/>
        </w:rPr>
      </w:pPr>
      <w:bookmarkStart w:id="4" w:name="_Hlk51246825"/>
      <w:bookmarkEnd w:id="4"/>
      <w:r w:rsidRPr="008E302A">
        <w:rPr>
          <w:b w:val="0"/>
          <w:bCs w:val="0"/>
          <w:color w:val="auto"/>
          <w:szCs w:val="24"/>
          <w:lang w:val="en-GB"/>
        </w:rPr>
        <w:t xml:space="preserve">Preparation of cancer and PBMC cells </w:t>
      </w:r>
    </w:p>
    <w:p w14:paraId="2C893E7C" w14:textId="77777777" w:rsidR="009C1C69" w:rsidRPr="008E302A" w:rsidRDefault="009C1C69" w:rsidP="00FB04AE">
      <w:pPr>
        <w:pStyle w:val="ListParagraph"/>
        <w:ind w:left="0"/>
        <w:rPr>
          <w:lang w:val="en-GB"/>
        </w:rPr>
      </w:pPr>
    </w:p>
    <w:p w14:paraId="3FE8AEE1" w14:textId="206ACCF2" w:rsidR="005F7A53" w:rsidRPr="008E302A" w:rsidRDefault="3872019B" w:rsidP="00FB04AE">
      <w:pPr>
        <w:pStyle w:val="NormalWeb"/>
        <w:numPr>
          <w:ilvl w:val="2"/>
          <w:numId w:val="67"/>
        </w:numPr>
        <w:spacing w:before="0" w:beforeAutospacing="0" w:after="0" w:afterAutospacing="0"/>
        <w:ind w:left="0" w:firstLine="0"/>
        <w:contextualSpacing/>
        <w:jc w:val="left"/>
        <w:rPr>
          <w:rStyle w:val="Heading2Char"/>
          <w:rFonts w:asciiTheme="minorHAnsi" w:hAnsiTheme="minorHAnsi" w:cstheme="minorBidi"/>
          <w:b w:val="0"/>
          <w:bCs w:val="0"/>
          <w:iCs w:val="0"/>
          <w:color w:val="auto"/>
          <w:szCs w:val="24"/>
          <w:lang w:val="en-GB"/>
        </w:rPr>
      </w:pPr>
      <w:r w:rsidRPr="008E302A">
        <w:rPr>
          <w:rStyle w:val="Heading2Char"/>
          <w:b w:val="0"/>
          <w:bCs w:val="0"/>
          <w:color w:val="auto"/>
          <w:szCs w:val="24"/>
        </w:rPr>
        <w:t>Cancer cell culture</w:t>
      </w:r>
    </w:p>
    <w:p w14:paraId="3C452AFE" w14:textId="77777777" w:rsidR="009C1C69" w:rsidRPr="004640CE" w:rsidRDefault="009C1C69" w:rsidP="00FB04AE">
      <w:pPr>
        <w:pStyle w:val="NormalWeb"/>
        <w:spacing w:before="0" w:beforeAutospacing="0" w:after="0" w:afterAutospacing="0"/>
        <w:contextualSpacing/>
        <w:jc w:val="left"/>
        <w:rPr>
          <w:rFonts w:asciiTheme="minorHAnsi" w:hAnsiTheme="minorHAnsi" w:cstheme="minorBidi"/>
          <w:b/>
          <w:bCs/>
          <w:color w:val="auto"/>
          <w:lang w:val="en-GB"/>
        </w:rPr>
      </w:pPr>
    </w:p>
    <w:p w14:paraId="5C89D703" w14:textId="5806CFDD" w:rsidR="005F7A53" w:rsidRDefault="009C1C69" w:rsidP="00FB04AE">
      <w:pPr>
        <w:pStyle w:val="NormalWeb"/>
        <w:spacing w:before="0" w:beforeAutospacing="0" w:after="0" w:afterAutospacing="0"/>
        <w:contextualSpacing/>
        <w:rPr>
          <w:rFonts w:asciiTheme="minorHAnsi" w:hAnsiTheme="minorHAnsi" w:cstheme="minorBidi"/>
          <w:color w:val="auto"/>
          <w:lang w:val="en-GB"/>
        </w:rPr>
      </w:pPr>
      <w:r>
        <w:rPr>
          <w:rFonts w:asciiTheme="minorHAnsi" w:hAnsiTheme="minorHAnsi" w:cstheme="minorBidi"/>
          <w:color w:val="auto"/>
          <w:lang w:val="en-GB"/>
        </w:rPr>
        <w:lastRenderedPageBreak/>
        <w:t xml:space="preserve">NOTE: </w:t>
      </w:r>
      <w:r w:rsidR="1756052E" w:rsidRPr="004640CE">
        <w:rPr>
          <w:rFonts w:asciiTheme="minorHAnsi" w:hAnsiTheme="minorHAnsi" w:cstheme="minorBidi"/>
          <w:color w:val="auto"/>
          <w:lang w:val="en-GB"/>
        </w:rPr>
        <w:t>MDA-MB-231 triple-negative [</w:t>
      </w:r>
      <w:proofErr w:type="spellStart"/>
      <w:r w:rsidR="1756052E" w:rsidRPr="004640CE">
        <w:rPr>
          <w:rFonts w:asciiTheme="minorHAnsi" w:hAnsiTheme="minorHAnsi" w:cstheme="minorBidi"/>
          <w:color w:val="auto"/>
          <w:lang w:val="en-GB"/>
        </w:rPr>
        <w:t>estrogen</w:t>
      </w:r>
      <w:proofErr w:type="spellEnd"/>
      <w:r w:rsidR="1756052E" w:rsidRPr="004640CE">
        <w:rPr>
          <w:rFonts w:asciiTheme="minorHAnsi" w:hAnsiTheme="minorHAnsi" w:cstheme="minorBidi"/>
          <w:color w:val="auto"/>
          <w:lang w:val="en-GB"/>
        </w:rPr>
        <w:t xml:space="preserve"> receptor (ER)-, progesterone receptor (PR)-, and human epidermal growth factor receptor 2 (HER2)-] human breast adenocarcinoma cells are routinely grown in a Roswell Park Memorial Institute (RPMI) 1640 medium supplemented with 10% (v/v) fetal bovine serum (FBS), 2 mM L-glutamine, 100 IU mL</w:t>
      </w:r>
      <w:r w:rsidR="1756052E" w:rsidRPr="004640CE">
        <w:rPr>
          <w:rFonts w:asciiTheme="minorHAnsi" w:hAnsiTheme="minorHAnsi" w:cstheme="minorBidi"/>
          <w:color w:val="auto"/>
          <w:vertAlign w:val="superscript"/>
          <w:lang w:val="en-GB"/>
        </w:rPr>
        <w:t>−1</w:t>
      </w:r>
      <w:r w:rsidR="1756052E" w:rsidRPr="004640CE">
        <w:rPr>
          <w:rFonts w:asciiTheme="minorHAnsi" w:hAnsiTheme="minorHAnsi" w:cstheme="minorBidi"/>
          <w:color w:val="auto"/>
          <w:lang w:val="en-GB"/>
        </w:rPr>
        <w:t xml:space="preserve"> penicillin G sodium salt and 100 µg mL</w:t>
      </w:r>
      <w:r w:rsidR="1756052E" w:rsidRPr="004640CE">
        <w:rPr>
          <w:rFonts w:asciiTheme="minorHAnsi" w:hAnsiTheme="minorHAnsi" w:cstheme="minorBidi"/>
          <w:color w:val="auto"/>
          <w:vertAlign w:val="superscript"/>
          <w:lang w:val="en-GB"/>
        </w:rPr>
        <w:t>−1</w:t>
      </w:r>
      <w:r w:rsidR="1756052E" w:rsidRPr="004640CE">
        <w:rPr>
          <w:rFonts w:asciiTheme="minorHAnsi" w:hAnsiTheme="minorHAnsi" w:cstheme="minorBidi"/>
          <w:color w:val="auto"/>
          <w:lang w:val="en-GB"/>
        </w:rPr>
        <w:t xml:space="preserve"> streptomycin </w:t>
      </w:r>
      <w:proofErr w:type="spellStart"/>
      <w:r w:rsidR="1756052E" w:rsidRPr="004640CE">
        <w:rPr>
          <w:rFonts w:asciiTheme="minorHAnsi" w:hAnsiTheme="minorHAnsi" w:cstheme="minorBidi"/>
          <w:color w:val="auto"/>
          <w:lang w:val="en-GB"/>
        </w:rPr>
        <w:t>sulfate</w:t>
      </w:r>
      <w:proofErr w:type="spellEnd"/>
      <w:r w:rsidR="1756052E" w:rsidRPr="004640CE">
        <w:rPr>
          <w:rFonts w:asciiTheme="minorHAnsi" w:hAnsiTheme="minorHAnsi" w:cstheme="minorBidi"/>
          <w:color w:val="auto"/>
          <w:lang w:val="en-GB"/>
        </w:rPr>
        <w:t xml:space="preserve"> (growth medium), under standard culture conditions (37</w:t>
      </w:r>
      <w:r w:rsidR="00101ED2">
        <w:rPr>
          <w:rFonts w:asciiTheme="minorHAnsi" w:hAnsiTheme="minorHAnsi" w:cstheme="minorBidi"/>
          <w:color w:val="auto"/>
          <w:lang w:val="en-GB"/>
        </w:rPr>
        <w:t xml:space="preserve"> °C</w:t>
      </w:r>
      <w:r w:rsidR="1756052E" w:rsidRPr="004640CE">
        <w:rPr>
          <w:rFonts w:asciiTheme="minorHAnsi" w:hAnsiTheme="minorHAnsi" w:cstheme="minorBidi"/>
          <w:color w:val="auto"/>
          <w:lang w:val="en-GB"/>
        </w:rPr>
        <w:t xml:space="preserve"> and 5% CO</w:t>
      </w:r>
      <w:r w:rsidR="1756052E" w:rsidRPr="004640CE">
        <w:rPr>
          <w:rFonts w:asciiTheme="minorHAnsi" w:hAnsiTheme="minorHAnsi" w:cstheme="minorBidi"/>
          <w:color w:val="auto"/>
          <w:vertAlign w:val="subscript"/>
          <w:lang w:val="en-GB"/>
        </w:rPr>
        <w:t>2</w:t>
      </w:r>
      <w:r w:rsidR="1756052E" w:rsidRPr="004640CE">
        <w:rPr>
          <w:rFonts w:asciiTheme="minorHAnsi" w:hAnsiTheme="minorHAnsi" w:cstheme="minorBidi"/>
          <w:color w:val="auto"/>
          <w:lang w:val="en-GB"/>
        </w:rPr>
        <w:t>).</w:t>
      </w:r>
    </w:p>
    <w:p w14:paraId="4D085235" w14:textId="77777777" w:rsidR="009C1C69" w:rsidRPr="004640CE" w:rsidRDefault="009C1C69" w:rsidP="00FB04AE">
      <w:pPr>
        <w:pStyle w:val="NormalWeb"/>
        <w:spacing w:before="0" w:beforeAutospacing="0" w:after="0" w:afterAutospacing="0"/>
        <w:contextualSpacing/>
        <w:rPr>
          <w:rFonts w:asciiTheme="minorHAnsi" w:hAnsiTheme="minorHAnsi" w:cstheme="minorBidi"/>
          <w:color w:val="auto"/>
          <w:lang w:val="en-GB"/>
        </w:rPr>
      </w:pPr>
    </w:p>
    <w:p w14:paraId="2F0A6FCC" w14:textId="4272199E" w:rsidR="005F7A53" w:rsidRDefault="3872019B" w:rsidP="00FB04AE">
      <w:pPr>
        <w:pStyle w:val="NormalWeb"/>
        <w:numPr>
          <w:ilvl w:val="3"/>
          <w:numId w:val="67"/>
        </w:numPr>
        <w:spacing w:before="0" w:beforeAutospacing="0" w:after="0" w:afterAutospacing="0"/>
        <w:ind w:left="0" w:firstLine="0"/>
        <w:contextualSpacing/>
        <w:rPr>
          <w:rFonts w:asciiTheme="minorHAnsi" w:hAnsiTheme="minorHAnsi" w:cstheme="minorBidi"/>
          <w:color w:val="auto"/>
          <w:lang w:val="en-GB"/>
        </w:rPr>
      </w:pPr>
      <w:r w:rsidRPr="004640CE">
        <w:rPr>
          <w:rFonts w:asciiTheme="minorHAnsi" w:hAnsiTheme="minorHAnsi" w:cstheme="minorBidi"/>
          <w:color w:val="auto"/>
          <w:lang w:val="en-GB"/>
        </w:rPr>
        <w:t>To optimize cell culture growth, plate MDA-MB-231 cells in 75 cm</w:t>
      </w:r>
      <w:r w:rsidRPr="004640CE">
        <w:rPr>
          <w:rFonts w:asciiTheme="minorHAnsi" w:hAnsiTheme="minorHAnsi" w:cstheme="minorBidi"/>
          <w:color w:val="auto"/>
          <w:vertAlign w:val="superscript"/>
          <w:lang w:val="en-GB"/>
        </w:rPr>
        <w:t>2</w:t>
      </w:r>
      <w:r w:rsidRPr="004640CE">
        <w:rPr>
          <w:rFonts w:asciiTheme="minorHAnsi" w:hAnsiTheme="minorHAnsi" w:cstheme="minorBidi"/>
          <w:color w:val="auto"/>
          <w:lang w:val="en-GB"/>
        </w:rPr>
        <w:t xml:space="preserve"> flasks at a density of 1 × 10</w:t>
      </w:r>
      <w:r w:rsidRPr="004640CE">
        <w:rPr>
          <w:rFonts w:asciiTheme="minorHAnsi" w:hAnsiTheme="minorHAnsi" w:cstheme="minorBidi"/>
          <w:color w:val="auto"/>
          <w:vertAlign w:val="superscript"/>
          <w:lang w:val="en-GB"/>
        </w:rPr>
        <w:t>6</w:t>
      </w:r>
      <w:r w:rsidRPr="004640CE">
        <w:rPr>
          <w:rFonts w:asciiTheme="minorHAnsi" w:hAnsiTheme="minorHAnsi" w:cstheme="minorBidi"/>
          <w:color w:val="auto"/>
          <w:lang w:val="en-GB"/>
        </w:rPr>
        <w:t xml:space="preserve"> cells mL</w:t>
      </w:r>
      <w:r w:rsidRPr="004640CE">
        <w:rPr>
          <w:rFonts w:asciiTheme="minorHAnsi" w:hAnsiTheme="minorHAnsi" w:cstheme="minorBidi"/>
          <w:color w:val="auto"/>
          <w:vertAlign w:val="superscript"/>
          <w:lang w:val="en-GB"/>
        </w:rPr>
        <w:t>-1</w:t>
      </w:r>
      <w:r w:rsidRPr="004640CE">
        <w:rPr>
          <w:rFonts w:asciiTheme="minorHAnsi" w:hAnsiTheme="minorHAnsi" w:cstheme="minorBidi"/>
          <w:color w:val="auto"/>
          <w:lang w:val="en-GB"/>
        </w:rPr>
        <w:t xml:space="preserve"> in 12-to-15 mL of growth medium.</w:t>
      </w:r>
    </w:p>
    <w:p w14:paraId="2E4DA9CD" w14:textId="77777777" w:rsidR="007F2119" w:rsidRPr="004640CE" w:rsidRDefault="007F2119" w:rsidP="00FB04AE">
      <w:pPr>
        <w:pStyle w:val="NormalWeb"/>
        <w:spacing w:before="0" w:beforeAutospacing="0" w:after="0" w:afterAutospacing="0"/>
        <w:contextualSpacing/>
        <w:rPr>
          <w:rFonts w:asciiTheme="minorHAnsi" w:hAnsiTheme="minorHAnsi" w:cstheme="minorBidi"/>
          <w:color w:val="auto"/>
          <w:lang w:val="en-GB"/>
        </w:rPr>
      </w:pPr>
    </w:p>
    <w:p w14:paraId="3E6FB98E" w14:textId="6688F0B6" w:rsidR="005F7A53" w:rsidRDefault="3872019B" w:rsidP="00FB04AE">
      <w:pPr>
        <w:pStyle w:val="NormalWeb"/>
        <w:numPr>
          <w:ilvl w:val="3"/>
          <w:numId w:val="67"/>
        </w:numPr>
        <w:spacing w:before="0" w:beforeAutospacing="0" w:after="0" w:afterAutospacing="0"/>
        <w:ind w:left="0" w:firstLine="0"/>
        <w:contextualSpacing/>
        <w:rPr>
          <w:rFonts w:asciiTheme="minorHAnsi" w:hAnsiTheme="minorHAnsi" w:cstheme="minorBidi"/>
          <w:color w:val="auto"/>
          <w:lang w:val="en-GB"/>
        </w:rPr>
      </w:pPr>
      <w:r w:rsidRPr="004640CE">
        <w:rPr>
          <w:rFonts w:asciiTheme="minorHAnsi" w:hAnsiTheme="minorHAnsi" w:cstheme="minorBidi"/>
          <w:color w:val="auto"/>
          <w:lang w:val="en-GB"/>
        </w:rPr>
        <w:t xml:space="preserve">When cells reach the 75-80% of confluence, discard </w:t>
      </w:r>
      <w:r w:rsidR="003D1859" w:rsidRPr="004640CE">
        <w:rPr>
          <w:rFonts w:asciiTheme="minorHAnsi" w:hAnsiTheme="minorHAnsi" w:cstheme="minorBidi"/>
          <w:color w:val="auto"/>
          <w:lang w:val="en-GB"/>
        </w:rPr>
        <w:t xml:space="preserve">the </w:t>
      </w:r>
      <w:r w:rsidRPr="004640CE">
        <w:rPr>
          <w:rFonts w:asciiTheme="minorHAnsi" w:hAnsiTheme="minorHAnsi" w:cstheme="minorBidi"/>
          <w:color w:val="auto"/>
          <w:lang w:val="en-GB"/>
        </w:rPr>
        <w:t>growth medium, wash cells with pre-warmed phosphate-buffered saline (PBS) to completely remove FBS, and then detach them with pre-warmed trypsin (1-to-2 min at 37</w:t>
      </w:r>
      <w:r w:rsidR="00101ED2">
        <w:rPr>
          <w:rFonts w:asciiTheme="minorHAnsi" w:hAnsiTheme="minorHAnsi" w:cstheme="minorBidi"/>
          <w:color w:val="auto"/>
          <w:lang w:val="en-GB"/>
        </w:rPr>
        <w:t xml:space="preserve"> °C</w:t>
      </w:r>
      <w:r w:rsidRPr="004640CE">
        <w:rPr>
          <w:rFonts w:asciiTheme="minorHAnsi" w:hAnsiTheme="minorHAnsi" w:cstheme="minorBidi"/>
          <w:color w:val="auto"/>
          <w:lang w:val="en-GB"/>
        </w:rPr>
        <w:t>).</w:t>
      </w:r>
    </w:p>
    <w:p w14:paraId="54943D6A" w14:textId="77777777" w:rsidR="007F2119" w:rsidRPr="004640CE" w:rsidRDefault="007F2119" w:rsidP="00FB04AE">
      <w:pPr>
        <w:pStyle w:val="NormalWeb"/>
        <w:spacing w:before="0" w:beforeAutospacing="0" w:after="0" w:afterAutospacing="0"/>
        <w:contextualSpacing/>
        <w:rPr>
          <w:rFonts w:asciiTheme="minorHAnsi" w:hAnsiTheme="minorHAnsi" w:cstheme="minorBidi"/>
          <w:color w:val="auto"/>
          <w:lang w:val="en-GB"/>
        </w:rPr>
      </w:pPr>
    </w:p>
    <w:p w14:paraId="5F2E4B42" w14:textId="079EA065" w:rsidR="005F7A53" w:rsidRDefault="3872019B" w:rsidP="00FB04AE">
      <w:pPr>
        <w:pStyle w:val="NormalWeb"/>
        <w:numPr>
          <w:ilvl w:val="3"/>
          <w:numId w:val="67"/>
        </w:numPr>
        <w:spacing w:before="0" w:beforeAutospacing="0" w:after="0" w:afterAutospacing="0"/>
        <w:ind w:left="0" w:firstLine="0"/>
        <w:contextualSpacing/>
        <w:rPr>
          <w:rFonts w:asciiTheme="minorHAnsi" w:hAnsiTheme="minorHAnsi" w:cstheme="minorBidi"/>
          <w:color w:val="auto"/>
          <w:lang w:val="en-GB"/>
        </w:rPr>
      </w:pPr>
      <w:r w:rsidRPr="004640CE">
        <w:rPr>
          <w:rFonts w:asciiTheme="minorHAnsi" w:hAnsiTheme="minorHAnsi" w:cstheme="minorBidi"/>
          <w:color w:val="auto"/>
          <w:lang w:val="en-GB"/>
        </w:rPr>
        <w:t>Add growth medium to inactivate trypsin enzymatic activity and collect detached cells. Wash cells twice for 5 min at 1</w:t>
      </w:r>
      <w:r w:rsidR="007F2119">
        <w:rPr>
          <w:rFonts w:asciiTheme="minorHAnsi" w:hAnsiTheme="minorHAnsi" w:cstheme="minorBidi"/>
          <w:color w:val="auto"/>
          <w:lang w:val="en-GB"/>
        </w:rPr>
        <w:t>,</w:t>
      </w:r>
      <w:r w:rsidRPr="004640CE">
        <w:rPr>
          <w:rFonts w:asciiTheme="minorHAnsi" w:hAnsiTheme="minorHAnsi" w:cstheme="minorBidi"/>
          <w:color w:val="auto"/>
          <w:lang w:val="en-GB"/>
        </w:rPr>
        <w:t xml:space="preserve">100 </w:t>
      </w:r>
      <w:r w:rsidR="007F2119">
        <w:rPr>
          <w:rFonts w:asciiTheme="minorHAnsi" w:hAnsiTheme="minorHAnsi" w:cstheme="minorBidi"/>
          <w:color w:val="auto"/>
          <w:lang w:val="en-GB"/>
        </w:rPr>
        <w:t xml:space="preserve">x </w:t>
      </w:r>
      <w:r w:rsidRPr="004640CE">
        <w:rPr>
          <w:rFonts w:asciiTheme="minorHAnsi" w:hAnsiTheme="minorHAnsi" w:cstheme="minorBidi"/>
          <w:i/>
          <w:iCs/>
          <w:color w:val="auto"/>
          <w:lang w:val="en-GB"/>
        </w:rPr>
        <w:t>g</w:t>
      </w:r>
      <w:r w:rsidRPr="004640CE">
        <w:rPr>
          <w:rFonts w:asciiTheme="minorHAnsi" w:hAnsiTheme="minorHAnsi" w:cstheme="minorBidi"/>
          <w:color w:val="auto"/>
          <w:lang w:val="en-GB"/>
        </w:rPr>
        <w:t xml:space="preserve"> at room temperature (RT).</w:t>
      </w:r>
    </w:p>
    <w:p w14:paraId="089C1E34" w14:textId="77777777" w:rsidR="007F2119" w:rsidRPr="004640CE" w:rsidRDefault="007F2119" w:rsidP="00FB04AE">
      <w:pPr>
        <w:pStyle w:val="NormalWeb"/>
        <w:spacing w:before="0" w:beforeAutospacing="0" w:after="0" w:afterAutospacing="0"/>
        <w:contextualSpacing/>
        <w:rPr>
          <w:rFonts w:asciiTheme="minorHAnsi" w:hAnsiTheme="minorHAnsi" w:cstheme="minorBidi"/>
          <w:color w:val="auto"/>
          <w:lang w:val="en-GB"/>
        </w:rPr>
      </w:pPr>
    </w:p>
    <w:p w14:paraId="0E0A188B" w14:textId="5DB9BB11" w:rsidR="005F7A53" w:rsidRDefault="6F220230" w:rsidP="00FB04AE">
      <w:pPr>
        <w:pStyle w:val="NormalWeb"/>
        <w:numPr>
          <w:ilvl w:val="3"/>
          <w:numId w:val="67"/>
        </w:numPr>
        <w:spacing w:before="0" w:beforeAutospacing="0" w:after="0" w:afterAutospacing="0"/>
        <w:ind w:left="0" w:firstLine="0"/>
        <w:contextualSpacing/>
        <w:rPr>
          <w:rFonts w:asciiTheme="minorHAnsi" w:hAnsiTheme="minorHAnsi" w:cstheme="minorBidi"/>
          <w:color w:val="auto"/>
          <w:lang w:val="en-GB"/>
        </w:rPr>
      </w:pPr>
      <w:r w:rsidRPr="004640CE">
        <w:rPr>
          <w:rFonts w:asciiTheme="minorHAnsi" w:hAnsiTheme="minorHAnsi" w:cstheme="minorBidi"/>
          <w:color w:val="auto"/>
          <w:lang w:val="en-GB"/>
        </w:rPr>
        <w:t>Count cells in a cell counting slide by means of Trypan Blue dye exclusion test and then reseed them either for maintenance culture (for no more than 6 passages from thawing) or for experimental procedures.</w:t>
      </w:r>
    </w:p>
    <w:p w14:paraId="394A64D3" w14:textId="77777777" w:rsidR="007F2119" w:rsidRPr="004640CE" w:rsidRDefault="007F2119" w:rsidP="00FB04AE">
      <w:pPr>
        <w:pStyle w:val="NormalWeb"/>
        <w:spacing w:before="0" w:beforeAutospacing="0" w:after="0" w:afterAutospacing="0"/>
        <w:contextualSpacing/>
        <w:rPr>
          <w:rFonts w:asciiTheme="minorHAnsi" w:hAnsiTheme="minorHAnsi" w:cstheme="minorBidi"/>
          <w:color w:val="auto"/>
          <w:lang w:val="en-GB"/>
        </w:rPr>
      </w:pPr>
    </w:p>
    <w:p w14:paraId="345C3FC0" w14:textId="67AAA880" w:rsidR="005F7A53" w:rsidRDefault="1756052E" w:rsidP="00FB04AE">
      <w:pPr>
        <w:pStyle w:val="NormalWeb"/>
        <w:numPr>
          <w:ilvl w:val="3"/>
          <w:numId w:val="67"/>
        </w:numPr>
        <w:spacing w:before="0" w:beforeAutospacing="0" w:after="0" w:afterAutospacing="0"/>
        <w:ind w:left="0" w:firstLine="0"/>
        <w:contextualSpacing/>
        <w:rPr>
          <w:rFonts w:asciiTheme="minorHAnsi" w:hAnsiTheme="minorHAnsi" w:cstheme="minorBidi"/>
          <w:color w:val="auto"/>
          <w:lang w:val="en-GB"/>
        </w:rPr>
      </w:pPr>
      <w:r w:rsidRPr="004640CE">
        <w:rPr>
          <w:rFonts w:asciiTheme="minorHAnsi" w:hAnsiTheme="minorHAnsi" w:cstheme="minorBidi"/>
          <w:color w:val="auto"/>
          <w:lang w:val="en-GB"/>
        </w:rPr>
        <w:t>For microfluidic experiments, seed 1 × 10</w:t>
      </w:r>
      <w:r w:rsidRPr="004640CE">
        <w:rPr>
          <w:rFonts w:asciiTheme="minorHAnsi" w:hAnsiTheme="minorHAnsi" w:cstheme="minorBidi"/>
          <w:color w:val="auto"/>
          <w:vertAlign w:val="superscript"/>
          <w:lang w:val="en-GB"/>
        </w:rPr>
        <w:t>6</w:t>
      </w:r>
      <w:r w:rsidRPr="004640CE">
        <w:rPr>
          <w:rFonts w:asciiTheme="minorHAnsi" w:hAnsiTheme="minorHAnsi" w:cstheme="minorBidi"/>
          <w:color w:val="auto"/>
          <w:lang w:val="en-GB"/>
        </w:rPr>
        <w:t xml:space="preserve"> cells in 6-well plates in 3 mL of growth medium and either treat with 25 µM doxorubicin (DOXO) or an equal volume of DOXO solvent (PBS) as control.</w:t>
      </w:r>
    </w:p>
    <w:p w14:paraId="190F1A15" w14:textId="77777777" w:rsidR="007F2119" w:rsidRPr="004640CE" w:rsidRDefault="007F2119" w:rsidP="00FB04AE">
      <w:pPr>
        <w:pStyle w:val="NormalWeb"/>
        <w:spacing w:before="0" w:beforeAutospacing="0" w:after="0" w:afterAutospacing="0"/>
        <w:contextualSpacing/>
        <w:rPr>
          <w:rFonts w:asciiTheme="minorHAnsi" w:hAnsiTheme="minorHAnsi" w:cstheme="minorBidi"/>
          <w:color w:val="auto"/>
          <w:lang w:val="en-GB"/>
        </w:rPr>
      </w:pPr>
    </w:p>
    <w:p w14:paraId="52066584" w14:textId="1D65A024" w:rsidR="005F7A53" w:rsidRDefault="1756052E" w:rsidP="00FB04AE">
      <w:pPr>
        <w:pStyle w:val="NormalWeb"/>
        <w:numPr>
          <w:ilvl w:val="3"/>
          <w:numId w:val="67"/>
        </w:numPr>
        <w:spacing w:before="0" w:beforeAutospacing="0" w:after="0" w:afterAutospacing="0"/>
        <w:ind w:left="0" w:firstLine="0"/>
        <w:contextualSpacing/>
        <w:rPr>
          <w:rFonts w:asciiTheme="minorHAnsi" w:hAnsiTheme="minorHAnsi" w:cstheme="minorBidi"/>
          <w:color w:val="auto"/>
          <w:lang w:val="en-GB"/>
        </w:rPr>
      </w:pPr>
      <w:r w:rsidRPr="004640CE">
        <w:rPr>
          <w:rFonts w:asciiTheme="minorHAnsi" w:hAnsiTheme="minorHAnsi" w:cstheme="minorBidi"/>
          <w:color w:val="auto"/>
          <w:lang w:val="en-GB"/>
        </w:rPr>
        <w:t>Four-to-6 hours after, wash DOXO-treated cells twice with pre-warmed PBS for 5 min at 1</w:t>
      </w:r>
      <w:r w:rsidR="007F2119">
        <w:rPr>
          <w:rFonts w:asciiTheme="minorHAnsi" w:hAnsiTheme="minorHAnsi" w:cstheme="minorBidi"/>
          <w:color w:val="auto"/>
          <w:lang w:val="en-GB"/>
        </w:rPr>
        <w:t>,</w:t>
      </w:r>
      <w:r w:rsidRPr="004640CE">
        <w:rPr>
          <w:rFonts w:asciiTheme="minorHAnsi" w:hAnsiTheme="minorHAnsi" w:cstheme="minorBidi"/>
          <w:color w:val="auto"/>
          <w:lang w:val="en-GB"/>
        </w:rPr>
        <w:t xml:space="preserve">100 </w:t>
      </w:r>
      <w:r w:rsidR="007F2119">
        <w:rPr>
          <w:rFonts w:asciiTheme="minorHAnsi" w:hAnsiTheme="minorHAnsi" w:cstheme="minorBidi"/>
          <w:color w:val="auto"/>
          <w:lang w:val="en-GB"/>
        </w:rPr>
        <w:t xml:space="preserve">x </w:t>
      </w:r>
      <w:r w:rsidRPr="004640CE">
        <w:rPr>
          <w:rFonts w:asciiTheme="minorHAnsi" w:hAnsiTheme="minorHAnsi" w:cstheme="minorBidi"/>
          <w:i/>
          <w:iCs/>
          <w:color w:val="auto"/>
          <w:lang w:val="en-GB"/>
        </w:rPr>
        <w:t>g</w:t>
      </w:r>
      <w:r w:rsidRPr="004640CE">
        <w:rPr>
          <w:rFonts w:asciiTheme="minorHAnsi" w:hAnsiTheme="minorHAnsi" w:cstheme="minorBidi"/>
          <w:color w:val="auto"/>
          <w:lang w:val="en-GB"/>
        </w:rPr>
        <w:t xml:space="preserve"> at RT.</w:t>
      </w:r>
    </w:p>
    <w:p w14:paraId="2F74A409" w14:textId="77777777" w:rsidR="007F2119" w:rsidRPr="004640CE" w:rsidRDefault="007F2119" w:rsidP="00FB04AE">
      <w:pPr>
        <w:pStyle w:val="NormalWeb"/>
        <w:spacing w:before="0" w:beforeAutospacing="0" w:after="0" w:afterAutospacing="0"/>
        <w:contextualSpacing/>
        <w:rPr>
          <w:rFonts w:asciiTheme="minorHAnsi" w:hAnsiTheme="minorHAnsi" w:cstheme="minorBidi"/>
          <w:color w:val="auto"/>
          <w:lang w:val="en-GB"/>
        </w:rPr>
      </w:pPr>
    </w:p>
    <w:p w14:paraId="5A715EB4" w14:textId="76746CFF" w:rsidR="00546998" w:rsidRPr="004640CE" w:rsidRDefault="1756052E" w:rsidP="00FB04AE">
      <w:pPr>
        <w:pStyle w:val="NormalWeb"/>
        <w:numPr>
          <w:ilvl w:val="3"/>
          <w:numId w:val="67"/>
        </w:numPr>
        <w:spacing w:before="0" w:beforeAutospacing="0" w:after="0" w:afterAutospacing="0"/>
        <w:ind w:left="0" w:firstLine="0"/>
        <w:contextualSpacing/>
        <w:rPr>
          <w:rFonts w:asciiTheme="minorHAnsi" w:hAnsiTheme="minorHAnsi" w:cstheme="minorBidi"/>
          <w:color w:val="auto"/>
          <w:lang w:val="en-GB"/>
        </w:rPr>
      </w:pPr>
      <w:r w:rsidRPr="004640CE">
        <w:rPr>
          <w:rFonts w:asciiTheme="minorHAnsi" w:hAnsiTheme="minorHAnsi" w:cstheme="minorBidi"/>
          <w:color w:val="auto"/>
          <w:lang w:val="en-GB"/>
        </w:rPr>
        <w:t>Count DOXO-treated and PBS-treated control cells as above (</w:t>
      </w:r>
      <w:r w:rsidRPr="007F2119">
        <w:rPr>
          <w:rFonts w:asciiTheme="minorHAnsi" w:hAnsiTheme="minorHAnsi" w:cstheme="minorBidi"/>
          <w:color w:val="auto"/>
          <w:lang w:val="en-GB"/>
        </w:rPr>
        <w:t>see</w:t>
      </w:r>
      <w:r w:rsidRPr="004640CE">
        <w:rPr>
          <w:rFonts w:asciiTheme="minorHAnsi" w:hAnsiTheme="minorHAnsi" w:cstheme="minorBidi"/>
          <w:color w:val="auto"/>
          <w:lang w:val="en-GB"/>
        </w:rPr>
        <w:t xml:space="preserve"> </w:t>
      </w:r>
      <w:r w:rsidR="007F2119">
        <w:rPr>
          <w:rFonts w:asciiTheme="minorHAnsi" w:hAnsiTheme="minorHAnsi" w:cstheme="minorBidi"/>
          <w:color w:val="auto"/>
          <w:lang w:val="en-GB"/>
        </w:rPr>
        <w:t>step</w:t>
      </w:r>
      <w:r w:rsidRPr="004640CE">
        <w:rPr>
          <w:rFonts w:asciiTheme="minorHAnsi" w:hAnsiTheme="minorHAnsi" w:cstheme="minorBidi"/>
          <w:color w:val="auto"/>
          <w:lang w:val="en-GB"/>
        </w:rPr>
        <w:t xml:space="preserve"> </w:t>
      </w:r>
      <w:r w:rsidR="007F2119">
        <w:rPr>
          <w:rFonts w:asciiTheme="minorHAnsi" w:hAnsiTheme="minorHAnsi" w:cstheme="minorBidi"/>
          <w:color w:val="auto"/>
          <w:lang w:val="en-GB"/>
        </w:rPr>
        <w:t>1.</w:t>
      </w:r>
      <w:r w:rsidRPr="004640CE">
        <w:rPr>
          <w:rFonts w:asciiTheme="minorHAnsi" w:hAnsiTheme="minorHAnsi" w:cstheme="minorBidi"/>
          <w:color w:val="auto"/>
          <w:lang w:val="en-GB"/>
        </w:rPr>
        <w:t>1.1.5) and set the co-culture with peripheral blood mononuclear cells (PBMCs) in microfluidic devices.</w:t>
      </w:r>
    </w:p>
    <w:p w14:paraId="45E9109C" w14:textId="2AF35971" w:rsidR="3872019B" w:rsidRPr="004640CE" w:rsidRDefault="3872019B" w:rsidP="00FB04AE">
      <w:pPr>
        <w:pStyle w:val="NormalWeb"/>
        <w:spacing w:before="0" w:beforeAutospacing="0" w:after="0" w:afterAutospacing="0"/>
        <w:contextualSpacing/>
        <w:rPr>
          <w:rFonts w:asciiTheme="minorHAnsi" w:hAnsiTheme="minorHAnsi" w:cstheme="minorBidi"/>
          <w:color w:val="auto"/>
          <w:lang w:val="en-GB"/>
        </w:rPr>
      </w:pPr>
    </w:p>
    <w:p w14:paraId="4A4B12DB" w14:textId="1C552CF7" w:rsidR="005F7A53" w:rsidRPr="004640CE" w:rsidRDefault="005F7A53" w:rsidP="00FB04AE">
      <w:pPr>
        <w:pStyle w:val="NormalWeb"/>
        <w:numPr>
          <w:ilvl w:val="2"/>
          <w:numId w:val="67"/>
        </w:numPr>
        <w:spacing w:before="0" w:beforeAutospacing="0" w:after="0" w:afterAutospacing="0"/>
        <w:ind w:left="0" w:firstLine="0"/>
        <w:contextualSpacing/>
        <w:jc w:val="left"/>
        <w:rPr>
          <w:color w:val="auto"/>
          <w:lang w:val="en-US"/>
        </w:rPr>
      </w:pPr>
      <w:r w:rsidRPr="004640CE">
        <w:rPr>
          <w:color w:val="auto"/>
          <w:lang w:val="en-US"/>
        </w:rPr>
        <w:t>PBMC isolation</w:t>
      </w:r>
    </w:p>
    <w:p w14:paraId="444DB97A" w14:textId="77777777" w:rsidR="007F2119" w:rsidRDefault="007F2119" w:rsidP="00FB04AE">
      <w:pPr>
        <w:pStyle w:val="NormalWeb"/>
        <w:spacing w:before="0" w:beforeAutospacing="0" w:after="0" w:afterAutospacing="0"/>
        <w:contextualSpacing/>
        <w:rPr>
          <w:rFonts w:asciiTheme="minorHAnsi" w:hAnsiTheme="minorHAnsi" w:cstheme="minorBidi"/>
          <w:color w:val="auto"/>
          <w:lang w:val="en-GB"/>
        </w:rPr>
      </w:pPr>
    </w:p>
    <w:p w14:paraId="3D1F31E0" w14:textId="44DBEE31" w:rsidR="005F7A53" w:rsidRPr="004640CE" w:rsidRDefault="3872019B" w:rsidP="00FB04AE">
      <w:pPr>
        <w:pStyle w:val="NormalWeb"/>
        <w:numPr>
          <w:ilvl w:val="2"/>
          <w:numId w:val="51"/>
        </w:numPr>
        <w:spacing w:before="0" w:beforeAutospacing="0" w:after="0" w:afterAutospacing="0"/>
        <w:ind w:left="0" w:firstLine="0"/>
        <w:contextualSpacing/>
        <w:rPr>
          <w:rFonts w:asciiTheme="minorHAnsi" w:hAnsiTheme="minorHAnsi" w:cstheme="minorBidi"/>
          <w:color w:val="auto"/>
          <w:lang w:val="en-GB"/>
        </w:rPr>
      </w:pPr>
      <w:r w:rsidRPr="004640CE">
        <w:rPr>
          <w:rFonts w:asciiTheme="minorHAnsi" w:hAnsiTheme="minorHAnsi" w:cstheme="minorBidi"/>
          <w:color w:val="auto"/>
          <w:lang w:val="en-GB"/>
        </w:rPr>
        <w:t>Collect venous whole blood (10 mL approximately) from healthy volunteers in heparinized vials and gently mix by inverting the tube 2-to-4 times</w:t>
      </w:r>
      <w:r w:rsidR="4668009B" w:rsidRPr="004640CE">
        <w:rPr>
          <w:rFonts w:asciiTheme="minorHAnsi" w:hAnsiTheme="minorHAnsi" w:cstheme="minorBidi"/>
          <w:color w:val="auto"/>
          <w:lang w:val="en-GB"/>
        </w:rPr>
        <w:fldChar w:fldCharType="begin" w:fldLock="1"/>
      </w:r>
      <w:r w:rsidR="4668009B" w:rsidRPr="004640CE">
        <w:rPr>
          <w:rFonts w:asciiTheme="minorHAnsi" w:hAnsiTheme="minorHAnsi" w:cstheme="minorBidi"/>
          <w:color w:val="auto"/>
          <w:lang w:val="en-GB"/>
        </w:rPr>
        <w:instrText>ADDIN CSL_CITATION {"citationItems":[{"id":"ITEM-1","itemData":{"DOI":"10.1007/7651_2014_99","ISSN":"10643745","PMID":"25092056","abstract":"The work with peripheral blood mononuclear cells (PBMCs), which comprise lymphocytes and monocytes, is indispensable in immunological diagnostics and research. The isolation of PBMCs takes advantage of differences in cell density of the different blood components. Density gradient centrifugation of diluted whole blood layered over a density gradient medium yields PBMCs; two subsequent washing steps remove remaining platelets. To store the cells for future assays, they can be frozen and thawed when required. Dimethyl sulfoxide (DMSO) serves as a cryoprotectant for freezing PBMCs, but must be removed by washing after thawing, as it can become toxic to the cells on longer exposure.","author":[{"dropping-particle":"","family":"Riedhammer","given":"Christine","non-dropping-particle":"","parse-names":false,"suffix":""},{"dropping-particle":"","family":"Halbritter","given":"Dagmar","non-dropping-particle":"","parse-names":false,"suffix":""},{"dropping-particle":"","family":"Weissert","given":"Robert","non-dropping-particle":"","parse-names":false,"suffix":""}],"container-title":"Methods in Molecular Biology","id":"ITEM-1","issued":{"date-parts":[["2015"]]},"title":"Peripheral blood mononuclear cells: Isolation, freezing, thawing, and culture","type":"article-journal"},"uris":["http://www.mendeley.com/documents/?uuid=b66fd10e-5688-4644-83c3-3c4c0fc98960"]}],"mendeley":{"formattedCitation":"&lt;sup&gt;47&lt;/sup&gt;","plainTextFormattedCitation":"47","previouslyFormattedCitation":"&lt;sup&gt;47&lt;/sup&gt;"},"properties":{"noteIndex":0},"schema":"https://github.com/citation-style-language/schema/raw/master/csl-citation.json"}</w:instrText>
      </w:r>
      <w:r w:rsidR="4668009B" w:rsidRPr="004640CE">
        <w:rPr>
          <w:rFonts w:asciiTheme="minorHAnsi" w:hAnsiTheme="minorHAnsi" w:cstheme="minorBidi"/>
          <w:color w:val="auto"/>
          <w:lang w:val="en-GB"/>
        </w:rPr>
        <w:fldChar w:fldCharType="separate"/>
      </w:r>
      <w:r w:rsidRPr="004640CE">
        <w:rPr>
          <w:rFonts w:asciiTheme="minorHAnsi" w:hAnsiTheme="minorHAnsi" w:cstheme="minorBidi"/>
          <w:noProof/>
          <w:color w:val="auto"/>
          <w:vertAlign w:val="superscript"/>
          <w:lang w:val="en-GB"/>
        </w:rPr>
        <w:t>47</w:t>
      </w:r>
      <w:r w:rsidR="4668009B" w:rsidRPr="004640CE">
        <w:rPr>
          <w:rFonts w:asciiTheme="minorHAnsi" w:hAnsiTheme="minorHAnsi" w:cstheme="minorBidi"/>
          <w:color w:val="auto"/>
          <w:lang w:val="en-GB"/>
        </w:rPr>
        <w:fldChar w:fldCharType="end"/>
      </w:r>
      <w:r w:rsidRPr="004640CE">
        <w:rPr>
          <w:rFonts w:asciiTheme="minorHAnsi" w:hAnsiTheme="minorHAnsi" w:cstheme="minorBidi"/>
          <w:color w:val="auto"/>
          <w:lang w:val="en-GB"/>
        </w:rPr>
        <w:t>.</w:t>
      </w:r>
    </w:p>
    <w:p w14:paraId="40CA7B8F" w14:textId="77777777" w:rsidR="007F2119" w:rsidRDefault="007F2119" w:rsidP="00FB04AE">
      <w:pPr>
        <w:pStyle w:val="NormalWeb"/>
        <w:spacing w:before="0" w:beforeAutospacing="0" w:after="0" w:afterAutospacing="0"/>
        <w:contextualSpacing/>
        <w:rPr>
          <w:rFonts w:asciiTheme="minorHAnsi" w:hAnsiTheme="minorHAnsi" w:cstheme="minorBidi"/>
          <w:color w:val="auto"/>
          <w:lang w:val="en-GB"/>
        </w:rPr>
      </w:pPr>
    </w:p>
    <w:p w14:paraId="495CC99A" w14:textId="77777777" w:rsidR="007F2119" w:rsidRDefault="74ED0252" w:rsidP="00FB04AE">
      <w:pPr>
        <w:pStyle w:val="NormalWeb"/>
        <w:numPr>
          <w:ilvl w:val="2"/>
          <w:numId w:val="51"/>
        </w:numPr>
        <w:spacing w:before="0" w:beforeAutospacing="0" w:after="0" w:afterAutospacing="0"/>
        <w:ind w:left="0" w:firstLine="0"/>
        <w:contextualSpacing/>
        <w:rPr>
          <w:rFonts w:asciiTheme="minorHAnsi" w:hAnsiTheme="minorHAnsi" w:cstheme="minorBidi"/>
          <w:color w:val="auto"/>
          <w:lang w:val="en-GB"/>
        </w:rPr>
      </w:pPr>
      <w:r w:rsidRPr="004640CE">
        <w:rPr>
          <w:rFonts w:asciiTheme="minorHAnsi" w:hAnsiTheme="minorHAnsi" w:cstheme="minorBidi"/>
          <w:color w:val="auto"/>
          <w:lang w:val="en-GB"/>
        </w:rPr>
        <w:t xml:space="preserve">Dilute blood 1:1 with PBS and layer over 10 mL of density gradient medium </w:t>
      </w:r>
      <w:proofErr w:type="spellStart"/>
      <w:r w:rsidRPr="004640CE">
        <w:rPr>
          <w:rFonts w:asciiTheme="minorHAnsi" w:hAnsiTheme="minorHAnsi" w:cstheme="minorBidi"/>
          <w:color w:val="auto"/>
          <w:lang w:val="en-GB"/>
        </w:rPr>
        <w:t>Lymphoprep</w:t>
      </w:r>
      <w:proofErr w:type="spellEnd"/>
      <w:r w:rsidRPr="004640CE">
        <w:rPr>
          <w:rFonts w:asciiTheme="minorHAnsi" w:hAnsiTheme="minorHAnsi" w:cstheme="minorBidi"/>
          <w:color w:val="auto"/>
          <w:lang w:val="en-GB"/>
        </w:rPr>
        <w:t xml:space="preserve"> in a 50 mL tube. </w:t>
      </w:r>
    </w:p>
    <w:p w14:paraId="3F43E8DB" w14:textId="77777777" w:rsidR="007F2119" w:rsidRDefault="007F2119" w:rsidP="00FB04AE">
      <w:pPr>
        <w:pStyle w:val="ListParagraph"/>
        <w:ind w:left="0"/>
        <w:rPr>
          <w:rFonts w:asciiTheme="minorHAnsi" w:hAnsiTheme="minorHAnsi" w:cstheme="minorBidi"/>
          <w:color w:val="auto"/>
          <w:lang w:val="en-GB"/>
        </w:rPr>
      </w:pPr>
    </w:p>
    <w:p w14:paraId="70C941CD" w14:textId="0F04B735" w:rsidR="005F7A53" w:rsidRDefault="009C1C69" w:rsidP="00FB04AE">
      <w:pPr>
        <w:pStyle w:val="NormalWeb"/>
        <w:spacing w:before="0" w:beforeAutospacing="0" w:after="0" w:afterAutospacing="0"/>
        <w:contextualSpacing/>
        <w:rPr>
          <w:rFonts w:asciiTheme="minorHAnsi" w:hAnsiTheme="minorHAnsi" w:cstheme="minorBidi"/>
          <w:color w:val="auto"/>
          <w:lang w:val="en-GB"/>
        </w:rPr>
      </w:pPr>
      <w:r>
        <w:rPr>
          <w:rFonts w:asciiTheme="minorHAnsi" w:hAnsiTheme="minorHAnsi" w:cstheme="minorBidi"/>
          <w:color w:val="auto"/>
          <w:lang w:val="en-GB"/>
        </w:rPr>
        <w:t>NOTE:</w:t>
      </w:r>
      <w:r w:rsidR="74ED0252" w:rsidRPr="004640CE">
        <w:rPr>
          <w:rFonts w:asciiTheme="minorHAnsi" w:hAnsiTheme="minorHAnsi" w:cstheme="minorBidi"/>
          <w:color w:val="auto"/>
          <w:lang w:val="en-GB"/>
        </w:rPr>
        <w:t xml:space="preserve"> Ensure to do the layering very gently and slowly to let blood and </w:t>
      </w:r>
      <w:proofErr w:type="spellStart"/>
      <w:r w:rsidR="74ED0252" w:rsidRPr="004640CE">
        <w:rPr>
          <w:rFonts w:asciiTheme="minorHAnsi" w:hAnsiTheme="minorHAnsi" w:cstheme="minorBidi"/>
          <w:color w:val="auto"/>
          <w:lang w:val="en-GB"/>
        </w:rPr>
        <w:t>Lymphoprep</w:t>
      </w:r>
      <w:proofErr w:type="spellEnd"/>
      <w:r w:rsidR="74ED0252" w:rsidRPr="004640CE">
        <w:rPr>
          <w:rFonts w:asciiTheme="minorHAnsi" w:hAnsiTheme="minorHAnsi" w:cstheme="minorBidi"/>
          <w:color w:val="auto"/>
          <w:lang w:val="en-GB"/>
        </w:rPr>
        <w:t xml:space="preserve"> form two distinct layers.</w:t>
      </w:r>
    </w:p>
    <w:p w14:paraId="42F515FD" w14:textId="77777777" w:rsidR="007F2119" w:rsidRPr="004640CE" w:rsidRDefault="007F2119" w:rsidP="00FB04AE">
      <w:pPr>
        <w:pStyle w:val="NormalWeb"/>
        <w:spacing w:before="0" w:beforeAutospacing="0" w:after="0" w:afterAutospacing="0"/>
        <w:contextualSpacing/>
        <w:rPr>
          <w:rFonts w:asciiTheme="minorHAnsi" w:hAnsiTheme="minorHAnsi" w:cstheme="minorBidi"/>
          <w:color w:val="auto"/>
          <w:lang w:val="en-GB"/>
        </w:rPr>
      </w:pPr>
    </w:p>
    <w:p w14:paraId="19903D37" w14:textId="4F4B94B9" w:rsidR="005F7A53" w:rsidRDefault="3872019B" w:rsidP="00FB04AE">
      <w:pPr>
        <w:pStyle w:val="NormalWeb"/>
        <w:numPr>
          <w:ilvl w:val="2"/>
          <w:numId w:val="51"/>
        </w:numPr>
        <w:spacing w:before="0" w:beforeAutospacing="0" w:after="0" w:afterAutospacing="0"/>
        <w:ind w:left="0" w:firstLine="0"/>
        <w:contextualSpacing/>
        <w:rPr>
          <w:rFonts w:asciiTheme="minorHAnsi" w:hAnsiTheme="minorHAnsi" w:cstheme="minorBidi"/>
          <w:color w:val="auto"/>
          <w:lang w:val="en-GB"/>
        </w:rPr>
      </w:pPr>
      <w:r w:rsidRPr="004640CE">
        <w:rPr>
          <w:rFonts w:asciiTheme="minorHAnsi" w:hAnsiTheme="minorHAnsi" w:cstheme="minorBidi"/>
          <w:color w:val="auto"/>
          <w:lang w:val="en-GB"/>
        </w:rPr>
        <w:t xml:space="preserve">Centrifuge tubes for 30 minutes at 400 </w:t>
      </w:r>
      <w:r w:rsidR="007F2119">
        <w:rPr>
          <w:rFonts w:asciiTheme="minorHAnsi" w:hAnsiTheme="minorHAnsi" w:cstheme="minorBidi"/>
          <w:color w:val="auto"/>
          <w:lang w:val="en-GB"/>
        </w:rPr>
        <w:t xml:space="preserve">x </w:t>
      </w:r>
      <w:r w:rsidRPr="004640CE">
        <w:rPr>
          <w:rFonts w:asciiTheme="minorHAnsi" w:hAnsiTheme="minorHAnsi" w:cstheme="minorBidi"/>
          <w:i/>
          <w:iCs/>
          <w:color w:val="auto"/>
          <w:lang w:val="en-GB"/>
        </w:rPr>
        <w:t>g</w:t>
      </w:r>
      <w:r w:rsidRPr="004640CE">
        <w:rPr>
          <w:rFonts w:asciiTheme="minorHAnsi" w:hAnsiTheme="minorHAnsi" w:cstheme="minorBidi"/>
          <w:color w:val="auto"/>
          <w:lang w:val="en-GB"/>
        </w:rPr>
        <w:t xml:space="preserve"> at 4</w:t>
      </w:r>
      <w:r w:rsidR="00101ED2">
        <w:rPr>
          <w:rFonts w:asciiTheme="minorHAnsi" w:hAnsiTheme="minorHAnsi" w:cstheme="minorBidi"/>
          <w:color w:val="auto"/>
          <w:lang w:val="en-GB"/>
        </w:rPr>
        <w:t xml:space="preserve"> °C</w:t>
      </w:r>
      <w:r w:rsidRPr="004640CE">
        <w:rPr>
          <w:rFonts w:asciiTheme="minorHAnsi" w:hAnsiTheme="minorHAnsi" w:cstheme="minorBidi"/>
          <w:color w:val="auto"/>
          <w:lang w:val="en-GB"/>
        </w:rPr>
        <w:t xml:space="preserve"> in a swing-out bucket without brakes. </w:t>
      </w:r>
      <w:r w:rsidR="005F7A53" w:rsidRPr="007F2119">
        <w:rPr>
          <w:rFonts w:asciiTheme="minorHAnsi" w:hAnsiTheme="minorHAnsi" w:cstheme="minorBidi"/>
          <w:color w:val="auto"/>
          <w:lang w:val="en-GB"/>
        </w:rPr>
        <w:t>Four distinct layers will form: (</w:t>
      </w:r>
      <w:proofErr w:type="spellStart"/>
      <w:r w:rsidR="005F7A53" w:rsidRPr="007F2119">
        <w:rPr>
          <w:rFonts w:asciiTheme="minorHAnsi" w:hAnsiTheme="minorHAnsi" w:cstheme="minorBidi"/>
          <w:color w:val="auto"/>
          <w:lang w:val="en-GB"/>
        </w:rPr>
        <w:t>i</w:t>
      </w:r>
      <w:proofErr w:type="spellEnd"/>
      <w:r w:rsidR="005F7A53" w:rsidRPr="007F2119">
        <w:rPr>
          <w:rFonts w:asciiTheme="minorHAnsi" w:hAnsiTheme="minorHAnsi" w:cstheme="minorBidi"/>
          <w:color w:val="auto"/>
          <w:lang w:val="en-GB"/>
        </w:rPr>
        <w:t xml:space="preserve">) plasma at the top, (ii) a white and cloudy layer containing PBMCs, (iii) </w:t>
      </w:r>
      <w:proofErr w:type="spellStart"/>
      <w:r w:rsidR="005F7A53" w:rsidRPr="007F2119">
        <w:rPr>
          <w:rFonts w:asciiTheme="minorHAnsi" w:hAnsiTheme="minorHAnsi" w:cstheme="minorBidi"/>
          <w:color w:val="auto"/>
          <w:lang w:val="en-GB"/>
        </w:rPr>
        <w:t>Lymphoprep</w:t>
      </w:r>
      <w:proofErr w:type="spellEnd"/>
      <w:r w:rsidR="005F7A53" w:rsidRPr="007F2119">
        <w:rPr>
          <w:rFonts w:asciiTheme="minorHAnsi" w:hAnsiTheme="minorHAnsi" w:cstheme="minorBidi"/>
          <w:color w:val="auto"/>
          <w:lang w:val="en-GB"/>
        </w:rPr>
        <w:t xml:space="preserve">, and (iv) a pellet of erythrocytes and granulocytes. </w:t>
      </w:r>
    </w:p>
    <w:p w14:paraId="5788344F" w14:textId="77777777" w:rsidR="007F2119" w:rsidRPr="007F2119" w:rsidRDefault="007F2119" w:rsidP="00FB04AE">
      <w:pPr>
        <w:pStyle w:val="NormalWeb"/>
        <w:spacing w:before="0" w:beforeAutospacing="0" w:after="0" w:afterAutospacing="0"/>
        <w:contextualSpacing/>
        <w:rPr>
          <w:rFonts w:asciiTheme="minorHAnsi" w:hAnsiTheme="minorHAnsi" w:cstheme="minorBidi"/>
          <w:color w:val="auto"/>
          <w:lang w:val="en-GB"/>
        </w:rPr>
      </w:pPr>
    </w:p>
    <w:p w14:paraId="4D892672" w14:textId="4168A0B5" w:rsidR="005F7A53" w:rsidRDefault="3872019B" w:rsidP="00FB04AE">
      <w:pPr>
        <w:pStyle w:val="NormalWeb"/>
        <w:numPr>
          <w:ilvl w:val="2"/>
          <w:numId w:val="51"/>
        </w:numPr>
        <w:spacing w:before="0" w:beforeAutospacing="0" w:after="0" w:afterAutospacing="0"/>
        <w:ind w:left="0" w:firstLine="0"/>
        <w:contextualSpacing/>
        <w:rPr>
          <w:rFonts w:asciiTheme="minorHAnsi" w:hAnsiTheme="minorHAnsi" w:cstheme="minorBidi"/>
          <w:color w:val="auto"/>
          <w:lang w:val="en-GB"/>
        </w:rPr>
      </w:pPr>
      <w:r w:rsidRPr="004640CE">
        <w:rPr>
          <w:rFonts w:asciiTheme="minorHAnsi" w:hAnsiTheme="minorHAnsi" w:cstheme="minorBidi"/>
          <w:color w:val="auto"/>
          <w:lang w:val="en-GB"/>
        </w:rPr>
        <w:lastRenderedPageBreak/>
        <w:t xml:space="preserve">Aspirate gently PBMCs with a 2 mL pipette and immediately resuspend in warm growth medium (same used in </w:t>
      </w:r>
      <w:r w:rsidR="007F2119">
        <w:rPr>
          <w:rFonts w:asciiTheme="minorHAnsi" w:hAnsiTheme="minorHAnsi" w:cstheme="minorBidi"/>
          <w:color w:val="auto"/>
          <w:lang w:val="en-GB"/>
        </w:rPr>
        <w:t>step</w:t>
      </w:r>
      <w:r w:rsidRPr="004640CE">
        <w:rPr>
          <w:rFonts w:asciiTheme="minorHAnsi" w:hAnsiTheme="minorHAnsi" w:cstheme="minorBidi"/>
          <w:color w:val="auto"/>
          <w:lang w:val="en-GB"/>
        </w:rPr>
        <w:t xml:space="preserve"> </w:t>
      </w:r>
      <w:r w:rsidR="007F2119">
        <w:rPr>
          <w:rFonts w:asciiTheme="minorHAnsi" w:hAnsiTheme="minorHAnsi" w:cstheme="minorBidi"/>
          <w:color w:val="auto"/>
          <w:lang w:val="en-GB"/>
        </w:rPr>
        <w:t>1.</w:t>
      </w:r>
      <w:r w:rsidRPr="004640CE">
        <w:rPr>
          <w:rFonts w:asciiTheme="minorHAnsi" w:hAnsiTheme="minorHAnsi" w:cstheme="minorBidi"/>
          <w:color w:val="auto"/>
          <w:lang w:val="en-GB"/>
        </w:rPr>
        <w:t>1.1) and wash twice for 5 min at 1</w:t>
      </w:r>
      <w:r w:rsidR="007F2119">
        <w:rPr>
          <w:rFonts w:asciiTheme="minorHAnsi" w:hAnsiTheme="minorHAnsi" w:cstheme="minorBidi"/>
          <w:color w:val="auto"/>
          <w:lang w:val="en-GB"/>
        </w:rPr>
        <w:t>,</w:t>
      </w:r>
      <w:r w:rsidRPr="004640CE">
        <w:rPr>
          <w:rFonts w:asciiTheme="minorHAnsi" w:hAnsiTheme="minorHAnsi" w:cstheme="minorBidi"/>
          <w:color w:val="auto"/>
          <w:lang w:val="en-GB"/>
        </w:rPr>
        <w:t>100</w:t>
      </w:r>
      <w:r w:rsidR="007F2119">
        <w:rPr>
          <w:rFonts w:asciiTheme="minorHAnsi" w:hAnsiTheme="minorHAnsi" w:cstheme="minorBidi"/>
          <w:color w:val="auto"/>
          <w:lang w:val="en-GB"/>
        </w:rPr>
        <w:t xml:space="preserve"> x</w:t>
      </w:r>
      <w:r w:rsidRPr="004640CE">
        <w:rPr>
          <w:rFonts w:asciiTheme="minorHAnsi" w:hAnsiTheme="minorHAnsi" w:cstheme="minorBidi"/>
          <w:color w:val="auto"/>
          <w:lang w:val="en-GB"/>
        </w:rPr>
        <w:t xml:space="preserve"> </w:t>
      </w:r>
      <w:r w:rsidRPr="004640CE">
        <w:rPr>
          <w:rFonts w:asciiTheme="minorHAnsi" w:hAnsiTheme="minorHAnsi" w:cstheme="minorBidi"/>
          <w:i/>
          <w:iCs/>
          <w:color w:val="auto"/>
          <w:lang w:val="en-GB"/>
        </w:rPr>
        <w:t>g</w:t>
      </w:r>
      <w:r w:rsidRPr="004640CE">
        <w:rPr>
          <w:rFonts w:asciiTheme="minorHAnsi" w:hAnsiTheme="minorHAnsi" w:cstheme="minorBidi"/>
          <w:color w:val="auto"/>
          <w:lang w:val="en-GB"/>
        </w:rPr>
        <w:t xml:space="preserve"> at RT.</w:t>
      </w:r>
    </w:p>
    <w:p w14:paraId="2DC592AF" w14:textId="77777777" w:rsidR="007F2119" w:rsidRPr="004640CE" w:rsidRDefault="007F2119" w:rsidP="00FB04AE">
      <w:pPr>
        <w:pStyle w:val="NormalWeb"/>
        <w:spacing w:before="0" w:beforeAutospacing="0" w:after="0" w:afterAutospacing="0"/>
        <w:contextualSpacing/>
        <w:rPr>
          <w:rFonts w:asciiTheme="minorHAnsi" w:hAnsiTheme="minorHAnsi" w:cstheme="minorBidi"/>
          <w:color w:val="auto"/>
          <w:lang w:val="en-GB"/>
        </w:rPr>
      </w:pPr>
    </w:p>
    <w:p w14:paraId="2194B77C" w14:textId="494B7D7B" w:rsidR="005F7A53" w:rsidRPr="004640CE" w:rsidRDefault="3872019B" w:rsidP="00FB04AE">
      <w:pPr>
        <w:pStyle w:val="NormalWeb"/>
        <w:numPr>
          <w:ilvl w:val="2"/>
          <w:numId w:val="51"/>
        </w:numPr>
        <w:spacing w:before="0" w:beforeAutospacing="0" w:after="0" w:afterAutospacing="0"/>
        <w:ind w:left="0" w:firstLine="0"/>
        <w:contextualSpacing/>
        <w:rPr>
          <w:rFonts w:asciiTheme="minorHAnsi" w:hAnsiTheme="minorHAnsi" w:cstheme="minorBidi"/>
          <w:color w:val="auto"/>
          <w:lang w:val="en-GB"/>
        </w:rPr>
      </w:pPr>
      <w:r w:rsidRPr="004640CE">
        <w:rPr>
          <w:rFonts w:asciiTheme="minorHAnsi" w:hAnsiTheme="minorHAnsi" w:cstheme="minorBidi"/>
          <w:color w:val="auto"/>
          <w:lang w:val="en-GB"/>
        </w:rPr>
        <w:t>Count pelleted PBMCs as above (</w:t>
      </w:r>
      <w:r w:rsidRPr="007F2119">
        <w:rPr>
          <w:rFonts w:asciiTheme="minorHAnsi" w:hAnsiTheme="minorHAnsi" w:cstheme="minorBidi"/>
          <w:color w:val="auto"/>
          <w:lang w:val="en-GB"/>
        </w:rPr>
        <w:t>see</w:t>
      </w:r>
      <w:r w:rsidRPr="004640CE">
        <w:rPr>
          <w:rFonts w:asciiTheme="minorHAnsi" w:hAnsiTheme="minorHAnsi" w:cstheme="minorBidi"/>
          <w:color w:val="auto"/>
          <w:lang w:val="en-GB"/>
        </w:rPr>
        <w:t xml:space="preserve"> </w:t>
      </w:r>
      <w:r w:rsidR="007F2119">
        <w:rPr>
          <w:rFonts w:asciiTheme="minorHAnsi" w:hAnsiTheme="minorHAnsi" w:cstheme="minorBidi"/>
          <w:color w:val="auto"/>
          <w:lang w:val="en-GB"/>
        </w:rPr>
        <w:t>step</w:t>
      </w:r>
      <w:r w:rsidRPr="004640CE">
        <w:rPr>
          <w:rFonts w:asciiTheme="minorHAnsi" w:hAnsiTheme="minorHAnsi" w:cstheme="minorBidi"/>
          <w:color w:val="auto"/>
          <w:lang w:val="en-GB"/>
        </w:rPr>
        <w:t xml:space="preserve"> </w:t>
      </w:r>
      <w:r w:rsidR="007F2119">
        <w:rPr>
          <w:rFonts w:asciiTheme="minorHAnsi" w:hAnsiTheme="minorHAnsi" w:cstheme="minorBidi"/>
          <w:color w:val="auto"/>
          <w:lang w:val="en-GB"/>
        </w:rPr>
        <w:t>1.</w:t>
      </w:r>
      <w:r w:rsidRPr="004640CE">
        <w:rPr>
          <w:rFonts w:asciiTheme="minorHAnsi" w:hAnsiTheme="minorHAnsi" w:cstheme="minorBidi"/>
          <w:color w:val="auto"/>
          <w:lang w:val="en-GB"/>
        </w:rPr>
        <w:t>1.1.5) and either use for experimental procedures or freeze for long-term storage.</w:t>
      </w:r>
    </w:p>
    <w:p w14:paraId="31F50556" w14:textId="3C4C3785" w:rsidR="005F7A53" w:rsidRPr="004640CE" w:rsidRDefault="005F7A53" w:rsidP="00FB04AE">
      <w:pPr>
        <w:pStyle w:val="Heading2"/>
        <w:contextualSpacing/>
        <w:rPr>
          <w:color w:val="auto"/>
          <w:szCs w:val="24"/>
          <w:lang w:val="en-GB"/>
        </w:rPr>
      </w:pPr>
    </w:p>
    <w:p w14:paraId="19975C6B" w14:textId="7EDAEFA4" w:rsidR="007F2119" w:rsidRDefault="3872019B" w:rsidP="00FB04AE">
      <w:pPr>
        <w:pStyle w:val="Heading2"/>
        <w:numPr>
          <w:ilvl w:val="1"/>
          <w:numId w:val="67"/>
        </w:numPr>
        <w:ind w:left="0" w:firstLine="0"/>
        <w:contextualSpacing/>
        <w:rPr>
          <w:color w:val="auto"/>
          <w:szCs w:val="24"/>
          <w:lang w:val="en-GB"/>
        </w:rPr>
      </w:pPr>
      <w:bookmarkStart w:id="5" w:name="_Hlk52186963"/>
      <w:r w:rsidRPr="004640CE">
        <w:rPr>
          <w:color w:val="auto"/>
          <w:szCs w:val="24"/>
          <w:lang w:val="en-GB"/>
        </w:rPr>
        <w:t>Plating the cells in 2D chips</w:t>
      </w:r>
    </w:p>
    <w:p w14:paraId="302857B9" w14:textId="77777777" w:rsidR="007F2119" w:rsidRPr="007F2119" w:rsidRDefault="007F2119" w:rsidP="00FB04AE">
      <w:pPr>
        <w:rPr>
          <w:lang w:val="en-GB"/>
        </w:rPr>
      </w:pPr>
    </w:p>
    <w:bookmarkEnd w:id="5"/>
    <w:p w14:paraId="4AFE2E19" w14:textId="336B8569" w:rsidR="00D74959" w:rsidRPr="004640CE" w:rsidRDefault="009C1C69" w:rsidP="00FB04AE">
      <w:pPr>
        <w:contextualSpacing/>
        <w:rPr>
          <w:color w:val="auto"/>
          <w:lang w:val="en-GB"/>
        </w:rPr>
      </w:pPr>
      <w:r>
        <w:rPr>
          <w:color w:val="auto"/>
          <w:lang w:val="en-GB"/>
        </w:rPr>
        <w:t>NOTE:</w:t>
      </w:r>
      <w:r w:rsidR="6F220230" w:rsidRPr="004640CE">
        <w:rPr>
          <w:color w:val="auto"/>
          <w:lang w:val="en-GB"/>
        </w:rPr>
        <w:t xml:space="preserve"> PBMCs are not stained in this protocol. To characterize specific phenotypes on-chip, immune cell sub-populations can be isolated by</w:t>
      </w:r>
      <w:r w:rsidR="00AB41E1" w:rsidRPr="004640CE">
        <w:rPr>
          <w:color w:val="auto"/>
          <w:lang w:val="en-GB"/>
        </w:rPr>
        <w:t xml:space="preserve"> </w:t>
      </w:r>
      <w:r w:rsidR="6F220230" w:rsidRPr="004640CE">
        <w:rPr>
          <w:color w:val="auto"/>
          <w:lang w:val="en-GB"/>
        </w:rPr>
        <w:t xml:space="preserve">immunomagnetic bead selection, stained with fluorescent cell trackers, re-mixed with the </w:t>
      </w:r>
      <w:proofErr w:type="spellStart"/>
      <w:r w:rsidR="6F220230" w:rsidRPr="004640CE">
        <w:rPr>
          <w:color w:val="auto"/>
          <w:lang w:val="en-GB"/>
        </w:rPr>
        <w:t>unlabeled</w:t>
      </w:r>
      <w:proofErr w:type="spellEnd"/>
      <w:r w:rsidR="6F220230" w:rsidRPr="004640CE">
        <w:rPr>
          <w:color w:val="auto"/>
          <w:lang w:val="en-GB"/>
        </w:rPr>
        <w:t xml:space="preserve"> remaining fraction, and thus confronted with target cancer cells, as reported in the on-chip experiments, described in </w:t>
      </w:r>
      <w:proofErr w:type="spellStart"/>
      <w:r w:rsidR="6F220230" w:rsidRPr="004640CE">
        <w:rPr>
          <w:color w:val="auto"/>
          <w:lang w:val="en-GB"/>
        </w:rPr>
        <w:t>Vacchelli</w:t>
      </w:r>
      <w:proofErr w:type="spellEnd"/>
      <w:r w:rsidR="6F220230" w:rsidRPr="004640CE">
        <w:rPr>
          <w:color w:val="auto"/>
          <w:lang w:val="en-GB"/>
        </w:rPr>
        <w:t xml:space="preserve"> </w:t>
      </w:r>
      <w:r w:rsidR="00F5742C" w:rsidRPr="00F5742C">
        <w:rPr>
          <w:color w:val="auto"/>
          <w:lang w:val="en-GB"/>
        </w:rPr>
        <w:t>et al.</w:t>
      </w:r>
      <w:r w:rsidR="6C1E90FB" w:rsidRPr="004640CE">
        <w:rPr>
          <w:color w:val="auto"/>
          <w:lang w:val="en-GB"/>
        </w:rPr>
        <w:fldChar w:fldCharType="begin" w:fldLock="1"/>
      </w:r>
      <w:r w:rsidR="6C1E90FB" w:rsidRPr="004640CE">
        <w:rPr>
          <w:color w:val="auto"/>
          <w:lang w:val="en-GB"/>
        </w:rPr>
        <w:instrText>ADDIN CSL_CITATION {"citationItems":[{"id":"ITEM-1","itemData":{"DOI":"10.1126/science.aad0779","abstract":"Besides killing tumor cells directly, some chemotherapies, such as anthracyclines, also activate the immune system to kill tumors. Vacchelli et al. discovered that in mice, anthracycline-induced antitumor immunity requires immune cells to express the protein formyl peptide receptor 1 (FPR1). Dendritic cells (DCs) near tumors expressed especially high amounts of FPR1. DCs normally capture fragments of dying tumor cells and use them to activate nearby T cells to kill tumors, but DCs lacking FPR1 failed to do this effectively. Individuals with breast or colon cancer expressing a variant of FPR1 and treated with anthracyclines showed poor metastasis-free and overall survival. Thus, FPR1 may affect anti-tumor immunity in people, too.Science, this issue p. 972Antitumor immunity driven by intratumoral dendritic cells contributes to the efficacy of anthracycline-based chemotherapy in cancer. We identified a loss-of-function allele of the gene coding for formyl peptide receptor 1 (FPR1) that was associated with poor metastasis-free and overall survival in breast and colorectal cancer patients receiving adjuvant chemotherapy. The therapeutic effects of anthracyclines were abrogated in tumor-bearing Fpr1−/− mice due to impaired antitumor immunity. Fpr1-deficient dendritic cells failed to approach dying cancer cells and, as a result, could not elicit antitumor T cell immunity. Experiments performed in a microfluidic device confirmed that FPR1 and its ligand, annexin-1, promoted stable interactions between dying cancer cells and human or murine leukocytes. Altogether, these results highlight the importance of FPR1 in chemotherapy-induced anticancer immune responses.","author":[{"dropping-particle":"","family":"Vacchelli","given":"Erika","non-dropping-particle":"","parse-names":false,"suffix":""},{"dropping-particle":"","family":"Ma","given":"Yuting","non-dropping-particle":"","parse-names":false,"suffix":""},{"dropping-particle":"","family":"Baracco","given":"Elisa E","non-dropping-particle":"","parse-names":false,"suffix":""},{"dropping-particle":"","family":"Sistigu","given":"Antonella","non-dropping-particle":"","parse-names":false,"suffix":""},{"dropping-particle":"","family":"Enot","given":"David P","non-dropping-particle":"","parse-names":false,"suffix":""},{"dropping-particle":"","family":"Pietrocola","given":"Federico","non-dropping-particle":"","parse-names":false,"suffix":""},{"dropping-particle":"","family":"Yang","given":"Heng","non-dropping-particle":"","parse-names":false,"suffix":""},{"dropping-particle":"","family":"Adjemian","given":"Sandy","non-dropping-particle":"","parse-names":false,"suffix":""},{"dropping-particle":"","family":"Chaba","given":"Kariman","non-dropping-particle":"","parse-names":false,"suffix":""},{"dropping-particle":"","family":"Semeraro","given":"Michaela","non-dropping-particle":"","parse-names":false,"suffix":""},{"dropping-particle":"","family":"Signore","given":"Michele","non-dropping-particle":"","parse-names":false,"suffix":""},{"dropping-particle":"","family":"Ninno","given":"Adele","non-dropping-particle":"De","parse-names":false,"suffix":""},{"dropping-particle":"","family":"Lucarini","given":"Valeria","non-dropping-particle":"","parse-names":false,"suffix":""},{"dropping-particle":"","family":"Peschiaroli","given":"Francesca","non-dropping-particle":"","parse-names":false,"suffix":""},{"dropping-particle":"","family":"Businaro","given":"Luca","non-dropping-particle":"","parse-names":false,"suffix":""},{"dropping-particle":"","family":"Gerardino","given":"Annamaria","non-dropping-particle":"","parse-names":false,"suffix":""},{"dropping-particle":"","family":"Manic","given":"Gwenola","non-dropping-particle":"","parse-names":false,"suffix":""},{"dropping-particle":"","family":"Ulas","given":"Thomas","non-dropping-particle":"","parse-names":false,"suffix":""},{"dropping-particle":"","family":"Günther","given":"Patrick","non-dropping-particle":"","parse-names":false,"suffix":""},{"dropping-particle":"","family":"Schultze","given":"Joachim L","non-dropping-particle":"","parse-names":false,"suffix":""},{"dropping-particle":"","family":"Kepp","given":"Oliver","non-dropping-particle":"","parse-names":false,"suffix":""},{"dropping-particle":"","family":"Stoll","given":"Gautier","non-dropping-particle":"","parse-names":false,"suffix":""},{"dropping-particle":"","family":"Lefebvre","given":"Céline","non-dropping-particle":"","parse-names":false,"suffix":""},{"dropping-particle":"","family":"Mulot","given":"Claire","non-dropping-particle":"","parse-names":false,"suffix":""},{"dropping-particle":"","family":"Castoldi","given":"Francesca","non-dropping-particle":"","parse-names":false,"suffix":""},{"dropping-particle":"","family":"Rusakiewicz","given":"Sylvie","non-dropping-particle":"","parse-names":false,"suffix":""},{"dropping-particle":"","family":"Ladoire","given":"Sylvain","non-dropping-particle":"","parse-names":false,"suffix":""},{"dropping-particle":"","family":"Apetoh","given":"Lionel","non-dropping-particle":"","parse-names":false,"suffix":""},{"dropping-particle":"","family":"Bravo-San Pedro","given":"José Manuel","non-dropping-particle":"","parse-names":false,"suffix":""},{"dropping-particle":"","family":"Lucattelli","given":"Monica","non-dropping-particle":"","parse-names":false,"suffix":""},{"dropping-particle":"","family":"Delarasse","given":"Cécile","non-dropping-particle":"","parse-names":false,"suffix":""},{"dropping-particle":"","family":"Boige","given":"Valérie","non-dropping-particle":"","parse-names":false,"suffix":""},{"dropping-particle":"","family":"Ducreux","given":"Michel","non-dropping-particle":"","parse-names":false,"suffix":""},{"dropping-particle":"","family":"Delaloge","given":"Suzette","non-dropping-particle":"","parse-names":false,"suffix":""},{"dropping-particle":"","family":"Borg","given":"Christophe","non-dropping-particle":"","parse-names":false,"suffix":""},{"dropping-particle":"","family":"André","given":"Fabrice","non-dropping-particle":"","parse-names":false,"suffix":""},{"dropping-particle":"","family":"Schiavoni","given":"Giovanna","non-dropping-particle":"","parse-names":false,"suffix":""},{"dropping-particle":"","family":"Vitale","given":"Ilio","non-dropping-particle":"","parse-names":false,"suffix":""},{"dropping-particle":"","family":"Laurent-Puig","given":"Pierre","non-dropping-particle":"","parse-names":false,"suffix":""},{"dropping-particle":"","family":"Mattei","given":"Fabrizio","non-dropping-particle":"","parse-names":false,"suffix":""},{"dropping-particle":"","family":"Zitvogel","given":"Laurence","non-dropping-particle":"","parse-names":false,"suffix":""},{"dropping-particle":"","family":"Kroemer","given":"Guido","non-dropping-particle":"","parse-names":false,"suffix":""}],"container-title":"Science","id":"ITEM-1","issue":"6263","issued":{"date-parts":[["2015","11","20"]]},"page":"972 LP  - 978","title":"Chemotherapy-induced antitumor immunity requires formyl peptide receptor 1","type":"article-journal","volume":"350"},"uris":["http://www.mendeley.com/documents/?uuid=57cf77ab-c04c-4e71-b222-0beff3789f8f"]}],"mendeley":{"formattedCitation":"&lt;sup&gt;27&lt;/sup&gt;","plainTextFormattedCitation":"27","previouslyFormattedCitation":"&lt;sup&gt;27&lt;/sup&gt;"},"properties":{"noteIndex":0},"schema":"https://github.com/citation-style-language/schema/raw/master/csl-citation.json"}</w:instrText>
      </w:r>
      <w:r w:rsidR="6C1E90FB" w:rsidRPr="004640CE">
        <w:rPr>
          <w:color w:val="auto"/>
          <w:lang w:val="en-GB"/>
        </w:rPr>
        <w:fldChar w:fldCharType="separate"/>
      </w:r>
      <w:r w:rsidR="6F220230" w:rsidRPr="004640CE">
        <w:rPr>
          <w:noProof/>
          <w:color w:val="auto"/>
          <w:vertAlign w:val="superscript"/>
          <w:lang w:val="en-GB"/>
        </w:rPr>
        <w:t>27</w:t>
      </w:r>
      <w:r w:rsidR="6C1E90FB" w:rsidRPr="004640CE">
        <w:rPr>
          <w:color w:val="auto"/>
          <w:lang w:val="en-GB"/>
        </w:rPr>
        <w:fldChar w:fldCharType="end"/>
      </w:r>
      <w:r w:rsidR="6F220230" w:rsidRPr="004640CE">
        <w:rPr>
          <w:noProof/>
          <w:color w:val="auto"/>
          <w:lang w:val="en-GB"/>
        </w:rPr>
        <w:t xml:space="preserve">, and in Racioppi </w:t>
      </w:r>
      <w:r w:rsidR="00F5742C" w:rsidRPr="00F5742C">
        <w:rPr>
          <w:noProof/>
          <w:color w:val="auto"/>
          <w:lang w:val="en-GB"/>
        </w:rPr>
        <w:t>et al.</w:t>
      </w:r>
      <w:r w:rsidR="00F368C1" w:rsidRPr="004640CE">
        <w:rPr>
          <w:noProof/>
          <w:color w:val="auto"/>
          <w:lang w:val="en-GB"/>
        </w:rPr>
        <w:fldChar w:fldCharType="begin" w:fldLock="1"/>
      </w:r>
      <w:r w:rsidR="00282823" w:rsidRPr="004640CE">
        <w:rPr>
          <w:noProof/>
          <w:color w:val="auto"/>
          <w:lang w:val="en-GB"/>
        </w:rPr>
        <w:instrText>ADDIN CSL_CITATION {"citationItems":[{"id":"ITEM-1","itemData":{"DOI":"10.1038/s41467-019-10424-5","ISSN":"2041-1723","abstract":"Tumor-associated myeloid cells regulate tumor growth and metastasis, and their accumulation is a negative prognostic factor for breast cancer. Here we find calcium/calmodulin-dependent kinase kinase (CaMKK2) to be highly expressed within intratumoral myeloid cells in mouse models of breast cancer, and demonstrate that its inhibition within myeloid cells suppresses tumor growth by increasing intratumoral accumulation of effector CD8+ T cells and immune-stimulatory myeloid subsets. Tumor-associated macrophages (TAMs) isolated from Camkk2−/− mice expressed higher levels of chemokines involved in the recruitment of effector T cells compared to WT. Similarly, in vitro generated Camkk2−/− macrophages recruit more T cells, and have a reduced capability to suppress T cell proliferation, compared to WT. Treatment with CaMKK2 inhibitors blocks tumor growth in a CD8+ T cell-dependent manner, and facilitates a favorable reprogramming of the immune cell microenvironment. These data, credential CaMKK2 as a myeloid-selective checkpoint, the inhibition of which may have utility in the immunotherapy of breast cancer.","author":[{"dropping-particle":"","family":"Racioppi","given":"Luigi","non-dropping-particle":"","parse-names":false,"suffix":""},{"dropping-particle":"","family":"Nelson","given":"Erik R","non-dropping-particle":"","parse-names":false,"suffix":""},{"dropping-particle":"","family":"Huang","given":"Wei","non-dropping-particle":"","parse-names":false,"suffix":""},{"dropping-particle":"","family":"Mukherjee","given":"Debarati","non-dropping-particle":"","parse-names":false,"suffix":""},{"dropping-particle":"","family":"Lawrence","given":"Scott A","non-dropping-particle":"","parse-names":false,"suffix":""},{"dropping-particle":"","family":"Lento","given":"William","non-dropping-particle":"","parse-names":false,"suffix":""},{"dropping-particle":"","family":"Masci","given":"Anna Maria","non-dropping-particle":"","parse-names":false,"suffix":""},{"dropping-particle":"","family":"Jiao","given":"Yiquin","non-dropping-particle":"","parse-names":false,"suffix":""},{"dropping-particle":"","family":"Park","given":"Sunghee","non-dropping-particle":"","parse-names":false,"suffix":""},{"dropping-particle":"","family":"York","given":"Brian","non-dropping-particle":"","parse-names":false,"suffix":""},{"dropping-particle":"","family":"Liu","given":"Yaping","non-dropping-particle":"","parse-names":false,"suffix":""},{"dropping-particle":"","family":"Baek","given":"Amy E","non-dropping-particle":"","parse-names":false,"suffix":""},{"dropping-particle":"","family":"Drewry","given":"David H","non-dropping-particle":"","parse-names":false,"suffix":""},{"dropping-particle":"","family":"Zuercher","given":"William J","non-dropping-particle":"","parse-names":false,"suffix":""},{"dropping-particle":"","family":"Bertani","given":"Francesca R","non-dropping-particle":"","parse-names":false,"suffix":""},{"dropping-particle":"","family":"Businaro","given":"Luca","non-dropping-particle":"","parse-names":false,"suffix":""},{"dropping-particle":"","family":"Geradts","given":"Joseph","non-dropping-particle":"","parse-names":false,"suffix":""},{"dropping-particle":"","family":"Hall","given":"Allison","non-dropping-particle":"","parse-names":false,"suffix":""},{"dropping-particle":"","family":"Means","given":"Anthony R","non-dropping-particle":"","parse-names":false,"suffix":""},{"dropping-particle":"","family":"Chao","given":"Nelson","non-dropping-particle":"","parse-names":false,"suffix":""},{"dropping-particle":"","family":"Chang","given":"Ching-yi","non-dropping-particle":"","parse-names":false,"suffix":""},{"dropping-particle":"","family":"McDonnell","given":"Donald P","non-dropping-particle":"","parse-names":false,"suffix":""}],"container-title":"Nature Communications","id":"ITEM-1","issue":"1","issued":{"date-parts":[["2019"]]},"page":"2450","title":"CaMKK2 in myeloid cells is a key regulator of the immune-suppressive microenvironment in breast cancer","type":"article-journal","volume":"10"},"uris":["http://www.mendeley.com/documents/?uuid=b97423ed-8748-47d5-871b-e11e61ec986f"]}],"mendeley":{"formattedCitation":"&lt;sup&gt;34&lt;/sup&gt;","plainTextFormattedCitation":"34","previouslyFormattedCitation":"&lt;sup&gt;34&lt;/sup&gt;"},"properties":{"noteIndex":0},"schema":"https://github.com/citation-style-language/schema/raw/master/csl-citation.json"}</w:instrText>
      </w:r>
      <w:r w:rsidR="00F368C1" w:rsidRPr="004640CE">
        <w:rPr>
          <w:noProof/>
          <w:color w:val="auto"/>
          <w:lang w:val="en-GB"/>
        </w:rPr>
        <w:fldChar w:fldCharType="separate"/>
      </w:r>
      <w:r w:rsidR="00F368C1" w:rsidRPr="004640CE">
        <w:rPr>
          <w:noProof/>
          <w:color w:val="auto"/>
          <w:vertAlign w:val="superscript"/>
          <w:lang w:val="en-GB"/>
        </w:rPr>
        <w:t>34</w:t>
      </w:r>
      <w:r w:rsidR="00F368C1" w:rsidRPr="004640CE">
        <w:rPr>
          <w:noProof/>
          <w:color w:val="auto"/>
          <w:lang w:val="en-GB"/>
        </w:rPr>
        <w:fldChar w:fldCharType="end"/>
      </w:r>
      <w:r w:rsidR="6F220230" w:rsidRPr="004640CE">
        <w:rPr>
          <w:noProof/>
          <w:color w:val="auto"/>
          <w:lang w:val="en-GB"/>
        </w:rPr>
        <w:t>.</w:t>
      </w:r>
      <w:r w:rsidR="6F220230" w:rsidRPr="004640CE">
        <w:rPr>
          <w:color w:val="auto"/>
          <w:lang w:val="en-GB"/>
        </w:rPr>
        <w:t xml:space="preserve"> </w:t>
      </w:r>
    </w:p>
    <w:p w14:paraId="63F9A7B2" w14:textId="77777777" w:rsidR="00D74959" w:rsidRPr="004640CE" w:rsidRDefault="00D74959" w:rsidP="00FB04AE">
      <w:pPr>
        <w:contextualSpacing/>
        <w:rPr>
          <w:color w:val="auto"/>
          <w:lang w:val="en-GB"/>
        </w:rPr>
      </w:pPr>
    </w:p>
    <w:p w14:paraId="74319164" w14:textId="5EB58602" w:rsidR="007F2119" w:rsidRPr="007F2119" w:rsidRDefault="1A6B3A97" w:rsidP="00FB04AE">
      <w:pPr>
        <w:pStyle w:val="NormalWeb"/>
        <w:numPr>
          <w:ilvl w:val="2"/>
          <w:numId w:val="67"/>
        </w:numPr>
        <w:spacing w:before="0" w:beforeAutospacing="0" w:after="0" w:afterAutospacing="0"/>
        <w:ind w:left="0" w:firstLine="0"/>
        <w:contextualSpacing/>
        <w:jc w:val="left"/>
        <w:rPr>
          <w:rFonts w:asciiTheme="minorHAnsi" w:eastAsiaTheme="minorEastAsia" w:hAnsiTheme="minorHAnsi" w:cstheme="minorBidi"/>
          <w:color w:val="auto"/>
          <w:lang w:val="en-US"/>
        </w:rPr>
      </w:pPr>
      <w:r w:rsidRPr="004640CE">
        <w:rPr>
          <w:rFonts w:asciiTheme="minorHAnsi" w:hAnsiTheme="minorHAnsi" w:cstheme="minorBidi"/>
          <w:color w:val="auto"/>
          <w:lang w:val="en-GB"/>
        </w:rPr>
        <w:t>Before starting co-culture experiments and to facilitate the addition of reagents, activate stored chips by an oxygen plasma treatment for a few seconds. Immediately fill reservoirs with deionized water or PBS to keep PDMS (</w:t>
      </w:r>
      <w:r w:rsidR="00695E25">
        <w:rPr>
          <w:color w:val="auto"/>
          <w:lang w:val="en-GB"/>
        </w:rPr>
        <w:t>p</w:t>
      </w:r>
      <w:r w:rsidRPr="004640CE">
        <w:rPr>
          <w:color w:val="auto"/>
          <w:lang w:val="en-GB"/>
        </w:rPr>
        <w:t>olydimethylsiloxane)</w:t>
      </w:r>
      <w:r w:rsidRPr="004640CE">
        <w:rPr>
          <w:rFonts w:asciiTheme="minorHAnsi" w:hAnsiTheme="minorHAnsi" w:cstheme="minorBidi"/>
          <w:color w:val="auto"/>
          <w:lang w:val="en-GB"/>
        </w:rPr>
        <w:t xml:space="preserve"> surfaces hydrophilic until plating steps.</w:t>
      </w:r>
      <w:r w:rsidRPr="004640CE">
        <w:rPr>
          <w:color w:val="auto"/>
          <w:lang w:val="en-US"/>
        </w:rPr>
        <w:t xml:space="preserve"> </w:t>
      </w:r>
    </w:p>
    <w:p w14:paraId="1AEC0688" w14:textId="77777777" w:rsidR="007F2119" w:rsidRDefault="007F2119" w:rsidP="00FB04AE">
      <w:pPr>
        <w:pStyle w:val="NormalWeb"/>
        <w:spacing w:before="0" w:beforeAutospacing="0" w:after="0" w:afterAutospacing="0"/>
        <w:contextualSpacing/>
        <w:jc w:val="left"/>
        <w:rPr>
          <w:color w:val="auto"/>
          <w:lang w:val="en-US"/>
        </w:rPr>
      </w:pPr>
    </w:p>
    <w:p w14:paraId="6F0E1BA3" w14:textId="18AFFB46" w:rsidR="001A0E72" w:rsidRDefault="009C1C69" w:rsidP="00FB04AE">
      <w:pPr>
        <w:pStyle w:val="NormalWeb"/>
        <w:spacing w:before="0" w:beforeAutospacing="0" w:after="0" w:afterAutospacing="0"/>
        <w:contextualSpacing/>
        <w:jc w:val="left"/>
        <w:rPr>
          <w:color w:val="auto"/>
          <w:lang w:val="en-US"/>
        </w:rPr>
      </w:pPr>
      <w:r>
        <w:rPr>
          <w:color w:val="auto"/>
          <w:lang w:val="en-US"/>
        </w:rPr>
        <w:t>NOTE:</w:t>
      </w:r>
      <w:r w:rsidR="1A6B3A97" w:rsidRPr="004640CE">
        <w:rPr>
          <w:color w:val="auto"/>
          <w:lang w:val="en-US"/>
        </w:rPr>
        <w:t xml:space="preserve"> PDMS is intrinsically hydrophobic, which may result in difficulties in operating and in the entrapment of air bubbles in microchannels. See step 7 in the supplementary file providing details about oxygen plasma activation.</w:t>
      </w:r>
    </w:p>
    <w:p w14:paraId="324777CF" w14:textId="77777777" w:rsidR="007F2119" w:rsidRPr="004640CE" w:rsidRDefault="007F2119" w:rsidP="00FB04AE">
      <w:pPr>
        <w:pStyle w:val="NormalWeb"/>
        <w:spacing w:before="0" w:beforeAutospacing="0" w:after="0" w:afterAutospacing="0"/>
        <w:contextualSpacing/>
        <w:jc w:val="left"/>
        <w:rPr>
          <w:rFonts w:asciiTheme="minorHAnsi" w:eastAsiaTheme="minorEastAsia" w:hAnsiTheme="minorHAnsi" w:cstheme="minorBidi"/>
          <w:color w:val="auto"/>
          <w:lang w:val="en-US"/>
        </w:rPr>
      </w:pPr>
    </w:p>
    <w:p w14:paraId="13DD00FB" w14:textId="71A3A311" w:rsidR="001A0E72" w:rsidRDefault="6C1E90FB" w:rsidP="00FB04AE">
      <w:pPr>
        <w:pStyle w:val="NormalWeb"/>
        <w:numPr>
          <w:ilvl w:val="2"/>
          <w:numId w:val="67"/>
        </w:numPr>
        <w:spacing w:before="0" w:beforeAutospacing="0" w:after="0" w:afterAutospacing="0"/>
        <w:ind w:left="0" w:firstLine="0"/>
        <w:contextualSpacing/>
        <w:jc w:val="left"/>
        <w:rPr>
          <w:rFonts w:asciiTheme="minorHAnsi" w:hAnsiTheme="minorHAnsi" w:cstheme="minorBidi"/>
          <w:color w:val="auto"/>
          <w:highlight w:val="yellow"/>
          <w:lang w:val="en-GB"/>
        </w:rPr>
      </w:pPr>
      <w:bookmarkStart w:id="6" w:name="_Hlk54247776"/>
      <w:r w:rsidRPr="007F2119">
        <w:rPr>
          <w:rStyle w:val="Heading2Char"/>
          <w:b w:val="0"/>
          <w:bCs w:val="0"/>
          <w:color w:val="auto"/>
          <w:szCs w:val="24"/>
          <w:highlight w:val="yellow"/>
        </w:rPr>
        <w:t>Sterilize</w:t>
      </w:r>
      <w:r w:rsidRPr="007F2119">
        <w:rPr>
          <w:rFonts w:asciiTheme="minorHAnsi" w:hAnsiTheme="minorHAnsi" w:cstheme="minorBidi"/>
          <w:color w:val="auto"/>
          <w:highlight w:val="yellow"/>
          <w:lang w:val="en-GB"/>
        </w:rPr>
        <w:t xml:space="preserve"> </w:t>
      </w:r>
      <w:r w:rsidRPr="004640CE">
        <w:rPr>
          <w:rFonts w:asciiTheme="minorHAnsi" w:hAnsiTheme="minorHAnsi" w:cstheme="minorBidi"/>
          <w:color w:val="auto"/>
          <w:highlight w:val="yellow"/>
          <w:lang w:val="en-GB"/>
        </w:rPr>
        <w:t xml:space="preserve">under </w:t>
      </w:r>
      <w:r w:rsidR="00695E25">
        <w:rPr>
          <w:rFonts w:asciiTheme="minorHAnsi" w:hAnsiTheme="minorHAnsi" w:cstheme="minorBidi"/>
          <w:color w:val="auto"/>
          <w:highlight w:val="yellow"/>
          <w:lang w:val="en-GB"/>
        </w:rPr>
        <w:t xml:space="preserve">a </w:t>
      </w:r>
      <w:r w:rsidRPr="004640CE">
        <w:rPr>
          <w:rFonts w:asciiTheme="minorHAnsi" w:hAnsiTheme="minorHAnsi" w:cstheme="minorBidi"/>
          <w:color w:val="auto"/>
          <w:highlight w:val="yellow"/>
          <w:lang w:val="en-GB"/>
        </w:rPr>
        <w:t>UV cabinet for 20 min, wash 2-3 times with fresh PBS, and then incubate with culture media for 1 h. Keep chips in incubator until performing plating steps.</w:t>
      </w:r>
    </w:p>
    <w:p w14:paraId="08A37966" w14:textId="77777777" w:rsidR="007F2119" w:rsidRPr="004640CE" w:rsidRDefault="007F2119" w:rsidP="00FB04AE">
      <w:pPr>
        <w:pStyle w:val="NormalWeb"/>
        <w:spacing w:before="0" w:beforeAutospacing="0" w:after="0" w:afterAutospacing="0"/>
        <w:contextualSpacing/>
        <w:jc w:val="left"/>
        <w:rPr>
          <w:rFonts w:asciiTheme="minorHAnsi" w:hAnsiTheme="minorHAnsi" w:cstheme="minorBidi"/>
          <w:color w:val="auto"/>
          <w:highlight w:val="yellow"/>
          <w:lang w:val="en-GB"/>
        </w:rPr>
      </w:pPr>
    </w:p>
    <w:p w14:paraId="6950E924" w14:textId="4F68F72E" w:rsidR="004A7D1D" w:rsidRDefault="6C1E90FB" w:rsidP="00FB04AE">
      <w:pPr>
        <w:pStyle w:val="NormalWeb"/>
        <w:numPr>
          <w:ilvl w:val="2"/>
          <w:numId w:val="67"/>
        </w:numPr>
        <w:spacing w:before="0" w:beforeAutospacing="0" w:after="0" w:afterAutospacing="0"/>
        <w:ind w:left="0" w:firstLine="0"/>
        <w:contextualSpacing/>
        <w:jc w:val="left"/>
        <w:rPr>
          <w:rFonts w:asciiTheme="minorHAnsi" w:hAnsiTheme="minorHAnsi" w:cstheme="minorBidi"/>
          <w:color w:val="auto"/>
          <w:highlight w:val="yellow"/>
          <w:lang w:val="en-GB"/>
        </w:rPr>
      </w:pPr>
      <w:r w:rsidRPr="004640CE">
        <w:rPr>
          <w:rFonts w:asciiTheme="minorHAnsi" w:hAnsiTheme="minorHAnsi" w:cstheme="minorBidi"/>
          <w:color w:val="auto"/>
          <w:highlight w:val="yellow"/>
          <w:lang w:val="en-GB"/>
        </w:rPr>
        <w:t>Withdraw excess media from all six reservoirs. Take care to avoid sucking up media from the main culture chambers.</w:t>
      </w:r>
    </w:p>
    <w:p w14:paraId="08DF7E93" w14:textId="77777777" w:rsidR="007F2119" w:rsidRPr="004640CE" w:rsidRDefault="007F2119" w:rsidP="00FB04AE">
      <w:pPr>
        <w:pStyle w:val="NormalWeb"/>
        <w:spacing w:before="0" w:beforeAutospacing="0" w:after="0" w:afterAutospacing="0"/>
        <w:contextualSpacing/>
        <w:jc w:val="left"/>
        <w:rPr>
          <w:rFonts w:asciiTheme="minorHAnsi" w:hAnsiTheme="minorHAnsi" w:cstheme="minorBidi"/>
          <w:color w:val="auto"/>
          <w:highlight w:val="yellow"/>
          <w:lang w:val="en-GB"/>
        </w:rPr>
      </w:pPr>
    </w:p>
    <w:p w14:paraId="42CBE5DF" w14:textId="77777777" w:rsidR="007F2119" w:rsidRPr="007F2119" w:rsidRDefault="1A6B3A97" w:rsidP="00FB04AE">
      <w:pPr>
        <w:pStyle w:val="NormalWeb"/>
        <w:numPr>
          <w:ilvl w:val="2"/>
          <w:numId w:val="67"/>
        </w:numPr>
        <w:spacing w:before="0" w:beforeAutospacing="0" w:after="0" w:afterAutospacing="0"/>
        <w:ind w:left="0" w:firstLine="0"/>
        <w:contextualSpacing/>
        <w:jc w:val="left"/>
        <w:rPr>
          <w:rFonts w:asciiTheme="minorHAnsi" w:hAnsiTheme="minorHAnsi" w:cstheme="minorBidi"/>
          <w:color w:val="auto"/>
          <w:lang w:val="en-GB"/>
        </w:rPr>
      </w:pPr>
      <w:r w:rsidRPr="004640CE">
        <w:rPr>
          <w:rFonts w:asciiTheme="minorHAnsi" w:hAnsiTheme="minorHAnsi" w:cstheme="minorBidi"/>
          <w:color w:val="auto"/>
          <w:highlight w:val="yellow"/>
          <w:lang w:val="en-GB"/>
        </w:rPr>
        <w:t>Slowly apply 1 × 10</w:t>
      </w:r>
      <w:r w:rsidRPr="004640CE">
        <w:rPr>
          <w:rFonts w:asciiTheme="minorHAnsi" w:hAnsiTheme="minorHAnsi" w:cstheme="minorBidi"/>
          <w:color w:val="auto"/>
          <w:highlight w:val="yellow"/>
          <w:vertAlign w:val="superscript"/>
          <w:lang w:val="en-GB"/>
        </w:rPr>
        <w:t>5</w:t>
      </w:r>
      <w:r w:rsidRPr="004640CE">
        <w:rPr>
          <w:rFonts w:asciiTheme="minorHAnsi" w:hAnsiTheme="minorHAnsi" w:cstheme="minorBidi"/>
          <w:color w:val="auto"/>
          <w:highlight w:val="yellow"/>
          <w:lang w:val="en-GB"/>
        </w:rPr>
        <w:t xml:space="preserve"> cells resuspended in 10-20</w:t>
      </w:r>
      <w:r w:rsidRPr="004640CE">
        <w:rPr>
          <w:rFonts w:asciiTheme="minorHAnsi" w:hAnsiTheme="minorHAnsi" w:cstheme="minorBidi"/>
          <w:color w:val="auto"/>
          <w:highlight w:val="yellow"/>
          <w:lang w:val="en-US"/>
        </w:rPr>
        <w:t xml:space="preserve"> µ</w:t>
      </w:r>
      <w:r w:rsidRPr="004640CE">
        <w:rPr>
          <w:rFonts w:asciiTheme="minorHAnsi" w:hAnsiTheme="minorHAnsi" w:cstheme="minorBidi"/>
          <w:color w:val="auto"/>
          <w:highlight w:val="yellow"/>
          <w:lang w:val="en-GB"/>
        </w:rPr>
        <w:t>L of growth medium in the upper left-hand reservoir, and then in the lower well (</w:t>
      </w:r>
      <w:r w:rsidR="009C1C69" w:rsidRPr="007F2119">
        <w:rPr>
          <w:rFonts w:asciiTheme="minorHAnsi" w:hAnsiTheme="minorHAnsi" w:cstheme="minorBidi"/>
          <w:b/>
          <w:bCs/>
          <w:color w:val="auto"/>
          <w:highlight w:val="yellow"/>
          <w:lang w:val="en-GB"/>
        </w:rPr>
        <w:t xml:space="preserve">Figure </w:t>
      </w:r>
      <w:r w:rsidR="00E12C80" w:rsidRPr="007F2119">
        <w:rPr>
          <w:rFonts w:asciiTheme="minorHAnsi" w:hAnsiTheme="minorHAnsi" w:cstheme="minorBidi"/>
          <w:b/>
          <w:bCs/>
          <w:color w:val="auto"/>
          <w:highlight w:val="yellow"/>
          <w:lang w:val="en-GB"/>
        </w:rPr>
        <w:t>1A</w:t>
      </w:r>
      <w:r w:rsidR="00E12C80" w:rsidRPr="004640CE">
        <w:rPr>
          <w:rFonts w:asciiTheme="minorHAnsi" w:hAnsiTheme="minorHAnsi" w:cstheme="minorBidi"/>
          <w:color w:val="auto"/>
          <w:highlight w:val="yellow"/>
          <w:lang w:val="en-GB"/>
        </w:rPr>
        <w:t xml:space="preserve">, </w:t>
      </w:r>
      <w:r w:rsidRPr="004640CE">
        <w:rPr>
          <w:rFonts w:asciiTheme="minorHAnsi" w:hAnsiTheme="minorHAnsi" w:cstheme="minorBidi"/>
          <w:color w:val="auto"/>
          <w:highlight w:val="yellow"/>
          <w:lang w:val="en-GB"/>
        </w:rPr>
        <w:t xml:space="preserve">reservoirs 1 and 2). </w:t>
      </w:r>
      <w:r w:rsidR="00701337" w:rsidRPr="004640CE">
        <w:rPr>
          <w:rFonts w:asciiTheme="minorHAnsi" w:hAnsiTheme="minorHAnsi" w:cstheme="minorBidi"/>
          <w:color w:val="auto"/>
          <w:highlight w:val="yellow"/>
          <w:lang w:val="en-GB"/>
        </w:rPr>
        <w:t xml:space="preserve">Wait 5 min to let </w:t>
      </w:r>
      <w:r w:rsidRPr="004640CE">
        <w:rPr>
          <w:rFonts w:asciiTheme="minorHAnsi" w:hAnsiTheme="minorHAnsi" w:cstheme="minorBidi"/>
          <w:color w:val="auto"/>
          <w:highlight w:val="yellow"/>
          <w:lang w:val="en-GB"/>
        </w:rPr>
        <w:t xml:space="preserve">cells adhere into the </w:t>
      </w:r>
      <w:r w:rsidR="005C7CEA" w:rsidRPr="004640CE">
        <w:rPr>
          <w:rFonts w:asciiTheme="minorHAnsi" w:hAnsiTheme="minorHAnsi" w:cstheme="minorBidi"/>
          <w:color w:val="auto"/>
          <w:highlight w:val="yellow"/>
          <w:lang w:val="en-GB"/>
        </w:rPr>
        <w:t>tumor</w:t>
      </w:r>
      <w:r w:rsidRPr="004640CE">
        <w:rPr>
          <w:rFonts w:asciiTheme="minorHAnsi" w:hAnsiTheme="minorHAnsi" w:cstheme="minorBidi"/>
          <w:color w:val="auto"/>
          <w:highlight w:val="yellow"/>
          <w:lang w:val="en-GB"/>
        </w:rPr>
        <w:t xml:space="preserve"> cha</w:t>
      </w:r>
      <w:r w:rsidR="00705B42" w:rsidRPr="004640CE">
        <w:rPr>
          <w:rFonts w:asciiTheme="minorHAnsi" w:hAnsiTheme="minorHAnsi" w:cstheme="minorBidi"/>
          <w:color w:val="auto"/>
          <w:highlight w:val="yellow"/>
          <w:lang w:val="en-GB"/>
        </w:rPr>
        <w:t>mber</w:t>
      </w:r>
      <w:r w:rsidRPr="004640CE">
        <w:rPr>
          <w:rFonts w:asciiTheme="minorHAnsi" w:hAnsiTheme="minorHAnsi" w:cstheme="minorBidi"/>
          <w:color w:val="auto"/>
          <w:highlight w:val="yellow"/>
          <w:lang w:val="en-GB"/>
        </w:rPr>
        <w:t>.</w:t>
      </w:r>
      <w:r w:rsidRPr="004640CE">
        <w:rPr>
          <w:color w:val="auto"/>
          <w:highlight w:val="yellow"/>
          <w:lang w:val="en-GB"/>
        </w:rPr>
        <w:t xml:space="preserve"> </w:t>
      </w:r>
      <w:r w:rsidR="00270731" w:rsidRPr="004640CE">
        <w:rPr>
          <w:color w:val="auto"/>
          <w:highlight w:val="yellow"/>
          <w:lang w:val="en-GB"/>
        </w:rPr>
        <w:t>Some</w:t>
      </w:r>
      <w:r w:rsidRPr="004640CE">
        <w:rPr>
          <w:color w:val="auto"/>
          <w:highlight w:val="yellow"/>
          <w:lang w:val="en-GB"/>
        </w:rPr>
        <w:t xml:space="preserve"> cells will settle and attach in the reservoirs.</w:t>
      </w:r>
      <w:r w:rsidRPr="004640CE">
        <w:rPr>
          <w:color w:val="auto"/>
          <w:lang w:val="en-GB"/>
        </w:rPr>
        <w:t xml:space="preserve"> </w:t>
      </w:r>
    </w:p>
    <w:p w14:paraId="62867142" w14:textId="77777777" w:rsidR="007F2119" w:rsidRDefault="007F2119" w:rsidP="00FB04AE">
      <w:pPr>
        <w:pStyle w:val="ListParagraph"/>
        <w:ind w:left="0"/>
        <w:rPr>
          <w:rFonts w:asciiTheme="minorHAnsi" w:hAnsiTheme="minorHAnsi" w:cstheme="minorBidi"/>
          <w:color w:val="auto"/>
          <w:lang w:val="en-GB"/>
        </w:rPr>
      </w:pPr>
    </w:p>
    <w:p w14:paraId="600D0B07" w14:textId="2B247E07" w:rsidR="004A7D1D" w:rsidRDefault="009C1C69" w:rsidP="00FB04AE">
      <w:pPr>
        <w:pStyle w:val="NormalWeb"/>
        <w:spacing w:before="0" w:beforeAutospacing="0" w:after="0" w:afterAutospacing="0"/>
        <w:contextualSpacing/>
        <w:jc w:val="left"/>
        <w:rPr>
          <w:rFonts w:asciiTheme="minorHAnsi" w:hAnsiTheme="minorHAnsi" w:cstheme="minorBidi"/>
          <w:color w:val="auto"/>
          <w:lang w:val="en-GB"/>
        </w:rPr>
      </w:pPr>
      <w:r>
        <w:rPr>
          <w:rFonts w:asciiTheme="minorHAnsi" w:hAnsiTheme="minorHAnsi" w:cstheme="minorBidi"/>
          <w:color w:val="auto"/>
          <w:lang w:val="en-GB"/>
        </w:rPr>
        <w:t>NOTE:</w:t>
      </w:r>
      <w:r w:rsidR="1A6B3A97" w:rsidRPr="004640CE">
        <w:rPr>
          <w:rFonts w:asciiTheme="minorHAnsi" w:hAnsiTheme="minorHAnsi" w:cstheme="minorBidi"/>
          <w:color w:val="auto"/>
          <w:lang w:val="en-GB"/>
        </w:rPr>
        <w:t xml:space="preserve"> </w:t>
      </w:r>
      <w:r w:rsidR="1A6B3A97" w:rsidRPr="004640CE">
        <w:rPr>
          <w:rFonts w:asciiTheme="minorHAnsi" w:hAnsiTheme="minorHAnsi" w:cstheme="minorBidi"/>
          <w:color w:val="auto"/>
          <w:highlight w:val="yellow"/>
          <w:lang w:val="en-GB"/>
        </w:rPr>
        <w:t>Insert cellular suspension next to the channel openings.</w:t>
      </w:r>
      <w:r w:rsidR="1A6B3A97" w:rsidRPr="004640CE">
        <w:rPr>
          <w:rFonts w:asciiTheme="minorHAnsi" w:hAnsiTheme="minorHAnsi" w:cstheme="minorBidi"/>
          <w:color w:val="auto"/>
          <w:lang w:val="en-GB"/>
        </w:rPr>
        <w:t xml:space="preserve"> This procedure is applied to MDA-MB-231 cancer cells, other lines will require cell density optimization. To improve cancer cell attachment, a coating functionalization of surfaces (</w:t>
      </w:r>
      <w:r w:rsidR="00F5742C" w:rsidRPr="00F5742C">
        <w:rPr>
          <w:rFonts w:asciiTheme="minorHAnsi" w:hAnsiTheme="minorHAnsi" w:cstheme="minorBidi"/>
          <w:color w:val="auto"/>
          <w:lang w:val="en-GB"/>
        </w:rPr>
        <w:t>e.g.,</w:t>
      </w:r>
      <w:r w:rsidR="1A6B3A97" w:rsidRPr="004640CE">
        <w:rPr>
          <w:rFonts w:asciiTheme="minorHAnsi" w:hAnsiTheme="minorHAnsi" w:cstheme="minorBidi"/>
          <w:color w:val="auto"/>
          <w:lang w:val="en-GB"/>
        </w:rPr>
        <w:t xml:space="preserve"> poly-L-lysine, fibronectin) can be performed. Please, refer to previously published protocols for coating steps</w:t>
      </w:r>
      <w:r w:rsidR="794D7441" w:rsidRPr="004640CE">
        <w:rPr>
          <w:rFonts w:asciiTheme="minorHAnsi" w:hAnsiTheme="minorHAnsi" w:cstheme="minorBidi"/>
          <w:color w:val="auto"/>
          <w:lang w:val="en-GB"/>
        </w:rPr>
        <w:fldChar w:fldCharType="begin" w:fldLock="1"/>
      </w:r>
      <w:r w:rsidR="794D7441" w:rsidRPr="004640CE">
        <w:rPr>
          <w:rFonts w:asciiTheme="minorHAnsi" w:hAnsiTheme="minorHAnsi" w:cstheme="minorBidi"/>
          <w:color w:val="auto"/>
          <w:lang w:val="en-GB"/>
        </w:rPr>
        <w:instrText>ADDIN CSL_CITATION {"citationItems":[{"id":"ITEM-1","itemData":{"DOI":"10.1016/BS.MIE.2019.06.012","ISBN":"9780128186756","ISSN":"0076-6879","abstract":"Understanding the interactions between immune and cancer cells occurring within the tumor microenvironment is a prerequisite for successful and personalized anti-cancer therapies. Microfluidic devices, coupled to advanced microscopy systems and automated analytical tools, can represent an innovative approach for high-throughput investigations on immune cell-cancer interactions. In order to study such interactions and to evaluate how therapeutic agents can affect this crosstalk, we employed two ad hoc fabricated microfluidic platforms reproducing advanced 2D or 3D tumor immune microenvironments. In the first type of chip, we confronted the capacity of tumor cells embedded in Matrigel containing one drug or Matrigel containing a combination of two drugs to attract differentially immune cells, by fluorescence microscopy analyses. In the second chip, we investigated the migratory/interaction response of naïve immune cells to danger signals emanated from tumor cells treated with an immunogenic drug, by time-lapse microscopy and automated tracking analysis. We demonstrate that microfluidic platforms and their associated high-throughput computed analyses can represent versatile and smart systems to: (i) monitor and quantify the recruitment and interactions of the immune cells with cancer in a controlled environment, (ii) evaluate the immunogenic effects of anti-cancer therapeutic agents and (iii) evaluate the immunogenic efficacy of combinatorial regimens with respect to single agents.","author":[{"dropping-particle":"","family":"Mencattini","given":"Arianna","non-dropping-particle":"","parse-names":false,"suffix":""},{"dropping-particle":"","family":"Ninno","given":"Adele","non-dropping-particle":"De","parse-names":false,"suffix":""},{"dropping-particle":"","family":"Mancini","given":"Jacopo","non-dropping-particle":"","parse-names":false,"suffix":""},{"dropping-particle":"","family":"Businaro","given":"Luca","non-dropping-particle":"","parse-names":false,"suffix":""},{"dropping-particle":"","family":"Martinelli","given":"Eugenio","non-dropping-particle":"","parse-names":false,"suffix":""},{"dropping-particle":"","family":"Schiavoni","given":"Giovanna","non-dropping-particle":"","parse-names":false,"suffix":""},{"dropping-particle":"","family":"Mattei","given":"Fabrizio","non-dropping-particle":"","parse-names":false,"suffix":""}],"container-title":"Methods in Enzymology","id":"ITEM-1","issued":{"date-parts":[["2020","1","1"]]},"page":"479-502","publisher":"Academic Press","title":"High-throughput analysis of cell-cell crosstalk in ad hoc designed microfluidic chips for oncoimmunology applications","type":"article-journal","volume":"632"},"uris":["http://www.mendeley.com/documents/?uuid=56e52fcd-9c50-3536-816a-aff0edfd80f7"]},{"id":"ITEM-2","itemData":{"DOI":"10.3791/261","ISSN":"1940087X","abstract":"In this video, we demonstrate the technique of soft lithography with polydimethyl siloxane (PDMS) which we use to fabricate a microfluidic device for culturing neurons. Previously, a silicon wafer was patterned with the design for the neuron microfluidic device using SU-8 and photolithography to create a master mold, or what we simply refer to as a master. Next, we pour the silicon polymer PDMS on top of the master which is then cured by heating the PDMS to 80°C for 1 hour. The PDMS forms a negative mold of the device. The PDMS is then carefully cut and lifted away from the master. Holes are punched where the reservoirs will be and the excess PDMS trimmed away from the device. Nitrogen is used to blow away any excess debris from the device. At this point the devices are now ready for use and can either bonded to corning No. 1 cover glass with a plasma sterilizer/cleaner or can be reversibly bound to the cover glass by simply placing the device on top of the cover glass. The reversible bonding of the device to glass is covered in a separate video and requires first that the device be sterilized either with 70% ethanol or by autoclaving. Plasma treating sterilizes the devices so no further treatment is necessary. It is, however, important, when plasma-treating the devices, to add liquid to the devices within 10 minutes of the plasma treatment while the surfaces are still hydrophilic. Waiting longer than 10 minutes to add liquid to the device makes it difficult for the liquid to enter the device. The neuron devices are typically plasma-bound to cover glass and 0.5 mg/ml poly-L-lysine (PLL) in pH 8.5 borate buffer is immediately added to the device. After a minimum of 3 hours incubating with PLL, the devices are washed with dH2O water a minimum of 3 times with at least 15 minutes between each wash. Next, the water is removed and fresh media is added to the device. At this point the device is ready for use. It is important to remember at this point to never remove all the media from the device. Always leave media in the main channel. © 2007 Journal of Visualized Experiments.","author":[{"dropping-particle":"","family":"Harris","given":"Joseph","non-dropping-particle":"","parse-names":false,"suffix":""},{"dropping-particle":"","family":"Lee","given":"Hyuna","non-dropping-particle":"","parse-names":false,"suffix":""},{"dropping-particle":"","family":"Vahidi","given":"Behrad","non-dropping-particle":"","parse-names":false,"suffix":""},{"dropping-particle":"","family":"Tu","given":"Christina","non-dropping-particle":"","parse-names":false,"suffix":""},{"dropping-particle":"","family":"Cribbs","given":"David","non-dropping-particle":"","parse-names":false,"suffix":""},{"dropping-particle":"","family":"Jeon","given":"Noo Li","non-dropping-particle":"","parse-names":false,"suffix":""},{"dropping-particle":"","family":"Cotman","given":"Carl","non-dropping-particle":"","parse-names":false,"suffix":""}],"container-title":"Journal of Visualized Experiments","id":"ITEM-2","issued":{"date-parts":[["2007"]]},"title":"Fabrication of a microfluidic device for the compartmentalization of neuron soma and axons","type":"article-journal"},"uris":["http://www.mendeley.com/documents/?uuid=6d0ec996-2b07-4433-a369-abc7cb10ec41"]},{"id":"ITEM-3","itemData":{"DOI":"10.1038/nprot.2012.051","ISSN":"17542189","PMID":"22678430","abstract":"This protocol describes a simple but robust microfluidic assay combining three-dimensional (3D) and two-dimensional (2D) cell culture. The microfluidic platform comprises hydrogel-incorporating chambers between surface-accessible microchannels. By using this platform, well-defined biochemical and biophysical stimuli can be applied to multiple cell types interacting over distances of &lt;1 mm, thereby replicating many aspects of the in vivo microenvironment. Capabilities exist for time-dependent manipulation of flow and concentration gradients as well as high-resolution real-time imaging for observing spatial-temporal single-cell behavior, cell-cell communication, cell-matrix interactions and cell population dynamics. These heterotypic cell type assays can be used to study cell survival, proliferation, migration, morphogenesis and differentiation under controlled conditions. Applications include the study of previously unexplored cellular interactions, and they have already provided new insights into how biochemical and biophysical factors regulate interactions between populations of different cell types. It takes 3 d to fabricate the system and experiments can run for up to several weeks. © 2012 Nature America, Inc. All rights reserved.","author":[{"dropping-particle":"","family":"Shin","given":"Yoojin","non-dropping-particle":"","parse-names":false,"suffix":""},{"dropping-particle":"","family":"Han","given":"Sewoon","non-dropping-particle":"","parse-names":false,"suffix":""},{"dropping-particle":"","family":"Jeon","given":"Jessie S.","non-dropping-particle":"","parse-names":false,"suffix":""},{"dropping-particle":"","family":"Yamamoto","given":"Kyoko","non-dropping-particle":"","parse-names":false,"suffix":""},{"dropping-particle":"","family":"Zervantonakis","given":"Ioannis K.","non-dropping-particle":"","parse-names":false,"suffix":""},{"dropping-particle":"","family":"Sudo","given":"Ryo","non-dropping-particle":"","parse-names":false,"suffix":""},{"dropping-particle":"","family":"Kamm","given":"Roger D.","non-dropping-particle":"","parse-names":false,"suffix":""},{"dropping-particle":"","family":"Chung","given":"Seok","non-dropping-particle":"","parse-names":false,"suffix":""}],"container-title":"Nature Protocols","id":"ITEM-3","issued":{"date-parts":[["2012"]]},"title":"Microfluidic assay for simultaneous culture of multiple cell types on surfaces or within hydrogels","type":"article-journal"},"uris":["http://www.mendeley.com/documents/?uuid=5aac8873-b246-4f38-88ab-fff353d34fa9"]},{"id":"ITEM-4","itemData":{"DOI":"10.1038/nprot.2006.316","ISSN":"17542189","PMID":"17487204","abstract":"This protocol describes the fabrication and use of a microfluidic device to culture central nervous system (CNS) and peripheral nervous system neurons for neuroscience applications. This method uses replica-molded transparent polymer parts to create miniature multi-compartment cell culture platforms. The compartments are made of tiny channels with dimensions of tens to hundreds of micrometers that are large enough to culture a few thousand cells in well-controlled microenvironments. The compartments for axon and somata are separated by a physical partition that has a number of embedded micrometer-sized grooves. After 3-4 days in vitro (DIV), cells that are plated into the somal compartment have axons that extend across the barrier through the microgrooves. The culture platform is compatible with microscopy methods such as phase contrast, differential interference microscopy, fluorescence and confocal microscopy. Cells can be cultured for 2-3 weeks within the device, after which they can be fixed and stained for immunocytochemistry. Axonal and somal compartments can be maintained fluidically isolated from each other by using a small hydrostatic pressure difference; this feature can be used to localize soluble insults to one compartment for up to 20 h after each medium change. Fluidic isolation enables collection of pure axonal fraction and biochemical analysis by PCR. The microfluidic device provides a highly adaptable platform for neuroscience research and may find applications in modeling CNS injury and neurodegeneration. This protocol can be completed in 1-2 days.","author":[{"dropping-particle":"","family":"Park","given":"Jeong Won","non-dropping-particle":"","parse-names":false,"suffix":""},{"dropping-particle":"","family":"Vahidi","given":"Behrad","non-dropping-particle":"","parse-names":false,"suffix":""},{"dropping-particle":"","family":"Taylor","given":"Anne M.","non-dropping-particle":"","parse-names":false,"suffix":""},{"dropping-particle":"","family":"Rhee","given":"Seog Woo","non-dropping-particle":"","parse-names":false,"suffix":""},{"dropping-particle":"","family":"Jeon","given":"Noo Li","non-dropping-particle":"","parse-names":false,"suffix":""}],"container-title":"Nature Protocols","id":"ITEM-4","issued":{"date-parts":[["2006"]]},"title":"Microfluidic culture platform for neuroscience research","type":"article-journal"},"uris":["http://www.mendeley.com/documents/?uuid=8f8cc4e0-a67c-4d2e-aa93-c2c414bca58d"]}],"mendeley":{"formattedCitation":"&lt;sup&gt;16, 48–50&lt;/sup&gt;","plainTextFormattedCitation":"16, 48–50","previouslyFormattedCitation":"&lt;sup&gt;16, 48–50&lt;/sup&gt;"},"properties":{"noteIndex":0},"schema":"https://github.com/citation-style-language/schema/raw/master/csl-citation.json"}</w:instrText>
      </w:r>
      <w:r w:rsidR="794D7441" w:rsidRPr="004640CE">
        <w:rPr>
          <w:rFonts w:asciiTheme="minorHAnsi" w:hAnsiTheme="minorHAnsi" w:cstheme="minorBidi"/>
          <w:color w:val="auto"/>
          <w:lang w:val="en-GB"/>
        </w:rPr>
        <w:fldChar w:fldCharType="separate"/>
      </w:r>
      <w:r w:rsidR="1A6B3A97" w:rsidRPr="004640CE">
        <w:rPr>
          <w:rFonts w:asciiTheme="minorHAnsi" w:hAnsiTheme="minorHAnsi" w:cstheme="minorBidi"/>
          <w:noProof/>
          <w:color w:val="auto"/>
          <w:vertAlign w:val="superscript"/>
          <w:lang w:val="en-GB"/>
        </w:rPr>
        <w:t>16, 48–50</w:t>
      </w:r>
      <w:r w:rsidR="794D7441" w:rsidRPr="004640CE">
        <w:rPr>
          <w:rFonts w:asciiTheme="minorHAnsi" w:hAnsiTheme="minorHAnsi" w:cstheme="minorBidi"/>
          <w:color w:val="auto"/>
          <w:lang w:val="en-GB"/>
        </w:rPr>
        <w:fldChar w:fldCharType="end"/>
      </w:r>
      <w:r w:rsidR="1A6B3A97" w:rsidRPr="004640CE">
        <w:rPr>
          <w:rFonts w:asciiTheme="minorHAnsi" w:hAnsiTheme="minorHAnsi" w:cstheme="minorBidi"/>
          <w:color w:val="auto"/>
          <w:lang w:val="en-GB"/>
        </w:rPr>
        <w:t>.</w:t>
      </w:r>
    </w:p>
    <w:p w14:paraId="2AFDA701" w14:textId="77777777" w:rsidR="007F2119" w:rsidRPr="004640CE" w:rsidRDefault="007F2119" w:rsidP="00FB04AE">
      <w:pPr>
        <w:pStyle w:val="NormalWeb"/>
        <w:spacing w:before="0" w:beforeAutospacing="0" w:after="0" w:afterAutospacing="0"/>
        <w:contextualSpacing/>
        <w:jc w:val="left"/>
        <w:rPr>
          <w:rFonts w:asciiTheme="minorHAnsi" w:hAnsiTheme="minorHAnsi" w:cstheme="minorBidi"/>
          <w:color w:val="auto"/>
          <w:lang w:val="en-GB"/>
        </w:rPr>
      </w:pPr>
    </w:p>
    <w:p w14:paraId="484CFFB0" w14:textId="77DA88CE" w:rsidR="007E38AA" w:rsidRDefault="094FF0A0" w:rsidP="00FB04AE">
      <w:pPr>
        <w:pStyle w:val="NormalWeb"/>
        <w:numPr>
          <w:ilvl w:val="2"/>
          <w:numId w:val="67"/>
        </w:numPr>
        <w:spacing w:before="0" w:beforeAutospacing="0" w:after="0" w:afterAutospacing="0"/>
        <w:ind w:left="0" w:firstLine="0"/>
        <w:contextualSpacing/>
        <w:jc w:val="left"/>
        <w:rPr>
          <w:rFonts w:asciiTheme="minorHAnsi" w:hAnsiTheme="minorHAnsi" w:cstheme="minorBidi"/>
          <w:color w:val="auto"/>
          <w:highlight w:val="yellow"/>
          <w:lang w:val="en-GB"/>
        </w:rPr>
      </w:pPr>
      <w:r w:rsidRPr="004640CE">
        <w:rPr>
          <w:rFonts w:asciiTheme="minorHAnsi" w:hAnsiTheme="minorHAnsi" w:cstheme="minorBidi"/>
          <w:color w:val="auto"/>
          <w:highlight w:val="yellow"/>
          <w:lang w:val="en-GB"/>
        </w:rPr>
        <w:t>On the right side gently pipet 1 × 10</w:t>
      </w:r>
      <w:r w:rsidRPr="004640CE">
        <w:rPr>
          <w:rFonts w:asciiTheme="minorHAnsi" w:hAnsiTheme="minorHAnsi" w:cstheme="minorBidi"/>
          <w:color w:val="auto"/>
          <w:highlight w:val="yellow"/>
          <w:vertAlign w:val="superscript"/>
          <w:lang w:val="en-GB"/>
        </w:rPr>
        <w:t>6</w:t>
      </w:r>
      <w:r w:rsidRPr="004640CE">
        <w:rPr>
          <w:rFonts w:asciiTheme="minorHAnsi" w:hAnsiTheme="minorHAnsi" w:cstheme="minorBidi"/>
          <w:color w:val="auto"/>
          <w:highlight w:val="yellow"/>
          <w:lang w:val="en-GB"/>
        </w:rPr>
        <w:t xml:space="preserve"> PBMC resuspended in 50 </w:t>
      </w:r>
      <w:r w:rsidRPr="004640CE">
        <w:rPr>
          <w:rFonts w:asciiTheme="minorHAnsi" w:hAnsiTheme="minorHAnsi" w:cstheme="minorBidi"/>
          <w:color w:val="auto"/>
          <w:highlight w:val="yellow"/>
        </w:rPr>
        <w:t>μ</w:t>
      </w:r>
      <w:r w:rsidRPr="004640CE">
        <w:rPr>
          <w:rFonts w:asciiTheme="minorHAnsi" w:hAnsiTheme="minorHAnsi" w:cstheme="minorBidi"/>
          <w:color w:val="auto"/>
          <w:highlight w:val="yellow"/>
          <w:lang w:val="en-GB"/>
        </w:rPr>
        <w:t>L of growth medium into wells 3 and 4 (</w:t>
      </w:r>
      <w:r w:rsidRPr="007E38AA">
        <w:rPr>
          <w:rFonts w:asciiTheme="minorHAnsi" w:hAnsiTheme="minorHAnsi" w:cstheme="minorBidi"/>
          <w:color w:val="auto"/>
          <w:highlight w:val="yellow"/>
          <w:lang w:val="en-GB"/>
        </w:rPr>
        <w:t>see</w:t>
      </w:r>
      <w:r w:rsidRPr="004640CE">
        <w:rPr>
          <w:rFonts w:asciiTheme="minorHAnsi" w:hAnsiTheme="minorHAnsi" w:cstheme="minorBidi"/>
          <w:color w:val="auto"/>
          <w:highlight w:val="yellow"/>
          <w:lang w:val="en-GB"/>
        </w:rPr>
        <w:t xml:space="preserve"> </w:t>
      </w:r>
      <w:r w:rsidR="009C1C69" w:rsidRPr="007E38AA">
        <w:rPr>
          <w:rFonts w:asciiTheme="minorHAnsi" w:hAnsiTheme="minorHAnsi" w:cstheme="minorBidi"/>
          <w:b/>
          <w:bCs/>
          <w:color w:val="auto"/>
          <w:highlight w:val="yellow"/>
          <w:lang w:val="en-GB"/>
        </w:rPr>
        <w:t>Figure</w:t>
      </w:r>
      <w:r w:rsidR="00101ED2">
        <w:rPr>
          <w:rFonts w:asciiTheme="minorHAnsi" w:hAnsiTheme="minorHAnsi" w:cstheme="minorBidi"/>
          <w:b/>
          <w:bCs/>
          <w:color w:val="auto"/>
          <w:highlight w:val="yellow"/>
          <w:lang w:val="en-GB"/>
        </w:rPr>
        <w:t xml:space="preserve"> </w:t>
      </w:r>
      <w:r w:rsidRPr="007E38AA">
        <w:rPr>
          <w:rFonts w:asciiTheme="minorHAnsi" w:hAnsiTheme="minorHAnsi" w:cstheme="minorBidi"/>
          <w:b/>
          <w:bCs/>
          <w:color w:val="auto"/>
          <w:highlight w:val="yellow"/>
          <w:lang w:val="en-GB"/>
        </w:rPr>
        <w:t>1A</w:t>
      </w:r>
      <w:r w:rsidRPr="004640CE">
        <w:rPr>
          <w:rFonts w:asciiTheme="minorHAnsi" w:hAnsiTheme="minorHAnsi" w:cstheme="minorBidi"/>
          <w:color w:val="auto"/>
          <w:highlight w:val="yellow"/>
          <w:lang w:val="en-GB"/>
        </w:rPr>
        <w:t xml:space="preserve">, reservoirs 3 and 4). </w:t>
      </w:r>
    </w:p>
    <w:p w14:paraId="245694C1" w14:textId="77777777" w:rsidR="007E38AA" w:rsidRDefault="007E38AA" w:rsidP="00FB04AE">
      <w:pPr>
        <w:pStyle w:val="NormalWeb"/>
        <w:spacing w:before="0" w:beforeAutospacing="0" w:after="0" w:afterAutospacing="0"/>
        <w:contextualSpacing/>
        <w:jc w:val="left"/>
        <w:rPr>
          <w:rFonts w:asciiTheme="minorHAnsi" w:hAnsiTheme="minorHAnsi" w:cstheme="minorBidi"/>
          <w:color w:val="auto"/>
          <w:highlight w:val="yellow"/>
          <w:lang w:val="en-GB"/>
        </w:rPr>
      </w:pPr>
    </w:p>
    <w:p w14:paraId="4320EA50" w14:textId="3B786514" w:rsidR="004A7D1D" w:rsidRDefault="009C1C69" w:rsidP="00FB04AE">
      <w:pPr>
        <w:pStyle w:val="NormalWeb"/>
        <w:spacing w:before="0" w:beforeAutospacing="0" w:after="0" w:afterAutospacing="0"/>
        <w:contextualSpacing/>
        <w:jc w:val="left"/>
        <w:rPr>
          <w:rFonts w:asciiTheme="minorHAnsi" w:hAnsiTheme="minorHAnsi" w:cstheme="minorBidi"/>
          <w:color w:val="auto"/>
          <w:highlight w:val="yellow"/>
          <w:lang w:val="en-GB"/>
        </w:rPr>
      </w:pPr>
      <w:r>
        <w:rPr>
          <w:rFonts w:asciiTheme="minorHAnsi" w:hAnsiTheme="minorHAnsi" w:cstheme="minorBidi"/>
          <w:color w:val="auto"/>
          <w:highlight w:val="yellow"/>
          <w:lang w:val="en-GB"/>
        </w:rPr>
        <w:t>NOTE:</w:t>
      </w:r>
      <w:r w:rsidR="094FF0A0" w:rsidRPr="004640CE">
        <w:rPr>
          <w:color w:val="auto"/>
          <w:highlight w:val="yellow"/>
          <w:lang w:val="en-GB"/>
        </w:rPr>
        <w:t xml:space="preserve"> </w:t>
      </w:r>
      <w:r w:rsidR="094FF0A0" w:rsidRPr="004640CE">
        <w:rPr>
          <w:rFonts w:asciiTheme="minorHAnsi" w:hAnsiTheme="minorHAnsi" w:cstheme="minorBidi"/>
          <w:color w:val="auto"/>
          <w:highlight w:val="yellow"/>
          <w:lang w:val="en-GB"/>
        </w:rPr>
        <w:t xml:space="preserve">After flowing, PBMC will distribute into the intermediate chamber creating a “front”, which represents the starting point of the experiment. </w:t>
      </w:r>
    </w:p>
    <w:p w14:paraId="14CA914D" w14:textId="77777777" w:rsidR="007E38AA" w:rsidRPr="004640CE" w:rsidRDefault="007E38AA" w:rsidP="00FB04AE">
      <w:pPr>
        <w:pStyle w:val="NormalWeb"/>
        <w:spacing w:before="0" w:beforeAutospacing="0" w:after="0" w:afterAutospacing="0"/>
        <w:contextualSpacing/>
        <w:jc w:val="left"/>
        <w:rPr>
          <w:rFonts w:asciiTheme="minorHAnsi" w:hAnsiTheme="minorHAnsi" w:cstheme="minorBidi"/>
          <w:color w:val="auto"/>
          <w:highlight w:val="yellow"/>
          <w:lang w:val="en-GB"/>
        </w:rPr>
      </w:pPr>
    </w:p>
    <w:p w14:paraId="60C9D11B" w14:textId="669F162B" w:rsidR="004A7D1D" w:rsidRPr="007E38AA" w:rsidRDefault="3872019B" w:rsidP="00FB04AE">
      <w:pPr>
        <w:pStyle w:val="NormalWeb"/>
        <w:numPr>
          <w:ilvl w:val="2"/>
          <w:numId w:val="67"/>
        </w:numPr>
        <w:spacing w:before="0" w:beforeAutospacing="0" w:after="0" w:afterAutospacing="0"/>
        <w:ind w:left="0" w:firstLine="0"/>
        <w:contextualSpacing/>
        <w:jc w:val="left"/>
        <w:rPr>
          <w:rFonts w:asciiTheme="minorHAnsi" w:hAnsiTheme="minorHAnsi" w:cstheme="minorBidi"/>
          <w:color w:val="auto"/>
          <w:highlight w:val="yellow"/>
          <w:lang w:val="en-GB"/>
        </w:rPr>
      </w:pPr>
      <w:r w:rsidRPr="007E38AA">
        <w:rPr>
          <w:rFonts w:asciiTheme="minorHAnsi" w:hAnsiTheme="minorHAnsi" w:cstheme="minorBidi"/>
          <w:color w:val="auto"/>
          <w:highlight w:val="yellow"/>
          <w:lang w:val="en-GB"/>
        </w:rPr>
        <w:t>Fill all the six reservoirs with up to 100-150 μL of growth medium. Under a microscope check that cells have distributed correctly in the culture compartments</w:t>
      </w:r>
      <w:r w:rsidRPr="007E38AA">
        <w:rPr>
          <w:rFonts w:asciiTheme="minorHAnsi" w:hAnsiTheme="minorHAnsi" w:cstheme="minorBidi"/>
          <w:color w:val="auto"/>
          <w:lang w:val="en-GB"/>
        </w:rPr>
        <w:t xml:space="preserve"> as </w:t>
      </w:r>
      <w:r w:rsidRPr="007E38AA">
        <w:rPr>
          <w:rFonts w:asciiTheme="minorHAnsi" w:hAnsiTheme="minorHAnsi" w:cstheme="minorBidi"/>
          <w:color w:val="auto"/>
          <w:lang w:val="en-GB"/>
        </w:rPr>
        <w:lastRenderedPageBreak/>
        <w:t xml:space="preserve">depicted in </w:t>
      </w:r>
      <w:bookmarkStart w:id="7" w:name="_Hlk51536013"/>
      <w:r w:rsidR="009C1C69" w:rsidRPr="007E38AA">
        <w:rPr>
          <w:rFonts w:asciiTheme="minorHAnsi" w:hAnsiTheme="minorHAnsi" w:cstheme="minorBidi"/>
          <w:b/>
          <w:bCs/>
          <w:color w:val="auto"/>
          <w:lang w:val="en-GB"/>
        </w:rPr>
        <w:t>Figure</w:t>
      </w:r>
      <w:r w:rsidR="00101ED2">
        <w:rPr>
          <w:rFonts w:asciiTheme="minorHAnsi" w:hAnsiTheme="minorHAnsi" w:cstheme="minorBidi"/>
          <w:b/>
          <w:bCs/>
          <w:color w:val="auto"/>
          <w:lang w:val="en-GB"/>
        </w:rPr>
        <w:t xml:space="preserve"> </w:t>
      </w:r>
      <w:r w:rsidRPr="007E38AA">
        <w:rPr>
          <w:rFonts w:asciiTheme="minorHAnsi" w:hAnsiTheme="minorHAnsi" w:cstheme="minorBidi"/>
          <w:b/>
          <w:bCs/>
          <w:color w:val="auto"/>
          <w:lang w:val="en-GB"/>
        </w:rPr>
        <w:t>1D-E</w:t>
      </w:r>
      <w:bookmarkEnd w:id="7"/>
      <w:r w:rsidRPr="007E38AA">
        <w:rPr>
          <w:rFonts w:asciiTheme="minorHAnsi" w:hAnsiTheme="minorHAnsi" w:cstheme="minorBidi"/>
          <w:color w:val="auto"/>
          <w:lang w:val="en-GB"/>
        </w:rPr>
        <w:t xml:space="preserve">. Final volumes can vary with the size of the reservoirs. </w:t>
      </w:r>
      <w:r w:rsidRPr="007E38AA">
        <w:rPr>
          <w:rFonts w:asciiTheme="minorHAnsi" w:hAnsiTheme="minorHAnsi" w:cstheme="minorBidi"/>
          <w:color w:val="auto"/>
          <w:highlight w:val="yellow"/>
          <w:lang w:val="en-GB"/>
        </w:rPr>
        <w:t xml:space="preserve">Adjust volumes to be equal in all wells. </w:t>
      </w:r>
    </w:p>
    <w:p w14:paraId="7D7492F9" w14:textId="77777777" w:rsidR="007E38AA" w:rsidRPr="004640CE" w:rsidRDefault="007E38AA" w:rsidP="00FB04AE">
      <w:pPr>
        <w:pStyle w:val="NormalWeb"/>
        <w:spacing w:before="0" w:beforeAutospacing="0" w:after="0" w:afterAutospacing="0"/>
        <w:contextualSpacing/>
        <w:jc w:val="left"/>
        <w:rPr>
          <w:rFonts w:asciiTheme="minorHAnsi" w:hAnsiTheme="minorHAnsi" w:cstheme="minorBidi"/>
          <w:color w:val="auto"/>
          <w:highlight w:val="yellow"/>
          <w:lang w:val="en-GB"/>
        </w:rPr>
      </w:pPr>
    </w:p>
    <w:p w14:paraId="72EB9F11" w14:textId="41B28D9D" w:rsidR="007E38AA" w:rsidRPr="007E38AA" w:rsidRDefault="3872019B" w:rsidP="00FB04AE">
      <w:pPr>
        <w:pStyle w:val="NormalWeb"/>
        <w:numPr>
          <w:ilvl w:val="2"/>
          <w:numId w:val="67"/>
        </w:numPr>
        <w:spacing w:before="0" w:beforeAutospacing="0" w:after="0" w:afterAutospacing="0"/>
        <w:ind w:left="0" w:firstLine="0"/>
        <w:contextualSpacing/>
        <w:jc w:val="left"/>
        <w:rPr>
          <w:rFonts w:asciiTheme="minorHAnsi" w:eastAsiaTheme="minorEastAsia" w:hAnsiTheme="minorHAnsi" w:cstheme="minorBidi"/>
          <w:color w:val="auto"/>
          <w:lang w:val="en-GB"/>
        </w:rPr>
      </w:pPr>
      <w:r w:rsidRPr="004640CE">
        <w:rPr>
          <w:rFonts w:asciiTheme="minorHAnsi" w:hAnsiTheme="minorHAnsi" w:cstheme="minorBidi"/>
          <w:color w:val="auto"/>
          <w:highlight w:val="yellow"/>
          <w:lang w:val="en-GB"/>
        </w:rPr>
        <w:t xml:space="preserve">Place </w:t>
      </w:r>
      <w:r w:rsidR="00F84C77" w:rsidRPr="004640CE">
        <w:rPr>
          <w:rFonts w:asciiTheme="minorHAnsi" w:hAnsiTheme="minorHAnsi" w:cstheme="minorBidi"/>
          <w:color w:val="auto"/>
          <w:highlight w:val="yellow"/>
          <w:lang w:val="en-GB"/>
        </w:rPr>
        <w:t>the chips back</w:t>
      </w:r>
      <w:r w:rsidRPr="004640CE">
        <w:rPr>
          <w:rFonts w:asciiTheme="minorHAnsi" w:hAnsiTheme="minorHAnsi" w:cstheme="minorBidi"/>
          <w:color w:val="auto"/>
          <w:highlight w:val="yellow"/>
          <w:lang w:val="en-GB"/>
        </w:rPr>
        <w:t xml:space="preserve"> in the incubator for approximately 1 h to stabilize the system prior </w:t>
      </w:r>
      <w:r w:rsidR="00712C15" w:rsidRPr="004640CE">
        <w:rPr>
          <w:rFonts w:asciiTheme="minorHAnsi" w:hAnsiTheme="minorHAnsi" w:cstheme="minorBidi"/>
          <w:color w:val="auto"/>
          <w:highlight w:val="yellow"/>
          <w:lang w:val="en-GB"/>
        </w:rPr>
        <w:t xml:space="preserve">to </w:t>
      </w:r>
      <w:r w:rsidRPr="004640CE">
        <w:rPr>
          <w:rFonts w:asciiTheme="minorHAnsi" w:hAnsiTheme="minorHAnsi" w:cstheme="minorBidi"/>
          <w:color w:val="auto"/>
          <w:highlight w:val="yellow"/>
          <w:lang w:val="en-GB"/>
        </w:rPr>
        <w:t>time-lapse recording</w:t>
      </w:r>
      <w:r w:rsidRPr="004640CE">
        <w:rPr>
          <w:rFonts w:asciiTheme="minorHAnsi" w:hAnsiTheme="minorHAnsi" w:cstheme="minorBidi"/>
          <w:color w:val="auto"/>
          <w:lang w:val="en-GB"/>
        </w:rPr>
        <w:t xml:space="preserve">. Add fresh medium every 3 days, as it may be subjected to evaporation losses. </w:t>
      </w:r>
    </w:p>
    <w:p w14:paraId="09ACBB68" w14:textId="77777777" w:rsidR="007E38AA" w:rsidRPr="007E38AA" w:rsidRDefault="007E38AA" w:rsidP="00FB04AE">
      <w:pPr>
        <w:pStyle w:val="NormalWeb"/>
        <w:spacing w:before="0" w:beforeAutospacing="0" w:after="0" w:afterAutospacing="0"/>
        <w:contextualSpacing/>
        <w:jc w:val="left"/>
        <w:rPr>
          <w:rFonts w:asciiTheme="minorHAnsi" w:eastAsiaTheme="minorEastAsia" w:hAnsiTheme="minorHAnsi" w:cstheme="minorBidi"/>
          <w:color w:val="auto"/>
          <w:lang w:val="en-GB"/>
        </w:rPr>
      </w:pPr>
    </w:p>
    <w:p w14:paraId="70986530" w14:textId="7E573726" w:rsidR="004A7D1D" w:rsidRPr="004640CE" w:rsidRDefault="009C1C69" w:rsidP="00FB04AE">
      <w:pPr>
        <w:pStyle w:val="NormalWeb"/>
        <w:spacing w:before="0" w:beforeAutospacing="0" w:after="0" w:afterAutospacing="0"/>
        <w:contextualSpacing/>
        <w:jc w:val="left"/>
        <w:rPr>
          <w:rFonts w:asciiTheme="minorHAnsi" w:eastAsiaTheme="minorEastAsia" w:hAnsiTheme="minorHAnsi" w:cstheme="minorBidi"/>
          <w:color w:val="auto"/>
          <w:lang w:val="en-GB"/>
        </w:rPr>
      </w:pPr>
      <w:r>
        <w:rPr>
          <w:rFonts w:asciiTheme="minorHAnsi" w:hAnsiTheme="minorHAnsi" w:cstheme="minorBidi"/>
          <w:color w:val="auto"/>
          <w:lang w:val="en-GB"/>
        </w:rPr>
        <w:t>NOTE:</w:t>
      </w:r>
      <w:r w:rsidR="3872019B" w:rsidRPr="004640CE">
        <w:rPr>
          <w:color w:val="auto"/>
          <w:lang w:val="en-US"/>
        </w:rPr>
        <w:t xml:space="preserve"> </w:t>
      </w:r>
      <w:r w:rsidR="3872019B" w:rsidRPr="004640CE">
        <w:rPr>
          <w:rFonts w:asciiTheme="minorHAnsi" w:hAnsiTheme="minorHAnsi" w:cstheme="minorBidi"/>
          <w:color w:val="auto"/>
          <w:lang w:val="en-US"/>
        </w:rPr>
        <w:t xml:space="preserve">The </w:t>
      </w:r>
      <w:r w:rsidR="3872019B" w:rsidRPr="004640CE">
        <w:rPr>
          <w:color w:val="auto"/>
          <w:lang w:val="en-US"/>
        </w:rPr>
        <w:t xml:space="preserve">system is compatible with both live/dead-cell analysis and dynamic multiplex cytokine secretion profiling from conditioned media. </w:t>
      </w:r>
      <w:r w:rsidR="3872019B" w:rsidRPr="004640CE">
        <w:rPr>
          <w:rFonts w:asciiTheme="minorHAnsi" w:hAnsiTheme="minorHAnsi" w:cstheme="minorBidi"/>
          <w:color w:val="auto"/>
          <w:lang w:val="en-GB"/>
        </w:rPr>
        <w:t xml:space="preserve">For chemokine analyses, up to 200-250 µL aliquots of supernatants may be accessible by </w:t>
      </w:r>
      <w:r w:rsidR="3872019B" w:rsidRPr="004640CE">
        <w:rPr>
          <w:rFonts w:asciiTheme="minorHAnsi" w:eastAsiaTheme="minorEastAsia" w:hAnsiTheme="minorHAnsi" w:cstheme="minorBidi"/>
          <w:color w:val="auto"/>
          <w:lang w:val="en-GB"/>
        </w:rPr>
        <w:t xml:space="preserve">collecting media from the two reservoirs of each compartment. Classical ELISA and Luminex cytokine profiling assays require about 50 µL of supernatants. Please see </w:t>
      </w:r>
      <w:r w:rsidR="6C3C6E3C" w:rsidRPr="004640CE">
        <w:rPr>
          <w:rFonts w:asciiTheme="minorHAnsi" w:hAnsiTheme="minorHAnsi" w:cstheme="minorBidi"/>
          <w:color w:val="auto"/>
          <w:lang w:val="en-GB"/>
        </w:rPr>
        <w:fldChar w:fldCharType="begin" w:fldLock="1"/>
      </w:r>
      <w:r w:rsidR="6C3C6E3C" w:rsidRPr="004640CE">
        <w:rPr>
          <w:rFonts w:asciiTheme="minorHAnsi" w:hAnsiTheme="minorHAnsi" w:cstheme="minorBidi"/>
          <w:color w:val="auto"/>
          <w:lang w:val="en-GB"/>
        </w:rPr>
        <w:instrText>ADDIN CSL_CITATION {"citationItems":[{"id":"ITEM-1","itemData":{"DOI":"10.1039/d0lc00417k","ISSN":"1473-0197","PMID":"32761043","abstract":"We describe a microphysiological model of intestinal inflammation, which incorporates and captures the functional interactions between an epithelial barrier, resident macrophages, infiltrating neutrophils, and extrcellular matrix degradation products. The multiphasic etiology of tissue inflammation and the fundamental immunological differences between species render inflammatory pathologies difficult to recapitulate in animal models, and account for the paucity of therapies that are successfully translated from rodents to humans. Here, we present a human-relevant organ-on-a-chip platform for experimental inflammatory diseases. We created an immunocompetent in vitro gut model by incorporating intestinal epithelial and immune cells into microfluidic chambers that permit cell movement across an extracellular matrix (ECM) and fluidic channels. This is the first model that integrates a mucosal barrier, a three-dimensional ECM, resident and infiltrating immune cells, and simulates a functional crosstalk that ultimately triggers cellular processes representative of inflammation. Under homeostatic conditions, enterocytes form a tight epithelium and subepithelial macrophages are non-activated. Introduction of pro-inflammatory mediators triggers macrophage activation and inflammation-induced intestinal barrier leakiness. Neutrophils in a parallel, matrix-separated non-epithelial channel are attracted by such a pro-inflammatory microenvironment and migrate through the extracellular matrix, further exacerbating tissue inflammation and damage. With this model, we provide the foundations to recapitulate and investigate the onset of tissue inflammation in a controlled, human-relevant system. ","author":[{"dropping-particle":"","family":"Gjorevski","given":"Nikolce","non-dropping-particle":"","parse-names":false,"suffix":""},{"dropping-particle":"","family":"Avignon","given":"Blandine","non-dropping-particle":"","parse-names":false,"suffix":""},{"dropping-particle":"","family":"Gérard","given":"Régine","non-dropping-particle":"","parse-names":false,"suffix":""},{"dropping-particle":"","family":"Cabon","given":"Lauriane","non-dropping-particle":"","parse-names":false,"suffix":""},{"dropping-particle":"","family":"Roth","given":"Adrian B.","non-dropping-particle":"","parse-names":false,"suffix":""},{"dropping-particle":"","family":"Bscheider","given":"Michael","non-dropping-particle":"","parse-names":false,"suffix":""},{"dropping-particle":"","family":"Moisan","given":"Annie","non-dropping-particle":"","parse-names":false,"suffix":""}],"container-title":"Lab on a Chip","id":"ITEM-1","issued":{"date-parts":[["2020"]]},"title":"Neutrophilic infiltration in organ-on-a-chip model of tissue inflammation","type":"article-journal"},"uris":["http://www.mendeley.com/documents/?uuid=8cd7e13e-7952-4649-b3a3-21d890cd4d47"]},{"id":"ITEM-2","itemData":{"DOI":"10.1158/2159-8290.CD-17-0833","ISSN":"21598290","PMID":"29101162","abstract":"Ex vivo systems that incorporate features of the tumor microenvironment and model the dynamic response to immune checkpoint blockade (ICB) may facilitate efforts in precision immuno-oncology and the development of effective combination therapies. Here, we demonstrate the ability to interrogate ex vivo response to ICB using murine-and patient-derived organotypic tumor spheroids (MDOTS/PDOTS). MDOTS/PDOTS isolated from mouse and human tumors retain autologous lymphoid and myeloid cell populations and respond to ICB in short-term three-dimensional microfluidic culture. Response and resistance to ICB was recapitulated using MDOTS derived from established immunocompetent mouse tumor models. MDOTS profiling demonstrated that TBK1/ IKKe inhibition enhanced response to PD-1 blockade, which effectively predicted tumor response in vivo. Systematic profiling of secreted cytokines in PDOTS captured key features associated with response and resistance to PD-1 blockade. Thus, MDOTS/PDOTS profiling represents a novel platform to evaluate ICB using established murine models as well as clinically relevant patient specimens. Significance: Resistance to PD-1 blockade remains a challenge for many patients, and biomarkers to guide treatment are lacking. Here, we demonstrate feasibility of ex vivo profi ling of PD-1 blockade to interrogate the tumor immune microenvironment, develop therapeutic combinations, and facilitate precision immuno-oncology efforts.","author":[{"dropping-particle":"","family":"Jenkins","given":"Russell W.","non-dropping-particle":"","parse-names":false,"suffix":""},{"dropping-particle":"","family":"Aref","given":"Amir R.","non-dropping-particle":"","parse-names":false,"suffix":""},{"dropping-particle":"","family":"Lizotte","given":"Patrick H.","non-dropping-particle":"","parse-names":false,"suffix":""},{"dropping-particle":"","family":"Ivanova","given":"Elena","non-dropping-particle":"","parse-names":false,"suffix":""},{"dropping-particle":"","family":"Stinson","given":"Susanna","non-dropping-particle":"","parse-names":false,"suffix":""},{"dropping-particle":"","family":"Zhou","given":"Chensheng W.","non-dropping-particle":"","parse-names":false,"suffix":""},{"dropping-particle":"","family":"Bowden","given":"Michaela","non-dropping-particle":"","parse-names":false,"suffix":""},{"dropping-particle":"","family":"Deng","given":"Jiehui","non-dropping-particle":"","parse-names":false,"suffix":""},{"dropping-particle":"","family":"Liu","given":"Hongye","non-dropping-particle":"","parse-names":false,"suffix":""},{"dropping-particle":"","family":"Miao","given":"Diana","non-dropping-particle":"","parse-names":false,"suffix":""},{"dropping-particle":"","family":"He","given":"Meng Xiao","non-dropping-particle":"","parse-names":false,"suffix":""},{"dropping-particle":"","family":"Walker","given":"William","non-dropping-particle":"","parse-names":false,"suffix":""},{"dropping-particle":"","family":"Zhang","given":"Gao","non-dropping-particle":"","parse-names":false,"suffix":""},{"dropping-particle":"","family":"Tian","given":"Tian","non-dropping-particle":"","parse-names":false,"suffix":""},{"dropping-particle":"","family":"Cheng","given":"Chaoran","non-dropping-particle":"","parse-names":false,"suffix":""},{"dropping-particle":"","family":"Wei","given":"Zhi","non-dropping-particle":"","parse-names":false,"suffix":""},{"dropping-particle":"","family":"Palakurthi","given":"Sangeetha","non-dropping-particle":"","parse-names":false,"suffix":""},{"dropping-particle":"","family":"Bittinger","given":"Mark","non-dropping-particle":"","parse-names":false,"suffix":""},{"dropping-particle":"","family":"Vitzthum","given":"Hans","non-dropping-particle":"","parse-names":false,"suffix":""},{"dropping-particle":"","family":"Kim","given":"Jong Wook","non-dropping-particle":"","parse-names":false,"suffix":""},{"dropping-particle":"","family":"Merlino","given":"Ashley","non-dropping-particle":"","parse-names":false,"suffix":""},{"dropping-particle":"","family":"Quinn","given":"Max","non-dropping-particle":"","parse-names":false,"suffix":""},{"dropping-particle":"","family":"Venkataramani","given":"Chandrasekar","non-dropping-particle":"","parse-names":false,"suffix":""},{"dropping-particle":"","family":"Kaplan","given":"Joshua A.","non-dropping-particle":"","parse-names":false,"suffix":""},{"dropping-particle":"","family":"Portell","given":"Andrew","non-dropping-particle":"","parse-names":false,"suffix":""},{"dropping-particle":"","family":"Gokhale","given":"Prafulla C.","non-dropping-particle":"","parse-names":false,"suffix":""},{"dropping-particle":"","family":"Phillips","given":"Bart","non-dropping-particle":"","parse-names":false,"suffix":""},{"dropping-particle":"","family":"Smart","given":"Alicia","non-dropping-particle":"","parse-names":false,"suffix":""},{"dropping-particle":"","family":"Rotem","given":"Asaf","non-dropping-particle":"","parse-names":false,"suffix":""},{"dropping-particle":"","family":"Jones","given":"Robert E.","non-dropping-particle":"","parse-names":false,"suffix":""},{"dropping-particle":"","family":"Keogh","given":"Lauren","non-dropping-particle":"","parse-names":false,"suffix":""},{"dropping-particle":"","family":"Anguiano","given":"Maria","non-dropping-particle":"","parse-names":false,"suffix":""},{"dropping-particle":"","family":"Stapleton","given":"Lance","non-dropping-particle":"","parse-names":false,"suffix":""},{"dropping-particle":"","family":"Jia","given":"Zhiheng","non-dropping-particle":"","parse-names":false,"suffix":""},{"dropping-particle":"","family":"Barzily-Rokni","given":"Michal","non-dropping-particle":"","parse-names":false,"suffix":""},{"dropping-particle":"","family":"Cañadas","given":"Israel","non-dropping-particle":"","parse-names":false,"suffix":""},{"dropping-particle":"","family":"Thai","given":"Tran C.","non-dropping-particle":"","parse-names":false,"suffix":""},{"dropping-particle":"","family":"Hammond","given":"Marc R.","non-dropping-particle":"","parse-names":false,"suffix":""},{"dropping-particle":"","family":"Vlahos","given":"Raven","non-dropping-particle":"","parse-names":false,"suffix":""},{"dropping-particle":"","family":"Wang","given":"Eric S.","non-dropping-particle":"","parse-names":false,"suffix":""},{"dropping-particle":"","family":"Zhang","given":"Hua","non-dropping-particle":"","parse-names":false,"suffix":""},{"dropping-particle":"","family":"Li","given":"Shuai","non-dropping-particle":"","parse-names":false,"suffix":""},{"dropping-particle":"","family":"Hanna","given":"Glenn J.","non-dropping-particle":"","parse-names":false,"suffix":""},{"dropping-particle":"","family":"Huang","given":"Wei","non-dropping-particle":"","parse-names":false,"suffix":""},{"dropping-particle":"","family":"Hoang","given":"Mai P.","non-dropping-particle":"","parse-names":false,"suffix":""},{"dropping-particle":"","family":"Piris","given":"Adriano","non-dropping-particle":"","parse-names":false,"suffix":""},{"dropping-particle":"","family":"Eliane","given":"Jean Pierre","non-dropping-particle":"","parse-names":false,"suffix":""},{"dropping-particle":"","family":"Stemmer-Rachamimov","given":"Anat O.","non-dropping-particle":"","parse-names":false,"suffix":""},{"dropping-particle":"","family":"Cameron","given":"Lisa","non-dropping-particle":"","parse-names":false,"suffix":""},{"dropping-particle":"","family":"Su","given":"Mei Ju","non-dropping-particle":"","parse-names":false,"suffix":""},{"dropping-particle":"","family":"Shah","given":"Parin","non-dropping-particle":"","parse-names":false,"suffix":""},{"dropping-particle":"","family":"Izar","given":"Benjamin","non-dropping-particle":"","parse-names":false,"suffix":""},{"dropping-particle":"","family":"Thakuria","given":"Manisha","non-dropping-particle":"","parse-names":false,"suffix":""},{"dropping-particle":"","family":"LeBoeuf","given":"Nicole R.","non-dropping-particle":"","parse-names":false,"suffix":""},{"dropping-particle":"","family":"Rabinowits","given":"Guilherme","non-dropping-particle":"","parse-names":false,"suffix":""},{"dropping-particle":"","family":"Gunda","given":"Viswanath","non-dropping-particle":"","parse-names":false,"suffix":""},{"dropping-particle":"","family":"Parangi","given":"Sareh","non-dropping-particle":"","parse-names":false,"suffix":""},{"dropping-particle":"","family":"Cleary","given":"James M.","non-dropping-particle":"","parse-names":false,"suffix":""},{"dropping-particle":"","family":"Miller","given":"Brian C.","non-dropping-particle":"","parse-names":false,"suffix":""},{"dropping-particle":"","family":"Kitajima","given":"Shunsuke","non-dropping-particle":"","parse-names":false,"suffix":""},{"dropping-particle":"","family":"Thummalapalli","given":"Rohit","non-dropping-particle":"","parse-names":false,"suffix":""},{"dropping-particle":"","family":"Miao","given":"Benchun","non-dropping-particle":"","parse-names":false,"suffix":""},{"dropping-particle":"","family":"Barbie","given":"Thanh U.","non-dropping-particle":"","parse-names":false,"suffix":""},{"dropping-particle":"","family":"Sivathanu","given":"Vivek","non-dropping-particle":"","parse-names":false,"suffix":""},{"dropping-particle":"","family":"Wong","given":"Joshua","non-dropping-particle":"","parse-names":false,"suffix":""},{"dropping-particle":"","family":"Richards","given":"William G.","non-dropping-particle":"","parse-names":false,"suffix":""},{"dropping-particle":"","family":"Bueno","given":"Raphael","non-dropping-particle":"","parse-names":false,"suffix":""},{"dropping-particle":"","family":"Yoon","given":"Charles H.","non-dropping-particle":"","parse-names":false,"suffix":""},{"dropping-particle":"","family":"Miret","given":"Juan","non-dropping-particle":"","parse-names":false,"suffix":""},{"dropping-particle":"","family":"Herlyn","given":"Meenhard","non-dropping-particle":"","parse-names":false,"suffix":""},{"dropping-particle":"","family":"Garraway","given":"Levi A.","non-dropping-particle":"","parse-names":false,"suffix":""},{"dropping-particle":"","family":"Allen","given":"Eliezer M.","non-dropping-particle":"Van","parse-names":false,"suffix":""},{"dropping-particle":"","family":"Freeman","given":"Gordon J.","non-dropping-particle":"","parse-names":false,"suffix":""},{"dropping-particle":"","family":"Kirschmeier","given":"Paul T.","non-dropping-particle":"","parse-names":false,"suffix":""},{"dropping-particle":"","family":"Lorch","given":"Jochen H.","non-dropping-particle":"","parse-names":false,"suffix":""},{"dropping-particle":"","family":"Ott","given":"Patrick A.","non-dropping-particle":"","parse-names":false,"suffix":""},{"dropping-particle":"","family":"Stephen Hodi","given":"F.","non-dropping-particle":"","parse-names":false,"suffix":""},{"dropping-particle":"","family":"Flaherty","given":"Keith T.","non-dropping-particle":"","parse-names":false,"suffix":""},{"dropping-particle":"","family":"Kamm","given":"Roger D.","non-dropping-particle":"","parse-names":false,"suffix":""},{"dropping-particle":"","family":"Boland","given":"Genevieve M.","non-dropping-particle":"","parse-names":false,"suffix":""},{"dropping-particle":"","family":"Wong","given":"Kwok Kin","non-dropping-particle":"","parse-names":false,"suffix":""},{"dropping-particle":"","family":"Dornan","given":"David","non-dropping-particle":"","parse-names":false,"suffix":""},{"dropping-particle":"","family":"Paweletz","given":"Cloud Peter","non-dropping-particle":"","parse-names":false,"suffix":""},{"dropping-particle":"","family":"Barbie","given":"David A.","non-dropping-particle":"","parse-names":false,"suffix":""}],"container-title":"Cancer Discovery","id":"ITEM-2","issued":{"date-parts":[["2018"]]},"title":"Ex vivo profiling of PD-1 blockade using organotypic tumor spheroids","type":"article-journal"},"uris":["http://www.mendeley.com/documents/?uuid=a49365f1-f6c4-4297-bf0e-7582ee5c80a5"]}],"mendeley":{"formattedCitation":"&lt;sup&gt;51, 52&lt;/sup&gt;","plainTextFormattedCitation":"51, 52","previouslyFormattedCitation":"&lt;sup&gt;51, 52&lt;/sup&gt;"},"properties":{"noteIndex":0},"schema":"https://github.com/citation-style-language/schema/raw/master/csl-citation.json"}</w:instrText>
      </w:r>
      <w:r w:rsidR="6C3C6E3C" w:rsidRPr="004640CE">
        <w:rPr>
          <w:rFonts w:asciiTheme="minorHAnsi" w:hAnsiTheme="minorHAnsi" w:cstheme="minorBidi"/>
          <w:color w:val="auto"/>
          <w:lang w:val="en-GB"/>
        </w:rPr>
        <w:fldChar w:fldCharType="separate"/>
      </w:r>
      <w:r w:rsidR="3872019B" w:rsidRPr="004640CE">
        <w:rPr>
          <w:rFonts w:asciiTheme="minorHAnsi" w:hAnsiTheme="minorHAnsi" w:cstheme="minorBidi"/>
          <w:noProof/>
          <w:color w:val="auto"/>
          <w:vertAlign w:val="superscript"/>
          <w:lang w:val="en-GB"/>
        </w:rPr>
        <w:t>51, 52</w:t>
      </w:r>
      <w:r w:rsidR="6C3C6E3C" w:rsidRPr="004640CE">
        <w:rPr>
          <w:rFonts w:asciiTheme="minorHAnsi" w:hAnsiTheme="minorHAnsi" w:cstheme="minorBidi"/>
          <w:color w:val="auto"/>
          <w:lang w:val="en-GB"/>
        </w:rPr>
        <w:fldChar w:fldCharType="end"/>
      </w:r>
      <w:r w:rsidR="3872019B" w:rsidRPr="004640CE">
        <w:rPr>
          <w:rFonts w:asciiTheme="minorHAnsi" w:eastAsiaTheme="minorEastAsia" w:hAnsiTheme="minorHAnsi" w:cstheme="minorBidi"/>
          <w:color w:val="auto"/>
          <w:lang w:val="en-GB"/>
        </w:rPr>
        <w:t xml:space="preserve"> examples of studies of other labs performing cytokine profiling on </w:t>
      </w:r>
      <w:r w:rsidR="1EB12822" w:rsidRPr="004640CE">
        <w:rPr>
          <w:rFonts w:asciiTheme="minorHAnsi" w:eastAsiaTheme="minorEastAsia" w:hAnsiTheme="minorHAnsi" w:cstheme="minorBidi"/>
          <w:color w:val="auto"/>
          <w:lang w:val="en-GB"/>
        </w:rPr>
        <w:t xml:space="preserve">OOC models. </w:t>
      </w:r>
    </w:p>
    <w:p w14:paraId="3C171C22" w14:textId="77777777" w:rsidR="00E82600" w:rsidRPr="004640CE" w:rsidRDefault="00E82600" w:rsidP="00FB04AE">
      <w:pPr>
        <w:pStyle w:val="NormalWeb"/>
        <w:spacing w:before="0" w:beforeAutospacing="0" w:after="0" w:afterAutospacing="0"/>
        <w:contextualSpacing/>
        <w:rPr>
          <w:rFonts w:asciiTheme="minorHAnsi" w:eastAsiaTheme="minorEastAsia" w:hAnsiTheme="minorHAnsi" w:cstheme="minorBidi"/>
          <w:color w:val="auto"/>
          <w:lang w:val="en-GB"/>
        </w:rPr>
      </w:pPr>
    </w:p>
    <w:p w14:paraId="304A33DB" w14:textId="77777777" w:rsidR="00E82600" w:rsidRPr="004640CE" w:rsidRDefault="00E82600" w:rsidP="00FB04AE">
      <w:pPr>
        <w:pStyle w:val="Heading2"/>
        <w:numPr>
          <w:ilvl w:val="1"/>
          <w:numId w:val="67"/>
        </w:numPr>
        <w:ind w:left="0" w:firstLine="0"/>
        <w:contextualSpacing/>
        <w:rPr>
          <w:rFonts w:asciiTheme="minorHAnsi" w:eastAsiaTheme="minorEastAsia" w:hAnsiTheme="minorHAnsi" w:cstheme="minorBidi"/>
          <w:color w:val="auto"/>
          <w:szCs w:val="24"/>
          <w:lang w:val="en-US"/>
        </w:rPr>
      </w:pPr>
      <w:r w:rsidRPr="004640CE">
        <w:rPr>
          <w:rFonts w:asciiTheme="minorHAnsi" w:eastAsiaTheme="minorEastAsia" w:hAnsiTheme="minorHAnsi" w:cstheme="minorBidi"/>
          <w:color w:val="auto"/>
          <w:szCs w:val="24"/>
          <w:lang w:val="en-GB"/>
        </w:rPr>
        <w:t>Time-lapse</w:t>
      </w:r>
      <w:r w:rsidRPr="004640CE">
        <w:rPr>
          <w:rFonts w:asciiTheme="minorHAnsi" w:eastAsiaTheme="minorEastAsia" w:hAnsiTheme="minorHAnsi" w:cstheme="minorBidi"/>
          <w:color w:val="auto"/>
          <w:szCs w:val="24"/>
          <w:lang w:val="en-US"/>
        </w:rPr>
        <w:t xml:space="preserve"> acquisition of unlabeled cancer and immune cells </w:t>
      </w:r>
    </w:p>
    <w:p w14:paraId="19BAA0A1" w14:textId="77777777" w:rsidR="007E38AA" w:rsidRDefault="007E38AA" w:rsidP="00FB04AE">
      <w:pPr>
        <w:pStyle w:val="paragraph"/>
        <w:spacing w:before="0" w:beforeAutospacing="0" w:after="0" w:afterAutospacing="0"/>
        <w:contextualSpacing/>
        <w:jc w:val="both"/>
        <w:textAlignment w:val="baseline"/>
        <w:rPr>
          <w:rFonts w:asciiTheme="minorHAnsi" w:eastAsiaTheme="minorEastAsia" w:hAnsiTheme="minorHAnsi" w:cstheme="minorBidi"/>
          <w:lang w:val="en-US"/>
        </w:rPr>
      </w:pPr>
    </w:p>
    <w:p w14:paraId="178F29C0" w14:textId="6E7440BA" w:rsidR="00697C6B" w:rsidRDefault="009C1C69" w:rsidP="00FB04AE">
      <w:pPr>
        <w:pStyle w:val="paragraph"/>
        <w:spacing w:before="0" w:beforeAutospacing="0" w:after="0" w:afterAutospacing="0"/>
        <w:contextualSpacing/>
        <w:jc w:val="both"/>
        <w:textAlignment w:val="baseline"/>
        <w:rPr>
          <w:rStyle w:val="normaltextrun"/>
          <w:rFonts w:asciiTheme="minorHAnsi" w:eastAsiaTheme="minorEastAsia" w:hAnsiTheme="minorHAnsi" w:cstheme="minorBidi"/>
          <w:shd w:val="clear" w:color="auto" w:fill="FFFF00"/>
          <w:lang w:val="en-US"/>
        </w:rPr>
      </w:pPr>
      <w:r>
        <w:rPr>
          <w:rFonts w:asciiTheme="minorHAnsi" w:eastAsiaTheme="minorEastAsia" w:hAnsiTheme="minorHAnsi" w:cstheme="minorBidi"/>
          <w:lang w:val="en-US"/>
        </w:rPr>
        <w:t>NOTE:</w:t>
      </w:r>
      <w:r w:rsidR="00A4589F" w:rsidRPr="004640CE">
        <w:rPr>
          <w:rFonts w:asciiTheme="minorHAnsi" w:eastAsiaTheme="minorEastAsia" w:hAnsiTheme="minorHAnsi" w:cstheme="minorBidi"/>
          <w:lang w:val="en-US"/>
        </w:rPr>
        <w:t xml:space="preserve"> </w:t>
      </w:r>
      <w:r w:rsidR="00697C6B" w:rsidRPr="004640CE">
        <w:rPr>
          <w:rStyle w:val="spellingerror"/>
          <w:rFonts w:asciiTheme="minorHAnsi" w:eastAsiaTheme="minorEastAsia" w:hAnsiTheme="minorHAnsi" w:cstheme="minorBidi"/>
          <w:shd w:val="clear" w:color="auto" w:fill="FFFF00"/>
          <w:lang w:val="en-US"/>
        </w:rPr>
        <w:t>Typically,</w:t>
      </w:r>
      <w:r w:rsidR="00697C6B" w:rsidRPr="004640CE">
        <w:rPr>
          <w:rStyle w:val="normaltextrun"/>
          <w:rFonts w:asciiTheme="minorHAnsi" w:eastAsiaTheme="minorEastAsia" w:hAnsiTheme="minorHAnsi" w:cstheme="minorBidi"/>
          <w:shd w:val="clear" w:color="auto" w:fill="FFFF00"/>
          <w:lang w:val="en-US"/>
        </w:rPr>
        <w:t xml:space="preserve"> 3 chips</w:t>
      </w:r>
      <w:r w:rsidR="00E17C58" w:rsidRPr="004640CE">
        <w:rPr>
          <w:rStyle w:val="normaltextrun"/>
          <w:rFonts w:asciiTheme="minorHAnsi" w:eastAsiaTheme="minorEastAsia" w:hAnsiTheme="minorHAnsi" w:cstheme="minorBidi"/>
          <w:shd w:val="clear" w:color="auto" w:fill="FFFF00"/>
          <w:lang w:val="en-US"/>
        </w:rPr>
        <w:t xml:space="preserve"> </w:t>
      </w:r>
      <w:r w:rsidR="00697C6B" w:rsidRPr="004640CE">
        <w:rPr>
          <w:rStyle w:val="normaltextrun"/>
          <w:rFonts w:asciiTheme="minorHAnsi" w:eastAsiaTheme="minorEastAsia" w:hAnsiTheme="minorHAnsi" w:cstheme="minorBidi"/>
          <w:shd w:val="clear" w:color="auto" w:fill="FFFF00"/>
          <w:lang w:val="en-US"/>
        </w:rPr>
        <w:t xml:space="preserve">are </w:t>
      </w:r>
      <w:r w:rsidR="00697C6B" w:rsidRPr="004640CE">
        <w:rPr>
          <w:rStyle w:val="spellingerror"/>
          <w:rFonts w:asciiTheme="minorHAnsi" w:eastAsiaTheme="minorEastAsia" w:hAnsiTheme="minorHAnsi" w:cstheme="minorBidi"/>
          <w:shd w:val="clear" w:color="auto" w:fill="FFFF00"/>
          <w:lang w:val="en-US"/>
        </w:rPr>
        <w:t>arranged</w:t>
      </w:r>
      <w:r w:rsidR="00697C6B" w:rsidRPr="004640CE">
        <w:rPr>
          <w:rStyle w:val="normaltextrun"/>
          <w:rFonts w:asciiTheme="minorHAnsi" w:eastAsiaTheme="minorEastAsia" w:hAnsiTheme="minorHAnsi" w:cstheme="minorBidi"/>
          <w:shd w:val="clear" w:color="auto" w:fill="FFFF00"/>
          <w:lang w:val="en-US"/>
        </w:rPr>
        <w:t xml:space="preserve"> on a single </w:t>
      </w:r>
      <w:r w:rsidR="00697C6B" w:rsidRPr="004640CE">
        <w:rPr>
          <w:rStyle w:val="spellingerror"/>
          <w:rFonts w:asciiTheme="minorHAnsi" w:eastAsiaTheme="minorEastAsia" w:hAnsiTheme="minorHAnsi" w:cstheme="minorBidi"/>
          <w:shd w:val="clear" w:color="auto" w:fill="FFFF00"/>
          <w:lang w:val="en-US"/>
        </w:rPr>
        <w:t>microscope</w:t>
      </w:r>
      <w:r w:rsidR="00697C6B" w:rsidRPr="004640CE">
        <w:rPr>
          <w:rStyle w:val="normaltextrun"/>
          <w:rFonts w:asciiTheme="minorHAnsi" w:eastAsiaTheme="minorEastAsia" w:hAnsiTheme="minorHAnsi" w:cstheme="minorBidi"/>
          <w:shd w:val="clear" w:color="auto" w:fill="FFFF00"/>
          <w:lang w:val="en-US"/>
        </w:rPr>
        <w:t xml:space="preserve"> slide (see </w:t>
      </w:r>
      <w:r w:rsidRPr="00695E25">
        <w:rPr>
          <w:rStyle w:val="normaltextrun"/>
          <w:rFonts w:asciiTheme="minorHAnsi" w:eastAsiaTheme="minorEastAsia" w:hAnsiTheme="minorHAnsi" w:cstheme="minorBidi"/>
          <w:b/>
          <w:bCs/>
          <w:shd w:val="clear" w:color="auto" w:fill="FFFF00"/>
          <w:lang w:val="en-US"/>
        </w:rPr>
        <w:t>Figure</w:t>
      </w:r>
      <w:r w:rsidR="00101ED2" w:rsidRPr="00695E25">
        <w:rPr>
          <w:rStyle w:val="normaltextrun"/>
          <w:rFonts w:asciiTheme="minorHAnsi" w:eastAsiaTheme="minorEastAsia" w:hAnsiTheme="minorHAnsi" w:cstheme="minorBidi"/>
          <w:b/>
          <w:bCs/>
          <w:shd w:val="clear" w:color="auto" w:fill="FFFF00"/>
          <w:lang w:val="en-US"/>
        </w:rPr>
        <w:t xml:space="preserve"> </w:t>
      </w:r>
      <w:r w:rsidR="00697C6B" w:rsidRPr="00695E25">
        <w:rPr>
          <w:rStyle w:val="normaltextrun"/>
          <w:rFonts w:asciiTheme="minorHAnsi" w:eastAsiaTheme="minorEastAsia" w:hAnsiTheme="minorHAnsi" w:cstheme="minorBidi"/>
          <w:b/>
          <w:bCs/>
          <w:shd w:val="clear" w:color="auto" w:fill="FFFF00"/>
          <w:lang w:val="en-US"/>
        </w:rPr>
        <w:t>1A</w:t>
      </w:r>
      <w:r w:rsidR="00697C6B" w:rsidRPr="004640CE">
        <w:rPr>
          <w:rStyle w:val="normaltextrun"/>
          <w:rFonts w:asciiTheme="minorHAnsi" w:eastAsiaTheme="minorEastAsia" w:hAnsiTheme="minorHAnsi" w:cstheme="minorBidi"/>
          <w:shd w:val="clear" w:color="auto" w:fill="FFFF00"/>
          <w:lang w:val="en-US"/>
        </w:rPr>
        <w:t xml:space="preserve"> for 2D chip and </w:t>
      </w:r>
      <w:r w:rsidRPr="00695E25">
        <w:rPr>
          <w:rStyle w:val="normaltextrun"/>
          <w:rFonts w:asciiTheme="minorHAnsi" w:eastAsiaTheme="minorEastAsia" w:hAnsiTheme="minorHAnsi" w:cstheme="minorBidi"/>
          <w:b/>
          <w:bCs/>
          <w:shd w:val="clear" w:color="auto" w:fill="FFFF00"/>
          <w:lang w:val="en-US"/>
        </w:rPr>
        <w:t xml:space="preserve">Figure </w:t>
      </w:r>
      <w:r w:rsidR="00697C6B" w:rsidRPr="00695E25">
        <w:rPr>
          <w:rStyle w:val="normaltextrun"/>
          <w:rFonts w:asciiTheme="minorHAnsi" w:eastAsiaTheme="minorEastAsia" w:hAnsiTheme="minorHAnsi" w:cstheme="minorBidi"/>
          <w:b/>
          <w:bCs/>
          <w:shd w:val="clear" w:color="auto" w:fill="FFFF00"/>
          <w:lang w:val="en-US"/>
        </w:rPr>
        <w:t>4A</w:t>
      </w:r>
      <w:r w:rsidR="00697C6B" w:rsidRPr="004640CE">
        <w:rPr>
          <w:rStyle w:val="normaltextrun"/>
          <w:rFonts w:asciiTheme="minorHAnsi" w:eastAsiaTheme="minorEastAsia" w:hAnsiTheme="minorHAnsi" w:cstheme="minorBidi"/>
          <w:shd w:val="clear" w:color="auto" w:fill="FFFF00"/>
          <w:lang w:val="en-US"/>
        </w:rPr>
        <w:t xml:space="preserve"> for 3D chip). </w:t>
      </w:r>
      <w:r w:rsidR="00E17C58" w:rsidRPr="004640CE">
        <w:rPr>
          <w:rStyle w:val="normaltextrun"/>
          <w:rFonts w:asciiTheme="minorHAnsi" w:eastAsiaTheme="minorEastAsia" w:hAnsiTheme="minorHAnsi" w:cstheme="minorBidi"/>
          <w:shd w:val="clear" w:color="auto" w:fill="FFFF00"/>
          <w:lang w:val="en-US"/>
        </w:rPr>
        <w:t>U</w:t>
      </w:r>
      <w:r w:rsidR="00697C6B" w:rsidRPr="004640CE">
        <w:rPr>
          <w:rStyle w:val="spellingerror"/>
          <w:rFonts w:asciiTheme="minorHAnsi" w:eastAsiaTheme="minorEastAsia" w:hAnsiTheme="minorHAnsi" w:cstheme="minorBidi"/>
          <w:shd w:val="clear" w:color="auto" w:fill="FFFF00"/>
          <w:lang w:val="en-US"/>
        </w:rPr>
        <w:t>sing</w:t>
      </w:r>
      <w:r w:rsidR="00697C6B" w:rsidRPr="004640CE">
        <w:rPr>
          <w:rStyle w:val="normaltextrun"/>
          <w:rFonts w:asciiTheme="minorHAnsi" w:eastAsiaTheme="minorEastAsia" w:hAnsiTheme="minorHAnsi" w:cstheme="minorBidi"/>
          <w:shd w:val="clear" w:color="auto" w:fill="FFFF00"/>
          <w:lang w:val="en-US"/>
        </w:rPr>
        <w:t xml:space="preserve"> </w:t>
      </w:r>
      <w:r w:rsidR="00E17C58" w:rsidRPr="004640CE">
        <w:rPr>
          <w:rStyle w:val="normaltextrun"/>
          <w:rFonts w:asciiTheme="minorHAnsi" w:eastAsiaTheme="minorEastAsia" w:hAnsiTheme="minorHAnsi" w:cstheme="minorBidi"/>
          <w:shd w:val="clear" w:color="auto" w:fill="FFFF00"/>
          <w:lang w:val="en-US"/>
        </w:rPr>
        <w:t xml:space="preserve">stage </w:t>
      </w:r>
      <w:r w:rsidR="00697C6B" w:rsidRPr="004640CE">
        <w:rPr>
          <w:rStyle w:val="normaltextrun"/>
          <w:rFonts w:asciiTheme="minorHAnsi" w:eastAsiaTheme="minorEastAsia" w:hAnsiTheme="minorHAnsi" w:cstheme="minorBidi"/>
          <w:shd w:val="clear" w:color="auto" w:fill="FFFF00"/>
          <w:lang w:val="en-US"/>
        </w:rPr>
        <w:t xml:space="preserve">holders </w:t>
      </w:r>
      <w:r w:rsidR="00697C6B" w:rsidRPr="004640CE">
        <w:rPr>
          <w:rStyle w:val="spellingerror"/>
          <w:rFonts w:asciiTheme="minorHAnsi" w:eastAsiaTheme="minorEastAsia" w:hAnsiTheme="minorHAnsi" w:cstheme="minorBidi"/>
          <w:shd w:val="clear" w:color="auto" w:fill="FFFF00"/>
          <w:lang w:val="en-US"/>
        </w:rPr>
        <w:t>allocating</w:t>
      </w:r>
      <w:r w:rsidR="00697C6B" w:rsidRPr="004640CE">
        <w:rPr>
          <w:rStyle w:val="normaltextrun"/>
          <w:rFonts w:asciiTheme="minorHAnsi" w:eastAsiaTheme="minorEastAsia" w:hAnsiTheme="minorHAnsi" w:cstheme="minorBidi"/>
          <w:shd w:val="clear" w:color="auto" w:fill="FFFF00"/>
          <w:lang w:val="en-US"/>
        </w:rPr>
        <w:t xml:space="preserve"> 4 slides</w:t>
      </w:r>
      <w:r w:rsidR="00E17C58" w:rsidRPr="004640CE">
        <w:rPr>
          <w:rStyle w:val="normaltextrun"/>
          <w:rFonts w:asciiTheme="minorHAnsi" w:eastAsiaTheme="minorEastAsia" w:hAnsiTheme="minorHAnsi" w:cstheme="minorBidi"/>
          <w:shd w:val="clear" w:color="auto" w:fill="FFFF00"/>
          <w:lang w:val="en-US"/>
        </w:rPr>
        <w:t xml:space="preserve">, co-cultures can be </w:t>
      </w:r>
      <w:r w:rsidR="008F48B1" w:rsidRPr="004640CE">
        <w:rPr>
          <w:rStyle w:val="normaltextrun"/>
          <w:rFonts w:asciiTheme="minorHAnsi" w:eastAsiaTheme="minorEastAsia" w:hAnsiTheme="minorHAnsi" w:cstheme="minorBidi"/>
          <w:shd w:val="clear" w:color="auto" w:fill="FFFF00"/>
          <w:lang w:val="en-US"/>
        </w:rPr>
        <w:t>suitable</w:t>
      </w:r>
      <w:r w:rsidR="00E17C58" w:rsidRPr="004640CE">
        <w:rPr>
          <w:rStyle w:val="normaltextrun"/>
          <w:rFonts w:asciiTheme="minorHAnsi" w:eastAsiaTheme="minorEastAsia" w:hAnsiTheme="minorHAnsi" w:cstheme="minorBidi"/>
          <w:shd w:val="clear" w:color="auto" w:fill="FFFF00"/>
          <w:lang w:val="en-US"/>
        </w:rPr>
        <w:t xml:space="preserve"> to be monitored by</w:t>
      </w:r>
      <w:r w:rsidR="00697C6B" w:rsidRPr="004640CE">
        <w:rPr>
          <w:rStyle w:val="normaltextrun"/>
          <w:rFonts w:asciiTheme="minorHAnsi" w:eastAsiaTheme="minorEastAsia" w:hAnsiTheme="minorHAnsi" w:cstheme="minorBidi"/>
          <w:shd w:val="clear" w:color="auto" w:fill="FFFF00"/>
          <w:lang w:val="en-US"/>
        </w:rPr>
        <w:t xml:space="preserve"> automated high-</w:t>
      </w:r>
      <w:r w:rsidR="00697C6B" w:rsidRPr="004640CE">
        <w:rPr>
          <w:rStyle w:val="spellingerror"/>
          <w:rFonts w:asciiTheme="minorHAnsi" w:eastAsiaTheme="minorEastAsia" w:hAnsiTheme="minorHAnsi" w:cstheme="minorBidi"/>
          <w:shd w:val="clear" w:color="auto" w:fill="FFFF00"/>
          <w:lang w:val="en-US"/>
        </w:rPr>
        <w:t>content</w:t>
      </w:r>
      <w:r w:rsidR="00697C6B" w:rsidRPr="004640CE">
        <w:rPr>
          <w:rStyle w:val="normaltextrun"/>
          <w:rFonts w:asciiTheme="minorHAnsi" w:eastAsiaTheme="minorEastAsia" w:hAnsiTheme="minorHAnsi" w:cstheme="minorBidi"/>
          <w:shd w:val="clear" w:color="auto" w:fill="FFFF00"/>
          <w:lang w:val="en-US"/>
        </w:rPr>
        <w:t xml:space="preserve"> </w:t>
      </w:r>
      <w:r w:rsidR="00697C6B" w:rsidRPr="004640CE">
        <w:rPr>
          <w:rStyle w:val="spellingerror"/>
          <w:rFonts w:asciiTheme="minorHAnsi" w:eastAsiaTheme="minorEastAsia" w:hAnsiTheme="minorHAnsi" w:cstheme="minorBidi"/>
          <w:shd w:val="clear" w:color="auto" w:fill="FFFF00"/>
          <w:lang w:val="en-US"/>
        </w:rPr>
        <w:t>microscopy</w:t>
      </w:r>
      <w:r w:rsidR="00697C6B" w:rsidRPr="004640CE">
        <w:rPr>
          <w:rStyle w:val="normaltextrun"/>
          <w:rFonts w:asciiTheme="minorHAnsi" w:eastAsiaTheme="minorEastAsia" w:hAnsiTheme="minorHAnsi" w:cstheme="minorBidi"/>
          <w:shd w:val="clear" w:color="auto" w:fill="FFFF00"/>
          <w:lang w:val="en-US"/>
        </w:rPr>
        <w:t xml:space="preserve"> to </w:t>
      </w:r>
      <w:r w:rsidR="00697C6B" w:rsidRPr="004640CE">
        <w:rPr>
          <w:rStyle w:val="spellingerror"/>
          <w:rFonts w:asciiTheme="minorHAnsi" w:eastAsiaTheme="minorEastAsia" w:hAnsiTheme="minorHAnsi" w:cstheme="minorBidi"/>
          <w:shd w:val="clear" w:color="auto" w:fill="FFFF00"/>
          <w:lang w:val="en-US"/>
        </w:rPr>
        <w:t>analyze</w:t>
      </w:r>
      <w:r w:rsidR="00697C6B" w:rsidRPr="004640CE">
        <w:rPr>
          <w:rStyle w:val="normaltextrun"/>
          <w:rFonts w:asciiTheme="minorHAnsi" w:eastAsiaTheme="minorEastAsia" w:hAnsiTheme="minorHAnsi" w:cstheme="minorBidi"/>
          <w:shd w:val="clear" w:color="auto" w:fill="FFFF00"/>
          <w:lang w:val="en-US"/>
        </w:rPr>
        <w:t xml:space="preserve"> large </w:t>
      </w:r>
      <w:r w:rsidR="00697C6B" w:rsidRPr="004640CE">
        <w:rPr>
          <w:rStyle w:val="spellingerror"/>
          <w:rFonts w:asciiTheme="minorHAnsi" w:eastAsiaTheme="minorEastAsia" w:hAnsiTheme="minorHAnsi" w:cstheme="minorBidi"/>
          <w:shd w:val="clear" w:color="auto" w:fill="FFFF00"/>
          <w:lang w:val="en-US"/>
        </w:rPr>
        <w:t>batches</w:t>
      </w:r>
      <w:r w:rsidR="00697C6B" w:rsidRPr="004640CE">
        <w:rPr>
          <w:rStyle w:val="normaltextrun"/>
          <w:rFonts w:asciiTheme="minorHAnsi" w:eastAsiaTheme="minorEastAsia" w:hAnsiTheme="minorHAnsi" w:cstheme="minorBidi"/>
          <w:shd w:val="clear" w:color="auto" w:fill="FFFF00"/>
          <w:lang w:val="en-US"/>
        </w:rPr>
        <w:t xml:space="preserve"> of </w:t>
      </w:r>
      <w:r w:rsidR="00697C6B" w:rsidRPr="004640CE">
        <w:rPr>
          <w:rStyle w:val="spellingerror"/>
          <w:rFonts w:asciiTheme="minorHAnsi" w:eastAsiaTheme="minorEastAsia" w:hAnsiTheme="minorHAnsi" w:cstheme="minorBidi"/>
          <w:shd w:val="clear" w:color="auto" w:fill="FFFF00"/>
          <w:lang w:val="en-US"/>
        </w:rPr>
        <w:t>experimental</w:t>
      </w:r>
      <w:r w:rsidR="00697C6B" w:rsidRPr="004640CE">
        <w:rPr>
          <w:rStyle w:val="normaltextrun"/>
          <w:rFonts w:asciiTheme="minorHAnsi" w:eastAsiaTheme="minorEastAsia" w:hAnsiTheme="minorHAnsi" w:cstheme="minorBidi"/>
          <w:shd w:val="clear" w:color="auto" w:fill="FFFF00"/>
          <w:lang w:val="en-US"/>
        </w:rPr>
        <w:t xml:space="preserve"> </w:t>
      </w:r>
      <w:r w:rsidR="00697C6B" w:rsidRPr="004640CE">
        <w:rPr>
          <w:rStyle w:val="spellingerror"/>
          <w:rFonts w:asciiTheme="minorHAnsi" w:eastAsiaTheme="minorEastAsia" w:hAnsiTheme="minorHAnsi" w:cstheme="minorBidi"/>
          <w:shd w:val="clear" w:color="auto" w:fill="FFFF00"/>
          <w:lang w:val="en-US"/>
        </w:rPr>
        <w:t>conditions</w:t>
      </w:r>
      <w:r w:rsidR="00697C6B" w:rsidRPr="004640CE">
        <w:rPr>
          <w:rStyle w:val="normaltextrun"/>
          <w:rFonts w:asciiTheme="minorHAnsi" w:eastAsiaTheme="minorEastAsia" w:hAnsiTheme="minorHAnsi" w:cstheme="minorBidi"/>
          <w:shd w:val="clear" w:color="auto" w:fill="FFFF00"/>
          <w:lang w:val="en-US"/>
        </w:rPr>
        <w:t xml:space="preserve">. Chips can be </w:t>
      </w:r>
      <w:r w:rsidR="00697C6B" w:rsidRPr="004640CE">
        <w:rPr>
          <w:rStyle w:val="spellingerror"/>
          <w:rFonts w:asciiTheme="minorHAnsi" w:eastAsiaTheme="minorEastAsia" w:hAnsiTheme="minorHAnsi" w:cstheme="minorBidi"/>
          <w:shd w:val="clear" w:color="auto" w:fill="FFFF00"/>
          <w:lang w:val="en-US"/>
        </w:rPr>
        <w:t>easily</w:t>
      </w:r>
      <w:r w:rsidR="00697C6B" w:rsidRPr="004640CE">
        <w:rPr>
          <w:rStyle w:val="normaltextrun"/>
          <w:rFonts w:asciiTheme="minorHAnsi" w:eastAsiaTheme="minorEastAsia" w:hAnsiTheme="minorHAnsi" w:cstheme="minorBidi"/>
          <w:shd w:val="clear" w:color="auto" w:fill="FFFF00"/>
          <w:lang w:val="en-US"/>
        </w:rPr>
        <w:t xml:space="preserve"> </w:t>
      </w:r>
      <w:r w:rsidR="00697C6B" w:rsidRPr="004640CE">
        <w:rPr>
          <w:rStyle w:val="spellingerror"/>
          <w:rFonts w:asciiTheme="minorHAnsi" w:eastAsiaTheme="minorEastAsia" w:hAnsiTheme="minorHAnsi" w:cstheme="minorBidi"/>
          <w:shd w:val="clear" w:color="auto" w:fill="FFFF00"/>
          <w:lang w:val="en-US"/>
        </w:rPr>
        <w:t>mounted</w:t>
      </w:r>
      <w:r w:rsidR="00697C6B" w:rsidRPr="004640CE">
        <w:rPr>
          <w:rStyle w:val="normaltextrun"/>
          <w:rFonts w:asciiTheme="minorHAnsi" w:eastAsiaTheme="minorEastAsia" w:hAnsiTheme="minorHAnsi" w:cstheme="minorBidi"/>
          <w:shd w:val="clear" w:color="auto" w:fill="FFFF00"/>
          <w:lang w:val="en-US"/>
        </w:rPr>
        <w:t xml:space="preserve"> on slides with </w:t>
      </w:r>
      <w:r w:rsidR="00697C6B" w:rsidRPr="004640CE">
        <w:rPr>
          <w:rStyle w:val="spellingerror"/>
          <w:rFonts w:asciiTheme="minorHAnsi" w:eastAsiaTheme="minorEastAsia" w:hAnsiTheme="minorHAnsi" w:cstheme="minorBidi"/>
          <w:shd w:val="clear" w:color="auto" w:fill="FFFF00"/>
          <w:lang w:val="en-US"/>
        </w:rPr>
        <w:t>thickness</w:t>
      </w:r>
      <w:r w:rsidR="00697C6B" w:rsidRPr="004640CE">
        <w:rPr>
          <w:rStyle w:val="normaltextrun"/>
          <w:rFonts w:asciiTheme="minorHAnsi" w:eastAsiaTheme="minorEastAsia" w:hAnsiTheme="minorHAnsi" w:cstheme="minorBidi"/>
          <w:shd w:val="clear" w:color="auto" w:fill="FFFF00"/>
          <w:lang w:val="en-US"/>
        </w:rPr>
        <w:t xml:space="preserve"> </w:t>
      </w:r>
      <w:r w:rsidR="00697C6B" w:rsidRPr="004640CE">
        <w:rPr>
          <w:rStyle w:val="spellingerror"/>
          <w:rFonts w:asciiTheme="minorHAnsi" w:eastAsiaTheme="minorEastAsia" w:hAnsiTheme="minorHAnsi" w:cstheme="minorBidi"/>
          <w:shd w:val="clear" w:color="auto" w:fill="FFFF00"/>
          <w:lang w:val="en-US"/>
        </w:rPr>
        <w:t>equal</w:t>
      </w:r>
      <w:r w:rsidR="00697C6B" w:rsidRPr="004640CE">
        <w:rPr>
          <w:rStyle w:val="normaltextrun"/>
          <w:rFonts w:asciiTheme="minorHAnsi" w:eastAsiaTheme="minorEastAsia" w:hAnsiTheme="minorHAnsi" w:cstheme="minorBidi"/>
          <w:shd w:val="clear" w:color="auto" w:fill="FFFF00"/>
          <w:lang w:val="en-US"/>
        </w:rPr>
        <w:t xml:space="preserve"> to 1</w:t>
      </w:r>
      <w:r w:rsidR="00695E25">
        <w:rPr>
          <w:rStyle w:val="normaltextrun"/>
          <w:rFonts w:asciiTheme="minorHAnsi" w:eastAsiaTheme="minorEastAsia" w:hAnsiTheme="minorHAnsi" w:cstheme="minorBidi"/>
          <w:shd w:val="clear" w:color="auto" w:fill="FFFF00"/>
          <w:lang w:val="en-US"/>
        </w:rPr>
        <w:t xml:space="preserve"> </w:t>
      </w:r>
      <w:r w:rsidR="00697C6B" w:rsidRPr="004640CE">
        <w:rPr>
          <w:rStyle w:val="normaltextrun"/>
          <w:rFonts w:asciiTheme="minorHAnsi" w:eastAsiaTheme="minorEastAsia" w:hAnsiTheme="minorHAnsi" w:cstheme="minorBidi"/>
          <w:shd w:val="clear" w:color="auto" w:fill="FFFF00"/>
          <w:lang w:val="en-US"/>
        </w:rPr>
        <w:t>mm or 170</w:t>
      </w:r>
      <w:r w:rsidR="008F48B1" w:rsidRPr="004640CE">
        <w:rPr>
          <w:rStyle w:val="normaltextrun"/>
          <w:rFonts w:asciiTheme="minorHAnsi" w:eastAsiaTheme="minorEastAsia" w:hAnsiTheme="minorHAnsi" w:cstheme="minorBidi"/>
          <w:shd w:val="clear" w:color="auto" w:fill="FFFF00"/>
          <w:lang w:val="en-US"/>
        </w:rPr>
        <w:t xml:space="preserve"> </w:t>
      </w:r>
      <w:r w:rsidR="00697C6B" w:rsidRPr="004640CE">
        <w:rPr>
          <w:rStyle w:val="normaltextrun"/>
          <w:rFonts w:asciiTheme="minorHAnsi" w:eastAsiaTheme="minorEastAsia" w:hAnsiTheme="minorHAnsi" w:cstheme="minorBidi"/>
          <w:shd w:val="clear" w:color="auto" w:fill="FFFF00"/>
          <w:lang w:val="en-US"/>
        </w:rPr>
        <w:t>micron</w:t>
      </w:r>
      <w:r w:rsidR="008F48B1" w:rsidRPr="004640CE">
        <w:rPr>
          <w:rStyle w:val="normaltextrun"/>
          <w:rFonts w:asciiTheme="minorHAnsi" w:eastAsiaTheme="minorEastAsia" w:hAnsiTheme="minorHAnsi" w:cstheme="minorBidi"/>
          <w:shd w:val="clear" w:color="auto" w:fill="FFFF00"/>
          <w:lang w:val="en-US"/>
        </w:rPr>
        <w:t>s</w:t>
      </w:r>
      <w:r w:rsidR="00697C6B" w:rsidRPr="004640CE">
        <w:rPr>
          <w:rStyle w:val="normaltextrun"/>
          <w:rFonts w:asciiTheme="minorHAnsi" w:eastAsiaTheme="minorEastAsia" w:hAnsiTheme="minorHAnsi" w:cstheme="minorBidi"/>
          <w:shd w:val="clear" w:color="auto" w:fill="FFFF00"/>
          <w:lang w:val="en-US"/>
        </w:rPr>
        <w:t xml:space="preserve"> (</w:t>
      </w:r>
      <w:r w:rsidR="00697C6B" w:rsidRPr="004640CE">
        <w:rPr>
          <w:rStyle w:val="spellingerror"/>
          <w:rFonts w:asciiTheme="minorHAnsi" w:eastAsiaTheme="minorEastAsia" w:hAnsiTheme="minorHAnsi" w:cstheme="minorBidi"/>
          <w:shd w:val="clear" w:color="auto" w:fill="FFFF00"/>
          <w:lang w:val="en-US"/>
        </w:rPr>
        <w:t>plastic</w:t>
      </w:r>
      <w:r w:rsidR="00697C6B" w:rsidRPr="004640CE">
        <w:rPr>
          <w:rStyle w:val="normaltextrun"/>
          <w:rFonts w:asciiTheme="minorHAnsi" w:eastAsiaTheme="minorEastAsia" w:hAnsiTheme="minorHAnsi" w:cstheme="minorBidi"/>
          <w:shd w:val="clear" w:color="auto" w:fill="FFFF00"/>
          <w:lang w:val="en-US"/>
        </w:rPr>
        <w:t xml:space="preserve"> or </w:t>
      </w:r>
      <w:r w:rsidR="00697C6B" w:rsidRPr="004640CE">
        <w:rPr>
          <w:rStyle w:val="spellingerror"/>
          <w:rFonts w:asciiTheme="minorHAnsi" w:eastAsiaTheme="minorEastAsia" w:hAnsiTheme="minorHAnsi" w:cstheme="minorBidi"/>
          <w:shd w:val="clear" w:color="auto" w:fill="FFFF00"/>
          <w:lang w:val="en-US"/>
        </w:rPr>
        <w:t>glass</w:t>
      </w:r>
      <w:r w:rsidR="00697C6B" w:rsidRPr="004640CE">
        <w:rPr>
          <w:rStyle w:val="normaltextrun"/>
          <w:rFonts w:asciiTheme="minorHAnsi" w:eastAsiaTheme="minorEastAsia" w:hAnsiTheme="minorHAnsi" w:cstheme="minorBidi"/>
          <w:shd w:val="clear" w:color="auto" w:fill="FFFF00"/>
          <w:lang w:val="en-US"/>
        </w:rPr>
        <w:t xml:space="preserve"> coverslips,</w:t>
      </w:r>
      <w:r w:rsidR="008F48B1" w:rsidRPr="004640CE">
        <w:rPr>
          <w:rStyle w:val="normaltextrun"/>
          <w:rFonts w:asciiTheme="minorHAnsi" w:eastAsiaTheme="minorEastAsia" w:hAnsiTheme="minorHAnsi" w:cstheme="minorBidi"/>
          <w:shd w:val="clear" w:color="auto" w:fill="FFFF00"/>
          <w:lang w:val="en-US"/>
        </w:rPr>
        <w:t xml:space="preserve"> </w:t>
      </w:r>
      <w:r w:rsidR="00697C6B" w:rsidRPr="004640CE">
        <w:rPr>
          <w:rStyle w:val="normaltextrun"/>
          <w:rFonts w:asciiTheme="minorHAnsi" w:eastAsiaTheme="minorEastAsia" w:hAnsiTheme="minorHAnsi" w:cstheme="minorBidi"/>
          <w:shd w:val="clear" w:color="auto" w:fill="FFFF00"/>
          <w:lang w:val="en-US"/>
        </w:rPr>
        <w:t xml:space="preserve">6-well optical </w:t>
      </w:r>
      <w:r w:rsidR="008F48B1" w:rsidRPr="004640CE">
        <w:rPr>
          <w:rStyle w:val="normaltextrun"/>
          <w:rFonts w:asciiTheme="minorHAnsi" w:eastAsiaTheme="minorEastAsia" w:hAnsiTheme="minorHAnsi" w:cstheme="minorBidi"/>
          <w:shd w:val="clear" w:color="auto" w:fill="FFFF00"/>
          <w:lang w:val="en-US"/>
        </w:rPr>
        <w:t xml:space="preserve">bottom </w:t>
      </w:r>
      <w:r w:rsidR="00697C6B" w:rsidRPr="004640CE">
        <w:rPr>
          <w:rStyle w:val="spellingerror"/>
          <w:rFonts w:asciiTheme="minorHAnsi" w:eastAsiaTheme="minorEastAsia" w:hAnsiTheme="minorHAnsi" w:cstheme="minorBidi"/>
          <w:shd w:val="clear" w:color="auto" w:fill="FFFF00"/>
          <w:lang w:val="en-US"/>
        </w:rPr>
        <w:t>multi-wells</w:t>
      </w:r>
      <w:r w:rsidR="00697C6B" w:rsidRPr="004640CE">
        <w:rPr>
          <w:rStyle w:val="normaltextrun"/>
          <w:rFonts w:asciiTheme="minorHAnsi" w:eastAsiaTheme="minorEastAsia" w:hAnsiTheme="minorHAnsi" w:cstheme="minorBidi"/>
          <w:shd w:val="clear" w:color="auto" w:fill="FFFF00"/>
          <w:lang w:val="en-US"/>
        </w:rPr>
        <w:t>) for high-</w:t>
      </w:r>
      <w:r w:rsidR="00697C6B" w:rsidRPr="004640CE">
        <w:rPr>
          <w:rStyle w:val="spellingerror"/>
          <w:rFonts w:asciiTheme="minorHAnsi" w:eastAsiaTheme="minorEastAsia" w:hAnsiTheme="minorHAnsi" w:cstheme="minorBidi"/>
          <w:shd w:val="clear" w:color="auto" w:fill="FFFF00"/>
          <w:lang w:val="en-US"/>
        </w:rPr>
        <w:t>resolution</w:t>
      </w:r>
      <w:r w:rsidR="00697C6B" w:rsidRPr="004640CE">
        <w:rPr>
          <w:rStyle w:val="normaltextrun"/>
          <w:rFonts w:asciiTheme="minorHAnsi" w:eastAsiaTheme="minorEastAsia" w:hAnsiTheme="minorHAnsi" w:cstheme="minorBidi"/>
          <w:shd w:val="clear" w:color="auto" w:fill="FFFF00"/>
          <w:lang w:val="en-US"/>
        </w:rPr>
        <w:t xml:space="preserve"> </w:t>
      </w:r>
      <w:r w:rsidR="00697C6B" w:rsidRPr="004640CE">
        <w:rPr>
          <w:rStyle w:val="spellingerror"/>
          <w:rFonts w:asciiTheme="minorHAnsi" w:eastAsiaTheme="minorEastAsia" w:hAnsiTheme="minorHAnsi" w:cstheme="minorBidi"/>
          <w:shd w:val="clear" w:color="auto" w:fill="FFFF00"/>
          <w:lang w:val="en-US"/>
        </w:rPr>
        <w:t>confocal</w:t>
      </w:r>
      <w:r w:rsidR="00697C6B" w:rsidRPr="004640CE">
        <w:rPr>
          <w:rStyle w:val="normaltextrun"/>
          <w:rFonts w:asciiTheme="minorHAnsi" w:eastAsiaTheme="minorEastAsia" w:hAnsiTheme="minorHAnsi" w:cstheme="minorBidi"/>
          <w:shd w:val="clear" w:color="auto" w:fill="FFFF00"/>
          <w:lang w:val="en-US"/>
        </w:rPr>
        <w:t xml:space="preserve"> imaging.</w:t>
      </w:r>
    </w:p>
    <w:p w14:paraId="37765D71" w14:textId="77777777" w:rsidR="007E38AA" w:rsidRPr="004640CE" w:rsidRDefault="007E38AA" w:rsidP="00FB04AE">
      <w:pPr>
        <w:pStyle w:val="paragraph"/>
        <w:spacing w:before="0" w:beforeAutospacing="0" w:after="0" w:afterAutospacing="0"/>
        <w:contextualSpacing/>
        <w:jc w:val="both"/>
        <w:textAlignment w:val="baseline"/>
        <w:rPr>
          <w:rFonts w:asciiTheme="minorHAnsi" w:eastAsiaTheme="minorEastAsia" w:hAnsiTheme="minorHAnsi" w:cstheme="minorBidi"/>
          <w:lang w:val="en-US"/>
        </w:rPr>
      </w:pPr>
    </w:p>
    <w:p w14:paraId="502DC0A8" w14:textId="77777777" w:rsidR="007E38AA" w:rsidRDefault="6F220230" w:rsidP="00FB04AE">
      <w:pPr>
        <w:pStyle w:val="NormalWeb"/>
        <w:numPr>
          <w:ilvl w:val="2"/>
          <w:numId w:val="67"/>
        </w:numPr>
        <w:spacing w:before="0" w:beforeAutospacing="0" w:after="0" w:afterAutospacing="0"/>
        <w:ind w:left="0" w:firstLine="0"/>
        <w:contextualSpacing/>
        <w:jc w:val="left"/>
        <w:rPr>
          <w:rFonts w:asciiTheme="minorHAnsi" w:eastAsiaTheme="minorEastAsia" w:hAnsiTheme="minorHAnsi" w:cstheme="minorBidi"/>
          <w:color w:val="auto"/>
          <w:lang w:val="en-GB"/>
        </w:rPr>
      </w:pPr>
      <w:r w:rsidRPr="004640CE">
        <w:rPr>
          <w:rFonts w:asciiTheme="minorHAnsi" w:eastAsiaTheme="minorEastAsia" w:hAnsiTheme="minorHAnsi" w:cstheme="minorBidi"/>
          <w:color w:val="auto"/>
          <w:highlight w:val="yellow"/>
          <w:lang w:val="en-GB"/>
        </w:rPr>
        <w:t>Record bright-field image series of unlabelled cells by means of a video microscopy setup equipped with an incubation system</w:t>
      </w:r>
      <w:r w:rsidRPr="004640CE">
        <w:rPr>
          <w:rFonts w:asciiTheme="minorHAnsi" w:eastAsiaTheme="minorEastAsia" w:hAnsiTheme="minorHAnsi" w:cstheme="minorBidi"/>
          <w:color w:val="auto"/>
          <w:lang w:val="en-GB"/>
        </w:rPr>
        <w:t xml:space="preserve">. </w:t>
      </w:r>
    </w:p>
    <w:p w14:paraId="27E8EE19" w14:textId="77777777" w:rsidR="007E38AA" w:rsidRDefault="007E38AA" w:rsidP="00FB04AE">
      <w:pPr>
        <w:pStyle w:val="NormalWeb"/>
        <w:spacing w:before="0" w:beforeAutospacing="0" w:after="0" w:afterAutospacing="0"/>
        <w:contextualSpacing/>
        <w:jc w:val="left"/>
        <w:rPr>
          <w:rFonts w:asciiTheme="minorHAnsi" w:eastAsiaTheme="minorEastAsia" w:hAnsiTheme="minorHAnsi" w:cstheme="minorBidi"/>
          <w:color w:val="auto"/>
          <w:lang w:val="en-GB"/>
        </w:rPr>
      </w:pPr>
    </w:p>
    <w:p w14:paraId="0A2DE280" w14:textId="563728A5" w:rsidR="00654FED" w:rsidRDefault="009C1C69" w:rsidP="00FB04AE">
      <w:pPr>
        <w:pStyle w:val="NormalWeb"/>
        <w:spacing w:before="0" w:beforeAutospacing="0" w:after="0" w:afterAutospacing="0"/>
        <w:contextualSpacing/>
        <w:jc w:val="left"/>
        <w:rPr>
          <w:rFonts w:asciiTheme="minorHAnsi" w:eastAsiaTheme="minorEastAsia" w:hAnsiTheme="minorHAnsi" w:cstheme="minorBidi"/>
          <w:color w:val="auto"/>
          <w:lang w:val="en-GB"/>
        </w:rPr>
      </w:pPr>
      <w:r>
        <w:rPr>
          <w:rFonts w:asciiTheme="minorHAnsi" w:eastAsiaTheme="minorEastAsia" w:hAnsiTheme="minorHAnsi" w:cstheme="minorBidi"/>
          <w:color w:val="auto"/>
          <w:lang w:val="en-GB"/>
        </w:rPr>
        <w:t>NOTE:</w:t>
      </w:r>
      <w:r w:rsidR="6F220230" w:rsidRPr="004640CE">
        <w:rPr>
          <w:rFonts w:asciiTheme="minorHAnsi" w:eastAsiaTheme="minorEastAsia" w:hAnsiTheme="minorHAnsi" w:cstheme="minorBidi"/>
          <w:color w:val="auto"/>
          <w:lang w:val="en-GB"/>
        </w:rPr>
        <w:t xml:space="preserve"> </w:t>
      </w:r>
      <w:r w:rsidR="6F220230" w:rsidRPr="004640CE">
        <w:rPr>
          <w:rFonts w:asciiTheme="minorHAnsi" w:eastAsiaTheme="minorEastAsia" w:hAnsiTheme="minorHAnsi" w:cstheme="minorBidi"/>
          <w:color w:val="auto"/>
          <w:highlight w:val="yellow"/>
          <w:lang w:val="en-GB"/>
        </w:rPr>
        <w:t xml:space="preserve">Here time-series datasets (time window: 48 h, frame rate: 2 min) were acquired </w:t>
      </w:r>
      <w:r w:rsidR="007E38AA">
        <w:rPr>
          <w:rFonts w:asciiTheme="minorHAnsi" w:eastAsiaTheme="minorEastAsia" w:hAnsiTheme="minorHAnsi" w:cstheme="minorBidi"/>
          <w:color w:val="auto"/>
          <w:highlight w:val="yellow"/>
          <w:lang w:val="en-GB"/>
        </w:rPr>
        <w:t>with</w:t>
      </w:r>
      <w:r w:rsidR="6F220230" w:rsidRPr="004640CE">
        <w:rPr>
          <w:rFonts w:asciiTheme="minorHAnsi" w:eastAsiaTheme="minorEastAsia" w:hAnsiTheme="minorHAnsi" w:cstheme="minorBidi"/>
          <w:color w:val="auto"/>
          <w:highlight w:val="yellow"/>
          <w:lang w:val="en-GB"/>
        </w:rPr>
        <w:t xml:space="preserve"> </w:t>
      </w:r>
      <w:r w:rsidR="007E38AA">
        <w:rPr>
          <w:rFonts w:asciiTheme="minorHAnsi" w:eastAsiaTheme="minorEastAsia" w:hAnsiTheme="minorHAnsi" w:cstheme="minorBidi"/>
          <w:color w:val="auto"/>
          <w:highlight w:val="yellow"/>
          <w:lang w:val="en-GB"/>
        </w:rPr>
        <w:t>a</w:t>
      </w:r>
      <w:r w:rsidR="6F220230" w:rsidRPr="004640CE">
        <w:rPr>
          <w:rFonts w:asciiTheme="minorHAnsi" w:eastAsiaTheme="minorEastAsia" w:hAnsiTheme="minorHAnsi" w:cstheme="minorBidi"/>
          <w:color w:val="auto"/>
          <w:highlight w:val="yellow"/>
          <w:lang w:val="en-GB"/>
        </w:rPr>
        <w:t xml:space="preserve"> </w:t>
      </w:r>
      <w:r w:rsidR="00695E25" w:rsidRPr="004640CE">
        <w:rPr>
          <w:rFonts w:asciiTheme="minorHAnsi" w:eastAsiaTheme="minorEastAsia" w:hAnsiTheme="minorHAnsi" w:cstheme="minorBidi"/>
          <w:color w:val="auto"/>
          <w:highlight w:val="yellow"/>
          <w:lang w:val="en-GB"/>
        </w:rPr>
        <w:t>fluorescence microscope</w:t>
      </w:r>
      <w:r w:rsidR="6F220230" w:rsidRPr="004640CE">
        <w:rPr>
          <w:rFonts w:asciiTheme="minorHAnsi" w:eastAsiaTheme="minorEastAsia" w:hAnsiTheme="minorHAnsi" w:cstheme="minorBidi"/>
          <w:color w:val="auto"/>
          <w:highlight w:val="yellow"/>
          <w:lang w:val="en-GB"/>
        </w:rPr>
        <w:t>, equipped with a 4</w:t>
      </w:r>
      <w:r w:rsidR="007E38AA">
        <w:rPr>
          <w:rFonts w:asciiTheme="minorHAnsi" w:eastAsiaTheme="minorEastAsia" w:hAnsiTheme="minorHAnsi" w:cstheme="minorBidi"/>
          <w:color w:val="auto"/>
          <w:highlight w:val="yellow"/>
          <w:lang w:val="en-GB"/>
        </w:rPr>
        <w:t>x</w:t>
      </w:r>
      <w:r w:rsidR="6F220230" w:rsidRPr="004640CE">
        <w:rPr>
          <w:rFonts w:asciiTheme="minorHAnsi" w:eastAsiaTheme="minorEastAsia" w:hAnsiTheme="minorHAnsi" w:cstheme="minorBidi"/>
          <w:color w:val="auto"/>
          <w:highlight w:val="yellow"/>
          <w:lang w:val="en-GB"/>
        </w:rPr>
        <w:t xml:space="preserve"> objective</w:t>
      </w:r>
      <w:r w:rsidR="6F220230" w:rsidRPr="004640CE">
        <w:rPr>
          <w:rFonts w:asciiTheme="minorHAnsi" w:eastAsiaTheme="minorEastAsia" w:hAnsiTheme="minorHAnsi" w:cstheme="minorBidi"/>
          <w:color w:val="auto"/>
          <w:lang w:val="en-GB"/>
        </w:rPr>
        <w:t xml:space="preserve"> and CMOS 1.3M pixels, optimized to fit into a standard cell culture incubator. </w:t>
      </w:r>
    </w:p>
    <w:p w14:paraId="2B252CC3" w14:textId="77777777" w:rsidR="007E38AA" w:rsidRPr="004640CE" w:rsidRDefault="007E38AA" w:rsidP="00FB04AE">
      <w:pPr>
        <w:pStyle w:val="NormalWeb"/>
        <w:spacing w:before="0" w:beforeAutospacing="0" w:after="0" w:afterAutospacing="0"/>
        <w:contextualSpacing/>
        <w:jc w:val="left"/>
        <w:rPr>
          <w:rFonts w:asciiTheme="minorHAnsi" w:eastAsiaTheme="minorEastAsia" w:hAnsiTheme="minorHAnsi" w:cstheme="minorBidi"/>
          <w:color w:val="auto"/>
          <w:lang w:val="en-GB"/>
        </w:rPr>
      </w:pPr>
    </w:p>
    <w:p w14:paraId="1B159D80" w14:textId="3B26C7F8" w:rsidR="00DF6DE2" w:rsidRDefault="74ED0252" w:rsidP="00FB04AE">
      <w:pPr>
        <w:pStyle w:val="NormalWeb"/>
        <w:numPr>
          <w:ilvl w:val="2"/>
          <w:numId w:val="67"/>
        </w:numPr>
        <w:spacing w:before="0" w:beforeAutospacing="0" w:after="0" w:afterAutospacing="0"/>
        <w:ind w:left="0" w:firstLine="0"/>
        <w:contextualSpacing/>
        <w:jc w:val="left"/>
        <w:rPr>
          <w:rFonts w:asciiTheme="minorHAnsi" w:hAnsiTheme="minorHAnsi" w:cstheme="minorBidi"/>
          <w:color w:val="auto"/>
          <w:highlight w:val="yellow"/>
          <w:lang w:val="en-GB"/>
        </w:rPr>
      </w:pPr>
      <w:r w:rsidRPr="004640CE">
        <w:rPr>
          <w:rFonts w:asciiTheme="minorHAnsi" w:eastAsiaTheme="minorEastAsia" w:hAnsiTheme="minorHAnsi" w:cstheme="minorBidi"/>
          <w:color w:val="auto"/>
          <w:highlight w:val="yellow"/>
          <w:lang w:val="en-GB"/>
        </w:rPr>
        <w:t>Warm up the microscope for at least 2 h t</w:t>
      </w:r>
      <w:r w:rsidRPr="004640CE">
        <w:rPr>
          <w:rFonts w:asciiTheme="minorHAnsi" w:hAnsiTheme="minorHAnsi" w:cstheme="minorBidi"/>
          <w:color w:val="auto"/>
          <w:highlight w:val="yellow"/>
          <w:lang w:val="en-GB"/>
        </w:rPr>
        <w:t>o equilibrate to 37</w:t>
      </w:r>
      <w:r w:rsidR="00101ED2">
        <w:rPr>
          <w:rFonts w:asciiTheme="minorHAnsi" w:hAnsiTheme="minorHAnsi" w:cstheme="minorBidi"/>
          <w:color w:val="auto"/>
          <w:highlight w:val="yellow"/>
          <w:lang w:val="en-GB"/>
        </w:rPr>
        <w:t xml:space="preserve"> °C</w:t>
      </w:r>
      <w:r w:rsidRPr="004640CE">
        <w:rPr>
          <w:rFonts w:asciiTheme="minorHAnsi" w:hAnsiTheme="minorHAnsi" w:cstheme="minorBidi"/>
          <w:color w:val="auto"/>
          <w:highlight w:val="yellow"/>
          <w:lang w:val="en-GB"/>
        </w:rPr>
        <w:t xml:space="preserve"> and 5% CO</w:t>
      </w:r>
      <w:r w:rsidRPr="004640CE">
        <w:rPr>
          <w:rFonts w:asciiTheme="minorHAnsi" w:hAnsiTheme="minorHAnsi" w:cstheme="minorBidi"/>
          <w:color w:val="auto"/>
          <w:highlight w:val="yellow"/>
          <w:vertAlign w:val="subscript"/>
          <w:lang w:val="en-GB"/>
        </w:rPr>
        <w:t>2</w:t>
      </w:r>
      <w:r w:rsidRPr="004640CE">
        <w:rPr>
          <w:rFonts w:asciiTheme="minorHAnsi" w:hAnsiTheme="minorHAnsi" w:cstheme="minorBidi"/>
          <w:color w:val="auto"/>
          <w:highlight w:val="yellow"/>
          <w:lang w:val="en-GB"/>
        </w:rPr>
        <w:t xml:space="preserve"> before starting acquisition. </w:t>
      </w:r>
    </w:p>
    <w:p w14:paraId="52A85218" w14:textId="77777777" w:rsidR="007E38AA" w:rsidRPr="004640CE" w:rsidRDefault="007E38AA" w:rsidP="00FB04AE">
      <w:pPr>
        <w:pStyle w:val="NormalWeb"/>
        <w:spacing w:before="0" w:beforeAutospacing="0" w:after="0" w:afterAutospacing="0"/>
        <w:contextualSpacing/>
        <w:jc w:val="left"/>
        <w:rPr>
          <w:rFonts w:asciiTheme="minorHAnsi" w:hAnsiTheme="minorHAnsi" w:cstheme="minorBidi"/>
          <w:color w:val="auto"/>
          <w:highlight w:val="yellow"/>
          <w:lang w:val="en-GB"/>
        </w:rPr>
      </w:pPr>
    </w:p>
    <w:p w14:paraId="358ECD45" w14:textId="2548E0EB" w:rsidR="00654FED" w:rsidRDefault="3872019B" w:rsidP="00FB04AE">
      <w:pPr>
        <w:pStyle w:val="NormalWeb"/>
        <w:numPr>
          <w:ilvl w:val="2"/>
          <w:numId w:val="67"/>
        </w:numPr>
        <w:spacing w:before="0" w:beforeAutospacing="0" w:after="0" w:afterAutospacing="0"/>
        <w:ind w:left="0" w:firstLine="0"/>
        <w:contextualSpacing/>
        <w:jc w:val="left"/>
        <w:rPr>
          <w:rFonts w:asciiTheme="minorHAnsi" w:hAnsiTheme="minorHAnsi" w:cstheme="minorBidi"/>
          <w:color w:val="auto"/>
          <w:highlight w:val="yellow"/>
          <w:lang w:val="en-GB"/>
        </w:rPr>
      </w:pPr>
      <w:r w:rsidRPr="004640CE">
        <w:rPr>
          <w:rFonts w:asciiTheme="minorHAnsi" w:hAnsiTheme="minorHAnsi" w:cstheme="minorBidi"/>
          <w:color w:val="auto"/>
          <w:highlight w:val="yellow"/>
          <w:lang w:val="en-GB"/>
        </w:rPr>
        <w:t xml:space="preserve">Select the window of observation by </w:t>
      </w:r>
      <w:proofErr w:type="spellStart"/>
      <w:r w:rsidRPr="004640CE">
        <w:rPr>
          <w:rFonts w:asciiTheme="minorHAnsi" w:hAnsiTheme="minorHAnsi" w:cstheme="minorBidi"/>
          <w:color w:val="auto"/>
          <w:highlight w:val="yellow"/>
          <w:lang w:val="en-GB"/>
        </w:rPr>
        <w:t>centering</w:t>
      </w:r>
      <w:proofErr w:type="spellEnd"/>
      <w:r w:rsidRPr="004640CE">
        <w:rPr>
          <w:rFonts w:asciiTheme="minorHAnsi" w:hAnsiTheme="minorHAnsi" w:cstheme="minorBidi"/>
          <w:color w:val="auto"/>
          <w:highlight w:val="yellow"/>
          <w:lang w:val="en-GB"/>
        </w:rPr>
        <w:t xml:space="preserve"> the microchannel array between the tumor and </w:t>
      </w:r>
      <w:r w:rsidR="00271B52" w:rsidRPr="004640CE">
        <w:rPr>
          <w:rFonts w:asciiTheme="minorHAnsi" w:hAnsiTheme="minorHAnsi" w:cstheme="minorBidi"/>
          <w:color w:val="auto"/>
          <w:highlight w:val="yellow"/>
          <w:lang w:val="en-GB"/>
        </w:rPr>
        <w:t xml:space="preserve">the </w:t>
      </w:r>
      <w:r w:rsidRPr="004640CE">
        <w:rPr>
          <w:rFonts w:asciiTheme="minorHAnsi" w:hAnsiTheme="minorHAnsi" w:cstheme="minorBidi"/>
          <w:color w:val="auto"/>
          <w:highlight w:val="yellow"/>
          <w:lang w:val="en-GB"/>
        </w:rPr>
        <w:t>central compartment. This allows to visualize the dynamics of immune infiltration and the interactions within the region in which cancer cells are seeded.</w:t>
      </w:r>
    </w:p>
    <w:p w14:paraId="61547747" w14:textId="77777777" w:rsidR="007E38AA" w:rsidRPr="004640CE" w:rsidRDefault="007E38AA" w:rsidP="00FB04AE">
      <w:pPr>
        <w:pStyle w:val="NormalWeb"/>
        <w:spacing w:before="0" w:beforeAutospacing="0" w:after="0" w:afterAutospacing="0"/>
        <w:contextualSpacing/>
        <w:jc w:val="left"/>
        <w:rPr>
          <w:rFonts w:asciiTheme="minorHAnsi" w:hAnsiTheme="minorHAnsi" w:cstheme="minorBidi"/>
          <w:color w:val="auto"/>
          <w:highlight w:val="yellow"/>
          <w:lang w:val="en-GB"/>
        </w:rPr>
      </w:pPr>
    </w:p>
    <w:p w14:paraId="17EC0435" w14:textId="2E158347" w:rsidR="005F7A53" w:rsidRDefault="3872019B" w:rsidP="00FB04AE">
      <w:pPr>
        <w:pStyle w:val="NormalWeb"/>
        <w:numPr>
          <w:ilvl w:val="2"/>
          <w:numId w:val="67"/>
        </w:numPr>
        <w:spacing w:before="0" w:beforeAutospacing="0" w:after="0" w:afterAutospacing="0"/>
        <w:ind w:left="0" w:firstLine="0"/>
        <w:contextualSpacing/>
        <w:jc w:val="left"/>
        <w:rPr>
          <w:rFonts w:asciiTheme="minorHAnsi" w:hAnsiTheme="minorHAnsi" w:cstheme="minorBidi"/>
          <w:color w:val="auto"/>
          <w:lang w:val="en-GB"/>
        </w:rPr>
      </w:pPr>
      <w:r w:rsidRPr="004640CE">
        <w:rPr>
          <w:rFonts w:asciiTheme="minorHAnsi" w:hAnsiTheme="minorHAnsi" w:cstheme="minorBidi"/>
          <w:color w:val="auto"/>
          <w:lang w:val="en-GB"/>
        </w:rPr>
        <w:t xml:space="preserve">Adjust the illumination intensity and focus of cancer and immune cells. </w:t>
      </w:r>
    </w:p>
    <w:p w14:paraId="0A5A0B92" w14:textId="77777777" w:rsidR="007E38AA" w:rsidRPr="004640CE" w:rsidRDefault="007E38AA" w:rsidP="00FB04AE">
      <w:pPr>
        <w:pStyle w:val="NormalWeb"/>
        <w:spacing w:before="0" w:beforeAutospacing="0" w:after="0" w:afterAutospacing="0"/>
        <w:contextualSpacing/>
        <w:jc w:val="left"/>
        <w:rPr>
          <w:rFonts w:asciiTheme="minorHAnsi" w:hAnsiTheme="minorHAnsi" w:cstheme="minorBidi"/>
          <w:color w:val="auto"/>
          <w:lang w:val="en-GB"/>
        </w:rPr>
      </w:pPr>
    </w:p>
    <w:p w14:paraId="1E228690" w14:textId="77777777" w:rsidR="007E38AA" w:rsidRPr="007E38AA" w:rsidRDefault="20C01DE6" w:rsidP="00FB04AE">
      <w:pPr>
        <w:pStyle w:val="NormalWeb"/>
        <w:numPr>
          <w:ilvl w:val="2"/>
          <w:numId w:val="67"/>
        </w:numPr>
        <w:spacing w:before="0" w:beforeAutospacing="0" w:after="0" w:afterAutospacing="0"/>
        <w:ind w:left="0" w:firstLine="0"/>
        <w:contextualSpacing/>
        <w:jc w:val="left"/>
        <w:rPr>
          <w:rFonts w:asciiTheme="minorHAnsi" w:eastAsiaTheme="minorEastAsia" w:hAnsiTheme="minorHAnsi" w:cstheme="minorBidi"/>
          <w:color w:val="auto"/>
          <w:highlight w:val="yellow"/>
          <w:lang w:val="en-GB"/>
        </w:rPr>
      </w:pPr>
      <w:r w:rsidRPr="004640CE">
        <w:rPr>
          <w:rFonts w:asciiTheme="minorHAnsi" w:hAnsiTheme="minorHAnsi" w:cstheme="minorBidi"/>
          <w:color w:val="auto"/>
          <w:highlight w:val="yellow"/>
          <w:lang w:val="en-GB"/>
        </w:rPr>
        <w:t>For launching time-lapse acquisition, optimize frame rate and time duration according to experiment and cell type under study.</w:t>
      </w:r>
      <w:r w:rsidRPr="004640CE">
        <w:rPr>
          <w:rFonts w:asciiTheme="minorHAnsi" w:hAnsiTheme="minorHAnsi" w:cstheme="minorBidi"/>
          <w:color w:val="auto"/>
          <w:lang w:val="en-GB"/>
        </w:rPr>
        <w:t xml:space="preserve"> </w:t>
      </w:r>
    </w:p>
    <w:p w14:paraId="45927578" w14:textId="77777777" w:rsidR="007E38AA" w:rsidRDefault="007E38AA" w:rsidP="00FB04AE">
      <w:pPr>
        <w:pStyle w:val="ListParagraph"/>
        <w:ind w:left="0"/>
        <w:rPr>
          <w:rFonts w:asciiTheme="minorHAnsi" w:hAnsiTheme="minorHAnsi" w:cstheme="minorBidi"/>
          <w:color w:val="auto"/>
          <w:lang w:val="en-GB"/>
        </w:rPr>
      </w:pPr>
    </w:p>
    <w:p w14:paraId="70830B07" w14:textId="697777F3" w:rsidR="007E38AA" w:rsidRDefault="009C1C69" w:rsidP="00FB04AE">
      <w:pPr>
        <w:pStyle w:val="NormalWeb"/>
        <w:spacing w:before="0" w:beforeAutospacing="0" w:after="0" w:afterAutospacing="0"/>
        <w:contextualSpacing/>
        <w:jc w:val="left"/>
        <w:rPr>
          <w:rFonts w:asciiTheme="minorHAnsi" w:hAnsiTheme="minorHAnsi" w:cstheme="minorBidi"/>
          <w:color w:val="auto"/>
          <w:highlight w:val="yellow"/>
          <w:lang w:val="en-GB"/>
        </w:rPr>
      </w:pPr>
      <w:r>
        <w:rPr>
          <w:rFonts w:asciiTheme="minorHAnsi" w:hAnsiTheme="minorHAnsi" w:cstheme="minorBidi"/>
          <w:color w:val="auto"/>
          <w:lang w:val="en-GB"/>
        </w:rPr>
        <w:t>NOTE:</w:t>
      </w:r>
      <w:r w:rsidR="20C01DE6" w:rsidRPr="004640CE">
        <w:rPr>
          <w:rFonts w:asciiTheme="minorHAnsi" w:hAnsiTheme="minorHAnsi" w:cstheme="minorBidi"/>
          <w:color w:val="auto"/>
          <w:lang w:val="en-GB"/>
        </w:rPr>
        <w:t xml:space="preserve"> Imaging conditions must be optimized to avoid excessive photo-exposure while maintaining a good signal-to-noise ratio (SNR). </w:t>
      </w:r>
      <w:r w:rsidR="20C01DE6" w:rsidRPr="004640CE">
        <w:rPr>
          <w:rFonts w:asciiTheme="minorHAnsi" w:hAnsiTheme="minorHAnsi" w:cstheme="minorBidi"/>
          <w:color w:val="auto"/>
          <w:highlight w:val="yellow"/>
          <w:lang w:val="en-GB"/>
        </w:rPr>
        <w:t>As immune cells are very motile, the acquisition frame rate needs to be sufficiently high to follow the dynamic process of interest and enable easy tracking</w:t>
      </w:r>
      <w:r w:rsidR="5B85D0D2" w:rsidRPr="004640CE">
        <w:rPr>
          <w:rFonts w:asciiTheme="minorHAnsi" w:hAnsiTheme="minorHAnsi" w:cstheme="minorBidi"/>
          <w:color w:val="auto"/>
          <w:highlight w:val="yellow"/>
          <w:lang w:val="en-GB"/>
        </w:rPr>
        <w:fldChar w:fldCharType="begin" w:fldLock="1"/>
      </w:r>
      <w:r w:rsidR="5B85D0D2" w:rsidRPr="004640CE">
        <w:rPr>
          <w:rFonts w:asciiTheme="minorHAnsi" w:hAnsiTheme="minorHAnsi" w:cstheme="minorBidi"/>
          <w:color w:val="auto"/>
          <w:highlight w:val="yellow"/>
          <w:lang w:val="en-GB"/>
        </w:rPr>
        <w:instrText>ADDIN CSL_CITATION {"citationItems":[{"id":"ITEM-1","itemData":{"DOI":"10.1038/s41598-019-42475-5","ISSN":"2045-2322","abstract":"Cell-cell interactions are an observable manifestation of underlying complex biological processes occurring in response to diversified biochemical stimuli. Recent experiments with microfluidic devices and live cell imaging show that it is possible to characterize cell kinematics via computerized algorithms and unravel the effects of targeted therapies. We study the influence of spatial and temporal resolutions of time-lapse videos on motility and interaction descriptors with computational models that mimic the interaction dynamics among cells. We show that the experimental set-up of time-lapse microscopy has a direct impact on the cell tracking algorithm and on the derived numerical descriptors. We also show that, when comparing kinematic descriptors in two diverse experimental conditions, too low resolutions may alter the descriptors’ discriminative power, and so the statistical significance of the difference between the two compared distributions. The conclusions derived from the computational models were experimentally confirmed by a series of video-microscopy acquisitions of co-cultures of unlabelled human cancer and immune cells embedded in 3D collagen gels within microfluidic devices. We argue that the experimental protocol of acquisition should be adapted to the specific kind of analysis involved and to the chosen descriptors in order to derive reliable conclusions and avoid biasing the interpretation of results.","author":[{"dropping-particle":"","family":"Comes","given":"M C","non-dropping-particle":"","parse-names":false,"suffix":""},{"dropping-particle":"","family":"Casti","given":"P","non-dropping-particle":"","parse-names":false,"suffix":""},{"dropping-particle":"","family":"Mencattini","given":"A","non-dropping-particle":"","parse-names":false,"suffix":""},{"dropping-particle":"","family":"Giuseppe","given":"D","non-dropping-particle":"Di","parse-names":false,"suffix":""},{"dropping-particle":"","family":"Mermet-Meillon","given":"F","non-dropping-particle":"","parse-names":false,"suffix":""},{"dropping-particle":"","family":"Ninno","given":"A","non-dropping-particle":"De","parse-names":false,"suffix":""},{"dropping-particle":"","family":"Parrini","given":"M C","non-dropping-particle":"","parse-names":false,"suffix":""},{"dropping-particle":"","family":"Businaro","given":"L","non-dropping-particle":"","parse-names":false,"suffix":""},{"dropping-particle":"","family":"Natale","given":"C","non-dropping-particle":"Di","parse-names":false,"suffix":""},{"dropping-particle":"","family":"Martinelli","given":"E","non-dropping-particle":"","parse-names":false,"suffix":""}],"container-title":"Scientific Reports","id":"ITEM-1","issue":"1","issued":{"date-parts":[["2019"]]},"page":"6789","title":"The influence of spatial and temporal resolutions on the analysis of cell-cell interaction: a systematic study for time-lapse microscopy applications","type":"article-journal","volume":"9"},"uris":["http://www.mendeley.com/documents/?uuid=f580974d-4b73-404c-8228-93381863ce17"]}],"mendeley":{"formattedCitation":"&lt;sup&gt;53&lt;/sup&gt;","plainTextFormattedCitation":"53","previouslyFormattedCitation":"&lt;sup&gt;53&lt;/sup&gt;"},"properties":{"noteIndex":0},"schema":"https://github.com/citation-style-language/schema/raw/master/csl-citation.json"}</w:instrText>
      </w:r>
      <w:r w:rsidR="5B85D0D2" w:rsidRPr="004640CE">
        <w:rPr>
          <w:rFonts w:asciiTheme="minorHAnsi" w:hAnsiTheme="minorHAnsi" w:cstheme="minorBidi"/>
          <w:color w:val="auto"/>
          <w:highlight w:val="yellow"/>
          <w:lang w:val="en-GB"/>
        </w:rPr>
        <w:fldChar w:fldCharType="separate"/>
      </w:r>
      <w:r w:rsidR="20C01DE6" w:rsidRPr="004640CE">
        <w:rPr>
          <w:rFonts w:asciiTheme="minorHAnsi" w:hAnsiTheme="minorHAnsi" w:cstheme="minorBidi"/>
          <w:noProof/>
          <w:color w:val="auto"/>
          <w:highlight w:val="yellow"/>
          <w:vertAlign w:val="superscript"/>
          <w:lang w:val="en-GB"/>
        </w:rPr>
        <w:t>53</w:t>
      </w:r>
      <w:r w:rsidR="5B85D0D2" w:rsidRPr="004640CE">
        <w:rPr>
          <w:rFonts w:asciiTheme="minorHAnsi" w:hAnsiTheme="minorHAnsi" w:cstheme="minorBidi"/>
          <w:color w:val="auto"/>
          <w:highlight w:val="yellow"/>
          <w:lang w:val="en-GB"/>
        </w:rPr>
        <w:fldChar w:fldCharType="end"/>
      </w:r>
      <w:r w:rsidR="20C01DE6" w:rsidRPr="004640CE">
        <w:rPr>
          <w:rFonts w:asciiTheme="minorHAnsi" w:hAnsiTheme="minorHAnsi" w:cstheme="minorBidi"/>
          <w:color w:val="auto"/>
          <w:highlight w:val="yellow"/>
          <w:lang w:val="en-GB"/>
        </w:rPr>
        <w:t>. A compromise should be reached between the tracking algorithm, the compatibility with the size of the resulting dataset</w:t>
      </w:r>
      <w:r w:rsidR="004F17DC" w:rsidRPr="004640CE">
        <w:rPr>
          <w:rFonts w:asciiTheme="minorHAnsi" w:hAnsiTheme="minorHAnsi" w:cstheme="minorBidi"/>
          <w:color w:val="auto"/>
          <w:highlight w:val="yellow"/>
          <w:lang w:val="en-GB"/>
        </w:rPr>
        <w:t>,</w:t>
      </w:r>
      <w:r w:rsidR="20C01DE6" w:rsidRPr="004640CE">
        <w:rPr>
          <w:rFonts w:asciiTheme="minorHAnsi" w:hAnsiTheme="minorHAnsi" w:cstheme="minorBidi"/>
          <w:color w:val="auto"/>
          <w:highlight w:val="yellow"/>
          <w:lang w:val="en-GB"/>
        </w:rPr>
        <w:t xml:space="preserve"> and the viability, density, </w:t>
      </w:r>
      <w:r w:rsidR="20C01DE6" w:rsidRPr="004640CE">
        <w:rPr>
          <w:rFonts w:asciiTheme="minorHAnsi" w:hAnsiTheme="minorHAnsi" w:cstheme="minorBidi"/>
          <w:color w:val="auto"/>
          <w:highlight w:val="yellow"/>
          <w:lang w:val="en-GB"/>
        </w:rPr>
        <w:lastRenderedPageBreak/>
        <w:t xml:space="preserve">and motility of observed cells. </w:t>
      </w:r>
    </w:p>
    <w:p w14:paraId="27419094" w14:textId="77777777" w:rsidR="007E38AA" w:rsidRPr="007E38AA" w:rsidRDefault="007E38AA" w:rsidP="00FB04AE">
      <w:pPr>
        <w:pStyle w:val="NormalWeb"/>
        <w:spacing w:before="0" w:beforeAutospacing="0" w:after="0" w:afterAutospacing="0"/>
        <w:contextualSpacing/>
        <w:jc w:val="left"/>
        <w:rPr>
          <w:rFonts w:asciiTheme="minorHAnsi" w:hAnsiTheme="minorHAnsi" w:cstheme="minorBidi"/>
          <w:color w:val="auto"/>
          <w:highlight w:val="yellow"/>
          <w:lang w:val="en-GB"/>
        </w:rPr>
      </w:pPr>
    </w:p>
    <w:p w14:paraId="631A381E" w14:textId="22795592" w:rsidR="00695E25" w:rsidRDefault="3872019B" w:rsidP="00FB04AE">
      <w:pPr>
        <w:pStyle w:val="NormalWeb"/>
        <w:numPr>
          <w:ilvl w:val="2"/>
          <w:numId w:val="67"/>
        </w:numPr>
        <w:spacing w:before="0" w:beforeAutospacing="0" w:after="0" w:afterAutospacing="0"/>
        <w:ind w:left="0" w:firstLine="0"/>
        <w:contextualSpacing/>
        <w:jc w:val="left"/>
        <w:rPr>
          <w:rFonts w:asciiTheme="minorHAnsi" w:hAnsiTheme="minorHAnsi" w:cstheme="minorBidi"/>
          <w:color w:val="auto"/>
          <w:lang w:val="en-GB"/>
        </w:rPr>
      </w:pPr>
      <w:r w:rsidRPr="004640CE">
        <w:rPr>
          <w:rFonts w:asciiTheme="minorHAnsi" w:hAnsiTheme="minorHAnsi" w:cstheme="minorBidi"/>
          <w:color w:val="auto"/>
          <w:lang w:val="en-GB"/>
        </w:rPr>
        <w:t xml:space="preserve">At the end of the time-lapse, use the function </w:t>
      </w:r>
      <w:r w:rsidRPr="00695E25">
        <w:rPr>
          <w:rFonts w:asciiTheme="minorHAnsi" w:hAnsiTheme="minorHAnsi" w:cstheme="minorBidi"/>
          <w:b/>
          <w:bCs/>
          <w:color w:val="auto"/>
          <w:lang w:val="en-GB"/>
        </w:rPr>
        <w:t>Import Image Sequence</w:t>
      </w:r>
      <w:r w:rsidRPr="004640CE">
        <w:rPr>
          <w:rFonts w:asciiTheme="minorHAnsi" w:hAnsiTheme="minorHAnsi" w:cstheme="minorBidi"/>
          <w:color w:val="auto"/>
          <w:lang w:val="en-GB"/>
        </w:rPr>
        <w:t xml:space="preserve"> and </w:t>
      </w:r>
      <w:r w:rsidRPr="00695E25">
        <w:rPr>
          <w:rFonts w:asciiTheme="minorHAnsi" w:hAnsiTheme="minorHAnsi" w:cstheme="minorBidi"/>
          <w:b/>
          <w:bCs/>
          <w:color w:val="auto"/>
          <w:lang w:val="en-GB"/>
        </w:rPr>
        <w:t>Save</w:t>
      </w:r>
      <w:r w:rsidRPr="004640CE">
        <w:rPr>
          <w:rFonts w:asciiTheme="minorHAnsi" w:hAnsiTheme="minorHAnsi" w:cstheme="minorBidi"/>
          <w:color w:val="auto"/>
          <w:lang w:val="en-GB"/>
        </w:rPr>
        <w:t xml:space="preserve"> </w:t>
      </w:r>
      <w:r w:rsidRPr="00695E25">
        <w:rPr>
          <w:rFonts w:asciiTheme="minorHAnsi" w:hAnsiTheme="minorHAnsi" w:cstheme="minorBidi"/>
          <w:b/>
          <w:bCs/>
          <w:color w:val="auto"/>
          <w:lang w:val="en-GB"/>
        </w:rPr>
        <w:t>as</w:t>
      </w:r>
      <w:r w:rsidRPr="004640CE">
        <w:rPr>
          <w:rFonts w:asciiTheme="minorHAnsi" w:hAnsiTheme="minorHAnsi" w:cstheme="minorBidi"/>
          <w:color w:val="auto"/>
          <w:lang w:val="en-GB"/>
        </w:rPr>
        <w:t xml:space="preserve"> of the ImageJ software to convert the frame dataset in a </w:t>
      </w:r>
      <w:proofErr w:type="gramStart"/>
      <w:r w:rsidRPr="004640CE">
        <w:rPr>
          <w:rFonts w:asciiTheme="minorHAnsi" w:hAnsiTheme="minorHAnsi" w:cstheme="minorBidi"/>
          <w:color w:val="auto"/>
          <w:lang w:val="en-GB"/>
        </w:rPr>
        <w:t>25</w:t>
      </w:r>
      <w:r w:rsidR="00695E25">
        <w:rPr>
          <w:rFonts w:asciiTheme="minorHAnsi" w:hAnsiTheme="minorHAnsi" w:cstheme="minorBidi"/>
          <w:color w:val="auto"/>
          <w:lang w:val="en-GB"/>
        </w:rPr>
        <w:t xml:space="preserve"> </w:t>
      </w:r>
      <w:r w:rsidRPr="004640CE">
        <w:rPr>
          <w:rFonts w:asciiTheme="minorHAnsi" w:hAnsiTheme="minorHAnsi" w:cstheme="minorBidi"/>
          <w:color w:val="auto"/>
          <w:lang w:val="en-GB"/>
        </w:rPr>
        <w:t>fps</w:t>
      </w:r>
      <w:proofErr w:type="gramEnd"/>
      <w:r w:rsidRPr="004640CE">
        <w:rPr>
          <w:rFonts w:asciiTheme="minorHAnsi" w:hAnsiTheme="minorHAnsi" w:cstheme="minorBidi"/>
          <w:color w:val="auto"/>
          <w:lang w:val="en-GB"/>
        </w:rPr>
        <w:t xml:space="preserve"> uncompressed video file. </w:t>
      </w:r>
    </w:p>
    <w:p w14:paraId="3620B3BE" w14:textId="77777777" w:rsidR="00695E25" w:rsidRDefault="00695E25" w:rsidP="00695E25">
      <w:pPr>
        <w:pStyle w:val="NormalWeb"/>
        <w:spacing w:before="0" w:beforeAutospacing="0" w:after="0" w:afterAutospacing="0"/>
        <w:contextualSpacing/>
        <w:jc w:val="left"/>
        <w:rPr>
          <w:rFonts w:asciiTheme="minorHAnsi" w:hAnsiTheme="minorHAnsi" w:cstheme="minorBidi"/>
          <w:color w:val="auto"/>
          <w:lang w:val="en-GB"/>
        </w:rPr>
      </w:pPr>
    </w:p>
    <w:p w14:paraId="05B6A170" w14:textId="21863EB7" w:rsidR="005F7A53" w:rsidRPr="004640CE" w:rsidRDefault="009C1C69" w:rsidP="00695E25">
      <w:pPr>
        <w:pStyle w:val="NormalWeb"/>
        <w:spacing w:before="0" w:beforeAutospacing="0" w:after="0" w:afterAutospacing="0"/>
        <w:contextualSpacing/>
        <w:jc w:val="left"/>
        <w:rPr>
          <w:rFonts w:asciiTheme="minorHAnsi" w:hAnsiTheme="minorHAnsi" w:cstheme="minorBidi"/>
          <w:color w:val="auto"/>
          <w:lang w:val="en-GB"/>
        </w:rPr>
      </w:pPr>
      <w:r>
        <w:rPr>
          <w:rFonts w:asciiTheme="minorHAnsi" w:hAnsiTheme="minorHAnsi" w:cstheme="minorBidi"/>
          <w:color w:val="auto"/>
          <w:lang w:val="en-GB"/>
        </w:rPr>
        <w:t>NOTE:</w:t>
      </w:r>
      <w:r w:rsidR="3872019B" w:rsidRPr="004640CE">
        <w:rPr>
          <w:rFonts w:asciiTheme="minorHAnsi" w:hAnsiTheme="minorHAnsi" w:cstheme="minorBidi"/>
          <w:color w:val="auto"/>
          <w:lang w:val="en-GB"/>
        </w:rPr>
        <w:t xml:space="preserve"> The generated video file is now ready for cell tracking analysis. Here, RGB (1280x1024 pixels) images were collected with a spatial resolution of 1.33 μm/pixel. A 24 h duration movie (3.5 GB stack) of a single field of view (FOV) consists of 720 frames for each condition. </w:t>
      </w:r>
    </w:p>
    <w:p w14:paraId="0F89BC97" w14:textId="77777777" w:rsidR="007E38AA" w:rsidRPr="007E38AA" w:rsidRDefault="007E38AA" w:rsidP="00FB04AE">
      <w:pPr>
        <w:pStyle w:val="Heading2"/>
        <w:contextualSpacing/>
        <w:rPr>
          <w:color w:val="auto"/>
          <w:szCs w:val="24"/>
          <w:lang w:val="en-US"/>
        </w:rPr>
      </w:pPr>
    </w:p>
    <w:p w14:paraId="1BC9C749" w14:textId="2131E31A" w:rsidR="007E38AA" w:rsidRPr="007E38AA" w:rsidRDefault="094FF0A0" w:rsidP="00FB04AE">
      <w:pPr>
        <w:pStyle w:val="Heading2"/>
        <w:numPr>
          <w:ilvl w:val="1"/>
          <w:numId w:val="67"/>
        </w:numPr>
        <w:ind w:left="0" w:firstLine="0"/>
        <w:contextualSpacing/>
        <w:rPr>
          <w:b w:val="0"/>
          <w:bCs w:val="0"/>
          <w:color w:val="auto"/>
          <w:szCs w:val="24"/>
          <w:lang w:val="en-GB"/>
        </w:rPr>
      </w:pPr>
      <w:r w:rsidRPr="007E38AA">
        <w:rPr>
          <w:b w:val="0"/>
          <w:bCs w:val="0"/>
          <w:color w:val="auto"/>
          <w:szCs w:val="24"/>
          <w:lang w:val="en-GB"/>
        </w:rPr>
        <w:t xml:space="preserve">Data analysis: Semi-automatic extraction of </w:t>
      </w:r>
      <w:proofErr w:type="spellStart"/>
      <w:r w:rsidRPr="007E38AA">
        <w:rPr>
          <w:b w:val="0"/>
          <w:bCs w:val="0"/>
          <w:color w:val="auto"/>
          <w:szCs w:val="24"/>
          <w:lang w:val="en-GB"/>
        </w:rPr>
        <w:t>unlabeled</w:t>
      </w:r>
      <w:proofErr w:type="spellEnd"/>
      <w:r w:rsidRPr="007E38AA">
        <w:rPr>
          <w:b w:val="0"/>
          <w:bCs w:val="0"/>
          <w:color w:val="auto"/>
          <w:szCs w:val="24"/>
          <w:lang w:val="en-GB"/>
        </w:rPr>
        <w:t xml:space="preserve"> immune tracks by </w:t>
      </w:r>
      <w:proofErr w:type="spellStart"/>
      <w:r w:rsidRPr="007E38AA">
        <w:rPr>
          <w:b w:val="0"/>
          <w:bCs w:val="0"/>
          <w:color w:val="auto"/>
          <w:szCs w:val="24"/>
          <w:lang w:val="en-GB"/>
        </w:rPr>
        <w:t>Trackmate</w:t>
      </w:r>
      <w:proofErr w:type="spellEnd"/>
      <w:r w:rsidRPr="007E38AA">
        <w:rPr>
          <w:b w:val="0"/>
          <w:bCs w:val="0"/>
          <w:color w:val="auto"/>
          <w:szCs w:val="24"/>
          <w:lang w:val="en-GB"/>
        </w:rPr>
        <w:t xml:space="preserve"> </w:t>
      </w:r>
    </w:p>
    <w:p w14:paraId="11E228CD" w14:textId="77777777" w:rsidR="007E38AA" w:rsidRPr="007E38AA" w:rsidRDefault="007E38AA" w:rsidP="00FB04AE">
      <w:pPr>
        <w:rPr>
          <w:lang w:val="en-GB"/>
        </w:rPr>
      </w:pPr>
    </w:p>
    <w:p w14:paraId="481053CC" w14:textId="6A11FB0F" w:rsidR="005F7A53" w:rsidRPr="007E38AA" w:rsidRDefault="009C1C69" w:rsidP="00FB04AE">
      <w:pPr>
        <w:pStyle w:val="NormalWeb"/>
        <w:spacing w:before="0" w:beforeAutospacing="0" w:after="0" w:afterAutospacing="0"/>
        <w:contextualSpacing/>
        <w:rPr>
          <w:rFonts w:asciiTheme="minorHAnsi" w:hAnsiTheme="minorHAnsi" w:cstheme="minorBidi"/>
          <w:color w:val="auto"/>
          <w:lang w:val="en-GB"/>
        </w:rPr>
      </w:pPr>
      <w:r w:rsidRPr="00695E25">
        <w:rPr>
          <w:rFonts w:asciiTheme="minorHAnsi" w:hAnsiTheme="minorHAnsi" w:cstheme="minorBidi"/>
          <w:color w:val="auto"/>
          <w:lang w:val="en-GB"/>
        </w:rPr>
        <w:t>NOTE:</w:t>
      </w:r>
      <w:r w:rsidR="3872019B" w:rsidRPr="00695E25">
        <w:rPr>
          <w:rFonts w:asciiTheme="minorHAnsi" w:hAnsiTheme="minorHAnsi" w:cstheme="minorBidi"/>
          <w:color w:val="auto"/>
          <w:lang w:val="en-GB"/>
        </w:rPr>
        <w:t xml:space="preserve"> Here, immune motility analysis in 2D </w:t>
      </w:r>
      <w:proofErr w:type="spellStart"/>
      <w:r w:rsidR="3872019B" w:rsidRPr="00695E25">
        <w:rPr>
          <w:rFonts w:asciiTheme="minorHAnsi" w:hAnsiTheme="minorHAnsi" w:cstheme="minorBidi"/>
          <w:color w:val="auto"/>
          <w:lang w:val="en-GB"/>
        </w:rPr>
        <w:t>unlabeled</w:t>
      </w:r>
      <w:proofErr w:type="spellEnd"/>
      <w:r w:rsidR="3872019B" w:rsidRPr="00695E25">
        <w:rPr>
          <w:rFonts w:asciiTheme="minorHAnsi" w:hAnsiTheme="minorHAnsi" w:cstheme="minorBidi"/>
          <w:color w:val="auto"/>
          <w:lang w:val="en-GB"/>
        </w:rPr>
        <w:t xml:space="preserve"> time-lapse images is carried </w:t>
      </w:r>
      <w:r w:rsidR="009E7C6D" w:rsidRPr="00695E25">
        <w:rPr>
          <w:rFonts w:asciiTheme="minorHAnsi" w:hAnsiTheme="minorHAnsi" w:cstheme="minorBidi"/>
          <w:color w:val="auto"/>
          <w:lang w:val="en-GB"/>
        </w:rPr>
        <w:t xml:space="preserve">on </w:t>
      </w:r>
      <w:r w:rsidR="3872019B" w:rsidRPr="00695E25">
        <w:rPr>
          <w:rFonts w:asciiTheme="minorHAnsi" w:hAnsiTheme="minorHAnsi" w:cstheme="minorBidi"/>
          <w:color w:val="auto"/>
          <w:lang w:val="en-GB"/>
        </w:rPr>
        <w:t>using TrackMate</w:t>
      </w:r>
      <w:r w:rsidR="6C3C6E3C" w:rsidRPr="00695E25">
        <w:rPr>
          <w:rFonts w:asciiTheme="minorHAnsi" w:hAnsiTheme="minorHAnsi" w:cstheme="minorBidi"/>
          <w:color w:val="auto"/>
        </w:rPr>
        <w:fldChar w:fldCharType="begin" w:fldLock="1"/>
      </w:r>
      <w:r w:rsidR="6C3C6E3C" w:rsidRPr="00695E25">
        <w:rPr>
          <w:rFonts w:asciiTheme="minorHAnsi" w:hAnsiTheme="minorHAnsi" w:cstheme="minorBidi"/>
          <w:color w:val="auto"/>
          <w:lang w:val="en-GB"/>
        </w:rPr>
        <w:instrText>ADDIN CSL_CITATION {"citationItems":[{"id":"ITEM-1","itemData":{"DOI":"https://doi.org/10.1016/j.ymeth.2016.09.016","ISSN":"1046-2023","abstract":"We present TrackMate, an open source Fiji plugin for the automated, semi-automated, and manual tracking of single-particles. It offers a versatile and modular solution that works out of the box for end users, through a simple and intuitive user interface. It is also easily scriptable and adaptable, operating equally well on 1D over time, 2D over time, 3D over time, or other single and multi-channel image variants. TrackMate provides several visualization and analysis tools that aid in assessing the relevance of results. The utility of TrackMate is further enhanced through its ability to be readily customized to meet specific tracking problems. TrackMate is an extensible platform where developers can easily write their own detection, particle linking, visualization or analysis algorithms within the TrackMate environment. This evolving framework provides researchers with the opportunity to quickly develop and optimize new algorithms based on existing TrackMate modules without the need of having to write de novo user interfaces, including visualization, analysis and exporting tools. The current capabilities of TrackMate are presented in the context of three different biological problems. First, we perform Caenorhabditis-elegans lineage analysis to assess how light-induced damage during imaging impairs its early development. Our TrackMate-based lineage analysis indicates the lack of a cell-specific light-sensitive mechanism. Second, we investigate the recruitment of NEMO (NF-κB essential modulator) clusters in fibroblasts after stimulation by the cytokine IL-1 and show that photodamage can generate artifacts in the shape of TrackMate characterized movements that confuse motility analysis. Finally, we validate the use of TrackMate for quantitative lifetime analysis of clathrin-mediated endocytosis in plant cells.","author":[{"dropping-particle":"","family":"Tinevez","given":"Jean-Yves","non-dropping-particle":"","parse-names":false,"suffix":""},{"dropping-particle":"","family":"Perry","given":"Nick","non-dropping-particle":"","parse-names":false,"suffix":""},{"dropping-particle":"","family":"Schindelin","given":"Johannes","non-dropping-particle":"","parse-names":false,"suffix":""},{"dropping-particle":"","family":"Hoopes","given":"Genevieve M","non-dropping-particle":"","parse-names":false,"suffix":""},{"dropping-particle":"","family":"Reynolds","given":"Gregory D","non-dropping-particle":"","parse-names":false,"suffix":""},{"dropping-particle":"","family":"Laplantine","given":"Emmanuel","non-dropping-particle":"","parse-names":false,"suffix":""},{"dropping-particle":"","family":"Bednarek","given":"Sebastian Y","non-dropping-particle":"","parse-names":false,"suffix":""},{"dropping-particle":"","family":"Shorte","given":"Spencer L","non-dropping-particle":"","parse-names":false,"suffix":""},{"dropping-particle":"","family":"Eliceiri","given":"Kevin W","non-dropping-particle":"","parse-names":false,"suffix":""}],"container-title":"Methods","id":"ITEM-1","issued":{"date-parts":[["2017"]]},"page":"80-90","title":"TrackMate: An open and extensible platform for single-particle tracking","type":"article-journal","volume":"115"},"uris":["http://www.mendeley.com/documents/?uuid=ca5938e2-08d3-4ff9-8988-e57e61030fc4"]}],"mendeley":{"formattedCitation":"&lt;sup&gt;54&lt;/sup&gt;","plainTextFormattedCitation":"54","previouslyFormattedCitation":"&lt;sup&gt;54&lt;/sup&gt;"},"properties":{"noteIndex":0},"schema":"https://github.com/citation-style-language/schema/raw/master/csl-citation.json"}</w:instrText>
      </w:r>
      <w:r w:rsidR="6C3C6E3C" w:rsidRPr="00695E25">
        <w:rPr>
          <w:rFonts w:asciiTheme="minorHAnsi" w:hAnsiTheme="minorHAnsi" w:cstheme="minorBidi"/>
          <w:color w:val="auto"/>
        </w:rPr>
        <w:fldChar w:fldCharType="separate"/>
      </w:r>
      <w:r w:rsidR="3872019B" w:rsidRPr="00695E25">
        <w:rPr>
          <w:rFonts w:asciiTheme="minorHAnsi" w:hAnsiTheme="minorHAnsi" w:cstheme="minorBidi"/>
          <w:noProof/>
          <w:color w:val="auto"/>
          <w:vertAlign w:val="superscript"/>
          <w:lang w:val="en-GB"/>
        </w:rPr>
        <w:t>54</w:t>
      </w:r>
      <w:r w:rsidR="6C3C6E3C" w:rsidRPr="00695E25">
        <w:rPr>
          <w:rFonts w:asciiTheme="minorHAnsi" w:hAnsiTheme="minorHAnsi" w:cstheme="minorBidi"/>
          <w:color w:val="auto"/>
        </w:rPr>
        <w:fldChar w:fldCharType="end"/>
      </w:r>
      <w:r w:rsidR="3872019B" w:rsidRPr="00695E25">
        <w:rPr>
          <w:rFonts w:asciiTheme="minorHAnsi" w:hAnsiTheme="minorHAnsi" w:cstheme="minorBidi"/>
          <w:color w:val="auto"/>
          <w:lang w:val="en-GB"/>
        </w:rPr>
        <w:t>, an open-source toolbox available in the Fiji/ImageJ software bundle (https://imagej.nih.gov/ij/). Several algorithms are provided to perform automated</w:t>
      </w:r>
      <w:r w:rsidR="3872019B" w:rsidRPr="00695E25" w:rsidDel="004F17DC">
        <w:rPr>
          <w:rFonts w:asciiTheme="minorHAnsi" w:hAnsiTheme="minorHAnsi" w:cstheme="minorBidi"/>
          <w:color w:val="auto"/>
          <w:lang w:val="en-GB"/>
        </w:rPr>
        <w:t xml:space="preserve"> </w:t>
      </w:r>
      <w:r w:rsidR="004F17DC" w:rsidRPr="00695E25">
        <w:rPr>
          <w:rFonts w:asciiTheme="minorHAnsi" w:hAnsiTheme="minorHAnsi" w:cstheme="minorBidi"/>
          <w:color w:val="auto"/>
          <w:lang w:val="en-GB"/>
        </w:rPr>
        <w:t>single-</w:t>
      </w:r>
      <w:r w:rsidR="3872019B" w:rsidRPr="00695E25">
        <w:rPr>
          <w:rFonts w:asciiTheme="minorHAnsi" w:hAnsiTheme="minorHAnsi" w:cstheme="minorBidi"/>
          <w:color w:val="auto"/>
          <w:lang w:val="en-GB"/>
        </w:rPr>
        <w:t>particle tracking</w:t>
      </w:r>
      <w:r w:rsidR="6C3C6E3C" w:rsidRPr="00695E25">
        <w:rPr>
          <w:rFonts w:asciiTheme="minorHAnsi" w:hAnsiTheme="minorHAnsi" w:cstheme="minorBidi"/>
          <w:color w:val="auto"/>
          <w:lang w:val="en-GB"/>
        </w:rPr>
        <w:fldChar w:fldCharType="begin" w:fldLock="1"/>
      </w:r>
      <w:r w:rsidR="6C3C6E3C" w:rsidRPr="00695E25">
        <w:rPr>
          <w:rFonts w:asciiTheme="minorHAnsi" w:hAnsiTheme="minorHAnsi" w:cstheme="minorBidi"/>
          <w:color w:val="auto"/>
          <w:lang w:val="en-GB"/>
        </w:rPr>
        <w:instrText>ADDIN CSL_CITATION {"citationItems":[{"id":"ITEM-1","itemData":{"DOI":"10.1038/nmeth.4473","ISSN":"15487105","PMID":"29083403","abstract":"We present a combined report on the results of three editions of the Cell Tracking Challenge, an ongoing initiative aimed at promoting the development and objective evaluation of cell segmentation and tracking algorithms. With 21 participating algorithms and a data repository consisting of 13 data sets from various microscopy modalities, the challenge displays today's state-of-the-art methodology in the field. We analyzed the challenge results using performance measures for segmentation and tracking that rank all participating methods. We also analyzed the performance of all of the algorithms in terms of biological measures and practical usability. Although some methods scored high in all technical aspects, none obtained fully correct solutions. We found that methods that either take prior information into account using learning strategies or analyze cells in a global spatiotemporal video context performed better than other methods under the segmentation and tracking scenarios included in the challenge.","author":[{"dropping-particle":"","family":"Ulman","given":"Vladimír","non-dropping-particle":"","parse-names":false,"suffix":""},{"dropping-particle":"","family":"Maška","given":"Martin","non-dropping-particle":"","parse-names":false,"suffix":""},{"dropping-particle":"","family":"Magnusson","given":"Klas E.G.","non-dropping-particle":"","parse-names":false,"suffix":""},{"dropping-particle":"","family":"Ronneberger","given":"Olaf","non-dropping-particle":"","parse-names":false,"suffix":""},{"dropping-particle":"","family":"Haubold","given":"Carsten","non-dropping-particle":"","parse-names":false,"suffix":""},{"dropping-particle":"","family":"Harder","given":"Nathalie","non-dropping-particle":"","parse-names":false,"suffix":""},{"dropping-particle":"","family":"Matula","given":"Pavel","non-dropping-particle":"","parse-names":false,"suffix":""},{"dropping-particle":"","family":"Matula","given":"Petr","non-dropping-particle":"","parse-names":false,"suffix":""},{"dropping-particle":"","family":"Svoboda","given":"David","non-dropping-particle":"","parse-names":false,"suffix":""},{"dropping-particle":"","family":"Radojevic","given":"Miroslav","non-dropping-particle":"","parse-names":false,"suffix":""},{"dropping-particle":"","family":"Smal","given":"Ihor","non-dropping-particle":"","parse-names":false,"suffix":""},{"dropping-particle":"","family":"Rohr","given":"Karl","non-dropping-particle":"","parse-names":false,"suffix":""},{"dropping-particle":"","family":"Jaldén","given":"Joakim","non-dropping-particle":"","parse-names":false,"suffix":""},{"dropping-particle":"","family":"Blau","given":"Helen M.","non-dropping-particle":"","parse-names":false,"suffix":""},{"dropping-particle":"","family":"Dzyubachyk","given":"Oleh","non-dropping-particle":"","parse-names":false,"suffix":""},{"dropping-particle":"","family":"Lelieveldt","given":"Boudewijn","non-dropping-particle":"","parse-names":false,"suffix":""},{"dropping-particle":"","family":"Xiao","given":"Pengdong","non-dropping-particle":"","parse-names":false,"suffix":""},{"dropping-particle":"","family":"Li","given":"Yuexiang","non-dropping-particle":"","parse-names":false,"suffix":""},{"dropping-particle":"","family":"Cho","given":"Siu Yeung","non-dropping-particle":"","parse-names":false,"suffix":""},{"dropping-particle":"","family":"Dufour","given":"Alexandre C.","non-dropping-particle":"","parse-names":false,"suffix":""},{"dropping-particle":"","family":"Olivo-Marin","given":"Jean Christophe","non-dropping-particle":"","parse-names":false,"suffix":""},{"dropping-particle":"","family":"Reyes-Aldasoro","given":"Constantino C.","non-dropping-particle":"","parse-names":false,"suffix":""},{"dropping-particle":"","family":"Solis-Lemus","given":"Jose A.","non-dropping-particle":"","parse-names":false,"suffix":""},{"dropping-particle":"","family":"Bensch","given":"Robert","non-dropping-particle":"","parse-names":false,"suffix":""},{"dropping-particle":"","family":"Brox","given":"Thomas","non-dropping-particle":"","parse-names":false,"suffix":""},{"dropping-particle":"","family":"Stegmaier","given":"Johannes","non-dropping-particle":"","parse-names":false,"suffix":""},{"dropping-particle":"","family":"Mikut","given":"Ralf","non-dropping-particle":"","parse-names":false,"suffix":""},{"dropping-particle":"","family":"Wolf","given":"Steffen","non-dropping-particle":"","parse-names":false,"suffix":""},{"dropping-particle":"","family":"Hamprecht","given":"Fred A.","non-dropping-particle":"","parse-names":false,"suffix":""},{"dropping-particle":"","family":"Esteves","given":"Tiago","non-dropping-particle":"","parse-names":false,"suffix":""},{"dropping-particle":"","family":"Quelhas","given":"Pedro","non-dropping-particle":"","parse-names":false,"suffix":""},{"dropping-particle":"","family":"Demirel","given":"Ömer","non-dropping-particle":"","parse-names":false,"suffix":""},{"dropping-particle":"","family":"Malmström","given":"Lars","non-dropping-particle":"","parse-names":false,"suffix":""},{"dropping-particle":"","family":"Jug","given":"Florian","non-dropping-particle":"","parse-names":false,"suffix":""},{"dropping-particle":"","family":"Tomancak","given":"Pavel","non-dropping-particle":"","parse-names":false,"suffix":""},{"dropping-particle":"","family":"Meijering","given":"Erik","non-dropping-particle":"","parse-names":false,"suffix":""},{"dropping-particle":"","family":"Muñoz-Barrutia","given":"Arrate","non-dropping-particle":"","parse-names":false,"suffix":""},{"dropping-particle":"","family":"Kozubek","given":"Michal","non-dropping-particle":"","parse-names":false,"suffix":""},{"dropping-particle":"","family":"Ortiz-De-Solorzano","given":"Carlos","non-dropping-particle":"","parse-names":false,"suffix":""}],"container-title":"Nature Methods","id":"ITEM-1","issued":{"date-parts":[["2017"]]},"title":"An objective comparison of cell-tracking algorithms","type":"article-journal"},"uris":["http://www.mendeley.com/documents/?uuid=45015012-2fd1-4b08-95d2-5371c3c6f9c6"]}],"mendeley":{"formattedCitation":"&lt;sup&gt;55&lt;/sup&gt;","plainTextFormattedCitation":"55","previouslyFormattedCitation":"&lt;sup&gt;55&lt;/sup&gt;"},"properties":{"noteIndex":0},"schema":"https://github.com/citation-style-language/schema/raw/master/csl-citation.json"}</w:instrText>
      </w:r>
      <w:r w:rsidR="6C3C6E3C" w:rsidRPr="00695E25">
        <w:rPr>
          <w:rFonts w:asciiTheme="minorHAnsi" w:hAnsiTheme="minorHAnsi" w:cstheme="minorBidi"/>
          <w:color w:val="auto"/>
          <w:lang w:val="en-GB"/>
        </w:rPr>
        <w:fldChar w:fldCharType="separate"/>
      </w:r>
      <w:r w:rsidR="3872019B" w:rsidRPr="00695E25">
        <w:rPr>
          <w:rFonts w:asciiTheme="minorHAnsi" w:hAnsiTheme="minorHAnsi" w:cstheme="minorBidi"/>
          <w:noProof/>
          <w:color w:val="auto"/>
          <w:vertAlign w:val="superscript"/>
          <w:lang w:val="en-GB"/>
        </w:rPr>
        <w:t>55</w:t>
      </w:r>
      <w:r w:rsidR="6C3C6E3C" w:rsidRPr="00695E25">
        <w:rPr>
          <w:rFonts w:asciiTheme="minorHAnsi" w:hAnsiTheme="minorHAnsi" w:cstheme="minorBidi"/>
          <w:color w:val="auto"/>
          <w:lang w:val="en-GB"/>
        </w:rPr>
        <w:fldChar w:fldCharType="end"/>
      </w:r>
      <w:r w:rsidR="3872019B" w:rsidRPr="00695E25">
        <w:rPr>
          <w:rFonts w:asciiTheme="minorHAnsi" w:hAnsiTheme="minorHAnsi" w:cstheme="minorBidi"/>
          <w:color w:val="auto"/>
          <w:lang w:val="en-GB"/>
        </w:rPr>
        <w:t xml:space="preserve"> (SPT) of spot-like structures. They have been applied efficiently to fluorescent images, where objects are bright over a dark background with high SNR (</w:t>
      </w:r>
      <w:r w:rsidRPr="00695E25">
        <w:rPr>
          <w:rFonts w:asciiTheme="minorHAnsi" w:hAnsiTheme="minorHAnsi" w:cstheme="minorBidi"/>
          <w:color w:val="auto"/>
          <w:lang w:val="en-GB"/>
        </w:rPr>
        <w:t>i.e.,</w:t>
      </w:r>
      <w:r w:rsidR="3872019B" w:rsidRPr="00695E25">
        <w:rPr>
          <w:color w:val="auto"/>
          <w:lang w:val="en-GB"/>
        </w:rPr>
        <w:t xml:space="preserve"> s</w:t>
      </w:r>
      <w:r w:rsidR="3872019B" w:rsidRPr="00695E25">
        <w:rPr>
          <w:rFonts w:asciiTheme="minorHAnsi" w:hAnsiTheme="minorHAnsi" w:cstheme="minorBidi"/>
          <w:color w:val="auto"/>
          <w:lang w:val="en-GB"/>
        </w:rPr>
        <w:t xml:space="preserve">ub-resolution fluorescent spots, </w:t>
      </w:r>
      <w:proofErr w:type="spellStart"/>
      <w:r w:rsidR="6F5D17BE" w:rsidRPr="00695E25">
        <w:rPr>
          <w:rFonts w:asciiTheme="minorHAnsi" w:hAnsiTheme="minorHAnsi" w:cstheme="minorBidi"/>
          <w:color w:val="auto"/>
          <w:lang w:val="en-GB"/>
        </w:rPr>
        <w:t>labeled</w:t>
      </w:r>
      <w:proofErr w:type="spellEnd"/>
      <w:r w:rsidR="3872019B" w:rsidRPr="00695E25">
        <w:rPr>
          <w:rFonts w:asciiTheme="minorHAnsi" w:hAnsiTheme="minorHAnsi" w:cstheme="minorBidi"/>
          <w:color w:val="auto"/>
          <w:lang w:val="en-GB"/>
        </w:rPr>
        <w:t xml:space="preserve"> traffic vesicles, nuclei)</w:t>
      </w:r>
      <w:r w:rsidR="6C3C6E3C" w:rsidRPr="00695E25">
        <w:rPr>
          <w:rFonts w:asciiTheme="minorHAnsi" w:hAnsiTheme="minorHAnsi" w:cstheme="minorBidi"/>
          <w:color w:val="auto"/>
          <w:lang w:val="en-GB"/>
        </w:rPr>
        <w:fldChar w:fldCharType="begin" w:fldLock="1"/>
      </w:r>
      <w:r w:rsidR="6C3C6E3C" w:rsidRPr="00695E25">
        <w:rPr>
          <w:rFonts w:asciiTheme="minorHAnsi" w:hAnsiTheme="minorHAnsi" w:cstheme="minorBidi"/>
          <w:color w:val="auto"/>
          <w:lang w:val="en-GB"/>
        </w:rPr>
        <w:instrText>ADDIN CSL_CITATION {"citationItems":[{"id":"ITEM-1","itemData":{"DOI":"10.1007/978-3-030-22386-1_4","ISBN":"978-3-030-22386-1","abstract":"The aim of this chapter is to learn the principles and pitfalls of single-particle tracking (SPT). Tracking in general is very important for dynamic studies, as it is about propagating object identities over time, permitting the calculation of dynamic quantities such as object velocities. Tracking is often the first step in analyzing dynamics.","author":[{"dropping-particle":"","family":"Tinevez","given":"Jean-Yves","non-dropping-particle":"","parse-names":false,"suffix":""},{"dropping-particle":"","family":"Herbert","given":"Sébastien","non-dropping-particle":"","parse-names":false,"suffix":""}],"editor":[{"dropping-particle":"","family":"Miura","given":"Kota","non-dropping-particle":"","parse-names":false,"suffix":""},{"dropping-particle":"","family":"Sladoje","given":"Nataša","non-dropping-particle":"","parse-names":false,"suffix":""}],"id":"ITEM-1","issued":{"date-parts":[["2020"]]},"page":"67-96","publisher":"Springer International Publishing","publisher-place":"Cham","title":"The NEMO Dots Assembly: Single-Particle Tracking and Analysis BT  - Bioimage Data Analysis Workflows","type":"chapter"},"uris":["http://www.mendeley.com/documents/?uuid=96dfcc62-f7ad-4c1a-b259-d36e8a678983"]},{"id":"ITEM-2","itemData":{"DOI":"10.1002/wdev.260","ISSN":"1759-7692 (Electronic)","PMID":"27911038","abstract":"Modern biological research particularly in the fields of developmental and cell  biology has been transformed by the rapid evolution of the light microscope. The light microscope, long a mainstay of the experimental biologist, is now used for a wide array of biological experimental scenarios and sample types. Much of the great developments in advanced biological imaging have been driven by the digital imaging revolution with powerful processors and algorithms. In particular, this combination of advanced imaging and computational analysis has resulted in the drive of the modern biologist to not only visually inspect dynamic phenomena, but to quantify the involved processes. This need to quantitate images has become a major thrust within the bioimaging community and requires extensible and accessible image processing routines with corresponding intuitive software packages. Novel algorithms both made specifically for light microscopy or adapted from other fields, such as astronomy, are available to biologists, but often in a form that is inaccessible for a number of reasons ranging from data input issues, usability and training concerns, and accessibility and output limitations. The biological community has responded to this need by developing open source software packages that are freely available and provide access to image processing routines. One of the most prominent is the open-source image package ImageJ. In this review, we give an overview of prominent imaging processing approaches in ImageJ that we think are of particular interest for biological imaging and that illustrate the functionality of ImageJ and other open source image analysis software. WIREs Dev Biol 2017, 6:e260. doi: 10.1002/wdev.260 For further resources related to this article, please visit the WIREs website.","author":[{"dropping-particle":"","family":"Arena","given":"Ellen T","non-dropping-particle":"","parse-names":false,"suffix":""},{"dropping-particle":"","family":"Rueden","given":"Curtis T","non-dropping-particle":"","parse-names":false,"suffix":""},{"dropping-particle":"","family":"Hiner","given":"Mark C","non-dropping-particle":"","parse-names":false,"suffix":""},{"dropping-particle":"","family":"Wang","given":"Shulei","non-dropping-particle":"","parse-names":false,"suffix":""},{"dropping-particle":"","family":"Yuan","given":"Ming","non-dropping-particle":"","parse-names":false,"suffix":""},{"dropping-particle":"","family":"Eliceiri","given":"Kevin W","non-dropping-particle":"","parse-names":false,"suffix":""}],"container-title":"Wiley interdisciplinary reviews. Developmental biology","id":"ITEM-2","issue":"2","issued":{"date-parts":[["2017","3"]]},"language":"eng","publisher-place":"United States","title":"Quantitating the cell: turning images into numbers with ImageJ.","type":"article-journal","volume":"6"},"uris":["http://www.mendeley.com/documents/?uuid=547a2c02-1f76-48d9-b854-69fc2f17b7d4"]},{"id":"ITEM-3","itemData":{"DOI":"10.1007/978-1-4939-9686-5_16","ISSN":"19406029","PMID":"31432487","abstract":"Filopodia are fingerlike membrane protrusions that are extended by cells in vitro and in vivo. Due to important roles in sensing the extracellular microenvironment, filopodia and filopodia-like protrusions have been implicated in numerous biological processes including epithelial sheet zippering in development and wound healing and in cancer progression. Recently, there has been an explosion in the number of software available to analyze specific features of cell protrusions with the aim of gaining mechanistic insights into the action of filopodia and filopodia-like structures. In this methods chapter, we highlight an open-access software called FiloQuant that has been developed to specifically quantify the length, density, and dynamics of filopodia and filopodia-like structures from in vitro and in vivo generated samples. We provide step-by-step protocols on (i) how to install FiloQuant in the ImageJ platform (Fiji), (ii) how to quantify filopodia and filopodia-like protrusions from single images using FiloQuant, and (iii) how to track filopodial protrusions from live-cell imaging experiments using FiloQuant and TrackMate.","author":[{"dropping-particle":"","family":"Jacquemet","given":"Guillaume","non-dropping-particle":"","parse-names":false,"suffix":""},{"dropping-particle":"","family":"Hamidi","given":"Hellyeh","non-dropping-particle":"","parse-names":false,"suffix":""},{"dropping-particle":"","family":"Ivaska","given":"Johanna","non-dropping-particle":"","parse-names":false,"suffix":""}],"container-title":"Methods in Molecular Biology","id":"ITEM-3","issued":{"date-parts":[["2019"]]},"title":"Filopodia quantification using filoquant","type":"chapter"},"uris":["http://www.mendeley.com/documents/?uuid=297fb2b9-d49c-4132-ab3e-09f869a0df5c"]},{"id":"ITEM-4","itemData":{"ISBN":"978-0-323-47978-3","ISSN":"978-0-323-52324-0","abstract":"The top required and recommended immunology text worldwide, Cellular and Molecular Immunology by Drs. Abul K. Abbas, Andrew H. H. Lichtman, and Shiv Pillai, is a clear, well-written, and superbly illustrated introduction to the field. The 9th Edition retains a practical, clinical focus while updating and revising all content to ensure clarity and comprehension, bringing readers fully up to date with new and emerging information in this challenging area.","author":[{"dropping-particle":"","family":"Abul K. Abbas","given":"Andrew H. Lichtman and Shiv Pillai","non-dropping-particle":"","parse-names":false,"suffix":""}],"container-title":"Cellular and Molecular Immunology","id":"ITEM-4","issued":{"date-parts":[["2018"]]},"title":"Cellular and Molecular Immunology, Ninth Edition","type":"book"},"uris":["http://www.mendeley.com/documents/?uuid=7d09891e-2cd0-45e5-8bc4-62ba724ac88f"]},{"id":"ITEM-5","itemData":{"DOI":"10.1016/bs.mcb.2020.01.006","ISBN":"9780128200087","ISSN":"0091679X","PMID":"32423647","abstract":"The polymerization–depolymerization dynamics of cytoskeletal proteins play essential roles in the self-organization of cytoskeletal structures, in eukaryotic as well as prokaryotic cells. While advances in fluorescence microscopy and in vitro reconstitution experiments have helped to study the dynamic properties of these complex systems, methods that allow to collect and analyze large quantitative datasets of the underlying polymer dynamics are still missing. Here, we present a novel image analysis workflow to study polymerization dynamics of active filaments in a nonbiased, highly automated manner. Using treadmilling filaments of the bacterial tubulin FtsZ as an example, we demonstrate that our method is able to specifically detect, track and analyze growth and shrinkage of polymers, even in dense networks of filaments. We believe that this automated method can facilitate the analysis of a large variety of dynamic cytoskeletal systems, using standard time-lapse movies obtained from experiments in vitro as well as in the living cell. Moreover, we provide scripts implementing this method as supplementary material.","author":[{"dropping-particle":"","family":"Caldas","given":"Paulo","non-dropping-particle":"","parse-names":false,"suffix":""},{"dropping-particle":"","family":"Radler","given":"Philipp","non-dropping-particle":"","parse-names":false,"suffix":""},{"dropping-particle":"","family":"Sommer","given":"Christoph","non-dropping-particle":"","parse-names":false,"suffix":""},{"dropping-particle":"","family":"Loose","given":"Martin","non-dropping-particle":"","parse-names":false,"suffix":""}],"container-title":"Methods in Cell Biology","id":"ITEM-5","issued":{"date-parts":[["2020"]]},"title":"Computational analysis of filament polymerization dynamics in cytoskeletal networks","type":"chapter"},"uris":["http://www.mendeley.com/documents/?uuid=7603ecef-0d81-479d-ad56-9e5714209b42"]}],"mendeley":{"formattedCitation":"&lt;sup&gt;1, 25, 56–58&lt;/sup&gt;","plainTextFormattedCitation":"1, 25, 56–58","previouslyFormattedCitation":"&lt;sup&gt;1, 25, 56–58&lt;/sup&gt;"},"properties":{"noteIndex":0},"schema":"https://github.com/citation-style-language/schema/raw/master/csl-citation.json"}</w:instrText>
      </w:r>
      <w:r w:rsidR="6C3C6E3C" w:rsidRPr="00695E25">
        <w:rPr>
          <w:rFonts w:asciiTheme="minorHAnsi" w:hAnsiTheme="minorHAnsi" w:cstheme="minorBidi"/>
          <w:color w:val="auto"/>
          <w:lang w:val="en-GB"/>
        </w:rPr>
        <w:fldChar w:fldCharType="separate"/>
      </w:r>
      <w:r w:rsidR="3872019B" w:rsidRPr="00695E25">
        <w:rPr>
          <w:rFonts w:asciiTheme="minorHAnsi" w:hAnsiTheme="minorHAnsi" w:cstheme="minorBidi"/>
          <w:noProof/>
          <w:color w:val="auto"/>
          <w:vertAlign w:val="superscript"/>
          <w:lang w:val="en-GB"/>
        </w:rPr>
        <w:t>1, 25, 56–58</w:t>
      </w:r>
      <w:r w:rsidR="6C3C6E3C" w:rsidRPr="00695E25">
        <w:rPr>
          <w:rFonts w:asciiTheme="minorHAnsi" w:hAnsiTheme="minorHAnsi" w:cstheme="minorBidi"/>
          <w:color w:val="auto"/>
          <w:lang w:val="en-GB"/>
        </w:rPr>
        <w:fldChar w:fldCharType="end"/>
      </w:r>
      <w:r w:rsidR="3872019B" w:rsidRPr="00695E25">
        <w:rPr>
          <w:rFonts w:asciiTheme="minorHAnsi" w:hAnsiTheme="minorHAnsi" w:cstheme="minorBidi"/>
          <w:color w:val="auto"/>
          <w:lang w:val="en-GB"/>
        </w:rPr>
        <w:t>. SPT is mainly based</w:t>
      </w:r>
      <w:r w:rsidR="3872019B" w:rsidRPr="00695E25" w:rsidDel="003814DF">
        <w:rPr>
          <w:rFonts w:asciiTheme="minorHAnsi" w:hAnsiTheme="minorHAnsi" w:cstheme="minorBidi"/>
          <w:color w:val="auto"/>
          <w:lang w:val="en-GB"/>
        </w:rPr>
        <w:t xml:space="preserve"> </w:t>
      </w:r>
      <w:r w:rsidR="003814DF" w:rsidRPr="00695E25">
        <w:rPr>
          <w:rFonts w:asciiTheme="minorHAnsi" w:hAnsiTheme="minorHAnsi" w:cstheme="minorBidi"/>
          <w:color w:val="auto"/>
          <w:lang w:val="en-GB"/>
        </w:rPr>
        <w:t xml:space="preserve">on </w:t>
      </w:r>
      <w:r w:rsidR="3872019B" w:rsidRPr="00695E25">
        <w:rPr>
          <w:rFonts w:asciiTheme="minorHAnsi" w:hAnsiTheme="minorHAnsi" w:cstheme="minorBidi"/>
          <w:color w:val="auto"/>
          <w:lang w:val="en-GB"/>
        </w:rPr>
        <w:t>two sequential steps. First, objects are</w:t>
      </w:r>
      <w:r w:rsidR="3872019B" w:rsidRPr="00695E25" w:rsidDel="003814DF">
        <w:rPr>
          <w:rFonts w:asciiTheme="minorHAnsi" w:hAnsiTheme="minorHAnsi" w:cstheme="minorBidi"/>
          <w:color w:val="auto"/>
          <w:lang w:val="en-GB"/>
        </w:rPr>
        <w:t xml:space="preserve"> </w:t>
      </w:r>
      <w:r w:rsidR="003814DF" w:rsidRPr="00695E25">
        <w:rPr>
          <w:rFonts w:asciiTheme="minorHAnsi" w:hAnsiTheme="minorHAnsi" w:cstheme="minorBidi"/>
          <w:color w:val="auto"/>
          <w:lang w:val="en-GB"/>
        </w:rPr>
        <w:t xml:space="preserve">localized </w:t>
      </w:r>
      <w:r w:rsidR="3872019B" w:rsidRPr="00695E25">
        <w:rPr>
          <w:rFonts w:asciiTheme="minorHAnsi" w:hAnsiTheme="minorHAnsi" w:cstheme="minorBidi"/>
          <w:color w:val="auto"/>
          <w:lang w:val="en-GB"/>
        </w:rPr>
        <w:t xml:space="preserve">with identified positions in multiple frames (segmentation), as schematized in </w:t>
      </w:r>
      <w:r w:rsidRPr="00695E25">
        <w:rPr>
          <w:rFonts w:asciiTheme="minorHAnsi" w:hAnsiTheme="minorHAnsi" w:cstheme="minorBidi"/>
          <w:b/>
          <w:bCs/>
          <w:color w:val="auto"/>
          <w:lang w:val="en-GB"/>
        </w:rPr>
        <w:t>Figure</w:t>
      </w:r>
      <w:r w:rsidR="00101ED2" w:rsidRPr="00695E25">
        <w:rPr>
          <w:rFonts w:asciiTheme="minorHAnsi" w:hAnsiTheme="minorHAnsi" w:cstheme="minorBidi"/>
          <w:b/>
          <w:bCs/>
          <w:color w:val="auto"/>
          <w:lang w:val="en-GB"/>
        </w:rPr>
        <w:t xml:space="preserve"> </w:t>
      </w:r>
      <w:r w:rsidR="3872019B" w:rsidRPr="00695E25">
        <w:rPr>
          <w:rFonts w:asciiTheme="minorHAnsi" w:hAnsiTheme="minorHAnsi" w:cstheme="minorBidi"/>
          <w:b/>
          <w:bCs/>
          <w:color w:val="auto"/>
          <w:lang w:val="en-GB"/>
        </w:rPr>
        <w:t>2</w:t>
      </w:r>
      <w:r w:rsidR="3872019B" w:rsidRPr="00695E25">
        <w:rPr>
          <w:rFonts w:asciiTheme="minorHAnsi" w:hAnsiTheme="minorHAnsi" w:cstheme="minorBidi"/>
          <w:color w:val="auto"/>
          <w:lang w:val="en-GB"/>
        </w:rPr>
        <w:t>. In the second stage (particle linking), detected spots are linked over consecutive frames to estimate motion and reconstruct their trajectories, in the shape of a track (</w:t>
      </w:r>
      <w:r w:rsidRPr="00695E25">
        <w:rPr>
          <w:rFonts w:asciiTheme="minorHAnsi" w:hAnsiTheme="minorHAnsi" w:cstheme="minorBidi"/>
          <w:b/>
          <w:bCs/>
          <w:color w:val="auto"/>
          <w:lang w:val="en-GB"/>
        </w:rPr>
        <w:t>Figure</w:t>
      </w:r>
      <w:r w:rsidR="00101ED2" w:rsidRPr="00695E25">
        <w:rPr>
          <w:rFonts w:asciiTheme="minorHAnsi" w:hAnsiTheme="minorHAnsi" w:cstheme="minorBidi"/>
          <w:b/>
          <w:bCs/>
          <w:color w:val="auto"/>
          <w:lang w:val="en-GB"/>
        </w:rPr>
        <w:t xml:space="preserve"> </w:t>
      </w:r>
      <w:r w:rsidR="3872019B" w:rsidRPr="00695E25">
        <w:rPr>
          <w:rFonts w:asciiTheme="minorHAnsi" w:hAnsiTheme="minorHAnsi" w:cstheme="minorBidi"/>
          <w:b/>
          <w:bCs/>
          <w:color w:val="auto"/>
          <w:lang w:val="en-GB"/>
        </w:rPr>
        <w:t>3</w:t>
      </w:r>
      <w:r w:rsidR="3872019B" w:rsidRPr="00695E25">
        <w:rPr>
          <w:rFonts w:asciiTheme="minorHAnsi" w:hAnsiTheme="minorHAnsi" w:cstheme="minorBidi"/>
          <w:color w:val="auto"/>
          <w:lang w:val="en-GB"/>
        </w:rPr>
        <w:t xml:space="preserve">). Numerical features can be computed from each extracted X, Y, Z coordinates array over time. </w:t>
      </w:r>
      <w:r w:rsidR="3872019B" w:rsidRPr="00695E25">
        <w:rPr>
          <w:rFonts w:asciiTheme="minorHAnsi" w:hAnsiTheme="minorHAnsi" w:cstheme="minorBidi"/>
          <w:color w:val="auto"/>
        </w:rPr>
        <w:t xml:space="preserve">Extended documentation is reported in </w:t>
      </w:r>
      <w:r w:rsidR="6C3C6E3C" w:rsidRPr="00695E25">
        <w:rPr>
          <w:rFonts w:asciiTheme="minorHAnsi" w:hAnsiTheme="minorHAnsi" w:cstheme="minorBidi"/>
          <w:color w:val="auto"/>
        </w:rPr>
        <w:fldChar w:fldCharType="begin" w:fldLock="1"/>
      </w:r>
      <w:r w:rsidR="6C3C6E3C" w:rsidRPr="00695E25">
        <w:rPr>
          <w:rFonts w:asciiTheme="minorHAnsi" w:hAnsiTheme="minorHAnsi" w:cstheme="minorBidi"/>
          <w:color w:val="auto"/>
        </w:rPr>
        <w:instrText>ADDIN CSL_CITATION {"citationItems":[{"id":"ITEM-1","itemData":{"DOI":"https://doi.org/10.1016/j.ymeth.2016.09.016","ISSN":"1046-2023","abstract":"We present TrackMate, an open source Fiji plugin for the automated, semi-automated, and manual tracking of single-particles. It offers a versatile and modular solution that works out of the box for end users, through a simple and intuitive user interface. It is also easily scriptable and adaptable, operating equally well on 1D over time, 2D over time, 3D over time, or other single and multi-channel image variants. TrackMate provides several visualization and analysis tools that aid in assessing the relevance of results. The utility of TrackMate is further enhanced through its ability to be readily customized to meet specific tracking problems. TrackMate is an extensible platform where developers can easily write their own detection, particle linking, visualization or analysis algorithms within the TrackMate environment. This evolving framework provides researchers with the opportunity to quickly develop and optimize new algorithms based on existing TrackMate modules without the need of having to write de novo user interfaces, including visualization, analysis and exporting tools. The current capabilities of TrackMate are presented in the context of three different biological problems. First, we perform Caenorhabditis-elegans lineage analysis to assess how light-induced damage during imaging impairs its early development. Our TrackMate-based lineage analysis indicates the lack of a cell-specific light-sensitive mechanism. Second, we investigate the recruitment of NEMO (NF-κB essential modulator) clusters in fibroblasts after stimulation by the cytokine IL-1 and show that photodamage can generate artifacts in the shape of TrackMate characterized movements that confuse motility analysis. Finally, we validate the use of TrackMate for quantitative lifetime analysis of clathrin-mediated endocytosis in plant cells.","author":[{"dropping-particle":"","family":"Tinevez","given":"Jean-Yves","non-dropping-particle":"","parse-names":false,"suffix":""},{"dropping-particle":"","family":"Perry</w:instrText>
      </w:r>
      <w:r w:rsidR="6C3C6E3C" w:rsidRPr="00695E25">
        <w:rPr>
          <w:rFonts w:asciiTheme="minorHAnsi" w:hAnsiTheme="minorHAnsi" w:cstheme="minorBidi"/>
          <w:color w:val="auto"/>
          <w:lang w:val="en-US"/>
        </w:rPr>
        <w:instrText>","given":"Nick","non-dropping-particle":"","parse-names":false,"suffix":""},{"dropping-particle":"","family":"Schindelin","given":"Johannes","non-dropping-particle":"","parse-names":false,"suffix":""},{"dropping-particle":"","family":"Hoopes","given":"Genevieve M","non-dropping-particle":"","parse-names":false,"suffix":""},{"dropping-particle":"","family":"Reynolds","given":"Gregory D","non-dropping-particle":"","parse-names":false,"suffix":""},{"dropping-particle":"","family":"Laplantine","given":"Emmanuel","non-dropping-particle":"","parse-names":false,"suffix":""},{"dropping-particle":"","family":"Bednarek","given":"Sebastian Y","non-dropping-particle":"","parse-names":false,"suffix":""},{"dropping-particle":"","family":"Shorte","given":"Spencer L","non-dropping-particle":"","parse-names":false,"suffix":""},{"dropping-particle":"","family":"Eliceiri","given":"Kevin W","non-dropping-particle":"","parse-names":false,"suffix":""}],"container-title":"Methods","id":"ITEM-1","issued":{"date-parts":[["2017"]]},"page":"80-90","title":"TrackMate: An open and extensible platform for single-particle tracking","type":"article-journal","volume":"115"},"uris":["http://www.mendeley.com/documents/?uuid=ca5938e2-08d3-4ff9-8988-e57e61030fc4"]}],"mendeley":{"formattedCitation":"&lt;sup&gt;54&lt;/sup&gt;","plainTextFormattedCitation":"54","previouslyFormattedCitation":"&lt;sup&gt;54&lt;/sup&gt;"},"properties":{"noteIndex":0},"schema":"https://github.com/citation-style-language/schema/raw/master/csl-citation.json"}</w:instrText>
      </w:r>
      <w:r w:rsidR="6C3C6E3C" w:rsidRPr="00695E25">
        <w:rPr>
          <w:rFonts w:asciiTheme="minorHAnsi" w:hAnsiTheme="minorHAnsi" w:cstheme="minorBidi"/>
          <w:color w:val="auto"/>
        </w:rPr>
        <w:fldChar w:fldCharType="separate"/>
      </w:r>
      <w:r w:rsidR="3872019B" w:rsidRPr="00695E25">
        <w:rPr>
          <w:rFonts w:asciiTheme="minorHAnsi" w:hAnsiTheme="minorHAnsi" w:cstheme="minorBidi"/>
          <w:noProof/>
          <w:color w:val="auto"/>
          <w:vertAlign w:val="superscript"/>
          <w:lang w:val="en-GB"/>
        </w:rPr>
        <w:t>54</w:t>
      </w:r>
      <w:r w:rsidR="6C3C6E3C" w:rsidRPr="00695E25">
        <w:rPr>
          <w:rFonts w:asciiTheme="minorHAnsi" w:hAnsiTheme="minorHAnsi" w:cstheme="minorBidi"/>
          <w:color w:val="auto"/>
        </w:rPr>
        <w:fldChar w:fldCharType="end"/>
      </w:r>
      <w:r w:rsidR="3872019B" w:rsidRPr="00695E25">
        <w:rPr>
          <w:rFonts w:asciiTheme="minorHAnsi" w:hAnsiTheme="minorHAnsi" w:cstheme="minorBidi"/>
          <w:color w:val="auto"/>
          <w:lang w:val="en-GB"/>
        </w:rPr>
        <w:t xml:space="preserve"> as well as online (https://imagej.net/TrackMate), following the Getting started with </w:t>
      </w:r>
      <w:proofErr w:type="spellStart"/>
      <w:r w:rsidR="3872019B" w:rsidRPr="00695E25">
        <w:rPr>
          <w:rFonts w:asciiTheme="minorHAnsi" w:hAnsiTheme="minorHAnsi" w:cstheme="minorBidi"/>
          <w:color w:val="auto"/>
          <w:lang w:val="en-GB"/>
        </w:rPr>
        <w:t>TrackMate</w:t>
      </w:r>
      <w:proofErr w:type="spellEnd"/>
      <w:r w:rsidR="3872019B" w:rsidRPr="00695E25">
        <w:rPr>
          <w:rFonts w:asciiTheme="minorHAnsi" w:hAnsiTheme="minorHAnsi" w:cstheme="minorBidi"/>
          <w:color w:val="auto"/>
          <w:lang w:val="en-GB"/>
        </w:rPr>
        <w:t xml:space="preserve"> tutorial.</w:t>
      </w:r>
      <w:r w:rsidR="3872019B" w:rsidRPr="00695E25">
        <w:rPr>
          <w:color w:val="auto"/>
          <w:lang w:val="en-US"/>
        </w:rPr>
        <w:t xml:space="preserve"> </w:t>
      </w:r>
      <w:r w:rsidR="3872019B" w:rsidRPr="00695E25">
        <w:rPr>
          <w:rFonts w:asciiTheme="minorHAnsi" w:hAnsiTheme="minorHAnsi" w:cstheme="minorBidi"/>
          <w:color w:val="auto"/>
          <w:lang w:val="en-GB"/>
        </w:rPr>
        <w:t xml:space="preserve">The accuracy of </w:t>
      </w:r>
      <w:r w:rsidR="008A5320" w:rsidRPr="00695E25">
        <w:rPr>
          <w:rFonts w:asciiTheme="minorHAnsi" w:hAnsiTheme="minorHAnsi" w:cstheme="minorBidi"/>
          <w:color w:val="auto"/>
          <w:lang w:val="en-GB"/>
        </w:rPr>
        <w:t xml:space="preserve">the </w:t>
      </w:r>
      <w:r w:rsidR="3872019B" w:rsidRPr="00695E25">
        <w:rPr>
          <w:rFonts w:asciiTheme="minorHAnsi" w:hAnsiTheme="minorHAnsi" w:cstheme="minorBidi"/>
          <w:color w:val="auto"/>
          <w:lang w:val="en-GB"/>
        </w:rPr>
        <w:t xml:space="preserve">process can be inspected immediately, handling an intuitive graphical user interface (wizard-like GUI) </w:t>
      </w:r>
      <w:r w:rsidR="0059649F" w:rsidRPr="00695E25">
        <w:rPr>
          <w:rFonts w:asciiTheme="minorHAnsi" w:hAnsiTheme="minorHAnsi" w:cstheme="minorBidi"/>
          <w:color w:val="auto"/>
          <w:lang w:val="en-GB"/>
        </w:rPr>
        <w:t xml:space="preserve">that </w:t>
      </w:r>
      <w:r w:rsidR="3872019B" w:rsidRPr="00695E25">
        <w:rPr>
          <w:rFonts w:asciiTheme="minorHAnsi" w:hAnsiTheme="minorHAnsi" w:cstheme="minorBidi"/>
          <w:color w:val="auto"/>
          <w:lang w:val="en-GB"/>
        </w:rPr>
        <w:t>enables user</w:t>
      </w:r>
      <w:r w:rsidR="008A5320" w:rsidRPr="00695E25">
        <w:rPr>
          <w:rFonts w:asciiTheme="minorHAnsi" w:hAnsiTheme="minorHAnsi" w:cstheme="minorBidi"/>
          <w:color w:val="auto"/>
          <w:lang w:val="en-GB"/>
        </w:rPr>
        <w:t>s</w:t>
      </w:r>
      <w:r w:rsidR="3872019B" w:rsidRPr="00695E25">
        <w:rPr>
          <w:rFonts w:asciiTheme="minorHAnsi" w:hAnsiTheme="minorHAnsi" w:cstheme="minorBidi"/>
          <w:color w:val="auto"/>
          <w:lang w:val="en-GB"/>
        </w:rPr>
        <w:t>, at every step, to readjust settings.</w:t>
      </w:r>
      <w:r w:rsidR="007E38AA" w:rsidRPr="00695E25">
        <w:rPr>
          <w:rFonts w:asciiTheme="minorHAnsi" w:hAnsiTheme="minorHAnsi" w:cstheme="minorBidi"/>
          <w:color w:val="auto"/>
          <w:lang w:val="en-GB"/>
        </w:rPr>
        <w:t xml:space="preserve"> </w:t>
      </w:r>
      <w:r w:rsidR="6C3C6E3C" w:rsidRPr="00695E25">
        <w:rPr>
          <w:rFonts w:asciiTheme="minorHAnsi" w:hAnsiTheme="minorHAnsi" w:cstheme="minorBidi"/>
          <w:color w:val="auto"/>
          <w:lang w:val="en-US"/>
        </w:rPr>
        <w:t xml:space="preserve">The following part briefly depicts how to use </w:t>
      </w:r>
      <w:proofErr w:type="spellStart"/>
      <w:r w:rsidR="6C3C6E3C" w:rsidRPr="00695E25">
        <w:rPr>
          <w:rFonts w:asciiTheme="minorHAnsi" w:hAnsiTheme="minorHAnsi" w:cstheme="minorBidi"/>
          <w:color w:val="auto"/>
          <w:lang w:val="en-US"/>
        </w:rPr>
        <w:t>Trackmate</w:t>
      </w:r>
      <w:proofErr w:type="spellEnd"/>
      <w:r w:rsidR="6C3C6E3C" w:rsidRPr="00695E25">
        <w:rPr>
          <w:rFonts w:asciiTheme="minorHAnsi" w:hAnsiTheme="minorHAnsi" w:cstheme="minorBidi"/>
          <w:color w:val="auto"/>
          <w:lang w:val="en-US"/>
        </w:rPr>
        <w:t xml:space="preserve"> for image processing and quantification steps, applied to visible light images:</w:t>
      </w:r>
    </w:p>
    <w:p w14:paraId="4FF67266" w14:textId="77777777" w:rsidR="007E38AA" w:rsidRPr="004640CE" w:rsidRDefault="007E38AA" w:rsidP="00FB04AE">
      <w:pPr>
        <w:pStyle w:val="NormalWeb"/>
        <w:spacing w:before="0" w:beforeAutospacing="0" w:after="0" w:afterAutospacing="0"/>
        <w:contextualSpacing/>
        <w:rPr>
          <w:rFonts w:asciiTheme="minorHAnsi" w:hAnsiTheme="minorHAnsi" w:cstheme="minorBidi"/>
          <w:color w:val="auto"/>
          <w:lang w:val="en-US"/>
        </w:rPr>
      </w:pPr>
    </w:p>
    <w:p w14:paraId="356B9160" w14:textId="6585C892" w:rsidR="005F7A53" w:rsidRDefault="3872019B" w:rsidP="00FB04AE">
      <w:pPr>
        <w:pStyle w:val="NormalWeb"/>
        <w:numPr>
          <w:ilvl w:val="2"/>
          <w:numId w:val="67"/>
        </w:numPr>
        <w:spacing w:before="0" w:beforeAutospacing="0" w:after="0" w:afterAutospacing="0"/>
        <w:ind w:left="0" w:firstLine="0"/>
        <w:contextualSpacing/>
        <w:jc w:val="left"/>
        <w:rPr>
          <w:rFonts w:asciiTheme="minorHAnsi" w:hAnsiTheme="minorHAnsi" w:cstheme="minorBidi"/>
          <w:color w:val="auto"/>
          <w:lang w:val="en-GB"/>
        </w:rPr>
      </w:pPr>
      <w:r w:rsidRPr="004640CE">
        <w:rPr>
          <w:rFonts w:asciiTheme="minorHAnsi" w:hAnsiTheme="minorHAnsi" w:cstheme="minorBidi"/>
          <w:color w:val="auto"/>
          <w:lang w:val="en-GB"/>
        </w:rPr>
        <w:t>Drag and drop the full-time video/image stack on the Fiji toolbar</w:t>
      </w:r>
      <w:r w:rsidR="00695E25">
        <w:rPr>
          <w:rFonts w:asciiTheme="minorHAnsi" w:hAnsiTheme="minorHAnsi" w:cstheme="minorBidi"/>
          <w:color w:val="auto"/>
          <w:lang w:val="en-GB"/>
        </w:rPr>
        <w:t>.</w:t>
      </w:r>
    </w:p>
    <w:p w14:paraId="64A09AE1" w14:textId="77777777" w:rsidR="007E38AA" w:rsidRPr="004640CE" w:rsidRDefault="007E38AA" w:rsidP="00FB04AE">
      <w:pPr>
        <w:pStyle w:val="NormalWeb"/>
        <w:spacing w:before="0" w:beforeAutospacing="0" w:after="0" w:afterAutospacing="0"/>
        <w:contextualSpacing/>
        <w:jc w:val="left"/>
        <w:rPr>
          <w:rFonts w:asciiTheme="minorHAnsi" w:hAnsiTheme="minorHAnsi" w:cstheme="minorBidi"/>
          <w:color w:val="auto"/>
          <w:lang w:val="en-GB"/>
        </w:rPr>
      </w:pPr>
    </w:p>
    <w:p w14:paraId="28FBDD28" w14:textId="05E2FA7E" w:rsidR="007E38AA" w:rsidRPr="007E38AA" w:rsidRDefault="3872019B" w:rsidP="00FB04AE">
      <w:pPr>
        <w:pStyle w:val="NormalWeb"/>
        <w:numPr>
          <w:ilvl w:val="2"/>
          <w:numId w:val="67"/>
        </w:numPr>
        <w:spacing w:before="0" w:beforeAutospacing="0" w:after="0" w:afterAutospacing="0"/>
        <w:ind w:left="0" w:firstLine="0"/>
        <w:contextualSpacing/>
        <w:jc w:val="left"/>
        <w:rPr>
          <w:rFonts w:asciiTheme="minorHAnsi" w:eastAsiaTheme="minorEastAsia" w:hAnsiTheme="minorHAnsi" w:cstheme="minorBidi"/>
          <w:color w:val="auto"/>
          <w:lang w:val="en-GB"/>
        </w:rPr>
      </w:pPr>
      <w:r w:rsidRPr="004640CE">
        <w:rPr>
          <w:rFonts w:asciiTheme="minorHAnsi" w:hAnsiTheme="minorHAnsi" w:cstheme="minorBidi"/>
          <w:color w:val="auto"/>
          <w:lang w:val="en-GB"/>
        </w:rPr>
        <w:t>Calibration stack setup (</w:t>
      </w:r>
      <w:r w:rsidR="009C1C69" w:rsidRPr="007E38AA">
        <w:rPr>
          <w:rFonts w:asciiTheme="minorHAnsi" w:hAnsiTheme="minorHAnsi" w:cstheme="minorBidi"/>
          <w:b/>
          <w:bCs/>
          <w:color w:val="auto"/>
          <w:lang w:val="en-GB"/>
        </w:rPr>
        <w:t>Figure</w:t>
      </w:r>
      <w:r w:rsidR="00101ED2">
        <w:rPr>
          <w:rFonts w:asciiTheme="minorHAnsi" w:hAnsiTheme="minorHAnsi" w:cstheme="minorBidi"/>
          <w:b/>
          <w:bCs/>
          <w:color w:val="auto"/>
          <w:lang w:val="en-GB"/>
        </w:rPr>
        <w:t xml:space="preserve"> </w:t>
      </w:r>
      <w:r w:rsidRPr="007E38AA">
        <w:rPr>
          <w:rFonts w:asciiTheme="minorHAnsi" w:hAnsiTheme="minorHAnsi" w:cstheme="minorBidi"/>
          <w:b/>
          <w:bCs/>
          <w:color w:val="auto"/>
          <w:lang w:val="en-GB"/>
        </w:rPr>
        <w:t>2A</w:t>
      </w:r>
      <w:r w:rsidRPr="004640CE">
        <w:rPr>
          <w:rFonts w:asciiTheme="minorHAnsi" w:hAnsiTheme="minorHAnsi" w:cstheme="minorBidi"/>
          <w:color w:val="auto"/>
          <w:lang w:val="en-GB"/>
        </w:rPr>
        <w:t xml:space="preserve">). </w:t>
      </w:r>
    </w:p>
    <w:p w14:paraId="4D138111" w14:textId="77777777" w:rsidR="007E38AA" w:rsidRDefault="007E38AA" w:rsidP="00FB04AE">
      <w:pPr>
        <w:pStyle w:val="ListParagraph"/>
        <w:ind w:left="0"/>
        <w:rPr>
          <w:rFonts w:asciiTheme="minorHAnsi" w:hAnsiTheme="minorHAnsi" w:cstheme="minorBidi"/>
          <w:color w:val="auto"/>
          <w:lang w:val="en-GB"/>
        </w:rPr>
      </w:pPr>
    </w:p>
    <w:p w14:paraId="7AD927CC" w14:textId="1B314504" w:rsidR="007E38AA" w:rsidRPr="007E38AA" w:rsidRDefault="3872019B" w:rsidP="00FB04AE">
      <w:pPr>
        <w:pStyle w:val="NormalWeb"/>
        <w:numPr>
          <w:ilvl w:val="3"/>
          <w:numId w:val="67"/>
        </w:numPr>
        <w:spacing w:before="0" w:beforeAutospacing="0" w:after="0" w:afterAutospacing="0"/>
        <w:ind w:left="0" w:firstLine="0"/>
        <w:contextualSpacing/>
        <w:jc w:val="left"/>
        <w:rPr>
          <w:rFonts w:asciiTheme="minorHAnsi" w:eastAsiaTheme="minorEastAsia" w:hAnsiTheme="minorHAnsi" w:cstheme="minorBidi"/>
          <w:color w:val="auto"/>
          <w:lang w:val="en-GB"/>
        </w:rPr>
      </w:pPr>
      <w:r w:rsidRPr="004640CE">
        <w:rPr>
          <w:rFonts w:asciiTheme="minorHAnsi" w:hAnsiTheme="minorHAnsi" w:cstheme="minorBidi"/>
          <w:color w:val="auto"/>
          <w:lang w:val="en-GB"/>
        </w:rPr>
        <w:t xml:space="preserve">Check the dimensionality and assign the image properties by selecting </w:t>
      </w:r>
      <w:r w:rsidRPr="007E38AA">
        <w:rPr>
          <w:rFonts w:asciiTheme="minorHAnsi" w:hAnsiTheme="minorHAnsi" w:cstheme="minorBidi"/>
          <w:b/>
          <w:bCs/>
          <w:color w:val="auto"/>
          <w:lang w:val="en-GB"/>
        </w:rPr>
        <w:t>Image&gt; Properties</w:t>
      </w:r>
      <w:r w:rsidRPr="004640CE">
        <w:rPr>
          <w:rFonts w:asciiTheme="minorHAnsi" w:hAnsiTheme="minorHAnsi" w:cstheme="minorBidi"/>
          <w:color w:val="auto"/>
          <w:lang w:val="en-GB"/>
        </w:rPr>
        <w:t xml:space="preserve">. Fill </w:t>
      </w:r>
      <w:r w:rsidRPr="007E38AA">
        <w:rPr>
          <w:rFonts w:asciiTheme="minorHAnsi" w:hAnsiTheme="minorHAnsi" w:cstheme="minorBidi"/>
          <w:b/>
          <w:bCs/>
          <w:color w:val="auto"/>
          <w:lang w:val="en-GB"/>
        </w:rPr>
        <w:t>Unit of length</w:t>
      </w:r>
      <w:r w:rsidRPr="004640CE">
        <w:rPr>
          <w:rFonts w:asciiTheme="minorHAnsi" w:hAnsiTheme="minorHAnsi" w:cstheme="minorBidi"/>
          <w:color w:val="auto"/>
          <w:lang w:val="en-GB"/>
        </w:rPr>
        <w:t xml:space="preserve">, </w:t>
      </w:r>
      <w:r w:rsidRPr="007E38AA">
        <w:rPr>
          <w:rFonts w:asciiTheme="minorHAnsi" w:hAnsiTheme="minorHAnsi" w:cstheme="minorBidi"/>
          <w:b/>
          <w:bCs/>
          <w:color w:val="auto"/>
          <w:lang w:val="en-GB"/>
        </w:rPr>
        <w:t>Pixel</w:t>
      </w:r>
      <w:r w:rsidRPr="004640CE">
        <w:rPr>
          <w:rFonts w:asciiTheme="minorHAnsi" w:hAnsiTheme="minorHAnsi" w:cstheme="minorBidi"/>
          <w:color w:val="auto"/>
          <w:lang w:val="en-GB"/>
        </w:rPr>
        <w:t xml:space="preserve"> </w:t>
      </w:r>
      <w:r w:rsidRPr="007E38AA">
        <w:rPr>
          <w:rFonts w:asciiTheme="minorHAnsi" w:hAnsiTheme="minorHAnsi" w:cstheme="minorBidi"/>
          <w:b/>
          <w:bCs/>
          <w:color w:val="auto"/>
          <w:lang w:val="en-GB"/>
        </w:rPr>
        <w:t>dimensions</w:t>
      </w:r>
      <w:r w:rsidRPr="004640CE">
        <w:rPr>
          <w:rFonts w:asciiTheme="minorHAnsi" w:hAnsiTheme="minorHAnsi" w:cstheme="minorBidi"/>
          <w:color w:val="auto"/>
          <w:lang w:val="en-GB"/>
        </w:rPr>
        <w:t xml:space="preserve"> and </w:t>
      </w:r>
      <w:r w:rsidRPr="007E38AA">
        <w:rPr>
          <w:rFonts w:asciiTheme="minorHAnsi" w:hAnsiTheme="minorHAnsi" w:cstheme="minorBidi"/>
          <w:b/>
          <w:bCs/>
          <w:color w:val="auto"/>
          <w:lang w:val="en-GB"/>
        </w:rPr>
        <w:t>Frame interval</w:t>
      </w:r>
      <w:r w:rsidRPr="004640CE">
        <w:rPr>
          <w:rFonts w:asciiTheme="minorHAnsi" w:hAnsiTheme="minorHAnsi" w:cstheme="minorBidi"/>
          <w:color w:val="auto"/>
          <w:lang w:val="en-GB"/>
        </w:rPr>
        <w:t xml:space="preserve"> boxes.</w:t>
      </w:r>
      <w:r w:rsidRPr="004640CE">
        <w:rPr>
          <w:color w:val="auto"/>
          <w:lang w:val="en-US"/>
        </w:rPr>
        <w:t xml:space="preserve"> </w:t>
      </w:r>
    </w:p>
    <w:p w14:paraId="6D8663C0" w14:textId="77777777" w:rsidR="007E38AA" w:rsidRDefault="007E38AA" w:rsidP="00FB04AE">
      <w:pPr>
        <w:pStyle w:val="ListParagraph"/>
        <w:ind w:left="0"/>
        <w:rPr>
          <w:rFonts w:asciiTheme="minorHAnsi" w:hAnsiTheme="minorHAnsi" w:cstheme="minorBidi"/>
          <w:color w:val="auto"/>
          <w:lang w:val="en-GB"/>
        </w:rPr>
      </w:pPr>
    </w:p>
    <w:p w14:paraId="180B1EAD" w14:textId="197D7C74" w:rsidR="00343EB9" w:rsidRPr="007E38AA" w:rsidRDefault="3872019B" w:rsidP="00FB04AE">
      <w:pPr>
        <w:pStyle w:val="NormalWeb"/>
        <w:numPr>
          <w:ilvl w:val="3"/>
          <w:numId w:val="67"/>
        </w:numPr>
        <w:spacing w:before="0" w:beforeAutospacing="0" w:after="0" w:afterAutospacing="0"/>
        <w:ind w:left="0" w:firstLine="0"/>
        <w:contextualSpacing/>
        <w:jc w:val="left"/>
        <w:rPr>
          <w:rFonts w:asciiTheme="minorHAnsi" w:eastAsiaTheme="minorEastAsia" w:hAnsiTheme="minorHAnsi" w:cstheme="minorBidi"/>
          <w:color w:val="auto"/>
          <w:lang w:val="en-GB"/>
        </w:rPr>
      </w:pPr>
      <w:r w:rsidRPr="004640CE">
        <w:rPr>
          <w:rFonts w:asciiTheme="minorHAnsi" w:hAnsiTheme="minorHAnsi" w:cstheme="minorBidi"/>
          <w:color w:val="auto"/>
          <w:lang w:val="en-GB"/>
        </w:rPr>
        <w:t xml:space="preserve">To perform the calibration, use the known length of the microchannels (500 μm, </w:t>
      </w:r>
      <w:r w:rsidRPr="007E38AA">
        <w:rPr>
          <w:rFonts w:asciiTheme="minorHAnsi" w:hAnsiTheme="minorHAnsi" w:cstheme="minorBidi"/>
          <w:b/>
          <w:bCs/>
          <w:color w:val="auto"/>
          <w:lang w:val="en-GB"/>
        </w:rPr>
        <w:t>Fig</w:t>
      </w:r>
      <w:r w:rsidR="007E38AA">
        <w:rPr>
          <w:rFonts w:asciiTheme="minorHAnsi" w:hAnsiTheme="minorHAnsi" w:cstheme="minorBidi"/>
          <w:b/>
          <w:bCs/>
          <w:color w:val="auto"/>
          <w:lang w:val="en-GB"/>
        </w:rPr>
        <w:t>ure</w:t>
      </w:r>
      <w:r w:rsidRPr="007E38AA">
        <w:rPr>
          <w:rFonts w:asciiTheme="minorHAnsi" w:hAnsiTheme="minorHAnsi" w:cstheme="minorBidi"/>
          <w:b/>
          <w:bCs/>
          <w:color w:val="auto"/>
          <w:lang w:val="en-GB"/>
        </w:rPr>
        <w:t xml:space="preserve"> 1C</w:t>
      </w:r>
      <w:r w:rsidRPr="004640CE">
        <w:rPr>
          <w:rFonts w:asciiTheme="minorHAnsi" w:hAnsiTheme="minorHAnsi" w:cstheme="minorBidi"/>
          <w:color w:val="auto"/>
          <w:lang w:val="en-GB"/>
        </w:rPr>
        <w:t xml:space="preserve">) and divide by the corresponding measured length in pixels. For 2D time-series, make sure to swap Z/T field entering 1 as z-slice and the correct number of movie frames. If not accomplished, </w:t>
      </w:r>
      <w:proofErr w:type="spellStart"/>
      <w:r w:rsidRPr="004640CE">
        <w:rPr>
          <w:rFonts w:asciiTheme="minorHAnsi" w:hAnsiTheme="minorHAnsi" w:cstheme="minorBidi"/>
          <w:color w:val="auto"/>
          <w:lang w:val="en-GB"/>
        </w:rPr>
        <w:t>Trackmate</w:t>
      </w:r>
      <w:proofErr w:type="spellEnd"/>
      <w:r w:rsidRPr="004640CE">
        <w:rPr>
          <w:rFonts w:asciiTheme="minorHAnsi" w:hAnsiTheme="minorHAnsi" w:cstheme="minorBidi"/>
          <w:color w:val="auto"/>
          <w:lang w:val="en-GB"/>
        </w:rPr>
        <w:t xml:space="preserve"> quantitative outputs and parameters will be reported in pixel units and timeframes. </w:t>
      </w:r>
    </w:p>
    <w:p w14:paraId="4290D0FA" w14:textId="5F662574" w:rsidR="007E38AA" w:rsidRPr="004640CE" w:rsidRDefault="007E38AA" w:rsidP="00FB04AE">
      <w:pPr>
        <w:pStyle w:val="NormalWeb"/>
        <w:spacing w:before="0" w:beforeAutospacing="0" w:after="0" w:afterAutospacing="0"/>
        <w:contextualSpacing/>
        <w:jc w:val="left"/>
        <w:rPr>
          <w:rFonts w:asciiTheme="minorHAnsi" w:eastAsiaTheme="minorEastAsia" w:hAnsiTheme="minorHAnsi" w:cstheme="minorBidi"/>
          <w:color w:val="auto"/>
          <w:lang w:val="en-GB"/>
        </w:rPr>
      </w:pPr>
    </w:p>
    <w:p w14:paraId="1C10EE5D" w14:textId="77777777" w:rsidR="007E38AA" w:rsidRDefault="1F729EAA" w:rsidP="00FB04AE">
      <w:pPr>
        <w:pStyle w:val="NormalWeb"/>
        <w:numPr>
          <w:ilvl w:val="2"/>
          <w:numId w:val="67"/>
        </w:numPr>
        <w:spacing w:before="0" w:beforeAutospacing="0" w:after="0" w:afterAutospacing="0"/>
        <w:ind w:left="0" w:firstLine="0"/>
        <w:contextualSpacing/>
        <w:jc w:val="left"/>
        <w:rPr>
          <w:rFonts w:asciiTheme="minorHAnsi" w:hAnsiTheme="minorHAnsi" w:cstheme="minorBidi"/>
          <w:color w:val="auto"/>
          <w:lang w:val="en-GB"/>
        </w:rPr>
      </w:pPr>
      <w:r w:rsidRPr="004640CE">
        <w:rPr>
          <w:rFonts w:asciiTheme="minorHAnsi" w:hAnsiTheme="minorHAnsi" w:cstheme="minorBidi"/>
          <w:color w:val="auto"/>
          <w:lang w:val="en-GB"/>
        </w:rPr>
        <w:t>Pre-processing of images</w:t>
      </w:r>
    </w:p>
    <w:p w14:paraId="6BC4EF5C" w14:textId="77777777" w:rsidR="007E38AA" w:rsidRDefault="007E38AA" w:rsidP="00FB04AE">
      <w:pPr>
        <w:pStyle w:val="NormalWeb"/>
        <w:spacing w:before="0" w:beforeAutospacing="0" w:after="0" w:afterAutospacing="0"/>
        <w:contextualSpacing/>
        <w:jc w:val="left"/>
        <w:rPr>
          <w:rFonts w:asciiTheme="minorHAnsi" w:hAnsiTheme="minorHAnsi" w:cstheme="minorBidi"/>
          <w:color w:val="auto"/>
          <w:lang w:val="en-GB"/>
        </w:rPr>
      </w:pPr>
    </w:p>
    <w:p w14:paraId="2925765E" w14:textId="77777777" w:rsidR="007E38AA" w:rsidRDefault="1F729EAA" w:rsidP="00FB04AE">
      <w:pPr>
        <w:pStyle w:val="NormalWeb"/>
        <w:numPr>
          <w:ilvl w:val="3"/>
          <w:numId w:val="67"/>
        </w:numPr>
        <w:spacing w:before="0" w:beforeAutospacing="0" w:after="0" w:afterAutospacing="0"/>
        <w:ind w:left="0" w:firstLine="0"/>
        <w:contextualSpacing/>
        <w:jc w:val="left"/>
        <w:rPr>
          <w:rFonts w:asciiTheme="minorHAnsi" w:hAnsiTheme="minorHAnsi" w:cstheme="minorBidi"/>
          <w:color w:val="auto"/>
          <w:lang w:val="en-GB"/>
        </w:rPr>
      </w:pPr>
      <w:r w:rsidRPr="004640CE">
        <w:rPr>
          <w:rFonts w:asciiTheme="minorHAnsi" w:hAnsiTheme="minorHAnsi" w:cstheme="minorBidi"/>
          <w:color w:val="auto"/>
          <w:lang w:val="en-GB"/>
        </w:rPr>
        <w:t>To enhance</w:t>
      </w:r>
      <w:r w:rsidRPr="004640CE" w:rsidDel="00F23B10">
        <w:rPr>
          <w:rFonts w:asciiTheme="minorHAnsi" w:hAnsiTheme="minorHAnsi" w:cstheme="minorBidi"/>
          <w:color w:val="auto"/>
          <w:lang w:val="en-GB"/>
        </w:rPr>
        <w:t xml:space="preserve"> </w:t>
      </w:r>
      <w:r w:rsidR="00F23B10" w:rsidRPr="004640CE">
        <w:rPr>
          <w:rFonts w:asciiTheme="minorHAnsi" w:hAnsiTheme="minorHAnsi" w:cstheme="minorBidi"/>
          <w:color w:val="auto"/>
          <w:lang w:val="en-GB"/>
        </w:rPr>
        <w:t xml:space="preserve">the </w:t>
      </w:r>
      <w:r w:rsidRPr="004640CE">
        <w:rPr>
          <w:rFonts w:asciiTheme="minorHAnsi" w:hAnsiTheme="minorHAnsi" w:cstheme="minorBidi"/>
          <w:color w:val="auto"/>
          <w:lang w:val="en-GB"/>
        </w:rPr>
        <w:t xml:space="preserve">correct discrimination of immune cells from a noisy background, pre-process bright-field images to compensate </w:t>
      </w:r>
      <w:r w:rsidR="23DD982A" w:rsidRPr="004640CE">
        <w:rPr>
          <w:rFonts w:asciiTheme="minorHAnsi" w:hAnsiTheme="minorHAnsi" w:cstheme="minorBidi"/>
          <w:color w:val="auto"/>
          <w:lang w:val="en-GB"/>
        </w:rPr>
        <w:t>artifacts.</w:t>
      </w:r>
      <w:r w:rsidRPr="004640CE">
        <w:rPr>
          <w:rFonts w:asciiTheme="minorHAnsi" w:hAnsiTheme="minorHAnsi" w:cstheme="minorBidi"/>
          <w:color w:val="auto"/>
          <w:lang w:val="en-GB"/>
        </w:rPr>
        <w:t xml:space="preserve"> Ensure that datasets consist of 8-bit TIFF images (brightness range: 0–255). </w:t>
      </w:r>
    </w:p>
    <w:p w14:paraId="6425C0C2" w14:textId="77777777" w:rsidR="007E38AA" w:rsidRDefault="007E38AA" w:rsidP="00FB04AE">
      <w:pPr>
        <w:pStyle w:val="NormalWeb"/>
        <w:spacing w:before="0" w:beforeAutospacing="0" w:after="0" w:afterAutospacing="0"/>
        <w:contextualSpacing/>
        <w:jc w:val="left"/>
        <w:rPr>
          <w:rFonts w:asciiTheme="minorHAnsi" w:hAnsiTheme="minorHAnsi" w:cstheme="minorBidi"/>
          <w:color w:val="auto"/>
          <w:lang w:val="en-GB"/>
        </w:rPr>
      </w:pPr>
    </w:p>
    <w:p w14:paraId="39DB9ED6" w14:textId="17E9170B" w:rsidR="00343EB9" w:rsidRPr="007E38AA" w:rsidRDefault="009C1C69" w:rsidP="00FB04AE">
      <w:pPr>
        <w:pStyle w:val="NormalWeb"/>
        <w:spacing w:before="0" w:beforeAutospacing="0" w:after="0" w:afterAutospacing="0"/>
        <w:contextualSpacing/>
        <w:jc w:val="left"/>
        <w:rPr>
          <w:rFonts w:asciiTheme="minorHAnsi" w:hAnsiTheme="minorHAnsi" w:cstheme="minorBidi"/>
          <w:color w:val="auto"/>
          <w:lang w:val="en-GB"/>
        </w:rPr>
      </w:pPr>
      <w:r>
        <w:rPr>
          <w:rFonts w:asciiTheme="minorHAnsi" w:hAnsiTheme="minorHAnsi" w:cstheme="minorBidi"/>
          <w:color w:val="auto"/>
          <w:lang w:val="en-GB"/>
        </w:rPr>
        <w:lastRenderedPageBreak/>
        <w:t>NOTE:</w:t>
      </w:r>
      <w:r w:rsidR="1F729EAA" w:rsidRPr="004640CE">
        <w:rPr>
          <w:rFonts w:asciiTheme="minorHAnsi" w:hAnsiTheme="minorHAnsi" w:cstheme="minorBidi"/>
          <w:color w:val="auto"/>
          <w:lang w:val="en-GB"/>
        </w:rPr>
        <w:t xml:space="preserve"> Uneven illumination, low SNR</w:t>
      </w:r>
      <w:r w:rsidR="0090225F" w:rsidRPr="004640CE">
        <w:rPr>
          <w:rFonts w:asciiTheme="minorHAnsi" w:hAnsiTheme="minorHAnsi" w:cstheme="minorBidi"/>
          <w:color w:val="auto"/>
          <w:lang w:val="en-GB"/>
        </w:rPr>
        <w:t>,</w:t>
      </w:r>
      <w:r w:rsidR="1F729EAA" w:rsidRPr="004640CE">
        <w:rPr>
          <w:rFonts w:asciiTheme="minorHAnsi" w:hAnsiTheme="minorHAnsi" w:cstheme="minorBidi"/>
          <w:color w:val="auto"/>
          <w:lang w:val="en-GB"/>
        </w:rPr>
        <w:t xml:space="preserve"> and contamination by small debris particle in visible light images could compromise the success of a cell tracking process. </w:t>
      </w:r>
      <w:r w:rsidR="1F729EAA" w:rsidRPr="004640CE">
        <w:rPr>
          <w:color w:val="auto"/>
          <w:lang w:val="en-GB"/>
        </w:rPr>
        <w:t xml:space="preserve">Here, time-series datasets are pre-processed </w:t>
      </w:r>
      <w:r w:rsidR="1F729EAA" w:rsidRPr="004640CE">
        <w:rPr>
          <w:rFonts w:asciiTheme="minorHAnsi" w:hAnsiTheme="minorHAnsi" w:cstheme="minorBidi"/>
          <w:color w:val="auto"/>
          <w:lang w:val="en-GB"/>
        </w:rPr>
        <w:t xml:space="preserve">through background subtraction, brightness/contrast adjust function, and by local image subtraction of a Gaussian blur from original images. </w:t>
      </w:r>
      <w:r w:rsidR="1F729EAA" w:rsidRPr="004640CE">
        <w:rPr>
          <w:color w:val="auto"/>
          <w:lang w:val="en-GB"/>
        </w:rPr>
        <w:t>There are other different analysis toolkits available in ImageJ for processing and segmentation of phase-contrast or bright-field images, including Empirical Gradient Threshold (EGT)</w:t>
      </w:r>
      <w:r w:rsidR="5C9E6D8B" w:rsidRPr="004640CE">
        <w:rPr>
          <w:rFonts w:cstheme="minorBidi"/>
          <w:color w:val="auto"/>
          <w:lang w:val="en-GB"/>
        </w:rPr>
        <w:fldChar w:fldCharType="begin" w:fldLock="1"/>
      </w:r>
      <w:r w:rsidR="00E7079F" w:rsidRPr="004640CE">
        <w:rPr>
          <w:rFonts w:cstheme="minorBidi"/>
          <w:color w:val="auto"/>
          <w:lang w:val="en-GB"/>
        </w:rPr>
        <w:instrText>ADDIN CSL_CITATION {"citationItems":[{"id":"ITEM-1","itemData":{"DOI":"10.1111/jmi.12269","ISSN":"0022-2720","abstract":"Summary New microscopy technologies are enabling image acquisition of terabyte-sized data sets consisting of hundreds of thousands of images. In order to retrieve and analyze the biological information in these large data sets, segmentation is needed to detect the regions containing cells or cell colonies. Our work with hundreds of large images (each 21 000?21 000 pixels) requires a segmentation method that: (1) yields high segmentation accuracy, (2) is applicable to multiple cell lines with various densities of cells and cell colonies, and several imaging modalities, (3) can process large data sets in a timely manner, (4) has a low memory footprint and (5) has a small number of user-set parameters that do not require adjustment during the segmentation of large image sets. None of the currently available segmentation methods meet all these requirements. Segmentation based on image gradient thresholding is fast and has a low memory footprint. However, existing techniques that automate the selection of the gradient image threshold do not work across image modalities, multiple cell lines, and a wide range of foreground/background densities (requirement 2) and all failed the requirement for robust parameters that do not require re-adjustment with time (requirement 5). We present a novel and empirically derived image gradient threshold selection method for separating foreground and background pixels in an image that meets all the requirements listed above. We quantify the difference between our approach and existing ones in terms of accuracy, execution speed, memory usage and number of adjustable parameters on a reference data set. This reference data set consists of 501 validation images with manually determined segmentations and image sizes ranging from 0.36 Megapixels to 850 Megapixels. It includes four different cell lines and two image modalities: phase contrast and fluorescent. Our new technique, called Empirical Gradient Threshold (EGT), is derived from this reference data set with a 10-fold cross-validation method. EGT segments cells or colonies with resulting Dice accuracy index measurements above 0.92 for all cross-validation data sets. EGT results has also been visually verified on a much larger data set that includes bright field and Differential Interference Contrast (DIC) images, 16 cell lines and 61 time-sequence data sets, for a total of 17 479 images. This method is implemented as an open-source plugin to ImageJ as well as a standalone execu…","author":[{"dropping-particle":"","family":"CHALFOUN","given":"J","non-dropping-particle":"","parse-names":false,"suffix":""},{"dropping-particle":"","family":"MAJURSKI","given":"M","non-dropping-particle":"","parse-names":false,"suffix":""},{"dropping-particle":"","family":"PESKIN","given":"A","non-dropping-particle":"","parse-names":false,"suffix":""},{"dropping-particle":"","family":"BREEN","given":"C","non-dropping-particle":"","parse-names":false,"suffix":""},{"dropping-particle":"","family":"BAJCSY","given":"P","non-dropping-particle":"","parse-names":false,"suffix":""},{"dropping-particle":"","family":"BRADY","given":"M","non-dropping-particle":"","parse-names":false,"suffix":""}],"container-title":"Journal of Microscopy","id":"ITEM-1","issue":"1","issued":{"date-parts":[["2015","10","1"]]},"note":"doi: 10.1111/jmi.12269","page":"86-99","publisher":"John Wiley &amp; Sons, Ltd","title":"Empirical gradient threshold technique for automated segmentation across image modalities and cell lines","type":"article-journal","volume":"260"},"uris":["http://www.mendeley.com/documents/?uuid=c7ecdb86-9338-4b52-96d9-9c7e2b968fda"]}],"mendeley":{"formattedCitation":"&lt;sup&gt;59&lt;/sup&gt;","plainTextFormattedCitation":"59","previouslyFormattedCitation":"&lt;sup&gt;59&lt;/sup&gt;"},"properties":{"noteIndex":0},"schema":"https://github.com/citation-style-language/schema/raw/master/csl-citation.json"}</w:instrText>
      </w:r>
      <w:r w:rsidR="5C9E6D8B" w:rsidRPr="004640CE">
        <w:rPr>
          <w:rFonts w:cstheme="minorBidi"/>
          <w:color w:val="auto"/>
          <w:lang w:val="en-GB"/>
        </w:rPr>
        <w:fldChar w:fldCharType="separate"/>
      </w:r>
      <w:r w:rsidR="007967BA" w:rsidRPr="004640CE">
        <w:rPr>
          <w:noProof/>
          <w:color w:val="auto"/>
          <w:vertAlign w:val="superscript"/>
          <w:lang w:val="en-GB"/>
        </w:rPr>
        <w:t>59</w:t>
      </w:r>
      <w:r w:rsidR="5C9E6D8B" w:rsidRPr="004640CE">
        <w:rPr>
          <w:rFonts w:cstheme="minorBidi"/>
          <w:color w:val="auto"/>
          <w:lang w:val="en-GB"/>
        </w:rPr>
        <w:fldChar w:fldCharType="end"/>
      </w:r>
      <w:r w:rsidR="1F729EAA" w:rsidRPr="004640CE">
        <w:rPr>
          <w:color w:val="auto"/>
          <w:lang w:val="en-GB"/>
        </w:rPr>
        <w:t>.</w:t>
      </w:r>
    </w:p>
    <w:p w14:paraId="549F8D2D" w14:textId="77777777" w:rsidR="007E38AA" w:rsidRPr="004640CE" w:rsidRDefault="007E38AA" w:rsidP="00FB04AE">
      <w:pPr>
        <w:pStyle w:val="NormalWeb"/>
        <w:spacing w:before="0" w:beforeAutospacing="0" w:after="0" w:afterAutospacing="0"/>
        <w:contextualSpacing/>
        <w:jc w:val="left"/>
        <w:rPr>
          <w:rFonts w:asciiTheme="minorHAnsi" w:hAnsiTheme="minorHAnsi" w:cstheme="minorBidi"/>
          <w:color w:val="auto"/>
          <w:lang w:val="en-GB"/>
        </w:rPr>
      </w:pPr>
    </w:p>
    <w:p w14:paraId="2C5FDE56" w14:textId="5F05B6C2" w:rsidR="007E38AA" w:rsidRPr="007E38AA" w:rsidRDefault="094FF0A0" w:rsidP="00FB04AE">
      <w:pPr>
        <w:pStyle w:val="NormalWeb"/>
        <w:numPr>
          <w:ilvl w:val="2"/>
          <w:numId w:val="67"/>
        </w:numPr>
        <w:spacing w:before="0" w:beforeAutospacing="0" w:after="0" w:afterAutospacing="0"/>
        <w:ind w:left="0" w:firstLine="0"/>
        <w:contextualSpacing/>
        <w:jc w:val="left"/>
        <w:rPr>
          <w:rFonts w:asciiTheme="minorHAnsi" w:eastAsiaTheme="minorEastAsia" w:hAnsiTheme="minorHAnsi" w:cstheme="minorBidi"/>
          <w:color w:val="auto"/>
          <w:lang w:val="en-GB"/>
        </w:rPr>
      </w:pPr>
      <w:r w:rsidRPr="004640CE">
        <w:rPr>
          <w:rFonts w:asciiTheme="minorHAnsi" w:hAnsiTheme="minorHAnsi" w:cstheme="minorBidi"/>
          <w:color w:val="auto"/>
          <w:lang w:val="en-GB"/>
        </w:rPr>
        <w:t>First calibration panel (</w:t>
      </w:r>
      <w:r w:rsidR="009C1C69" w:rsidRPr="007E38AA">
        <w:rPr>
          <w:rFonts w:asciiTheme="minorHAnsi" w:hAnsiTheme="minorHAnsi" w:cstheme="minorBidi"/>
          <w:b/>
          <w:bCs/>
          <w:color w:val="auto"/>
          <w:lang w:val="en-GB"/>
        </w:rPr>
        <w:t>Figure</w:t>
      </w:r>
      <w:r w:rsidR="00101ED2">
        <w:rPr>
          <w:rFonts w:asciiTheme="minorHAnsi" w:hAnsiTheme="minorHAnsi" w:cstheme="minorBidi"/>
          <w:b/>
          <w:bCs/>
          <w:color w:val="auto"/>
          <w:lang w:val="en-GB"/>
        </w:rPr>
        <w:t xml:space="preserve"> </w:t>
      </w:r>
      <w:r w:rsidRPr="007E38AA">
        <w:rPr>
          <w:rFonts w:asciiTheme="minorHAnsi" w:hAnsiTheme="minorHAnsi" w:cstheme="minorBidi"/>
          <w:b/>
          <w:bCs/>
          <w:color w:val="auto"/>
          <w:lang w:val="en-GB"/>
        </w:rPr>
        <w:t>2A</w:t>
      </w:r>
      <w:r w:rsidRPr="004640CE">
        <w:rPr>
          <w:rFonts w:asciiTheme="minorHAnsi" w:hAnsiTheme="minorHAnsi" w:cstheme="minorBidi"/>
          <w:color w:val="auto"/>
          <w:lang w:val="en-GB"/>
        </w:rPr>
        <w:t>)</w:t>
      </w:r>
    </w:p>
    <w:p w14:paraId="64348C2B" w14:textId="77777777" w:rsidR="007E38AA" w:rsidRDefault="007E38AA" w:rsidP="00FB04AE">
      <w:pPr>
        <w:pStyle w:val="NormalWeb"/>
        <w:spacing w:before="0" w:beforeAutospacing="0" w:after="0" w:afterAutospacing="0"/>
        <w:contextualSpacing/>
        <w:jc w:val="left"/>
        <w:rPr>
          <w:rFonts w:asciiTheme="minorHAnsi" w:hAnsiTheme="minorHAnsi" w:cstheme="minorBidi"/>
          <w:color w:val="auto"/>
          <w:lang w:val="en-GB"/>
        </w:rPr>
      </w:pPr>
    </w:p>
    <w:p w14:paraId="27E675B2" w14:textId="77777777" w:rsidR="007E38AA" w:rsidRPr="007E38AA" w:rsidRDefault="094FF0A0" w:rsidP="00FB04AE">
      <w:pPr>
        <w:pStyle w:val="NormalWeb"/>
        <w:numPr>
          <w:ilvl w:val="3"/>
          <w:numId w:val="67"/>
        </w:numPr>
        <w:spacing w:before="0" w:beforeAutospacing="0" w:after="0" w:afterAutospacing="0"/>
        <w:ind w:left="0" w:firstLine="0"/>
        <w:contextualSpacing/>
        <w:jc w:val="left"/>
        <w:rPr>
          <w:rFonts w:asciiTheme="minorHAnsi" w:eastAsiaTheme="minorEastAsia" w:hAnsiTheme="minorHAnsi" w:cstheme="minorBidi"/>
          <w:color w:val="auto"/>
          <w:lang w:val="en-GB"/>
        </w:rPr>
      </w:pPr>
      <w:r w:rsidRPr="004640CE">
        <w:rPr>
          <w:rFonts w:asciiTheme="minorHAnsi" w:hAnsiTheme="minorHAnsi" w:cstheme="minorBidi"/>
          <w:color w:val="auto"/>
          <w:lang w:val="en-GB"/>
        </w:rPr>
        <w:t>Revise/confirm the dimensionality and temporal window of data (</w:t>
      </w:r>
      <w:r w:rsidR="009C1C69" w:rsidRPr="009C1C69">
        <w:rPr>
          <w:rFonts w:asciiTheme="minorHAnsi" w:hAnsiTheme="minorHAnsi" w:cstheme="minorBidi"/>
          <w:color w:val="auto"/>
          <w:lang w:val="en-GB"/>
        </w:rPr>
        <w:t>i.e.,</w:t>
      </w:r>
      <w:r w:rsidRPr="004640CE">
        <w:rPr>
          <w:rFonts w:asciiTheme="minorHAnsi" w:hAnsiTheme="minorHAnsi" w:cstheme="minorBidi"/>
          <w:color w:val="auto"/>
          <w:lang w:val="en-GB"/>
        </w:rPr>
        <w:t xml:space="preserve"> pixel-width and frame interval). </w:t>
      </w:r>
    </w:p>
    <w:p w14:paraId="0989CD10" w14:textId="77777777" w:rsidR="007E38AA" w:rsidRDefault="007E38AA" w:rsidP="00FB04AE">
      <w:pPr>
        <w:pStyle w:val="NormalWeb"/>
        <w:spacing w:before="0" w:beforeAutospacing="0" w:after="0" w:afterAutospacing="0"/>
        <w:contextualSpacing/>
        <w:jc w:val="left"/>
        <w:rPr>
          <w:rFonts w:asciiTheme="minorHAnsi" w:hAnsiTheme="minorHAnsi" w:cstheme="minorBidi"/>
          <w:color w:val="auto"/>
          <w:lang w:val="en-GB"/>
        </w:rPr>
      </w:pPr>
    </w:p>
    <w:p w14:paraId="14A8EB3A" w14:textId="77777777" w:rsidR="007E38AA" w:rsidRDefault="009C1C69" w:rsidP="00FB04AE">
      <w:pPr>
        <w:pStyle w:val="NormalWeb"/>
        <w:spacing w:before="0" w:beforeAutospacing="0" w:after="0" w:afterAutospacing="0"/>
        <w:contextualSpacing/>
        <w:jc w:val="left"/>
        <w:rPr>
          <w:rFonts w:asciiTheme="minorHAnsi" w:hAnsiTheme="minorHAnsi" w:cstheme="minorBidi"/>
          <w:color w:val="auto"/>
          <w:lang w:val="en-GB"/>
        </w:rPr>
      </w:pPr>
      <w:r>
        <w:rPr>
          <w:rFonts w:asciiTheme="minorHAnsi" w:hAnsiTheme="minorHAnsi" w:cstheme="minorBidi"/>
          <w:color w:val="auto"/>
          <w:lang w:val="en-GB"/>
        </w:rPr>
        <w:t>NOTE:</w:t>
      </w:r>
      <w:r w:rsidR="094FF0A0" w:rsidRPr="004640CE">
        <w:rPr>
          <w:rFonts w:asciiTheme="minorHAnsi" w:hAnsiTheme="minorHAnsi" w:cstheme="minorBidi"/>
          <w:color w:val="auto"/>
          <w:lang w:val="en-GB"/>
        </w:rPr>
        <w:t xml:space="preserve"> </w:t>
      </w:r>
      <w:proofErr w:type="spellStart"/>
      <w:r w:rsidR="094FF0A0" w:rsidRPr="004640CE">
        <w:rPr>
          <w:rFonts w:asciiTheme="minorHAnsi" w:hAnsiTheme="minorHAnsi" w:cstheme="minorBidi"/>
          <w:color w:val="auto"/>
          <w:lang w:val="en-GB"/>
        </w:rPr>
        <w:t>TrackMate</w:t>
      </w:r>
      <w:proofErr w:type="spellEnd"/>
      <w:r w:rsidR="094FF0A0" w:rsidRPr="004640CE">
        <w:rPr>
          <w:rFonts w:asciiTheme="minorHAnsi" w:hAnsiTheme="minorHAnsi" w:cstheme="minorBidi"/>
          <w:color w:val="auto"/>
          <w:lang w:val="en-GB"/>
        </w:rPr>
        <w:t xml:space="preserve"> automatically reads in the image properties box to give the final tracking results in calibrated physical units (</w:t>
      </w:r>
      <w:r w:rsidRPr="009C1C69">
        <w:rPr>
          <w:rFonts w:asciiTheme="minorHAnsi" w:hAnsiTheme="minorHAnsi" w:cstheme="minorBidi"/>
          <w:color w:val="auto"/>
          <w:lang w:val="en-GB"/>
        </w:rPr>
        <w:t>i.e.,</w:t>
      </w:r>
      <w:r w:rsidR="094FF0A0" w:rsidRPr="004640CE">
        <w:rPr>
          <w:rFonts w:asciiTheme="minorHAnsi" w:hAnsiTheme="minorHAnsi" w:cstheme="minorBidi"/>
          <w:color w:val="auto"/>
          <w:lang w:val="en-GB"/>
        </w:rPr>
        <w:t xml:space="preserve"> µm and minutes). </w:t>
      </w:r>
    </w:p>
    <w:p w14:paraId="298D62FE" w14:textId="77777777" w:rsidR="007E38AA" w:rsidRDefault="007E38AA" w:rsidP="00FB04AE">
      <w:pPr>
        <w:pStyle w:val="NormalWeb"/>
        <w:spacing w:before="0" w:beforeAutospacing="0" w:after="0" w:afterAutospacing="0"/>
        <w:contextualSpacing/>
        <w:jc w:val="left"/>
        <w:rPr>
          <w:rFonts w:asciiTheme="minorHAnsi" w:hAnsiTheme="minorHAnsi" w:cstheme="minorBidi"/>
          <w:color w:val="auto"/>
          <w:lang w:val="en-GB"/>
        </w:rPr>
      </w:pPr>
    </w:p>
    <w:p w14:paraId="163EE4F4" w14:textId="07C2095C" w:rsidR="007E38AA" w:rsidRPr="007E38AA" w:rsidRDefault="094FF0A0" w:rsidP="00FB04AE">
      <w:pPr>
        <w:pStyle w:val="NormalWeb"/>
        <w:numPr>
          <w:ilvl w:val="3"/>
          <w:numId w:val="67"/>
        </w:numPr>
        <w:spacing w:before="0" w:beforeAutospacing="0" w:after="0" w:afterAutospacing="0"/>
        <w:ind w:left="0" w:firstLine="0"/>
        <w:contextualSpacing/>
        <w:jc w:val="left"/>
        <w:rPr>
          <w:rFonts w:asciiTheme="minorHAnsi" w:eastAsiaTheme="minorEastAsia" w:hAnsiTheme="minorHAnsi" w:cstheme="minorBidi"/>
          <w:color w:val="auto"/>
          <w:lang w:val="en-GB"/>
        </w:rPr>
      </w:pPr>
      <w:r w:rsidRPr="004640CE">
        <w:rPr>
          <w:rFonts w:asciiTheme="minorHAnsi" w:hAnsiTheme="minorHAnsi" w:cstheme="minorBidi"/>
          <w:color w:val="auto"/>
          <w:lang w:val="en-GB"/>
        </w:rPr>
        <w:t xml:space="preserve">Define a region of interest to compute the extraction of immune tracks, by manually inserting values or by drawing a closed area over the active image and then press the Refresh source button. To extract global immune migration paths, select rectangular regions respectively on the right side of microchannels (central chamber, </w:t>
      </w:r>
      <w:r w:rsidR="009C1C69" w:rsidRPr="007E38AA">
        <w:rPr>
          <w:rFonts w:asciiTheme="minorHAnsi" w:hAnsiTheme="minorHAnsi" w:cstheme="minorBidi"/>
          <w:b/>
          <w:bCs/>
          <w:color w:val="auto"/>
          <w:lang w:val="en-GB"/>
        </w:rPr>
        <w:t>Figure</w:t>
      </w:r>
      <w:r w:rsidR="00101ED2">
        <w:rPr>
          <w:rFonts w:asciiTheme="minorHAnsi" w:hAnsiTheme="minorHAnsi" w:cstheme="minorBidi"/>
          <w:b/>
          <w:bCs/>
          <w:color w:val="auto"/>
          <w:lang w:val="en-GB"/>
        </w:rPr>
        <w:t xml:space="preserve"> </w:t>
      </w:r>
      <w:r w:rsidRPr="007E38AA">
        <w:rPr>
          <w:rFonts w:asciiTheme="minorHAnsi" w:hAnsiTheme="minorHAnsi" w:cstheme="minorBidi"/>
          <w:b/>
          <w:bCs/>
          <w:color w:val="auto"/>
          <w:lang w:val="en-GB"/>
        </w:rPr>
        <w:t>1F</w:t>
      </w:r>
      <w:r w:rsidRPr="004640CE">
        <w:rPr>
          <w:rFonts w:asciiTheme="minorHAnsi" w:hAnsiTheme="minorHAnsi" w:cstheme="minorBidi"/>
          <w:color w:val="auto"/>
          <w:lang w:val="en-GB"/>
        </w:rPr>
        <w:t xml:space="preserve">) and on the left (tumor chamber, </w:t>
      </w:r>
      <w:r w:rsidR="009C1C69" w:rsidRPr="007E38AA">
        <w:rPr>
          <w:rFonts w:asciiTheme="minorHAnsi" w:hAnsiTheme="minorHAnsi" w:cstheme="minorBidi"/>
          <w:b/>
          <w:bCs/>
          <w:color w:val="auto"/>
          <w:lang w:val="en-GB"/>
        </w:rPr>
        <w:t>Figure</w:t>
      </w:r>
      <w:r w:rsidR="00101ED2">
        <w:rPr>
          <w:rFonts w:asciiTheme="minorHAnsi" w:hAnsiTheme="minorHAnsi" w:cstheme="minorBidi"/>
          <w:b/>
          <w:bCs/>
          <w:color w:val="auto"/>
          <w:lang w:val="en-GB"/>
        </w:rPr>
        <w:t xml:space="preserve"> </w:t>
      </w:r>
      <w:r w:rsidRPr="007E38AA">
        <w:rPr>
          <w:rFonts w:asciiTheme="minorHAnsi" w:hAnsiTheme="minorHAnsi" w:cstheme="minorBidi"/>
          <w:b/>
          <w:bCs/>
          <w:color w:val="auto"/>
          <w:lang w:val="en-GB"/>
        </w:rPr>
        <w:t>1E</w:t>
      </w:r>
      <w:r w:rsidRPr="004640CE">
        <w:rPr>
          <w:rFonts w:asciiTheme="minorHAnsi" w:hAnsiTheme="minorHAnsi" w:cstheme="minorBidi"/>
          <w:color w:val="auto"/>
          <w:lang w:val="en-GB"/>
        </w:rPr>
        <w:t xml:space="preserve">). </w:t>
      </w:r>
    </w:p>
    <w:p w14:paraId="1CD03F48" w14:textId="77777777" w:rsidR="007E38AA" w:rsidRPr="007E38AA" w:rsidRDefault="007E38AA" w:rsidP="00FB04AE">
      <w:pPr>
        <w:pStyle w:val="NormalWeb"/>
        <w:spacing w:before="0" w:beforeAutospacing="0" w:after="0" w:afterAutospacing="0"/>
        <w:contextualSpacing/>
        <w:jc w:val="left"/>
        <w:rPr>
          <w:rFonts w:asciiTheme="minorHAnsi" w:eastAsiaTheme="minorEastAsia" w:hAnsiTheme="minorHAnsi" w:cstheme="minorBidi"/>
          <w:color w:val="auto"/>
          <w:lang w:val="en-GB"/>
        </w:rPr>
      </w:pPr>
    </w:p>
    <w:p w14:paraId="0BC150D3" w14:textId="32CB3189" w:rsidR="007E38AA" w:rsidRPr="007E38AA" w:rsidRDefault="094FF0A0" w:rsidP="00FB04AE">
      <w:pPr>
        <w:pStyle w:val="NormalWeb"/>
        <w:numPr>
          <w:ilvl w:val="3"/>
          <w:numId w:val="67"/>
        </w:numPr>
        <w:spacing w:before="0" w:beforeAutospacing="0" w:after="0" w:afterAutospacing="0"/>
        <w:ind w:left="0" w:firstLine="0"/>
        <w:contextualSpacing/>
        <w:jc w:val="left"/>
        <w:rPr>
          <w:rFonts w:asciiTheme="minorHAnsi" w:eastAsiaTheme="minorEastAsia" w:hAnsiTheme="minorHAnsi" w:cstheme="minorBidi"/>
          <w:color w:val="auto"/>
          <w:lang w:val="en-GB"/>
        </w:rPr>
      </w:pPr>
      <w:r w:rsidRPr="004640CE">
        <w:rPr>
          <w:rFonts w:asciiTheme="minorHAnsi" w:hAnsiTheme="minorHAnsi" w:cstheme="minorBidi"/>
          <w:color w:val="auto"/>
          <w:lang w:val="en-GB"/>
        </w:rPr>
        <w:t xml:space="preserve">To analyze interactions between cancer and immune hotspots, draw circular sub-regions by using ROI tools (go to </w:t>
      </w:r>
      <w:r w:rsidRPr="007E38AA">
        <w:rPr>
          <w:rFonts w:asciiTheme="minorHAnsi" w:hAnsiTheme="minorHAnsi" w:cstheme="minorBidi"/>
          <w:b/>
          <w:bCs/>
          <w:color w:val="auto"/>
          <w:lang w:val="en-GB"/>
        </w:rPr>
        <w:t>Edit → Selection → Specify</w:t>
      </w:r>
      <w:r w:rsidRPr="004640CE">
        <w:rPr>
          <w:rFonts w:asciiTheme="minorHAnsi" w:hAnsiTheme="minorHAnsi" w:cstheme="minorBidi"/>
          <w:color w:val="auto"/>
          <w:lang w:val="en-GB"/>
        </w:rPr>
        <w:t xml:space="preserve">). </w:t>
      </w:r>
    </w:p>
    <w:p w14:paraId="7316F552" w14:textId="77777777" w:rsidR="007E38AA" w:rsidRDefault="007E38AA" w:rsidP="00FB04AE">
      <w:pPr>
        <w:pStyle w:val="ListParagraph"/>
        <w:ind w:left="0"/>
        <w:rPr>
          <w:rFonts w:asciiTheme="minorHAnsi" w:hAnsiTheme="minorHAnsi" w:cstheme="minorBidi"/>
          <w:color w:val="auto"/>
          <w:lang w:val="en-GB"/>
        </w:rPr>
      </w:pPr>
    </w:p>
    <w:p w14:paraId="6ADCCBC7" w14:textId="21E5E650" w:rsidR="007E38AA" w:rsidRPr="007E38AA" w:rsidRDefault="009C1C69" w:rsidP="00FB04AE">
      <w:pPr>
        <w:pStyle w:val="NormalWeb"/>
        <w:spacing w:before="0" w:beforeAutospacing="0" w:after="0" w:afterAutospacing="0"/>
        <w:contextualSpacing/>
        <w:jc w:val="left"/>
        <w:rPr>
          <w:rFonts w:asciiTheme="minorHAnsi" w:eastAsiaTheme="minorEastAsia" w:hAnsiTheme="minorHAnsi" w:cstheme="minorBidi"/>
          <w:color w:val="auto"/>
          <w:lang w:val="en-GB"/>
        </w:rPr>
      </w:pPr>
      <w:r>
        <w:rPr>
          <w:rFonts w:asciiTheme="minorHAnsi" w:hAnsiTheme="minorHAnsi" w:cstheme="minorBidi"/>
          <w:color w:val="auto"/>
          <w:lang w:val="en-GB"/>
        </w:rPr>
        <w:t>NOTE:</w:t>
      </w:r>
      <w:r w:rsidR="094FF0A0" w:rsidRPr="004640CE">
        <w:rPr>
          <w:rFonts w:asciiTheme="minorHAnsi" w:hAnsiTheme="minorHAnsi" w:cstheme="minorBidi"/>
          <w:color w:val="auto"/>
          <w:lang w:val="en-GB"/>
        </w:rPr>
        <w:t xml:space="preserve"> When running for the first time this toolbox on a new biological application, spend the necessary time to optimize settings for reconstructing the tracks. </w:t>
      </w:r>
    </w:p>
    <w:p w14:paraId="1EBAE0FF" w14:textId="77777777" w:rsidR="007E38AA" w:rsidRDefault="007E38AA" w:rsidP="00FB04AE">
      <w:pPr>
        <w:pStyle w:val="ListParagraph"/>
        <w:ind w:left="0"/>
        <w:rPr>
          <w:rFonts w:asciiTheme="minorHAnsi" w:hAnsiTheme="minorHAnsi" w:cstheme="minorBidi"/>
          <w:color w:val="auto"/>
          <w:lang w:val="en-GB"/>
        </w:rPr>
      </w:pPr>
    </w:p>
    <w:p w14:paraId="6A41768A" w14:textId="2CC6A94C" w:rsidR="003A5B6F" w:rsidRPr="007E38AA" w:rsidRDefault="094FF0A0" w:rsidP="00FB04AE">
      <w:pPr>
        <w:pStyle w:val="NormalWeb"/>
        <w:numPr>
          <w:ilvl w:val="3"/>
          <w:numId w:val="67"/>
        </w:numPr>
        <w:spacing w:before="0" w:beforeAutospacing="0" w:after="0" w:afterAutospacing="0"/>
        <w:ind w:left="0" w:firstLine="0"/>
        <w:contextualSpacing/>
        <w:jc w:val="left"/>
        <w:rPr>
          <w:rFonts w:asciiTheme="minorHAnsi" w:eastAsiaTheme="minorEastAsia" w:hAnsiTheme="minorHAnsi" w:cstheme="minorBidi"/>
          <w:color w:val="auto"/>
          <w:lang w:val="en-GB"/>
        </w:rPr>
      </w:pPr>
      <w:r w:rsidRPr="004640CE">
        <w:rPr>
          <w:rFonts w:asciiTheme="minorHAnsi" w:hAnsiTheme="minorHAnsi" w:cstheme="minorBidi"/>
          <w:color w:val="auto"/>
          <w:lang w:val="en-GB"/>
        </w:rPr>
        <w:t>Perform manual tracking of the cell trajectories (about 50-100 cells) to find empirically the right configuration and next to validate as a benchmark the reliability of automatic extraction of movements. Additionally, work initially on a smaller area to easily check the accuracy of the chosen parameters.</w:t>
      </w:r>
    </w:p>
    <w:p w14:paraId="5C598407" w14:textId="77777777" w:rsidR="007E38AA" w:rsidRPr="004640CE" w:rsidRDefault="007E38AA" w:rsidP="00FB04AE">
      <w:pPr>
        <w:pStyle w:val="NormalWeb"/>
        <w:spacing w:before="0" w:beforeAutospacing="0" w:after="0" w:afterAutospacing="0"/>
        <w:contextualSpacing/>
        <w:jc w:val="left"/>
        <w:rPr>
          <w:rFonts w:asciiTheme="minorHAnsi" w:eastAsiaTheme="minorEastAsia" w:hAnsiTheme="minorHAnsi" w:cstheme="minorBidi"/>
          <w:color w:val="auto"/>
          <w:lang w:val="en-GB"/>
        </w:rPr>
      </w:pPr>
    </w:p>
    <w:p w14:paraId="2D0FD2F1" w14:textId="1CF51E8A" w:rsidR="00F5742C" w:rsidRDefault="3872019B" w:rsidP="00FB04AE">
      <w:pPr>
        <w:pStyle w:val="NormalWeb"/>
        <w:numPr>
          <w:ilvl w:val="2"/>
          <w:numId w:val="67"/>
        </w:numPr>
        <w:spacing w:before="0" w:beforeAutospacing="0" w:after="0" w:afterAutospacing="0"/>
        <w:ind w:left="0" w:firstLine="0"/>
        <w:contextualSpacing/>
        <w:jc w:val="left"/>
        <w:rPr>
          <w:rFonts w:asciiTheme="minorHAnsi" w:eastAsiaTheme="minorEastAsia" w:hAnsiTheme="minorHAnsi" w:cstheme="minorBidi"/>
          <w:color w:val="auto"/>
          <w:lang w:val="en-GB"/>
        </w:rPr>
      </w:pPr>
      <w:r w:rsidRPr="004640CE">
        <w:rPr>
          <w:rFonts w:asciiTheme="minorHAnsi" w:eastAsiaTheme="minorEastAsia" w:hAnsiTheme="minorHAnsi" w:cstheme="minorBidi"/>
          <w:color w:val="auto"/>
          <w:lang w:val="en-GB"/>
        </w:rPr>
        <w:t xml:space="preserve">Immune </w:t>
      </w:r>
      <w:r w:rsidR="00695E25">
        <w:rPr>
          <w:rFonts w:asciiTheme="minorHAnsi" w:eastAsiaTheme="minorEastAsia" w:hAnsiTheme="minorHAnsi" w:cstheme="minorBidi"/>
          <w:color w:val="auto"/>
          <w:lang w:val="en-GB"/>
        </w:rPr>
        <w:t>s</w:t>
      </w:r>
      <w:r w:rsidRPr="004640CE">
        <w:rPr>
          <w:rFonts w:asciiTheme="minorHAnsi" w:eastAsiaTheme="minorEastAsia" w:hAnsiTheme="minorHAnsi" w:cstheme="minorBidi"/>
          <w:color w:val="auto"/>
          <w:lang w:val="en-GB"/>
        </w:rPr>
        <w:t>pots detection step (</w:t>
      </w:r>
      <w:r w:rsidR="009C1C69" w:rsidRPr="007E38AA">
        <w:rPr>
          <w:rFonts w:asciiTheme="minorHAnsi" w:eastAsiaTheme="minorEastAsia" w:hAnsiTheme="minorHAnsi" w:cstheme="minorBidi"/>
          <w:b/>
          <w:bCs/>
          <w:color w:val="auto"/>
          <w:lang w:val="en-GB"/>
        </w:rPr>
        <w:t>Figure</w:t>
      </w:r>
      <w:r w:rsidR="00101ED2">
        <w:rPr>
          <w:rFonts w:asciiTheme="minorHAnsi" w:eastAsiaTheme="minorEastAsia" w:hAnsiTheme="minorHAnsi" w:cstheme="minorBidi"/>
          <w:b/>
          <w:bCs/>
          <w:color w:val="auto"/>
          <w:lang w:val="en-GB"/>
        </w:rPr>
        <w:t xml:space="preserve"> </w:t>
      </w:r>
      <w:r w:rsidRPr="007E38AA">
        <w:rPr>
          <w:rFonts w:asciiTheme="minorHAnsi" w:eastAsiaTheme="minorEastAsia" w:hAnsiTheme="minorHAnsi" w:cstheme="minorBidi"/>
          <w:b/>
          <w:bCs/>
          <w:color w:val="auto"/>
          <w:lang w:val="en-GB"/>
        </w:rPr>
        <w:t>2B</w:t>
      </w:r>
      <w:r w:rsidRPr="004640CE">
        <w:rPr>
          <w:rFonts w:asciiTheme="minorHAnsi" w:eastAsiaTheme="minorEastAsia" w:hAnsiTheme="minorHAnsi" w:cstheme="minorBidi"/>
          <w:color w:val="auto"/>
          <w:lang w:val="en-GB"/>
        </w:rPr>
        <w:t>)</w:t>
      </w:r>
    </w:p>
    <w:p w14:paraId="27F579AA" w14:textId="77777777" w:rsidR="00F5742C" w:rsidRDefault="00F5742C" w:rsidP="00FB04AE">
      <w:pPr>
        <w:pStyle w:val="NormalWeb"/>
        <w:spacing w:before="0" w:beforeAutospacing="0" w:after="0" w:afterAutospacing="0"/>
        <w:contextualSpacing/>
        <w:jc w:val="left"/>
        <w:rPr>
          <w:rFonts w:asciiTheme="minorHAnsi" w:eastAsiaTheme="minorEastAsia" w:hAnsiTheme="minorHAnsi" w:cstheme="minorBidi"/>
          <w:color w:val="auto"/>
          <w:lang w:val="en-GB"/>
        </w:rPr>
      </w:pPr>
    </w:p>
    <w:p w14:paraId="3943D20C" w14:textId="728BB10C" w:rsidR="00F5742C" w:rsidRDefault="3872019B" w:rsidP="00FB04AE">
      <w:pPr>
        <w:pStyle w:val="NormalWeb"/>
        <w:numPr>
          <w:ilvl w:val="3"/>
          <w:numId w:val="67"/>
        </w:numPr>
        <w:spacing w:before="0" w:beforeAutospacing="0" w:after="0" w:afterAutospacing="0"/>
        <w:ind w:left="0" w:firstLine="0"/>
        <w:contextualSpacing/>
        <w:jc w:val="left"/>
        <w:rPr>
          <w:rFonts w:asciiTheme="minorHAnsi" w:eastAsiaTheme="minorEastAsia" w:hAnsiTheme="minorHAnsi" w:cstheme="minorBidi"/>
          <w:color w:val="auto"/>
          <w:lang w:val="en-GB"/>
        </w:rPr>
      </w:pPr>
      <w:r w:rsidRPr="004640CE">
        <w:rPr>
          <w:rFonts w:asciiTheme="minorHAnsi" w:eastAsiaTheme="minorEastAsia" w:hAnsiTheme="minorHAnsi" w:cstheme="minorBidi"/>
          <w:color w:val="auto"/>
          <w:lang w:val="en-GB"/>
        </w:rPr>
        <w:t xml:space="preserve">Select the default </w:t>
      </w:r>
      <w:r w:rsidRPr="00F5742C">
        <w:rPr>
          <w:rFonts w:asciiTheme="minorHAnsi" w:eastAsiaTheme="minorEastAsia" w:hAnsiTheme="minorHAnsi" w:cstheme="minorBidi"/>
          <w:b/>
          <w:bCs/>
          <w:color w:val="auto"/>
          <w:lang w:val="en-GB"/>
        </w:rPr>
        <w:t>Laplacian of Gaussian</w:t>
      </w:r>
      <w:r w:rsidRPr="004640CE">
        <w:rPr>
          <w:rFonts w:asciiTheme="minorHAnsi" w:eastAsiaTheme="minorEastAsia" w:hAnsiTheme="minorHAnsi" w:cstheme="minorBidi"/>
          <w:color w:val="auto"/>
          <w:lang w:val="en-GB"/>
        </w:rPr>
        <w:t xml:space="preserve"> (</w:t>
      </w:r>
      <w:proofErr w:type="spellStart"/>
      <w:r w:rsidRPr="004640CE">
        <w:rPr>
          <w:rFonts w:asciiTheme="minorHAnsi" w:eastAsiaTheme="minorEastAsia" w:hAnsiTheme="minorHAnsi" w:cstheme="minorBidi"/>
          <w:color w:val="auto"/>
          <w:lang w:val="en-GB"/>
        </w:rPr>
        <w:t>LoG</w:t>
      </w:r>
      <w:proofErr w:type="spellEnd"/>
      <w:r w:rsidRPr="004640CE">
        <w:rPr>
          <w:rFonts w:asciiTheme="minorHAnsi" w:eastAsiaTheme="minorEastAsia" w:hAnsiTheme="minorHAnsi" w:cstheme="minorBidi"/>
          <w:color w:val="auto"/>
          <w:lang w:val="en-GB"/>
        </w:rPr>
        <w:t>) detector</w:t>
      </w:r>
      <w:r w:rsidR="00DB0253" w:rsidRPr="004640CE">
        <w:rPr>
          <w:rFonts w:asciiTheme="minorHAnsi" w:eastAsiaTheme="minorEastAsia" w:hAnsiTheme="minorHAnsi" w:cstheme="minorBidi"/>
          <w:color w:val="auto"/>
          <w:lang w:val="en-GB"/>
        </w:rPr>
        <w:t>.</w:t>
      </w:r>
      <w:r w:rsidR="00F5742C">
        <w:rPr>
          <w:rFonts w:asciiTheme="minorHAnsi" w:eastAsiaTheme="minorEastAsia" w:hAnsiTheme="minorHAnsi" w:cstheme="minorBidi"/>
          <w:color w:val="auto"/>
          <w:lang w:val="en-GB"/>
        </w:rPr>
        <w:t xml:space="preserve"> </w:t>
      </w:r>
      <w:r w:rsidRPr="004640CE">
        <w:rPr>
          <w:rFonts w:asciiTheme="minorHAnsi" w:eastAsiaTheme="minorEastAsia" w:hAnsiTheme="minorHAnsi" w:cstheme="minorBidi"/>
          <w:color w:val="auto"/>
          <w:lang w:val="en-GB"/>
        </w:rPr>
        <w:t xml:space="preserve">The </w:t>
      </w:r>
      <w:proofErr w:type="spellStart"/>
      <w:r w:rsidRPr="004640CE">
        <w:rPr>
          <w:rFonts w:asciiTheme="minorHAnsi" w:eastAsiaTheme="minorEastAsia" w:hAnsiTheme="minorHAnsi" w:cstheme="minorBidi"/>
          <w:color w:val="auto"/>
          <w:lang w:val="en-GB"/>
        </w:rPr>
        <w:t>LoG</w:t>
      </w:r>
      <w:proofErr w:type="spellEnd"/>
      <w:r w:rsidRPr="004640CE">
        <w:rPr>
          <w:rFonts w:asciiTheme="minorHAnsi" w:eastAsiaTheme="minorEastAsia" w:hAnsiTheme="minorHAnsi" w:cstheme="minorBidi"/>
          <w:color w:val="auto"/>
          <w:lang w:val="en-GB"/>
        </w:rPr>
        <w:t xml:space="preserve"> detector works to find bright, blob-like, roundish objects and applying a Laplacian of Gaussian filter on the image tuned for intermediate spot sizes (5-to-20 pixels in diameter). </w:t>
      </w:r>
    </w:p>
    <w:p w14:paraId="65348A87" w14:textId="77777777" w:rsidR="00F5742C" w:rsidRDefault="00F5742C" w:rsidP="00FB04AE">
      <w:pPr>
        <w:pStyle w:val="NormalWeb"/>
        <w:spacing w:before="0" w:beforeAutospacing="0" w:after="0" w:afterAutospacing="0"/>
        <w:contextualSpacing/>
        <w:jc w:val="left"/>
        <w:rPr>
          <w:rFonts w:asciiTheme="minorHAnsi" w:eastAsiaTheme="minorEastAsia" w:hAnsiTheme="minorHAnsi" w:cstheme="minorBidi"/>
          <w:color w:val="auto"/>
          <w:lang w:val="en-GB"/>
        </w:rPr>
      </w:pPr>
    </w:p>
    <w:p w14:paraId="58AD4358" w14:textId="4D586FB6" w:rsidR="00F5742C" w:rsidRDefault="3872019B" w:rsidP="00FB04AE">
      <w:pPr>
        <w:pStyle w:val="NormalWeb"/>
        <w:numPr>
          <w:ilvl w:val="3"/>
          <w:numId w:val="67"/>
        </w:numPr>
        <w:spacing w:before="0" w:beforeAutospacing="0" w:after="0" w:afterAutospacing="0"/>
        <w:ind w:left="0" w:firstLine="0"/>
        <w:contextualSpacing/>
        <w:jc w:val="left"/>
        <w:rPr>
          <w:rFonts w:asciiTheme="minorHAnsi" w:eastAsiaTheme="minorEastAsia" w:hAnsiTheme="minorHAnsi" w:cstheme="minorBidi"/>
          <w:color w:val="auto"/>
          <w:lang w:val="en-GB"/>
        </w:rPr>
      </w:pPr>
      <w:r w:rsidRPr="004640CE">
        <w:rPr>
          <w:rFonts w:asciiTheme="minorHAnsi" w:eastAsiaTheme="minorEastAsia" w:hAnsiTheme="minorHAnsi" w:cstheme="minorBidi"/>
          <w:color w:val="auto"/>
          <w:lang w:val="en-GB"/>
        </w:rPr>
        <w:t xml:space="preserve">In </w:t>
      </w:r>
      <w:r w:rsidRPr="00F5742C">
        <w:rPr>
          <w:rFonts w:asciiTheme="minorHAnsi" w:eastAsiaTheme="minorEastAsia" w:hAnsiTheme="minorHAnsi" w:cstheme="minorBidi"/>
          <w:b/>
          <w:bCs/>
          <w:color w:val="auto"/>
          <w:lang w:val="en-GB"/>
        </w:rPr>
        <w:t>Estimated Blob Diameter</w:t>
      </w:r>
      <w:r w:rsidRPr="004640CE">
        <w:rPr>
          <w:rFonts w:asciiTheme="minorHAnsi" w:eastAsiaTheme="minorEastAsia" w:hAnsiTheme="minorHAnsi" w:cstheme="minorBidi"/>
          <w:color w:val="auto"/>
          <w:lang w:val="en-GB"/>
        </w:rPr>
        <w:t xml:space="preserve"> (here, 10–13 μm) enter a value slightly bigger than the expected spot size. Increase </w:t>
      </w:r>
      <w:r w:rsidRPr="00F5742C">
        <w:rPr>
          <w:rFonts w:asciiTheme="minorHAnsi" w:eastAsiaTheme="minorEastAsia" w:hAnsiTheme="minorHAnsi" w:cstheme="minorBidi"/>
          <w:b/>
          <w:bCs/>
          <w:color w:val="auto"/>
          <w:lang w:val="en-GB"/>
        </w:rPr>
        <w:t>Threshold</w:t>
      </w:r>
      <w:r w:rsidRPr="004640CE">
        <w:rPr>
          <w:rFonts w:asciiTheme="minorHAnsi" w:eastAsiaTheme="minorEastAsia" w:hAnsiTheme="minorHAnsi" w:cstheme="minorBidi"/>
          <w:color w:val="auto"/>
          <w:lang w:val="en-GB"/>
        </w:rPr>
        <w:t xml:space="preserve"> (here 1-</w:t>
      </w:r>
      <w:r w:rsidR="00383EB2" w:rsidRPr="004640CE">
        <w:rPr>
          <w:rFonts w:asciiTheme="minorHAnsi" w:eastAsiaTheme="minorEastAsia" w:hAnsiTheme="minorHAnsi" w:cstheme="minorBidi"/>
          <w:color w:val="auto"/>
          <w:lang w:val="en-GB"/>
        </w:rPr>
        <w:t xml:space="preserve">3 </w:t>
      </w:r>
      <w:r w:rsidRPr="004640CE">
        <w:rPr>
          <w:rFonts w:asciiTheme="minorHAnsi" w:eastAsiaTheme="minorEastAsia" w:hAnsiTheme="minorHAnsi" w:cstheme="minorBidi"/>
          <w:color w:val="auto"/>
          <w:lang w:val="en-GB"/>
        </w:rPr>
        <w:t>µm) value until extra spurious background spots are reduced possibly without removing the object features</w:t>
      </w:r>
      <w:r w:rsidR="00F5742C">
        <w:rPr>
          <w:rFonts w:asciiTheme="minorHAnsi" w:eastAsiaTheme="minorEastAsia" w:hAnsiTheme="minorHAnsi" w:cstheme="minorBidi"/>
          <w:color w:val="auto"/>
          <w:lang w:val="en-GB"/>
        </w:rPr>
        <w:t>.</w:t>
      </w:r>
      <w:r w:rsidRPr="004640CE">
        <w:rPr>
          <w:rFonts w:asciiTheme="minorHAnsi" w:eastAsiaTheme="minorEastAsia" w:hAnsiTheme="minorHAnsi" w:cstheme="minorBidi"/>
          <w:color w:val="auto"/>
          <w:lang w:val="en-GB"/>
        </w:rPr>
        <w:t xml:space="preserve"> Detections below </w:t>
      </w:r>
      <w:r w:rsidRPr="00F5742C">
        <w:rPr>
          <w:rFonts w:asciiTheme="minorHAnsi" w:eastAsiaTheme="minorEastAsia" w:hAnsiTheme="minorHAnsi" w:cstheme="minorBidi"/>
          <w:b/>
          <w:bCs/>
          <w:color w:val="auto"/>
          <w:lang w:val="en-GB"/>
        </w:rPr>
        <w:t>Threshold value</w:t>
      </w:r>
      <w:r w:rsidRPr="004640CE">
        <w:rPr>
          <w:rFonts w:asciiTheme="minorHAnsi" w:eastAsiaTheme="minorEastAsia" w:hAnsiTheme="minorHAnsi" w:cstheme="minorBidi"/>
          <w:color w:val="auto"/>
          <w:lang w:val="en-GB"/>
        </w:rPr>
        <w:t xml:space="preserve"> (based on a quality metrics) will be discarded from subsequent analysis. Check</w:t>
      </w:r>
      <w:r w:rsidR="008A5CE6" w:rsidRPr="004640CE">
        <w:rPr>
          <w:rFonts w:asciiTheme="minorHAnsi" w:eastAsiaTheme="minorEastAsia" w:hAnsiTheme="minorHAnsi" w:cstheme="minorBidi"/>
          <w:color w:val="auto"/>
          <w:lang w:val="en-GB"/>
        </w:rPr>
        <w:t xml:space="preserve"> the</w:t>
      </w:r>
      <w:r w:rsidRPr="004640CE">
        <w:rPr>
          <w:rFonts w:asciiTheme="minorHAnsi" w:eastAsiaTheme="minorEastAsia" w:hAnsiTheme="minorHAnsi" w:cstheme="minorBidi"/>
          <w:color w:val="auto"/>
          <w:lang w:val="en-GB"/>
        </w:rPr>
        <w:t xml:space="preserve"> box for the median filter and sub-pixel localization to improve the quality of spot detection. </w:t>
      </w:r>
    </w:p>
    <w:p w14:paraId="16DAC831" w14:textId="77777777" w:rsidR="00F5742C" w:rsidRDefault="00F5742C" w:rsidP="00FB04AE">
      <w:pPr>
        <w:pStyle w:val="ListParagraph"/>
        <w:ind w:left="0"/>
        <w:rPr>
          <w:rFonts w:asciiTheme="minorHAnsi" w:eastAsiaTheme="minorEastAsia" w:hAnsiTheme="minorHAnsi" w:cstheme="minorBidi"/>
          <w:color w:val="auto"/>
          <w:lang w:val="en-GB"/>
        </w:rPr>
      </w:pPr>
    </w:p>
    <w:p w14:paraId="6ACAC943" w14:textId="44BDBBC9" w:rsidR="00E076D0" w:rsidRDefault="3872019B" w:rsidP="00FB04AE">
      <w:pPr>
        <w:pStyle w:val="NormalWeb"/>
        <w:numPr>
          <w:ilvl w:val="3"/>
          <w:numId w:val="67"/>
        </w:numPr>
        <w:spacing w:before="0" w:beforeAutospacing="0" w:after="0" w:afterAutospacing="0"/>
        <w:ind w:left="0" w:firstLine="0"/>
        <w:contextualSpacing/>
        <w:jc w:val="left"/>
        <w:rPr>
          <w:rFonts w:asciiTheme="minorHAnsi" w:eastAsiaTheme="minorEastAsia" w:hAnsiTheme="minorHAnsi" w:cstheme="minorBidi"/>
          <w:color w:val="auto"/>
          <w:lang w:val="en-GB"/>
        </w:rPr>
      </w:pPr>
      <w:r w:rsidRPr="004640CE">
        <w:rPr>
          <w:rFonts w:asciiTheme="minorHAnsi" w:eastAsiaTheme="minorEastAsia" w:hAnsiTheme="minorHAnsi" w:cstheme="minorBidi"/>
          <w:color w:val="auto"/>
          <w:lang w:val="en-GB"/>
        </w:rPr>
        <w:t xml:space="preserve">Use </w:t>
      </w:r>
      <w:r w:rsidR="0084411A" w:rsidRPr="004640CE">
        <w:rPr>
          <w:rFonts w:asciiTheme="minorHAnsi" w:eastAsiaTheme="minorEastAsia" w:hAnsiTheme="minorHAnsi" w:cstheme="minorBidi"/>
          <w:color w:val="auto"/>
          <w:lang w:val="en-GB"/>
        </w:rPr>
        <w:t xml:space="preserve">the </w:t>
      </w:r>
      <w:r w:rsidRPr="00F5742C">
        <w:rPr>
          <w:rFonts w:asciiTheme="minorHAnsi" w:eastAsiaTheme="minorEastAsia" w:hAnsiTheme="minorHAnsi" w:cstheme="minorBidi"/>
          <w:b/>
          <w:bCs/>
          <w:color w:val="auto"/>
          <w:lang w:val="en-GB"/>
        </w:rPr>
        <w:t>Preview</w:t>
      </w:r>
      <w:r w:rsidRPr="004640CE">
        <w:rPr>
          <w:rFonts w:asciiTheme="minorHAnsi" w:eastAsiaTheme="minorEastAsia" w:hAnsiTheme="minorHAnsi" w:cstheme="minorBidi"/>
          <w:color w:val="auto"/>
          <w:lang w:val="en-GB"/>
        </w:rPr>
        <w:t xml:space="preserve"> button to view and quickly inspect identified immune cells overlaid on the images by magenta-</w:t>
      </w:r>
      <w:r w:rsidR="7C1E12AE" w:rsidRPr="004640CE">
        <w:rPr>
          <w:rFonts w:asciiTheme="minorHAnsi" w:eastAsiaTheme="minorEastAsia" w:hAnsiTheme="minorHAnsi" w:cstheme="minorBidi"/>
          <w:color w:val="auto"/>
          <w:lang w:val="en-GB"/>
        </w:rPr>
        <w:t>colored</w:t>
      </w:r>
      <w:r w:rsidRPr="004640CE">
        <w:rPr>
          <w:rFonts w:asciiTheme="minorHAnsi" w:eastAsiaTheme="minorEastAsia" w:hAnsiTheme="minorHAnsi" w:cstheme="minorBidi"/>
          <w:color w:val="auto"/>
          <w:lang w:val="en-GB"/>
        </w:rPr>
        <w:t xml:space="preserve"> circles. Mistakes during the detection will have a </w:t>
      </w:r>
      <w:r w:rsidRPr="004640CE">
        <w:rPr>
          <w:rFonts w:asciiTheme="minorHAnsi" w:eastAsiaTheme="minorEastAsia" w:hAnsiTheme="minorHAnsi" w:cstheme="minorBidi"/>
          <w:color w:val="auto"/>
          <w:lang w:val="en-GB"/>
        </w:rPr>
        <w:lastRenderedPageBreak/>
        <w:t xml:space="preserve">considerable impact on the linking process. Other unwanted detections can be corrected in the subsequent menus by </w:t>
      </w:r>
      <w:r w:rsidRPr="004640CE" w:rsidDel="0084411A">
        <w:rPr>
          <w:rFonts w:asciiTheme="minorHAnsi" w:eastAsiaTheme="minorEastAsia" w:hAnsiTheme="minorHAnsi" w:cstheme="minorBidi"/>
          <w:color w:val="auto"/>
          <w:lang w:val="en-GB"/>
        </w:rPr>
        <w:t>user</w:t>
      </w:r>
      <w:r w:rsidR="0084411A" w:rsidRPr="004640CE">
        <w:rPr>
          <w:rFonts w:asciiTheme="minorHAnsi" w:eastAsiaTheme="minorEastAsia" w:hAnsiTheme="minorHAnsi" w:cstheme="minorBidi"/>
          <w:color w:val="auto"/>
          <w:lang w:val="en-GB"/>
        </w:rPr>
        <w:t>-</w:t>
      </w:r>
      <w:r w:rsidRPr="004640CE">
        <w:rPr>
          <w:rFonts w:asciiTheme="minorHAnsi" w:eastAsiaTheme="minorEastAsia" w:hAnsiTheme="minorHAnsi" w:cstheme="minorBidi"/>
          <w:color w:val="auto"/>
          <w:lang w:val="en-GB"/>
        </w:rPr>
        <w:t>defined filters (</w:t>
      </w:r>
      <w:r w:rsidR="009C1C69" w:rsidRPr="009C1C69">
        <w:rPr>
          <w:rFonts w:asciiTheme="minorHAnsi" w:eastAsiaTheme="minorEastAsia" w:hAnsiTheme="minorHAnsi" w:cstheme="minorBidi"/>
          <w:color w:val="auto"/>
          <w:lang w:val="en-GB"/>
        </w:rPr>
        <w:t>i.e.,</w:t>
      </w:r>
      <w:r w:rsidRPr="004640CE">
        <w:rPr>
          <w:rFonts w:asciiTheme="minorHAnsi" w:eastAsiaTheme="minorEastAsia" w:hAnsiTheme="minorHAnsi" w:cstheme="minorBidi"/>
          <w:color w:val="auto"/>
          <w:lang w:val="en-GB"/>
        </w:rPr>
        <w:t xml:space="preserve"> by spot intensity, size, or position).</w:t>
      </w:r>
    </w:p>
    <w:p w14:paraId="6401F315" w14:textId="77777777" w:rsidR="00F5742C" w:rsidRPr="004640CE" w:rsidRDefault="00F5742C" w:rsidP="00FB04AE">
      <w:pPr>
        <w:pStyle w:val="NormalWeb"/>
        <w:spacing w:before="0" w:beforeAutospacing="0" w:after="0" w:afterAutospacing="0"/>
        <w:contextualSpacing/>
        <w:jc w:val="left"/>
        <w:rPr>
          <w:rFonts w:asciiTheme="minorHAnsi" w:eastAsiaTheme="minorEastAsia" w:hAnsiTheme="minorHAnsi" w:cstheme="minorBidi"/>
          <w:color w:val="auto"/>
          <w:lang w:val="en-GB"/>
        </w:rPr>
      </w:pPr>
    </w:p>
    <w:p w14:paraId="2FBCA9C9" w14:textId="50B70BC2" w:rsidR="00E076D0" w:rsidRDefault="3872019B" w:rsidP="00FB04AE">
      <w:pPr>
        <w:pStyle w:val="NormalWeb"/>
        <w:numPr>
          <w:ilvl w:val="2"/>
          <w:numId w:val="67"/>
        </w:numPr>
        <w:spacing w:before="0" w:beforeAutospacing="0" w:after="0" w:afterAutospacing="0"/>
        <w:ind w:left="0" w:firstLine="0"/>
        <w:contextualSpacing/>
        <w:jc w:val="left"/>
        <w:rPr>
          <w:rFonts w:asciiTheme="minorHAnsi" w:eastAsiaTheme="minorEastAsia" w:hAnsiTheme="minorHAnsi" w:cstheme="minorBidi"/>
          <w:color w:val="auto"/>
          <w:lang w:val="en-GB"/>
        </w:rPr>
      </w:pPr>
      <w:r w:rsidRPr="004640CE">
        <w:rPr>
          <w:rFonts w:asciiTheme="minorHAnsi" w:eastAsiaTheme="minorEastAsia" w:hAnsiTheme="minorHAnsi" w:cstheme="minorBidi"/>
          <w:color w:val="auto"/>
          <w:lang w:val="en-GB"/>
        </w:rPr>
        <w:t xml:space="preserve">Once </w:t>
      </w:r>
      <w:r w:rsidR="00F5742C">
        <w:rPr>
          <w:rFonts w:asciiTheme="minorHAnsi" w:eastAsiaTheme="minorEastAsia" w:hAnsiTheme="minorHAnsi" w:cstheme="minorBidi"/>
          <w:color w:val="auto"/>
          <w:lang w:val="en-GB"/>
        </w:rPr>
        <w:t>satisfied</w:t>
      </w:r>
      <w:r w:rsidRPr="004640CE">
        <w:rPr>
          <w:rFonts w:asciiTheme="minorHAnsi" w:eastAsiaTheme="minorEastAsia" w:hAnsiTheme="minorHAnsi" w:cstheme="minorBidi"/>
          <w:color w:val="auto"/>
          <w:lang w:val="en-GB"/>
        </w:rPr>
        <w:t xml:space="preserve"> with selections, hit </w:t>
      </w:r>
      <w:r w:rsidRPr="00F5742C">
        <w:rPr>
          <w:rFonts w:asciiTheme="minorHAnsi" w:eastAsiaTheme="minorEastAsia" w:hAnsiTheme="minorHAnsi" w:cstheme="minorBidi"/>
          <w:b/>
          <w:bCs/>
          <w:color w:val="auto"/>
          <w:lang w:val="en-GB"/>
        </w:rPr>
        <w:t>Next</w:t>
      </w:r>
      <w:r w:rsidRPr="004640CE">
        <w:rPr>
          <w:rFonts w:asciiTheme="minorHAnsi" w:eastAsiaTheme="minorEastAsia" w:hAnsiTheme="minorHAnsi" w:cstheme="minorBidi"/>
          <w:color w:val="auto"/>
          <w:lang w:val="en-GB"/>
        </w:rPr>
        <w:t xml:space="preserve">. These settings may vary depending on experimental and acquisition imaging modalities </w:t>
      </w:r>
      <w:r w:rsidRPr="00F5742C">
        <w:rPr>
          <w:rFonts w:asciiTheme="minorHAnsi" w:eastAsiaTheme="minorEastAsia" w:hAnsiTheme="minorHAnsi" w:cstheme="minorBidi"/>
          <w:color w:val="auto"/>
          <w:lang w:val="en-GB"/>
        </w:rPr>
        <w:t>(</w:t>
      </w:r>
      <w:r w:rsidR="00F5742C" w:rsidRPr="00F5742C">
        <w:rPr>
          <w:rFonts w:asciiTheme="minorHAnsi" w:eastAsiaTheme="minorEastAsia" w:hAnsiTheme="minorHAnsi" w:cstheme="minorBidi"/>
          <w:color w:val="auto"/>
          <w:lang w:val="en-GB"/>
        </w:rPr>
        <w:t>e.g.,</w:t>
      </w:r>
      <w:r w:rsidRPr="004640CE">
        <w:rPr>
          <w:rFonts w:asciiTheme="minorHAnsi" w:eastAsiaTheme="minorEastAsia" w:hAnsiTheme="minorHAnsi" w:cstheme="minorBidi"/>
          <w:color w:val="auto"/>
          <w:lang w:val="en-GB"/>
        </w:rPr>
        <w:t xml:space="preserve"> FOV, objective magnification, bright-field or fluorescent images) setup, cell type (adherent or floating cells), from slow or fast motility, kind of cellular </w:t>
      </w:r>
      <w:r w:rsidR="7C1E12AE" w:rsidRPr="004640CE">
        <w:rPr>
          <w:rFonts w:asciiTheme="minorHAnsi" w:eastAsiaTheme="minorEastAsia" w:hAnsiTheme="minorHAnsi" w:cstheme="minorBidi"/>
          <w:color w:val="auto"/>
          <w:lang w:val="en-GB"/>
        </w:rPr>
        <w:t>behavior</w:t>
      </w:r>
      <w:r w:rsidRPr="004640CE">
        <w:rPr>
          <w:rFonts w:asciiTheme="minorHAnsi" w:eastAsiaTheme="minorEastAsia" w:hAnsiTheme="minorHAnsi" w:cstheme="minorBidi"/>
          <w:color w:val="auto"/>
          <w:lang w:val="en-GB"/>
        </w:rPr>
        <w:t xml:space="preserve"> (interacting or not) and low/medium/high density in </w:t>
      </w:r>
      <w:r w:rsidR="0084411A" w:rsidRPr="004640CE">
        <w:rPr>
          <w:rFonts w:asciiTheme="minorHAnsi" w:eastAsiaTheme="minorEastAsia" w:hAnsiTheme="minorHAnsi" w:cstheme="minorBidi"/>
          <w:color w:val="auto"/>
          <w:lang w:val="en-GB"/>
        </w:rPr>
        <w:t xml:space="preserve">the </w:t>
      </w:r>
      <w:r w:rsidRPr="004640CE">
        <w:rPr>
          <w:rFonts w:asciiTheme="minorHAnsi" w:eastAsiaTheme="minorEastAsia" w:hAnsiTheme="minorHAnsi" w:cstheme="minorBidi"/>
          <w:color w:val="auto"/>
          <w:lang w:val="en-GB"/>
        </w:rPr>
        <w:t>observation area.</w:t>
      </w:r>
    </w:p>
    <w:p w14:paraId="12B15735" w14:textId="77777777" w:rsidR="00F5742C" w:rsidRPr="004640CE" w:rsidRDefault="00F5742C" w:rsidP="00FB04AE">
      <w:pPr>
        <w:pStyle w:val="NormalWeb"/>
        <w:spacing w:before="0" w:beforeAutospacing="0" w:after="0" w:afterAutospacing="0"/>
        <w:contextualSpacing/>
        <w:jc w:val="left"/>
        <w:rPr>
          <w:rFonts w:asciiTheme="minorHAnsi" w:eastAsiaTheme="minorEastAsia" w:hAnsiTheme="minorHAnsi" w:cstheme="minorBidi"/>
          <w:color w:val="auto"/>
          <w:lang w:val="en-GB"/>
        </w:rPr>
      </w:pPr>
    </w:p>
    <w:p w14:paraId="18DFD824" w14:textId="66AE4252" w:rsidR="00E076D0" w:rsidRDefault="20F54E35" w:rsidP="00FB04AE">
      <w:pPr>
        <w:pStyle w:val="NormalWeb"/>
        <w:numPr>
          <w:ilvl w:val="2"/>
          <w:numId w:val="67"/>
        </w:numPr>
        <w:spacing w:before="0" w:beforeAutospacing="0" w:after="0" w:afterAutospacing="0"/>
        <w:ind w:left="0" w:firstLine="0"/>
        <w:contextualSpacing/>
        <w:jc w:val="left"/>
        <w:rPr>
          <w:rFonts w:asciiTheme="minorHAnsi" w:eastAsiaTheme="minorEastAsia" w:hAnsiTheme="minorHAnsi" w:cstheme="minorBidi"/>
          <w:color w:val="auto"/>
          <w:lang w:val="en-GB"/>
        </w:rPr>
      </w:pPr>
      <w:r w:rsidRPr="004640CE">
        <w:rPr>
          <w:rFonts w:asciiTheme="minorHAnsi" w:eastAsiaTheme="minorEastAsia" w:hAnsiTheme="minorHAnsi" w:cstheme="minorBidi"/>
          <w:color w:val="auto"/>
          <w:lang w:val="en-GB"/>
        </w:rPr>
        <w:t xml:space="preserve">Proceed and skip </w:t>
      </w:r>
      <w:r w:rsidRPr="00F5742C">
        <w:rPr>
          <w:rFonts w:asciiTheme="minorHAnsi" w:eastAsiaTheme="minorEastAsia" w:hAnsiTheme="minorHAnsi" w:cstheme="minorBidi"/>
          <w:b/>
          <w:bCs/>
          <w:color w:val="auto"/>
          <w:lang w:val="en-GB"/>
        </w:rPr>
        <w:t>Initial Thresholding</w:t>
      </w:r>
      <w:r w:rsidRPr="004640CE">
        <w:rPr>
          <w:rFonts w:asciiTheme="minorHAnsi" w:eastAsiaTheme="minorEastAsia" w:hAnsiTheme="minorHAnsi" w:cstheme="minorBidi"/>
          <w:color w:val="auto"/>
          <w:lang w:val="en-GB"/>
        </w:rPr>
        <w:t xml:space="preserve"> menu. Select </w:t>
      </w:r>
      <w:r w:rsidR="007A2D1E" w:rsidRPr="004640CE">
        <w:rPr>
          <w:rFonts w:asciiTheme="minorHAnsi" w:eastAsiaTheme="minorEastAsia" w:hAnsiTheme="minorHAnsi" w:cstheme="minorBidi"/>
          <w:color w:val="auto"/>
          <w:lang w:val="en-GB"/>
        </w:rPr>
        <w:t xml:space="preserve">the </w:t>
      </w:r>
      <w:proofErr w:type="spellStart"/>
      <w:r w:rsidRPr="00F5742C">
        <w:rPr>
          <w:rFonts w:asciiTheme="minorHAnsi" w:eastAsiaTheme="minorEastAsia" w:hAnsiTheme="minorHAnsi" w:cstheme="minorBidi"/>
          <w:b/>
          <w:bCs/>
          <w:color w:val="auto"/>
          <w:lang w:val="en-GB"/>
        </w:rPr>
        <w:t>Hyperstack</w:t>
      </w:r>
      <w:proofErr w:type="spellEnd"/>
      <w:r w:rsidRPr="00F5742C">
        <w:rPr>
          <w:rFonts w:asciiTheme="minorHAnsi" w:eastAsiaTheme="minorEastAsia" w:hAnsiTheme="minorHAnsi" w:cstheme="minorBidi"/>
          <w:b/>
          <w:bCs/>
          <w:color w:val="auto"/>
          <w:lang w:val="en-GB"/>
        </w:rPr>
        <w:t xml:space="preserve"> Displayer</w:t>
      </w:r>
      <w:r w:rsidRPr="004640CE">
        <w:rPr>
          <w:rFonts w:asciiTheme="minorHAnsi" w:eastAsiaTheme="minorEastAsia" w:hAnsiTheme="minorHAnsi" w:cstheme="minorBidi"/>
          <w:color w:val="auto"/>
          <w:lang w:val="en-GB"/>
        </w:rPr>
        <w:t xml:space="preserve"> window.</w:t>
      </w:r>
    </w:p>
    <w:p w14:paraId="44EF5C92" w14:textId="77777777" w:rsidR="00F5742C" w:rsidRPr="004640CE" w:rsidRDefault="00F5742C" w:rsidP="00FB04AE">
      <w:pPr>
        <w:pStyle w:val="NormalWeb"/>
        <w:spacing w:before="0" w:beforeAutospacing="0" w:after="0" w:afterAutospacing="0"/>
        <w:contextualSpacing/>
        <w:jc w:val="left"/>
        <w:rPr>
          <w:rFonts w:asciiTheme="minorHAnsi" w:eastAsiaTheme="minorEastAsia" w:hAnsiTheme="minorHAnsi" w:cstheme="minorBidi"/>
          <w:color w:val="auto"/>
          <w:lang w:val="en-GB"/>
        </w:rPr>
      </w:pPr>
    </w:p>
    <w:p w14:paraId="3B97B567" w14:textId="296129E3" w:rsidR="00F5742C" w:rsidRDefault="094FF0A0" w:rsidP="00FB04AE">
      <w:pPr>
        <w:pStyle w:val="NormalWeb"/>
        <w:numPr>
          <w:ilvl w:val="2"/>
          <w:numId w:val="67"/>
        </w:numPr>
        <w:spacing w:before="0" w:beforeAutospacing="0" w:after="0" w:afterAutospacing="0"/>
        <w:ind w:left="0" w:firstLine="0"/>
        <w:contextualSpacing/>
        <w:jc w:val="left"/>
        <w:rPr>
          <w:rFonts w:asciiTheme="minorHAnsi" w:eastAsiaTheme="minorEastAsia" w:hAnsiTheme="minorHAnsi" w:cstheme="minorBidi"/>
          <w:color w:val="auto"/>
          <w:lang w:val="en-GB"/>
        </w:rPr>
      </w:pPr>
      <w:r w:rsidRPr="00F5742C">
        <w:rPr>
          <w:rFonts w:asciiTheme="minorHAnsi" w:eastAsiaTheme="minorEastAsia" w:hAnsiTheme="minorHAnsi" w:cstheme="minorBidi"/>
          <w:b/>
          <w:bCs/>
          <w:color w:val="auto"/>
          <w:lang w:val="en-GB"/>
        </w:rPr>
        <w:t>Filter on spots’’</w:t>
      </w:r>
      <w:r w:rsidRPr="004640CE">
        <w:rPr>
          <w:rFonts w:asciiTheme="minorHAnsi" w:eastAsiaTheme="minorEastAsia" w:hAnsiTheme="minorHAnsi" w:cstheme="minorBidi"/>
          <w:color w:val="auto"/>
          <w:lang w:val="en-GB"/>
        </w:rPr>
        <w:t xml:space="preserve"> panel (</w:t>
      </w:r>
      <w:r w:rsidR="009C1C69" w:rsidRPr="00695E25">
        <w:rPr>
          <w:rFonts w:asciiTheme="minorHAnsi" w:eastAsiaTheme="minorEastAsia" w:hAnsiTheme="minorHAnsi" w:cstheme="minorBidi"/>
          <w:b/>
          <w:bCs/>
          <w:color w:val="auto"/>
          <w:lang w:val="en-GB"/>
        </w:rPr>
        <w:t>Figure</w:t>
      </w:r>
      <w:r w:rsidR="00101ED2" w:rsidRPr="00695E25">
        <w:rPr>
          <w:rFonts w:asciiTheme="minorHAnsi" w:eastAsiaTheme="minorEastAsia" w:hAnsiTheme="minorHAnsi" w:cstheme="minorBidi"/>
          <w:b/>
          <w:bCs/>
          <w:color w:val="auto"/>
          <w:lang w:val="en-GB"/>
        </w:rPr>
        <w:t xml:space="preserve"> </w:t>
      </w:r>
      <w:r w:rsidRPr="00695E25">
        <w:rPr>
          <w:rFonts w:asciiTheme="minorHAnsi" w:eastAsiaTheme="minorEastAsia" w:hAnsiTheme="minorHAnsi" w:cstheme="minorBidi"/>
          <w:b/>
          <w:bCs/>
          <w:color w:val="auto"/>
          <w:lang w:val="en-GB"/>
        </w:rPr>
        <w:t>2C</w:t>
      </w:r>
      <w:r w:rsidRPr="004640CE">
        <w:rPr>
          <w:rFonts w:asciiTheme="minorHAnsi" w:eastAsiaTheme="minorEastAsia" w:hAnsiTheme="minorHAnsi" w:cstheme="minorBidi"/>
          <w:color w:val="auto"/>
          <w:lang w:val="en-GB"/>
        </w:rPr>
        <w:t>).</w:t>
      </w:r>
    </w:p>
    <w:p w14:paraId="4A39B950" w14:textId="77777777" w:rsidR="00F5742C" w:rsidRDefault="00F5742C" w:rsidP="00FB04AE">
      <w:pPr>
        <w:pStyle w:val="ListParagraph"/>
        <w:ind w:left="0"/>
        <w:rPr>
          <w:rFonts w:asciiTheme="minorHAnsi" w:eastAsiaTheme="minorEastAsia" w:hAnsiTheme="minorHAnsi" w:cstheme="minorBidi"/>
          <w:color w:val="auto"/>
          <w:lang w:val="en-GB"/>
        </w:rPr>
      </w:pPr>
    </w:p>
    <w:p w14:paraId="1F88DDE4" w14:textId="583DF6DE" w:rsidR="00F5742C" w:rsidRDefault="094FF0A0" w:rsidP="00FB04AE">
      <w:pPr>
        <w:pStyle w:val="NormalWeb"/>
        <w:numPr>
          <w:ilvl w:val="3"/>
          <w:numId w:val="67"/>
        </w:numPr>
        <w:spacing w:before="0" w:beforeAutospacing="0" w:after="0" w:afterAutospacing="0"/>
        <w:ind w:left="0" w:firstLine="0"/>
        <w:contextualSpacing/>
        <w:jc w:val="left"/>
        <w:rPr>
          <w:rFonts w:asciiTheme="minorHAnsi" w:eastAsiaTheme="minorEastAsia" w:hAnsiTheme="minorHAnsi" w:cstheme="minorBidi"/>
          <w:color w:val="auto"/>
          <w:lang w:val="en-GB"/>
        </w:rPr>
      </w:pPr>
      <w:r w:rsidRPr="004640CE">
        <w:rPr>
          <w:rFonts w:asciiTheme="minorHAnsi" w:eastAsiaTheme="minorEastAsia" w:hAnsiTheme="minorHAnsi" w:cstheme="minorBidi"/>
          <w:color w:val="auto"/>
          <w:lang w:val="en-GB"/>
        </w:rPr>
        <w:t xml:space="preserve">Select: </w:t>
      </w:r>
      <w:r w:rsidRPr="00F5742C">
        <w:rPr>
          <w:rFonts w:asciiTheme="minorHAnsi" w:eastAsiaTheme="minorEastAsia" w:hAnsiTheme="minorHAnsi" w:cstheme="minorBidi"/>
          <w:b/>
          <w:bCs/>
          <w:color w:val="auto"/>
          <w:lang w:val="en-GB"/>
        </w:rPr>
        <w:t>Uniform Color</w:t>
      </w:r>
      <w:r w:rsidRPr="004640CE">
        <w:rPr>
          <w:rFonts w:asciiTheme="minorHAnsi" w:eastAsiaTheme="minorEastAsia" w:hAnsiTheme="minorHAnsi" w:cstheme="minorBidi"/>
          <w:color w:val="auto"/>
          <w:lang w:val="en-GB"/>
        </w:rPr>
        <w:t xml:space="preserve">. Filters, as shown in </w:t>
      </w:r>
      <w:r w:rsidR="009C1C69" w:rsidRPr="00F5742C">
        <w:rPr>
          <w:rFonts w:asciiTheme="minorHAnsi" w:eastAsiaTheme="minorEastAsia" w:hAnsiTheme="minorHAnsi" w:cstheme="minorBidi"/>
          <w:b/>
          <w:bCs/>
          <w:color w:val="auto"/>
          <w:lang w:val="en-GB"/>
        </w:rPr>
        <w:t>Figure</w:t>
      </w:r>
      <w:r w:rsidR="00101ED2">
        <w:rPr>
          <w:rFonts w:asciiTheme="minorHAnsi" w:eastAsiaTheme="minorEastAsia" w:hAnsiTheme="minorHAnsi" w:cstheme="minorBidi"/>
          <w:b/>
          <w:bCs/>
          <w:color w:val="auto"/>
          <w:lang w:val="en-GB"/>
        </w:rPr>
        <w:t xml:space="preserve"> </w:t>
      </w:r>
      <w:r w:rsidRPr="00F5742C">
        <w:rPr>
          <w:rFonts w:asciiTheme="minorHAnsi" w:eastAsiaTheme="minorEastAsia" w:hAnsiTheme="minorHAnsi" w:cstheme="minorBidi"/>
          <w:b/>
          <w:bCs/>
          <w:color w:val="auto"/>
          <w:lang w:val="en-GB"/>
        </w:rPr>
        <w:t>2C</w:t>
      </w:r>
      <w:r w:rsidRPr="004640CE">
        <w:rPr>
          <w:rFonts w:asciiTheme="minorHAnsi" w:eastAsiaTheme="minorEastAsia" w:hAnsiTheme="minorHAnsi" w:cstheme="minorBidi"/>
          <w:color w:val="auto"/>
          <w:lang w:val="en-GB"/>
        </w:rPr>
        <w:t xml:space="preserve">, can be added to retain </w:t>
      </w:r>
      <w:proofErr w:type="spellStart"/>
      <w:r w:rsidRPr="004640CE">
        <w:rPr>
          <w:rFonts w:asciiTheme="minorHAnsi" w:eastAsiaTheme="minorEastAsia" w:hAnsiTheme="minorHAnsi" w:cstheme="minorBidi"/>
          <w:color w:val="auto"/>
          <w:lang w:val="en-GB"/>
        </w:rPr>
        <w:t>labeled</w:t>
      </w:r>
      <w:proofErr w:type="spellEnd"/>
      <w:r w:rsidRPr="004640CE">
        <w:rPr>
          <w:rFonts w:asciiTheme="minorHAnsi" w:eastAsiaTheme="minorEastAsia" w:hAnsiTheme="minorHAnsi" w:cstheme="minorBidi"/>
          <w:color w:val="auto"/>
          <w:lang w:val="en-GB"/>
        </w:rPr>
        <w:t xml:space="preserve"> spots with feature values, displayed in a histogram, above or below a reversible threshold. </w:t>
      </w:r>
    </w:p>
    <w:p w14:paraId="31A27E2D" w14:textId="77777777" w:rsidR="00F5742C" w:rsidRDefault="00F5742C" w:rsidP="00FB04AE">
      <w:pPr>
        <w:pStyle w:val="NormalWeb"/>
        <w:spacing w:before="0" w:beforeAutospacing="0" w:after="0" w:afterAutospacing="0"/>
        <w:contextualSpacing/>
        <w:jc w:val="left"/>
        <w:rPr>
          <w:rFonts w:asciiTheme="minorHAnsi" w:eastAsiaTheme="minorEastAsia" w:hAnsiTheme="minorHAnsi" w:cstheme="minorBidi"/>
          <w:color w:val="auto"/>
          <w:lang w:val="en-GB"/>
        </w:rPr>
      </w:pPr>
    </w:p>
    <w:p w14:paraId="1DD82871" w14:textId="5C349AC2" w:rsidR="00F5742C" w:rsidRDefault="00695E25" w:rsidP="00FB04AE">
      <w:pPr>
        <w:pStyle w:val="NormalWeb"/>
        <w:numPr>
          <w:ilvl w:val="3"/>
          <w:numId w:val="67"/>
        </w:numPr>
        <w:spacing w:before="0" w:beforeAutospacing="0" w:after="0" w:afterAutospacing="0"/>
        <w:ind w:left="0" w:firstLine="0"/>
        <w:contextualSpacing/>
        <w:jc w:val="left"/>
        <w:rPr>
          <w:rFonts w:asciiTheme="minorHAnsi" w:eastAsiaTheme="minorEastAsia" w:hAnsiTheme="minorHAnsi" w:cstheme="minorBidi"/>
          <w:color w:val="auto"/>
          <w:lang w:val="en-GB"/>
        </w:rPr>
      </w:pPr>
      <w:r w:rsidRPr="004640CE">
        <w:rPr>
          <w:rFonts w:asciiTheme="minorHAnsi" w:eastAsiaTheme="minorEastAsia" w:hAnsiTheme="minorHAnsi" w:cstheme="minorBidi"/>
          <w:color w:val="auto"/>
          <w:lang w:val="en-GB"/>
        </w:rPr>
        <w:t>Tracker selection stage (</w:t>
      </w:r>
      <w:r w:rsidRPr="00F5742C">
        <w:rPr>
          <w:rFonts w:asciiTheme="minorHAnsi" w:eastAsiaTheme="minorEastAsia" w:hAnsiTheme="minorHAnsi" w:cstheme="minorBidi"/>
          <w:b/>
          <w:bCs/>
          <w:color w:val="auto"/>
          <w:lang w:val="en-GB"/>
        </w:rPr>
        <w:t>Figure</w:t>
      </w:r>
      <w:r>
        <w:rPr>
          <w:rFonts w:asciiTheme="minorHAnsi" w:eastAsiaTheme="minorEastAsia" w:hAnsiTheme="minorHAnsi" w:cstheme="minorBidi"/>
          <w:b/>
          <w:bCs/>
          <w:color w:val="auto"/>
          <w:lang w:val="en-GB"/>
        </w:rPr>
        <w:t xml:space="preserve"> </w:t>
      </w:r>
      <w:r w:rsidRPr="00F5742C">
        <w:rPr>
          <w:rFonts w:asciiTheme="minorHAnsi" w:eastAsiaTheme="minorEastAsia" w:hAnsiTheme="minorHAnsi" w:cstheme="minorBidi"/>
          <w:b/>
          <w:bCs/>
          <w:color w:val="auto"/>
          <w:lang w:val="en-GB"/>
        </w:rPr>
        <w:t>3A</w:t>
      </w:r>
      <w:r w:rsidRPr="004640CE">
        <w:rPr>
          <w:rFonts w:asciiTheme="minorHAnsi" w:eastAsiaTheme="minorEastAsia" w:hAnsiTheme="minorHAnsi" w:cstheme="minorBidi"/>
          <w:color w:val="auto"/>
          <w:lang w:val="en-GB"/>
        </w:rPr>
        <w:t xml:space="preserve">). </w:t>
      </w:r>
      <w:r w:rsidR="094FF0A0" w:rsidRPr="004640CE">
        <w:rPr>
          <w:rFonts w:asciiTheme="minorHAnsi" w:eastAsiaTheme="minorEastAsia" w:hAnsiTheme="minorHAnsi" w:cstheme="minorBidi"/>
          <w:color w:val="auto"/>
          <w:lang w:val="en-GB"/>
        </w:rPr>
        <w:t xml:space="preserve">Choose the </w:t>
      </w:r>
      <w:r w:rsidR="094FF0A0" w:rsidRPr="00F5742C">
        <w:rPr>
          <w:rFonts w:asciiTheme="minorHAnsi" w:eastAsiaTheme="minorEastAsia" w:hAnsiTheme="minorHAnsi" w:cstheme="minorBidi"/>
          <w:b/>
          <w:bCs/>
          <w:color w:val="auto"/>
          <w:lang w:val="en-GB"/>
        </w:rPr>
        <w:t>Simple LAP tracker</w:t>
      </w:r>
      <w:r w:rsidR="094FF0A0" w:rsidRPr="004640CE">
        <w:rPr>
          <w:rFonts w:asciiTheme="minorHAnsi" w:eastAsiaTheme="minorEastAsia" w:hAnsiTheme="minorHAnsi" w:cstheme="minorBidi"/>
          <w:color w:val="auto"/>
          <w:lang w:val="en-GB"/>
        </w:rPr>
        <w:t>, as particle linking algorithm asking for three fields to fill (in this case, “Linking max distance”: 30-50 µm, “Gap-closing max distance”: 25-50 µm, “Gap-closing max frame gap”: 4-6). This detector manages gap-closing events, with cost linking calculation solely based on their respective distance.</w:t>
      </w:r>
    </w:p>
    <w:p w14:paraId="64759A61" w14:textId="77777777" w:rsidR="00F5742C" w:rsidRDefault="00F5742C" w:rsidP="00FB04AE">
      <w:pPr>
        <w:pStyle w:val="ListParagraph"/>
        <w:ind w:left="0"/>
        <w:rPr>
          <w:rFonts w:asciiTheme="minorHAnsi" w:eastAsiaTheme="minorEastAsia" w:hAnsiTheme="minorHAnsi" w:cstheme="minorBidi"/>
          <w:color w:val="auto"/>
          <w:lang w:val="en-GB"/>
        </w:rPr>
      </w:pPr>
    </w:p>
    <w:p w14:paraId="774F697F" w14:textId="72EB4405" w:rsidR="00F5742C" w:rsidRDefault="009C1C69" w:rsidP="00FB04AE">
      <w:pPr>
        <w:pStyle w:val="NormalWeb"/>
        <w:spacing w:before="0" w:beforeAutospacing="0" w:after="0" w:afterAutospacing="0"/>
        <w:contextualSpacing/>
        <w:jc w:val="left"/>
        <w:rPr>
          <w:rFonts w:asciiTheme="minorHAnsi" w:eastAsiaTheme="minorEastAsia" w:hAnsiTheme="minorHAnsi" w:cstheme="minorBidi"/>
          <w:color w:val="auto"/>
          <w:lang w:val="en-GB"/>
        </w:rPr>
      </w:pPr>
      <w:r>
        <w:rPr>
          <w:rFonts w:asciiTheme="minorHAnsi" w:eastAsiaTheme="minorEastAsia" w:hAnsiTheme="minorHAnsi" w:cstheme="minorBidi"/>
          <w:color w:val="auto"/>
          <w:lang w:val="en-GB"/>
        </w:rPr>
        <w:t>NOTE:</w:t>
      </w:r>
      <w:r w:rsidR="094FF0A0" w:rsidRPr="004640CE">
        <w:rPr>
          <w:rFonts w:asciiTheme="minorHAnsi" w:eastAsiaTheme="minorEastAsia" w:hAnsiTheme="minorHAnsi" w:cstheme="minorBidi"/>
          <w:color w:val="auto"/>
          <w:lang w:val="en-GB"/>
        </w:rPr>
        <w:t xml:space="preserve"> The maximal allowed linking distance limits the spatial search range for candidate matching spots, corresponding to the maximally allowed displacement </w:t>
      </w:r>
      <w:proofErr w:type="spellStart"/>
      <w:r w:rsidR="094FF0A0" w:rsidRPr="004640CE">
        <w:rPr>
          <w:rFonts w:asciiTheme="minorHAnsi" w:eastAsiaTheme="minorEastAsia" w:hAnsiTheme="minorHAnsi" w:cstheme="minorBidi"/>
          <w:color w:val="auto"/>
          <w:lang w:val="en-GB"/>
        </w:rPr>
        <w:t>traveled</w:t>
      </w:r>
      <w:proofErr w:type="spellEnd"/>
      <w:r w:rsidR="094FF0A0" w:rsidRPr="004640CE">
        <w:rPr>
          <w:rFonts w:asciiTheme="minorHAnsi" w:eastAsiaTheme="minorEastAsia" w:hAnsiTheme="minorHAnsi" w:cstheme="minorBidi"/>
          <w:color w:val="auto"/>
          <w:lang w:val="en-GB"/>
        </w:rPr>
        <w:t xml:space="preserve"> by between two subsequent frames (</w:t>
      </w:r>
      <w:r w:rsidRPr="00F5742C">
        <w:rPr>
          <w:rFonts w:asciiTheme="minorHAnsi" w:eastAsiaTheme="minorEastAsia" w:hAnsiTheme="minorHAnsi" w:cstheme="minorBidi"/>
          <w:b/>
          <w:bCs/>
          <w:color w:val="auto"/>
          <w:lang w:val="en-GB"/>
        </w:rPr>
        <w:t>Figure</w:t>
      </w:r>
      <w:r w:rsidR="00101ED2">
        <w:rPr>
          <w:rFonts w:asciiTheme="minorHAnsi" w:eastAsiaTheme="minorEastAsia" w:hAnsiTheme="minorHAnsi" w:cstheme="minorBidi"/>
          <w:b/>
          <w:bCs/>
          <w:color w:val="auto"/>
          <w:lang w:val="en-GB"/>
        </w:rPr>
        <w:t xml:space="preserve"> </w:t>
      </w:r>
      <w:r w:rsidR="094FF0A0" w:rsidRPr="00F5742C">
        <w:rPr>
          <w:rFonts w:asciiTheme="minorHAnsi" w:eastAsiaTheme="minorEastAsia" w:hAnsiTheme="minorHAnsi" w:cstheme="minorBidi"/>
          <w:b/>
          <w:bCs/>
          <w:color w:val="auto"/>
          <w:lang w:val="en-GB"/>
        </w:rPr>
        <w:t>3D</w:t>
      </w:r>
      <w:r w:rsidR="094FF0A0" w:rsidRPr="004640CE">
        <w:rPr>
          <w:rFonts w:asciiTheme="minorHAnsi" w:eastAsiaTheme="minorEastAsia" w:hAnsiTheme="minorHAnsi" w:cstheme="minorBidi"/>
          <w:color w:val="auto"/>
          <w:lang w:val="en-GB"/>
        </w:rPr>
        <w:t xml:space="preserve">). </w:t>
      </w:r>
    </w:p>
    <w:p w14:paraId="0071388F" w14:textId="77777777" w:rsidR="00F5742C" w:rsidRDefault="00F5742C" w:rsidP="00FB04AE">
      <w:pPr>
        <w:pStyle w:val="ListParagraph"/>
        <w:ind w:left="0"/>
        <w:rPr>
          <w:rFonts w:asciiTheme="minorHAnsi" w:eastAsiaTheme="minorEastAsia" w:hAnsiTheme="minorHAnsi" w:cstheme="minorBidi"/>
          <w:color w:val="auto"/>
          <w:lang w:val="en-GB"/>
        </w:rPr>
      </w:pPr>
    </w:p>
    <w:p w14:paraId="1FA036E7" w14:textId="77777777" w:rsidR="00F5742C" w:rsidRDefault="094FF0A0" w:rsidP="00FB04AE">
      <w:pPr>
        <w:pStyle w:val="NormalWeb"/>
        <w:numPr>
          <w:ilvl w:val="3"/>
          <w:numId w:val="67"/>
        </w:numPr>
        <w:spacing w:before="0" w:beforeAutospacing="0" w:after="0" w:afterAutospacing="0"/>
        <w:ind w:left="0" w:firstLine="0"/>
        <w:contextualSpacing/>
        <w:jc w:val="left"/>
        <w:rPr>
          <w:rFonts w:asciiTheme="minorHAnsi" w:eastAsiaTheme="minorEastAsia" w:hAnsiTheme="minorHAnsi" w:cstheme="minorBidi"/>
          <w:color w:val="auto"/>
          <w:lang w:val="en-GB"/>
        </w:rPr>
      </w:pPr>
      <w:r w:rsidRPr="004640CE">
        <w:rPr>
          <w:rFonts w:asciiTheme="minorHAnsi" w:eastAsiaTheme="minorEastAsia" w:hAnsiTheme="minorHAnsi" w:cstheme="minorBidi"/>
          <w:color w:val="auto"/>
          <w:lang w:val="en-GB"/>
        </w:rPr>
        <w:t>Provide larger values of maximal displacement when the fragmentation of tracks of highly motile particles</w:t>
      </w:r>
      <w:r w:rsidR="00F5742C">
        <w:rPr>
          <w:rFonts w:asciiTheme="minorHAnsi" w:eastAsiaTheme="minorEastAsia" w:hAnsiTheme="minorHAnsi" w:cstheme="minorBidi"/>
          <w:color w:val="auto"/>
          <w:lang w:val="en-GB"/>
        </w:rPr>
        <w:t xml:space="preserve"> is noticed</w:t>
      </w:r>
      <w:r w:rsidRPr="004640CE">
        <w:rPr>
          <w:rFonts w:asciiTheme="minorHAnsi" w:eastAsiaTheme="minorEastAsia" w:hAnsiTheme="minorHAnsi" w:cstheme="minorBidi"/>
          <w:color w:val="auto"/>
          <w:lang w:val="en-GB"/>
        </w:rPr>
        <w:t xml:space="preserve">. Two-track links will not be connected if the frame-to-frame movement is larger than the given maximal distance value. If segments bridge badly two different cells, decrease the value of maximal displacement. </w:t>
      </w:r>
    </w:p>
    <w:p w14:paraId="4E6CB4DC" w14:textId="77777777" w:rsidR="00F5742C" w:rsidRDefault="00F5742C" w:rsidP="00FB04AE">
      <w:pPr>
        <w:pStyle w:val="NormalWeb"/>
        <w:spacing w:before="0" w:beforeAutospacing="0" w:after="0" w:afterAutospacing="0"/>
        <w:contextualSpacing/>
        <w:jc w:val="left"/>
        <w:rPr>
          <w:rFonts w:asciiTheme="minorHAnsi" w:eastAsiaTheme="minorEastAsia" w:hAnsiTheme="minorHAnsi" w:cstheme="minorBidi"/>
          <w:color w:val="auto"/>
          <w:lang w:val="en-GB"/>
        </w:rPr>
      </w:pPr>
    </w:p>
    <w:p w14:paraId="4DE70E07" w14:textId="77777777" w:rsidR="00F5742C" w:rsidRDefault="094FF0A0" w:rsidP="00FB04AE">
      <w:pPr>
        <w:pStyle w:val="NormalWeb"/>
        <w:numPr>
          <w:ilvl w:val="3"/>
          <w:numId w:val="67"/>
        </w:numPr>
        <w:spacing w:before="0" w:beforeAutospacing="0" w:after="0" w:afterAutospacing="0"/>
        <w:ind w:left="0" w:firstLine="0"/>
        <w:contextualSpacing/>
        <w:jc w:val="left"/>
        <w:rPr>
          <w:rFonts w:asciiTheme="minorHAnsi" w:eastAsiaTheme="minorEastAsia" w:hAnsiTheme="minorHAnsi" w:cstheme="minorBidi"/>
          <w:color w:val="auto"/>
          <w:lang w:val="en-GB"/>
        </w:rPr>
      </w:pPr>
      <w:r w:rsidRPr="004640CE">
        <w:rPr>
          <w:rFonts w:asciiTheme="minorHAnsi" w:eastAsiaTheme="minorEastAsia" w:hAnsiTheme="minorHAnsi" w:cstheme="minorBidi"/>
          <w:color w:val="auto"/>
          <w:lang w:val="en-GB"/>
        </w:rPr>
        <w:t>Try to reconnect missing spots, varying the values of “the max distance for gap closing” and “the maximal frame gap”. These parameters deal with gap-closing events in non-adjacent frames. Spot disappearance may occur for some frames (</w:t>
      </w:r>
      <w:r w:rsidR="009C1C69" w:rsidRPr="009C1C69">
        <w:rPr>
          <w:rFonts w:asciiTheme="minorHAnsi" w:eastAsiaTheme="minorEastAsia" w:hAnsiTheme="minorHAnsi" w:cstheme="minorBidi"/>
          <w:color w:val="auto"/>
          <w:lang w:val="en-GB"/>
        </w:rPr>
        <w:t>i.e.,</w:t>
      </w:r>
      <w:r w:rsidRPr="004640CE">
        <w:rPr>
          <w:rFonts w:asciiTheme="minorHAnsi" w:eastAsiaTheme="minorEastAsia" w:hAnsiTheme="minorHAnsi" w:cstheme="minorBidi"/>
          <w:color w:val="auto"/>
          <w:lang w:val="en-GB"/>
        </w:rPr>
        <w:t xml:space="preserve"> out of focus particles, cells leaving out and in the FOV, segmentation failures in a noisy image). </w:t>
      </w:r>
    </w:p>
    <w:p w14:paraId="1D44EF64" w14:textId="77777777" w:rsidR="00F5742C" w:rsidRDefault="00F5742C" w:rsidP="00FB04AE">
      <w:pPr>
        <w:pStyle w:val="ListParagraph"/>
        <w:ind w:left="0"/>
        <w:rPr>
          <w:rFonts w:asciiTheme="minorHAnsi" w:eastAsiaTheme="minorEastAsia" w:hAnsiTheme="minorHAnsi" w:cstheme="minorBidi"/>
          <w:color w:val="auto"/>
          <w:lang w:val="en-GB"/>
        </w:rPr>
      </w:pPr>
    </w:p>
    <w:p w14:paraId="4396B42C" w14:textId="0D09D96E" w:rsidR="00361F50" w:rsidRDefault="009C1C69" w:rsidP="00FB04AE">
      <w:pPr>
        <w:pStyle w:val="NormalWeb"/>
        <w:spacing w:before="0" w:beforeAutospacing="0" w:after="0" w:afterAutospacing="0"/>
        <w:contextualSpacing/>
        <w:jc w:val="left"/>
        <w:rPr>
          <w:rFonts w:asciiTheme="minorHAnsi" w:eastAsiaTheme="minorEastAsia" w:hAnsiTheme="minorHAnsi" w:cstheme="minorBidi"/>
          <w:color w:val="auto"/>
          <w:lang w:val="en-GB"/>
        </w:rPr>
      </w:pPr>
      <w:r>
        <w:rPr>
          <w:rFonts w:asciiTheme="minorHAnsi" w:eastAsiaTheme="minorEastAsia" w:hAnsiTheme="minorHAnsi" w:cstheme="minorBidi"/>
          <w:color w:val="auto"/>
          <w:lang w:val="en-GB"/>
        </w:rPr>
        <w:t>NOTE:</w:t>
      </w:r>
      <w:r w:rsidR="094FF0A0" w:rsidRPr="004640CE">
        <w:rPr>
          <w:rFonts w:asciiTheme="minorHAnsi" w:eastAsiaTheme="minorEastAsia" w:hAnsiTheme="minorHAnsi" w:cstheme="minorBidi"/>
          <w:color w:val="auto"/>
          <w:lang w:val="en-GB"/>
        </w:rPr>
        <w:t xml:space="preserve"> To handle splitting or merging events, opt for LAP linker as detector which introduces linking cost matrix penalties.</w:t>
      </w:r>
    </w:p>
    <w:p w14:paraId="1BF31E6E" w14:textId="77777777" w:rsidR="00F5742C" w:rsidRPr="004640CE" w:rsidRDefault="00F5742C" w:rsidP="00FB04AE">
      <w:pPr>
        <w:pStyle w:val="NormalWeb"/>
        <w:spacing w:before="0" w:beforeAutospacing="0" w:after="0" w:afterAutospacing="0"/>
        <w:contextualSpacing/>
        <w:jc w:val="left"/>
        <w:rPr>
          <w:rFonts w:asciiTheme="minorHAnsi" w:eastAsiaTheme="minorEastAsia" w:hAnsiTheme="minorHAnsi" w:cstheme="minorBidi"/>
          <w:color w:val="auto"/>
          <w:lang w:val="en-GB"/>
        </w:rPr>
      </w:pPr>
    </w:p>
    <w:p w14:paraId="2073091B" w14:textId="4169E787" w:rsidR="005C761E" w:rsidRDefault="3872019B" w:rsidP="00FB04AE">
      <w:pPr>
        <w:pStyle w:val="NormalWeb"/>
        <w:numPr>
          <w:ilvl w:val="2"/>
          <w:numId w:val="67"/>
        </w:numPr>
        <w:spacing w:before="0" w:beforeAutospacing="0" w:after="0" w:afterAutospacing="0"/>
        <w:ind w:left="0" w:firstLine="0"/>
        <w:contextualSpacing/>
        <w:jc w:val="left"/>
        <w:rPr>
          <w:rFonts w:asciiTheme="minorHAnsi" w:eastAsiaTheme="minorEastAsia" w:hAnsiTheme="minorHAnsi" w:cstheme="minorBidi"/>
          <w:color w:val="auto"/>
          <w:lang w:val="en-GB"/>
        </w:rPr>
      </w:pPr>
      <w:r w:rsidRPr="004640CE">
        <w:rPr>
          <w:rFonts w:asciiTheme="minorHAnsi" w:eastAsiaTheme="minorEastAsia" w:hAnsiTheme="minorHAnsi" w:cstheme="minorBidi"/>
          <w:color w:val="auto"/>
          <w:lang w:val="en-GB"/>
        </w:rPr>
        <w:t xml:space="preserve">Click </w:t>
      </w:r>
      <w:r w:rsidRPr="00F5742C">
        <w:rPr>
          <w:rFonts w:asciiTheme="minorHAnsi" w:eastAsiaTheme="minorEastAsia" w:hAnsiTheme="minorHAnsi" w:cstheme="minorBidi"/>
          <w:b/>
          <w:bCs/>
          <w:color w:val="auto"/>
          <w:lang w:val="en-GB"/>
        </w:rPr>
        <w:t>Next</w:t>
      </w:r>
      <w:r w:rsidRPr="004640CE">
        <w:rPr>
          <w:rFonts w:asciiTheme="minorHAnsi" w:eastAsiaTheme="minorEastAsia" w:hAnsiTheme="minorHAnsi" w:cstheme="minorBidi"/>
          <w:color w:val="auto"/>
          <w:lang w:val="en-GB"/>
        </w:rPr>
        <w:t xml:space="preserve"> to run the tracking computation</w:t>
      </w:r>
      <w:r w:rsidR="00695E25">
        <w:rPr>
          <w:rFonts w:asciiTheme="minorHAnsi" w:eastAsiaTheme="minorEastAsia" w:hAnsiTheme="minorHAnsi" w:cstheme="minorBidi"/>
          <w:color w:val="auto"/>
          <w:lang w:val="en-GB"/>
        </w:rPr>
        <w:t>.</w:t>
      </w:r>
      <w:r w:rsidRPr="004640CE">
        <w:rPr>
          <w:rFonts w:asciiTheme="minorHAnsi" w:eastAsiaTheme="minorEastAsia" w:hAnsiTheme="minorHAnsi" w:cstheme="minorBidi"/>
          <w:color w:val="auto"/>
          <w:lang w:val="en-GB"/>
        </w:rPr>
        <w:t xml:space="preserve"> Press </w:t>
      </w:r>
      <w:r w:rsidRPr="00F5742C">
        <w:rPr>
          <w:rFonts w:asciiTheme="minorHAnsi" w:eastAsiaTheme="minorEastAsia" w:hAnsiTheme="minorHAnsi" w:cstheme="minorBidi"/>
          <w:b/>
          <w:bCs/>
          <w:color w:val="auto"/>
          <w:lang w:val="en-GB"/>
        </w:rPr>
        <w:t>Next</w:t>
      </w:r>
      <w:r w:rsidRPr="004640CE">
        <w:rPr>
          <w:rFonts w:asciiTheme="minorHAnsi" w:eastAsiaTheme="minorEastAsia" w:hAnsiTheme="minorHAnsi" w:cstheme="minorBidi"/>
          <w:color w:val="auto"/>
          <w:lang w:val="en-GB"/>
        </w:rPr>
        <w:t>.</w:t>
      </w:r>
    </w:p>
    <w:p w14:paraId="77BD03D2" w14:textId="77777777" w:rsidR="00F5742C" w:rsidRPr="004640CE" w:rsidRDefault="00F5742C" w:rsidP="00FB04AE">
      <w:pPr>
        <w:pStyle w:val="NormalWeb"/>
        <w:spacing w:before="0" w:beforeAutospacing="0" w:after="0" w:afterAutospacing="0"/>
        <w:contextualSpacing/>
        <w:jc w:val="left"/>
        <w:rPr>
          <w:rFonts w:asciiTheme="minorHAnsi" w:eastAsiaTheme="minorEastAsia" w:hAnsiTheme="minorHAnsi" w:cstheme="minorBidi"/>
          <w:color w:val="auto"/>
          <w:lang w:val="en-GB"/>
        </w:rPr>
      </w:pPr>
    </w:p>
    <w:p w14:paraId="37D86541" w14:textId="4A530B88" w:rsidR="00F5742C" w:rsidRPr="00695E25" w:rsidRDefault="094FF0A0" w:rsidP="00695E25">
      <w:pPr>
        <w:pStyle w:val="NormalWeb"/>
        <w:numPr>
          <w:ilvl w:val="2"/>
          <w:numId w:val="67"/>
        </w:numPr>
        <w:spacing w:before="0" w:beforeAutospacing="0" w:after="0" w:afterAutospacing="0"/>
        <w:ind w:left="0" w:firstLine="0"/>
        <w:contextualSpacing/>
        <w:jc w:val="left"/>
        <w:rPr>
          <w:rFonts w:asciiTheme="minorHAnsi" w:eastAsiaTheme="minorEastAsia" w:hAnsiTheme="minorHAnsi" w:cstheme="minorBidi"/>
          <w:color w:val="auto"/>
          <w:lang w:val="en-GB"/>
        </w:rPr>
      </w:pPr>
      <w:r w:rsidRPr="00F5742C">
        <w:rPr>
          <w:rFonts w:asciiTheme="minorHAnsi" w:eastAsiaTheme="minorEastAsia" w:hAnsiTheme="minorHAnsi" w:cstheme="minorBidi"/>
          <w:b/>
          <w:bCs/>
          <w:color w:val="auto"/>
          <w:lang w:val="en-GB"/>
        </w:rPr>
        <w:t>Filtering tracks</w:t>
      </w:r>
      <w:r w:rsidRPr="004640CE">
        <w:rPr>
          <w:rFonts w:asciiTheme="minorHAnsi" w:eastAsiaTheme="minorEastAsia" w:hAnsiTheme="minorHAnsi" w:cstheme="minorBidi"/>
          <w:color w:val="auto"/>
          <w:lang w:val="en-GB"/>
        </w:rPr>
        <w:t xml:space="preserve"> panel (</w:t>
      </w:r>
      <w:r w:rsidR="009C1C69" w:rsidRPr="00F5742C">
        <w:rPr>
          <w:rFonts w:asciiTheme="minorHAnsi" w:eastAsiaTheme="minorEastAsia" w:hAnsiTheme="minorHAnsi" w:cstheme="minorBidi"/>
          <w:b/>
          <w:bCs/>
          <w:color w:val="auto"/>
          <w:lang w:val="en-GB"/>
        </w:rPr>
        <w:t>Figure</w:t>
      </w:r>
      <w:r w:rsidR="00101ED2">
        <w:rPr>
          <w:rFonts w:asciiTheme="minorHAnsi" w:eastAsiaTheme="minorEastAsia" w:hAnsiTheme="minorHAnsi" w:cstheme="minorBidi"/>
          <w:b/>
          <w:bCs/>
          <w:color w:val="auto"/>
          <w:lang w:val="en-GB"/>
        </w:rPr>
        <w:t xml:space="preserve"> </w:t>
      </w:r>
      <w:r w:rsidRPr="00F5742C">
        <w:rPr>
          <w:rFonts w:asciiTheme="minorHAnsi" w:eastAsiaTheme="minorEastAsia" w:hAnsiTheme="minorHAnsi" w:cstheme="minorBidi"/>
          <w:b/>
          <w:bCs/>
          <w:color w:val="auto"/>
          <w:lang w:val="en-GB"/>
        </w:rPr>
        <w:t>3B</w:t>
      </w:r>
      <w:r w:rsidRPr="004640CE">
        <w:rPr>
          <w:rFonts w:asciiTheme="minorHAnsi" w:eastAsiaTheme="minorEastAsia" w:hAnsiTheme="minorHAnsi" w:cstheme="minorBidi"/>
          <w:color w:val="auto"/>
          <w:lang w:val="en-GB"/>
        </w:rPr>
        <w:t xml:space="preserve">). </w:t>
      </w:r>
      <w:r w:rsidRPr="00695E25">
        <w:rPr>
          <w:rFonts w:asciiTheme="minorHAnsi" w:eastAsiaTheme="minorEastAsia" w:hAnsiTheme="minorHAnsi" w:cstheme="minorBidi"/>
          <w:color w:val="auto"/>
          <w:lang w:val="en-GB"/>
        </w:rPr>
        <w:t>Change the color of immune paths selecting, from the drop-down menu, “</w:t>
      </w:r>
      <w:r w:rsidRPr="00695E25">
        <w:rPr>
          <w:rFonts w:asciiTheme="minorHAnsi" w:eastAsiaTheme="minorEastAsia" w:hAnsiTheme="minorHAnsi" w:cstheme="minorBidi"/>
          <w:b/>
          <w:bCs/>
          <w:color w:val="auto"/>
          <w:lang w:val="en-GB"/>
        </w:rPr>
        <w:t>Track ID</w:t>
      </w:r>
      <w:r w:rsidRPr="00695E25">
        <w:rPr>
          <w:rFonts w:asciiTheme="minorHAnsi" w:eastAsiaTheme="minorEastAsia" w:hAnsiTheme="minorHAnsi" w:cstheme="minorBidi"/>
          <w:color w:val="auto"/>
          <w:lang w:val="en-GB"/>
        </w:rPr>
        <w:t xml:space="preserve">” or other track features. At this point, choose optionally to set interactive filters functional, to improve the quality of the outcome and revisit the procedure. </w:t>
      </w:r>
    </w:p>
    <w:p w14:paraId="61F03256" w14:textId="77777777" w:rsidR="00F5742C" w:rsidRDefault="00F5742C" w:rsidP="00FB04AE">
      <w:pPr>
        <w:pStyle w:val="NormalWeb"/>
        <w:spacing w:before="0" w:beforeAutospacing="0" w:after="0" w:afterAutospacing="0"/>
        <w:contextualSpacing/>
        <w:jc w:val="left"/>
        <w:rPr>
          <w:rFonts w:asciiTheme="minorHAnsi" w:eastAsiaTheme="minorEastAsia" w:hAnsiTheme="minorHAnsi" w:cstheme="minorBidi"/>
          <w:color w:val="auto"/>
          <w:lang w:val="en-GB"/>
        </w:rPr>
      </w:pPr>
    </w:p>
    <w:p w14:paraId="59310FB2" w14:textId="7FAE6F49" w:rsidR="00F5742C" w:rsidRDefault="009C1C69" w:rsidP="00FB04AE">
      <w:pPr>
        <w:pStyle w:val="NormalWeb"/>
        <w:spacing w:before="0" w:beforeAutospacing="0" w:after="0" w:afterAutospacing="0"/>
        <w:contextualSpacing/>
        <w:jc w:val="left"/>
        <w:rPr>
          <w:rFonts w:asciiTheme="minorHAnsi" w:eastAsiaTheme="minorEastAsia" w:hAnsiTheme="minorHAnsi" w:cstheme="minorBidi"/>
          <w:color w:val="auto"/>
          <w:lang w:val="en-GB"/>
        </w:rPr>
      </w:pPr>
      <w:r>
        <w:rPr>
          <w:rFonts w:asciiTheme="minorHAnsi" w:eastAsiaTheme="minorEastAsia" w:hAnsiTheme="minorHAnsi" w:cstheme="minorBidi"/>
          <w:color w:val="auto"/>
          <w:lang w:val="en-GB"/>
        </w:rPr>
        <w:t>NOTE:</w:t>
      </w:r>
      <w:r w:rsidR="094FF0A0" w:rsidRPr="004640CE">
        <w:rPr>
          <w:rFonts w:asciiTheme="minorHAnsi" w:eastAsiaTheme="minorEastAsia" w:hAnsiTheme="minorHAnsi" w:cstheme="minorBidi"/>
          <w:color w:val="auto"/>
          <w:lang w:val="en-GB"/>
        </w:rPr>
        <w:t xml:space="preserve"> Spurious spots arise from noise in the image and loss of feature quality. This will generate short segments while cells of interest can be tracked over many frames. </w:t>
      </w:r>
    </w:p>
    <w:p w14:paraId="526AAB11" w14:textId="77777777" w:rsidR="00F5742C" w:rsidRDefault="00F5742C" w:rsidP="00FB04AE">
      <w:pPr>
        <w:pStyle w:val="NormalWeb"/>
        <w:spacing w:before="0" w:beforeAutospacing="0" w:after="0" w:afterAutospacing="0"/>
        <w:contextualSpacing/>
        <w:jc w:val="left"/>
        <w:rPr>
          <w:rFonts w:asciiTheme="minorHAnsi" w:eastAsiaTheme="minorEastAsia" w:hAnsiTheme="minorHAnsi" w:cstheme="minorBidi"/>
          <w:color w:val="auto"/>
          <w:lang w:val="en-GB"/>
        </w:rPr>
      </w:pPr>
    </w:p>
    <w:p w14:paraId="3431FA07" w14:textId="2E48B15E" w:rsidR="00F5742C" w:rsidRDefault="094FF0A0" w:rsidP="00FB04AE">
      <w:pPr>
        <w:pStyle w:val="NormalWeb"/>
        <w:numPr>
          <w:ilvl w:val="2"/>
          <w:numId w:val="67"/>
        </w:numPr>
        <w:spacing w:before="0" w:beforeAutospacing="0" w:after="0" w:afterAutospacing="0"/>
        <w:ind w:left="0" w:firstLine="0"/>
        <w:contextualSpacing/>
        <w:jc w:val="left"/>
        <w:rPr>
          <w:rFonts w:asciiTheme="minorHAnsi" w:eastAsiaTheme="minorEastAsia" w:hAnsiTheme="minorHAnsi" w:cstheme="minorBidi"/>
          <w:color w:val="auto"/>
          <w:lang w:val="en-GB"/>
        </w:rPr>
      </w:pPr>
      <w:r w:rsidRPr="004640CE">
        <w:rPr>
          <w:rFonts w:asciiTheme="minorHAnsi" w:eastAsiaTheme="minorEastAsia" w:hAnsiTheme="minorHAnsi" w:cstheme="minorBidi"/>
          <w:color w:val="auto"/>
          <w:lang w:val="en-GB"/>
        </w:rPr>
        <w:t xml:space="preserve">As a strategy try to filter out, based on the number of spots they contain. Additionally, sort tracks using a combination of options such as </w:t>
      </w:r>
      <w:r w:rsidRPr="00F5742C">
        <w:rPr>
          <w:rFonts w:asciiTheme="minorHAnsi" w:eastAsiaTheme="minorEastAsia" w:hAnsiTheme="minorHAnsi" w:cstheme="minorBidi"/>
          <w:b/>
          <w:bCs/>
          <w:color w:val="auto"/>
          <w:lang w:val="en-GB"/>
        </w:rPr>
        <w:t>Track displacement</w:t>
      </w:r>
      <w:r w:rsidRPr="004640CE">
        <w:rPr>
          <w:rFonts w:asciiTheme="minorHAnsi" w:eastAsiaTheme="minorEastAsia" w:hAnsiTheme="minorHAnsi" w:cstheme="minorBidi"/>
          <w:color w:val="auto"/>
          <w:lang w:val="en-GB"/>
        </w:rPr>
        <w:t xml:space="preserve">, </w:t>
      </w:r>
      <w:r w:rsidRPr="00F5742C">
        <w:rPr>
          <w:rFonts w:asciiTheme="minorHAnsi" w:eastAsiaTheme="minorEastAsia" w:hAnsiTheme="minorHAnsi" w:cstheme="minorBidi"/>
          <w:b/>
          <w:bCs/>
          <w:color w:val="auto"/>
          <w:lang w:val="en-GB"/>
        </w:rPr>
        <w:t>Track duration</w:t>
      </w:r>
      <w:r w:rsidRPr="004640CE">
        <w:rPr>
          <w:rFonts w:asciiTheme="minorHAnsi" w:eastAsiaTheme="minorEastAsia" w:hAnsiTheme="minorHAnsi" w:cstheme="minorBidi"/>
          <w:color w:val="auto"/>
          <w:lang w:val="en-GB"/>
        </w:rPr>
        <w:t xml:space="preserve"> or </w:t>
      </w:r>
      <w:r w:rsidRPr="00F5742C">
        <w:rPr>
          <w:rFonts w:asciiTheme="minorHAnsi" w:eastAsiaTheme="minorEastAsia" w:hAnsiTheme="minorHAnsi" w:cstheme="minorBidi"/>
          <w:b/>
          <w:bCs/>
          <w:color w:val="auto"/>
          <w:lang w:val="en-GB"/>
        </w:rPr>
        <w:t>Minimal/Mean/Maximal</w:t>
      </w:r>
      <w:r w:rsidRPr="004640CE">
        <w:rPr>
          <w:rFonts w:asciiTheme="minorHAnsi" w:eastAsiaTheme="minorEastAsia" w:hAnsiTheme="minorHAnsi" w:cstheme="minorBidi"/>
          <w:color w:val="auto"/>
          <w:lang w:val="en-GB"/>
        </w:rPr>
        <w:t xml:space="preserve"> </w:t>
      </w:r>
      <w:r w:rsidRPr="00F5742C">
        <w:rPr>
          <w:rFonts w:asciiTheme="minorHAnsi" w:eastAsiaTheme="minorEastAsia" w:hAnsiTheme="minorHAnsi" w:cstheme="minorBidi"/>
          <w:b/>
          <w:bCs/>
          <w:color w:val="auto"/>
          <w:lang w:val="en-GB"/>
        </w:rPr>
        <w:t>Velocity</w:t>
      </w:r>
      <w:r w:rsidRPr="004640CE">
        <w:rPr>
          <w:rFonts w:asciiTheme="minorHAnsi" w:eastAsiaTheme="minorEastAsia" w:hAnsiTheme="minorHAnsi" w:cstheme="minorBidi"/>
          <w:color w:val="auto"/>
          <w:lang w:val="en-GB"/>
        </w:rPr>
        <w:t xml:space="preserve"> to exclude false or unwanted tracks (with fewer frames respect to overall duration of time-lapse or involving dirty or not moving particles) from further post-processing. </w:t>
      </w:r>
    </w:p>
    <w:p w14:paraId="12CDF6C3" w14:textId="77777777" w:rsidR="00F5742C" w:rsidRDefault="00F5742C" w:rsidP="00FB04AE">
      <w:pPr>
        <w:pStyle w:val="NormalWeb"/>
        <w:spacing w:before="0" w:beforeAutospacing="0" w:after="0" w:afterAutospacing="0"/>
        <w:contextualSpacing/>
        <w:jc w:val="left"/>
        <w:rPr>
          <w:rFonts w:asciiTheme="minorHAnsi" w:eastAsiaTheme="minorEastAsia" w:hAnsiTheme="minorHAnsi" w:cstheme="minorBidi"/>
          <w:color w:val="auto"/>
          <w:lang w:val="en-GB"/>
        </w:rPr>
      </w:pPr>
    </w:p>
    <w:p w14:paraId="3AA7B831" w14:textId="4E684FE6" w:rsidR="005C761E" w:rsidRDefault="009C1C69" w:rsidP="00FB04AE">
      <w:pPr>
        <w:pStyle w:val="NormalWeb"/>
        <w:spacing w:before="0" w:beforeAutospacing="0" w:after="0" w:afterAutospacing="0"/>
        <w:contextualSpacing/>
        <w:jc w:val="left"/>
        <w:rPr>
          <w:rFonts w:asciiTheme="minorHAnsi" w:eastAsiaTheme="minorEastAsia" w:hAnsiTheme="minorHAnsi" w:cstheme="minorBidi"/>
          <w:color w:val="auto"/>
          <w:lang w:val="en-GB"/>
        </w:rPr>
      </w:pPr>
      <w:r>
        <w:rPr>
          <w:rFonts w:asciiTheme="minorHAnsi" w:eastAsiaTheme="minorEastAsia" w:hAnsiTheme="minorHAnsi" w:cstheme="minorBidi"/>
          <w:color w:val="auto"/>
          <w:lang w:val="en-GB"/>
        </w:rPr>
        <w:t>NOTE:</w:t>
      </w:r>
      <w:r w:rsidR="094FF0A0" w:rsidRPr="004640CE">
        <w:rPr>
          <w:rFonts w:asciiTheme="minorHAnsi" w:eastAsiaTheme="minorEastAsia" w:hAnsiTheme="minorHAnsi" w:cstheme="minorBidi"/>
          <w:color w:val="auto"/>
          <w:lang w:val="en-GB"/>
        </w:rPr>
        <w:t xml:space="preserve"> The choice of filters can vary depending on the specific application and biological system.</w:t>
      </w:r>
    </w:p>
    <w:p w14:paraId="7621BADA" w14:textId="77777777" w:rsidR="00F5742C" w:rsidRPr="004640CE" w:rsidRDefault="00F5742C" w:rsidP="00FB04AE">
      <w:pPr>
        <w:pStyle w:val="NormalWeb"/>
        <w:spacing w:before="0" w:beforeAutospacing="0" w:after="0" w:afterAutospacing="0"/>
        <w:contextualSpacing/>
        <w:jc w:val="left"/>
        <w:rPr>
          <w:rFonts w:asciiTheme="minorHAnsi" w:eastAsiaTheme="minorEastAsia" w:hAnsiTheme="minorHAnsi" w:cstheme="minorBidi"/>
          <w:color w:val="auto"/>
          <w:lang w:val="en-GB"/>
        </w:rPr>
      </w:pPr>
    </w:p>
    <w:p w14:paraId="5EBD870B" w14:textId="328D43BD" w:rsidR="00F5742C" w:rsidRDefault="094FF0A0" w:rsidP="00FB04AE">
      <w:pPr>
        <w:pStyle w:val="NormalWeb"/>
        <w:numPr>
          <w:ilvl w:val="2"/>
          <w:numId w:val="67"/>
        </w:numPr>
        <w:spacing w:before="0" w:beforeAutospacing="0" w:after="0" w:afterAutospacing="0"/>
        <w:ind w:left="0" w:firstLine="0"/>
        <w:contextualSpacing/>
        <w:jc w:val="left"/>
        <w:rPr>
          <w:rFonts w:asciiTheme="minorHAnsi" w:eastAsiaTheme="minorEastAsia" w:hAnsiTheme="minorHAnsi" w:cstheme="minorBidi"/>
          <w:color w:val="auto"/>
          <w:lang w:val="en-GB"/>
        </w:rPr>
      </w:pPr>
      <w:r w:rsidRPr="004640CE">
        <w:rPr>
          <w:rFonts w:asciiTheme="minorHAnsi" w:eastAsiaTheme="minorEastAsia" w:hAnsiTheme="minorHAnsi" w:cstheme="minorBidi"/>
          <w:color w:val="auto"/>
          <w:lang w:val="en-GB"/>
        </w:rPr>
        <w:t xml:space="preserve">Examine all tracks in the </w:t>
      </w:r>
      <w:r w:rsidRPr="00F5742C">
        <w:rPr>
          <w:rFonts w:asciiTheme="minorHAnsi" w:eastAsiaTheme="minorEastAsia" w:hAnsiTheme="minorHAnsi" w:cstheme="minorBidi"/>
          <w:b/>
          <w:bCs/>
          <w:color w:val="auto"/>
          <w:lang w:val="en-GB"/>
        </w:rPr>
        <w:t>Display Options</w:t>
      </w:r>
      <w:r w:rsidRPr="004640CE">
        <w:rPr>
          <w:rFonts w:asciiTheme="minorHAnsi" w:eastAsiaTheme="minorEastAsia" w:hAnsiTheme="minorHAnsi" w:cstheme="minorBidi"/>
          <w:color w:val="auto"/>
          <w:lang w:val="en-GB"/>
        </w:rPr>
        <w:t xml:space="preserve"> interface, scroll through time, and verify how accurate tracks match cell migration paths. The drop-down menu provides color codes for spots and paths for easy visualization and filtering by several modalities (</w:t>
      </w:r>
      <w:r w:rsidR="00F5742C" w:rsidRPr="00F5742C">
        <w:rPr>
          <w:rFonts w:asciiTheme="minorHAnsi" w:eastAsiaTheme="minorEastAsia" w:hAnsiTheme="minorHAnsi" w:cstheme="minorBidi"/>
          <w:color w:val="auto"/>
          <w:lang w:val="en-GB"/>
        </w:rPr>
        <w:t>e.g.,</w:t>
      </w:r>
      <w:r w:rsidRPr="004640CE">
        <w:rPr>
          <w:rFonts w:asciiTheme="minorHAnsi" w:eastAsiaTheme="minorEastAsia" w:hAnsiTheme="minorHAnsi" w:cstheme="minorBidi"/>
          <w:color w:val="auto"/>
          <w:lang w:val="en-GB"/>
        </w:rPr>
        <w:t xml:space="preserve"> kinetic parameters, intensity, temporal or spatial position). </w:t>
      </w:r>
    </w:p>
    <w:p w14:paraId="260D4006" w14:textId="77777777" w:rsidR="00F5742C" w:rsidRDefault="00F5742C" w:rsidP="00FB04AE">
      <w:pPr>
        <w:pStyle w:val="NormalWeb"/>
        <w:spacing w:before="0" w:beforeAutospacing="0" w:after="0" w:afterAutospacing="0"/>
        <w:contextualSpacing/>
        <w:jc w:val="left"/>
        <w:rPr>
          <w:rFonts w:asciiTheme="minorHAnsi" w:eastAsiaTheme="minorEastAsia" w:hAnsiTheme="minorHAnsi" w:cstheme="minorBidi"/>
          <w:color w:val="auto"/>
          <w:lang w:val="en-GB"/>
        </w:rPr>
      </w:pPr>
    </w:p>
    <w:p w14:paraId="722879A9" w14:textId="41C7B8E7" w:rsidR="005C761E" w:rsidRDefault="009C1C69" w:rsidP="00FB04AE">
      <w:pPr>
        <w:pStyle w:val="NormalWeb"/>
        <w:spacing w:before="0" w:beforeAutospacing="0" w:after="0" w:afterAutospacing="0"/>
        <w:contextualSpacing/>
        <w:jc w:val="left"/>
        <w:rPr>
          <w:rFonts w:asciiTheme="minorHAnsi" w:eastAsiaTheme="minorEastAsia" w:hAnsiTheme="minorHAnsi" w:cstheme="minorBidi"/>
          <w:color w:val="auto"/>
          <w:lang w:val="en-GB"/>
        </w:rPr>
      </w:pPr>
      <w:r>
        <w:rPr>
          <w:rFonts w:asciiTheme="minorHAnsi" w:eastAsiaTheme="minorEastAsia" w:hAnsiTheme="minorHAnsi" w:cstheme="minorBidi"/>
          <w:color w:val="auto"/>
          <w:lang w:val="en-GB"/>
        </w:rPr>
        <w:t>NOTE:</w:t>
      </w:r>
      <w:r w:rsidR="094FF0A0" w:rsidRPr="004640CE">
        <w:rPr>
          <w:rFonts w:asciiTheme="minorHAnsi" w:eastAsiaTheme="minorEastAsia" w:hAnsiTheme="minorHAnsi" w:cstheme="minorBidi"/>
          <w:color w:val="auto"/>
          <w:lang w:val="en-GB"/>
        </w:rPr>
        <w:t xml:space="preserve"> For tracking high-density cultures, or high-motile cells, increase the acquisition frame rate minimizing cell displacement </w:t>
      </w:r>
      <w:proofErr w:type="spellStart"/>
      <w:r w:rsidR="094FF0A0" w:rsidRPr="004640CE">
        <w:rPr>
          <w:rFonts w:asciiTheme="minorHAnsi" w:eastAsiaTheme="minorEastAsia" w:hAnsiTheme="minorHAnsi" w:cstheme="minorBidi"/>
          <w:color w:val="auto"/>
          <w:lang w:val="en-GB"/>
        </w:rPr>
        <w:t>traveled</w:t>
      </w:r>
      <w:proofErr w:type="spellEnd"/>
      <w:r w:rsidR="094FF0A0" w:rsidRPr="004640CE">
        <w:rPr>
          <w:rFonts w:asciiTheme="minorHAnsi" w:eastAsiaTheme="minorEastAsia" w:hAnsiTheme="minorHAnsi" w:cstheme="minorBidi"/>
          <w:color w:val="auto"/>
          <w:lang w:val="en-GB"/>
        </w:rPr>
        <w:t xml:space="preserve"> in consecutive time intervals.</w:t>
      </w:r>
    </w:p>
    <w:p w14:paraId="7451586C" w14:textId="77777777" w:rsidR="00F5742C" w:rsidRPr="004640CE" w:rsidRDefault="00F5742C" w:rsidP="00FB04AE">
      <w:pPr>
        <w:pStyle w:val="NormalWeb"/>
        <w:spacing w:before="0" w:beforeAutospacing="0" w:after="0" w:afterAutospacing="0"/>
        <w:contextualSpacing/>
        <w:jc w:val="left"/>
        <w:rPr>
          <w:rFonts w:asciiTheme="minorHAnsi" w:eastAsiaTheme="minorEastAsia" w:hAnsiTheme="minorHAnsi" w:cstheme="minorBidi"/>
          <w:color w:val="auto"/>
          <w:lang w:val="en-GB"/>
        </w:rPr>
      </w:pPr>
    </w:p>
    <w:p w14:paraId="2E7343AE" w14:textId="561D6EC0" w:rsidR="00F5742C" w:rsidRDefault="094FF0A0" w:rsidP="00FB04AE">
      <w:pPr>
        <w:pStyle w:val="NormalWeb"/>
        <w:numPr>
          <w:ilvl w:val="2"/>
          <w:numId w:val="67"/>
        </w:numPr>
        <w:spacing w:before="0" w:beforeAutospacing="0" w:after="0" w:afterAutospacing="0"/>
        <w:ind w:left="0" w:firstLine="0"/>
        <w:contextualSpacing/>
        <w:jc w:val="left"/>
        <w:rPr>
          <w:rFonts w:asciiTheme="minorHAnsi" w:eastAsiaTheme="minorEastAsia" w:hAnsiTheme="minorHAnsi" w:cstheme="minorBidi"/>
          <w:color w:val="auto"/>
          <w:lang w:val="en-GB"/>
        </w:rPr>
      </w:pPr>
      <w:r w:rsidRPr="004640CE">
        <w:rPr>
          <w:rFonts w:asciiTheme="minorHAnsi" w:eastAsiaTheme="minorEastAsia" w:hAnsiTheme="minorHAnsi" w:cstheme="minorBidi"/>
          <w:color w:val="auto"/>
          <w:lang w:val="en-GB"/>
        </w:rPr>
        <w:t>Manual correction of segmentation and linking mistakes (</w:t>
      </w:r>
      <w:r w:rsidR="009C1C69" w:rsidRPr="00F5742C">
        <w:rPr>
          <w:rFonts w:asciiTheme="minorHAnsi" w:eastAsiaTheme="minorEastAsia" w:hAnsiTheme="minorHAnsi" w:cstheme="minorBidi"/>
          <w:b/>
          <w:bCs/>
          <w:color w:val="auto"/>
          <w:lang w:val="en-GB"/>
        </w:rPr>
        <w:t>Figure</w:t>
      </w:r>
      <w:r w:rsidR="00101ED2">
        <w:rPr>
          <w:rFonts w:asciiTheme="minorHAnsi" w:eastAsiaTheme="minorEastAsia" w:hAnsiTheme="minorHAnsi" w:cstheme="minorBidi"/>
          <w:b/>
          <w:bCs/>
          <w:color w:val="auto"/>
          <w:lang w:val="en-GB"/>
        </w:rPr>
        <w:t xml:space="preserve"> </w:t>
      </w:r>
      <w:r w:rsidRPr="00F5742C">
        <w:rPr>
          <w:rFonts w:asciiTheme="minorHAnsi" w:eastAsiaTheme="minorEastAsia" w:hAnsiTheme="minorHAnsi" w:cstheme="minorBidi"/>
          <w:b/>
          <w:bCs/>
          <w:color w:val="auto"/>
          <w:lang w:val="en-GB"/>
        </w:rPr>
        <w:t>3E</w:t>
      </w:r>
      <w:r w:rsidRPr="004640CE">
        <w:rPr>
          <w:rFonts w:asciiTheme="minorHAnsi" w:eastAsiaTheme="minorEastAsia" w:hAnsiTheme="minorHAnsi" w:cstheme="minorBidi"/>
          <w:color w:val="auto"/>
          <w:lang w:val="en-GB"/>
        </w:rPr>
        <w:t xml:space="preserve">). </w:t>
      </w:r>
    </w:p>
    <w:p w14:paraId="4E35269C" w14:textId="77777777" w:rsidR="00F5742C" w:rsidRDefault="00F5742C" w:rsidP="00FB04AE">
      <w:pPr>
        <w:pStyle w:val="NormalWeb"/>
        <w:spacing w:before="0" w:beforeAutospacing="0" w:after="0" w:afterAutospacing="0"/>
        <w:contextualSpacing/>
        <w:jc w:val="left"/>
        <w:rPr>
          <w:rFonts w:asciiTheme="minorHAnsi" w:eastAsiaTheme="minorEastAsia" w:hAnsiTheme="minorHAnsi" w:cstheme="minorBidi"/>
          <w:color w:val="auto"/>
          <w:lang w:val="en-GB"/>
        </w:rPr>
      </w:pPr>
    </w:p>
    <w:p w14:paraId="50FFB086" w14:textId="77777777" w:rsidR="00F5742C" w:rsidRDefault="094FF0A0" w:rsidP="00FB04AE">
      <w:pPr>
        <w:pStyle w:val="NormalWeb"/>
        <w:numPr>
          <w:ilvl w:val="3"/>
          <w:numId w:val="67"/>
        </w:numPr>
        <w:spacing w:before="0" w:beforeAutospacing="0" w:after="0" w:afterAutospacing="0"/>
        <w:ind w:left="0" w:firstLine="0"/>
        <w:contextualSpacing/>
        <w:jc w:val="left"/>
        <w:rPr>
          <w:rFonts w:asciiTheme="minorHAnsi" w:eastAsiaTheme="minorEastAsia" w:hAnsiTheme="minorHAnsi" w:cstheme="minorBidi"/>
          <w:color w:val="auto"/>
          <w:lang w:val="en-GB"/>
        </w:rPr>
      </w:pPr>
      <w:r w:rsidRPr="004640CE">
        <w:rPr>
          <w:rFonts w:asciiTheme="minorHAnsi" w:eastAsiaTheme="minorEastAsia" w:hAnsiTheme="minorHAnsi" w:cstheme="minorBidi"/>
          <w:color w:val="auto"/>
          <w:lang w:val="en-GB"/>
        </w:rPr>
        <w:t xml:space="preserve">To enhance further the quality of results, edit manually spots (debris particles, stationary cells) and remove erroneous tracks deriving from detected tumor boundaries when analyzing tumor-immune interaction ROIs. </w:t>
      </w:r>
    </w:p>
    <w:p w14:paraId="37D91657" w14:textId="77777777" w:rsidR="00F5742C" w:rsidRDefault="00F5742C" w:rsidP="00FB04AE">
      <w:pPr>
        <w:pStyle w:val="NormalWeb"/>
        <w:spacing w:before="0" w:beforeAutospacing="0" w:after="0" w:afterAutospacing="0"/>
        <w:contextualSpacing/>
        <w:jc w:val="left"/>
        <w:rPr>
          <w:rFonts w:asciiTheme="minorHAnsi" w:eastAsiaTheme="minorEastAsia" w:hAnsiTheme="minorHAnsi" w:cstheme="minorBidi"/>
          <w:color w:val="auto"/>
          <w:lang w:val="en-GB"/>
        </w:rPr>
      </w:pPr>
    </w:p>
    <w:p w14:paraId="691869AB" w14:textId="2AEBEC68" w:rsidR="00F5742C" w:rsidRDefault="094FF0A0" w:rsidP="00FB04AE">
      <w:pPr>
        <w:pStyle w:val="NormalWeb"/>
        <w:numPr>
          <w:ilvl w:val="3"/>
          <w:numId w:val="67"/>
        </w:numPr>
        <w:spacing w:before="0" w:beforeAutospacing="0" w:after="0" w:afterAutospacing="0"/>
        <w:ind w:left="0" w:firstLine="0"/>
        <w:contextualSpacing/>
        <w:jc w:val="left"/>
        <w:rPr>
          <w:rFonts w:asciiTheme="minorHAnsi" w:eastAsiaTheme="minorEastAsia" w:hAnsiTheme="minorHAnsi" w:cstheme="minorBidi"/>
          <w:color w:val="auto"/>
          <w:lang w:val="en-GB"/>
        </w:rPr>
      </w:pPr>
      <w:r w:rsidRPr="004640CE">
        <w:rPr>
          <w:rFonts w:asciiTheme="minorHAnsi" w:eastAsiaTheme="minorEastAsia" w:hAnsiTheme="minorHAnsi" w:cstheme="minorBidi"/>
          <w:color w:val="auto"/>
          <w:lang w:val="en-GB"/>
        </w:rPr>
        <w:t xml:space="preserve">First, select the </w:t>
      </w:r>
      <w:proofErr w:type="spellStart"/>
      <w:r w:rsidRPr="004640CE">
        <w:rPr>
          <w:rFonts w:asciiTheme="minorHAnsi" w:eastAsiaTheme="minorEastAsia" w:hAnsiTheme="minorHAnsi" w:cstheme="minorBidi"/>
          <w:color w:val="auto"/>
          <w:lang w:val="en-GB"/>
        </w:rPr>
        <w:t>TrackMate</w:t>
      </w:r>
      <w:proofErr w:type="spellEnd"/>
      <w:r w:rsidRPr="004640CE">
        <w:rPr>
          <w:rFonts w:asciiTheme="minorHAnsi" w:eastAsiaTheme="minorEastAsia" w:hAnsiTheme="minorHAnsi" w:cstheme="minorBidi"/>
          <w:color w:val="auto"/>
          <w:lang w:val="en-GB"/>
        </w:rPr>
        <w:t xml:space="preserve"> tool in the ImageJ toolbar. For eliminating an existing spot throughout the whole stack, press shift and create by mouse cursor a ROI mask over the target spot (edited in a green circle), and then hit the DEL key. </w:t>
      </w:r>
    </w:p>
    <w:p w14:paraId="5C0FBD4B" w14:textId="77777777" w:rsidR="00F5742C" w:rsidRDefault="00F5742C" w:rsidP="00FB04AE">
      <w:pPr>
        <w:pStyle w:val="NormalWeb"/>
        <w:spacing w:before="0" w:beforeAutospacing="0" w:after="0" w:afterAutospacing="0"/>
        <w:contextualSpacing/>
        <w:jc w:val="left"/>
        <w:rPr>
          <w:rFonts w:asciiTheme="minorHAnsi" w:eastAsiaTheme="minorEastAsia" w:hAnsiTheme="minorHAnsi" w:cstheme="minorBidi"/>
          <w:color w:val="auto"/>
          <w:lang w:val="en-GB"/>
        </w:rPr>
      </w:pPr>
    </w:p>
    <w:p w14:paraId="30D99AF1" w14:textId="789AE38C" w:rsidR="005C761E" w:rsidRDefault="094FF0A0" w:rsidP="00FB04AE">
      <w:pPr>
        <w:pStyle w:val="NormalWeb"/>
        <w:numPr>
          <w:ilvl w:val="3"/>
          <w:numId w:val="67"/>
        </w:numPr>
        <w:spacing w:before="0" w:beforeAutospacing="0" w:after="0" w:afterAutospacing="0"/>
        <w:ind w:left="0" w:firstLine="0"/>
        <w:contextualSpacing/>
        <w:jc w:val="left"/>
        <w:rPr>
          <w:rFonts w:asciiTheme="minorHAnsi" w:eastAsiaTheme="minorEastAsia" w:hAnsiTheme="minorHAnsi" w:cstheme="minorBidi"/>
          <w:color w:val="auto"/>
          <w:lang w:val="en-GB"/>
        </w:rPr>
      </w:pPr>
      <w:r w:rsidRPr="004640CE">
        <w:rPr>
          <w:rFonts w:asciiTheme="minorHAnsi" w:eastAsiaTheme="minorEastAsia" w:hAnsiTheme="minorHAnsi" w:cstheme="minorBidi"/>
          <w:color w:val="auto"/>
          <w:lang w:val="en-GB"/>
        </w:rPr>
        <w:t>For adding a new spot (in case of missing tracks due to spots disappearance) press the A key, laying the mouse at the pointed location. Repeat the tracks-linking computation process after this step.</w:t>
      </w:r>
    </w:p>
    <w:p w14:paraId="79F3B1C5" w14:textId="77777777" w:rsidR="00F5742C" w:rsidRPr="004640CE" w:rsidRDefault="00F5742C" w:rsidP="00FB04AE">
      <w:pPr>
        <w:pStyle w:val="NormalWeb"/>
        <w:spacing w:before="0" w:beforeAutospacing="0" w:after="0" w:afterAutospacing="0"/>
        <w:contextualSpacing/>
        <w:jc w:val="left"/>
        <w:rPr>
          <w:rFonts w:asciiTheme="minorHAnsi" w:eastAsiaTheme="minorEastAsia" w:hAnsiTheme="minorHAnsi" w:cstheme="minorBidi"/>
          <w:color w:val="auto"/>
          <w:lang w:val="en-GB"/>
        </w:rPr>
      </w:pPr>
    </w:p>
    <w:p w14:paraId="6D66EEE2" w14:textId="7E22D428" w:rsidR="00F5742C" w:rsidRDefault="094FF0A0" w:rsidP="00FB04AE">
      <w:pPr>
        <w:pStyle w:val="NormalWeb"/>
        <w:numPr>
          <w:ilvl w:val="2"/>
          <w:numId w:val="67"/>
        </w:numPr>
        <w:spacing w:before="0" w:beforeAutospacing="0" w:after="0" w:afterAutospacing="0"/>
        <w:ind w:left="0" w:firstLine="0"/>
        <w:contextualSpacing/>
        <w:jc w:val="left"/>
        <w:rPr>
          <w:rFonts w:asciiTheme="minorHAnsi" w:eastAsiaTheme="minorEastAsia" w:hAnsiTheme="minorHAnsi" w:cstheme="minorBidi"/>
          <w:color w:val="auto"/>
          <w:lang w:val="en-GB"/>
        </w:rPr>
      </w:pPr>
      <w:r w:rsidRPr="004640CE">
        <w:rPr>
          <w:rFonts w:asciiTheme="minorHAnsi" w:eastAsiaTheme="minorEastAsia" w:hAnsiTheme="minorHAnsi" w:cstheme="minorBidi"/>
          <w:color w:val="auto"/>
          <w:lang w:val="en-GB"/>
        </w:rPr>
        <w:t xml:space="preserve">When satisfied, select </w:t>
      </w:r>
      <w:r w:rsidRPr="00F5742C">
        <w:rPr>
          <w:rFonts w:asciiTheme="minorHAnsi" w:eastAsiaTheme="minorEastAsia" w:hAnsiTheme="minorHAnsi" w:cstheme="minorBidi"/>
          <w:b/>
          <w:bCs/>
          <w:color w:val="auto"/>
          <w:lang w:val="en-GB"/>
        </w:rPr>
        <w:t>Analysis</w:t>
      </w:r>
      <w:r w:rsidRPr="004640CE">
        <w:rPr>
          <w:rFonts w:asciiTheme="minorHAnsi" w:eastAsiaTheme="minorEastAsia" w:hAnsiTheme="minorHAnsi" w:cstheme="minorBidi"/>
          <w:color w:val="auto"/>
          <w:lang w:val="en-GB"/>
        </w:rPr>
        <w:t xml:space="preserve"> in the </w:t>
      </w:r>
      <w:r w:rsidRPr="00F5742C">
        <w:rPr>
          <w:rFonts w:asciiTheme="minorHAnsi" w:eastAsiaTheme="minorEastAsia" w:hAnsiTheme="minorHAnsi" w:cstheme="minorBidi"/>
          <w:b/>
          <w:bCs/>
          <w:color w:val="auto"/>
          <w:lang w:val="en-GB"/>
        </w:rPr>
        <w:t>Display Options</w:t>
      </w:r>
      <w:r w:rsidRPr="004640CE">
        <w:rPr>
          <w:rFonts w:asciiTheme="minorHAnsi" w:eastAsiaTheme="minorEastAsia" w:hAnsiTheme="minorHAnsi" w:cstheme="minorBidi"/>
          <w:color w:val="auto"/>
          <w:lang w:val="en-GB"/>
        </w:rPr>
        <w:t xml:space="preserve"> panel to generate three text files (</w:t>
      </w:r>
      <w:r w:rsidR="009C1C69" w:rsidRPr="00F5742C">
        <w:rPr>
          <w:rFonts w:asciiTheme="minorHAnsi" w:eastAsiaTheme="minorEastAsia" w:hAnsiTheme="minorHAnsi" w:cstheme="minorBidi"/>
          <w:b/>
          <w:bCs/>
          <w:color w:val="auto"/>
          <w:lang w:val="en-GB"/>
        </w:rPr>
        <w:t>Figure</w:t>
      </w:r>
      <w:r w:rsidR="00101ED2">
        <w:rPr>
          <w:rFonts w:asciiTheme="minorHAnsi" w:eastAsiaTheme="minorEastAsia" w:hAnsiTheme="minorHAnsi" w:cstheme="minorBidi"/>
          <w:b/>
          <w:bCs/>
          <w:color w:val="auto"/>
          <w:lang w:val="en-GB"/>
        </w:rPr>
        <w:t xml:space="preserve"> </w:t>
      </w:r>
      <w:r w:rsidRPr="00F5742C">
        <w:rPr>
          <w:rFonts w:asciiTheme="minorHAnsi" w:eastAsiaTheme="minorEastAsia" w:hAnsiTheme="minorHAnsi" w:cstheme="minorBidi"/>
          <w:b/>
          <w:bCs/>
          <w:color w:val="auto"/>
          <w:lang w:val="en-GB"/>
        </w:rPr>
        <w:t>3C</w:t>
      </w:r>
      <w:r w:rsidRPr="004640CE">
        <w:rPr>
          <w:rFonts w:asciiTheme="minorHAnsi" w:eastAsiaTheme="minorEastAsia" w:hAnsiTheme="minorHAnsi" w:cstheme="minorBidi"/>
          <w:color w:val="auto"/>
          <w:lang w:val="en-GB"/>
        </w:rPr>
        <w:t xml:space="preserve">). The table in “Spots in tracks statistics” provides the spatiotemporal coordinates of immune spots (X-Y-Z positions of the cells </w:t>
      </w:r>
      <w:proofErr w:type="spellStart"/>
      <w:r w:rsidRPr="004640CE">
        <w:rPr>
          <w:rFonts w:asciiTheme="minorHAnsi" w:eastAsiaTheme="minorEastAsia" w:hAnsiTheme="minorHAnsi" w:cstheme="minorBidi"/>
          <w:color w:val="auto"/>
          <w:lang w:val="en-GB"/>
        </w:rPr>
        <w:t>labeled</w:t>
      </w:r>
      <w:proofErr w:type="spellEnd"/>
      <w:r w:rsidRPr="004640CE">
        <w:rPr>
          <w:rFonts w:asciiTheme="minorHAnsi" w:eastAsiaTheme="minorEastAsia" w:hAnsiTheme="minorHAnsi" w:cstheme="minorBidi"/>
          <w:color w:val="auto"/>
          <w:lang w:val="en-GB"/>
        </w:rPr>
        <w:t xml:space="preserve"> with the associated frame and track number). “Links in tracks statistics” and “Track statistics” contain information relative to the tracks</w:t>
      </w:r>
      <w:r w:rsidR="00695E25">
        <w:rPr>
          <w:rFonts w:asciiTheme="minorHAnsi" w:eastAsiaTheme="minorEastAsia" w:hAnsiTheme="minorHAnsi" w:cstheme="minorBidi"/>
          <w:color w:val="auto"/>
          <w:lang w:val="en-GB"/>
        </w:rPr>
        <w:t>:</w:t>
      </w:r>
      <w:r w:rsidRPr="004640CE">
        <w:rPr>
          <w:rFonts w:asciiTheme="minorHAnsi" w:eastAsiaTheme="minorEastAsia" w:hAnsiTheme="minorHAnsi" w:cstheme="minorBidi"/>
          <w:color w:val="auto"/>
          <w:lang w:val="en-GB"/>
        </w:rPr>
        <w:t xml:space="preserve"> track durations, number of detected gaps or spots, track initial and stop-frame, etc. Save and export for each dataset. </w:t>
      </w:r>
    </w:p>
    <w:p w14:paraId="2EACC6B1" w14:textId="77777777" w:rsidR="00F5742C" w:rsidRDefault="00F5742C" w:rsidP="00FB04AE">
      <w:pPr>
        <w:pStyle w:val="NormalWeb"/>
        <w:spacing w:before="0" w:beforeAutospacing="0" w:after="0" w:afterAutospacing="0"/>
        <w:contextualSpacing/>
        <w:jc w:val="left"/>
        <w:rPr>
          <w:rFonts w:asciiTheme="minorHAnsi" w:eastAsiaTheme="minorEastAsia" w:hAnsiTheme="minorHAnsi" w:cstheme="minorBidi"/>
          <w:color w:val="auto"/>
          <w:lang w:val="en-GB"/>
        </w:rPr>
      </w:pPr>
    </w:p>
    <w:p w14:paraId="3ED1F6C7" w14:textId="3A397FF4" w:rsidR="005C761E" w:rsidRDefault="009C1C69" w:rsidP="00FB04AE">
      <w:pPr>
        <w:pStyle w:val="NormalWeb"/>
        <w:spacing w:before="0" w:beforeAutospacing="0" w:after="0" w:afterAutospacing="0"/>
        <w:contextualSpacing/>
        <w:jc w:val="left"/>
        <w:rPr>
          <w:rFonts w:asciiTheme="minorHAnsi" w:eastAsiaTheme="minorEastAsia" w:hAnsiTheme="minorHAnsi" w:cstheme="minorBidi"/>
          <w:color w:val="auto"/>
          <w:lang w:val="en-GB"/>
        </w:rPr>
      </w:pPr>
      <w:r>
        <w:rPr>
          <w:rFonts w:asciiTheme="minorHAnsi" w:eastAsiaTheme="minorEastAsia" w:hAnsiTheme="minorHAnsi" w:cstheme="minorBidi"/>
          <w:color w:val="auto"/>
          <w:lang w:val="en-GB"/>
        </w:rPr>
        <w:t>NOTE:</w:t>
      </w:r>
      <w:r w:rsidR="094FF0A0" w:rsidRPr="004640CE">
        <w:rPr>
          <w:rFonts w:asciiTheme="minorHAnsi" w:eastAsiaTheme="minorEastAsia" w:hAnsiTheme="minorHAnsi" w:cstheme="minorBidi"/>
          <w:color w:val="auto"/>
          <w:lang w:val="en-GB"/>
        </w:rPr>
        <w:t xml:space="preserve"> When clicking on a row within the result windows, the respective spot, link, or track is activated within the time-lapse video for visual inspection. </w:t>
      </w:r>
      <w:r w:rsidR="00F5742C">
        <w:rPr>
          <w:rFonts w:asciiTheme="minorHAnsi" w:eastAsiaTheme="minorEastAsia" w:hAnsiTheme="minorHAnsi" w:cstheme="minorBidi"/>
          <w:color w:val="auto"/>
          <w:lang w:val="en-GB"/>
        </w:rPr>
        <w:t>R</w:t>
      </w:r>
      <w:r w:rsidR="094FF0A0" w:rsidRPr="004640CE">
        <w:rPr>
          <w:rFonts w:asciiTheme="minorHAnsi" w:eastAsiaTheme="minorEastAsia" w:hAnsiTheme="minorHAnsi" w:cstheme="minorBidi"/>
          <w:color w:val="auto"/>
          <w:lang w:val="en-GB"/>
        </w:rPr>
        <w:t>epeat the filtering steps to select/remove tracks. All future exported data will be updated. TIP: Track initial and stop-frame and track duration values can be exploited to calculate times of contact between cancer and immune cells when processing ROIs of interaction.</w:t>
      </w:r>
    </w:p>
    <w:p w14:paraId="6AE6D118" w14:textId="77777777" w:rsidR="00F5742C" w:rsidRPr="004640CE" w:rsidRDefault="00F5742C" w:rsidP="00FB04AE">
      <w:pPr>
        <w:pStyle w:val="NormalWeb"/>
        <w:spacing w:before="0" w:beforeAutospacing="0" w:after="0" w:afterAutospacing="0"/>
        <w:contextualSpacing/>
        <w:jc w:val="left"/>
        <w:rPr>
          <w:rFonts w:asciiTheme="minorHAnsi" w:eastAsiaTheme="minorEastAsia" w:hAnsiTheme="minorHAnsi" w:cstheme="minorBidi"/>
          <w:color w:val="auto"/>
          <w:lang w:val="en-GB"/>
        </w:rPr>
      </w:pPr>
    </w:p>
    <w:p w14:paraId="15F99499" w14:textId="00F65E33" w:rsidR="005C761E" w:rsidRDefault="094FF0A0" w:rsidP="00FB04AE">
      <w:pPr>
        <w:pStyle w:val="NormalWeb"/>
        <w:numPr>
          <w:ilvl w:val="2"/>
          <w:numId w:val="67"/>
        </w:numPr>
        <w:spacing w:before="0" w:beforeAutospacing="0" w:after="0" w:afterAutospacing="0"/>
        <w:ind w:left="0" w:firstLine="0"/>
        <w:contextualSpacing/>
        <w:jc w:val="left"/>
        <w:rPr>
          <w:rFonts w:asciiTheme="minorHAnsi" w:eastAsiaTheme="minorEastAsia" w:hAnsiTheme="minorHAnsi" w:cstheme="minorBidi"/>
          <w:color w:val="auto"/>
          <w:lang w:val="en-GB"/>
        </w:rPr>
      </w:pPr>
      <w:r w:rsidRPr="004640CE">
        <w:rPr>
          <w:rFonts w:asciiTheme="minorHAnsi" w:eastAsiaTheme="minorEastAsia" w:hAnsiTheme="minorHAnsi" w:cstheme="minorBidi"/>
          <w:color w:val="auto"/>
          <w:lang w:val="en-GB"/>
        </w:rPr>
        <w:t xml:space="preserve">Press the </w:t>
      </w:r>
      <w:r w:rsidRPr="00F5742C">
        <w:rPr>
          <w:rFonts w:asciiTheme="minorHAnsi" w:eastAsiaTheme="minorEastAsia" w:hAnsiTheme="minorHAnsi" w:cstheme="minorBidi"/>
          <w:b/>
          <w:bCs/>
          <w:color w:val="auto"/>
          <w:lang w:val="en-GB"/>
        </w:rPr>
        <w:t>Save</w:t>
      </w:r>
      <w:r w:rsidRPr="004640CE">
        <w:rPr>
          <w:rFonts w:asciiTheme="minorHAnsi" w:eastAsiaTheme="minorEastAsia" w:hAnsiTheme="minorHAnsi" w:cstheme="minorBidi"/>
          <w:color w:val="auto"/>
          <w:lang w:val="en-GB"/>
        </w:rPr>
        <w:t xml:space="preserve"> button to generate a resulting XML file containing all the parameter values, the path to images, and spot positions in time. The ‘’Load </w:t>
      </w:r>
      <w:proofErr w:type="spellStart"/>
      <w:r w:rsidRPr="004640CE">
        <w:rPr>
          <w:rFonts w:asciiTheme="minorHAnsi" w:eastAsiaTheme="minorEastAsia" w:hAnsiTheme="minorHAnsi" w:cstheme="minorBidi"/>
          <w:color w:val="auto"/>
          <w:lang w:val="en-GB"/>
        </w:rPr>
        <w:t>TrackMate</w:t>
      </w:r>
      <w:proofErr w:type="spellEnd"/>
      <w:r w:rsidRPr="004640CE">
        <w:rPr>
          <w:rFonts w:asciiTheme="minorHAnsi" w:eastAsiaTheme="minorEastAsia" w:hAnsiTheme="minorHAnsi" w:cstheme="minorBidi"/>
          <w:color w:val="auto"/>
          <w:lang w:val="en-GB"/>
        </w:rPr>
        <w:t xml:space="preserve"> file’’ command restores the whole process session for each movie file individually.</w:t>
      </w:r>
    </w:p>
    <w:p w14:paraId="7E18D681" w14:textId="77777777" w:rsidR="00F5742C" w:rsidRPr="004640CE" w:rsidRDefault="00F5742C" w:rsidP="00FB04AE">
      <w:pPr>
        <w:pStyle w:val="NormalWeb"/>
        <w:spacing w:before="0" w:beforeAutospacing="0" w:after="0" w:afterAutospacing="0"/>
        <w:contextualSpacing/>
        <w:jc w:val="left"/>
        <w:rPr>
          <w:rFonts w:asciiTheme="minorHAnsi" w:eastAsiaTheme="minorEastAsia" w:hAnsiTheme="minorHAnsi" w:cstheme="minorBidi"/>
          <w:color w:val="auto"/>
          <w:lang w:val="en-GB"/>
        </w:rPr>
      </w:pPr>
    </w:p>
    <w:p w14:paraId="041043CE" w14:textId="28F80706" w:rsidR="005C761E" w:rsidRDefault="094FF0A0" w:rsidP="00FB04AE">
      <w:pPr>
        <w:pStyle w:val="NormalWeb"/>
        <w:numPr>
          <w:ilvl w:val="2"/>
          <w:numId w:val="67"/>
        </w:numPr>
        <w:spacing w:before="0" w:beforeAutospacing="0" w:after="0" w:afterAutospacing="0"/>
        <w:ind w:left="0" w:firstLine="0"/>
        <w:contextualSpacing/>
        <w:jc w:val="left"/>
        <w:rPr>
          <w:rFonts w:asciiTheme="minorHAnsi" w:eastAsiaTheme="minorEastAsia" w:hAnsiTheme="minorHAnsi" w:cstheme="minorBidi"/>
          <w:color w:val="auto"/>
          <w:lang w:val="en-GB"/>
        </w:rPr>
      </w:pPr>
      <w:r w:rsidRPr="004640CE">
        <w:rPr>
          <w:rFonts w:asciiTheme="minorHAnsi" w:eastAsiaTheme="minorEastAsia" w:hAnsiTheme="minorHAnsi" w:cstheme="minorBidi"/>
          <w:color w:val="auto"/>
          <w:lang w:val="en-GB"/>
        </w:rPr>
        <w:t xml:space="preserve">Move to the last panel of the GUI called </w:t>
      </w:r>
      <w:r w:rsidRPr="00F5742C">
        <w:rPr>
          <w:rFonts w:asciiTheme="minorHAnsi" w:eastAsiaTheme="minorEastAsia" w:hAnsiTheme="minorHAnsi" w:cstheme="minorBidi"/>
          <w:b/>
          <w:bCs/>
          <w:color w:val="auto"/>
          <w:lang w:val="en-GB"/>
        </w:rPr>
        <w:t>Select an action</w:t>
      </w:r>
      <w:r w:rsidRPr="004640CE">
        <w:rPr>
          <w:rFonts w:asciiTheme="minorHAnsi" w:eastAsiaTheme="minorEastAsia" w:hAnsiTheme="minorHAnsi" w:cstheme="minorBidi"/>
          <w:color w:val="auto"/>
          <w:lang w:val="en-GB"/>
        </w:rPr>
        <w:t xml:space="preserve">. In the list, </w:t>
      </w:r>
      <w:r w:rsidR="00F5742C">
        <w:rPr>
          <w:rFonts w:asciiTheme="minorHAnsi" w:eastAsiaTheme="minorEastAsia" w:hAnsiTheme="minorHAnsi" w:cstheme="minorBidi"/>
          <w:color w:val="auto"/>
          <w:lang w:val="en-GB"/>
        </w:rPr>
        <w:t>u</w:t>
      </w:r>
      <w:r w:rsidRPr="004640CE">
        <w:rPr>
          <w:rFonts w:asciiTheme="minorHAnsi" w:eastAsiaTheme="minorEastAsia" w:hAnsiTheme="minorHAnsi" w:cstheme="minorBidi"/>
          <w:color w:val="auto"/>
          <w:lang w:val="en-GB"/>
        </w:rPr>
        <w:t xml:space="preserve">se </w:t>
      </w:r>
      <w:r w:rsidRPr="00F5742C">
        <w:rPr>
          <w:rFonts w:asciiTheme="minorHAnsi" w:eastAsiaTheme="minorEastAsia" w:hAnsiTheme="minorHAnsi" w:cstheme="minorBidi"/>
          <w:b/>
          <w:bCs/>
          <w:color w:val="auto"/>
          <w:lang w:val="en-GB"/>
        </w:rPr>
        <w:t>Capture</w:t>
      </w:r>
      <w:r w:rsidRPr="004640CE">
        <w:rPr>
          <w:rFonts w:asciiTheme="minorHAnsi" w:eastAsiaTheme="minorEastAsia" w:hAnsiTheme="minorHAnsi" w:cstheme="minorBidi"/>
          <w:color w:val="auto"/>
          <w:lang w:val="en-GB"/>
        </w:rPr>
        <w:t xml:space="preserve"> </w:t>
      </w:r>
      <w:r w:rsidRPr="00F5742C">
        <w:rPr>
          <w:rFonts w:asciiTheme="minorHAnsi" w:eastAsiaTheme="minorEastAsia" w:hAnsiTheme="minorHAnsi" w:cstheme="minorBidi"/>
          <w:b/>
          <w:bCs/>
          <w:color w:val="auto"/>
          <w:lang w:val="en-GB"/>
        </w:rPr>
        <w:t>overlay</w:t>
      </w:r>
      <w:r w:rsidR="00695E25">
        <w:rPr>
          <w:rFonts w:asciiTheme="minorHAnsi" w:eastAsiaTheme="minorEastAsia" w:hAnsiTheme="minorHAnsi" w:cstheme="minorBidi"/>
          <w:b/>
          <w:bCs/>
          <w:color w:val="auto"/>
          <w:lang w:val="en-GB"/>
        </w:rPr>
        <w:t xml:space="preserve"> </w:t>
      </w:r>
      <w:r w:rsidRPr="00F5742C">
        <w:rPr>
          <w:rFonts w:asciiTheme="minorHAnsi" w:eastAsiaTheme="minorEastAsia" w:hAnsiTheme="minorHAnsi" w:cstheme="minorBidi"/>
          <w:b/>
          <w:bCs/>
          <w:color w:val="auto"/>
          <w:lang w:val="en-GB"/>
        </w:rPr>
        <w:t>&gt; Execute</w:t>
      </w:r>
      <w:r w:rsidRPr="004640CE">
        <w:rPr>
          <w:rFonts w:asciiTheme="minorHAnsi" w:eastAsiaTheme="minorEastAsia" w:hAnsiTheme="minorHAnsi" w:cstheme="minorBidi"/>
          <w:color w:val="auto"/>
          <w:lang w:val="en-GB"/>
        </w:rPr>
        <w:t xml:space="preserve"> function to produce a video with tracks overlaid. TIP: “N-spots </w:t>
      </w:r>
      <w:r w:rsidRPr="004640CE">
        <w:rPr>
          <w:rFonts w:asciiTheme="minorHAnsi" w:eastAsiaTheme="minorEastAsia" w:hAnsiTheme="minorHAnsi" w:cstheme="minorBidi"/>
          <w:i/>
          <w:iCs/>
          <w:color w:val="auto"/>
          <w:lang w:val="en-GB"/>
        </w:rPr>
        <w:t>vs</w:t>
      </w:r>
      <w:r w:rsidRPr="004640CE">
        <w:rPr>
          <w:rFonts w:asciiTheme="minorHAnsi" w:eastAsiaTheme="minorEastAsia" w:hAnsiTheme="minorHAnsi" w:cstheme="minorBidi"/>
          <w:color w:val="auto"/>
          <w:lang w:val="en-GB"/>
        </w:rPr>
        <w:t xml:space="preserve"> time” option may be used to compute the spatial density of immune cells in a ROI (</w:t>
      </w:r>
      <w:r w:rsidR="009C1C69" w:rsidRPr="00F5742C">
        <w:rPr>
          <w:rFonts w:asciiTheme="minorHAnsi" w:eastAsiaTheme="minorEastAsia" w:hAnsiTheme="minorHAnsi" w:cstheme="minorBidi"/>
          <w:b/>
          <w:bCs/>
          <w:color w:val="auto"/>
          <w:lang w:val="en-GB"/>
        </w:rPr>
        <w:t>Figure</w:t>
      </w:r>
      <w:r w:rsidR="00101ED2">
        <w:rPr>
          <w:rFonts w:asciiTheme="minorHAnsi" w:eastAsiaTheme="minorEastAsia" w:hAnsiTheme="minorHAnsi" w:cstheme="minorBidi"/>
          <w:b/>
          <w:bCs/>
          <w:color w:val="auto"/>
          <w:lang w:val="en-GB"/>
        </w:rPr>
        <w:t xml:space="preserve"> </w:t>
      </w:r>
      <w:r w:rsidRPr="00F5742C">
        <w:rPr>
          <w:rFonts w:asciiTheme="minorHAnsi" w:eastAsiaTheme="minorEastAsia" w:hAnsiTheme="minorHAnsi" w:cstheme="minorBidi"/>
          <w:b/>
          <w:bCs/>
          <w:color w:val="auto"/>
          <w:lang w:val="en-GB"/>
        </w:rPr>
        <w:t>6B</w:t>
      </w:r>
      <w:r w:rsidRPr="004640CE">
        <w:rPr>
          <w:rFonts w:asciiTheme="minorHAnsi" w:eastAsiaTheme="minorEastAsia" w:hAnsiTheme="minorHAnsi" w:cstheme="minorBidi"/>
          <w:color w:val="auto"/>
          <w:lang w:val="en-GB"/>
        </w:rPr>
        <w:t>, right panel).</w:t>
      </w:r>
    </w:p>
    <w:p w14:paraId="40CC39B7" w14:textId="77777777" w:rsidR="00F5742C" w:rsidRPr="004640CE" w:rsidRDefault="00F5742C" w:rsidP="00FB04AE">
      <w:pPr>
        <w:pStyle w:val="NormalWeb"/>
        <w:spacing w:before="0" w:beforeAutospacing="0" w:after="0" w:afterAutospacing="0"/>
        <w:contextualSpacing/>
        <w:jc w:val="left"/>
        <w:rPr>
          <w:rFonts w:asciiTheme="minorHAnsi" w:eastAsiaTheme="minorEastAsia" w:hAnsiTheme="minorHAnsi" w:cstheme="minorBidi"/>
          <w:color w:val="auto"/>
          <w:lang w:val="en-GB"/>
        </w:rPr>
      </w:pPr>
    </w:p>
    <w:p w14:paraId="31A57D4E" w14:textId="77777777" w:rsidR="00F5742C" w:rsidRDefault="3872019B" w:rsidP="00FB04AE">
      <w:pPr>
        <w:pStyle w:val="NormalWeb"/>
        <w:numPr>
          <w:ilvl w:val="2"/>
          <w:numId w:val="67"/>
        </w:numPr>
        <w:spacing w:before="0" w:beforeAutospacing="0" w:after="0" w:afterAutospacing="0"/>
        <w:ind w:left="0" w:firstLine="0"/>
        <w:contextualSpacing/>
        <w:jc w:val="left"/>
        <w:rPr>
          <w:rFonts w:asciiTheme="minorHAnsi" w:eastAsiaTheme="minorEastAsia" w:hAnsiTheme="minorHAnsi" w:cstheme="minorBidi"/>
          <w:color w:val="auto"/>
          <w:lang w:val="en-GB"/>
        </w:rPr>
      </w:pPr>
      <w:r w:rsidRPr="004640CE">
        <w:rPr>
          <w:rFonts w:asciiTheme="minorHAnsi" w:eastAsiaTheme="minorEastAsia" w:hAnsiTheme="minorHAnsi" w:cstheme="minorBidi"/>
          <w:color w:val="auto"/>
          <w:lang w:val="en-GB"/>
        </w:rPr>
        <w:t>Post-processing analysis and migration statistics</w:t>
      </w:r>
    </w:p>
    <w:p w14:paraId="6C61356A" w14:textId="77777777" w:rsidR="00F5742C" w:rsidRDefault="00F5742C" w:rsidP="00FB04AE">
      <w:pPr>
        <w:pStyle w:val="ListParagraph"/>
        <w:ind w:left="0"/>
        <w:rPr>
          <w:rFonts w:asciiTheme="minorHAnsi" w:eastAsiaTheme="minorEastAsia" w:hAnsiTheme="minorHAnsi" w:cstheme="minorBidi"/>
          <w:color w:val="auto"/>
          <w:lang w:val="en-GB"/>
        </w:rPr>
      </w:pPr>
    </w:p>
    <w:p w14:paraId="22B9A827" w14:textId="65E16034" w:rsidR="00F5742C" w:rsidRDefault="00D66657" w:rsidP="00FB04AE">
      <w:pPr>
        <w:pStyle w:val="NormalWeb"/>
        <w:numPr>
          <w:ilvl w:val="3"/>
          <w:numId w:val="67"/>
        </w:numPr>
        <w:spacing w:before="0" w:beforeAutospacing="0" w:after="0" w:afterAutospacing="0"/>
        <w:ind w:left="0" w:firstLine="0"/>
        <w:contextualSpacing/>
        <w:jc w:val="left"/>
        <w:rPr>
          <w:rFonts w:asciiTheme="minorHAnsi" w:eastAsiaTheme="minorEastAsia" w:hAnsiTheme="minorHAnsi" w:cstheme="minorBidi"/>
          <w:color w:val="auto"/>
          <w:lang w:val="en-GB"/>
        </w:rPr>
      </w:pPr>
      <w:r w:rsidRPr="004640CE">
        <w:rPr>
          <w:rFonts w:asciiTheme="minorHAnsi" w:eastAsiaTheme="minorEastAsia" w:hAnsiTheme="minorHAnsi" w:cstheme="minorBidi"/>
          <w:color w:val="auto"/>
          <w:lang w:val="en-GB"/>
        </w:rPr>
        <w:t xml:space="preserve">Analyze </w:t>
      </w:r>
      <w:r w:rsidR="3872019B" w:rsidRPr="004640CE">
        <w:rPr>
          <w:rFonts w:asciiTheme="minorHAnsi" w:eastAsiaTheme="minorEastAsia" w:hAnsiTheme="minorHAnsi" w:cstheme="minorBidi"/>
          <w:color w:val="auto"/>
          <w:lang w:val="en-GB"/>
        </w:rPr>
        <w:t xml:space="preserve">the raw positional data directly in </w:t>
      </w:r>
      <w:proofErr w:type="spellStart"/>
      <w:r w:rsidR="3872019B" w:rsidRPr="004640CE">
        <w:rPr>
          <w:rFonts w:asciiTheme="minorHAnsi" w:eastAsiaTheme="minorEastAsia" w:hAnsiTheme="minorHAnsi" w:cstheme="minorBidi"/>
          <w:color w:val="auto"/>
          <w:lang w:val="en-GB"/>
        </w:rPr>
        <w:t>Trackmate</w:t>
      </w:r>
      <w:proofErr w:type="spellEnd"/>
      <w:r w:rsidR="3872019B" w:rsidRPr="004640CE">
        <w:rPr>
          <w:rFonts w:asciiTheme="minorHAnsi" w:eastAsiaTheme="minorEastAsia" w:hAnsiTheme="minorHAnsi" w:cstheme="minorBidi"/>
          <w:color w:val="auto"/>
          <w:lang w:val="en-GB"/>
        </w:rPr>
        <w:t xml:space="preserve"> or export data to calculate comprehensive kinetic parameters</w:t>
      </w:r>
      <w:r w:rsidR="0F2B5C99" w:rsidRPr="004640CE">
        <w:rPr>
          <w:rFonts w:asciiTheme="minorHAnsi" w:eastAsiaTheme="minorEastAsia" w:hAnsiTheme="minorHAnsi" w:cstheme="minorBidi"/>
          <w:color w:val="auto"/>
          <w:lang w:val="en-GB"/>
        </w:rPr>
        <w:fldChar w:fldCharType="begin" w:fldLock="1"/>
      </w:r>
      <w:r w:rsidR="0F2B5C99" w:rsidRPr="004640CE">
        <w:rPr>
          <w:rFonts w:asciiTheme="minorHAnsi" w:eastAsiaTheme="minorEastAsia" w:hAnsiTheme="minorHAnsi" w:cstheme="minorBidi"/>
          <w:color w:val="auto"/>
          <w:lang w:val="en-GB"/>
        </w:rPr>
        <w:instrText>ADDIN CSL_CITATION {"citationItems":[{"id":"ITEM-1","itemData":{"DOI":"10.1038/nri2638","ISSN":"1474-1741","abstract":"To analyse time-lapse video microscopy experiments of the immune system, quantification of cell migration is required. A toolbox of quantitative measures, such as cell speed, motility coefficient, confinement ratio and various angles of migration is available for that purpose.Time-lapse imaging of the immune system is associated with various artefacts than can affect the estimated cell positions over time. As a result, measures of cell migration are also affected by such artefacts, and this may obscure biologically relevant differences between experimental settings or generate spurious results.Imaging artefacts are related either to cell tracking (switching or splitting of tracks, double tracking of cells and errors of tracking near borders) or to imaging itself (imprecise calibration of the axial dimension and small tissue drift).Detection and correction for artefacts can be done using various migration angles. For example, plotting the average angle to the axial border plane versus the distance to that border can help to detect border tracking errors, calibration errors in the axial dimension and small tissue drift.Cell-based measurements are better at detecting distinct subpopulations among cells than step-based approaches. However, an important disadvantage of cell-based versus step-based parameters is that the shape of the imaged space affects the results, and this makes comparison between experiments problematic.Determining contact times between cells in imaging experiments is non-trivial because observed (underestimated) rather than exact contact time is known for most contacts. However, the true contact time distribution can be estimated using a mathematical approach.","author":[{"dropping-particle":"","family":"Beltman","given":"Joost B","non-dropping-particle":"","parse-names":false,"suffix":""},{"dropping-particle":"","family":"Marée","given":"Athanasius F M","non-dropping-particle":"","parse-names":false,"suffix":""},{"dropping-particle":"","family":"Boer","given":"Rob J","non-dropping-particle":"de","parse-names":false,"suffix":""}],"container-title":"Nature Reviews Immunology","id":"ITEM-1","issue":"11","issued":{"date-parts":[["2009"]]},"page":"789-798","title":"Analysing immune cell migration","type":"article-journal","volume":"9"},"uris":["http://www.mendeley.com/documents/?uuid=b72b1d58-7a71-4978-92da-df15289e26eb"]}],"mendeley":{"formattedCitation":"&lt;sup&gt;29&lt;/sup&gt;","plainTextFormattedCitation":"29","previouslyFormattedCitation":"&lt;sup&gt;29&lt;/sup&gt;"},"properties":{"noteIndex":0},"schema":"https://github.com/citation-style-language/schema/raw/master/csl-citation.json"}</w:instrText>
      </w:r>
      <w:r w:rsidR="0F2B5C99" w:rsidRPr="004640CE">
        <w:rPr>
          <w:rFonts w:asciiTheme="minorHAnsi" w:eastAsiaTheme="minorEastAsia" w:hAnsiTheme="minorHAnsi" w:cstheme="minorBidi"/>
          <w:color w:val="auto"/>
          <w:lang w:val="en-GB"/>
        </w:rPr>
        <w:fldChar w:fldCharType="separate"/>
      </w:r>
      <w:r w:rsidR="3872019B" w:rsidRPr="004640CE">
        <w:rPr>
          <w:rFonts w:asciiTheme="minorHAnsi" w:eastAsiaTheme="minorEastAsia" w:hAnsiTheme="minorHAnsi" w:cstheme="minorBidi"/>
          <w:noProof/>
          <w:color w:val="auto"/>
          <w:vertAlign w:val="superscript"/>
          <w:lang w:val="en-GB"/>
        </w:rPr>
        <w:t>29</w:t>
      </w:r>
      <w:r w:rsidR="0F2B5C99" w:rsidRPr="004640CE">
        <w:rPr>
          <w:rFonts w:asciiTheme="minorHAnsi" w:eastAsiaTheme="minorEastAsia" w:hAnsiTheme="minorHAnsi" w:cstheme="minorBidi"/>
          <w:color w:val="auto"/>
          <w:lang w:val="en-GB"/>
        </w:rPr>
        <w:fldChar w:fldCharType="end"/>
      </w:r>
      <w:r w:rsidR="00695E25">
        <w:rPr>
          <w:rFonts w:asciiTheme="minorHAnsi" w:eastAsiaTheme="minorEastAsia" w:hAnsiTheme="minorHAnsi" w:cstheme="minorBidi"/>
          <w:color w:val="auto"/>
          <w:lang w:val="en-GB"/>
        </w:rPr>
        <w:t xml:space="preserve"> </w:t>
      </w:r>
      <w:r w:rsidR="3872019B" w:rsidRPr="004640CE">
        <w:rPr>
          <w:rFonts w:asciiTheme="minorHAnsi" w:eastAsiaTheme="minorEastAsia" w:hAnsiTheme="minorHAnsi" w:cstheme="minorBidi"/>
          <w:color w:val="auto"/>
          <w:lang w:val="en-GB"/>
        </w:rPr>
        <w:t>(</w:t>
      </w:r>
      <w:r w:rsidR="009C1C69" w:rsidRPr="009C1C69">
        <w:rPr>
          <w:rFonts w:asciiTheme="minorHAnsi" w:eastAsiaTheme="minorEastAsia" w:hAnsiTheme="minorHAnsi" w:cstheme="minorBidi"/>
          <w:color w:val="auto"/>
          <w:lang w:val="en-GB"/>
        </w:rPr>
        <w:t>i.e.,</w:t>
      </w:r>
      <w:r w:rsidR="3872019B" w:rsidRPr="004640CE">
        <w:rPr>
          <w:rFonts w:asciiTheme="minorHAnsi" w:eastAsiaTheme="minorEastAsia" w:hAnsiTheme="minorHAnsi" w:cstheme="minorBidi"/>
          <w:color w:val="auto"/>
          <w:lang w:val="en-GB"/>
        </w:rPr>
        <w:t xml:space="preserve"> total trajectory length, Euclidean distance, confinement ratio, mean-squared displacement</w:t>
      </w:r>
      <w:r w:rsidR="0F2B5C99" w:rsidRPr="004640CE">
        <w:rPr>
          <w:rFonts w:asciiTheme="minorHAnsi" w:eastAsiaTheme="minorEastAsia" w:hAnsiTheme="minorHAnsi" w:cstheme="minorBidi"/>
          <w:color w:val="auto"/>
          <w:lang w:val="en-GB"/>
        </w:rPr>
        <w:fldChar w:fldCharType="begin" w:fldLock="1"/>
      </w:r>
      <w:r w:rsidR="0F2B5C99" w:rsidRPr="004640CE">
        <w:rPr>
          <w:rFonts w:asciiTheme="minorHAnsi" w:eastAsiaTheme="minorEastAsia" w:hAnsiTheme="minorHAnsi" w:cstheme="minorBidi"/>
          <w:color w:val="auto"/>
          <w:lang w:val="en-GB"/>
        </w:rPr>
        <w:instrText>ADDIN CSL_CITATION {"citationItems":[{"id":"ITEM-1","itemData":{"DOI":"10.1007/978-3-030-22386-1_4","ISBN":"978-3-030-22386-1","abstract":"The aim of this chapter is to learn the principles and pitfalls of single-particle tracking (SPT). Tracking in general is very important for dynamic studies, as it is about propagating object identities over time, permitting the calculation of dynamic quantities such as object velocities. Tracking is often the first step in analyzing dynamics.","author":[{"dropping-particle":"","family":"Tinevez","given":"Jean-Yves","non-dropping-particle":"","parse-names":false,"suffix":""},{"dropping-particle":"","family":"Herbert","given":"Sébastien","non-dropping-particle":"","parse-names":false,"suffix":""}],"editor":[{"dropping-particle":"","family":"Miura","given":"Kota","non-dropping-particle":"","parse-names":false,"suffix":""},{"dropping-particle":"","family":"Sladoje","given":"Nataša","non-dropping-particle":"","parse-names":false,"suffix":""}],"id":"ITEM-1","issued":{"date-parts":[["2020"]]},"page":"67-96","publisher":"Springer International Publishing","publisher-place":"Cham","title":"The NEMO Dots Assembly: Single-Particle Tracking and Analysis BT  - Bioimage Data Analysis Workflows","type":"chapter"},"uris":["http://www.mendeley.com/documents/?uuid=96dfcc62-f7ad-4c1a-b259-d36e8a678983"]}],"mendeley":{"formattedCitation":"&lt;sup&gt;56&lt;/sup&gt;","plainTextFormattedCitation":"56","previouslyFormattedCitation":"&lt;sup&gt;56&lt;/sup&gt;"},"properties":{"noteIndex":0},"schema":"https://github.com/citation-style-language/schema/raw/master/csl-citation.json"}</w:instrText>
      </w:r>
      <w:r w:rsidR="0F2B5C99" w:rsidRPr="004640CE">
        <w:rPr>
          <w:rFonts w:asciiTheme="minorHAnsi" w:eastAsiaTheme="minorEastAsia" w:hAnsiTheme="minorHAnsi" w:cstheme="minorBidi"/>
          <w:color w:val="auto"/>
          <w:lang w:val="en-GB"/>
        </w:rPr>
        <w:fldChar w:fldCharType="separate"/>
      </w:r>
      <w:r w:rsidR="3872019B" w:rsidRPr="004640CE">
        <w:rPr>
          <w:rFonts w:asciiTheme="minorHAnsi" w:eastAsiaTheme="minorEastAsia" w:hAnsiTheme="minorHAnsi" w:cstheme="minorBidi"/>
          <w:noProof/>
          <w:color w:val="auto"/>
          <w:vertAlign w:val="superscript"/>
          <w:lang w:val="en-GB"/>
        </w:rPr>
        <w:t>56</w:t>
      </w:r>
      <w:r w:rsidR="0F2B5C99" w:rsidRPr="004640CE">
        <w:rPr>
          <w:rFonts w:asciiTheme="minorHAnsi" w:eastAsiaTheme="minorEastAsia" w:hAnsiTheme="minorHAnsi" w:cstheme="minorBidi"/>
          <w:color w:val="auto"/>
          <w:lang w:val="en-GB"/>
        </w:rPr>
        <w:fldChar w:fldCharType="end"/>
      </w:r>
      <w:r w:rsidR="3872019B" w:rsidRPr="004640CE">
        <w:rPr>
          <w:rFonts w:asciiTheme="minorHAnsi" w:eastAsiaTheme="minorEastAsia" w:hAnsiTheme="minorHAnsi" w:cstheme="minorBidi"/>
          <w:color w:val="auto"/>
          <w:lang w:val="en-GB"/>
        </w:rPr>
        <w:t xml:space="preserve">, average or instantaneous track velocity, arrest coefficient, distribution of angles of migration, Forward migration index, mean straight-line speed) to classify immune cell migration </w:t>
      </w:r>
      <w:r w:rsidR="6B3ED5BB" w:rsidRPr="004640CE">
        <w:rPr>
          <w:rFonts w:asciiTheme="minorHAnsi" w:eastAsiaTheme="minorEastAsia" w:hAnsiTheme="minorHAnsi" w:cstheme="minorBidi"/>
          <w:color w:val="auto"/>
          <w:lang w:val="en-GB"/>
        </w:rPr>
        <w:t>behavior</w:t>
      </w:r>
      <w:r w:rsidR="3872019B" w:rsidRPr="004640CE">
        <w:rPr>
          <w:rFonts w:asciiTheme="minorHAnsi" w:eastAsiaTheme="minorEastAsia" w:hAnsiTheme="minorHAnsi" w:cstheme="minorBidi"/>
          <w:color w:val="auto"/>
          <w:lang w:val="en-GB"/>
        </w:rPr>
        <w:t xml:space="preserve"> (</w:t>
      </w:r>
      <w:r w:rsidR="00F5742C" w:rsidRPr="00F5742C">
        <w:rPr>
          <w:rFonts w:asciiTheme="minorHAnsi" w:eastAsiaTheme="minorEastAsia" w:hAnsiTheme="minorHAnsi" w:cstheme="minorBidi"/>
          <w:color w:val="auto"/>
          <w:lang w:val="en-GB"/>
        </w:rPr>
        <w:t>e.g.,</w:t>
      </w:r>
      <w:r w:rsidR="3872019B" w:rsidRPr="004640CE">
        <w:rPr>
          <w:rFonts w:asciiTheme="minorHAnsi" w:eastAsiaTheme="minorEastAsia" w:hAnsiTheme="minorHAnsi" w:cstheme="minorBidi"/>
          <w:color w:val="auto"/>
          <w:lang w:val="en-GB"/>
        </w:rPr>
        <w:t xml:space="preserve"> directed or diffusive motion</w:t>
      </w:r>
      <w:r w:rsidR="0F2B5C99" w:rsidRPr="004640CE">
        <w:rPr>
          <w:rFonts w:asciiTheme="minorHAnsi" w:eastAsiaTheme="minorEastAsia" w:hAnsiTheme="minorHAnsi" w:cstheme="minorBidi"/>
          <w:color w:val="auto"/>
          <w:lang w:val="en-GB"/>
        </w:rPr>
        <w:fldChar w:fldCharType="begin" w:fldLock="1"/>
      </w:r>
      <w:r w:rsidR="0F2B5C99" w:rsidRPr="004640CE">
        <w:rPr>
          <w:rFonts w:asciiTheme="minorHAnsi" w:eastAsiaTheme="minorEastAsia" w:hAnsiTheme="minorHAnsi" w:cstheme="minorBidi"/>
          <w:color w:val="auto"/>
          <w:lang w:val="en-GB"/>
        </w:rPr>
        <w:instrText>ADDIN CSL_CITATION {"citationItems":[{"id":"ITEM-1","itemData":{"DOI":"10.1038/srep06639","ISSN":"2045-2322","abstract":"Scope of the present work is to infer the migratory ability of leukocytes by stochastic processes in order to distinguish the spontaneous organization of immune cells against an insult (namely cancer). For this purpose, spleen cells from immunodeficient mice, selectively lacking the transcription factor IRF-8 (IRF-8 knockout; IRF-8 KO), or from immunocompetent animals (wild-type; WT), were allowed to interact, alternatively, with murine B16.F10 melanoma cells in an ad hoc microfluidic environment developed on a LabOnChip technology. In this setting, only WT spleen cells were able to establish physical interactions with melanoma cells. Conversely, IRF-8 KO immune cells exhibited poor dynamical reactivity towards the neoplastic cells. In the present study, we collected data on the motility of these two types of spleen cells and built a complete set of observables that recapitulate the biological complexity of the system in these experiments. With remarkable accuracy, we concluded that the IRF-8 KO cells performed pure uncorrelated random walks, while WT splenocytes were able to make singular drifted random walks that collapsed on a straight ballistic motion for the system as a whole, hence giving rise to a highly coordinate response. These results may provide a useful system to quantitatively analyse the real time cell-cell interactions and to foresee the behavior of immune cells with tumor cells at the tissue level.","author":[{"dropping-particle":"","family":"Agliari","given":"Elena","non-dropping-particle":"","parse-names":false,"suffix":""},{"dropping-particle":"","family":"Biselli","given":"Elena","non-dropping-particle":"","parse-names":false,"suffix":""},{"dropping-particle":"","family":"Ninno","given":"Adele","non-dropping-particle":"De","parse-names":false,"suffix":""},{"dropping-particle":"","family":"Schiavoni","given":"Giovanna","non-dropping-particle":"","parse-names":false,"suffix":""},{"dropping-particle":"","family":"Gabriele","given":"Lucia","non-dropping-particle":"","parse-names":false,"suffix":""},{"dropping-particle":"","family":"Gerardino","given":"Anna","non-dropping-particle":"","parse-names":false,"suffix":""},{"dropping-particle":"","family":"Mattei","given":"Fabrizio","non-dropping-particle":"","parse-names":false,"suffix":""},{"dropping-particle":"","family":"Barra","given":"Adriano","non-dropping-particle":"","parse-names":false,"suffix":""},{"dropping-particle":"","family":"Businaro","given":"Luca","non-dropping-particle":"","parse-names":false,"suffix":""}],"container-title":"Scientific Reports","id":"ITEM-1","issue":"1","issued":{"date-parts":[["2014"]]},"page":"6639","title":"Cancer-driven dynamics of immune cells in a microfluidic environment","type":"article-journal","volume":"4"},"uris":["http://www.mendeley.com/documents/?uuid=e51aba85-d18f-4499-aab7-48f880244502"]},{"id":"ITEM-2","itemData":{"DOI":"10.1038/s41598-017-13070-3","ISSN":"2045-2322","abstract":"In this paper we discuss the applicability of numerical descriptors and statistical physics concepts to characterize complex biological systems observed at microscopic level through organ on chip approach. To this end, we employ data collected on a microfluidic platform in which leukocytes can move through suitably built channels toward their target. Leukocyte behavior is recorded by standard time lapse imaging. In particular, we analyze three groups of human peripheral blood mononuclear cells (PBMC): heterozygous mutants (in which only one copy of the FPR1 gene is normal), homozygous mutants (in which both alleles encoding FPR1 are loss-of-function variants) and cells from ‘wild type’ donors (with normal expression of FPR1). We characterize the migration of these cells providing a quantitative confirmation of the essential role of FPR1 in cancer chemotherapy response. Indeed wild type PBMC perform biased random walks toward chemotherapy-treated cancer cells establishing persistent interactions with them. Conversely, heterozygous mutants present a weaker bias in their motion and homozygous mutants perform rather uncorrelated random walks, both failing to engage with their targets. We next focus on wild type cells and study the interactions of leukocytes with cancerous cells developing a novel heuristic procedure, inspired by Lyapunov stability in dynamical systems.","author":[{"dropping-particle":"","family":"Biselli","given":"Elena","non-dropping-particle":"","parse-names":false,"suffix":""},{"dropping-particle":"","family":"Agliari","given":"Elena","non-dropping-particle":"","parse-names":false,"suffix":""},{"dropping-particle":"","family":"Barra","given":"Adriano","non-dropping-particle":"","parse-names":false,"suffix":""},{"dropping-particle":"","family":"Bertani","given":"Francesca Romana","non-dropping-particle":"","parse-names":false,"suffix":""},{"dropping-particle":"","family":"Gerardino","given":"Annamaria","non-dropping-particle":"","parse-names":false,"suffix":""},{"dropping-particle":"","family":"Ninno","given":"Adele","non-dropping-particle":"De","parse-names":false,"suffix":""},{"dropping-particle":"","family":"Mencattini","given":"Arianna","non-dropping-particle":"","parse-names":false,"suffix":""},{"dropping-particle":"","family":"Giuseppe","given":"Davide","non-dropping-particle":"Di","parse-names":false,"suffix":""},{"dropping-particle":"","family":"Mattei","given":"Fabrizio","non-dropping-particle":"","parse-names":false,"suffix":""},{"dropping-particle":"","family":"Schiavoni","given":"Giovanna","non-dropping-particle":"","parse-names":false,"suffix":""},{"dropping-particle":"","family":"Lucarini","given":"Valeria","non-dropping-particle":"","parse-names":false,"suffix":""},{"dropping-particle":"","family":"Vacchelli","given":"Erika","non-dropping-particle":"","parse-names":false,"suffix":""},{"dropping-particle":"","family":"Kroemer","given":"Guido","non-dropping-particle":"","parse-names":false,"suffix":""},{"dropping-particle":"","family":"Natale","given":"Corrado","non-dropping-particle":"Di","parse-names":false,"suffix":""},{"dropping-particle":"","family":"Martinelli","given":"Eugenio","non-dropping-particle":"","parse-names":false,"suffix":""},{"dropping-particle":"","family":"Businaro","given":"Luca","non-dropping-particle":"","parse-names":false,"suffix":""}],"container-title":"Scientific Reports","id":"ITEM-2","issue":"1","issued":{"date-parts":[["2017"]]},"page":"12737","title":"Organs on chip approach: a tool to evaluate cancer -immune cells interactions","type":"article-journal","volume":"7"},"uris":["http://www.mendeley.com/documents/?uuid=6de0c2c9-0d04-4865-ad42-1b1364497efc"]}],"mendeley":{"formattedCitation":"&lt;sup&gt;30, 31&lt;/sup&gt;","plainTextFormattedCitation":"30, 31","previouslyFormattedCitation":"&lt;sup&gt;30, 31&lt;/sup&gt;"},"properties":{"noteIndex":0},"schema":"https://github.com/citation-style-language/schema/raw/master/csl-citation.json"}</w:instrText>
      </w:r>
      <w:r w:rsidR="0F2B5C99" w:rsidRPr="004640CE">
        <w:rPr>
          <w:rFonts w:asciiTheme="minorHAnsi" w:eastAsiaTheme="minorEastAsia" w:hAnsiTheme="minorHAnsi" w:cstheme="minorBidi"/>
          <w:color w:val="auto"/>
          <w:lang w:val="en-GB"/>
        </w:rPr>
        <w:fldChar w:fldCharType="separate"/>
      </w:r>
      <w:r w:rsidR="3872019B" w:rsidRPr="004640CE">
        <w:rPr>
          <w:rFonts w:asciiTheme="minorHAnsi" w:eastAsiaTheme="minorEastAsia" w:hAnsiTheme="minorHAnsi" w:cstheme="minorBidi"/>
          <w:noProof/>
          <w:color w:val="auto"/>
          <w:vertAlign w:val="superscript"/>
          <w:lang w:val="en-GB"/>
        </w:rPr>
        <w:t>30, 31</w:t>
      </w:r>
      <w:r w:rsidR="0F2B5C99" w:rsidRPr="004640CE">
        <w:rPr>
          <w:rFonts w:asciiTheme="minorHAnsi" w:eastAsiaTheme="minorEastAsia" w:hAnsiTheme="minorHAnsi" w:cstheme="minorBidi"/>
          <w:color w:val="auto"/>
          <w:lang w:val="en-GB"/>
        </w:rPr>
        <w:fldChar w:fldCharType="end"/>
      </w:r>
      <w:r w:rsidR="3872019B" w:rsidRPr="004640CE">
        <w:rPr>
          <w:rFonts w:asciiTheme="minorHAnsi" w:eastAsiaTheme="minorEastAsia" w:hAnsiTheme="minorHAnsi" w:cstheme="minorBidi"/>
          <w:color w:val="auto"/>
          <w:lang w:val="en-GB"/>
        </w:rPr>
        <w:t>) and response to target cancer cells (</w:t>
      </w:r>
      <w:r w:rsidR="00F5742C" w:rsidRPr="00F5742C">
        <w:rPr>
          <w:rFonts w:asciiTheme="minorHAnsi" w:eastAsiaTheme="minorEastAsia" w:hAnsiTheme="minorHAnsi" w:cstheme="minorBidi"/>
          <w:color w:val="auto"/>
          <w:lang w:val="en-GB"/>
        </w:rPr>
        <w:t>e.g.,</w:t>
      </w:r>
      <w:r w:rsidR="3872019B" w:rsidRPr="004640CE">
        <w:rPr>
          <w:rFonts w:asciiTheme="minorHAnsi" w:eastAsiaTheme="minorEastAsia" w:hAnsiTheme="minorHAnsi" w:cstheme="minorBidi"/>
          <w:color w:val="auto"/>
          <w:lang w:val="en-GB"/>
        </w:rPr>
        <w:t xml:space="preserve"> treated </w:t>
      </w:r>
      <w:r w:rsidR="3872019B" w:rsidRPr="004640CE">
        <w:rPr>
          <w:rFonts w:asciiTheme="minorHAnsi" w:eastAsiaTheme="minorEastAsia" w:hAnsiTheme="minorHAnsi" w:cstheme="minorBidi"/>
          <w:i/>
          <w:iCs/>
          <w:color w:val="auto"/>
          <w:lang w:val="en-GB"/>
        </w:rPr>
        <w:t>vs</w:t>
      </w:r>
      <w:r w:rsidR="3872019B" w:rsidRPr="004640CE">
        <w:rPr>
          <w:rFonts w:asciiTheme="minorHAnsi" w:eastAsiaTheme="minorEastAsia" w:hAnsiTheme="minorHAnsi" w:cstheme="minorBidi"/>
          <w:color w:val="auto"/>
          <w:lang w:val="en-GB"/>
        </w:rPr>
        <w:t xml:space="preserve"> control). </w:t>
      </w:r>
    </w:p>
    <w:p w14:paraId="327015C7" w14:textId="77777777" w:rsidR="00F5742C" w:rsidRDefault="00F5742C" w:rsidP="00FB04AE">
      <w:pPr>
        <w:pStyle w:val="NormalWeb"/>
        <w:spacing w:before="0" w:beforeAutospacing="0" w:after="0" w:afterAutospacing="0"/>
        <w:contextualSpacing/>
        <w:jc w:val="left"/>
        <w:rPr>
          <w:rFonts w:asciiTheme="minorHAnsi" w:eastAsiaTheme="minorEastAsia" w:hAnsiTheme="minorHAnsi" w:cstheme="minorBidi"/>
          <w:color w:val="auto"/>
          <w:lang w:val="en-GB"/>
        </w:rPr>
      </w:pPr>
    </w:p>
    <w:p w14:paraId="1734AB30" w14:textId="6531AA68" w:rsidR="005C761E" w:rsidRPr="004640CE" w:rsidRDefault="009C1C69" w:rsidP="00FB04AE">
      <w:pPr>
        <w:pStyle w:val="NormalWeb"/>
        <w:spacing w:before="0" w:beforeAutospacing="0" w:after="0" w:afterAutospacing="0"/>
        <w:contextualSpacing/>
        <w:jc w:val="left"/>
        <w:rPr>
          <w:rFonts w:asciiTheme="minorHAnsi" w:eastAsiaTheme="minorEastAsia" w:hAnsiTheme="minorHAnsi" w:cstheme="minorBidi"/>
          <w:color w:val="auto"/>
          <w:lang w:val="en-GB"/>
        </w:rPr>
      </w:pPr>
      <w:r>
        <w:rPr>
          <w:rFonts w:asciiTheme="minorHAnsi" w:eastAsiaTheme="minorEastAsia" w:hAnsiTheme="minorHAnsi" w:cstheme="minorBidi"/>
          <w:color w:val="auto"/>
          <w:lang w:val="en-GB"/>
        </w:rPr>
        <w:t>NOTE:</w:t>
      </w:r>
      <w:r w:rsidR="3872019B" w:rsidRPr="004640CE">
        <w:rPr>
          <w:rFonts w:asciiTheme="minorHAnsi" w:eastAsiaTheme="minorEastAsia" w:hAnsiTheme="minorHAnsi" w:cstheme="minorBidi"/>
          <w:color w:val="auto"/>
          <w:lang w:val="en-GB"/>
        </w:rPr>
        <w:t xml:space="preserve"> Additional useful plugins such as The Chemotaxis and Migration Tool (http://ibidi.com/software/chemotaxis_and_migration_tool/) provides various graphs (</w:t>
      </w:r>
      <w:r w:rsidR="00F5742C" w:rsidRPr="00F5742C">
        <w:rPr>
          <w:rFonts w:asciiTheme="minorHAnsi" w:eastAsiaTheme="minorEastAsia" w:hAnsiTheme="minorHAnsi" w:cstheme="minorBidi"/>
          <w:color w:val="auto"/>
          <w:lang w:val="en-GB"/>
        </w:rPr>
        <w:t>e.g.,</w:t>
      </w:r>
      <w:r w:rsidR="3872019B" w:rsidRPr="004640CE">
        <w:rPr>
          <w:rFonts w:asciiTheme="minorHAnsi" w:eastAsiaTheme="minorEastAsia" w:hAnsiTheme="minorHAnsi" w:cstheme="minorBidi"/>
          <w:color w:val="auto"/>
          <w:lang w:val="en-GB"/>
        </w:rPr>
        <w:t xml:space="preserve"> Rose or sector plots, such as depicted in </w:t>
      </w:r>
      <w:r w:rsidRPr="00F5742C">
        <w:rPr>
          <w:rFonts w:asciiTheme="minorHAnsi" w:eastAsiaTheme="minorEastAsia" w:hAnsiTheme="minorHAnsi" w:cstheme="minorBidi"/>
          <w:b/>
          <w:bCs/>
          <w:color w:val="auto"/>
          <w:lang w:val="en-GB"/>
        </w:rPr>
        <w:t>Figure</w:t>
      </w:r>
      <w:r w:rsidR="00101ED2">
        <w:rPr>
          <w:rFonts w:asciiTheme="minorHAnsi" w:eastAsiaTheme="minorEastAsia" w:hAnsiTheme="minorHAnsi" w:cstheme="minorBidi"/>
          <w:b/>
          <w:bCs/>
          <w:color w:val="auto"/>
          <w:lang w:val="en-GB"/>
        </w:rPr>
        <w:t xml:space="preserve"> </w:t>
      </w:r>
      <w:r w:rsidR="3872019B" w:rsidRPr="00F5742C">
        <w:rPr>
          <w:rFonts w:asciiTheme="minorHAnsi" w:eastAsiaTheme="minorEastAsia" w:hAnsiTheme="minorHAnsi" w:cstheme="minorBidi"/>
          <w:b/>
          <w:bCs/>
          <w:color w:val="auto"/>
          <w:lang w:val="en-GB"/>
        </w:rPr>
        <w:t>6</w:t>
      </w:r>
      <w:r w:rsidR="3872019B" w:rsidRPr="004640CE">
        <w:rPr>
          <w:rFonts w:asciiTheme="minorHAnsi" w:eastAsiaTheme="minorEastAsia" w:hAnsiTheme="minorHAnsi" w:cstheme="minorBidi"/>
          <w:color w:val="auto"/>
          <w:lang w:val="en-GB"/>
        </w:rPr>
        <w:t>) and statistical tests for advanced analysis and visualization of experimental migration and chemotaxis data. Combining cell tracking and cell segmentation algorithms</w:t>
      </w:r>
      <w:r w:rsidR="0F2B5C99" w:rsidRPr="004640CE">
        <w:rPr>
          <w:rFonts w:asciiTheme="minorHAnsi" w:eastAsiaTheme="minorEastAsia" w:hAnsiTheme="minorHAnsi" w:cstheme="minorBidi"/>
          <w:color w:val="auto"/>
          <w:lang w:val="en-GB"/>
        </w:rPr>
        <w:fldChar w:fldCharType="begin" w:fldLock="1"/>
      </w:r>
      <w:r w:rsidR="0F2B5C99" w:rsidRPr="004640CE">
        <w:rPr>
          <w:rFonts w:asciiTheme="minorHAnsi" w:eastAsiaTheme="minorEastAsia" w:hAnsiTheme="minorHAnsi" w:cstheme="minorBidi"/>
          <w:color w:val="auto"/>
          <w:lang w:val="en-GB"/>
        </w:rPr>
        <w:instrText>ADDIN CSL_CITATION {"citationItems":[{"id":"ITEM-1","itemData":{"DOI":"10.1002/cyto.a.23249","ISSN":"1552-4930 (Electronic)","PMID":"28976646","abstract":"Automated microscopy has given researchers access to great amounts of live cell  imaging data from in vitro and in vivo experiments. Much focus has been put on extracting cell tracks from such data using a plethora of segmentation and tracking algorithms, but further analysis is normally required to draw biologically relevant conclusions. Such relevant conclusions may be whether the migration is directed or not, whether the population has homogeneous or heterogeneous migration patterns. This review focuses on the analysis of cell migration data that are extracted from time lapse images. We discuss a range of measures and models used to analyze cell tracks independent of the biological system or the way the tracks were obtained. For single-cell migration, we focus on measures and models giving examples of biological systems where they have been applied, for example, migration of bacteria, fibroblasts, and immune cells. For collective migration, we describe the model systems wound healing, neural crest migration, and Drosophila gastrulation and discuss methods for cell migration within these systems. We also discuss the role of the extracellular matrix and subsequent differences between track analysis in vitro and in vivo. Besides methods and measures, we are putting special focus on the need for openly available data and code, as well as a lack of common vocabulary in cell track analysis. © 2017 International Society for Advancement of Cytometry.","author":[{"dropping-particle":"","family":"Svensson","given":"Carl-Magnus","non-dropping-particle":"","parse-names":false,"suffix":""},{"dropping-particle":"","family":"Medyukhina","given":"Anna","non-dropping-particle":"","parse-names":false,"suffix":""},{"dropping-particle":"","family":"Belyaev","given":"Ivan","non-dropping-particle":"","parse-names":false,"suffix":""},{"dropping-particle":"","family":"Al-Zaben","given":"Naim","non-dropping-particle":"","parse-names":false,"suffix":""},{"dropping-particle":"","family":"Figge","given":"Marc Thilo","non-dropping-particle":"","parse-names":false,"suffix":""}],"container-title":"Cytometry. Part A : the journal of the International Society for Analytical Cytology","id":"ITEM-1","issue":"3","issued":{"date-parts":[["2018","3"]]},"language":"eng","page":"357-370","publisher-place":"United States","title":"Untangling cell tracks: Quantifying cell migration by time lapse image data  analysis.","type":"article-journal","volume":"93"},"uris":["http://www.mendeley.com/documents/?uuid=943fb883-462a-49e7-9100-2a778dc3e566"]},{"id":"ITEM-2","itemData":{"DOI":"10.1002/wdev.260","ISSN":"1759-7692 (Electronic)","PMID":"27911038","abstract":"Modern biological research particularly in the fields of developmental and cell  biology has been transformed by the rapid evolution of the light microscope. The light microscope, long a mainstay of the experimental biologist, is now used for a wide array of biological experimental scenarios and sample types. Much of the great developments in advanced biological imaging have been driven by the digital imaging revolution with powerful processors and algorithms. In particular, this combination of advanced imaging and computational analysis has resulted in the drive of the modern biologist to not only visually inspect dynamic phenomena, but to quantify the involved processes. This need to quantitate images has become a major thrust within the bioimaging community and requires extensible and accessible image processing routines with corresponding intuitive software packages. Novel algorithms both made specifically for light microscopy or adapted from other fields, such as astronomy, are available to biologists, but often in a form that is inaccessible for a number of reasons ranging from data input issues, usability and training concerns, and accessibility and output limitations. The biological community has responded to this need by developing open source software packages that are freely available and provide access to image processing routines. One of the most prominent is the open-source image package ImageJ. In this review, we give an overview of prominent imaging processing approaches in ImageJ that we think are of particular interest for biological imaging and that illustrate the functionality of ImageJ and other open source image analysis software. WIREs Dev Biol 2017, 6:e260. doi: 10.1002/wdev.260 For further resources related to this article, please visit the WIREs website.","author":[{"dropping-particle":"","family":"Arena","given":"Ellen T","non-dropping-particle":"","parse-names":false,"suffix":""},{"dropping-particle":"","family":"Rueden","given":"Curtis T","non-dropping-particle":"","parse-names":false,"suffix":""},{"dropping-particle":"","family":"Hiner","given":"Mark C","non-dropping-particle":"","parse-names":false,"suffix":""},{"dropping-particle":"","family":"Wang","given":"Shulei","non-dropping-particle":"","parse-names":false,"suffix":""},{"dropping-particle":"","family":"Yuan","given":"Ming","non-dropping-particle":"","parse-names":false,"suffix":""},{"dropping-particle":"","family":"Eliceiri","given":"Kevin W","non-dropping-particle":"","parse-names":false,"suffix":""}],"container-title":"Wiley interdisciplinary reviews. Developmental biology","id":"ITEM-2","issue":"2","issued":{"date-parts":[["2017","3"]]},"language":"eng","publisher-place":"United States","title":"Quantitating the cell: turning images into numbers with ImageJ.","type":"article-journal","volume":"6"},"uris":["http://www.mendeley.com/documents/?uuid=547a2c02-1f76-48d9-b854-69fc2f17b7d4"]},{"id":"ITEM-3","itemData":{"DOI":"https://doi.org/10.1016/j.tcb.2015.09.003","ISSN":"0962-8924","abstract":"Cell migration is central to the development and maintenance of multicellular organisms. Fundamental understanding of cell migration can, for example, direct novel therapeutic strategies to control invasive tumor cells. However, the study of cell migration yields an overabundance of experimental data that require demanding processing and analysis for results extraction. Computational methods and tools have therefore become essential in the quantification and modeling of cell migration data. We review computational approaches for the key tasks in the quantification of in vitro cell migration: image pre-processing, motion estimation and feature extraction. Moreover, we summarize the current state-of-the-art for in silico modeling of cell migration. Finally, we provide a list of available software tools for cell migration to assist researchers in choosing the most appropriate solution for their needs.","author":[{"dropping-particle":"","family":"Masuzzo","given":"Paola","non-dropping-particle":"","parse-names":false,"suffix":""},{"dropping-particle":"","family":"Troys","given":"Marleen","non-dropping-particle":"Van","parse-names":false,"suffix":""},{"dropping-particle":"","family":"Ampe","given":"Christophe","non-dropping-particle":"","parse-names":false,"suffix":""},{"dropping-particle":"","family":"Martens","given":"Lennart","non-dropping-particle":"","parse-names":false,"suffix":""}],"container-title":"Trends in Cell Biology","id":"ITEM-3","issue":"2","issued":{"date-parts":[["2016"]]},"page":"88-110","title":"Taking Aim at Moving Targets in Computational Cell Migration","type":"article-journal","volume":"26"},"uris":["http://www.mendeley.com/documents/?uuid=74a5bc86-ea13-4a69-95ac-b67f4d425480"]}],"mendeley":{"formattedCitation":"&lt;sup&gt;24, 25, 45&lt;/sup&gt;","plainTextFormattedCitation":"24, 25, 45","previouslyFormattedCitation":"&lt;sup&gt;24, 25, 45&lt;/sup&gt;"},"properties":{"noteIndex":0},"schema":"https://github.com/citation-style-language/schema/raw/master/csl-citation.json"}</w:instrText>
      </w:r>
      <w:r w:rsidR="0F2B5C99" w:rsidRPr="004640CE">
        <w:rPr>
          <w:rFonts w:asciiTheme="minorHAnsi" w:eastAsiaTheme="minorEastAsia" w:hAnsiTheme="minorHAnsi" w:cstheme="minorBidi"/>
          <w:color w:val="auto"/>
          <w:lang w:val="en-GB"/>
        </w:rPr>
        <w:fldChar w:fldCharType="separate"/>
      </w:r>
      <w:r w:rsidR="3872019B" w:rsidRPr="004640CE">
        <w:rPr>
          <w:rFonts w:asciiTheme="minorHAnsi" w:eastAsiaTheme="minorEastAsia" w:hAnsiTheme="minorHAnsi" w:cstheme="minorBidi"/>
          <w:noProof/>
          <w:color w:val="auto"/>
          <w:vertAlign w:val="superscript"/>
          <w:lang w:val="en-GB"/>
        </w:rPr>
        <w:t>24, 25, 45</w:t>
      </w:r>
      <w:r w:rsidR="0F2B5C99" w:rsidRPr="004640CE">
        <w:rPr>
          <w:rFonts w:asciiTheme="minorHAnsi" w:eastAsiaTheme="minorEastAsia" w:hAnsiTheme="minorHAnsi" w:cstheme="minorBidi"/>
          <w:color w:val="auto"/>
          <w:lang w:val="en-GB"/>
        </w:rPr>
        <w:fldChar w:fldCharType="end"/>
      </w:r>
      <w:r w:rsidR="00D66657" w:rsidRPr="004640CE">
        <w:rPr>
          <w:rFonts w:asciiTheme="minorHAnsi" w:eastAsiaTheme="minorEastAsia" w:hAnsiTheme="minorHAnsi" w:cstheme="minorBidi"/>
          <w:color w:val="auto"/>
          <w:lang w:val="en-GB"/>
        </w:rPr>
        <w:t xml:space="preserve"> </w:t>
      </w:r>
      <w:r w:rsidR="3872019B" w:rsidRPr="004640CE">
        <w:rPr>
          <w:rFonts w:asciiTheme="minorHAnsi" w:eastAsiaTheme="minorEastAsia" w:hAnsiTheme="minorHAnsi" w:cstheme="minorBidi"/>
          <w:color w:val="auto"/>
          <w:lang w:val="en-GB"/>
        </w:rPr>
        <w:t xml:space="preserve">may enable measurements of morphological metrics at the </w:t>
      </w:r>
      <w:r w:rsidR="3872019B" w:rsidRPr="004640CE" w:rsidDel="00D66657">
        <w:rPr>
          <w:rFonts w:asciiTheme="minorHAnsi" w:eastAsiaTheme="minorEastAsia" w:hAnsiTheme="minorHAnsi" w:cstheme="minorBidi"/>
          <w:color w:val="auto"/>
          <w:lang w:val="en-GB"/>
        </w:rPr>
        <w:t>single</w:t>
      </w:r>
      <w:r w:rsidR="00D66657" w:rsidRPr="004640CE">
        <w:rPr>
          <w:rFonts w:asciiTheme="minorHAnsi" w:eastAsiaTheme="minorEastAsia" w:hAnsiTheme="minorHAnsi" w:cstheme="minorBidi"/>
          <w:color w:val="auto"/>
          <w:lang w:val="en-GB"/>
        </w:rPr>
        <w:t>-</w:t>
      </w:r>
      <w:r w:rsidR="3872019B" w:rsidRPr="004640CE">
        <w:rPr>
          <w:rFonts w:asciiTheme="minorHAnsi" w:eastAsiaTheme="minorEastAsia" w:hAnsiTheme="minorHAnsi" w:cstheme="minorBidi"/>
          <w:color w:val="auto"/>
          <w:lang w:val="en-GB"/>
        </w:rPr>
        <w:t>cell level (</w:t>
      </w:r>
      <w:r w:rsidRPr="009C1C69">
        <w:rPr>
          <w:rFonts w:asciiTheme="minorHAnsi" w:eastAsiaTheme="minorEastAsia" w:hAnsiTheme="minorHAnsi" w:cstheme="minorBidi"/>
          <w:color w:val="auto"/>
          <w:lang w:val="en-GB"/>
        </w:rPr>
        <w:t>i.e.,</w:t>
      </w:r>
      <w:r w:rsidR="3872019B" w:rsidRPr="004640CE">
        <w:rPr>
          <w:rFonts w:asciiTheme="minorHAnsi" w:eastAsiaTheme="minorEastAsia" w:hAnsiTheme="minorHAnsi" w:cstheme="minorBidi"/>
          <w:color w:val="auto"/>
          <w:lang w:val="en-GB"/>
        </w:rPr>
        <w:t xml:space="preserve"> cell surface area, the major and minor axis length, and the cell aspect ratio).</w:t>
      </w:r>
    </w:p>
    <w:p w14:paraId="6AE06708" w14:textId="0A34DBD9" w:rsidR="005F7A53" w:rsidRPr="004640CE" w:rsidRDefault="005F7A53" w:rsidP="00FB04AE">
      <w:pPr>
        <w:contextualSpacing/>
        <w:rPr>
          <w:rFonts w:asciiTheme="minorHAnsi" w:hAnsiTheme="minorHAnsi" w:cstheme="minorBidi"/>
          <w:color w:val="auto"/>
          <w:lang w:val="en-GB"/>
        </w:rPr>
      </w:pPr>
    </w:p>
    <w:p w14:paraId="7708A5DD" w14:textId="3F196085" w:rsidR="00BD393A" w:rsidRPr="004640CE" w:rsidRDefault="00BD393A" w:rsidP="00FB04AE">
      <w:pPr>
        <w:pStyle w:val="Heading2"/>
        <w:numPr>
          <w:ilvl w:val="0"/>
          <w:numId w:val="67"/>
        </w:numPr>
        <w:ind w:left="0" w:firstLine="0"/>
        <w:contextualSpacing/>
        <w:rPr>
          <w:color w:val="auto"/>
          <w:szCs w:val="24"/>
          <w:lang w:val="en-US"/>
        </w:rPr>
      </w:pPr>
      <w:r w:rsidRPr="004640CE">
        <w:rPr>
          <w:color w:val="auto"/>
          <w:szCs w:val="24"/>
          <w:highlight w:val="yellow"/>
          <w:lang w:val="en-US"/>
        </w:rPr>
        <w:t>3D immuno-competent cancer on-chip model in a competitive assay</w:t>
      </w:r>
    </w:p>
    <w:p w14:paraId="21D00BE5" w14:textId="0A34DBD9" w:rsidR="00BD393A" w:rsidRPr="004640CE" w:rsidRDefault="00BD393A" w:rsidP="00FB04AE">
      <w:pPr>
        <w:pStyle w:val="Heading2"/>
        <w:contextualSpacing/>
        <w:rPr>
          <w:color w:val="auto"/>
          <w:szCs w:val="24"/>
          <w:lang w:val="en-US"/>
        </w:rPr>
      </w:pPr>
    </w:p>
    <w:p w14:paraId="487C30CD" w14:textId="63838F5D" w:rsidR="003D6644" w:rsidRPr="004640CE" w:rsidRDefault="009C1C69" w:rsidP="00FB04AE">
      <w:pPr>
        <w:contextualSpacing/>
        <w:rPr>
          <w:color w:val="auto"/>
          <w:lang w:val="en-US"/>
        </w:rPr>
      </w:pPr>
      <w:r w:rsidRPr="00695E25">
        <w:rPr>
          <w:color w:val="auto"/>
          <w:lang w:val="en-US"/>
        </w:rPr>
        <w:t>NOTE:</w:t>
      </w:r>
      <w:r w:rsidR="794D7441" w:rsidRPr="00695E25">
        <w:rPr>
          <w:color w:val="auto"/>
          <w:lang w:val="en-US"/>
        </w:rPr>
        <w:t xml:space="preserve"> The 3D chip design, depicted in </w:t>
      </w:r>
      <w:r w:rsidRPr="00695E25">
        <w:rPr>
          <w:b/>
          <w:bCs/>
          <w:color w:val="auto"/>
          <w:lang w:val="en-US"/>
        </w:rPr>
        <w:t>Figure</w:t>
      </w:r>
      <w:r w:rsidR="00101ED2" w:rsidRPr="00695E25">
        <w:rPr>
          <w:b/>
          <w:bCs/>
          <w:color w:val="auto"/>
          <w:lang w:val="en-US"/>
        </w:rPr>
        <w:t xml:space="preserve"> </w:t>
      </w:r>
      <w:r w:rsidR="794D7441" w:rsidRPr="00695E25">
        <w:rPr>
          <w:b/>
          <w:bCs/>
          <w:color w:val="auto"/>
          <w:lang w:val="en-US"/>
        </w:rPr>
        <w:t>4</w:t>
      </w:r>
      <w:r w:rsidR="794D7441" w:rsidRPr="00695E25">
        <w:rPr>
          <w:color w:val="auto"/>
          <w:lang w:val="en-US"/>
        </w:rPr>
        <w:t xml:space="preserve">, consists of 5 major compartments: a central one for the floating immune cells intake, two side regions for embedding tumor cells in hydrogel matrices (150-250 </w:t>
      </w:r>
      <w:r w:rsidR="794D7441" w:rsidRPr="00695E25">
        <w:rPr>
          <w:color w:val="auto"/>
        </w:rPr>
        <w:t>μ</w:t>
      </w:r>
      <w:r w:rsidR="794D7441" w:rsidRPr="00695E25">
        <w:rPr>
          <w:color w:val="auto"/>
          <w:lang w:val="en-US"/>
        </w:rPr>
        <w:t xml:space="preserve">m high), and media perfusion chambers. Immune and tumor chambers are connected by two sets of narrow arrays of microchannels (200×12×10 </w:t>
      </w:r>
      <w:r w:rsidR="794D7441" w:rsidRPr="00695E25">
        <w:rPr>
          <w:color w:val="auto"/>
        </w:rPr>
        <w:t>μ</w:t>
      </w:r>
      <w:r w:rsidR="794D7441" w:rsidRPr="00695E25">
        <w:rPr>
          <w:color w:val="auto"/>
          <w:lang w:val="en-US"/>
        </w:rPr>
        <w:t>m</w:t>
      </w:r>
      <w:r w:rsidR="794D7441" w:rsidRPr="00695E25">
        <w:rPr>
          <w:color w:val="auto"/>
          <w:vertAlign w:val="superscript"/>
          <w:lang w:val="en-US"/>
        </w:rPr>
        <w:t>3</w:t>
      </w:r>
      <w:r w:rsidR="794D7441" w:rsidRPr="00695E25">
        <w:rPr>
          <w:color w:val="auto"/>
          <w:lang w:val="en-US"/>
        </w:rPr>
        <w:t xml:space="preserve">, L×W×H, </w:t>
      </w:r>
      <w:r w:rsidRPr="00695E25">
        <w:rPr>
          <w:b/>
          <w:bCs/>
          <w:color w:val="auto"/>
          <w:lang w:val="en-US"/>
        </w:rPr>
        <w:t>Figure</w:t>
      </w:r>
      <w:r w:rsidR="00101ED2" w:rsidRPr="00695E25">
        <w:rPr>
          <w:b/>
          <w:bCs/>
          <w:color w:val="auto"/>
          <w:lang w:val="en-US"/>
        </w:rPr>
        <w:t xml:space="preserve"> </w:t>
      </w:r>
      <w:r w:rsidR="794D7441" w:rsidRPr="00695E25">
        <w:rPr>
          <w:b/>
          <w:bCs/>
          <w:color w:val="auto"/>
          <w:lang w:val="en-US"/>
        </w:rPr>
        <w:t>4E</w:t>
      </w:r>
      <w:r w:rsidR="794D7441" w:rsidRPr="00695E25">
        <w:rPr>
          <w:color w:val="auto"/>
          <w:lang w:val="en-US"/>
        </w:rPr>
        <w:t xml:space="preserve">). Regularly 100 µm-spaced trapezoidal isosceles micropillars (about 25-30 interfaces for each side gel region, </w:t>
      </w:r>
      <w:r w:rsidRPr="00695E25">
        <w:rPr>
          <w:b/>
          <w:bCs/>
          <w:color w:val="auto"/>
          <w:lang w:val="en-US"/>
        </w:rPr>
        <w:t>Figure</w:t>
      </w:r>
      <w:r w:rsidR="00101ED2" w:rsidRPr="00695E25">
        <w:rPr>
          <w:b/>
          <w:bCs/>
          <w:color w:val="auto"/>
          <w:lang w:val="en-US"/>
        </w:rPr>
        <w:t xml:space="preserve"> </w:t>
      </w:r>
      <w:r w:rsidR="794D7441" w:rsidRPr="00695E25">
        <w:rPr>
          <w:b/>
          <w:bCs/>
          <w:color w:val="auto"/>
          <w:lang w:val="en-US"/>
        </w:rPr>
        <w:t>4C</w:t>
      </w:r>
      <w:r w:rsidR="794D7441" w:rsidRPr="00695E25">
        <w:rPr>
          <w:color w:val="auto"/>
          <w:lang w:val="en-US"/>
        </w:rPr>
        <w:t>) work as barriers to confine gel solution during injection exploiting the balance between surface tension and capillary forces</w:t>
      </w:r>
      <w:r w:rsidR="6F220230" w:rsidRPr="00695E25">
        <w:rPr>
          <w:color w:val="auto"/>
          <w:lang w:val="en-US"/>
        </w:rPr>
        <w:fldChar w:fldCharType="begin" w:fldLock="1"/>
      </w:r>
      <w:r w:rsidR="6F220230" w:rsidRPr="00695E25">
        <w:rPr>
          <w:color w:val="auto"/>
          <w:lang w:val="en-US"/>
        </w:rPr>
        <w:instrText>ADDIN CSL_CITATION {"citationItems":[{"id":"ITEM-1","itemData":{"DOI":"10.1039/b818401a","ISSN":"14730189","abstract":"Modeling the in vivo microenvironment typically involves placing cells in a three-dimensional (3D) extracellular matrix (ECM) in physiologically relevant context with respect to other cells. The mechanical and chemical features of 3D microenvironments play important roles in tissue engineering, tumor growth and metastasis, and in defining stem cell niches, and it is increasingly recognized that cells behave much differently when surrounded by a 3D ECM than when anchored to a 2D substrate. To create microenvironments that more closely mimic in vivo settings, here we describe a novel microfluidic device that allows multiple discrete constructs of 3D cell-laden hydrogels to be patterned in a sequence of simple steps. The microfluidic platform allows for real-time imaging of the interactions between multiple cell types exposed to both autocrine and paracrine signaling molecules, all within a 3D ECM environment. Detailed modeling determined that surface tension, hydrophobic interactions, and spatial geometry were important factors in containing the gels within distinct separate channels during the filling process. This allowed us to pattern multiple gel types side-by-side and pattern 3D gels spatially with tight dimensional control. Cells embedded in gels could be patterned by culturing MDA-MB-231 metastatic breast cancer cells and RAW 264.1 macrophage cells within distinct collagen type I and Matrigel ECM environments, respectively. Over a 7 day culture experiment, RAW cells invaded into neighboring gels containing MDA-MB-231 cells, but not into gels lacking cells. These studies demonstrate the versatility and potential of this new microfluidic platform to engineer 3D microscale architectures to investigate cell-cell and cell-matrix interactions. © 2009 The Royal Society of Chemistry.","author":[{"dropping-particle":"","family":"Huang","given":"Carlos P.","non-dropping-particle":"","parse-names":false,"suffix":""},{"dropping-particle":"","family":"Lu","given":"Jente","non-dropping-particle":"","parse-names":false,"suffix":""},{"dropping-particle":"","family":"Seon","given":"Hyeryung","non-dropping-particle":"","parse-names":false,"suffix":""},{"dropping-particle":"","family":"Lee","given":"Abraham P.","non-dropping-particle":"","parse-names":false,"suffix":""},{"dropping-particle":"","family":"Flanagan","given":"Lisa A.","non-dropping-particle":"","parse-names":false,"suffix":""},{"dropping-particle":"","family":"Kim","given":"Ho Young","non-dropping-particle":"","parse-names":false,"suffix":""},{"dropping-particle":"","family":"Putnam","given":"Andrew J.","non-dropping-particle":"","parse-names":false,"suffix":""},{"dropping-particle":"","family":"Jeon","given":"Noo Li","non-dropping-particle":"","parse-names":false,"suffix":""}],"container-title":"Lab on a Chip","id":"ITEM-1","issued":{"date-parts":[["2009"]]},"title":"Engineering microscale cellular niches for three-dimensional multicellular co-cultures","type":"article-journal"},"uris":["http://www.mendeley.com/documents/?uuid=3f4c2b36-ab4c-46dd-81f3-6f27ac817b33"]},{"id":"ITEM-2","itemData":{"DOI":"10.1371/journal.pone.0037333","ISSN":"19326203","PMID":"22662145","abstract":"We demonstrate ensemble three-dimensional cell cultures and quantitative analysis of angiogenic growth from uniform endothelial monolayers. Our approach combines two key elements: a micro-fluidic assay that enables parallelized angiogenic growth instances subject to common extracellular conditions, and an automated image acquisition and processing scheme enabling high-throughput, unbiased quantification of angiogenic growth. Because of the increased throughput of the assay in comparison to existing three-dimensional morphogenic assays, statistical properties of angiogenic growth can be reliably estimated. We used the assay to evaluate the combined effects of vascular endothelial growth factor (VEGF) and the signaling lipid sphingoshine-1-phosphate (S1P). Our results show the importance of S1P in amplifying the angiogenic response in the presence of VEGF gradients. Furthermore, the application of S1P with VEGF gradients resulted in angiogenic sprouts with higher aspect ratio than S1P with background levels of VEGF, despite reduced total migratory activity. This implies a synergistic effect between the growth factors in promoting angiogenic activity. Finally, the variance in the computed angiogenic metrics (as measured by ensemble standard deviation) was found to increase linearly with the ensemble mean. This finding is consistent with stochastic agent-based mathematical models of angiogenesis that represent angiogenic growth as a series of independent stochastic cell-level decisions. © 2012 Farahat et al.","author":[{"dropping-particle":"","family":"Farahat","given":"Waleed A.","non-dropping-particle":"","parse-names":false,"suffix":""},{"dropping-particle":"","family":"Wood","given":"Levi B.","non-dropping-particle":"","parse-names":false,"suffix":""},{"dropping-particle":"","family":"Zervantonakis","given":"Ioannis K.","non-dropping-particle":"","parse-names":false,"suffix":""},{"dropping-particle":"","family":"Schor","given":"Alisha","non-dropping-particle":"","parse-names":false,"suffix":""},{"dropping-particle":"","family":"Ong","given":"Sharon","non-dropping-particle":"","parse-names":false,"suffix":""},{"dropping-particle":"","family":"Neal","given":"Devin","non-dropping-particle":"","parse-names":false,"suffix":""},{"dropping-particle":"","family":"Kamm","given":"Roger D.","non-dropping-particle":"","parse-names":false,"suffix":""},{"dropping-particle":"","family":"Asada","given":"H. Harry","non-dropping-particle":"","parse-names":false,"suffix":""}],"container-title":"PLoS ONE","id":"ITEM-2","issued":{"date-parts":[["2012"]]},"title":"Ensemble analysis of angiogenic growth in three-dimensional microfluidic cell cultures","type":"article-journal"},"uris":["http://www.mendeley.com/documents/?uuid=0a11b41a-d327-44db-971e-8a3076b7060a"]}],"mendeley":{"formattedCitation":"&lt;sup&gt;60, 61&lt;/sup&gt;","plainTextFormattedCitation":"60, 61","previouslyFormattedCitation":"&lt;sup&gt;60, 61&lt;/sup&gt;"},"properties":{"noteIndex":0},"schema":"https://github.com/citation-style-language/schema/raw/master/csl-citation.json"}</w:instrText>
      </w:r>
      <w:r w:rsidR="6F220230" w:rsidRPr="00695E25">
        <w:rPr>
          <w:color w:val="auto"/>
          <w:lang w:val="en-US"/>
        </w:rPr>
        <w:fldChar w:fldCharType="separate"/>
      </w:r>
      <w:r w:rsidR="794D7441" w:rsidRPr="00695E25">
        <w:rPr>
          <w:noProof/>
          <w:color w:val="auto"/>
          <w:vertAlign w:val="superscript"/>
          <w:lang w:val="en-US"/>
        </w:rPr>
        <w:t>60, 61</w:t>
      </w:r>
      <w:r w:rsidR="6F220230" w:rsidRPr="00695E25">
        <w:rPr>
          <w:color w:val="auto"/>
          <w:lang w:val="en-US"/>
        </w:rPr>
        <w:fldChar w:fldCharType="end"/>
      </w:r>
      <w:r w:rsidR="794D7441" w:rsidRPr="00695E25">
        <w:rPr>
          <w:color w:val="auto"/>
          <w:lang w:val="en-US"/>
        </w:rPr>
        <w:t xml:space="preserve"> and connect tumor regions to the two lateral additional media chambers in order to set a gel-liquid interface (</w:t>
      </w:r>
      <w:r w:rsidRPr="00695E25">
        <w:rPr>
          <w:b/>
          <w:bCs/>
          <w:color w:val="auto"/>
          <w:lang w:val="en-US"/>
        </w:rPr>
        <w:t>Figure</w:t>
      </w:r>
      <w:r w:rsidR="00101ED2" w:rsidRPr="00695E25">
        <w:rPr>
          <w:b/>
          <w:bCs/>
          <w:color w:val="auto"/>
          <w:lang w:val="en-US"/>
        </w:rPr>
        <w:t xml:space="preserve"> </w:t>
      </w:r>
      <w:r w:rsidR="794D7441" w:rsidRPr="00695E25">
        <w:rPr>
          <w:b/>
          <w:bCs/>
          <w:color w:val="auto"/>
          <w:lang w:val="en-US"/>
        </w:rPr>
        <w:t>5</w:t>
      </w:r>
      <w:r w:rsidR="794D7441" w:rsidRPr="00695E25">
        <w:rPr>
          <w:color w:val="auto"/>
          <w:lang w:val="en-US"/>
        </w:rPr>
        <w:t xml:space="preserve">). The detailed features of the 3D competitive assay are shown in </w:t>
      </w:r>
      <w:r w:rsidRPr="00695E25">
        <w:rPr>
          <w:b/>
          <w:bCs/>
          <w:color w:val="auto"/>
          <w:lang w:val="en-US"/>
        </w:rPr>
        <w:t>Figure</w:t>
      </w:r>
      <w:r w:rsidR="00101ED2" w:rsidRPr="00695E25">
        <w:rPr>
          <w:b/>
          <w:bCs/>
          <w:color w:val="auto"/>
          <w:lang w:val="en-US"/>
        </w:rPr>
        <w:t xml:space="preserve"> </w:t>
      </w:r>
      <w:r w:rsidR="794D7441" w:rsidRPr="00695E25">
        <w:rPr>
          <w:b/>
          <w:bCs/>
          <w:color w:val="auto"/>
          <w:lang w:val="en-US"/>
        </w:rPr>
        <w:t>4</w:t>
      </w:r>
      <w:r w:rsidR="794D7441" w:rsidRPr="00695E25">
        <w:rPr>
          <w:color w:val="auto"/>
          <w:lang w:val="en-US"/>
        </w:rPr>
        <w:t xml:space="preserve">. </w:t>
      </w:r>
      <w:r w:rsidR="794D7441" w:rsidRPr="00695E25">
        <w:rPr>
          <w:rFonts w:asciiTheme="minorHAnsi" w:eastAsiaTheme="minorEastAsia" w:hAnsiTheme="minorHAnsi" w:cstheme="minorBidi"/>
          <w:color w:val="auto"/>
          <w:lang w:val="en-US"/>
        </w:rPr>
        <w:t xml:space="preserve">Preferential </w:t>
      </w:r>
      <w:r w:rsidR="794D7441" w:rsidRPr="00695E25">
        <w:rPr>
          <w:rFonts w:asciiTheme="minorHAnsi" w:eastAsiaTheme="minorEastAsia" w:hAnsiTheme="minorHAnsi" w:cstheme="minorBidi"/>
          <w:color w:val="auto"/>
        </w:rPr>
        <w:t xml:space="preserve">migration of immune cells towards the two hydrogel compartments hosting tumoral cells that have undergone different treatments can be monitored and quantified. The particular competitive layout can be </w:t>
      </w:r>
      <w:r w:rsidR="00957F29" w:rsidRPr="00695E25">
        <w:rPr>
          <w:rFonts w:asciiTheme="minorHAnsi" w:eastAsiaTheme="minorEastAsia" w:hAnsiTheme="minorHAnsi" w:cstheme="minorBidi"/>
          <w:color w:val="auto"/>
        </w:rPr>
        <w:t xml:space="preserve">applied </w:t>
      </w:r>
      <w:r w:rsidR="794D7441" w:rsidRPr="00695E25">
        <w:rPr>
          <w:rFonts w:asciiTheme="minorHAnsi" w:eastAsiaTheme="minorEastAsia" w:hAnsiTheme="minorHAnsi" w:cstheme="minorBidi"/>
          <w:color w:val="auto"/>
        </w:rPr>
        <w:t>to investigate a plethora of different cancer biology phenotypes (</w:t>
      </w:r>
      <w:r w:rsidR="00F5742C" w:rsidRPr="00695E25">
        <w:rPr>
          <w:rFonts w:asciiTheme="minorHAnsi" w:eastAsiaTheme="minorEastAsia" w:hAnsiTheme="minorHAnsi" w:cstheme="minorBidi"/>
          <w:color w:val="auto"/>
        </w:rPr>
        <w:t>e.g.,</w:t>
      </w:r>
      <w:r w:rsidR="794D7441" w:rsidRPr="00695E25">
        <w:rPr>
          <w:rFonts w:asciiTheme="minorHAnsi" w:eastAsiaTheme="minorEastAsia" w:hAnsiTheme="minorHAnsi" w:cstheme="minorBidi"/>
          <w:color w:val="auto"/>
        </w:rPr>
        <w:t xml:space="preserve"> drug-resistant vs aggressive, primary or metastatic, responders vs non</w:t>
      </w:r>
      <w:r w:rsidR="00957F29" w:rsidRPr="00695E25">
        <w:rPr>
          <w:rFonts w:asciiTheme="minorHAnsi" w:eastAsiaTheme="minorEastAsia" w:hAnsiTheme="minorHAnsi" w:cstheme="minorBidi"/>
          <w:color w:val="auto"/>
        </w:rPr>
        <w:t>-</w:t>
      </w:r>
      <w:r w:rsidR="794D7441" w:rsidRPr="00695E25">
        <w:rPr>
          <w:rFonts w:asciiTheme="minorHAnsi" w:eastAsiaTheme="minorEastAsia" w:hAnsiTheme="minorHAnsi" w:cstheme="minorBidi"/>
          <w:color w:val="auto"/>
        </w:rPr>
        <w:t>responders).</w:t>
      </w:r>
      <w:r w:rsidR="00F5742C" w:rsidRPr="00695E25">
        <w:rPr>
          <w:rFonts w:asciiTheme="minorHAnsi" w:eastAsiaTheme="minorEastAsia" w:hAnsiTheme="minorHAnsi" w:cstheme="minorBidi"/>
          <w:color w:val="auto"/>
        </w:rPr>
        <w:t xml:space="preserve"> </w:t>
      </w:r>
      <w:r w:rsidR="6F220230" w:rsidRPr="00695E25">
        <w:rPr>
          <w:color w:val="auto"/>
          <w:lang w:val="en-US"/>
        </w:rPr>
        <w:t>Additionally, the gel embedded regions can be easily integrated with different cell populations to recreate more heterogenous TMEs, including stromal components (fibroblasts, endothelial cells)</w:t>
      </w:r>
      <w:r w:rsidR="6F220230" w:rsidRPr="00695E25">
        <w:rPr>
          <w:color w:val="auto"/>
          <w:vertAlign w:val="superscript"/>
          <w:lang w:val="en-GB" w:eastAsia="it-IT"/>
        </w:rPr>
        <w:t>23</w:t>
      </w:r>
      <w:r w:rsidR="6F220230" w:rsidRPr="00695E25">
        <w:rPr>
          <w:color w:val="auto"/>
          <w:lang w:val="en-GB" w:eastAsia="it-IT"/>
        </w:rPr>
        <w:t xml:space="preserve"> or to simulate specific immunosuppressive milieu</w:t>
      </w:r>
      <w:r w:rsidR="3872019B" w:rsidRPr="00695E25">
        <w:rPr>
          <w:color w:val="auto"/>
          <w:lang w:eastAsia="it-IT"/>
        </w:rPr>
        <w:fldChar w:fldCharType="begin" w:fldLock="1"/>
      </w:r>
      <w:r w:rsidR="3872019B" w:rsidRPr="00695E25">
        <w:rPr>
          <w:color w:val="auto"/>
          <w:lang w:val="en-GB" w:eastAsia="it-IT"/>
        </w:rPr>
        <w:instrText>ADDIN CSL_CITATION {"citationItems":[{"id":"ITEM-1","itemData":{"DOI":"10.1038/s41467-019-10424-5","ISSN":"2041-1723","abstract":"Tumor-associated myeloid cells regulate tumor growth and metastasis, and their accumulation is a negative prognostic factor for breast cancer. Here we find calcium/calmodulin-dependent kinase kinase (CaMKK2) to be highly expressed within intratumoral myeloid cells in mouse models of breast cancer, and demonstrate that its inhibition within myeloid cells suppresses tumor growth by increasing intratumoral accumulation of effector CD8+ T cells and immune-stimulatory myeloid subsets. Tumor-associated macrophages (TAMs) isolated from Camkk2−/− mice expressed higher levels of chemokines involved in the recruitment of effector T cells compared to WT. Similarly, in vitro generated Camkk2−/− macrophages recruit more T cells, and have a reduced capability to suppress T cell proliferation, compared to WT. Treatment with CaMKK2 inhibitors blocks tumor growth in a CD8+ T cell-dependent manner, and facilitates a favorable reprogramming of the immune cell microenvironment. These data, credential CaMKK2 as a myeloid-selective checkpoint, the inhibition of which may have utility in the immunotherapy of breast cancer.","author":[{"dropping-particle":"","family":"Racioppi","given":"Luigi","non-dropping-particle":"","parse-names":false,"suffix":""},{"dropping-particle":"","family":"Nelson","given":"Erik R","non-dropping-particle":"","parse-names":false,"suffix":""},{"dropping-particle":"","family":"Huang","given":"Wei","non-dropping-particle":"","parse-names":false,"suffix":""},{"dropping-particle":"","family":"Mukherjee","given":"Debarati","non-dropping-particle":"","parse-names":false,"suffix":""},{"dropping-particle":"","family":"Lawrence","given":"Scott A","non-dropping-particle":"","parse-names":false,"suffix":""},{"dropping-particle":"","family":"Lento","given":"William","non-dropping-particle":"","parse-names":false,"suffix":""},{"dropping-particle":"","family":"Masci","given":"Anna Maria","non-dropping-particle":"","parse-names":false,"suffix":""},{"dropping-particle":"","family":"Jiao","given":"Yiquin","non-dropping-particle":"","parse-names":false,"suffix":""},{"dropping-particle":"","family":"Park","given":"Sunghee","non-dropping-particle":"","parse-names":false,"suffix":""},{"dropping-particle":"","family":"York","given":"Brian","non-dropping-particle":"","parse-names":false,"suffix":""},{"dropping-particle":"","family":"Liu","given":"Yaping","non-dropping-particle":"","parse-names":false,"suffix":""},{"dropping-particle":"","family":"Baek","given":"Amy E","non-dropping-particle":"","parse-names":false,"suffix":""},{"dropping-particle":"","family":"Drewry","given":"David H","non-dropping-particle":"","parse-names":false,"suffix":""},{"dropping-particle":"","family":"Zuercher","given":"William J","non-dropping-particle":"","parse-names":false,"suffix":""},{"dropping-particle":"","family":"Bertani","given":"Francesca R","non-dropping-particle":"","parse-names":false,"suffix":""},{"dropping-particle":"","family":"Businaro","given":"Luca","non-dropping-particle":"","parse-names":false,"suffix":""},{"dropping-particle":"","family":"Geradts","given":"Joseph","non-dropping-particle":"","parse-names":false,"suffix":""},{"dropping-particle":"","family":"Hall","given":"Allison","non-dropping-particle":"","parse-names":false,"suffix":""},{"dropping-particle":"","family":"Means","given":"Anthony R","non-dropping-particle":"","parse-names":false,"suffix":""},{"dropping-particle":"","family":"Chao","given":"Nelson","non-dropping-particle":"","parse-names":false,"suffix":""},{"dropping-particle":"","family":"Chang","given":"Ching-yi","non-dropping-particle":"","parse-names":false,"suffix":""},{"dropping-particle":"","family":"McDonnell","given":"Donald P","non-dropping-particle":"","parse-names":false,"suffix":""}],"container-title":"Nature Communications","id":"ITEM-1","issue":"1","issued":{"date-parts":[["2019"]]},"page":"2450","title":"CaMKK2 in myeloid cells is a key regulator of the immune-suppressive microenvironment in breast cancer","type":"article-journal","volume":"10"},"uris":["http://www.mendeley.com/documents/?uuid=b97423ed-8748-47d5-871b-e11e61ec986f"]}],"mendeley":{"formattedCitation":"&lt;sup&gt;34&lt;/sup&gt;","plainTextFormattedCitation":"34","previouslyFormattedCitation":"&lt;sup&gt;34&lt;/sup&gt;"},"properties":{"noteIndex":0},"schema":"https://github.com/citation-style-language/schema/raw/master/csl-citation.json"}</w:instrText>
      </w:r>
      <w:r w:rsidR="3872019B" w:rsidRPr="00695E25">
        <w:rPr>
          <w:color w:val="auto"/>
          <w:lang w:eastAsia="it-IT"/>
        </w:rPr>
        <w:fldChar w:fldCharType="separate"/>
      </w:r>
      <w:r w:rsidR="6F220230" w:rsidRPr="00695E25">
        <w:rPr>
          <w:noProof/>
          <w:color w:val="auto"/>
          <w:vertAlign w:val="superscript"/>
          <w:lang w:val="en-GB" w:eastAsia="it-IT"/>
        </w:rPr>
        <w:t>34</w:t>
      </w:r>
      <w:r w:rsidR="3872019B" w:rsidRPr="00695E25">
        <w:rPr>
          <w:color w:val="auto"/>
          <w:lang w:eastAsia="it-IT"/>
        </w:rPr>
        <w:fldChar w:fldCharType="end"/>
      </w:r>
      <w:r w:rsidR="6F220230" w:rsidRPr="00695E25">
        <w:rPr>
          <w:color w:val="auto"/>
          <w:lang w:val="en-GB" w:eastAsia="it-IT"/>
        </w:rPr>
        <w:t xml:space="preserve"> (</w:t>
      </w:r>
      <w:r w:rsidR="00F5742C" w:rsidRPr="00695E25">
        <w:rPr>
          <w:color w:val="auto"/>
          <w:lang w:val="en-GB" w:eastAsia="it-IT"/>
        </w:rPr>
        <w:t>e.g.,</w:t>
      </w:r>
      <w:r w:rsidR="6F220230" w:rsidRPr="00695E25">
        <w:rPr>
          <w:color w:val="auto"/>
          <w:lang w:val="en-GB" w:eastAsia="it-IT"/>
        </w:rPr>
        <w:t xml:space="preserve"> macrophages) for dissecting </w:t>
      </w:r>
      <w:r w:rsidR="6F220230" w:rsidRPr="00695E25">
        <w:rPr>
          <w:color w:val="auto"/>
          <w:lang w:val="en-US" w:eastAsia="it-IT"/>
        </w:rPr>
        <w:t>mechanisms of drug resistance and tumor evasion.</w:t>
      </w:r>
      <w:r w:rsidR="6F220230" w:rsidRPr="004640CE">
        <w:rPr>
          <w:color w:val="auto"/>
          <w:lang w:val="en-US" w:eastAsia="it-IT"/>
        </w:rPr>
        <w:t xml:space="preserve"> </w:t>
      </w:r>
    </w:p>
    <w:p w14:paraId="4288C863" w14:textId="77777777" w:rsidR="00F5742C" w:rsidRDefault="00F5742C" w:rsidP="00FB04AE">
      <w:pPr>
        <w:contextualSpacing/>
        <w:rPr>
          <w:color w:val="auto"/>
          <w:lang w:val="en-US"/>
        </w:rPr>
      </w:pPr>
    </w:p>
    <w:p w14:paraId="31A06F68" w14:textId="5C5D20EF" w:rsidR="003D6644" w:rsidRPr="004640CE" w:rsidRDefault="009C1C69" w:rsidP="00FB04AE">
      <w:pPr>
        <w:contextualSpacing/>
        <w:rPr>
          <w:color w:val="auto"/>
          <w:lang w:val="en-US"/>
        </w:rPr>
      </w:pPr>
      <w:r>
        <w:rPr>
          <w:color w:val="auto"/>
          <w:lang w:val="en-US"/>
        </w:rPr>
        <w:lastRenderedPageBreak/>
        <w:t>NOTE:</w:t>
      </w:r>
      <w:r w:rsidR="3872019B" w:rsidRPr="004640CE">
        <w:rPr>
          <w:color w:val="auto"/>
          <w:lang w:val="en-US"/>
        </w:rPr>
        <w:t xml:space="preserve"> Nuclear and active caspase staining, by using commercial kits for Live/dead assays (</w:t>
      </w:r>
      <w:r w:rsidR="00F5742C" w:rsidRPr="00F5742C">
        <w:rPr>
          <w:color w:val="auto"/>
          <w:lang w:val="en-US"/>
        </w:rPr>
        <w:t>e.g.,</w:t>
      </w:r>
      <w:r w:rsidR="3872019B" w:rsidRPr="004640CE">
        <w:rPr>
          <w:color w:val="auto"/>
          <w:lang w:val="en-US"/>
        </w:rPr>
        <w:t xml:space="preserve"> Thermo</w:t>
      </w:r>
      <w:r w:rsidR="00435056" w:rsidRPr="004640CE">
        <w:rPr>
          <w:color w:val="auto"/>
          <w:lang w:val="en-US"/>
        </w:rPr>
        <w:t xml:space="preserve"> Fisher </w:t>
      </w:r>
      <w:r w:rsidR="4B028B75" w:rsidRPr="004640CE">
        <w:rPr>
          <w:color w:val="auto"/>
          <w:lang w:val="en-US"/>
        </w:rPr>
        <w:t>Scientific,</w:t>
      </w:r>
      <w:r w:rsidR="00435056" w:rsidRPr="004640CE" w:rsidDel="00A169BC">
        <w:rPr>
          <w:color w:val="auto"/>
          <w:lang w:val="en-US"/>
        </w:rPr>
        <w:t xml:space="preserve"> </w:t>
      </w:r>
      <w:proofErr w:type="spellStart"/>
      <w:r w:rsidR="3872019B" w:rsidRPr="004640CE">
        <w:rPr>
          <w:color w:val="auto"/>
          <w:lang w:val="en-US"/>
        </w:rPr>
        <w:t>Incucyte</w:t>
      </w:r>
      <w:proofErr w:type="spellEnd"/>
      <w:r w:rsidR="3872019B" w:rsidRPr="004640CE">
        <w:rPr>
          <w:color w:val="auto"/>
          <w:lang w:val="en-US"/>
        </w:rPr>
        <w:t xml:space="preserve"> reagents), can be implemented to assess mitotic or apoptotic death events, as reported in Nguyen </w:t>
      </w:r>
      <w:r w:rsidR="00F5742C" w:rsidRPr="00F5742C">
        <w:rPr>
          <w:color w:val="auto"/>
          <w:lang w:val="en-US"/>
        </w:rPr>
        <w:t>et al.</w:t>
      </w:r>
      <w:r w:rsidR="3CBDF73D" w:rsidRPr="004640CE">
        <w:rPr>
          <w:color w:val="auto"/>
        </w:rPr>
        <w:fldChar w:fldCharType="begin" w:fldLock="1"/>
      </w:r>
      <w:r w:rsidR="3CBDF73D" w:rsidRPr="004640CE">
        <w:rPr>
          <w:color w:val="auto"/>
          <w:lang w:val="en-US"/>
        </w:rPr>
        <w:instrText>ADDIN CSL_CITATION {"citationItems":[{"id":"ITEM-1","itemData":{"DOI":"10.1016/J.CELREP.2018.12.015","ISSN":"2211-1247","abstract":"A major challenge in cancer research is the complexity of the tumor microenvironment, which includes the host immunological setting. Inspired by the emerging technology of organ-on-chip, we achieved 3D co-cultures in microfluidic devices (integrating four cell populations: cancer, immune, endothelial, and fibroblasts) to reconstitute ex vivo a human tumor ecosystem (HER2+ breast cancer). We visualized and quantified the complex dynamics of this tumor-on-chip, in the absence or in the presence of the drug trastuzumab (Herceptin), a targeted antibody therapy directed against the HER2 receptor. We uncovered the capacity of the drug trastuzumab to specifically promote long cancer-immune interactions (&gt;50 min), recapitulating an anti-tumoral ADCC (antibody-dependent cell-mediated cytotoxicity) immune response. Cancer-associated fibroblasts (CAFs) antagonized the effects of trastuzumab. These observations constitute a proof of concept that tumors-on-chip are powerful platforms to study ex vivo immunocompetent tumor microenvironments, to characterize ecosystem-level drug responses, and to dissect the roles of stromal components.","author":[{"dropping-particle":"","family":"Nguyen","given":"Marie","non-dropping-particle":"","parse-names":false,"suffix":""},{"dropping-particle":"","family":"Ninno","given":"Adele","non-dropping-particle":"De","parse-names":false,"suffix":""},{"dropping-particle":"","family":"Mencattini","given":"Arianna","non-dropping-particle":"","parse-names":false,"suffix":""},{"dropping-particle":"","family":"Mermet-Meillon","given":"Fanny","non-dropping-particle":"","parse-names":false,"suffix":""},{"dropping-particle":"","family":"Fornabaio","given":"Giulia","non-dropping-particle":"","parse-names":false,"suffix":""},{"dropping-particle":"","family":"Evans","given":"Sophia S.","non-dropping-particle":"","parse-names":false,"suffix":""},{"dropping-particle":"","family":"Cossutta","given":"Mélissande","non-dropping-particle":"","parse-names":false,"suffix":""},{"dropping-particle":"","family":"Khira","given":"Yasmine","non-dropping-particle":"","parse-names":false,"suffix":""},{"dropping-particle":"","family":"Han","given":"Weijing","non-dropping-particle":"","parse-names":false,"suffix":""},{"dropping-particle":"","family":"Sirven","given":"Philémon","non-dropping-particle":"","parse-names":false,"suffix":""},{"dropping-particle":"","family":"Pelon","given":"Floriane","non-dropping-particle":"","parse-names":false,"suffix":""},{"dropping-particle":"","family":"Giuseppe","given":"Davide","non-dropping-particle":"Di","parse-names":false,"suffix":""},{"dropping-particle":"","family":"Bertani","given":"Francesca Romana","non-dropping-particle":"","parse-names":false,"suffix":""},{"dropping-particle":"","family":"Gerardino","given":"Annamaria","non-dropping-particle":"","parse-names":false,"suffix":""},{"dropping-particle":"","family":"Yamada","given":"Ayako","non-dropping-particle":"","parse-names":false,"suffix":""},{"dropping-particle":"","family":"Descroix","given":"Stéphanie","non-dropping-particle":"","parse-names":false,"suffix":""},{"dropping-particle":"","family":"Soumelis","given":"Vassili","non-dropping-particle":"","parse-names":false,"suffix":""},{"dropping-particle":"","family":"Mechta-Grigoriou","given":"Fatima","non-dropping-particle":"","parse-names":false,"suffix":""},{"dropping-particle":"","family":"Zalcman","given":"Gérard","non-dropping-particle":"","parse-names":false,"suffix":""},{"dropping-particle":"","family":"Camonis","given":"Jacques","non-dropping-particle":"","parse-names":false,"suffix":""},{"dropping-particle":"","family":"Martinelli","given":"Eugenio","non-dropping-particle":"","parse-names":false,"suffix":""},{"dropping-particle":"","family":"Businaro","given":"Luca","non-dropping-particle":"","parse-names":false,"suffix":""},{"dropping-particle":"","family":"Parrini","given":"Maria Carla","non-dropping-particle":"","parse-names":false,"suffix":""}],"container-title":"Cell Reports","id":"ITEM-1","issue":"13","issued":{"date-parts":[["2018","12","26"]]},"page":"3884-3893.e3","publisher":"Cell Press","title":"Dissecting Effects of Anti-cancer Drugs and Cancer-Associated Fibroblasts by On-Chip Reconstitution of Immunocompetent Tumor Microenvironments","type":"article-journal","volume":"25"},"uris":["http://www.mendeley.com/documents/?uuid=fe661f99-5143-3a63-b3cf-52f950ac3463"]}],"mendeley":{"formattedCitation":"&lt;sup&gt;33&lt;/sup&gt;","plainTextFormattedCitation":"33","previouslyFormattedCitation":"&lt;sup&gt;33&lt;/sup&gt;"},"properties":{"noteIndex":0},"schema":"https://github.com/citation-style-language/schema/raw/master/csl-citation.json"}</w:instrText>
      </w:r>
      <w:r w:rsidR="3CBDF73D" w:rsidRPr="004640CE">
        <w:rPr>
          <w:color w:val="auto"/>
        </w:rPr>
        <w:fldChar w:fldCharType="separate"/>
      </w:r>
      <w:r w:rsidR="3872019B" w:rsidRPr="004640CE">
        <w:rPr>
          <w:noProof/>
          <w:color w:val="auto"/>
          <w:vertAlign w:val="superscript"/>
          <w:lang w:val="en-US"/>
        </w:rPr>
        <w:t>33</w:t>
      </w:r>
      <w:r w:rsidR="3CBDF73D" w:rsidRPr="004640CE">
        <w:rPr>
          <w:color w:val="auto"/>
        </w:rPr>
        <w:fldChar w:fldCharType="end"/>
      </w:r>
      <w:r w:rsidR="3872019B" w:rsidRPr="004640CE">
        <w:rPr>
          <w:color w:val="auto"/>
          <w:lang w:val="en-US"/>
        </w:rPr>
        <w:t>.</w:t>
      </w:r>
    </w:p>
    <w:p w14:paraId="322D0CBD" w14:textId="6A9E4579" w:rsidR="3F2B2881" w:rsidRPr="004640CE" w:rsidRDefault="3F2B2881" w:rsidP="00FB04AE">
      <w:pPr>
        <w:contextualSpacing/>
        <w:rPr>
          <w:color w:val="auto"/>
          <w:lang w:val="en-US"/>
        </w:rPr>
      </w:pPr>
    </w:p>
    <w:p w14:paraId="668E757B" w14:textId="1B2CF524" w:rsidR="00F5742C" w:rsidRDefault="094FF0A0" w:rsidP="00FB04AE">
      <w:pPr>
        <w:pStyle w:val="Heading2"/>
        <w:numPr>
          <w:ilvl w:val="1"/>
          <w:numId w:val="67"/>
        </w:numPr>
        <w:ind w:left="0" w:firstLine="0"/>
        <w:contextualSpacing/>
        <w:rPr>
          <w:color w:val="auto"/>
          <w:szCs w:val="24"/>
          <w:lang w:val="en-US"/>
        </w:rPr>
      </w:pPr>
      <w:r w:rsidRPr="004640CE">
        <w:rPr>
          <w:color w:val="auto"/>
          <w:szCs w:val="24"/>
          <w:highlight w:val="yellow"/>
          <w:lang w:val="en-US"/>
        </w:rPr>
        <w:t xml:space="preserve">Preparation of </w:t>
      </w:r>
      <w:r w:rsidR="00695E25">
        <w:rPr>
          <w:rFonts w:asciiTheme="minorHAnsi" w:hAnsiTheme="minorHAnsi" w:cstheme="minorBidi"/>
          <w:color w:val="auto"/>
          <w:highlight w:val="yellow"/>
          <w:lang w:val="en-US"/>
        </w:rPr>
        <w:t xml:space="preserve">matrix solution </w:t>
      </w:r>
      <w:r w:rsidRPr="004640CE">
        <w:rPr>
          <w:color w:val="auto"/>
          <w:szCs w:val="24"/>
          <w:highlight w:val="yellow"/>
          <w:lang w:val="en-US"/>
        </w:rPr>
        <w:t>with cells and Loading in the device</w:t>
      </w:r>
      <w:r w:rsidRPr="004640CE">
        <w:rPr>
          <w:color w:val="auto"/>
          <w:szCs w:val="24"/>
          <w:lang w:val="en-US"/>
        </w:rPr>
        <w:t xml:space="preserve"> </w:t>
      </w:r>
    </w:p>
    <w:p w14:paraId="099B296D" w14:textId="77777777" w:rsidR="00F5742C" w:rsidRPr="00F5742C" w:rsidRDefault="00F5742C" w:rsidP="00FB04AE">
      <w:pPr>
        <w:rPr>
          <w:lang w:val="en-US"/>
        </w:rPr>
      </w:pPr>
    </w:p>
    <w:p w14:paraId="4DD915A4" w14:textId="275BE6CF" w:rsidR="006A4BEC" w:rsidRPr="004640CE" w:rsidRDefault="009C1C69" w:rsidP="00FB04AE">
      <w:pPr>
        <w:contextualSpacing/>
        <w:rPr>
          <w:rFonts w:asciiTheme="minorHAnsi" w:hAnsiTheme="minorHAnsi" w:cstheme="minorBidi"/>
          <w:color w:val="auto"/>
          <w:lang w:val="en-US"/>
        </w:rPr>
      </w:pPr>
      <w:r>
        <w:rPr>
          <w:color w:val="auto"/>
          <w:lang w:val="en-US"/>
        </w:rPr>
        <w:t>NOTE:</w:t>
      </w:r>
      <w:r w:rsidR="094FF0A0" w:rsidRPr="004640CE">
        <w:rPr>
          <w:color w:val="auto"/>
          <w:lang w:val="en-US"/>
        </w:rPr>
        <w:t xml:space="preserve"> In the following experimental setting, the two gel regions contain mixtures of human A375M melanoma cell lines, grown in </w:t>
      </w:r>
      <w:r w:rsidR="00695E25" w:rsidRPr="00695E25">
        <w:rPr>
          <w:rFonts w:asciiTheme="minorHAnsi" w:hAnsiTheme="minorHAnsi" w:cstheme="minorBidi"/>
          <w:color w:val="auto"/>
          <w:lang w:val="en-US"/>
        </w:rPr>
        <w:t>matrix solution</w:t>
      </w:r>
      <w:r w:rsidR="00695E25">
        <w:rPr>
          <w:rFonts w:asciiTheme="minorHAnsi" w:hAnsiTheme="minorHAnsi" w:cstheme="minorBidi"/>
          <w:color w:val="auto"/>
          <w:lang w:val="en-US"/>
        </w:rPr>
        <w:t xml:space="preserve"> (e.g., Matrigel)</w:t>
      </w:r>
      <w:r w:rsidR="094FF0A0" w:rsidRPr="004640CE">
        <w:rPr>
          <w:color w:val="auto"/>
          <w:lang w:val="en-US"/>
        </w:rPr>
        <w:t>, exposed</w:t>
      </w:r>
      <w:r w:rsidR="094FF0A0" w:rsidRPr="004640CE">
        <w:rPr>
          <w:color w:val="auto"/>
          <w:lang w:val="en-GB"/>
        </w:rPr>
        <w:t xml:space="preserve"> to therapeutic agents used as monotherapy or in combination.</w:t>
      </w:r>
      <w:r w:rsidR="094FF0A0" w:rsidRPr="004640CE">
        <w:rPr>
          <w:rFonts w:eastAsia="Calibri"/>
          <w:color w:val="auto"/>
          <w:lang w:val="en-US"/>
        </w:rPr>
        <w:t xml:space="preserve"> </w:t>
      </w:r>
      <w:r w:rsidR="094FF0A0" w:rsidRPr="004640CE">
        <w:rPr>
          <w:color w:val="auto"/>
          <w:lang w:val="en-US"/>
        </w:rPr>
        <w:t>This setting allowed us to evaluate the efficacy of a combination of two drugs with respect to single ones in a competitive fashion and to quantify</w:t>
      </w:r>
      <w:r w:rsidR="094FF0A0" w:rsidRPr="004640CE">
        <w:rPr>
          <w:rFonts w:eastAsia="Calibri"/>
          <w:color w:val="auto"/>
          <w:lang w:val="en-US"/>
        </w:rPr>
        <w:t xml:space="preserve"> their ability to attract PBMCs.</w:t>
      </w:r>
    </w:p>
    <w:p w14:paraId="31803578" w14:textId="77777777" w:rsidR="009C1C69" w:rsidRDefault="009C1C69" w:rsidP="00FB04AE">
      <w:pPr>
        <w:pStyle w:val="ListParagraph"/>
        <w:ind w:left="0"/>
        <w:rPr>
          <w:rFonts w:asciiTheme="minorHAnsi" w:hAnsiTheme="minorHAnsi" w:cstheme="minorBidi"/>
          <w:color w:val="auto"/>
          <w:highlight w:val="yellow"/>
          <w:lang w:val="en-US"/>
        </w:rPr>
      </w:pPr>
    </w:p>
    <w:p w14:paraId="1E47D946" w14:textId="62464FC7" w:rsidR="00F5742C" w:rsidRPr="00F5742C" w:rsidRDefault="094FF0A0" w:rsidP="00FB04AE">
      <w:pPr>
        <w:pStyle w:val="ListParagraph"/>
        <w:numPr>
          <w:ilvl w:val="2"/>
          <w:numId w:val="67"/>
        </w:numPr>
        <w:ind w:left="0" w:firstLine="0"/>
        <w:rPr>
          <w:rFonts w:asciiTheme="minorHAnsi" w:hAnsiTheme="minorHAnsi" w:cstheme="minorBidi"/>
          <w:color w:val="auto"/>
          <w:lang w:val="en-US"/>
        </w:rPr>
      </w:pPr>
      <w:r w:rsidRPr="009C1C69">
        <w:rPr>
          <w:rFonts w:asciiTheme="minorHAnsi" w:hAnsiTheme="minorHAnsi" w:cstheme="minorBidi"/>
          <w:color w:val="auto"/>
          <w:highlight w:val="yellow"/>
          <w:lang w:val="en-US"/>
        </w:rPr>
        <w:t xml:space="preserve">Defrost a stock of </w:t>
      </w:r>
      <w:r w:rsidR="00F5742C">
        <w:rPr>
          <w:rFonts w:asciiTheme="minorHAnsi" w:hAnsiTheme="minorHAnsi" w:cstheme="minorBidi"/>
          <w:color w:val="auto"/>
          <w:highlight w:val="yellow"/>
          <w:lang w:val="en-US"/>
        </w:rPr>
        <w:t xml:space="preserve">matrix solution (e.g., </w:t>
      </w:r>
      <w:r w:rsidRPr="009C1C69">
        <w:rPr>
          <w:rFonts w:asciiTheme="minorHAnsi" w:hAnsiTheme="minorHAnsi" w:cstheme="minorBidi"/>
          <w:color w:val="auto"/>
          <w:highlight w:val="yellow"/>
          <w:lang w:val="en-US"/>
        </w:rPr>
        <w:t>Matrigel</w:t>
      </w:r>
      <w:r w:rsidR="00F5742C">
        <w:rPr>
          <w:rFonts w:asciiTheme="minorHAnsi" w:hAnsiTheme="minorHAnsi" w:cstheme="minorBidi"/>
          <w:color w:val="auto"/>
          <w:lang w:val="en-US"/>
        </w:rPr>
        <w:t>)</w:t>
      </w:r>
      <w:r w:rsidRPr="009C1C69">
        <w:rPr>
          <w:rFonts w:asciiTheme="minorHAnsi" w:hAnsiTheme="minorHAnsi" w:cstheme="minorBidi"/>
          <w:color w:val="auto"/>
          <w:lang w:val="en-US"/>
        </w:rPr>
        <w:t xml:space="preserve"> </w:t>
      </w:r>
      <w:r w:rsidRPr="009C1C69">
        <w:rPr>
          <w:rFonts w:asciiTheme="minorHAnsi" w:hAnsiTheme="minorHAnsi" w:cstheme="minorBidi"/>
          <w:color w:val="auto"/>
          <w:highlight w:val="yellow"/>
          <w:lang w:val="en-US"/>
        </w:rPr>
        <w:t>by placing on ice into a 4</w:t>
      </w:r>
      <w:r w:rsidR="00101ED2">
        <w:rPr>
          <w:rFonts w:asciiTheme="minorHAnsi" w:hAnsiTheme="minorHAnsi" w:cstheme="minorBidi"/>
          <w:color w:val="auto"/>
          <w:highlight w:val="yellow"/>
          <w:lang w:val="en-US"/>
        </w:rPr>
        <w:t xml:space="preserve"> °C</w:t>
      </w:r>
      <w:r w:rsidRPr="009C1C69">
        <w:rPr>
          <w:rFonts w:asciiTheme="minorHAnsi" w:hAnsiTheme="minorHAnsi" w:cstheme="minorBidi"/>
          <w:color w:val="auto"/>
          <w:highlight w:val="yellow"/>
          <w:lang w:val="en-US"/>
        </w:rPr>
        <w:t xml:space="preserve"> refrigerator one day before the experiment. </w:t>
      </w:r>
    </w:p>
    <w:p w14:paraId="2DD6FCAB" w14:textId="77777777" w:rsidR="00F5742C" w:rsidRDefault="00F5742C" w:rsidP="00FB04AE">
      <w:pPr>
        <w:pStyle w:val="ListParagraph"/>
        <w:ind w:left="0"/>
        <w:rPr>
          <w:rFonts w:asciiTheme="minorHAnsi" w:hAnsiTheme="minorHAnsi" w:cstheme="minorBidi"/>
          <w:color w:val="auto"/>
          <w:highlight w:val="yellow"/>
          <w:lang w:val="en-US"/>
        </w:rPr>
      </w:pPr>
    </w:p>
    <w:p w14:paraId="0A4B4F94" w14:textId="4FDEB51D" w:rsidR="00E2195E" w:rsidRDefault="009C1C69" w:rsidP="00FB04AE">
      <w:pPr>
        <w:pStyle w:val="ListParagraph"/>
        <w:ind w:left="0"/>
        <w:rPr>
          <w:rFonts w:asciiTheme="minorHAnsi" w:hAnsiTheme="minorHAnsi" w:cstheme="minorBidi"/>
          <w:color w:val="auto"/>
          <w:lang w:val="en-US"/>
        </w:rPr>
      </w:pPr>
      <w:r w:rsidRPr="009C1C69">
        <w:rPr>
          <w:rFonts w:asciiTheme="minorHAnsi" w:hAnsiTheme="minorHAnsi" w:cstheme="minorBidi"/>
          <w:color w:val="auto"/>
          <w:highlight w:val="yellow"/>
          <w:lang w:val="en-US"/>
        </w:rPr>
        <w:t>NOTE:</w:t>
      </w:r>
      <w:r w:rsidR="094FF0A0" w:rsidRPr="009C1C69">
        <w:rPr>
          <w:rFonts w:asciiTheme="minorHAnsi" w:hAnsiTheme="minorHAnsi" w:cstheme="minorBidi"/>
          <w:color w:val="auto"/>
          <w:highlight w:val="yellow"/>
          <w:lang w:val="en-US"/>
        </w:rPr>
        <w:t xml:space="preserve"> Do not expose the product to multiple freeze-thaw cycles as it becomes “clumpy”. Other synthetic or natural hydrogels protocols can be suitable to be used in this setting.</w:t>
      </w:r>
      <w:r w:rsidR="094FF0A0" w:rsidRPr="009C1C69">
        <w:rPr>
          <w:rFonts w:asciiTheme="minorHAnsi" w:hAnsiTheme="minorHAnsi" w:cstheme="minorBidi"/>
          <w:color w:val="auto"/>
          <w:lang w:val="en-US"/>
        </w:rPr>
        <w:t xml:space="preserve"> Please refer to </w:t>
      </w:r>
      <w:r w:rsidR="3872019B" w:rsidRPr="009C1C69">
        <w:rPr>
          <w:rFonts w:asciiTheme="minorHAnsi" w:hAnsiTheme="minorHAnsi" w:cstheme="minorBidi"/>
          <w:color w:val="auto"/>
          <w:lang w:val="en-US"/>
        </w:rPr>
        <w:fldChar w:fldCharType="begin" w:fldLock="1"/>
      </w:r>
      <w:r w:rsidR="3872019B" w:rsidRPr="009C1C69">
        <w:rPr>
          <w:rFonts w:asciiTheme="minorHAnsi" w:hAnsiTheme="minorHAnsi" w:cstheme="minorBidi"/>
          <w:color w:val="auto"/>
          <w:lang w:val="en-US"/>
        </w:rPr>
        <w:instrText>ADDIN CSL_CITATION {"citationItems":[{"id":"ITEM-1","itemData":{"DOI":"10.1016/J.CELREP.2018.12.015","ISSN":"2211-1247","abstract":"A major challenge in cancer research is the complexity of the tumor microenvironment, which includes the host immunological setting. Inspired by the emerging technology of organ-on-chip, we achieved 3D co-cultures in microfluidic devices (integrating four cell populations: cancer, immune, endothelial, and fibroblasts) to reconstitute ex vivo a human tumor ecosystem (HER2+ breast cancer). We visualized and quantified the complex dynamics of this tumor-on-chip, in the absence or in the presence of the drug trastuzumab (Herceptin), a targeted antibody therapy directed against the HER2 receptor. We uncovered the capacity of the drug trastuzumab to specifically promote long cancer-immune interactions (&gt;50 min), recapitulating an anti-tumoral ADCC (antibody-dependent cell-mediated cytotoxicity) immune response. Cancer-associated fibroblasts (CAFs) antagonized the effects of trastuzumab. These observations constitute a proof of concept that tumors-on-chip are powerful platforms to study ex vivo immunocompetent tumor microenvironments, to characterize ecosystem-level drug responses, and to dissect the roles of stromal components.","author":[{"dropping-particle":"","family":"Nguyen","given":"Marie","non-dropping-particle":"","parse-names":false,"suffix":""},{"dropping-particle":"","family":"Ninno","given":"Adele","non-dropping-particle":"De","parse-names":false,"suffix":""},{"dropping-particle":"","family":"Mencattini","given":"Arianna","non-dropping-particle":"","parse-names":false,"suffix":""},{"dropping-particle":"","family":"Mermet-Meillon","given":"Fanny","non-dropping-particle":"","parse-names":false,"suffix":""},{"dropping-particle":"","family":"Fornabaio","given":"Giulia","non-dropping-particle":"","parse-names":false,"suffix":""},{"dropping-particle":"","family":"Evans","given":"Sophia S.","non-dropping-particle":"","parse-names":false,"suffix":""},{"dropping-particle":"","family":"Cossutta","given":"Mélissande","non-dropping-particle":"","parse-names":false,"suffix":""},{"dropping-particle":"","family":"Khira","given":"Yasmine","non-dropping-particle":"","parse-names":false,"suffix":""},{"dropping-particle":"","family":"Han","given":"Weijing","non-dropping-particle":"","parse-names":false,"suffix":""},{"dropping-particle":"","family":"Sirven","given":"Philémon","non-dropping-particle":"","parse-names":false,"suffix":""},{"dropping-particle":"","family":"Pelon","given":"Floriane","non-dropping-particle":"","parse-names":false,"suffix":""},{"dropping-particle":"","family":"Giuseppe","given":"Davide","non-dropping-particle":"Di","parse-names":false,"suffix":""},{"dropping-particle":"","family":"Bertani","given":"Francesca Romana","non-dropping-particle":"","parse-names":false,"suffix":""},{"dropping-particle":"","family":"Gerardino","given":"Annamaria","non-dropping-particle":"","parse-names":false,"suffix":""},{"dropping-particle":"","family":"Yamada","given":"Ayako","non-dropping-particle":"","parse-names":false,"suffix":""},{"dropping-particle":"","family":"Descroix","given":"Stéphanie","non-dropping-particle":"","parse-names":false,"suffix":""},{"dropping-particle":"","family":"Soumelis","given":"Vassili","non-dropping-particle":"","parse-names":false,"suffix":""},{"dropping-particle":"","family":"Mechta-Grigoriou","given":"Fatima","non-dropping-particle":"","parse-names":false,"suffix":""},{"dropping-particle":"","family":"Zalcman","given":"Gérard","non-dropping-particle":"","parse-names":false,"suffix":""},{"dropping-particle":"","family":"Camonis","given":"Jacques","non-dropping-particle":"","parse-names":false,"suffix":""},{"dropping-particle":"","family":"Martinelli","given":"Eugenio","non-dropping-particle":"","parse-names":false,"suffix":""},{"dropping-particle":"","family":"Businaro","given":"Luca","non-dropping-particle":"","parse-names":false,"suffix":""},{"dropping-particle":"","family":"Parrini","given":"Maria Carla","non-dropping-particle":"","parse-names":false,"suffix":""}],"container-title":"Cell Reports","id":"ITEM-1","issue":"13","issued":{"date-parts":[["2018","12","26"]]},"page":"3884-3893.e3","publisher":"Cell Press","title":"Dissecting Effects of Anti-cancer Drugs and Cancer-Associated Fibroblasts by On-Chip Reconstitution of Immunocompetent Tumor Microenvironments","type":"article-journal","volume":"25"},"uris":["http://www.mendeley.com/documents/?uuid=fe661f99-5143-3a63-b3cf-52f950ac3463"]},{"id":"ITEM-2","itemData":{"DOI":"10.1038/s41467-019-10424-5","ISSN":"2041-1723","abstract":"Tumor-associated myeloid cells regulate tumor growth and metastasis, and their accumulation is a negative prognostic factor for breast cancer. Here we find calcium/calmodulin-dependent kinase kinase (CaMKK2) to be highly expressed within intratumoral myeloid cells in mouse models of breast cancer, and demonstrate that its inhibition within myeloid cells suppresses tumor growth by increasing intratumoral accumulation of effector CD8+ T cells and immune-stimulatory myeloid subsets. Tumor-associated macrophages (TAMs) isolated from Camkk2−/− mice expressed higher levels of chemokines involved in the recruitment of effector T cells compared to WT. Similarly, in vitro generated Camkk2−/− macrophages recruit more T cells, and have a reduced capability to suppress T cell proliferation, compared to WT. Treatment with CaMKK2 inhibitors blocks tumor growth in a CD8+ T cell-dependent manner, and facilitates a favorable reprogramming of the immune cell microenvironment. These data, credential CaMKK2 as a myeloid-selective checkpoint, the inhibition of which may have utility in the immunotherapy of breast cancer.","author":[{"dropping-particle":"","family":"Racioppi","given":"Luigi","non-dropping-particle":"","parse-names":false,"suffix":""},{"dropping-particle":"","family":"Nelson","given":"Erik R","non-dropping-particle":"","parse-names":false,"suffix":""},{"dropping-particle":"","family":"Huang","given":"Wei","non-dropping-particle":"","parse-names":false,"suffix":""},{"dropping-particle":"","family":"Mukherjee","given":"Debarati","non-dropping-particle":"","parse-names":false,"suffix":""},{"dropping-particle":"","family":"Lawrence","given":"Scott A","non-dropping-particle":"","parse-names":false,"suffix":""},{"dropping-particle":"","family":"Lento","given":"William","non-dropping-particle":"","parse-names":false,"suffix":""},{"dropping-particle":"","family":"Masci","given":"Anna Maria","non-dropping-particle":"","parse-names":false,"suffix":""},{"dropping-particle":"","family":"Jiao","given":"Yiquin","non-dropping-particle":"","parse-names":false,"suffix":""},{"dropping-particle":"","family":"Park","given":"Sunghee","non-dropping-particle":"","parse-names":false,"suffix":""},{"dropping-particle":"","family":"York","given":"Brian","non-dropping-particle":"","parse-names":false,"suffix":""},{"dropping-particle":"","family":"Liu","given":"Yaping","non-dropping-particle":"","parse-names":false,"suffix":""},{"dropping-particle":"","family":"Baek","given":"Amy E","non-dropping-particle":"","parse-names":false,"suffix":""},{"dropping-particle":"","family":"Drewry","given":"David H","non-dropping-particle":"","parse-names":false,"suffix":""},{"dropping-particle":"","family":"Zuercher","given":"William J","non-dropping-particle":"","parse-names":false,"suffix":""},{"dropping-particle":"","family":"Bertani","given":"Francesca R","non-dropping-particle":"","parse-names":false,"suffix":""},{"dropping-particle":"","family":"Businaro","given":"Luca","non-dropping-particle":"","parse-names":false,"suffix":""},{"dropping-particle":"","family":"Geradts","given":"Joseph","non-dropping-particle":"","parse-names":false,"suffix":""},{"dropping-particle":"","family":"Hall","given":"Allison","non-dropping-particle":"","parse-names":false,"suffix":""},{"dropping-particle":"","family":"Means","given":"Anthony R","non-dropping-particle":"","parse-names":false,"suffix":""},{"dropping-particle":"","family":"Chao","given":"Nelson","non-dropping-particle":"","parse-names":false,"suffix":""},{"dropping-particle":"","family":"Chang","given":"Ching-yi","non-dropping-particle":"","parse-names":false,"suffix":""},{"dropping-particle":"","family":"McDonnell","given":"Donald P","non-dropping-particle":"","parse-names":false,"suffix":""}],"container-title":"Nature Communications","id":"ITEM-2","issue":"1","issued":{"date-parts":[["2019"]]},"page":"2450","title":"CaMKK2 in myeloid cells is a key regulator of the immune-suppressive microenvironment in breast cancer","type":"article-journal","volume":"10"},"uris":["http://www.mendeley.com/documents/?uuid=b97423ed-8748-47d5-871b-e11e61ec986f"]},{"id":"ITEM-3","itemData":{"DOI":"10.1038/s41598-017-01013-x","ISSN":"2045-2322","abstract":"Immunotherapy efficacy relies on the crosstalk within the tumor microenvironment between cancer and dendritic cells (DCs) resulting in the induction of a potent and effective antitumor response. DCs have the specific role of recognizing cancer cells, taking up tumor antigens (Ags) and then migrating to lymph nodes for Ag (cross)-presentation to naïve T cells. Interferon-α-conditioned DCs (IFN-DCs) exhibit marked phagocytic activity and the special ability of inducing Ag-specific T-cell response. Here, we have developed a novel microfluidic platform recreating tightly interconnected cancer and immune systems with specific 3D environmental properties, for tracking human DC behaviour toward tumor cells. By combining our microfluidic platform with advanced microscopy and a revised cell tracking analysis algorithm, it was possible to evaluate the guided efficient motion of IFN-DCs toward drug-treated cancer cells and the succeeding phagocytosis events. Overall, this platform allowed the dissection of IFN-DC-cancer cell interactions within 3D tumor spaces, with the discovery of major underlying factors such as CXCR4 involvement and underscored its potential as an innovative tool to assess the efficacy of immunotherapeutic approaches.","author":[{"dropping-particle":"","family":"Parlato","given":"Stefania","non-dropping-particle":"","parse-names":false,"suffix":""},{"dropping-particle":"","family":"Ninno","given":"Adele","non-dropping-particle":"De","parse-names":false,"suffix":""},{"dropping-particle":"","family":"Molfetta","given":"Rosa","non-dropping-particle":"","parse-names":false,"suffix":""},{"dropping-particle":"","family":"Toschi","given":"Elena","non-dropping-particle":"","parse-names":false,"suffix":""},{"dropping-particle":"","family":"Salerno","given":"Debora","non-dropping-particle":"","parse-names":false,"suffix":""},{"dropping-particle":"","family":"Mencattini","given":"Arianna","non-dropping-particle":"","parse-names":false,"suffix":""},{"dropping-particle":"","family":"Romagnoli","given":"Giulia","non-dropping-particle":"","parse-names":false,"suffix":""},{"dropping-particle":"","family":"Fragale","given":"Alessandra","non-dropping-particle":"","parse-names":false,"suffix":""},{"dropping-particle":"","family":"Roccazzello","given":"Lorenzo","non-dropping-particle":"","parse-names":false,"suffix":""},{"dropping-particle":"","family":"Buoncervello","given":"Maria","non-dropping-particle":"","parse-names":false,"suffix":""},{"dropping-particle":"","family":"Canini","given":"Irene","non-dropping-particle":"","parse-names":false,"suffix":""},{"dropping-particle":"","family":"Bentivegna","given":"Enrico","non-dropping-particle":"","parse-names":false,"suffix":""},{"dropping-particle":"","family":"Falchi","given":"Mario","non-dropping-particle":"","parse-names":false,"suffix":""},{"dropping-particle":"","family":"Bertani","given":"Francesca Romana","non-dropping-particle":"","parse-names":false,"suffix":""},{"dropping-particle":"","family":"Gerardino","given":"Annamaria","non-dropping-particle":"","parse-names":false,"suffix":""},{"dropping-particle":"","family":"Martinelli","given":"Eugenio","non-dropping-particle":"","parse-names":false,"suffix":""},{"dropping-particle":"","family":"Natale","given":"Corrado","non-dropping-particle":"","parse-names":false,"suffix":""},{"dropping-particle":"","family":"Paolini","given":"Rossella","non-dropping-particle":"","parse-names":false,"suffix":""},{"dropping-particle":"","family":"Businaro","given":"Luca","non-dropping-particle":"","parse-names":false,"suffix":""},{"dropping-particle":"","family":"Gabriele","given":"Lucia","non-dropping-particle":"","parse-names":false,"suffix":""}],"container-title":"Scientific Reports","id":"ITEM-3","issue":"1","issued":{"date-parts":[["2017"]]},"page":"1093","title":"3D Microfluidic model for evaluating immunotherapy efficacy by tracking dendritic cell behaviour toward tumor cells","type":"article-journal","volume":"7"},"uris":["http://www.mendeley.com/documents/?uuid=3c253239-e078-49b2-bd05-18a7e788511a"]}],"mendeley":{"formattedCitation":"&lt;sup&gt;33–35&lt;/sup&gt;","plainTextFormattedCitation":"33–35","previouslyFormattedCitation":"&lt;sup&gt;33–35&lt;/sup&gt;"},"properties":{"noteIndex":0},"schema":"https://github.com/citation-style-language/schema/raw/master/csl-citation.json"}</w:instrText>
      </w:r>
      <w:r w:rsidR="3872019B" w:rsidRPr="009C1C69">
        <w:rPr>
          <w:rFonts w:asciiTheme="minorHAnsi" w:hAnsiTheme="minorHAnsi" w:cstheme="minorBidi"/>
          <w:color w:val="auto"/>
          <w:lang w:val="en-US"/>
        </w:rPr>
        <w:fldChar w:fldCharType="separate"/>
      </w:r>
      <w:r w:rsidR="094FF0A0" w:rsidRPr="009C1C69">
        <w:rPr>
          <w:rFonts w:asciiTheme="minorHAnsi" w:hAnsiTheme="minorHAnsi" w:cstheme="minorBidi"/>
          <w:noProof/>
          <w:color w:val="auto"/>
          <w:vertAlign w:val="superscript"/>
          <w:lang w:val="en-US"/>
        </w:rPr>
        <w:t>33–35</w:t>
      </w:r>
      <w:r w:rsidR="3872019B" w:rsidRPr="009C1C69">
        <w:rPr>
          <w:rFonts w:asciiTheme="minorHAnsi" w:hAnsiTheme="minorHAnsi" w:cstheme="minorBidi"/>
          <w:color w:val="auto"/>
          <w:lang w:val="en-US"/>
        </w:rPr>
        <w:fldChar w:fldCharType="end"/>
      </w:r>
      <w:r w:rsidR="094FF0A0" w:rsidRPr="009C1C69">
        <w:rPr>
          <w:rFonts w:asciiTheme="minorHAnsi" w:hAnsiTheme="minorHAnsi" w:cstheme="minorBidi"/>
          <w:color w:val="auto"/>
          <w:lang w:val="en-US"/>
        </w:rPr>
        <w:t xml:space="preserve"> for the preparation of cancer cells in collagen matrices.</w:t>
      </w:r>
    </w:p>
    <w:p w14:paraId="27345165" w14:textId="77777777" w:rsidR="00F5742C" w:rsidRPr="009C1C69" w:rsidRDefault="00F5742C" w:rsidP="00FB04AE">
      <w:pPr>
        <w:pStyle w:val="ListParagraph"/>
        <w:ind w:left="0"/>
        <w:rPr>
          <w:rFonts w:asciiTheme="minorHAnsi" w:hAnsiTheme="minorHAnsi" w:cstheme="minorBidi"/>
          <w:color w:val="auto"/>
          <w:lang w:val="en-US"/>
        </w:rPr>
      </w:pPr>
    </w:p>
    <w:p w14:paraId="270C813A" w14:textId="77777777" w:rsidR="00F5742C" w:rsidRDefault="794D7441" w:rsidP="00FB04AE">
      <w:pPr>
        <w:pStyle w:val="ListParagraph"/>
        <w:numPr>
          <w:ilvl w:val="2"/>
          <w:numId w:val="67"/>
        </w:numPr>
        <w:ind w:left="0" w:firstLine="0"/>
        <w:rPr>
          <w:rFonts w:asciiTheme="minorHAnsi" w:hAnsiTheme="minorHAnsi" w:cstheme="minorBidi"/>
          <w:color w:val="auto"/>
          <w:lang w:val="en-US"/>
        </w:rPr>
      </w:pPr>
      <w:r w:rsidRPr="004640CE">
        <w:rPr>
          <w:rFonts w:asciiTheme="minorHAnsi" w:hAnsiTheme="minorHAnsi" w:cstheme="minorBidi"/>
          <w:color w:val="auto"/>
          <w:highlight w:val="yellow"/>
          <w:lang w:val="en-US"/>
        </w:rPr>
        <w:t>Resuspend A375 human melanoma cells, stained with live-compatible PKH67 Green Fluorescent Cell Linker</w:t>
      </w:r>
      <w:r w:rsidRPr="004640CE">
        <w:rPr>
          <w:rFonts w:asciiTheme="minorHAnsi" w:hAnsiTheme="minorHAnsi" w:cstheme="minorBidi"/>
          <w:color w:val="auto"/>
          <w:lang w:val="en-US"/>
        </w:rPr>
        <w:t xml:space="preserve"> </w:t>
      </w:r>
      <w:r w:rsidRPr="004640CE">
        <w:rPr>
          <w:rFonts w:asciiTheme="minorHAnsi" w:hAnsiTheme="minorHAnsi" w:cstheme="minorBidi"/>
          <w:color w:val="auto"/>
          <w:highlight w:val="yellow"/>
          <w:lang w:val="en-US"/>
        </w:rPr>
        <w:t xml:space="preserve">in </w:t>
      </w:r>
      <w:r w:rsidR="00F5742C">
        <w:rPr>
          <w:rFonts w:asciiTheme="minorHAnsi" w:hAnsiTheme="minorHAnsi" w:cstheme="minorBidi"/>
          <w:color w:val="auto"/>
          <w:highlight w:val="yellow"/>
          <w:lang w:val="en-US"/>
        </w:rPr>
        <w:t xml:space="preserve">matrix solution </w:t>
      </w:r>
      <w:r w:rsidRPr="004640CE">
        <w:rPr>
          <w:rFonts w:asciiTheme="minorHAnsi" w:hAnsiTheme="minorHAnsi" w:cstheme="minorBidi"/>
          <w:color w:val="auto"/>
          <w:lang w:val="en-US"/>
        </w:rPr>
        <w:t>(2 mg mL</w:t>
      </w:r>
      <w:r w:rsidRPr="004640CE">
        <w:rPr>
          <w:rFonts w:asciiTheme="minorHAnsi" w:hAnsiTheme="minorHAnsi" w:cstheme="minorBidi"/>
          <w:color w:val="auto"/>
          <w:vertAlign w:val="superscript"/>
          <w:lang w:val="en-US"/>
        </w:rPr>
        <w:t>-1</w:t>
      </w:r>
      <w:r w:rsidRPr="004640CE">
        <w:rPr>
          <w:rFonts w:asciiTheme="minorHAnsi" w:hAnsiTheme="minorHAnsi" w:cstheme="minorBidi"/>
          <w:color w:val="auto"/>
          <w:lang w:val="en-US"/>
        </w:rPr>
        <w:t xml:space="preserve">). </w:t>
      </w:r>
      <w:r w:rsidRPr="004640CE">
        <w:rPr>
          <w:rFonts w:asciiTheme="minorHAnsi" w:hAnsiTheme="minorHAnsi" w:cstheme="minorBidi"/>
          <w:color w:val="auto"/>
          <w:highlight w:val="yellow"/>
          <w:lang w:val="en-US"/>
        </w:rPr>
        <w:t xml:space="preserve">Where indicated, add 5-aza-2'-deoxycytidine </w:t>
      </w:r>
      <w:r w:rsidRPr="004640CE">
        <w:rPr>
          <w:rFonts w:asciiTheme="minorHAnsi" w:hAnsiTheme="minorHAnsi" w:cstheme="minorBidi"/>
          <w:color w:val="auto"/>
          <w:lang w:val="en-US"/>
        </w:rPr>
        <w:t xml:space="preserve">(DAC; 2.5 μM), </w:t>
      </w:r>
      <w:r w:rsidRPr="004640CE">
        <w:rPr>
          <w:rFonts w:asciiTheme="minorHAnsi" w:hAnsiTheme="minorHAnsi" w:cstheme="minorBidi"/>
          <w:color w:val="auto"/>
          <w:highlight w:val="yellow"/>
          <w:lang w:val="en-US"/>
        </w:rPr>
        <w:t xml:space="preserve">referred as DAC, and/or IFN-α2b </w:t>
      </w:r>
      <w:r w:rsidR="001C4923" w:rsidRPr="004640CE">
        <w:rPr>
          <w:rFonts w:asciiTheme="minorHAnsi" w:hAnsiTheme="minorHAnsi" w:cstheme="minorBidi"/>
          <w:color w:val="auto"/>
          <w:highlight w:val="yellow"/>
          <w:lang w:val="en-US"/>
        </w:rPr>
        <w:t xml:space="preserve">,referred as IFN, </w:t>
      </w:r>
      <w:r w:rsidRPr="004640CE">
        <w:rPr>
          <w:rFonts w:asciiTheme="minorHAnsi" w:hAnsiTheme="minorHAnsi" w:cstheme="minorBidi"/>
          <w:color w:val="auto"/>
          <w:highlight w:val="yellow"/>
          <w:lang w:val="en-US"/>
        </w:rPr>
        <w:t>at the proper doses</w:t>
      </w:r>
      <w:r w:rsidR="3872019B" w:rsidRPr="004640CE">
        <w:rPr>
          <w:rFonts w:asciiTheme="minorHAnsi" w:hAnsiTheme="minorHAnsi" w:cstheme="minorBidi"/>
          <w:color w:val="auto"/>
          <w:highlight w:val="yellow"/>
          <w:lang w:val="en-US"/>
        </w:rPr>
        <w:fldChar w:fldCharType="begin" w:fldLock="1"/>
      </w:r>
      <w:r w:rsidR="3872019B" w:rsidRPr="004640CE">
        <w:rPr>
          <w:rFonts w:asciiTheme="minorHAnsi" w:hAnsiTheme="minorHAnsi" w:cstheme="minorBidi"/>
          <w:color w:val="auto"/>
          <w:highlight w:val="yellow"/>
          <w:lang w:val="en-US"/>
        </w:rPr>
        <w:instrText>ADDIN CSL_CITATION {"citationItems":[{"id":"ITEM-1","itemData":{"DOI":"10.1016/J.JID.2016.08.024","ISSN":"0022-202X","abstract":"Resistance to IFN-I–induced antineoplastic effects has been reported in many tumors and arises, in part, from epigenetic silencing of IFN-stimulated genes by DNA methylation. We hypothesized that restoration of IFN-stimulated genes by co-administration of the demethylating drug 5-aza-2′-deoxycitidine (decitabine [DAC]) may enhance the susceptibility to IFN-I–mediated antitumoral effects in melanoma. We show that combined administration of IFN-I and DAC significantly inhibits the growth of murine and human melanoma cells, both in vitro and in vivo. Compared with controls, DAC/IFN-I–treated melanoma cells exhibited reduced cell growth, augmented apoptosis, and diminished migration. Moreover, IFN-I and DAC synergized to suppress the growth of three-dimensional human melanoma spheroids, altering tumor architecture. These direct antitumor effects correlated with induction of the IFN-stimulated gene Mx1. In vivo, DAC/IFN-I significantly reduced melanoma growth via stimulation of adaptive immunity, promoting tumor-infiltrating CD8+ T cells while inhibiting the homing of immunosuppressive CD11b+ myeloid cells and regulatory T cells. Accordingly, exposure of human melanoma cells to DAC/IFN-I induced the recruitment of immune cells toward the tumor in a Matrigel (Corning Life Sciences, Kennebunkport, ME)-based microfluidic device. Our findings underscore a beneficial effect of DAC plus IFN-I combined treatment against melanoma through both direct and immune-mediated anti-tumor effects.","author":[{"dropping-particle":"","family":"Lucarini","given":"Valeria","non-dropping-particle":"","parse-names":false,"suffix":""},{"dropping-particle":"","family":"Buccione","given":"Carla","non-dropping-particle":"","parse-names":false,"suffix":""},{"dropping-particle":"","family":"Ziccheddu","given":"Giovanna","non-dropping-particle":"","parse-names":false,"suffix":""},{"dropping-particle":"","family":"Peschiaroli","given":"Francesca","non-dropping-particle":"","parse-names":false,"suffix":""},{"dropping-particle":"","family":"Sestili","given":"Paola","non-dropping-particle":"","parse-names":false,"suffix":""},{"dropping-particle":"","family":"Puglisi","given":"Rossella","non-dropping-particle":"","parse-names":false,"suffix":""},{"dropping-particle":"","family":"Mattia","given":"Gianfranco","non-dropping-particle":"","parse-names":false,"suffix":""},{"dropping-particle":"","family":"Zanetti","given":"Cristiana","non-dropping-particle":"","parse-names":false,"suffix":""},{"dropping-particle":"","family":"Parolini","given":"Isabella","non-dropping-particle":"","parse-names":false,"suffix":""},{"dropping-particle":"","family":"Bracci","given":"Laura","non-dropping-particle":"","parse-names":false,"suffix":""},{"dropping-particle":"","family":"Macchia","given":"Iole","non-dropping-particle":"","parse-names":false,"suffix":""},{"dropping-particle":"","family":"Rossi","given":"Alessandra","non-dropping-particle":"","parse-names":false,"suffix":""},{"dropping-particle":"","family":"D'Urso","given":"Maria Teresa","non-dropping-particle":"","parse-names":false,"suffix":""},{"dropping-particle":"","family":"Macchia","given":"Daniele","non-dropping-particle":"","parse-names":false,"suffix":""},{"dropping-particle":"","family":"Spada","given":"Massimo","non-dropping-particle":"","parse-names":false,"suffix":""},{"dropping-particle":"","family":"Ninno","given":"Adele","non-dropping-particle":"De","parse-names":false,"suffix":""},{"dropping-particle":"","family":"Gerardino","given":"Annamaria","non-dropping-particle":"","parse-names":false,"suffix":""},{"dropping-particle":"","family":"Mozetic","given":"Pamela","non-dropping-particle":"","parse-names":false,"suffix":""},{"dropping-particle":"","family":"Trombetta","given":"Marcella","non-dropping-particle":"","parse-names":false,"suffix":""},{"dropping-particle":"","family":"Rainer","given":"Alberto","non-dropping-particle":"","parse-names":false,"suffix":""},{"dropping-particle":"","family":"Businaro","given":"Luca","non-dropping-particle":"","parse-names":false,"suffix":""},{"dropping-particle":"","family":"Schiavoni","given":"Giovanna","non-dropping-particle":"","parse-names":false,"suffix":""},{"dropping-particle":"","family":"Mattei","given":"Fabrizio","non-dropping-particle":"","parse-names":false,"suffix":""}],"container-title":"Journal of Investigative Dermatology","id":"ITEM-1","issue":"1","issued":{"date-parts":[["2017","1","1"]]},"page":"159-169","publisher":"Elsevier","title":"Combining Type I Interferons and 5-Aza-2′-Deoxycitidine to Improve Anti-Tumor Response against Melanoma","type":"article-journal","volume":"137"},"uris":["http://www.mendeley.com/documents/?uuid=a8809cde-9569-34e0-8102-ff81f31a9e47"]}],"mendeley":{"formattedCitation":"&lt;sup&gt;32&lt;/sup&gt;","plainTextFormattedCitation":"32","previouslyFormattedCitation":"&lt;sup&gt;32&lt;/sup&gt;"},"properties":{"noteIndex":0},"schema":"https://github.com/citation-style-language/schema/raw/master/csl-citation.json"}</w:instrText>
      </w:r>
      <w:r w:rsidR="3872019B" w:rsidRPr="004640CE">
        <w:rPr>
          <w:rFonts w:asciiTheme="minorHAnsi" w:hAnsiTheme="minorHAnsi" w:cstheme="minorBidi"/>
          <w:color w:val="auto"/>
          <w:highlight w:val="yellow"/>
          <w:lang w:val="en-US"/>
        </w:rPr>
        <w:fldChar w:fldCharType="separate"/>
      </w:r>
      <w:r w:rsidRPr="004640CE">
        <w:rPr>
          <w:rFonts w:asciiTheme="minorHAnsi" w:hAnsiTheme="minorHAnsi" w:cstheme="minorBidi"/>
          <w:noProof/>
          <w:color w:val="auto"/>
          <w:highlight w:val="yellow"/>
          <w:vertAlign w:val="superscript"/>
          <w:lang w:val="en-US"/>
        </w:rPr>
        <w:t>32</w:t>
      </w:r>
      <w:r w:rsidR="3872019B" w:rsidRPr="004640CE">
        <w:rPr>
          <w:rFonts w:asciiTheme="minorHAnsi" w:hAnsiTheme="minorHAnsi" w:cstheme="minorBidi"/>
          <w:color w:val="auto"/>
          <w:highlight w:val="yellow"/>
          <w:lang w:val="en-US"/>
        </w:rPr>
        <w:fldChar w:fldCharType="end"/>
      </w:r>
      <w:r w:rsidRPr="004640CE">
        <w:rPr>
          <w:rFonts w:asciiTheme="minorHAnsi" w:hAnsiTheme="minorHAnsi" w:cstheme="minorBidi"/>
          <w:color w:val="auto"/>
          <w:lang w:val="en-US"/>
        </w:rPr>
        <w:t xml:space="preserve">. </w:t>
      </w:r>
    </w:p>
    <w:p w14:paraId="19B90650" w14:textId="77777777" w:rsidR="00F5742C" w:rsidRDefault="00F5742C" w:rsidP="00FB04AE">
      <w:pPr>
        <w:pStyle w:val="ListParagraph"/>
        <w:ind w:left="0"/>
        <w:rPr>
          <w:rFonts w:asciiTheme="minorHAnsi" w:hAnsiTheme="minorHAnsi" w:cstheme="minorBidi"/>
          <w:color w:val="auto"/>
          <w:lang w:val="en-US"/>
        </w:rPr>
      </w:pPr>
    </w:p>
    <w:p w14:paraId="7EED0A34" w14:textId="61E4FA49" w:rsidR="00F5742C" w:rsidRDefault="009C1C69" w:rsidP="00FB04AE">
      <w:pPr>
        <w:pStyle w:val="ListParagraph"/>
        <w:ind w:left="0"/>
        <w:rPr>
          <w:rFonts w:asciiTheme="minorHAnsi" w:hAnsiTheme="minorHAnsi" w:cstheme="minorBidi"/>
          <w:color w:val="auto"/>
          <w:lang w:val="en-US"/>
        </w:rPr>
      </w:pPr>
      <w:r>
        <w:rPr>
          <w:rFonts w:asciiTheme="minorHAnsi" w:hAnsiTheme="minorHAnsi" w:cstheme="minorBidi"/>
          <w:color w:val="auto"/>
          <w:lang w:val="en-US"/>
        </w:rPr>
        <w:t>NOTE:</w:t>
      </w:r>
      <w:r w:rsidR="794D7441" w:rsidRPr="004640CE">
        <w:rPr>
          <w:rFonts w:asciiTheme="minorHAnsi" w:hAnsiTheme="minorHAnsi" w:cstheme="minorBidi"/>
          <w:color w:val="auto"/>
          <w:lang w:val="en-US"/>
        </w:rPr>
        <w:t xml:space="preserve"> Match the Lot # on the bottle spec sheet. Based on the concentration calculate the volume of medium needed to make up to 2 mg mL</w:t>
      </w:r>
      <w:r w:rsidR="794D7441" w:rsidRPr="004640CE">
        <w:rPr>
          <w:rFonts w:asciiTheme="minorHAnsi" w:hAnsiTheme="minorHAnsi" w:cstheme="minorBidi"/>
          <w:color w:val="auto"/>
          <w:vertAlign w:val="superscript"/>
          <w:lang w:val="en-US"/>
        </w:rPr>
        <w:t>-1</w:t>
      </w:r>
      <w:r w:rsidR="794D7441" w:rsidRPr="004640CE">
        <w:rPr>
          <w:rFonts w:asciiTheme="minorHAnsi" w:hAnsiTheme="minorHAnsi" w:cstheme="minorBidi"/>
          <w:color w:val="auto"/>
          <w:lang w:val="en-US"/>
        </w:rPr>
        <w:t xml:space="preserve"> Please adjust the optimal protein concentration and cancer cell suspension concentration accordingly to your application of interest.</w:t>
      </w:r>
    </w:p>
    <w:p w14:paraId="2862B889" w14:textId="77777777" w:rsidR="00F5742C" w:rsidRPr="004640CE" w:rsidRDefault="00F5742C" w:rsidP="00FB04AE">
      <w:pPr>
        <w:pStyle w:val="ListParagraph"/>
        <w:ind w:left="0"/>
        <w:rPr>
          <w:rFonts w:asciiTheme="minorHAnsi" w:hAnsiTheme="minorHAnsi" w:cstheme="minorBidi"/>
          <w:color w:val="auto"/>
          <w:lang w:val="en-US"/>
        </w:rPr>
      </w:pPr>
    </w:p>
    <w:p w14:paraId="4CA53128" w14:textId="6014F146" w:rsidR="00E2195E" w:rsidRDefault="3872019B" w:rsidP="00FB04AE">
      <w:pPr>
        <w:pStyle w:val="ListParagraph"/>
        <w:numPr>
          <w:ilvl w:val="2"/>
          <w:numId w:val="67"/>
        </w:numPr>
        <w:ind w:left="0" w:firstLine="0"/>
        <w:rPr>
          <w:rFonts w:asciiTheme="minorHAnsi" w:hAnsiTheme="minorHAnsi" w:cstheme="minorBidi"/>
          <w:color w:val="auto"/>
          <w:highlight w:val="yellow"/>
          <w:lang w:val="en-US"/>
        </w:rPr>
      </w:pPr>
      <w:r w:rsidRPr="004640CE">
        <w:rPr>
          <w:rFonts w:asciiTheme="minorHAnsi" w:hAnsiTheme="minorHAnsi" w:cstheme="minorBidi"/>
          <w:color w:val="auto"/>
          <w:highlight w:val="yellow"/>
          <w:lang w:val="en-US"/>
        </w:rPr>
        <w:t>Pipette up and down carefully to avoid the generation of bubbles. Keep the microcentrifuge tube on ice while mixing to prevent any unwanted polymerization.</w:t>
      </w:r>
    </w:p>
    <w:p w14:paraId="1E78E997" w14:textId="77777777" w:rsidR="00F5742C" w:rsidRPr="004640CE" w:rsidRDefault="00F5742C" w:rsidP="00FB04AE">
      <w:pPr>
        <w:pStyle w:val="ListParagraph"/>
        <w:ind w:left="0"/>
        <w:rPr>
          <w:rFonts w:asciiTheme="minorHAnsi" w:hAnsiTheme="minorHAnsi" w:cstheme="minorBidi"/>
          <w:color w:val="auto"/>
          <w:highlight w:val="yellow"/>
          <w:lang w:val="en-US"/>
        </w:rPr>
      </w:pPr>
    </w:p>
    <w:p w14:paraId="7F226521" w14:textId="6B101926" w:rsidR="00E2195E" w:rsidRDefault="3872019B" w:rsidP="00FB04AE">
      <w:pPr>
        <w:pStyle w:val="ListParagraph"/>
        <w:numPr>
          <w:ilvl w:val="2"/>
          <w:numId w:val="67"/>
        </w:numPr>
        <w:ind w:left="0" w:firstLine="0"/>
        <w:rPr>
          <w:rFonts w:asciiTheme="minorHAnsi" w:hAnsiTheme="minorHAnsi" w:cstheme="minorBidi"/>
          <w:color w:val="auto"/>
          <w:highlight w:val="yellow"/>
          <w:lang w:val="en-US"/>
        </w:rPr>
      </w:pPr>
      <w:r w:rsidRPr="004640CE">
        <w:rPr>
          <w:rFonts w:asciiTheme="minorHAnsi" w:hAnsiTheme="minorHAnsi" w:cstheme="minorBidi"/>
          <w:color w:val="auto"/>
          <w:highlight w:val="yellow"/>
          <w:lang w:val="en-US"/>
        </w:rPr>
        <w:t xml:space="preserve">After sterilization, place the devices on ice (using an ice bucket and lid) to avoid </w:t>
      </w:r>
      <w:r w:rsidR="00695E25">
        <w:rPr>
          <w:rFonts w:asciiTheme="minorHAnsi" w:hAnsiTheme="minorHAnsi" w:cstheme="minorBidi"/>
          <w:color w:val="auto"/>
          <w:highlight w:val="yellow"/>
          <w:lang w:val="en-US"/>
        </w:rPr>
        <w:t xml:space="preserve">matrix solution </w:t>
      </w:r>
      <w:r w:rsidRPr="004640CE">
        <w:rPr>
          <w:rFonts w:asciiTheme="minorHAnsi" w:hAnsiTheme="minorHAnsi" w:cstheme="minorBidi"/>
          <w:color w:val="auto"/>
          <w:highlight w:val="yellow"/>
          <w:lang w:val="en-US"/>
        </w:rPr>
        <w:t>solidification during the whole procedure of cell loading.</w:t>
      </w:r>
    </w:p>
    <w:p w14:paraId="105C04CE" w14:textId="77777777" w:rsidR="00F5742C" w:rsidRPr="004640CE" w:rsidRDefault="00F5742C" w:rsidP="00FB04AE">
      <w:pPr>
        <w:pStyle w:val="ListParagraph"/>
        <w:ind w:left="0"/>
        <w:rPr>
          <w:rFonts w:asciiTheme="minorHAnsi" w:hAnsiTheme="minorHAnsi" w:cstheme="minorBidi"/>
          <w:color w:val="auto"/>
          <w:highlight w:val="yellow"/>
          <w:lang w:val="en-US"/>
        </w:rPr>
      </w:pPr>
    </w:p>
    <w:p w14:paraId="30EE4523" w14:textId="6C5FBA1F" w:rsidR="00F5742C" w:rsidRDefault="3872019B" w:rsidP="00FB04AE">
      <w:pPr>
        <w:pStyle w:val="ListParagraph"/>
        <w:numPr>
          <w:ilvl w:val="2"/>
          <w:numId w:val="67"/>
        </w:numPr>
        <w:ind w:left="0" w:firstLine="0"/>
        <w:rPr>
          <w:rFonts w:asciiTheme="minorHAnsi" w:hAnsiTheme="minorHAnsi" w:cstheme="minorBidi"/>
          <w:color w:val="auto"/>
          <w:lang w:val="en-US"/>
        </w:rPr>
      </w:pPr>
      <w:r w:rsidRPr="004640CE">
        <w:rPr>
          <w:rFonts w:asciiTheme="minorHAnsi" w:hAnsiTheme="minorHAnsi" w:cstheme="minorBidi"/>
          <w:color w:val="auto"/>
          <w:highlight w:val="yellow"/>
          <w:lang w:val="en-US"/>
        </w:rPr>
        <w:t xml:space="preserve">Slowly inject the two IFN and DAC/IFN Matrigel/tumor cell mixtures </w:t>
      </w:r>
      <w:r w:rsidRPr="004640CE">
        <w:rPr>
          <w:rFonts w:asciiTheme="minorHAnsi" w:hAnsiTheme="minorHAnsi" w:cstheme="minorBidi"/>
          <w:color w:val="auto"/>
          <w:lang w:val="en-US"/>
        </w:rPr>
        <w:t xml:space="preserve">(2-4 µL) </w:t>
      </w:r>
      <w:r w:rsidRPr="004640CE">
        <w:rPr>
          <w:rFonts w:asciiTheme="minorHAnsi" w:hAnsiTheme="minorHAnsi" w:cstheme="minorBidi"/>
          <w:color w:val="auto"/>
          <w:highlight w:val="yellow"/>
          <w:lang w:val="en-US"/>
        </w:rPr>
        <w:t xml:space="preserve">into </w:t>
      </w:r>
      <w:r w:rsidR="00BD7D5F" w:rsidRPr="004640CE">
        <w:rPr>
          <w:rFonts w:asciiTheme="minorHAnsi" w:hAnsiTheme="minorHAnsi" w:cstheme="minorBidi"/>
          <w:color w:val="auto"/>
          <w:highlight w:val="yellow"/>
          <w:lang w:val="en-US"/>
        </w:rPr>
        <w:t xml:space="preserve">the </w:t>
      </w:r>
      <w:r w:rsidRPr="004640CE">
        <w:rPr>
          <w:rFonts w:asciiTheme="minorHAnsi" w:hAnsiTheme="minorHAnsi" w:cstheme="minorBidi"/>
          <w:color w:val="auto"/>
          <w:highlight w:val="yellow"/>
          <w:lang w:val="en-US"/>
        </w:rPr>
        <w:t xml:space="preserve">left and right gel port, respectively with 10-μL micropipette using cold tips </w:t>
      </w:r>
      <w:r w:rsidRPr="004640CE">
        <w:rPr>
          <w:rFonts w:asciiTheme="minorHAnsi" w:hAnsiTheme="minorHAnsi" w:cstheme="minorBidi"/>
          <w:color w:val="auto"/>
          <w:lang w:val="en-US"/>
        </w:rPr>
        <w:t>(</w:t>
      </w:r>
      <w:r w:rsidR="009C1C69" w:rsidRPr="00F5742C">
        <w:rPr>
          <w:rFonts w:asciiTheme="minorHAnsi" w:hAnsiTheme="minorHAnsi" w:cstheme="minorBidi"/>
          <w:b/>
          <w:bCs/>
          <w:color w:val="auto"/>
          <w:lang w:val="en-US"/>
        </w:rPr>
        <w:t>Figure</w:t>
      </w:r>
      <w:r w:rsidR="00101ED2">
        <w:rPr>
          <w:rFonts w:asciiTheme="minorHAnsi" w:hAnsiTheme="minorHAnsi" w:cstheme="minorBidi"/>
          <w:b/>
          <w:bCs/>
          <w:color w:val="auto"/>
          <w:lang w:val="en-US"/>
        </w:rPr>
        <w:t xml:space="preserve"> </w:t>
      </w:r>
      <w:r w:rsidRPr="00F5742C">
        <w:rPr>
          <w:rFonts w:asciiTheme="minorHAnsi" w:hAnsiTheme="minorHAnsi" w:cstheme="minorBidi"/>
          <w:b/>
          <w:bCs/>
          <w:color w:val="auto"/>
          <w:lang w:val="en-US"/>
        </w:rPr>
        <w:t>5A</w:t>
      </w:r>
      <w:r w:rsidRPr="004640CE">
        <w:rPr>
          <w:rFonts w:asciiTheme="minorHAnsi" w:hAnsiTheme="minorHAnsi" w:cstheme="minorBidi"/>
          <w:color w:val="auto"/>
          <w:lang w:val="en-US"/>
        </w:rPr>
        <w:t xml:space="preserve">). </w:t>
      </w:r>
      <w:r w:rsidRPr="004640CE">
        <w:rPr>
          <w:rFonts w:asciiTheme="minorHAnsi" w:hAnsiTheme="minorHAnsi" w:cstheme="minorBidi"/>
          <w:color w:val="auto"/>
          <w:highlight w:val="yellow"/>
          <w:lang w:val="en-US"/>
        </w:rPr>
        <w:t xml:space="preserve">Apply gentle pressure to push </w:t>
      </w:r>
      <w:r w:rsidR="00695E25">
        <w:rPr>
          <w:rFonts w:asciiTheme="minorHAnsi" w:hAnsiTheme="minorHAnsi" w:cstheme="minorBidi"/>
          <w:color w:val="auto"/>
          <w:highlight w:val="yellow"/>
          <w:lang w:val="en-US"/>
        </w:rPr>
        <w:t xml:space="preserve">matrix solution </w:t>
      </w:r>
      <w:r w:rsidRPr="004640CE">
        <w:rPr>
          <w:rFonts w:asciiTheme="minorHAnsi" w:hAnsiTheme="minorHAnsi" w:cstheme="minorBidi"/>
          <w:color w:val="auto"/>
          <w:highlight w:val="yellow"/>
          <w:lang w:val="en-US"/>
        </w:rPr>
        <w:t>from one side until reaches the opposite one.</w:t>
      </w:r>
      <w:r w:rsidRPr="004640CE">
        <w:rPr>
          <w:rFonts w:asciiTheme="minorHAnsi" w:hAnsiTheme="minorHAnsi" w:cstheme="minorBidi"/>
          <w:color w:val="auto"/>
          <w:lang w:val="en-US"/>
        </w:rPr>
        <w:t xml:space="preserve"> </w:t>
      </w:r>
    </w:p>
    <w:p w14:paraId="3BB12030" w14:textId="77777777" w:rsidR="00F5742C" w:rsidRPr="00F5742C" w:rsidRDefault="00F5742C" w:rsidP="00FB04AE">
      <w:pPr>
        <w:pStyle w:val="ListParagraph"/>
        <w:ind w:left="0"/>
        <w:rPr>
          <w:rFonts w:asciiTheme="minorHAnsi" w:hAnsiTheme="minorHAnsi" w:cstheme="minorBidi"/>
          <w:color w:val="auto"/>
          <w:lang w:val="en-US"/>
        </w:rPr>
      </w:pPr>
    </w:p>
    <w:p w14:paraId="6BACC476" w14:textId="59DED234" w:rsidR="00F5742C" w:rsidRDefault="009C1C69" w:rsidP="00FB04AE">
      <w:pPr>
        <w:pStyle w:val="ListParagraph"/>
        <w:ind w:left="0"/>
        <w:rPr>
          <w:rFonts w:asciiTheme="minorHAnsi" w:hAnsiTheme="minorHAnsi" w:cstheme="minorBidi"/>
          <w:color w:val="auto"/>
          <w:lang w:val="en-US"/>
        </w:rPr>
      </w:pPr>
      <w:r>
        <w:rPr>
          <w:rFonts w:asciiTheme="minorHAnsi" w:hAnsiTheme="minorHAnsi" w:cstheme="minorBidi"/>
          <w:color w:val="auto"/>
          <w:lang w:val="en-US"/>
        </w:rPr>
        <w:t>NOTE:</w:t>
      </w:r>
      <w:r w:rsidR="3872019B" w:rsidRPr="004640CE">
        <w:rPr>
          <w:rFonts w:asciiTheme="minorHAnsi" w:hAnsiTheme="minorHAnsi" w:cstheme="minorBidi"/>
          <w:color w:val="auto"/>
          <w:lang w:val="en-US"/>
        </w:rPr>
        <w:t xml:space="preserve"> The volume of matrix solution was chosen to avoid overflowing into adjacent channels. Do not exert excessive pipetting pressure to prevent the solution</w:t>
      </w:r>
      <w:r w:rsidR="003748DA" w:rsidRPr="004640CE">
        <w:rPr>
          <w:rFonts w:asciiTheme="minorHAnsi" w:hAnsiTheme="minorHAnsi" w:cstheme="minorBidi"/>
          <w:color w:val="auto"/>
          <w:lang w:val="en-US"/>
        </w:rPr>
        <w:t xml:space="preserve"> from</w:t>
      </w:r>
      <w:r w:rsidR="3872019B" w:rsidRPr="004640CE">
        <w:rPr>
          <w:rFonts w:asciiTheme="minorHAnsi" w:hAnsiTheme="minorHAnsi" w:cstheme="minorBidi"/>
          <w:color w:val="auto"/>
          <w:lang w:val="en-US"/>
        </w:rPr>
        <w:t xml:space="preserve"> leaking into the media and central channels. If during loading gel path is blocked along the channel, try to insert </w:t>
      </w:r>
      <w:r w:rsidR="00E65F35" w:rsidRPr="004640CE">
        <w:rPr>
          <w:rFonts w:asciiTheme="minorHAnsi" w:hAnsiTheme="minorHAnsi" w:cstheme="minorBidi"/>
          <w:color w:val="auto"/>
          <w:lang w:val="en-US"/>
        </w:rPr>
        <w:t xml:space="preserve">the </w:t>
      </w:r>
      <w:r w:rsidR="3872019B" w:rsidRPr="004640CE">
        <w:rPr>
          <w:rFonts w:asciiTheme="minorHAnsi" w:hAnsiTheme="minorHAnsi" w:cstheme="minorBidi"/>
          <w:color w:val="auto"/>
          <w:lang w:val="en-US"/>
        </w:rPr>
        <w:t xml:space="preserve">solution from the other inlet until the gel fronts meet. When removing the micropipette from the inlets, hold </w:t>
      </w:r>
      <w:r w:rsidR="00E65F35" w:rsidRPr="004640CE">
        <w:rPr>
          <w:rFonts w:asciiTheme="minorHAnsi" w:hAnsiTheme="minorHAnsi" w:cstheme="minorBidi"/>
          <w:color w:val="auto"/>
          <w:lang w:val="en-US"/>
        </w:rPr>
        <w:t xml:space="preserve">the </w:t>
      </w:r>
      <w:r w:rsidR="3872019B" w:rsidRPr="004640CE">
        <w:rPr>
          <w:rFonts w:asciiTheme="minorHAnsi" w:hAnsiTheme="minorHAnsi" w:cstheme="minorBidi"/>
          <w:color w:val="auto"/>
          <w:lang w:val="en-US"/>
        </w:rPr>
        <w:t xml:space="preserve">plunger, otherwise the negative pressure will aspirate </w:t>
      </w:r>
      <w:r w:rsidR="00F5742C" w:rsidRPr="00F5742C">
        <w:rPr>
          <w:rFonts w:asciiTheme="minorHAnsi" w:hAnsiTheme="minorHAnsi" w:cstheme="minorBidi"/>
          <w:color w:val="auto"/>
          <w:lang w:val="en-US"/>
        </w:rPr>
        <w:t>matrix solution</w:t>
      </w:r>
      <w:r w:rsidR="3872019B" w:rsidRPr="004640CE">
        <w:rPr>
          <w:rFonts w:asciiTheme="minorHAnsi" w:hAnsiTheme="minorHAnsi" w:cstheme="minorBidi"/>
          <w:color w:val="auto"/>
          <w:lang w:val="en-US"/>
        </w:rPr>
        <w:t>.</w:t>
      </w:r>
    </w:p>
    <w:p w14:paraId="65235BE3" w14:textId="77777777" w:rsidR="00F5742C" w:rsidRPr="004640CE" w:rsidRDefault="00F5742C" w:rsidP="00FB04AE">
      <w:pPr>
        <w:pStyle w:val="ListParagraph"/>
        <w:ind w:left="0"/>
        <w:rPr>
          <w:rFonts w:asciiTheme="minorHAnsi" w:hAnsiTheme="minorHAnsi" w:cstheme="minorBidi"/>
          <w:color w:val="auto"/>
          <w:lang w:val="en-US"/>
        </w:rPr>
      </w:pPr>
    </w:p>
    <w:p w14:paraId="37F501DE" w14:textId="428BE7C3" w:rsidR="000B72C5" w:rsidRDefault="3872019B" w:rsidP="00FB04AE">
      <w:pPr>
        <w:pStyle w:val="ListParagraph"/>
        <w:numPr>
          <w:ilvl w:val="2"/>
          <w:numId w:val="67"/>
        </w:numPr>
        <w:ind w:left="0" w:firstLine="0"/>
        <w:rPr>
          <w:rFonts w:asciiTheme="minorHAnsi" w:hAnsiTheme="minorHAnsi" w:cstheme="minorBidi"/>
          <w:color w:val="auto"/>
          <w:lang w:val="en-US"/>
        </w:rPr>
      </w:pPr>
      <w:r w:rsidRPr="004640CE">
        <w:rPr>
          <w:rFonts w:asciiTheme="minorHAnsi" w:hAnsiTheme="minorHAnsi" w:cstheme="minorBidi"/>
          <w:color w:val="auto"/>
          <w:highlight w:val="yellow"/>
          <w:lang w:val="en-US"/>
        </w:rPr>
        <w:t>Place the device in an incubator in upright position at 37</w:t>
      </w:r>
      <w:r w:rsidR="00101ED2">
        <w:rPr>
          <w:rFonts w:asciiTheme="minorHAnsi" w:hAnsiTheme="minorHAnsi" w:cstheme="minorBidi"/>
          <w:color w:val="auto"/>
          <w:highlight w:val="yellow"/>
          <w:lang w:val="en-US"/>
        </w:rPr>
        <w:t xml:space="preserve"> °C</w:t>
      </w:r>
      <w:r w:rsidRPr="004640CE">
        <w:rPr>
          <w:rFonts w:asciiTheme="minorHAnsi" w:hAnsiTheme="minorHAnsi" w:cstheme="minorBidi"/>
          <w:color w:val="auto"/>
          <w:highlight w:val="yellow"/>
          <w:lang w:val="en-US"/>
        </w:rPr>
        <w:t xml:space="preserve"> and 5% CO</w:t>
      </w:r>
      <w:r w:rsidRPr="004640CE">
        <w:rPr>
          <w:rFonts w:asciiTheme="minorHAnsi" w:hAnsiTheme="minorHAnsi" w:cstheme="minorBidi"/>
          <w:color w:val="auto"/>
          <w:highlight w:val="yellow"/>
          <w:vertAlign w:val="subscript"/>
          <w:lang w:val="en-US"/>
        </w:rPr>
        <w:t>2</w:t>
      </w:r>
      <w:r w:rsidRPr="004640CE">
        <w:rPr>
          <w:rFonts w:asciiTheme="minorHAnsi" w:hAnsiTheme="minorHAnsi" w:cstheme="minorBidi"/>
          <w:color w:val="auto"/>
          <w:highlight w:val="yellow"/>
          <w:lang w:val="en-US"/>
        </w:rPr>
        <w:t xml:space="preserve"> for 30 minutes to allow gelation of the </w:t>
      </w:r>
      <w:r w:rsidR="00F5742C">
        <w:rPr>
          <w:rFonts w:asciiTheme="minorHAnsi" w:hAnsiTheme="minorHAnsi" w:cstheme="minorBidi"/>
          <w:color w:val="auto"/>
          <w:highlight w:val="yellow"/>
          <w:lang w:val="en-US"/>
        </w:rPr>
        <w:t xml:space="preserve">matrix solution </w:t>
      </w:r>
      <w:r w:rsidRPr="004640CE">
        <w:rPr>
          <w:rFonts w:asciiTheme="minorHAnsi" w:hAnsiTheme="minorHAnsi" w:cstheme="minorBidi"/>
          <w:color w:val="auto"/>
          <w:highlight w:val="yellow"/>
          <w:lang w:val="en-US"/>
        </w:rPr>
        <w:t>to take place</w:t>
      </w:r>
      <w:r w:rsidR="00F5742C">
        <w:rPr>
          <w:rFonts w:asciiTheme="minorHAnsi" w:hAnsiTheme="minorHAnsi" w:cstheme="minorBidi"/>
          <w:color w:val="auto"/>
          <w:lang w:val="en-US"/>
        </w:rPr>
        <w:t xml:space="preserve"> </w:t>
      </w:r>
      <w:r w:rsidRPr="004640CE">
        <w:rPr>
          <w:rFonts w:asciiTheme="minorHAnsi" w:hAnsiTheme="minorHAnsi" w:cstheme="minorBidi"/>
          <w:color w:val="auto"/>
          <w:lang w:val="en-US"/>
        </w:rPr>
        <w:t>(</w:t>
      </w:r>
      <w:r w:rsidR="009C1C69" w:rsidRPr="00F5742C">
        <w:rPr>
          <w:rFonts w:asciiTheme="minorHAnsi" w:hAnsiTheme="minorHAnsi" w:cstheme="minorBidi"/>
          <w:b/>
          <w:bCs/>
          <w:color w:val="auto"/>
          <w:lang w:val="en-US"/>
        </w:rPr>
        <w:t>Figure</w:t>
      </w:r>
      <w:r w:rsidR="00101ED2">
        <w:rPr>
          <w:rFonts w:asciiTheme="minorHAnsi" w:hAnsiTheme="minorHAnsi" w:cstheme="minorBidi"/>
          <w:b/>
          <w:bCs/>
          <w:color w:val="auto"/>
          <w:lang w:val="en-US"/>
        </w:rPr>
        <w:t xml:space="preserve"> </w:t>
      </w:r>
      <w:r w:rsidRPr="00F5742C">
        <w:rPr>
          <w:rFonts w:asciiTheme="minorHAnsi" w:hAnsiTheme="minorHAnsi" w:cstheme="minorBidi"/>
          <w:b/>
          <w:bCs/>
          <w:color w:val="auto"/>
          <w:lang w:val="en-US"/>
        </w:rPr>
        <w:t>5B</w:t>
      </w:r>
      <w:r w:rsidRPr="004640CE">
        <w:rPr>
          <w:rFonts w:asciiTheme="minorHAnsi" w:hAnsiTheme="minorHAnsi" w:cstheme="minorBidi"/>
          <w:color w:val="auto"/>
          <w:lang w:val="en-US"/>
        </w:rPr>
        <w:t xml:space="preserve">). Handle with care chips with </w:t>
      </w:r>
      <w:r w:rsidRPr="004640CE">
        <w:rPr>
          <w:rFonts w:asciiTheme="minorHAnsi" w:hAnsiTheme="minorHAnsi" w:cstheme="minorBidi"/>
          <w:color w:val="auto"/>
          <w:lang w:val="en-US"/>
        </w:rPr>
        <w:lastRenderedPageBreak/>
        <w:t>embedded unpolymerized gel to prevent leaking out of the gel channel.</w:t>
      </w:r>
    </w:p>
    <w:p w14:paraId="06D9C86A" w14:textId="77777777" w:rsidR="00F5742C" w:rsidRPr="004640CE" w:rsidRDefault="00F5742C" w:rsidP="00FB04AE">
      <w:pPr>
        <w:pStyle w:val="ListParagraph"/>
        <w:ind w:left="0"/>
        <w:rPr>
          <w:rFonts w:asciiTheme="minorHAnsi" w:hAnsiTheme="minorHAnsi" w:cstheme="minorBidi"/>
          <w:color w:val="auto"/>
          <w:lang w:val="en-US"/>
        </w:rPr>
      </w:pPr>
    </w:p>
    <w:p w14:paraId="4D557172" w14:textId="3259BB85" w:rsidR="000B72C5" w:rsidRPr="00F5742C" w:rsidRDefault="3872019B" w:rsidP="00FB04AE">
      <w:pPr>
        <w:pStyle w:val="ListParagraph"/>
        <w:numPr>
          <w:ilvl w:val="2"/>
          <w:numId w:val="67"/>
        </w:numPr>
        <w:ind w:left="0" w:firstLine="0"/>
        <w:rPr>
          <w:rFonts w:asciiTheme="minorHAnsi" w:eastAsiaTheme="minorEastAsia" w:hAnsiTheme="minorHAnsi" w:cstheme="minorBidi"/>
          <w:color w:val="auto"/>
          <w:lang w:val="en-US"/>
        </w:rPr>
      </w:pPr>
      <w:r w:rsidRPr="004640CE">
        <w:rPr>
          <w:rFonts w:asciiTheme="minorHAnsi" w:hAnsiTheme="minorHAnsi" w:cstheme="minorBidi"/>
          <w:color w:val="auto"/>
          <w:lang w:val="en-US"/>
        </w:rPr>
        <w:t xml:space="preserve"> </w:t>
      </w:r>
      <w:r w:rsidRPr="004640CE">
        <w:rPr>
          <w:rFonts w:asciiTheme="minorHAnsi" w:hAnsiTheme="minorHAnsi" w:cstheme="minorBidi"/>
          <w:color w:val="auto"/>
          <w:highlight w:val="yellow"/>
          <w:lang w:val="en-US"/>
        </w:rPr>
        <w:t>In the meantime, resuspend PKH67-labelled PBMCs</w:t>
      </w:r>
      <w:r w:rsidRPr="004640CE">
        <w:rPr>
          <w:rFonts w:asciiTheme="minorHAnsi" w:hAnsiTheme="minorHAnsi" w:cstheme="minorBidi"/>
          <w:color w:val="auto"/>
          <w:lang w:val="en-US"/>
        </w:rPr>
        <w:t xml:space="preserve"> (1x10</w:t>
      </w:r>
      <w:r w:rsidRPr="004640CE">
        <w:rPr>
          <w:rFonts w:asciiTheme="minorHAnsi" w:hAnsiTheme="minorHAnsi" w:cstheme="minorBidi"/>
          <w:color w:val="auto"/>
          <w:vertAlign w:val="superscript"/>
          <w:lang w:val="en-US"/>
        </w:rPr>
        <w:t>6</w:t>
      </w:r>
      <w:r w:rsidRPr="004640CE">
        <w:rPr>
          <w:rFonts w:asciiTheme="minorHAnsi" w:hAnsiTheme="minorHAnsi" w:cstheme="minorBidi"/>
          <w:color w:val="auto"/>
          <w:lang w:val="en-US"/>
        </w:rPr>
        <w:t xml:space="preserve"> cells) </w:t>
      </w:r>
      <w:r w:rsidRPr="004640CE">
        <w:rPr>
          <w:rFonts w:asciiTheme="minorHAnsi" w:hAnsiTheme="minorHAnsi" w:cstheme="minorBidi"/>
          <w:color w:val="auto"/>
          <w:highlight w:val="yellow"/>
          <w:lang w:val="en-US"/>
        </w:rPr>
        <w:t xml:space="preserve">in 10 µL of complete DMEM </w:t>
      </w:r>
      <w:r w:rsidRPr="004640CE">
        <w:rPr>
          <w:color w:val="auto"/>
          <w:highlight w:val="yellow"/>
          <w:lang w:val="en-US"/>
        </w:rPr>
        <w:t>(Dulbecco's modified Eagle's medium)</w:t>
      </w:r>
      <w:r w:rsidRPr="004640CE">
        <w:rPr>
          <w:rFonts w:asciiTheme="minorHAnsi" w:hAnsiTheme="minorHAnsi" w:cstheme="minorBidi"/>
          <w:color w:val="auto"/>
          <w:highlight w:val="yellow"/>
          <w:lang w:val="en-US"/>
        </w:rPr>
        <w:t>.</w:t>
      </w:r>
    </w:p>
    <w:p w14:paraId="377BA673" w14:textId="77777777" w:rsidR="00F5742C" w:rsidRPr="004640CE" w:rsidRDefault="00F5742C" w:rsidP="00FB04AE">
      <w:pPr>
        <w:pStyle w:val="ListParagraph"/>
        <w:ind w:left="0"/>
        <w:rPr>
          <w:rFonts w:asciiTheme="minorHAnsi" w:eastAsiaTheme="minorEastAsia" w:hAnsiTheme="minorHAnsi" w:cstheme="minorBidi"/>
          <w:color w:val="auto"/>
          <w:lang w:val="en-US"/>
        </w:rPr>
      </w:pPr>
    </w:p>
    <w:p w14:paraId="1372DD72" w14:textId="77777777" w:rsidR="00F5742C" w:rsidRDefault="3872019B" w:rsidP="00FB04AE">
      <w:pPr>
        <w:pStyle w:val="ListParagraph"/>
        <w:numPr>
          <w:ilvl w:val="2"/>
          <w:numId w:val="67"/>
        </w:numPr>
        <w:ind w:left="0" w:firstLine="0"/>
        <w:rPr>
          <w:rFonts w:asciiTheme="minorHAnsi" w:hAnsiTheme="minorHAnsi" w:cstheme="minorBidi"/>
          <w:color w:val="auto"/>
          <w:highlight w:val="yellow"/>
          <w:lang w:val="en-US"/>
        </w:rPr>
      </w:pPr>
      <w:r w:rsidRPr="004640CE">
        <w:rPr>
          <w:rFonts w:asciiTheme="minorHAnsi" w:hAnsiTheme="minorHAnsi" w:cstheme="minorBidi"/>
          <w:color w:val="auto"/>
          <w:lang w:val="en-US"/>
        </w:rPr>
        <w:t xml:space="preserve"> </w:t>
      </w:r>
      <w:r w:rsidRPr="004640CE">
        <w:rPr>
          <w:rFonts w:asciiTheme="minorHAnsi" w:hAnsiTheme="minorHAnsi" w:cstheme="minorBidi"/>
          <w:color w:val="auto"/>
          <w:highlight w:val="yellow"/>
          <w:lang w:val="en-US"/>
        </w:rPr>
        <w:t xml:space="preserve">After matrix gelation, fill media channels with </w:t>
      </w:r>
      <w:r w:rsidRPr="004640CE">
        <w:rPr>
          <w:rFonts w:asciiTheme="minorHAnsi" w:hAnsiTheme="minorHAnsi" w:cstheme="minorBidi"/>
          <w:color w:val="auto"/>
          <w:lang w:val="en-US"/>
        </w:rPr>
        <w:t xml:space="preserve">(50-100 µL) </w:t>
      </w:r>
      <w:r w:rsidR="00A335DA" w:rsidRPr="004640CE">
        <w:rPr>
          <w:rFonts w:asciiTheme="minorHAnsi" w:hAnsiTheme="minorHAnsi" w:cstheme="minorBidi"/>
          <w:color w:val="auto"/>
          <w:highlight w:val="yellow"/>
          <w:lang w:val="en-US"/>
        </w:rPr>
        <w:t xml:space="preserve">the </w:t>
      </w:r>
      <w:r w:rsidRPr="004640CE">
        <w:rPr>
          <w:rFonts w:asciiTheme="minorHAnsi" w:hAnsiTheme="minorHAnsi" w:cstheme="minorBidi"/>
          <w:color w:val="auto"/>
          <w:highlight w:val="yellow"/>
          <w:lang w:val="en-US"/>
        </w:rPr>
        <w:t xml:space="preserve">same aliquot of culture medium in all six reservoirs to prevent gel drying in the chips. Keep in incubator until immune cell suspension seeding. </w:t>
      </w:r>
    </w:p>
    <w:p w14:paraId="6ECC5437" w14:textId="77777777" w:rsidR="00F5742C" w:rsidRPr="00F5742C" w:rsidRDefault="00F5742C" w:rsidP="00FB04AE">
      <w:pPr>
        <w:pStyle w:val="ListParagraph"/>
        <w:ind w:left="0"/>
        <w:rPr>
          <w:rFonts w:asciiTheme="minorHAnsi" w:hAnsiTheme="minorHAnsi" w:cstheme="minorBidi"/>
          <w:color w:val="auto"/>
          <w:highlight w:val="yellow"/>
          <w:lang w:val="en-US"/>
        </w:rPr>
      </w:pPr>
    </w:p>
    <w:p w14:paraId="2E77D024" w14:textId="76E38245" w:rsidR="00F5742C" w:rsidRDefault="009C1C69" w:rsidP="00FB04AE">
      <w:pPr>
        <w:pStyle w:val="ListParagraph"/>
        <w:ind w:left="0"/>
        <w:rPr>
          <w:rFonts w:asciiTheme="minorHAnsi" w:hAnsiTheme="minorHAnsi" w:cstheme="minorBidi"/>
          <w:color w:val="auto"/>
          <w:highlight w:val="yellow"/>
          <w:lang w:val="en-US"/>
        </w:rPr>
      </w:pPr>
      <w:r>
        <w:rPr>
          <w:rFonts w:asciiTheme="minorHAnsi" w:hAnsiTheme="minorHAnsi" w:cstheme="minorBidi"/>
          <w:color w:val="auto"/>
          <w:highlight w:val="yellow"/>
          <w:lang w:val="en-US"/>
        </w:rPr>
        <w:t>NOTE:</w:t>
      </w:r>
      <w:r w:rsidR="3872019B" w:rsidRPr="004640CE">
        <w:rPr>
          <w:rFonts w:asciiTheme="minorHAnsi" w:hAnsiTheme="minorHAnsi" w:cstheme="minorBidi"/>
          <w:color w:val="auto"/>
          <w:highlight w:val="yellow"/>
          <w:lang w:val="en-US"/>
        </w:rPr>
        <w:t xml:space="preserve"> Check under a microscope the correct and homogeneous distribution of tumor cells in the gel and the integrity of the polymerized gel barriers. Partially or not uniform gelled regions or bubbles in the mixture lead to the premature flowing of PBMCs in gel media channels at the starting point of the experiment due to pressure initial fluctuations.</w:t>
      </w:r>
    </w:p>
    <w:p w14:paraId="1109983D" w14:textId="77777777" w:rsidR="00F5742C" w:rsidRPr="004640CE" w:rsidRDefault="00F5742C" w:rsidP="00FB04AE">
      <w:pPr>
        <w:pStyle w:val="ListParagraph"/>
        <w:ind w:left="0"/>
        <w:rPr>
          <w:rFonts w:asciiTheme="minorHAnsi" w:hAnsiTheme="minorHAnsi" w:cstheme="minorBidi"/>
          <w:color w:val="auto"/>
          <w:highlight w:val="yellow"/>
          <w:lang w:val="en-US"/>
        </w:rPr>
      </w:pPr>
    </w:p>
    <w:p w14:paraId="34974A91" w14:textId="1CB7F447" w:rsidR="000B72C5" w:rsidRPr="004640CE" w:rsidRDefault="3872019B" w:rsidP="00FB04AE">
      <w:pPr>
        <w:pStyle w:val="ListParagraph"/>
        <w:numPr>
          <w:ilvl w:val="2"/>
          <w:numId w:val="67"/>
        </w:numPr>
        <w:ind w:left="0" w:firstLine="0"/>
        <w:rPr>
          <w:rFonts w:asciiTheme="minorHAnsi" w:hAnsiTheme="minorHAnsi" w:cstheme="minorBidi"/>
          <w:color w:val="auto"/>
          <w:lang w:val="en-US"/>
        </w:rPr>
      </w:pPr>
      <w:r w:rsidRPr="004640CE">
        <w:rPr>
          <w:rFonts w:asciiTheme="minorHAnsi" w:hAnsiTheme="minorHAnsi" w:cstheme="minorBidi"/>
          <w:color w:val="auto"/>
          <w:highlight w:val="yellow"/>
          <w:lang w:val="en-US"/>
        </w:rPr>
        <w:t>Aspirate media from the six wells and position the tip near the inlet of a media channel to inject gently with moderate pressure PBMC cell suspension</w:t>
      </w:r>
      <w:r w:rsidRPr="004640CE">
        <w:rPr>
          <w:rFonts w:asciiTheme="minorHAnsi" w:hAnsiTheme="minorHAnsi" w:cstheme="minorBidi"/>
          <w:color w:val="auto"/>
          <w:lang w:val="en-US"/>
        </w:rPr>
        <w:t xml:space="preserve">. The loading temporal sequence is depicted in </w:t>
      </w:r>
      <w:r w:rsidR="009C1C69" w:rsidRPr="00F5742C">
        <w:rPr>
          <w:rFonts w:asciiTheme="minorHAnsi" w:hAnsiTheme="minorHAnsi" w:cstheme="minorBidi"/>
          <w:b/>
          <w:bCs/>
          <w:color w:val="auto"/>
          <w:lang w:val="en-US"/>
        </w:rPr>
        <w:t>Figure</w:t>
      </w:r>
      <w:r w:rsidR="00101ED2">
        <w:rPr>
          <w:rFonts w:asciiTheme="minorHAnsi" w:hAnsiTheme="minorHAnsi" w:cstheme="minorBidi"/>
          <w:b/>
          <w:bCs/>
          <w:color w:val="auto"/>
          <w:lang w:val="en-US"/>
        </w:rPr>
        <w:t xml:space="preserve"> </w:t>
      </w:r>
      <w:r w:rsidRPr="00F5742C">
        <w:rPr>
          <w:rFonts w:asciiTheme="minorHAnsi" w:hAnsiTheme="minorHAnsi" w:cstheme="minorBidi"/>
          <w:b/>
          <w:bCs/>
          <w:color w:val="auto"/>
          <w:lang w:val="en-US"/>
        </w:rPr>
        <w:t>5C</w:t>
      </w:r>
      <w:r w:rsidR="00F5742C">
        <w:rPr>
          <w:rFonts w:asciiTheme="minorHAnsi" w:hAnsiTheme="minorHAnsi" w:cstheme="minorBidi"/>
          <w:color w:val="auto"/>
          <w:lang w:val="en-US"/>
        </w:rPr>
        <w:t>:</w:t>
      </w:r>
    </w:p>
    <w:p w14:paraId="2B147D1C" w14:textId="0BB6EECD" w:rsidR="000B72C5" w:rsidRPr="004640CE" w:rsidRDefault="3872019B" w:rsidP="00FB04AE">
      <w:pPr>
        <w:pStyle w:val="ListParagraph"/>
        <w:numPr>
          <w:ilvl w:val="1"/>
          <w:numId w:val="66"/>
        </w:numPr>
        <w:ind w:left="0" w:firstLine="0"/>
        <w:rPr>
          <w:rFonts w:asciiTheme="minorHAnsi" w:hAnsiTheme="minorHAnsi" w:cstheme="minorBidi"/>
          <w:color w:val="auto"/>
          <w:highlight w:val="yellow"/>
          <w:lang w:val="en-US"/>
        </w:rPr>
      </w:pPr>
      <w:r w:rsidRPr="004640CE">
        <w:rPr>
          <w:rFonts w:asciiTheme="minorHAnsi" w:hAnsiTheme="minorHAnsi" w:cstheme="minorBidi"/>
          <w:color w:val="auto"/>
          <w:highlight w:val="yellow"/>
          <w:lang w:val="en-US"/>
        </w:rPr>
        <w:t xml:space="preserve">PBMCs in 10 μL medium into </w:t>
      </w:r>
      <w:r w:rsidR="00CF3A8C" w:rsidRPr="004640CE">
        <w:rPr>
          <w:rFonts w:asciiTheme="minorHAnsi" w:hAnsiTheme="minorHAnsi" w:cstheme="minorBidi"/>
          <w:color w:val="auto"/>
          <w:highlight w:val="yellow"/>
          <w:lang w:val="en-US"/>
        </w:rPr>
        <w:t xml:space="preserve">the </w:t>
      </w:r>
      <w:r w:rsidRPr="004640CE">
        <w:rPr>
          <w:rFonts w:asciiTheme="minorHAnsi" w:hAnsiTheme="minorHAnsi" w:cstheme="minorBidi"/>
          <w:color w:val="auto"/>
          <w:highlight w:val="yellow"/>
          <w:lang w:val="en-US"/>
        </w:rPr>
        <w:t>upper central well.</w:t>
      </w:r>
    </w:p>
    <w:p w14:paraId="4C106C3E" w14:textId="1F7EA0BD" w:rsidR="000B72C5" w:rsidRPr="004640CE" w:rsidRDefault="3872019B" w:rsidP="00FB04AE">
      <w:pPr>
        <w:pStyle w:val="ListParagraph"/>
        <w:numPr>
          <w:ilvl w:val="1"/>
          <w:numId w:val="66"/>
        </w:numPr>
        <w:ind w:left="0" w:firstLine="0"/>
        <w:rPr>
          <w:rFonts w:asciiTheme="minorHAnsi" w:hAnsiTheme="minorHAnsi" w:cstheme="minorBidi"/>
          <w:color w:val="auto"/>
          <w:highlight w:val="yellow"/>
          <w:lang w:val="en-US"/>
        </w:rPr>
      </w:pPr>
      <w:r w:rsidRPr="004640CE">
        <w:rPr>
          <w:rFonts w:asciiTheme="minorHAnsi" w:hAnsiTheme="minorHAnsi" w:cstheme="minorBidi"/>
          <w:color w:val="auto"/>
          <w:highlight w:val="yellow"/>
          <w:lang w:val="en-US"/>
        </w:rPr>
        <w:t>50-100 μL medium into each of four wells of lateral channels.</w:t>
      </w:r>
    </w:p>
    <w:p w14:paraId="2D1574E5" w14:textId="561651E3" w:rsidR="000B72C5" w:rsidRPr="004640CE" w:rsidRDefault="3872019B" w:rsidP="00FB04AE">
      <w:pPr>
        <w:pStyle w:val="ListParagraph"/>
        <w:numPr>
          <w:ilvl w:val="1"/>
          <w:numId w:val="66"/>
        </w:numPr>
        <w:ind w:left="0" w:firstLine="0"/>
        <w:rPr>
          <w:rFonts w:asciiTheme="minorHAnsi" w:hAnsiTheme="minorHAnsi" w:cstheme="minorBidi"/>
          <w:color w:val="auto"/>
          <w:highlight w:val="yellow"/>
          <w:lang w:val="en-US"/>
        </w:rPr>
      </w:pPr>
      <w:r w:rsidRPr="004640CE">
        <w:rPr>
          <w:rFonts w:asciiTheme="minorHAnsi" w:hAnsiTheme="minorHAnsi" w:cstheme="minorBidi"/>
          <w:color w:val="auto"/>
          <w:highlight w:val="yellow"/>
          <w:lang w:val="en-US"/>
        </w:rPr>
        <w:t xml:space="preserve">40-90 μL medium into </w:t>
      </w:r>
      <w:r w:rsidR="00673943" w:rsidRPr="004640CE">
        <w:rPr>
          <w:rFonts w:asciiTheme="minorHAnsi" w:hAnsiTheme="minorHAnsi" w:cstheme="minorBidi"/>
          <w:color w:val="auto"/>
          <w:highlight w:val="yellow"/>
          <w:lang w:val="en-US"/>
        </w:rPr>
        <w:t xml:space="preserve">the </w:t>
      </w:r>
      <w:r w:rsidRPr="004640CE">
        <w:rPr>
          <w:rFonts w:asciiTheme="minorHAnsi" w:hAnsiTheme="minorHAnsi" w:cstheme="minorBidi"/>
          <w:color w:val="auto"/>
          <w:highlight w:val="yellow"/>
          <w:lang w:val="en-US"/>
        </w:rPr>
        <w:t>upper central well.</w:t>
      </w:r>
    </w:p>
    <w:p w14:paraId="2B323E06" w14:textId="17B6A58B" w:rsidR="000B72C5" w:rsidRDefault="3872019B" w:rsidP="00FB04AE">
      <w:pPr>
        <w:pStyle w:val="ListParagraph"/>
        <w:numPr>
          <w:ilvl w:val="1"/>
          <w:numId w:val="66"/>
        </w:numPr>
        <w:ind w:left="0" w:firstLine="0"/>
        <w:rPr>
          <w:rFonts w:asciiTheme="minorHAnsi" w:hAnsiTheme="minorHAnsi" w:cstheme="minorBidi"/>
          <w:color w:val="auto"/>
          <w:highlight w:val="yellow"/>
          <w:lang w:val="en-US"/>
        </w:rPr>
      </w:pPr>
      <w:r w:rsidRPr="004640CE">
        <w:rPr>
          <w:rFonts w:asciiTheme="minorHAnsi" w:hAnsiTheme="minorHAnsi" w:cstheme="minorBidi"/>
          <w:color w:val="auto"/>
          <w:highlight w:val="yellow"/>
          <w:lang w:val="en-US"/>
        </w:rPr>
        <w:t>50-100 μL medium into</w:t>
      </w:r>
      <w:r w:rsidR="00673943" w:rsidRPr="004640CE">
        <w:rPr>
          <w:rFonts w:asciiTheme="minorHAnsi" w:hAnsiTheme="minorHAnsi" w:cstheme="minorBidi"/>
          <w:color w:val="auto"/>
          <w:highlight w:val="yellow"/>
          <w:lang w:val="en-US"/>
        </w:rPr>
        <w:t xml:space="preserve"> the</w:t>
      </w:r>
      <w:r w:rsidRPr="004640CE">
        <w:rPr>
          <w:rFonts w:asciiTheme="minorHAnsi" w:hAnsiTheme="minorHAnsi" w:cstheme="minorBidi"/>
          <w:color w:val="auto"/>
          <w:highlight w:val="yellow"/>
          <w:lang w:val="en-US"/>
        </w:rPr>
        <w:t xml:space="preserve"> lower central well.</w:t>
      </w:r>
    </w:p>
    <w:p w14:paraId="54F992BF" w14:textId="77777777" w:rsidR="00F5742C" w:rsidRPr="004640CE" w:rsidRDefault="00F5742C" w:rsidP="00FB04AE">
      <w:pPr>
        <w:pStyle w:val="ListParagraph"/>
        <w:ind w:left="0"/>
        <w:rPr>
          <w:rFonts w:asciiTheme="minorHAnsi" w:hAnsiTheme="minorHAnsi" w:cstheme="minorBidi"/>
          <w:color w:val="auto"/>
          <w:highlight w:val="yellow"/>
          <w:lang w:val="en-US"/>
        </w:rPr>
      </w:pPr>
    </w:p>
    <w:p w14:paraId="687410A9" w14:textId="55302825" w:rsidR="00F5742C" w:rsidRDefault="3872019B" w:rsidP="00FB04AE">
      <w:pPr>
        <w:pStyle w:val="ListParagraph"/>
        <w:numPr>
          <w:ilvl w:val="2"/>
          <w:numId w:val="67"/>
        </w:numPr>
        <w:ind w:left="0" w:firstLine="0"/>
        <w:rPr>
          <w:rFonts w:asciiTheme="minorHAnsi" w:hAnsiTheme="minorHAnsi" w:cstheme="minorBidi"/>
          <w:color w:val="auto"/>
          <w:lang w:val="en-US"/>
        </w:rPr>
      </w:pPr>
      <w:r w:rsidRPr="004640CE">
        <w:rPr>
          <w:rFonts w:asciiTheme="minorHAnsi" w:hAnsiTheme="minorHAnsi" w:cstheme="minorBidi"/>
          <w:color w:val="auto"/>
          <w:highlight w:val="yellow"/>
          <w:lang w:val="en-US"/>
        </w:rPr>
        <w:t xml:space="preserve">Ensure under a microscope that the PBMCs distribution remains confined in </w:t>
      </w:r>
      <w:r w:rsidR="00673943" w:rsidRPr="004640CE">
        <w:rPr>
          <w:rFonts w:asciiTheme="minorHAnsi" w:hAnsiTheme="minorHAnsi" w:cstheme="minorBidi"/>
          <w:color w:val="auto"/>
          <w:highlight w:val="yellow"/>
          <w:lang w:val="en-US"/>
        </w:rPr>
        <w:t xml:space="preserve">the </w:t>
      </w:r>
      <w:r w:rsidRPr="004640CE">
        <w:rPr>
          <w:rFonts w:asciiTheme="minorHAnsi" w:hAnsiTheme="minorHAnsi" w:cstheme="minorBidi"/>
          <w:color w:val="auto"/>
          <w:highlight w:val="yellow"/>
          <w:lang w:val="en-US"/>
        </w:rPr>
        <w:t xml:space="preserve">central chamber after </w:t>
      </w:r>
      <w:r w:rsidR="00673943" w:rsidRPr="004640CE">
        <w:rPr>
          <w:rFonts w:asciiTheme="minorHAnsi" w:hAnsiTheme="minorHAnsi" w:cstheme="minorBidi"/>
          <w:color w:val="auto"/>
          <w:highlight w:val="yellow"/>
          <w:lang w:val="en-US"/>
        </w:rPr>
        <w:t xml:space="preserve">the </w:t>
      </w:r>
      <w:r w:rsidRPr="004640CE">
        <w:rPr>
          <w:rFonts w:asciiTheme="minorHAnsi" w:hAnsiTheme="minorHAnsi" w:cstheme="minorBidi"/>
          <w:color w:val="auto"/>
          <w:highlight w:val="yellow"/>
          <w:lang w:val="en-US"/>
        </w:rPr>
        <w:t>loading step.</w:t>
      </w:r>
      <w:r w:rsidRPr="004640CE">
        <w:rPr>
          <w:rFonts w:asciiTheme="minorHAnsi" w:hAnsiTheme="minorHAnsi" w:cstheme="minorBidi"/>
          <w:color w:val="auto"/>
          <w:lang w:val="en-US"/>
        </w:rPr>
        <w:t xml:space="preserve"> (</w:t>
      </w:r>
      <w:r w:rsidR="009C1C69" w:rsidRPr="00F5742C">
        <w:rPr>
          <w:rFonts w:asciiTheme="minorHAnsi" w:hAnsiTheme="minorHAnsi" w:cstheme="minorBidi"/>
          <w:b/>
          <w:bCs/>
          <w:color w:val="auto"/>
          <w:lang w:val="en-US"/>
        </w:rPr>
        <w:t>Figure</w:t>
      </w:r>
      <w:r w:rsidR="00101ED2">
        <w:rPr>
          <w:rFonts w:asciiTheme="minorHAnsi" w:hAnsiTheme="minorHAnsi" w:cstheme="minorBidi"/>
          <w:b/>
          <w:bCs/>
          <w:color w:val="auto"/>
          <w:lang w:val="en-US"/>
        </w:rPr>
        <w:t xml:space="preserve"> </w:t>
      </w:r>
      <w:r w:rsidRPr="00F5742C">
        <w:rPr>
          <w:rFonts w:asciiTheme="minorHAnsi" w:hAnsiTheme="minorHAnsi" w:cstheme="minorBidi"/>
          <w:b/>
          <w:bCs/>
          <w:color w:val="auto"/>
          <w:lang w:val="en-US"/>
        </w:rPr>
        <w:t>7A</w:t>
      </w:r>
      <w:r w:rsidRPr="004640CE">
        <w:rPr>
          <w:rFonts w:asciiTheme="minorHAnsi" w:hAnsiTheme="minorHAnsi" w:cstheme="minorBidi"/>
          <w:color w:val="auto"/>
          <w:lang w:val="en-US"/>
        </w:rPr>
        <w:t xml:space="preserve">). </w:t>
      </w:r>
    </w:p>
    <w:p w14:paraId="06DF783B" w14:textId="77777777" w:rsidR="00F5742C" w:rsidRDefault="00F5742C" w:rsidP="00FB04AE">
      <w:pPr>
        <w:pStyle w:val="ListParagraph"/>
        <w:ind w:left="0"/>
        <w:rPr>
          <w:rFonts w:asciiTheme="minorHAnsi" w:hAnsiTheme="minorHAnsi" w:cstheme="minorBidi"/>
          <w:color w:val="auto"/>
          <w:lang w:val="en-US"/>
        </w:rPr>
      </w:pPr>
    </w:p>
    <w:p w14:paraId="418234EF" w14:textId="5EF07CEE" w:rsidR="000B72C5" w:rsidRDefault="009C1C69" w:rsidP="00FB04AE">
      <w:pPr>
        <w:pStyle w:val="ListParagraph"/>
        <w:ind w:left="0"/>
        <w:rPr>
          <w:rFonts w:asciiTheme="minorHAnsi" w:hAnsiTheme="minorHAnsi" w:cstheme="minorBidi"/>
          <w:color w:val="auto"/>
          <w:lang w:val="en-US"/>
        </w:rPr>
      </w:pPr>
      <w:r>
        <w:rPr>
          <w:rFonts w:asciiTheme="minorHAnsi" w:hAnsiTheme="minorHAnsi" w:cstheme="minorBidi"/>
          <w:color w:val="auto"/>
          <w:lang w:val="en-US"/>
        </w:rPr>
        <w:t>NOTE:</w:t>
      </w:r>
      <w:r w:rsidR="3872019B" w:rsidRPr="004640CE">
        <w:rPr>
          <w:rFonts w:asciiTheme="minorHAnsi" w:hAnsiTheme="minorHAnsi" w:cstheme="minorBidi"/>
          <w:color w:val="auto"/>
          <w:lang w:val="en-US"/>
        </w:rPr>
        <w:t xml:space="preserve"> If it is not optimal, adjust the concentration if needed and repeat the seeding steps, using pristine chips. </w:t>
      </w:r>
      <w:r w:rsidR="00EF7CC0" w:rsidRPr="004640CE">
        <w:rPr>
          <w:rFonts w:asciiTheme="minorHAnsi" w:hAnsiTheme="minorHAnsi" w:cstheme="minorBidi"/>
          <w:color w:val="auto"/>
          <w:lang w:val="en-US"/>
        </w:rPr>
        <w:t xml:space="preserve">When calculating </w:t>
      </w:r>
      <w:r w:rsidR="001E679C" w:rsidRPr="004640CE">
        <w:rPr>
          <w:rFonts w:asciiTheme="minorHAnsi" w:hAnsiTheme="minorHAnsi" w:cstheme="minorBidi"/>
          <w:color w:val="auto"/>
          <w:lang w:val="en-US"/>
        </w:rPr>
        <w:t>volumes for the planned experimental conditions,</w:t>
      </w:r>
      <w:r w:rsidR="00D62DF4" w:rsidRPr="004640CE">
        <w:rPr>
          <w:rFonts w:asciiTheme="minorHAnsi" w:hAnsiTheme="minorHAnsi" w:cstheme="minorBidi"/>
          <w:color w:val="auto"/>
          <w:lang w:val="en-US"/>
        </w:rPr>
        <w:t xml:space="preserve"> </w:t>
      </w:r>
      <w:r w:rsidR="001F75B1" w:rsidRPr="004640CE">
        <w:rPr>
          <w:rFonts w:asciiTheme="minorHAnsi" w:hAnsiTheme="minorHAnsi" w:cstheme="minorBidi"/>
          <w:color w:val="auto"/>
          <w:lang w:val="en-US"/>
        </w:rPr>
        <w:t>refer to a</w:t>
      </w:r>
      <w:r w:rsidR="003250DF" w:rsidRPr="004640CE">
        <w:rPr>
          <w:rFonts w:asciiTheme="minorHAnsi" w:hAnsiTheme="minorHAnsi" w:cstheme="minorBidi"/>
          <w:color w:val="auto"/>
          <w:lang w:val="en-US"/>
        </w:rPr>
        <w:t>n excess</w:t>
      </w:r>
      <w:r w:rsidR="001F75B1" w:rsidRPr="004640CE">
        <w:rPr>
          <w:rFonts w:asciiTheme="minorHAnsi" w:hAnsiTheme="minorHAnsi" w:cstheme="minorBidi"/>
          <w:color w:val="auto"/>
          <w:lang w:val="en-US"/>
        </w:rPr>
        <w:t xml:space="preserve"> number of chips (15-20%) to take in ac</w:t>
      </w:r>
      <w:r w:rsidR="003250DF" w:rsidRPr="004640CE">
        <w:rPr>
          <w:rFonts w:asciiTheme="minorHAnsi" w:hAnsiTheme="minorHAnsi" w:cstheme="minorBidi"/>
          <w:color w:val="auto"/>
          <w:lang w:val="en-US"/>
        </w:rPr>
        <w:t>c</w:t>
      </w:r>
      <w:r w:rsidR="001F75B1" w:rsidRPr="004640CE">
        <w:rPr>
          <w:rFonts w:asciiTheme="minorHAnsi" w:hAnsiTheme="minorHAnsi" w:cstheme="minorBidi"/>
          <w:color w:val="auto"/>
          <w:lang w:val="en-US"/>
        </w:rPr>
        <w:t xml:space="preserve">ount of potential </w:t>
      </w:r>
      <w:r w:rsidR="00D62DF4" w:rsidRPr="004640CE">
        <w:rPr>
          <w:rFonts w:asciiTheme="minorHAnsi" w:hAnsiTheme="minorHAnsi" w:cstheme="minorBidi"/>
          <w:color w:val="auto"/>
          <w:lang w:val="en-US"/>
        </w:rPr>
        <w:t xml:space="preserve">errors and adjustments. </w:t>
      </w:r>
      <w:r w:rsidR="3872019B" w:rsidRPr="004640CE">
        <w:rPr>
          <w:rFonts w:asciiTheme="minorHAnsi" w:hAnsiTheme="minorHAnsi" w:cstheme="minorBidi"/>
          <w:color w:val="auto"/>
          <w:lang w:val="en-US"/>
        </w:rPr>
        <w:t xml:space="preserve">Volumes and concentrations should be optimized according to </w:t>
      </w:r>
      <w:r w:rsidR="00A82CAF" w:rsidRPr="004640CE">
        <w:rPr>
          <w:rFonts w:asciiTheme="minorHAnsi" w:hAnsiTheme="minorHAnsi" w:cstheme="minorBidi"/>
          <w:color w:val="auto"/>
          <w:lang w:val="en-US"/>
        </w:rPr>
        <w:t xml:space="preserve">the </w:t>
      </w:r>
      <w:r w:rsidR="3872019B" w:rsidRPr="004640CE">
        <w:rPr>
          <w:rFonts w:asciiTheme="minorHAnsi" w:hAnsiTheme="minorHAnsi" w:cstheme="minorBidi"/>
          <w:color w:val="auto"/>
          <w:lang w:val="en-US"/>
        </w:rPr>
        <w:t>specific application.</w:t>
      </w:r>
    </w:p>
    <w:p w14:paraId="4AF59698" w14:textId="77777777" w:rsidR="00F5742C" w:rsidRPr="004640CE" w:rsidRDefault="00F5742C" w:rsidP="00FB04AE">
      <w:pPr>
        <w:pStyle w:val="ListParagraph"/>
        <w:ind w:left="0"/>
        <w:rPr>
          <w:rFonts w:asciiTheme="minorHAnsi" w:hAnsiTheme="minorHAnsi" w:cstheme="minorBidi"/>
          <w:color w:val="auto"/>
          <w:lang w:val="en-US"/>
        </w:rPr>
      </w:pPr>
    </w:p>
    <w:p w14:paraId="39829EB4" w14:textId="76BC5690" w:rsidR="00F5742C" w:rsidRDefault="094FF0A0" w:rsidP="00FB04AE">
      <w:pPr>
        <w:pStyle w:val="ListParagraph"/>
        <w:numPr>
          <w:ilvl w:val="2"/>
          <w:numId w:val="67"/>
        </w:numPr>
        <w:ind w:left="0" w:firstLine="0"/>
        <w:rPr>
          <w:rFonts w:asciiTheme="minorHAnsi" w:hAnsiTheme="minorHAnsi" w:cstheme="minorBidi"/>
          <w:color w:val="auto"/>
          <w:lang w:val="en-US"/>
        </w:rPr>
      </w:pPr>
      <w:r w:rsidRPr="004640CE">
        <w:rPr>
          <w:rFonts w:asciiTheme="minorHAnsi" w:hAnsiTheme="minorHAnsi" w:cstheme="minorBidi"/>
          <w:color w:val="auto"/>
          <w:highlight w:val="yellow"/>
          <w:lang w:val="en-US"/>
        </w:rPr>
        <w:t>Place assembled devices on a level surface in the incubator at 37</w:t>
      </w:r>
      <w:r w:rsidR="00101ED2">
        <w:rPr>
          <w:rFonts w:asciiTheme="minorHAnsi" w:hAnsiTheme="minorHAnsi" w:cstheme="minorBidi"/>
          <w:color w:val="auto"/>
          <w:highlight w:val="yellow"/>
          <w:lang w:val="en-US"/>
        </w:rPr>
        <w:t xml:space="preserve"> °C</w:t>
      </w:r>
      <w:r w:rsidRPr="004640CE">
        <w:rPr>
          <w:rFonts w:asciiTheme="minorHAnsi" w:hAnsiTheme="minorHAnsi" w:cstheme="minorBidi"/>
          <w:color w:val="auto"/>
          <w:highlight w:val="yellow"/>
          <w:lang w:val="en-US"/>
        </w:rPr>
        <w:t xml:space="preserve"> and 5% CO</w:t>
      </w:r>
      <w:r w:rsidRPr="004640CE">
        <w:rPr>
          <w:rFonts w:asciiTheme="minorHAnsi" w:hAnsiTheme="minorHAnsi" w:cstheme="minorBidi"/>
          <w:color w:val="auto"/>
          <w:highlight w:val="yellow"/>
          <w:vertAlign w:val="subscript"/>
          <w:lang w:val="en-US"/>
        </w:rPr>
        <w:t>2</w:t>
      </w:r>
      <w:r w:rsidRPr="004640CE">
        <w:rPr>
          <w:rFonts w:asciiTheme="minorHAnsi" w:hAnsiTheme="minorHAnsi" w:cstheme="minorBidi"/>
          <w:color w:val="auto"/>
          <w:highlight w:val="yellow"/>
          <w:lang w:val="en-US"/>
        </w:rPr>
        <w:t xml:space="preserve"> for subsequent fluorescence imaging acquisition. Handle with care chips after loading immune cells which are floating</w:t>
      </w:r>
      <w:r w:rsidRPr="004640CE">
        <w:rPr>
          <w:rFonts w:asciiTheme="minorHAnsi" w:hAnsiTheme="minorHAnsi" w:cstheme="minorBidi"/>
          <w:color w:val="auto"/>
          <w:lang w:val="en-US"/>
        </w:rPr>
        <w:t xml:space="preserve">. </w:t>
      </w:r>
    </w:p>
    <w:p w14:paraId="0BD29C35" w14:textId="77777777" w:rsidR="00F5742C" w:rsidRDefault="00F5742C" w:rsidP="00FB04AE">
      <w:pPr>
        <w:pStyle w:val="ListParagraph"/>
        <w:ind w:left="0"/>
        <w:rPr>
          <w:rFonts w:asciiTheme="minorHAnsi" w:hAnsiTheme="minorHAnsi" w:cstheme="minorBidi"/>
          <w:color w:val="auto"/>
          <w:lang w:val="en-US"/>
        </w:rPr>
      </w:pPr>
    </w:p>
    <w:p w14:paraId="3B359CFA" w14:textId="346F5863" w:rsidR="000B72C5" w:rsidRPr="004640CE" w:rsidRDefault="009C1C69" w:rsidP="00FB04AE">
      <w:pPr>
        <w:pStyle w:val="ListParagraph"/>
        <w:ind w:left="0"/>
        <w:rPr>
          <w:rFonts w:asciiTheme="minorHAnsi" w:hAnsiTheme="minorHAnsi" w:cstheme="minorBidi"/>
          <w:color w:val="auto"/>
          <w:lang w:val="en-US"/>
        </w:rPr>
      </w:pPr>
      <w:r>
        <w:rPr>
          <w:rFonts w:asciiTheme="minorHAnsi" w:hAnsiTheme="minorHAnsi" w:cstheme="minorBidi"/>
          <w:color w:val="auto"/>
          <w:lang w:val="en-US"/>
        </w:rPr>
        <w:t>NOTE:</w:t>
      </w:r>
      <w:r w:rsidR="094FF0A0" w:rsidRPr="004640CE">
        <w:rPr>
          <w:rFonts w:asciiTheme="minorHAnsi" w:hAnsiTheme="minorHAnsi" w:cstheme="minorBidi"/>
          <w:color w:val="auto"/>
          <w:lang w:val="en-US"/>
        </w:rPr>
        <w:t xml:space="preserve"> Compensate evaporative losses of volumes in reservoirs by replacing media every 2-3 days. For chemokine profiling, up to 100 µL from each of two wells of</w:t>
      </w:r>
      <w:r w:rsidR="00AB41E1" w:rsidRPr="004640CE">
        <w:rPr>
          <w:rFonts w:asciiTheme="minorHAnsi" w:hAnsiTheme="minorHAnsi" w:cstheme="minorBidi"/>
          <w:color w:val="auto"/>
          <w:lang w:val="en-US"/>
        </w:rPr>
        <w:t xml:space="preserve"> </w:t>
      </w:r>
      <w:r w:rsidR="094FF0A0" w:rsidRPr="004640CE">
        <w:rPr>
          <w:rFonts w:asciiTheme="minorHAnsi" w:hAnsiTheme="minorHAnsi" w:cstheme="minorBidi"/>
          <w:color w:val="auto"/>
          <w:lang w:val="en-US"/>
        </w:rPr>
        <w:t xml:space="preserve">culture compartments can be aspirated, please refer to step </w:t>
      </w:r>
      <w:r w:rsidR="00695E25">
        <w:rPr>
          <w:rFonts w:asciiTheme="minorHAnsi" w:hAnsiTheme="minorHAnsi" w:cstheme="minorBidi"/>
          <w:color w:val="auto"/>
          <w:lang w:val="en-US"/>
        </w:rPr>
        <w:t>1.</w:t>
      </w:r>
      <w:r w:rsidR="094FF0A0" w:rsidRPr="004640CE">
        <w:rPr>
          <w:rFonts w:asciiTheme="minorHAnsi" w:hAnsiTheme="minorHAnsi" w:cstheme="minorBidi"/>
          <w:color w:val="auto"/>
          <w:lang w:val="en-US"/>
        </w:rPr>
        <w:t xml:space="preserve">2.7, in </w:t>
      </w:r>
      <w:r w:rsidR="00F5742C">
        <w:rPr>
          <w:rFonts w:asciiTheme="minorHAnsi" w:hAnsiTheme="minorHAnsi" w:cstheme="minorBidi"/>
          <w:color w:val="auto"/>
          <w:lang w:val="en-US"/>
        </w:rPr>
        <w:t>step</w:t>
      </w:r>
      <w:r w:rsidR="094FF0A0" w:rsidRPr="004640CE">
        <w:rPr>
          <w:rFonts w:asciiTheme="minorHAnsi" w:hAnsiTheme="minorHAnsi" w:cstheme="minorBidi"/>
          <w:color w:val="auto"/>
          <w:lang w:val="en-US"/>
        </w:rPr>
        <w:t xml:space="preserve"> 1.</w:t>
      </w:r>
    </w:p>
    <w:p w14:paraId="09E0FD3C" w14:textId="7A3BB6C2" w:rsidR="00FE7FA7" w:rsidRPr="004640CE" w:rsidRDefault="00FE7FA7" w:rsidP="00FB04AE">
      <w:pPr>
        <w:contextualSpacing/>
        <w:rPr>
          <w:color w:val="auto"/>
          <w:lang w:val="en-GB"/>
        </w:rPr>
      </w:pPr>
    </w:p>
    <w:p w14:paraId="3F0FBD57" w14:textId="27AC7865" w:rsidR="00FE7FA7" w:rsidRDefault="00FE7FA7" w:rsidP="00FB04AE">
      <w:pPr>
        <w:pStyle w:val="Heading2"/>
        <w:numPr>
          <w:ilvl w:val="1"/>
          <w:numId w:val="67"/>
        </w:numPr>
        <w:ind w:left="0" w:firstLine="0"/>
        <w:contextualSpacing/>
        <w:rPr>
          <w:color w:val="auto"/>
          <w:szCs w:val="24"/>
          <w:lang w:val="en-US"/>
        </w:rPr>
      </w:pPr>
      <w:r w:rsidRPr="00F5742C">
        <w:rPr>
          <w:color w:val="auto"/>
          <w:szCs w:val="24"/>
          <w:lang w:val="en-US"/>
        </w:rPr>
        <w:t>Automated</w:t>
      </w:r>
      <w:r w:rsidRPr="004640CE">
        <w:rPr>
          <w:color w:val="auto"/>
          <w:szCs w:val="24"/>
          <w:lang w:val="en-US"/>
        </w:rPr>
        <w:t xml:space="preserve"> Counting of recruited PBMCs in </w:t>
      </w:r>
      <w:r w:rsidRPr="004640CE" w:rsidDel="00A82CAF">
        <w:rPr>
          <w:color w:val="auto"/>
          <w:szCs w:val="24"/>
          <w:lang w:val="en-US"/>
        </w:rPr>
        <w:t>single</w:t>
      </w:r>
      <w:r w:rsidR="00A82CAF" w:rsidRPr="004640CE">
        <w:rPr>
          <w:color w:val="auto"/>
          <w:szCs w:val="24"/>
          <w:lang w:val="en-US"/>
        </w:rPr>
        <w:t>-</w:t>
      </w:r>
      <w:r w:rsidRPr="004640CE">
        <w:rPr>
          <w:color w:val="auto"/>
          <w:szCs w:val="24"/>
          <w:lang w:val="en-US"/>
        </w:rPr>
        <w:t>channel fluorescent images in ImageJ</w:t>
      </w:r>
    </w:p>
    <w:p w14:paraId="1E9373DD" w14:textId="77777777" w:rsidR="00F5742C" w:rsidRPr="00F5742C" w:rsidRDefault="00F5742C" w:rsidP="00FB04AE">
      <w:pPr>
        <w:rPr>
          <w:lang w:val="en-US"/>
        </w:rPr>
      </w:pPr>
    </w:p>
    <w:p w14:paraId="5711A3B5" w14:textId="5BF0805E" w:rsidR="003D6644" w:rsidRPr="004640CE" w:rsidRDefault="009C1C69" w:rsidP="00FB04AE">
      <w:pPr>
        <w:contextualSpacing/>
        <w:rPr>
          <w:color w:val="auto"/>
          <w:lang w:val="en-US"/>
        </w:rPr>
      </w:pPr>
      <w:r>
        <w:rPr>
          <w:color w:val="auto"/>
          <w:lang w:val="en-US"/>
        </w:rPr>
        <w:t>NOTE:</w:t>
      </w:r>
      <w:r w:rsidR="3872019B" w:rsidRPr="004640CE">
        <w:rPr>
          <w:color w:val="auto"/>
          <w:lang w:val="en-US"/>
        </w:rPr>
        <w:t xml:space="preserve"> Classical methods of immunofluorescence for confocal high-resolution imaging can be applied to on-chip operations as endpoint measurements.</w:t>
      </w:r>
      <w:r w:rsidR="3872019B" w:rsidRPr="004640CE" w:rsidDel="001B6442">
        <w:rPr>
          <w:color w:val="auto"/>
          <w:lang w:val="en-US"/>
        </w:rPr>
        <w:t xml:space="preserve"> </w:t>
      </w:r>
      <w:r w:rsidR="001B6442" w:rsidRPr="004640CE">
        <w:rPr>
          <w:color w:val="auto"/>
          <w:lang w:val="en-US"/>
        </w:rPr>
        <w:t xml:space="preserve">The basic </w:t>
      </w:r>
      <w:r w:rsidR="3872019B" w:rsidRPr="004640CE">
        <w:rPr>
          <w:color w:val="auto"/>
          <w:lang w:val="en-US"/>
        </w:rPr>
        <w:t>staining procedure involves cell on-chip fixation, permeabilization, blocking, antibody binding, staining of nuclei with washing steps in between. Unlabeled immune cells infiltrated in 3D gels regions with embedded cancer microenvironments can be fixed at desired time-points and stained for expression markers of activation/exhaustion /maturation (</w:t>
      </w:r>
      <w:r w:rsidR="00F5742C" w:rsidRPr="00F5742C">
        <w:rPr>
          <w:color w:val="auto"/>
          <w:lang w:val="en-US"/>
        </w:rPr>
        <w:t>e.g.,</w:t>
      </w:r>
      <w:r w:rsidR="3872019B" w:rsidRPr="004640CE">
        <w:rPr>
          <w:color w:val="auto"/>
          <w:lang w:val="en-US"/>
        </w:rPr>
        <w:t xml:space="preserve"> for CD8 cells, monitoring of </w:t>
      </w:r>
      <w:r w:rsidR="3872019B" w:rsidRPr="004640CE">
        <w:rPr>
          <w:color w:val="auto"/>
          <w:lang w:val="en-US"/>
        </w:rPr>
        <w:lastRenderedPageBreak/>
        <w:t xml:space="preserve">CD69, CD95, PD1, TIM3 markers). </w:t>
      </w:r>
      <w:r w:rsidR="3872019B" w:rsidRPr="004640CE">
        <w:rPr>
          <w:color w:val="auto"/>
        </w:rPr>
        <w:t xml:space="preserve">In Parlato </w:t>
      </w:r>
      <w:r w:rsidR="00F5742C" w:rsidRPr="00F5742C">
        <w:rPr>
          <w:color w:val="auto"/>
        </w:rPr>
        <w:t>et al.</w:t>
      </w:r>
      <w:r w:rsidR="74894E0A" w:rsidRPr="004640CE">
        <w:rPr>
          <w:color w:val="auto"/>
        </w:rPr>
        <w:fldChar w:fldCharType="begin" w:fldLock="1"/>
      </w:r>
      <w:r w:rsidR="74894E0A" w:rsidRPr="004640CE">
        <w:rPr>
          <w:color w:val="auto"/>
        </w:rPr>
        <w:instrText>ADDIN CSL_CITATION {"citationItems":[{"id":"ITEM-1","itemData":{"DOI":"10.1038/s41598-017-01013-x","ISSN":"2045-2322","abstract":"Immunotherapy efficacy relies on the crosstalk within the tumor microenvironment between cancer and dendritic cells (DCs) resulting in the induction of a potent and effective antitumor response. DCs have the specific role of recognizing cancer cells, taking up tumor antigens (Ags) and then migrating to lymph nodes for Ag (cross)-presentation to naïve T cells. Interferon-α-conditioned DCs (IFN-DCs) exhibit marked phagocytic activity and the special ability of inducing Ag-specific T-cell response. Here, we have developed a novel microfluidic platform recreating tightly interconnected cancer and immune systems with specific 3D environmental properties, for tracking human DC behaviour toward tumor cells. By combining our microfluidic platform with advanced microscopy and a revised cell tracking analysis algorithm, it was possible to evaluate the guided efficient motion of IFN-DCs toward drug-treated cancer cells and the succeeding phagocytosis events. Overall, this platform allowed the dissection of IFN-DC-cancer cell interactions within 3D tumor spaces, with the discovery of major underlying factors such as CXCR4 involvement and underscored its potential as an innovative tool to assess the efficacy of immunotherapeutic approaches.","author":[{"dropping-particle":"","family":"Parlato","given":"Stefania","non-dropping-particle":"","parse-names":false,"suffix":""},{"dropping-particle":"","family":"Ninno","given":"Adele","non-dropping-particle":"De","parse-names":false,"suffix":""},{"dropping-particle":"","family":"Molfetta","given":"Rosa","non-dropping-particle":"","parse-names":false,"suffix":""},{"dropping-particle":"","family":"Toschi","given":"Elena","non-dropping-particle":"","parse-names":false,"suffix":""},{"dropping-particle":"","family":"Salerno","given":"Debora","non-dropping-particle":"","parse-names":false,"suffix":""},{"dropping-particle":"","family":"Mencattini","given":"Arianna","non-dropping-particle":"","parse-names":false,"suffix":""},{"dropping-particle":"","family":"Romagnoli","given":"Giulia","non-dropping-particle":"","parse-names":false,"suffix":""},{"dropping-particle":"","family":"Fragale","given":"Alessandra","non-dropping-particle":"","parse-names":false,"suffix":""},{"dropping-particle":"","family":"Roccazzello","given":"Lorenzo","non-dropping-particle":"","parse-names":false,"suffix":""},{"dropping-particle":"","family":"Buoncervello","given":"Maria","non-dropping-particle":"","parse-names":false,"suffix":""},{"dropping-particle":"","family":"Canini","given":"Irene","non-dropping-particle":"","parse-names":false,"suffix":""},{"dropping-particle":"","family":"Bentivegna","given":"Enrico","non-dropping-particle":"","parse-names":false,"suffix":""},{"dropping-particle":"","family":"Falchi","given":"Mario","non-dropping-particle":"","parse-names</w:instrText>
      </w:r>
      <w:r w:rsidR="74894E0A" w:rsidRPr="004640CE">
        <w:rPr>
          <w:color w:val="auto"/>
          <w:lang w:val="en-US"/>
        </w:rPr>
        <w:instrText>":false,"suffix":""},{"dropping-particle":"","family":"Bertani","given":"Francesca Romana","non-dropping-particle":"","parse-names":false,"suffix":""},{"dropping-particle":"","family":"Gerardino","given":"Annamaria","non-dropping-particle":"","parse-names":false,"suffix":""},{"dropping-particle":"","family":"Martinelli","given":"Eugenio","non-dropping-particle":"","parse-names":false,"suffix":""},{"dropping-particle":"","family":"Natale","given":"Corrado","non-dropping-particle":"","parse-names":false,"suffix":""},{"dropping-particle":"","family":"Paolini","given":"Rossella","non-dropping-particle":"","parse-names":false,"suffix":""},{"dropping-particle":"","family":"Businaro","given":"Luca","non-dropping-particle":"","parse-names":false,"suffix":""},{"dropping-particle":"","family":"Gabriele","given":"Lucia","non-dropping-particle":"","parse-names":false,"suffix":""}],"container-title":"Scientific Reports","id":"ITEM-1","issue":"1","issued":{"date-parts":[["2017"]]},"page":"1093","title":"3D Microfluidic model for evaluating immunotherapy efficacy by tracking dendritic cell behaviour toward tumor cells","type":"article-journal","volume":"7"},"uris":["http://www.mendeley.com/documents/?uuid=3c253239-e078-49b2-bd05-18a7e788511a"]}],"mendeley":{"formattedCitation":"&lt;sup&gt;35&lt;/sup&gt;","plainTextFormattedCitation":"35","previouslyFormattedCitation":"&lt;sup&gt;35&lt;/sup&gt;"},"properties":{"noteIndex":0},"schema":"https://github.com/citation-style-language/schema/raw/master/csl-citation.json"}</w:instrText>
      </w:r>
      <w:r w:rsidR="74894E0A" w:rsidRPr="004640CE">
        <w:rPr>
          <w:color w:val="auto"/>
        </w:rPr>
        <w:fldChar w:fldCharType="separate"/>
      </w:r>
      <w:r w:rsidR="3872019B" w:rsidRPr="004640CE">
        <w:rPr>
          <w:noProof/>
          <w:color w:val="auto"/>
          <w:vertAlign w:val="superscript"/>
          <w:lang w:val="en-US"/>
        </w:rPr>
        <w:t>35</w:t>
      </w:r>
      <w:r w:rsidR="74894E0A" w:rsidRPr="004640CE">
        <w:rPr>
          <w:color w:val="auto"/>
        </w:rPr>
        <w:fldChar w:fldCharType="end"/>
      </w:r>
      <w:r w:rsidR="3872019B" w:rsidRPr="004640CE">
        <w:rPr>
          <w:color w:val="auto"/>
          <w:lang w:val="en-US"/>
        </w:rPr>
        <w:t>, phagocytosis of SW620 apoptotic cells was evaluated by confocal microscopy, using devices mounted on 170 µm-thick coverslips. IFN-DCs were stained adding on-chip anti-human HLA-DR-FITC Ab aliquots.</w:t>
      </w:r>
    </w:p>
    <w:p w14:paraId="0519CD79" w14:textId="77777777" w:rsidR="00596CD9" w:rsidRPr="004640CE" w:rsidRDefault="00596CD9" w:rsidP="00FB04AE">
      <w:pPr>
        <w:contextualSpacing/>
        <w:rPr>
          <w:b/>
          <w:bCs/>
          <w:color w:val="auto"/>
          <w:lang w:val="en-US"/>
        </w:rPr>
      </w:pPr>
    </w:p>
    <w:p w14:paraId="3F1B7067" w14:textId="70346A65" w:rsidR="00DD58F6" w:rsidRDefault="3872019B" w:rsidP="00FB04AE">
      <w:pPr>
        <w:contextualSpacing/>
        <w:rPr>
          <w:color w:val="auto"/>
          <w:lang w:val="en-US"/>
        </w:rPr>
      </w:pPr>
      <w:r w:rsidRPr="004640CE">
        <w:rPr>
          <w:color w:val="auto"/>
          <w:highlight w:val="yellow"/>
          <w:lang w:val="en-US"/>
        </w:rPr>
        <w:t>To</w:t>
      </w:r>
      <w:r w:rsidRPr="004640CE">
        <w:rPr>
          <w:rFonts w:asciiTheme="minorHAnsi" w:hAnsiTheme="minorHAnsi" w:cstheme="minorBidi"/>
          <w:color w:val="auto"/>
          <w:highlight w:val="yellow"/>
          <w:lang w:val="en-US"/>
        </w:rPr>
        <w:t xml:space="preserve"> calculate the extent of infiltrated fluorescently stained live immune cells challenged with competitive signals</w:t>
      </w:r>
      <w:r w:rsidRPr="004640CE">
        <w:rPr>
          <w:color w:val="auto"/>
          <w:highlight w:val="yellow"/>
          <w:lang w:val="en-US"/>
        </w:rPr>
        <w:t>,</w:t>
      </w:r>
      <w:r w:rsidRPr="004640CE">
        <w:rPr>
          <w:color w:val="auto"/>
          <w:lang w:val="en-US"/>
        </w:rPr>
        <w:t xml:space="preserve"> a common image analysis workflow is set as follows (</w:t>
      </w:r>
      <w:r w:rsidR="009C1C69" w:rsidRPr="00F5742C">
        <w:rPr>
          <w:b/>
          <w:bCs/>
          <w:color w:val="auto"/>
          <w:lang w:val="en-US"/>
        </w:rPr>
        <w:t xml:space="preserve">Figure </w:t>
      </w:r>
      <w:r w:rsidRPr="00F5742C">
        <w:rPr>
          <w:b/>
          <w:bCs/>
          <w:color w:val="auto"/>
          <w:lang w:val="en-US"/>
        </w:rPr>
        <w:t>7 D-G</w:t>
      </w:r>
      <w:r w:rsidRPr="004640CE">
        <w:rPr>
          <w:color w:val="auto"/>
          <w:lang w:val="en-US"/>
        </w:rPr>
        <w:t>):</w:t>
      </w:r>
    </w:p>
    <w:p w14:paraId="25E2A6D8" w14:textId="77777777" w:rsidR="00F5742C" w:rsidRPr="004640CE" w:rsidRDefault="00F5742C" w:rsidP="00FB04AE">
      <w:pPr>
        <w:contextualSpacing/>
        <w:rPr>
          <w:color w:val="auto"/>
          <w:lang w:val="en-US"/>
        </w:rPr>
      </w:pPr>
    </w:p>
    <w:p w14:paraId="411538B0" w14:textId="77777777" w:rsidR="00F5742C" w:rsidRPr="00F5742C" w:rsidRDefault="3872019B" w:rsidP="00FB04AE">
      <w:pPr>
        <w:pStyle w:val="ListParagraph"/>
        <w:numPr>
          <w:ilvl w:val="2"/>
          <w:numId w:val="67"/>
        </w:numPr>
        <w:ind w:left="0" w:firstLine="0"/>
        <w:rPr>
          <w:rFonts w:asciiTheme="minorHAnsi" w:eastAsiaTheme="minorEastAsia" w:hAnsiTheme="minorHAnsi" w:cstheme="minorBidi"/>
          <w:color w:val="auto"/>
          <w:lang w:val="en-GB"/>
        </w:rPr>
      </w:pPr>
      <w:r w:rsidRPr="004640CE">
        <w:rPr>
          <w:rFonts w:asciiTheme="minorHAnsi" w:hAnsiTheme="minorHAnsi" w:cstheme="minorBidi"/>
          <w:color w:val="auto"/>
          <w:highlight w:val="yellow"/>
          <w:lang w:val="en-GB"/>
        </w:rPr>
        <w:t>Acquire</w:t>
      </w:r>
      <w:r w:rsidR="51323AEF" w:rsidRPr="004640CE">
        <w:rPr>
          <w:rFonts w:asciiTheme="minorHAnsi" w:hAnsiTheme="minorHAnsi" w:cstheme="minorBidi"/>
          <w:color w:val="auto"/>
          <w:highlight w:val="yellow"/>
          <w:lang w:val="en-GB"/>
        </w:rPr>
        <w:t>,</w:t>
      </w:r>
      <w:r w:rsidRPr="004640CE">
        <w:rPr>
          <w:rFonts w:asciiTheme="minorHAnsi" w:hAnsiTheme="minorHAnsi" w:cstheme="minorBidi"/>
          <w:color w:val="auto"/>
          <w:highlight w:val="yellow"/>
          <w:lang w:val="en-GB"/>
        </w:rPr>
        <w:t xml:space="preserve"> at specific time endpoints</w:t>
      </w:r>
      <w:r w:rsidR="75DCCACB" w:rsidRPr="004640CE">
        <w:rPr>
          <w:rFonts w:asciiTheme="minorHAnsi" w:hAnsiTheme="minorHAnsi" w:cstheme="minorBidi"/>
          <w:color w:val="auto"/>
          <w:highlight w:val="yellow"/>
          <w:lang w:val="en-GB"/>
        </w:rPr>
        <w:t>,</w:t>
      </w:r>
      <w:r w:rsidRPr="004640CE">
        <w:rPr>
          <w:rFonts w:asciiTheme="minorHAnsi" w:hAnsiTheme="minorHAnsi" w:cstheme="minorBidi"/>
          <w:color w:val="auto"/>
          <w:highlight w:val="yellow"/>
          <w:lang w:val="en-GB"/>
        </w:rPr>
        <w:t xml:space="preserve"> phase contrast, and red/green channels fluorescence microphotographs of the left and right gel regions containing tumor cells respectively exposed to single or combinations of pharmacological regimes</w:t>
      </w:r>
      <w:r w:rsidRPr="004640CE">
        <w:rPr>
          <w:rFonts w:asciiTheme="minorHAnsi" w:hAnsiTheme="minorHAnsi" w:cstheme="minorBidi"/>
          <w:color w:val="auto"/>
          <w:lang w:val="en-GB"/>
        </w:rPr>
        <w:t xml:space="preserve">. </w:t>
      </w:r>
    </w:p>
    <w:p w14:paraId="645B66B6" w14:textId="77777777" w:rsidR="00F5742C" w:rsidRDefault="00F5742C" w:rsidP="00FB04AE">
      <w:pPr>
        <w:pStyle w:val="ListParagraph"/>
        <w:ind w:left="0"/>
        <w:rPr>
          <w:rFonts w:asciiTheme="minorHAnsi" w:hAnsiTheme="minorHAnsi" w:cstheme="minorBidi"/>
          <w:color w:val="auto"/>
          <w:lang w:val="en-GB"/>
        </w:rPr>
      </w:pPr>
    </w:p>
    <w:p w14:paraId="6A7857D3" w14:textId="072B6D88" w:rsidR="00F5742C" w:rsidRDefault="009C1C69" w:rsidP="00FB04AE">
      <w:pPr>
        <w:pStyle w:val="ListParagraph"/>
        <w:ind w:left="0"/>
        <w:rPr>
          <w:rFonts w:asciiTheme="minorHAnsi" w:hAnsiTheme="minorHAnsi" w:cstheme="minorBidi"/>
          <w:color w:val="auto"/>
          <w:highlight w:val="yellow"/>
          <w:lang w:val="en-GB"/>
        </w:rPr>
      </w:pPr>
      <w:r>
        <w:rPr>
          <w:rFonts w:asciiTheme="minorHAnsi" w:hAnsiTheme="minorHAnsi" w:cstheme="minorBidi"/>
          <w:color w:val="auto"/>
          <w:lang w:val="en-GB"/>
        </w:rPr>
        <w:t>NOTE:</w:t>
      </w:r>
      <w:r w:rsidR="3872019B" w:rsidRPr="004640CE">
        <w:rPr>
          <w:rFonts w:asciiTheme="minorHAnsi" w:hAnsiTheme="minorHAnsi" w:cstheme="minorBidi"/>
          <w:color w:val="auto"/>
          <w:lang w:val="en-GB"/>
        </w:rPr>
        <w:t xml:space="preserve"> </w:t>
      </w:r>
      <w:r w:rsidR="3872019B" w:rsidRPr="004640CE">
        <w:rPr>
          <w:rFonts w:asciiTheme="minorHAnsi" w:hAnsiTheme="minorHAnsi" w:cstheme="minorBidi"/>
          <w:color w:val="auto"/>
          <w:highlight w:val="yellow"/>
          <w:lang w:val="en-GB"/>
        </w:rPr>
        <w:t>Here images were captured by an EVOS-FL fluorescence microscope</w:t>
      </w:r>
      <w:r w:rsidR="3872019B" w:rsidRPr="004640CE">
        <w:rPr>
          <w:rFonts w:asciiTheme="minorHAnsi" w:hAnsiTheme="minorHAnsi" w:cstheme="minorBidi"/>
          <w:color w:val="auto"/>
          <w:lang w:val="en-GB"/>
        </w:rPr>
        <w:t xml:space="preserve"> </w:t>
      </w:r>
      <w:r w:rsidR="3872019B" w:rsidRPr="004640CE">
        <w:rPr>
          <w:rFonts w:asciiTheme="minorHAnsi" w:hAnsiTheme="minorHAnsi" w:cstheme="minorBidi"/>
          <w:color w:val="auto"/>
          <w:highlight w:val="yellow"/>
          <w:lang w:val="en-GB"/>
        </w:rPr>
        <w:t xml:space="preserve">after cell loading (0 h), after 48 h and after 72 h of incubation </w:t>
      </w:r>
      <w:r w:rsidR="3872019B" w:rsidRPr="004640CE">
        <w:rPr>
          <w:rFonts w:asciiTheme="minorHAnsi" w:hAnsiTheme="minorHAnsi" w:cstheme="minorBidi"/>
          <w:color w:val="auto"/>
          <w:lang w:val="en-GB"/>
        </w:rPr>
        <w:t>(</w:t>
      </w:r>
      <w:r w:rsidRPr="00F5742C">
        <w:rPr>
          <w:rFonts w:asciiTheme="minorHAnsi" w:hAnsiTheme="minorHAnsi" w:cstheme="minorBidi"/>
          <w:b/>
          <w:bCs/>
          <w:color w:val="auto"/>
          <w:lang w:val="en-GB"/>
        </w:rPr>
        <w:t>Figure</w:t>
      </w:r>
      <w:r w:rsidR="00101ED2">
        <w:rPr>
          <w:rFonts w:asciiTheme="minorHAnsi" w:hAnsiTheme="minorHAnsi" w:cstheme="minorBidi"/>
          <w:b/>
          <w:bCs/>
          <w:color w:val="auto"/>
          <w:lang w:val="en-GB"/>
        </w:rPr>
        <w:t xml:space="preserve"> </w:t>
      </w:r>
      <w:r w:rsidR="3872019B" w:rsidRPr="00F5742C">
        <w:rPr>
          <w:rFonts w:asciiTheme="minorHAnsi" w:hAnsiTheme="minorHAnsi" w:cstheme="minorBidi"/>
          <w:b/>
          <w:bCs/>
          <w:color w:val="auto"/>
          <w:lang w:val="en-GB"/>
        </w:rPr>
        <w:t>7A-B</w:t>
      </w:r>
      <w:r w:rsidR="3872019B" w:rsidRPr="004640CE">
        <w:rPr>
          <w:rFonts w:asciiTheme="minorHAnsi" w:hAnsiTheme="minorHAnsi" w:cstheme="minorBidi"/>
          <w:color w:val="auto"/>
          <w:lang w:val="en-GB"/>
        </w:rPr>
        <w:t xml:space="preserve">). </w:t>
      </w:r>
      <w:r w:rsidR="3872019B" w:rsidRPr="004640CE">
        <w:rPr>
          <w:rFonts w:asciiTheme="minorHAnsi" w:hAnsiTheme="minorHAnsi" w:cstheme="minorBidi"/>
          <w:color w:val="auto"/>
          <w:highlight w:val="yellow"/>
          <w:lang w:val="en-GB"/>
        </w:rPr>
        <w:t>A 4</w:t>
      </w:r>
      <w:r w:rsidR="00F5742C">
        <w:rPr>
          <w:rFonts w:asciiTheme="minorHAnsi" w:hAnsiTheme="minorHAnsi" w:cstheme="minorBidi"/>
          <w:color w:val="auto"/>
          <w:highlight w:val="yellow"/>
          <w:lang w:val="en-GB"/>
        </w:rPr>
        <w:t>x</w:t>
      </w:r>
      <w:r w:rsidR="3872019B" w:rsidRPr="004640CE">
        <w:rPr>
          <w:rFonts w:asciiTheme="minorHAnsi" w:hAnsiTheme="minorHAnsi" w:cstheme="minorBidi"/>
          <w:color w:val="auto"/>
          <w:highlight w:val="yellow"/>
          <w:lang w:val="en-GB"/>
        </w:rPr>
        <w:t>-10</w:t>
      </w:r>
      <w:r w:rsidR="00F5742C">
        <w:rPr>
          <w:rFonts w:asciiTheme="minorHAnsi" w:hAnsiTheme="minorHAnsi" w:cstheme="minorBidi"/>
          <w:color w:val="auto"/>
          <w:highlight w:val="yellow"/>
          <w:lang w:val="en-GB"/>
        </w:rPr>
        <w:t>x</w:t>
      </w:r>
      <w:r w:rsidR="3872019B" w:rsidRPr="004640CE">
        <w:rPr>
          <w:rFonts w:asciiTheme="minorHAnsi" w:hAnsiTheme="minorHAnsi" w:cstheme="minorBidi"/>
          <w:color w:val="auto"/>
          <w:highlight w:val="yellow"/>
          <w:lang w:val="en-GB"/>
        </w:rPr>
        <w:t xml:space="preserve"> magnification was used to acquire the central chamber, the microchannel arrays</w:t>
      </w:r>
      <w:r w:rsidR="00950CD6" w:rsidRPr="004640CE">
        <w:rPr>
          <w:rFonts w:asciiTheme="minorHAnsi" w:hAnsiTheme="minorHAnsi" w:cstheme="minorBidi"/>
          <w:color w:val="auto"/>
          <w:highlight w:val="yellow"/>
          <w:lang w:val="en-GB"/>
        </w:rPr>
        <w:t>,</w:t>
      </w:r>
      <w:r w:rsidR="3872019B" w:rsidRPr="004640CE">
        <w:rPr>
          <w:rFonts w:asciiTheme="minorHAnsi" w:hAnsiTheme="minorHAnsi" w:cstheme="minorBidi"/>
          <w:color w:val="auto"/>
          <w:highlight w:val="yellow"/>
          <w:lang w:val="en-GB"/>
        </w:rPr>
        <w:t xml:space="preserve"> and the two juxtaposed side channels containing A375 plus IFN and A375 plus DAC/IFN. </w:t>
      </w:r>
    </w:p>
    <w:p w14:paraId="74840462" w14:textId="77777777" w:rsidR="00F5742C" w:rsidRDefault="00F5742C" w:rsidP="00FB04AE">
      <w:pPr>
        <w:pStyle w:val="ListParagraph"/>
        <w:ind w:left="0"/>
        <w:rPr>
          <w:rFonts w:asciiTheme="minorHAnsi" w:hAnsiTheme="minorHAnsi" w:cstheme="minorBidi"/>
          <w:color w:val="auto"/>
          <w:highlight w:val="yellow"/>
          <w:lang w:val="en-GB"/>
        </w:rPr>
      </w:pPr>
    </w:p>
    <w:p w14:paraId="40E94B84" w14:textId="4498AB91" w:rsidR="00BD393A" w:rsidRPr="00F5742C" w:rsidRDefault="00695E25" w:rsidP="00FB04AE">
      <w:pPr>
        <w:pStyle w:val="ListParagraph"/>
        <w:numPr>
          <w:ilvl w:val="3"/>
          <w:numId w:val="67"/>
        </w:numPr>
        <w:ind w:left="0" w:firstLine="0"/>
        <w:rPr>
          <w:rFonts w:asciiTheme="minorHAnsi" w:hAnsiTheme="minorHAnsi" w:cstheme="minorBidi"/>
          <w:color w:val="auto"/>
          <w:highlight w:val="yellow"/>
          <w:lang w:val="en-GB"/>
        </w:rPr>
      </w:pPr>
      <w:r>
        <w:rPr>
          <w:rFonts w:asciiTheme="minorHAnsi" w:hAnsiTheme="minorHAnsi" w:cstheme="minorBidi"/>
          <w:color w:val="auto"/>
          <w:highlight w:val="yellow"/>
          <w:lang w:val="en-GB"/>
        </w:rPr>
        <w:t>W</w:t>
      </w:r>
      <w:r w:rsidRPr="004640CE">
        <w:rPr>
          <w:rFonts w:asciiTheme="minorHAnsi" w:hAnsiTheme="minorHAnsi" w:cstheme="minorBidi"/>
          <w:color w:val="auto"/>
          <w:highlight w:val="yellow"/>
          <w:lang w:val="en-GB"/>
        </w:rPr>
        <w:t xml:space="preserve">hen performing acquisition </w:t>
      </w:r>
      <w:proofErr w:type="gramStart"/>
      <w:r w:rsidRPr="004640CE">
        <w:rPr>
          <w:rFonts w:asciiTheme="minorHAnsi" w:hAnsiTheme="minorHAnsi" w:cstheme="minorBidi"/>
          <w:color w:val="auto"/>
          <w:highlight w:val="yellow"/>
          <w:lang w:val="en-GB"/>
        </w:rPr>
        <w:t>operations</w:t>
      </w:r>
      <w:r>
        <w:rPr>
          <w:rFonts w:asciiTheme="minorHAnsi" w:hAnsiTheme="minorHAnsi" w:cstheme="minorBidi"/>
          <w:color w:val="auto"/>
          <w:highlight w:val="yellow"/>
          <w:lang w:val="en-GB"/>
        </w:rPr>
        <w:t xml:space="preserve">, </w:t>
      </w:r>
      <w:r w:rsidRPr="004640CE">
        <w:rPr>
          <w:rFonts w:asciiTheme="minorHAnsi" w:hAnsiTheme="minorHAnsi" w:cstheme="minorBidi"/>
          <w:color w:val="auto"/>
          <w:highlight w:val="yellow"/>
          <w:lang w:val="en-GB"/>
        </w:rPr>
        <w:t xml:space="preserve"> </w:t>
      </w:r>
      <w:r>
        <w:rPr>
          <w:rFonts w:asciiTheme="minorHAnsi" w:hAnsiTheme="minorHAnsi" w:cstheme="minorBidi"/>
          <w:color w:val="auto"/>
          <w:highlight w:val="yellow"/>
          <w:lang w:val="en-GB"/>
        </w:rPr>
        <w:t>consider</w:t>
      </w:r>
      <w:proofErr w:type="gramEnd"/>
      <w:r>
        <w:rPr>
          <w:rFonts w:asciiTheme="minorHAnsi" w:hAnsiTheme="minorHAnsi" w:cstheme="minorBidi"/>
          <w:color w:val="auto"/>
          <w:highlight w:val="yellow"/>
          <w:lang w:val="en-GB"/>
        </w:rPr>
        <w:t xml:space="preserve"> the parameters</w:t>
      </w:r>
      <w:r w:rsidR="3872019B" w:rsidRPr="004640CE">
        <w:rPr>
          <w:rFonts w:asciiTheme="minorHAnsi" w:hAnsiTheme="minorHAnsi" w:cstheme="minorBidi"/>
          <w:color w:val="auto"/>
          <w:highlight w:val="yellow"/>
          <w:lang w:val="en-GB"/>
        </w:rPr>
        <w:t xml:space="preserve"> to measure and avoid saturation of features to be counted</w:t>
      </w:r>
      <w:r w:rsidR="3872019B" w:rsidRPr="004640CE">
        <w:rPr>
          <w:rFonts w:asciiTheme="minorHAnsi" w:hAnsiTheme="minorHAnsi" w:cstheme="minorBidi"/>
          <w:color w:val="auto"/>
          <w:lang w:val="en-GB"/>
        </w:rPr>
        <w:t xml:space="preserve">. </w:t>
      </w:r>
      <w:bookmarkEnd w:id="6"/>
      <w:r w:rsidR="3872019B" w:rsidRPr="004640CE">
        <w:rPr>
          <w:rFonts w:asciiTheme="minorHAnsi" w:hAnsiTheme="minorHAnsi" w:cstheme="minorBidi"/>
          <w:color w:val="auto"/>
          <w:lang w:val="en-GB"/>
        </w:rPr>
        <w:t>Optimal segmentation results depend on the nature of the acquired images, due to variability in the biological samples themselves, quality of staining, and the microscopy techniques utilized</w:t>
      </w:r>
      <w:r w:rsidR="3872019B" w:rsidRPr="004640CE" w:rsidDel="00950CD6">
        <w:rPr>
          <w:rFonts w:asciiTheme="minorHAnsi" w:hAnsiTheme="minorHAnsi" w:cstheme="minorBidi"/>
          <w:color w:val="auto"/>
          <w:lang w:val="en-GB"/>
        </w:rPr>
        <w:t xml:space="preserve"> </w:t>
      </w:r>
      <w:r w:rsidR="74894E0A" w:rsidRPr="004640CE" w:rsidDel="3872019B">
        <w:rPr>
          <w:rFonts w:asciiTheme="minorHAnsi" w:hAnsiTheme="minorHAnsi" w:cstheme="minorBidi"/>
          <w:color w:val="auto"/>
          <w:lang w:val="en-GB"/>
        </w:rPr>
        <w:t xml:space="preserve">for </w:t>
      </w:r>
      <w:r w:rsidR="3872019B" w:rsidRPr="004640CE">
        <w:rPr>
          <w:rFonts w:asciiTheme="minorHAnsi" w:hAnsiTheme="minorHAnsi" w:cstheme="minorBidi"/>
          <w:color w:val="auto"/>
          <w:lang w:val="en-GB"/>
        </w:rPr>
        <w:t>user-oriented applications</w:t>
      </w:r>
      <w:r w:rsidR="201016C8" w:rsidRPr="004640CE">
        <w:rPr>
          <w:rFonts w:asciiTheme="minorHAnsi" w:hAnsiTheme="minorHAnsi" w:cstheme="minorBidi"/>
          <w:color w:val="auto"/>
          <w:lang w:val="en-GB"/>
        </w:rPr>
        <w:t>.</w:t>
      </w:r>
    </w:p>
    <w:p w14:paraId="5FE4DBC4" w14:textId="77777777" w:rsidR="00F5742C" w:rsidRPr="004640CE" w:rsidRDefault="00F5742C" w:rsidP="00FB04AE">
      <w:pPr>
        <w:pStyle w:val="ListParagraph"/>
        <w:ind w:left="0"/>
        <w:rPr>
          <w:rFonts w:asciiTheme="minorHAnsi" w:eastAsiaTheme="minorEastAsia" w:hAnsiTheme="minorHAnsi" w:cstheme="minorBidi"/>
          <w:color w:val="auto"/>
          <w:lang w:val="en-GB"/>
        </w:rPr>
      </w:pPr>
    </w:p>
    <w:p w14:paraId="0A0B6CB8" w14:textId="64A812A8" w:rsidR="00F5742C" w:rsidRPr="00F5742C" w:rsidRDefault="3872019B" w:rsidP="00FB04AE">
      <w:pPr>
        <w:pStyle w:val="ListParagraph"/>
        <w:numPr>
          <w:ilvl w:val="2"/>
          <w:numId w:val="67"/>
        </w:numPr>
        <w:ind w:left="0" w:firstLine="0"/>
        <w:rPr>
          <w:color w:val="auto"/>
          <w:lang w:val="en-GB"/>
        </w:rPr>
      </w:pPr>
      <w:r w:rsidRPr="004640CE">
        <w:rPr>
          <w:rFonts w:asciiTheme="minorHAnsi" w:hAnsiTheme="minorHAnsi" w:cstheme="minorBidi"/>
          <w:color w:val="auto"/>
          <w:lang w:val="en-GB"/>
        </w:rPr>
        <w:t>Load fluorescence single-channel data (in this case red = PBMCs), in Fiji by dragging it into the main window (</w:t>
      </w:r>
      <w:r w:rsidR="009C1C69" w:rsidRPr="00695E25">
        <w:rPr>
          <w:rFonts w:asciiTheme="minorHAnsi" w:hAnsiTheme="minorHAnsi" w:cstheme="minorBidi"/>
          <w:b/>
          <w:bCs/>
          <w:color w:val="auto"/>
          <w:lang w:val="en-GB"/>
        </w:rPr>
        <w:t>Figure</w:t>
      </w:r>
      <w:r w:rsidR="00101ED2" w:rsidRPr="00695E25">
        <w:rPr>
          <w:rFonts w:asciiTheme="minorHAnsi" w:hAnsiTheme="minorHAnsi" w:cstheme="minorBidi"/>
          <w:b/>
          <w:bCs/>
          <w:color w:val="auto"/>
          <w:lang w:val="en-GB"/>
        </w:rPr>
        <w:t xml:space="preserve"> </w:t>
      </w:r>
      <w:r w:rsidRPr="00695E25">
        <w:rPr>
          <w:rFonts w:asciiTheme="minorHAnsi" w:hAnsiTheme="minorHAnsi" w:cstheme="minorBidi"/>
          <w:b/>
          <w:bCs/>
          <w:color w:val="auto"/>
          <w:lang w:val="en-GB"/>
        </w:rPr>
        <w:t>7D</w:t>
      </w:r>
      <w:r w:rsidRPr="004640CE">
        <w:rPr>
          <w:rFonts w:asciiTheme="minorHAnsi" w:hAnsiTheme="minorHAnsi" w:cstheme="minorBidi"/>
          <w:color w:val="auto"/>
          <w:lang w:val="en-GB"/>
        </w:rPr>
        <w:t xml:space="preserve">). Duplicate </w:t>
      </w:r>
      <w:r w:rsidR="00F5742C">
        <w:rPr>
          <w:rFonts w:asciiTheme="minorHAnsi" w:hAnsiTheme="minorHAnsi" w:cstheme="minorBidi"/>
          <w:color w:val="auto"/>
          <w:lang w:val="en-GB"/>
        </w:rPr>
        <w:t>the</w:t>
      </w:r>
      <w:r w:rsidRPr="004640CE">
        <w:rPr>
          <w:rFonts w:asciiTheme="minorHAnsi" w:hAnsiTheme="minorHAnsi" w:cstheme="minorBidi"/>
          <w:color w:val="auto"/>
          <w:lang w:val="en-GB"/>
        </w:rPr>
        <w:t xml:space="preserve"> image to avoid overwriting the raw data during </w:t>
      </w:r>
      <w:r w:rsidR="00AF6D0B" w:rsidRPr="004640CE">
        <w:rPr>
          <w:rFonts w:asciiTheme="minorHAnsi" w:hAnsiTheme="minorHAnsi" w:cstheme="minorBidi"/>
          <w:color w:val="auto"/>
          <w:lang w:val="en-GB"/>
        </w:rPr>
        <w:t xml:space="preserve">the </w:t>
      </w:r>
      <w:r w:rsidRPr="004640CE">
        <w:rPr>
          <w:rFonts w:asciiTheme="minorHAnsi" w:hAnsiTheme="minorHAnsi" w:cstheme="minorBidi"/>
          <w:color w:val="auto"/>
          <w:lang w:val="en-GB"/>
        </w:rPr>
        <w:t xml:space="preserve">selection of pre-processing filters until final segmentation. </w:t>
      </w:r>
    </w:p>
    <w:p w14:paraId="5FFF5109" w14:textId="77777777" w:rsidR="00F5742C" w:rsidRDefault="00F5742C" w:rsidP="00FB04AE">
      <w:pPr>
        <w:pStyle w:val="ListParagraph"/>
        <w:ind w:left="0"/>
        <w:rPr>
          <w:rFonts w:asciiTheme="minorHAnsi" w:hAnsiTheme="minorHAnsi" w:cstheme="minorBidi"/>
          <w:color w:val="auto"/>
          <w:lang w:val="en-GB"/>
        </w:rPr>
      </w:pPr>
    </w:p>
    <w:p w14:paraId="46580FFD" w14:textId="2F85019B" w:rsidR="00BD393A" w:rsidRPr="00F5742C" w:rsidRDefault="3872019B" w:rsidP="00FB04AE">
      <w:pPr>
        <w:pStyle w:val="ListParagraph"/>
        <w:numPr>
          <w:ilvl w:val="3"/>
          <w:numId w:val="67"/>
        </w:numPr>
        <w:ind w:left="0" w:firstLine="0"/>
        <w:rPr>
          <w:color w:val="auto"/>
          <w:lang w:val="en-GB"/>
        </w:rPr>
      </w:pPr>
      <w:r w:rsidRPr="004640CE">
        <w:rPr>
          <w:rFonts w:asciiTheme="minorHAnsi" w:hAnsiTheme="minorHAnsi" w:cstheme="minorBidi"/>
          <w:color w:val="auto"/>
          <w:lang w:val="en-GB"/>
        </w:rPr>
        <w:t xml:space="preserve">If </w:t>
      </w:r>
      <w:r w:rsidR="00F5742C">
        <w:rPr>
          <w:rFonts w:asciiTheme="minorHAnsi" w:hAnsiTheme="minorHAnsi" w:cstheme="minorBidi"/>
          <w:color w:val="auto"/>
          <w:lang w:val="en-GB"/>
        </w:rPr>
        <w:t>the</w:t>
      </w:r>
      <w:r w:rsidRPr="004640CE">
        <w:rPr>
          <w:rFonts w:asciiTheme="minorHAnsi" w:hAnsiTheme="minorHAnsi" w:cstheme="minorBidi"/>
          <w:color w:val="auto"/>
          <w:lang w:val="en-GB"/>
        </w:rPr>
        <w:t xml:space="preserve"> image is a </w:t>
      </w:r>
      <w:r w:rsidR="201016C8" w:rsidRPr="004640CE">
        <w:rPr>
          <w:rFonts w:asciiTheme="minorHAnsi" w:hAnsiTheme="minorHAnsi" w:cstheme="minorBidi"/>
          <w:color w:val="auto"/>
          <w:lang w:val="en-GB"/>
        </w:rPr>
        <w:t>color</w:t>
      </w:r>
      <w:r w:rsidRPr="004640CE">
        <w:rPr>
          <w:rFonts w:asciiTheme="minorHAnsi" w:hAnsiTheme="minorHAnsi" w:cstheme="minorBidi"/>
          <w:color w:val="auto"/>
          <w:lang w:val="en-GB"/>
        </w:rPr>
        <w:t xml:space="preserve"> image (RGB), hit </w:t>
      </w:r>
      <w:r w:rsidRPr="00F5742C">
        <w:rPr>
          <w:rFonts w:asciiTheme="minorHAnsi" w:hAnsiTheme="minorHAnsi" w:cstheme="minorBidi"/>
          <w:b/>
          <w:bCs/>
          <w:color w:val="auto"/>
          <w:lang w:val="en-GB"/>
        </w:rPr>
        <w:t>Image</w:t>
      </w:r>
      <w:r w:rsidRPr="004640CE">
        <w:rPr>
          <w:rFonts w:asciiTheme="minorHAnsi" w:hAnsiTheme="minorHAnsi" w:cstheme="minorBidi"/>
          <w:color w:val="auto"/>
          <w:lang w:val="en-GB"/>
        </w:rPr>
        <w:t xml:space="preserve"> &gt; Type 8 or 16-bit to convert to greyscale. Check that Edit Options Conversions </w:t>
      </w:r>
      <w:r w:rsidR="00695E25">
        <w:rPr>
          <w:rFonts w:asciiTheme="minorHAnsi" w:hAnsiTheme="minorHAnsi" w:cstheme="minorBidi"/>
          <w:color w:val="auto"/>
          <w:lang w:val="en-GB"/>
        </w:rPr>
        <w:t xml:space="preserve">is set </w:t>
      </w:r>
      <w:r w:rsidRPr="004640CE">
        <w:rPr>
          <w:rFonts w:asciiTheme="minorHAnsi" w:hAnsiTheme="minorHAnsi" w:cstheme="minorBidi"/>
          <w:color w:val="auto"/>
          <w:lang w:val="en-GB"/>
        </w:rPr>
        <w:t xml:space="preserve">to </w:t>
      </w:r>
      <w:r w:rsidRPr="00F5742C">
        <w:rPr>
          <w:rFonts w:asciiTheme="minorHAnsi" w:hAnsiTheme="minorHAnsi" w:cstheme="minorBidi"/>
          <w:b/>
          <w:bCs/>
          <w:color w:val="auto"/>
          <w:lang w:val="en-GB"/>
        </w:rPr>
        <w:t>scale when converting</w:t>
      </w:r>
      <w:r w:rsidRPr="004640CE">
        <w:rPr>
          <w:rFonts w:asciiTheme="minorHAnsi" w:hAnsiTheme="minorHAnsi" w:cstheme="minorBidi"/>
          <w:color w:val="auto"/>
          <w:lang w:val="en-GB"/>
        </w:rPr>
        <w:t>.</w:t>
      </w:r>
    </w:p>
    <w:p w14:paraId="4D00BCE1" w14:textId="77777777" w:rsidR="00F5742C" w:rsidRPr="004640CE" w:rsidRDefault="00F5742C" w:rsidP="00FB04AE">
      <w:pPr>
        <w:pStyle w:val="ListParagraph"/>
        <w:ind w:left="0"/>
        <w:rPr>
          <w:color w:val="auto"/>
          <w:lang w:val="en-GB"/>
        </w:rPr>
      </w:pPr>
    </w:p>
    <w:p w14:paraId="53B20128" w14:textId="77777777" w:rsidR="00F5742C" w:rsidRDefault="3872019B" w:rsidP="00FB04AE">
      <w:pPr>
        <w:pStyle w:val="ListParagraph"/>
        <w:numPr>
          <w:ilvl w:val="2"/>
          <w:numId w:val="67"/>
        </w:numPr>
        <w:ind w:left="0" w:firstLine="0"/>
        <w:rPr>
          <w:rFonts w:asciiTheme="minorHAnsi" w:hAnsiTheme="minorHAnsi" w:cstheme="minorBidi"/>
          <w:color w:val="auto"/>
          <w:lang w:val="en-US"/>
        </w:rPr>
      </w:pPr>
      <w:r w:rsidRPr="004640CE">
        <w:rPr>
          <w:rFonts w:asciiTheme="minorHAnsi" w:hAnsiTheme="minorHAnsi" w:cstheme="minorBidi"/>
          <w:color w:val="auto"/>
          <w:lang w:val="en-US"/>
        </w:rPr>
        <w:t xml:space="preserve">Preprocessing raw data via cleaning-up of noise and artifacts. </w:t>
      </w:r>
    </w:p>
    <w:p w14:paraId="7D8ECBED" w14:textId="77777777" w:rsidR="00F5742C" w:rsidRDefault="00F5742C" w:rsidP="00FB04AE">
      <w:pPr>
        <w:pStyle w:val="ListParagraph"/>
        <w:ind w:left="0"/>
        <w:rPr>
          <w:rFonts w:asciiTheme="minorHAnsi" w:hAnsiTheme="minorHAnsi" w:cstheme="minorBidi"/>
          <w:color w:val="auto"/>
          <w:lang w:val="en-US"/>
        </w:rPr>
      </w:pPr>
    </w:p>
    <w:p w14:paraId="76CE4BFF" w14:textId="7EFC5F48" w:rsidR="00F5742C" w:rsidRDefault="3872019B" w:rsidP="00FB04AE">
      <w:pPr>
        <w:pStyle w:val="ListParagraph"/>
        <w:numPr>
          <w:ilvl w:val="3"/>
          <w:numId w:val="67"/>
        </w:numPr>
        <w:ind w:left="0" w:firstLine="0"/>
        <w:rPr>
          <w:rFonts w:asciiTheme="minorHAnsi" w:hAnsiTheme="minorHAnsi" w:cstheme="minorBidi"/>
          <w:color w:val="auto"/>
          <w:lang w:val="en-US"/>
        </w:rPr>
      </w:pPr>
      <w:r w:rsidRPr="004640CE">
        <w:rPr>
          <w:rFonts w:asciiTheme="minorHAnsi" w:hAnsiTheme="minorHAnsi" w:cstheme="minorBidi"/>
          <w:color w:val="auto"/>
          <w:lang w:val="en-US"/>
        </w:rPr>
        <w:t xml:space="preserve">Go to </w:t>
      </w:r>
      <w:r w:rsidRPr="00F5742C">
        <w:rPr>
          <w:rFonts w:asciiTheme="minorHAnsi" w:hAnsiTheme="minorHAnsi" w:cstheme="minorBidi"/>
          <w:b/>
          <w:bCs/>
          <w:color w:val="auto"/>
          <w:lang w:val="en-US"/>
        </w:rPr>
        <w:t>Process</w:t>
      </w:r>
      <w:r w:rsidRPr="004640CE">
        <w:rPr>
          <w:rFonts w:asciiTheme="minorHAnsi" w:hAnsiTheme="minorHAnsi" w:cstheme="minorBidi"/>
          <w:color w:val="auto"/>
          <w:lang w:val="en-US"/>
        </w:rPr>
        <w:t xml:space="preserve"> &gt; </w:t>
      </w:r>
      <w:r w:rsidRPr="00F5742C">
        <w:rPr>
          <w:rFonts w:asciiTheme="minorHAnsi" w:hAnsiTheme="minorHAnsi" w:cstheme="minorBidi"/>
          <w:b/>
          <w:bCs/>
          <w:color w:val="auto"/>
          <w:lang w:val="en-US"/>
        </w:rPr>
        <w:t>Subtract</w:t>
      </w:r>
      <w:r w:rsidR="709F3E7B" w:rsidRPr="00F5742C">
        <w:rPr>
          <w:rFonts w:asciiTheme="minorHAnsi" w:hAnsiTheme="minorHAnsi" w:cstheme="minorBidi"/>
          <w:b/>
          <w:bCs/>
          <w:color w:val="auto"/>
          <w:lang w:val="en-US"/>
        </w:rPr>
        <w:t xml:space="preserve"> Background</w:t>
      </w:r>
      <w:r w:rsidRPr="004640CE">
        <w:rPr>
          <w:rFonts w:asciiTheme="minorHAnsi" w:hAnsiTheme="minorHAnsi" w:cstheme="minorBidi"/>
          <w:color w:val="auto"/>
          <w:lang w:val="en-US"/>
        </w:rPr>
        <w:t xml:space="preserve"> menu by applying </w:t>
      </w:r>
      <w:r w:rsidR="003D6808" w:rsidRPr="004640CE">
        <w:rPr>
          <w:rFonts w:asciiTheme="minorHAnsi" w:hAnsiTheme="minorHAnsi" w:cstheme="minorBidi"/>
          <w:color w:val="auto"/>
          <w:lang w:val="en-US"/>
        </w:rPr>
        <w:t xml:space="preserve">the </w:t>
      </w:r>
      <w:r w:rsidRPr="004640CE">
        <w:rPr>
          <w:rFonts w:asciiTheme="minorHAnsi" w:hAnsiTheme="minorHAnsi" w:cstheme="minorBidi"/>
          <w:color w:val="auto"/>
          <w:lang w:val="en-US"/>
        </w:rPr>
        <w:t xml:space="preserve">rolling ball algorithm to correct uneven noise background with large spatial variations of intensities. </w:t>
      </w:r>
      <w:r w:rsidR="00F5742C">
        <w:rPr>
          <w:rFonts w:asciiTheme="minorHAnsi" w:hAnsiTheme="minorHAnsi" w:cstheme="minorBidi"/>
          <w:color w:val="auto"/>
          <w:lang w:val="en-US"/>
        </w:rPr>
        <w:t>Set the</w:t>
      </w:r>
      <w:r w:rsidRPr="004640CE">
        <w:rPr>
          <w:rFonts w:asciiTheme="minorHAnsi" w:hAnsiTheme="minorHAnsi" w:cstheme="minorBidi"/>
          <w:color w:val="auto"/>
          <w:lang w:val="en-US"/>
        </w:rPr>
        <w:t xml:space="preserve"> radius to at least the size of the largest foreground particle. </w:t>
      </w:r>
    </w:p>
    <w:p w14:paraId="54CB4975" w14:textId="77777777" w:rsidR="00F5742C" w:rsidRDefault="00F5742C" w:rsidP="00FB04AE">
      <w:pPr>
        <w:pStyle w:val="ListParagraph"/>
        <w:ind w:left="0"/>
        <w:rPr>
          <w:rFonts w:asciiTheme="minorHAnsi" w:hAnsiTheme="minorHAnsi" w:cstheme="minorBidi"/>
          <w:color w:val="auto"/>
          <w:lang w:val="en-US"/>
        </w:rPr>
      </w:pPr>
    </w:p>
    <w:p w14:paraId="1C805A74" w14:textId="62618E26" w:rsidR="00D33D69" w:rsidRDefault="3872019B" w:rsidP="00FB04AE">
      <w:pPr>
        <w:pStyle w:val="ListParagraph"/>
        <w:numPr>
          <w:ilvl w:val="3"/>
          <w:numId w:val="67"/>
        </w:numPr>
        <w:ind w:left="0" w:firstLine="0"/>
        <w:rPr>
          <w:rFonts w:asciiTheme="minorHAnsi" w:hAnsiTheme="minorHAnsi" w:cstheme="minorBidi"/>
          <w:color w:val="auto"/>
          <w:lang w:val="en-US"/>
        </w:rPr>
      </w:pPr>
      <w:r w:rsidRPr="004640CE">
        <w:rPr>
          <w:rFonts w:asciiTheme="minorHAnsi" w:hAnsiTheme="minorHAnsi" w:cstheme="minorBidi"/>
          <w:color w:val="auto"/>
          <w:lang w:val="en-US"/>
        </w:rPr>
        <w:t xml:space="preserve">Pick </w:t>
      </w:r>
      <w:r w:rsidR="00801D75" w:rsidRPr="004640CE">
        <w:rPr>
          <w:rFonts w:asciiTheme="minorHAnsi" w:hAnsiTheme="minorHAnsi" w:cstheme="minorBidi"/>
          <w:color w:val="auto"/>
          <w:lang w:val="en-US"/>
        </w:rPr>
        <w:t xml:space="preserve">the </w:t>
      </w:r>
      <w:r w:rsidRPr="00F5742C">
        <w:rPr>
          <w:rFonts w:asciiTheme="minorHAnsi" w:hAnsiTheme="minorHAnsi" w:cstheme="minorBidi"/>
          <w:b/>
          <w:bCs/>
          <w:color w:val="auto"/>
          <w:lang w:val="en-US"/>
        </w:rPr>
        <w:t>Preview</w:t>
      </w:r>
      <w:r w:rsidRPr="004640CE">
        <w:rPr>
          <w:rFonts w:asciiTheme="minorHAnsi" w:hAnsiTheme="minorHAnsi" w:cstheme="minorBidi"/>
          <w:color w:val="auto"/>
          <w:lang w:val="en-US"/>
        </w:rPr>
        <w:t xml:space="preserve"> box for trial and error procedure to yield optimal results. Too </w:t>
      </w:r>
      <w:r w:rsidR="001F3699" w:rsidRPr="004640CE">
        <w:rPr>
          <w:rFonts w:asciiTheme="minorHAnsi" w:hAnsiTheme="minorHAnsi" w:cstheme="minorBidi"/>
          <w:color w:val="auto"/>
          <w:lang w:val="en-US"/>
        </w:rPr>
        <w:t xml:space="preserve">small values may incorrectly remove structures of </w:t>
      </w:r>
      <w:r w:rsidR="73559452" w:rsidRPr="004640CE">
        <w:rPr>
          <w:rFonts w:asciiTheme="minorHAnsi" w:hAnsiTheme="minorHAnsi" w:cstheme="minorBidi"/>
          <w:color w:val="auto"/>
          <w:lang w:val="en-US"/>
        </w:rPr>
        <w:t>interest.</w:t>
      </w:r>
      <w:r w:rsidRPr="004640CE">
        <w:rPr>
          <w:rFonts w:asciiTheme="minorHAnsi" w:hAnsiTheme="minorHAnsi" w:cstheme="minorBidi"/>
          <w:color w:val="auto"/>
          <w:lang w:val="en-US"/>
        </w:rPr>
        <w:t xml:space="preserve"> In </w:t>
      </w:r>
      <w:proofErr w:type="spellStart"/>
      <w:r w:rsidRPr="00F5742C">
        <w:rPr>
          <w:rFonts w:asciiTheme="minorHAnsi" w:hAnsiTheme="minorHAnsi" w:cstheme="minorBidi"/>
          <w:b/>
          <w:bCs/>
          <w:color w:val="auto"/>
          <w:lang w:val="en-US"/>
        </w:rPr>
        <w:t>Brightness&amp;Contrast</w:t>
      </w:r>
      <w:proofErr w:type="spellEnd"/>
      <w:r w:rsidRPr="004640CE">
        <w:rPr>
          <w:rFonts w:asciiTheme="minorHAnsi" w:hAnsiTheme="minorHAnsi" w:cstheme="minorBidi"/>
          <w:color w:val="auto"/>
          <w:lang w:val="en-US"/>
        </w:rPr>
        <w:t xml:space="preserve"> command drag </w:t>
      </w:r>
      <w:r w:rsidRPr="00F5742C">
        <w:rPr>
          <w:rFonts w:asciiTheme="minorHAnsi" w:hAnsiTheme="minorHAnsi" w:cstheme="minorBidi"/>
          <w:b/>
          <w:bCs/>
          <w:color w:val="auto"/>
          <w:lang w:val="en-US"/>
        </w:rPr>
        <w:t>Minimum/Maximum</w:t>
      </w:r>
      <w:r w:rsidRPr="004640CE">
        <w:rPr>
          <w:rFonts w:asciiTheme="minorHAnsi" w:hAnsiTheme="minorHAnsi" w:cstheme="minorBidi"/>
          <w:color w:val="auto"/>
          <w:lang w:val="en-US"/>
        </w:rPr>
        <w:t xml:space="preserve"> sliders to change </w:t>
      </w:r>
      <w:r w:rsidR="004A4B09" w:rsidRPr="004640CE">
        <w:rPr>
          <w:rFonts w:asciiTheme="minorHAnsi" w:hAnsiTheme="minorHAnsi" w:cstheme="minorBidi"/>
          <w:color w:val="auto"/>
          <w:lang w:val="en-US"/>
        </w:rPr>
        <w:t xml:space="preserve">the </w:t>
      </w:r>
      <w:r w:rsidRPr="004640CE">
        <w:rPr>
          <w:rFonts w:asciiTheme="minorHAnsi" w:hAnsiTheme="minorHAnsi" w:cstheme="minorBidi"/>
          <w:color w:val="auto"/>
          <w:lang w:val="en-US"/>
        </w:rPr>
        <w:t xml:space="preserve">range of intensities in the histogram. Shift </w:t>
      </w:r>
      <w:r w:rsidR="00B0063A" w:rsidRPr="004640CE">
        <w:rPr>
          <w:rFonts w:asciiTheme="minorHAnsi" w:hAnsiTheme="minorHAnsi" w:cstheme="minorBidi"/>
          <w:color w:val="auto"/>
          <w:lang w:val="en-US"/>
        </w:rPr>
        <w:t xml:space="preserve">the </w:t>
      </w:r>
      <w:r w:rsidRPr="00F5742C">
        <w:rPr>
          <w:rFonts w:asciiTheme="minorHAnsi" w:hAnsiTheme="minorHAnsi" w:cstheme="minorBidi"/>
          <w:b/>
          <w:bCs/>
          <w:color w:val="auto"/>
          <w:lang w:val="en-US"/>
        </w:rPr>
        <w:t>Maximum</w:t>
      </w:r>
      <w:r w:rsidRPr="004640CE">
        <w:rPr>
          <w:rFonts w:asciiTheme="minorHAnsi" w:hAnsiTheme="minorHAnsi" w:cstheme="minorBidi"/>
          <w:color w:val="auto"/>
          <w:lang w:val="en-US"/>
        </w:rPr>
        <w:t xml:space="preserve"> slider to the left to increase the brightness, without wash-out features. Move the </w:t>
      </w:r>
      <w:r w:rsidRPr="00F5742C">
        <w:rPr>
          <w:rFonts w:asciiTheme="minorHAnsi" w:hAnsiTheme="minorHAnsi" w:cstheme="minorBidi"/>
          <w:b/>
          <w:bCs/>
          <w:color w:val="auto"/>
          <w:lang w:val="en-US"/>
        </w:rPr>
        <w:t>Minimum</w:t>
      </w:r>
      <w:r w:rsidRPr="004640CE">
        <w:rPr>
          <w:rFonts w:asciiTheme="minorHAnsi" w:hAnsiTheme="minorHAnsi" w:cstheme="minorBidi"/>
          <w:color w:val="auto"/>
          <w:lang w:val="en-US"/>
        </w:rPr>
        <w:t xml:space="preserve"> slide to the right to increase the contrast of the image avoiding disappearance of less visible features in the background. Click </w:t>
      </w:r>
      <w:r w:rsidRPr="00F5742C">
        <w:rPr>
          <w:rFonts w:asciiTheme="minorHAnsi" w:hAnsiTheme="minorHAnsi" w:cstheme="minorBidi"/>
          <w:b/>
          <w:bCs/>
          <w:color w:val="auto"/>
          <w:lang w:val="en-US"/>
        </w:rPr>
        <w:t>Apply</w:t>
      </w:r>
      <w:r w:rsidRPr="004640CE">
        <w:rPr>
          <w:rFonts w:asciiTheme="minorHAnsi" w:hAnsiTheme="minorHAnsi" w:cstheme="minorBidi"/>
          <w:color w:val="auto"/>
          <w:lang w:val="en-US"/>
        </w:rPr>
        <w:t xml:space="preserve"> to fix changes.</w:t>
      </w:r>
    </w:p>
    <w:p w14:paraId="5A572399" w14:textId="77777777" w:rsidR="00F5742C" w:rsidRPr="004640CE" w:rsidRDefault="00F5742C" w:rsidP="00FB04AE">
      <w:pPr>
        <w:pStyle w:val="ListParagraph"/>
        <w:ind w:left="0"/>
        <w:rPr>
          <w:rFonts w:asciiTheme="minorHAnsi" w:hAnsiTheme="minorHAnsi" w:cstheme="minorBidi"/>
          <w:color w:val="auto"/>
          <w:lang w:val="en-US"/>
        </w:rPr>
      </w:pPr>
    </w:p>
    <w:p w14:paraId="7ADC2519" w14:textId="77777777" w:rsidR="00F5742C" w:rsidRDefault="3872019B" w:rsidP="00FB04AE">
      <w:pPr>
        <w:pStyle w:val="ListParagraph"/>
        <w:numPr>
          <w:ilvl w:val="2"/>
          <w:numId w:val="67"/>
        </w:numPr>
        <w:ind w:left="0" w:firstLine="0"/>
        <w:rPr>
          <w:rFonts w:asciiTheme="minorHAnsi" w:hAnsiTheme="minorHAnsi" w:cstheme="minorBidi"/>
          <w:color w:val="auto"/>
          <w:lang w:val="en-GB"/>
        </w:rPr>
      </w:pPr>
      <w:r w:rsidRPr="00F5742C">
        <w:rPr>
          <w:rFonts w:asciiTheme="minorHAnsi" w:hAnsiTheme="minorHAnsi" w:cstheme="minorBidi"/>
          <w:color w:val="auto"/>
          <w:lang w:val="en-US"/>
        </w:rPr>
        <w:t>Image</w:t>
      </w:r>
      <w:r w:rsidRPr="004640CE">
        <w:rPr>
          <w:rFonts w:asciiTheme="minorHAnsi" w:hAnsiTheme="minorHAnsi" w:cstheme="minorBidi"/>
          <w:color w:val="auto"/>
          <w:lang w:val="en-GB"/>
        </w:rPr>
        <w:t xml:space="preserve"> Enhancement. </w:t>
      </w:r>
    </w:p>
    <w:p w14:paraId="42E2FD02" w14:textId="77777777" w:rsidR="00F5742C" w:rsidRDefault="00F5742C" w:rsidP="00FB04AE">
      <w:pPr>
        <w:pStyle w:val="ListParagraph"/>
        <w:ind w:left="0"/>
        <w:rPr>
          <w:rFonts w:asciiTheme="minorHAnsi" w:hAnsiTheme="minorHAnsi" w:cstheme="minorBidi"/>
          <w:color w:val="auto"/>
          <w:lang w:val="en-GB"/>
        </w:rPr>
      </w:pPr>
    </w:p>
    <w:p w14:paraId="6A9459AF" w14:textId="2BB1C3B0" w:rsidR="00FB04AE" w:rsidRDefault="3872019B" w:rsidP="00FB04AE">
      <w:pPr>
        <w:pStyle w:val="ListParagraph"/>
        <w:numPr>
          <w:ilvl w:val="3"/>
          <w:numId w:val="67"/>
        </w:numPr>
        <w:ind w:left="0" w:firstLine="0"/>
        <w:rPr>
          <w:rFonts w:asciiTheme="minorHAnsi" w:hAnsiTheme="minorHAnsi" w:cstheme="minorBidi"/>
          <w:color w:val="auto"/>
          <w:lang w:val="en-GB"/>
        </w:rPr>
      </w:pPr>
      <w:r w:rsidRPr="004640CE">
        <w:rPr>
          <w:rFonts w:asciiTheme="minorHAnsi" w:hAnsiTheme="minorHAnsi" w:cstheme="minorBidi"/>
          <w:color w:val="auto"/>
          <w:lang w:val="en-GB"/>
        </w:rPr>
        <w:t xml:space="preserve">Go to </w:t>
      </w:r>
      <w:r w:rsidRPr="00F5742C">
        <w:rPr>
          <w:rFonts w:asciiTheme="minorHAnsi" w:hAnsiTheme="minorHAnsi" w:cstheme="minorBidi"/>
          <w:b/>
          <w:bCs/>
          <w:color w:val="auto"/>
          <w:lang w:val="en-GB"/>
        </w:rPr>
        <w:t>Process &gt; Filters</w:t>
      </w:r>
      <w:r w:rsidRPr="004640CE">
        <w:rPr>
          <w:rFonts w:asciiTheme="minorHAnsi" w:hAnsiTheme="minorHAnsi" w:cstheme="minorBidi"/>
          <w:color w:val="auto"/>
          <w:lang w:val="en-GB"/>
        </w:rPr>
        <w:t xml:space="preserve"> and experiment with the Median, Gaussian filters on images </w:t>
      </w:r>
      <w:bookmarkStart w:id="8" w:name="_Hlk46955542"/>
      <w:r w:rsidRPr="004640CE">
        <w:rPr>
          <w:rFonts w:asciiTheme="minorHAnsi" w:hAnsiTheme="minorHAnsi" w:cstheme="minorBidi"/>
          <w:color w:val="auto"/>
          <w:lang w:val="en-GB"/>
        </w:rPr>
        <w:t>(</w:t>
      </w:r>
      <w:r w:rsidR="009C1C69" w:rsidRPr="00F5742C">
        <w:rPr>
          <w:rFonts w:asciiTheme="minorHAnsi" w:hAnsiTheme="minorHAnsi" w:cstheme="minorBidi"/>
          <w:b/>
          <w:bCs/>
          <w:color w:val="auto"/>
          <w:lang w:val="en-GB"/>
        </w:rPr>
        <w:t>Figure</w:t>
      </w:r>
      <w:r w:rsidR="00101ED2">
        <w:rPr>
          <w:rFonts w:asciiTheme="minorHAnsi" w:hAnsiTheme="minorHAnsi" w:cstheme="minorBidi"/>
          <w:b/>
          <w:bCs/>
          <w:color w:val="auto"/>
          <w:lang w:val="en-GB"/>
        </w:rPr>
        <w:t xml:space="preserve"> </w:t>
      </w:r>
      <w:r w:rsidRPr="00F5742C">
        <w:rPr>
          <w:rFonts w:asciiTheme="minorHAnsi" w:hAnsiTheme="minorHAnsi" w:cstheme="minorBidi"/>
          <w:b/>
          <w:bCs/>
          <w:color w:val="auto"/>
          <w:lang w:val="en-GB"/>
        </w:rPr>
        <w:t>7E</w:t>
      </w:r>
      <w:r w:rsidRPr="004640CE">
        <w:rPr>
          <w:rFonts w:asciiTheme="minorHAnsi" w:hAnsiTheme="minorHAnsi" w:cstheme="minorBidi"/>
          <w:color w:val="auto"/>
          <w:lang w:val="en-GB"/>
        </w:rPr>
        <w:t xml:space="preserve">). </w:t>
      </w:r>
      <w:bookmarkEnd w:id="8"/>
    </w:p>
    <w:p w14:paraId="03792855" w14:textId="77777777" w:rsidR="00FB04AE" w:rsidRDefault="00FB04AE" w:rsidP="00FB04AE">
      <w:pPr>
        <w:pStyle w:val="ListParagraph"/>
        <w:ind w:left="0"/>
        <w:rPr>
          <w:rFonts w:asciiTheme="minorHAnsi" w:hAnsiTheme="minorHAnsi" w:cstheme="minorBidi"/>
          <w:color w:val="auto"/>
          <w:lang w:val="en-GB"/>
        </w:rPr>
      </w:pPr>
    </w:p>
    <w:p w14:paraId="3E3421E1" w14:textId="0A3A8E7E" w:rsidR="00FB04AE" w:rsidRDefault="009C1C69" w:rsidP="00FB04AE">
      <w:pPr>
        <w:pStyle w:val="ListParagraph"/>
        <w:ind w:left="0"/>
        <w:rPr>
          <w:rFonts w:asciiTheme="minorHAnsi" w:hAnsiTheme="minorHAnsi" w:cstheme="minorBidi"/>
          <w:color w:val="auto"/>
          <w:lang w:val="en-GB"/>
        </w:rPr>
      </w:pPr>
      <w:r>
        <w:rPr>
          <w:rFonts w:asciiTheme="minorHAnsi" w:hAnsiTheme="minorHAnsi" w:cstheme="minorBidi"/>
          <w:color w:val="auto"/>
          <w:lang w:val="en-GB"/>
        </w:rPr>
        <w:t>NOTE:</w:t>
      </w:r>
      <w:r w:rsidR="3872019B" w:rsidRPr="004640CE">
        <w:rPr>
          <w:rFonts w:asciiTheme="minorHAnsi" w:hAnsiTheme="minorHAnsi" w:cstheme="minorBidi"/>
          <w:color w:val="auto"/>
          <w:lang w:val="en-GB"/>
        </w:rPr>
        <w:t xml:space="preserve"> Pre-filtering radius should be adapted to the image noise pixels. The non-linear Median </w:t>
      </w:r>
      <w:r w:rsidR="3872019B" w:rsidRPr="004640CE">
        <w:rPr>
          <w:rFonts w:asciiTheme="minorHAnsi" w:hAnsiTheme="minorHAnsi" w:cstheme="minorBidi"/>
          <w:color w:val="auto"/>
          <w:lang w:val="en-GB"/>
        </w:rPr>
        <w:lastRenderedPageBreak/>
        <w:t xml:space="preserve">filter replaces pixel value with </w:t>
      </w:r>
      <w:r w:rsidR="00B0063A" w:rsidRPr="004640CE">
        <w:rPr>
          <w:rFonts w:asciiTheme="minorHAnsi" w:hAnsiTheme="minorHAnsi" w:cstheme="minorBidi"/>
          <w:color w:val="auto"/>
          <w:lang w:val="en-GB"/>
        </w:rPr>
        <w:t xml:space="preserve">the </w:t>
      </w:r>
      <w:r w:rsidR="3872019B" w:rsidRPr="004640CE">
        <w:rPr>
          <w:rFonts w:asciiTheme="minorHAnsi" w:hAnsiTheme="minorHAnsi" w:cstheme="minorBidi"/>
          <w:color w:val="auto"/>
          <w:lang w:val="en-GB"/>
        </w:rPr>
        <w:t xml:space="preserve">median value of </w:t>
      </w:r>
      <w:r w:rsidR="4EFC5FC7" w:rsidRPr="004640CE">
        <w:rPr>
          <w:rFonts w:asciiTheme="minorHAnsi" w:hAnsiTheme="minorHAnsi" w:cstheme="minorBidi"/>
          <w:color w:val="auto"/>
          <w:lang w:val="en-GB"/>
        </w:rPr>
        <w:t>neighbours</w:t>
      </w:r>
      <w:r w:rsidR="4993DA22" w:rsidRPr="004640CE">
        <w:rPr>
          <w:rFonts w:asciiTheme="minorHAnsi" w:hAnsiTheme="minorHAnsi" w:cstheme="minorBidi"/>
          <w:color w:val="auto"/>
          <w:lang w:val="en-GB"/>
        </w:rPr>
        <w:t>,</w:t>
      </w:r>
      <w:r w:rsidR="3872019B" w:rsidRPr="004640CE" w:rsidDel="00E84FF1">
        <w:rPr>
          <w:rFonts w:asciiTheme="minorHAnsi" w:hAnsiTheme="minorHAnsi" w:cstheme="minorBidi"/>
          <w:color w:val="auto"/>
          <w:lang w:val="en-GB"/>
        </w:rPr>
        <w:t xml:space="preserve"> </w:t>
      </w:r>
      <w:r w:rsidR="00E84FF1" w:rsidRPr="004640CE">
        <w:rPr>
          <w:rFonts w:asciiTheme="minorHAnsi" w:hAnsiTheme="minorHAnsi" w:cstheme="minorBidi"/>
          <w:color w:val="auto"/>
          <w:lang w:val="en-GB"/>
        </w:rPr>
        <w:t xml:space="preserve">to </w:t>
      </w:r>
      <w:r w:rsidR="00AB3EBF" w:rsidRPr="004640CE">
        <w:rPr>
          <w:rFonts w:asciiTheme="minorHAnsi" w:hAnsiTheme="minorHAnsi" w:cstheme="minorBidi"/>
          <w:color w:val="auto"/>
          <w:lang w:val="en-GB"/>
        </w:rPr>
        <w:t xml:space="preserve">reduce </w:t>
      </w:r>
      <w:r w:rsidR="3872019B" w:rsidRPr="004640CE">
        <w:rPr>
          <w:rFonts w:asciiTheme="minorHAnsi" w:hAnsiTheme="minorHAnsi" w:cstheme="minorBidi"/>
          <w:color w:val="auto"/>
          <w:lang w:val="en-GB"/>
        </w:rPr>
        <w:t>salt</w:t>
      </w:r>
      <w:r w:rsidR="00AB3EBF" w:rsidRPr="004640CE">
        <w:rPr>
          <w:rFonts w:asciiTheme="minorHAnsi" w:hAnsiTheme="minorHAnsi" w:cstheme="minorBidi"/>
          <w:color w:val="auto"/>
          <w:lang w:val="en-GB"/>
        </w:rPr>
        <w:t>-</w:t>
      </w:r>
      <w:r w:rsidR="3872019B" w:rsidRPr="004640CE" w:rsidDel="00AB3EBF">
        <w:rPr>
          <w:rFonts w:asciiTheme="minorHAnsi" w:hAnsiTheme="minorHAnsi" w:cstheme="minorBidi"/>
          <w:color w:val="auto"/>
          <w:lang w:val="en-GB"/>
        </w:rPr>
        <w:t>and</w:t>
      </w:r>
      <w:r w:rsidR="00AB3EBF" w:rsidRPr="004640CE">
        <w:rPr>
          <w:rFonts w:asciiTheme="minorHAnsi" w:hAnsiTheme="minorHAnsi" w:cstheme="minorBidi"/>
          <w:color w:val="auto"/>
          <w:lang w:val="en-GB"/>
        </w:rPr>
        <w:t>-</w:t>
      </w:r>
      <w:r w:rsidR="3872019B" w:rsidRPr="004640CE">
        <w:rPr>
          <w:rFonts w:asciiTheme="minorHAnsi" w:hAnsiTheme="minorHAnsi" w:cstheme="minorBidi"/>
          <w:color w:val="auto"/>
          <w:lang w:val="en-GB"/>
        </w:rPr>
        <w:t xml:space="preserve">pepper noise. </w:t>
      </w:r>
      <w:r w:rsidR="00AB3EBF" w:rsidRPr="004640CE">
        <w:rPr>
          <w:rFonts w:asciiTheme="minorHAnsi" w:hAnsiTheme="minorHAnsi" w:cstheme="minorBidi"/>
          <w:color w:val="auto"/>
          <w:lang w:val="en-GB"/>
        </w:rPr>
        <w:t>“</w:t>
      </w:r>
      <w:r w:rsidR="3872019B" w:rsidRPr="004640CE">
        <w:rPr>
          <w:rFonts w:asciiTheme="minorHAnsi" w:hAnsiTheme="minorHAnsi" w:cstheme="minorBidi"/>
          <w:color w:val="auto"/>
          <w:lang w:val="en-GB"/>
        </w:rPr>
        <w:t>Gaussian Blur</w:t>
      </w:r>
      <w:r w:rsidR="00AB3EBF" w:rsidRPr="004640CE">
        <w:rPr>
          <w:rFonts w:asciiTheme="minorHAnsi" w:hAnsiTheme="minorHAnsi" w:cstheme="minorBidi"/>
          <w:color w:val="auto"/>
          <w:lang w:val="en-GB"/>
        </w:rPr>
        <w:t>”</w:t>
      </w:r>
      <w:r w:rsidR="3872019B" w:rsidRPr="004640CE">
        <w:rPr>
          <w:rFonts w:asciiTheme="minorHAnsi" w:hAnsiTheme="minorHAnsi" w:cstheme="minorBidi"/>
          <w:color w:val="auto"/>
          <w:lang w:val="en-GB"/>
        </w:rPr>
        <w:t xml:space="preserve"> is used to smooth a digital picture, by replacing pixels with a weighted average of surrounding pixels. The weights come from the Gaussian probability distribution, so the nearest pixels are more influential. </w:t>
      </w:r>
    </w:p>
    <w:p w14:paraId="2E9268E3" w14:textId="77777777" w:rsidR="00FB04AE" w:rsidRDefault="00FB04AE" w:rsidP="00FB04AE">
      <w:pPr>
        <w:pStyle w:val="ListParagraph"/>
        <w:ind w:left="0"/>
        <w:rPr>
          <w:rFonts w:asciiTheme="minorHAnsi" w:hAnsiTheme="minorHAnsi" w:cstheme="minorBidi"/>
          <w:color w:val="auto"/>
          <w:lang w:val="en-GB"/>
        </w:rPr>
      </w:pPr>
    </w:p>
    <w:p w14:paraId="3F806812" w14:textId="5B1B51B8" w:rsidR="00FB04AE" w:rsidRDefault="3872019B" w:rsidP="00FB04AE">
      <w:pPr>
        <w:pStyle w:val="ListParagraph"/>
        <w:numPr>
          <w:ilvl w:val="3"/>
          <w:numId w:val="67"/>
        </w:numPr>
        <w:ind w:left="0" w:firstLine="0"/>
        <w:rPr>
          <w:rFonts w:asciiTheme="minorHAnsi" w:hAnsiTheme="minorHAnsi" w:cstheme="minorBidi"/>
          <w:color w:val="auto"/>
          <w:lang w:val="en-GB"/>
        </w:rPr>
      </w:pPr>
      <w:r w:rsidRPr="004640CE">
        <w:rPr>
          <w:rFonts w:asciiTheme="minorHAnsi" w:hAnsiTheme="minorHAnsi" w:cstheme="minorBidi"/>
          <w:color w:val="auto"/>
          <w:lang w:val="en-GB"/>
        </w:rPr>
        <w:t xml:space="preserve">Go optionally to </w:t>
      </w:r>
      <w:r w:rsidRPr="00FB04AE">
        <w:rPr>
          <w:rFonts w:asciiTheme="minorHAnsi" w:hAnsiTheme="minorHAnsi" w:cstheme="minorBidi"/>
          <w:b/>
          <w:bCs/>
          <w:color w:val="auto"/>
          <w:lang w:val="en-GB"/>
        </w:rPr>
        <w:t>Process &gt; Math &gt; Gamma</w:t>
      </w:r>
      <w:r w:rsidRPr="004640CE">
        <w:rPr>
          <w:rFonts w:asciiTheme="minorHAnsi" w:hAnsiTheme="minorHAnsi" w:cstheme="minorBidi"/>
          <w:color w:val="auto"/>
          <w:lang w:val="en-GB"/>
        </w:rPr>
        <w:t xml:space="preserve"> with ticked </w:t>
      </w:r>
      <w:r w:rsidRPr="00FB04AE">
        <w:rPr>
          <w:rFonts w:asciiTheme="minorHAnsi" w:hAnsiTheme="minorHAnsi" w:cstheme="minorBidi"/>
          <w:b/>
          <w:bCs/>
          <w:color w:val="auto"/>
          <w:lang w:val="en-GB"/>
        </w:rPr>
        <w:t>Preview</w:t>
      </w:r>
      <w:r w:rsidRPr="004640CE">
        <w:rPr>
          <w:rFonts w:asciiTheme="minorHAnsi" w:hAnsiTheme="minorHAnsi" w:cstheme="minorBidi"/>
          <w:color w:val="auto"/>
          <w:lang w:val="en-GB"/>
        </w:rPr>
        <w:t xml:space="preserve"> box to increase the contrast. </w:t>
      </w:r>
    </w:p>
    <w:p w14:paraId="496CBACA" w14:textId="77777777" w:rsidR="00FB04AE" w:rsidRDefault="00FB04AE" w:rsidP="00FB04AE">
      <w:pPr>
        <w:pStyle w:val="ListParagraph"/>
        <w:ind w:left="0"/>
        <w:rPr>
          <w:rFonts w:asciiTheme="minorHAnsi" w:hAnsiTheme="minorHAnsi" w:cstheme="minorBidi"/>
          <w:color w:val="auto"/>
          <w:lang w:val="en-GB"/>
        </w:rPr>
      </w:pPr>
    </w:p>
    <w:p w14:paraId="1402383A" w14:textId="6185A4E5" w:rsidR="00BD393A" w:rsidRDefault="009C1C69" w:rsidP="00FB04AE">
      <w:pPr>
        <w:pStyle w:val="ListParagraph"/>
        <w:ind w:left="0"/>
        <w:rPr>
          <w:rFonts w:asciiTheme="minorHAnsi" w:hAnsiTheme="minorHAnsi" w:cstheme="minorBidi"/>
          <w:color w:val="auto"/>
          <w:lang w:val="en-GB"/>
        </w:rPr>
      </w:pPr>
      <w:r>
        <w:rPr>
          <w:rFonts w:asciiTheme="minorHAnsi" w:hAnsiTheme="minorHAnsi" w:cstheme="minorBidi"/>
          <w:color w:val="auto"/>
          <w:lang w:val="en-GB"/>
        </w:rPr>
        <w:t>NOTE:</w:t>
      </w:r>
      <w:r w:rsidR="3872019B" w:rsidRPr="004640CE">
        <w:rPr>
          <w:rFonts w:asciiTheme="minorHAnsi" w:hAnsiTheme="minorHAnsi" w:cstheme="minorBidi"/>
          <w:color w:val="auto"/>
          <w:lang w:val="en-GB"/>
        </w:rPr>
        <w:t xml:space="preserve"> Intensities set in the B&amp;C panel are scaled between the two min and max limits. Values &lt; 1.0 accentuate differences between low intensities while values &gt; 1.0 accentuate differences between high intensities. Gamma correction is functional to find a display range, showing the dimmest objects without saturating the brightest.</w:t>
      </w:r>
    </w:p>
    <w:p w14:paraId="6D156D67" w14:textId="77777777" w:rsidR="00F5742C" w:rsidRPr="004640CE" w:rsidRDefault="00F5742C" w:rsidP="00FB04AE">
      <w:pPr>
        <w:pStyle w:val="ListParagraph"/>
        <w:ind w:left="0"/>
        <w:rPr>
          <w:rFonts w:asciiTheme="minorHAnsi" w:hAnsiTheme="minorHAnsi" w:cstheme="minorBidi"/>
          <w:color w:val="auto"/>
          <w:lang w:val="en-GB"/>
        </w:rPr>
      </w:pPr>
    </w:p>
    <w:p w14:paraId="3C4BB484" w14:textId="77777777" w:rsidR="00FB04AE" w:rsidRPr="00FB04AE" w:rsidRDefault="094FF0A0" w:rsidP="00FB04AE">
      <w:pPr>
        <w:pStyle w:val="ListParagraph"/>
        <w:numPr>
          <w:ilvl w:val="2"/>
          <w:numId w:val="67"/>
        </w:numPr>
        <w:ind w:left="0" w:firstLine="0"/>
        <w:rPr>
          <w:rFonts w:asciiTheme="minorHAnsi" w:eastAsiaTheme="minorEastAsia" w:hAnsiTheme="minorHAnsi" w:cstheme="minorBidi"/>
          <w:color w:val="auto"/>
          <w:lang w:val="en-GB"/>
        </w:rPr>
      </w:pPr>
      <w:r w:rsidRPr="004640CE">
        <w:rPr>
          <w:rFonts w:asciiTheme="minorHAnsi" w:hAnsiTheme="minorHAnsi" w:cstheme="minorBidi"/>
          <w:color w:val="auto"/>
          <w:lang w:val="en-GB"/>
        </w:rPr>
        <w:t xml:space="preserve">Creation of a binary image mask. </w:t>
      </w:r>
    </w:p>
    <w:p w14:paraId="614C1375" w14:textId="77777777" w:rsidR="00FB04AE" w:rsidRDefault="00FB04AE" w:rsidP="00FB04AE">
      <w:pPr>
        <w:pStyle w:val="ListParagraph"/>
        <w:ind w:left="0"/>
        <w:rPr>
          <w:rFonts w:asciiTheme="minorHAnsi" w:hAnsiTheme="minorHAnsi" w:cstheme="minorBidi"/>
          <w:color w:val="auto"/>
          <w:lang w:val="en-GB"/>
        </w:rPr>
      </w:pPr>
    </w:p>
    <w:p w14:paraId="29C6AC8A" w14:textId="30817619" w:rsidR="00FB04AE" w:rsidRPr="00FB04AE" w:rsidRDefault="094FF0A0" w:rsidP="00FB04AE">
      <w:pPr>
        <w:pStyle w:val="ListParagraph"/>
        <w:numPr>
          <w:ilvl w:val="3"/>
          <w:numId w:val="67"/>
        </w:numPr>
        <w:ind w:left="0" w:firstLine="0"/>
        <w:rPr>
          <w:rFonts w:asciiTheme="minorHAnsi" w:eastAsiaTheme="minorEastAsia" w:hAnsiTheme="minorHAnsi" w:cstheme="minorBidi"/>
          <w:color w:val="auto"/>
          <w:lang w:val="en-GB"/>
        </w:rPr>
      </w:pPr>
      <w:r w:rsidRPr="004640CE">
        <w:rPr>
          <w:rFonts w:asciiTheme="minorHAnsi" w:hAnsiTheme="minorHAnsi" w:cstheme="minorBidi"/>
          <w:color w:val="auto"/>
          <w:lang w:val="en-GB"/>
        </w:rPr>
        <w:t xml:space="preserve">Go to </w:t>
      </w:r>
      <w:r w:rsidRPr="00FB04AE">
        <w:rPr>
          <w:rFonts w:asciiTheme="minorHAnsi" w:hAnsiTheme="minorHAnsi" w:cstheme="minorBidi"/>
          <w:b/>
          <w:bCs/>
          <w:color w:val="auto"/>
          <w:lang w:val="en-GB"/>
        </w:rPr>
        <w:t>Image &gt; Adjust &gt; Threshold</w:t>
      </w:r>
      <w:r w:rsidRPr="004640CE">
        <w:rPr>
          <w:rFonts w:asciiTheme="minorHAnsi" w:hAnsiTheme="minorHAnsi" w:cstheme="minorBidi"/>
          <w:color w:val="auto"/>
          <w:lang w:val="en-GB"/>
        </w:rPr>
        <w:t xml:space="preserve">. </w:t>
      </w:r>
      <w:r w:rsidR="00695E25">
        <w:rPr>
          <w:rFonts w:asciiTheme="minorHAnsi" w:hAnsiTheme="minorHAnsi" w:cstheme="minorBidi"/>
          <w:color w:val="auto"/>
          <w:lang w:val="en-GB"/>
        </w:rPr>
        <w:t>The m</w:t>
      </w:r>
      <w:r w:rsidRPr="004640CE">
        <w:rPr>
          <w:rFonts w:asciiTheme="minorHAnsi" w:hAnsiTheme="minorHAnsi" w:cstheme="minorBidi"/>
          <w:color w:val="auto"/>
          <w:lang w:val="en-GB"/>
        </w:rPr>
        <w:t xml:space="preserve">ost simply employed method to determine thresholds relies on histogram analysis of intensity levels, as shown in </w:t>
      </w:r>
      <w:r w:rsidR="009C1C69" w:rsidRPr="00FB04AE">
        <w:rPr>
          <w:rFonts w:asciiTheme="minorHAnsi" w:hAnsiTheme="minorHAnsi" w:cstheme="minorBidi"/>
          <w:b/>
          <w:bCs/>
          <w:color w:val="auto"/>
          <w:lang w:val="en-GB"/>
        </w:rPr>
        <w:t>Figure</w:t>
      </w:r>
      <w:r w:rsidR="00101ED2">
        <w:rPr>
          <w:rFonts w:asciiTheme="minorHAnsi" w:hAnsiTheme="minorHAnsi" w:cstheme="minorBidi"/>
          <w:b/>
          <w:bCs/>
          <w:color w:val="auto"/>
          <w:lang w:val="en-GB"/>
        </w:rPr>
        <w:t xml:space="preserve"> </w:t>
      </w:r>
      <w:r w:rsidRPr="00FB04AE">
        <w:rPr>
          <w:rFonts w:asciiTheme="minorHAnsi" w:hAnsiTheme="minorHAnsi" w:cstheme="minorBidi"/>
          <w:b/>
          <w:bCs/>
          <w:color w:val="auto"/>
          <w:lang w:val="en-GB"/>
        </w:rPr>
        <w:t>7F</w:t>
      </w:r>
      <w:r w:rsidRPr="004640CE">
        <w:rPr>
          <w:rFonts w:asciiTheme="minorHAnsi" w:hAnsiTheme="minorHAnsi" w:cstheme="minorBidi"/>
          <w:color w:val="auto"/>
          <w:lang w:val="en-GB"/>
        </w:rPr>
        <w:t xml:space="preserve">. In the drop-menu, play with different global thresholding methods (in our case, Otsu is applied). </w:t>
      </w:r>
    </w:p>
    <w:p w14:paraId="4D440CA4" w14:textId="77777777" w:rsidR="00FB04AE" w:rsidRPr="00FB04AE" w:rsidRDefault="00FB04AE" w:rsidP="00FB04AE">
      <w:pPr>
        <w:pStyle w:val="ListParagraph"/>
        <w:ind w:left="0"/>
        <w:rPr>
          <w:rFonts w:asciiTheme="minorHAnsi" w:eastAsiaTheme="minorEastAsia" w:hAnsiTheme="minorHAnsi" w:cstheme="minorBidi"/>
          <w:color w:val="auto"/>
          <w:lang w:val="en-GB"/>
        </w:rPr>
      </w:pPr>
    </w:p>
    <w:p w14:paraId="48B4754C" w14:textId="5A5EADB8" w:rsidR="00BD393A" w:rsidRPr="00F5742C" w:rsidRDefault="094FF0A0" w:rsidP="00FB04AE">
      <w:pPr>
        <w:pStyle w:val="ListParagraph"/>
        <w:numPr>
          <w:ilvl w:val="3"/>
          <w:numId w:val="67"/>
        </w:numPr>
        <w:ind w:left="0" w:firstLine="0"/>
        <w:rPr>
          <w:rFonts w:asciiTheme="minorHAnsi" w:eastAsiaTheme="minorEastAsia" w:hAnsiTheme="minorHAnsi" w:cstheme="minorBidi"/>
          <w:color w:val="auto"/>
          <w:lang w:val="en-GB"/>
        </w:rPr>
      </w:pPr>
      <w:r w:rsidRPr="004640CE">
        <w:rPr>
          <w:rFonts w:asciiTheme="minorHAnsi" w:hAnsiTheme="minorHAnsi" w:cstheme="minorBidi"/>
          <w:color w:val="auto"/>
          <w:lang w:val="en-GB"/>
        </w:rPr>
        <w:t xml:space="preserve">Manually scroll or type a known range of pixel intensities in the histogram panels, observe the change of the red pattern overlaying the image which mostly resembles the actual cell area. The </w:t>
      </w:r>
      <w:r w:rsidRPr="00FB04AE">
        <w:rPr>
          <w:rFonts w:asciiTheme="minorHAnsi" w:hAnsiTheme="minorHAnsi" w:cstheme="minorBidi"/>
          <w:b/>
          <w:bCs/>
          <w:color w:val="auto"/>
          <w:lang w:val="en-GB"/>
        </w:rPr>
        <w:t>Reset</w:t>
      </w:r>
      <w:r w:rsidRPr="004640CE">
        <w:rPr>
          <w:rFonts w:asciiTheme="minorHAnsi" w:hAnsiTheme="minorHAnsi" w:cstheme="minorBidi"/>
          <w:color w:val="auto"/>
          <w:lang w:val="en-GB"/>
        </w:rPr>
        <w:t xml:space="preserve"> button removes the overlay. Once satisfied, click </w:t>
      </w:r>
      <w:r w:rsidRPr="00FB04AE">
        <w:rPr>
          <w:rFonts w:asciiTheme="minorHAnsi" w:hAnsiTheme="minorHAnsi" w:cstheme="minorBidi"/>
          <w:b/>
          <w:bCs/>
          <w:color w:val="auto"/>
          <w:lang w:val="en-GB"/>
        </w:rPr>
        <w:t>Apply</w:t>
      </w:r>
      <w:r w:rsidRPr="004640CE">
        <w:rPr>
          <w:rFonts w:asciiTheme="minorHAnsi" w:hAnsiTheme="minorHAnsi" w:cstheme="minorBidi"/>
          <w:color w:val="auto"/>
          <w:lang w:val="en-GB"/>
        </w:rPr>
        <w:t xml:space="preserve"> to generate a binary version of the image. Check </w:t>
      </w:r>
      <w:r w:rsidRPr="00FB04AE">
        <w:rPr>
          <w:rFonts w:asciiTheme="minorHAnsi" w:hAnsiTheme="minorHAnsi" w:cstheme="minorBidi"/>
          <w:b/>
          <w:bCs/>
          <w:color w:val="auto"/>
          <w:lang w:val="en-GB"/>
        </w:rPr>
        <w:t>Process</w:t>
      </w:r>
      <w:r w:rsidRPr="004640CE">
        <w:rPr>
          <w:rFonts w:asciiTheme="minorHAnsi" w:hAnsiTheme="minorHAnsi" w:cstheme="minorBidi"/>
          <w:color w:val="auto"/>
          <w:lang w:val="en-GB"/>
        </w:rPr>
        <w:t xml:space="preserve"> &gt; </w:t>
      </w:r>
      <w:r w:rsidRPr="00FB04AE">
        <w:rPr>
          <w:rFonts w:asciiTheme="minorHAnsi" w:hAnsiTheme="minorHAnsi" w:cstheme="minorBidi"/>
          <w:b/>
          <w:bCs/>
          <w:color w:val="auto"/>
          <w:lang w:val="en-GB"/>
        </w:rPr>
        <w:t>Binary &gt; Options</w:t>
      </w:r>
      <w:r w:rsidRPr="004640CE">
        <w:rPr>
          <w:rFonts w:asciiTheme="minorHAnsi" w:hAnsiTheme="minorHAnsi" w:cstheme="minorBidi"/>
          <w:color w:val="auto"/>
          <w:lang w:val="en-GB"/>
        </w:rPr>
        <w:t xml:space="preserve"> to control how thresholded images are displayed and how objects are identified by the Particle Analyzer.</w:t>
      </w:r>
    </w:p>
    <w:p w14:paraId="5E56FB9E" w14:textId="77777777" w:rsidR="00F5742C" w:rsidRPr="004640CE" w:rsidRDefault="00F5742C" w:rsidP="00FB04AE">
      <w:pPr>
        <w:pStyle w:val="ListParagraph"/>
        <w:ind w:left="0"/>
        <w:rPr>
          <w:rFonts w:asciiTheme="minorHAnsi" w:eastAsiaTheme="minorEastAsia" w:hAnsiTheme="minorHAnsi" w:cstheme="minorBidi"/>
          <w:color w:val="auto"/>
          <w:lang w:val="en-GB"/>
        </w:rPr>
      </w:pPr>
    </w:p>
    <w:p w14:paraId="46F327FB" w14:textId="5701477B" w:rsidR="00FB04AE" w:rsidRPr="00FB04AE" w:rsidRDefault="094FF0A0" w:rsidP="00FB04AE">
      <w:pPr>
        <w:pStyle w:val="ListParagraph"/>
        <w:numPr>
          <w:ilvl w:val="2"/>
          <w:numId w:val="67"/>
        </w:numPr>
        <w:ind w:left="0" w:firstLine="0"/>
        <w:rPr>
          <w:color w:val="auto"/>
          <w:lang w:val="en-GB"/>
        </w:rPr>
      </w:pPr>
      <w:r w:rsidRPr="004640CE">
        <w:rPr>
          <w:rFonts w:asciiTheme="minorHAnsi" w:hAnsiTheme="minorHAnsi" w:cstheme="minorBidi"/>
          <w:color w:val="auto"/>
          <w:lang w:val="en-GB"/>
        </w:rPr>
        <w:t xml:space="preserve">Use the menu command </w:t>
      </w:r>
      <w:r w:rsidRPr="00FB04AE">
        <w:rPr>
          <w:rFonts w:asciiTheme="minorHAnsi" w:hAnsiTheme="minorHAnsi" w:cstheme="minorBidi"/>
          <w:b/>
          <w:bCs/>
          <w:color w:val="auto"/>
          <w:lang w:val="en-GB"/>
        </w:rPr>
        <w:t>Process/Binary/Watershed Particles</w:t>
      </w:r>
      <w:r w:rsidRPr="004640CE">
        <w:rPr>
          <w:rFonts w:asciiTheme="minorHAnsi" w:hAnsiTheme="minorHAnsi" w:cstheme="minorBidi"/>
          <w:color w:val="auto"/>
          <w:lang w:val="en-GB"/>
        </w:rPr>
        <w:t xml:space="preserve"> to divide partially overlapping or merged during the threshold. Watershed can often accurately cut them apart by adding a 1-pixel thick line. Perform morphological operations such as Dilate or Erode operations to either grow or remove pixels from under or over- saturated pixels. </w:t>
      </w:r>
    </w:p>
    <w:p w14:paraId="6D5B92D1" w14:textId="77777777" w:rsidR="00FB04AE" w:rsidRDefault="00FB04AE" w:rsidP="00FB04AE">
      <w:pPr>
        <w:pStyle w:val="ListParagraph"/>
        <w:ind w:left="0"/>
        <w:rPr>
          <w:rFonts w:asciiTheme="minorHAnsi" w:hAnsiTheme="minorHAnsi" w:cstheme="minorBidi"/>
          <w:color w:val="auto"/>
          <w:lang w:val="en-GB"/>
        </w:rPr>
      </w:pPr>
    </w:p>
    <w:p w14:paraId="42B4F76D" w14:textId="49F23EAF" w:rsidR="00BD393A" w:rsidRPr="00F5742C" w:rsidRDefault="009C1C69" w:rsidP="00FB04AE">
      <w:pPr>
        <w:pStyle w:val="ListParagraph"/>
        <w:ind w:left="0"/>
        <w:rPr>
          <w:color w:val="auto"/>
          <w:lang w:val="en-GB"/>
        </w:rPr>
      </w:pPr>
      <w:r>
        <w:rPr>
          <w:rFonts w:asciiTheme="minorHAnsi" w:hAnsiTheme="minorHAnsi" w:cstheme="minorBidi"/>
          <w:color w:val="auto"/>
          <w:lang w:val="en-GB"/>
        </w:rPr>
        <w:t>NOTE:</w:t>
      </w:r>
      <w:r w:rsidR="094FF0A0" w:rsidRPr="004640CE">
        <w:rPr>
          <w:rFonts w:asciiTheme="minorHAnsi" w:hAnsiTheme="minorHAnsi" w:cstheme="minorBidi"/>
          <w:color w:val="auto"/>
          <w:lang w:val="en-GB"/>
        </w:rPr>
        <w:t xml:space="preserve"> For more information </w:t>
      </w:r>
      <w:r w:rsidR="094FF0A0" w:rsidRPr="004640CE">
        <w:rPr>
          <w:rFonts w:asciiTheme="minorHAnsi" w:hAnsiTheme="minorHAnsi" w:cstheme="minorBidi"/>
          <w:i/>
          <w:iCs/>
          <w:color w:val="auto"/>
          <w:lang w:val="en-GB"/>
        </w:rPr>
        <w:t>see</w:t>
      </w:r>
      <w:r w:rsidR="094FF0A0" w:rsidRPr="004640CE">
        <w:rPr>
          <w:rFonts w:asciiTheme="minorHAnsi" w:hAnsiTheme="minorHAnsi" w:cstheme="minorBidi"/>
          <w:color w:val="auto"/>
          <w:lang w:val="en-GB"/>
        </w:rPr>
        <w:t xml:space="preserve"> the Menu Commands section or refer to </w:t>
      </w:r>
      <w:proofErr w:type="spellStart"/>
      <w:r w:rsidR="094FF0A0" w:rsidRPr="004640CE">
        <w:rPr>
          <w:rStyle w:val="Emphasis"/>
          <w:color w:val="auto"/>
          <w:lang w:val="en-US"/>
        </w:rPr>
        <w:t>MorphoLib</w:t>
      </w:r>
      <w:r w:rsidR="094FF0A0" w:rsidRPr="004640CE">
        <w:rPr>
          <w:rStyle w:val="Emphasis"/>
          <w:i w:val="0"/>
          <w:iCs w:val="0"/>
          <w:color w:val="auto"/>
          <w:lang w:val="en-US"/>
        </w:rPr>
        <w:t>J</w:t>
      </w:r>
      <w:proofErr w:type="spellEnd"/>
      <w:r w:rsidR="094FF0A0" w:rsidRPr="004640CE">
        <w:rPr>
          <w:rStyle w:val="st"/>
          <w:color w:val="auto"/>
          <w:lang w:val="en-US"/>
        </w:rPr>
        <w:t>, an integrated library based on mathematical morphology to process binary data</w:t>
      </w:r>
      <w:r w:rsidR="094FF0A0" w:rsidRPr="004640CE">
        <w:rPr>
          <w:rFonts w:asciiTheme="minorHAnsi" w:hAnsiTheme="minorHAnsi" w:cstheme="minorBidi"/>
          <w:color w:val="auto"/>
          <w:lang w:val="en-GB"/>
        </w:rPr>
        <w:t>.</w:t>
      </w:r>
    </w:p>
    <w:p w14:paraId="47B6A4DC" w14:textId="77777777" w:rsidR="00F5742C" w:rsidRPr="004640CE" w:rsidRDefault="00F5742C" w:rsidP="00FB04AE">
      <w:pPr>
        <w:pStyle w:val="ListParagraph"/>
        <w:ind w:left="0"/>
        <w:rPr>
          <w:color w:val="auto"/>
          <w:lang w:val="en-GB"/>
        </w:rPr>
      </w:pPr>
    </w:p>
    <w:p w14:paraId="23178D43" w14:textId="77777777" w:rsidR="00FB04AE" w:rsidRDefault="094FF0A0" w:rsidP="00FB04AE">
      <w:pPr>
        <w:pStyle w:val="ListParagraph"/>
        <w:numPr>
          <w:ilvl w:val="2"/>
          <w:numId w:val="67"/>
        </w:numPr>
        <w:ind w:left="0" w:firstLine="0"/>
        <w:rPr>
          <w:rFonts w:asciiTheme="minorHAnsi" w:hAnsiTheme="minorHAnsi" w:cstheme="minorBidi"/>
          <w:color w:val="auto"/>
          <w:lang w:val="en-GB"/>
        </w:rPr>
      </w:pPr>
      <w:r w:rsidRPr="004640CE">
        <w:rPr>
          <w:rFonts w:asciiTheme="minorHAnsi" w:hAnsiTheme="minorHAnsi" w:cstheme="minorBidi"/>
          <w:color w:val="auto"/>
          <w:lang w:val="en-GB"/>
        </w:rPr>
        <w:t xml:space="preserve"> Quantitative Image Feature Description. </w:t>
      </w:r>
    </w:p>
    <w:p w14:paraId="456C4FCE" w14:textId="77777777" w:rsidR="00FB04AE" w:rsidRDefault="00FB04AE" w:rsidP="00FB04AE">
      <w:pPr>
        <w:pStyle w:val="ListParagraph"/>
        <w:ind w:left="0"/>
        <w:rPr>
          <w:rFonts w:asciiTheme="minorHAnsi" w:hAnsiTheme="minorHAnsi" w:cstheme="minorBidi"/>
          <w:color w:val="auto"/>
          <w:lang w:val="en-GB"/>
        </w:rPr>
      </w:pPr>
    </w:p>
    <w:p w14:paraId="0F4C2585" w14:textId="362C2793" w:rsidR="00FB04AE" w:rsidRDefault="094FF0A0" w:rsidP="00FB04AE">
      <w:pPr>
        <w:pStyle w:val="ListParagraph"/>
        <w:numPr>
          <w:ilvl w:val="3"/>
          <w:numId w:val="67"/>
        </w:numPr>
        <w:ind w:left="0" w:firstLine="0"/>
        <w:rPr>
          <w:rFonts w:asciiTheme="minorHAnsi" w:hAnsiTheme="minorHAnsi" w:cstheme="minorBidi"/>
          <w:color w:val="auto"/>
          <w:lang w:val="en-GB"/>
        </w:rPr>
      </w:pPr>
      <w:r w:rsidRPr="004640CE">
        <w:rPr>
          <w:rFonts w:asciiTheme="minorHAnsi" w:hAnsiTheme="minorHAnsi" w:cstheme="minorBidi"/>
          <w:color w:val="auto"/>
          <w:lang w:val="en-GB"/>
        </w:rPr>
        <w:t xml:space="preserve">Once obtained satisfactory object recognition, open the Particle Analyzer from </w:t>
      </w:r>
      <w:r w:rsidRPr="00FB04AE">
        <w:rPr>
          <w:rFonts w:asciiTheme="minorHAnsi" w:hAnsiTheme="minorHAnsi" w:cstheme="minorBidi"/>
          <w:b/>
          <w:bCs/>
          <w:color w:val="auto"/>
          <w:lang w:val="en-GB"/>
        </w:rPr>
        <w:t>Analyze</w:t>
      </w:r>
      <w:r w:rsidR="00695E25">
        <w:rPr>
          <w:rFonts w:asciiTheme="minorHAnsi" w:hAnsiTheme="minorHAnsi" w:cstheme="minorBidi"/>
          <w:b/>
          <w:bCs/>
          <w:color w:val="auto"/>
          <w:lang w:val="en-GB"/>
        </w:rPr>
        <w:t xml:space="preserve"> </w:t>
      </w:r>
      <w:r w:rsidRPr="00FB04AE">
        <w:rPr>
          <w:rFonts w:asciiTheme="minorHAnsi" w:hAnsiTheme="minorHAnsi" w:cstheme="minorBidi"/>
          <w:b/>
          <w:bCs/>
          <w:color w:val="auto"/>
          <w:lang w:val="en-GB"/>
        </w:rPr>
        <w:t>&gt; Analyze Particles</w:t>
      </w:r>
      <w:r w:rsidRPr="004640CE">
        <w:rPr>
          <w:rFonts w:asciiTheme="minorHAnsi" w:hAnsiTheme="minorHAnsi" w:cstheme="minorBidi"/>
          <w:color w:val="auto"/>
          <w:lang w:val="en-GB"/>
        </w:rPr>
        <w:t xml:space="preserve">. Particles can be excluded by their size and circularity, expressed in pixels or in a calibrated unit of measurement (check the correct scale relative to microscope settings under </w:t>
      </w:r>
      <w:r w:rsidRPr="00FB04AE">
        <w:rPr>
          <w:rFonts w:asciiTheme="minorHAnsi" w:hAnsiTheme="minorHAnsi" w:cstheme="minorBidi"/>
          <w:b/>
          <w:bCs/>
          <w:color w:val="auto"/>
          <w:lang w:val="en-GB"/>
        </w:rPr>
        <w:t>Image &gt; Properties</w:t>
      </w:r>
      <w:r w:rsidRPr="004640CE">
        <w:rPr>
          <w:rFonts w:asciiTheme="minorHAnsi" w:hAnsiTheme="minorHAnsi" w:cstheme="minorBidi"/>
          <w:color w:val="auto"/>
          <w:lang w:val="en-GB"/>
        </w:rPr>
        <w:t xml:space="preserve">). To include everything, keep the default of 0-Infinity and circularity default range at 0.00 – 1.00 (0 = straight line, 1 = perfect circle). </w:t>
      </w:r>
    </w:p>
    <w:p w14:paraId="354F52AE" w14:textId="77777777" w:rsidR="00FB04AE" w:rsidRDefault="00FB04AE" w:rsidP="00FB04AE">
      <w:pPr>
        <w:pStyle w:val="ListParagraph"/>
        <w:ind w:left="0"/>
        <w:rPr>
          <w:rFonts w:asciiTheme="minorHAnsi" w:hAnsiTheme="minorHAnsi" w:cstheme="minorBidi"/>
          <w:color w:val="auto"/>
          <w:lang w:val="en-GB"/>
        </w:rPr>
      </w:pPr>
    </w:p>
    <w:p w14:paraId="1ADB0F2E" w14:textId="1F3F9805" w:rsidR="00FB04AE" w:rsidRDefault="094FF0A0" w:rsidP="00FB04AE">
      <w:pPr>
        <w:pStyle w:val="ListParagraph"/>
        <w:numPr>
          <w:ilvl w:val="3"/>
          <w:numId w:val="67"/>
        </w:numPr>
        <w:ind w:left="0" w:firstLine="0"/>
        <w:rPr>
          <w:rFonts w:asciiTheme="minorHAnsi" w:hAnsiTheme="minorHAnsi" w:cstheme="minorBidi"/>
          <w:color w:val="auto"/>
          <w:lang w:val="en-GB"/>
        </w:rPr>
      </w:pPr>
      <w:r w:rsidRPr="004640CE">
        <w:rPr>
          <w:rFonts w:asciiTheme="minorHAnsi" w:hAnsiTheme="minorHAnsi" w:cstheme="minorBidi"/>
          <w:color w:val="auto"/>
          <w:lang w:val="en-GB"/>
        </w:rPr>
        <w:t xml:space="preserve">To filter small “noise” pixels or features of not interest, set the minimum and maximum range. Tick </w:t>
      </w:r>
      <w:r w:rsidRPr="00FB04AE">
        <w:rPr>
          <w:rFonts w:asciiTheme="minorHAnsi" w:hAnsiTheme="minorHAnsi" w:cstheme="minorBidi"/>
          <w:b/>
          <w:bCs/>
          <w:color w:val="auto"/>
          <w:lang w:val="en-GB"/>
        </w:rPr>
        <w:t>Include Holes, Show, Outline</w:t>
      </w:r>
      <w:r w:rsidRPr="004640CE">
        <w:rPr>
          <w:rFonts w:asciiTheme="minorHAnsi" w:hAnsiTheme="minorHAnsi" w:cstheme="minorBidi"/>
          <w:color w:val="auto"/>
          <w:lang w:val="en-GB"/>
        </w:rPr>
        <w:t xml:space="preserve"> and </w:t>
      </w:r>
      <w:r w:rsidRPr="00FB04AE">
        <w:rPr>
          <w:rFonts w:asciiTheme="minorHAnsi" w:hAnsiTheme="minorHAnsi" w:cstheme="minorBidi"/>
          <w:b/>
          <w:bCs/>
          <w:color w:val="auto"/>
          <w:lang w:val="en-GB"/>
        </w:rPr>
        <w:t>Display Results</w:t>
      </w:r>
      <w:r w:rsidRPr="004640CE">
        <w:rPr>
          <w:rFonts w:asciiTheme="minorHAnsi" w:hAnsiTheme="minorHAnsi" w:cstheme="minorBidi"/>
          <w:color w:val="auto"/>
          <w:lang w:val="en-GB"/>
        </w:rPr>
        <w:t xml:space="preserve"> options in the window field. </w:t>
      </w:r>
      <w:r w:rsidRPr="00FB04AE">
        <w:rPr>
          <w:rFonts w:asciiTheme="minorHAnsi" w:hAnsiTheme="minorHAnsi" w:cstheme="minorBidi"/>
          <w:b/>
          <w:bCs/>
          <w:color w:val="auto"/>
          <w:lang w:val="en-GB"/>
        </w:rPr>
        <w:t>Exclude on Edges</w:t>
      </w:r>
      <w:r w:rsidRPr="004640CE">
        <w:rPr>
          <w:rFonts w:asciiTheme="minorHAnsi" w:hAnsiTheme="minorHAnsi" w:cstheme="minorBidi"/>
          <w:color w:val="auto"/>
          <w:lang w:val="en-GB"/>
        </w:rPr>
        <w:t xml:space="preserve"> will discard particles detected on the borders of the image. </w:t>
      </w:r>
      <w:r w:rsidRPr="00FB04AE">
        <w:rPr>
          <w:rFonts w:asciiTheme="minorHAnsi" w:hAnsiTheme="minorHAnsi" w:cstheme="minorBidi"/>
          <w:b/>
          <w:bCs/>
          <w:color w:val="auto"/>
          <w:lang w:val="en-GB"/>
        </w:rPr>
        <w:t>Add</w:t>
      </w:r>
      <w:r w:rsidRPr="004640CE">
        <w:rPr>
          <w:rFonts w:asciiTheme="minorHAnsi" w:hAnsiTheme="minorHAnsi" w:cstheme="minorBidi"/>
          <w:color w:val="auto"/>
          <w:lang w:val="en-GB"/>
        </w:rPr>
        <w:t xml:space="preserve"> </w:t>
      </w:r>
      <w:r w:rsidRPr="00FB04AE">
        <w:rPr>
          <w:rFonts w:asciiTheme="minorHAnsi" w:hAnsiTheme="minorHAnsi" w:cstheme="minorBidi"/>
          <w:b/>
          <w:bCs/>
          <w:color w:val="auto"/>
          <w:lang w:val="en-GB"/>
        </w:rPr>
        <w:t>to Manager</w:t>
      </w:r>
      <w:r w:rsidRPr="004640CE">
        <w:rPr>
          <w:rFonts w:asciiTheme="minorHAnsi" w:hAnsiTheme="minorHAnsi" w:cstheme="minorBidi"/>
          <w:color w:val="auto"/>
          <w:lang w:val="en-GB"/>
        </w:rPr>
        <w:t xml:space="preserve"> adds the obtained selection to the ROI manager for further analysis keeping the position information of the particle. </w:t>
      </w:r>
    </w:p>
    <w:p w14:paraId="6D00F253" w14:textId="77777777" w:rsidR="00FB04AE" w:rsidRPr="00FB04AE" w:rsidRDefault="00FB04AE" w:rsidP="00FB04AE">
      <w:pPr>
        <w:pStyle w:val="ListParagraph"/>
        <w:ind w:left="0"/>
        <w:rPr>
          <w:rFonts w:asciiTheme="minorHAnsi" w:hAnsiTheme="minorHAnsi" w:cstheme="minorBidi"/>
          <w:color w:val="auto"/>
          <w:lang w:val="en-GB"/>
        </w:rPr>
      </w:pPr>
    </w:p>
    <w:p w14:paraId="3384D6CE" w14:textId="1152079F" w:rsidR="00BD393A" w:rsidRDefault="009C1C69" w:rsidP="00FB04AE">
      <w:pPr>
        <w:pStyle w:val="ListParagraph"/>
        <w:ind w:left="0"/>
        <w:rPr>
          <w:rFonts w:asciiTheme="minorHAnsi" w:hAnsiTheme="minorHAnsi" w:cstheme="minorBidi"/>
          <w:color w:val="auto"/>
          <w:lang w:val="en-GB"/>
        </w:rPr>
      </w:pPr>
      <w:r>
        <w:rPr>
          <w:rFonts w:asciiTheme="minorHAnsi" w:hAnsiTheme="minorHAnsi" w:cstheme="minorBidi"/>
          <w:color w:val="auto"/>
          <w:lang w:val="en-GB"/>
        </w:rPr>
        <w:t>NOTE:</w:t>
      </w:r>
      <w:r w:rsidR="094FF0A0" w:rsidRPr="004640CE">
        <w:rPr>
          <w:rFonts w:asciiTheme="minorHAnsi" w:hAnsiTheme="minorHAnsi" w:cstheme="minorBidi"/>
          <w:color w:val="auto"/>
          <w:lang w:val="en-GB"/>
        </w:rPr>
        <w:t xml:space="preserve"> In the “ROI Manager”, it is possible to correct automatic segmentation recorded output (merge split cells, split merged cells). Select, by using selection tools in the Fiji Toolbar, ROIs inside both gel regions where cancer cells are embedded to estimate immune infiltration.</w:t>
      </w:r>
    </w:p>
    <w:p w14:paraId="76F78A99" w14:textId="77777777" w:rsidR="00F5742C" w:rsidRPr="004640CE" w:rsidRDefault="00F5742C" w:rsidP="00FB04AE">
      <w:pPr>
        <w:pStyle w:val="ListParagraph"/>
        <w:ind w:left="0"/>
        <w:rPr>
          <w:rFonts w:asciiTheme="minorHAnsi" w:hAnsiTheme="minorHAnsi" w:cstheme="minorBidi"/>
          <w:color w:val="auto"/>
          <w:lang w:val="en-GB"/>
        </w:rPr>
      </w:pPr>
    </w:p>
    <w:p w14:paraId="1DA24955" w14:textId="06CAAC45" w:rsidR="00FB04AE" w:rsidRPr="00FB04AE" w:rsidRDefault="6C1E90FB" w:rsidP="00FB04AE">
      <w:pPr>
        <w:pStyle w:val="ListParagraph"/>
        <w:numPr>
          <w:ilvl w:val="2"/>
          <w:numId w:val="67"/>
        </w:numPr>
        <w:ind w:left="0" w:firstLine="0"/>
        <w:rPr>
          <w:color w:val="auto"/>
          <w:lang w:val="en-GB"/>
        </w:rPr>
      </w:pPr>
      <w:r w:rsidRPr="004640CE">
        <w:rPr>
          <w:rFonts w:asciiTheme="minorHAnsi" w:hAnsiTheme="minorHAnsi" w:cstheme="minorBidi"/>
          <w:color w:val="auto"/>
          <w:lang w:val="en-GB"/>
        </w:rPr>
        <w:t xml:space="preserve">Export the obtained values to a spreadsheet to perform statistical analysis as shown in </w:t>
      </w:r>
      <w:r w:rsidR="009C1C69" w:rsidRPr="00FB04AE">
        <w:rPr>
          <w:rFonts w:asciiTheme="minorHAnsi" w:hAnsiTheme="minorHAnsi" w:cstheme="minorBidi"/>
          <w:b/>
          <w:bCs/>
          <w:color w:val="auto"/>
          <w:lang w:val="en-GB"/>
        </w:rPr>
        <w:t>Figure</w:t>
      </w:r>
      <w:r w:rsidR="00101ED2">
        <w:rPr>
          <w:rFonts w:asciiTheme="minorHAnsi" w:hAnsiTheme="minorHAnsi" w:cstheme="minorBidi"/>
          <w:b/>
          <w:bCs/>
          <w:color w:val="auto"/>
          <w:lang w:val="en-GB"/>
        </w:rPr>
        <w:t xml:space="preserve"> </w:t>
      </w:r>
      <w:r w:rsidRPr="00FB04AE">
        <w:rPr>
          <w:rFonts w:asciiTheme="minorHAnsi" w:hAnsiTheme="minorHAnsi" w:cstheme="minorBidi"/>
          <w:b/>
          <w:bCs/>
          <w:color w:val="auto"/>
          <w:lang w:val="en-GB"/>
        </w:rPr>
        <w:t>7G</w:t>
      </w:r>
      <w:r w:rsidRPr="004640CE">
        <w:rPr>
          <w:rFonts w:asciiTheme="minorHAnsi" w:hAnsiTheme="minorHAnsi" w:cstheme="minorBidi"/>
          <w:color w:val="auto"/>
          <w:lang w:val="en-GB"/>
        </w:rPr>
        <w:t xml:space="preserve">. “Results” lists a data table relative to numbered outlined particle properties identified. “Summarize” opens a window with the name of the image, total counts, and other information for the whole image. </w:t>
      </w:r>
    </w:p>
    <w:p w14:paraId="41AF7D7F" w14:textId="77777777" w:rsidR="00FB04AE" w:rsidRDefault="00FB04AE" w:rsidP="00FB04AE">
      <w:pPr>
        <w:pStyle w:val="ListParagraph"/>
        <w:ind w:left="0"/>
        <w:rPr>
          <w:rFonts w:asciiTheme="minorHAnsi" w:hAnsiTheme="minorHAnsi" w:cstheme="minorBidi"/>
          <w:color w:val="auto"/>
          <w:lang w:val="en-GB"/>
        </w:rPr>
      </w:pPr>
    </w:p>
    <w:p w14:paraId="62BD3F2C" w14:textId="4FB25BF0" w:rsidR="00BC64D5" w:rsidRPr="00F5742C" w:rsidRDefault="6C1E90FB" w:rsidP="00FB04AE">
      <w:pPr>
        <w:pStyle w:val="ListParagraph"/>
        <w:numPr>
          <w:ilvl w:val="3"/>
          <w:numId w:val="67"/>
        </w:numPr>
        <w:ind w:left="0" w:firstLine="0"/>
        <w:rPr>
          <w:color w:val="auto"/>
          <w:lang w:val="en-GB"/>
        </w:rPr>
      </w:pPr>
      <w:r w:rsidRPr="004640CE">
        <w:rPr>
          <w:rFonts w:asciiTheme="minorHAnsi" w:hAnsiTheme="minorHAnsi" w:cstheme="minorBidi"/>
          <w:color w:val="auto"/>
          <w:lang w:val="en-GB"/>
        </w:rPr>
        <w:t xml:space="preserve">Go to </w:t>
      </w:r>
      <w:r w:rsidRPr="00FB04AE">
        <w:rPr>
          <w:rFonts w:asciiTheme="minorHAnsi" w:hAnsiTheme="minorHAnsi" w:cstheme="minorBidi"/>
          <w:b/>
          <w:bCs/>
          <w:color w:val="auto"/>
          <w:lang w:val="en-GB"/>
        </w:rPr>
        <w:t>Analyze &gt; Set Measurements</w:t>
      </w:r>
      <w:r w:rsidRPr="004640CE">
        <w:rPr>
          <w:rFonts w:asciiTheme="minorHAnsi" w:hAnsiTheme="minorHAnsi" w:cstheme="minorBidi"/>
          <w:color w:val="auto"/>
          <w:lang w:val="en-GB"/>
        </w:rPr>
        <w:t xml:space="preserve"> to include a wide range of parameters.</w:t>
      </w:r>
    </w:p>
    <w:p w14:paraId="24084D79" w14:textId="77777777" w:rsidR="00F5742C" w:rsidRPr="004640CE" w:rsidRDefault="00F5742C" w:rsidP="00FB04AE">
      <w:pPr>
        <w:pStyle w:val="ListParagraph"/>
        <w:ind w:left="0"/>
        <w:rPr>
          <w:color w:val="auto"/>
          <w:lang w:val="en-GB"/>
        </w:rPr>
      </w:pPr>
    </w:p>
    <w:p w14:paraId="03B156E8" w14:textId="0C425FED" w:rsidR="00FB04AE" w:rsidRPr="00FB04AE" w:rsidRDefault="6C1E90FB" w:rsidP="00FB04AE">
      <w:pPr>
        <w:pStyle w:val="ListParagraph"/>
        <w:numPr>
          <w:ilvl w:val="2"/>
          <w:numId w:val="67"/>
        </w:numPr>
        <w:ind w:left="0" w:firstLine="0"/>
        <w:rPr>
          <w:color w:val="auto"/>
          <w:lang w:val="en-GB"/>
        </w:rPr>
      </w:pPr>
      <w:r w:rsidRPr="004640CE">
        <w:rPr>
          <w:rFonts w:asciiTheme="minorHAnsi" w:hAnsiTheme="minorHAnsi" w:cstheme="minorBidi"/>
          <w:color w:val="auto"/>
          <w:lang w:val="en-GB"/>
        </w:rPr>
        <w:t>Record optionally</w:t>
      </w:r>
      <w:r w:rsidRPr="004640CE">
        <w:rPr>
          <w:rFonts w:cstheme="minorBidi"/>
          <w:color w:val="auto"/>
          <w:lang w:val="en-GB"/>
        </w:rPr>
        <w:t xml:space="preserve"> a macro (by selecting </w:t>
      </w:r>
      <w:r w:rsidRPr="00FB04AE">
        <w:rPr>
          <w:rFonts w:cstheme="minorBidi"/>
          <w:b/>
          <w:bCs/>
          <w:color w:val="auto"/>
          <w:lang w:val="en-GB"/>
        </w:rPr>
        <w:t>Plugins &gt; Macros &gt; Record</w:t>
      </w:r>
      <w:r w:rsidRPr="004640CE">
        <w:rPr>
          <w:rFonts w:cstheme="minorBidi"/>
          <w:color w:val="auto"/>
          <w:lang w:val="en-GB"/>
        </w:rPr>
        <w:t xml:space="preserve">) to automate the processing workflow and save time analysis on large datasets. </w:t>
      </w:r>
    </w:p>
    <w:p w14:paraId="485BFBED" w14:textId="77777777" w:rsidR="00FB04AE" w:rsidRDefault="00FB04AE" w:rsidP="00FB04AE">
      <w:pPr>
        <w:pStyle w:val="ListParagraph"/>
        <w:ind w:left="0"/>
        <w:rPr>
          <w:rFonts w:cstheme="minorBidi"/>
          <w:color w:val="auto"/>
          <w:lang w:val="en-GB"/>
        </w:rPr>
      </w:pPr>
    </w:p>
    <w:p w14:paraId="03423946" w14:textId="5A634215" w:rsidR="00BC64D5" w:rsidRPr="004640CE" w:rsidRDefault="6C1E90FB" w:rsidP="00FB04AE">
      <w:pPr>
        <w:pStyle w:val="ListParagraph"/>
        <w:numPr>
          <w:ilvl w:val="3"/>
          <w:numId w:val="67"/>
        </w:numPr>
        <w:ind w:left="0" w:firstLine="0"/>
        <w:rPr>
          <w:color w:val="auto"/>
          <w:lang w:val="en-GB"/>
        </w:rPr>
      </w:pPr>
      <w:r w:rsidRPr="004640CE">
        <w:rPr>
          <w:rFonts w:asciiTheme="minorHAnsi" w:hAnsiTheme="minorHAnsi" w:cstheme="minorBidi"/>
          <w:color w:val="auto"/>
          <w:lang w:val="en-GB"/>
        </w:rPr>
        <w:t>Use the same processing routine to analyze green fluorescence channel in the same regions for analyzing morphological changes of tumor cells in 3D regions</w:t>
      </w:r>
      <w:r w:rsidR="3872019B" w:rsidRPr="004640CE">
        <w:rPr>
          <w:rFonts w:asciiTheme="minorHAnsi" w:hAnsiTheme="minorHAnsi" w:cstheme="minorBidi"/>
          <w:color w:val="auto"/>
          <w:vertAlign w:val="superscript"/>
          <w:lang w:val="en-GB"/>
        </w:rPr>
        <w:fldChar w:fldCharType="begin" w:fldLock="1"/>
      </w:r>
      <w:r w:rsidR="3872019B" w:rsidRPr="004640CE">
        <w:rPr>
          <w:rFonts w:asciiTheme="minorHAnsi" w:hAnsiTheme="minorHAnsi" w:cstheme="minorBidi"/>
          <w:color w:val="auto"/>
          <w:vertAlign w:val="superscript"/>
          <w:lang w:val="en-GB"/>
        </w:rPr>
        <w:instrText>ADDIN CSL_CITATION {"citationItems":[{"id":"ITEM-1","itemData":{"DOI":"10.1016/BS.MIE.2019.06.012","ISBN":"9780128186756","ISSN":"0076-6879","abstract":"Understanding the interactions between immune and cancer cells occurring within the tumor microenvironment is a prerequisite for successful and personalized anti-cancer therapies. Microfluidic devices, coupled to advanced microscopy systems and automated analytical tools, can represent an innovative approach for high-throughput investigations on immune cell-cancer interactions. In order to study such interactions and to evaluate how therapeutic agents can affect this crosstalk, we employed two ad hoc fabricated microfluidic platforms reproducing advanced 2D or 3D tumor immune microenvironments. In the first type of chip, we confronted the capacity of tumor cells embedded in Matrigel containing one drug or Matrigel containing a combination of two drugs to attract differentially immune cells, by fluorescence microscopy analyses. In the second chip, we investigated the migratory/interaction response of naïve immune cells to danger signals emanated from tumor cells treated with an immunogenic drug, by time-lapse microscopy and automated tracking analysis. We demonstrate that microfluidic platforms and their associated high-throughput computed analyses can represent versatile and smart systems to: (i) monitor and quantify the recruitment and interactions of the immune cells with cancer in a controlled environment, (ii) evaluate the immunogenic effects of anti-cancer therapeutic agents and (iii) evaluate the immunogenic efficacy of combinatorial regimens with respect to single agents.","author":[{"dropping-particle":"","family":"Mencattini","given":"Arianna","non-dropping-particle":"","parse-names":false,"suffix":""},{"dropping-particle":"","family":"Ninno","given":"Adele","non-dropping-particle":"De","parse-names":false,"suffix":""},{"dropping-particle":"","family":"Mancini","given":"Jacopo","non-dropping-particle":"","parse-names":false,"suffix":""},{"dropping-particle":"","family":"Businaro","given":"Luca","non-dropping-particle":"","parse-names":false,"suffix":""},{"dropping-particle":"","family":"Martinelli","given":"Eugenio","non-dropping-particle":"","parse-names":false,"suffix":""},{"dropping-particle":"","family":"Schiavoni","given":"Giovanna","non-dropping-particle":"","parse-names":false,"suffix":""},{"dropping-particle":"","family":"Mattei","given":"Fabrizio","non-dropping-particle":"","parse-names":false,"suffix":""}],"container-title":"Methods in Enzymology","id":"ITEM-1","issued":{"date-parts":[["2020","1","1"]]},"page":"479-502","publisher":"Academic Press","title":"High-throughput analysis of cell-cell crosstalk in ad hoc designed microfluidic chips for oncoimmunology applications","type":"article-journal","volume":"632"},"uris":["http://www.mendeley.com/documents/?uuid=56e52fcd-9c50-3536-816a-aff0edfd80f7"]}],"mendeley":{"formattedCitation":"&lt;sup&gt;16&lt;/sup&gt;","plainTextFormattedCitation":"16","previouslyFormattedCitation":"&lt;sup&gt;16&lt;/sup&gt;"},"properties":{"noteIndex":0},"schema":"https://github.com/citation-style-language/schema/raw/master/csl-citation.json"}</w:instrText>
      </w:r>
      <w:r w:rsidR="3872019B" w:rsidRPr="004640CE">
        <w:rPr>
          <w:rFonts w:asciiTheme="minorHAnsi" w:hAnsiTheme="minorHAnsi" w:cstheme="minorBidi"/>
          <w:color w:val="auto"/>
          <w:vertAlign w:val="superscript"/>
          <w:lang w:val="en-GB"/>
        </w:rPr>
        <w:fldChar w:fldCharType="separate"/>
      </w:r>
      <w:r w:rsidRPr="004640CE">
        <w:rPr>
          <w:rFonts w:asciiTheme="minorHAnsi" w:hAnsiTheme="minorHAnsi" w:cstheme="minorBidi"/>
          <w:noProof/>
          <w:color w:val="auto"/>
          <w:vertAlign w:val="superscript"/>
          <w:lang w:val="en-GB"/>
        </w:rPr>
        <w:t>16</w:t>
      </w:r>
      <w:r w:rsidR="3872019B" w:rsidRPr="004640CE">
        <w:rPr>
          <w:rFonts w:asciiTheme="minorHAnsi" w:hAnsiTheme="minorHAnsi" w:cstheme="minorBidi"/>
          <w:color w:val="auto"/>
          <w:vertAlign w:val="superscript"/>
          <w:lang w:val="en-GB"/>
        </w:rPr>
        <w:fldChar w:fldCharType="end"/>
      </w:r>
      <w:r w:rsidRPr="004640CE">
        <w:rPr>
          <w:rFonts w:asciiTheme="minorHAnsi" w:hAnsiTheme="minorHAnsi" w:cstheme="minorBidi"/>
          <w:color w:val="auto"/>
          <w:lang w:val="en-GB"/>
        </w:rPr>
        <w:t>.</w:t>
      </w:r>
    </w:p>
    <w:p w14:paraId="1CC71F59" w14:textId="5171E8A4" w:rsidR="185B0BA2" w:rsidRPr="004640CE" w:rsidRDefault="185B0BA2" w:rsidP="00FB04AE">
      <w:pPr>
        <w:pStyle w:val="NormalWeb"/>
        <w:spacing w:before="0" w:beforeAutospacing="0" w:after="0" w:afterAutospacing="0"/>
        <w:contextualSpacing/>
        <w:rPr>
          <w:color w:val="auto"/>
          <w:lang w:val="en-GB"/>
        </w:rPr>
      </w:pPr>
    </w:p>
    <w:p w14:paraId="3E79FCA8" w14:textId="366DB498" w:rsidR="006305D7" w:rsidRPr="004640CE" w:rsidRDefault="5B85D0D2" w:rsidP="00FB04AE">
      <w:pPr>
        <w:pStyle w:val="Heading2"/>
        <w:contextualSpacing/>
        <w:rPr>
          <w:color w:val="auto"/>
          <w:szCs w:val="24"/>
        </w:rPr>
      </w:pPr>
      <w:r w:rsidRPr="004640CE">
        <w:rPr>
          <w:color w:val="auto"/>
          <w:szCs w:val="24"/>
        </w:rPr>
        <w:t>REPRESENTATIVE RESULTS:</w:t>
      </w:r>
    </w:p>
    <w:p w14:paraId="35D3E2EC" w14:textId="25F49A98" w:rsidR="00FE7FA7" w:rsidRDefault="0F4B998F" w:rsidP="00FB04AE">
      <w:pPr>
        <w:contextualSpacing/>
        <w:rPr>
          <w:rFonts w:cstheme="minorBidi"/>
          <w:color w:val="auto"/>
          <w:lang w:val="en-GB"/>
        </w:rPr>
      </w:pPr>
      <w:r w:rsidRPr="004640CE">
        <w:rPr>
          <w:rFonts w:cstheme="minorBidi"/>
          <w:color w:val="auto"/>
          <w:lang w:val="en-GB"/>
        </w:rPr>
        <w:t xml:space="preserve">Tumor immune infiltration is a parameter of the host anti-tumor response. </w:t>
      </w:r>
      <w:proofErr w:type="spellStart"/>
      <w:r w:rsidRPr="004640CE">
        <w:rPr>
          <w:rFonts w:cstheme="minorBidi"/>
          <w:color w:val="auto"/>
          <w:lang w:val="en-GB"/>
        </w:rPr>
        <w:t>Tumors</w:t>
      </w:r>
      <w:proofErr w:type="spellEnd"/>
      <w:r w:rsidRPr="004640CE">
        <w:rPr>
          <w:rFonts w:cstheme="minorBidi"/>
          <w:color w:val="auto"/>
          <w:lang w:val="en-GB"/>
        </w:rPr>
        <w:t xml:space="preserve"> are heterogeneous in the composition, density, location, and functional state of infiltrating leukocytes which interactions with cancer cells can underlie clinically relevant information to predict disease course and response to therapy. In this sense, microfluidic technologies could be used as complementary and privileged </w:t>
      </w:r>
      <w:r w:rsidR="004640CE" w:rsidRPr="004640CE">
        <w:rPr>
          <w:rFonts w:cstheme="minorBidi"/>
          <w:color w:val="auto"/>
          <w:lang w:val="en-GB"/>
        </w:rPr>
        <w:t>in vitro</w:t>
      </w:r>
      <w:r w:rsidRPr="004640CE">
        <w:rPr>
          <w:rFonts w:cstheme="minorBidi"/>
          <w:color w:val="auto"/>
          <w:lang w:val="en-GB"/>
        </w:rPr>
        <w:t xml:space="preserve"> tools to explore the immune contexture of </w:t>
      </w:r>
      <w:proofErr w:type="spellStart"/>
      <w:r w:rsidRPr="004640CE">
        <w:rPr>
          <w:rFonts w:cstheme="minorBidi"/>
          <w:color w:val="auto"/>
          <w:lang w:val="en-GB"/>
        </w:rPr>
        <w:t>tumors</w:t>
      </w:r>
      <w:proofErr w:type="spellEnd"/>
      <w:r w:rsidRPr="004640CE">
        <w:rPr>
          <w:rFonts w:cstheme="minorBidi"/>
          <w:color w:val="auto"/>
          <w:lang w:val="en-GB"/>
        </w:rPr>
        <w:t xml:space="preserve">, as well as to monitor the response to anticancer therapies. The coupling of the microfluidic assay, live-cell imaging, and tracking software may establish reliable quantification methods to quantify how immune cells adjust their migration pattern in different contexts. In this chapter, we have reported steps for setting up versatile 2D or 3D co-cultures of immune and target cancer cells in </w:t>
      </w:r>
      <w:r w:rsidRPr="00897170">
        <w:rPr>
          <w:rFonts w:cstheme="minorBidi"/>
          <w:color w:val="auto"/>
          <w:lang w:val="en-GB"/>
        </w:rPr>
        <w:t>ad</w:t>
      </w:r>
      <w:r w:rsidR="00897170" w:rsidRPr="00897170">
        <w:rPr>
          <w:rFonts w:cstheme="minorBidi"/>
          <w:color w:val="auto"/>
          <w:lang w:val="en-GB"/>
        </w:rPr>
        <w:t xml:space="preserve"> </w:t>
      </w:r>
      <w:r w:rsidRPr="00897170">
        <w:rPr>
          <w:rFonts w:cstheme="minorBidi"/>
          <w:color w:val="auto"/>
          <w:lang w:val="en-GB"/>
        </w:rPr>
        <w:t>hoc</w:t>
      </w:r>
      <w:r w:rsidRPr="004640CE">
        <w:rPr>
          <w:rFonts w:cstheme="minorBidi"/>
          <w:color w:val="auto"/>
          <w:lang w:val="en-GB"/>
        </w:rPr>
        <w:t xml:space="preserve"> microfluidic devices realized by standard soft-lithographic procedures. In Section 1 microfluidic devices were employed to allow chemical and physical contacts between adherent (MDA-MB-231 cancer cells) and non-adherent (PBMCs) populations. Some chemotherapeutic agents (</w:t>
      </w:r>
      <w:r w:rsidR="00F5742C" w:rsidRPr="00F5742C">
        <w:rPr>
          <w:rFonts w:cstheme="minorBidi"/>
          <w:color w:val="auto"/>
          <w:lang w:val="en-GB"/>
        </w:rPr>
        <w:t>e.g.,</w:t>
      </w:r>
      <w:r w:rsidRPr="004640CE">
        <w:rPr>
          <w:rFonts w:cstheme="minorBidi"/>
          <w:color w:val="auto"/>
          <w:lang w:val="en-GB"/>
        </w:rPr>
        <w:t xml:space="preserve"> anthracyclines among the others) can induce "immunogenic" apoptosis of malignant cells, thus enhance their visibility in immunocompetent hosts. Cancer immunogenic cell death (ICD) is characterized by the release of membrane-bound and soluble signals delivered by dying cells functioning as alarmins for immune cells. To provide a quantitative validation of ICD response, we employ data collected in the microfluidic platform where leukocytes can move through suitably built microchannel bridges toward their target cells. Time-lapse recordings were performed after co-loading PBMCs, from healthy donors (WT, wild type), with human MDA-MB-231 breast cancer cells pre-treated or not with the anthracycline DOXO. Microphotographs were generated every 2 min, for two successive time intervals of 24 and 48 h. (Exemplary </w:t>
      </w:r>
      <w:r w:rsidRPr="00897170">
        <w:rPr>
          <w:rFonts w:cstheme="minorBidi"/>
          <w:b/>
          <w:bCs/>
          <w:color w:val="auto"/>
          <w:lang w:val="en-GB"/>
        </w:rPr>
        <w:t>Movie S1</w:t>
      </w:r>
      <w:r w:rsidRPr="004640CE">
        <w:rPr>
          <w:rFonts w:cstheme="minorBidi"/>
          <w:color w:val="auto"/>
          <w:lang w:val="en-GB"/>
        </w:rPr>
        <w:t xml:space="preserve"> of 0-24 h interval). Tracking analysis of individual PBMCs challenged with dying (DOXO-treated) or live (PBS-treated) cancer cells was done using </w:t>
      </w:r>
      <w:proofErr w:type="spellStart"/>
      <w:r w:rsidRPr="004640CE">
        <w:rPr>
          <w:rFonts w:cstheme="minorBidi"/>
          <w:color w:val="auto"/>
          <w:lang w:val="en-GB"/>
        </w:rPr>
        <w:t>Trackmate</w:t>
      </w:r>
      <w:proofErr w:type="spellEnd"/>
      <w:r w:rsidRPr="004640CE">
        <w:rPr>
          <w:rFonts w:cstheme="minorBidi"/>
          <w:color w:val="auto"/>
          <w:lang w:val="en-GB"/>
        </w:rPr>
        <w:t xml:space="preserve"> plug-in, as seen in </w:t>
      </w:r>
      <w:r w:rsidR="009C1C69" w:rsidRPr="00897170">
        <w:rPr>
          <w:rFonts w:cstheme="minorBidi"/>
          <w:b/>
          <w:bCs/>
          <w:color w:val="auto"/>
          <w:lang w:val="en-GB"/>
        </w:rPr>
        <w:t>Figure</w:t>
      </w:r>
      <w:r w:rsidR="00101ED2" w:rsidRPr="00897170">
        <w:rPr>
          <w:rFonts w:cstheme="minorBidi"/>
          <w:b/>
          <w:bCs/>
          <w:color w:val="auto"/>
          <w:lang w:val="en-GB"/>
        </w:rPr>
        <w:t xml:space="preserve"> </w:t>
      </w:r>
      <w:r w:rsidRPr="00897170">
        <w:rPr>
          <w:rFonts w:cstheme="minorBidi"/>
          <w:b/>
          <w:bCs/>
          <w:color w:val="auto"/>
          <w:lang w:val="en-GB"/>
        </w:rPr>
        <w:t xml:space="preserve">6A </w:t>
      </w:r>
      <w:r w:rsidRPr="004640CE">
        <w:rPr>
          <w:rFonts w:cstheme="minorBidi"/>
          <w:color w:val="auto"/>
          <w:lang w:val="en-GB"/>
        </w:rPr>
        <w:t>(left panel). Relevant chemotaxis values and migration plots were automatically generated by using the Chemotaxis and Migration Tool, as detailed in</w:t>
      </w:r>
      <w:r w:rsidR="6F849738" w:rsidRPr="004640CE">
        <w:rPr>
          <w:rFonts w:cstheme="minorBidi"/>
          <w:color w:val="auto"/>
        </w:rPr>
        <w:fldChar w:fldCharType="begin" w:fldLock="1"/>
      </w:r>
      <w:r w:rsidR="6F849738" w:rsidRPr="004640CE">
        <w:rPr>
          <w:rFonts w:cstheme="minorBidi"/>
          <w:color w:val="auto"/>
          <w:lang w:val="en-GB"/>
        </w:rPr>
        <w:instrText>ADDIN CSL_CITATION {"citationItems":[{"id":"ITEM-1","itemData":{"DOI":"10.1186/1471-2121-12-21","ISSN":"14712121","PMID":"21592329","abstract":"Background: Effective tools for measurement of chemotaxis are desirable since cell migration towards given stimuli plays a crucial role in tumour metastasis, angiogenesis, inflammation, and wound healing. As for now, the Boyden chamber assay is the longstanding \"gold-standard\" for in vitro chemotaxis measurements. However, support for live cell microscopy is weak, concentration gradients are rather steep and poorly defined, and chemotaxis cannot be distinguished from migration in a single experiment.Results: Here, we describe a novel all-in-one chamber system for long-term analysis of chemotaxis in vitro that improves upon many of the shortcomings of the Boyden chamber assay. This chemotaxis chamber was developed to provide high quality microscopy, linear concentration gradients, support for long-term assays, and observation of slowly migrating cells via video microscopy. AlexaFluor 488 dye was used to demonstrate the establishment, shape and time development of linear chemical gradients. Human fibrosarcoma cell line HT1080 and freshly isolated human umbilical vein endothelial cells (HUVEC) were used to assess chemotaxis towards 10% fetal calf serum (FCS) and FaDu cells' supernatant. Time-lapse video microscopy was conducted for 48 hours, and cell tracking and analysis was performed using ImageJ plugins. The results disclosed a linear steady-state gradient that was reached after approximately 8 hours and remained stable for at least 48 hours. Both cell types were chemotactically active and cell movement as well as cell-to-cell interaction was assessable.Conclusions: Compared to the Boyden chamber assay, this innovative system allows for the generation of a stable gradient for a much longer time period as well as for the tracking of cell locomotion along this gradient and over long distances. Finally, random migration can be distinguished from primed and directed migration along chemotactic gradients in the same experiment, a feature, which can be qualified via cell morphology imaging. © 2011 Zengel et al; licensee BioMed Central Ltd.","author":[{"dropping-particle":"","family":"Zengel","given":"Pamela","non-dropping-particle":"","parse-names":false,"suffix":""},{"dropping-particle":"","family":"Nguyen-Hoang","given":"Anna","non-dropping-particle":"","parse-names":false,"suffix":""},{"dropping-particle":"","family":"Schildhammer","given":"Christoph","non-dropping-particle":"","parse-names":false,"suffix":""},{"dropping-particle":"","family":"Zantl","given":"Roman","non-dropping-particle":"","parse-names":false,"suffix":""},{"dropping-particle":"","family":"Kahl","given":"Valentin","non-dropping-particle":"","parse-names":false,"suffix":""},{"dropping-particle":"","family":"Horn","given":"Elias","non-dropping-particle":"","parse-names":false,"suffix":""}],"container-title":"BMC Cell Biology","id":"ITEM-1","issued":{"date-parts":[["2011"]]},"title":"μ-Slide Chemotaxis: A new chamber for long-term chemotaxis studies","type":"article-journal"},"uris":["http://www.mendeley.com/documents/?uuid=6e3e6836-254f-4969-8c7a-233bee3e5481"]}],"mendeley":{"formattedCitation":"&lt;sup&gt;62&lt;/sup&gt;","plainTextFormattedCitation":"62","previouslyFormattedCitation":"&lt;sup&gt;62&lt;/sup&gt;"},"properties":{"noteIndex":0},"schema":"https://github.com/citation-style-language/schema/raw/master/csl-citation.json"}</w:instrText>
      </w:r>
      <w:r w:rsidR="6F849738" w:rsidRPr="004640CE">
        <w:rPr>
          <w:rFonts w:cstheme="minorBidi"/>
          <w:color w:val="auto"/>
        </w:rPr>
        <w:fldChar w:fldCharType="separate"/>
      </w:r>
      <w:r w:rsidRPr="004640CE">
        <w:rPr>
          <w:rFonts w:cstheme="minorBidi"/>
          <w:noProof/>
          <w:color w:val="auto"/>
          <w:vertAlign w:val="superscript"/>
          <w:lang w:val="en-GB"/>
        </w:rPr>
        <w:t>62</w:t>
      </w:r>
      <w:r w:rsidR="6F849738" w:rsidRPr="004640CE">
        <w:rPr>
          <w:rFonts w:cstheme="minorBidi"/>
          <w:color w:val="auto"/>
        </w:rPr>
        <w:fldChar w:fldCharType="end"/>
      </w:r>
      <w:r w:rsidRPr="004640CE">
        <w:rPr>
          <w:rFonts w:cstheme="minorBidi"/>
          <w:color w:val="auto"/>
          <w:lang w:val="en-GB"/>
        </w:rPr>
        <w:t xml:space="preserve">. The cell trajectories were all extrapolated to (x, y) = 0 at time 24 h. The results indicated a different migratory profile of the immune cells when co-loaded with breast cancer cells </w:t>
      </w:r>
      <w:r w:rsidRPr="004640CE">
        <w:rPr>
          <w:color w:val="auto"/>
          <w:lang w:val="en-US"/>
        </w:rPr>
        <w:t>exposed to DOXO or PBS</w:t>
      </w:r>
      <w:r w:rsidRPr="004640CE">
        <w:rPr>
          <w:rFonts w:cstheme="minorBidi"/>
          <w:color w:val="auto"/>
          <w:lang w:val="en-GB"/>
        </w:rPr>
        <w:t xml:space="preserve">. When </w:t>
      </w:r>
      <w:r w:rsidRPr="004640CE">
        <w:rPr>
          <w:rFonts w:cstheme="minorBidi"/>
          <w:color w:val="auto"/>
          <w:lang w:val="en-GB"/>
        </w:rPr>
        <w:lastRenderedPageBreak/>
        <w:t xml:space="preserve">PBMCs were confronted with apoptotic cancer cells, they crossed microchannels towards dying/dead cells (but not to live untreated cells). Migration X/Y spider and rose plots, presented in left panel </w:t>
      </w:r>
      <w:r w:rsidR="009C1C69" w:rsidRPr="00897170">
        <w:rPr>
          <w:rFonts w:cstheme="minorBidi"/>
          <w:b/>
          <w:bCs/>
          <w:color w:val="auto"/>
          <w:lang w:val="en-GB"/>
        </w:rPr>
        <w:t xml:space="preserve">Figure </w:t>
      </w:r>
      <w:r w:rsidRPr="00897170">
        <w:rPr>
          <w:rFonts w:cstheme="minorBidi"/>
          <w:b/>
          <w:bCs/>
          <w:color w:val="auto"/>
          <w:lang w:val="en-GB"/>
        </w:rPr>
        <w:t>6B-C</w:t>
      </w:r>
      <w:r w:rsidRPr="004640CE">
        <w:rPr>
          <w:rFonts w:cstheme="minorBidi"/>
          <w:color w:val="auto"/>
          <w:lang w:val="en-GB"/>
        </w:rPr>
        <w:t xml:space="preserve">, were </w:t>
      </w:r>
      <w:proofErr w:type="gramStart"/>
      <w:r w:rsidRPr="004640CE">
        <w:rPr>
          <w:rFonts w:cstheme="minorBidi"/>
          <w:color w:val="auto"/>
          <w:lang w:val="en-GB"/>
        </w:rPr>
        <w:t>mapped</w:t>
      </w:r>
      <w:proofErr w:type="gramEnd"/>
      <w:r w:rsidRPr="004640CE">
        <w:rPr>
          <w:rFonts w:cstheme="minorBidi"/>
          <w:color w:val="auto"/>
          <w:lang w:val="en-GB"/>
        </w:rPr>
        <w:t xml:space="preserve"> and compared to highlight the impact of immunogenic inducers agents on differences in immune dynamics. Rose plots demonstrate that PBMCs migrated mainly in nearly all directions in the control experiment, only a negligible fraction is guided up the gradient generated by proliferating cancer cells. Conversely, the paths of individual cells highlight a strong bias movement along the direction of apoptotic breast cancer cells (negative x-direction). To evaluate directed immune cell migration towards DOXO-treated or PBS-treated cancer cells, </w:t>
      </w:r>
      <w:proofErr w:type="spellStart"/>
      <w:r w:rsidRPr="004640CE">
        <w:rPr>
          <w:rFonts w:cstheme="minorBidi"/>
          <w:color w:val="auto"/>
          <w:lang w:val="en-GB"/>
        </w:rPr>
        <w:t>tseveral</w:t>
      </w:r>
      <w:proofErr w:type="spellEnd"/>
      <w:r w:rsidRPr="004640CE">
        <w:rPr>
          <w:rFonts w:cstheme="minorBidi"/>
          <w:color w:val="auto"/>
          <w:lang w:val="en-GB"/>
        </w:rPr>
        <w:t xml:space="preserve"> chemotaxis parameters are computed, including: a) the center of mass (spatial averaged point of all endpoints); b) the directionality; c) the forward migration index (</w:t>
      </w:r>
      <w:r w:rsidR="009C1C69" w:rsidRPr="009C1C69">
        <w:rPr>
          <w:rFonts w:cstheme="minorBidi"/>
          <w:color w:val="auto"/>
          <w:lang w:val="en-GB"/>
        </w:rPr>
        <w:t>i.e.,</w:t>
      </w:r>
      <w:r w:rsidR="00AB41E1" w:rsidRPr="004640CE">
        <w:rPr>
          <w:rFonts w:cstheme="minorBidi"/>
          <w:color w:val="auto"/>
          <w:lang w:val="en-GB"/>
        </w:rPr>
        <w:t xml:space="preserve"> </w:t>
      </w:r>
      <w:r w:rsidRPr="004640CE">
        <w:rPr>
          <w:rFonts w:cstheme="minorBidi"/>
          <w:color w:val="auto"/>
          <w:lang w:val="en-GB"/>
        </w:rPr>
        <w:t xml:space="preserve">the average cell displacement in a direction of interest which means towards target tumor site, in our case). The latter values represent a measurement of the cell efficiency of a cell to migrate in the direction given chemotactic stimuli. After reaching the left chamber, a fraction of leukocytes with an increasing density over 24-48 h exhibited a long-term (&gt;60 min) contacts with DOXO-treated MDA-MB-231. PBMCs fail to massively migrate and engage in such long-term and persistent interactions with live cancer cells (as shown by representative microphotographs of approaching PBMCs in </w:t>
      </w:r>
      <w:r w:rsidR="009C1C69" w:rsidRPr="00897170">
        <w:rPr>
          <w:rFonts w:cstheme="minorBidi"/>
          <w:b/>
          <w:bCs/>
          <w:color w:val="auto"/>
          <w:lang w:val="en-GB"/>
        </w:rPr>
        <w:t>Figure</w:t>
      </w:r>
      <w:r w:rsidR="00101ED2" w:rsidRPr="00897170">
        <w:rPr>
          <w:rFonts w:cstheme="minorBidi"/>
          <w:b/>
          <w:bCs/>
          <w:color w:val="auto"/>
          <w:lang w:val="en-GB"/>
        </w:rPr>
        <w:t xml:space="preserve"> </w:t>
      </w:r>
      <w:r w:rsidRPr="00897170">
        <w:rPr>
          <w:rFonts w:cstheme="minorBidi"/>
          <w:b/>
          <w:bCs/>
          <w:color w:val="auto"/>
          <w:lang w:val="en-GB"/>
        </w:rPr>
        <w:t>6A</w:t>
      </w:r>
      <w:r w:rsidRPr="004640CE">
        <w:rPr>
          <w:rFonts w:cstheme="minorBidi"/>
          <w:color w:val="auto"/>
          <w:lang w:val="en-GB"/>
        </w:rPr>
        <w:t xml:space="preserve">, right). For quantifying differences in tumor-immune interplay, the tumor region was delineated with a fixed circle of diameter ranging 20-80 microns, named “hotspot”. The quantification and analysis from representative FOVs are shown in </w:t>
      </w:r>
      <w:r w:rsidR="009C1C69" w:rsidRPr="00897170">
        <w:rPr>
          <w:rFonts w:cstheme="minorBidi"/>
          <w:b/>
          <w:bCs/>
          <w:color w:val="auto"/>
          <w:lang w:val="en-GB"/>
        </w:rPr>
        <w:t>Figure</w:t>
      </w:r>
      <w:r w:rsidR="00101ED2" w:rsidRPr="00897170">
        <w:rPr>
          <w:rFonts w:cstheme="minorBidi"/>
          <w:b/>
          <w:bCs/>
          <w:color w:val="auto"/>
          <w:lang w:val="en-GB"/>
        </w:rPr>
        <w:t xml:space="preserve"> </w:t>
      </w:r>
      <w:r w:rsidRPr="00897170">
        <w:rPr>
          <w:rFonts w:cstheme="minorBidi"/>
          <w:b/>
          <w:bCs/>
          <w:color w:val="auto"/>
          <w:lang w:val="en-GB"/>
        </w:rPr>
        <w:t>6</w:t>
      </w:r>
      <w:r w:rsidRPr="004640CE">
        <w:rPr>
          <w:rFonts w:cstheme="minorBidi"/>
          <w:color w:val="auto"/>
          <w:lang w:val="en-GB"/>
        </w:rPr>
        <w:t xml:space="preserve"> (Right panel, B-C).</w:t>
      </w:r>
    </w:p>
    <w:p w14:paraId="33DB87D2" w14:textId="77777777" w:rsidR="00897170" w:rsidRPr="004640CE" w:rsidRDefault="00897170" w:rsidP="00FB04AE">
      <w:pPr>
        <w:contextualSpacing/>
        <w:rPr>
          <w:rFonts w:cstheme="minorBidi"/>
          <w:color w:val="auto"/>
          <w:lang w:val="en-GB"/>
        </w:rPr>
      </w:pPr>
    </w:p>
    <w:p w14:paraId="1CB53B2C" w14:textId="28AE3022" w:rsidR="00FE7FA7" w:rsidRDefault="3872019B" w:rsidP="00FB04AE">
      <w:pPr>
        <w:contextualSpacing/>
        <w:rPr>
          <w:rFonts w:cstheme="minorBidi"/>
          <w:color w:val="auto"/>
          <w:lang w:val="en-GB"/>
        </w:rPr>
      </w:pPr>
      <w:r w:rsidRPr="004640CE">
        <w:rPr>
          <w:rFonts w:cstheme="minorBidi"/>
          <w:color w:val="auto"/>
          <w:lang w:val="en-GB"/>
        </w:rPr>
        <w:t>In Section 2 a novel 3D immuno-competent tumor model was described to quantify the recruitment of immune cells in response to anti-cancer combinations of epigenetic drugs</w:t>
      </w:r>
      <w:r w:rsidR="3E176B59" w:rsidRPr="004640CE">
        <w:rPr>
          <w:rFonts w:cstheme="minorBidi"/>
          <w:color w:val="auto"/>
        </w:rPr>
        <w:fldChar w:fldCharType="begin" w:fldLock="1"/>
      </w:r>
      <w:r w:rsidR="3E176B59" w:rsidRPr="004640CE">
        <w:rPr>
          <w:rFonts w:cstheme="minorBidi"/>
          <w:color w:val="auto"/>
          <w:lang w:val="en-GB"/>
        </w:rPr>
        <w:instrText>ADDIN CSL_CITATION {"citationItems":[{"id":"ITEM-1","itemData":{"DOI":"10.1016/J.JID.2016.08.024","ISSN":"0022-202X","abstract":"Resistance to IFN-I–induced antineoplastic effects has been reported in many tumors and arises, in part, from epigenetic silencing of IFN-stimulated genes by DNA methylation. We hypothesized that restoration of IFN-stimulated genes by co-administration of the demethylating drug 5-aza-2′-deoxycitidine (decitabine [DAC]) may enhance the susceptibility to IFN-I–mediated antitumoral effects in melanoma. We show that combined administration of IFN-I and DAC significantly inhibits the growth of murine and human melanoma cells, both in vitro and in vivo. Compared with controls, DAC/IFN-I–treated melanoma cells exhibited reduced cell growth, augmented apoptosis, and diminished migration. Moreover, IFN-I and DAC synergized to suppress the growth of three-dimensional human melanoma spheroids, altering tumor architecture. These direct antitumor effects correlated with induction of the IFN-stimulated gene Mx1. In vivo, DAC/IFN-I significantly reduced melanoma growth via stimulation of adaptive immunity, promoting tumor-infiltrating CD8+ T cells while inhibiting the homing of immunosuppressive CD11b+ myeloid cells and regulatory T cells. Accordingly, exposure of human melanoma cells to DAC/IFN-I induced the recruitment of immune cells toward the tumor in a Matrigel (Corning Life Sciences, Kennebunkport, ME)-based microfluidic device. Our findings underscore a beneficial effect of DAC plus IFN-I combined treatment against melanoma through both direct and immune-mediated anti-tumor effects.","author":[{"dropping-particle":"","family":"Lucarini","given":"Valeria","non-dropping-particle":"","parse-names":false,"suffix":""},{"dropping-particle":"","family":"Buccione","given":"Carla","non-dropping-particle":"","parse-names":false,"suffix":""},{"dropping-particle":"","family":"Ziccheddu","given":"Giovanna","non-dropping-particle":"","parse-names":false,"suffix":""},{"dropping-particle":"","family":"Peschiaroli","given":"Francesca","non-dropping-particle":"","parse-names":false,"suffix":""},{"dropping-particle":"","family":"Sestili","given":"Paola","non-dropping-particle":"","parse-names":false,"suffix":""},{"dropping-particle":"","family":"Puglisi","given":"Rossella","non-dropping-particle":"","parse-names":false,"suffix":""},{"dropping-particle":"","family":"Mattia","given":"Gianfranco","non-dropping-particle":"","parse-names":false,"suffix":""},{"dropping-particle":"","family":"Zanetti","given":"Cristiana","non-dropping-particle":"","parse-names":false,"suffix":""},{"dropping-particle":"","family":"Parolini","given":"Isabella","non-dropping-particle":"","parse-names":false,"suffix":""},{"dropping-particle":"","family":"Bracci","given":"Laura","non-dropping-particle":"","parse-names":false,"suffix":""},{"dropping-particle":"","family":"Macchia","given":"Iole","non-dropping-particle":"","parse-names":false,"suffix":""},{"dropping-particle":"","family":"Rossi","given":"Alessandra","non-dropping-particle":"","parse-names":false,"suffix":""},{"dropping-particle":"","family":"D'Urso","given":"Maria Teresa","non-dropping-particle":"","parse-names":false,"suffix":""},{"dropping-particle":"","family":"Macchia","given":"Daniele","non-dropping-particle":"","parse-names":false,"suffix":""},{"dropping-particle":"","family":"Spada","given":"Massimo","non-dropping-particle":"","parse-names":false,"suffix":""},{"dropping-particle":"","family":"Ninno","given":"Adele","non-dropping-particle":"De","parse-names":false,"suffix":""},{"dropping-particle":"","family":"Gerardino","given":"Annamaria","non-dropping-particle":"","parse-names":false,"suffix":""},{"dropping-particle":"","family":"Mozetic","given":"Pamela","non-dropping-particle":"","parse-names":false,"suffix":""},{"dropping-particle":"","family":"Trombetta","given":"Marcella","non-dropping-particle":"","parse-names":false,"suffix":""},{"dropping-particle":"","family":"Rainer","given":"Alberto","non-dropping-particle":"","parse-names":false,"suffix":""},{"dropping-particle":"","family":"Businaro","given":"Luca","non-dropping-particle":"","parse-names":false,"suffix":""},{"dropping-particle":"","family":"Schiavoni","given":"Giovanna","non-dropping-particle":"","parse-names":false,"suffix":""},{"dropping-particle":"","family":"Mattei","given":"Fabrizio","non-dropping-particle":"","parse-names":false,"suffix":""}],"container-title":"Journal of Investigative Dermatology","id":"ITEM-1","issue":"1","issued":{"date-parts":[["2017","1","1"]]},"page":"159-169","publisher":"Elsevier","title":"Combining Type I Interferons and 5-Aza-2′-Deoxycitidine to Improve Anti-Tumor Response against Melanoma","type":"article-journal","volume":"137"},"uris":["http://www.mendeley.com/documents/?uuid=a8809cde-9569-34e0-8102-ff81f31a9e47"]}],"mendeley":{"formattedCitation":"&lt;sup&gt;32&lt;/sup&gt;","plainTextFormattedCitation":"32","previouslyFormattedCitation":"&lt;sup&gt;32&lt;/sup&gt;"},"properties":{"noteIndex":0},"schema":"https://github.com/citation-style-language/schema/raw/master/csl-citation.json"}</w:instrText>
      </w:r>
      <w:r w:rsidR="3E176B59" w:rsidRPr="004640CE">
        <w:rPr>
          <w:rFonts w:cstheme="minorBidi"/>
          <w:color w:val="auto"/>
        </w:rPr>
        <w:fldChar w:fldCharType="separate"/>
      </w:r>
      <w:r w:rsidRPr="004640CE">
        <w:rPr>
          <w:rFonts w:cstheme="minorBidi"/>
          <w:noProof/>
          <w:color w:val="auto"/>
          <w:vertAlign w:val="superscript"/>
          <w:lang w:val="en-GB"/>
        </w:rPr>
        <w:t>32</w:t>
      </w:r>
      <w:r w:rsidR="3E176B59" w:rsidRPr="004640CE">
        <w:rPr>
          <w:rFonts w:cstheme="minorBidi"/>
          <w:color w:val="auto"/>
        </w:rPr>
        <w:fldChar w:fldCharType="end"/>
      </w:r>
      <w:r w:rsidRPr="004640CE">
        <w:rPr>
          <w:rFonts w:cstheme="minorBidi"/>
          <w:color w:val="auto"/>
          <w:lang w:val="en-GB"/>
        </w:rPr>
        <w:t xml:space="preserve"> (DAC/IFN </w:t>
      </w:r>
      <w:r w:rsidRPr="004640CE">
        <w:rPr>
          <w:rFonts w:cstheme="minorBidi"/>
          <w:i/>
          <w:iCs/>
          <w:color w:val="auto"/>
          <w:lang w:val="en-GB"/>
        </w:rPr>
        <w:t>vs</w:t>
      </w:r>
      <w:r w:rsidRPr="004640CE">
        <w:rPr>
          <w:rFonts w:cstheme="minorBidi"/>
          <w:color w:val="auto"/>
          <w:lang w:val="en-GB"/>
        </w:rPr>
        <w:t xml:space="preserve"> IFN alone), allowing the comparison of two different treatment conditions of A375 melanoma cells simultaneously. Thus, A375M melanoma cells, </w:t>
      </w:r>
      <w:proofErr w:type="spellStart"/>
      <w:r w:rsidRPr="004640CE">
        <w:rPr>
          <w:rFonts w:cstheme="minorBidi"/>
          <w:color w:val="auto"/>
          <w:lang w:val="en-GB"/>
        </w:rPr>
        <w:t>labeled</w:t>
      </w:r>
      <w:proofErr w:type="spellEnd"/>
      <w:r w:rsidRPr="004640CE">
        <w:rPr>
          <w:rFonts w:cstheme="minorBidi"/>
          <w:color w:val="auto"/>
          <w:lang w:val="en-GB"/>
        </w:rPr>
        <w:t xml:space="preserve"> with PKH67 green fluorescent dye were embedded in Matrigel matrices in the presence of DAC and/or IFN into each gel chamber, whereas PKH26 red-</w:t>
      </w:r>
      <w:proofErr w:type="spellStart"/>
      <w:r w:rsidRPr="004640CE">
        <w:rPr>
          <w:rFonts w:cstheme="minorBidi"/>
          <w:color w:val="auto"/>
          <w:lang w:val="en-GB"/>
        </w:rPr>
        <w:t>labeled</w:t>
      </w:r>
      <w:proofErr w:type="spellEnd"/>
      <w:r w:rsidRPr="004640CE">
        <w:rPr>
          <w:rFonts w:cstheme="minorBidi"/>
          <w:color w:val="auto"/>
          <w:lang w:val="en-GB"/>
        </w:rPr>
        <w:t xml:space="preserve"> PBMCs were distributed homogenously into the central fluidic chamber at </w:t>
      </w:r>
      <w:r w:rsidR="004011CB" w:rsidRPr="004640CE">
        <w:rPr>
          <w:rFonts w:cstheme="minorBidi"/>
          <w:color w:val="auto"/>
          <w:lang w:val="en-GB"/>
        </w:rPr>
        <w:t xml:space="preserve">the </w:t>
      </w:r>
      <w:r w:rsidRPr="004640CE">
        <w:rPr>
          <w:rFonts w:cstheme="minorBidi"/>
          <w:color w:val="auto"/>
          <w:lang w:val="en-GB"/>
        </w:rPr>
        <w:t>starting point (</w:t>
      </w:r>
      <w:r w:rsidR="009C1C69" w:rsidRPr="00897170">
        <w:rPr>
          <w:rFonts w:cstheme="minorBidi"/>
          <w:b/>
          <w:bCs/>
          <w:color w:val="auto"/>
          <w:lang w:val="en-GB"/>
        </w:rPr>
        <w:t>Figure</w:t>
      </w:r>
      <w:r w:rsidR="00101ED2" w:rsidRPr="00897170">
        <w:rPr>
          <w:rFonts w:cstheme="minorBidi"/>
          <w:b/>
          <w:bCs/>
          <w:color w:val="auto"/>
          <w:lang w:val="en-GB"/>
        </w:rPr>
        <w:t xml:space="preserve"> </w:t>
      </w:r>
      <w:r w:rsidRPr="00897170">
        <w:rPr>
          <w:rFonts w:cstheme="minorBidi"/>
          <w:b/>
          <w:bCs/>
          <w:color w:val="auto"/>
          <w:lang w:val="en-GB"/>
        </w:rPr>
        <w:t>7A</w:t>
      </w:r>
      <w:r w:rsidRPr="004640CE">
        <w:rPr>
          <w:rFonts w:cstheme="minorBidi"/>
          <w:color w:val="auto"/>
          <w:lang w:val="en-GB"/>
        </w:rPr>
        <w:t xml:space="preserve">). We compared simultaneously the two tumor masses in 3D matrices for their capacity to attract PBMCs. At 48 and 72 h, PBMCs are guided massively into the right-side microchannels, as observed in </w:t>
      </w:r>
      <w:r w:rsidR="009C1C69" w:rsidRPr="00897170">
        <w:rPr>
          <w:rFonts w:cstheme="minorBidi"/>
          <w:b/>
          <w:bCs/>
          <w:color w:val="auto"/>
          <w:lang w:val="en-GB"/>
        </w:rPr>
        <w:t>Figure</w:t>
      </w:r>
      <w:r w:rsidR="00101ED2" w:rsidRPr="00897170">
        <w:rPr>
          <w:rFonts w:cstheme="minorBidi"/>
          <w:b/>
          <w:bCs/>
          <w:color w:val="auto"/>
          <w:lang w:val="en-GB"/>
        </w:rPr>
        <w:t xml:space="preserve"> </w:t>
      </w:r>
      <w:r w:rsidRPr="00897170">
        <w:rPr>
          <w:rFonts w:cstheme="minorBidi"/>
          <w:b/>
          <w:bCs/>
          <w:color w:val="auto"/>
          <w:lang w:val="en-GB"/>
        </w:rPr>
        <w:t>7B</w:t>
      </w:r>
      <w:r w:rsidRPr="004640CE">
        <w:rPr>
          <w:rFonts w:cstheme="minorBidi"/>
          <w:color w:val="auto"/>
          <w:lang w:val="en-GB"/>
        </w:rPr>
        <w:t xml:space="preserve">. </w:t>
      </w:r>
    </w:p>
    <w:p w14:paraId="3D795AC6" w14:textId="77777777" w:rsidR="00897170" w:rsidRPr="004640CE" w:rsidRDefault="00897170" w:rsidP="00FB04AE">
      <w:pPr>
        <w:contextualSpacing/>
        <w:rPr>
          <w:rFonts w:cstheme="minorBidi"/>
          <w:color w:val="auto"/>
          <w:lang w:val="en-GB"/>
        </w:rPr>
      </w:pPr>
    </w:p>
    <w:p w14:paraId="6FABCCBD" w14:textId="0BB22E7B" w:rsidR="00FE7FA7" w:rsidRPr="004640CE" w:rsidRDefault="6C1E90FB" w:rsidP="00FB04AE">
      <w:pPr>
        <w:contextualSpacing/>
        <w:rPr>
          <w:rFonts w:cstheme="minorBidi"/>
          <w:color w:val="auto"/>
          <w:lang w:val="en-GB" w:eastAsia="it-IT"/>
        </w:rPr>
      </w:pPr>
      <w:r w:rsidRPr="004640CE">
        <w:rPr>
          <w:rFonts w:cstheme="minorBidi"/>
          <w:color w:val="auto"/>
          <w:lang w:val="en-GB"/>
        </w:rPr>
        <w:t>A preferential homing of PBMCs toward the gel matrix containing DAC/IFN-treated, rather than IFN-treated, melanoma site was clearly observed, whereas poor migration rate was visible toward A375 cells exposed to single treatment (left chip side). The competitive setting is applicable to investigate a plethora of different cancer biology phenotypes (</w:t>
      </w:r>
      <w:r w:rsidR="00F5742C" w:rsidRPr="00F5742C">
        <w:rPr>
          <w:rFonts w:cstheme="minorBidi"/>
          <w:color w:val="auto"/>
          <w:lang w:val="en-GB"/>
        </w:rPr>
        <w:t>e.g.,</w:t>
      </w:r>
      <w:r w:rsidRPr="004640CE">
        <w:rPr>
          <w:rFonts w:cstheme="minorBidi"/>
          <w:color w:val="auto"/>
          <w:lang w:val="en-GB"/>
        </w:rPr>
        <w:t xml:space="preserve"> drug-resistant </w:t>
      </w:r>
      <w:r w:rsidRPr="004640CE">
        <w:rPr>
          <w:rFonts w:cstheme="minorBidi"/>
          <w:i/>
          <w:iCs/>
          <w:color w:val="auto"/>
          <w:lang w:val="en-GB"/>
        </w:rPr>
        <w:t>vs</w:t>
      </w:r>
      <w:r w:rsidRPr="004640CE">
        <w:rPr>
          <w:rFonts w:cstheme="minorBidi"/>
          <w:color w:val="auto"/>
          <w:lang w:val="en-GB"/>
        </w:rPr>
        <w:t xml:space="preserve"> aggressive, </w:t>
      </w:r>
      <w:proofErr w:type="gramStart"/>
      <w:r w:rsidRPr="004640CE">
        <w:rPr>
          <w:rFonts w:cstheme="minorBidi"/>
          <w:color w:val="auto"/>
          <w:lang w:val="en-GB"/>
        </w:rPr>
        <w:t>primary</w:t>
      </w:r>
      <w:proofErr w:type="gramEnd"/>
      <w:r w:rsidRPr="004640CE">
        <w:rPr>
          <w:rFonts w:cstheme="minorBidi"/>
          <w:color w:val="auto"/>
          <w:lang w:val="en-GB"/>
        </w:rPr>
        <w:t xml:space="preserve"> or metastatic (</w:t>
      </w:r>
      <w:r w:rsidR="00F5742C" w:rsidRPr="00F5742C">
        <w:rPr>
          <w:rFonts w:cstheme="minorBidi"/>
          <w:color w:val="auto"/>
          <w:lang w:val="en-GB"/>
        </w:rPr>
        <w:t>e.g.,</w:t>
      </w:r>
      <w:r w:rsidRPr="004640CE">
        <w:rPr>
          <w:rFonts w:cstheme="minorBidi"/>
          <w:color w:val="auto"/>
          <w:lang w:val="en-GB"/>
        </w:rPr>
        <w:t xml:space="preserve"> A375P </w:t>
      </w:r>
      <w:r w:rsidRPr="004640CE">
        <w:rPr>
          <w:rFonts w:cstheme="minorBidi"/>
          <w:i/>
          <w:iCs/>
          <w:color w:val="auto"/>
          <w:lang w:val="en-GB"/>
        </w:rPr>
        <w:t>vs</w:t>
      </w:r>
      <w:r w:rsidRPr="004640CE">
        <w:rPr>
          <w:rFonts w:cstheme="minorBidi"/>
          <w:color w:val="auto"/>
          <w:lang w:val="en-GB"/>
        </w:rPr>
        <w:t xml:space="preserve"> A375M melanoma cells), and responders </w:t>
      </w:r>
      <w:r w:rsidRPr="004640CE">
        <w:rPr>
          <w:rFonts w:cstheme="minorBidi"/>
          <w:i/>
          <w:iCs/>
          <w:color w:val="auto"/>
          <w:lang w:val="en-GB"/>
        </w:rPr>
        <w:t>vs</w:t>
      </w:r>
      <w:r w:rsidRPr="004640CE">
        <w:rPr>
          <w:rFonts w:cstheme="minorBidi"/>
          <w:color w:val="auto"/>
          <w:lang w:val="en-GB"/>
        </w:rPr>
        <w:t xml:space="preserve"> non-responders). Gel chambers can be comprised of complex co-cultures of malignant cells and multiple non-cancerous tumor-associated cells, such as endothelial cells, immune cells, and fibroblasts</w:t>
      </w:r>
      <w:r w:rsidR="3872019B" w:rsidRPr="004640CE">
        <w:rPr>
          <w:rFonts w:cstheme="minorBidi"/>
          <w:color w:val="auto"/>
          <w:lang w:eastAsia="it-IT"/>
        </w:rPr>
        <w:fldChar w:fldCharType="begin" w:fldLock="1"/>
      </w:r>
      <w:r w:rsidR="3872019B" w:rsidRPr="004640CE">
        <w:rPr>
          <w:rFonts w:cstheme="minorBidi"/>
          <w:color w:val="auto"/>
          <w:lang w:val="en-GB" w:eastAsia="it-IT"/>
        </w:rPr>
        <w:instrText>ADDIN CSL_CITATION {"citationItems":[{"id":"ITEM-1","itemData":{"DOI":"10.1016/J.CELREP.2018.12.015","ISSN":"2211-1247","abstract":"A major challenge in cancer research is the complexity of the tumor microenvironment, which includes the host immunological setting. Inspired by the emerging technology of organ-on-chip, we achieved 3D co-cultures in microfluidic devices (integrating four cell populations: cancer, immune, endothelial, and fibroblasts) to reconstitute ex vivo a human tumor ecosystem (HER2+ breast cancer). We visualized and quantified the complex dynamics of this tumor-on-chip, in the absence or in the presence of the drug trastuzumab (Herceptin), a targeted antibody therapy directed against the HER2 receptor. We uncovered the capacity of the drug trastuzumab to specifically promote long cancer-immune interactions (&gt;50 min), recapitulating an anti-tumoral ADCC (antibody-dependent cell-mediated cytotoxicity) immune response. Cancer-associated fibroblasts (CAFs) antagonized the effects of trastuzumab. These observations constitute a proof of concept that tumors-on-chip are powerful platforms to study ex vivo immunocompetent tumor microenvironments, to characterize ecosystem-level drug responses, and to dissect the roles of stromal components.","author":[{"dropping-particle":"","family":"Nguyen","given":"Marie","non-dropping-particle":"","parse-names":false,"suffix":""},{"dropping-particle":"","family":"Ninno","given":"Adele","non-dropping-particle":"De","parse-names":false,"suffix":""},{"dropping-particle":"","family":"Mencattini","given":"Arianna","non-dropping-particle":"","parse-names":false,"suffix":""},{"dropping-particle":"","family":"Mermet-Meillon","given":"Fanny","non-dropping-particle":"","parse-names":false,"suffix":""},{"dropping-particle":"","family":"Fornabaio","given":"Giulia","non-dropping-particle":"","parse-names":false,"suffix":""},{"dropping-particle":"","family":"Evans","given":"Sophia S.","non-dropping-particle":"","parse-names":false,"suffix":""},{"dropping-particle":"","family":"Cossutta","given":"Mélissande","non-dropping-particle":"","parse-names":false,"suffix":""},{"dropping-particle":"","family":"Khira","given":"Yasmine","non-dropping-particle":"","parse-names":false,"suffix":""},{"dropping-particle":"","family":"Han","given":"Weijing","non-dropping-particle":"","parse-names":false,"suffix":""},{"dropping-particle":"","family":"Sirven","given":"Philémon","non-dropping-particle":"","parse-names":false,"suffix":""},{"dropping-particle":"","family":"Pelon","given":"Floriane","non-dropping-particle":"","parse-names":false,"suffix":""},{"dropping-particle":"","family":"Giuseppe","given":"Davide","non-dropping-particle":"Di","parse-names":false,"suffix":""},{"dropping-particle":"","family":"Bertani","given":"Francesca Romana","non-dropping-particle":"","parse-names":false,"suffix":""},{"dropping-particle":"","family":"Gerardino","given":"Annamaria","non-dropping-particle":"","parse-names":false,"suffix":""},{"dropping-particle":"","family":"Yamada","given":"Ayako","non-dropping-particle":"","parse-names":false,"suffix":""},{"dropping-particle":"","family":"Descroix","given":"Stéphanie","non-dropping-particle":"","parse-names":false,"suffix":""},{"dropping-particle":"","family":"Soumelis","given":"Vassili","non-dropping-particle":"","parse-names":false,"suffix":""},{"dropping-particle":"","family":"Mechta-Grigoriou","given":"Fatima","non-dropping-particle":"","parse-names":false,"suffix":""},{"dropping-particle":"","family":"Zalcman","given":"Gérard","non-dropping-particle":"","parse-names":false,"suffix":""},{"dropping-particle":"","family":"Camonis","given":"Jacques","non-dropping-particle":"","parse-names":false,"suffix":""},{"dropping-particle":"","family":"Martinelli","given":"Eugenio","non-dropping-particle":"","parse-names":false,"suffix":""},{"dropping-particle":"","family":"Businaro","given":"Luca","non-dropping-particle":"","parse-names":false,"suffix":""},{"dropping-particle":"","family":"Parrini","given":"Maria Carla","non-dropping-particle":"","parse-names":false,"suffix":""}],"container-title":"Cell Reports","id":"ITEM-1","issue":"13","issued":{"date-parts":[["2018","12","26"]]},"page":"3884-3893.e3","publisher":"Cell Press","title":"Dissecting Effects of Anti-cancer Drugs and Cancer-Associated Fibroblasts by On-Chip Reconstitution of Immunocompetent Tumor Microenvironments","type":"article-journal","volume":"25"},"uris":["http://www.mendeley.com/documents/?uuid=fe661f99-5143-3a63-b3cf-52f950ac3463"]}],"mendeley":{"formattedCitation":"&lt;sup&gt;33&lt;/sup&gt;","plainTextFormattedCitation":"33","previouslyFormattedCitation":"&lt;sup&gt;33&lt;/sup&gt;"},"properties":{"noteIndex":0},"schema":"https://github.com/citation-style-language/schema/raw/master/csl-citation.json"}</w:instrText>
      </w:r>
      <w:r w:rsidR="3872019B" w:rsidRPr="004640CE">
        <w:rPr>
          <w:rFonts w:cstheme="minorBidi"/>
          <w:color w:val="auto"/>
          <w:lang w:eastAsia="it-IT"/>
        </w:rPr>
        <w:fldChar w:fldCharType="separate"/>
      </w:r>
      <w:r w:rsidRPr="004640CE">
        <w:rPr>
          <w:rFonts w:cstheme="minorBidi"/>
          <w:noProof/>
          <w:color w:val="auto"/>
          <w:vertAlign w:val="superscript"/>
          <w:lang w:val="en-GB" w:eastAsia="it-IT"/>
        </w:rPr>
        <w:t>33</w:t>
      </w:r>
      <w:r w:rsidR="3872019B" w:rsidRPr="004640CE">
        <w:rPr>
          <w:rFonts w:cstheme="minorBidi"/>
          <w:color w:val="auto"/>
          <w:lang w:eastAsia="it-IT"/>
        </w:rPr>
        <w:fldChar w:fldCharType="end"/>
      </w:r>
      <w:r w:rsidRPr="004640CE">
        <w:rPr>
          <w:rFonts w:cstheme="minorBidi"/>
          <w:color w:val="auto"/>
          <w:lang w:val="en-GB" w:eastAsia="it-IT"/>
        </w:rPr>
        <w:t xml:space="preserve"> to characterize TME-level drug responses. Events of mitosis and </w:t>
      </w:r>
      <w:hyperlink r:id="rId18">
        <w:r w:rsidRPr="004640CE">
          <w:rPr>
            <w:rFonts w:cstheme="minorBidi"/>
            <w:color w:val="auto"/>
            <w:lang w:val="en-GB"/>
          </w:rPr>
          <w:t xml:space="preserve">apoptotic death </w:t>
        </w:r>
      </w:hyperlink>
      <w:r w:rsidRPr="004640CE">
        <w:rPr>
          <w:rFonts w:cstheme="minorBidi"/>
          <w:color w:val="auto"/>
          <w:lang w:val="en-GB"/>
        </w:rPr>
        <w:t>of cancer cells can be monitored by staining with live dyes</w:t>
      </w:r>
      <w:r w:rsidR="3872019B" w:rsidRPr="004640CE">
        <w:rPr>
          <w:rFonts w:cstheme="minorBidi"/>
          <w:color w:val="auto"/>
        </w:rPr>
        <w:fldChar w:fldCharType="begin" w:fldLock="1"/>
      </w:r>
      <w:r w:rsidR="3872019B" w:rsidRPr="004640CE">
        <w:rPr>
          <w:rFonts w:cstheme="minorBidi"/>
          <w:color w:val="auto"/>
          <w:lang w:val="en-GB"/>
        </w:rPr>
        <w:instrText>ADDIN CSL_CITATION {"citationItems":[{"id":"ITEM-1","itemData":{"DOI":"10.1016/J.CELREP.2018.12.015","ISSN":"2211-1247","abstract":"A major challenge in cancer research is the complexity of the tumor microenvironment, which includes the host immunological setting. Inspired by the emerging technology of organ-on-chip, we achieved 3D co-cultures in microfluidic devices (integrating four cell populations: cancer, immune, endothelial, and fibroblasts) to reconstitute ex vivo a human tumor ecosystem (HER2+ breast cancer). We visualized and quantified the complex dynamics of this tumor-on-chip, in the absence or in the presence of the drug trastuzumab (Herceptin), a targeted antibody therapy directed against the HER2 receptor. We uncovered the capacity of the drug trastuzumab to specifically promote long cancer-immune interactions (&gt;50 min), recapitulating an anti-tumoral ADCC (antibody-dependent cell-mediated cytotoxicity) immune response. Cancer-associated fibroblasts (CAFs) antagonized the effects of trastuzumab. These observations constitute a proof of concept that tumors-on-chip are powerful platforms to study ex vivo immunocompetent tumor microenvironments, to characterize ecosystem-level drug responses, and to dissect the roles of stromal components.","author":[{"dropping-particle":"","family":"Nguyen","given":"Marie","non-dropping-particle":"","parse-names":false,"suffix":""},{"dropping-particle":"","family":"Ninno","given":"Adele","non-dropping-particle":"De","parse-names":false,"suffix":""},{"dropping-particle":"","family":"Mencattini","given":"Arianna","non-dropping-particle":"","parse-names":false,"suffix":""},{"dropping-particle":"","family":"Mermet-Meillon","given":"Fanny","non-dropping-particle":"","parse-names":false,"suffix":""},{"dropping-particle":"","family":"Fornabaio","given":"Giulia","non-dropping-particle":"","parse-names":false,"suffix":""},{"dropping-particle":"","family":"Evans","given":"Sophia S.","non-dropping-particle":"","parse-names":false,"suffix":""},{"dropping-particle":"","family":"Cossutta","given":"Mélissande","non-dropping-particle":"","parse-names":false,"suffix":""},{"dropping-particle":"","family":"Khira","given":"Yasmine","non-dropping-particle":"","parse-names":false,"suffix":""},{"dropping-particle":"","family":"Han","given":"Weijing","non-dropping-particle":"","parse-names":false,"suffix":""},{"dropping-particle":"","family":"Sirven","given":"Philémon","non-dropping-particle":"","parse-names":false,"suffix":""},{"dropping-particle":"","family":"Pelon","given":"Floriane","non-dropping-particle":"","parse-names":false,"suffix":""},{"dropping-particle":"","family":"Giuseppe","given":"Davide","non-dropping-particle":"Di","parse-names":false,"suffix":""},{"dropping-particle":"","family":"Bertani","given":"Francesca Romana","non-dropping-particle":"","parse-names":false,"suffix":""},{"dropping-particle":"","family":"Gerardino","given":"Annamaria","non-dropping-particle":"","parse-names":false,"suffix":""},{"dropping-particle":"","family":"Yamada","given":"Ayako","non-dropping-particle":"","parse-names":false,"suffix":""},{"dropping-particle":"","family":"Descroix","given":"Stéphanie","non-dropping-particle":"","parse-names":false,"suffix":""},{"dropping-particle":"","family":"Soumelis","given":"Vassili","non-dropping-particle":"","parse-names":false,"suffix":""},{"dropping-particle":"","family":"Mechta-Grigoriou","given":"Fatima","non-dropping-particle":"","parse-names":false,"suffix":""},{"dropping-particle":"","family":"Zalcman","given":"Gérard","non-dropping-particle":"","parse-names":false,"suffix":""},{"dropping-particle":"","family":"Camonis","given":"Jacques","non-dropping-particle":"","parse-names":false,"suffix":""},{"dropping-particle":"","family":"Martinelli","given":"Eugenio","non-dropping-particle":"","parse-names":false,"suffix":""},{"dropping-particle":"","family":"Businaro","given":"Luca","non-dropping-particle":"","parse-names":false,"suffix":""},{"dropping-particle":"","family":"Parrini","given":"Maria Carla","non-dropping-particle":"","parse-names":false,"suffix":""}],"container-title":"Cell Reports","id":"ITEM-1","issue":"13","issued":{"date-parts":[["2018","12","26"]]},"page":"3884-3893.e3","publisher":"Cell Press","title":"Dissecting Effects of Anti-cancer Drugs and Cancer-Associated Fibroblasts by On-Chip Reconstitution of Immunocompetent Tumor Microenvironments","type":"article-journal","volume":"25"},"uris":["http://www.mendeley.com/documents/?uuid=fe661f99-5143-3a63-b3cf-52f950ac3463"]}],"mendeley":{"formattedCitation":"&lt;sup&gt;33&lt;/sup&gt;","plainTextFormattedCitation":"33","previouslyFormattedCitation":"&lt;sup&gt;33&lt;/sup&gt;"},"properties":{"noteIndex":0},"schema":"https://github.com/citation-style-language/schema/raw/master/csl-citation.json"}</w:instrText>
      </w:r>
      <w:r w:rsidR="3872019B" w:rsidRPr="004640CE">
        <w:rPr>
          <w:rFonts w:cstheme="minorBidi"/>
          <w:color w:val="auto"/>
        </w:rPr>
        <w:fldChar w:fldCharType="separate"/>
      </w:r>
      <w:r w:rsidRPr="004640CE">
        <w:rPr>
          <w:rFonts w:cstheme="minorBidi"/>
          <w:noProof/>
          <w:color w:val="auto"/>
          <w:vertAlign w:val="superscript"/>
          <w:lang w:val="en-GB"/>
        </w:rPr>
        <w:t>33</w:t>
      </w:r>
      <w:r w:rsidR="3872019B" w:rsidRPr="004640CE">
        <w:rPr>
          <w:rFonts w:cstheme="minorBidi"/>
          <w:color w:val="auto"/>
        </w:rPr>
        <w:fldChar w:fldCharType="end"/>
      </w:r>
      <w:r w:rsidRPr="004640CE">
        <w:rPr>
          <w:rFonts w:cstheme="minorBidi"/>
          <w:color w:val="auto"/>
          <w:lang w:val="en-GB"/>
        </w:rPr>
        <w:t>. Immunostaining procedures on 3D microfluidic devices could be adapted to evaluate states of activation of infiltrated immune cells in tumor sites by confocal microscopy</w:t>
      </w:r>
      <w:r w:rsidR="3872019B" w:rsidRPr="004640CE">
        <w:rPr>
          <w:rFonts w:cstheme="minorBidi"/>
          <w:color w:val="auto"/>
        </w:rPr>
        <w:fldChar w:fldCharType="begin" w:fldLock="1"/>
      </w:r>
      <w:r w:rsidR="3872019B" w:rsidRPr="004640CE">
        <w:rPr>
          <w:rFonts w:cstheme="minorBidi"/>
          <w:color w:val="auto"/>
          <w:lang w:val="en-GB"/>
        </w:rPr>
        <w:instrText>ADDIN CSL_CITATION {"citationItems":[{"id":"ITEM-1","itemData":{"DOI":"10.1038/s41598-017-01013-x","ISSN":"2045-2322","abstract":"Immunotherapy efficacy relies on the crosstalk within the tumor microenvironment between cancer and dendritic cells (DCs) resulting in the induction of a potent and effective antitumor response. DCs have the specific role of recognizing cancer cells, taking up tumor antigens (Ags) and then migrating to lymph nodes for Ag (cross)-presentation to naïve T cells. Interferon-α-conditioned DCs (IFN-DCs) exhibit marked phagocytic activity and the special ability of inducing Ag-specific T-cell response. Here, we have developed a novel microfluidic platform recreating tightly interconnected cancer and immune systems with specific 3D environmental properties, for tracking human DC behaviour toward tumor cells. By combining our microfluidic platform with advanced microscopy and a revised cell tracking analysis algorithm, it was possible to evaluate the guided efficient motion of IFN-DCs toward drug-treated cancer cells and the succeeding phagocytosis events. Overall, this platform allowed the dissection of IFN-DC-cancer cell interactions within 3D tumor spaces, with the discovery of major underlying factors such as CXCR4 involvement and underscored its potential as an innovative tool to assess the efficacy of immunotherapeutic approaches.","author":[{"dropping-particle":"","family":"Parlato","given":"Stefania","non-dropping-particle":"","parse-names":false,"suffix":""},{"dropping-particle":"","family":"Ninno","given":"Adele","non-dropping-particle":"De","parse-names":false,"suffix":""},{"dropping-particle":"","family":"Molfetta","given":"Rosa","non-dropping-particle":"","parse-names":false,"suffix":""},{"dropping-particle":"","family":"Toschi","given":"Elena","non-dropping-particle":"","parse-names":false,"suffix":""},{"dropping-particle":"","family":"Salerno","given":"Debora","non-dropping-particle":"","parse-names":false,"suffix":""},{"dropping-particle":"","family":"Mencattini","given":"Arianna","non-dropping-particle":"","parse-names":false,"suffix":""},{"dropping-particle":"","family":"Romagnoli","given":"Giulia","non-dropping-particle":"","parse-names":false,"suffix":""},{"dropping-particle":"","family":"Fragale","given":"Alessandra","non-dropping-particle":"","parse-names":false,"suffix":""},{"dropping-particle":"","family":"Roccazzello","given":"Lorenzo","non-dropping-particle":"","parse-names":false,"suffix":""},{"dropping-particle":"","family":"Buoncervello","given":"Maria","non-dropping-particle":"","parse-names":false,"suffix":""},{"dropping-particle":"","family":"Canini","given":"Irene","non-dropping-particle":"","parse-names":false,"suffix":""},{"dropping-particle":"","family":"Bentivegna","given":"Enrico","non-dropping-particle":"","parse-names":false,"suffix":""},{"dropping-particle":"","family":"Falchi","given":"Mario","non-dropping-particle":"","parse-names":false,"suffix":""},{"dropping-particle":"","family":"Bertani","given":"Francesca Romana","non-dropping-particle":"","parse-names":false,"suffix":""},{"dropping-particle":"","family":"Gerardino","given":"Annamaria","non-dropping-particle":"","parse-names":false,"suffix":""},{"dropping-particle":"","family":"Martinelli","given":"Eugenio","non-dropping-particle":"","parse-names":false,"suffix":""},{"dropping-particle":"","family":"Natale","given":"Corrado","non-dropping-particle":"","parse-names":false,"suffix":""},{"dropping-particle":"","family":"Paolini","given":"Rossella","non-dropping-particle":"","parse-names":false,"suffix":""},{"dropping-particle":"","family":"Businaro","given":"Luca","non-dropping-particle":"","parse-names":false,"suffix":""},{"dropping-particle":"","family":"Gabriele","given":"Lucia","non-dropping-particle":"","parse-names":false,"suffix":""}],"container-title":"Scientific Reports","id":"ITEM-1","issue":"1","issued":{"date-parts":[["2017"]]},"page":"1093","title":"3D Microfluidic model for evaluating immunotherapy efficacy by tracking dendritic cell behaviour toward tumor cells","type":"article-journal","volume":"7"},"uris":["http://www.mendeley.com/documents/?uuid=3c253239-e078-49b2-bd05-18a7e788511a"]}],"mendeley":{"formattedCitation":"&lt;sup&gt;35&lt;/sup&gt;","plainTextFormattedCitation":"35","previouslyFormattedCitation":"&lt;sup&gt;35&lt;/sup&gt;"},"properties":{"noteIndex":0},"schema":"https://github.com/citation-style-language/schema/raw/master/csl-citation.json"}</w:instrText>
      </w:r>
      <w:r w:rsidR="3872019B" w:rsidRPr="004640CE">
        <w:rPr>
          <w:rFonts w:cstheme="minorBidi"/>
          <w:color w:val="auto"/>
        </w:rPr>
        <w:fldChar w:fldCharType="separate"/>
      </w:r>
      <w:r w:rsidRPr="004640CE">
        <w:rPr>
          <w:rFonts w:cstheme="minorBidi"/>
          <w:noProof/>
          <w:color w:val="auto"/>
          <w:vertAlign w:val="superscript"/>
          <w:lang w:val="en-GB"/>
        </w:rPr>
        <w:t>35</w:t>
      </w:r>
      <w:r w:rsidR="3872019B" w:rsidRPr="004640CE">
        <w:rPr>
          <w:rFonts w:cstheme="minorBidi"/>
          <w:color w:val="auto"/>
        </w:rPr>
        <w:fldChar w:fldCharType="end"/>
      </w:r>
      <w:r w:rsidRPr="004640CE">
        <w:rPr>
          <w:rFonts w:cstheme="minorBidi"/>
          <w:color w:val="auto"/>
          <w:lang w:val="en-GB"/>
        </w:rPr>
        <w:t xml:space="preserve">. In this sense, these 3D microfluidic systems may mimic complex tumor structures and multicellular interactions and therefore are valuable platforms for more reliable preclinical drug testing. </w:t>
      </w:r>
      <w:bookmarkStart w:id="9" w:name="_Hlk46936234"/>
      <w:bookmarkStart w:id="10" w:name="bbib1185"/>
      <w:bookmarkEnd w:id="9"/>
      <w:bookmarkEnd w:id="10"/>
    </w:p>
    <w:p w14:paraId="7F5815FC" w14:textId="3133E33C" w:rsidR="004A71E4" w:rsidRPr="004640CE" w:rsidRDefault="004A71E4" w:rsidP="00FB04AE">
      <w:pPr>
        <w:contextualSpacing/>
        <w:rPr>
          <w:color w:val="auto"/>
          <w:lang w:val="en-GB"/>
        </w:rPr>
      </w:pPr>
    </w:p>
    <w:p w14:paraId="019D1FA4" w14:textId="64F812A0" w:rsidR="00B54318" w:rsidRPr="00897170" w:rsidRDefault="3E176B59" w:rsidP="00897170">
      <w:pPr>
        <w:pStyle w:val="Heading2"/>
        <w:contextualSpacing/>
        <w:rPr>
          <w:color w:val="auto"/>
          <w:szCs w:val="24"/>
        </w:rPr>
      </w:pPr>
      <w:r w:rsidRPr="004640CE">
        <w:rPr>
          <w:color w:val="auto"/>
          <w:szCs w:val="24"/>
        </w:rPr>
        <w:lastRenderedPageBreak/>
        <w:t xml:space="preserve">FIGURE AND TABLE LEGENDS: </w:t>
      </w:r>
    </w:p>
    <w:p w14:paraId="03D39021" w14:textId="7E32E929" w:rsidR="00B54318" w:rsidRDefault="00897170" w:rsidP="00FB04AE">
      <w:pPr>
        <w:contextualSpacing/>
        <w:rPr>
          <w:rFonts w:cstheme="minorBidi"/>
          <w:color w:val="auto"/>
          <w:lang w:val="en-GB"/>
        </w:rPr>
      </w:pPr>
      <w:r>
        <w:rPr>
          <w:rFonts w:cstheme="minorBidi"/>
          <w:b/>
          <w:bCs/>
          <w:color w:val="auto"/>
          <w:lang w:val="en-GB"/>
        </w:rPr>
        <w:t xml:space="preserve">Figure </w:t>
      </w:r>
      <w:r w:rsidR="0B6E0DEC" w:rsidRPr="004640CE">
        <w:rPr>
          <w:rFonts w:cstheme="minorBidi"/>
          <w:b/>
          <w:bCs/>
          <w:color w:val="auto"/>
          <w:lang w:val="en-GB"/>
        </w:rPr>
        <w:t xml:space="preserve">1. Planimetry of the microfluidic device for assembling 2D tumor-immune co-cultures. </w:t>
      </w:r>
      <w:r w:rsidR="0B6E0DEC" w:rsidRPr="004640CE">
        <w:rPr>
          <w:rFonts w:cstheme="minorBidi"/>
          <w:color w:val="auto"/>
          <w:lang w:val="en-GB"/>
        </w:rPr>
        <w:t xml:space="preserve">(A) Real microphotograph of 3 chips assembled into a single microscope slide. The reservoirs are numbered depending on the loading sequence and are color-coded as the corresponding culture chambers listed in the legend. Scalebar, 6 mm. (B) Details of the narrow microgrooves bridge, showing the dimensions tailored to cancer cells and PBMCs size. C) 3D CAD of chip consisting of three main cell culture areas connected by microgrooves. D-E) Visible light microphotograph was acquired before the beginning of the time-lapse, showing the distribution of cancer cells and PBMCs respectively in the left and the intermediate chamber. Scalebar, 500 </w:t>
      </w:r>
      <w:r w:rsidR="0B6E0DEC" w:rsidRPr="004640CE">
        <w:rPr>
          <w:rFonts w:cstheme="minorBidi"/>
          <w:color w:val="auto"/>
        </w:rPr>
        <w:t>μ</w:t>
      </w:r>
      <w:r w:rsidR="0B6E0DEC" w:rsidRPr="004640CE">
        <w:rPr>
          <w:rFonts w:cstheme="minorBidi"/>
          <w:color w:val="auto"/>
          <w:lang w:val="en-GB"/>
        </w:rPr>
        <w:t>m.</w:t>
      </w:r>
    </w:p>
    <w:p w14:paraId="0227BF3D" w14:textId="77777777" w:rsidR="00897170" w:rsidRPr="004640CE" w:rsidRDefault="00897170" w:rsidP="00FB04AE">
      <w:pPr>
        <w:contextualSpacing/>
        <w:rPr>
          <w:rFonts w:cstheme="minorBidi"/>
          <w:color w:val="auto"/>
          <w:lang w:val="en-GB"/>
        </w:rPr>
      </w:pPr>
    </w:p>
    <w:p w14:paraId="35E04542" w14:textId="0997ACFB" w:rsidR="094FF0A0" w:rsidRDefault="009C1C69" w:rsidP="00FB04AE">
      <w:pPr>
        <w:contextualSpacing/>
        <w:rPr>
          <w:rFonts w:cstheme="minorBidi"/>
          <w:color w:val="auto"/>
          <w:lang w:val="en-GB"/>
        </w:rPr>
      </w:pPr>
      <w:r>
        <w:rPr>
          <w:rFonts w:cstheme="minorBidi"/>
          <w:b/>
          <w:bCs/>
          <w:color w:val="auto"/>
          <w:lang w:val="en-GB"/>
        </w:rPr>
        <w:t xml:space="preserve">Figure </w:t>
      </w:r>
      <w:r w:rsidR="094FF0A0" w:rsidRPr="004640CE">
        <w:rPr>
          <w:rFonts w:cstheme="minorBidi"/>
          <w:b/>
          <w:bCs/>
          <w:color w:val="auto"/>
          <w:lang w:val="en-GB"/>
        </w:rPr>
        <w:t>2</w:t>
      </w:r>
      <w:r w:rsidR="00897170">
        <w:rPr>
          <w:rFonts w:cstheme="minorBidi"/>
          <w:b/>
          <w:bCs/>
          <w:color w:val="auto"/>
          <w:lang w:val="en-GB"/>
        </w:rPr>
        <w:t>.</w:t>
      </w:r>
      <w:r w:rsidR="094FF0A0" w:rsidRPr="004640CE">
        <w:rPr>
          <w:rFonts w:cstheme="minorBidi"/>
          <w:b/>
          <w:bCs/>
          <w:color w:val="auto"/>
          <w:lang w:val="en-GB"/>
        </w:rPr>
        <w:t xml:space="preserve"> </w:t>
      </w:r>
      <w:proofErr w:type="spellStart"/>
      <w:r w:rsidR="094FF0A0" w:rsidRPr="004640CE">
        <w:rPr>
          <w:rFonts w:cstheme="minorBidi"/>
          <w:b/>
          <w:bCs/>
          <w:color w:val="auto"/>
          <w:lang w:val="en-GB"/>
        </w:rPr>
        <w:t>Trackmate</w:t>
      </w:r>
      <w:proofErr w:type="spellEnd"/>
      <w:r w:rsidR="094FF0A0" w:rsidRPr="004640CE">
        <w:rPr>
          <w:rFonts w:cstheme="minorBidi"/>
          <w:b/>
          <w:bCs/>
          <w:color w:val="auto"/>
          <w:lang w:val="en-GB"/>
        </w:rPr>
        <w:t xml:space="preserve"> analysis pipeline for localization of immune spots in time-series images.</w:t>
      </w:r>
      <w:r w:rsidR="094FF0A0" w:rsidRPr="004640CE">
        <w:rPr>
          <w:rFonts w:cstheme="minorBidi"/>
          <w:color w:val="auto"/>
          <w:lang w:val="en-GB"/>
        </w:rPr>
        <w:t xml:space="preserve"> A) Upper panel: Screenshot of </w:t>
      </w:r>
      <w:proofErr w:type="spellStart"/>
      <w:r w:rsidR="094FF0A0" w:rsidRPr="004640CE">
        <w:rPr>
          <w:rFonts w:cstheme="minorBidi"/>
          <w:color w:val="auto"/>
          <w:lang w:val="en-GB"/>
        </w:rPr>
        <w:t>Trackmate</w:t>
      </w:r>
      <w:proofErr w:type="spellEnd"/>
      <w:r w:rsidR="094FF0A0" w:rsidRPr="004640CE">
        <w:rPr>
          <w:rFonts w:cstheme="minorBidi"/>
          <w:color w:val="auto"/>
          <w:lang w:val="en-GB"/>
        </w:rPr>
        <w:t xml:space="preserve"> image calibration menu. Lower panel: Fiji “Image properties menu” to set time and spatial units. B) Upper panel: Screenshot of </w:t>
      </w:r>
      <w:proofErr w:type="spellStart"/>
      <w:r w:rsidR="094FF0A0" w:rsidRPr="004640CE">
        <w:rPr>
          <w:rFonts w:cstheme="minorBidi"/>
          <w:color w:val="auto"/>
          <w:lang w:val="en-GB"/>
        </w:rPr>
        <w:t>Trackmate</w:t>
      </w:r>
      <w:proofErr w:type="spellEnd"/>
      <w:r w:rsidR="094FF0A0" w:rsidRPr="004640CE">
        <w:rPr>
          <w:rFonts w:cstheme="minorBidi"/>
          <w:color w:val="auto"/>
          <w:lang w:val="en-GB"/>
        </w:rPr>
        <w:t xml:space="preserve"> image calibration menu. Lower panel: Output image with applied different values of “Threshold”. -C) Upper panel: Screenshot of </w:t>
      </w:r>
      <w:proofErr w:type="spellStart"/>
      <w:r w:rsidR="094FF0A0" w:rsidRPr="004640CE">
        <w:rPr>
          <w:rFonts w:cstheme="minorBidi"/>
          <w:color w:val="auto"/>
          <w:lang w:val="en-GB"/>
        </w:rPr>
        <w:t>Trackmate</w:t>
      </w:r>
      <w:proofErr w:type="spellEnd"/>
      <w:r w:rsidR="094FF0A0" w:rsidRPr="004640CE">
        <w:rPr>
          <w:rFonts w:cstheme="minorBidi"/>
          <w:color w:val="auto"/>
          <w:lang w:val="en-GB"/>
        </w:rPr>
        <w:t xml:space="preserve"> "Spot filtering” menu illustrating some filters. Lower panel: Exemplary time-lapse image, depicting immune spots filtered by position along X in the intermediate chamber.</w:t>
      </w:r>
    </w:p>
    <w:p w14:paraId="13281EFF" w14:textId="77777777" w:rsidR="00897170" w:rsidRPr="004640CE" w:rsidRDefault="00897170" w:rsidP="00FB04AE">
      <w:pPr>
        <w:contextualSpacing/>
        <w:rPr>
          <w:rFonts w:cstheme="minorBidi"/>
          <w:color w:val="auto"/>
          <w:lang w:val="en-GB"/>
        </w:rPr>
      </w:pPr>
    </w:p>
    <w:p w14:paraId="2E91D482" w14:textId="57D635B1" w:rsidR="00B54318" w:rsidRPr="004640CE" w:rsidRDefault="009C1C69" w:rsidP="00FB04AE">
      <w:pPr>
        <w:contextualSpacing/>
        <w:rPr>
          <w:rFonts w:cstheme="minorBidi"/>
          <w:color w:val="auto"/>
          <w:lang w:val="en-GB"/>
        </w:rPr>
      </w:pPr>
      <w:r>
        <w:rPr>
          <w:rFonts w:cstheme="minorBidi"/>
          <w:b/>
          <w:bCs/>
          <w:color w:val="auto"/>
          <w:lang w:val="en-GB"/>
        </w:rPr>
        <w:t xml:space="preserve">Figure </w:t>
      </w:r>
      <w:r w:rsidR="094FF0A0" w:rsidRPr="004640CE">
        <w:rPr>
          <w:rFonts w:cstheme="minorBidi"/>
          <w:b/>
          <w:bCs/>
          <w:color w:val="auto"/>
          <w:lang w:val="en-GB"/>
        </w:rPr>
        <w:t>3</w:t>
      </w:r>
      <w:r w:rsidR="00897170">
        <w:rPr>
          <w:rFonts w:cstheme="minorBidi"/>
          <w:b/>
          <w:bCs/>
          <w:color w:val="auto"/>
          <w:lang w:val="en-GB"/>
        </w:rPr>
        <w:t>.</w:t>
      </w:r>
      <w:r w:rsidR="094FF0A0" w:rsidRPr="004640CE">
        <w:rPr>
          <w:rFonts w:cstheme="minorBidi"/>
          <w:b/>
          <w:bCs/>
          <w:color w:val="auto"/>
          <w:lang w:val="en-GB"/>
        </w:rPr>
        <w:t xml:space="preserve"> </w:t>
      </w:r>
      <w:proofErr w:type="spellStart"/>
      <w:r w:rsidR="094FF0A0" w:rsidRPr="004640CE">
        <w:rPr>
          <w:rFonts w:cstheme="minorBidi"/>
          <w:b/>
          <w:bCs/>
          <w:color w:val="auto"/>
          <w:lang w:val="en-GB"/>
        </w:rPr>
        <w:t>Trackmate</w:t>
      </w:r>
      <w:proofErr w:type="spellEnd"/>
      <w:r w:rsidR="094FF0A0" w:rsidRPr="004640CE">
        <w:rPr>
          <w:rFonts w:cstheme="minorBidi"/>
          <w:b/>
          <w:bCs/>
          <w:color w:val="auto"/>
          <w:lang w:val="en-GB"/>
        </w:rPr>
        <w:t xml:space="preserve"> Analysis pipeline for reconstructing immune tracks in time-series image sequences</w:t>
      </w:r>
      <w:r w:rsidR="094FF0A0" w:rsidRPr="004640CE">
        <w:rPr>
          <w:rFonts w:cstheme="minorBidi"/>
          <w:color w:val="auto"/>
          <w:lang w:val="en-GB"/>
        </w:rPr>
        <w:t xml:space="preserve">. A-C) Screenshots of </w:t>
      </w:r>
      <w:proofErr w:type="spellStart"/>
      <w:r w:rsidR="094FF0A0" w:rsidRPr="004640CE">
        <w:rPr>
          <w:rFonts w:cstheme="minorBidi"/>
          <w:color w:val="auto"/>
          <w:lang w:val="en-GB"/>
        </w:rPr>
        <w:t>Trackmate</w:t>
      </w:r>
      <w:proofErr w:type="spellEnd"/>
      <w:r w:rsidR="094FF0A0" w:rsidRPr="004640CE">
        <w:rPr>
          <w:rFonts w:cstheme="minorBidi"/>
          <w:color w:val="auto"/>
          <w:lang w:val="en-GB"/>
        </w:rPr>
        <w:t xml:space="preserve"> menus corresponding to detector selection for track building, track filtering, and to display menus for exporting final data. D) Examples of generated tracks in pre-processed time-lapse images varying the linking detector settings. E) Example of false tracks and bad links derived from the detection of tumor cells borders. F) Tracks are highlighted in green by selecting rows in the file .txt of results.</w:t>
      </w:r>
    </w:p>
    <w:p w14:paraId="2B924C7B" w14:textId="77777777" w:rsidR="00B54318" w:rsidRPr="004640CE" w:rsidRDefault="00B54318" w:rsidP="00FB04AE">
      <w:pPr>
        <w:contextualSpacing/>
        <w:rPr>
          <w:rFonts w:cstheme="minorHAnsi"/>
          <w:color w:val="auto"/>
          <w:lang w:val="en-GB"/>
        </w:rPr>
      </w:pPr>
    </w:p>
    <w:p w14:paraId="268CC894" w14:textId="2D15BB9E" w:rsidR="00B54318" w:rsidRPr="004640CE" w:rsidRDefault="00897170" w:rsidP="00FB04AE">
      <w:pPr>
        <w:contextualSpacing/>
        <w:rPr>
          <w:rFonts w:cstheme="minorBidi"/>
          <w:color w:val="auto"/>
          <w:lang w:val="en-GB"/>
        </w:rPr>
      </w:pPr>
      <w:r>
        <w:rPr>
          <w:rFonts w:cstheme="minorBidi"/>
          <w:b/>
          <w:bCs/>
          <w:color w:val="auto"/>
          <w:lang w:val="en-GB"/>
        </w:rPr>
        <w:t xml:space="preserve">Figure </w:t>
      </w:r>
      <w:r w:rsidR="0B6E0DEC" w:rsidRPr="004640CE">
        <w:rPr>
          <w:rFonts w:cstheme="minorBidi"/>
          <w:b/>
          <w:bCs/>
          <w:color w:val="auto"/>
          <w:lang w:val="en-GB"/>
        </w:rPr>
        <w:t>4. Schematic overview for 3D immunocompetent tumor-on chips.</w:t>
      </w:r>
      <w:r w:rsidR="0B6E0DEC" w:rsidRPr="004640CE">
        <w:rPr>
          <w:rFonts w:cstheme="minorBidi"/>
          <w:color w:val="auto"/>
          <w:lang w:val="en-GB"/>
        </w:rPr>
        <w:t xml:space="preserve"> A) Examples of micro-structured silicon master. Stamps for PDMS were patterned in SU-8 negative resist in a cleanroom facility equipped with e-beam and optical lithography. B) Polydimethylsiloxane (PDMS) replicas were fabricated by standard soft-lithography methods. The central unit has the chambers colored as the ones drawn in 3D rendering of the chip, depicted in the panel D. </w:t>
      </w:r>
      <w:r w:rsidR="0B6E0DEC" w:rsidRPr="004640CE">
        <w:rPr>
          <w:rFonts w:asciiTheme="minorHAnsi" w:eastAsiaTheme="minorEastAsia" w:hAnsiTheme="minorHAnsi" w:cstheme="minorBidi"/>
          <w:color w:val="auto"/>
          <w:lang w:val="en-GB"/>
        </w:rPr>
        <w:t>C) Scanning el</w:t>
      </w:r>
      <w:r w:rsidR="0B6E0DEC" w:rsidRPr="004640CE">
        <w:rPr>
          <w:rFonts w:cstheme="minorBidi"/>
          <w:color w:val="auto"/>
          <w:lang w:val="en-GB"/>
        </w:rPr>
        <w:t xml:space="preserve">ectron microscopy (SEM) enlarged view of the array of micropillars suited for hydrogel solution entrapment. D)3D CAD showing the chambers, connected by microgrooves and the loading wells. Dashed boxes are referred to SEM photographs of details (panel C, and E). E) SEM photograph of 10 </w:t>
      </w:r>
      <w:r w:rsidR="0B6E0DEC" w:rsidRPr="004640CE">
        <w:rPr>
          <w:rFonts w:cstheme="minorBidi"/>
          <w:color w:val="auto"/>
        </w:rPr>
        <w:t>μ</w:t>
      </w:r>
      <w:r w:rsidR="0B6E0DEC" w:rsidRPr="004640CE">
        <w:rPr>
          <w:rFonts w:cstheme="minorBidi"/>
          <w:color w:val="auto"/>
          <w:lang w:val="en-GB"/>
        </w:rPr>
        <w:t>m high connecting microgrooves. F) 2D CAD layout depicting the dimensions of microstructures.</w:t>
      </w:r>
    </w:p>
    <w:p w14:paraId="01F78A98" w14:textId="77777777" w:rsidR="00B54318" w:rsidRPr="004640CE" w:rsidRDefault="00B54318" w:rsidP="00FB04AE">
      <w:pPr>
        <w:contextualSpacing/>
        <w:rPr>
          <w:rFonts w:cstheme="minorHAnsi"/>
          <w:color w:val="auto"/>
          <w:lang w:val="en-GB"/>
        </w:rPr>
      </w:pPr>
    </w:p>
    <w:p w14:paraId="108C9EDF" w14:textId="5536E55D" w:rsidR="00B54318" w:rsidRPr="004640CE" w:rsidRDefault="00897170" w:rsidP="00FB04AE">
      <w:pPr>
        <w:contextualSpacing/>
        <w:rPr>
          <w:rFonts w:cstheme="minorBidi"/>
          <w:color w:val="auto"/>
          <w:lang w:val="en-GB"/>
        </w:rPr>
      </w:pPr>
      <w:r>
        <w:rPr>
          <w:rFonts w:asciiTheme="minorHAnsi" w:hAnsiTheme="minorHAnsi" w:cstheme="minorBidi"/>
          <w:b/>
          <w:bCs/>
          <w:color w:val="auto"/>
          <w:lang w:val="en-GB"/>
        </w:rPr>
        <w:t xml:space="preserve">Figure </w:t>
      </w:r>
      <w:r w:rsidR="094FF0A0" w:rsidRPr="004640CE">
        <w:rPr>
          <w:rFonts w:cstheme="minorBidi"/>
          <w:b/>
          <w:bCs/>
          <w:color w:val="auto"/>
          <w:lang w:val="en-GB"/>
        </w:rPr>
        <w:t>5</w:t>
      </w:r>
      <w:r w:rsidR="094FF0A0" w:rsidRPr="004640CE">
        <w:rPr>
          <w:rFonts w:asciiTheme="minorHAnsi" w:hAnsiTheme="minorHAnsi" w:cstheme="minorBidi"/>
          <w:b/>
          <w:bCs/>
          <w:color w:val="auto"/>
          <w:lang w:val="en-GB"/>
        </w:rPr>
        <w:t xml:space="preserve">. Schematic workflow of main loading protocol steps for assembling 3D co-cultures. </w:t>
      </w:r>
      <w:r w:rsidR="094FF0A0" w:rsidRPr="004640CE">
        <w:rPr>
          <w:rFonts w:asciiTheme="minorHAnsi" w:hAnsiTheme="minorHAnsi" w:cstheme="minorBidi"/>
          <w:color w:val="auto"/>
          <w:lang w:val="en-GB"/>
        </w:rPr>
        <w:t>A) Upper panel: Schematics of injection step of Matrigel solution in each gel side region. Lower panel: Real photograph of the chip showing gel front advancement along the channel during loading step.</w:t>
      </w:r>
      <w:r w:rsidR="094FF0A0" w:rsidRPr="004640CE">
        <w:rPr>
          <w:rFonts w:cstheme="minorBidi"/>
          <w:color w:val="auto"/>
          <w:lang w:val="en-GB"/>
        </w:rPr>
        <w:t xml:space="preserve"> </w:t>
      </w:r>
      <w:r w:rsidR="094FF0A0" w:rsidRPr="004640CE">
        <w:rPr>
          <w:rFonts w:asciiTheme="minorHAnsi" w:hAnsiTheme="minorHAnsi" w:cstheme="minorBidi"/>
          <w:color w:val="auto"/>
          <w:lang w:val="en-GB"/>
        </w:rPr>
        <w:t xml:space="preserve">B) Schematics of Matrigel polymerization step. Lower panel: </w:t>
      </w:r>
      <w:r w:rsidR="094FF0A0" w:rsidRPr="004640CE">
        <w:rPr>
          <w:rFonts w:eastAsia="Calibri"/>
          <w:color w:val="auto"/>
          <w:lang w:val="en-GB"/>
        </w:rPr>
        <w:t>Phase-contrast microscopic view</w:t>
      </w:r>
      <w:r w:rsidR="094FF0A0" w:rsidRPr="004640CE">
        <w:rPr>
          <w:rFonts w:cstheme="minorBidi"/>
          <w:color w:val="auto"/>
          <w:lang w:val="en-GB"/>
        </w:rPr>
        <w:t xml:space="preserve"> of the gel-air interface formed after gelation step. Scalebar, 100 </w:t>
      </w:r>
      <w:r w:rsidR="094FF0A0" w:rsidRPr="004640CE">
        <w:rPr>
          <w:color w:val="auto"/>
          <w:lang w:val="en-GB"/>
        </w:rPr>
        <w:t>µ</w:t>
      </w:r>
      <w:r w:rsidR="094FF0A0" w:rsidRPr="004640CE">
        <w:rPr>
          <w:rFonts w:cstheme="minorBidi"/>
          <w:color w:val="auto"/>
          <w:lang w:val="en-GB"/>
        </w:rPr>
        <w:t>m</w:t>
      </w:r>
      <w:r w:rsidR="094FF0A0" w:rsidRPr="004640CE">
        <w:rPr>
          <w:rFonts w:asciiTheme="minorHAnsi" w:hAnsiTheme="minorHAnsi" w:cstheme="minorBidi"/>
          <w:color w:val="auto"/>
          <w:lang w:val="en-GB"/>
        </w:rPr>
        <w:t xml:space="preserve">. </w:t>
      </w:r>
      <w:r w:rsidR="094FF0A0" w:rsidRPr="004640CE">
        <w:rPr>
          <w:rFonts w:cstheme="minorBidi"/>
          <w:color w:val="auto"/>
          <w:lang w:val="en-GB"/>
        </w:rPr>
        <w:t>C</w:t>
      </w:r>
      <w:r w:rsidR="094FF0A0" w:rsidRPr="004640CE">
        <w:rPr>
          <w:rFonts w:asciiTheme="minorHAnsi" w:hAnsiTheme="minorHAnsi" w:cstheme="minorBidi"/>
          <w:color w:val="auto"/>
          <w:lang w:val="en-GB"/>
        </w:rPr>
        <w:t xml:space="preserve">)Upper panel: Drawing, depicting the </w:t>
      </w:r>
      <w:r w:rsidR="094FF0A0" w:rsidRPr="004640CE">
        <w:rPr>
          <w:rFonts w:cstheme="minorBidi"/>
          <w:color w:val="auto"/>
          <w:lang w:val="en-GB"/>
        </w:rPr>
        <w:t xml:space="preserve">loading of cells and media with exemplary volumes used in the protocol. Lower panel: 4X Phase-contrast image of the assembled co-culture at 0h is shown in lower panel. Scalebar, 200 </w:t>
      </w:r>
      <w:r w:rsidR="094FF0A0" w:rsidRPr="004640CE">
        <w:rPr>
          <w:color w:val="auto"/>
          <w:lang w:val="en-GB"/>
        </w:rPr>
        <w:t>µ</w:t>
      </w:r>
      <w:r w:rsidR="094FF0A0" w:rsidRPr="004640CE">
        <w:rPr>
          <w:rFonts w:cstheme="minorBidi"/>
          <w:color w:val="auto"/>
          <w:lang w:val="en-GB"/>
        </w:rPr>
        <w:t>m.</w:t>
      </w:r>
    </w:p>
    <w:p w14:paraId="7DB78696" w14:textId="77777777" w:rsidR="00B54318" w:rsidRPr="004640CE" w:rsidRDefault="00B54318" w:rsidP="00FB04AE">
      <w:pPr>
        <w:contextualSpacing/>
        <w:rPr>
          <w:rFonts w:cstheme="minorHAnsi"/>
          <w:color w:val="auto"/>
          <w:lang w:val="en-GB"/>
        </w:rPr>
      </w:pPr>
    </w:p>
    <w:p w14:paraId="04B31478" w14:textId="40B13150" w:rsidR="00B54318" w:rsidRPr="004640CE" w:rsidRDefault="009C1C69" w:rsidP="00FB04AE">
      <w:pPr>
        <w:contextualSpacing/>
        <w:rPr>
          <w:rFonts w:cstheme="minorBidi"/>
          <w:color w:val="auto"/>
          <w:lang w:val="en-GB"/>
        </w:rPr>
      </w:pPr>
      <w:r>
        <w:rPr>
          <w:rFonts w:asciiTheme="minorHAnsi" w:eastAsiaTheme="minorEastAsia" w:hAnsiTheme="minorHAnsi" w:cstheme="minorBidi"/>
          <w:b/>
          <w:bCs/>
          <w:color w:val="auto"/>
          <w:lang w:val="en-GB"/>
        </w:rPr>
        <w:t xml:space="preserve">Figure </w:t>
      </w:r>
      <w:r w:rsidR="0F4B998F" w:rsidRPr="004640CE">
        <w:rPr>
          <w:rFonts w:asciiTheme="minorHAnsi" w:eastAsiaTheme="minorEastAsia" w:hAnsiTheme="minorHAnsi" w:cstheme="minorBidi"/>
          <w:b/>
          <w:bCs/>
          <w:color w:val="auto"/>
          <w:lang w:val="en-GB"/>
        </w:rPr>
        <w:t>6</w:t>
      </w:r>
      <w:r w:rsidR="00897170">
        <w:rPr>
          <w:rFonts w:asciiTheme="minorHAnsi" w:eastAsiaTheme="minorEastAsia" w:hAnsiTheme="minorHAnsi" w:cstheme="minorBidi"/>
          <w:b/>
          <w:bCs/>
          <w:color w:val="auto"/>
          <w:lang w:val="en-GB"/>
        </w:rPr>
        <w:t>.</w:t>
      </w:r>
      <w:r w:rsidR="0F4B998F" w:rsidRPr="004640CE">
        <w:rPr>
          <w:rFonts w:asciiTheme="minorHAnsi" w:eastAsiaTheme="minorEastAsia" w:hAnsiTheme="minorHAnsi" w:cstheme="minorBidi"/>
          <w:b/>
          <w:bCs/>
          <w:color w:val="auto"/>
          <w:lang w:val="en-GB"/>
        </w:rPr>
        <w:t xml:space="preserve"> Analysis of migratory profiles and interaction behavior of PBMC towards </w:t>
      </w:r>
      <w:r w:rsidR="0F4B998F" w:rsidRPr="004640CE">
        <w:rPr>
          <w:rFonts w:asciiTheme="minorHAnsi" w:eastAsiaTheme="minorEastAsia" w:hAnsiTheme="minorHAnsi" w:cstheme="minorBidi"/>
          <w:b/>
          <w:bCs/>
          <w:color w:val="auto"/>
          <w:lang w:val="en-GB"/>
        </w:rPr>
        <w:lastRenderedPageBreak/>
        <w:t>dying/live tumor chamber in the time window of 24-48 h.</w:t>
      </w:r>
      <w:r w:rsidR="0F4B998F" w:rsidRPr="004640CE">
        <w:rPr>
          <w:rFonts w:asciiTheme="minorHAnsi" w:eastAsiaTheme="minorEastAsia" w:hAnsiTheme="minorHAnsi" w:cstheme="minorBidi"/>
          <w:color w:val="auto"/>
          <w:lang w:val="en-GB"/>
        </w:rPr>
        <w:t xml:space="preserve"> Left panel. A)</w:t>
      </w:r>
      <w:r w:rsidR="00AB41E1" w:rsidRPr="004640CE">
        <w:rPr>
          <w:rFonts w:asciiTheme="minorHAnsi" w:eastAsiaTheme="minorEastAsia" w:hAnsiTheme="minorHAnsi" w:cstheme="minorBidi"/>
          <w:color w:val="auto"/>
          <w:lang w:val="en-GB"/>
        </w:rPr>
        <w:t xml:space="preserve"> </w:t>
      </w:r>
      <w:r w:rsidR="0F4B998F" w:rsidRPr="004640CE">
        <w:rPr>
          <w:rFonts w:asciiTheme="minorHAnsi" w:eastAsiaTheme="minorEastAsia" w:hAnsiTheme="minorHAnsi" w:cstheme="minorBidi"/>
          <w:color w:val="auto"/>
          <w:lang w:val="en-GB"/>
        </w:rPr>
        <w:t xml:space="preserve">Screenshots of time-lapse pre-processed images overlaid with immune colored tracks, extracted by </w:t>
      </w:r>
      <w:proofErr w:type="spellStart"/>
      <w:r w:rsidR="0F4B998F" w:rsidRPr="004640CE">
        <w:rPr>
          <w:rFonts w:asciiTheme="minorHAnsi" w:eastAsiaTheme="minorEastAsia" w:hAnsiTheme="minorHAnsi" w:cstheme="minorBidi"/>
          <w:color w:val="auto"/>
          <w:lang w:val="en-GB"/>
        </w:rPr>
        <w:t>Trackmate</w:t>
      </w:r>
      <w:proofErr w:type="spellEnd"/>
      <w:r w:rsidR="0F4B998F" w:rsidRPr="004640CE">
        <w:rPr>
          <w:rFonts w:asciiTheme="minorHAnsi" w:eastAsiaTheme="minorEastAsia" w:hAnsiTheme="minorHAnsi" w:cstheme="minorBidi"/>
          <w:color w:val="auto"/>
          <w:lang w:val="en-GB"/>
        </w:rPr>
        <w:t xml:space="preserve">. The immune paths are obtained by a single FOV in the indicated experimental </w:t>
      </w:r>
      <w:r w:rsidR="0F4B998F" w:rsidRPr="004640CE">
        <w:rPr>
          <w:rFonts w:asciiTheme="minorHAnsi" w:eastAsiaTheme="minorEastAsia" w:hAnsiTheme="minorHAnsi" w:cstheme="minorBidi"/>
          <w:color w:val="auto"/>
          <w:lang w:val="en-US"/>
        </w:rPr>
        <w:t>conditions</w:t>
      </w:r>
      <w:r w:rsidR="0F4B998F" w:rsidRPr="004640CE">
        <w:rPr>
          <w:rFonts w:asciiTheme="minorHAnsi" w:eastAsiaTheme="minorEastAsia" w:hAnsiTheme="minorHAnsi" w:cstheme="minorBidi"/>
          <w:color w:val="auto"/>
          <w:lang w:val="en-GB"/>
        </w:rPr>
        <w:t xml:space="preserve"> in the interval 24-to-48 h in the intermediate chamber. B-C) Representative migration tracks and rose plots of PBMCs cultivated in the two different conditions (</w:t>
      </w:r>
      <w:r w:rsidR="0F4B998F" w:rsidRPr="004640CE">
        <w:rPr>
          <w:rFonts w:asciiTheme="minorHAnsi" w:eastAsiaTheme="minorEastAsia" w:hAnsiTheme="minorHAnsi" w:cstheme="minorBidi"/>
          <w:i/>
          <w:iCs/>
          <w:color w:val="auto"/>
          <w:lang w:val="en-GB"/>
        </w:rPr>
        <w:t>n</w:t>
      </w:r>
      <w:r w:rsidR="0F4B998F" w:rsidRPr="004640CE">
        <w:rPr>
          <w:rFonts w:asciiTheme="minorHAnsi" w:eastAsiaTheme="minorEastAsia" w:hAnsiTheme="minorHAnsi" w:cstheme="minorBidi"/>
          <w:color w:val="auto"/>
          <w:lang w:val="en-GB"/>
        </w:rPr>
        <w:t xml:space="preserve"> = 1550 PBMCs versus DOXO-treated cancer cells, DOXO+ or </w:t>
      </w:r>
      <w:r w:rsidR="0F4B998F" w:rsidRPr="004640CE">
        <w:rPr>
          <w:rFonts w:asciiTheme="minorHAnsi" w:eastAsiaTheme="minorEastAsia" w:hAnsiTheme="minorHAnsi" w:cstheme="minorBidi"/>
          <w:i/>
          <w:iCs/>
          <w:color w:val="auto"/>
          <w:lang w:val="en-GB"/>
        </w:rPr>
        <w:t>n</w:t>
      </w:r>
      <w:r w:rsidR="0F4B998F" w:rsidRPr="004640CE">
        <w:rPr>
          <w:rFonts w:asciiTheme="minorHAnsi" w:eastAsiaTheme="minorEastAsia" w:hAnsiTheme="minorHAnsi" w:cstheme="minorBidi"/>
          <w:color w:val="auto"/>
          <w:lang w:val="en-GB"/>
        </w:rPr>
        <w:t> =1434 PBMCs versus control cancer cells, DOXO-). Each line inside x-y plots depicts a single PBMC trajectory and each circle represents the final position of a single cell with respect to the initial position. Starting points are set to (0,0) using a coordinate transformation. The coordinates and displacement of the center of mass of cell migration are displayed</w:t>
      </w:r>
      <w:r w:rsidR="0F4B998F" w:rsidRPr="004640CE">
        <w:rPr>
          <w:rFonts w:ascii="Times New Roman" w:hAnsi="Times New Roman" w:cs="Times New Roman"/>
          <w:color w:val="auto"/>
          <w:lang w:val="en-GB"/>
        </w:rPr>
        <w:t xml:space="preserve"> in the indicated experimental </w:t>
      </w:r>
      <w:r w:rsidR="0F4B998F" w:rsidRPr="004640CE">
        <w:rPr>
          <w:rFonts w:ascii="Times New Roman" w:hAnsi="Times New Roman" w:cs="Times New Roman"/>
          <w:color w:val="auto"/>
          <w:lang w:val="en-US"/>
        </w:rPr>
        <w:t>conditions</w:t>
      </w:r>
      <w:r w:rsidR="0F4B998F" w:rsidRPr="004640CE">
        <w:rPr>
          <w:rFonts w:asciiTheme="minorHAnsi" w:eastAsiaTheme="minorEastAsia" w:hAnsiTheme="minorHAnsi" w:cstheme="minorBidi"/>
          <w:color w:val="auto"/>
          <w:lang w:val="en-GB"/>
        </w:rPr>
        <w:t>. The center of mass coordinates and displacement (computed as average Euclidean distance for the X and Y components) provide indication of the average direction in which the group of cel</w:t>
      </w:r>
      <w:r w:rsidR="0F4B998F" w:rsidRPr="004640CE">
        <w:rPr>
          <w:rFonts w:cstheme="minorBidi"/>
          <w:color w:val="auto"/>
          <w:lang w:val="en-GB"/>
        </w:rPr>
        <w:t xml:space="preserve">ls primarily travelled and magnitude of the overall cell movement in condition groups. Blue and green lines respectively mark individual tracks by Euclidean distance value greater/smaller than a threshold value (100 </w:t>
      </w:r>
      <w:r w:rsidR="0F4B998F" w:rsidRPr="004640CE">
        <w:rPr>
          <w:color w:val="auto"/>
          <w:lang w:val="en-GB"/>
        </w:rPr>
        <w:t>µ</w:t>
      </w:r>
      <w:r w:rsidR="0F4B998F" w:rsidRPr="004640CE">
        <w:rPr>
          <w:rFonts w:cstheme="minorBidi"/>
          <w:color w:val="auto"/>
          <w:lang w:val="en-GB"/>
        </w:rPr>
        <w:t xml:space="preserve">m). D) Scheme of numerical data extracted by a cell track. E-F) Box &amp; Whiskers plot depicting respectively directionality (p&lt;0,0001 Unpaired </w:t>
      </w:r>
      <w:r w:rsidR="0F4B998F" w:rsidRPr="004640CE">
        <w:rPr>
          <w:rFonts w:cstheme="minorBidi"/>
          <w:i/>
          <w:iCs/>
          <w:color w:val="auto"/>
          <w:lang w:val="en-GB"/>
        </w:rPr>
        <w:t>t</w:t>
      </w:r>
      <w:r w:rsidR="0F4B998F" w:rsidRPr="004640CE">
        <w:rPr>
          <w:rFonts w:cstheme="minorBidi"/>
          <w:color w:val="auto"/>
          <w:lang w:val="en-GB"/>
        </w:rPr>
        <w:t xml:space="preserve"> test with Welch's correction) and FMI (p&lt;0,0001 Unpaired </w:t>
      </w:r>
      <w:r w:rsidR="0F4B998F" w:rsidRPr="004640CE">
        <w:rPr>
          <w:rFonts w:cstheme="minorBidi"/>
          <w:i/>
          <w:iCs/>
          <w:color w:val="auto"/>
          <w:lang w:val="en-GB"/>
        </w:rPr>
        <w:t>t</w:t>
      </w:r>
      <w:r w:rsidR="0F4B998F" w:rsidRPr="004640CE">
        <w:rPr>
          <w:rFonts w:cstheme="minorBidi"/>
          <w:color w:val="auto"/>
          <w:lang w:val="en-GB"/>
        </w:rPr>
        <w:t xml:space="preserve"> test with Welch's correction). The horizontal line in boxes represents median values. The FMI values are the average for all cell-tracks in each condition group.</w:t>
      </w:r>
    </w:p>
    <w:p w14:paraId="6524E954" w14:textId="292F972D" w:rsidR="00B54318" w:rsidRDefault="0F4B998F" w:rsidP="00FB04AE">
      <w:pPr>
        <w:contextualSpacing/>
        <w:rPr>
          <w:rFonts w:cstheme="minorBidi"/>
          <w:color w:val="auto"/>
          <w:lang w:val="en-GB"/>
        </w:rPr>
      </w:pPr>
      <w:r w:rsidRPr="004640CE">
        <w:rPr>
          <w:rFonts w:cstheme="minorBidi"/>
          <w:color w:val="auto"/>
          <w:lang w:val="en-GB"/>
        </w:rPr>
        <w:t xml:space="preserve">Right panel. A) Screenshots of </w:t>
      </w:r>
      <w:proofErr w:type="spellStart"/>
      <w:r w:rsidRPr="004640CE">
        <w:rPr>
          <w:rFonts w:cstheme="minorBidi"/>
          <w:color w:val="auto"/>
          <w:lang w:val="en-GB"/>
        </w:rPr>
        <w:t>Trackmate</w:t>
      </w:r>
      <w:proofErr w:type="spellEnd"/>
      <w:r w:rsidRPr="004640CE">
        <w:rPr>
          <w:rFonts w:cstheme="minorBidi"/>
          <w:color w:val="auto"/>
          <w:lang w:val="en-GB"/>
        </w:rPr>
        <w:t xml:space="preserve"> extracted ROIs showing differential interactions between PBMCs and DOXO or PBS-treated cancer cells. B) Time density of PBMCs around DOXO-treated or control MDA-MB-231 cancer cells. Number of PBMCs present into selected ROI around cancer cells for each condition. Values reported are the average over 9 selected ROI from a single time-lapse FOV. Cancer hotspots are defined in a ROI (80</w:t>
      </w:r>
      <w:r w:rsidRPr="004640CE">
        <w:rPr>
          <w:color w:val="auto"/>
          <w:lang w:val="en-GB"/>
        </w:rPr>
        <w:t xml:space="preserve"> µ</w:t>
      </w:r>
      <w:r w:rsidRPr="004640CE">
        <w:rPr>
          <w:rFonts w:cstheme="minorBidi"/>
          <w:color w:val="auto"/>
          <w:lang w:val="en-GB"/>
        </w:rPr>
        <w:t>m on in diameter). Corresponding density heatmap is displayed. Dots represent mean number of cells calculated over 9 cancer hotspots at indicated time points. C) Distribution of times (min) of contacts for each experimental group.</w:t>
      </w:r>
    </w:p>
    <w:p w14:paraId="21C75A2A" w14:textId="77777777" w:rsidR="00897170" w:rsidRPr="004640CE" w:rsidRDefault="00897170" w:rsidP="00FB04AE">
      <w:pPr>
        <w:contextualSpacing/>
        <w:rPr>
          <w:rFonts w:cstheme="minorBidi"/>
          <w:color w:val="auto"/>
          <w:lang w:val="en-GB"/>
        </w:rPr>
      </w:pPr>
    </w:p>
    <w:p w14:paraId="54181C06" w14:textId="26B39B16" w:rsidR="00B54318" w:rsidRPr="004640CE" w:rsidRDefault="009C1C69" w:rsidP="00FB04AE">
      <w:pPr>
        <w:contextualSpacing/>
        <w:rPr>
          <w:rFonts w:cstheme="minorBidi"/>
          <w:color w:val="auto"/>
          <w:lang w:val="en-GB"/>
        </w:rPr>
      </w:pPr>
      <w:r>
        <w:rPr>
          <w:rFonts w:cstheme="minorBidi"/>
          <w:b/>
          <w:bCs/>
          <w:color w:val="auto"/>
          <w:lang w:val="en-GB"/>
        </w:rPr>
        <w:t>Figure</w:t>
      </w:r>
      <w:r w:rsidR="00101ED2">
        <w:rPr>
          <w:rFonts w:cstheme="minorBidi"/>
          <w:b/>
          <w:bCs/>
          <w:color w:val="auto"/>
          <w:lang w:val="en-GB"/>
        </w:rPr>
        <w:t xml:space="preserve"> </w:t>
      </w:r>
      <w:r w:rsidR="2DE7DE08" w:rsidRPr="004640CE">
        <w:rPr>
          <w:rFonts w:cstheme="minorBidi"/>
          <w:b/>
          <w:bCs/>
          <w:color w:val="auto"/>
          <w:lang w:val="en-GB"/>
        </w:rPr>
        <w:t>7</w:t>
      </w:r>
      <w:r w:rsidR="00897170">
        <w:rPr>
          <w:rFonts w:cstheme="minorBidi"/>
          <w:b/>
          <w:bCs/>
          <w:color w:val="auto"/>
          <w:lang w:val="en-GB"/>
        </w:rPr>
        <w:t>.</w:t>
      </w:r>
      <w:r w:rsidR="2DE7DE08" w:rsidRPr="004640CE">
        <w:rPr>
          <w:rFonts w:cstheme="minorBidi"/>
          <w:b/>
          <w:bCs/>
          <w:color w:val="auto"/>
          <w:lang w:val="en-GB"/>
        </w:rPr>
        <w:t xml:space="preserve"> Preferential recruitment of PBMCs in response to DAC plus IFN drug combinations in a competitive 3D immuno-competent melanoma on chip model</w:t>
      </w:r>
      <w:r w:rsidR="2DE7DE08" w:rsidRPr="004640CE">
        <w:rPr>
          <w:rFonts w:cstheme="minorBidi"/>
          <w:color w:val="auto"/>
          <w:lang w:val="en-GB"/>
        </w:rPr>
        <w:t xml:space="preserve">. A) Distribution of initially loaded PBMCs in the central chamber of microfluidic devices. Microphotographs are acquired by EVOS-FL fluorescence microscope during 0-72 h interval. Red fluorescence (PKH67-labeled cells) represents PBMCs from healthy donors. PKH67-labeled (green) human melanoma cells embedded in Matrigel containing single or double combinations treatments were plated in lateral chambers. B) A375 cells plus IFN on left versus A375 plus DAC/IFN on the right. Fluorescence images were shown at 72 h of co-culture. Discontinued yellow box depicts visibly massive recruitment in A375 plus DAC/IFN side. C) PBMC counts in four different ROIs from IFN chambers </w:t>
      </w:r>
      <w:r w:rsidR="2DE7DE08" w:rsidRPr="004640CE">
        <w:rPr>
          <w:rFonts w:cstheme="minorBidi"/>
          <w:i/>
          <w:iCs/>
          <w:color w:val="auto"/>
          <w:lang w:val="en-GB"/>
        </w:rPr>
        <w:t>vs</w:t>
      </w:r>
      <w:r w:rsidR="2DE7DE08" w:rsidRPr="004640CE">
        <w:rPr>
          <w:rFonts w:cstheme="minorBidi"/>
          <w:color w:val="auto"/>
          <w:lang w:val="en-GB"/>
        </w:rPr>
        <w:t xml:space="preserve"> DAC+IFN chambers. Histograms represent cell counts +/- S.D.; heatmap enumerated values from each ROI. Scalebars, 200 </w:t>
      </w:r>
      <w:r w:rsidR="2DE7DE08" w:rsidRPr="004640CE">
        <w:rPr>
          <w:color w:val="auto"/>
          <w:lang w:val="en-GB"/>
        </w:rPr>
        <w:t>µ</w:t>
      </w:r>
      <w:r w:rsidR="2DE7DE08" w:rsidRPr="004640CE">
        <w:rPr>
          <w:rFonts w:cstheme="minorBidi"/>
          <w:color w:val="auto"/>
          <w:lang w:val="en-GB"/>
        </w:rPr>
        <w:t xml:space="preserve">m. D-G) Schematics of segmentation and quantification steps of infiltrated PBMCs in gel matrices applied to single channel fluorescence images. </w:t>
      </w:r>
    </w:p>
    <w:p w14:paraId="3F29B0CF" w14:textId="7E1449FE" w:rsidR="74634BBE" w:rsidRPr="004640CE" w:rsidRDefault="74634BBE" w:rsidP="00FB04AE">
      <w:pPr>
        <w:contextualSpacing/>
        <w:rPr>
          <w:rFonts w:cstheme="minorBidi"/>
          <w:b/>
          <w:bCs/>
          <w:color w:val="auto"/>
          <w:lang w:val="en-GB"/>
        </w:rPr>
      </w:pPr>
    </w:p>
    <w:p w14:paraId="228606DD" w14:textId="62D5F19A" w:rsidR="74634BBE" w:rsidRPr="004640CE" w:rsidRDefault="3E176B59" w:rsidP="00FB04AE">
      <w:pPr>
        <w:pStyle w:val="Heading2"/>
        <w:contextualSpacing/>
        <w:rPr>
          <w:color w:val="auto"/>
          <w:szCs w:val="24"/>
          <w:lang w:val="en-GB"/>
        </w:rPr>
      </w:pPr>
      <w:r w:rsidRPr="004640CE">
        <w:rPr>
          <w:color w:val="auto"/>
          <w:szCs w:val="24"/>
          <w:lang w:val="en-GB"/>
        </w:rPr>
        <w:t xml:space="preserve">Supplementary </w:t>
      </w:r>
      <w:r w:rsidR="00897170">
        <w:rPr>
          <w:color w:val="auto"/>
          <w:szCs w:val="24"/>
          <w:lang w:val="en-GB"/>
        </w:rPr>
        <w:t>F</w:t>
      </w:r>
      <w:r w:rsidRPr="004640CE">
        <w:rPr>
          <w:color w:val="auto"/>
          <w:szCs w:val="24"/>
          <w:lang w:val="en-GB"/>
        </w:rPr>
        <w:t>ile. Microfabrication protocol</w:t>
      </w:r>
    </w:p>
    <w:p w14:paraId="35E4B4CB" w14:textId="230471CE" w:rsidR="1411C25C" w:rsidRPr="004640CE" w:rsidRDefault="1411C25C" w:rsidP="00FB04AE">
      <w:pPr>
        <w:contextualSpacing/>
        <w:rPr>
          <w:rFonts w:cstheme="minorBidi"/>
          <w:color w:val="auto"/>
          <w:lang w:val="en-GB"/>
        </w:rPr>
      </w:pPr>
    </w:p>
    <w:p w14:paraId="0082F7AF" w14:textId="0D23DFCA" w:rsidR="1411C25C" w:rsidRPr="004640CE" w:rsidRDefault="0F4B998F" w:rsidP="00FB04AE">
      <w:pPr>
        <w:contextualSpacing/>
        <w:rPr>
          <w:rFonts w:asciiTheme="minorHAnsi" w:eastAsiaTheme="minorEastAsia" w:hAnsiTheme="minorHAnsi" w:cstheme="minorBidi"/>
          <w:color w:val="auto"/>
          <w:lang w:val="en-GB"/>
        </w:rPr>
      </w:pPr>
      <w:r w:rsidRPr="004640CE">
        <w:rPr>
          <w:rFonts w:asciiTheme="minorHAnsi" w:eastAsiaTheme="minorEastAsia" w:hAnsiTheme="minorHAnsi" w:cstheme="minorBidi"/>
          <w:b/>
          <w:bCs/>
          <w:color w:val="auto"/>
          <w:lang w:val="en-GB"/>
        </w:rPr>
        <w:t>Supplementary Movie</w:t>
      </w:r>
      <w:r w:rsidR="00897170">
        <w:rPr>
          <w:rFonts w:asciiTheme="minorHAnsi" w:eastAsiaTheme="minorEastAsia" w:hAnsiTheme="minorHAnsi" w:cstheme="minorBidi"/>
          <w:b/>
          <w:bCs/>
          <w:color w:val="auto"/>
          <w:lang w:val="en-GB"/>
        </w:rPr>
        <w:t xml:space="preserve"> </w:t>
      </w:r>
      <w:r w:rsidRPr="004640CE">
        <w:rPr>
          <w:rFonts w:asciiTheme="minorHAnsi" w:eastAsiaTheme="minorEastAsia" w:hAnsiTheme="minorHAnsi" w:cstheme="minorBidi"/>
          <w:b/>
          <w:bCs/>
          <w:color w:val="auto"/>
          <w:lang w:val="en-GB"/>
        </w:rPr>
        <w:t>1</w:t>
      </w:r>
      <w:r w:rsidR="00897170">
        <w:rPr>
          <w:rFonts w:asciiTheme="minorHAnsi" w:eastAsiaTheme="minorEastAsia" w:hAnsiTheme="minorHAnsi" w:cstheme="minorBidi"/>
          <w:b/>
          <w:bCs/>
          <w:color w:val="auto"/>
          <w:lang w:val="en-GB"/>
        </w:rPr>
        <w:t>.</w:t>
      </w:r>
      <w:r w:rsidRPr="004640CE">
        <w:rPr>
          <w:rFonts w:asciiTheme="minorHAnsi" w:eastAsiaTheme="minorEastAsia" w:hAnsiTheme="minorHAnsi" w:cstheme="minorBidi"/>
          <w:b/>
          <w:bCs/>
          <w:color w:val="auto"/>
          <w:lang w:val="en-GB"/>
        </w:rPr>
        <w:t xml:space="preserve"> Time-lapses sequences in a 2D tumor-immune on-chip co-culture. </w:t>
      </w:r>
      <w:r w:rsidRPr="004640CE">
        <w:rPr>
          <w:rFonts w:asciiTheme="minorHAnsi" w:eastAsiaTheme="minorEastAsia" w:hAnsiTheme="minorHAnsi" w:cstheme="minorBidi"/>
          <w:color w:val="auto"/>
          <w:lang w:val="en-GB"/>
        </w:rPr>
        <w:t xml:space="preserve">Microphotographs were acquired every 2 min, in a time interval of 0-24 h by means of </w:t>
      </w:r>
      <w:r w:rsidR="00897170">
        <w:rPr>
          <w:rFonts w:asciiTheme="minorHAnsi" w:eastAsiaTheme="minorEastAsia" w:hAnsiTheme="minorHAnsi" w:cstheme="minorBidi"/>
          <w:color w:val="auto"/>
          <w:lang w:val="en-GB"/>
        </w:rPr>
        <w:t>a s</w:t>
      </w:r>
      <w:r w:rsidRPr="004640CE">
        <w:rPr>
          <w:rFonts w:asciiTheme="minorHAnsi" w:eastAsiaTheme="minorEastAsia" w:hAnsiTheme="minorHAnsi" w:cstheme="minorBidi"/>
          <w:color w:val="auto"/>
          <w:lang w:val="en-GB"/>
        </w:rPr>
        <w:t xml:space="preserve">mart Microscope into a standard cell culture incubator. Left panel. Movie of PBMCs from healthy </w:t>
      </w:r>
      <w:r w:rsidRPr="004640CE">
        <w:rPr>
          <w:rFonts w:asciiTheme="minorHAnsi" w:eastAsiaTheme="minorEastAsia" w:hAnsiTheme="minorHAnsi" w:cstheme="minorBidi"/>
          <w:color w:val="auto"/>
          <w:lang w:val="en-GB"/>
        </w:rPr>
        <w:lastRenderedPageBreak/>
        <w:t xml:space="preserve">donors (WT, wild type), plated with MDA-MB-231 control breast cancer cells. Right panel. Movie of a massive migration of PBMCs WT towards the chip chamber where MDA-MB-231 DOXO-treated cancer cells, are loaded. 2D chip layout is described in detail in section </w:t>
      </w:r>
      <w:r w:rsidR="0044164B" w:rsidRPr="004640CE">
        <w:rPr>
          <w:rFonts w:asciiTheme="minorHAnsi" w:eastAsiaTheme="minorEastAsia" w:hAnsiTheme="minorHAnsi" w:cstheme="minorBidi"/>
          <w:color w:val="auto"/>
          <w:lang w:val="en-GB"/>
        </w:rPr>
        <w:t>1</w:t>
      </w:r>
      <w:r w:rsidRPr="004640CE">
        <w:rPr>
          <w:rFonts w:asciiTheme="minorHAnsi" w:eastAsiaTheme="minorEastAsia" w:hAnsiTheme="minorHAnsi" w:cstheme="minorBidi"/>
          <w:color w:val="auto"/>
          <w:lang w:val="en-GB"/>
        </w:rPr>
        <w:t xml:space="preserve">of Protocol and shown in </w:t>
      </w:r>
      <w:r w:rsidR="009C1C69">
        <w:rPr>
          <w:rFonts w:asciiTheme="minorHAnsi" w:eastAsiaTheme="minorEastAsia" w:hAnsiTheme="minorHAnsi" w:cstheme="minorBidi"/>
          <w:color w:val="auto"/>
          <w:lang w:val="en-GB"/>
        </w:rPr>
        <w:t>Figure</w:t>
      </w:r>
      <w:r w:rsidR="00101ED2">
        <w:rPr>
          <w:rFonts w:asciiTheme="minorHAnsi" w:eastAsiaTheme="minorEastAsia" w:hAnsiTheme="minorHAnsi" w:cstheme="minorBidi"/>
          <w:color w:val="auto"/>
          <w:lang w:val="en-GB"/>
        </w:rPr>
        <w:t xml:space="preserve"> </w:t>
      </w:r>
      <w:r w:rsidRPr="004640CE">
        <w:rPr>
          <w:rFonts w:asciiTheme="minorHAnsi" w:eastAsiaTheme="minorEastAsia" w:hAnsiTheme="minorHAnsi" w:cstheme="minorBidi"/>
          <w:color w:val="auto"/>
          <w:lang w:val="en-GB"/>
        </w:rPr>
        <w:t>1.</w:t>
      </w:r>
    </w:p>
    <w:p w14:paraId="61C2A52E" w14:textId="3769A8F7" w:rsidR="00B064CE" w:rsidRPr="004640CE" w:rsidRDefault="00B064CE" w:rsidP="00FB04AE">
      <w:pPr>
        <w:contextualSpacing/>
        <w:rPr>
          <w:rFonts w:asciiTheme="minorHAnsi" w:eastAsiaTheme="minorEastAsia" w:hAnsiTheme="minorHAnsi" w:cstheme="minorBidi"/>
          <w:color w:val="auto"/>
          <w:lang w:val="en-GB"/>
        </w:rPr>
      </w:pPr>
    </w:p>
    <w:p w14:paraId="281D2F84" w14:textId="3568A213" w:rsidR="00343D8E" w:rsidRPr="004640CE" w:rsidRDefault="00343D8E" w:rsidP="00FB04AE">
      <w:pPr>
        <w:pStyle w:val="Heading2"/>
        <w:contextualSpacing/>
        <w:rPr>
          <w:rFonts w:cstheme="minorHAnsi"/>
          <w:color w:val="auto"/>
          <w:szCs w:val="24"/>
          <w:lang w:val="en-GB"/>
        </w:rPr>
      </w:pPr>
      <w:r w:rsidRPr="004640CE">
        <w:rPr>
          <w:rFonts w:cstheme="minorHAnsi"/>
          <w:color w:val="auto"/>
          <w:szCs w:val="24"/>
          <w:lang w:val="en-GB"/>
        </w:rPr>
        <w:t>DISCUSSION</w:t>
      </w:r>
    </w:p>
    <w:p w14:paraId="2F475869" w14:textId="3F1BEDDD" w:rsidR="00B94D47" w:rsidRDefault="3872019B" w:rsidP="00FB04AE">
      <w:pPr>
        <w:contextualSpacing/>
        <w:rPr>
          <w:rFonts w:cstheme="minorBidi"/>
          <w:color w:val="auto"/>
          <w:lang w:val="en-US" w:eastAsia="it-IT"/>
        </w:rPr>
      </w:pPr>
      <w:r w:rsidRPr="004640CE">
        <w:rPr>
          <w:rFonts w:cstheme="minorBidi"/>
          <w:color w:val="auto"/>
          <w:lang w:val="en-US" w:eastAsia="it-IT"/>
        </w:rPr>
        <w:t xml:space="preserve">The described methods try to design a general approach to recapitulate, with modulable degree of complexity, two significant aspects in the field of onco-immunology, </w:t>
      </w:r>
      <w:r w:rsidRPr="004640CE">
        <w:rPr>
          <w:rFonts w:eastAsia="Calibri"/>
          <w:color w:val="auto"/>
          <w:lang w:val="en-US"/>
        </w:rPr>
        <w:t xml:space="preserve">which can benefit from the adoption of more relevant </w:t>
      </w:r>
      <w:r w:rsidR="004640CE" w:rsidRPr="004640CE">
        <w:rPr>
          <w:rFonts w:eastAsia="Calibri"/>
          <w:color w:val="auto"/>
          <w:lang w:val="en-US"/>
        </w:rPr>
        <w:t>in vitro</w:t>
      </w:r>
      <w:r w:rsidRPr="004640CE">
        <w:rPr>
          <w:rFonts w:eastAsia="Calibri"/>
          <w:color w:val="auto"/>
          <w:lang w:val="en-US"/>
        </w:rPr>
        <w:t xml:space="preserve"> models</w:t>
      </w:r>
      <w:r w:rsidRPr="004640CE">
        <w:rPr>
          <w:rFonts w:cstheme="minorBidi"/>
          <w:color w:val="auto"/>
          <w:lang w:val="en-US" w:eastAsia="it-IT"/>
        </w:rPr>
        <w:t xml:space="preserve">. The first one involves the tumor cell population side, where tackling single cell characteristics may lead to a better description of heterogeneity and correlated biological and clinical significance including resistance to therapy, propension to metastasis, stem cell and differentiation grade. The other side of the story is represented by the TME, including </w:t>
      </w:r>
      <w:r w:rsidRPr="004640CE">
        <w:rPr>
          <w:rFonts w:eastAsia="Calibri"/>
          <w:color w:val="auto"/>
          <w:lang w:val="en-US"/>
        </w:rPr>
        <w:t xml:space="preserve">noncancerous </w:t>
      </w:r>
      <w:r w:rsidRPr="004640CE">
        <w:rPr>
          <w:rFonts w:cstheme="minorBidi"/>
          <w:color w:val="auto"/>
          <w:lang w:val="en-US" w:eastAsia="it-IT"/>
        </w:rPr>
        <w:t>components (immune and stromal cells, blood vessels) and chemical/physical landscape (ECM constituents, chemokines and other soluble factors released) that can profoundly shape both the characteristics of the disease and individual’s response to therapy</w:t>
      </w:r>
      <w:r w:rsidR="3CBDF73D" w:rsidRPr="004640CE">
        <w:rPr>
          <w:rFonts w:cstheme="minorBidi"/>
          <w:color w:val="auto"/>
          <w:lang w:val="en-US" w:eastAsia="it-IT"/>
        </w:rPr>
        <w:fldChar w:fldCharType="begin" w:fldLock="1"/>
      </w:r>
      <w:r w:rsidR="3CBDF73D" w:rsidRPr="004640CE">
        <w:rPr>
          <w:rFonts w:cstheme="minorBidi"/>
          <w:color w:val="auto"/>
          <w:lang w:val="en-US" w:eastAsia="it-IT"/>
        </w:rPr>
        <w:instrText>ADDIN CSL_CITATION {"citationItems":[{"id":"ITEM-1","itemData":{"DOI":"10.3389/fmolb.2019.00160","ISSN":"2296889X","abstract":"Solid tumors are complex organ-like structures that consist not only of tumor cells but also of vasculature, extracellular matrix (ECM), stromal, and immune cells. Often, this tumor microenvironment (TME) comprises the larger part of the overall tumor mass. Like the other components of the TME, the ECM in solid tumors differs significantly from that in normal organs. Intratumoral signaling, transport mechanisms, metabolisms, oxygenation, and immunogenicity are strongly affected if not controlled by the ECM. Exerting this regulatory control, the ECM does not only influence malignancy and growth of the tumor but also its response toward therapy. Understanding the particularities of the ECM in solid tumor is necessary to develop approaches to interfere with its negative effect. In this review, we will also highlight the current understanding of the physical, cellular, and molecular mechanisms by which the pathological tumor ECM affects the efficiency of radio-, chemo-, and immunotherapy. Finally, we will discuss the various strategies to target and modify the tumor ECM and how they could be utilized to improve response to therapy.","author":[{"dropping-particle":"","family":"Henke","given":"Erik","non-dropping-particle":"","parse-names":false,"suffix":""},{"dropping-particle":"","family":"Nandigama","given":"Rajender","non-dropping-particle":"","parse-names":false,"suffix":""},{"dropping-particle":"","family":"Ergün","given":"Süleyman","non-dropping-particle":"","parse-names":false,"suffix":""}],"container-title":"Frontiers in Molecular Biosciences","id":"ITEM-1","issued":{"date-parts":[["2020"]]},"title":"Extracellular Matrix in the Tumor Microenvironment and Its Impact on Cancer Therapy","type":"article"},"uris":["http://www.mendeley.com/documents/?uuid=2f2e02d2-53da-4b4f-b80c-b1de90f7a35a"]}],"mendeley":{"formattedCitation":"&lt;sup&gt;63&lt;/sup&gt;","plainTextFormattedCitation":"63","previouslyFormattedCitation":"&lt;sup&gt;63&lt;/sup&gt;"},"properties":{"noteIndex":0},"schema":"https://github.com/citation-style-language/schema/raw/master/csl-citation.json"}</w:instrText>
      </w:r>
      <w:r w:rsidR="3CBDF73D" w:rsidRPr="004640CE">
        <w:rPr>
          <w:rFonts w:cstheme="minorBidi"/>
          <w:color w:val="auto"/>
          <w:lang w:val="en-US" w:eastAsia="it-IT"/>
        </w:rPr>
        <w:fldChar w:fldCharType="separate"/>
      </w:r>
      <w:r w:rsidRPr="004640CE">
        <w:rPr>
          <w:rFonts w:cstheme="minorBidi"/>
          <w:noProof/>
          <w:color w:val="auto"/>
          <w:vertAlign w:val="superscript"/>
          <w:lang w:val="en-US" w:eastAsia="it-IT"/>
        </w:rPr>
        <w:t>63</w:t>
      </w:r>
      <w:r w:rsidR="3CBDF73D" w:rsidRPr="004640CE">
        <w:rPr>
          <w:rFonts w:cstheme="minorBidi"/>
          <w:color w:val="auto"/>
          <w:lang w:val="en-US" w:eastAsia="it-IT"/>
        </w:rPr>
        <w:fldChar w:fldCharType="end"/>
      </w:r>
      <w:r w:rsidRPr="004640CE">
        <w:rPr>
          <w:rFonts w:cstheme="minorBidi"/>
          <w:color w:val="auto"/>
          <w:lang w:val="en-US" w:eastAsia="it-IT"/>
        </w:rPr>
        <w:t xml:space="preserve">, particularly to immunotherapy. </w:t>
      </w:r>
      <w:r w:rsidRPr="004640CE">
        <w:rPr>
          <w:rFonts w:eastAsia="Calibri"/>
          <w:color w:val="auto"/>
          <w:lang w:val="en-US"/>
        </w:rPr>
        <w:t xml:space="preserve">It is worth to note that exporting the described approach to other research fields requires a deep </w:t>
      </w:r>
      <w:r w:rsidRPr="004640CE">
        <w:rPr>
          <w:rFonts w:cstheme="minorBidi"/>
          <w:color w:val="auto"/>
          <w:lang w:val="en-US" w:eastAsia="it-IT"/>
        </w:rPr>
        <w:t xml:space="preserve">understanding of limitations and challenges brought by the development and adoption of new models. </w:t>
      </w:r>
    </w:p>
    <w:p w14:paraId="2D81012A" w14:textId="77777777" w:rsidR="00897170" w:rsidRPr="004640CE" w:rsidRDefault="00897170" w:rsidP="00FB04AE">
      <w:pPr>
        <w:contextualSpacing/>
        <w:rPr>
          <w:rFonts w:cstheme="minorBidi"/>
          <w:color w:val="auto"/>
          <w:lang w:val="en-US" w:eastAsia="it-IT"/>
        </w:rPr>
      </w:pPr>
    </w:p>
    <w:p w14:paraId="087FA7FA" w14:textId="09B0C8D5" w:rsidR="00DA4E6C" w:rsidRDefault="094FF0A0" w:rsidP="00FB04AE">
      <w:pPr>
        <w:contextualSpacing/>
        <w:rPr>
          <w:rFonts w:cstheme="minorBidi"/>
          <w:color w:val="auto"/>
          <w:lang w:val="en-US" w:eastAsia="it-IT"/>
        </w:rPr>
      </w:pPr>
      <w:r w:rsidRPr="004640CE">
        <w:rPr>
          <w:rFonts w:cstheme="minorBidi"/>
          <w:color w:val="auto"/>
          <w:lang w:val="en-US" w:eastAsia="it-IT"/>
        </w:rPr>
        <w:t>Quoting a maxim applied in engineering modelling</w:t>
      </w:r>
      <w:r w:rsidR="00897170">
        <w:rPr>
          <w:rFonts w:cstheme="minorBidi"/>
          <w:color w:val="auto"/>
          <w:lang w:val="en-US" w:eastAsia="it-IT"/>
        </w:rPr>
        <w:t xml:space="preserve"> (</w:t>
      </w:r>
      <w:r w:rsidRPr="004640CE">
        <w:rPr>
          <w:rFonts w:cstheme="minorBidi"/>
          <w:color w:val="auto"/>
          <w:lang w:val="en-US" w:eastAsia="it-IT"/>
        </w:rPr>
        <w:t>“model the problem not the system”</w:t>
      </w:r>
      <w:r w:rsidR="00897170">
        <w:rPr>
          <w:rFonts w:cstheme="minorBidi"/>
          <w:color w:val="auto"/>
          <w:lang w:val="en-US" w:eastAsia="it-IT"/>
        </w:rPr>
        <w:t>)</w:t>
      </w:r>
      <w:r w:rsidRPr="004640CE">
        <w:rPr>
          <w:rFonts w:cstheme="minorBidi"/>
          <w:color w:val="auto"/>
          <w:lang w:val="en-US" w:eastAsia="it-IT"/>
        </w:rPr>
        <w:t>, it must be optimized which is the minimum number of (cellular, physical and chemical) components and conditions needed to make own on-chip model biologically relevant and stable along the whole experiment. Every combination of cell types/microenvironmental/experimental setting must, thus, be accurately chosen, evaluated, and continuously monitored along single experiments and from session to session. These checks include, as mentioned in the protocol sections, strict control of parameters like volumes in the microfluidic devices that can be modified by humidity conditions or heating from illumination sources, possible movements and non-planarity of stages causing uncontrolled liquid drifts, but also some endpoint verification of cell state, viability and phenotypic characterization. One critical step concerns the decision to use perfusion systems to create vascularized (like) structures, or for on-chip drug delivery</w:t>
      </w:r>
      <w:r w:rsidR="3872019B" w:rsidRPr="004640CE">
        <w:rPr>
          <w:rFonts w:cstheme="minorBidi"/>
          <w:color w:val="auto"/>
          <w:lang w:val="en-US" w:eastAsia="it-IT"/>
        </w:rPr>
        <w:fldChar w:fldCharType="begin" w:fldLock="1"/>
      </w:r>
      <w:r w:rsidR="3872019B" w:rsidRPr="004640CE">
        <w:rPr>
          <w:rFonts w:cstheme="minorBidi"/>
          <w:color w:val="auto"/>
          <w:lang w:val="en-US" w:eastAsia="it-IT"/>
        </w:rPr>
        <w:instrText>ADDIN CSL_CITATION {"citationItems":[{"id":"ITEM-1","itemData":{"DOI":"10.1016/J.CELREP.2018.12.015","ISSN":"2211-1247","abstract":"A major challenge in cancer research is the complexity of the tumor microenvironment, which includes the host immunological setting. Inspired by the emerging technology of organ-on-chip, we achieved 3D co-cultures in microfluidic devices (integrating four cell populations: cancer, immune, endothelial, and fibroblasts) to reconstitute ex vivo a human tumor ecosystem (HER2+ breast cancer). We visualized and quantified the complex dynamics of this tumor-on-chip, in the absence or in the presence of the drug trastuzumab (Herceptin), a targeted antibody therapy directed against the HER2 receptor. We uncovered the capacity of the drug trastuzumab to specifically promote long cancer-immune interactions (&gt;50 min), recapitulating an anti-tumoral ADCC (antibody-dependent cell-mediated cytotoxicity) immune response. Cancer-associated fibroblasts (CAFs) antagonized the effects of trastuzumab. These observations constitute a proof of concept that tumors-on-chip are powerful platforms to study ex vivo immunocompetent tumor microenvironments, to characterize ecosystem-level drug responses, and to dissect the roles of stromal components.","author":[{"dropping-particle":"","family":"Nguyen","given":"Marie","non-dropping-particle":"","parse-names":false,"suffix":""},{"dropping-particle":"","family":"Ninno","given":"Adele","non-dropping-particle":"De","parse-names":false,"suffix":""},{"dropping-particle":"","family":"Mencattini","given":"Arianna","non-dropping-particle":"","parse-names":false,"suffix":""},{"dropping-particle":"","family":"Mermet-Meillon","given":"Fanny","non-dropping-particle":"","parse-names":false,"suffix":""},{"dropping-particle":"","family":"Fornabaio","given":"Giulia","non-dropping-particle":"","parse-names":false,"suffix":""},{"dropping-particle":"","family":"Evans","given":"Sophia S.","non-dropping-particle":"","parse-names":false,"suffix":""},{"dropping-particle":"","family":"Cossutta","given":"Mélissande","non-dropping-particle":"","parse-names":false,"suffix":""},{"dropping-particle":"","family":"Khira","given":"Yasmine","non-dropping-particle":"","parse-names":false,"suffix":""},{"dropping-particle":"","family":"Han","given":"Weijing","non-dropping-particle":"","parse-names":false,"suffix":""},{"dropping-particle":"","family":"Sirven","given":"Philémon","non-dropping-particle":"","parse-names":false,"suffix":""},{"dropping-particle":"","family":"Pelon","given":"Floriane","non-dropping-particle":"","parse-names":false,"suffix":""},{"dropping-particle":"","family":"Giuseppe","given":"Davide","non-dropping-particle":"Di","parse-names":false,"suffix":""},{"dropping-particle":"","family":"Bertani","given":"Francesca Romana","non-dropping-particle":"","parse-names":false,"suffix":""},{"dropping-particle":"","family":"Gerardino","given":"Annamaria","non-dropping-particle":"","parse-names":false,"suffix":""},{"dropping-particle":"","family":"Yamada","given":"Ayako","non-dropping-particle":"","parse-names":false,"suffix":""},{"dropping-particle":"","family":"Descroix","given":"Stéphanie","non-dropping-particle":"","parse-names":false,"suffix":""},{"dropping-particle":"","family":"Soumelis","given":"Vassili","non-dropping-particle":"","parse-names":false,"suffix":""},{"dropping-particle":"","family":"Mechta-Grigoriou","given":"Fatima","non-dropping-particle":"","parse-names":false,"suffix":""},{"dropping-particle":"","family":"Zalcman","given":"Gérard","non-dropping-particle":"","parse-names":false,"suffix":""},{"dropping-particle":"","family":"Camonis","given":"Jacques","non-dropping-particle":"","parse-names":false,"suffix":""},{"dropping-particle":"","family":"Martinelli","given":"Eugenio","non-dropping-particle":"","parse-names":false,"suffix":""},{"dropping-particle":"","family":"Businaro","given":"Luca","non-dropping-particle":"","parse-names":false,"suffix":""},{"dropping-particle":"","family":"Parrini","given":"Maria Carla","non-dropping-particle":"","parse-names":false,"suffix":""}],"container-title":"Cell Reports","id":"ITEM-1","issue":"13","issued":{"date-parts":[["2018","12","26"]]},"page":"3884-3893.e3","publisher":"Cell Press","title":"Dissecting Effects of Anti-cancer Drugs and Cancer-Associated Fibroblasts by On-Chip Reconstitution of Immunocompetent Tumor Microenvironments","type":"article-journal","volume":"25"},"uris":["http://www.mendeley.com/documents/?uuid=fe661f99-5143-3a63-b3cf-52f950ac3463"]}],"mendeley":{"formattedCitation":"&lt;sup&gt;33&lt;/sup&gt;","plainTextFormattedCitation":"33","previouslyFormattedCitation":"&lt;sup&gt;33&lt;/sup&gt;"},"properties":{"noteIndex":0},"schema":"https://github.com/citation-style-language/schema/raw/master/csl-citation.json"}</w:instrText>
      </w:r>
      <w:r w:rsidR="3872019B" w:rsidRPr="004640CE">
        <w:rPr>
          <w:rFonts w:cstheme="minorBidi"/>
          <w:color w:val="auto"/>
          <w:lang w:val="en-US" w:eastAsia="it-IT"/>
        </w:rPr>
        <w:fldChar w:fldCharType="separate"/>
      </w:r>
      <w:r w:rsidRPr="004640CE">
        <w:rPr>
          <w:rFonts w:cstheme="minorBidi"/>
          <w:noProof/>
          <w:color w:val="auto"/>
          <w:vertAlign w:val="superscript"/>
          <w:lang w:val="en-US" w:eastAsia="it-IT"/>
        </w:rPr>
        <w:t>33</w:t>
      </w:r>
      <w:r w:rsidR="3872019B" w:rsidRPr="004640CE">
        <w:rPr>
          <w:rFonts w:cstheme="minorBidi"/>
          <w:color w:val="auto"/>
          <w:lang w:val="en-US" w:eastAsia="it-IT"/>
        </w:rPr>
        <w:fldChar w:fldCharType="end"/>
      </w:r>
      <w:r w:rsidRPr="004640CE">
        <w:rPr>
          <w:rFonts w:cstheme="minorBidi"/>
          <w:color w:val="auto"/>
          <w:lang w:val="en-US" w:eastAsia="it-IT"/>
        </w:rPr>
        <w:t xml:space="preserve">, since this may affect the experiments in terms of increasing complexity, cell culture duration, and modulation of the chemical factors in presence of floating cells like the immune ones. </w:t>
      </w:r>
    </w:p>
    <w:p w14:paraId="5E155517" w14:textId="77777777" w:rsidR="00897170" w:rsidRPr="004640CE" w:rsidRDefault="00897170" w:rsidP="00FB04AE">
      <w:pPr>
        <w:contextualSpacing/>
        <w:rPr>
          <w:rFonts w:cstheme="minorBidi"/>
          <w:color w:val="auto"/>
          <w:lang w:val="en-US" w:eastAsia="it-IT"/>
        </w:rPr>
      </w:pPr>
    </w:p>
    <w:p w14:paraId="245BD2E6" w14:textId="093923B1" w:rsidR="00DA4E6C" w:rsidRPr="004640CE" w:rsidRDefault="094FF0A0" w:rsidP="00FB04AE">
      <w:pPr>
        <w:contextualSpacing/>
        <w:rPr>
          <w:rFonts w:cstheme="minorBidi"/>
          <w:color w:val="auto"/>
          <w:lang w:val="en-US" w:eastAsia="it-IT"/>
        </w:rPr>
      </w:pPr>
      <w:r w:rsidRPr="004640CE">
        <w:rPr>
          <w:rFonts w:cstheme="minorBidi"/>
          <w:color w:val="auto"/>
          <w:lang w:val="en-US" w:eastAsia="it-IT"/>
        </w:rPr>
        <w:t xml:space="preserve">In the following, we summarize the main critical and relevant issues found in </w:t>
      </w:r>
      <w:r w:rsidR="00897170">
        <w:rPr>
          <w:rFonts w:cstheme="minorBidi"/>
          <w:color w:val="auto"/>
          <w:lang w:val="en-US" w:eastAsia="it-IT"/>
        </w:rPr>
        <w:t>the</w:t>
      </w:r>
      <w:r w:rsidRPr="004640CE">
        <w:rPr>
          <w:rFonts w:cstheme="minorBidi"/>
          <w:color w:val="auto"/>
          <w:lang w:val="en-US" w:eastAsia="it-IT"/>
        </w:rPr>
        <w:t xml:space="preserve"> experimental settings and in the most recent literature. </w:t>
      </w:r>
    </w:p>
    <w:p w14:paraId="71B69A6B" w14:textId="77777777" w:rsidR="00DA4E6C" w:rsidRPr="004640CE" w:rsidRDefault="00DA4E6C" w:rsidP="00FB04AE">
      <w:pPr>
        <w:contextualSpacing/>
        <w:rPr>
          <w:rFonts w:cstheme="minorHAnsi"/>
          <w:color w:val="auto"/>
          <w:lang w:val="en-US" w:eastAsia="it-IT"/>
        </w:rPr>
      </w:pPr>
    </w:p>
    <w:p w14:paraId="054EE50C" w14:textId="55E3E3EC" w:rsidR="00DA4E6C" w:rsidRPr="004640CE" w:rsidRDefault="3872019B" w:rsidP="00FB04AE">
      <w:pPr>
        <w:contextualSpacing/>
        <w:rPr>
          <w:rFonts w:cstheme="minorBidi"/>
          <w:b/>
          <w:bCs/>
          <w:color w:val="auto"/>
          <w:lang w:val="en-US" w:eastAsia="it-IT"/>
        </w:rPr>
      </w:pPr>
      <w:r w:rsidRPr="004640CE">
        <w:rPr>
          <w:rFonts w:cstheme="minorBidi"/>
          <w:b/>
          <w:bCs/>
          <w:color w:val="auto"/>
          <w:lang w:val="en-US" w:eastAsia="it-IT"/>
        </w:rPr>
        <w:t xml:space="preserve">ECM and chemical landscape definition </w:t>
      </w:r>
    </w:p>
    <w:p w14:paraId="5D86F9CE" w14:textId="621472F8" w:rsidR="00DA4E6C" w:rsidRDefault="3872019B" w:rsidP="00FB04AE">
      <w:pPr>
        <w:contextualSpacing/>
        <w:rPr>
          <w:rFonts w:cstheme="minorBidi"/>
          <w:color w:val="auto"/>
          <w:lang w:val="en-US" w:eastAsia="it-IT"/>
        </w:rPr>
      </w:pPr>
      <w:r w:rsidRPr="004640CE">
        <w:rPr>
          <w:rFonts w:cstheme="minorBidi"/>
          <w:color w:val="auto"/>
          <w:lang w:val="en-US" w:eastAsia="it-IT"/>
        </w:rPr>
        <w:t>TME is deeply affected also by the mechanical</w:t>
      </w:r>
      <w:r w:rsidR="3CBDF73D" w:rsidRPr="004640CE">
        <w:rPr>
          <w:rFonts w:cstheme="minorBidi"/>
          <w:color w:val="auto"/>
          <w:vertAlign w:val="superscript"/>
          <w:lang w:val="en-US" w:eastAsia="it-IT"/>
        </w:rPr>
        <w:fldChar w:fldCharType="begin" w:fldLock="1"/>
      </w:r>
      <w:r w:rsidR="3CBDF73D" w:rsidRPr="004640CE">
        <w:rPr>
          <w:rFonts w:cstheme="minorBidi"/>
          <w:color w:val="auto"/>
          <w:vertAlign w:val="superscript"/>
          <w:lang w:val="en-US" w:eastAsia="it-IT"/>
        </w:rPr>
        <w:instrText>ADDIN CSL_CITATION {"citationItems":[{"id":"ITEM-1","itemData":{"DOI":"10.1038/nrc3080","ISSN":"1474175X","PMID":"21701513","abstract":"Metastasis is a complex, multistep process responsible for &gt;90% of cancer-related deaths. In addition to genetic and external environmental factors, the physical interactions of cancer cells with their microenvironment, as well as their modulation by mechanical forces, are key determinants of the metastatic process. We reconstruct the metastatic process and describe the importance of key physical and mechanical processes at each step of the cascade. The emerging insight into these physical interactions may help to solve some long-standing questions in disease progression and may lead to new approaches to developing cancer diagnostics and therapies. © 2011 Macmillan Publishers Limited. All rights reserved.","author":[{"dropping-particle":"","family":"Wirtz","given":"Denis","non-dropping-particle":"","parse-names":false,"suffix":""},{"dropping-particle":"","family":"Konstantopoulos","given":"Konstantinos","non-dropping-particle":"","parse-names":false,"suffix":""},{"dropping-particle":"","family":"Searson","given":"Peter C.","non-dropping-particle":"","parse-names":false,"suffix":""}],"container-title":"Nature Reviews Cancer","id":"ITEM-1","issued":{"date-parts":[["2011"]]},"title":"The physics of cancer: The role of physical interactions and mechanical forces in metastasis","type":"article"},"uris":["http://www.mendeley.com/documents/?uuid=c922649f-76a9-4c4a-8882-53b420a06908"]}],"mendeley":{"formattedCitation":"&lt;sup&gt;64&lt;/sup&gt;","plainTextFormattedCitation":"64","previouslyFormattedCitation":"&lt;sup&gt;64&lt;/sup&gt;"},"properties":{"noteIndex":0},"schema":"https://github.com/citation-style-language/schema/raw/master/csl-citation.json"}</w:instrText>
      </w:r>
      <w:r w:rsidR="3CBDF73D" w:rsidRPr="004640CE">
        <w:rPr>
          <w:rFonts w:cstheme="minorBidi"/>
          <w:color w:val="auto"/>
          <w:vertAlign w:val="superscript"/>
          <w:lang w:val="en-US" w:eastAsia="it-IT"/>
        </w:rPr>
        <w:fldChar w:fldCharType="separate"/>
      </w:r>
      <w:r w:rsidRPr="004640CE">
        <w:rPr>
          <w:rFonts w:cstheme="minorBidi"/>
          <w:noProof/>
          <w:color w:val="auto"/>
          <w:vertAlign w:val="superscript"/>
          <w:lang w:val="en-US" w:eastAsia="it-IT"/>
        </w:rPr>
        <w:t>64</w:t>
      </w:r>
      <w:r w:rsidR="3CBDF73D" w:rsidRPr="004640CE">
        <w:rPr>
          <w:rFonts w:cstheme="minorBidi"/>
          <w:color w:val="auto"/>
          <w:vertAlign w:val="superscript"/>
          <w:lang w:val="en-US" w:eastAsia="it-IT"/>
        </w:rPr>
        <w:fldChar w:fldCharType="end"/>
      </w:r>
      <w:r w:rsidRPr="004640CE">
        <w:rPr>
          <w:rFonts w:cstheme="minorBidi"/>
          <w:color w:val="auto"/>
          <w:vertAlign w:val="superscript"/>
          <w:lang w:val="en-US" w:eastAsia="it-IT"/>
        </w:rPr>
        <w:t>,</w:t>
      </w:r>
      <w:r w:rsidR="3CBDF73D" w:rsidRPr="004640CE">
        <w:rPr>
          <w:rFonts w:cstheme="minorBidi"/>
          <w:color w:val="auto"/>
          <w:vertAlign w:val="superscript"/>
          <w:lang w:val="en-US" w:eastAsia="it-IT"/>
        </w:rPr>
        <w:fldChar w:fldCharType="begin" w:fldLock="1"/>
      </w:r>
      <w:r w:rsidR="3CBDF73D" w:rsidRPr="004640CE">
        <w:rPr>
          <w:rFonts w:cstheme="minorBidi"/>
          <w:color w:val="auto"/>
          <w:vertAlign w:val="superscript"/>
          <w:lang w:val="en-US" w:eastAsia="it-IT"/>
        </w:rPr>
        <w:instrText>ADDIN CSL_CITATION {"citationItems":[{"id":"ITEM-1","itemData":{"DOI":"10.3389/fcell.2018.00017","ISSN":"2296634X","abstract":"The tumor microenvironment is a dynamic landscape in which the physical and mechanical properties evolve dramatically throughout cancer progression. These changes are driven by enhanced tumor cell contractility and expansion of the growing tumor mass, as well as through alterations to the material properties of the surrounding extracellular matrix (ECM). Consequently, tumor cells are exposed to a number of different mechanical inputs including cell-cell and cell-ECM tension, compression stress, interstitial fluid pressure and shear stress. Oncogenes engage signaling pathways that are activated in response to mechanical stress, thereby reworking the cell's intrinsic response to exogenous mechanical stimuli, enhancing intracellular tension via elevated actomyosin contraction, and influencing ECM stiffness and tissue morphology. In addition to altering their intracellular tension and remodeling the microenvironment, cells actively respond to these mechanical perturbations phenotypically through modification of gene expression. Herein, we present a description of the physical changes that promote tumor progression and aggression, discuss their interrelationship and highlight emerging therapeutic strategies to alleviate the mechanical stresses driving cancer to malignancy.","author":[{"dropping-particle":"","family":"Northcott","given":"Josette M.","non-dropping-particle":"","parse-names":false,"suffix":""},{"dropping-particle":"","family":"Dean","given":"Ivory S.","non-dropping-particle":"","parse-names":false,"suffix":""},{"dropping-particle":"","family":"Mouw","given":"Janna K.","non-dropping-particle":"","parse-names":false,"suffix":""},{"dropping-particle":"","family":"Weaver","given":"Valerie M.","non-dropping-particle":"","parse-names":false,"suffix":""}],"container-title":"Frontiers in Cell and Developmental Biology","id":"ITEM-1","issued":{"date-parts":[["2018"]]},"title":"Feeling stress: The mechanics of cancer progression and aggression","type":"article"},"uris":["http://www.mendeley.com/documents/?uuid=389e68c0-a197-4f72-aed2-60522eb891ed"]}],"mendeley":{"formattedCitation":"&lt;sup&gt;65&lt;/sup&gt;","plainTextFormattedCitation":"65","previouslyFormattedCitation":"&lt;sup&gt;65&lt;/sup&gt;"},"properties":{"noteIndex":0},"schema":"https://github.com/citation-style-language/schema/raw/master/csl-citation.json"}</w:instrText>
      </w:r>
      <w:r w:rsidR="3CBDF73D" w:rsidRPr="004640CE">
        <w:rPr>
          <w:rFonts w:cstheme="minorBidi"/>
          <w:color w:val="auto"/>
          <w:vertAlign w:val="superscript"/>
          <w:lang w:val="en-US" w:eastAsia="it-IT"/>
        </w:rPr>
        <w:fldChar w:fldCharType="separate"/>
      </w:r>
      <w:r w:rsidRPr="004640CE">
        <w:rPr>
          <w:rFonts w:cstheme="minorBidi"/>
          <w:noProof/>
          <w:color w:val="auto"/>
          <w:vertAlign w:val="superscript"/>
          <w:lang w:val="en-US" w:eastAsia="it-IT"/>
        </w:rPr>
        <w:t>65</w:t>
      </w:r>
      <w:r w:rsidR="3CBDF73D" w:rsidRPr="004640CE">
        <w:rPr>
          <w:rFonts w:cstheme="minorBidi"/>
          <w:color w:val="auto"/>
          <w:vertAlign w:val="superscript"/>
          <w:lang w:val="en-US" w:eastAsia="it-IT"/>
        </w:rPr>
        <w:fldChar w:fldCharType="end"/>
      </w:r>
      <w:r w:rsidRPr="004640CE">
        <w:rPr>
          <w:rFonts w:cstheme="minorBidi"/>
          <w:color w:val="auto"/>
          <w:lang w:val="en-US" w:eastAsia="it-IT"/>
        </w:rPr>
        <w:t xml:space="preserve"> properties of the surroundings</w:t>
      </w:r>
      <w:r w:rsidR="3CBDF73D" w:rsidRPr="004640CE">
        <w:rPr>
          <w:rFonts w:cstheme="minorBidi"/>
          <w:color w:val="auto"/>
          <w:lang w:val="en-US" w:eastAsia="it-IT"/>
        </w:rPr>
        <w:fldChar w:fldCharType="begin" w:fldLock="1"/>
      </w:r>
      <w:r w:rsidR="3CBDF73D" w:rsidRPr="004640CE">
        <w:rPr>
          <w:rFonts w:cstheme="minorBidi"/>
          <w:color w:val="auto"/>
          <w:lang w:val="en-US" w:eastAsia="it-IT"/>
        </w:rPr>
        <w:instrText>ADDIN CSL_CITATION {"citationItems":[{"id":"ITEM-1","itemData":{"DOI":"10.3389/fmolb.2019.00160","ISSN":"2296889X","abstract":"Solid tumors are complex organ-like structures that consist not only of tumor cells but also of vasculature, extracellular matrix (ECM), stromal, and immune cells. Often, this tumor microenvironment (TME) comprises the larger part of the overall tumor mass. Like the other components of the TME, the ECM in solid tumors differs significantly from that in normal organs. Intratumoral signaling, transport mechanisms, metabolisms, oxygenation, and immunogenicity are strongly affected if not controlled by the ECM. Exerting this regulatory control, the ECM does not only influence malignancy and growth of the tumor but also its response toward therapy. Understanding the particularities of the ECM in solid tumor is necessary to develop approaches to interfere with its negative effect. In this review, we will also highlight the current understanding of the physical, cellular, and molecular mechanisms by which the pathological tumor ECM affects the efficiency of radio-, chemo-, and immunotherapy. Finally, we will discuss the various strategies to target and modify the tumor ECM and how they could be utilized to improve response to therapy.","author":[{"dropping-particle":"","family":"Henke","given":"Erik","non-dropping-particle":"","parse-names":false,"suffix":""},{"dropping-particle":"","family":"Nandigama","given":"Rajender","non-dropping-particle":"","parse-names":false,"suffix":""},{"dropping-particle":"","family":"Ergün","given":"Süleyman","non-dropping-particle":"","parse-names":false,"suffix":""}],"container-title":"Frontiers in Molecular Biosciences","id":"ITEM-1","issued":{"date-parts":[["2020"]]},"title":"Extracellular Matrix in the Tumor Microenvironment and Its Impact on Cancer Therapy","type":"article"},"uris":["http://www.mendeley.com/documents/?uuid=2f2e02d2-53da-4b4f-b80c-b1de90f7a35a"]},{"id":"ITEM-2","itemData":{"DOI":"10.1039/C9LC00550A","abstract":"Tumor progression{,} including metastasis{,} is significantly influenced by factors in the tumor microenvironment (TME) such as mechanical force{,} shear stress{,} chemotaxis{,} and hypoxia. At present{,} most cancer studies investigate tumor metastasis by conventional cell culture methods and animal models{,} which are limited in data interpretation. Although patient tissue analysis{,} such as human patient-derived xenografts (PDX){,} can provide important clinical relevant information{,} they may not be feasible for functional studies as they are costly and time-consuming. Thus{,} in vitro three-dimensional (3D) models are rapidly being developed that mimic TME and allow functional investigations of metastatic mechanisms and drug responses. One of those new 3D models is tumor-on-a-chip technology that provides a powerful in vitro platform for cancer research{,} with the ability to mimic the complex physiological architecture and precise spatiotemporal control. Tumor-on-a-chip technology can provide integrated features including 3D scaffolding{,} multicellular culture{,} and a vasculature system to simulate dynamic flow in vivo. Here{,} we review a select set of recent achievements in tumor-on-a-chip approaches and present potential directions for tumor-on-a-chip systems in the future for areas including mechanical and chemical mimetic systems. We also discuss challenges and perspectives in both biological factors and engineering methods for tumor-on-a-chip progress. These approaches will allow in the future for the tumor-on-a-chip systems to test therapeutic approaches for individuals through using their cancerous cells gathered through approaches like biopsies{,} which then will contribute toward personalized medicine treatments for improving their outcomes.","author":[{"dropping-particle":"","family":"Wan","given":"L","non-dropping-particle":"","parse-names":false,"suffix":""},{"dropping-particle":"","family":"Neumann","given":"C A","non-dropping-particle":"","parse-names":false,"suffix":""},{"dropping-particle":"","family":"LeDuc","given":"P R","non-dropping-particle":"","parse-names":false,"suffix":""}],"container-title":"Lab Chip","id":"ITEM-2","issue":"5","issued":{"date-parts":[["2020"]]},"page":"873-888","publisher":"The Royal Society of Chemistry","title":"Tumor-on-a-chip for integrating a 3D tumor microenvironment: chemical and mechanical factors","type":"article-journal","volume":"20"},"uris":["http://www.mendeley.com/documents/?uuid=199d5fd4-a439-4e60-b734-339919ea9be8"]}],"mendeley":{"formattedCitation":"&lt;sup&gt;63, 66&lt;/sup&gt;","plainTextFormattedCitation":"63, 66","previouslyFormattedCitation":"&lt;sup&gt;63, 66&lt;/sup&gt;"},"properties":{"noteIndex":0},"schema":"https://github.com/citation-style-language/schema/raw/master/csl-citation.json"}</w:instrText>
      </w:r>
      <w:r w:rsidR="3CBDF73D" w:rsidRPr="004640CE">
        <w:rPr>
          <w:rFonts w:cstheme="minorBidi"/>
          <w:color w:val="auto"/>
          <w:lang w:val="en-US" w:eastAsia="it-IT"/>
        </w:rPr>
        <w:fldChar w:fldCharType="separate"/>
      </w:r>
      <w:r w:rsidRPr="004640CE">
        <w:rPr>
          <w:rFonts w:cstheme="minorBidi"/>
          <w:noProof/>
          <w:color w:val="auto"/>
          <w:vertAlign w:val="superscript"/>
          <w:lang w:val="en-US" w:eastAsia="it-IT"/>
        </w:rPr>
        <w:t>63, 66</w:t>
      </w:r>
      <w:r w:rsidR="3CBDF73D" w:rsidRPr="004640CE">
        <w:rPr>
          <w:rFonts w:cstheme="minorBidi"/>
          <w:color w:val="auto"/>
          <w:lang w:val="en-US" w:eastAsia="it-IT"/>
        </w:rPr>
        <w:fldChar w:fldCharType="end"/>
      </w:r>
      <w:r w:rsidRPr="004640CE">
        <w:rPr>
          <w:rFonts w:cstheme="minorBidi"/>
          <w:color w:val="auto"/>
          <w:lang w:val="en-US" w:eastAsia="it-IT"/>
        </w:rPr>
        <w:t xml:space="preserve">. For this reason, the choice of the culturing matrix is fundamental, especially when dealing with immune cells that, in certain conditions, could respond to signals released by the matrix itself. Relevant advances are expected in the next future also from design and development of new materials and hydrogels (featured by different stiffness, porosity, presence of soluble factors, among the other parameters) that are enabling an increasingly refined and controllable ECM, mimicking specificities of different tissues today, different patients tomorrow. On the other side is also critical to monitor the changes induced by the different cell populations in the </w:t>
      </w:r>
      <w:r w:rsidRPr="004640CE">
        <w:rPr>
          <w:rFonts w:cstheme="minorBidi"/>
          <w:color w:val="auto"/>
          <w:lang w:val="en-US" w:eastAsia="it-IT"/>
        </w:rPr>
        <w:lastRenderedPageBreak/>
        <w:t xml:space="preserve">ECM and define strategies to include this information in dynamic and phenotypic analyses. </w:t>
      </w:r>
    </w:p>
    <w:p w14:paraId="458B8862" w14:textId="77777777" w:rsidR="00897170" w:rsidRPr="004640CE" w:rsidRDefault="00897170" w:rsidP="00FB04AE">
      <w:pPr>
        <w:contextualSpacing/>
        <w:rPr>
          <w:rFonts w:cstheme="minorBidi"/>
          <w:color w:val="auto"/>
          <w:lang w:val="en-US" w:eastAsia="it-IT"/>
        </w:rPr>
      </w:pPr>
    </w:p>
    <w:p w14:paraId="5FF99298" w14:textId="18DC6CBF" w:rsidR="00DA4E6C" w:rsidRPr="004640CE" w:rsidRDefault="524CA098" w:rsidP="00FB04AE">
      <w:pPr>
        <w:contextualSpacing/>
        <w:rPr>
          <w:rFonts w:cstheme="minorBidi"/>
          <w:b/>
          <w:bCs/>
          <w:color w:val="auto"/>
          <w:lang w:val="en-US" w:eastAsia="it-IT"/>
        </w:rPr>
      </w:pPr>
      <w:r w:rsidRPr="004640CE">
        <w:rPr>
          <w:rFonts w:cstheme="minorBidi"/>
          <w:b/>
          <w:bCs/>
          <w:color w:val="auto"/>
          <w:lang w:val="en-US" w:eastAsia="it-IT"/>
        </w:rPr>
        <w:t>Data management</w:t>
      </w:r>
    </w:p>
    <w:p w14:paraId="29FAF01D" w14:textId="3962DD6E" w:rsidR="002179C4" w:rsidRDefault="3872019B" w:rsidP="00FB04AE">
      <w:pPr>
        <w:contextualSpacing/>
        <w:rPr>
          <w:rFonts w:asciiTheme="minorHAnsi" w:eastAsiaTheme="minorEastAsia" w:hAnsiTheme="minorHAnsi" w:cstheme="minorBidi"/>
          <w:color w:val="auto"/>
          <w:lang w:val="en-US"/>
        </w:rPr>
      </w:pPr>
      <w:r w:rsidRPr="004640CE">
        <w:rPr>
          <w:rFonts w:cstheme="minorBidi"/>
          <w:color w:val="auto"/>
          <w:lang w:val="en-US" w:eastAsia="it-IT"/>
        </w:rPr>
        <w:t>T</w:t>
      </w:r>
      <w:r w:rsidRPr="004640CE">
        <w:rPr>
          <w:rFonts w:eastAsiaTheme="minorEastAsia"/>
          <w:color w:val="auto"/>
          <w:lang w:val="en-US"/>
        </w:rPr>
        <w:t>he path toward deployment of tumor on-chip techniques in a clinical workflow is going to benefi</w:t>
      </w:r>
      <w:r w:rsidR="00897170">
        <w:rPr>
          <w:rFonts w:eastAsiaTheme="minorEastAsia"/>
          <w:color w:val="auto"/>
          <w:lang w:val="en-US"/>
        </w:rPr>
        <w:t>t</w:t>
      </w:r>
      <w:r w:rsidRPr="004640CE">
        <w:rPr>
          <w:rFonts w:eastAsiaTheme="minorEastAsia"/>
          <w:color w:val="auto"/>
          <w:lang w:val="en-US"/>
        </w:rPr>
        <w:t xml:space="preserve"> </w:t>
      </w:r>
      <w:r w:rsidR="00897170">
        <w:rPr>
          <w:rFonts w:eastAsiaTheme="minorEastAsia"/>
          <w:color w:val="auto"/>
          <w:lang w:val="en-US"/>
        </w:rPr>
        <w:t>from</w:t>
      </w:r>
      <w:r w:rsidRPr="004640CE">
        <w:rPr>
          <w:rFonts w:eastAsiaTheme="minorEastAsia"/>
          <w:color w:val="auto"/>
          <w:lang w:val="en-US"/>
        </w:rPr>
        <w:t xml:space="preserve"> a huge experimental work that is taking place along several directions. </w:t>
      </w:r>
      <w:r w:rsidRPr="004640CE">
        <w:rPr>
          <w:rFonts w:asciiTheme="minorHAnsi" w:eastAsiaTheme="minorEastAsia" w:hAnsiTheme="minorHAnsi" w:cstheme="minorBidi"/>
          <w:color w:val="auto"/>
          <w:lang w:val="en-US" w:eastAsia="it-IT"/>
        </w:rPr>
        <w:t xml:space="preserve">Organ-on-chip models, as many </w:t>
      </w:r>
      <w:r w:rsidR="004640CE" w:rsidRPr="004640CE">
        <w:rPr>
          <w:rFonts w:asciiTheme="minorHAnsi" w:eastAsiaTheme="minorEastAsia" w:hAnsiTheme="minorHAnsi" w:cstheme="minorBidi"/>
          <w:color w:val="auto"/>
          <w:lang w:val="en-US" w:eastAsia="it-IT"/>
        </w:rPr>
        <w:t>in vitro</w:t>
      </w:r>
      <w:r w:rsidRPr="004640CE">
        <w:rPr>
          <w:rFonts w:asciiTheme="minorHAnsi" w:eastAsiaTheme="minorEastAsia" w:hAnsiTheme="minorHAnsi" w:cstheme="minorBidi"/>
          <w:color w:val="auto"/>
          <w:lang w:val="en-US" w:eastAsia="it-IT"/>
        </w:rPr>
        <w:t xml:space="preserve"> techniques, are functional, at least potentially, to perform high-throughput/high-content measurements</w:t>
      </w:r>
      <w:r w:rsidRPr="004640CE">
        <w:rPr>
          <w:rFonts w:eastAsiaTheme="minorEastAsia"/>
          <w:color w:val="auto"/>
          <w:lang w:val="en-GB"/>
        </w:rPr>
        <w:t>. P</w:t>
      </w:r>
      <w:proofErr w:type="spellStart"/>
      <w:r w:rsidRPr="004640CE">
        <w:rPr>
          <w:rFonts w:asciiTheme="minorHAnsi" w:eastAsiaTheme="minorEastAsia" w:hAnsiTheme="minorHAnsi" w:cstheme="minorBidi"/>
          <w:color w:val="auto"/>
          <w:lang w:val="en-US" w:eastAsia="it-IT"/>
        </w:rPr>
        <w:t>arallelization</w:t>
      </w:r>
      <w:proofErr w:type="spellEnd"/>
      <w:r w:rsidRPr="004640CE">
        <w:rPr>
          <w:rFonts w:asciiTheme="minorHAnsi" w:eastAsiaTheme="minorEastAsia" w:hAnsiTheme="minorHAnsi" w:cstheme="minorBidi"/>
          <w:color w:val="auto"/>
          <w:lang w:val="en-US" w:eastAsia="it-IT"/>
        </w:rPr>
        <w:t xml:space="preserve"> of experimental conditions, including positive and negative controls, and technical/biological replicates is made possible by integrating several chips on the same plate. The increase in the quantitative throughput plays a crucial role in translating and validating these systems in fast drug or gene screening pipeline for immunotherapies. Indeed, several companies have already developed platforms in a multi-well format, and different i</w:t>
      </w:r>
      <w:r w:rsidRPr="004640CE">
        <w:rPr>
          <w:rFonts w:eastAsiaTheme="minorEastAsia"/>
          <w:color w:val="auto"/>
          <w:lang w:val="en-US"/>
        </w:rPr>
        <w:t>maging approaches are being tested to allow for monitoring a high number of devices simultaneously</w:t>
      </w:r>
      <w:r w:rsidR="09A9E701" w:rsidRPr="004640CE">
        <w:rPr>
          <w:rFonts w:cstheme="minorBidi"/>
          <w:color w:val="auto"/>
          <w:lang w:val="en-US" w:eastAsia="it-IT"/>
        </w:rPr>
        <w:fldChar w:fldCharType="begin" w:fldLock="1"/>
      </w:r>
      <w:r w:rsidR="09A9E701" w:rsidRPr="004640CE">
        <w:rPr>
          <w:rFonts w:cstheme="minorBidi"/>
          <w:color w:val="auto"/>
          <w:lang w:val="en-US" w:eastAsia="it-IT"/>
        </w:rPr>
        <w:instrText xml:space="preserve">ADDIN CSL_CITATION {"citationItems":[{"id":"ITEM-1","itemData":{"DOI":"10.1038/nprot.2013.137","ISSN":"17542189","PMID":"24113786","abstract":"'Organs-on-chips' are microengineered biomimetic systems containing microfluidic channels lined by living human cells, which replicate key functional units of living organs to reconstitute integrated human organ-level pathophysiology in vitro. These microdevices can be used to test efficacy and toxicity of drugs and chemicals, and to create in vitro models of human disease. Thus, they potentially represent low-cost alternatives to conventional animal models for pharmaceutical, chemical and environmental applications. Here we describe a protocol for the fabrication, microengineering and operation of these microfluidic organ-on-chip systems. First, microengineering is used to fabricate a multilayered microfluidic device that contains two parallel elastomeric microchannels separated by a thin porous flexible membrane, along with two full-height, hollow vacuum chambers on either side; this requires </w:instrText>
      </w:r>
      <w:r w:rsidR="09A9E701" w:rsidRPr="004640CE">
        <w:rPr>
          <w:rFonts w:ascii="Cambria Math" w:hAnsi="Cambria Math" w:cs="Cambria Math"/>
          <w:color w:val="auto"/>
          <w:lang w:val="en-US" w:eastAsia="it-IT"/>
        </w:rPr>
        <w:instrText>∼</w:instrText>
      </w:r>
      <w:r w:rsidR="09A9E701" w:rsidRPr="004640CE">
        <w:rPr>
          <w:rFonts w:cstheme="minorBidi"/>
          <w:color w:val="auto"/>
          <w:lang w:val="en-US" w:eastAsia="it-IT"/>
        </w:rPr>
        <w:instrText>3.5 d to complete. To create a 'breathing' lung-on-a-chip that mimics the mechanically active alveolar-capillary interface of the living human lung, human alveolar epithelial cells and microvascular endothelial cells are cultured in the microdevice with physiological flow and cyclic suction applied to the side chambers to reproduce rhythmic breathing movements. We describe how this protocol can be easily adapted to develop other human organ chips, such as a gut-on-a-chip lined by human intestinal epithelial cells that experiences peristalsis-like motions and trickling fluid flow. Also, we discuss experimental techniques that can be used to analyze the cells in these organ-on-chip devices.","author":[{"dropping-particle":"","family":"Huh","given":"Dongeun","non-dropping-particle":"","parse-names":false,"suffix":""},{"dropping-particle":"","family":"Kim","given":"Hyun Jung","non-dropping-particle":"","parse-names":false,"suffix":""},{"dropping-particle":"","family":"Fraser","given":"Jacob P.","non-dropping-particle":"","parse-names":false,"suffix":""},{"dropping-particle":"","family":"Shea","given":"Daniel E.","non-dropping-particle":"","parse-names":false,"suffix":""},{"dropping-particle":"","family":"Khan","given":"Mohammed","non-dropping-particle":"","parse-names":false,"suffix":""},{"dropping-particle":"","family":"Bahinski","given":"Anthony","non-dropping-particle":"","parse-names":false,"suffix":""},{"dropping-particle":"","family":"Hamilton","given":"Geraldine A.","non-dropping-particle":"","parse-names":false,"suffix":""},{"dropping-particle":"","family":"Ingber","given":"Donald E.","non-dropping-particle":"","parse-names":false,"suffix":""}],"container-title":"Nature Protocols","id":"ITEM-1","issued":{"date-parts":[["2013"]]},"title":"Microfabrication of human organs-on-chips","type":"article-journal"},"uris":["http://www.mendeley.com/documents/?uuid=d6a855a9-3258-45f9-8349-80a0f858d6ff"]}],"mendeley":{"formattedCitation":"&lt;sup&gt;14&lt;/sup&gt;","plainTextFormattedCitation":"14","previouslyFormattedCitation":"&lt;sup&gt;14&lt;/sup&gt;"},"properties":{"noteIndex":0},"schema":"https://github.com/citation-style-language/schema/raw/master/csl-citation.json"}</w:instrText>
      </w:r>
      <w:r w:rsidR="09A9E701" w:rsidRPr="004640CE">
        <w:rPr>
          <w:rFonts w:cstheme="minorBidi"/>
          <w:color w:val="auto"/>
          <w:lang w:val="en-US" w:eastAsia="it-IT"/>
        </w:rPr>
        <w:fldChar w:fldCharType="separate"/>
      </w:r>
      <w:r w:rsidRPr="004640CE">
        <w:rPr>
          <w:rFonts w:cstheme="minorBidi"/>
          <w:noProof/>
          <w:color w:val="auto"/>
          <w:vertAlign w:val="superscript"/>
          <w:lang w:val="en-US" w:eastAsia="it-IT"/>
        </w:rPr>
        <w:t>14</w:t>
      </w:r>
      <w:r w:rsidR="09A9E701" w:rsidRPr="004640CE">
        <w:rPr>
          <w:rFonts w:cstheme="minorBidi"/>
          <w:color w:val="auto"/>
          <w:lang w:val="en-US" w:eastAsia="it-IT"/>
        </w:rPr>
        <w:fldChar w:fldCharType="end"/>
      </w:r>
      <w:r w:rsidRPr="004640CE">
        <w:rPr>
          <w:rFonts w:eastAsiaTheme="minorEastAsia"/>
          <w:color w:val="auto"/>
          <w:lang w:val="en-US"/>
        </w:rPr>
        <w:t>.</w:t>
      </w:r>
      <w:r w:rsidRPr="004640CE">
        <w:rPr>
          <w:rFonts w:asciiTheme="minorHAnsi" w:eastAsiaTheme="minorEastAsia" w:hAnsiTheme="minorHAnsi" w:cstheme="minorBidi"/>
          <w:color w:val="auto"/>
          <w:lang w:val="en-US" w:eastAsia="it-IT"/>
        </w:rPr>
        <w:t xml:space="preserve"> </w:t>
      </w:r>
      <w:r w:rsidRPr="004640CE">
        <w:rPr>
          <w:rFonts w:asciiTheme="minorHAnsi" w:eastAsiaTheme="minorEastAsia" w:hAnsiTheme="minorHAnsi" w:cstheme="minorBidi"/>
          <w:color w:val="auto"/>
          <w:lang w:val="en-US"/>
        </w:rPr>
        <w:t xml:space="preserve">In </w:t>
      </w:r>
      <w:r w:rsidRPr="004640CE">
        <w:rPr>
          <w:rFonts w:asciiTheme="minorHAnsi" w:eastAsiaTheme="minorEastAsia" w:hAnsiTheme="minorHAnsi" w:cstheme="minorBidi"/>
          <w:color w:val="auto"/>
          <w:lang w:val="en-US" w:eastAsia="it-IT"/>
        </w:rPr>
        <w:t xml:space="preserve">the above described protocols, we used microscope slides allocating up to 3 chips, with </w:t>
      </w:r>
      <w:r w:rsidR="00897170">
        <w:rPr>
          <w:rFonts w:asciiTheme="minorHAnsi" w:eastAsiaTheme="minorEastAsia" w:hAnsiTheme="minorHAnsi" w:cstheme="minorBidi"/>
          <w:color w:val="auto"/>
          <w:lang w:val="en-US" w:eastAsia="it-IT"/>
        </w:rPr>
        <w:t xml:space="preserve">the </w:t>
      </w:r>
      <w:r w:rsidRPr="004640CE">
        <w:rPr>
          <w:rFonts w:asciiTheme="minorHAnsi" w:eastAsiaTheme="minorEastAsia" w:hAnsiTheme="minorHAnsi" w:cstheme="minorBidi"/>
          <w:color w:val="auto"/>
          <w:lang w:val="en-US" w:eastAsia="it-IT"/>
        </w:rPr>
        <w:t xml:space="preserve">possibility to visualize up to 12 experimental conditions in parallel, using a standard microscope multi-slide tray. This setup </w:t>
      </w:r>
      <w:r w:rsidRPr="004640CE">
        <w:rPr>
          <w:rFonts w:asciiTheme="minorHAnsi" w:eastAsiaTheme="minorEastAsia" w:hAnsiTheme="minorHAnsi" w:cstheme="minorBidi"/>
          <w:color w:val="auto"/>
          <w:lang w:val="en-US"/>
        </w:rPr>
        <w:t>is compatible with hand pipetting and suitable for custom oriented adjustments performed in our microfabrication facility.</w:t>
      </w:r>
      <w:r w:rsidRPr="004640CE">
        <w:rPr>
          <w:rFonts w:asciiTheme="minorHAnsi" w:eastAsiaTheme="minorEastAsia" w:hAnsiTheme="minorHAnsi" w:cstheme="minorBidi"/>
          <w:color w:val="auto"/>
          <w:lang w:val="en-US" w:eastAsia="it-IT"/>
        </w:rPr>
        <w:t xml:space="preserve"> </w:t>
      </w:r>
      <w:r w:rsidRPr="004640CE">
        <w:rPr>
          <w:rFonts w:asciiTheme="minorHAnsi" w:eastAsiaTheme="minorEastAsia" w:hAnsiTheme="minorHAnsi" w:cstheme="minorBidi"/>
          <w:color w:val="auto"/>
          <w:lang w:val="en-US"/>
        </w:rPr>
        <w:t>On the contrary, when a strong parallelization is necessary (multiple screening tests and controls), setup optimizations to set a higher level of automation (</w:t>
      </w:r>
      <w:r w:rsidR="009C1C69" w:rsidRPr="009C1C69">
        <w:rPr>
          <w:rFonts w:asciiTheme="minorHAnsi" w:eastAsiaTheme="minorEastAsia" w:hAnsiTheme="minorHAnsi" w:cstheme="minorBidi"/>
          <w:color w:val="auto"/>
          <w:lang w:val="en-US"/>
        </w:rPr>
        <w:t>i.e.,</w:t>
      </w:r>
      <w:r w:rsidRPr="004640CE">
        <w:rPr>
          <w:rFonts w:asciiTheme="minorHAnsi" w:eastAsiaTheme="minorEastAsia" w:hAnsiTheme="minorHAnsi" w:cstheme="minorBidi"/>
          <w:color w:val="auto"/>
          <w:lang w:val="en-US"/>
        </w:rPr>
        <w:t xml:space="preserve"> use of pipetting robots, plastic multi-wells) are required.</w:t>
      </w:r>
    </w:p>
    <w:p w14:paraId="082A94BF" w14:textId="77777777" w:rsidR="00897170" w:rsidRPr="004640CE" w:rsidRDefault="00897170" w:rsidP="00FB04AE">
      <w:pPr>
        <w:contextualSpacing/>
        <w:rPr>
          <w:rFonts w:asciiTheme="minorHAnsi" w:eastAsiaTheme="minorEastAsia" w:hAnsiTheme="minorHAnsi" w:cstheme="minorBidi"/>
          <w:color w:val="auto"/>
          <w:lang w:val="en-US"/>
        </w:rPr>
      </w:pPr>
    </w:p>
    <w:p w14:paraId="57C3B34F" w14:textId="2A2A8424" w:rsidR="002179C4" w:rsidRDefault="3872019B" w:rsidP="00FB04AE">
      <w:pPr>
        <w:contextualSpacing/>
        <w:rPr>
          <w:rFonts w:asciiTheme="minorHAnsi" w:eastAsiaTheme="minorEastAsia" w:hAnsiTheme="minorHAnsi" w:cstheme="minorBidi"/>
          <w:color w:val="auto"/>
          <w:lang w:val="en-US" w:eastAsia="it-IT"/>
        </w:rPr>
      </w:pPr>
      <w:r w:rsidRPr="004640CE">
        <w:rPr>
          <w:rFonts w:asciiTheme="minorHAnsi" w:eastAsiaTheme="minorEastAsia" w:hAnsiTheme="minorHAnsi" w:cstheme="minorBidi"/>
          <w:color w:val="auto"/>
          <w:lang w:val="en-US" w:eastAsia="it-IT"/>
        </w:rPr>
        <w:t>When designing experiments, a trade-off between spatial and temporal resolution must be taken in account.</w:t>
      </w:r>
    </w:p>
    <w:p w14:paraId="3C1C176B" w14:textId="77777777" w:rsidR="00897170" w:rsidRPr="004640CE" w:rsidRDefault="00897170" w:rsidP="00FB04AE">
      <w:pPr>
        <w:contextualSpacing/>
        <w:rPr>
          <w:rFonts w:asciiTheme="minorHAnsi" w:eastAsiaTheme="minorEastAsia" w:hAnsiTheme="minorHAnsi" w:cstheme="minorBidi"/>
          <w:color w:val="auto"/>
          <w:lang w:val="en-US" w:eastAsia="it-IT"/>
        </w:rPr>
      </w:pPr>
    </w:p>
    <w:p w14:paraId="3FC854AD" w14:textId="36650640" w:rsidR="002179C4" w:rsidRPr="004640CE" w:rsidRDefault="3872019B" w:rsidP="00FB04AE">
      <w:pPr>
        <w:contextualSpacing/>
        <w:rPr>
          <w:rFonts w:cstheme="minorBidi"/>
          <w:color w:val="auto"/>
          <w:lang w:val="en-US" w:eastAsia="it-IT"/>
        </w:rPr>
      </w:pPr>
      <w:r w:rsidRPr="004640CE">
        <w:rPr>
          <w:rFonts w:asciiTheme="minorHAnsi" w:eastAsiaTheme="minorEastAsia" w:hAnsiTheme="minorHAnsi" w:cstheme="minorBidi"/>
          <w:color w:val="auto"/>
          <w:lang w:val="en-US" w:eastAsia="it-IT"/>
        </w:rPr>
        <w:t>The huge amount of data, produced by high content microscopy, constitutes a limiting factor</w:t>
      </w:r>
      <w:r w:rsidRPr="004640CE">
        <w:rPr>
          <w:rFonts w:cstheme="minorBidi"/>
          <w:color w:val="auto"/>
          <w:lang w:val="en-US" w:eastAsia="it-IT"/>
        </w:rPr>
        <w:t xml:space="preserve"> in terms of storage, </w:t>
      </w:r>
      <w:proofErr w:type="gramStart"/>
      <w:r w:rsidRPr="004640CE">
        <w:rPr>
          <w:rFonts w:cstheme="minorBidi"/>
          <w:color w:val="auto"/>
          <w:lang w:val="en-US" w:eastAsia="it-IT"/>
        </w:rPr>
        <w:t>transfer</w:t>
      </w:r>
      <w:proofErr w:type="gramEnd"/>
      <w:r w:rsidRPr="004640CE">
        <w:rPr>
          <w:rFonts w:cstheme="minorBidi"/>
          <w:color w:val="auto"/>
          <w:lang w:val="en-US" w:eastAsia="it-IT"/>
        </w:rPr>
        <w:t xml:space="preserve"> and analysis. These issues are being addressed with computational approaches implementing machine learning tools </w:t>
      </w:r>
      <w:r w:rsidRPr="00897170">
        <w:rPr>
          <w:rFonts w:cstheme="minorBidi"/>
          <w:color w:val="auto"/>
          <w:lang w:val="en-US" w:eastAsia="it-IT"/>
        </w:rPr>
        <w:t>and hardware/software resources, which may foster the future possibility to link on-chip/in-silico experiments</w:t>
      </w:r>
      <w:r w:rsidR="09A9E701" w:rsidRPr="00897170">
        <w:rPr>
          <w:rFonts w:cstheme="minorBidi"/>
          <w:color w:val="auto"/>
          <w:vertAlign w:val="superscript"/>
          <w:lang w:val="en-US" w:eastAsia="it-IT"/>
        </w:rPr>
        <w:fldChar w:fldCharType="begin" w:fldLock="1"/>
      </w:r>
      <w:r w:rsidR="09A9E701" w:rsidRPr="00897170">
        <w:rPr>
          <w:rFonts w:cstheme="minorBidi"/>
          <w:color w:val="auto"/>
          <w:vertAlign w:val="superscript"/>
          <w:lang w:val="en-US" w:eastAsia="it-IT"/>
        </w:rPr>
        <w:instrText>ADDIN CSL_CITATION {"citationItems":[{"id":"ITEM-1","itemData":{"author":[{"dropping-particle":"","family":"Braun","given":"Emily","non-dropping-particle":"","parse-names":false,"suffix":""},{"dropping-particle":"","family":"Bretti","given":"Gabriella","non-dropping-particle":"","parse-names":false,"suffix":""},{"dropping-particle":"","family":"Natalini","given":"Roberto","non-dropping-particle":"","parse-names":false,"suffix":""}],"container-title":"ArXiv","id":"ITEM-1","issued":{"date-parts":[["2020"]]},"title":"Mass-preserving approximation of a chemotaxis multi-domain transmission model for microfluidic chips","type":"article-journal","volume":"abs/2007.1"},"uris":["http://www.mendeley.com/documents/?uuid=d1be7405-65a7-424c-9f14-48bc162e4c2b"]}],"mendeley":{"formattedCitation":"&lt;sup&gt;67&lt;/sup&gt;","plainTextFormattedCitation":"67","previouslyFormattedCitation":"&lt;sup&gt;67&lt;/sup&gt;"},"properties":{"noteIndex":0},"schema":"https://github.com/citation-style-language/schema/raw/master/csl-citation.json"}</w:instrText>
      </w:r>
      <w:r w:rsidR="09A9E701" w:rsidRPr="00897170">
        <w:rPr>
          <w:rFonts w:cstheme="minorBidi"/>
          <w:color w:val="auto"/>
          <w:vertAlign w:val="superscript"/>
          <w:lang w:val="en-US" w:eastAsia="it-IT"/>
        </w:rPr>
        <w:fldChar w:fldCharType="separate"/>
      </w:r>
      <w:r w:rsidRPr="00897170">
        <w:rPr>
          <w:rFonts w:cstheme="minorBidi"/>
          <w:noProof/>
          <w:color w:val="auto"/>
          <w:vertAlign w:val="superscript"/>
          <w:lang w:val="en-US" w:eastAsia="it-IT"/>
        </w:rPr>
        <w:t>67</w:t>
      </w:r>
      <w:r w:rsidR="09A9E701" w:rsidRPr="00897170">
        <w:rPr>
          <w:rFonts w:cstheme="minorBidi"/>
          <w:color w:val="auto"/>
          <w:vertAlign w:val="superscript"/>
          <w:lang w:val="en-US" w:eastAsia="it-IT"/>
        </w:rPr>
        <w:fldChar w:fldCharType="end"/>
      </w:r>
      <w:r w:rsidRPr="004640CE">
        <w:rPr>
          <w:rFonts w:cstheme="minorBidi"/>
          <w:color w:val="auto"/>
          <w:vertAlign w:val="superscript"/>
          <w:lang w:val="en-US" w:eastAsia="it-IT"/>
        </w:rPr>
        <w:t>,</w:t>
      </w:r>
      <w:r w:rsidR="09A9E701" w:rsidRPr="004640CE">
        <w:rPr>
          <w:rFonts w:cstheme="minorBidi"/>
          <w:color w:val="auto"/>
          <w:vertAlign w:val="superscript"/>
          <w:lang w:val="en-US" w:eastAsia="it-IT"/>
        </w:rPr>
        <w:fldChar w:fldCharType="begin" w:fldLock="1"/>
      </w:r>
      <w:r w:rsidR="09A9E701" w:rsidRPr="004640CE">
        <w:rPr>
          <w:rFonts w:cstheme="minorBidi"/>
          <w:color w:val="auto"/>
          <w:vertAlign w:val="superscript"/>
          <w:lang w:val="en-US" w:eastAsia="it-IT"/>
        </w:rPr>
        <w:instrText>ADDIN CSL_CITATION {"citationItems":[{"id":"ITEM-1","itemData":{"DOI":"10.1016/j.jtbi.2019.03.002","ISSN":"10958541","PMID":"30836073","abstract":"The anti-tumor activity of the immune system is increasingly recognized as critical for the mounting of a prolonged and effective response to cancer growth and invasion, and for preventing recurrence following resection or treatment. As the knowledge of tumor-immune cell interactions has advanced, experimental investigation has been complemented by mathematical modeling with the goal to quantify and predict these interactions. This succinct review offers an overview of recent tumor-immune continuum modeling approaches, highlighting spatial models. The focus is on work published in the past decade, incorporating one or more immune cell types and evaluating immune cell effects on tumor progression. Due to their relevance to cancer, the following immune cells and their combinations are described: macrophages, Cytotoxic T Lymphocytes, Natural Killer cells, dendritic cells, T regulatory cells, and CD4+ T helper cells. Although important insight has been gained from a mathematical modeling perspective, the development of models incorporating patient-specific data remains an important goal yet to be realized for potential clinical benefit.","author":[{"dropping-particle":"","family":"Mahlbacher","given":"Grace E.","non-dropping-particle":"","parse-names":false,"suffix":""},{"dropping-particle":"","family":"Reihmer","given":"Kara C.","non-dropping-particle":"","parse-names":false,"suffix":""},{"dropping-particle":"","family":"Frieboes","given":"Hermann B.","non-dropping-particle":"","parse-names":false,"suffix":""}],"container-title":"Journal of Theoretical Biology","id":"ITEM-1","issued":{"date-parts":[["2019"]]},"title":"Mathematical modeling of tumor-immune cell interactions","type":"article"},"uris":["http://www.mendeley.com/documents/?uuid=3f2d1c75-9efc-4d69-923b-a18ea47b8a91"]}],"mendeley":{"formattedCitation":"&lt;sup&gt;68&lt;/sup&gt;","plainTextFormattedCitation":"68","previouslyFormattedCitation":"&lt;sup&gt;68&lt;/sup&gt;"},"properties":{"noteIndex":0},"schema":"https://github.com/citation-style-language/schema/raw/master/csl-citation.json"}</w:instrText>
      </w:r>
      <w:r w:rsidR="09A9E701" w:rsidRPr="004640CE">
        <w:rPr>
          <w:rFonts w:cstheme="minorBidi"/>
          <w:color w:val="auto"/>
          <w:vertAlign w:val="superscript"/>
          <w:lang w:val="en-US" w:eastAsia="it-IT"/>
        </w:rPr>
        <w:fldChar w:fldCharType="separate"/>
      </w:r>
      <w:r w:rsidRPr="004640CE">
        <w:rPr>
          <w:rFonts w:cstheme="minorBidi"/>
          <w:noProof/>
          <w:color w:val="auto"/>
          <w:vertAlign w:val="superscript"/>
          <w:lang w:val="en-US" w:eastAsia="it-IT"/>
        </w:rPr>
        <w:t>68</w:t>
      </w:r>
      <w:r w:rsidR="09A9E701" w:rsidRPr="004640CE">
        <w:rPr>
          <w:rFonts w:cstheme="minorBidi"/>
          <w:color w:val="auto"/>
          <w:vertAlign w:val="superscript"/>
          <w:lang w:val="en-US" w:eastAsia="it-IT"/>
        </w:rPr>
        <w:fldChar w:fldCharType="end"/>
      </w:r>
      <w:r w:rsidRPr="004640CE">
        <w:rPr>
          <w:rFonts w:cstheme="minorBidi"/>
          <w:color w:val="auto"/>
          <w:vertAlign w:val="superscript"/>
          <w:lang w:val="en-US" w:eastAsia="it-IT"/>
        </w:rPr>
        <w:t xml:space="preserve"> </w:t>
      </w:r>
      <w:r w:rsidRPr="004640CE">
        <w:rPr>
          <w:rFonts w:cstheme="minorBidi"/>
          <w:color w:val="auto"/>
          <w:lang w:val="en-US" w:eastAsia="it-IT"/>
        </w:rPr>
        <w:t xml:space="preserve">in choosing therapeutic strategies, and that represents an ambitious yet non-deferrable opportunity. </w:t>
      </w:r>
    </w:p>
    <w:p w14:paraId="536312D0" w14:textId="77777777" w:rsidR="004664CB" w:rsidRPr="004640CE" w:rsidRDefault="004664CB" w:rsidP="00FB04AE">
      <w:pPr>
        <w:contextualSpacing/>
        <w:rPr>
          <w:rFonts w:cstheme="minorHAnsi"/>
          <w:b/>
          <w:bCs/>
          <w:color w:val="auto"/>
          <w:lang w:val="en-US" w:eastAsia="it-IT"/>
        </w:rPr>
      </w:pPr>
    </w:p>
    <w:p w14:paraId="5B22F395" w14:textId="2535A6A8" w:rsidR="2535EB9E" w:rsidRPr="004640CE" w:rsidRDefault="094FF0A0" w:rsidP="00FB04AE">
      <w:pPr>
        <w:contextualSpacing/>
        <w:rPr>
          <w:rFonts w:eastAsia="Calibri"/>
          <w:b/>
          <w:bCs/>
          <w:color w:val="auto"/>
          <w:lang w:val="en-US"/>
        </w:rPr>
      </w:pPr>
      <w:r w:rsidRPr="004640CE">
        <w:rPr>
          <w:rFonts w:eastAsia="Calibri"/>
          <w:b/>
          <w:bCs/>
          <w:color w:val="auto"/>
          <w:lang w:val="en-US"/>
        </w:rPr>
        <w:t>Beyond Fluorescence Imaging</w:t>
      </w:r>
    </w:p>
    <w:p w14:paraId="46F233D1" w14:textId="1FD3A7C7" w:rsidR="2535EB9E" w:rsidRDefault="094FF0A0" w:rsidP="00FB04AE">
      <w:pPr>
        <w:contextualSpacing/>
        <w:rPr>
          <w:rFonts w:eastAsia="Calibri"/>
          <w:color w:val="auto"/>
          <w:lang w:val="en-US"/>
        </w:rPr>
      </w:pPr>
      <w:r w:rsidRPr="004640CE">
        <w:rPr>
          <w:rFonts w:eastAsia="Calibri"/>
          <w:color w:val="auto"/>
          <w:lang w:val="en-US"/>
        </w:rPr>
        <w:t>Fluorescence labelling, by dyes or reporter genes, due to its high specificity, undoubtedly represents the gold standard method to identify different cell populations in co-culture conditions and to resolve molecular properties with high SNR. In OOC models this approach is commonly used as a reference and particularly in heterogeneous tumor-on-chip microenvironments, it can be valuable to characterize the phenotype of immune cells infiltrated and interacting.</w:t>
      </w:r>
    </w:p>
    <w:p w14:paraId="15D8424E" w14:textId="77777777" w:rsidR="00897170" w:rsidRPr="004640CE" w:rsidRDefault="00897170" w:rsidP="00FB04AE">
      <w:pPr>
        <w:contextualSpacing/>
        <w:rPr>
          <w:rFonts w:eastAsia="Calibri"/>
          <w:color w:val="auto"/>
          <w:lang w:val="en-US"/>
        </w:rPr>
      </w:pPr>
    </w:p>
    <w:p w14:paraId="4F70FA24" w14:textId="51370491" w:rsidR="00FF23E0" w:rsidRDefault="094FF0A0" w:rsidP="00FB04AE">
      <w:pPr>
        <w:contextualSpacing/>
        <w:rPr>
          <w:rFonts w:eastAsia="Calibri"/>
          <w:color w:val="auto"/>
          <w:lang w:val="en-US"/>
        </w:rPr>
      </w:pPr>
      <w:r w:rsidRPr="004640CE">
        <w:rPr>
          <w:rFonts w:eastAsia="Calibri"/>
          <w:color w:val="auto"/>
          <w:lang w:val="en-US"/>
        </w:rPr>
        <w:t>Nevertheless, there is increasing evidence that effects induced by fluorophores, laborious staining procedures and illumination routines must be monitored and minimized</w:t>
      </w:r>
      <w:r w:rsidR="3872019B" w:rsidRPr="004640CE">
        <w:rPr>
          <w:rFonts w:eastAsia="Calibri"/>
          <w:color w:val="auto"/>
          <w:lang w:val="en-US"/>
        </w:rPr>
        <w:fldChar w:fldCharType="begin" w:fldLock="1"/>
      </w:r>
      <w:r w:rsidR="3872019B" w:rsidRPr="004640CE">
        <w:rPr>
          <w:rFonts w:eastAsia="Calibri"/>
          <w:color w:val="auto"/>
          <w:lang w:val="en-US"/>
        </w:rPr>
        <w:instrText>ADDIN CSL_CITATION {"citationItems":[{"id":"ITEM-1","itemData":{"DOI":"10.1016/B978-0-12-407761-4.00023-3","ISSN":"0091679X","abstract":"Fluorescence microscopy has become an essential tool in cell biology. This technique allows researchers to visualize the dynamics of tissue, cells, individual organelles, and macromolecular assemblies inside the cell. Unfortunately, fluorescence microscopy is not completely \"noninvasive\" as the high-intensity excitation light required for excitation of fluorophores is inherently toxic for live cells. Physiological changes induced by excessive illumination can lead to artifacts and abnormal responses. In this chapter, we review major factors that contribute to phototoxicity and discuss practical solutions for circumventing photodamage. These solutions include the proper choice of image acquisition parameters, optimization of filter sets, hardware synchronization, and the use of intelligent illumination to avoid unnecessary light exposure. © 2013 Elsevier Inc.","author":[{"dropping-particle":"","family":"Magidson","given":"Valentin","non-dropping-particle":"","parse-names":false,"suffix":""},{"dropping-particle":"","family":"Khodjakov","given":"Alexey","non-dropping-particle":"","parse-names":false,"suffix":""}],"container-title":"Methods in Cell Biology","id":"ITEM-1","issued":{"date-parts":[["2013"]]},"title":"Circumventing photodamage in live-cell microscopy","type":"chapter"},"uris":["http://www.mendeley.com/documents/?uuid=a5e3d0cc-5824-401c-97c6-0783b0db7832"]}],"mendeley":{"formattedCitation":"&lt;sup&gt;69&lt;/sup&gt;","plainTextFormattedCitation":"69","previouslyFormattedCitation":"&lt;sup&gt;69&lt;/sup&gt;"},"properties":{"noteIndex":0},"schema":"https://github.com/citation-style-language/schema/raw/master/csl-citation.json"}</w:instrText>
      </w:r>
      <w:r w:rsidR="3872019B" w:rsidRPr="004640CE">
        <w:rPr>
          <w:rFonts w:eastAsia="Calibri"/>
          <w:color w:val="auto"/>
          <w:lang w:val="en-US"/>
        </w:rPr>
        <w:fldChar w:fldCharType="separate"/>
      </w:r>
      <w:r w:rsidRPr="004640CE">
        <w:rPr>
          <w:rFonts w:eastAsia="Calibri"/>
          <w:noProof/>
          <w:color w:val="auto"/>
          <w:vertAlign w:val="superscript"/>
          <w:lang w:val="en-US"/>
        </w:rPr>
        <w:t>69</w:t>
      </w:r>
      <w:r w:rsidR="3872019B" w:rsidRPr="004640CE">
        <w:rPr>
          <w:rFonts w:eastAsia="Calibri"/>
          <w:color w:val="auto"/>
          <w:lang w:val="en-US"/>
        </w:rPr>
        <w:fldChar w:fldCharType="end"/>
      </w:r>
      <w:r w:rsidRPr="004640CE">
        <w:rPr>
          <w:rFonts w:eastAsia="Calibri"/>
          <w:color w:val="auto"/>
          <w:lang w:val="en-US"/>
        </w:rPr>
        <w:t xml:space="preserve"> because can deeply affect cell behavior and state</w:t>
      </w:r>
      <w:r w:rsidR="3872019B" w:rsidRPr="004640CE">
        <w:rPr>
          <w:rFonts w:eastAsia="Calibri"/>
          <w:color w:val="auto"/>
          <w:lang w:val="en-US"/>
        </w:rPr>
        <w:fldChar w:fldCharType="begin" w:fldLock="1"/>
      </w:r>
      <w:r w:rsidR="3872019B" w:rsidRPr="004640CE">
        <w:rPr>
          <w:rFonts w:eastAsia="Calibri"/>
          <w:color w:val="auto"/>
          <w:lang w:val="en-US"/>
        </w:rPr>
        <w:instrText>ADDIN CSL_CITATION {"citationItems":[{"id":"ITEM-1","itemData":{"DOI":"10.1002/ar.22602","ISSN":"19328486","PMID":"23060362","author":[{"dropping-particle":"","family":"Jensen","given":"Ellen C.","non-dropping-particle":"","parse-names":false,"suffix":""}],"container-title":"Anatomical Record","id":"ITEM-1","issued":{"date-parts":[["2012"]]},"title":"Use of Fluorescent Probes: Their Effect on Cell Biology and Limitations","type":"article"},"uris":["http://www.mendeley.com/documents/?uuid=3668aac1-2396-4e1d-89fa-43be20862a7f"]},{"id":"ITEM-2","itemData":{"DOI":"10.1038/nbt.3713","ISSN":"15461696","PMID":"27824848","abstract":"Continuous analysis of single cells, over several cell divisions and for up to weeks at a time, is crucial to deciphering rare, dynamic and heterogeneous cell responses, which would otherwise be missed by population or single-cell snapshot analysis. Although the field of long-term single-cell imaging, tracking and analysis is constantly advancing, several technical challenges continue to hinder wider implementation of this important approach. This is a particular problem for mammalian cells, where in vitro observation usually remains the only possible option for uninterrupted long-term, single-cell observation. Efforts must focus not only on identifying and maintaining culture conditions that support normal cellular behavior while allowing high-resolution imaging over time, but also on developing computational methods that enable semiautomatic analysis of the data. Solutions in microscopy hard-and software, computer vision and specialized theoretical methods for analysis of dynamic single-cell data will enable important discoveries in biology and beyond.","author":[{"dropping-particle":"","family":"Skylaki","given":"Stavroula","non-dropping-particle":"","parse-names":false,"suffix":""},{"dropping-particle":"","family":"Hilsenbeck","given":"Oliver","non-dropping-particle":"","parse-names":false,"suffix":""},{"dropping-particle":"","family":"Schroeder","given":"Timm","non-dropping-particle":"","parse-names":false,"suffix":""}],"container-title":"Nature Biotechnology","id":"ITEM-2","issued":{"date-parts":[["2016"]]},"title":"Challenges in long-term imaging and quantification of single-cell dynamics","type":"article"},"uris":["http://www.mendeley.com/documents/?uuid=769f9baf-0371-4048-8fcb-e44164c0a48e"]}],"mendeley":{"formattedCitation":"&lt;sup&gt;70, 71&lt;/sup&gt;","plainTextFormattedCitation":"70, 71","previouslyFormattedCitation":"&lt;sup&gt;70, 71&lt;/sup&gt;"},"properties":{"noteIndex":0},"schema":"https://github.com/citation-style-language/schema/raw/master/csl-citation.json"}</w:instrText>
      </w:r>
      <w:r w:rsidR="3872019B" w:rsidRPr="004640CE">
        <w:rPr>
          <w:rFonts w:eastAsia="Calibri"/>
          <w:color w:val="auto"/>
          <w:lang w:val="en-US"/>
        </w:rPr>
        <w:fldChar w:fldCharType="separate"/>
      </w:r>
      <w:r w:rsidRPr="004640CE">
        <w:rPr>
          <w:rFonts w:eastAsia="Calibri"/>
          <w:noProof/>
          <w:color w:val="auto"/>
          <w:vertAlign w:val="superscript"/>
          <w:lang w:val="en-US"/>
        </w:rPr>
        <w:t>70,71</w:t>
      </w:r>
      <w:r w:rsidR="3872019B" w:rsidRPr="004640CE">
        <w:rPr>
          <w:rFonts w:eastAsia="Calibri"/>
          <w:color w:val="auto"/>
          <w:lang w:val="en-US"/>
        </w:rPr>
        <w:fldChar w:fldCharType="end"/>
      </w:r>
      <w:r w:rsidRPr="004640CE">
        <w:rPr>
          <w:rFonts w:eastAsia="Calibri"/>
          <w:color w:val="auto"/>
          <w:lang w:val="en-US"/>
        </w:rPr>
        <w:t>. This risk seems particularly true for fragile systems, such as immune cells</w:t>
      </w:r>
      <w:r w:rsidR="3872019B" w:rsidRPr="004640CE">
        <w:rPr>
          <w:rFonts w:eastAsia="Calibri"/>
          <w:color w:val="auto"/>
          <w:lang w:val="en-US"/>
        </w:rPr>
        <w:fldChar w:fldCharType="begin" w:fldLock="1"/>
      </w:r>
      <w:r w:rsidR="3872019B" w:rsidRPr="004640CE">
        <w:rPr>
          <w:rFonts w:eastAsia="Calibri"/>
          <w:color w:val="auto"/>
          <w:lang w:val="en-US"/>
        </w:rPr>
        <w:instrText>ADDIN CSL_CITATION {"citationItems":[{"id":"ITEM-1","itemData":{"DOI":"10.1016/S0022-1759(00)00189-7","ISSN":"00221759","PMID":"10821952","abstract":"Fluorescent dyes assist visualisation of leukocytes for intravital studies of adhesion or for in vitro studies utilising whole blood. We have used in vitro flow-based assays to investigate the effects of three fluorescent dyes (acridine orange, AO, 5-100 μg/ml; calcein-AM, C-AM, 5-20 μg/ml; rhodamine 6G, R6G, 10-100 μg/ml) on adhesion and migration of isolated neutrophils and mononuclear cells. AO had little effect on the number or velocity of neutrophils rolling on P-selectin presented by a surface coated with platelets. However, AO did cause a dose- and time-dependent conversion of rolling to immobilisation. Pretreatment of neutrophils with an antibody against CD18 prevented this conversion to stationary adhesion, indicating that β2 integrins were activated by AO. C-AM had little effect on neutrophil behaviour, but tended to cause some immobilisation at the highest concentration. R6G did not affect the number of neutrophils that bound to the platelet monolayer or the percentage rolling, but the rolling velocity of the neutrophils was increased in a dose-dependent manner. None of the dyes impaired the ability of neutrophils to respond to formyl peptide by converting from rolling to stationary adhesion. Neither C-AM nor R-6G reduced the number of flowing neutrophils or mononuclear cells binding to endothelial cells stimulated with tumour necrosis factor. Interestingly, R-6G inhibited transendothelial migration of mononuclear cells but not neutrophils, while C-AM did not affect transmigration of either cell type. The dose-dependent effects of dyes should be taken into consideration when designing any experimental protocol. AO does not appear to be a suitable dye for adhesion studies. R6G and C-AM can be used at ˜10 μg/ml (a concentration at which cells can be clearly visualised) although R-6G specifically inhibits the migratory response of mononuclear cells. © 2000 Elsevier Science B.V.","author":[{"dropping-particle":"","family":"Abbitt","given":"Katherine B.","non-dropping-particle":"","parse-names":false,"suffix":""},{"dropping-particle":"","family":"Rainger","given":"G. Ed","non-dropping-particle":"","parse-names":false,"suffix":""},{"dropping-particle":"","family":"Nash","given":"Gerard B.","non-dropping-particle":"","parse-names":false,"suffix":""}],"container-title":"Journal of Immunological Methods","id":"ITEM-1","issued":{"date-parts":[["2000"]]},"title":"Effects of fluorescent dyes on selectin and integrin-mediated stages of adhesion and migration of flowing leukocytes","type":"article-journal"},"uris":["http://www.mendeley.com/documents/?uuid=3eab6771-402e-4d51-944a-5ac68d4ea50a"]},{"id":"ITEM-2","itemData":{"DOI":"10.1002/jemt.20362","ISSN":"1059910X","PMID":"17029237","abstract":"The use of fluorescent probes that allow visualization of leukocyte-endothelial cell (EC) interactions has greatly informed our understanding of leukocyte recruitment. However, effects of these agents on the biological functions of leukocytes are poorly described, leading to concerns about the interpretation of such data. Here we used two flow-based neutrophil adhesion assays to compare the effects of phase contrast illumination (PCI) with high intensity illumination (HII) used for fluorescent microscopy, in the presence or absence of five commonly used fluorochromes. Isolated neutrophils were either (1) perfused across P-selectin to establish a population of rolling cells, which were subsequently activated with fMLP; or (2) perfused across EC activated with TNF-ct. In the absence of fluorescent dyes, HII did not affect levels of leukocyte adhesion; however, subsequent neutrophil behavior was dramatically altered when compared with cells under PCI, for example, dramatically reducing their migration velocities. In the presence of fluorescent dyes, the effects of HII were exacerbated, although the precise nature of the biological effects of these probes was agent specific. Thus, for the first time, our experiments describe the effects of fluorescent microscopy on the separate stages of the neutrophil recruitment process and reveal a previously unsuspected effect of HII on neutrophil migration. © 2006 Wiley-Liss, Inc.","author":[{"dropping-particle":"","family":"Smith","given":"Emily","non-dropping-particle":"","parse-names":false,"suffix":""},{"dropping-particle":"","family":"Lally","given":"Frank","non-dropping-particle":"","parse-names":false,"suffix":""},{"dropping-particle":"","family":"Stone","given":"Michael A.","non-dropping-particle":"","parse-names":false,"suffix":""},{"dropping-particle":"","family":"Shaw","given":"John S.","non-dropping-particle":"","parse-names":false,"suffix":""},{"dropping-particle":"","family":"Nash","given":"Gerard B.","non-dropping-particle":"","parse-names":false,"suffix":""},{"dropping-particle":"","family":"Buckley","given":"Christopher D.","non-dropping-particle":"","parse-names":false,"suffix":""},{"dropping-particle":"","family":"Rainger","given":"G. Ed","non-dropping-particle":"","parse-names":false,"suffix":""}],"container-title":"Microscopy Research and Technique","id":"ITEM-2","issued":{"date-parts":[["2006"]]},"title":"Phototoxicity and fluorotoxicity combine to alter the behavior of neutrophils in fluorescence microscopy based flow adhesion assays","type":"article-journal"},"uris":["http://www.mendeley.com/documents/?uuid=c9b81c94-afdc-4af8-b5d2-e88e6f006bd0"]}],"mendeley":{"formattedCitation":"&lt;sup&gt;72, 73&lt;/sup&gt;","plainTextFormattedCitation":"72, 73","previouslyFormattedCitation":"&lt;sup&gt;72, 73&lt;/sup&gt;"},"properties":{"noteIndex":0},"schema":"https://github.com/citation-style-language/schema/raw/master/csl-citation.json"}</w:instrText>
      </w:r>
      <w:r w:rsidR="3872019B" w:rsidRPr="004640CE">
        <w:rPr>
          <w:rFonts w:eastAsia="Calibri"/>
          <w:color w:val="auto"/>
          <w:lang w:val="en-US"/>
        </w:rPr>
        <w:fldChar w:fldCharType="separate"/>
      </w:r>
      <w:r w:rsidRPr="004640CE">
        <w:rPr>
          <w:rFonts w:eastAsia="Calibri"/>
          <w:noProof/>
          <w:color w:val="auto"/>
          <w:vertAlign w:val="superscript"/>
          <w:lang w:val="en-US"/>
        </w:rPr>
        <w:t>72,73</w:t>
      </w:r>
      <w:r w:rsidR="3872019B" w:rsidRPr="004640CE">
        <w:rPr>
          <w:rFonts w:eastAsia="Calibri"/>
          <w:color w:val="auto"/>
          <w:lang w:val="en-US"/>
        </w:rPr>
        <w:fldChar w:fldCharType="end"/>
      </w:r>
      <w:r w:rsidRPr="004640CE">
        <w:rPr>
          <w:rFonts w:eastAsia="Calibri"/>
          <w:color w:val="auto"/>
          <w:lang w:val="en-US"/>
        </w:rPr>
        <w:t>. Phototoxic reactions may introduce limitations in defining the temporal window acquisition of live cells when monitored at high spatial and temporal resolution. Moreover, the richness in the variety of immune sub-populations make unfeasible to discriminate among them only by fluorescent staining, considering the limited number of filters commonly available on microscopes.</w:t>
      </w:r>
    </w:p>
    <w:p w14:paraId="323D1DEB" w14:textId="77777777" w:rsidR="00897170" w:rsidRPr="004640CE" w:rsidRDefault="00897170" w:rsidP="00FB04AE">
      <w:pPr>
        <w:contextualSpacing/>
        <w:rPr>
          <w:rFonts w:eastAsia="Calibri"/>
          <w:color w:val="auto"/>
          <w:lang w:val="en-US"/>
        </w:rPr>
      </w:pPr>
    </w:p>
    <w:p w14:paraId="65FA59AB" w14:textId="2C61A277" w:rsidR="00DA4E6C" w:rsidRPr="004640CE" w:rsidRDefault="3872019B" w:rsidP="00FB04AE">
      <w:pPr>
        <w:contextualSpacing/>
        <w:rPr>
          <w:rFonts w:eastAsia="Calibri"/>
          <w:color w:val="auto"/>
          <w:lang w:val="en-US"/>
        </w:rPr>
      </w:pPr>
      <w:r w:rsidRPr="004640CE">
        <w:rPr>
          <w:rFonts w:eastAsia="Calibri"/>
          <w:color w:val="auto"/>
          <w:lang w:val="en-US"/>
        </w:rPr>
        <w:lastRenderedPageBreak/>
        <w:t xml:space="preserve">To address this issue, from an instrumental point of view, </w:t>
      </w:r>
      <w:r w:rsidRPr="004640CE">
        <w:rPr>
          <w:rFonts w:cstheme="minorBidi"/>
          <w:color w:val="auto"/>
          <w:lang w:val="en-US" w:eastAsia="it-IT"/>
        </w:rPr>
        <w:t>novel label free</w:t>
      </w:r>
      <w:r w:rsidR="45FD8FC4" w:rsidRPr="004640CE">
        <w:rPr>
          <w:rFonts w:cstheme="minorBidi"/>
          <w:color w:val="auto"/>
          <w:lang w:val="en-US" w:eastAsia="it-IT"/>
        </w:rPr>
        <w:fldChar w:fldCharType="begin" w:fldLock="1"/>
      </w:r>
      <w:r w:rsidR="45FD8FC4" w:rsidRPr="004640CE">
        <w:rPr>
          <w:rFonts w:cstheme="minorBidi"/>
          <w:color w:val="auto"/>
          <w:lang w:val="en-US" w:eastAsia="it-IT"/>
        </w:rPr>
        <w:instrText>ADDIN CSL_CITATION {"citationItems":[{"id":"ITEM-1","itemData":{"DOI":"10.1038/srep22032","ISSN":"20452322","PMID":"26915695","abstract":"Time-lapse imaging is a fundamental tool for studying cellular behaviours, however studies of primary cells in complex co-culture environments often requires fluorescent labelling and significant light exposure that can perturb their natural function over time. Here, we describe ptychographic phase imaging that permits prolonged label-free time-lapse imaging of microglia in the presence of neurons and astrocytes, which better resembles in vivo microenvironments. We demonstrate the use of ptychography as an assay to study the phenotypic behaviour of microglial cells in primary neuronal co-cultures through the addition of cyclosporine A, a potent immune-modulator.","author":[{"dropping-particle":"","family":"Suman","given":"Rakesh","non-dropping-particle":"","parse-names":false,"suffix":""},{"dropping-particle":"","family":"Smith","given":"Gabrielle","non-dropping-particle":"","parse-names":false,"suffix":""},{"dropping-particle":"","family":"Hazel","given":"Kathryn E.A.","non-dropping-particle":"","parse-names":false,"suffix":""},{"dropping-particle":"","family":"Kasprowicz","given":"Richard","non-dropping-particle":"","parse-names":false,"suffix":""},{"dropping-particle":"","family":"Coles","given":"Mark","non-dropping-particle":"","parse-names":false,"suffix":""},{"dropping-particle":"","family":"O'Toole","given":"Peter","non-dropping-particle":"","parse-names":false,"suffix":""},{"dropping-particle":"","family":"Chawla","given":"Sangeeta","non-dropping-particle":"","parse-names":false,"suffix":""}],"container-title":"Scientific Reports","id":"ITEM-1","issued":{"date-parts":[["2016"]]},"title":"Label-free imaging to study phenotypic behavioural traits of cells in complex co-cultures","type":"article-journal"},"uris":["http://www.mendeley.com/documents/?uuid=b52bffcf-c27a-4ff3-8d21-83c326a1b8a0"]}],"mendeley":{"formattedCitation":"&lt;sup&gt;74&lt;/sup&gt;","plainTextFormattedCitation":"74","previouslyFormattedCitation":"&lt;sup&gt;74&lt;/sup&gt;"},"properties":{"noteIndex":0},"schema":"https://github.com/citation-style-language/schema/raw/master/csl-citation.json"}</w:instrText>
      </w:r>
      <w:r w:rsidR="45FD8FC4" w:rsidRPr="004640CE">
        <w:rPr>
          <w:rFonts w:cstheme="minorBidi"/>
          <w:color w:val="auto"/>
          <w:lang w:val="en-US" w:eastAsia="it-IT"/>
        </w:rPr>
        <w:fldChar w:fldCharType="separate"/>
      </w:r>
      <w:r w:rsidRPr="004640CE">
        <w:rPr>
          <w:rFonts w:cstheme="minorBidi"/>
          <w:noProof/>
          <w:color w:val="auto"/>
          <w:vertAlign w:val="superscript"/>
          <w:lang w:val="en-US" w:eastAsia="it-IT"/>
        </w:rPr>
        <w:t>74</w:t>
      </w:r>
      <w:r w:rsidR="45FD8FC4" w:rsidRPr="004640CE">
        <w:rPr>
          <w:rFonts w:cstheme="minorBidi"/>
          <w:color w:val="auto"/>
          <w:lang w:val="en-US" w:eastAsia="it-IT"/>
        </w:rPr>
        <w:fldChar w:fldCharType="end"/>
      </w:r>
      <w:r w:rsidRPr="004640CE">
        <w:rPr>
          <w:rFonts w:cstheme="minorBidi"/>
          <w:color w:val="auto"/>
          <w:lang w:val="en-US" w:eastAsia="it-IT"/>
        </w:rPr>
        <w:t xml:space="preserve"> microscopy techniques such as holographic</w:t>
      </w:r>
      <w:r w:rsidRPr="004640CE">
        <w:rPr>
          <w:rFonts w:cstheme="minorBidi"/>
          <w:noProof/>
          <w:color w:val="auto"/>
          <w:vertAlign w:val="superscript"/>
          <w:lang w:val="en-US" w:eastAsia="it-IT"/>
        </w:rPr>
        <w:t>56</w:t>
      </w:r>
      <w:r w:rsidRPr="004640CE">
        <w:rPr>
          <w:rFonts w:cstheme="minorBidi"/>
          <w:color w:val="auto"/>
          <w:lang w:val="en-US" w:eastAsia="it-IT"/>
        </w:rPr>
        <w:t xml:space="preserve"> or hyperspectral microscopy</w:t>
      </w:r>
      <w:r w:rsidRPr="004640CE">
        <w:rPr>
          <w:rFonts w:cstheme="minorBidi"/>
          <w:noProof/>
          <w:color w:val="auto"/>
          <w:vertAlign w:val="superscript"/>
          <w:lang w:val="en-US" w:eastAsia="it-IT"/>
        </w:rPr>
        <w:t>57</w:t>
      </w:r>
      <w:r w:rsidRPr="004640CE">
        <w:rPr>
          <w:rFonts w:cstheme="minorBidi"/>
          <w:color w:val="auto"/>
          <w:lang w:val="en-US" w:eastAsia="it-IT"/>
        </w:rPr>
        <w:t xml:space="preserve"> are now appearing on the stage. They promise advanced cellular process classification strategies beyond fluorescence and can be</w:t>
      </w:r>
      <w:r w:rsidRPr="004640CE">
        <w:rPr>
          <w:rFonts w:eastAsia="Calibri"/>
          <w:color w:val="auto"/>
          <w:lang w:val="en-US"/>
        </w:rPr>
        <w:t xml:space="preserve"> particularly valuable for studying sensitive samples</w:t>
      </w:r>
      <w:r w:rsidRPr="004640CE">
        <w:rPr>
          <w:rFonts w:cstheme="minorBidi"/>
          <w:color w:val="auto"/>
          <w:lang w:val="en-US" w:eastAsia="it-IT"/>
        </w:rPr>
        <w:t xml:space="preserve">. From a data analysis point of view, advanced computational approaches, based on </w:t>
      </w:r>
      <w:r w:rsidRPr="004640CE">
        <w:rPr>
          <w:rFonts w:eastAsia="Calibri"/>
          <w:color w:val="auto"/>
          <w:lang w:val="en-US"/>
        </w:rPr>
        <w:t>deep learning algorithms</w:t>
      </w:r>
      <w:r w:rsidR="45FD8FC4" w:rsidRPr="004640CE">
        <w:rPr>
          <w:rFonts w:eastAsia="Calibri"/>
          <w:color w:val="auto"/>
          <w:lang w:val="en-US"/>
        </w:rPr>
        <w:fldChar w:fldCharType="begin" w:fldLock="1"/>
      </w:r>
      <w:r w:rsidR="45FD8FC4" w:rsidRPr="004640CE">
        <w:rPr>
          <w:rFonts w:eastAsia="Calibri"/>
          <w:color w:val="auto"/>
          <w:lang w:val="en-US"/>
        </w:rPr>
        <w:instrText>ADDIN CSL_CITATION {"citationItems":[{"id":"ITEM-1","itemData":{"DOI":"10.1038/s41592-018-0194-9","ISSN":"15487105","PMID":"30377365","abstract":"A type of neural network first described in 2015 can be trained to translate between images of the same field of view acquired by different modalities. Trained networks can use information inherent in grayscale images of cells to predict fluorescent signals.","author":[{"dropping-particle":"","family":"Brent","given":"Roger","non-dropping-particle":"","parse-names":false,"suffix":""},{"dropping-particle":"","family":"Boucheron","given":"Laura","non-dropping-particle":"","parse-names":false,"suffix":""}],"container-title":"Nature Methods","id":"ITEM-1","issued":{"date-parts":[["2018"]]},"title":"Deep learning to predict microscope images","type":"article-journal"},"uris":["http://www.mendeley.com/documents/?uuid=6d1654ac-2f2d-462a-bfcc-a7a791e54bdf"]}],"mendeley":{"formattedCitation":"&lt;sup&gt;75&lt;/sup&gt;","plainTextFormattedCitation":"75","previouslyFormattedCitation":"&lt;sup&gt;75&lt;/sup&gt;"},"properties":{"noteIndex":0},"schema":"https://github.com/citation-style-language/schema/raw/master/csl-citation.json"}</w:instrText>
      </w:r>
      <w:r w:rsidR="45FD8FC4" w:rsidRPr="004640CE">
        <w:rPr>
          <w:rFonts w:eastAsia="Calibri"/>
          <w:color w:val="auto"/>
          <w:lang w:val="en-US"/>
        </w:rPr>
        <w:fldChar w:fldCharType="separate"/>
      </w:r>
      <w:r w:rsidRPr="004640CE">
        <w:rPr>
          <w:rFonts w:eastAsia="Calibri"/>
          <w:noProof/>
          <w:color w:val="auto"/>
          <w:vertAlign w:val="superscript"/>
          <w:lang w:val="en-US"/>
        </w:rPr>
        <w:t>75</w:t>
      </w:r>
      <w:r w:rsidR="45FD8FC4" w:rsidRPr="004640CE">
        <w:rPr>
          <w:rFonts w:eastAsia="Calibri"/>
          <w:color w:val="auto"/>
          <w:lang w:val="en-US"/>
        </w:rPr>
        <w:fldChar w:fldCharType="end"/>
      </w:r>
      <w:r w:rsidRPr="004640CE">
        <w:rPr>
          <w:rFonts w:eastAsia="Calibri"/>
          <w:color w:val="auto"/>
          <w:lang w:val="en-US"/>
        </w:rPr>
        <w:t xml:space="preserve"> (trained by fluorescence images datasets), are door-openers to perform the so called </w:t>
      </w:r>
      <w:r w:rsidR="00897170">
        <w:rPr>
          <w:rFonts w:eastAsia="Calibri"/>
          <w:color w:val="auto"/>
          <w:lang w:val="en-US"/>
        </w:rPr>
        <w:t>“</w:t>
      </w:r>
      <w:r w:rsidRPr="00897170">
        <w:rPr>
          <w:rFonts w:eastAsia="Calibri"/>
          <w:color w:val="auto"/>
          <w:lang w:val="en-US"/>
        </w:rPr>
        <w:t>in silico</w:t>
      </w:r>
      <w:r w:rsidRPr="004640CE">
        <w:rPr>
          <w:rFonts w:eastAsia="Calibri"/>
          <w:color w:val="auto"/>
          <w:lang w:val="en-US"/>
        </w:rPr>
        <w:t xml:space="preserve"> labeling</w:t>
      </w:r>
      <w:r w:rsidR="00897170">
        <w:rPr>
          <w:rFonts w:eastAsia="Calibri"/>
          <w:color w:val="auto"/>
          <w:lang w:val="en-US"/>
        </w:rPr>
        <w:t>”</w:t>
      </w:r>
      <w:r w:rsidR="45FD8FC4" w:rsidRPr="004640CE">
        <w:rPr>
          <w:rFonts w:eastAsia="Calibri"/>
          <w:color w:val="auto"/>
          <w:lang w:val="en-US"/>
        </w:rPr>
        <w:fldChar w:fldCharType="begin" w:fldLock="1"/>
      </w:r>
      <w:r w:rsidR="45FD8FC4" w:rsidRPr="004640CE">
        <w:rPr>
          <w:rFonts w:eastAsia="Calibri"/>
          <w:color w:val="auto"/>
          <w:lang w:val="en-US"/>
        </w:rPr>
        <w:instrText>ADDIN CSL_CITATION {"citationItems":[{"id":"ITEM-1","itemData":{"DOI":"10.1016/j.cell.2018.03.040","ISSN":"10974172","PMID":"29656897","abstract":"Microscopy is a central method in life sciences. Many popular methods, such as antibody labeling, are used to add physical fluorescent labels to specific cellular constituents. However, these approaches have significant drawbacks, including inconsistency; limitations in the number of simultaneous labels because of spectral overlap; and necessary perturbations of the experiment, such as fixing the cells, to generate the measurement. Here, we show that a computational machine-learning approach, which we call “in silico labeling” (ISL), reliably predicts some fluorescent labels from transmitted-light images of unlabeled fixed or live biological samples. ISL predicts a range of labels, such as those for nuclei, cell type (e.g., neural), and cell state (e.g., cell death). Because prediction happens in silico, the method is consistent, is not limited by spectral overlap, and does not disturb the experiment. ISL generates biological measurements that would otherwise be problematic or impossible to acquire. In silico labeling, a machine-learning approach, reliably infers fluorescent measurements from transmitted-light images of unlabeled fixed or live biological samples.","author":[{"dropping-particle":"","family":"Christiansen","given":"Eric M.","non-dropping-particle":"","parse-names":false,"suffix":""},{"dropping-particle":"","family":"Yang","given":"Samuel J.","non-dropping-particle":"","parse-names":false,"suffix":""},{"dropping-particle":"","family":"Ando","given":"D. Michael","non-dropping-particle":"","parse-names":false,"suffix":""},{"dropping-particle":"","family":"Javaherian","given":"Ashkan","non-dropping-particle":"","parse-names":false,"suffix":""},{"dropping-particle":"","family":"Skibinski","given":"Gaia","non-dropping-particle":"","parse-names":false,"suffix":""},{"dropping-particle":"","family":"Lipnick","given":"Scott","non-dropping-particle":"","parse-names":false,"suffix":""},{"dropping-particle":"","family":"Mount","given":"Elliot","non-dropping-particle":"","parse-names":false,"suffix":""},{"dropping-particle":"","family":"O'Neil","given":"Alison","non-dropping-particle":"","parse-names":false,"suffix":""},{"dropping-particle":"","family":"Shah","given":"Kevan","non-dropping-particle":"","parse-names":false,"suffix":""},{"dropping-particle":"","family":"Lee","given":"Alicia K.","non-dropping-particle":"","parse-names":false,"suffix":""},{"dropping-particle":"","family":"Goyal","given":"Piyush","non-dropping-particle":"","parse-names":false,"suffix":""},{"dropping-particle":"","family":"Fedus","given":"William","non-dropping-particle":"","parse-names":false,"suffix":""},{"dropping-particle":"","family":"Poplin","given":"Ryan","non-dropping-particle":"","parse-names":false,"suffix":""},{"dropping-particle":"","family":"Esteva","given":"Andre","non-dropping-particle":"","parse-names":false,"suffix":""},{"dropping-particle":"","family":"Berndl","given":"Marc","non-dropping-particle":"","parse-names":false,"suffix":""},{"dropping-particle":"","family":"Rubin","given":"Lee L.","non-dropping-particle":"","parse-names":false,"suffix":""},{"dropping-particle":"","family":"Nelson","given":"Philip","non-dropping-particle":"","parse-names":false,"suffix":""},{"dropping-particle":"","family":"Finkbeiner","given":"Steven","non-dropping-particle":"","parse-names":false,"suffix":""}],"container-title":"Cell","id":"ITEM-1","issued":{"date-parts":[["2018"]]},"title":"In Silico Labeling: Predicting Fluorescent Labels in Unlabeled Images","type":"article-journal"},"uris":["http://www.mendeley.com/documents/?uuid=14d6d026-7502-4c13-9d79-57ee59bdfb90"]},{"id":"ITEM-2","itemData":{"DOI":"10.1007/978-3-030-30508-6_15","ISBN":"9783030305079","ISSN":"16113349","abstract":"Fluorescent markers are commonly used to characterize single cells and to uncover molecular properties. Unfortunately, fluorescent staining is laborious and costly, it damages tissue and suffers from inconsistencies. Recently deep learning approaches have been successfully applied to predict fluorescent markers from bright-field images [1–3]. These approaches can save costs and time and speed up the classification of tissue properties. However, it is currently not clear how different image channels can be meaningfully combined to improve prediction accuracy. Thus, we investigated the benefits of multi channel input for predicting a specific transcription factor antibody staining. Our image dataset consists of three channels: bright-field, fluorescent GFP reporter and transcription factor antibody staining. Fluorescent GFP is constantly expressed in the genetically modified cells from a particular differentiation step onwards. The cells are additionally stained with a specific transcription factor antibody that marks a subtype of GFP positive cells. For data acquisition we used a Leica SP8 and a Zeiss LSM780 microscope with 20x objectives. We trained a deep neural network, a modified U-Net [4], to predict the transcription factor antibody staining from bright-field and GFP channels. To this end, we trained on 2432 three-dimensional images containing roughly 7600 single cells and compared the accuracy for prediction of the transcription factor antibody staining using bright-field only, GFP only, and both channels together on a test-set of 576 images with approximately 1800 single cells. The same training- and test-set was used for all experiments (Fig. 1). The prediction error, measured as the mean relative pixel-wise error over the test-set, was calculated to 61% for prediction from bright-field, 55% for prediction from GFP and 51% for prediction both bright-field and GFP images. The median pixel-wise Pearson correlation coefficient, increases from 0.12 for prediction from bright-field channels to 0.17 for prediction from GFP channels, to 0.31 for prediction from bright-field and GFP channels (Fig. 2). Our work demonstrates that prediction performance can be increased by combining multiple channels for in-silico prediction of stainings. We anticipate this research to be a starting point for further investigations on which stainings could be predicted from other stainings using deep learning. These approaches bear a huge potential in saving laborious and …","author":[{"dropping-particle":"","family":"Waibel","given":"Dominik Jens Elias","non-dropping-particle":"","parse-names":false,"suffix":""},{"dropping-particle":"","family":"Tiemann","given":"Ulf","non-dropping-particle":"","parse-names":false,"suffix":""},{"dropping-particle":"","family":"Lupperger","given":"Valerio","non-dropping-particle":"","parse-names":false,"suffix":""},{"dropping-particle":"","family":"Semb","given":"Henrik","non-dropping-particle":"","parse-names":false,"suffix":""},{"dropping-particle":"","family":"Marr","given":"Carsten","non-dropping-particle":"","parse-names":false,"suffix":""}],"container-title":"Lecture Notes in Computer Science (including subseries Lecture Notes in Artificial Intelligence and Lecture Notes in Bioinformatics)","id":"ITEM-2","issued":{"date-parts":[["2019"]]},"title":"In-silico staining from bright-field and fluorescent images using deep learning","type":"paper-conference"},"uris":["http://www.mendeley.com/documents/?uuid=e995364f-5601-4270-bc06-5217f43ef7ad"]}],"mendeley":{"formattedCitation":"&lt;sup&gt;76, 77&lt;/sup&gt;","plainTextFormattedCitation":"76, 77","previouslyFormattedCitation":"&lt;sup&gt;76, 77&lt;/sup&gt;"},"properties":{"noteIndex":0},"schema":"https://github.com/citation-style-language/schema/raw/master/csl-citation.json"}</w:instrText>
      </w:r>
      <w:r w:rsidR="45FD8FC4" w:rsidRPr="004640CE">
        <w:rPr>
          <w:rFonts w:eastAsia="Calibri"/>
          <w:color w:val="auto"/>
          <w:lang w:val="en-US"/>
        </w:rPr>
        <w:fldChar w:fldCharType="separate"/>
      </w:r>
      <w:r w:rsidRPr="004640CE">
        <w:rPr>
          <w:rFonts w:eastAsia="Calibri"/>
          <w:noProof/>
          <w:color w:val="auto"/>
          <w:vertAlign w:val="superscript"/>
          <w:lang w:val="en-US"/>
        </w:rPr>
        <w:t>76,77</w:t>
      </w:r>
      <w:r w:rsidR="45FD8FC4" w:rsidRPr="004640CE">
        <w:rPr>
          <w:rFonts w:eastAsia="Calibri"/>
          <w:color w:val="auto"/>
          <w:lang w:val="en-US"/>
        </w:rPr>
        <w:fldChar w:fldCharType="end"/>
      </w:r>
      <w:r w:rsidRPr="004640CE">
        <w:rPr>
          <w:rFonts w:eastAsia="Calibri"/>
          <w:color w:val="auto"/>
          <w:lang w:val="en-US"/>
        </w:rPr>
        <w:t>. They have been successfully applied to predict fluorescent markers from bright-field images</w:t>
      </w:r>
      <w:r w:rsidR="45FD8FC4" w:rsidRPr="004640CE">
        <w:rPr>
          <w:rFonts w:eastAsia="Calibri"/>
          <w:color w:val="auto"/>
          <w:lang w:val="en-US"/>
        </w:rPr>
        <w:fldChar w:fldCharType="begin" w:fldLock="1"/>
      </w:r>
      <w:r w:rsidR="45FD8FC4" w:rsidRPr="004640CE">
        <w:rPr>
          <w:rFonts w:eastAsia="Calibri"/>
          <w:color w:val="auto"/>
          <w:lang w:val="en-US"/>
        </w:rPr>
        <w:instrText>ADDIN CSL_CITATION {"citationItems":[{"id":"ITEM-1","itemData":{"DOI":"10.1038/s41592-018-0111-2","ISSN":"15487105","PMID":"30224672","abstract":"Understanding cells as integrated systems is central to modern biology. Although fluorescence microscopy can resolve subcellular structure in living cells, it is expensive, is slow, and can damage cells. We present a label-free method for predicting three-dimensional fluorescence directly from transmitted-light images and demonstrate that it can be used to generate multi-structure, integrated images. The method can also predict immunofluorescence (IF) from electron micrograph (EM) inputs, extending the potential applications.","author":[{"dropping-particle":"","family":"Ounkomol","given":"Chawin","non-dropping-particle":"","parse-names":false,"suffix":""},{"dropping-particle":"","family":"Seshamani","given":"Sharmishtaa","non-dropping-particle":"","parse-names":false,"suffix":""},{"dropping-particle":"","family":"Maleckar","given":"Mary M.","non-dropping-particle":"","parse-names":false,"suffix":""},{"dropping-particle":"","family":"Collman","given":"Forrest","non-dropping-particle":"","parse-names":false,"suffix":""},{"dropping-particle":"","family":"Johnson","given":"Gregory R.","non-dropping-particle":"","parse-names":false,"suffix":""}],"container-title":"Nature Methods","id":"ITEM-1","issued":{"date-parts":[["2018"]]},"title":"Label-free prediction of three-dimensional fluorescence images from transmitted-light microscopy","type":"article-journal"},"uris":["http://www.mendeley.com/documents/?uuid=1a944520-e4fb-4b47-bb82-bc0a17ce6b0a"]}],"mendeley":{"formattedCitation":"&lt;sup&gt;78&lt;/sup&gt;","plainTextFormattedCitation":"78","previouslyFormattedCitation":"&lt;sup&gt;78&lt;/sup&gt;"},"properties":{"noteIndex":0},"schema":"https://github.com/citation-style-language/schema/raw/master/csl-citation.json"}</w:instrText>
      </w:r>
      <w:r w:rsidR="45FD8FC4" w:rsidRPr="004640CE">
        <w:rPr>
          <w:rFonts w:eastAsia="Calibri"/>
          <w:color w:val="auto"/>
          <w:lang w:val="en-US"/>
        </w:rPr>
        <w:fldChar w:fldCharType="separate"/>
      </w:r>
      <w:r w:rsidRPr="004640CE">
        <w:rPr>
          <w:rFonts w:eastAsia="Calibri"/>
          <w:noProof/>
          <w:color w:val="auto"/>
          <w:vertAlign w:val="superscript"/>
          <w:lang w:val="en-US"/>
        </w:rPr>
        <w:t>78</w:t>
      </w:r>
      <w:r w:rsidR="45FD8FC4" w:rsidRPr="004640CE">
        <w:rPr>
          <w:rFonts w:eastAsia="Calibri"/>
          <w:color w:val="auto"/>
          <w:lang w:val="en-US"/>
        </w:rPr>
        <w:fldChar w:fldCharType="end"/>
      </w:r>
      <w:r w:rsidRPr="004640CE">
        <w:rPr>
          <w:rFonts w:eastAsia="Calibri"/>
          <w:color w:val="auto"/>
          <w:lang w:val="en-US"/>
        </w:rPr>
        <w:t xml:space="preserve">, generating labeled images, without staining cells, thus increasing bright field microscopy informative power. This strategy can </w:t>
      </w:r>
      <w:r w:rsidRPr="004640CE">
        <w:rPr>
          <w:color w:val="auto"/>
          <w:lang w:val="en-US"/>
        </w:rPr>
        <w:t xml:space="preserve">also be useful to save time and fluorescence channels for other markers. </w:t>
      </w:r>
      <w:r w:rsidRPr="004640CE">
        <w:rPr>
          <w:rFonts w:eastAsia="Calibri"/>
          <w:color w:val="auto"/>
          <w:lang w:val="en-US"/>
        </w:rPr>
        <w:t xml:space="preserve">We believe that OOC community will benefit from these new techniques allowing a less invasive study of cell populations interaction. </w:t>
      </w:r>
    </w:p>
    <w:p w14:paraId="5B0D3768" w14:textId="77777777" w:rsidR="00C260BC" w:rsidRPr="004640CE" w:rsidRDefault="00C260BC" w:rsidP="00FB04AE">
      <w:pPr>
        <w:contextualSpacing/>
        <w:rPr>
          <w:rFonts w:cstheme="minorBidi"/>
          <w:color w:val="auto"/>
          <w:lang w:val="en-US" w:eastAsia="it-IT"/>
        </w:rPr>
      </w:pPr>
    </w:p>
    <w:p w14:paraId="46A5E8CF" w14:textId="331BFA87" w:rsidR="005B7D2A" w:rsidRPr="004640CE" w:rsidRDefault="3872019B" w:rsidP="00FB04AE">
      <w:pPr>
        <w:contextualSpacing/>
        <w:rPr>
          <w:rFonts w:cstheme="minorBidi"/>
          <w:b/>
          <w:bCs/>
          <w:color w:val="auto"/>
          <w:lang w:val="en-US" w:eastAsia="it-IT"/>
        </w:rPr>
      </w:pPr>
      <w:r w:rsidRPr="004640CE">
        <w:rPr>
          <w:rFonts w:cstheme="minorBidi"/>
          <w:b/>
          <w:bCs/>
          <w:color w:val="auto"/>
          <w:lang w:val="en-US" w:eastAsia="it-IT"/>
        </w:rPr>
        <w:t xml:space="preserve">Data analysis </w:t>
      </w:r>
    </w:p>
    <w:p w14:paraId="3EE3493D" w14:textId="28AC09EA" w:rsidR="00DA4E6C" w:rsidRDefault="094FF0A0" w:rsidP="00FB04AE">
      <w:pPr>
        <w:contextualSpacing/>
        <w:rPr>
          <w:rFonts w:eastAsia="Calibri"/>
          <w:color w:val="auto"/>
          <w:lang w:val="en-US"/>
        </w:rPr>
      </w:pPr>
      <w:r w:rsidRPr="004640CE">
        <w:rPr>
          <w:rFonts w:cstheme="minorBidi"/>
          <w:color w:val="auto"/>
          <w:lang w:val="en-US" w:eastAsia="it-IT"/>
        </w:rPr>
        <w:t>Mechanisms of interactions between immune and target cancer cells can be investigated through tracking of cell movements</w:t>
      </w:r>
      <w:r w:rsidR="3872019B" w:rsidRPr="004640CE">
        <w:rPr>
          <w:rFonts w:cstheme="minorBidi"/>
          <w:color w:val="auto"/>
          <w:lang w:val="en-US" w:eastAsia="it-IT"/>
        </w:rPr>
        <w:fldChar w:fldCharType="begin" w:fldLock="1"/>
      </w:r>
      <w:r w:rsidR="3872019B" w:rsidRPr="004640CE">
        <w:rPr>
          <w:rFonts w:cstheme="minorBidi"/>
          <w:color w:val="auto"/>
          <w:lang w:val="en-US" w:eastAsia="it-IT"/>
        </w:rPr>
        <w:instrText>ADDIN CSL_CITATION {"citationItems":[{"id":"ITEM-1","itemData":{"DOI":"https://doi.org/10.1016/j.yexcr.2020.112014","ISSN":"0014-4827","abstract":"Understanding interactions between immune cells and their targets is an important step on the path to fully characterizing the immune system, and in doing so, learning how it combats disease. Many studies of these interactions have a narrow focus, often looking only at a binary result of whether or not a specific treatment was successful or only focusing on the interactions between two individual cells. Therefore, in an effort to more comprehensively study multicellular interactions among immune cells and their targets, we used in vitro longitudinal time-lapse imaging and developed an automated cell cluster analysis tool, or macro, to investigate the formation of cell clusters. In particular, we investigated the behavior of cancer-specific CD8+ and CD4+ T cells on how they interact around their targets: cancer cells and antigen-presenting cells. The macro that we established allowed us to examine these large-scale clustering behaviors taking place between those four cell types. Thus, we were able to distinguish directed immune cell clustering from random cell movement. Furthermore, this macro can be generalized to be applicable to systems consisting of any number of differently labeled species and can be used to track clustering behaviors and compare them to randomized simulations.","author":[{"dropping-particle":"","family":"Diehl","given":"Markus I","non-dropping-particle":"","parse-names":false,"suffix":""},{"dropping-particle":"","family":"Wolf","given":"Steven P","non-dropping-particle":"","parse-names":false,"suffix":""},{"dropping-particle":"","family":"Bindokas","given":"Vytas P","non-dropping-particle":"","parse-names":false,"suffix":""},{"dropping-particle":"","family":"Schreiber","given":"Hans","non-dropping-particle":"","parse-names":false,"suffix":""}],"container-title":"Experimental Cell Research","id":"ITEM-1","issue":"2","issued":{"date-parts":[["2020"]]},"page":"112014","title":"Automated cell cluster analysis provides insight into multi-cell-type interactions between immune cells and their targets","type":"article-journal","volume":"393"},"uris":["http://www.mendeley.com/documents/?uuid=516dc83c-84b3-4e23-ae54-441d305b117f"]},{"id":"ITEM-2","itemData":{"DOI":"10.1039/C2LC40887B","ISSN":"1473-0197","abstract":"The reconstitution of a complex microenvironment on microfluidic chips is one of the cornerstones to demonstrate the improved flexibility of these devices with respect to macroscale in vitro approaches. In this work, we realised an on-chip model to investigate the interactions between cancer and immune system. To this end, we exploited mice deficient (Knock Out, KO) for interferon regulatory factor 8 (IRF-8), a transcription factor essential for the induction of competent immune responses, to investigate how IRF-8 gene expression contributes to regulate immune and melanoma cells crosstalk. In vivo, IRF-8 KO mice are highly permissive to B16 melanoma growth due to failure of immune cells to properly exert immunosurveillance. B16 cells and immune cells isolated from the spleen of wild type (WT) and IRF-8 KO mice were co-cultured for one week in a PDMS platform and monitored by fluorescence microscopy and time-lapse recordings. We observed that WT spleen cells migrated through microchannels connecting the culturing chambers towards B16 cells and tightly interacted with tumor cells, forming clusters of activation. In contrast, IRF-8 KO immune cells poorly interacted with melanoma cells. In parallel, B16 cells were more attracted towards microchannels, acquiring a more invasive behaviour in the presence of IRF-8 KO spleen cells, with respect to WT cells. Our results strongly confirm the in vivo observations and highlight the value of on-chip co-culture systems as a useful in vitro tool to elucidate the reciprocal interactions between cancer cells and host immune system, with relevant impact in the development of more effective anti-tumor therapeutic strategies.","author":[{"dropping-particle":"","family":"Businaro","given":"Luca","non-dropping-particle":"","parse-names":false,"suffix":""},{"dropping-particle":"","family":"Ninno","given":"Adele","non-dropping-particle":"De","parse-names":false,"suffix":""},{"dropping-particle":"","family":"Schiavoni","given":"Giovanna","non-dropping-particle":"","parse-names":false,"suffix":""},{"dropping-particle":"","family":"Lucarini","given":"Valeria","non-dropping-particle":"","parse-names":false,"suffix":""},{"dropping-particle":"","family":"Ciasca","given":"Gabriele","non-dropping-particle":"","parse-names":false,"suffix":""},{"dropping-particle":"","family":"Gerardino","given":"Annamaria","non-dropping-particle":"","parse-names":false,"suffix":""},{"dropping-particle":"","family":"Belardelli","given":"Filippo","non-dropping-particle":"","parse-names":false,"suffix":""},{"dropping-particle":"","family":"Gabriele","given":"Lucia","non-dropping-particle":"","parse-names":false,"suffix":""},{"dropping-particle":"","family":"Mattei","given":"Fabrizio","non-dropping-particle":"","parse-names":false,"suffix":""}],"container-title":"Lab on a Chip","id":"ITEM-2","issue":"2","issued":{"date-parts":[["2013"]]},"page":"229-239","publisher":"The Royal Society of Chemistry","title":"Cross talk between cancer and immune cells: exploring complex dynamics in a microfluidic environment","type":"article-journal","volume":"13"},"uris":["http://www.mendeley.com/documents/?uuid=684256fa-c285-4608-b240-5e8db5dd267a"]}],"mendeley":{"formattedCitation":"&lt;sup&gt;28, 79&lt;/sup&gt;","plainTextFormattedCitation":"28, 79","previouslyFormattedCitation":"&lt;sup&gt;28, 79&lt;/sup&gt;"},"properties":{"noteIndex":0},"schema":"https://github.com/citation-style-language/schema/raw/master/csl-citation.json"}</w:instrText>
      </w:r>
      <w:r w:rsidR="3872019B" w:rsidRPr="004640CE">
        <w:rPr>
          <w:rFonts w:cstheme="minorBidi"/>
          <w:color w:val="auto"/>
          <w:lang w:val="en-US" w:eastAsia="it-IT"/>
        </w:rPr>
        <w:fldChar w:fldCharType="separate"/>
      </w:r>
      <w:r w:rsidRPr="004640CE">
        <w:rPr>
          <w:rFonts w:cstheme="minorBidi"/>
          <w:noProof/>
          <w:color w:val="auto"/>
          <w:vertAlign w:val="superscript"/>
          <w:lang w:val="en-US" w:eastAsia="it-IT"/>
        </w:rPr>
        <w:t>28,79</w:t>
      </w:r>
      <w:r w:rsidR="3872019B" w:rsidRPr="004640CE">
        <w:rPr>
          <w:rFonts w:cstheme="minorBidi"/>
          <w:color w:val="auto"/>
          <w:lang w:val="en-US" w:eastAsia="it-IT"/>
        </w:rPr>
        <w:fldChar w:fldCharType="end"/>
      </w:r>
      <w:r w:rsidRPr="004640CE">
        <w:rPr>
          <w:rFonts w:cstheme="minorBidi"/>
          <w:color w:val="auto"/>
          <w:lang w:val="en-US" w:eastAsia="it-IT"/>
        </w:rPr>
        <w:t>. Time-lapse tracking experiments in complex and heterogeneous co-cultures are extremely valuable to extract cell migration patterns, morphological and state changes, and comprehensive lineage information. Performing manual analysis is practically only feasible for short sequences with few cells but not for high-throughput, systematic experiments. Consequently, the development of computational tools for cell tracking, either fully or partly automated, is a vital field of research in image analysis</w:t>
      </w:r>
      <w:r w:rsidR="3872019B" w:rsidRPr="004640CE">
        <w:rPr>
          <w:rFonts w:cstheme="minorBidi"/>
          <w:color w:val="auto"/>
          <w:lang w:val="en-US" w:eastAsia="it-IT"/>
        </w:rPr>
        <w:fldChar w:fldCharType="begin" w:fldLock="1"/>
      </w:r>
      <w:r w:rsidR="3872019B" w:rsidRPr="004640CE">
        <w:rPr>
          <w:rFonts w:cstheme="minorBidi"/>
          <w:color w:val="auto"/>
          <w:lang w:val="en-US" w:eastAsia="it-IT"/>
        </w:rPr>
        <w:instrText>ADDIN CSL_CITATION {"citationItems":[{"id":"ITEM-1","itemData":{"DOI":"10.1002/cyto.a.23249","ISSN":"1552-4930 (Electronic)","PMID":"28976646","abstract":"Automated microscopy has given researchers access to great amounts of live cell  imaging data from in vitro and in vivo experiments. Much focus has been put on extracting cell tracks from such data using a plethora of segmentation and tracking algorithms, but further analysis is normally required to draw biologically relevant conclusions. Such relevant conclusions may be whether the migration is directed or not, whether the population has homogeneous or heterogeneous migration patterns. This review focuses on the analysis of cell migration data that are extracted from time lapse images. We discuss a range of measures and models used to analyze cell tracks independent of the biological system or the way the tracks were obtained. For single-cell migration, we focus on measures and models giving examples of biological systems where they have been applied, for example, migration of bacteria, fibroblasts, and immune cells. For collective migration, we describe the model systems wound healing, neural crest migration, and Drosophila gastrulation and discuss methods for cell migration within these systems. We also discuss the role of the extracellular matrix and subsequent differences between track analysis in vitro and in vivo. Besides methods and measures, we are putting special focus on the need for openly available data and code, as well as a lack of common vocabulary in cell track analysis. © 2017 International Society for Advancement of Cytometry.","author":[{"dropping-particle":"","family":"Svensson","given":"Carl-Magnus","non-dropping-particle":"","parse-names":false,"suffix":""},{"dropping-particle":"","family":"Medyukhina","given":"Anna","non-dropping-particle":"","parse-names":false,"suffix":""},{"dropping-particle":"","family":"Belyaev","given":"Ivan","non-dropping-particle":"","parse-names":false,"suffix":""},{"dropping-particle":"","family":"Al-Zaben","given":"Naim","non-dropping-particle":"","parse-names":false,"suffix":""},{"dropping-particle":"","family":"Figge","given":"Marc Thilo","non-dropping-particle":"","parse-names":false,"suffix":""}],"container-title":"Cytometry. Part A : the journal of the International Society for Analytical Cytology","id":"ITEM-1","issue":"3","issued":{"date-parts":[["2018","3"]]},"language":"eng","page":"357-370","publisher-place":"United States","title":"Untangling cell tracks: Quantifying cell migration by time lapse image data  analysis.","type":"article-journal","volume":"93"},"uris":["http://www.mendeley.com/documents/?uuid=943fb883-462a-49e7-9100-2a778dc3e566"]}],"mendeley":{"formattedCitation":"&lt;sup&gt;24&lt;/sup&gt;","plainTextFormattedCitation":"24","previouslyFormattedCitation":"&lt;sup&gt;24&lt;/sup&gt;"},"properties":{"noteIndex":0},"schema":"https://github.com/citation-style-language/schema/raw/master/csl-citation.json"}</w:instrText>
      </w:r>
      <w:r w:rsidR="3872019B" w:rsidRPr="004640CE">
        <w:rPr>
          <w:rFonts w:cstheme="minorBidi"/>
          <w:color w:val="auto"/>
          <w:lang w:val="en-US" w:eastAsia="it-IT"/>
        </w:rPr>
        <w:fldChar w:fldCharType="separate"/>
      </w:r>
      <w:r w:rsidRPr="004640CE">
        <w:rPr>
          <w:rFonts w:cstheme="minorBidi"/>
          <w:noProof/>
          <w:color w:val="auto"/>
          <w:vertAlign w:val="superscript"/>
          <w:lang w:val="en-US" w:eastAsia="it-IT"/>
        </w:rPr>
        <w:t>24</w:t>
      </w:r>
      <w:r w:rsidR="3872019B" w:rsidRPr="004640CE">
        <w:rPr>
          <w:rFonts w:cstheme="minorBidi"/>
          <w:color w:val="auto"/>
          <w:lang w:val="en-US" w:eastAsia="it-IT"/>
        </w:rPr>
        <w:fldChar w:fldCharType="end"/>
      </w:r>
      <w:r w:rsidRPr="004640CE">
        <w:rPr>
          <w:rFonts w:eastAsia="Calibri"/>
          <w:color w:val="auto"/>
          <w:lang w:val="en-US"/>
        </w:rPr>
        <w:t>.</w:t>
      </w:r>
      <w:r w:rsidRPr="004640CE">
        <w:rPr>
          <w:rFonts w:cstheme="minorBidi"/>
          <w:color w:val="auto"/>
          <w:lang w:val="en-US" w:eastAsia="it-IT"/>
        </w:rPr>
        <w:t xml:space="preserve"> Typically, conventional cell tracking requires relatively high frequency of sampling and spatial resolution to correctly perform segmentation tasks, which can be challenging in many experimental conditions. To localize </w:t>
      </w:r>
      <w:r w:rsidRPr="004640CE">
        <w:rPr>
          <w:rFonts w:asciiTheme="minorHAnsi" w:eastAsiaTheme="minorEastAsia" w:hAnsiTheme="minorHAnsi" w:cstheme="minorBidi"/>
          <w:color w:val="auto"/>
          <w:lang w:val="en-US"/>
        </w:rPr>
        <w:t>cells, there are available open-access segmentation and tracking tools (</w:t>
      </w:r>
      <w:r w:rsidR="00F5742C" w:rsidRPr="00F5742C">
        <w:rPr>
          <w:rFonts w:asciiTheme="minorHAnsi" w:eastAsiaTheme="minorEastAsia" w:hAnsiTheme="minorHAnsi" w:cstheme="minorBidi"/>
          <w:color w:val="auto"/>
          <w:lang w:val="en-US"/>
        </w:rPr>
        <w:t>e.g.,</w:t>
      </w:r>
      <w:r w:rsidRPr="004640CE">
        <w:rPr>
          <w:rFonts w:asciiTheme="minorHAnsi" w:eastAsiaTheme="minorEastAsia" w:hAnsiTheme="minorHAnsi" w:cstheme="minorBidi"/>
          <w:color w:val="auto"/>
          <w:lang w:val="en-US"/>
        </w:rPr>
        <w:t xml:space="preserve"> ImageJ software</w:t>
      </w:r>
      <w:hyperlink r:id="rId19" w:anchor="ref-CR22">
        <w:r w:rsidRPr="00897170">
          <w:rPr>
            <w:rStyle w:val="Hyperlink"/>
            <w:rFonts w:asciiTheme="minorHAnsi" w:eastAsiaTheme="minorEastAsia" w:hAnsiTheme="minorHAnsi" w:cstheme="minorBidi"/>
            <w:color w:val="auto"/>
            <w:u w:val="none"/>
            <w:vertAlign w:val="superscript"/>
            <w:lang w:val="en-US"/>
          </w:rPr>
          <w:t>22</w:t>
        </w:r>
      </w:hyperlink>
      <w:r w:rsidRPr="004640CE">
        <w:rPr>
          <w:rFonts w:asciiTheme="minorHAnsi" w:eastAsiaTheme="minorEastAsia" w:hAnsiTheme="minorHAnsi" w:cstheme="minorBidi"/>
          <w:color w:val="auto"/>
          <w:lang w:val="en-US"/>
        </w:rPr>
        <w:t xml:space="preserve">) as presented in this protocol or dedicated proprietary software. In large-scale studies, we applied a proprietary software called </w:t>
      </w:r>
      <w:r w:rsidRPr="004640CE">
        <w:rPr>
          <w:rFonts w:asciiTheme="minorHAnsi" w:eastAsiaTheme="minorEastAsia" w:hAnsiTheme="minorHAnsi" w:cstheme="minorBidi"/>
          <w:i/>
          <w:iCs/>
          <w:color w:val="auto"/>
          <w:lang w:val="en-US"/>
        </w:rPr>
        <w:t>Cell Hunter</w:t>
      </w:r>
      <w:r w:rsidR="3872019B" w:rsidRPr="004640CE">
        <w:rPr>
          <w:rFonts w:asciiTheme="minorHAnsi" w:eastAsiaTheme="minorEastAsia" w:hAnsiTheme="minorHAnsi" w:cstheme="minorBidi"/>
          <w:color w:val="auto"/>
          <w:lang w:val="en-US"/>
        </w:rPr>
        <w:fldChar w:fldCharType="begin" w:fldLock="1"/>
      </w:r>
      <w:r w:rsidR="3872019B" w:rsidRPr="004640CE">
        <w:rPr>
          <w:rFonts w:asciiTheme="minorHAnsi" w:eastAsiaTheme="minorEastAsia" w:hAnsiTheme="minorHAnsi" w:cstheme="minorBidi"/>
          <w:color w:val="auto"/>
          <w:lang w:val="en-US"/>
        </w:rPr>
        <w:instrText>ADDIN CSL_CITATION {"citationItems":[{"id":"ITEM-1","itemData":{"DOI":"10.1016/BS.MIE.2019.06.012","ISBN":"9780128186756","ISSN":"0076-6879","abstract":"Understanding the interactions between immune and cancer cells occurring within the tumor microenvironment is a prerequisite for successful and personalized anti-cancer therapies. Microfluidic devices, coupled to advanced microscopy systems and automated analytical tools, can represent an innovative approach for high-throughput investigations on immune cell-cancer interactions. In order to study such interactions and to evaluate how therapeutic agents can affect this crosstalk, we employed two ad hoc fabricated microfluidic platforms reproducing advanced 2D or 3D tumor immune microenvironments. In the first type of chip, we confronted the capacity of tumor cells embedded in Matrigel containing one drug or Matrigel containing a combination of two drugs to attract differentially immune cells, by fluorescence microscopy analyses. In the second chip, we investigated the migratory/interaction response of naïve immune cells to danger signals emanated from tumor cells treated with an immunogenic drug, by time-lapse microscopy and automated tracking analysis. We demonstrate that microfluidic platforms and their associated high-throughput computed analyses can represent versatile and smart systems to: (i) monitor and quantify the recruitment and interactions of the immune cells with cancer in a controlled environment, (ii) evaluate the immunogenic effects of anti-cancer therapeutic agents and (iii) evaluate the immunogenic efficacy of combinatorial regimens with respect to single agents.","author":[{"dropping-particle":"","family":"Mencattini","given":"Arianna","non-dropping-particle":"","parse-names":false,"suffix":""},{"dropping-particle":"","family":"Ninno","given":"Adele","non-dropping-particle":"De","parse-names":false,"suffix":""},{"dropping-particle":"","family":"Mancini","given":"Jacopo","non-dropping-particle":"","parse-names":false,"suffix":""},{"dropping-particle":"","family":"Businaro","given":"Luca","non-dropping-particle":"","parse-names":false,"suffix":""},{"dropping-particle":"","family":"Martinelli","given":"Eugenio","non-dropping-particle":"","parse-names":false,"suffix":""},{"dropping-particle":"","family":"Schiavoni","given":"Giovanna","non-dropping-particle":"","parse-names":false,"suffix":""},{"dropping-particle":"","family":"Mattei","given":"Fabrizio","non-dropping-particle":"","parse-names":false,"suffix":""}],"container-title":"Methods in Enzymology","id":"ITEM-1","issued":{"date-parts":[["2020","1","1"]]},"page":"479-502","publisher":"Academic Press","title":"High-throughput analysis of cell-cell crosstalk in ad hoc designed microfluidic chips for oncoimmunology applications","type":"article-journal","volume":"632"},"uris":["http://www.mendeley.com/documents/?uuid=56e52fcd-9c50-3536-816a-aff0edfd80f7"]},{"id":"ITEM-2","itemData":{"DOI":"10.1038/s41598-017-13070-3","ISSN":"2045-2322","abstract":"In this paper we discuss the applicability of numerical descriptors and statistical physics concepts to characterize complex biological systems observed at microscopic level through organ on chip approach. To this end, we employ data collected on a microfluidic platform in which leukocytes can move through suitably built channels toward their target. Leukocyte behavior is recorded by standard time lapse imaging. In particular, we analyze three groups of human peripheral blood mononuclear cells (PBMC): heterozygous mutants (in which only one copy of the FPR1 gene is normal), homozygous mutants (in which both alleles encoding FPR1 are loss-of-function variants) and cells from ‘wild type’ donors (with normal expression of FPR1). We characterize the migration of these cells providing a quantitative confirmation of the essential role of FPR1 in cancer chemotherapy response. Indeed wild type PBMC perform biased random walks toward chemotherapy-treated cancer cells establishing persistent interactions with them. Conversely, heterozygous mutants present a weaker bias in their motion and homozygous mutants perform rather uncorrelated random walks, both failing to engage with their targets. We next focus on wild type cells and study the interactions of leukocytes with cancerous cells developing a novel heuristic procedure, inspired by Lyapunov stability in dynamical systems.","author":[{"dropping-particle":"","family":"Biselli","given":"Elena","non-dropping-particle":"","parse-names":false,"suffix":""},{"dropping-particle":"","family":"Agliari","given":"Elena","non-dropping-particle":"","parse-names":false,"suffix":""},{"dropping-particle":"","family":"Barra","given":"Adriano","non-dropping-particle":"","parse-names":false,"suffix":""},{"dropping-particle":"","family":"Bertani","given":"Francesca Romana","non-dropping-particle":"","parse-names":false,"suffix":""},{"dropping-particle":"","family":"Gerardino","given":"Annamaria","non-dropping-particle":"","parse-names":false,"suffix":""},{"dropping-particle":"","family":"Ninno","given":"Adele","non-dropping-particle":"De","parse-names":false,"suffix":""},{"dropping-particle":"","family":"Mencattini","given":"Arianna","non-dropping-particle":"","parse-names":false,"suffix":""},{"dropping-particle":"","family":"Giuseppe","given":"Davide","non-dropping-particle":"Di","parse-names":false,"suffix":""},{"dropping-particle":"","family":"Mattei","given":"Fabrizio","non-dropping-particle":"","parse-names":false,"suffix":""},{"dropping-particle":"","family":"Schiavoni","given":"Giovanna","non-dropping-particle":"","parse-names":false,"suffix":""},{"dropping-particle":"","family":"Lucarini","given":"Valeria","non-dropping-particle":"","parse-names":false,"suffix":""},{"dropping-particle":"","family":"Vacchelli","given":"Erika","non-dropping-particle":"","parse-names":false,"suffix":""},{"dropping-particle":"","family":"Kroemer","given":"Guido","non-dropping-particle":"","parse-names":false,"suffix":""},{"dropping-particle":"","family":"Natale","given":"Corrado","non-dropping-particle":"Di","parse-names":false,"suffix":""},{"dropping-particle":"","family":"Martinelli","given":"Eugenio","non-dropping-particle":"","parse-names":false,"suffix":""},{"dropping-particle":"","family":"Businaro","given":"Luca","non-dropping-particle":"","parse-names":false,"suffix":""}],"container-title":"Scientific Reports","id":"ITEM-2","issue":"1","issued":{"date-parts":[["2017"]]},"page":"12737","title":"Organs on chip approach: a tool to evaluate cancer -immune cells interactions","type":"article-journal","volume":"7"},"uris":["http://www.mendeley.com/documents/?uuid=6de0c2c9-0d04-4865-ad42-1b1364497efc"]}],"mendeley":{"formattedCitation":"&lt;sup&gt;16, 31&lt;/sup&gt;","plainTextFormattedCitation":"16, 31","previouslyFormattedCitation":"&lt;sup&gt;16, 31&lt;/sup&gt;"},"properties":{"noteIndex":0},"schema":"https://github.com/citation-style-language/schema/raw/master/csl-citation.json"}</w:instrText>
      </w:r>
      <w:r w:rsidR="3872019B" w:rsidRPr="004640CE">
        <w:rPr>
          <w:rFonts w:asciiTheme="minorHAnsi" w:eastAsiaTheme="minorEastAsia" w:hAnsiTheme="minorHAnsi" w:cstheme="minorBidi"/>
          <w:color w:val="auto"/>
          <w:lang w:val="en-US"/>
        </w:rPr>
        <w:fldChar w:fldCharType="separate"/>
      </w:r>
      <w:r w:rsidRPr="004640CE">
        <w:rPr>
          <w:rFonts w:asciiTheme="minorHAnsi" w:eastAsiaTheme="minorEastAsia" w:hAnsiTheme="minorHAnsi" w:cstheme="minorBidi"/>
          <w:noProof/>
          <w:color w:val="auto"/>
          <w:vertAlign w:val="superscript"/>
          <w:lang w:val="en-US"/>
        </w:rPr>
        <w:t>16,31</w:t>
      </w:r>
      <w:r w:rsidR="3872019B" w:rsidRPr="004640CE">
        <w:rPr>
          <w:rFonts w:asciiTheme="minorHAnsi" w:eastAsiaTheme="minorEastAsia" w:hAnsiTheme="minorHAnsi" w:cstheme="minorBidi"/>
          <w:color w:val="auto"/>
          <w:lang w:val="en-US"/>
        </w:rPr>
        <w:fldChar w:fldCharType="end"/>
      </w:r>
      <w:r w:rsidRPr="004640CE">
        <w:rPr>
          <w:rFonts w:asciiTheme="minorHAnsi" w:eastAsiaTheme="minorEastAsia" w:hAnsiTheme="minorHAnsi" w:cstheme="minorBidi"/>
          <w:color w:val="auto"/>
          <w:lang w:val="en-US"/>
        </w:rPr>
        <w:t xml:space="preserve">, developed by University of Tor </w:t>
      </w:r>
      <w:proofErr w:type="spellStart"/>
      <w:r w:rsidRPr="004640CE">
        <w:rPr>
          <w:rFonts w:asciiTheme="minorHAnsi" w:eastAsiaTheme="minorEastAsia" w:hAnsiTheme="minorHAnsi" w:cstheme="minorBidi"/>
          <w:color w:val="auto"/>
          <w:lang w:val="en-US"/>
        </w:rPr>
        <w:t>Vergata</w:t>
      </w:r>
      <w:proofErr w:type="spellEnd"/>
      <w:r w:rsidRPr="004640CE">
        <w:rPr>
          <w:rFonts w:asciiTheme="minorHAnsi" w:eastAsiaTheme="minorEastAsia" w:hAnsiTheme="minorHAnsi" w:cstheme="minorBidi"/>
          <w:color w:val="auto"/>
          <w:lang w:val="en-US"/>
        </w:rPr>
        <w:t xml:space="preserve"> in Rome, to distinguish in a fully automatic way cancer and immune cells in multi-population context. Tailor-made solutions based on machine learning and Neural network approaches</w:t>
      </w:r>
      <w:r w:rsidR="3872019B" w:rsidRPr="004640CE">
        <w:rPr>
          <w:rFonts w:cstheme="minorBidi"/>
          <w:color w:val="auto"/>
          <w:lang w:val="en-US" w:eastAsia="it-IT"/>
        </w:rPr>
        <w:fldChar w:fldCharType="begin" w:fldLock="1"/>
      </w:r>
      <w:r w:rsidR="3872019B" w:rsidRPr="004640CE">
        <w:rPr>
          <w:rFonts w:cstheme="minorBidi"/>
          <w:color w:val="auto"/>
          <w:lang w:val="en-US" w:eastAsia="it-IT"/>
        </w:rPr>
        <w:instrText>ADDIN CSL_CITATION {"citationItems":[{"id":"ITEM-1","itemData":{"DOI":"10.1016/j.drudis.2018.01.039","ISSN":"18785832","PMID":"29366762","abstract":"Over the past decade, deep learning has achieved remarkable success in various artificial intelligence research areas. Evolved from the previous research on artificial neural networks, this technology has shown superior performance to other machine learning algorithms in areas such as image and voice recognition, natural language processing, among others. The first wave of applications of deep learning in pharmaceutical research has emerged in recent years, and its utility has gone beyond bioactivity predictions and has shown promise in addressing diverse problems in drug discovery. Examples will be discussed covering bioactivity prediction, de novo molecular design, synthesis prediction and biological image analysis.","author":[{"dropping-particle":"","family":"Chen","given":"Hongming","non-dropping-particle":"","parse-names":false,"suffix":""},{"dropping-particle":"","family":"Engkvist","given":"Ola","non-dropping-particle":"","parse-names":false,"suffix":""},{"dropping-particle":"","family":"Wang","given":"Yinhai","non-dropping-particle":"","parse-names":false,"suffix":""},{"dropping-particle":"","family":"Olivecrona","given":"Marcus","non-dropping-particle":"","parse-names":false,"suffix":""},{"dropping-particle":"","family":"Blaschke","given":"Thomas","non-dropping-particle":"","parse-names":false,"suffix":""}],"container-title":"Drug Discovery Today","id":"ITEM-1","issued":{"date-parts":[["2018"]]},"title":"The rise of deep learning in drug discovery","type":"article"},"uris":["http://www.mendeley.com/documents/?uuid=df82fa38-6a67-4f17-9ece-f5164214b91c"]},{"id":"ITEM-2","itemData":{"DOI":"10.15252/msb.20156651","ISSN":"1744-4292","PMID":"27474269","abstract":"Technological advances in genomics and imaging have led to an explosion of molecular and cellular profiling data from large numbers of samples. This rapid increase in biological data dimension and acquisition rate is challenging conventional analysis strategies. Modern machine learning methods, such as deep learning, promise to leverage very large data sets for finding hidden structure within them, and for making accurate predictions. In this review, we discuss applications of this new breed of analysis approaches in regulatory genomics and cellular imaging. We provide background of what deep learning is, and the settings in which it can be successfully applied to derive biological insights. In addition to presenting specific applications and providing tips for practical use, we also highlight possible pitfalls and limitations to guide computational biologists when and how to make the most use of this new technology.","author":[{"dropping-particle":"","family":"Angermueller","given":"Christof","non-dropping-particle":"","parse-names":false,"suffix":""},{"dropping-particle":"","family":"Pärnamaa","given":"Tanel","non-dropping-particle":"","parse-names":false,"suffix":""},{"dropping-particle":"","family":"Parts","given":"Leopold","non-dropping-particle":"","parse-names":false,"suffix":""},{"dropping-particle":"","family":"Stegle","given":"Oliver","non-dropping-particle":"","parse-names":false,"suffix":""}],"container-title":"Molecular Systems Biology","id":"ITEM-2","issued":{"date-parts":[["2016"]]},"title":"Deep learning for computational biology","type":"article-journal"},"uris":["http://www.mendeley.com/documents/?uuid=d6a01964-f272-4a0e-b75a-7ede802cd0aa"]},{"id":"ITEM-3","itemData":{"DOI":"10.1038/s41592-019-0403-1","ISSN":"15487105","PMID":"31133758","abstract":"Recent advances in computer vision and machine learning underpin a collection of algorithms with an impressive ability to decipher the content of images. These deep learning algorithms are being applied to biological images and are transforming the analysis and interpretation of imaging data. These advances are positioned to render difficult analyses routine and to enable researchers to carry out new, previously impossible experiments. Here we review the intersection between deep learning and cellular image analysis and provide an overview of both the mathematical mechanics and the programming frameworks of deep learning that are pertinent to life scientists. We survey the field’s progress in four key applications: image classification, image segmentation, object tracking, and augmented microscopy. Last, we relay our labs’ experience with three key aspects of implementing deep learning in the laboratory: annotating training data, selecting and training a range of neural network architectures, and deploying solutions. We also highlight existing datasets and implementations for each surveyed application.","author":[{"dropping-particle":"","family":"Moen","given":"Erick","non-dropping-particle":"","parse-names":false,"suffix":""},{"dropping-particle":"","family":"Bannon","given":"Dylan","non-dropping-particle":"","parse-names":false,"suffix":""},{"dropping-particle":"","family":"Kudo","given":"Takamasa","non-dropping-particle":"","parse-names":false,"suffix":""},{"dropping-particle":"","family":"Graf","given":"William","non-dropping-particle":"","parse-names":false,"suffix":""},{"dropping-particle":"","family":"Covert","given":"Markus","non-dropping-particle":"","parse-names":false,"suffix":""},{"dropping-particle":"","family":"Valen","given":"David","non-dropping-particle":"Van","parse-names":false,"suffix":""}],"container-title":"Nature Methods","id":"ITEM-3","issued":{"date-parts":[["2019"]]},"title":"Deep learning for cellular image analysis","type":"article"},"uris":["http://www.mendeley.com/documents/?uuid=68e83d3f-3158-4463-8aad-48057ab3cd54"]}],"mendeley":{"formattedCitation":"&lt;sup&gt;80–82&lt;/sup&gt;","plainTextFormattedCitation":"80–82","previouslyFormattedCitation":"&lt;sup&gt;80–82&lt;/sup&gt;"},"properties":{"noteIndex":0},"schema":"https://github.com/citation-style-language/schema/raw/master/csl-citation.json"}</w:instrText>
      </w:r>
      <w:r w:rsidR="3872019B" w:rsidRPr="004640CE">
        <w:rPr>
          <w:rFonts w:cstheme="minorBidi"/>
          <w:color w:val="auto"/>
          <w:lang w:val="en-US" w:eastAsia="it-IT"/>
        </w:rPr>
        <w:fldChar w:fldCharType="separate"/>
      </w:r>
      <w:r w:rsidRPr="004640CE">
        <w:rPr>
          <w:rFonts w:cstheme="minorBidi"/>
          <w:noProof/>
          <w:color w:val="auto"/>
          <w:vertAlign w:val="superscript"/>
          <w:lang w:val="en-US" w:eastAsia="it-IT"/>
        </w:rPr>
        <w:t>80–82</w:t>
      </w:r>
      <w:r w:rsidR="3872019B" w:rsidRPr="004640CE">
        <w:rPr>
          <w:rFonts w:cstheme="minorBidi"/>
          <w:color w:val="auto"/>
          <w:lang w:val="en-US" w:eastAsia="it-IT"/>
        </w:rPr>
        <w:fldChar w:fldCharType="end"/>
      </w:r>
      <w:r w:rsidRPr="004640CE">
        <w:rPr>
          <w:rFonts w:asciiTheme="minorHAnsi" w:eastAsiaTheme="minorEastAsia" w:hAnsiTheme="minorHAnsi" w:cstheme="minorBidi"/>
          <w:color w:val="auto"/>
          <w:lang w:val="en-US" w:eastAsia="it-IT"/>
        </w:rPr>
        <w:t xml:space="preserve"> are beginning to be today implemented in microscopy software packages</w:t>
      </w:r>
      <w:r w:rsidR="3872019B" w:rsidRPr="004640CE">
        <w:rPr>
          <w:rFonts w:asciiTheme="minorHAnsi" w:eastAsiaTheme="minorEastAsia" w:hAnsiTheme="minorHAnsi" w:cstheme="minorBidi"/>
          <w:color w:val="auto"/>
          <w:lang w:val="en-US" w:eastAsia="it-IT"/>
        </w:rPr>
        <w:fldChar w:fldCharType="begin" w:fldLock="1"/>
      </w:r>
      <w:r w:rsidR="003F5760" w:rsidRPr="004640CE">
        <w:rPr>
          <w:rFonts w:asciiTheme="minorHAnsi" w:eastAsiaTheme="minorEastAsia" w:hAnsiTheme="minorHAnsi" w:cstheme="minorBidi"/>
          <w:color w:val="auto"/>
          <w:lang w:val="en-US" w:eastAsia="it-IT"/>
        </w:rPr>
        <w:instrText>ADDIN CSL_CITATION {"citationItems":[{"id":"ITEM-1","itemData":{"id":"ITEM-1","issued":{"date-parts":[["0"]]},"page":"https://www.microscope.healthcare.nikon.com/produc","title":"No Title","type":"webpage"},"uris":["http://www.mendeley.com/documents/?uuid=cc4adecd-e370-48ba-b9ed-140bf1fddc5f","http://www.mendeley.com/documents/?uuid=fa6b536c-d27c-4af1-82d3-06f87f47c142"]}],"mendeley":{"formattedCitation":"&lt;sup&gt;83&lt;/sup&gt;","plainTextFormattedCitation":"83","previouslyFormattedCitation":"&lt;sup&gt;83&lt;/sup&gt;"},"properties":{"noteIndex":0},"schema":"https://github.com/citation-style-language/schema/raw/master/csl-citation.json"}</w:instrText>
      </w:r>
      <w:r w:rsidR="3872019B" w:rsidRPr="004640CE">
        <w:rPr>
          <w:rFonts w:asciiTheme="minorHAnsi" w:eastAsiaTheme="minorEastAsia" w:hAnsiTheme="minorHAnsi" w:cstheme="minorBidi"/>
          <w:color w:val="auto"/>
          <w:lang w:val="en-US" w:eastAsia="it-IT"/>
        </w:rPr>
        <w:fldChar w:fldCharType="separate"/>
      </w:r>
      <w:r w:rsidRPr="004640CE">
        <w:rPr>
          <w:rFonts w:asciiTheme="minorHAnsi" w:eastAsiaTheme="minorEastAsia" w:hAnsiTheme="minorHAnsi" w:cstheme="minorBidi"/>
          <w:noProof/>
          <w:color w:val="auto"/>
          <w:vertAlign w:val="superscript"/>
          <w:lang w:val="en-US" w:eastAsia="it-IT"/>
        </w:rPr>
        <w:t>83</w:t>
      </w:r>
      <w:r w:rsidR="3872019B" w:rsidRPr="004640CE">
        <w:rPr>
          <w:rFonts w:asciiTheme="minorHAnsi" w:eastAsiaTheme="minorEastAsia" w:hAnsiTheme="minorHAnsi" w:cstheme="minorBidi"/>
          <w:color w:val="auto"/>
          <w:lang w:val="en-US" w:eastAsia="it-IT"/>
        </w:rPr>
        <w:fldChar w:fldCharType="end"/>
      </w:r>
      <w:r w:rsidRPr="004640CE">
        <w:rPr>
          <w:rFonts w:asciiTheme="minorHAnsi" w:eastAsiaTheme="minorEastAsia" w:hAnsiTheme="minorHAnsi" w:cstheme="minorBidi"/>
          <w:color w:val="auto"/>
          <w:lang w:val="en-US" w:eastAsia="it-IT"/>
        </w:rPr>
        <w:t xml:space="preserve">, </w:t>
      </w:r>
      <w:r w:rsidRPr="004640CE">
        <w:rPr>
          <w:color w:val="auto"/>
          <w:lang w:val="en-US"/>
        </w:rPr>
        <w:t>from improving SNR to managing critical acquisition parameters or segmentation steps</w:t>
      </w:r>
      <w:r w:rsidRPr="004640CE">
        <w:rPr>
          <w:rFonts w:asciiTheme="minorHAnsi" w:eastAsiaTheme="minorEastAsia" w:hAnsiTheme="minorHAnsi" w:cstheme="minorBidi"/>
          <w:color w:val="auto"/>
          <w:lang w:val="en-US" w:eastAsia="it-IT"/>
        </w:rPr>
        <w:t>. M</w:t>
      </w:r>
      <w:r w:rsidRPr="004640CE">
        <w:rPr>
          <w:rFonts w:eastAsia="Calibri"/>
          <w:color w:val="auto"/>
          <w:lang w:val="en-US"/>
        </w:rPr>
        <w:t>achine learning can be exploited to recognize common cellular patterns (</w:t>
      </w:r>
      <w:r w:rsidR="00F5742C" w:rsidRPr="00F5742C">
        <w:rPr>
          <w:rFonts w:eastAsia="Calibri"/>
          <w:color w:val="auto"/>
          <w:lang w:val="en-US"/>
        </w:rPr>
        <w:t>e.g.,</w:t>
      </w:r>
      <w:r w:rsidRPr="004640CE">
        <w:rPr>
          <w:rFonts w:eastAsia="Calibri"/>
          <w:color w:val="auto"/>
          <w:lang w:val="en-US"/>
        </w:rPr>
        <w:t xml:space="preserve"> motion styles) </w:t>
      </w:r>
      <w:proofErr w:type="gramStart"/>
      <w:r w:rsidRPr="004640CE">
        <w:rPr>
          <w:rFonts w:eastAsia="Calibri"/>
          <w:color w:val="auto"/>
          <w:lang w:val="en-US"/>
        </w:rPr>
        <w:t>in order to</w:t>
      </w:r>
      <w:proofErr w:type="gramEnd"/>
      <w:r w:rsidRPr="004640CE">
        <w:rPr>
          <w:rFonts w:eastAsia="Calibri"/>
          <w:color w:val="auto"/>
          <w:lang w:val="en-US"/>
        </w:rPr>
        <w:t xml:space="preserve"> characterize the biological response with respect to microenvironmental factors.</w:t>
      </w:r>
    </w:p>
    <w:p w14:paraId="6B0518B1" w14:textId="77777777" w:rsidR="00897170" w:rsidRPr="004640CE" w:rsidRDefault="00897170" w:rsidP="00FB04AE">
      <w:pPr>
        <w:contextualSpacing/>
        <w:rPr>
          <w:rFonts w:asciiTheme="minorHAnsi" w:eastAsiaTheme="minorEastAsia" w:hAnsiTheme="minorHAnsi" w:cstheme="minorBidi"/>
          <w:color w:val="auto"/>
          <w:lang w:val="en-US" w:eastAsia="it-IT"/>
        </w:rPr>
      </w:pPr>
    </w:p>
    <w:p w14:paraId="3DA4CC5E" w14:textId="72CB2183" w:rsidR="0DEC5FAB" w:rsidRPr="004640CE" w:rsidRDefault="3872019B" w:rsidP="00FB04AE">
      <w:pPr>
        <w:contextualSpacing/>
        <w:rPr>
          <w:rFonts w:eastAsia="Calibri"/>
          <w:color w:val="auto"/>
          <w:lang w:val="en-US"/>
        </w:rPr>
      </w:pPr>
      <w:r w:rsidRPr="004640CE">
        <w:rPr>
          <w:rFonts w:eastAsia="Calibri"/>
          <w:color w:val="auto"/>
        </w:rPr>
        <w:t>In</w:t>
      </w:r>
      <w:r w:rsidRPr="004640CE">
        <w:rPr>
          <w:rFonts w:eastAsia="Calibri"/>
          <w:color w:val="auto"/>
          <w:lang w:val="en-US"/>
        </w:rPr>
        <w:t xml:space="preserve"> Comes </w:t>
      </w:r>
      <w:r w:rsidR="00F5742C" w:rsidRPr="00F5742C">
        <w:rPr>
          <w:rFonts w:eastAsia="Calibri"/>
          <w:color w:val="auto"/>
          <w:lang w:val="en-US"/>
        </w:rPr>
        <w:t>et al.</w:t>
      </w:r>
      <w:r w:rsidR="00897170" w:rsidRPr="004640CE">
        <w:rPr>
          <w:rFonts w:eastAsia="Calibri"/>
          <w:color w:val="auto"/>
          <w:lang w:val="en-US"/>
        </w:rPr>
        <w:fldChar w:fldCharType="begin" w:fldLock="1"/>
      </w:r>
      <w:r w:rsidR="00897170" w:rsidRPr="004640CE">
        <w:rPr>
          <w:rFonts w:eastAsia="Calibri"/>
          <w:color w:val="auto"/>
        </w:rPr>
        <w:instrText>ADDIN CSL_CITATION {"citationItems":[{"id":"ITEM-1","itemData":{"DOI":"10.1038/s41598-020-64246-3","ISSN":"20452322","PMID":"32376840","abstract":"We describe a novel method to achieve a universal, massive, and fully automated analysis of cell motility behaviours, starting from time-lapse microscopy images. The approach was inspired by the recent successes in application of machine learning for style recognition in paintings and artistic style transfer. The originality of the method relies i) on the generation of atlas from the collection of single-cell trajectories in order to visually encode the multiple descriptors of cell motility, and ii) on the application of pre-trained Deep Learning Convolutional Neural Network architecture in order to extract relevant features to be used for classification tasks from this visual atlas. Validation tests were conducted on two different cell motility scenarios: 1) a 3D biomimetic gels of immune cells, co-cultured with breast cancer cells in organ-on-chip devices, upon treatment with an immunotherapy drug; 2) Petri dishes of clustered prostate cancer cells, upon treatment with a chemotherapy drug. For each scenario, single-cell trajectories are very accurately classified according to the presence or not of the drugs. This original approach demonstrates the existence of universal features in cell motility (a so called “motility style”) which are identified by the DL approach in the rationale of discovering the unknown message in cell trajectories.","author":[{"dropping-particle":"","family":"Mencattini","given":"A.","non-dropping-particle":"","parse-names":false,"suffix":""},{"dropping-particle":"","family":"Giuseppe","given":"D.","non-dropping-particle":"Di","parse-names":false,"suffix":""},{"dropping-particle":"","family":"Comes","given":"M. C.","non-dropping-particle":"","parse-names":false,"suffix":""},{"dropping-particle":"","family":"Casti","given":"P.",</w:instrText>
      </w:r>
      <w:r w:rsidR="00897170" w:rsidRPr="004640CE">
        <w:rPr>
          <w:rFonts w:eastAsia="Calibri"/>
          <w:color w:val="auto"/>
          <w:lang w:val="en-US"/>
        </w:rPr>
        <w:instrText>"non-dropping-particle":"","parse-names":false,"suffix":""},{"dropping-particle":"","family":"Corsi","given":"F.","non-dropping-particle":"","parse-names":false,"suffix":""},{"dropping-particle":"","family":"Bertani","given":"F. R.","non-dropping-particle":"","parse-names":false,"suffix":""},{"dropping-particle":"","family":"Ghibelli","given":"L.","non-dropping-particle":"","parse-names":false,"suffix":""},{"dropping-particle":"","family":"Businaro","given":"L.","non-dropping-particle":"","parse-names":false,"suffix":""},{"dropping-particle":"","family":"Natale","given":"C.","non-dropping-particle":"Di","parse-names":false,"suffix":""},{"dropping-particle":"","family":"Parrini","given":"M. C.","non-dropping-particle":"","parse-names":false,"suffix":""},{"dropping-particle":"","family":"Martinelli","given":"E.","non-dropping-particle":"","parse-names":false,"suffix":""}],"container-title":"Scientific Reports","id":"ITEM-1","issued":{"date-parts":[["2020"]]},"title":"Discovering the hidden messages within cell trajectories using a deep learning approach for in vitro evaluation of cancer drug treatments","type":"article-journal"},"uris":["http://www.mendeley.com/documents/?uuid=505462eb-bda7-4168-9e74-650027a27e7c"]}],"mendeley":{"formattedCitation":"&lt;sup&gt;41&lt;/sup&gt;","plainTextFormattedCitation":"41","previouslyFormattedCitation":"&lt;sup&gt;41&lt;/sup&gt;"},"properties":{"noteIndex":0},"schema":"https://github.com/citation-style-language/schema/raw/master/csl-citation.json"}</w:instrText>
      </w:r>
      <w:r w:rsidR="00897170" w:rsidRPr="004640CE">
        <w:rPr>
          <w:rFonts w:eastAsia="Calibri"/>
          <w:color w:val="auto"/>
          <w:lang w:val="en-US"/>
        </w:rPr>
        <w:fldChar w:fldCharType="separate"/>
      </w:r>
      <w:r w:rsidR="00897170" w:rsidRPr="004640CE">
        <w:rPr>
          <w:rFonts w:eastAsia="Calibri"/>
          <w:noProof/>
          <w:color w:val="auto"/>
          <w:vertAlign w:val="superscript"/>
          <w:lang w:val="en-US"/>
        </w:rPr>
        <w:t>41</w:t>
      </w:r>
      <w:r w:rsidR="00897170" w:rsidRPr="004640CE">
        <w:rPr>
          <w:rFonts w:eastAsia="Calibri"/>
          <w:color w:val="auto"/>
          <w:lang w:val="en-US"/>
        </w:rPr>
        <w:fldChar w:fldCharType="end"/>
      </w:r>
      <w:r w:rsidRPr="004640CE">
        <w:rPr>
          <w:rFonts w:eastAsia="Calibri"/>
          <w:color w:val="auto"/>
          <w:lang w:val="en-US"/>
        </w:rPr>
        <w:t>, a pre-trained Deep Learning Convolutional Neural Network architecture was applied to classify if cancer cells are or not exposed to a drug treatment by using as a “marker” the motility of the immune cells, tracked from time-lapse data of co-cultures of breast cancer cells and PBMCs in collagen matrices in microdevices, as described in</w:t>
      </w:r>
      <w:r w:rsidR="45FD8FC4" w:rsidRPr="004640CE">
        <w:rPr>
          <w:rFonts w:eastAsia="Calibri"/>
          <w:color w:val="auto"/>
          <w:lang w:val="en-US"/>
        </w:rPr>
        <w:fldChar w:fldCharType="begin" w:fldLock="1"/>
      </w:r>
      <w:r w:rsidR="45FD8FC4" w:rsidRPr="004640CE">
        <w:rPr>
          <w:rFonts w:eastAsia="Calibri"/>
          <w:color w:val="auto"/>
          <w:lang w:val="en-US"/>
        </w:rPr>
        <w:instrText>ADDIN CSL_CITATION {"citationItems":[{"id":"ITEM-1","itemData":{"DOI":"10.1016/J.CELREP.2018.12.015","ISSN":"2211-1247","abstract":"A major challenge in cancer research is the complexity of the tumor microenvironment, which includes the host immunological setting. Inspired by the emerging technology of organ-on-chip, we achieved 3D co-cultures in microfluidic devices (integrating four cell populations: cancer, immune, endothelial, and fibroblasts) to reconstitute ex vivo a human tumor ecosystem (HER2+ breast cancer). We visualized and quantified the complex dynamics of this tumor-on-chip, in the absence or in the presence of the drug trastuzumab (Herceptin), a targeted antibody therapy directed against the HER2 receptor. We uncovered the capacity of the drug trastuzumab to specifically promote long cancer-immune interactions (&gt;50 min), recapitulating an anti-tumoral ADCC (antibody-dependent cell-mediated cytotoxicity) immune response. Cancer-associated fibroblasts (CAFs) antagonized the effects of trastuzumab. These observations constitute a proof of concept that tumors-on-chip are powerful platforms to study ex vivo immunocom</w:instrText>
      </w:r>
      <w:r w:rsidR="45FD8FC4" w:rsidRPr="004640CE">
        <w:rPr>
          <w:rFonts w:eastAsia="Calibri"/>
          <w:color w:val="auto"/>
          <w:lang w:val="en-GB"/>
        </w:rPr>
        <w:instrText>pet</w:instrText>
      </w:r>
      <w:r w:rsidR="45FD8FC4" w:rsidRPr="004640CE">
        <w:rPr>
          <w:rFonts w:eastAsia="Calibri"/>
          <w:color w:val="auto"/>
          <w:lang w:val="en-US"/>
        </w:rPr>
        <w:instrText>ent tumor microenvironments, to characterize ecosystem-level drug responses, and to dissect the roles of stromal components.","author":[{"dropping-particle":"","family":"Nguyen","given":"Marie","non-dropping-particle":"","parse-names":false,"suffix":""},{"dropping-particle":"","family":"Ninno","given":"Adele","non-dropping-particle":"De","parse-names":false,"suffix":""},{"dropping-particle":"","family":"Mencattini","given":"Arianna","non-dropping-particle":"","parse-names":false,"suffix":""},{"dropping-particle":"","family":"Mermet-Meillon","given":"Fanny","non-dropping-particle":"","parse-names":false,"suffix":""},{"dropping-particle":"","family":"Fornabaio","given":"Giulia","non-dropping-particle":"","parse-names":false,"suffix":""},{"dropping-particle":"","family":"Evans","given":"Sophia S.","non-dropping-particle":"","parse-names":false,"suffix":""},{"dropping-particle":"","family":"Cossutta","given":"Mélissande","non-dropping-particle":"","parse-names":false,"suffix":""},{"dropping-particle":"","family":"Khira","given":"Yasmine","non-dropping-particle":"","parse-names":false,"suffix":""},{"dropping-particle":"","family":"Han","given":"Weijing","non-dropping-particle":"","parse-names":false,"suffix":""},{"dropping-particle":"","family":"Sirven","given":"Philémon","non-dropping-particle":"","parse-names":false,"suffix":""},{"dropping-particle":"","family":"Pelon","given":"Floriane","non-dropping-particle":"","parse-names":false,"suffix":""},{"dropping-particle":"","family":"Giuseppe","given":"Davide","non-dropping-particle":"Di","parse-names":false,"suffix":""},{"dropping-particle":"","family":"Bertani","given":"Francesca Romana","non-dropping-particle":"","parse-names":false,"suffix":""},{"dropping-particle":"","family":"Gerardino","given":"Annamaria","non-dropping-particle":"","parse-names":false,"suffix":""},{"dropping-particle":"","family":"Yamada","given":"Ayako","non-dropping-particle":"","parse-names":false,"suffix":""},{"dropping-particle":"","family":"Descroix","given":"Stéphanie","non-dropping-particle":"","parse-names":false,"suffix":""},{"dropping-particle":"","family":"Soumelis","given":"Vassili","non-dropping-particle":"","parse-names":false,"suffix":""},{"dropping-particle":"","family":"Mechta-Grigoriou","given":"Fatima","non-dropping-particle":"","parse-names":false,"suffix":""},{"dropping-particle":"","family":"Zalcman","given":"Gérard","non-dropping-particle":"","parse-names":false,"suffix":""},{"dropping-particle":"","family":"Camonis","given":"Jacques","non-dropping-particle":"","parse-names":false,"suffix":""},{"dropping-particle":"","family":"Martinelli","given":"Eugenio","non-dropping-particle":"","parse-names":false,"suffix":""},{"dropping-particle":"","family":"Businaro","given":"Luca","non-dropping-particle":"","parse-names":false,"suffix":""},{"dropping-particle":"","family":"Parrini","given":"Maria Carla","non-dropping-particle":"","parse-names":false,"suffix":""}],"container-title":"Cell Reports","id":"ITEM-1","issue":"13","issued":{"date-parts":[["2018","12","26"]]},"page":"3884-3893.e3","publisher":"Cell Press","title":"Dissecting Effects of Anti-cancer Drugs and Cancer-Associated Fibroblasts by On-Chip Reconstitution of Immunocompetent Tumor Microenvironments","type":"article-journal","volume":"25"},"uris":["http://www.mendeley.com/documents/?uuid=fe661f99-5143-3a63-b3cf-52f950ac3463"]}],"mendeley":{"formattedCitation":"&lt;sup&gt;33&lt;/sup&gt;","plainTextFormattedCitation":"33","previouslyFormattedCitation":"&lt;sup&gt;33&lt;/sup&gt;"},"properties":{"noteIndex":0},"schema":"https://github.com/citation-style-language/schema/raw/master/csl-citation.json"}</w:instrText>
      </w:r>
      <w:r w:rsidR="45FD8FC4" w:rsidRPr="004640CE">
        <w:rPr>
          <w:rFonts w:eastAsia="Calibri"/>
          <w:color w:val="auto"/>
          <w:lang w:val="en-US"/>
        </w:rPr>
        <w:fldChar w:fldCharType="separate"/>
      </w:r>
      <w:r w:rsidRPr="004640CE">
        <w:rPr>
          <w:rFonts w:eastAsia="Calibri"/>
          <w:noProof/>
          <w:color w:val="auto"/>
          <w:vertAlign w:val="superscript"/>
          <w:lang w:val="en-US"/>
        </w:rPr>
        <w:t>33</w:t>
      </w:r>
      <w:r w:rsidR="45FD8FC4" w:rsidRPr="004640CE">
        <w:rPr>
          <w:rFonts w:eastAsia="Calibri"/>
          <w:color w:val="auto"/>
          <w:lang w:val="en-US"/>
        </w:rPr>
        <w:fldChar w:fldCharType="end"/>
      </w:r>
      <w:r w:rsidRPr="004640CE">
        <w:rPr>
          <w:rFonts w:eastAsia="Calibri"/>
          <w:color w:val="auto"/>
          <w:lang w:val="en-US"/>
        </w:rPr>
        <w:t>.</w:t>
      </w:r>
    </w:p>
    <w:p w14:paraId="508259E1" w14:textId="6CD821EE" w:rsidR="0DEC5FAB" w:rsidRPr="004640CE" w:rsidRDefault="0DEC5FAB" w:rsidP="00FB04AE">
      <w:pPr>
        <w:contextualSpacing/>
        <w:rPr>
          <w:rFonts w:ascii="Arial" w:eastAsia="Arial" w:hAnsi="Arial" w:cs="Arial"/>
          <w:color w:val="auto"/>
          <w:lang w:val="en-US"/>
        </w:rPr>
      </w:pPr>
    </w:p>
    <w:p w14:paraId="05FE3DAA" w14:textId="53A9851E" w:rsidR="00DA4E6C" w:rsidRPr="004640CE" w:rsidRDefault="45FD8FC4" w:rsidP="00FB04AE">
      <w:pPr>
        <w:contextualSpacing/>
        <w:rPr>
          <w:rFonts w:cstheme="minorBidi"/>
          <w:b/>
          <w:bCs/>
          <w:color w:val="auto"/>
          <w:lang w:val="en-US" w:eastAsia="it-IT"/>
        </w:rPr>
      </w:pPr>
      <w:r w:rsidRPr="004640CE">
        <w:rPr>
          <w:rFonts w:cstheme="minorBidi"/>
          <w:b/>
          <w:bCs/>
          <w:color w:val="auto"/>
          <w:lang w:val="en-US" w:eastAsia="it-IT"/>
        </w:rPr>
        <w:t xml:space="preserve">Single-cell omics methods and ontologies development </w:t>
      </w:r>
    </w:p>
    <w:p w14:paraId="0D4ECD37" w14:textId="6AF85BFB" w:rsidR="00DA4E6C" w:rsidRPr="004640CE" w:rsidRDefault="3872019B" w:rsidP="00FB04AE">
      <w:pPr>
        <w:contextualSpacing/>
        <w:rPr>
          <w:rFonts w:cstheme="minorBidi"/>
          <w:color w:val="auto"/>
          <w:lang w:val="en-US" w:eastAsia="it-IT"/>
        </w:rPr>
      </w:pPr>
      <w:r w:rsidRPr="004640CE">
        <w:rPr>
          <w:rFonts w:cstheme="minorBidi"/>
          <w:color w:val="auto"/>
          <w:lang w:val="en-US" w:eastAsia="it-IT"/>
        </w:rPr>
        <w:t>We point out the need for a strategic alliance between single-cell omics technologies</w:t>
      </w:r>
      <w:r w:rsidR="3CBDF73D" w:rsidRPr="004640CE">
        <w:rPr>
          <w:rFonts w:cstheme="minorBidi"/>
          <w:color w:val="auto"/>
          <w:lang w:val="en-US" w:eastAsia="it-IT"/>
        </w:rPr>
        <w:fldChar w:fldCharType="begin" w:fldLock="1"/>
      </w:r>
      <w:r w:rsidR="003F5760" w:rsidRPr="004640CE">
        <w:rPr>
          <w:rFonts w:cstheme="minorBidi"/>
          <w:color w:val="auto"/>
          <w:lang w:val="en-US" w:eastAsia="it-IT"/>
        </w:rPr>
        <w:instrText>ADDIN CSL_CITATION {"citationItems":[{"id":"ITEM-1","itemData":{"DOI":"10.1016/j.tibtech.2016.04.004","ISSN":"18793096","PMID":"27212022","abstract":"Most genome-wide assays provide averages across large numbers of cells, but recent technological advances promise to overcome this limitation. Pioneering single-cell assays are now available for genome, epigenome, transcriptome, proteome, and metabolome profiling. Here, we describe how these different dimensions can be combined into multi-omics assays that provide comprehensive profiles of the same cell.","author":[{"dropping-particle":"","family":"Bock","given":"Christoph","non-dropping-particle":"","parse-names":false,"suffix":""},{"dropping-particle":"","family":"Farlik","given":"Matthias","non-dropping-particle":"","parse-names":false,"suffix":""},{"dropping-particle":"","family":"Sheffield","given":"Nathan C.","non-dropping-particle":"","parse-names":false,"suffix":""}],"container-title":"Trends in Biotechnology","id":"ITEM-1","issued":{"date-parts":[["2016"]]},"title":"Multi-Omics of Single Cells: Strategies and Applications","type":"article"},"uris":["http://www.mendeley.com/documents/?uuid=dd51d9a0-3b98-4ab2-bfe6-8225f54f0e93"]}],"mendeley":{"formattedCitation":"&lt;sup&gt;84&lt;/sup&gt;","plainTextFormattedCitation":"84","previouslyFormattedCitation":"&lt;sup&gt;84&lt;/sup&gt;"},"properties":{"noteIndex":0},"schema":"https://github.com/citation-style-language/schema/raw/master/csl-citation.json"}</w:instrText>
      </w:r>
      <w:r w:rsidR="3CBDF73D" w:rsidRPr="004640CE">
        <w:rPr>
          <w:rFonts w:cstheme="minorBidi"/>
          <w:color w:val="auto"/>
          <w:lang w:val="en-US" w:eastAsia="it-IT"/>
        </w:rPr>
        <w:fldChar w:fldCharType="separate"/>
      </w:r>
      <w:r w:rsidR="00282823" w:rsidRPr="004640CE">
        <w:rPr>
          <w:rFonts w:cstheme="minorBidi"/>
          <w:noProof/>
          <w:color w:val="auto"/>
          <w:vertAlign w:val="superscript"/>
          <w:lang w:val="en-US" w:eastAsia="it-IT"/>
        </w:rPr>
        <w:t>84</w:t>
      </w:r>
      <w:r w:rsidR="3CBDF73D" w:rsidRPr="004640CE">
        <w:rPr>
          <w:rFonts w:cstheme="minorBidi"/>
          <w:color w:val="auto"/>
          <w:lang w:val="en-US" w:eastAsia="it-IT"/>
        </w:rPr>
        <w:fldChar w:fldCharType="end"/>
      </w:r>
      <w:r w:rsidRPr="004640CE">
        <w:rPr>
          <w:rFonts w:cstheme="minorBidi"/>
          <w:color w:val="auto"/>
          <w:lang w:val="en-US" w:eastAsia="it-IT"/>
        </w:rPr>
        <w:t xml:space="preserve"> (</w:t>
      </w:r>
      <w:r w:rsidR="00F5742C" w:rsidRPr="00F5742C">
        <w:rPr>
          <w:rFonts w:cstheme="minorBidi"/>
          <w:color w:val="auto"/>
          <w:lang w:val="en-US" w:eastAsia="it-IT"/>
        </w:rPr>
        <w:t>e.g.,</w:t>
      </w:r>
      <w:r w:rsidRPr="004640CE">
        <w:rPr>
          <w:rFonts w:cstheme="minorBidi"/>
          <w:color w:val="auto"/>
          <w:lang w:val="en-US" w:eastAsia="it-IT"/>
        </w:rPr>
        <w:t xml:space="preserve"> proteomics, metabolomics, genomics) and on-chip methods: the molecular detailed characterization, conjugated to functional dynamic information could enhance comprehension of basic mechanisms and clinical description. In this case new instruments for linking the two worlds are at their beginning</w:t>
      </w:r>
      <w:r w:rsidR="3CBDF73D" w:rsidRPr="004640CE">
        <w:rPr>
          <w:rFonts w:cstheme="minorBidi"/>
          <w:color w:val="auto"/>
          <w:lang w:val="en-US" w:eastAsia="it-IT"/>
        </w:rPr>
        <w:fldChar w:fldCharType="begin" w:fldLock="1"/>
      </w:r>
      <w:r w:rsidR="003F5760" w:rsidRPr="004640CE">
        <w:rPr>
          <w:rFonts w:cstheme="minorBidi"/>
          <w:color w:val="auto"/>
          <w:lang w:val="en-US" w:eastAsia="it-IT"/>
        </w:rPr>
        <w:instrText>ADDIN CSL_CITATION {"citationItems":[{"id":"ITEM-1","itemData":{"DOI":"10.1002/elps.201900170","ISSN":"15222683","PMID":"31544246","abstract":"In vitro derived simplified 3D representations of human organs or organ functionalities are predicted to play a major role in disease modeling, drug development, and personalized medicine, as they complement traditional cell line approaches and animal models. The cells for 3D organ representations may be derived from primary tissues, embryonic stem cells or induced pluripotent stem cells and come in a variety of formats from aggregates of individual or mixed cell types, self-organizing in vitro developed “organoids” and tissue mimicking chips. Microfluidic devices that allow long-term maintenance and combination with other tissues, cells or organoids are commonly referred to as “microphysiological” or “organ-on-a-chip” systems. Organ-on-a-chip technology allows a broad range of “on-chip” and “off-chip” analytical techniques, whereby “on-chip” techniques offer the possibility of real time tracking and analysis. In the rapidly expanding tool kit for real time analytical assays, mass spectrometry, combined with “on-chip” electrophoresis, and other separation approaches offer attractive emerging tools. In this review, we provide an overview of current 3D cell culture models, a compendium of current analytical strategies, and we make a case for new approaches for integrating separation science and mass spectrometry in this rapidly expanding research field.","author":[{"dropping-particle":"","family":"Lin","given":"Ann","non-dropping-particle":"","parse-names":false,"suffix":""},{"dropping-particle":"","family":"Sved Skottvoll","given":"Frøydis","non-dropping-particle":"","parse-names":false,"suffix":""},{"dropping-particle":"","family":"Rayner","given":"Simon","non-dropping-particle":"","parse-names":false,"suffix":""},{"dropping-particle":"","family":"Pedersen-Bjergaard","given":"Stig","non-dropping-particle":"","parse-names":false,"suffix":""},{"dropping-particle":"","family":"Sullivan","given":"Gareth","non-dropping-particle":"","parse-names":false,"suffix":""},{"dropping-particle":"","family":"Krauss","given":"Stefan","non-dropping-particle":"","parse-names":false,"suffix":""},{"dropping-particle":"","family":"Ray Wilson","given":"Steven","non-dropping-particle":"","parse-names":false,"suffix":""},{"dropping-particle":"","family":"Harrison","given":"Sean","non-dropping-particle":"","parse-names":false,"suffix":""}],"container-title":"Electrophoresis","id":"ITEM-1","issued":{"date-parts":[["2020"]]},"title":"3D cell culture models and organ-on-a-chip: Meet separation science and mass spectrometry","type":"article"},"uris":["http://www.mendeley.com/documents/?uuid=831da6fe-6c78-47d0-b746-6a4e35f9a0c3"]}],"mendeley":{"formattedCitation":"&lt;sup&gt;85&lt;/sup&gt;","plainTextFormattedCitation":"85","previouslyFormattedCitation":"&lt;sup&gt;85&lt;/sup&gt;"},"properties":{"noteIndex":0},"schema":"https://github.com/citation-style-language/schema/raw/master/csl-citation.json"}</w:instrText>
      </w:r>
      <w:r w:rsidR="3CBDF73D" w:rsidRPr="004640CE">
        <w:rPr>
          <w:rFonts w:cstheme="minorBidi"/>
          <w:color w:val="auto"/>
          <w:lang w:val="en-US" w:eastAsia="it-IT"/>
        </w:rPr>
        <w:fldChar w:fldCharType="separate"/>
      </w:r>
      <w:r w:rsidR="00282823" w:rsidRPr="004640CE">
        <w:rPr>
          <w:rFonts w:cstheme="minorBidi"/>
          <w:noProof/>
          <w:color w:val="auto"/>
          <w:vertAlign w:val="superscript"/>
          <w:lang w:val="en-US" w:eastAsia="it-IT"/>
        </w:rPr>
        <w:t>85</w:t>
      </w:r>
      <w:r w:rsidR="3CBDF73D" w:rsidRPr="004640CE">
        <w:rPr>
          <w:rFonts w:cstheme="minorBidi"/>
          <w:color w:val="auto"/>
          <w:lang w:val="en-US" w:eastAsia="it-IT"/>
        </w:rPr>
        <w:fldChar w:fldCharType="end"/>
      </w:r>
      <w:r w:rsidRPr="004640CE">
        <w:rPr>
          <w:rFonts w:cstheme="minorBidi"/>
          <w:color w:val="auto"/>
          <w:lang w:val="en-US" w:eastAsia="it-IT"/>
        </w:rPr>
        <w:t>. The first challenge is to implement</w:t>
      </w:r>
      <w:r w:rsidR="004B121E" w:rsidRPr="004640CE">
        <w:rPr>
          <w:rFonts w:cstheme="minorBidi"/>
          <w:color w:val="auto"/>
          <w:lang w:val="en-US" w:eastAsia="it-IT"/>
        </w:rPr>
        <w:t xml:space="preserve"> single-cell</w:t>
      </w:r>
      <w:r w:rsidRPr="004640CE">
        <w:rPr>
          <w:rFonts w:cstheme="minorBidi"/>
          <w:color w:val="auto"/>
          <w:lang w:val="en-US" w:eastAsia="it-IT"/>
        </w:rPr>
        <w:t xml:space="preserve"> omics approaches directly on the onco-immunology chips</w:t>
      </w:r>
      <w:r w:rsidR="3CBDF73D" w:rsidRPr="004640CE">
        <w:rPr>
          <w:rFonts w:cstheme="minorBidi"/>
          <w:color w:val="auto"/>
          <w:lang w:val="en-US" w:eastAsia="it-IT"/>
        </w:rPr>
        <w:fldChar w:fldCharType="begin" w:fldLock="1"/>
      </w:r>
      <w:r w:rsidR="3CBDF73D" w:rsidRPr="004640CE">
        <w:rPr>
          <w:rFonts w:cstheme="minorBidi"/>
          <w:color w:val="auto"/>
          <w:lang w:val="en-US" w:eastAsia="it-IT"/>
        </w:rPr>
        <w:instrText>ADDIN CSL_CITATION {"citationItems":[{"id":"ITEM-1","itemData":{"DOI":"10.1016/j.cell.2018.10.038","ISSN":"10974172","PMID":"30388456","abstract":"Treatment of cancer has been revolutionized by immune checkpoint blockade therapies. Despite the high rate of response in advanced melanoma, the majority of patients succumb to disease. To identify factors associated with success or failure of checkpoint therapy, we profiled transcriptomes of 16,291 individual immune cells from 48 tumor samples of melanoma patients treated with checkpoint inhibitors. Two distinct states of CD8+ T cells were defined by clustering and associated with patient tumor regression or progression. A single transcription factor, TCF7, was visualized within CD8+ T cells in fixed tumor samples and predicted positive clinical outcome in an independent cohort of checkpoint-treated patients. We delineated the epigenetic landscape and clonality of these T cell states and demonstrated enhanced antitumor immunity by targeting novel combinations of factors in exhausted cells. Our study of immune cell transcriptomes from tumors demonstrates a strategy for identifying predictors, mechanisms, and targets for enhancing checkpoint immunotherapy. Single-cell analysis of immune cells from melanoma patients treated with immune checkpoint therapy uncovers a TCF7+ memory-like state in the cytotoxic T cell population and demonstrates its association with a positive outcome.","author":[{"dropping-particle":"","family":"Sade-Feldman","given":"Moshe","non-dropping-particle":"","parse-names":false,"suffix":""},{"dropping-particle":"","family":"Yizhak","given":"Keren","non-dropping-particle":"","parse-names":false,"suffix":""},{"dropping-particle":"","family":"Bjorgaard","given":"Stacey L.","non-dropping-particle":"","parse-names":false,"suffix":""},{"dropping-particle":"","family":"Ray","given":"John P.","non-dropping-particle":"","parse-names":false,"suffix":""},{"dropping-particle":"","family":"Boer","given":"Carl G.","non-dropping-particle":"de","parse-names":false,"suffix":""},{"dropping-particle":"","family":"Jenkins","given":"Russell W.","non-dropping-particle":"","parse-names":false,"suffix":""},{"dropping-particle":"","family":"Lieb","given":"David J.","non-dropping-particle":"","parse-names":false,"suffix":""},{"dropping-particle":"","family":"Chen","given":"Jonathan H.","non-dropping-particle":"","parse-names":false,"suffix":""},{"dropping-particle":"","family":"Frederick","given":"Dennie T.","non-dropping-particle":"","parse-names":false,"suffix":""},{"dropping-particle":"","family":"Barzily-Rokni","given":"Michal","non-dropping-particle":"","parse-names":false,"suffix":""},{"dropping-particle":"","family":"Freeman","given":"Samuel S.","non-dropping-particle":"","parse-names":false,"suffix":""},{"dropping-particle":"","family":"Reuben","given":"Alexandre","non-dropping-particle":"","parse-names":false,"suffix":""},{"dropping-particle":"","family":"Hoover","given":"Paul J.","non-dropping-particle":"","parse-names":false,"suffix":""},{"dropping-particle":"","family":"Villani","given":"Alexandra Chloé","non-dropping-particle":"","parse-names":false,"suffix":""},{"dropping-particle":"","family":"Ivanova","given":"Elena","non-dropping-particle":"","parse-names":false,"suffix":""},{"dropping-particle":"","family":"Portell","given":"Andrew","non-dropping-particle":"","parse-names":false,"suffix":""},{"dropping-particle":"","family":"Lizotte","given":"Patrick H.","non-dropping-particle":"","parse-names":false,"suffix":""},{"dropping-particle":"","family":"Aref","given":"Amir R.","non-dropping-particle":"","parse-names":false,"suffix":""},{"dropping-particle":"","family":"Eliane","given":"Jean Pierre","non-dropping-particle":"","parse-names":false,"suffix":""},{"dropping-particle":"","family":"Hammond","given":"Marc R.","non-dropping-particle":"","parse-names":false,"suffix":""},{"dropping-particle":"","family":"Vitzthum","given":"Hans","non-dropping-particle":"","parse-names":false,"suffix":""},{"dropping-particle":"","family":"Blackmon","given":"Shauna M.","non-dropping-particle":"","parse-names":false,"suffix":""},{"dropping-particle":"","family":"Li","given":"Bo","non-dropping-particle":"","parse-names":false,"suffix":""},{"dropping-particle":"","family":"Gopalakrishnan","given":"Vancheswaran","non-dropping-particle":"","parse-names":false,"suffix":""},{"dropping-particle":"","family":"Reddy","given":"Sangeetha M.","non-dropping-particle":"","parse-names":false,"suffix":""},{"dropping-particle":"","family":"Cooper","given":"Zachary A.","non-dropping-particle":"","parse-names":false,"suffix":""},{"dropping-particle":"","family":"Paweletz","given":"Cloud P.","non-dropping-particle":"","parse-names":false,"suffix":""},{"dropping-particle":"","family":"Barbie","given":"David A.","non-dropping-particle":"","parse-names":false,"suffix":""},{"dropping-particle":"","family":"Stemmer-Rachamimov","given":"Anat","non-dropping-particle":"","parse-names":false,"suffix":""},{"dropping-particle":"","family":"Flaherty","given":"Keith T.","non-dropping-particle":"","parse-names":false,"suffix":""},{"dropping-particle":"","family":"Wargo","given":"Jennifer A.","non-dropping-particle":"","parse-names":false,"suffix":""},{"dropping-particle":"","family":"Boland","given":"Genevieve M.","non-dropping-particle":"","parse-names":false,"suffix":""},{"dropping-particle":"","family":"Sullivan","given":"Ryan J.","non-dropping-particle":"","parse-names":false,"suffix":""},{"dropping-particle":"","family":"Getz","given":"Gad","non-dropping-particle":"","parse-names":false,"suffix":""},{"dropping-particle":"","family":"Hacohen","given":"Nir","non-dropping-particle":"","parse-names":false,"suffix":""}],"container-title":"Cell","id":"ITEM-1","issued":{"date-parts":[["2018"]]},"title":"Defining T Cell States Associated with Response to Checkpoint Immunotherapy in Melanoma","type":"article-journal"},"uris":["http://www.mendeley.com/documents/?uuid=15eeea84-8d47-437d-9127-2b37c832336e"]}],"mendeley":{"formattedCitation":"&lt;sup&gt;22&lt;/sup&gt;","plainTextFormattedCitation":"22","previouslyFormattedCitation":"&lt;sup&gt;22&lt;/sup&gt;"},"properties":{"noteIndex":0},"schema":"https://github.com/citation-style-language/schema/raw/master/csl-citation.json"}</w:instrText>
      </w:r>
      <w:r w:rsidR="3CBDF73D" w:rsidRPr="004640CE">
        <w:rPr>
          <w:rFonts w:cstheme="minorBidi"/>
          <w:color w:val="auto"/>
          <w:lang w:val="en-US" w:eastAsia="it-IT"/>
        </w:rPr>
        <w:fldChar w:fldCharType="separate"/>
      </w:r>
      <w:r w:rsidRPr="004640CE">
        <w:rPr>
          <w:rFonts w:cstheme="minorBidi"/>
          <w:noProof/>
          <w:color w:val="auto"/>
          <w:vertAlign w:val="superscript"/>
          <w:lang w:val="en-US" w:eastAsia="it-IT"/>
        </w:rPr>
        <w:t>22</w:t>
      </w:r>
      <w:r w:rsidR="3CBDF73D" w:rsidRPr="004640CE">
        <w:rPr>
          <w:rFonts w:cstheme="minorBidi"/>
          <w:color w:val="auto"/>
          <w:lang w:val="en-US" w:eastAsia="it-IT"/>
        </w:rPr>
        <w:fldChar w:fldCharType="end"/>
      </w:r>
      <w:r w:rsidRPr="004640CE">
        <w:rPr>
          <w:rFonts w:cstheme="minorBidi"/>
          <w:color w:val="auto"/>
          <w:lang w:val="en-US" w:eastAsia="it-IT"/>
        </w:rPr>
        <w:t>.</w:t>
      </w:r>
      <w:r w:rsidRPr="004640CE">
        <w:rPr>
          <w:color w:val="auto"/>
          <w:lang w:val="en-US"/>
        </w:rPr>
        <w:t xml:space="preserve"> Moreover, organ-on-chips could be exploited as platforms to </w:t>
      </w:r>
      <w:r w:rsidR="00282823" w:rsidRPr="004640CE">
        <w:rPr>
          <w:color w:val="auto"/>
          <w:lang w:val="en-US"/>
        </w:rPr>
        <w:t xml:space="preserve">test </w:t>
      </w:r>
      <w:r w:rsidRPr="004640CE">
        <w:rPr>
          <w:color w:val="auto"/>
          <w:lang w:val="en-US"/>
        </w:rPr>
        <w:t>potential targets identified by genomics and proteomics analyses</w:t>
      </w:r>
      <w:r w:rsidR="3CBDF73D" w:rsidRPr="004640CE">
        <w:rPr>
          <w:color w:val="auto"/>
        </w:rPr>
        <w:fldChar w:fldCharType="begin" w:fldLock="1"/>
      </w:r>
      <w:r w:rsidR="003F5760" w:rsidRPr="004640CE">
        <w:rPr>
          <w:color w:val="auto"/>
          <w:lang w:val="en-US"/>
        </w:rPr>
        <w:instrText>ADDIN CSL_CITATION {"citationItems":[{"id":"ITEM-1","itemData":{"DOI":"10.1242/dev.156125","ISSN":"14779129","PMID":"29776965","abstract":"Although initially developed to replace animal testing in drug development, human ‘organ on a chip’ (organ chip) microfluidic culture technology offers a new tool for studying tissue development and pathophysiology, which has brought us one step closer to carrying out human experimentation in vitro. In this Spotlight article, I discuss the central role that developmental biology played in the early stages of organ-chip technology, and how these models have led to new insights into human physiology and disease mechanisms. Advantages and disadvantages of the organ-chip approach relative to organoids and other human cell cultures are also discussed.","author":[{"dropping-particle":"","family":"Ingber","given":"Donald E.","non-dropping-particle":"","parse-names":false,"suffix":""}],"container-title":"Development (Cambridge)","id":"ITEM-1","issued":{"date-parts":[["2018"]]},"title":"Developmentally inspired human ‘organs on chips’","type":"article-journal"},"uris":["http://www.mendeley.com/documents/?uuid=5761b7e7-5b89-4cfc-984e-e4fbc2add3d9"]},{"id":"ITEM-2","itemData":{"DOI":"10.1038/s41573-020-0079-3","ISSN":"1474-1776","abstract":"Drug development is slow and costly, driven mainly by high attrition rates in clinical trials 1. Although remarkable increases in our understanding of the molecular underpinnings of human diseases and our ability to model in vivo cell, tissue and organ-level biology have been made over the past three decades, the number of US Food and Drug Administration (FDA)-approved drugs per billion US dollars spent on research and development has actually decreased monotonically since 1950 (ref. 2). Drug development needs new approaches, paradigms and tools to reverse these trends and thus deliver on the promise of science for patients 2. Although animal models have contributed enormously both to our understanding of physiology and disease and to the development of new medicines, researchers have long been aware of the frequent dis-cordance between animal and human studies and therefore the need for modelling and testing platforms that would be more predictive of human responses 3,4. Indeed, drug candidates may be terminated for lack of efficacy in animals, or discovery of hazards or toxicity in animals that might not be relevant to humans. Despite significant developments in computational and in vitro biology and toxicology in the past two decades, currently more than 80% of investigational drugs fail in clinical testing, with 60% of those failures due to lack of efficacy and another 30% due to toxicity 5 .","author":[{"dropping-particle":"","family":"Low","given":"Lucie A.","non-dropping-particle":"","parse-names":false,"suffix":""},{"dropping-particle":"","family":"Mummery","given":"Christine","non-dropping-particle":"","parse-names":false,"suffix":""},{"dropping-particle":"","family":"Berridge","given":"Brian R.","non-dropping-particle":"","parse-names":false,"suffix":""},{"dropping-particle":"","family":"Austin","given":"Christopher P.","non-dropping-particle":"","parse-names":false,"suffix":""},{"dropping-particle":"","family":"Tagle","given":"Danilo A.","non-dropping-particle":"","parse-names":false,"suffix":""}],"container-title":"Nature Reviews Drug Discovery","id":"ITEM-2","issued":{"date-parts":[["2020"]]},"title":"Organs-on-chips: into the next decade","type":"article-journal"},"uris":["http://www.mendeley.com/documents/?uuid=cc869b86-b9cc-4a86-bfd5-c476fb9dd108"]}],"mendeley":{"formattedCitation":"&lt;sup&gt;86, 87&lt;/sup&gt;","plainTextFormattedCitation":"86, 87","previouslyFormattedCitation":"&lt;sup&gt;86, 87&lt;/sup&gt;"},"properties":{"noteIndex":0},"schema":"https://github.com/citation-style-language/schema/raw/master/csl-citation.json"}</w:instrText>
      </w:r>
      <w:r w:rsidR="3CBDF73D" w:rsidRPr="004640CE">
        <w:rPr>
          <w:color w:val="auto"/>
        </w:rPr>
        <w:fldChar w:fldCharType="separate"/>
      </w:r>
      <w:r w:rsidR="00282823" w:rsidRPr="004640CE">
        <w:rPr>
          <w:noProof/>
          <w:color w:val="auto"/>
          <w:vertAlign w:val="superscript"/>
          <w:lang w:val="en-US"/>
        </w:rPr>
        <w:t>86,87</w:t>
      </w:r>
      <w:r w:rsidR="3CBDF73D" w:rsidRPr="004640CE">
        <w:rPr>
          <w:color w:val="auto"/>
        </w:rPr>
        <w:fldChar w:fldCharType="end"/>
      </w:r>
      <w:r w:rsidRPr="004640CE">
        <w:rPr>
          <w:rFonts w:cstheme="minorBidi"/>
          <w:color w:val="auto"/>
          <w:lang w:val="en-US" w:eastAsia="it-IT"/>
        </w:rPr>
        <w:t xml:space="preserve">. A second linking tool, which is still largely missing, is a structured, standardized </w:t>
      </w:r>
      <w:r w:rsidRPr="004640CE">
        <w:rPr>
          <w:rFonts w:cstheme="minorBidi"/>
          <w:color w:val="auto"/>
          <w:lang w:val="en-US" w:eastAsia="it-IT"/>
        </w:rPr>
        <w:lastRenderedPageBreak/>
        <w:t>way of annotating and storing measured system results</w:t>
      </w:r>
      <w:r w:rsidR="3CBDF73D" w:rsidRPr="004640CE">
        <w:rPr>
          <w:rFonts w:cstheme="minorBidi"/>
          <w:color w:val="auto"/>
          <w:lang w:val="en-US" w:eastAsia="it-IT"/>
        </w:rPr>
        <w:fldChar w:fldCharType="begin" w:fldLock="1"/>
      </w:r>
      <w:r w:rsidR="003F5760" w:rsidRPr="004640CE">
        <w:rPr>
          <w:rFonts w:cstheme="minorBidi"/>
          <w:color w:val="auto"/>
          <w:lang w:val="en-US" w:eastAsia="it-IT"/>
        </w:rPr>
        <w:instrText>ADDIN CSL_CITATION {"citationItems":[{"id":"ITEM-1","itemData":{"DOI":"10.1038/s41467-019-09406-4","ISSN":"20411723","abstract":"Computational omics methods packaged as software have become essential to modern biological research. The increasing dependence of scientists on these powerful software tools creates a need for systematic assessment of these methods, known as benchmarking. Adopting a standardized benchmarking practice could help researchers who use omics data to better leverage recent technological innovations. Our review summarizes benchmarking practices from 25 recent studies and discusses the challenges, advantages, and limitations of benchmarking across various domains of biology. We also propose principles that can make computational biology benchmarking studies more sustainable and reproducible, ultimately increasing the transparency of biomedical data and results.","author":[{"dropping-particle":"","family":"Mangul","given":"Serghei","non-dropping-particle":"","parse-names":false,"suffix":""},{"dropping-particle":"","family":"Martin","given":"Lana S.","non-dropping-particle":"","parse-names":false,"suffix":""},{"dropping-particle":"","family":"Hill","given":"Brian L.","non-dropping-particle":"","parse-names":false,"suffix":""},{"dropping-particle":"","family":"Lam","given":"Angela Ka Mei","non-dropping-particle":"","parse-names":false,"suffix":""},{"dropping-particle":"","family":"Distler","given":"Margaret G.","non-dropping-particle":"","parse-names":false,"suffix":""},{"dropping-particle":"","family":"Zelikovsky","given":"Alex","non-dropping-particle":"","parse-names":false,"suffix":""},{"dropping-particle":"","family":"Eskin","given":"Eleazar","non-dropping-particle":"","parse-names":false,"suffix":""},{"dropping-particle":"","family":"Flint","given":"Jonathan","non-dropping-particle":"","parse-names":false,"suffix":""}],"container-title":"Nature Communications","id":"ITEM-1","issued":{"date-parts":[["2019"]]},"title":"Systematic benchmarking of omics computational tools","type":"article"},"uris":["http://www.mendeley.com/documents/?uuid=d07e1a3f-08cf-41c9-ab99-19bc9ef53287"]},{"id":"ITEM-2","itemData":{"DOI":"10.1186/s13326-019-0206-4","ISSN":"2041-1480","abstract":"Cell tracking experiments, based on time-lapse microscopy, have become an important tool in biomedical research. The goal is the reconstruction of cell migration patterns, shape and state changes, and, comprehensive genealogical information from these data. This information can be used to develop process models of cellular dynamics. However, so far there has been no structured, standardized way of annotating and storing the tracking results, which is critical for comparative analysis and data integration. The key requirement to be satisfied by an ontology is the representation of a cell’s change over time. Unfortunately, popular ontology languages, such as Web Ontology Language (OWL), have limitations for the representation of temporal information. The current paper addresses the fundamental problem of modeling changes of qualities over time in biomedical ontologies specified in OWL.","author":[{"dropping-particle":"","family":"Burek","given":"Patryk","non-dropping-particle":"","parse-names":false,"suffix":""},{"dropping-particle":"","family":"Scherf","given":"Nico","non-dropping-particle":"","parse-names":false,"suffix":""},{"dropping-particle":"","family":"Herre","given":"Heinrich","non-dropping-particle":"","parse-names":false,"suffix":""}],"container-title":"Journal of Biomedical Semantics","id":"ITEM-2","issue":"1","issued":{"date-parts":[["2019"]]},"page":"16","title":"Ontology patterns for the representation of quality changes of cells in time","type":"article-journal","volume":"10"},"uris":["http://www.mendeley.com/documents/?uuid=a9ec3a8a-6e7d-460c-b2a8-1f5d5e3aa78c"]}],"mendeley":{"formattedCitation":"&lt;sup&gt;88, 89&lt;/sup&gt;","plainTextFormattedCitation":"88, 89","previouslyFormattedCitation":"&lt;sup&gt;88, 89&lt;/sup&gt;"},"properties":{"noteIndex":0},"schema":"https://github.com/citation-style-language/schema/raw/master/csl-citation.json"}</w:instrText>
      </w:r>
      <w:r w:rsidR="3CBDF73D" w:rsidRPr="004640CE">
        <w:rPr>
          <w:rFonts w:cstheme="minorBidi"/>
          <w:color w:val="auto"/>
          <w:lang w:val="en-US" w:eastAsia="it-IT"/>
        </w:rPr>
        <w:fldChar w:fldCharType="separate"/>
      </w:r>
      <w:r w:rsidR="00282823" w:rsidRPr="004640CE">
        <w:rPr>
          <w:rFonts w:cstheme="minorBidi"/>
          <w:noProof/>
          <w:color w:val="auto"/>
          <w:vertAlign w:val="superscript"/>
          <w:lang w:val="en-US" w:eastAsia="it-IT"/>
        </w:rPr>
        <w:t>88,89</w:t>
      </w:r>
      <w:r w:rsidR="3CBDF73D" w:rsidRPr="004640CE">
        <w:rPr>
          <w:rFonts w:cstheme="minorBidi"/>
          <w:color w:val="auto"/>
          <w:lang w:val="en-US" w:eastAsia="it-IT"/>
        </w:rPr>
        <w:fldChar w:fldCharType="end"/>
      </w:r>
      <w:r w:rsidRPr="004640CE">
        <w:rPr>
          <w:rFonts w:cstheme="minorBidi"/>
          <w:color w:val="auto"/>
          <w:lang w:val="en-US" w:eastAsia="it-IT"/>
        </w:rPr>
        <w:t xml:space="preserve">. But this is exactly what we need in the future to build systematic databases of cellular quantitative results and measured characteristics, to mine, infer and correlate them with the inherent biological information. In a word, the need for standardization and systematic analysis </w:t>
      </w:r>
      <w:r w:rsidRPr="004640CE">
        <w:rPr>
          <w:color w:val="auto"/>
          <w:lang w:val="en-US"/>
        </w:rPr>
        <w:t>of heterogeneous experimental datasets</w:t>
      </w:r>
      <w:r w:rsidRPr="004640CE">
        <w:rPr>
          <w:rFonts w:cstheme="minorBidi"/>
          <w:color w:val="auto"/>
          <w:lang w:val="en-US" w:eastAsia="it-IT"/>
        </w:rPr>
        <w:t xml:space="preserve"> calls for an ontology framework.</w:t>
      </w:r>
    </w:p>
    <w:p w14:paraId="232361C4" w14:textId="12F22DA4" w:rsidR="00DA4E6C" w:rsidRPr="004640CE" w:rsidRDefault="00DA4E6C" w:rsidP="00FB04AE">
      <w:pPr>
        <w:contextualSpacing/>
        <w:rPr>
          <w:rFonts w:cstheme="minorHAnsi"/>
          <w:color w:val="auto"/>
          <w:lang w:val="en-US" w:eastAsia="it-IT"/>
        </w:rPr>
      </w:pPr>
    </w:p>
    <w:p w14:paraId="1F6A6B2E" w14:textId="77777777" w:rsidR="00DA4E6C" w:rsidRPr="004640CE" w:rsidRDefault="00DA4E6C" w:rsidP="00FB04AE">
      <w:pPr>
        <w:contextualSpacing/>
        <w:rPr>
          <w:rFonts w:cstheme="minorHAnsi"/>
          <w:b/>
          <w:bCs/>
          <w:color w:val="auto"/>
          <w:lang w:val="en-US" w:eastAsia="it-IT"/>
        </w:rPr>
      </w:pPr>
      <w:r w:rsidRPr="004640CE">
        <w:rPr>
          <w:rFonts w:cstheme="minorHAnsi"/>
          <w:b/>
          <w:bCs/>
          <w:color w:val="auto"/>
          <w:lang w:val="en-US" w:eastAsia="it-IT"/>
        </w:rPr>
        <w:t xml:space="preserve">Personalizing models </w:t>
      </w:r>
    </w:p>
    <w:p w14:paraId="610ACDFB" w14:textId="48E6460E" w:rsidR="008D72DC" w:rsidRDefault="3872019B" w:rsidP="00FB04AE">
      <w:pPr>
        <w:contextualSpacing/>
        <w:rPr>
          <w:rFonts w:cstheme="minorBidi"/>
          <w:color w:val="auto"/>
          <w:lang w:val="en-US" w:eastAsia="it-IT"/>
        </w:rPr>
      </w:pPr>
      <w:r w:rsidRPr="004640CE">
        <w:rPr>
          <w:rFonts w:cstheme="minorBidi"/>
          <w:color w:val="auto"/>
          <w:lang w:val="en-US" w:eastAsia="it-IT"/>
        </w:rPr>
        <w:t>Organs-on-chip technology is suitable for personalization</w:t>
      </w:r>
      <w:r w:rsidRPr="004640CE">
        <w:rPr>
          <w:rFonts w:cstheme="minorBidi"/>
          <w:noProof/>
          <w:color w:val="auto"/>
          <w:vertAlign w:val="superscript"/>
          <w:lang w:val="en-US" w:eastAsia="it-IT"/>
        </w:rPr>
        <w:t>12</w:t>
      </w:r>
      <w:r w:rsidRPr="004640CE">
        <w:rPr>
          <w:rFonts w:cstheme="minorBidi"/>
          <w:color w:val="auto"/>
          <w:lang w:val="en-US" w:eastAsia="it-IT"/>
        </w:rPr>
        <w:t>, since cells and tissues from single patients (or classes of patients) can be used in the devices under controlled conditions, leading to clinically relevant readouts, useful to inform therapeutic or prevention strategies. Some examples are starting to appear in literature</w:t>
      </w:r>
      <w:r w:rsidR="3CBDF73D" w:rsidRPr="004640CE">
        <w:rPr>
          <w:rFonts w:cstheme="minorBidi"/>
          <w:color w:val="auto"/>
          <w:lang w:val="en-US" w:eastAsia="it-IT"/>
        </w:rPr>
        <w:fldChar w:fldCharType="begin" w:fldLock="1"/>
      </w:r>
      <w:r w:rsidR="003F5760" w:rsidRPr="004640CE">
        <w:rPr>
          <w:rFonts w:cstheme="minorBidi"/>
          <w:color w:val="auto"/>
          <w:lang w:val="en-US" w:eastAsia="it-IT"/>
        </w:rPr>
        <w:instrText>ADDIN CSL_CITATION {"citationItems":[{"id":"ITEM-1","itemData":{"DOI":"10.1038/nmeth.3697","ISSN":"15487105","PMID":"26689262","abstract":"Here we describe the development of a human lung 'small airway-on-a-chip' containing a differentiated, mucociliary bronchiolar epithelium and an underlying microvascular endothelium that experiences fluid flow, which allows for analysis of organ-level lung pathophysiology in vitro. Exposure of the epithelium to interleukin-13 (IL-13) reconstituted the goblet cell hyperplasia, cytokine hypersecretion and decreased ciliary function of asthmatics. Small airway chips lined with epithelial cells from individuals with chronic obstructive pulmonary disease recapitulated features of the disease such as selective cytokine hypersecretion, increased neutrophil recruitment and clinical exacerbation by exposure to viral and bacterial infections. With this robust in vitro method for modeling human lung inflammatory disorders, it is possible to detect synergistic effects of lung endothelium and epithelium on cytokine secretion, identify new biomarkers of disease exacerbation and measure responses to anti-inflammatory compounds that inhibit cytokine-induced recruitment of circulating neutrophils under flow.","author":[{"dropping-particle":"","family":"Benam","given":"Kambez H.","non-dropping-particle":"","parse-names":false,"suffix":""},{"dropping-particle":"","family":"Villenave","given":"Remi","non-dropping-particle":"","parse-names":false,"suffix":""},{"dropping-particle":"","family":"Lucchesi","given":"Carolina","non-dropping-particle":"","parse-names":false,"suffix":""},{"dropping-particle":"","family":"Varone","given":"Antonio","non-dropping-particle":"","parse-names":false,"suffix":""},{"dropping-particle":"","family":"Hubeau","given":"Cedric","non-dropping-particle":"","parse-names":false,"suffix":""},{"dropping-particle":"","family":"Lee","given":"Hyun Hee","non-dropping-particle":"","parse-names":false,"suffix":""},{"dropping-particle":"","family":"Alves","given":"Stephen E.","non-dropping-particle":"","parse-names":false,"suffix":""},{"dropping-particle":"","family":"Salmon","given":"Michael","non-dropping-particle":"","parse-names":false,"suffix":""},{"dropping-particle":"","family":"Ferrante","given":"Thomas C.","non-dropping-particle":"","parse-names":false,"suffix":""},{"dropping-particle":"","family":"Weaver","given":"James C.","non-dropping-particle":"","parse-names":false,"suffix":""},{"dropping-particle":"","family":"Bahinski","given":"Anthony","non-dropping-particle":"","parse-names":false,"suffix":""},{"dropping-particle":"","family":"Hamilton","given":"Geraldine A.","non-dropping-particle":"","parse-names":false,"suffix":""},{"dropping-particle":"","family":"Ingber","given":"Donald E.","non-dropping-particle":"","parse-names":false,"suffix":""}],"container-title":"Nature Methods","id":"ITEM-1","issued":{"date-parts":[["2016"]]},"title":"Small airway-on-a-chip enables analysis of human lung inflammation and drug responses in vitro","type":"article-journal"},"uris":["http://www.mendeley.com/documents/?uuid=c59bc94e-196e-4aea-966c-317184546131"]}],"mendeley":{"formattedCitation":"&lt;sup&gt;90&lt;/sup&gt;","plainTextFormattedCitation":"90","previouslyFormattedCitation":"&lt;sup&gt;90&lt;/sup&gt;"},"properties":{"noteIndex":0},"schema":"https://github.com/citation-style-language/schema/raw/master/csl-citation.json"}</w:instrText>
      </w:r>
      <w:r w:rsidR="3CBDF73D" w:rsidRPr="004640CE">
        <w:rPr>
          <w:rFonts w:cstheme="minorBidi"/>
          <w:color w:val="auto"/>
          <w:lang w:val="en-US" w:eastAsia="it-IT"/>
        </w:rPr>
        <w:fldChar w:fldCharType="separate"/>
      </w:r>
      <w:r w:rsidR="00282823" w:rsidRPr="004640CE">
        <w:rPr>
          <w:rFonts w:cstheme="minorBidi"/>
          <w:noProof/>
          <w:color w:val="auto"/>
          <w:vertAlign w:val="superscript"/>
          <w:lang w:val="en-US" w:eastAsia="it-IT"/>
        </w:rPr>
        <w:t>90</w:t>
      </w:r>
      <w:r w:rsidR="3CBDF73D" w:rsidRPr="004640CE">
        <w:rPr>
          <w:rFonts w:cstheme="minorBidi"/>
          <w:color w:val="auto"/>
          <w:lang w:val="en-US" w:eastAsia="it-IT"/>
        </w:rPr>
        <w:fldChar w:fldCharType="end"/>
      </w:r>
      <w:r w:rsidRPr="004640CE">
        <w:rPr>
          <w:rFonts w:cstheme="minorBidi"/>
          <w:color w:val="auto"/>
          <w:lang w:val="en-US" w:eastAsia="it-IT"/>
        </w:rPr>
        <w:t>. Of course, for tumor-on-chip models, this challenge poses several technical and scientific questions to be solved</w:t>
      </w:r>
      <w:r w:rsidRPr="004640CE">
        <w:rPr>
          <w:rFonts w:cstheme="minorBidi"/>
          <w:noProof/>
          <w:color w:val="auto"/>
          <w:vertAlign w:val="superscript"/>
          <w:lang w:val="en-US" w:eastAsia="it-IT"/>
        </w:rPr>
        <w:t>36</w:t>
      </w:r>
      <w:r w:rsidRPr="004640CE">
        <w:rPr>
          <w:rFonts w:cstheme="minorBidi"/>
          <w:color w:val="auto"/>
          <w:lang w:val="en-US" w:eastAsia="it-IT"/>
        </w:rPr>
        <w:t xml:space="preserve"> (like TME characteristics control such as oxygen concentration, cytokine gradients, </w:t>
      </w:r>
      <w:proofErr w:type="spellStart"/>
      <w:r w:rsidRPr="004640CE">
        <w:rPr>
          <w:rFonts w:cstheme="minorBidi"/>
          <w:color w:val="auto"/>
          <w:lang w:val="en-US" w:eastAsia="it-IT"/>
        </w:rPr>
        <w:t>etc</w:t>
      </w:r>
      <w:proofErr w:type="spellEnd"/>
      <w:r w:rsidRPr="004640CE">
        <w:rPr>
          <w:rFonts w:cstheme="minorBidi"/>
          <w:color w:val="auto"/>
          <w:lang w:val="en-US" w:eastAsia="it-IT"/>
        </w:rPr>
        <w:t xml:space="preserve">). Importantly, the prospect of making oncology and onco-immunology therapies more effective while reducing harmful effects for each patient is attractive, from a quality of life perspective as for the optimization of healthcare resources. </w:t>
      </w:r>
    </w:p>
    <w:p w14:paraId="451A6A24" w14:textId="77777777" w:rsidR="00E8699C" w:rsidRPr="004640CE" w:rsidRDefault="00E8699C" w:rsidP="00FB04AE">
      <w:pPr>
        <w:contextualSpacing/>
        <w:rPr>
          <w:rFonts w:cstheme="minorBidi"/>
          <w:color w:val="auto"/>
          <w:lang w:val="en-US" w:eastAsia="it-IT"/>
        </w:rPr>
      </w:pPr>
    </w:p>
    <w:p w14:paraId="289E870B" w14:textId="69471670" w:rsidR="00343D8E" w:rsidRPr="004640CE" w:rsidRDefault="00980F61" w:rsidP="00FB04AE">
      <w:pPr>
        <w:contextualSpacing/>
        <w:rPr>
          <w:rStyle w:val="st"/>
          <w:rFonts w:cstheme="minorBidi"/>
          <w:color w:val="auto"/>
          <w:lang w:val="en-GB"/>
        </w:rPr>
      </w:pPr>
      <w:r w:rsidRPr="004640CE">
        <w:rPr>
          <w:rFonts w:cstheme="minorBidi"/>
          <w:color w:val="auto"/>
          <w:lang w:val="en-US" w:eastAsia="it-IT"/>
        </w:rPr>
        <w:t>In conclusion</w:t>
      </w:r>
      <w:r w:rsidR="36BF9717" w:rsidRPr="004640CE">
        <w:rPr>
          <w:rFonts w:cstheme="minorBidi"/>
          <w:color w:val="auto"/>
          <w:lang w:val="en-US" w:eastAsia="it-IT"/>
        </w:rPr>
        <w:t>, it is apparent that this field is an authentically interdisciplinary one and as such, requires a great effort in establishing a common language and shared goals between researcher, clinicians, industry, but also from different disciplines (engineering, biology, data science, medicine, chemistry) finding good balance and new solutions</w:t>
      </w:r>
      <w:r w:rsidR="00DA4E6C" w:rsidRPr="004640CE">
        <w:rPr>
          <w:rFonts w:cstheme="minorBidi"/>
          <w:color w:val="auto"/>
          <w:lang w:val="en-US" w:eastAsia="it-IT"/>
        </w:rPr>
        <w:fldChar w:fldCharType="begin" w:fldLock="1"/>
      </w:r>
      <w:r w:rsidR="003F5760" w:rsidRPr="004640CE">
        <w:rPr>
          <w:rFonts w:cstheme="minorBidi"/>
          <w:color w:val="auto"/>
          <w:lang w:val="en-US" w:eastAsia="it-IT"/>
        </w:rPr>
        <w:instrText>ADDIN CSL_CITATION {"citationItems":[{"id":"ITEM-1","itemData":{"DOI":"10.1126/science.aan1295","ISSN":"10959203","author":[{"dropping-particle":"","family":"Horning","given":"Sandra J.","non-dropping-particle":"","parse-names":false,"suffix":""}],"container-title":"Science","id":"ITEM-1","issued":{"date-parts":[["2017"]]},"title":"A new cancer ecosystem","type":"article"},"uris":["http://www.mendeley.com/documents/?uuid=701c2ab8-7a52-4f23-ab7a-b8dfe0cc1bfe"]}],"mendeley":{"formattedCitation":"&lt;sup&gt;91&lt;/sup&gt;","plainTextFormattedCitation":"91","previouslyFormattedCitation":"&lt;sup&gt;91&lt;/sup&gt;"},"properties":{"noteIndex":0},"schema":"https://github.com/citation-style-language/schema/raw/master/csl-citation.json"}</w:instrText>
      </w:r>
      <w:r w:rsidR="00DA4E6C" w:rsidRPr="004640CE">
        <w:rPr>
          <w:rFonts w:cstheme="minorBidi"/>
          <w:color w:val="auto"/>
          <w:lang w:val="en-US" w:eastAsia="it-IT"/>
        </w:rPr>
        <w:fldChar w:fldCharType="separate"/>
      </w:r>
      <w:r w:rsidR="00282823" w:rsidRPr="004640CE">
        <w:rPr>
          <w:rFonts w:cstheme="minorBidi"/>
          <w:noProof/>
          <w:color w:val="auto"/>
          <w:vertAlign w:val="superscript"/>
          <w:lang w:val="en-US" w:eastAsia="it-IT"/>
        </w:rPr>
        <w:t>91</w:t>
      </w:r>
      <w:r w:rsidR="00DA4E6C" w:rsidRPr="004640CE">
        <w:rPr>
          <w:rFonts w:cstheme="minorBidi"/>
          <w:color w:val="auto"/>
          <w:lang w:val="en-US" w:eastAsia="it-IT"/>
        </w:rPr>
        <w:fldChar w:fldCharType="end"/>
      </w:r>
      <w:r w:rsidR="36BF9717" w:rsidRPr="004640CE">
        <w:rPr>
          <w:rFonts w:cstheme="minorBidi"/>
          <w:color w:val="auto"/>
          <w:lang w:val="en-US" w:eastAsia="it-IT"/>
        </w:rPr>
        <w:t>.</w:t>
      </w:r>
    </w:p>
    <w:p w14:paraId="4DE504B8" w14:textId="446BA619" w:rsidR="36BF9717" w:rsidRPr="004640CE" w:rsidRDefault="36BF9717" w:rsidP="00FB04AE">
      <w:pPr>
        <w:contextualSpacing/>
        <w:rPr>
          <w:rFonts w:cstheme="minorBidi"/>
          <w:color w:val="auto"/>
          <w:lang w:val="en-US" w:eastAsia="it-IT"/>
        </w:rPr>
      </w:pPr>
    </w:p>
    <w:p w14:paraId="449D4169" w14:textId="4ABBA375" w:rsidR="00A80B18" w:rsidRPr="004640CE" w:rsidRDefault="3872019B" w:rsidP="00FB04AE">
      <w:pPr>
        <w:pStyle w:val="NormalWeb"/>
        <w:spacing w:before="0" w:beforeAutospacing="0" w:after="0" w:afterAutospacing="0"/>
        <w:contextualSpacing/>
        <w:rPr>
          <w:b/>
          <w:bCs/>
          <w:color w:val="auto"/>
          <w:lang w:val="en-GB"/>
        </w:rPr>
      </w:pPr>
      <w:r w:rsidRPr="004640CE">
        <w:rPr>
          <w:b/>
          <w:bCs/>
          <w:color w:val="auto"/>
          <w:lang w:val="en-GB"/>
        </w:rPr>
        <w:t xml:space="preserve">DISCLOSURES: </w:t>
      </w:r>
    </w:p>
    <w:p w14:paraId="059D0E29" w14:textId="3CB4CFE0" w:rsidR="00B54318" w:rsidRPr="004640CE" w:rsidRDefault="3872019B" w:rsidP="00FB04AE">
      <w:pPr>
        <w:pStyle w:val="NormalWeb"/>
        <w:spacing w:before="0" w:beforeAutospacing="0" w:after="0" w:afterAutospacing="0"/>
        <w:contextualSpacing/>
        <w:rPr>
          <w:color w:val="auto"/>
          <w:lang w:val="en-GB"/>
        </w:rPr>
      </w:pPr>
      <w:r w:rsidRPr="004640CE">
        <w:rPr>
          <w:color w:val="auto"/>
          <w:lang w:val="en-GB"/>
        </w:rPr>
        <w:t xml:space="preserve">The authors have nothing to disclose. AS is supported by the Fondazione </w:t>
      </w:r>
      <w:proofErr w:type="spellStart"/>
      <w:r w:rsidRPr="004640CE">
        <w:rPr>
          <w:color w:val="auto"/>
          <w:lang w:val="en-GB"/>
        </w:rPr>
        <w:t>Italiana</w:t>
      </w:r>
      <w:proofErr w:type="spellEnd"/>
      <w:r w:rsidRPr="004640CE">
        <w:rPr>
          <w:color w:val="auto"/>
          <w:lang w:val="en-GB"/>
        </w:rPr>
        <w:t xml:space="preserve"> per la </w:t>
      </w:r>
      <w:proofErr w:type="spellStart"/>
      <w:r w:rsidRPr="004640CE">
        <w:rPr>
          <w:color w:val="auto"/>
          <w:lang w:val="en-GB"/>
        </w:rPr>
        <w:t>Ricerca</w:t>
      </w:r>
      <w:proofErr w:type="spellEnd"/>
      <w:r w:rsidRPr="004640CE">
        <w:rPr>
          <w:color w:val="auto"/>
          <w:lang w:val="en-GB"/>
        </w:rPr>
        <w:t xml:space="preserve"> </w:t>
      </w:r>
      <w:proofErr w:type="spellStart"/>
      <w:r w:rsidRPr="004640CE">
        <w:rPr>
          <w:color w:val="auto"/>
          <w:lang w:val="en-GB"/>
        </w:rPr>
        <w:t>sul</w:t>
      </w:r>
      <w:proofErr w:type="spellEnd"/>
      <w:r w:rsidRPr="004640CE">
        <w:rPr>
          <w:color w:val="auto"/>
          <w:lang w:val="en-GB"/>
        </w:rPr>
        <w:t xml:space="preserve"> </w:t>
      </w:r>
      <w:proofErr w:type="spellStart"/>
      <w:r w:rsidRPr="004640CE">
        <w:rPr>
          <w:color w:val="auto"/>
          <w:lang w:val="en-GB"/>
        </w:rPr>
        <w:t>Cancro</w:t>
      </w:r>
      <w:proofErr w:type="spellEnd"/>
      <w:r w:rsidRPr="004640CE">
        <w:rPr>
          <w:color w:val="auto"/>
          <w:lang w:val="en-GB"/>
        </w:rPr>
        <w:t xml:space="preserve"> (AIRC, Start-Up 2016 #18418) and </w:t>
      </w:r>
      <w:proofErr w:type="spellStart"/>
      <w:r w:rsidRPr="004640CE">
        <w:rPr>
          <w:color w:val="auto"/>
          <w:lang w:val="en-GB"/>
        </w:rPr>
        <w:t>Ministero</w:t>
      </w:r>
      <w:proofErr w:type="spellEnd"/>
      <w:r w:rsidRPr="004640CE">
        <w:rPr>
          <w:color w:val="auto"/>
          <w:lang w:val="en-GB"/>
        </w:rPr>
        <w:t xml:space="preserve"> </w:t>
      </w:r>
      <w:proofErr w:type="spellStart"/>
      <w:r w:rsidRPr="004640CE">
        <w:rPr>
          <w:color w:val="auto"/>
          <w:lang w:val="en-GB"/>
        </w:rPr>
        <w:t>Italiano</w:t>
      </w:r>
      <w:proofErr w:type="spellEnd"/>
      <w:r w:rsidRPr="004640CE">
        <w:rPr>
          <w:color w:val="auto"/>
          <w:lang w:val="en-GB"/>
        </w:rPr>
        <w:t xml:space="preserve"> </w:t>
      </w:r>
      <w:proofErr w:type="spellStart"/>
      <w:r w:rsidRPr="004640CE">
        <w:rPr>
          <w:color w:val="auto"/>
          <w:lang w:val="en-GB"/>
        </w:rPr>
        <w:t>della</w:t>
      </w:r>
      <w:proofErr w:type="spellEnd"/>
      <w:r w:rsidRPr="004640CE">
        <w:rPr>
          <w:color w:val="auto"/>
          <w:lang w:val="en-GB"/>
        </w:rPr>
        <w:t xml:space="preserve"> Salute (RF_GR-2013-02357273). GS and FM are supported by the Italian Association for Cancer Research (AIRC) no. 21366 to G.S.).</w:t>
      </w:r>
    </w:p>
    <w:p w14:paraId="66030076" w14:textId="77777777" w:rsidR="00AA03DF" w:rsidRPr="004640CE" w:rsidRDefault="00AA03DF" w:rsidP="00FB04AE">
      <w:pPr>
        <w:contextualSpacing/>
        <w:rPr>
          <w:color w:val="auto"/>
          <w:lang w:val="en-GB"/>
        </w:rPr>
      </w:pPr>
    </w:p>
    <w:p w14:paraId="4865F531" w14:textId="4B0216C6" w:rsidR="009C4833" w:rsidRPr="00E8699C" w:rsidRDefault="3872019B" w:rsidP="00FB04AE">
      <w:pPr>
        <w:contextualSpacing/>
        <w:rPr>
          <w:rFonts w:asciiTheme="minorHAnsi" w:hAnsiTheme="minorHAnsi" w:cstheme="minorBidi"/>
          <w:b/>
          <w:bCs/>
          <w:color w:val="auto"/>
          <w:lang w:val="en-GB"/>
        </w:rPr>
      </w:pPr>
      <w:r w:rsidRPr="004640CE">
        <w:rPr>
          <w:rFonts w:asciiTheme="minorHAnsi" w:hAnsiTheme="minorHAnsi" w:cstheme="minorBidi"/>
          <w:b/>
          <w:bCs/>
          <w:color w:val="auto"/>
          <w:lang w:val="en-GB"/>
        </w:rPr>
        <w:t>REFERENCES:</w:t>
      </w:r>
    </w:p>
    <w:p w14:paraId="6041AC13" w14:textId="07BC8F69" w:rsidR="003F5760" w:rsidRPr="004640CE" w:rsidRDefault="009C4833" w:rsidP="00FB04AE">
      <w:pPr>
        <w:contextualSpacing/>
        <w:rPr>
          <w:noProof/>
          <w:color w:val="auto"/>
        </w:rPr>
      </w:pPr>
      <w:r w:rsidRPr="004640CE">
        <w:rPr>
          <w:color w:val="auto"/>
          <w:lang w:val="en-US"/>
        </w:rPr>
        <w:fldChar w:fldCharType="begin" w:fldLock="1"/>
      </w:r>
      <w:r w:rsidRPr="004640CE">
        <w:rPr>
          <w:color w:val="auto"/>
          <w:lang w:val="en-US"/>
        </w:rPr>
        <w:instrText xml:space="preserve">ADDIN Mendeley Bibliography CSL_BIBLIOGRAPHY </w:instrText>
      </w:r>
      <w:r w:rsidRPr="004640CE">
        <w:rPr>
          <w:color w:val="auto"/>
          <w:lang w:val="en-US"/>
        </w:rPr>
        <w:fldChar w:fldCharType="separate"/>
      </w:r>
      <w:r w:rsidR="003F5760" w:rsidRPr="004640CE">
        <w:rPr>
          <w:noProof/>
          <w:color w:val="auto"/>
        </w:rPr>
        <w:t>1.</w:t>
      </w:r>
      <w:r w:rsidR="003F5760" w:rsidRPr="004640CE">
        <w:rPr>
          <w:noProof/>
          <w:color w:val="auto"/>
        </w:rPr>
        <w:tab/>
        <w:t xml:space="preserve">Abul K. Abbas, A.H.L. and S.P. </w:t>
      </w:r>
      <w:r w:rsidR="003F5760" w:rsidRPr="004640CE">
        <w:rPr>
          <w:i/>
          <w:iCs/>
          <w:noProof/>
          <w:color w:val="auto"/>
        </w:rPr>
        <w:t>Cellular and Molecular Immunology, Ninth Edition</w:t>
      </w:r>
      <w:r w:rsidR="003F5760" w:rsidRPr="004640CE">
        <w:rPr>
          <w:noProof/>
          <w:color w:val="auto"/>
        </w:rPr>
        <w:t xml:space="preserve">. </w:t>
      </w:r>
      <w:r w:rsidR="003F5760" w:rsidRPr="004640CE">
        <w:rPr>
          <w:i/>
          <w:iCs/>
          <w:noProof/>
          <w:color w:val="auto"/>
        </w:rPr>
        <w:t>Cellular and Molecular Immunology</w:t>
      </w:r>
      <w:r w:rsidR="003F5760" w:rsidRPr="004640CE">
        <w:rPr>
          <w:noProof/>
          <w:color w:val="auto"/>
        </w:rPr>
        <w:t>. (2018).</w:t>
      </w:r>
    </w:p>
    <w:p w14:paraId="52734C56" w14:textId="77777777" w:rsidR="003F5760" w:rsidRPr="004640CE" w:rsidRDefault="003F5760" w:rsidP="00FB04AE">
      <w:pPr>
        <w:contextualSpacing/>
        <w:rPr>
          <w:noProof/>
          <w:color w:val="auto"/>
        </w:rPr>
      </w:pPr>
      <w:r w:rsidRPr="004640CE">
        <w:rPr>
          <w:noProof/>
          <w:color w:val="auto"/>
        </w:rPr>
        <w:t>2.</w:t>
      </w:r>
      <w:r w:rsidRPr="004640CE">
        <w:rPr>
          <w:noProof/>
          <w:color w:val="auto"/>
        </w:rPr>
        <w:tab/>
        <w:t xml:space="preserve">Eisenstein, M. C﻿ellular censuses to guide cancer care. </w:t>
      </w:r>
      <w:r w:rsidRPr="004640CE">
        <w:rPr>
          <w:i/>
          <w:iCs/>
          <w:noProof/>
          <w:color w:val="auto"/>
        </w:rPr>
        <w:t>Nature</w:t>
      </w:r>
      <w:r w:rsidRPr="004640CE">
        <w:rPr>
          <w:noProof/>
          <w:color w:val="auto"/>
        </w:rPr>
        <w:t>. doi: 10.1038/d41586-019-00904-5 (2019).</w:t>
      </w:r>
    </w:p>
    <w:p w14:paraId="2C446D9D" w14:textId="77777777" w:rsidR="003F5760" w:rsidRPr="004640CE" w:rsidRDefault="003F5760" w:rsidP="00FB04AE">
      <w:pPr>
        <w:contextualSpacing/>
        <w:rPr>
          <w:noProof/>
          <w:color w:val="auto"/>
        </w:rPr>
      </w:pPr>
      <w:r w:rsidRPr="004640CE">
        <w:rPr>
          <w:noProof/>
          <w:color w:val="auto"/>
        </w:rPr>
        <w:t>3.</w:t>
      </w:r>
      <w:r w:rsidRPr="004640CE">
        <w:rPr>
          <w:noProof/>
          <w:color w:val="auto"/>
        </w:rPr>
        <w:tab/>
        <w:t xml:space="preserve">Models for Immuno-oncology Research. </w:t>
      </w:r>
      <w:r w:rsidRPr="004640CE">
        <w:rPr>
          <w:i/>
          <w:iCs/>
          <w:noProof/>
          <w:color w:val="auto"/>
        </w:rPr>
        <w:t>Cancer Cell</w:t>
      </w:r>
      <w:r w:rsidRPr="004640CE">
        <w:rPr>
          <w:noProof/>
          <w:color w:val="auto"/>
        </w:rPr>
        <w:t>. doi: 10.1016/j.ccell.2020.07.010 (2020).</w:t>
      </w:r>
    </w:p>
    <w:p w14:paraId="582DE8DD" w14:textId="450E1CFF" w:rsidR="003F5760" w:rsidRPr="004640CE" w:rsidRDefault="003F5760" w:rsidP="00FB04AE">
      <w:pPr>
        <w:contextualSpacing/>
        <w:rPr>
          <w:noProof/>
          <w:color w:val="auto"/>
        </w:rPr>
      </w:pPr>
      <w:r w:rsidRPr="004640CE">
        <w:rPr>
          <w:noProof/>
          <w:color w:val="auto"/>
        </w:rPr>
        <w:t>4.</w:t>
      </w:r>
      <w:r w:rsidRPr="004640CE">
        <w:rPr>
          <w:noProof/>
          <w:color w:val="auto"/>
        </w:rPr>
        <w:tab/>
        <w:t xml:space="preserve">Zhang, Z. </w:t>
      </w:r>
      <w:r w:rsidR="00F5742C" w:rsidRPr="00F5742C">
        <w:rPr>
          <w:noProof/>
          <w:color w:val="auto"/>
        </w:rPr>
        <w:t>et al.</w:t>
      </w:r>
      <w:r w:rsidRPr="004640CE">
        <w:rPr>
          <w:noProof/>
          <w:color w:val="auto"/>
        </w:rPr>
        <w:t xml:space="preserve"> Morphology-based prediction of cancer cell migration using an artificial neural network and a random decision forest. </w:t>
      </w:r>
      <w:r w:rsidRPr="004640CE">
        <w:rPr>
          <w:i/>
          <w:iCs/>
          <w:noProof/>
          <w:color w:val="auto"/>
        </w:rPr>
        <w:t>Integrative biology : quantitative biosciences from nano to macro</w:t>
      </w:r>
      <w:r w:rsidRPr="004640CE">
        <w:rPr>
          <w:noProof/>
          <w:color w:val="auto"/>
        </w:rPr>
        <w:t xml:space="preserve">. </w:t>
      </w:r>
      <w:r w:rsidRPr="004640CE">
        <w:rPr>
          <w:b/>
          <w:bCs/>
          <w:noProof/>
          <w:color w:val="auto"/>
        </w:rPr>
        <w:t>10</w:t>
      </w:r>
      <w:r w:rsidRPr="004640CE">
        <w:rPr>
          <w:noProof/>
          <w:color w:val="auto"/>
        </w:rPr>
        <w:t xml:space="preserve"> (12), 758–767 (2018).</w:t>
      </w:r>
    </w:p>
    <w:p w14:paraId="744B5567" w14:textId="7C616AFC" w:rsidR="003F5760" w:rsidRPr="004640CE" w:rsidRDefault="003F5760" w:rsidP="00FB04AE">
      <w:pPr>
        <w:contextualSpacing/>
        <w:rPr>
          <w:noProof/>
          <w:color w:val="auto"/>
        </w:rPr>
      </w:pPr>
      <w:r w:rsidRPr="004640CE">
        <w:rPr>
          <w:noProof/>
          <w:color w:val="auto"/>
        </w:rPr>
        <w:t>5.</w:t>
      </w:r>
      <w:r w:rsidRPr="004640CE">
        <w:rPr>
          <w:noProof/>
          <w:color w:val="auto"/>
        </w:rPr>
        <w:tab/>
        <w:t xml:space="preserve">Dagogo-Jack, I., Shaw, A.T. Tumour heterogeneity and resistance to cancer therapies. </w:t>
      </w:r>
      <w:r w:rsidRPr="004640CE">
        <w:rPr>
          <w:i/>
          <w:iCs/>
          <w:noProof/>
          <w:color w:val="auto"/>
        </w:rPr>
        <w:t>Nature Reviews Clinical Oncology</w:t>
      </w:r>
      <w:r w:rsidRPr="004640CE">
        <w:rPr>
          <w:noProof/>
          <w:color w:val="auto"/>
        </w:rPr>
        <w:t xml:space="preserve">. </w:t>
      </w:r>
      <w:r w:rsidRPr="004640CE">
        <w:rPr>
          <w:b/>
          <w:bCs/>
          <w:noProof/>
          <w:color w:val="auto"/>
        </w:rPr>
        <w:t>15</w:t>
      </w:r>
      <w:r w:rsidRPr="004640CE">
        <w:rPr>
          <w:noProof/>
          <w:color w:val="auto"/>
        </w:rPr>
        <w:t xml:space="preserve"> (2), 81–94 (2018).</w:t>
      </w:r>
    </w:p>
    <w:p w14:paraId="09183892" w14:textId="39FDF79C" w:rsidR="003F5760" w:rsidRPr="004640CE" w:rsidRDefault="003F5760" w:rsidP="00FB04AE">
      <w:pPr>
        <w:contextualSpacing/>
        <w:rPr>
          <w:noProof/>
          <w:color w:val="auto"/>
        </w:rPr>
      </w:pPr>
      <w:r w:rsidRPr="004640CE">
        <w:rPr>
          <w:noProof/>
          <w:color w:val="auto"/>
        </w:rPr>
        <w:t>6.</w:t>
      </w:r>
      <w:r w:rsidRPr="004640CE">
        <w:rPr>
          <w:noProof/>
          <w:color w:val="auto"/>
        </w:rPr>
        <w:tab/>
        <w:t xml:space="preserve">Milo, I. </w:t>
      </w:r>
      <w:r w:rsidR="00F5742C" w:rsidRPr="00F5742C">
        <w:rPr>
          <w:noProof/>
          <w:color w:val="auto"/>
        </w:rPr>
        <w:t>et al.</w:t>
      </w:r>
      <w:r w:rsidRPr="004640CE">
        <w:rPr>
          <w:noProof/>
          <w:color w:val="auto"/>
        </w:rPr>
        <w:t xml:space="preserve"> The immune system profoundly restricts intratumor genetic heterogeneity. </w:t>
      </w:r>
      <w:r w:rsidRPr="004640CE">
        <w:rPr>
          <w:i/>
          <w:iCs/>
          <w:noProof/>
          <w:color w:val="auto"/>
        </w:rPr>
        <w:t>Science Immunology</w:t>
      </w:r>
      <w:r w:rsidRPr="004640CE">
        <w:rPr>
          <w:noProof/>
          <w:color w:val="auto"/>
        </w:rPr>
        <w:t xml:space="preserve">. </w:t>
      </w:r>
      <w:r w:rsidRPr="004640CE">
        <w:rPr>
          <w:b/>
          <w:bCs/>
          <w:noProof/>
          <w:color w:val="auto"/>
        </w:rPr>
        <w:t>3</w:t>
      </w:r>
      <w:r w:rsidRPr="004640CE">
        <w:rPr>
          <w:noProof/>
          <w:color w:val="auto"/>
        </w:rPr>
        <w:t xml:space="preserve"> (29), eaat1435 (2018).</w:t>
      </w:r>
    </w:p>
    <w:p w14:paraId="013EFF1A" w14:textId="415E12A0" w:rsidR="003F5760" w:rsidRPr="004640CE" w:rsidRDefault="003F5760" w:rsidP="00FB04AE">
      <w:pPr>
        <w:contextualSpacing/>
        <w:rPr>
          <w:noProof/>
          <w:color w:val="auto"/>
        </w:rPr>
      </w:pPr>
      <w:r w:rsidRPr="004640CE">
        <w:rPr>
          <w:noProof/>
          <w:color w:val="auto"/>
        </w:rPr>
        <w:t>7.</w:t>
      </w:r>
      <w:r w:rsidRPr="004640CE">
        <w:rPr>
          <w:noProof/>
          <w:color w:val="auto"/>
        </w:rPr>
        <w:tab/>
        <w:t xml:space="preserve">Mlecnik, B. </w:t>
      </w:r>
      <w:r w:rsidR="00F5742C" w:rsidRPr="00F5742C">
        <w:rPr>
          <w:noProof/>
          <w:color w:val="auto"/>
        </w:rPr>
        <w:t>et al.</w:t>
      </w:r>
      <w:r w:rsidRPr="004640CE">
        <w:rPr>
          <w:noProof/>
          <w:color w:val="auto"/>
        </w:rPr>
        <w:t xml:space="preserve"> The tumor microenvironment and Immunoscore are critical determinants of dissemination to distant metastasis. </w:t>
      </w:r>
      <w:r w:rsidRPr="004640CE">
        <w:rPr>
          <w:i/>
          <w:iCs/>
          <w:noProof/>
          <w:color w:val="auto"/>
        </w:rPr>
        <w:t>Science Translational Medicine</w:t>
      </w:r>
      <w:r w:rsidRPr="004640CE">
        <w:rPr>
          <w:noProof/>
          <w:color w:val="auto"/>
        </w:rPr>
        <w:t>. doi: 10.1126/scitranslmed.aad6352 (2016).</w:t>
      </w:r>
    </w:p>
    <w:p w14:paraId="68CD358D" w14:textId="3A106344" w:rsidR="003F5760" w:rsidRPr="004640CE" w:rsidRDefault="003F5760" w:rsidP="00FB04AE">
      <w:pPr>
        <w:contextualSpacing/>
        <w:rPr>
          <w:noProof/>
          <w:color w:val="auto"/>
        </w:rPr>
      </w:pPr>
      <w:r w:rsidRPr="004640CE">
        <w:rPr>
          <w:noProof/>
          <w:color w:val="auto"/>
        </w:rPr>
        <w:t>8.</w:t>
      </w:r>
      <w:r w:rsidRPr="004640CE">
        <w:rPr>
          <w:noProof/>
          <w:color w:val="auto"/>
        </w:rPr>
        <w:tab/>
        <w:t xml:space="preserve">Sbarrato, T. </w:t>
      </w:r>
      <w:r w:rsidR="00F5742C" w:rsidRPr="00F5742C">
        <w:rPr>
          <w:noProof/>
          <w:color w:val="auto"/>
        </w:rPr>
        <w:t>et al.</w:t>
      </w:r>
      <w:r w:rsidRPr="004640CE">
        <w:rPr>
          <w:noProof/>
          <w:color w:val="auto"/>
        </w:rPr>
        <w:t xml:space="preserve"> 34th Annual Meeting &amp;amp; Pre-Conference Programs of the Society for Immunotherapy of Cancer (SITC 2019): part 1. </w:t>
      </w:r>
      <w:r w:rsidRPr="004640CE">
        <w:rPr>
          <w:i/>
          <w:iCs/>
          <w:noProof/>
          <w:color w:val="auto"/>
        </w:rPr>
        <w:t>Journal for ImmunoTherapy of Cancer</w:t>
      </w:r>
      <w:r w:rsidRPr="004640CE">
        <w:rPr>
          <w:noProof/>
          <w:color w:val="auto"/>
        </w:rPr>
        <w:t xml:space="preserve">. </w:t>
      </w:r>
      <w:r w:rsidRPr="004640CE">
        <w:rPr>
          <w:b/>
          <w:bCs/>
          <w:noProof/>
          <w:color w:val="auto"/>
        </w:rPr>
        <w:t>7</w:t>
      </w:r>
      <w:r w:rsidRPr="004640CE">
        <w:rPr>
          <w:noProof/>
          <w:color w:val="auto"/>
        </w:rPr>
        <w:t xml:space="preserve"> </w:t>
      </w:r>
      <w:r w:rsidRPr="004640CE">
        <w:rPr>
          <w:noProof/>
          <w:color w:val="auto"/>
        </w:rPr>
        <w:lastRenderedPageBreak/>
        <w:t>(Suppl 1), 282 (2019).</w:t>
      </w:r>
    </w:p>
    <w:p w14:paraId="238C4967" w14:textId="4E463287" w:rsidR="003F5760" w:rsidRPr="004640CE" w:rsidRDefault="003F5760" w:rsidP="00FB04AE">
      <w:pPr>
        <w:contextualSpacing/>
        <w:rPr>
          <w:noProof/>
          <w:color w:val="auto"/>
        </w:rPr>
      </w:pPr>
      <w:r w:rsidRPr="004640CE">
        <w:rPr>
          <w:noProof/>
          <w:color w:val="auto"/>
        </w:rPr>
        <w:t>9.</w:t>
      </w:r>
      <w:r w:rsidRPr="004640CE">
        <w:rPr>
          <w:noProof/>
          <w:color w:val="auto"/>
        </w:rPr>
        <w:tab/>
        <w:t xml:space="preserve">Miller, C.P., Shin, W., Ahn, E.H., Kim, H.J., Kim, D.-H. Engineering Microphysiological Immune System Responses on Chips. </w:t>
      </w:r>
      <w:r w:rsidRPr="004640CE">
        <w:rPr>
          <w:i/>
          <w:iCs/>
          <w:noProof/>
          <w:color w:val="auto"/>
        </w:rPr>
        <w:t>Trends in Biotechnology</w:t>
      </w:r>
      <w:r w:rsidRPr="004640CE">
        <w:rPr>
          <w:noProof/>
          <w:color w:val="auto"/>
        </w:rPr>
        <w:t xml:space="preserve">. </w:t>
      </w:r>
      <w:r w:rsidRPr="004640CE">
        <w:rPr>
          <w:b/>
          <w:bCs/>
          <w:noProof/>
          <w:color w:val="auto"/>
        </w:rPr>
        <w:t>38</w:t>
      </w:r>
      <w:r w:rsidRPr="004640CE">
        <w:rPr>
          <w:noProof/>
          <w:color w:val="auto"/>
        </w:rPr>
        <w:t xml:space="preserve"> (8), 857–872 (2020).</w:t>
      </w:r>
    </w:p>
    <w:p w14:paraId="57E8B7ED" w14:textId="0BF5E766" w:rsidR="003F5760" w:rsidRPr="004640CE" w:rsidRDefault="003F5760" w:rsidP="00FB04AE">
      <w:pPr>
        <w:contextualSpacing/>
        <w:rPr>
          <w:noProof/>
          <w:color w:val="auto"/>
        </w:rPr>
      </w:pPr>
      <w:r w:rsidRPr="004640CE">
        <w:rPr>
          <w:noProof/>
          <w:color w:val="auto"/>
        </w:rPr>
        <w:t>10.</w:t>
      </w:r>
      <w:r w:rsidRPr="004640CE">
        <w:rPr>
          <w:noProof/>
          <w:color w:val="auto"/>
        </w:rPr>
        <w:tab/>
        <w:t xml:space="preserve">Ma, C., Harris, J., Morales, R.-T.T., Chen, W. Microfluidics for Immuno-oncology. </w:t>
      </w:r>
      <w:r w:rsidRPr="004640CE">
        <w:rPr>
          <w:i/>
          <w:iCs/>
          <w:noProof/>
          <w:color w:val="auto"/>
        </w:rPr>
        <w:t>Nanotechnology and Microfluidics</w:t>
      </w:r>
      <w:r w:rsidRPr="004640CE">
        <w:rPr>
          <w:noProof/>
          <w:color w:val="auto"/>
        </w:rPr>
        <w:t>. 149–176 (2020).</w:t>
      </w:r>
    </w:p>
    <w:p w14:paraId="15E4F231" w14:textId="6DB9639A" w:rsidR="003F5760" w:rsidRPr="004640CE" w:rsidRDefault="003F5760" w:rsidP="00FB04AE">
      <w:pPr>
        <w:contextualSpacing/>
        <w:rPr>
          <w:noProof/>
          <w:color w:val="auto"/>
        </w:rPr>
      </w:pPr>
      <w:r w:rsidRPr="004640CE">
        <w:rPr>
          <w:noProof/>
          <w:color w:val="auto"/>
        </w:rPr>
        <w:t>11.</w:t>
      </w:r>
      <w:r w:rsidRPr="004640CE">
        <w:rPr>
          <w:noProof/>
          <w:color w:val="auto"/>
        </w:rPr>
        <w:tab/>
        <w:t xml:space="preserve">Mengus, C. </w:t>
      </w:r>
      <w:r w:rsidR="00F5742C" w:rsidRPr="00F5742C">
        <w:rPr>
          <w:noProof/>
          <w:color w:val="auto"/>
        </w:rPr>
        <w:t>et al.</w:t>
      </w:r>
      <w:r w:rsidRPr="004640CE">
        <w:rPr>
          <w:noProof/>
          <w:color w:val="auto"/>
        </w:rPr>
        <w:t xml:space="preserve"> </w:t>
      </w:r>
      <w:r w:rsidR="004640CE" w:rsidRPr="004640CE">
        <w:rPr>
          <w:noProof/>
          <w:color w:val="auto"/>
        </w:rPr>
        <w:t>In vitro</w:t>
      </w:r>
      <w:r w:rsidRPr="004640CE">
        <w:rPr>
          <w:noProof/>
          <w:color w:val="auto"/>
        </w:rPr>
        <w:t xml:space="preserve"> Modeling of Tumor–Immune System Interaction. </w:t>
      </w:r>
      <w:r w:rsidRPr="004640CE">
        <w:rPr>
          <w:i/>
          <w:iCs/>
          <w:noProof/>
          <w:color w:val="auto"/>
        </w:rPr>
        <w:t>ACS Biomaterials Science &amp; Engineering</w:t>
      </w:r>
      <w:r w:rsidRPr="004640CE">
        <w:rPr>
          <w:noProof/>
          <w:color w:val="auto"/>
        </w:rPr>
        <w:t xml:space="preserve">. </w:t>
      </w:r>
      <w:r w:rsidRPr="004640CE">
        <w:rPr>
          <w:b/>
          <w:bCs/>
          <w:noProof/>
          <w:color w:val="auto"/>
        </w:rPr>
        <w:t>4</w:t>
      </w:r>
      <w:r w:rsidRPr="004640CE">
        <w:rPr>
          <w:noProof/>
          <w:color w:val="auto"/>
        </w:rPr>
        <w:t xml:space="preserve"> (2), 314–323 (2018).</w:t>
      </w:r>
    </w:p>
    <w:p w14:paraId="0B2BF548" w14:textId="77777777" w:rsidR="003F5760" w:rsidRPr="004640CE" w:rsidRDefault="003F5760" w:rsidP="00FB04AE">
      <w:pPr>
        <w:contextualSpacing/>
        <w:rPr>
          <w:noProof/>
          <w:color w:val="auto"/>
        </w:rPr>
      </w:pPr>
      <w:r w:rsidRPr="004640CE">
        <w:rPr>
          <w:noProof/>
          <w:color w:val="auto"/>
        </w:rPr>
        <w:t>12.</w:t>
      </w:r>
      <w:r w:rsidRPr="004640CE">
        <w:rPr>
          <w:noProof/>
          <w:color w:val="auto"/>
        </w:rPr>
        <w:tab/>
        <w:t xml:space="preserve">Van Den Berg, A., Mummery, C.L., Passier, R., Van der Meer, A.D. Personalised organs-on-chips: functional testing for precision medicine. </w:t>
      </w:r>
      <w:r w:rsidRPr="004640CE">
        <w:rPr>
          <w:i/>
          <w:iCs/>
          <w:noProof/>
          <w:color w:val="auto"/>
        </w:rPr>
        <w:t>Lab on a Chip</w:t>
      </w:r>
      <w:r w:rsidRPr="004640CE">
        <w:rPr>
          <w:noProof/>
          <w:color w:val="auto"/>
        </w:rPr>
        <w:t>. doi: 10.1039/c8lc00827b (2019).</w:t>
      </w:r>
    </w:p>
    <w:p w14:paraId="306D7677" w14:textId="77777777" w:rsidR="003F5760" w:rsidRPr="004640CE" w:rsidRDefault="003F5760" w:rsidP="00FB04AE">
      <w:pPr>
        <w:contextualSpacing/>
        <w:rPr>
          <w:noProof/>
          <w:color w:val="auto"/>
        </w:rPr>
      </w:pPr>
      <w:r w:rsidRPr="004640CE">
        <w:rPr>
          <w:noProof/>
          <w:color w:val="auto"/>
        </w:rPr>
        <w:t>13.</w:t>
      </w:r>
      <w:r w:rsidRPr="004640CE">
        <w:rPr>
          <w:noProof/>
          <w:color w:val="auto"/>
        </w:rPr>
        <w:tab/>
        <w:t xml:space="preserve">Ingber, D.E. Reverse Engineering Human Pathophysiology with Organs-on-Chips. </w:t>
      </w:r>
      <w:r w:rsidRPr="004640CE">
        <w:rPr>
          <w:i/>
          <w:iCs/>
          <w:noProof/>
          <w:color w:val="auto"/>
        </w:rPr>
        <w:t>Cell</w:t>
      </w:r>
      <w:r w:rsidRPr="004640CE">
        <w:rPr>
          <w:noProof/>
          <w:color w:val="auto"/>
        </w:rPr>
        <w:t>. doi: 10.1016/j.cell.2016.02.049 (2016).</w:t>
      </w:r>
    </w:p>
    <w:p w14:paraId="72668C9E" w14:textId="1DF09D21" w:rsidR="003F5760" w:rsidRPr="004640CE" w:rsidRDefault="003F5760" w:rsidP="00FB04AE">
      <w:pPr>
        <w:contextualSpacing/>
        <w:rPr>
          <w:noProof/>
          <w:color w:val="auto"/>
        </w:rPr>
      </w:pPr>
      <w:r w:rsidRPr="004640CE">
        <w:rPr>
          <w:noProof/>
          <w:color w:val="auto"/>
        </w:rPr>
        <w:t>14.</w:t>
      </w:r>
      <w:r w:rsidRPr="004640CE">
        <w:rPr>
          <w:noProof/>
          <w:color w:val="auto"/>
        </w:rPr>
        <w:tab/>
        <w:t xml:space="preserve">Huh, D. </w:t>
      </w:r>
      <w:r w:rsidR="00F5742C" w:rsidRPr="00F5742C">
        <w:rPr>
          <w:noProof/>
          <w:color w:val="auto"/>
        </w:rPr>
        <w:t>et al.</w:t>
      </w:r>
      <w:r w:rsidRPr="004640CE">
        <w:rPr>
          <w:noProof/>
          <w:color w:val="auto"/>
        </w:rPr>
        <w:t xml:space="preserve"> Microfabrication of human organs-on-chips. </w:t>
      </w:r>
      <w:r w:rsidRPr="004640CE">
        <w:rPr>
          <w:i/>
          <w:iCs/>
          <w:noProof/>
          <w:color w:val="auto"/>
        </w:rPr>
        <w:t>Nature Protocols</w:t>
      </w:r>
      <w:r w:rsidRPr="004640CE">
        <w:rPr>
          <w:noProof/>
          <w:color w:val="auto"/>
        </w:rPr>
        <w:t>. doi: 10.1038/nprot.2013.137 (2013).</w:t>
      </w:r>
    </w:p>
    <w:p w14:paraId="632D7DFC" w14:textId="5A85FE1F" w:rsidR="003F5760" w:rsidRPr="004640CE" w:rsidRDefault="003F5760" w:rsidP="00FB04AE">
      <w:pPr>
        <w:contextualSpacing/>
        <w:rPr>
          <w:noProof/>
          <w:color w:val="auto"/>
        </w:rPr>
      </w:pPr>
      <w:r w:rsidRPr="004640CE">
        <w:rPr>
          <w:noProof/>
          <w:color w:val="auto"/>
        </w:rPr>
        <w:t>15.</w:t>
      </w:r>
      <w:r w:rsidRPr="004640CE">
        <w:rPr>
          <w:noProof/>
          <w:color w:val="auto"/>
        </w:rPr>
        <w:tab/>
        <w:t xml:space="preserve">Mazzarda, F. </w:t>
      </w:r>
      <w:r w:rsidR="00F5742C" w:rsidRPr="00F5742C">
        <w:rPr>
          <w:noProof/>
          <w:color w:val="auto"/>
        </w:rPr>
        <w:t>et al.</w:t>
      </w:r>
      <w:r w:rsidRPr="004640CE">
        <w:rPr>
          <w:noProof/>
          <w:color w:val="auto"/>
        </w:rPr>
        <w:t xml:space="preserve"> Organ-on-chip model shows that ATP release through connexin hemichannels drives spontaneous Ca2+ signaling in non-sensory cells of the greater epithelial ridge in the developing cochlea. </w:t>
      </w:r>
      <w:r w:rsidRPr="004640CE">
        <w:rPr>
          <w:i/>
          <w:iCs/>
          <w:noProof/>
          <w:color w:val="auto"/>
        </w:rPr>
        <w:t>Lab Chip</w:t>
      </w:r>
      <w:r w:rsidRPr="004640CE">
        <w:rPr>
          <w:noProof/>
          <w:color w:val="auto"/>
        </w:rPr>
        <w:t>. doi: 10.1039/D0LC00427H (2020).</w:t>
      </w:r>
    </w:p>
    <w:p w14:paraId="63471EA9" w14:textId="5E531D2E" w:rsidR="003F5760" w:rsidRPr="004640CE" w:rsidRDefault="003F5760" w:rsidP="00FB04AE">
      <w:pPr>
        <w:contextualSpacing/>
        <w:rPr>
          <w:noProof/>
          <w:color w:val="auto"/>
        </w:rPr>
      </w:pPr>
      <w:r w:rsidRPr="004640CE">
        <w:rPr>
          <w:noProof/>
          <w:color w:val="auto"/>
        </w:rPr>
        <w:t>16.</w:t>
      </w:r>
      <w:r w:rsidRPr="004640CE">
        <w:rPr>
          <w:noProof/>
          <w:color w:val="auto"/>
        </w:rPr>
        <w:tab/>
        <w:t xml:space="preserve">Mencattini, A. </w:t>
      </w:r>
      <w:r w:rsidR="00F5742C" w:rsidRPr="00F5742C">
        <w:rPr>
          <w:noProof/>
          <w:color w:val="auto"/>
        </w:rPr>
        <w:t>et al.</w:t>
      </w:r>
      <w:r w:rsidRPr="004640CE">
        <w:rPr>
          <w:noProof/>
          <w:color w:val="auto"/>
        </w:rPr>
        <w:t xml:space="preserve"> High-throughput analysis of cell-cell crosstalk in ad hoc designed microfluidic chips for oncoimmunology applications. </w:t>
      </w:r>
      <w:r w:rsidRPr="004640CE">
        <w:rPr>
          <w:i/>
          <w:iCs/>
          <w:noProof/>
          <w:color w:val="auto"/>
        </w:rPr>
        <w:t>Methods in Enzymology</w:t>
      </w:r>
      <w:r w:rsidRPr="004640CE">
        <w:rPr>
          <w:noProof/>
          <w:color w:val="auto"/>
        </w:rPr>
        <w:t xml:space="preserve">. </w:t>
      </w:r>
      <w:r w:rsidRPr="004640CE">
        <w:rPr>
          <w:b/>
          <w:bCs/>
          <w:noProof/>
          <w:color w:val="auto"/>
        </w:rPr>
        <w:t>632</w:t>
      </w:r>
      <w:r w:rsidRPr="004640CE">
        <w:rPr>
          <w:noProof/>
          <w:color w:val="auto"/>
        </w:rPr>
        <w:t>, 479–502 (2020).</w:t>
      </w:r>
    </w:p>
    <w:p w14:paraId="3A702BBC" w14:textId="659A3929" w:rsidR="003F5760" w:rsidRPr="004640CE" w:rsidRDefault="003F5760" w:rsidP="00FB04AE">
      <w:pPr>
        <w:contextualSpacing/>
        <w:rPr>
          <w:noProof/>
          <w:color w:val="auto"/>
        </w:rPr>
      </w:pPr>
      <w:r w:rsidRPr="004640CE">
        <w:rPr>
          <w:noProof/>
          <w:color w:val="auto"/>
        </w:rPr>
        <w:t>17.</w:t>
      </w:r>
      <w:r w:rsidRPr="004640CE">
        <w:rPr>
          <w:noProof/>
          <w:color w:val="auto"/>
        </w:rPr>
        <w:tab/>
        <w:t xml:space="preserve">Maharjan, S., Cecen, B., Zhang, Y.S. 3D Immunocompetent Organ-on-a-Chip Models. </w:t>
      </w:r>
      <w:r w:rsidRPr="004640CE">
        <w:rPr>
          <w:i/>
          <w:iCs/>
          <w:noProof/>
          <w:color w:val="auto"/>
        </w:rPr>
        <w:t>Small Methods</w:t>
      </w:r>
      <w:r w:rsidRPr="004640CE">
        <w:rPr>
          <w:noProof/>
          <w:color w:val="auto"/>
        </w:rPr>
        <w:t xml:space="preserve">. </w:t>
      </w:r>
      <w:r w:rsidRPr="004640CE">
        <w:rPr>
          <w:b/>
          <w:bCs/>
          <w:noProof/>
          <w:color w:val="auto"/>
        </w:rPr>
        <w:t>n/a</w:t>
      </w:r>
      <w:r w:rsidRPr="004640CE">
        <w:rPr>
          <w:noProof/>
          <w:color w:val="auto"/>
        </w:rPr>
        <w:t xml:space="preserve"> (n/a), 2000235 (2020).</w:t>
      </w:r>
    </w:p>
    <w:p w14:paraId="7C4AAC2D" w14:textId="5C3910E7" w:rsidR="003F5760" w:rsidRPr="004640CE" w:rsidRDefault="003F5760" w:rsidP="00FB04AE">
      <w:pPr>
        <w:contextualSpacing/>
        <w:rPr>
          <w:noProof/>
          <w:color w:val="auto"/>
        </w:rPr>
      </w:pPr>
      <w:r w:rsidRPr="004640CE">
        <w:rPr>
          <w:noProof/>
          <w:color w:val="auto"/>
        </w:rPr>
        <w:t>18.</w:t>
      </w:r>
      <w:r w:rsidRPr="004640CE">
        <w:rPr>
          <w:noProof/>
          <w:color w:val="auto"/>
        </w:rPr>
        <w:tab/>
        <w:t xml:space="preserve">Phan, D.T.T. </w:t>
      </w:r>
      <w:r w:rsidR="00F5742C" w:rsidRPr="00F5742C">
        <w:rPr>
          <w:noProof/>
          <w:color w:val="auto"/>
        </w:rPr>
        <w:t>et al.</w:t>
      </w:r>
      <w:r w:rsidRPr="004640CE">
        <w:rPr>
          <w:noProof/>
          <w:color w:val="auto"/>
        </w:rPr>
        <w:t xml:space="preserve"> A vascularized and perfused organ-on-a-chip platform for large-scale drug screening applications. </w:t>
      </w:r>
      <w:r w:rsidRPr="004640CE">
        <w:rPr>
          <w:i/>
          <w:iCs/>
          <w:noProof/>
          <w:color w:val="auto"/>
        </w:rPr>
        <w:t>Lab on a Chip</w:t>
      </w:r>
      <w:r w:rsidRPr="004640CE">
        <w:rPr>
          <w:noProof/>
          <w:color w:val="auto"/>
        </w:rPr>
        <w:t>. doi: 10.1039/c6lc01422d (2017).</w:t>
      </w:r>
    </w:p>
    <w:p w14:paraId="57BC353B" w14:textId="0DEB7CE6" w:rsidR="003F5760" w:rsidRPr="004640CE" w:rsidRDefault="003F5760" w:rsidP="00FB04AE">
      <w:pPr>
        <w:contextualSpacing/>
        <w:rPr>
          <w:noProof/>
          <w:color w:val="auto"/>
        </w:rPr>
      </w:pPr>
      <w:r w:rsidRPr="004640CE">
        <w:rPr>
          <w:noProof/>
          <w:color w:val="auto"/>
        </w:rPr>
        <w:t>19.</w:t>
      </w:r>
      <w:r w:rsidRPr="004640CE">
        <w:rPr>
          <w:noProof/>
          <w:color w:val="auto"/>
        </w:rPr>
        <w:tab/>
        <w:t xml:space="preserve">Jeon, J.S., Zervantonakis, I.K., Chung, S., Kamm, R.D., Charest, J.L. </w:t>
      </w:r>
      <w:r w:rsidR="004640CE" w:rsidRPr="004640CE">
        <w:rPr>
          <w:noProof/>
          <w:color w:val="auto"/>
        </w:rPr>
        <w:t>In vitro</w:t>
      </w:r>
      <w:r w:rsidRPr="004640CE">
        <w:rPr>
          <w:noProof/>
          <w:color w:val="auto"/>
        </w:rPr>
        <w:t xml:space="preserve"> Model of Tumor Cell Extravasation. </w:t>
      </w:r>
      <w:r w:rsidRPr="004640CE">
        <w:rPr>
          <w:i/>
          <w:iCs/>
          <w:noProof/>
          <w:color w:val="auto"/>
        </w:rPr>
        <w:t>PLoS ONE</w:t>
      </w:r>
      <w:r w:rsidRPr="004640CE">
        <w:rPr>
          <w:noProof/>
          <w:color w:val="auto"/>
        </w:rPr>
        <w:t>. doi: 10.1371/journal.pone.0056910 (2013).</w:t>
      </w:r>
    </w:p>
    <w:p w14:paraId="6A52EE13" w14:textId="054FF9DF" w:rsidR="003F5760" w:rsidRPr="004640CE" w:rsidRDefault="003F5760" w:rsidP="00FB04AE">
      <w:pPr>
        <w:contextualSpacing/>
        <w:rPr>
          <w:noProof/>
          <w:color w:val="auto"/>
        </w:rPr>
      </w:pPr>
      <w:r w:rsidRPr="004640CE">
        <w:rPr>
          <w:noProof/>
          <w:color w:val="auto"/>
        </w:rPr>
        <w:t>20.</w:t>
      </w:r>
      <w:r w:rsidRPr="004640CE">
        <w:rPr>
          <w:noProof/>
          <w:color w:val="auto"/>
        </w:rPr>
        <w:tab/>
        <w:t xml:space="preserve">Jeon, J.S. </w:t>
      </w:r>
      <w:r w:rsidR="00F5742C" w:rsidRPr="00F5742C">
        <w:rPr>
          <w:noProof/>
          <w:color w:val="auto"/>
        </w:rPr>
        <w:t>et al.</w:t>
      </w:r>
      <w:r w:rsidRPr="004640CE">
        <w:rPr>
          <w:noProof/>
          <w:color w:val="auto"/>
        </w:rPr>
        <w:t xml:space="preserve"> Human 3D vascularized organotypic microfluidic assays to study breast cancer cell extravasation. </w:t>
      </w:r>
      <w:r w:rsidRPr="004640CE">
        <w:rPr>
          <w:i/>
          <w:iCs/>
          <w:noProof/>
          <w:color w:val="auto"/>
        </w:rPr>
        <w:t>Proceedings of the National Academy of Sciences of the United States of America</w:t>
      </w:r>
      <w:r w:rsidRPr="004640CE">
        <w:rPr>
          <w:noProof/>
          <w:color w:val="auto"/>
        </w:rPr>
        <w:t>. doi: 10.1073/pnas.1417115112 (2015).</w:t>
      </w:r>
    </w:p>
    <w:p w14:paraId="0A844059" w14:textId="77777777" w:rsidR="003F5760" w:rsidRPr="004640CE" w:rsidRDefault="003F5760" w:rsidP="00FB04AE">
      <w:pPr>
        <w:contextualSpacing/>
        <w:rPr>
          <w:noProof/>
          <w:color w:val="auto"/>
        </w:rPr>
      </w:pPr>
      <w:r w:rsidRPr="004640CE">
        <w:rPr>
          <w:noProof/>
          <w:color w:val="auto"/>
        </w:rPr>
        <w:t>21.</w:t>
      </w:r>
      <w:r w:rsidRPr="004640CE">
        <w:rPr>
          <w:noProof/>
          <w:color w:val="auto"/>
        </w:rPr>
        <w:tab/>
        <w:t xml:space="preserve">Chen, M.B., Whisler, J.A., Fröse, J., Yu, C., Shin, Y., Kamm, R.D. On-chip human microvasculature assay for visualization and quantification of tumor cell extravasation dynamics. </w:t>
      </w:r>
      <w:r w:rsidRPr="004640CE">
        <w:rPr>
          <w:i/>
          <w:iCs/>
          <w:noProof/>
          <w:color w:val="auto"/>
        </w:rPr>
        <w:t>Nature Protocols</w:t>
      </w:r>
      <w:r w:rsidRPr="004640CE">
        <w:rPr>
          <w:noProof/>
          <w:color w:val="auto"/>
        </w:rPr>
        <w:t>. doi: 10.1038/nprot.2017.018 (2017).</w:t>
      </w:r>
    </w:p>
    <w:p w14:paraId="0EA549F6" w14:textId="4F6745EE" w:rsidR="003F5760" w:rsidRPr="004640CE" w:rsidRDefault="003F5760" w:rsidP="00FB04AE">
      <w:pPr>
        <w:contextualSpacing/>
        <w:rPr>
          <w:noProof/>
          <w:color w:val="auto"/>
        </w:rPr>
      </w:pPr>
      <w:r w:rsidRPr="004640CE">
        <w:rPr>
          <w:noProof/>
          <w:color w:val="auto"/>
        </w:rPr>
        <w:t>22.</w:t>
      </w:r>
      <w:r w:rsidRPr="004640CE">
        <w:rPr>
          <w:noProof/>
          <w:color w:val="auto"/>
        </w:rPr>
        <w:tab/>
        <w:t xml:space="preserve">Sade-Feldman, M. </w:t>
      </w:r>
      <w:r w:rsidR="00F5742C" w:rsidRPr="00F5742C">
        <w:rPr>
          <w:noProof/>
          <w:color w:val="auto"/>
        </w:rPr>
        <w:t>et al.</w:t>
      </w:r>
      <w:r w:rsidRPr="004640CE">
        <w:rPr>
          <w:noProof/>
          <w:color w:val="auto"/>
        </w:rPr>
        <w:t xml:space="preserve"> Defining T Cell States Associated with Response to Checkpoint Immunotherapy in Melanoma. </w:t>
      </w:r>
      <w:r w:rsidRPr="004640CE">
        <w:rPr>
          <w:i/>
          <w:iCs/>
          <w:noProof/>
          <w:color w:val="auto"/>
        </w:rPr>
        <w:t>Cell</w:t>
      </w:r>
      <w:r w:rsidRPr="004640CE">
        <w:rPr>
          <w:noProof/>
          <w:color w:val="auto"/>
        </w:rPr>
        <w:t>. doi: 10.1016/j.cell.2018.10.038 (2018).</w:t>
      </w:r>
    </w:p>
    <w:p w14:paraId="76131B9C" w14:textId="77777777" w:rsidR="003F5760" w:rsidRPr="004640CE" w:rsidRDefault="003F5760" w:rsidP="00FB04AE">
      <w:pPr>
        <w:contextualSpacing/>
        <w:rPr>
          <w:noProof/>
          <w:color w:val="auto"/>
        </w:rPr>
      </w:pPr>
      <w:r w:rsidRPr="004640CE">
        <w:rPr>
          <w:noProof/>
          <w:color w:val="auto"/>
        </w:rPr>
        <w:t>23.</w:t>
      </w:r>
      <w:r w:rsidRPr="004640CE">
        <w:rPr>
          <w:noProof/>
          <w:color w:val="auto"/>
        </w:rPr>
        <w:tab/>
        <w:t xml:space="preserve">Di Modugno, F., Colosi, C., Trono, P., Antonacci, G., Ruocco, G., Nisticò, P. 3D models in the new era of immune oncology: Focus on T cells, CAF and ECM. </w:t>
      </w:r>
      <w:r w:rsidRPr="004640CE">
        <w:rPr>
          <w:i/>
          <w:iCs/>
          <w:noProof/>
          <w:color w:val="auto"/>
        </w:rPr>
        <w:t>Journal of Experimental and Clinical Cancer Research</w:t>
      </w:r>
      <w:r w:rsidRPr="004640CE">
        <w:rPr>
          <w:noProof/>
          <w:color w:val="auto"/>
        </w:rPr>
        <w:t>. doi: 10.1186/s13046-019-1086-2 (2019).</w:t>
      </w:r>
    </w:p>
    <w:p w14:paraId="5617272E" w14:textId="4A58C57D" w:rsidR="003F5760" w:rsidRPr="004640CE" w:rsidRDefault="003F5760" w:rsidP="00FB04AE">
      <w:pPr>
        <w:contextualSpacing/>
        <w:rPr>
          <w:noProof/>
          <w:color w:val="auto"/>
        </w:rPr>
      </w:pPr>
      <w:r w:rsidRPr="004640CE">
        <w:rPr>
          <w:noProof/>
          <w:color w:val="auto"/>
        </w:rPr>
        <w:t>24.</w:t>
      </w:r>
      <w:r w:rsidRPr="004640CE">
        <w:rPr>
          <w:noProof/>
          <w:color w:val="auto"/>
        </w:rPr>
        <w:tab/>
        <w:t>Svensson, C.-M., Medyukhina, A., Belyaev, I., Al-Zaben, N., Figge, M.T. Untangling cell tracks: Quantifying cell migration by time lapse image data</w:t>
      </w:r>
      <w:r w:rsidR="00AB41E1" w:rsidRPr="004640CE">
        <w:rPr>
          <w:noProof/>
          <w:color w:val="auto"/>
        </w:rPr>
        <w:t xml:space="preserve"> </w:t>
      </w:r>
      <w:r w:rsidRPr="004640CE">
        <w:rPr>
          <w:noProof/>
          <w:color w:val="auto"/>
        </w:rPr>
        <w:t xml:space="preserve">analysis. </w:t>
      </w:r>
      <w:r w:rsidRPr="004640CE">
        <w:rPr>
          <w:i/>
          <w:iCs/>
          <w:noProof/>
          <w:color w:val="auto"/>
        </w:rPr>
        <w:t>Cytometry. Part A : the journal of the International Society for Analytical Cytology</w:t>
      </w:r>
      <w:r w:rsidRPr="004640CE">
        <w:rPr>
          <w:noProof/>
          <w:color w:val="auto"/>
        </w:rPr>
        <w:t xml:space="preserve">. </w:t>
      </w:r>
      <w:r w:rsidRPr="004640CE">
        <w:rPr>
          <w:b/>
          <w:bCs/>
          <w:noProof/>
          <w:color w:val="auto"/>
        </w:rPr>
        <w:t>93</w:t>
      </w:r>
      <w:r w:rsidRPr="004640CE">
        <w:rPr>
          <w:noProof/>
          <w:color w:val="auto"/>
        </w:rPr>
        <w:t xml:space="preserve"> (3), 357–370 (2018).</w:t>
      </w:r>
    </w:p>
    <w:p w14:paraId="5147051F" w14:textId="469E469E" w:rsidR="003F5760" w:rsidRPr="004640CE" w:rsidRDefault="003F5760" w:rsidP="00FB04AE">
      <w:pPr>
        <w:contextualSpacing/>
        <w:rPr>
          <w:noProof/>
          <w:color w:val="auto"/>
        </w:rPr>
      </w:pPr>
      <w:r w:rsidRPr="004640CE">
        <w:rPr>
          <w:noProof/>
          <w:color w:val="auto"/>
        </w:rPr>
        <w:t>25.</w:t>
      </w:r>
      <w:r w:rsidRPr="004640CE">
        <w:rPr>
          <w:noProof/>
          <w:color w:val="auto"/>
        </w:rPr>
        <w:tab/>
        <w:t xml:space="preserve">Arena, E.T., Rueden, C.T., Hiner, M.C., Wang, S., Yuan, M., Eliceiri, K.W. Quantitating the cell: turning images into numbers with ImageJ. </w:t>
      </w:r>
      <w:r w:rsidRPr="004640CE">
        <w:rPr>
          <w:i/>
          <w:iCs/>
          <w:noProof/>
          <w:color w:val="auto"/>
        </w:rPr>
        <w:t>Wiley interdisciplinary reviews. Developmental biology</w:t>
      </w:r>
      <w:r w:rsidRPr="004640CE">
        <w:rPr>
          <w:noProof/>
          <w:color w:val="auto"/>
        </w:rPr>
        <w:t xml:space="preserve">. </w:t>
      </w:r>
      <w:r w:rsidRPr="004640CE">
        <w:rPr>
          <w:b/>
          <w:bCs/>
          <w:noProof/>
          <w:color w:val="auto"/>
        </w:rPr>
        <w:t>6</w:t>
      </w:r>
      <w:r w:rsidRPr="004640CE">
        <w:rPr>
          <w:noProof/>
          <w:color w:val="auto"/>
        </w:rPr>
        <w:t xml:space="preserve"> (2) (2017).</w:t>
      </w:r>
    </w:p>
    <w:p w14:paraId="2C9C684E" w14:textId="3F42890F" w:rsidR="003F5760" w:rsidRPr="004640CE" w:rsidRDefault="003F5760" w:rsidP="00FB04AE">
      <w:pPr>
        <w:contextualSpacing/>
        <w:rPr>
          <w:noProof/>
          <w:color w:val="auto"/>
        </w:rPr>
      </w:pPr>
      <w:r w:rsidRPr="004640CE">
        <w:rPr>
          <w:noProof/>
          <w:color w:val="auto"/>
        </w:rPr>
        <w:t>26.</w:t>
      </w:r>
      <w:r w:rsidRPr="004640CE">
        <w:rPr>
          <w:noProof/>
          <w:color w:val="auto"/>
        </w:rPr>
        <w:tab/>
        <w:t xml:space="preserve">Schindelin, J. </w:t>
      </w:r>
      <w:r w:rsidR="00F5742C" w:rsidRPr="00F5742C">
        <w:rPr>
          <w:noProof/>
          <w:color w:val="auto"/>
        </w:rPr>
        <w:t>et al.</w:t>
      </w:r>
      <w:r w:rsidRPr="004640CE">
        <w:rPr>
          <w:noProof/>
          <w:color w:val="auto"/>
        </w:rPr>
        <w:t xml:space="preserve"> Fiji: An open-source platform for biological-image analysis. </w:t>
      </w:r>
      <w:r w:rsidRPr="004640CE">
        <w:rPr>
          <w:i/>
          <w:iCs/>
          <w:noProof/>
          <w:color w:val="auto"/>
        </w:rPr>
        <w:t>Nature Methods</w:t>
      </w:r>
      <w:r w:rsidRPr="004640CE">
        <w:rPr>
          <w:noProof/>
          <w:color w:val="auto"/>
        </w:rPr>
        <w:t>. doi: 10.1038/nmeth.2019 (2012).</w:t>
      </w:r>
    </w:p>
    <w:p w14:paraId="075A3D59" w14:textId="4292534F" w:rsidR="003F5760" w:rsidRPr="004640CE" w:rsidRDefault="003F5760" w:rsidP="00FB04AE">
      <w:pPr>
        <w:contextualSpacing/>
        <w:rPr>
          <w:noProof/>
          <w:color w:val="auto"/>
        </w:rPr>
      </w:pPr>
      <w:r w:rsidRPr="004640CE">
        <w:rPr>
          <w:noProof/>
          <w:color w:val="auto"/>
        </w:rPr>
        <w:t>27.</w:t>
      </w:r>
      <w:r w:rsidRPr="004640CE">
        <w:rPr>
          <w:noProof/>
          <w:color w:val="auto"/>
        </w:rPr>
        <w:tab/>
        <w:t xml:space="preserve">Vacchelli, E. </w:t>
      </w:r>
      <w:r w:rsidR="00F5742C" w:rsidRPr="00F5742C">
        <w:rPr>
          <w:noProof/>
          <w:color w:val="auto"/>
        </w:rPr>
        <w:t>et al.</w:t>
      </w:r>
      <w:r w:rsidRPr="004640CE">
        <w:rPr>
          <w:noProof/>
          <w:color w:val="auto"/>
        </w:rPr>
        <w:t xml:space="preserve"> Chemotherapy-induced antitumor immunity requires formyl peptide receptor 1. </w:t>
      </w:r>
      <w:r w:rsidRPr="004640CE">
        <w:rPr>
          <w:i/>
          <w:iCs/>
          <w:noProof/>
          <w:color w:val="auto"/>
        </w:rPr>
        <w:t>Science</w:t>
      </w:r>
      <w:r w:rsidRPr="004640CE">
        <w:rPr>
          <w:noProof/>
          <w:color w:val="auto"/>
        </w:rPr>
        <w:t xml:space="preserve">. </w:t>
      </w:r>
      <w:r w:rsidRPr="004640CE">
        <w:rPr>
          <w:b/>
          <w:bCs/>
          <w:noProof/>
          <w:color w:val="auto"/>
        </w:rPr>
        <w:t>350</w:t>
      </w:r>
      <w:r w:rsidRPr="004640CE">
        <w:rPr>
          <w:noProof/>
          <w:color w:val="auto"/>
        </w:rPr>
        <w:t xml:space="preserve"> (6263), 972 LP – 978 (2015).</w:t>
      </w:r>
    </w:p>
    <w:p w14:paraId="2BF03DF9" w14:textId="516F93DB" w:rsidR="003F5760" w:rsidRPr="004640CE" w:rsidRDefault="003F5760" w:rsidP="00FB04AE">
      <w:pPr>
        <w:contextualSpacing/>
        <w:rPr>
          <w:noProof/>
          <w:color w:val="auto"/>
        </w:rPr>
      </w:pPr>
      <w:r w:rsidRPr="004640CE">
        <w:rPr>
          <w:noProof/>
          <w:color w:val="auto"/>
        </w:rPr>
        <w:lastRenderedPageBreak/>
        <w:t>28.</w:t>
      </w:r>
      <w:r w:rsidRPr="004640CE">
        <w:rPr>
          <w:noProof/>
          <w:color w:val="auto"/>
        </w:rPr>
        <w:tab/>
        <w:t xml:space="preserve">Businaro, L. </w:t>
      </w:r>
      <w:r w:rsidR="00F5742C" w:rsidRPr="00F5742C">
        <w:rPr>
          <w:noProof/>
          <w:color w:val="auto"/>
        </w:rPr>
        <w:t>et al.</w:t>
      </w:r>
      <w:r w:rsidRPr="004640CE">
        <w:rPr>
          <w:noProof/>
          <w:color w:val="auto"/>
        </w:rPr>
        <w:t xml:space="preserve"> Cross talk between cancer and immune cells: exploring complex dynamics in a microfluidic environment. </w:t>
      </w:r>
      <w:r w:rsidRPr="004640CE">
        <w:rPr>
          <w:i/>
          <w:iCs/>
          <w:noProof/>
          <w:color w:val="auto"/>
        </w:rPr>
        <w:t>Lab on a Chip</w:t>
      </w:r>
      <w:r w:rsidRPr="004640CE">
        <w:rPr>
          <w:noProof/>
          <w:color w:val="auto"/>
        </w:rPr>
        <w:t xml:space="preserve">. </w:t>
      </w:r>
      <w:r w:rsidRPr="004640CE">
        <w:rPr>
          <w:b/>
          <w:bCs/>
          <w:noProof/>
          <w:color w:val="auto"/>
        </w:rPr>
        <w:t>13</w:t>
      </w:r>
      <w:r w:rsidRPr="004640CE">
        <w:rPr>
          <w:noProof/>
          <w:color w:val="auto"/>
        </w:rPr>
        <w:t xml:space="preserve"> (2), 229–239 (2013).</w:t>
      </w:r>
    </w:p>
    <w:p w14:paraId="3A864D9A" w14:textId="7CA861EA" w:rsidR="003F5760" w:rsidRPr="004640CE" w:rsidRDefault="003F5760" w:rsidP="00FB04AE">
      <w:pPr>
        <w:contextualSpacing/>
        <w:rPr>
          <w:noProof/>
          <w:color w:val="auto"/>
        </w:rPr>
      </w:pPr>
      <w:r w:rsidRPr="004640CE">
        <w:rPr>
          <w:noProof/>
          <w:color w:val="auto"/>
        </w:rPr>
        <w:t>29.</w:t>
      </w:r>
      <w:r w:rsidRPr="004640CE">
        <w:rPr>
          <w:noProof/>
          <w:color w:val="auto"/>
        </w:rPr>
        <w:tab/>
        <w:t xml:space="preserve">Beltman, J.B., Marée, A.F.M., de Boer, R.J. Analysing immune cell migration. </w:t>
      </w:r>
      <w:r w:rsidRPr="004640CE">
        <w:rPr>
          <w:i/>
          <w:iCs/>
          <w:noProof/>
          <w:color w:val="auto"/>
        </w:rPr>
        <w:t>Nature Reviews Immunology</w:t>
      </w:r>
      <w:r w:rsidRPr="004640CE">
        <w:rPr>
          <w:noProof/>
          <w:color w:val="auto"/>
        </w:rPr>
        <w:t xml:space="preserve">. </w:t>
      </w:r>
      <w:r w:rsidRPr="004640CE">
        <w:rPr>
          <w:b/>
          <w:bCs/>
          <w:noProof/>
          <w:color w:val="auto"/>
        </w:rPr>
        <w:t>9</w:t>
      </w:r>
      <w:r w:rsidRPr="004640CE">
        <w:rPr>
          <w:noProof/>
          <w:color w:val="auto"/>
        </w:rPr>
        <w:t xml:space="preserve"> (11), 789–798 (2009).</w:t>
      </w:r>
    </w:p>
    <w:p w14:paraId="4D5BE61C" w14:textId="52B1AFCD" w:rsidR="003F5760" w:rsidRPr="004640CE" w:rsidRDefault="003F5760" w:rsidP="00FB04AE">
      <w:pPr>
        <w:contextualSpacing/>
        <w:rPr>
          <w:noProof/>
          <w:color w:val="auto"/>
        </w:rPr>
      </w:pPr>
      <w:r w:rsidRPr="004640CE">
        <w:rPr>
          <w:noProof/>
          <w:color w:val="auto"/>
        </w:rPr>
        <w:t>30.</w:t>
      </w:r>
      <w:r w:rsidRPr="004640CE">
        <w:rPr>
          <w:noProof/>
          <w:color w:val="auto"/>
        </w:rPr>
        <w:tab/>
        <w:t xml:space="preserve">Agliari, E. </w:t>
      </w:r>
      <w:r w:rsidR="00F5742C" w:rsidRPr="00F5742C">
        <w:rPr>
          <w:noProof/>
          <w:color w:val="auto"/>
        </w:rPr>
        <w:t>et al.</w:t>
      </w:r>
      <w:r w:rsidRPr="004640CE">
        <w:rPr>
          <w:noProof/>
          <w:color w:val="auto"/>
        </w:rPr>
        <w:t xml:space="preserve"> Cancer-driven dynamics of immune cells in a microfluidic environment. </w:t>
      </w:r>
      <w:r w:rsidRPr="004640CE">
        <w:rPr>
          <w:i/>
          <w:iCs/>
          <w:noProof/>
          <w:color w:val="auto"/>
        </w:rPr>
        <w:t>Scientific Reports</w:t>
      </w:r>
      <w:r w:rsidRPr="004640CE">
        <w:rPr>
          <w:noProof/>
          <w:color w:val="auto"/>
        </w:rPr>
        <w:t xml:space="preserve">. </w:t>
      </w:r>
      <w:r w:rsidRPr="004640CE">
        <w:rPr>
          <w:b/>
          <w:bCs/>
          <w:noProof/>
          <w:color w:val="auto"/>
        </w:rPr>
        <w:t>4</w:t>
      </w:r>
      <w:r w:rsidRPr="004640CE">
        <w:rPr>
          <w:noProof/>
          <w:color w:val="auto"/>
        </w:rPr>
        <w:t xml:space="preserve"> (1), 6639 (2014).</w:t>
      </w:r>
    </w:p>
    <w:p w14:paraId="59979FDB" w14:textId="3087FA21" w:rsidR="003F5760" w:rsidRPr="004640CE" w:rsidRDefault="003F5760" w:rsidP="00FB04AE">
      <w:pPr>
        <w:contextualSpacing/>
        <w:rPr>
          <w:noProof/>
          <w:color w:val="auto"/>
        </w:rPr>
      </w:pPr>
      <w:r w:rsidRPr="004640CE">
        <w:rPr>
          <w:noProof/>
          <w:color w:val="auto"/>
        </w:rPr>
        <w:t>31.</w:t>
      </w:r>
      <w:r w:rsidRPr="004640CE">
        <w:rPr>
          <w:noProof/>
          <w:color w:val="auto"/>
        </w:rPr>
        <w:tab/>
        <w:t xml:space="preserve">Biselli, E. </w:t>
      </w:r>
      <w:r w:rsidR="00F5742C" w:rsidRPr="00F5742C">
        <w:rPr>
          <w:noProof/>
          <w:color w:val="auto"/>
        </w:rPr>
        <w:t>et al.</w:t>
      </w:r>
      <w:r w:rsidRPr="004640CE">
        <w:rPr>
          <w:noProof/>
          <w:color w:val="auto"/>
        </w:rPr>
        <w:t xml:space="preserve"> Organs on chip approach: a tool to evaluate cancer -immune cells interactions. </w:t>
      </w:r>
      <w:r w:rsidRPr="004640CE">
        <w:rPr>
          <w:i/>
          <w:iCs/>
          <w:noProof/>
          <w:color w:val="auto"/>
        </w:rPr>
        <w:t>Scientific Reports</w:t>
      </w:r>
      <w:r w:rsidRPr="004640CE">
        <w:rPr>
          <w:noProof/>
          <w:color w:val="auto"/>
        </w:rPr>
        <w:t xml:space="preserve">. </w:t>
      </w:r>
      <w:r w:rsidRPr="004640CE">
        <w:rPr>
          <w:b/>
          <w:bCs/>
          <w:noProof/>
          <w:color w:val="auto"/>
        </w:rPr>
        <w:t>7</w:t>
      </w:r>
      <w:r w:rsidRPr="004640CE">
        <w:rPr>
          <w:noProof/>
          <w:color w:val="auto"/>
        </w:rPr>
        <w:t xml:space="preserve"> (1), 12737 (2017).</w:t>
      </w:r>
    </w:p>
    <w:p w14:paraId="28DC6CAD" w14:textId="372FC9F5" w:rsidR="003F5760" w:rsidRPr="004640CE" w:rsidRDefault="003F5760" w:rsidP="00FB04AE">
      <w:pPr>
        <w:contextualSpacing/>
        <w:rPr>
          <w:noProof/>
          <w:color w:val="auto"/>
        </w:rPr>
      </w:pPr>
      <w:r w:rsidRPr="004640CE">
        <w:rPr>
          <w:noProof/>
          <w:color w:val="auto"/>
        </w:rPr>
        <w:t>32.</w:t>
      </w:r>
      <w:r w:rsidRPr="004640CE">
        <w:rPr>
          <w:noProof/>
          <w:color w:val="auto"/>
        </w:rPr>
        <w:tab/>
        <w:t xml:space="preserve">Lucarini, V. </w:t>
      </w:r>
      <w:r w:rsidR="00F5742C" w:rsidRPr="00F5742C">
        <w:rPr>
          <w:noProof/>
          <w:color w:val="auto"/>
        </w:rPr>
        <w:t>et al.</w:t>
      </w:r>
      <w:r w:rsidRPr="004640CE">
        <w:rPr>
          <w:noProof/>
          <w:color w:val="auto"/>
        </w:rPr>
        <w:t xml:space="preserve"> Combining Type I Interferons and 5-Aza-2′-Deoxycitidine to Improve Anti-Tumor Response against Melanoma. </w:t>
      </w:r>
      <w:r w:rsidRPr="004640CE">
        <w:rPr>
          <w:i/>
          <w:iCs/>
          <w:noProof/>
          <w:color w:val="auto"/>
        </w:rPr>
        <w:t>Journal of Investigative Dermatology</w:t>
      </w:r>
      <w:r w:rsidRPr="004640CE">
        <w:rPr>
          <w:noProof/>
          <w:color w:val="auto"/>
        </w:rPr>
        <w:t xml:space="preserve">. </w:t>
      </w:r>
      <w:r w:rsidRPr="004640CE">
        <w:rPr>
          <w:b/>
          <w:bCs/>
          <w:noProof/>
          <w:color w:val="auto"/>
        </w:rPr>
        <w:t>137</w:t>
      </w:r>
      <w:r w:rsidRPr="004640CE">
        <w:rPr>
          <w:noProof/>
          <w:color w:val="auto"/>
        </w:rPr>
        <w:t xml:space="preserve"> (1), 159–169, doi: 10.1016/J.JID.2016.08.024 (2017).</w:t>
      </w:r>
    </w:p>
    <w:p w14:paraId="2B41F3B4" w14:textId="6833AB43" w:rsidR="003F5760" w:rsidRPr="004640CE" w:rsidRDefault="003F5760" w:rsidP="00FB04AE">
      <w:pPr>
        <w:contextualSpacing/>
        <w:rPr>
          <w:noProof/>
          <w:color w:val="auto"/>
        </w:rPr>
      </w:pPr>
      <w:r w:rsidRPr="004640CE">
        <w:rPr>
          <w:noProof/>
          <w:color w:val="auto"/>
        </w:rPr>
        <w:t>33.</w:t>
      </w:r>
      <w:r w:rsidRPr="004640CE">
        <w:rPr>
          <w:noProof/>
          <w:color w:val="auto"/>
        </w:rPr>
        <w:tab/>
        <w:t xml:space="preserve">Nguyen, M. </w:t>
      </w:r>
      <w:r w:rsidR="00F5742C" w:rsidRPr="00F5742C">
        <w:rPr>
          <w:noProof/>
          <w:color w:val="auto"/>
        </w:rPr>
        <w:t>et al.</w:t>
      </w:r>
      <w:r w:rsidRPr="004640CE">
        <w:rPr>
          <w:noProof/>
          <w:color w:val="auto"/>
        </w:rPr>
        <w:t xml:space="preserve"> Dissecting Effects of Anti-cancer Drugs and Cancer-Associated Fibroblasts by On-Chip Reconstitution of Immunocompetent Tumor Microenvironments. </w:t>
      </w:r>
      <w:r w:rsidRPr="004640CE">
        <w:rPr>
          <w:i/>
          <w:iCs/>
          <w:noProof/>
          <w:color w:val="auto"/>
        </w:rPr>
        <w:t>Cell Reports</w:t>
      </w:r>
      <w:r w:rsidRPr="004640CE">
        <w:rPr>
          <w:noProof/>
          <w:color w:val="auto"/>
        </w:rPr>
        <w:t xml:space="preserve">. </w:t>
      </w:r>
      <w:r w:rsidRPr="004640CE">
        <w:rPr>
          <w:b/>
          <w:bCs/>
          <w:noProof/>
          <w:color w:val="auto"/>
        </w:rPr>
        <w:t>25</w:t>
      </w:r>
      <w:r w:rsidRPr="004640CE">
        <w:rPr>
          <w:noProof/>
          <w:color w:val="auto"/>
        </w:rPr>
        <w:t xml:space="preserve"> (13), 3884-3893.e3, doi: 10.1016/J.CELREP.2018.12.015 (2018).</w:t>
      </w:r>
    </w:p>
    <w:p w14:paraId="1C2F057A" w14:textId="67009FDC" w:rsidR="003F5760" w:rsidRPr="004640CE" w:rsidRDefault="003F5760" w:rsidP="00FB04AE">
      <w:pPr>
        <w:contextualSpacing/>
        <w:rPr>
          <w:noProof/>
          <w:color w:val="auto"/>
        </w:rPr>
      </w:pPr>
      <w:r w:rsidRPr="004640CE">
        <w:rPr>
          <w:noProof/>
          <w:color w:val="auto"/>
        </w:rPr>
        <w:t>34.</w:t>
      </w:r>
      <w:r w:rsidRPr="004640CE">
        <w:rPr>
          <w:noProof/>
          <w:color w:val="auto"/>
        </w:rPr>
        <w:tab/>
        <w:t xml:space="preserve">Racioppi, L. </w:t>
      </w:r>
      <w:r w:rsidR="00F5742C" w:rsidRPr="00F5742C">
        <w:rPr>
          <w:noProof/>
          <w:color w:val="auto"/>
        </w:rPr>
        <w:t>et al.</w:t>
      </w:r>
      <w:r w:rsidRPr="004640CE">
        <w:rPr>
          <w:noProof/>
          <w:color w:val="auto"/>
        </w:rPr>
        <w:t xml:space="preserve"> CaMKK2 in myeloid cells is a key regulator of the immune-suppressive microenvironment in breast cancer. </w:t>
      </w:r>
      <w:r w:rsidRPr="004640CE">
        <w:rPr>
          <w:i/>
          <w:iCs/>
          <w:noProof/>
          <w:color w:val="auto"/>
        </w:rPr>
        <w:t>Nature Communications</w:t>
      </w:r>
      <w:r w:rsidRPr="004640CE">
        <w:rPr>
          <w:noProof/>
          <w:color w:val="auto"/>
        </w:rPr>
        <w:t xml:space="preserve">. </w:t>
      </w:r>
      <w:r w:rsidRPr="004640CE">
        <w:rPr>
          <w:b/>
          <w:bCs/>
          <w:noProof/>
          <w:color w:val="auto"/>
        </w:rPr>
        <w:t>10</w:t>
      </w:r>
      <w:r w:rsidRPr="004640CE">
        <w:rPr>
          <w:noProof/>
          <w:color w:val="auto"/>
        </w:rPr>
        <w:t xml:space="preserve"> (1), 2450, doi: 10.1038/s41467-019-10424-5 (2019).</w:t>
      </w:r>
    </w:p>
    <w:p w14:paraId="52F1DEEE" w14:textId="3EB782DF" w:rsidR="003F5760" w:rsidRPr="004640CE" w:rsidRDefault="003F5760" w:rsidP="00FB04AE">
      <w:pPr>
        <w:contextualSpacing/>
        <w:rPr>
          <w:noProof/>
          <w:color w:val="auto"/>
        </w:rPr>
      </w:pPr>
      <w:r w:rsidRPr="004640CE">
        <w:rPr>
          <w:noProof/>
          <w:color w:val="auto"/>
        </w:rPr>
        <w:t>35.</w:t>
      </w:r>
      <w:r w:rsidRPr="004640CE">
        <w:rPr>
          <w:noProof/>
          <w:color w:val="auto"/>
        </w:rPr>
        <w:tab/>
        <w:t xml:space="preserve">Parlato, S. </w:t>
      </w:r>
      <w:r w:rsidR="00F5742C" w:rsidRPr="00F5742C">
        <w:rPr>
          <w:noProof/>
          <w:color w:val="auto"/>
        </w:rPr>
        <w:t>et al.</w:t>
      </w:r>
      <w:r w:rsidRPr="004640CE">
        <w:rPr>
          <w:noProof/>
          <w:color w:val="auto"/>
        </w:rPr>
        <w:t xml:space="preserve"> 3D Microfluidic model for evaluating immunotherapy efficacy by tracking dendritic cell behaviour toward tumor cells. </w:t>
      </w:r>
      <w:r w:rsidRPr="004640CE">
        <w:rPr>
          <w:i/>
          <w:iCs/>
          <w:noProof/>
          <w:color w:val="auto"/>
        </w:rPr>
        <w:t>Scientific Reports</w:t>
      </w:r>
      <w:r w:rsidRPr="004640CE">
        <w:rPr>
          <w:noProof/>
          <w:color w:val="auto"/>
        </w:rPr>
        <w:t xml:space="preserve">. </w:t>
      </w:r>
      <w:r w:rsidRPr="004640CE">
        <w:rPr>
          <w:b/>
          <w:bCs/>
          <w:noProof/>
          <w:color w:val="auto"/>
        </w:rPr>
        <w:t>7</w:t>
      </w:r>
      <w:r w:rsidRPr="004640CE">
        <w:rPr>
          <w:noProof/>
          <w:color w:val="auto"/>
        </w:rPr>
        <w:t xml:space="preserve"> (1), 1093, doi: 10.1038/s41598-017-01013-x (2017).</w:t>
      </w:r>
    </w:p>
    <w:p w14:paraId="2402207D" w14:textId="11FAADA9" w:rsidR="003F5760" w:rsidRPr="004640CE" w:rsidRDefault="003F5760" w:rsidP="00FB04AE">
      <w:pPr>
        <w:contextualSpacing/>
        <w:rPr>
          <w:noProof/>
          <w:color w:val="auto"/>
        </w:rPr>
      </w:pPr>
      <w:r w:rsidRPr="004640CE">
        <w:rPr>
          <w:noProof/>
          <w:color w:val="auto"/>
        </w:rPr>
        <w:t>36.</w:t>
      </w:r>
      <w:r w:rsidRPr="004640CE">
        <w:rPr>
          <w:noProof/>
          <w:color w:val="auto"/>
        </w:rPr>
        <w:tab/>
        <w:t xml:space="preserve">Andreone, S. </w:t>
      </w:r>
      <w:r w:rsidR="00F5742C" w:rsidRPr="00F5742C">
        <w:rPr>
          <w:noProof/>
          <w:color w:val="auto"/>
        </w:rPr>
        <w:t>et al.</w:t>
      </w:r>
      <w:r w:rsidRPr="004640CE">
        <w:rPr>
          <w:noProof/>
          <w:color w:val="auto"/>
        </w:rPr>
        <w:t xml:space="preserve"> IL-33 Promotes CD11b/CD18-Mediated Adhesion of Eosinophils to Cancer Cells and Synapse-Polarized Degranulation Leading to Tumor Cell Killing. </w:t>
      </w:r>
      <w:r w:rsidRPr="004640CE">
        <w:rPr>
          <w:i/>
          <w:iCs/>
          <w:noProof/>
          <w:color w:val="auto"/>
        </w:rPr>
        <w:t>Cancers</w:t>
      </w:r>
      <w:r w:rsidRPr="004640CE">
        <w:rPr>
          <w:noProof/>
          <w:color w:val="auto"/>
        </w:rPr>
        <w:t xml:space="preserve">. </w:t>
      </w:r>
      <w:r w:rsidRPr="004640CE">
        <w:rPr>
          <w:b/>
          <w:bCs/>
          <w:noProof/>
          <w:color w:val="auto"/>
        </w:rPr>
        <w:t>11</w:t>
      </w:r>
      <w:r w:rsidRPr="004640CE">
        <w:rPr>
          <w:noProof/>
          <w:color w:val="auto"/>
        </w:rPr>
        <w:t xml:space="preserve"> (11), 1664, doi: 10.3390/cancers11111664 (2019).</w:t>
      </w:r>
    </w:p>
    <w:p w14:paraId="00A50E97" w14:textId="77777777" w:rsidR="003F5760" w:rsidRPr="004640CE" w:rsidRDefault="003F5760" w:rsidP="00FB04AE">
      <w:pPr>
        <w:contextualSpacing/>
        <w:rPr>
          <w:noProof/>
          <w:color w:val="auto"/>
        </w:rPr>
      </w:pPr>
      <w:r w:rsidRPr="004640CE">
        <w:rPr>
          <w:noProof/>
          <w:color w:val="auto"/>
        </w:rPr>
        <w:t>37.</w:t>
      </w:r>
      <w:r w:rsidRPr="004640CE">
        <w:rPr>
          <w:noProof/>
          <w:color w:val="auto"/>
        </w:rPr>
        <w:tab/>
        <w:t xml:space="preserve">Bray, L.J., Hutmacher, D.W., Bock, N. Addressing Patient Specificity in the Engineering of Tumor Models. </w:t>
      </w:r>
      <w:r w:rsidRPr="004640CE">
        <w:rPr>
          <w:i/>
          <w:iCs/>
          <w:noProof/>
          <w:color w:val="auto"/>
        </w:rPr>
        <w:t>Frontiers in Bioengineering and Biotechnology</w:t>
      </w:r>
      <w:r w:rsidRPr="004640CE">
        <w:rPr>
          <w:noProof/>
          <w:color w:val="auto"/>
        </w:rPr>
        <w:t xml:space="preserve">. </w:t>
      </w:r>
      <w:r w:rsidRPr="004640CE">
        <w:rPr>
          <w:b/>
          <w:bCs/>
          <w:noProof/>
          <w:color w:val="auto"/>
        </w:rPr>
        <w:t>7</w:t>
      </w:r>
      <w:r w:rsidRPr="004640CE">
        <w:rPr>
          <w:noProof/>
          <w:color w:val="auto"/>
        </w:rPr>
        <w:t>, 217, doi: 10.3389/fbioe.2019.00217 (2019).</w:t>
      </w:r>
    </w:p>
    <w:p w14:paraId="572D6CA7" w14:textId="42F0ED32" w:rsidR="003F5760" w:rsidRPr="004640CE" w:rsidRDefault="003F5760" w:rsidP="00FB04AE">
      <w:pPr>
        <w:contextualSpacing/>
        <w:rPr>
          <w:noProof/>
          <w:color w:val="auto"/>
        </w:rPr>
      </w:pPr>
      <w:r w:rsidRPr="004640CE">
        <w:rPr>
          <w:noProof/>
          <w:color w:val="auto"/>
        </w:rPr>
        <w:t>38.</w:t>
      </w:r>
      <w:r w:rsidRPr="004640CE">
        <w:rPr>
          <w:noProof/>
          <w:color w:val="auto"/>
        </w:rPr>
        <w:tab/>
        <w:t xml:space="preserve">Fetah, K.L. </w:t>
      </w:r>
      <w:r w:rsidR="00F5742C" w:rsidRPr="00F5742C">
        <w:rPr>
          <w:noProof/>
          <w:color w:val="auto"/>
        </w:rPr>
        <w:t>et al.</w:t>
      </w:r>
      <w:r w:rsidRPr="004640CE">
        <w:rPr>
          <w:noProof/>
          <w:color w:val="auto"/>
        </w:rPr>
        <w:t xml:space="preserve"> Cancer Modeling-on-a-Chip with Future Artificial Intelligence Integration. </w:t>
      </w:r>
      <w:r w:rsidRPr="004640CE">
        <w:rPr>
          <w:i/>
          <w:iCs/>
          <w:noProof/>
          <w:color w:val="auto"/>
        </w:rPr>
        <w:t>Small</w:t>
      </w:r>
      <w:r w:rsidRPr="004640CE">
        <w:rPr>
          <w:noProof/>
          <w:color w:val="auto"/>
        </w:rPr>
        <w:t xml:space="preserve">. </w:t>
      </w:r>
      <w:r w:rsidRPr="004640CE">
        <w:rPr>
          <w:b/>
          <w:bCs/>
          <w:noProof/>
          <w:color w:val="auto"/>
        </w:rPr>
        <w:t>15</w:t>
      </w:r>
      <w:r w:rsidRPr="004640CE">
        <w:rPr>
          <w:noProof/>
          <w:color w:val="auto"/>
        </w:rPr>
        <w:t xml:space="preserve"> (50), 1901985 (2019).</w:t>
      </w:r>
    </w:p>
    <w:p w14:paraId="04AE2C8C" w14:textId="402A9467" w:rsidR="003F5760" w:rsidRPr="004640CE" w:rsidRDefault="003F5760" w:rsidP="00FB04AE">
      <w:pPr>
        <w:contextualSpacing/>
        <w:rPr>
          <w:noProof/>
          <w:color w:val="auto"/>
        </w:rPr>
      </w:pPr>
      <w:r w:rsidRPr="004640CE">
        <w:rPr>
          <w:noProof/>
          <w:color w:val="auto"/>
        </w:rPr>
        <w:t>39.</w:t>
      </w:r>
      <w:r w:rsidRPr="004640CE">
        <w:rPr>
          <w:noProof/>
          <w:color w:val="auto"/>
        </w:rPr>
        <w:tab/>
        <w:t xml:space="preserve">Jabbari, P., Rezaei, N. Artificial intelligence and immunotherapy. </w:t>
      </w:r>
      <w:r w:rsidRPr="004640CE">
        <w:rPr>
          <w:i/>
          <w:iCs/>
          <w:noProof/>
          <w:color w:val="auto"/>
        </w:rPr>
        <w:t>Expert Review of Clinical Immunology</w:t>
      </w:r>
      <w:r w:rsidRPr="004640CE">
        <w:rPr>
          <w:noProof/>
          <w:color w:val="auto"/>
        </w:rPr>
        <w:t xml:space="preserve">. </w:t>
      </w:r>
      <w:r w:rsidRPr="004640CE">
        <w:rPr>
          <w:b/>
          <w:bCs/>
          <w:noProof/>
          <w:color w:val="auto"/>
        </w:rPr>
        <w:t>15</w:t>
      </w:r>
      <w:r w:rsidRPr="004640CE">
        <w:rPr>
          <w:noProof/>
          <w:color w:val="auto"/>
        </w:rPr>
        <w:t xml:space="preserve"> (7), 689–691 (2019).</w:t>
      </w:r>
    </w:p>
    <w:p w14:paraId="28EFA8B0" w14:textId="17F6E522" w:rsidR="003F5760" w:rsidRPr="004640CE" w:rsidRDefault="003F5760" w:rsidP="00FB04AE">
      <w:pPr>
        <w:contextualSpacing/>
        <w:rPr>
          <w:noProof/>
          <w:color w:val="auto"/>
        </w:rPr>
      </w:pPr>
      <w:r w:rsidRPr="004640CE">
        <w:rPr>
          <w:noProof/>
          <w:color w:val="auto"/>
        </w:rPr>
        <w:t>40.</w:t>
      </w:r>
      <w:r w:rsidRPr="004640CE">
        <w:rPr>
          <w:noProof/>
          <w:color w:val="auto"/>
        </w:rPr>
        <w:tab/>
        <w:t xml:space="preserve">Mak, K.-K., Pichika, M.R. Artificial intelligence in drug development: present status and future prospects. </w:t>
      </w:r>
      <w:r w:rsidRPr="004640CE">
        <w:rPr>
          <w:i/>
          <w:iCs/>
          <w:noProof/>
          <w:color w:val="auto"/>
        </w:rPr>
        <w:t>Drug Discovery Today</w:t>
      </w:r>
      <w:r w:rsidRPr="004640CE">
        <w:rPr>
          <w:noProof/>
          <w:color w:val="auto"/>
        </w:rPr>
        <w:t xml:space="preserve">. </w:t>
      </w:r>
      <w:r w:rsidRPr="004640CE">
        <w:rPr>
          <w:b/>
          <w:bCs/>
          <w:noProof/>
          <w:color w:val="auto"/>
        </w:rPr>
        <w:t>24</w:t>
      </w:r>
      <w:r w:rsidRPr="004640CE">
        <w:rPr>
          <w:noProof/>
          <w:color w:val="auto"/>
        </w:rPr>
        <w:t xml:space="preserve"> (3), 773–780 (2019).</w:t>
      </w:r>
    </w:p>
    <w:p w14:paraId="0D2739C3" w14:textId="4CFC597B" w:rsidR="003F5760" w:rsidRPr="004640CE" w:rsidRDefault="003F5760" w:rsidP="00FB04AE">
      <w:pPr>
        <w:contextualSpacing/>
        <w:rPr>
          <w:noProof/>
          <w:color w:val="auto"/>
        </w:rPr>
      </w:pPr>
      <w:r w:rsidRPr="004640CE">
        <w:rPr>
          <w:noProof/>
          <w:color w:val="auto"/>
        </w:rPr>
        <w:t>41.</w:t>
      </w:r>
      <w:r w:rsidRPr="004640CE">
        <w:rPr>
          <w:noProof/>
          <w:color w:val="auto"/>
        </w:rPr>
        <w:tab/>
        <w:t xml:space="preserve">Mencattini, A. </w:t>
      </w:r>
      <w:r w:rsidR="00F5742C" w:rsidRPr="00F5742C">
        <w:rPr>
          <w:noProof/>
          <w:color w:val="auto"/>
        </w:rPr>
        <w:t>et al.</w:t>
      </w:r>
      <w:r w:rsidRPr="004640CE">
        <w:rPr>
          <w:noProof/>
          <w:color w:val="auto"/>
        </w:rPr>
        <w:t xml:space="preserve"> Discovering the hidden messages within cell trajectories using a deep learning approach for </w:t>
      </w:r>
      <w:r w:rsidR="004640CE" w:rsidRPr="004640CE">
        <w:rPr>
          <w:noProof/>
          <w:color w:val="auto"/>
        </w:rPr>
        <w:t>in vitro</w:t>
      </w:r>
      <w:r w:rsidRPr="004640CE">
        <w:rPr>
          <w:noProof/>
          <w:color w:val="auto"/>
        </w:rPr>
        <w:t xml:space="preserve"> evaluation of cancer drug treatments. </w:t>
      </w:r>
      <w:r w:rsidRPr="004640CE">
        <w:rPr>
          <w:i/>
          <w:iCs/>
          <w:noProof/>
          <w:color w:val="auto"/>
        </w:rPr>
        <w:t>Scientific Reports</w:t>
      </w:r>
      <w:r w:rsidRPr="004640CE">
        <w:rPr>
          <w:noProof/>
          <w:color w:val="auto"/>
        </w:rPr>
        <w:t>. doi: 10.1038/s41598-020-64246-3 (2020).</w:t>
      </w:r>
    </w:p>
    <w:p w14:paraId="34DFAECE" w14:textId="421EA2AE" w:rsidR="003F5760" w:rsidRPr="004640CE" w:rsidRDefault="003F5760" w:rsidP="00FB04AE">
      <w:pPr>
        <w:contextualSpacing/>
        <w:rPr>
          <w:noProof/>
          <w:color w:val="auto"/>
        </w:rPr>
      </w:pPr>
      <w:r w:rsidRPr="004640CE">
        <w:rPr>
          <w:noProof/>
          <w:color w:val="auto"/>
        </w:rPr>
        <w:t>42.</w:t>
      </w:r>
      <w:r w:rsidRPr="004640CE">
        <w:rPr>
          <w:noProof/>
          <w:color w:val="auto"/>
        </w:rPr>
        <w:tab/>
        <w:t xml:space="preserve">Isozaki, A. </w:t>
      </w:r>
      <w:r w:rsidR="00F5742C" w:rsidRPr="00F5742C">
        <w:rPr>
          <w:noProof/>
          <w:color w:val="auto"/>
        </w:rPr>
        <w:t>et al.</w:t>
      </w:r>
      <w:r w:rsidRPr="004640CE">
        <w:rPr>
          <w:noProof/>
          <w:color w:val="auto"/>
        </w:rPr>
        <w:t xml:space="preserve"> AI on a chip. </w:t>
      </w:r>
      <w:r w:rsidRPr="004640CE">
        <w:rPr>
          <w:i/>
          <w:iCs/>
          <w:noProof/>
          <w:color w:val="auto"/>
        </w:rPr>
        <w:t>Lab Chip</w:t>
      </w:r>
      <w:r w:rsidRPr="004640CE">
        <w:rPr>
          <w:noProof/>
          <w:color w:val="auto"/>
        </w:rPr>
        <w:t>. doi: 10.1039/D0LC00521E (2020).</w:t>
      </w:r>
    </w:p>
    <w:p w14:paraId="0441DAD3" w14:textId="77777777" w:rsidR="003F5760" w:rsidRPr="004640CE" w:rsidRDefault="003F5760" w:rsidP="00FB04AE">
      <w:pPr>
        <w:contextualSpacing/>
        <w:rPr>
          <w:noProof/>
          <w:color w:val="auto"/>
        </w:rPr>
      </w:pPr>
      <w:r w:rsidRPr="004640CE">
        <w:rPr>
          <w:noProof/>
          <w:color w:val="auto"/>
        </w:rPr>
        <w:t>43.</w:t>
      </w:r>
      <w:r w:rsidRPr="004640CE">
        <w:rPr>
          <w:noProof/>
          <w:color w:val="auto"/>
        </w:rPr>
        <w:tab/>
        <w:t xml:space="preserve">Makaryan, S.Z., Cess, C.G., Finley, S.D. Modeling immune cell behavior across scales in cancer. </w:t>
      </w:r>
      <w:r w:rsidRPr="004640CE">
        <w:rPr>
          <w:i/>
          <w:iCs/>
          <w:noProof/>
          <w:color w:val="auto"/>
        </w:rPr>
        <w:t>Wiley Interdisciplinary Reviews: Systems Biology and Medicine</w:t>
      </w:r>
      <w:r w:rsidRPr="004640CE">
        <w:rPr>
          <w:noProof/>
          <w:color w:val="auto"/>
        </w:rPr>
        <w:t>. doi: 10.1002/wsbm.1484 (2020).</w:t>
      </w:r>
    </w:p>
    <w:p w14:paraId="6D7476CA" w14:textId="77777777" w:rsidR="003F5760" w:rsidRPr="004640CE" w:rsidRDefault="003F5760" w:rsidP="00FB04AE">
      <w:pPr>
        <w:contextualSpacing/>
        <w:rPr>
          <w:noProof/>
          <w:color w:val="auto"/>
        </w:rPr>
      </w:pPr>
      <w:r w:rsidRPr="004640CE">
        <w:rPr>
          <w:noProof/>
          <w:color w:val="auto"/>
        </w:rPr>
        <w:t>44.</w:t>
      </w:r>
      <w:r w:rsidRPr="004640CE">
        <w:rPr>
          <w:noProof/>
          <w:color w:val="auto"/>
        </w:rPr>
        <w:tab/>
        <w:t xml:space="preserve">Mak, K.K., Pichika, M.R. Artificial intelligence in drug development: present status and future prospects. </w:t>
      </w:r>
      <w:r w:rsidRPr="004640CE">
        <w:rPr>
          <w:i/>
          <w:iCs/>
          <w:noProof/>
          <w:color w:val="auto"/>
        </w:rPr>
        <w:t>Drug Discovery Today</w:t>
      </w:r>
      <w:r w:rsidRPr="004640CE">
        <w:rPr>
          <w:noProof/>
          <w:color w:val="auto"/>
        </w:rPr>
        <w:t>. doi: 10.1016/j.drudis.2018.11.014 (2019).</w:t>
      </w:r>
    </w:p>
    <w:p w14:paraId="27FE0EAF" w14:textId="41787DE1" w:rsidR="003F5760" w:rsidRPr="004640CE" w:rsidRDefault="003F5760" w:rsidP="00FB04AE">
      <w:pPr>
        <w:contextualSpacing/>
        <w:rPr>
          <w:noProof/>
          <w:color w:val="auto"/>
        </w:rPr>
      </w:pPr>
      <w:r w:rsidRPr="004640CE">
        <w:rPr>
          <w:noProof/>
          <w:color w:val="auto"/>
        </w:rPr>
        <w:t>45.</w:t>
      </w:r>
      <w:r w:rsidRPr="004640CE">
        <w:rPr>
          <w:noProof/>
          <w:color w:val="auto"/>
        </w:rPr>
        <w:tab/>
        <w:t xml:space="preserve">Masuzzo, P., Van Troys, M., Ampe, C., Martens, L. Taking Aim at Moving Targets in Computational Cell Migration. </w:t>
      </w:r>
      <w:r w:rsidRPr="004640CE">
        <w:rPr>
          <w:i/>
          <w:iCs/>
          <w:noProof/>
          <w:color w:val="auto"/>
        </w:rPr>
        <w:t>Trends in Cell Biology</w:t>
      </w:r>
      <w:r w:rsidRPr="004640CE">
        <w:rPr>
          <w:noProof/>
          <w:color w:val="auto"/>
        </w:rPr>
        <w:t xml:space="preserve">. </w:t>
      </w:r>
      <w:r w:rsidRPr="004640CE">
        <w:rPr>
          <w:b/>
          <w:bCs/>
          <w:noProof/>
          <w:color w:val="auto"/>
        </w:rPr>
        <w:t>26</w:t>
      </w:r>
      <w:r w:rsidRPr="004640CE">
        <w:rPr>
          <w:noProof/>
          <w:color w:val="auto"/>
        </w:rPr>
        <w:t xml:space="preserve"> (2), 88–110 (2016).</w:t>
      </w:r>
    </w:p>
    <w:p w14:paraId="5886073F" w14:textId="542EAFED" w:rsidR="003F5760" w:rsidRPr="004640CE" w:rsidRDefault="003F5760" w:rsidP="00FB04AE">
      <w:pPr>
        <w:contextualSpacing/>
        <w:rPr>
          <w:noProof/>
          <w:color w:val="auto"/>
        </w:rPr>
      </w:pPr>
      <w:r w:rsidRPr="004640CE">
        <w:rPr>
          <w:noProof/>
          <w:color w:val="auto"/>
        </w:rPr>
        <w:t>46.</w:t>
      </w:r>
      <w:r w:rsidRPr="004640CE">
        <w:rPr>
          <w:noProof/>
          <w:color w:val="auto"/>
        </w:rPr>
        <w:tab/>
        <w:t xml:space="preserve">Meijering, E., Dzyubachyk, O., Smal, I. Chapter nine - Methods for Cell and Particle Tracking. </w:t>
      </w:r>
      <w:r w:rsidRPr="004640CE">
        <w:rPr>
          <w:i/>
          <w:iCs/>
          <w:noProof/>
          <w:color w:val="auto"/>
        </w:rPr>
        <w:t>Imaging and Spectroscopic Analysis of Living Cells</w:t>
      </w:r>
      <w:r w:rsidRPr="004640CE">
        <w:rPr>
          <w:noProof/>
          <w:color w:val="auto"/>
        </w:rPr>
        <w:t xml:space="preserve">. </w:t>
      </w:r>
      <w:r w:rsidRPr="004640CE">
        <w:rPr>
          <w:b/>
          <w:bCs/>
          <w:noProof/>
          <w:color w:val="auto"/>
        </w:rPr>
        <w:t>504</w:t>
      </w:r>
      <w:r w:rsidRPr="004640CE">
        <w:rPr>
          <w:noProof/>
          <w:color w:val="auto"/>
        </w:rPr>
        <w:t>, 183–200 (2012).</w:t>
      </w:r>
    </w:p>
    <w:p w14:paraId="28D0D427" w14:textId="77777777" w:rsidR="003F5760" w:rsidRPr="004640CE" w:rsidRDefault="003F5760" w:rsidP="00FB04AE">
      <w:pPr>
        <w:contextualSpacing/>
        <w:rPr>
          <w:noProof/>
          <w:color w:val="auto"/>
        </w:rPr>
      </w:pPr>
      <w:r w:rsidRPr="004640CE">
        <w:rPr>
          <w:noProof/>
          <w:color w:val="auto"/>
        </w:rPr>
        <w:t>47.</w:t>
      </w:r>
      <w:r w:rsidRPr="004640CE">
        <w:rPr>
          <w:noProof/>
          <w:color w:val="auto"/>
        </w:rPr>
        <w:tab/>
        <w:t xml:space="preserve">Riedhammer, C., Halbritter, D., Weissert, R. Peripheral blood mononuclear cells: Isolation, freezing, thawing, and culture. </w:t>
      </w:r>
      <w:r w:rsidRPr="004640CE">
        <w:rPr>
          <w:i/>
          <w:iCs/>
          <w:noProof/>
          <w:color w:val="auto"/>
        </w:rPr>
        <w:t>Methods in Molecular Biology</w:t>
      </w:r>
      <w:r w:rsidRPr="004640CE">
        <w:rPr>
          <w:noProof/>
          <w:color w:val="auto"/>
        </w:rPr>
        <w:t xml:space="preserve">. doi: </w:t>
      </w:r>
      <w:r w:rsidRPr="004640CE">
        <w:rPr>
          <w:noProof/>
          <w:color w:val="auto"/>
        </w:rPr>
        <w:lastRenderedPageBreak/>
        <w:t>10.1007/7651_2014_99 (2015).</w:t>
      </w:r>
    </w:p>
    <w:p w14:paraId="6E67B4F5" w14:textId="21EEB317" w:rsidR="003F5760" w:rsidRPr="004640CE" w:rsidRDefault="003F5760" w:rsidP="00FB04AE">
      <w:pPr>
        <w:contextualSpacing/>
        <w:rPr>
          <w:noProof/>
          <w:color w:val="auto"/>
        </w:rPr>
      </w:pPr>
      <w:r w:rsidRPr="004640CE">
        <w:rPr>
          <w:noProof/>
          <w:color w:val="auto"/>
        </w:rPr>
        <w:t>48.</w:t>
      </w:r>
      <w:r w:rsidRPr="004640CE">
        <w:rPr>
          <w:noProof/>
          <w:color w:val="auto"/>
        </w:rPr>
        <w:tab/>
        <w:t xml:space="preserve">Harris, J. </w:t>
      </w:r>
      <w:r w:rsidR="00F5742C" w:rsidRPr="00F5742C">
        <w:rPr>
          <w:noProof/>
          <w:color w:val="auto"/>
        </w:rPr>
        <w:t>et al.</w:t>
      </w:r>
      <w:r w:rsidRPr="004640CE">
        <w:rPr>
          <w:noProof/>
          <w:color w:val="auto"/>
        </w:rPr>
        <w:t xml:space="preserve"> Fabrication of a microfluidic device for the compartmentalization of neuron soma and axons. </w:t>
      </w:r>
      <w:r w:rsidRPr="004640CE">
        <w:rPr>
          <w:i/>
          <w:iCs/>
          <w:noProof/>
          <w:color w:val="auto"/>
        </w:rPr>
        <w:t>Journal of Visualized Experiments</w:t>
      </w:r>
      <w:r w:rsidRPr="004640CE">
        <w:rPr>
          <w:noProof/>
          <w:color w:val="auto"/>
        </w:rPr>
        <w:t>. doi: 10.3791/261 (2007).</w:t>
      </w:r>
    </w:p>
    <w:p w14:paraId="1B95FE36" w14:textId="44C2CEE4" w:rsidR="003F5760" w:rsidRPr="004640CE" w:rsidRDefault="003F5760" w:rsidP="00FB04AE">
      <w:pPr>
        <w:contextualSpacing/>
        <w:rPr>
          <w:noProof/>
          <w:color w:val="auto"/>
        </w:rPr>
      </w:pPr>
      <w:r w:rsidRPr="004640CE">
        <w:rPr>
          <w:noProof/>
          <w:color w:val="auto"/>
        </w:rPr>
        <w:t>49.</w:t>
      </w:r>
      <w:r w:rsidRPr="004640CE">
        <w:rPr>
          <w:noProof/>
          <w:color w:val="auto"/>
        </w:rPr>
        <w:tab/>
        <w:t xml:space="preserve">Shin, Y. </w:t>
      </w:r>
      <w:r w:rsidR="00F5742C" w:rsidRPr="00F5742C">
        <w:rPr>
          <w:noProof/>
          <w:color w:val="auto"/>
        </w:rPr>
        <w:t>et al.</w:t>
      </w:r>
      <w:r w:rsidRPr="004640CE">
        <w:rPr>
          <w:noProof/>
          <w:color w:val="auto"/>
        </w:rPr>
        <w:t xml:space="preserve"> Microfluidic assay for simultaneous culture of multiple cell types on surfaces or within hydrogels. </w:t>
      </w:r>
      <w:r w:rsidRPr="004640CE">
        <w:rPr>
          <w:i/>
          <w:iCs/>
          <w:noProof/>
          <w:color w:val="auto"/>
        </w:rPr>
        <w:t>Nature Protocols</w:t>
      </w:r>
      <w:r w:rsidRPr="004640CE">
        <w:rPr>
          <w:noProof/>
          <w:color w:val="auto"/>
        </w:rPr>
        <w:t>. doi: 10.1038/nprot.2012.051 (2012).</w:t>
      </w:r>
    </w:p>
    <w:p w14:paraId="644623F9" w14:textId="77777777" w:rsidR="003F5760" w:rsidRPr="004640CE" w:rsidRDefault="003F5760" w:rsidP="00FB04AE">
      <w:pPr>
        <w:contextualSpacing/>
        <w:rPr>
          <w:noProof/>
          <w:color w:val="auto"/>
        </w:rPr>
      </w:pPr>
      <w:r w:rsidRPr="004640CE">
        <w:rPr>
          <w:noProof/>
          <w:color w:val="auto"/>
        </w:rPr>
        <w:t>50.</w:t>
      </w:r>
      <w:r w:rsidRPr="004640CE">
        <w:rPr>
          <w:noProof/>
          <w:color w:val="auto"/>
        </w:rPr>
        <w:tab/>
        <w:t xml:space="preserve">Park, J.W., Vahidi, B., Taylor, A.M., Rhee, S.W., Jeon, N.L. Microfluidic culture platform for neuroscience research. </w:t>
      </w:r>
      <w:r w:rsidRPr="004640CE">
        <w:rPr>
          <w:i/>
          <w:iCs/>
          <w:noProof/>
          <w:color w:val="auto"/>
        </w:rPr>
        <w:t>Nature Protocols</w:t>
      </w:r>
      <w:r w:rsidRPr="004640CE">
        <w:rPr>
          <w:noProof/>
          <w:color w:val="auto"/>
        </w:rPr>
        <w:t>. doi: 10.1038/nprot.2006.316 (2006).</w:t>
      </w:r>
    </w:p>
    <w:p w14:paraId="71DEF6CC" w14:textId="76AEA5DC" w:rsidR="003F5760" w:rsidRPr="004640CE" w:rsidRDefault="003F5760" w:rsidP="00FB04AE">
      <w:pPr>
        <w:contextualSpacing/>
        <w:rPr>
          <w:noProof/>
          <w:color w:val="auto"/>
        </w:rPr>
      </w:pPr>
      <w:r w:rsidRPr="004640CE">
        <w:rPr>
          <w:noProof/>
          <w:color w:val="auto"/>
        </w:rPr>
        <w:t>51.</w:t>
      </w:r>
      <w:r w:rsidRPr="004640CE">
        <w:rPr>
          <w:noProof/>
          <w:color w:val="auto"/>
        </w:rPr>
        <w:tab/>
        <w:t xml:space="preserve">Gjorevski, N. </w:t>
      </w:r>
      <w:r w:rsidR="00F5742C" w:rsidRPr="00F5742C">
        <w:rPr>
          <w:noProof/>
          <w:color w:val="auto"/>
        </w:rPr>
        <w:t>et al.</w:t>
      </w:r>
      <w:r w:rsidRPr="004640CE">
        <w:rPr>
          <w:noProof/>
          <w:color w:val="auto"/>
        </w:rPr>
        <w:t xml:space="preserve"> Neutrophilic infiltration in organ-on-a-chip model of tissue inflammation. </w:t>
      </w:r>
      <w:r w:rsidRPr="004640CE">
        <w:rPr>
          <w:i/>
          <w:iCs/>
          <w:noProof/>
          <w:color w:val="auto"/>
        </w:rPr>
        <w:t>Lab on a Chip</w:t>
      </w:r>
      <w:r w:rsidRPr="004640CE">
        <w:rPr>
          <w:noProof/>
          <w:color w:val="auto"/>
        </w:rPr>
        <w:t>. doi: 10.1039/d0lc00417k (2020).</w:t>
      </w:r>
    </w:p>
    <w:p w14:paraId="11AEED2B" w14:textId="05D62150" w:rsidR="003F5760" w:rsidRPr="004640CE" w:rsidRDefault="003F5760" w:rsidP="00FB04AE">
      <w:pPr>
        <w:contextualSpacing/>
        <w:rPr>
          <w:noProof/>
          <w:color w:val="auto"/>
        </w:rPr>
      </w:pPr>
      <w:r w:rsidRPr="004640CE">
        <w:rPr>
          <w:noProof/>
          <w:color w:val="auto"/>
        </w:rPr>
        <w:t>52.</w:t>
      </w:r>
      <w:r w:rsidRPr="004640CE">
        <w:rPr>
          <w:noProof/>
          <w:color w:val="auto"/>
        </w:rPr>
        <w:tab/>
        <w:t xml:space="preserve">Jenkins, R.W. </w:t>
      </w:r>
      <w:r w:rsidR="00F5742C" w:rsidRPr="00F5742C">
        <w:rPr>
          <w:noProof/>
          <w:color w:val="auto"/>
        </w:rPr>
        <w:t>et al.</w:t>
      </w:r>
      <w:r w:rsidRPr="004640CE">
        <w:rPr>
          <w:noProof/>
          <w:color w:val="auto"/>
        </w:rPr>
        <w:t xml:space="preserve"> Ex vivo profiling of PD-1 blockade using organotypic tumor spheroids. </w:t>
      </w:r>
      <w:r w:rsidRPr="004640CE">
        <w:rPr>
          <w:i/>
          <w:iCs/>
          <w:noProof/>
          <w:color w:val="auto"/>
        </w:rPr>
        <w:t>Cancer Discovery</w:t>
      </w:r>
      <w:r w:rsidRPr="004640CE">
        <w:rPr>
          <w:noProof/>
          <w:color w:val="auto"/>
        </w:rPr>
        <w:t>. doi: 10.1158/2159-8290.CD-17-0833 (2018).</w:t>
      </w:r>
    </w:p>
    <w:p w14:paraId="7ECD443D" w14:textId="329728AC" w:rsidR="003F5760" w:rsidRPr="004640CE" w:rsidRDefault="003F5760" w:rsidP="00FB04AE">
      <w:pPr>
        <w:contextualSpacing/>
        <w:rPr>
          <w:noProof/>
          <w:color w:val="auto"/>
        </w:rPr>
      </w:pPr>
      <w:r w:rsidRPr="004640CE">
        <w:rPr>
          <w:noProof/>
          <w:color w:val="auto"/>
        </w:rPr>
        <w:t>53.</w:t>
      </w:r>
      <w:r w:rsidRPr="004640CE">
        <w:rPr>
          <w:noProof/>
          <w:color w:val="auto"/>
        </w:rPr>
        <w:tab/>
        <w:t xml:space="preserve">Comes, M.C. </w:t>
      </w:r>
      <w:r w:rsidR="00F5742C" w:rsidRPr="00F5742C">
        <w:rPr>
          <w:noProof/>
          <w:color w:val="auto"/>
        </w:rPr>
        <w:t>et al.</w:t>
      </w:r>
      <w:r w:rsidRPr="004640CE">
        <w:rPr>
          <w:noProof/>
          <w:color w:val="auto"/>
        </w:rPr>
        <w:t xml:space="preserve"> The influence of spatial and temporal resolutions on the analysis of cell-cell interaction: a systematic study for time-lapse microscopy applications. </w:t>
      </w:r>
      <w:r w:rsidRPr="004640CE">
        <w:rPr>
          <w:i/>
          <w:iCs/>
          <w:noProof/>
          <w:color w:val="auto"/>
        </w:rPr>
        <w:t>Scientific Reports</w:t>
      </w:r>
      <w:r w:rsidRPr="004640CE">
        <w:rPr>
          <w:noProof/>
          <w:color w:val="auto"/>
        </w:rPr>
        <w:t xml:space="preserve">. </w:t>
      </w:r>
      <w:r w:rsidRPr="004640CE">
        <w:rPr>
          <w:b/>
          <w:bCs/>
          <w:noProof/>
          <w:color w:val="auto"/>
        </w:rPr>
        <w:t>9</w:t>
      </w:r>
      <w:r w:rsidRPr="004640CE">
        <w:rPr>
          <w:noProof/>
          <w:color w:val="auto"/>
        </w:rPr>
        <w:t xml:space="preserve"> (1), 6789 (2019).</w:t>
      </w:r>
    </w:p>
    <w:p w14:paraId="23BFCC27" w14:textId="6BF17438" w:rsidR="003F5760" w:rsidRPr="004640CE" w:rsidRDefault="003F5760" w:rsidP="00FB04AE">
      <w:pPr>
        <w:contextualSpacing/>
        <w:rPr>
          <w:noProof/>
          <w:color w:val="auto"/>
        </w:rPr>
      </w:pPr>
      <w:r w:rsidRPr="004640CE">
        <w:rPr>
          <w:noProof/>
          <w:color w:val="auto"/>
        </w:rPr>
        <w:t>54.</w:t>
      </w:r>
      <w:r w:rsidRPr="004640CE">
        <w:rPr>
          <w:noProof/>
          <w:color w:val="auto"/>
        </w:rPr>
        <w:tab/>
        <w:t xml:space="preserve">Tinevez, J.-Y. </w:t>
      </w:r>
      <w:r w:rsidR="00F5742C" w:rsidRPr="00F5742C">
        <w:rPr>
          <w:noProof/>
          <w:color w:val="auto"/>
        </w:rPr>
        <w:t>et al.</w:t>
      </w:r>
      <w:r w:rsidRPr="004640CE">
        <w:rPr>
          <w:noProof/>
          <w:color w:val="auto"/>
        </w:rPr>
        <w:t xml:space="preserve"> TrackMate: An open and extensible platform for single-particle tracking. </w:t>
      </w:r>
      <w:r w:rsidRPr="004640CE">
        <w:rPr>
          <w:i/>
          <w:iCs/>
          <w:noProof/>
          <w:color w:val="auto"/>
        </w:rPr>
        <w:t>Methods</w:t>
      </w:r>
      <w:r w:rsidRPr="004640CE">
        <w:rPr>
          <w:noProof/>
          <w:color w:val="auto"/>
        </w:rPr>
        <w:t xml:space="preserve">. </w:t>
      </w:r>
      <w:r w:rsidRPr="004640CE">
        <w:rPr>
          <w:b/>
          <w:bCs/>
          <w:noProof/>
          <w:color w:val="auto"/>
        </w:rPr>
        <w:t>115</w:t>
      </w:r>
      <w:r w:rsidRPr="004640CE">
        <w:rPr>
          <w:noProof/>
          <w:color w:val="auto"/>
        </w:rPr>
        <w:t>, 80–90 (2017).</w:t>
      </w:r>
    </w:p>
    <w:p w14:paraId="1007AE8A" w14:textId="19272EF1" w:rsidR="003F5760" w:rsidRPr="004640CE" w:rsidRDefault="003F5760" w:rsidP="00FB04AE">
      <w:pPr>
        <w:contextualSpacing/>
        <w:rPr>
          <w:noProof/>
          <w:color w:val="auto"/>
        </w:rPr>
      </w:pPr>
      <w:r w:rsidRPr="004640CE">
        <w:rPr>
          <w:noProof/>
          <w:color w:val="auto"/>
        </w:rPr>
        <w:t>55.</w:t>
      </w:r>
      <w:r w:rsidRPr="004640CE">
        <w:rPr>
          <w:noProof/>
          <w:color w:val="auto"/>
        </w:rPr>
        <w:tab/>
        <w:t xml:space="preserve">Ulman, V. </w:t>
      </w:r>
      <w:r w:rsidR="00F5742C" w:rsidRPr="00F5742C">
        <w:rPr>
          <w:noProof/>
          <w:color w:val="auto"/>
        </w:rPr>
        <w:t>et al.</w:t>
      </w:r>
      <w:r w:rsidRPr="004640CE">
        <w:rPr>
          <w:noProof/>
          <w:color w:val="auto"/>
        </w:rPr>
        <w:t xml:space="preserve"> An objective comparison of cell-tracking algorithms. </w:t>
      </w:r>
      <w:r w:rsidRPr="004640CE">
        <w:rPr>
          <w:i/>
          <w:iCs/>
          <w:noProof/>
          <w:color w:val="auto"/>
        </w:rPr>
        <w:t>Nature Methods</w:t>
      </w:r>
      <w:r w:rsidRPr="004640CE">
        <w:rPr>
          <w:noProof/>
          <w:color w:val="auto"/>
        </w:rPr>
        <w:t>. doi: 10.1038/nmeth.4473 (2017).</w:t>
      </w:r>
    </w:p>
    <w:p w14:paraId="11BFAAB8" w14:textId="7F694444" w:rsidR="003F5760" w:rsidRPr="004640CE" w:rsidRDefault="003F5760" w:rsidP="00FB04AE">
      <w:pPr>
        <w:contextualSpacing/>
        <w:rPr>
          <w:noProof/>
          <w:color w:val="auto"/>
        </w:rPr>
      </w:pPr>
      <w:r w:rsidRPr="004640CE">
        <w:rPr>
          <w:noProof/>
          <w:color w:val="auto"/>
        </w:rPr>
        <w:t>56.</w:t>
      </w:r>
      <w:r w:rsidRPr="004640CE">
        <w:rPr>
          <w:noProof/>
          <w:color w:val="auto"/>
        </w:rPr>
        <w:tab/>
        <w:t>Tinevez, J.-Y., Herbert, S. The NEMO Dots Assembly: Single-Particle Tracking and Analysis BT</w:t>
      </w:r>
      <w:r w:rsidR="00AB41E1" w:rsidRPr="004640CE">
        <w:rPr>
          <w:noProof/>
          <w:color w:val="auto"/>
        </w:rPr>
        <w:t xml:space="preserve"> </w:t>
      </w:r>
      <w:r w:rsidRPr="004640CE">
        <w:rPr>
          <w:noProof/>
          <w:color w:val="auto"/>
        </w:rPr>
        <w:t>- Bioimage Data Analysis Workflows. 67–96 (2020).</w:t>
      </w:r>
    </w:p>
    <w:p w14:paraId="01050C5F" w14:textId="77777777" w:rsidR="003F5760" w:rsidRPr="004640CE" w:rsidRDefault="003F5760" w:rsidP="00FB04AE">
      <w:pPr>
        <w:contextualSpacing/>
        <w:rPr>
          <w:noProof/>
          <w:color w:val="auto"/>
        </w:rPr>
      </w:pPr>
      <w:r w:rsidRPr="004640CE">
        <w:rPr>
          <w:noProof/>
          <w:color w:val="auto"/>
        </w:rPr>
        <w:t>57.</w:t>
      </w:r>
      <w:r w:rsidRPr="004640CE">
        <w:rPr>
          <w:noProof/>
          <w:color w:val="auto"/>
        </w:rPr>
        <w:tab/>
        <w:t xml:space="preserve">Jacquemet, G., Hamidi, H., Ivaska, J. Filopodia quantification using filoquant. </w:t>
      </w:r>
      <w:r w:rsidRPr="004640CE">
        <w:rPr>
          <w:i/>
          <w:iCs/>
          <w:noProof/>
          <w:color w:val="auto"/>
        </w:rPr>
        <w:t>Methods in Molecular Biology</w:t>
      </w:r>
      <w:r w:rsidRPr="004640CE">
        <w:rPr>
          <w:noProof/>
          <w:color w:val="auto"/>
        </w:rPr>
        <w:t>. doi: 10.1007/978-1-4939-9686-5_16 (2019).</w:t>
      </w:r>
    </w:p>
    <w:p w14:paraId="39B83C7A" w14:textId="77777777" w:rsidR="003F5760" w:rsidRPr="004640CE" w:rsidRDefault="003F5760" w:rsidP="00FB04AE">
      <w:pPr>
        <w:contextualSpacing/>
        <w:rPr>
          <w:noProof/>
          <w:color w:val="auto"/>
        </w:rPr>
      </w:pPr>
      <w:r w:rsidRPr="004640CE">
        <w:rPr>
          <w:noProof/>
          <w:color w:val="auto"/>
        </w:rPr>
        <w:t>58.</w:t>
      </w:r>
      <w:r w:rsidRPr="004640CE">
        <w:rPr>
          <w:noProof/>
          <w:color w:val="auto"/>
        </w:rPr>
        <w:tab/>
        <w:t xml:space="preserve">Caldas, P., Radler, P., Sommer, C., Loose, M. Computational analysis of filament polymerization dynamics in cytoskeletal networks. </w:t>
      </w:r>
      <w:r w:rsidRPr="004640CE">
        <w:rPr>
          <w:i/>
          <w:iCs/>
          <w:noProof/>
          <w:color w:val="auto"/>
        </w:rPr>
        <w:t>Methods in Cell Biology</w:t>
      </w:r>
      <w:r w:rsidRPr="004640CE">
        <w:rPr>
          <w:noProof/>
          <w:color w:val="auto"/>
        </w:rPr>
        <w:t>. doi: 10.1016/bs.mcb.2020.01.006 (2020).</w:t>
      </w:r>
    </w:p>
    <w:p w14:paraId="6BF4F55A" w14:textId="5D88922D" w:rsidR="003F5760" w:rsidRPr="004640CE" w:rsidRDefault="003F5760" w:rsidP="00FB04AE">
      <w:pPr>
        <w:contextualSpacing/>
        <w:rPr>
          <w:noProof/>
          <w:color w:val="auto"/>
        </w:rPr>
      </w:pPr>
      <w:r w:rsidRPr="004640CE">
        <w:rPr>
          <w:noProof/>
          <w:color w:val="auto"/>
        </w:rPr>
        <w:t>59.</w:t>
      </w:r>
      <w:r w:rsidRPr="004640CE">
        <w:rPr>
          <w:noProof/>
          <w:color w:val="auto"/>
        </w:rPr>
        <w:tab/>
      </w:r>
      <w:r w:rsidR="00E8699C" w:rsidRPr="004640CE">
        <w:rPr>
          <w:noProof/>
          <w:color w:val="auto"/>
        </w:rPr>
        <w:t>Chalfoun, J., Majurski, M., Peskin, A., Breen, C., Bajcsy, P., Brady, M</w:t>
      </w:r>
      <w:r w:rsidRPr="004640CE">
        <w:rPr>
          <w:noProof/>
          <w:color w:val="auto"/>
        </w:rPr>
        <w:t xml:space="preserve">. Empirical gradient threshold technique for automated segmentation across image modalities and cell lines. </w:t>
      </w:r>
      <w:r w:rsidRPr="004640CE">
        <w:rPr>
          <w:i/>
          <w:iCs/>
          <w:noProof/>
          <w:color w:val="auto"/>
        </w:rPr>
        <w:t>Journal of Microscopy</w:t>
      </w:r>
      <w:r w:rsidRPr="004640CE">
        <w:rPr>
          <w:noProof/>
          <w:color w:val="auto"/>
        </w:rPr>
        <w:t xml:space="preserve">. </w:t>
      </w:r>
      <w:r w:rsidRPr="004640CE">
        <w:rPr>
          <w:b/>
          <w:bCs/>
          <w:noProof/>
          <w:color w:val="auto"/>
        </w:rPr>
        <w:t>260</w:t>
      </w:r>
      <w:r w:rsidRPr="004640CE">
        <w:rPr>
          <w:noProof/>
          <w:color w:val="auto"/>
        </w:rPr>
        <w:t xml:space="preserve"> (1), 86–99 (2015).</w:t>
      </w:r>
    </w:p>
    <w:p w14:paraId="2F756B9E" w14:textId="3CDBC2EF" w:rsidR="003F5760" w:rsidRPr="004640CE" w:rsidRDefault="003F5760" w:rsidP="00FB04AE">
      <w:pPr>
        <w:contextualSpacing/>
        <w:rPr>
          <w:noProof/>
          <w:color w:val="auto"/>
        </w:rPr>
      </w:pPr>
      <w:r w:rsidRPr="004640CE">
        <w:rPr>
          <w:noProof/>
          <w:color w:val="auto"/>
        </w:rPr>
        <w:t>60.</w:t>
      </w:r>
      <w:r w:rsidRPr="004640CE">
        <w:rPr>
          <w:noProof/>
          <w:color w:val="auto"/>
        </w:rPr>
        <w:tab/>
        <w:t xml:space="preserve">Huang, C.P. </w:t>
      </w:r>
      <w:r w:rsidR="00F5742C" w:rsidRPr="00F5742C">
        <w:rPr>
          <w:noProof/>
          <w:color w:val="auto"/>
        </w:rPr>
        <w:t>et al.</w:t>
      </w:r>
      <w:r w:rsidRPr="004640CE">
        <w:rPr>
          <w:noProof/>
          <w:color w:val="auto"/>
        </w:rPr>
        <w:t xml:space="preserve"> Engineering microscale cellular niches for three-dimensional multicellular co-cultures. </w:t>
      </w:r>
      <w:r w:rsidRPr="004640CE">
        <w:rPr>
          <w:i/>
          <w:iCs/>
          <w:noProof/>
          <w:color w:val="auto"/>
        </w:rPr>
        <w:t>Lab on a Chip</w:t>
      </w:r>
      <w:r w:rsidRPr="004640CE">
        <w:rPr>
          <w:noProof/>
          <w:color w:val="auto"/>
        </w:rPr>
        <w:t>. doi: 10.1039/b818401a (2009).</w:t>
      </w:r>
    </w:p>
    <w:p w14:paraId="46AE51DB" w14:textId="7AEF12C1" w:rsidR="003F5760" w:rsidRPr="004640CE" w:rsidRDefault="003F5760" w:rsidP="00FB04AE">
      <w:pPr>
        <w:contextualSpacing/>
        <w:rPr>
          <w:noProof/>
          <w:color w:val="auto"/>
        </w:rPr>
      </w:pPr>
      <w:r w:rsidRPr="004640CE">
        <w:rPr>
          <w:noProof/>
          <w:color w:val="auto"/>
        </w:rPr>
        <w:t>61.</w:t>
      </w:r>
      <w:r w:rsidRPr="004640CE">
        <w:rPr>
          <w:noProof/>
          <w:color w:val="auto"/>
        </w:rPr>
        <w:tab/>
        <w:t xml:space="preserve">Farahat, W.A. </w:t>
      </w:r>
      <w:r w:rsidR="00F5742C" w:rsidRPr="00F5742C">
        <w:rPr>
          <w:noProof/>
          <w:color w:val="auto"/>
        </w:rPr>
        <w:t>et al.</w:t>
      </w:r>
      <w:r w:rsidRPr="004640CE">
        <w:rPr>
          <w:noProof/>
          <w:color w:val="auto"/>
        </w:rPr>
        <w:t xml:space="preserve"> Ensemble analysis of angiogenic growth in three-dimensional microfluidic cell cultures. </w:t>
      </w:r>
      <w:r w:rsidRPr="004640CE">
        <w:rPr>
          <w:i/>
          <w:iCs/>
          <w:noProof/>
          <w:color w:val="auto"/>
        </w:rPr>
        <w:t>PLoS ONE</w:t>
      </w:r>
      <w:r w:rsidRPr="004640CE">
        <w:rPr>
          <w:noProof/>
          <w:color w:val="auto"/>
        </w:rPr>
        <w:t>. doi: 10.1371/journal.pone.0037333 (2012).</w:t>
      </w:r>
    </w:p>
    <w:p w14:paraId="28872703" w14:textId="77777777" w:rsidR="003F5760" w:rsidRPr="004640CE" w:rsidRDefault="003F5760" w:rsidP="00FB04AE">
      <w:pPr>
        <w:contextualSpacing/>
        <w:rPr>
          <w:noProof/>
          <w:color w:val="auto"/>
        </w:rPr>
      </w:pPr>
      <w:r w:rsidRPr="004640CE">
        <w:rPr>
          <w:noProof/>
          <w:color w:val="auto"/>
        </w:rPr>
        <w:t>62.</w:t>
      </w:r>
      <w:r w:rsidRPr="004640CE">
        <w:rPr>
          <w:noProof/>
          <w:color w:val="auto"/>
        </w:rPr>
        <w:tab/>
        <w:t xml:space="preserve">Zengel, P., Nguyen-Hoang, A., Schildhammer, C., Zantl, R., Kahl, V., Horn, E. μ-Slide Chemotaxis: A new chamber for long-term chemotaxis studies. </w:t>
      </w:r>
      <w:r w:rsidRPr="004640CE">
        <w:rPr>
          <w:i/>
          <w:iCs/>
          <w:noProof/>
          <w:color w:val="auto"/>
        </w:rPr>
        <w:t>BMC Cell Biology</w:t>
      </w:r>
      <w:r w:rsidRPr="004640CE">
        <w:rPr>
          <w:noProof/>
          <w:color w:val="auto"/>
        </w:rPr>
        <w:t>. doi: 10.1186/1471-2121-12-21 (2011).</w:t>
      </w:r>
    </w:p>
    <w:p w14:paraId="63F05982" w14:textId="77777777" w:rsidR="003F5760" w:rsidRPr="004640CE" w:rsidRDefault="003F5760" w:rsidP="00FB04AE">
      <w:pPr>
        <w:contextualSpacing/>
        <w:rPr>
          <w:noProof/>
          <w:color w:val="auto"/>
        </w:rPr>
      </w:pPr>
      <w:r w:rsidRPr="004640CE">
        <w:rPr>
          <w:noProof/>
          <w:color w:val="auto"/>
        </w:rPr>
        <w:t>63.</w:t>
      </w:r>
      <w:r w:rsidRPr="004640CE">
        <w:rPr>
          <w:noProof/>
          <w:color w:val="auto"/>
        </w:rPr>
        <w:tab/>
        <w:t xml:space="preserve">Henke, E., Nandigama, R., Ergün, S. Extracellular Matrix in the Tumor Microenvironment and Its Impact on Cancer Therapy. </w:t>
      </w:r>
      <w:r w:rsidRPr="004640CE">
        <w:rPr>
          <w:i/>
          <w:iCs/>
          <w:noProof/>
          <w:color w:val="auto"/>
        </w:rPr>
        <w:t>Frontiers in Molecular Biosciences</w:t>
      </w:r>
      <w:r w:rsidRPr="004640CE">
        <w:rPr>
          <w:noProof/>
          <w:color w:val="auto"/>
        </w:rPr>
        <w:t>. doi: 10.3389/fmolb.2019.00160 (2020).</w:t>
      </w:r>
    </w:p>
    <w:p w14:paraId="16A6ABA4" w14:textId="77777777" w:rsidR="003F5760" w:rsidRPr="004640CE" w:rsidRDefault="003F5760" w:rsidP="00FB04AE">
      <w:pPr>
        <w:contextualSpacing/>
        <w:rPr>
          <w:noProof/>
          <w:color w:val="auto"/>
        </w:rPr>
      </w:pPr>
      <w:r w:rsidRPr="004640CE">
        <w:rPr>
          <w:noProof/>
          <w:color w:val="auto"/>
        </w:rPr>
        <w:t>64.</w:t>
      </w:r>
      <w:r w:rsidRPr="004640CE">
        <w:rPr>
          <w:noProof/>
          <w:color w:val="auto"/>
        </w:rPr>
        <w:tab/>
        <w:t xml:space="preserve">Wirtz, D., Konstantopoulos, K., Searson, P.C. The physics of cancer: The role of physical interactions and mechanical forces in metastasis. </w:t>
      </w:r>
      <w:r w:rsidRPr="004640CE">
        <w:rPr>
          <w:i/>
          <w:iCs/>
          <w:noProof/>
          <w:color w:val="auto"/>
        </w:rPr>
        <w:t>Nature Reviews Cancer</w:t>
      </w:r>
      <w:r w:rsidRPr="004640CE">
        <w:rPr>
          <w:noProof/>
          <w:color w:val="auto"/>
        </w:rPr>
        <w:t>. doi: 10.1038/nrc3080 (2011).</w:t>
      </w:r>
    </w:p>
    <w:p w14:paraId="13137D23" w14:textId="77777777" w:rsidR="003F5760" w:rsidRPr="004640CE" w:rsidRDefault="003F5760" w:rsidP="00FB04AE">
      <w:pPr>
        <w:contextualSpacing/>
        <w:rPr>
          <w:noProof/>
          <w:color w:val="auto"/>
        </w:rPr>
      </w:pPr>
      <w:r w:rsidRPr="004640CE">
        <w:rPr>
          <w:noProof/>
          <w:color w:val="auto"/>
        </w:rPr>
        <w:t>65.</w:t>
      </w:r>
      <w:r w:rsidRPr="004640CE">
        <w:rPr>
          <w:noProof/>
          <w:color w:val="auto"/>
        </w:rPr>
        <w:tab/>
        <w:t xml:space="preserve">Northcott, J.M., Dean, I.S., Mouw, J.K., Weaver, V.M. Feeling stress: The mechanics of cancer progression and aggression. </w:t>
      </w:r>
      <w:r w:rsidRPr="004640CE">
        <w:rPr>
          <w:i/>
          <w:iCs/>
          <w:noProof/>
          <w:color w:val="auto"/>
        </w:rPr>
        <w:t>Frontiers in Cell and Developmental Biology</w:t>
      </w:r>
      <w:r w:rsidRPr="004640CE">
        <w:rPr>
          <w:noProof/>
          <w:color w:val="auto"/>
        </w:rPr>
        <w:t>. doi: 10.3389/fcell.2018.00017 (2018).</w:t>
      </w:r>
    </w:p>
    <w:p w14:paraId="6DB450EC" w14:textId="39434917" w:rsidR="003F5760" w:rsidRPr="004640CE" w:rsidRDefault="003F5760" w:rsidP="00FB04AE">
      <w:pPr>
        <w:contextualSpacing/>
        <w:rPr>
          <w:noProof/>
          <w:color w:val="auto"/>
        </w:rPr>
      </w:pPr>
      <w:r w:rsidRPr="004640CE">
        <w:rPr>
          <w:noProof/>
          <w:color w:val="auto"/>
        </w:rPr>
        <w:t>66.</w:t>
      </w:r>
      <w:r w:rsidRPr="004640CE">
        <w:rPr>
          <w:noProof/>
          <w:color w:val="auto"/>
        </w:rPr>
        <w:tab/>
        <w:t xml:space="preserve">Wan, L., Neumann, C.A., LeDuc, P.R. Tumor-on-a-chip for integrating a 3D tumor microenvironment: chemical and mechanical factors. </w:t>
      </w:r>
      <w:r w:rsidRPr="004640CE">
        <w:rPr>
          <w:i/>
          <w:iCs/>
          <w:noProof/>
          <w:color w:val="auto"/>
        </w:rPr>
        <w:t>Lab Chip</w:t>
      </w:r>
      <w:r w:rsidRPr="004640CE">
        <w:rPr>
          <w:noProof/>
          <w:color w:val="auto"/>
        </w:rPr>
        <w:t xml:space="preserve">. </w:t>
      </w:r>
      <w:r w:rsidRPr="004640CE">
        <w:rPr>
          <w:b/>
          <w:bCs/>
          <w:noProof/>
          <w:color w:val="auto"/>
        </w:rPr>
        <w:t>20</w:t>
      </w:r>
      <w:r w:rsidRPr="004640CE">
        <w:rPr>
          <w:noProof/>
          <w:color w:val="auto"/>
        </w:rPr>
        <w:t xml:space="preserve"> (5), 873–888 (2020).</w:t>
      </w:r>
    </w:p>
    <w:p w14:paraId="39916A31" w14:textId="77777777" w:rsidR="003F5760" w:rsidRPr="004640CE" w:rsidRDefault="003F5760" w:rsidP="00FB04AE">
      <w:pPr>
        <w:contextualSpacing/>
        <w:rPr>
          <w:noProof/>
          <w:color w:val="auto"/>
        </w:rPr>
      </w:pPr>
      <w:r w:rsidRPr="004640CE">
        <w:rPr>
          <w:noProof/>
          <w:color w:val="auto"/>
        </w:rPr>
        <w:t>67.</w:t>
      </w:r>
      <w:r w:rsidRPr="004640CE">
        <w:rPr>
          <w:noProof/>
          <w:color w:val="auto"/>
        </w:rPr>
        <w:tab/>
        <w:t>Braun, E., Bretti, G., Natalini, R. Mass-preserving approximation of a chemotaxis multi-</w:t>
      </w:r>
      <w:r w:rsidRPr="004640CE">
        <w:rPr>
          <w:noProof/>
          <w:color w:val="auto"/>
        </w:rPr>
        <w:lastRenderedPageBreak/>
        <w:t xml:space="preserve">domain transmission model for microfluidic chips. </w:t>
      </w:r>
      <w:r w:rsidRPr="004640CE">
        <w:rPr>
          <w:i/>
          <w:iCs/>
          <w:noProof/>
          <w:color w:val="auto"/>
        </w:rPr>
        <w:t>ArXiv</w:t>
      </w:r>
      <w:r w:rsidRPr="004640CE">
        <w:rPr>
          <w:noProof/>
          <w:color w:val="auto"/>
        </w:rPr>
        <w:t xml:space="preserve">. </w:t>
      </w:r>
      <w:r w:rsidRPr="004640CE">
        <w:rPr>
          <w:b/>
          <w:bCs/>
          <w:noProof/>
          <w:color w:val="auto"/>
        </w:rPr>
        <w:t>abs/2007.1</w:t>
      </w:r>
      <w:r w:rsidRPr="004640CE">
        <w:rPr>
          <w:noProof/>
          <w:color w:val="auto"/>
        </w:rPr>
        <w:t xml:space="preserve"> (2020).</w:t>
      </w:r>
    </w:p>
    <w:p w14:paraId="1AA3A867" w14:textId="77777777" w:rsidR="003F5760" w:rsidRPr="004640CE" w:rsidRDefault="003F5760" w:rsidP="00FB04AE">
      <w:pPr>
        <w:contextualSpacing/>
        <w:rPr>
          <w:noProof/>
          <w:color w:val="auto"/>
        </w:rPr>
      </w:pPr>
      <w:r w:rsidRPr="004640CE">
        <w:rPr>
          <w:noProof/>
          <w:color w:val="auto"/>
        </w:rPr>
        <w:t>68.</w:t>
      </w:r>
      <w:r w:rsidRPr="004640CE">
        <w:rPr>
          <w:noProof/>
          <w:color w:val="auto"/>
        </w:rPr>
        <w:tab/>
        <w:t xml:space="preserve">Mahlbacher, G.E., Reihmer, K.C., Frieboes, H.B. Mathematical modeling of tumor-immune cell interactions. </w:t>
      </w:r>
      <w:r w:rsidRPr="004640CE">
        <w:rPr>
          <w:i/>
          <w:iCs/>
          <w:noProof/>
          <w:color w:val="auto"/>
        </w:rPr>
        <w:t>Journal of Theoretical Biology</w:t>
      </w:r>
      <w:r w:rsidRPr="004640CE">
        <w:rPr>
          <w:noProof/>
          <w:color w:val="auto"/>
        </w:rPr>
        <w:t>. doi: 10.1016/j.jtbi.2019.03.002 (2019).</w:t>
      </w:r>
    </w:p>
    <w:p w14:paraId="13803FA7" w14:textId="77777777" w:rsidR="003F5760" w:rsidRPr="004640CE" w:rsidRDefault="003F5760" w:rsidP="00FB04AE">
      <w:pPr>
        <w:contextualSpacing/>
        <w:rPr>
          <w:noProof/>
          <w:color w:val="auto"/>
        </w:rPr>
      </w:pPr>
      <w:r w:rsidRPr="004640CE">
        <w:rPr>
          <w:noProof/>
          <w:color w:val="auto"/>
        </w:rPr>
        <w:t>69.</w:t>
      </w:r>
      <w:r w:rsidRPr="004640CE">
        <w:rPr>
          <w:noProof/>
          <w:color w:val="auto"/>
        </w:rPr>
        <w:tab/>
        <w:t xml:space="preserve">Magidson, V., Khodjakov, A. Circumventing photodamage in live-cell microscopy. </w:t>
      </w:r>
      <w:r w:rsidRPr="004640CE">
        <w:rPr>
          <w:i/>
          <w:iCs/>
          <w:noProof/>
          <w:color w:val="auto"/>
        </w:rPr>
        <w:t>Methods in Cell Biology</w:t>
      </w:r>
      <w:r w:rsidRPr="004640CE">
        <w:rPr>
          <w:noProof/>
          <w:color w:val="auto"/>
        </w:rPr>
        <w:t>. doi: 10.1016/B978-0-12-407761-4.00023-3 (2013).</w:t>
      </w:r>
    </w:p>
    <w:p w14:paraId="3A16A10A" w14:textId="77777777" w:rsidR="003F5760" w:rsidRPr="004640CE" w:rsidRDefault="003F5760" w:rsidP="00FB04AE">
      <w:pPr>
        <w:contextualSpacing/>
        <w:rPr>
          <w:noProof/>
          <w:color w:val="auto"/>
        </w:rPr>
      </w:pPr>
      <w:r w:rsidRPr="004640CE">
        <w:rPr>
          <w:noProof/>
          <w:color w:val="auto"/>
        </w:rPr>
        <w:t>70.</w:t>
      </w:r>
      <w:r w:rsidRPr="004640CE">
        <w:rPr>
          <w:noProof/>
          <w:color w:val="auto"/>
        </w:rPr>
        <w:tab/>
        <w:t xml:space="preserve">Jensen, E.C. Use of Fluorescent Probes: Their Effect on Cell Biology and Limitations. </w:t>
      </w:r>
      <w:r w:rsidRPr="004640CE">
        <w:rPr>
          <w:i/>
          <w:iCs/>
          <w:noProof/>
          <w:color w:val="auto"/>
        </w:rPr>
        <w:t>Anatomical Record</w:t>
      </w:r>
      <w:r w:rsidRPr="004640CE">
        <w:rPr>
          <w:noProof/>
          <w:color w:val="auto"/>
        </w:rPr>
        <w:t>. doi: 10.1002/ar.22602 (2012).</w:t>
      </w:r>
    </w:p>
    <w:p w14:paraId="112CDF64" w14:textId="77777777" w:rsidR="003F5760" w:rsidRPr="004640CE" w:rsidRDefault="003F5760" w:rsidP="00FB04AE">
      <w:pPr>
        <w:contextualSpacing/>
        <w:rPr>
          <w:noProof/>
          <w:color w:val="auto"/>
        </w:rPr>
      </w:pPr>
      <w:r w:rsidRPr="004640CE">
        <w:rPr>
          <w:noProof/>
          <w:color w:val="auto"/>
        </w:rPr>
        <w:t>71.</w:t>
      </w:r>
      <w:r w:rsidRPr="004640CE">
        <w:rPr>
          <w:noProof/>
          <w:color w:val="auto"/>
        </w:rPr>
        <w:tab/>
        <w:t xml:space="preserve">Skylaki, S., Hilsenbeck, O., Schroeder, T. Challenges in long-term imaging and quantification of single-cell dynamics. </w:t>
      </w:r>
      <w:r w:rsidRPr="004640CE">
        <w:rPr>
          <w:i/>
          <w:iCs/>
          <w:noProof/>
          <w:color w:val="auto"/>
        </w:rPr>
        <w:t>Nature Biotechnology</w:t>
      </w:r>
      <w:r w:rsidRPr="004640CE">
        <w:rPr>
          <w:noProof/>
          <w:color w:val="auto"/>
        </w:rPr>
        <w:t>. doi: 10.1038/nbt.3713 (2016).</w:t>
      </w:r>
    </w:p>
    <w:p w14:paraId="0182C23E" w14:textId="77777777" w:rsidR="003F5760" w:rsidRPr="004640CE" w:rsidRDefault="003F5760" w:rsidP="00FB04AE">
      <w:pPr>
        <w:contextualSpacing/>
        <w:rPr>
          <w:noProof/>
          <w:color w:val="auto"/>
        </w:rPr>
      </w:pPr>
      <w:r w:rsidRPr="004640CE">
        <w:rPr>
          <w:noProof/>
          <w:color w:val="auto"/>
        </w:rPr>
        <w:t>72.</w:t>
      </w:r>
      <w:r w:rsidRPr="004640CE">
        <w:rPr>
          <w:noProof/>
          <w:color w:val="auto"/>
        </w:rPr>
        <w:tab/>
        <w:t xml:space="preserve">Abbitt, K.B., Rainger, G.E., Nash, G.B. Effects of fluorescent dyes on selectin and integrin-mediated stages of adhesion and migration of flowing leukocytes. </w:t>
      </w:r>
      <w:r w:rsidRPr="004640CE">
        <w:rPr>
          <w:i/>
          <w:iCs/>
          <w:noProof/>
          <w:color w:val="auto"/>
        </w:rPr>
        <w:t>Journal of Immunological Methods</w:t>
      </w:r>
      <w:r w:rsidRPr="004640CE">
        <w:rPr>
          <w:noProof/>
          <w:color w:val="auto"/>
        </w:rPr>
        <w:t>. doi: 10.1016/S0022-1759(00)00189-7 (2000).</w:t>
      </w:r>
    </w:p>
    <w:p w14:paraId="10627FDF" w14:textId="234176DE" w:rsidR="003F5760" w:rsidRPr="004640CE" w:rsidRDefault="003F5760" w:rsidP="00FB04AE">
      <w:pPr>
        <w:contextualSpacing/>
        <w:rPr>
          <w:noProof/>
          <w:color w:val="auto"/>
        </w:rPr>
      </w:pPr>
      <w:r w:rsidRPr="004640CE">
        <w:rPr>
          <w:noProof/>
          <w:color w:val="auto"/>
        </w:rPr>
        <w:t>73.</w:t>
      </w:r>
      <w:r w:rsidRPr="004640CE">
        <w:rPr>
          <w:noProof/>
          <w:color w:val="auto"/>
        </w:rPr>
        <w:tab/>
        <w:t xml:space="preserve">Smith, E. </w:t>
      </w:r>
      <w:r w:rsidR="00F5742C" w:rsidRPr="00F5742C">
        <w:rPr>
          <w:noProof/>
          <w:color w:val="auto"/>
        </w:rPr>
        <w:t>et al.</w:t>
      </w:r>
      <w:r w:rsidRPr="004640CE">
        <w:rPr>
          <w:noProof/>
          <w:color w:val="auto"/>
        </w:rPr>
        <w:t xml:space="preserve"> Phototoxicity and fluorotoxicity combine to alter the behavior of neutrophils in fluorescence microscopy based flow adhesion assays. </w:t>
      </w:r>
      <w:r w:rsidRPr="004640CE">
        <w:rPr>
          <w:i/>
          <w:iCs/>
          <w:noProof/>
          <w:color w:val="auto"/>
        </w:rPr>
        <w:t>Microscopy Research and Technique</w:t>
      </w:r>
      <w:r w:rsidRPr="004640CE">
        <w:rPr>
          <w:noProof/>
          <w:color w:val="auto"/>
        </w:rPr>
        <w:t>. doi: 10.1002/jemt.20362 (2006).</w:t>
      </w:r>
    </w:p>
    <w:p w14:paraId="2DD03C18" w14:textId="5ECCC51C" w:rsidR="003F5760" w:rsidRPr="004640CE" w:rsidRDefault="003F5760" w:rsidP="00FB04AE">
      <w:pPr>
        <w:contextualSpacing/>
        <w:rPr>
          <w:noProof/>
          <w:color w:val="auto"/>
        </w:rPr>
      </w:pPr>
      <w:r w:rsidRPr="004640CE">
        <w:rPr>
          <w:noProof/>
          <w:color w:val="auto"/>
        </w:rPr>
        <w:t>74.</w:t>
      </w:r>
      <w:r w:rsidRPr="004640CE">
        <w:rPr>
          <w:noProof/>
          <w:color w:val="auto"/>
        </w:rPr>
        <w:tab/>
        <w:t xml:space="preserve">Suman, R. </w:t>
      </w:r>
      <w:r w:rsidR="00F5742C" w:rsidRPr="00F5742C">
        <w:rPr>
          <w:noProof/>
          <w:color w:val="auto"/>
        </w:rPr>
        <w:t>et al.</w:t>
      </w:r>
      <w:r w:rsidRPr="004640CE">
        <w:rPr>
          <w:noProof/>
          <w:color w:val="auto"/>
        </w:rPr>
        <w:t xml:space="preserve"> Label-free imaging to study phenotypic behavioural traits of cells in complex co-cultures. </w:t>
      </w:r>
      <w:r w:rsidRPr="004640CE">
        <w:rPr>
          <w:i/>
          <w:iCs/>
          <w:noProof/>
          <w:color w:val="auto"/>
        </w:rPr>
        <w:t>Scientific Reports</w:t>
      </w:r>
      <w:r w:rsidRPr="004640CE">
        <w:rPr>
          <w:noProof/>
          <w:color w:val="auto"/>
        </w:rPr>
        <w:t>. doi: 10.1038/srep22032 (2016).</w:t>
      </w:r>
    </w:p>
    <w:p w14:paraId="289E3EE6" w14:textId="77777777" w:rsidR="003F5760" w:rsidRPr="004640CE" w:rsidRDefault="003F5760" w:rsidP="00FB04AE">
      <w:pPr>
        <w:contextualSpacing/>
        <w:rPr>
          <w:noProof/>
          <w:color w:val="auto"/>
        </w:rPr>
      </w:pPr>
      <w:r w:rsidRPr="004640CE">
        <w:rPr>
          <w:noProof/>
          <w:color w:val="auto"/>
        </w:rPr>
        <w:t>75.</w:t>
      </w:r>
      <w:r w:rsidRPr="004640CE">
        <w:rPr>
          <w:noProof/>
          <w:color w:val="auto"/>
        </w:rPr>
        <w:tab/>
        <w:t xml:space="preserve">Brent, R., Boucheron, L. Deep learning to predict microscope images. </w:t>
      </w:r>
      <w:r w:rsidRPr="004640CE">
        <w:rPr>
          <w:i/>
          <w:iCs/>
          <w:noProof/>
          <w:color w:val="auto"/>
        </w:rPr>
        <w:t>Nature Methods</w:t>
      </w:r>
      <w:r w:rsidRPr="004640CE">
        <w:rPr>
          <w:noProof/>
          <w:color w:val="auto"/>
        </w:rPr>
        <w:t>. doi: 10.1038/s41592-018-0194-9 (2018).</w:t>
      </w:r>
    </w:p>
    <w:p w14:paraId="59DFB50A" w14:textId="0F1EAF30" w:rsidR="003F5760" w:rsidRPr="004640CE" w:rsidRDefault="003F5760" w:rsidP="00FB04AE">
      <w:pPr>
        <w:contextualSpacing/>
        <w:rPr>
          <w:noProof/>
          <w:color w:val="auto"/>
        </w:rPr>
      </w:pPr>
      <w:r w:rsidRPr="004640CE">
        <w:rPr>
          <w:noProof/>
          <w:color w:val="auto"/>
        </w:rPr>
        <w:t>76.</w:t>
      </w:r>
      <w:r w:rsidRPr="004640CE">
        <w:rPr>
          <w:noProof/>
          <w:color w:val="auto"/>
        </w:rPr>
        <w:tab/>
        <w:t xml:space="preserve">Christiansen, E.M. </w:t>
      </w:r>
      <w:r w:rsidR="00F5742C" w:rsidRPr="00F5742C">
        <w:rPr>
          <w:noProof/>
          <w:color w:val="auto"/>
        </w:rPr>
        <w:t>et al.</w:t>
      </w:r>
      <w:r w:rsidRPr="004640CE">
        <w:rPr>
          <w:noProof/>
          <w:color w:val="auto"/>
        </w:rPr>
        <w:t xml:space="preserve"> In Silico Labeling: Predicting Fluorescent Labels in Unlabeled Images. </w:t>
      </w:r>
      <w:r w:rsidRPr="004640CE">
        <w:rPr>
          <w:i/>
          <w:iCs/>
          <w:noProof/>
          <w:color w:val="auto"/>
        </w:rPr>
        <w:t>Cell</w:t>
      </w:r>
      <w:r w:rsidRPr="004640CE">
        <w:rPr>
          <w:noProof/>
          <w:color w:val="auto"/>
        </w:rPr>
        <w:t>. doi: 10.1016/j.cell.2018.03.040 (2018).</w:t>
      </w:r>
    </w:p>
    <w:p w14:paraId="76311AA8" w14:textId="77777777" w:rsidR="003F5760" w:rsidRPr="004640CE" w:rsidRDefault="003F5760" w:rsidP="00FB04AE">
      <w:pPr>
        <w:contextualSpacing/>
        <w:rPr>
          <w:noProof/>
          <w:color w:val="auto"/>
        </w:rPr>
      </w:pPr>
      <w:r w:rsidRPr="004640CE">
        <w:rPr>
          <w:noProof/>
          <w:color w:val="auto"/>
        </w:rPr>
        <w:t>77.</w:t>
      </w:r>
      <w:r w:rsidRPr="004640CE">
        <w:rPr>
          <w:noProof/>
          <w:color w:val="auto"/>
        </w:rPr>
        <w:tab/>
        <w:t xml:space="preserve">Waibel, D.J.E., Tiemann, U., Lupperger, V., Semb, H., Marr, C. In-silico staining from bright-field and fluorescent images using deep learning. </w:t>
      </w:r>
      <w:r w:rsidRPr="004640CE">
        <w:rPr>
          <w:i/>
          <w:iCs/>
          <w:noProof/>
          <w:color w:val="auto"/>
        </w:rPr>
        <w:t>Lecture Notes in Computer Science (including subseries Lecture Notes in Artificial Intelligence and Lecture Notes in Bioinformatics)</w:t>
      </w:r>
      <w:r w:rsidRPr="004640CE">
        <w:rPr>
          <w:noProof/>
          <w:color w:val="auto"/>
        </w:rPr>
        <w:t>. doi: 10.1007/978-3-030-30508-6_15 (2019).</w:t>
      </w:r>
    </w:p>
    <w:p w14:paraId="54D89544" w14:textId="77777777" w:rsidR="003F5760" w:rsidRPr="004640CE" w:rsidRDefault="003F5760" w:rsidP="00FB04AE">
      <w:pPr>
        <w:contextualSpacing/>
        <w:rPr>
          <w:noProof/>
          <w:color w:val="auto"/>
        </w:rPr>
      </w:pPr>
      <w:r w:rsidRPr="004640CE">
        <w:rPr>
          <w:noProof/>
          <w:color w:val="auto"/>
        </w:rPr>
        <w:t>78.</w:t>
      </w:r>
      <w:r w:rsidRPr="004640CE">
        <w:rPr>
          <w:noProof/>
          <w:color w:val="auto"/>
        </w:rPr>
        <w:tab/>
        <w:t xml:space="preserve">Ounkomol, C., Seshamani, S., Maleckar, M.M., Collman, F., Johnson, G.R. Label-free prediction of three-dimensional fluorescence images from transmitted-light microscopy. </w:t>
      </w:r>
      <w:r w:rsidRPr="004640CE">
        <w:rPr>
          <w:i/>
          <w:iCs/>
          <w:noProof/>
          <w:color w:val="auto"/>
        </w:rPr>
        <w:t>Nature Methods</w:t>
      </w:r>
      <w:r w:rsidRPr="004640CE">
        <w:rPr>
          <w:noProof/>
          <w:color w:val="auto"/>
        </w:rPr>
        <w:t>. doi: 10.1038/s41592-018-0111-2 (2018).</w:t>
      </w:r>
    </w:p>
    <w:p w14:paraId="13E343D2" w14:textId="4323F097" w:rsidR="003F5760" w:rsidRPr="004640CE" w:rsidRDefault="003F5760" w:rsidP="00FB04AE">
      <w:pPr>
        <w:contextualSpacing/>
        <w:rPr>
          <w:noProof/>
          <w:color w:val="auto"/>
        </w:rPr>
      </w:pPr>
      <w:r w:rsidRPr="004640CE">
        <w:rPr>
          <w:noProof/>
          <w:color w:val="auto"/>
        </w:rPr>
        <w:t>79.</w:t>
      </w:r>
      <w:r w:rsidRPr="004640CE">
        <w:rPr>
          <w:noProof/>
          <w:color w:val="auto"/>
        </w:rPr>
        <w:tab/>
        <w:t xml:space="preserve">Diehl, M.I., Wolf, S.P., Bindokas, V.P., Schreiber, H. Automated cell cluster analysis provides insight into multi-cell-type interactions between immune cells and their targets. </w:t>
      </w:r>
      <w:r w:rsidRPr="004640CE">
        <w:rPr>
          <w:i/>
          <w:iCs/>
          <w:noProof/>
          <w:color w:val="auto"/>
        </w:rPr>
        <w:t>Experimental Cell Research</w:t>
      </w:r>
      <w:r w:rsidRPr="004640CE">
        <w:rPr>
          <w:noProof/>
          <w:color w:val="auto"/>
        </w:rPr>
        <w:t xml:space="preserve">. </w:t>
      </w:r>
      <w:r w:rsidRPr="004640CE">
        <w:rPr>
          <w:b/>
          <w:bCs/>
          <w:noProof/>
          <w:color w:val="auto"/>
        </w:rPr>
        <w:t>393</w:t>
      </w:r>
      <w:r w:rsidRPr="004640CE">
        <w:rPr>
          <w:noProof/>
          <w:color w:val="auto"/>
        </w:rPr>
        <w:t xml:space="preserve"> (2), 112014 (2020).</w:t>
      </w:r>
    </w:p>
    <w:p w14:paraId="10AD9B45" w14:textId="77777777" w:rsidR="003F5760" w:rsidRPr="004640CE" w:rsidRDefault="003F5760" w:rsidP="00FB04AE">
      <w:pPr>
        <w:contextualSpacing/>
        <w:rPr>
          <w:noProof/>
          <w:color w:val="auto"/>
        </w:rPr>
      </w:pPr>
      <w:r w:rsidRPr="004640CE">
        <w:rPr>
          <w:noProof/>
          <w:color w:val="auto"/>
        </w:rPr>
        <w:t>80.</w:t>
      </w:r>
      <w:r w:rsidRPr="004640CE">
        <w:rPr>
          <w:noProof/>
          <w:color w:val="auto"/>
        </w:rPr>
        <w:tab/>
        <w:t xml:space="preserve">Chen, H., Engkvist, O., Wang, Y., Olivecrona, M., Blaschke, T. The rise of deep learning in drug discovery. </w:t>
      </w:r>
      <w:r w:rsidRPr="004640CE">
        <w:rPr>
          <w:i/>
          <w:iCs/>
          <w:noProof/>
          <w:color w:val="auto"/>
        </w:rPr>
        <w:t>Drug Discovery Today</w:t>
      </w:r>
      <w:r w:rsidRPr="004640CE">
        <w:rPr>
          <w:noProof/>
          <w:color w:val="auto"/>
        </w:rPr>
        <w:t>. doi: 10.1016/j.drudis.2018.01.039 (2018).</w:t>
      </w:r>
    </w:p>
    <w:p w14:paraId="6F2A6095" w14:textId="77777777" w:rsidR="003F5760" w:rsidRPr="004640CE" w:rsidRDefault="003F5760" w:rsidP="00FB04AE">
      <w:pPr>
        <w:contextualSpacing/>
        <w:rPr>
          <w:noProof/>
          <w:color w:val="auto"/>
        </w:rPr>
      </w:pPr>
      <w:r w:rsidRPr="004640CE">
        <w:rPr>
          <w:noProof/>
          <w:color w:val="auto"/>
        </w:rPr>
        <w:t>81.</w:t>
      </w:r>
      <w:r w:rsidRPr="004640CE">
        <w:rPr>
          <w:noProof/>
          <w:color w:val="auto"/>
        </w:rPr>
        <w:tab/>
        <w:t xml:space="preserve">Angermueller, C., Pärnamaa, T., Parts, L., Stegle, O. Deep learning for computational biology. </w:t>
      </w:r>
      <w:r w:rsidRPr="004640CE">
        <w:rPr>
          <w:i/>
          <w:iCs/>
          <w:noProof/>
          <w:color w:val="auto"/>
        </w:rPr>
        <w:t>Molecular Systems Biology</w:t>
      </w:r>
      <w:r w:rsidRPr="004640CE">
        <w:rPr>
          <w:noProof/>
          <w:color w:val="auto"/>
        </w:rPr>
        <w:t>. doi: 10.15252/msb.20156651 (2016).</w:t>
      </w:r>
    </w:p>
    <w:p w14:paraId="47C82F03" w14:textId="77777777" w:rsidR="003F5760" w:rsidRPr="004640CE" w:rsidRDefault="003F5760" w:rsidP="00FB04AE">
      <w:pPr>
        <w:contextualSpacing/>
        <w:rPr>
          <w:noProof/>
          <w:color w:val="auto"/>
        </w:rPr>
      </w:pPr>
      <w:r w:rsidRPr="004640CE">
        <w:rPr>
          <w:noProof/>
          <w:color w:val="auto"/>
        </w:rPr>
        <w:t>82.</w:t>
      </w:r>
      <w:r w:rsidRPr="004640CE">
        <w:rPr>
          <w:noProof/>
          <w:color w:val="auto"/>
        </w:rPr>
        <w:tab/>
        <w:t xml:space="preserve">Moen, E., Bannon, D., Kudo, T., Graf, W., Covert, M., Van Valen, D. Deep learning for cellular image analysis. </w:t>
      </w:r>
      <w:r w:rsidRPr="004640CE">
        <w:rPr>
          <w:i/>
          <w:iCs/>
          <w:noProof/>
          <w:color w:val="auto"/>
        </w:rPr>
        <w:t>Nature Methods</w:t>
      </w:r>
      <w:r w:rsidRPr="004640CE">
        <w:rPr>
          <w:noProof/>
          <w:color w:val="auto"/>
        </w:rPr>
        <w:t>. doi: 10.1038/s41592-019-0403-1 (2019).</w:t>
      </w:r>
    </w:p>
    <w:p w14:paraId="65C05BBB" w14:textId="77777777" w:rsidR="003F5760" w:rsidRPr="004640CE" w:rsidRDefault="003F5760" w:rsidP="00FB04AE">
      <w:pPr>
        <w:contextualSpacing/>
        <w:rPr>
          <w:noProof/>
          <w:color w:val="auto"/>
        </w:rPr>
      </w:pPr>
      <w:r w:rsidRPr="004640CE">
        <w:rPr>
          <w:noProof/>
          <w:color w:val="auto"/>
        </w:rPr>
        <w:t>83.</w:t>
      </w:r>
      <w:r w:rsidRPr="004640CE">
        <w:rPr>
          <w:noProof/>
          <w:color w:val="auto"/>
        </w:rPr>
        <w:tab/>
        <w:t>No Title. https://www.microscope.healthcare.nikon.com/produc.</w:t>
      </w:r>
    </w:p>
    <w:p w14:paraId="1F8C0661" w14:textId="77777777" w:rsidR="003F5760" w:rsidRPr="004640CE" w:rsidRDefault="003F5760" w:rsidP="00FB04AE">
      <w:pPr>
        <w:contextualSpacing/>
        <w:rPr>
          <w:noProof/>
          <w:color w:val="auto"/>
        </w:rPr>
      </w:pPr>
      <w:r w:rsidRPr="004640CE">
        <w:rPr>
          <w:noProof/>
          <w:color w:val="auto"/>
        </w:rPr>
        <w:t>84.</w:t>
      </w:r>
      <w:r w:rsidRPr="004640CE">
        <w:rPr>
          <w:noProof/>
          <w:color w:val="auto"/>
        </w:rPr>
        <w:tab/>
        <w:t xml:space="preserve">Bock, C., Farlik, M., Sheffield, N.C. Multi-Omics of Single Cells: Strategies and Applications. </w:t>
      </w:r>
      <w:r w:rsidRPr="004640CE">
        <w:rPr>
          <w:i/>
          <w:iCs/>
          <w:noProof/>
          <w:color w:val="auto"/>
        </w:rPr>
        <w:t>Trends in Biotechnology</w:t>
      </w:r>
      <w:r w:rsidRPr="004640CE">
        <w:rPr>
          <w:noProof/>
          <w:color w:val="auto"/>
        </w:rPr>
        <w:t>. doi: 10.1016/j.tibtech.2016.04.004 (2016).</w:t>
      </w:r>
    </w:p>
    <w:p w14:paraId="59DD6ADD" w14:textId="7D89124C" w:rsidR="003F5760" w:rsidRPr="004640CE" w:rsidRDefault="003F5760" w:rsidP="00FB04AE">
      <w:pPr>
        <w:contextualSpacing/>
        <w:rPr>
          <w:noProof/>
          <w:color w:val="auto"/>
        </w:rPr>
      </w:pPr>
      <w:r w:rsidRPr="004640CE">
        <w:rPr>
          <w:noProof/>
          <w:color w:val="auto"/>
        </w:rPr>
        <w:t>85.</w:t>
      </w:r>
      <w:r w:rsidRPr="004640CE">
        <w:rPr>
          <w:noProof/>
          <w:color w:val="auto"/>
        </w:rPr>
        <w:tab/>
        <w:t xml:space="preserve">Lin, A. </w:t>
      </w:r>
      <w:r w:rsidR="00F5742C" w:rsidRPr="00F5742C">
        <w:rPr>
          <w:noProof/>
          <w:color w:val="auto"/>
        </w:rPr>
        <w:t>et al.</w:t>
      </w:r>
      <w:r w:rsidRPr="004640CE">
        <w:rPr>
          <w:noProof/>
          <w:color w:val="auto"/>
        </w:rPr>
        <w:t xml:space="preserve"> 3D cell culture models and organ-on-a-chip: Meet separation science and mass spectrometry. </w:t>
      </w:r>
      <w:r w:rsidRPr="004640CE">
        <w:rPr>
          <w:i/>
          <w:iCs/>
          <w:noProof/>
          <w:color w:val="auto"/>
        </w:rPr>
        <w:t>Electrophoresis</w:t>
      </w:r>
      <w:r w:rsidRPr="004640CE">
        <w:rPr>
          <w:noProof/>
          <w:color w:val="auto"/>
        </w:rPr>
        <w:t>. doi: 10.1002/elps.201900170 (2020).</w:t>
      </w:r>
    </w:p>
    <w:p w14:paraId="1E597FE5" w14:textId="77777777" w:rsidR="003F5760" w:rsidRPr="004640CE" w:rsidRDefault="003F5760" w:rsidP="00FB04AE">
      <w:pPr>
        <w:contextualSpacing/>
        <w:rPr>
          <w:noProof/>
          <w:color w:val="auto"/>
        </w:rPr>
      </w:pPr>
      <w:r w:rsidRPr="004640CE">
        <w:rPr>
          <w:noProof/>
          <w:color w:val="auto"/>
        </w:rPr>
        <w:t>86.</w:t>
      </w:r>
      <w:r w:rsidRPr="004640CE">
        <w:rPr>
          <w:noProof/>
          <w:color w:val="auto"/>
        </w:rPr>
        <w:tab/>
        <w:t xml:space="preserve">Ingber, D.E. Developmentally inspired human ‘organs on chips.’ </w:t>
      </w:r>
      <w:r w:rsidRPr="004640CE">
        <w:rPr>
          <w:i/>
          <w:iCs/>
          <w:noProof/>
          <w:color w:val="auto"/>
        </w:rPr>
        <w:t>Development (Cambridge)</w:t>
      </w:r>
      <w:r w:rsidRPr="004640CE">
        <w:rPr>
          <w:noProof/>
          <w:color w:val="auto"/>
        </w:rPr>
        <w:t>. doi: 10.1242/dev.156125 (2018).</w:t>
      </w:r>
    </w:p>
    <w:p w14:paraId="6A8C4556" w14:textId="77777777" w:rsidR="003F5760" w:rsidRPr="004640CE" w:rsidRDefault="003F5760" w:rsidP="00FB04AE">
      <w:pPr>
        <w:contextualSpacing/>
        <w:rPr>
          <w:noProof/>
          <w:color w:val="auto"/>
        </w:rPr>
      </w:pPr>
      <w:r w:rsidRPr="004640CE">
        <w:rPr>
          <w:noProof/>
          <w:color w:val="auto"/>
        </w:rPr>
        <w:t>87.</w:t>
      </w:r>
      <w:r w:rsidRPr="004640CE">
        <w:rPr>
          <w:noProof/>
          <w:color w:val="auto"/>
        </w:rPr>
        <w:tab/>
        <w:t xml:space="preserve">Low, L.A., Mummery, C., Berridge, B.R., Austin, C.P., Tagle, D.A. Organs-on-chips: into the next decade. </w:t>
      </w:r>
      <w:r w:rsidRPr="004640CE">
        <w:rPr>
          <w:i/>
          <w:iCs/>
          <w:noProof/>
          <w:color w:val="auto"/>
        </w:rPr>
        <w:t>Nature Reviews Drug Discovery</w:t>
      </w:r>
      <w:r w:rsidRPr="004640CE">
        <w:rPr>
          <w:noProof/>
          <w:color w:val="auto"/>
        </w:rPr>
        <w:t>. doi: 10.1038/s41573-020-0079-3 (2020).</w:t>
      </w:r>
    </w:p>
    <w:p w14:paraId="224CE995" w14:textId="3FF6F517" w:rsidR="003F5760" w:rsidRPr="004640CE" w:rsidRDefault="003F5760" w:rsidP="00FB04AE">
      <w:pPr>
        <w:contextualSpacing/>
        <w:rPr>
          <w:noProof/>
          <w:color w:val="auto"/>
        </w:rPr>
      </w:pPr>
      <w:r w:rsidRPr="004640CE">
        <w:rPr>
          <w:noProof/>
          <w:color w:val="auto"/>
        </w:rPr>
        <w:lastRenderedPageBreak/>
        <w:t>88.</w:t>
      </w:r>
      <w:r w:rsidRPr="004640CE">
        <w:rPr>
          <w:noProof/>
          <w:color w:val="auto"/>
        </w:rPr>
        <w:tab/>
        <w:t xml:space="preserve">Mangul, S. </w:t>
      </w:r>
      <w:r w:rsidR="00F5742C" w:rsidRPr="00F5742C">
        <w:rPr>
          <w:noProof/>
          <w:color w:val="auto"/>
        </w:rPr>
        <w:t>et al.</w:t>
      </w:r>
      <w:r w:rsidRPr="004640CE">
        <w:rPr>
          <w:noProof/>
          <w:color w:val="auto"/>
        </w:rPr>
        <w:t xml:space="preserve"> Systematic benchmarking of omics computational tools. </w:t>
      </w:r>
      <w:r w:rsidRPr="004640CE">
        <w:rPr>
          <w:i/>
          <w:iCs/>
          <w:noProof/>
          <w:color w:val="auto"/>
        </w:rPr>
        <w:t>Nature Communications</w:t>
      </w:r>
      <w:r w:rsidRPr="004640CE">
        <w:rPr>
          <w:noProof/>
          <w:color w:val="auto"/>
        </w:rPr>
        <w:t>. doi: 10.1038/s41467-019-09406-4 (2019).</w:t>
      </w:r>
    </w:p>
    <w:p w14:paraId="7BA9BDD6" w14:textId="2BE3789D" w:rsidR="003F5760" w:rsidRPr="004640CE" w:rsidRDefault="003F5760" w:rsidP="00FB04AE">
      <w:pPr>
        <w:contextualSpacing/>
        <w:rPr>
          <w:noProof/>
          <w:color w:val="auto"/>
        </w:rPr>
      </w:pPr>
      <w:r w:rsidRPr="004640CE">
        <w:rPr>
          <w:noProof/>
          <w:color w:val="auto"/>
        </w:rPr>
        <w:t>89.</w:t>
      </w:r>
      <w:r w:rsidRPr="004640CE">
        <w:rPr>
          <w:noProof/>
          <w:color w:val="auto"/>
        </w:rPr>
        <w:tab/>
        <w:t xml:space="preserve">Burek, P., Scherf, N., Herre, H. Ontology patterns for the representation of quality changes of cells in time. </w:t>
      </w:r>
      <w:r w:rsidRPr="004640CE">
        <w:rPr>
          <w:i/>
          <w:iCs/>
          <w:noProof/>
          <w:color w:val="auto"/>
        </w:rPr>
        <w:t>Journal of Biomedical Semantics</w:t>
      </w:r>
      <w:r w:rsidRPr="004640CE">
        <w:rPr>
          <w:noProof/>
          <w:color w:val="auto"/>
        </w:rPr>
        <w:t xml:space="preserve">. </w:t>
      </w:r>
      <w:r w:rsidRPr="004640CE">
        <w:rPr>
          <w:b/>
          <w:bCs/>
          <w:noProof/>
          <w:color w:val="auto"/>
        </w:rPr>
        <w:t>10</w:t>
      </w:r>
      <w:r w:rsidRPr="004640CE">
        <w:rPr>
          <w:noProof/>
          <w:color w:val="auto"/>
        </w:rPr>
        <w:t xml:space="preserve"> (1), 16 (2019).</w:t>
      </w:r>
    </w:p>
    <w:p w14:paraId="39E4AA3C" w14:textId="308B3A4C" w:rsidR="003F5760" w:rsidRPr="004640CE" w:rsidRDefault="003F5760" w:rsidP="00FB04AE">
      <w:pPr>
        <w:contextualSpacing/>
        <w:rPr>
          <w:noProof/>
          <w:color w:val="auto"/>
        </w:rPr>
      </w:pPr>
      <w:r w:rsidRPr="004640CE">
        <w:rPr>
          <w:noProof/>
          <w:color w:val="auto"/>
        </w:rPr>
        <w:t>90.</w:t>
      </w:r>
      <w:r w:rsidRPr="004640CE">
        <w:rPr>
          <w:noProof/>
          <w:color w:val="auto"/>
        </w:rPr>
        <w:tab/>
        <w:t xml:space="preserve">Benam, K.H. </w:t>
      </w:r>
      <w:r w:rsidR="00F5742C" w:rsidRPr="00F5742C">
        <w:rPr>
          <w:noProof/>
          <w:color w:val="auto"/>
        </w:rPr>
        <w:t>et al.</w:t>
      </w:r>
      <w:r w:rsidRPr="004640CE">
        <w:rPr>
          <w:noProof/>
          <w:color w:val="auto"/>
        </w:rPr>
        <w:t xml:space="preserve"> Small airway-on-a-chip enables analysis of human lung inflammation and drug responses </w:t>
      </w:r>
      <w:r w:rsidR="004640CE" w:rsidRPr="004640CE">
        <w:rPr>
          <w:noProof/>
          <w:color w:val="auto"/>
        </w:rPr>
        <w:t>in vitro</w:t>
      </w:r>
      <w:r w:rsidRPr="004640CE">
        <w:rPr>
          <w:noProof/>
          <w:color w:val="auto"/>
        </w:rPr>
        <w:t xml:space="preserve">. </w:t>
      </w:r>
      <w:r w:rsidRPr="004640CE">
        <w:rPr>
          <w:i/>
          <w:iCs/>
          <w:noProof/>
          <w:color w:val="auto"/>
        </w:rPr>
        <w:t>Nature Methods</w:t>
      </w:r>
      <w:r w:rsidRPr="004640CE">
        <w:rPr>
          <w:noProof/>
          <w:color w:val="auto"/>
        </w:rPr>
        <w:t>. doi: 10.1038/nmeth.3697 (2016).</w:t>
      </w:r>
    </w:p>
    <w:p w14:paraId="1463A46E" w14:textId="77777777" w:rsidR="003F5760" w:rsidRPr="004640CE" w:rsidRDefault="003F5760" w:rsidP="00FB04AE">
      <w:pPr>
        <w:contextualSpacing/>
        <w:rPr>
          <w:noProof/>
          <w:color w:val="auto"/>
        </w:rPr>
      </w:pPr>
      <w:r w:rsidRPr="004640CE">
        <w:rPr>
          <w:noProof/>
          <w:color w:val="auto"/>
        </w:rPr>
        <w:t>91.</w:t>
      </w:r>
      <w:r w:rsidRPr="004640CE">
        <w:rPr>
          <w:noProof/>
          <w:color w:val="auto"/>
        </w:rPr>
        <w:tab/>
        <w:t xml:space="preserve">Horning, S.J. A new cancer ecosystem. </w:t>
      </w:r>
      <w:r w:rsidRPr="004640CE">
        <w:rPr>
          <w:i/>
          <w:iCs/>
          <w:noProof/>
          <w:color w:val="auto"/>
        </w:rPr>
        <w:t>Science</w:t>
      </w:r>
      <w:r w:rsidRPr="004640CE">
        <w:rPr>
          <w:noProof/>
          <w:color w:val="auto"/>
        </w:rPr>
        <w:t>. doi: 10.1126/science.aan1295 (2017).</w:t>
      </w:r>
    </w:p>
    <w:p w14:paraId="040D648D" w14:textId="5AECE0F9" w:rsidR="00B32616" w:rsidRPr="004640CE" w:rsidRDefault="009C4833" w:rsidP="00FB04AE">
      <w:pPr>
        <w:contextualSpacing/>
        <w:rPr>
          <w:color w:val="auto"/>
        </w:rPr>
      </w:pPr>
      <w:r w:rsidRPr="004640CE">
        <w:rPr>
          <w:color w:val="auto"/>
          <w:lang w:val="en-US"/>
        </w:rPr>
        <w:fldChar w:fldCharType="end"/>
      </w:r>
      <w:r w:rsidR="67C88D1E" w:rsidRPr="004640CE">
        <w:rPr>
          <w:color w:val="auto"/>
        </w:rPr>
        <w:t xml:space="preserve"> </w:t>
      </w:r>
    </w:p>
    <w:p w14:paraId="6F7DFECA" w14:textId="5ACD006D" w:rsidR="00B32616" w:rsidRPr="004640CE" w:rsidRDefault="00B32616" w:rsidP="00FB04AE">
      <w:pPr>
        <w:contextualSpacing/>
        <w:rPr>
          <w:color w:val="auto"/>
        </w:rPr>
      </w:pPr>
    </w:p>
    <w:sectPr w:rsidR="00B32616" w:rsidRPr="004640CE" w:rsidSect="00EC0E1C">
      <w:headerReference w:type="default" r:id="rId20"/>
      <w:footerReference w:type="default" r:id="rId21"/>
      <w:headerReference w:type="first" r:id="rId22"/>
      <w:footerReference w:type="first" r:id="rId23"/>
      <w:pgSz w:w="11906" w:h="16838" w:code="9"/>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9AEDB9" w14:textId="77777777" w:rsidR="004F4B9A" w:rsidRDefault="004F4B9A" w:rsidP="00A57EB6">
      <w:r>
        <w:separator/>
      </w:r>
    </w:p>
  </w:endnote>
  <w:endnote w:type="continuationSeparator" w:id="0">
    <w:p w14:paraId="6C309F9B" w14:textId="77777777" w:rsidR="004F4B9A" w:rsidRDefault="004F4B9A" w:rsidP="00A57EB6">
      <w:r>
        <w:continuationSeparator/>
      </w:r>
    </w:p>
  </w:endnote>
  <w:endnote w:type="continuationNotice" w:id="1">
    <w:p w14:paraId="4F336AD2" w14:textId="77777777" w:rsidR="004F4B9A" w:rsidRDefault="004F4B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47363" w14:textId="71AB2B06" w:rsidR="00F5742C" w:rsidRPr="00494F77" w:rsidRDefault="00F5742C" w:rsidP="00A57E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F5742C" w:rsidRDefault="00F5742C" w:rsidP="00A57EB6">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E842B3" w14:textId="77777777" w:rsidR="004F4B9A" w:rsidRDefault="004F4B9A" w:rsidP="00A57EB6">
      <w:r>
        <w:separator/>
      </w:r>
    </w:p>
  </w:footnote>
  <w:footnote w:type="continuationSeparator" w:id="0">
    <w:p w14:paraId="41B48CAC" w14:textId="77777777" w:rsidR="004F4B9A" w:rsidRDefault="004F4B9A" w:rsidP="00A57EB6">
      <w:r>
        <w:continuationSeparator/>
      </w:r>
    </w:p>
  </w:footnote>
  <w:footnote w:type="continuationNotice" w:id="1">
    <w:p w14:paraId="07252EAD" w14:textId="77777777" w:rsidR="004F4B9A" w:rsidRDefault="004F4B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F5742C" w:rsidRPr="006F06E4" w:rsidRDefault="00F5742C" w:rsidP="00A57EB6">
    <w:pPr>
      <w:pStyle w:val="Header"/>
      <w:rPr>
        <w:b/>
        <w:color w:val="1F497D"/>
        <w:sz w:val="28"/>
        <w:szCs w:val="28"/>
      </w:rPr>
    </w:pPr>
    <w:r w:rsidRPr="009A38A5">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4BA6A604" w:rsidR="00F5742C" w:rsidRPr="00E77D26" w:rsidRDefault="00F5742C" w:rsidP="00A57EB6">
    <w:pPr>
      <w:pStyle w:val="Header"/>
      <w:rPr>
        <w:sz w:val="3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12E56"/>
    <w:multiLevelType w:val="multilevel"/>
    <w:tmpl w:val="B76092DA"/>
    <w:lvl w:ilvl="0">
      <w:start w:val="1"/>
      <w:numFmt w:val="decimal"/>
      <w:lvlText w:val="%1"/>
      <w:lvlJc w:val="left"/>
      <w:pPr>
        <w:ind w:left="780" w:hanging="780"/>
      </w:pPr>
      <w:rPr>
        <w:rFonts w:hint="default"/>
      </w:rPr>
    </w:lvl>
    <w:lvl w:ilvl="1">
      <w:start w:val="4"/>
      <w:numFmt w:val="decimal"/>
      <w:lvlText w:val="%1.%2"/>
      <w:lvlJc w:val="left"/>
      <w:pPr>
        <w:ind w:left="780" w:hanging="780"/>
      </w:pPr>
      <w:rPr>
        <w:rFonts w:hint="default"/>
      </w:rPr>
    </w:lvl>
    <w:lvl w:ilvl="2">
      <w:start w:val="10"/>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C5745"/>
    <w:multiLevelType w:val="hybridMultilevel"/>
    <w:tmpl w:val="6BCAB2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B46FE3"/>
    <w:multiLevelType w:val="hybridMultilevel"/>
    <w:tmpl w:val="62DCFF50"/>
    <w:lvl w:ilvl="0" w:tplc="1CECEED0">
      <w:numFmt w:val="none"/>
      <w:lvlText w:val=""/>
      <w:lvlJc w:val="left"/>
      <w:pPr>
        <w:tabs>
          <w:tab w:val="num" w:pos="360"/>
        </w:tabs>
      </w:pPr>
    </w:lvl>
    <w:lvl w:ilvl="1" w:tplc="5E6A987E">
      <w:start w:val="1"/>
      <w:numFmt w:val="lowerLetter"/>
      <w:lvlText w:val="%2."/>
      <w:lvlJc w:val="left"/>
      <w:pPr>
        <w:ind w:left="1440" w:hanging="360"/>
      </w:pPr>
    </w:lvl>
    <w:lvl w:ilvl="2" w:tplc="AFB42C70">
      <w:start w:val="1"/>
      <w:numFmt w:val="lowerRoman"/>
      <w:lvlText w:val="%3."/>
      <w:lvlJc w:val="right"/>
      <w:pPr>
        <w:ind w:left="2160" w:hanging="180"/>
      </w:pPr>
    </w:lvl>
    <w:lvl w:ilvl="3" w:tplc="11809B88">
      <w:start w:val="1"/>
      <w:numFmt w:val="decimal"/>
      <w:lvlText w:val="%4."/>
      <w:lvlJc w:val="left"/>
      <w:pPr>
        <w:ind w:left="2880" w:hanging="360"/>
      </w:pPr>
    </w:lvl>
    <w:lvl w:ilvl="4" w:tplc="23944126">
      <w:start w:val="1"/>
      <w:numFmt w:val="lowerLetter"/>
      <w:lvlText w:val="%5."/>
      <w:lvlJc w:val="left"/>
      <w:pPr>
        <w:ind w:left="3600" w:hanging="360"/>
      </w:pPr>
    </w:lvl>
    <w:lvl w:ilvl="5" w:tplc="99B685A6">
      <w:start w:val="1"/>
      <w:numFmt w:val="lowerRoman"/>
      <w:lvlText w:val="%6."/>
      <w:lvlJc w:val="right"/>
      <w:pPr>
        <w:ind w:left="4320" w:hanging="180"/>
      </w:pPr>
    </w:lvl>
    <w:lvl w:ilvl="6" w:tplc="B76E6AC6">
      <w:start w:val="1"/>
      <w:numFmt w:val="decimal"/>
      <w:lvlText w:val="%7."/>
      <w:lvlJc w:val="left"/>
      <w:pPr>
        <w:ind w:left="5040" w:hanging="360"/>
      </w:pPr>
    </w:lvl>
    <w:lvl w:ilvl="7" w:tplc="AF2CD6E0">
      <w:start w:val="1"/>
      <w:numFmt w:val="lowerLetter"/>
      <w:lvlText w:val="%8."/>
      <w:lvlJc w:val="left"/>
      <w:pPr>
        <w:ind w:left="5760" w:hanging="360"/>
      </w:pPr>
    </w:lvl>
    <w:lvl w:ilvl="8" w:tplc="E2B03146">
      <w:start w:val="1"/>
      <w:numFmt w:val="lowerRoman"/>
      <w:lvlText w:val="%9."/>
      <w:lvlJc w:val="right"/>
      <w:pPr>
        <w:ind w:left="6480" w:hanging="180"/>
      </w:pPr>
    </w:lvl>
  </w:abstractNum>
  <w:abstractNum w:abstractNumId="4"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92280C"/>
    <w:multiLevelType w:val="hybridMultilevel"/>
    <w:tmpl w:val="FB48AD8A"/>
    <w:lvl w:ilvl="0" w:tplc="A29A5CC8">
      <w:start w:val="1"/>
      <w:numFmt w:val="decimal"/>
      <w:lvlText w:val="%1."/>
      <w:lvlJc w:val="left"/>
      <w:pPr>
        <w:ind w:left="360" w:hanging="360"/>
      </w:pPr>
      <w:rPr>
        <w:rFonts w:hint="default"/>
      </w:rPr>
    </w:lvl>
    <w:lvl w:ilvl="1" w:tplc="D0607DA4">
      <w:start w:val="1"/>
      <w:numFmt w:val="decimal"/>
      <w:lvlText w:val="%1.%2."/>
      <w:lvlJc w:val="left"/>
      <w:pPr>
        <w:ind w:left="792" w:hanging="432"/>
      </w:pPr>
      <w:rPr>
        <w:rFonts w:hint="default"/>
      </w:rPr>
    </w:lvl>
    <w:lvl w:ilvl="2" w:tplc="8EEA5426">
      <w:start w:val="1"/>
      <w:numFmt w:val="decimal"/>
      <w:lvlText w:val="%1.%2.%3."/>
      <w:lvlJc w:val="left"/>
      <w:pPr>
        <w:ind w:left="1224" w:hanging="504"/>
      </w:pPr>
      <w:rPr>
        <w:rFonts w:hint="default"/>
      </w:rPr>
    </w:lvl>
    <w:lvl w:ilvl="3" w:tplc="98BA9988">
      <w:start w:val="1"/>
      <w:numFmt w:val="decimal"/>
      <w:lvlText w:val="%1.%2.%3.%4."/>
      <w:lvlJc w:val="left"/>
      <w:pPr>
        <w:ind w:left="1728" w:hanging="648"/>
      </w:pPr>
      <w:rPr>
        <w:rFonts w:hint="default"/>
      </w:rPr>
    </w:lvl>
    <w:lvl w:ilvl="4" w:tplc="95B24D30">
      <w:start w:val="1"/>
      <w:numFmt w:val="decimal"/>
      <w:lvlText w:val="%1.%2.%3.%4.%5."/>
      <w:lvlJc w:val="left"/>
      <w:pPr>
        <w:ind w:left="2232" w:hanging="792"/>
      </w:pPr>
      <w:rPr>
        <w:rFonts w:hint="default"/>
      </w:rPr>
    </w:lvl>
    <w:lvl w:ilvl="5" w:tplc="80024606">
      <w:start w:val="1"/>
      <w:numFmt w:val="decimal"/>
      <w:lvlText w:val="%1.%2.%3.%4.%5.%6."/>
      <w:lvlJc w:val="left"/>
      <w:pPr>
        <w:ind w:left="2736" w:hanging="936"/>
      </w:pPr>
      <w:rPr>
        <w:rFonts w:hint="default"/>
      </w:rPr>
    </w:lvl>
    <w:lvl w:ilvl="6" w:tplc="C70A7A5A">
      <w:start w:val="1"/>
      <w:numFmt w:val="decimal"/>
      <w:lvlText w:val="%1.%2.%3.%4.%5.%6.%7."/>
      <w:lvlJc w:val="left"/>
      <w:pPr>
        <w:ind w:left="3240" w:hanging="1080"/>
      </w:pPr>
      <w:rPr>
        <w:rFonts w:hint="default"/>
      </w:rPr>
    </w:lvl>
    <w:lvl w:ilvl="7" w:tplc="2FDEB042">
      <w:start w:val="1"/>
      <w:numFmt w:val="decimal"/>
      <w:lvlText w:val="%1.%2.%3.%4.%5.%6.%7.%8."/>
      <w:lvlJc w:val="left"/>
      <w:pPr>
        <w:ind w:left="3744" w:hanging="1224"/>
      </w:pPr>
      <w:rPr>
        <w:rFonts w:hint="default"/>
      </w:rPr>
    </w:lvl>
    <w:lvl w:ilvl="8" w:tplc="50FE76B0">
      <w:start w:val="1"/>
      <w:numFmt w:val="decimal"/>
      <w:lvlText w:val="%1.%2.%3.%4.%5.%6.%7.%8.%9."/>
      <w:lvlJc w:val="left"/>
      <w:pPr>
        <w:ind w:left="4320" w:hanging="1440"/>
      </w:pPr>
      <w:rPr>
        <w:rFonts w:hint="default"/>
      </w:rPr>
    </w:lvl>
  </w:abstractNum>
  <w:abstractNum w:abstractNumId="6" w15:restartNumberingAfterBreak="0">
    <w:nsid w:val="080303DB"/>
    <w:multiLevelType w:val="hybridMultilevel"/>
    <w:tmpl w:val="2CAE5F42"/>
    <w:lvl w:ilvl="0" w:tplc="854AFA18">
      <w:start w:val="1"/>
      <w:numFmt w:val="upperRoman"/>
      <w:lvlText w:val="%1."/>
      <w:lvlJc w:val="right"/>
      <w:pPr>
        <w:tabs>
          <w:tab w:val="num" w:pos="644"/>
        </w:tabs>
        <w:ind w:left="644" w:hanging="360"/>
      </w:pPr>
    </w:lvl>
    <w:lvl w:ilvl="1" w:tplc="077A51D2" w:tentative="1">
      <w:start w:val="1"/>
      <w:numFmt w:val="decimal"/>
      <w:lvlText w:val="%2."/>
      <w:lvlJc w:val="left"/>
      <w:pPr>
        <w:tabs>
          <w:tab w:val="num" w:pos="1364"/>
        </w:tabs>
        <w:ind w:left="1364" w:hanging="360"/>
      </w:pPr>
    </w:lvl>
    <w:lvl w:ilvl="2" w:tplc="4DB8E316" w:tentative="1">
      <w:start w:val="1"/>
      <w:numFmt w:val="decimal"/>
      <w:lvlText w:val="%3."/>
      <w:lvlJc w:val="left"/>
      <w:pPr>
        <w:tabs>
          <w:tab w:val="num" w:pos="2084"/>
        </w:tabs>
        <w:ind w:left="2084" w:hanging="360"/>
      </w:pPr>
    </w:lvl>
    <w:lvl w:ilvl="3" w:tplc="62FE3192" w:tentative="1">
      <w:start w:val="1"/>
      <w:numFmt w:val="decimal"/>
      <w:lvlText w:val="%4."/>
      <w:lvlJc w:val="left"/>
      <w:pPr>
        <w:tabs>
          <w:tab w:val="num" w:pos="2804"/>
        </w:tabs>
        <w:ind w:left="2804" w:hanging="360"/>
      </w:pPr>
    </w:lvl>
    <w:lvl w:ilvl="4" w:tplc="345626BA" w:tentative="1">
      <w:start w:val="1"/>
      <w:numFmt w:val="decimal"/>
      <w:lvlText w:val="%5."/>
      <w:lvlJc w:val="left"/>
      <w:pPr>
        <w:tabs>
          <w:tab w:val="num" w:pos="3524"/>
        </w:tabs>
        <w:ind w:left="3524" w:hanging="360"/>
      </w:pPr>
    </w:lvl>
    <w:lvl w:ilvl="5" w:tplc="2DB2902E" w:tentative="1">
      <w:start w:val="1"/>
      <w:numFmt w:val="decimal"/>
      <w:lvlText w:val="%6."/>
      <w:lvlJc w:val="left"/>
      <w:pPr>
        <w:tabs>
          <w:tab w:val="num" w:pos="4244"/>
        </w:tabs>
        <w:ind w:left="4244" w:hanging="360"/>
      </w:pPr>
    </w:lvl>
    <w:lvl w:ilvl="6" w:tplc="CD40BAE0" w:tentative="1">
      <w:start w:val="1"/>
      <w:numFmt w:val="decimal"/>
      <w:lvlText w:val="%7."/>
      <w:lvlJc w:val="left"/>
      <w:pPr>
        <w:tabs>
          <w:tab w:val="num" w:pos="4964"/>
        </w:tabs>
        <w:ind w:left="4964" w:hanging="360"/>
      </w:pPr>
    </w:lvl>
    <w:lvl w:ilvl="7" w:tplc="D258F6EE" w:tentative="1">
      <w:start w:val="1"/>
      <w:numFmt w:val="decimal"/>
      <w:lvlText w:val="%8."/>
      <w:lvlJc w:val="left"/>
      <w:pPr>
        <w:tabs>
          <w:tab w:val="num" w:pos="5684"/>
        </w:tabs>
        <w:ind w:left="5684" w:hanging="360"/>
      </w:pPr>
    </w:lvl>
    <w:lvl w:ilvl="8" w:tplc="8CD42990" w:tentative="1">
      <w:start w:val="1"/>
      <w:numFmt w:val="decimal"/>
      <w:lvlText w:val="%9."/>
      <w:lvlJc w:val="left"/>
      <w:pPr>
        <w:tabs>
          <w:tab w:val="num" w:pos="6404"/>
        </w:tabs>
        <w:ind w:left="6404" w:hanging="360"/>
      </w:pPr>
    </w:lvl>
  </w:abstractNum>
  <w:abstractNum w:abstractNumId="7" w15:restartNumberingAfterBreak="0">
    <w:nsid w:val="08D200AE"/>
    <w:multiLevelType w:val="hybridMultilevel"/>
    <w:tmpl w:val="FCF86DEC"/>
    <w:lvl w:ilvl="0" w:tplc="E4E48DFE">
      <w:start w:val="1"/>
      <w:numFmt w:val="decimal"/>
      <w:lvlText w:val="%1."/>
      <w:lvlJc w:val="left"/>
      <w:pPr>
        <w:ind w:left="360" w:hanging="360"/>
      </w:pPr>
      <w:rPr>
        <w:rFonts w:hint="default"/>
      </w:rPr>
    </w:lvl>
    <w:lvl w:ilvl="1" w:tplc="D7E87730">
      <w:start w:val="1"/>
      <w:numFmt w:val="decimal"/>
      <w:lvlText w:val="%1.%2."/>
      <w:lvlJc w:val="left"/>
      <w:pPr>
        <w:ind w:left="792" w:hanging="432"/>
      </w:pPr>
    </w:lvl>
    <w:lvl w:ilvl="2" w:tplc="EA2AEE20">
      <w:start w:val="1"/>
      <w:numFmt w:val="decimal"/>
      <w:lvlText w:val="%1.%2.%3."/>
      <w:lvlJc w:val="left"/>
      <w:pPr>
        <w:ind w:left="1224" w:hanging="504"/>
      </w:pPr>
    </w:lvl>
    <w:lvl w:ilvl="3" w:tplc="DA604336">
      <w:start w:val="1"/>
      <w:numFmt w:val="decimal"/>
      <w:lvlText w:val="%1.%2.%3.%4."/>
      <w:lvlJc w:val="left"/>
      <w:pPr>
        <w:ind w:left="1728" w:hanging="648"/>
      </w:pPr>
    </w:lvl>
    <w:lvl w:ilvl="4" w:tplc="B9160A7C">
      <w:start w:val="1"/>
      <w:numFmt w:val="decimal"/>
      <w:lvlText w:val="%1.%2.%3.%4.%5."/>
      <w:lvlJc w:val="left"/>
      <w:pPr>
        <w:ind w:left="2232" w:hanging="792"/>
      </w:pPr>
    </w:lvl>
    <w:lvl w:ilvl="5" w:tplc="98A6C058">
      <w:start w:val="1"/>
      <w:numFmt w:val="decimal"/>
      <w:lvlText w:val="%1.%2.%3.%4.%5.%6."/>
      <w:lvlJc w:val="left"/>
      <w:pPr>
        <w:ind w:left="2736" w:hanging="936"/>
      </w:pPr>
    </w:lvl>
    <w:lvl w:ilvl="6" w:tplc="6F8CCA7A">
      <w:start w:val="1"/>
      <w:numFmt w:val="decimal"/>
      <w:lvlText w:val="%1.%2.%3.%4.%5.%6.%7."/>
      <w:lvlJc w:val="left"/>
      <w:pPr>
        <w:ind w:left="3240" w:hanging="1080"/>
      </w:pPr>
    </w:lvl>
    <w:lvl w:ilvl="7" w:tplc="30406C04">
      <w:start w:val="1"/>
      <w:numFmt w:val="decimal"/>
      <w:lvlText w:val="%1.%2.%3.%4.%5.%6.%7.%8."/>
      <w:lvlJc w:val="left"/>
      <w:pPr>
        <w:ind w:left="3744" w:hanging="1224"/>
      </w:pPr>
    </w:lvl>
    <w:lvl w:ilvl="8" w:tplc="5F663A4A">
      <w:start w:val="1"/>
      <w:numFmt w:val="decimal"/>
      <w:lvlText w:val="%1.%2.%3.%4.%5.%6.%7.%8.%9."/>
      <w:lvlJc w:val="left"/>
      <w:pPr>
        <w:ind w:left="4320" w:hanging="1440"/>
      </w:pPr>
    </w:lvl>
  </w:abstractNum>
  <w:abstractNum w:abstractNumId="8"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EA6F50"/>
    <w:multiLevelType w:val="hybridMultilevel"/>
    <w:tmpl w:val="7B725F9C"/>
    <w:lvl w:ilvl="0" w:tplc="FD50A152">
      <w:start w:val="1"/>
      <w:numFmt w:val="decimal"/>
      <w:lvlText w:val="%1."/>
      <w:lvlJc w:val="left"/>
      <w:pPr>
        <w:ind w:left="360" w:hanging="360"/>
      </w:pPr>
    </w:lvl>
    <w:lvl w:ilvl="1" w:tplc="35766742">
      <w:start w:val="1"/>
      <w:numFmt w:val="decimal"/>
      <w:lvlText w:val="%1.%2."/>
      <w:lvlJc w:val="left"/>
      <w:pPr>
        <w:ind w:left="792" w:hanging="432"/>
      </w:pPr>
    </w:lvl>
    <w:lvl w:ilvl="2" w:tplc="BBB23A94">
      <w:start w:val="1"/>
      <w:numFmt w:val="decimal"/>
      <w:lvlText w:val="%1.%2.%3."/>
      <w:lvlJc w:val="left"/>
      <w:pPr>
        <w:ind w:left="1224" w:hanging="504"/>
      </w:pPr>
    </w:lvl>
    <w:lvl w:ilvl="3" w:tplc="C8145EA6">
      <w:start w:val="1"/>
      <w:numFmt w:val="decimal"/>
      <w:lvlText w:val="%1.%2.%3.%4."/>
      <w:lvlJc w:val="left"/>
      <w:pPr>
        <w:ind w:left="1728" w:hanging="648"/>
      </w:pPr>
    </w:lvl>
    <w:lvl w:ilvl="4" w:tplc="8D683660">
      <w:start w:val="1"/>
      <w:numFmt w:val="decimal"/>
      <w:lvlText w:val="%1.%2.%3.%4.%5."/>
      <w:lvlJc w:val="left"/>
      <w:pPr>
        <w:ind w:left="2232" w:hanging="792"/>
      </w:pPr>
    </w:lvl>
    <w:lvl w:ilvl="5" w:tplc="8DAA2AA2">
      <w:start w:val="1"/>
      <w:numFmt w:val="decimal"/>
      <w:lvlText w:val="%1.%2.%3.%4.%5.%6."/>
      <w:lvlJc w:val="left"/>
      <w:pPr>
        <w:ind w:left="2736" w:hanging="936"/>
      </w:pPr>
    </w:lvl>
    <w:lvl w:ilvl="6" w:tplc="0AD62D10">
      <w:start w:val="1"/>
      <w:numFmt w:val="decimal"/>
      <w:lvlText w:val="%1.%2.%3.%4.%5.%6.%7."/>
      <w:lvlJc w:val="left"/>
      <w:pPr>
        <w:ind w:left="3240" w:hanging="1080"/>
      </w:pPr>
    </w:lvl>
    <w:lvl w:ilvl="7" w:tplc="2F147F44">
      <w:start w:val="1"/>
      <w:numFmt w:val="decimal"/>
      <w:lvlText w:val="%1.%2.%3.%4.%5.%6.%7.%8."/>
      <w:lvlJc w:val="left"/>
      <w:pPr>
        <w:ind w:left="3744" w:hanging="1224"/>
      </w:pPr>
    </w:lvl>
    <w:lvl w:ilvl="8" w:tplc="F0CEACA0">
      <w:start w:val="1"/>
      <w:numFmt w:val="decimal"/>
      <w:lvlText w:val="%1.%2.%3.%4.%5.%6.%7.%8.%9."/>
      <w:lvlJc w:val="left"/>
      <w:pPr>
        <w:ind w:left="4320" w:hanging="1440"/>
      </w:pPr>
    </w:lvl>
  </w:abstractNum>
  <w:abstractNum w:abstractNumId="11" w15:restartNumberingAfterBreak="0">
    <w:nsid w:val="1228299C"/>
    <w:multiLevelType w:val="multilevel"/>
    <w:tmpl w:val="53A0B63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A6443C"/>
    <w:multiLevelType w:val="hybridMultilevel"/>
    <w:tmpl w:val="5CCEC22E"/>
    <w:styleLink w:val="Stile2"/>
    <w:lvl w:ilvl="0" w:tplc="013A7CAE">
      <w:start w:val="3"/>
      <w:numFmt w:val="decimal"/>
      <w:lvlText w:val="%1"/>
      <w:lvlJc w:val="left"/>
      <w:pPr>
        <w:ind w:left="360" w:hanging="360"/>
      </w:pPr>
      <w:rPr>
        <w:rFonts w:hint="default"/>
      </w:rPr>
    </w:lvl>
    <w:lvl w:ilvl="1" w:tplc="7B16754A">
      <w:start w:val="1"/>
      <w:numFmt w:val="decimal"/>
      <w:lvlText w:val="%1.%2"/>
      <w:lvlJc w:val="left"/>
      <w:pPr>
        <w:ind w:left="360" w:hanging="360"/>
      </w:pPr>
      <w:rPr>
        <w:rFonts w:hint="default"/>
      </w:rPr>
    </w:lvl>
    <w:lvl w:ilvl="2" w:tplc="0C36ECD4">
      <w:start w:val="1"/>
      <w:numFmt w:val="decimal"/>
      <w:lvlText w:val="%1.%2.%3"/>
      <w:lvlJc w:val="left"/>
      <w:pPr>
        <w:ind w:left="720" w:hanging="720"/>
      </w:pPr>
      <w:rPr>
        <w:rFonts w:hint="default"/>
      </w:rPr>
    </w:lvl>
    <w:lvl w:ilvl="3" w:tplc="2E10660A">
      <w:start w:val="1"/>
      <w:numFmt w:val="decimal"/>
      <w:lvlText w:val="%1.%2.%3.%4"/>
      <w:lvlJc w:val="left"/>
      <w:pPr>
        <w:ind w:left="720" w:hanging="720"/>
      </w:pPr>
      <w:rPr>
        <w:rFonts w:hint="default"/>
      </w:rPr>
    </w:lvl>
    <w:lvl w:ilvl="4" w:tplc="F43086F6">
      <w:start w:val="1"/>
      <w:numFmt w:val="decimal"/>
      <w:lvlText w:val="%1.%2.%3.%4.%5"/>
      <w:lvlJc w:val="left"/>
      <w:pPr>
        <w:ind w:left="1080" w:hanging="1080"/>
      </w:pPr>
      <w:rPr>
        <w:rFonts w:hint="default"/>
      </w:rPr>
    </w:lvl>
    <w:lvl w:ilvl="5" w:tplc="14F8C78A">
      <w:start w:val="1"/>
      <w:numFmt w:val="decimal"/>
      <w:lvlText w:val="%1.%2.%3.%4.%5.%6"/>
      <w:lvlJc w:val="left"/>
      <w:pPr>
        <w:ind w:left="1080" w:hanging="1080"/>
      </w:pPr>
      <w:rPr>
        <w:rFonts w:hint="default"/>
      </w:rPr>
    </w:lvl>
    <w:lvl w:ilvl="6" w:tplc="72BABE52">
      <w:start w:val="1"/>
      <w:numFmt w:val="decimal"/>
      <w:lvlText w:val="%1.%2.%3.%4.%5.%6.%7"/>
      <w:lvlJc w:val="left"/>
      <w:pPr>
        <w:ind w:left="1440" w:hanging="1440"/>
      </w:pPr>
      <w:rPr>
        <w:rFonts w:hint="default"/>
      </w:rPr>
    </w:lvl>
    <w:lvl w:ilvl="7" w:tplc="FF18BEE8">
      <w:start w:val="1"/>
      <w:numFmt w:val="decimal"/>
      <w:lvlText w:val="%1.%2.%3.%4.%5.%6.%7.%8"/>
      <w:lvlJc w:val="left"/>
      <w:pPr>
        <w:ind w:left="1440" w:hanging="1440"/>
      </w:pPr>
      <w:rPr>
        <w:rFonts w:hint="default"/>
      </w:rPr>
    </w:lvl>
    <w:lvl w:ilvl="8" w:tplc="3CCA6C98">
      <w:start w:val="1"/>
      <w:numFmt w:val="decimal"/>
      <w:lvlText w:val="%1.%2.%3.%4.%5.%6.%7.%8.%9"/>
      <w:lvlJc w:val="left"/>
      <w:pPr>
        <w:ind w:left="1800" w:hanging="1800"/>
      </w:pPr>
      <w:rPr>
        <w:rFonts w:hint="default"/>
      </w:rPr>
    </w:lvl>
  </w:abstractNum>
  <w:abstractNum w:abstractNumId="14" w15:restartNumberingAfterBreak="0">
    <w:nsid w:val="19895984"/>
    <w:multiLevelType w:val="hybridMultilevel"/>
    <w:tmpl w:val="FCC82340"/>
    <w:styleLink w:val="Stile6"/>
    <w:lvl w:ilvl="0" w:tplc="7D00D7AE">
      <w:start w:val="1"/>
      <w:numFmt w:val="decimal"/>
      <w:lvlText w:val="%1"/>
      <w:lvlJc w:val="left"/>
      <w:pPr>
        <w:ind w:left="360" w:hanging="360"/>
      </w:pPr>
      <w:rPr>
        <w:rFonts w:hint="default"/>
      </w:rPr>
    </w:lvl>
    <w:lvl w:ilvl="1" w:tplc="C778F75E">
      <w:start w:val="2"/>
      <w:numFmt w:val="decimal"/>
      <w:lvlText w:val="%1.%2"/>
      <w:lvlJc w:val="left"/>
      <w:pPr>
        <w:ind w:left="360" w:hanging="360"/>
      </w:pPr>
      <w:rPr>
        <w:rFonts w:hint="default"/>
      </w:rPr>
    </w:lvl>
    <w:lvl w:ilvl="2" w:tplc="7BEED556">
      <w:start w:val="1"/>
      <w:numFmt w:val="decimal"/>
      <w:lvlText w:val="%1.%2.%3"/>
      <w:lvlJc w:val="left"/>
      <w:pPr>
        <w:ind w:left="720" w:hanging="720"/>
      </w:pPr>
      <w:rPr>
        <w:rFonts w:hint="default"/>
      </w:rPr>
    </w:lvl>
    <w:lvl w:ilvl="3" w:tplc="E7F2C772">
      <w:start w:val="1"/>
      <w:numFmt w:val="decimal"/>
      <w:lvlText w:val="%1.%2.%3.%4"/>
      <w:lvlJc w:val="left"/>
      <w:pPr>
        <w:ind w:left="720" w:hanging="720"/>
      </w:pPr>
      <w:rPr>
        <w:rFonts w:hint="default"/>
      </w:rPr>
    </w:lvl>
    <w:lvl w:ilvl="4" w:tplc="E5EE98B4">
      <w:start w:val="1"/>
      <w:numFmt w:val="decimal"/>
      <w:lvlText w:val="%1.%2.%3.%4.%5"/>
      <w:lvlJc w:val="left"/>
      <w:pPr>
        <w:ind w:left="1080" w:hanging="1080"/>
      </w:pPr>
      <w:rPr>
        <w:rFonts w:hint="default"/>
      </w:rPr>
    </w:lvl>
    <w:lvl w:ilvl="5" w:tplc="BA5E4650">
      <w:start w:val="1"/>
      <w:numFmt w:val="decimal"/>
      <w:lvlText w:val="%1.%2.%3.%4.%5.%6"/>
      <w:lvlJc w:val="left"/>
      <w:pPr>
        <w:ind w:left="1080" w:hanging="1080"/>
      </w:pPr>
      <w:rPr>
        <w:rFonts w:hint="default"/>
      </w:rPr>
    </w:lvl>
    <w:lvl w:ilvl="6" w:tplc="E73ED74E">
      <w:start w:val="1"/>
      <w:numFmt w:val="decimal"/>
      <w:lvlText w:val="%1.%2.%3.%4.%5.%6.%7"/>
      <w:lvlJc w:val="left"/>
      <w:pPr>
        <w:ind w:left="1440" w:hanging="1440"/>
      </w:pPr>
      <w:rPr>
        <w:rFonts w:hint="default"/>
      </w:rPr>
    </w:lvl>
    <w:lvl w:ilvl="7" w:tplc="88A6A8CE">
      <w:start w:val="1"/>
      <w:numFmt w:val="decimal"/>
      <w:lvlText w:val="%1.%2.%3.%4.%5.%6.%7.%8"/>
      <w:lvlJc w:val="left"/>
      <w:pPr>
        <w:ind w:left="1440" w:hanging="1440"/>
      </w:pPr>
      <w:rPr>
        <w:rFonts w:hint="default"/>
      </w:rPr>
    </w:lvl>
    <w:lvl w:ilvl="8" w:tplc="85244F4E">
      <w:start w:val="1"/>
      <w:numFmt w:val="decimal"/>
      <w:lvlText w:val="%1.%2.%3.%4.%5.%6.%7.%8.%9"/>
      <w:lvlJc w:val="left"/>
      <w:pPr>
        <w:ind w:left="1800" w:hanging="1800"/>
      </w:pPr>
      <w:rPr>
        <w:rFonts w:hint="default"/>
      </w:rPr>
    </w:lvl>
  </w:abstractNum>
  <w:abstractNum w:abstractNumId="1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074C61"/>
    <w:multiLevelType w:val="hybridMultilevel"/>
    <w:tmpl w:val="BB52AD5E"/>
    <w:styleLink w:val="Stile4"/>
    <w:lvl w:ilvl="0" w:tplc="300EE83E">
      <w:start w:val="2"/>
      <w:numFmt w:val="decimal"/>
      <w:lvlText w:val="%1"/>
      <w:lvlJc w:val="left"/>
      <w:pPr>
        <w:ind w:left="360" w:hanging="360"/>
      </w:pPr>
      <w:rPr>
        <w:rFonts w:hint="default"/>
      </w:rPr>
    </w:lvl>
    <w:lvl w:ilvl="1" w:tplc="2AD8009C">
      <w:start w:val="1"/>
      <w:numFmt w:val="decimal"/>
      <w:lvlText w:val="%1.%2"/>
      <w:lvlJc w:val="left"/>
      <w:pPr>
        <w:ind w:left="360" w:hanging="360"/>
      </w:pPr>
      <w:rPr>
        <w:rFonts w:hint="default"/>
      </w:rPr>
    </w:lvl>
    <w:lvl w:ilvl="2" w:tplc="B002E328">
      <w:start w:val="1"/>
      <w:numFmt w:val="decimal"/>
      <w:lvlText w:val="%1.%2.%3"/>
      <w:lvlJc w:val="left"/>
      <w:pPr>
        <w:ind w:left="720" w:hanging="720"/>
      </w:pPr>
      <w:rPr>
        <w:rFonts w:hint="default"/>
      </w:rPr>
    </w:lvl>
    <w:lvl w:ilvl="3" w:tplc="3194810C">
      <w:start w:val="1"/>
      <w:numFmt w:val="decimal"/>
      <w:lvlText w:val="%1.%2.%3.%4"/>
      <w:lvlJc w:val="left"/>
      <w:pPr>
        <w:ind w:left="720" w:hanging="720"/>
      </w:pPr>
      <w:rPr>
        <w:rFonts w:hint="default"/>
      </w:rPr>
    </w:lvl>
    <w:lvl w:ilvl="4" w:tplc="2BC0C1B8">
      <w:start w:val="1"/>
      <w:numFmt w:val="decimal"/>
      <w:lvlText w:val="%1.%2.%3.%4.%5"/>
      <w:lvlJc w:val="left"/>
      <w:pPr>
        <w:ind w:left="1080" w:hanging="1080"/>
      </w:pPr>
      <w:rPr>
        <w:rFonts w:hint="default"/>
      </w:rPr>
    </w:lvl>
    <w:lvl w:ilvl="5" w:tplc="5A7EE9A8">
      <w:start w:val="1"/>
      <w:numFmt w:val="decimal"/>
      <w:lvlText w:val="%1.%2.%3.%4.%5.%6"/>
      <w:lvlJc w:val="left"/>
      <w:pPr>
        <w:ind w:left="1080" w:hanging="1080"/>
      </w:pPr>
      <w:rPr>
        <w:rFonts w:hint="default"/>
      </w:rPr>
    </w:lvl>
    <w:lvl w:ilvl="6" w:tplc="71984EB6">
      <w:start w:val="1"/>
      <w:numFmt w:val="decimal"/>
      <w:lvlText w:val="%1.%2.%3.%4.%5.%6.%7"/>
      <w:lvlJc w:val="left"/>
      <w:pPr>
        <w:ind w:left="1440" w:hanging="1440"/>
      </w:pPr>
      <w:rPr>
        <w:rFonts w:hint="default"/>
      </w:rPr>
    </w:lvl>
    <w:lvl w:ilvl="7" w:tplc="F7BCAF9A">
      <w:start w:val="1"/>
      <w:numFmt w:val="decimal"/>
      <w:lvlText w:val="%1.%2.%3.%4.%5.%6.%7.%8"/>
      <w:lvlJc w:val="left"/>
      <w:pPr>
        <w:ind w:left="1440" w:hanging="1440"/>
      </w:pPr>
      <w:rPr>
        <w:rFonts w:hint="default"/>
      </w:rPr>
    </w:lvl>
    <w:lvl w:ilvl="8" w:tplc="3A983454">
      <w:start w:val="1"/>
      <w:numFmt w:val="decimal"/>
      <w:lvlText w:val="%1.%2.%3.%4.%5.%6.%7.%8.%9"/>
      <w:lvlJc w:val="left"/>
      <w:pPr>
        <w:ind w:left="1800" w:hanging="1800"/>
      </w:pPr>
      <w:rPr>
        <w:rFonts w:hint="default"/>
      </w:rPr>
    </w:lvl>
  </w:abstractNum>
  <w:abstractNum w:abstractNumId="17" w15:restartNumberingAfterBreak="0">
    <w:nsid w:val="216E2105"/>
    <w:multiLevelType w:val="hybridMultilevel"/>
    <w:tmpl w:val="A052FAC6"/>
    <w:lvl w:ilvl="0" w:tplc="D416DE52">
      <w:start w:val="1"/>
      <w:numFmt w:val="decimal"/>
      <w:lvlText w:val="%1."/>
      <w:lvlJc w:val="left"/>
      <w:pPr>
        <w:ind w:left="360" w:hanging="360"/>
      </w:pPr>
      <w:rPr>
        <w:rFonts w:hint="default"/>
      </w:rPr>
    </w:lvl>
    <w:lvl w:ilvl="1" w:tplc="7AFEF13A">
      <w:start w:val="1"/>
      <w:numFmt w:val="decimal"/>
      <w:lvlText w:val="%1.%2"/>
      <w:lvlJc w:val="left"/>
      <w:pPr>
        <w:ind w:left="360" w:hanging="360"/>
      </w:pPr>
      <w:rPr>
        <w:rFonts w:hint="default"/>
      </w:rPr>
    </w:lvl>
    <w:lvl w:ilvl="2" w:tplc="EEB43450">
      <w:start w:val="1"/>
      <w:numFmt w:val="decimal"/>
      <w:lvlText w:val="%1.%2.%3"/>
      <w:lvlJc w:val="left"/>
      <w:pPr>
        <w:ind w:left="720" w:hanging="720"/>
      </w:pPr>
      <w:rPr>
        <w:rFonts w:hint="default"/>
      </w:rPr>
    </w:lvl>
    <w:lvl w:ilvl="3" w:tplc="2B746FBA">
      <w:start w:val="1"/>
      <w:numFmt w:val="decimal"/>
      <w:lvlText w:val="%1.%2.%3.%4"/>
      <w:lvlJc w:val="left"/>
      <w:pPr>
        <w:ind w:left="720" w:hanging="720"/>
      </w:pPr>
      <w:rPr>
        <w:rFonts w:hint="default"/>
      </w:rPr>
    </w:lvl>
    <w:lvl w:ilvl="4" w:tplc="B030D8A2">
      <w:start w:val="1"/>
      <w:numFmt w:val="decimal"/>
      <w:lvlText w:val="%1.%2.%3.%4.%5"/>
      <w:lvlJc w:val="left"/>
      <w:pPr>
        <w:ind w:left="1080" w:hanging="1080"/>
      </w:pPr>
      <w:rPr>
        <w:rFonts w:hint="default"/>
      </w:rPr>
    </w:lvl>
    <w:lvl w:ilvl="5" w:tplc="7730D91E">
      <w:start w:val="1"/>
      <w:numFmt w:val="decimal"/>
      <w:lvlText w:val="%1.%2.%3.%4.%5.%6"/>
      <w:lvlJc w:val="left"/>
      <w:pPr>
        <w:ind w:left="1080" w:hanging="1080"/>
      </w:pPr>
      <w:rPr>
        <w:rFonts w:hint="default"/>
      </w:rPr>
    </w:lvl>
    <w:lvl w:ilvl="6" w:tplc="0068D712">
      <w:start w:val="1"/>
      <w:numFmt w:val="decimal"/>
      <w:lvlText w:val="%1.%2.%3.%4.%5.%6.%7"/>
      <w:lvlJc w:val="left"/>
      <w:pPr>
        <w:ind w:left="1440" w:hanging="1440"/>
      </w:pPr>
      <w:rPr>
        <w:rFonts w:hint="default"/>
      </w:rPr>
    </w:lvl>
    <w:lvl w:ilvl="7" w:tplc="8DDA840A">
      <w:start w:val="1"/>
      <w:numFmt w:val="decimal"/>
      <w:lvlText w:val="%1.%2.%3.%4.%5.%6.%7.%8"/>
      <w:lvlJc w:val="left"/>
      <w:pPr>
        <w:ind w:left="1440" w:hanging="1440"/>
      </w:pPr>
      <w:rPr>
        <w:rFonts w:hint="default"/>
      </w:rPr>
    </w:lvl>
    <w:lvl w:ilvl="8" w:tplc="E9920F02">
      <w:start w:val="1"/>
      <w:numFmt w:val="decimal"/>
      <w:lvlText w:val="%1.%2.%3.%4.%5.%6.%7.%8.%9"/>
      <w:lvlJc w:val="left"/>
      <w:pPr>
        <w:ind w:left="1800" w:hanging="1800"/>
      </w:pPr>
      <w:rPr>
        <w:rFonts w:hint="default"/>
      </w:rPr>
    </w:lvl>
  </w:abstractNum>
  <w:abstractNum w:abstractNumId="18" w15:restartNumberingAfterBreak="0">
    <w:nsid w:val="23814BCB"/>
    <w:multiLevelType w:val="hybridMultilevel"/>
    <w:tmpl w:val="FCC82340"/>
    <w:numStyleLink w:val="Stile6"/>
  </w:abstractNum>
  <w:abstractNum w:abstractNumId="19" w15:restartNumberingAfterBreak="0">
    <w:nsid w:val="238A2409"/>
    <w:multiLevelType w:val="hybridMultilevel"/>
    <w:tmpl w:val="6A7EDBA8"/>
    <w:lvl w:ilvl="0" w:tplc="169A8AC8">
      <w:start w:val="1"/>
      <w:numFmt w:val="decimal"/>
      <w:lvlText w:val="%1."/>
      <w:lvlJc w:val="left"/>
      <w:pPr>
        <w:ind w:left="360" w:hanging="360"/>
      </w:pPr>
      <w:rPr>
        <w:rFonts w:hint="default"/>
      </w:rPr>
    </w:lvl>
    <w:lvl w:ilvl="1" w:tplc="B2A04A2C">
      <w:start w:val="1"/>
      <w:numFmt w:val="decimal"/>
      <w:lvlText w:val="%1.%2"/>
      <w:lvlJc w:val="left"/>
      <w:pPr>
        <w:ind w:left="360" w:hanging="360"/>
      </w:pPr>
      <w:rPr>
        <w:rFonts w:hint="default"/>
      </w:rPr>
    </w:lvl>
    <w:lvl w:ilvl="2" w:tplc="E3F6D032">
      <w:start w:val="1"/>
      <w:numFmt w:val="decimal"/>
      <w:lvlText w:val="%1.%2.%3"/>
      <w:lvlJc w:val="left"/>
      <w:pPr>
        <w:ind w:left="720" w:hanging="720"/>
      </w:pPr>
      <w:rPr>
        <w:rFonts w:hint="default"/>
      </w:rPr>
    </w:lvl>
    <w:lvl w:ilvl="3" w:tplc="A8CAC432">
      <w:start w:val="1"/>
      <w:numFmt w:val="decimal"/>
      <w:lvlText w:val="%1.%2.%3.%4"/>
      <w:lvlJc w:val="left"/>
      <w:pPr>
        <w:ind w:left="720" w:hanging="720"/>
      </w:pPr>
      <w:rPr>
        <w:rFonts w:hint="default"/>
      </w:rPr>
    </w:lvl>
    <w:lvl w:ilvl="4" w:tplc="4A1A534A">
      <w:start w:val="1"/>
      <w:numFmt w:val="decimal"/>
      <w:lvlText w:val="%1.%2.%3.%4.%5"/>
      <w:lvlJc w:val="left"/>
      <w:pPr>
        <w:ind w:left="1080" w:hanging="1080"/>
      </w:pPr>
      <w:rPr>
        <w:rFonts w:hint="default"/>
      </w:rPr>
    </w:lvl>
    <w:lvl w:ilvl="5" w:tplc="D74C2458">
      <w:start w:val="1"/>
      <w:numFmt w:val="decimal"/>
      <w:lvlText w:val="%1.%2.%3.%4.%5.%6"/>
      <w:lvlJc w:val="left"/>
      <w:pPr>
        <w:ind w:left="1080" w:hanging="1080"/>
      </w:pPr>
      <w:rPr>
        <w:rFonts w:hint="default"/>
      </w:rPr>
    </w:lvl>
    <w:lvl w:ilvl="6" w:tplc="8D2EA53C">
      <w:start w:val="1"/>
      <w:numFmt w:val="decimal"/>
      <w:lvlText w:val="%1.%2.%3.%4.%5.%6.%7"/>
      <w:lvlJc w:val="left"/>
      <w:pPr>
        <w:ind w:left="1440" w:hanging="1440"/>
      </w:pPr>
      <w:rPr>
        <w:rFonts w:hint="default"/>
      </w:rPr>
    </w:lvl>
    <w:lvl w:ilvl="7" w:tplc="97B69708">
      <w:start w:val="1"/>
      <w:numFmt w:val="decimal"/>
      <w:lvlText w:val="%1.%2.%3.%4.%5.%6.%7.%8"/>
      <w:lvlJc w:val="left"/>
      <w:pPr>
        <w:ind w:left="1440" w:hanging="1440"/>
      </w:pPr>
      <w:rPr>
        <w:rFonts w:hint="default"/>
      </w:rPr>
    </w:lvl>
    <w:lvl w:ilvl="8" w:tplc="A0127AB8">
      <w:start w:val="1"/>
      <w:numFmt w:val="decimal"/>
      <w:lvlText w:val="%1.%2.%3.%4.%5.%6.%7.%8.%9"/>
      <w:lvlJc w:val="left"/>
      <w:pPr>
        <w:ind w:left="1800" w:hanging="1800"/>
      </w:pPr>
      <w:rPr>
        <w:rFonts w:hint="default"/>
      </w:rPr>
    </w:lvl>
  </w:abstractNum>
  <w:abstractNum w:abstractNumId="20" w15:restartNumberingAfterBreak="0">
    <w:nsid w:val="27B20F09"/>
    <w:multiLevelType w:val="hybridMultilevel"/>
    <w:tmpl w:val="0582B89E"/>
    <w:numStyleLink w:val="Stile5"/>
  </w:abstractNum>
  <w:abstractNum w:abstractNumId="21"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82D73EB"/>
    <w:multiLevelType w:val="hybridMultilevel"/>
    <w:tmpl w:val="519AD540"/>
    <w:lvl w:ilvl="0" w:tplc="A9245430">
      <w:start w:val="1"/>
      <w:numFmt w:val="decimal"/>
      <w:lvlText w:val="%1"/>
      <w:lvlJc w:val="left"/>
      <w:pPr>
        <w:ind w:left="360" w:hanging="360"/>
      </w:pPr>
      <w:rPr>
        <w:rFonts w:hint="default"/>
      </w:rPr>
    </w:lvl>
    <w:lvl w:ilvl="1" w:tplc="4C9EBCF8">
      <w:start w:val="1"/>
      <w:numFmt w:val="decimal"/>
      <w:lvlText w:val="%2.1"/>
      <w:lvlJc w:val="left"/>
      <w:pPr>
        <w:ind w:left="360" w:hanging="360"/>
      </w:pPr>
      <w:rPr>
        <w:rFonts w:hint="default"/>
      </w:rPr>
    </w:lvl>
    <w:lvl w:ilvl="2" w:tplc="29CCCC5E">
      <w:start w:val="1"/>
      <w:numFmt w:val="decimal"/>
      <w:lvlText w:val="%1.%2.%3"/>
      <w:lvlJc w:val="left"/>
      <w:pPr>
        <w:ind w:left="720" w:hanging="720"/>
      </w:pPr>
      <w:rPr>
        <w:rFonts w:hint="default"/>
      </w:rPr>
    </w:lvl>
    <w:lvl w:ilvl="3" w:tplc="D8444458">
      <w:start w:val="1"/>
      <w:numFmt w:val="decimal"/>
      <w:lvlText w:val="%1.%2.%3.%4"/>
      <w:lvlJc w:val="left"/>
      <w:pPr>
        <w:ind w:left="720" w:hanging="720"/>
      </w:pPr>
      <w:rPr>
        <w:rFonts w:hint="default"/>
      </w:rPr>
    </w:lvl>
    <w:lvl w:ilvl="4" w:tplc="70F86832">
      <w:start w:val="1"/>
      <w:numFmt w:val="decimal"/>
      <w:lvlText w:val="%1.%2.%3.%4.%5"/>
      <w:lvlJc w:val="left"/>
      <w:pPr>
        <w:ind w:left="1080" w:hanging="1080"/>
      </w:pPr>
      <w:rPr>
        <w:rFonts w:hint="default"/>
      </w:rPr>
    </w:lvl>
    <w:lvl w:ilvl="5" w:tplc="D382C4CC">
      <w:start w:val="1"/>
      <w:numFmt w:val="decimal"/>
      <w:lvlText w:val="%1.%2.%3.%4.%5.%6"/>
      <w:lvlJc w:val="left"/>
      <w:pPr>
        <w:ind w:left="1080" w:hanging="1080"/>
      </w:pPr>
      <w:rPr>
        <w:rFonts w:hint="default"/>
      </w:rPr>
    </w:lvl>
    <w:lvl w:ilvl="6" w:tplc="6DFCB5E4">
      <w:start w:val="1"/>
      <w:numFmt w:val="decimal"/>
      <w:lvlText w:val="%1.%2.%3.%4.%5.%6.%7"/>
      <w:lvlJc w:val="left"/>
      <w:pPr>
        <w:ind w:left="1440" w:hanging="1440"/>
      </w:pPr>
      <w:rPr>
        <w:rFonts w:hint="default"/>
      </w:rPr>
    </w:lvl>
    <w:lvl w:ilvl="7" w:tplc="8D58F3F6">
      <w:start w:val="1"/>
      <w:numFmt w:val="decimal"/>
      <w:lvlText w:val="%1.%2.%3.%4.%5.%6.%7.%8"/>
      <w:lvlJc w:val="left"/>
      <w:pPr>
        <w:ind w:left="1440" w:hanging="1440"/>
      </w:pPr>
      <w:rPr>
        <w:rFonts w:hint="default"/>
      </w:rPr>
    </w:lvl>
    <w:lvl w:ilvl="8" w:tplc="A6B025DE">
      <w:start w:val="1"/>
      <w:numFmt w:val="decimal"/>
      <w:lvlText w:val="%1.%2.%3.%4.%5.%6.%7.%8.%9"/>
      <w:lvlJc w:val="left"/>
      <w:pPr>
        <w:ind w:left="1800" w:hanging="1800"/>
      </w:pPr>
      <w:rPr>
        <w:rFonts w:hint="default"/>
      </w:rPr>
    </w:lvl>
  </w:abstractNum>
  <w:abstractNum w:abstractNumId="23" w15:restartNumberingAfterBreak="0">
    <w:nsid w:val="293B6966"/>
    <w:multiLevelType w:val="hybridMultilevel"/>
    <w:tmpl w:val="7262938E"/>
    <w:styleLink w:val="Stile3"/>
    <w:lvl w:ilvl="0" w:tplc="4E125D8A">
      <w:start w:val="4"/>
      <w:numFmt w:val="decimal"/>
      <w:lvlText w:val="%1"/>
      <w:lvlJc w:val="left"/>
      <w:pPr>
        <w:ind w:left="360" w:hanging="360"/>
      </w:pPr>
      <w:rPr>
        <w:rFonts w:hint="default"/>
      </w:rPr>
    </w:lvl>
    <w:lvl w:ilvl="1" w:tplc="131A29A8">
      <w:start w:val="1"/>
      <w:numFmt w:val="decimal"/>
      <w:lvlText w:val="%1.%2"/>
      <w:lvlJc w:val="left"/>
      <w:pPr>
        <w:ind w:left="502" w:hanging="360"/>
      </w:pPr>
      <w:rPr>
        <w:rFonts w:hint="default"/>
      </w:rPr>
    </w:lvl>
    <w:lvl w:ilvl="2" w:tplc="768E80F8">
      <w:start w:val="1"/>
      <w:numFmt w:val="decimal"/>
      <w:lvlText w:val="%1.%2.%3"/>
      <w:lvlJc w:val="left"/>
      <w:pPr>
        <w:ind w:left="720" w:hanging="720"/>
      </w:pPr>
      <w:rPr>
        <w:rFonts w:hint="default"/>
      </w:rPr>
    </w:lvl>
    <w:lvl w:ilvl="3" w:tplc="1C6A82A2">
      <w:start w:val="1"/>
      <w:numFmt w:val="decimal"/>
      <w:lvlText w:val="%1.%2.%3.%4"/>
      <w:lvlJc w:val="left"/>
      <w:pPr>
        <w:ind w:left="720" w:hanging="720"/>
      </w:pPr>
      <w:rPr>
        <w:rFonts w:hint="default"/>
      </w:rPr>
    </w:lvl>
    <w:lvl w:ilvl="4" w:tplc="F9BE7EEA">
      <w:start w:val="1"/>
      <w:numFmt w:val="decimal"/>
      <w:lvlText w:val="%1.%2.%3.%4.%5"/>
      <w:lvlJc w:val="left"/>
      <w:pPr>
        <w:ind w:left="1080" w:hanging="1080"/>
      </w:pPr>
      <w:rPr>
        <w:rFonts w:hint="default"/>
      </w:rPr>
    </w:lvl>
    <w:lvl w:ilvl="5" w:tplc="79646B60">
      <w:start w:val="1"/>
      <w:numFmt w:val="decimal"/>
      <w:lvlText w:val="%1.%2.%3.%4.%5.%6"/>
      <w:lvlJc w:val="left"/>
      <w:pPr>
        <w:ind w:left="1080" w:hanging="1080"/>
      </w:pPr>
      <w:rPr>
        <w:rFonts w:hint="default"/>
      </w:rPr>
    </w:lvl>
    <w:lvl w:ilvl="6" w:tplc="B486F366">
      <w:start w:val="1"/>
      <w:numFmt w:val="decimal"/>
      <w:lvlText w:val="%1.%2.%3.%4.%5.%6.%7"/>
      <w:lvlJc w:val="left"/>
      <w:pPr>
        <w:ind w:left="1440" w:hanging="1440"/>
      </w:pPr>
      <w:rPr>
        <w:rFonts w:hint="default"/>
      </w:rPr>
    </w:lvl>
    <w:lvl w:ilvl="7" w:tplc="2E26AFAC">
      <w:start w:val="1"/>
      <w:numFmt w:val="decimal"/>
      <w:lvlText w:val="%1.%2.%3.%4.%5.%6.%7.%8"/>
      <w:lvlJc w:val="left"/>
      <w:pPr>
        <w:ind w:left="1440" w:hanging="1440"/>
      </w:pPr>
      <w:rPr>
        <w:rFonts w:hint="default"/>
      </w:rPr>
    </w:lvl>
    <w:lvl w:ilvl="8" w:tplc="DB84D91A">
      <w:start w:val="1"/>
      <w:numFmt w:val="decimal"/>
      <w:lvlText w:val="%1.%2.%3.%4.%5.%6.%7.%8.%9"/>
      <w:lvlJc w:val="left"/>
      <w:pPr>
        <w:ind w:left="1800" w:hanging="1800"/>
      </w:pPr>
      <w:rPr>
        <w:rFonts w:hint="default"/>
      </w:rPr>
    </w:lvl>
  </w:abstractNum>
  <w:abstractNum w:abstractNumId="24" w15:restartNumberingAfterBreak="0">
    <w:nsid w:val="2D2D5C38"/>
    <w:multiLevelType w:val="hybridMultilevel"/>
    <w:tmpl w:val="4424716A"/>
    <w:lvl w:ilvl="0" w:tplc="39363186">
      <w:start w:val="2"/>
      <w:numFmt w:val="decimal"/>
      <w:lvlText w:val="%1."/>
      <w:lvlJc w:val="left"/>
      <w:pPr>
        <w:tabs>
          <w:tab w:val="num" w:pos="360"/>
        </w:tabs>
        <w:ind w:left="360" w:hanging="360"/>
      </w:pPr>
      <w:rPr>
        <w:rFonts w:hint="default"/>
        <w:b/>
        <w:i w:val="0"/>
      </w:rPr>
    </w:lvl>
    <w:lvl w:ilvl="1" w:tplc="4CA48AF2">
      <w:start w:val="1"/>
      <w:numFmt w:val="decimal"/>
      <w:lvlText w:val="%1.%2."/>
      <w:lvlJc w:val="left"/>
      <w:pPr>
        <w:tabs>
          <w:tab w:val="num" w:pos="1080"/>
        </w:tabs>
        <w:ind w:left="1080" w:hanging="720"/>
      </w:pPr>
      <w:rPr>
        <w:rFonts w:hint="default"/>
      </w:rPr>
    </w:lvl>
    <w:lvl w:ilvl="2" w:tplc="DA8CD2D8">
      <w:start w:val="1"/>
      <w:numFmt w:val="decimal"/>
      <w:lvlText w:val="%1.%2.%3."/>
      <w:lvlJc w:val="left"/>
      <w:pPr>
        <w:tabs>
          <w:tab w:val="num" w:pos="1368"/>
        </w:tabs>
        <w:ind w:left="1368" w:hanging="648"/>
      </w:pPr>
      <w:rPr>
        <w:rFonts w:hint="default"/>
      </w:rPr>
    </w:lvl>
    <w:lvl w:ilvl="3" w:tplc="334C5894">
      <w:start w:val="1"/>
      <w:numFmt w:val="decimal"/>
      <w:lvlText w:val="%1.%2.%3.%4."/>
      <w:lvlJc w:val="left"/>
      <w:pPr>
        <w:tabs>
          <w:tab w:val="num" w:pos="0"/>
        </w:tabs>
        <w:ind w:left="1728" w:hanging="648"/>
      </w:pPr>
      <w:rPr>
        <w:rFonts w:hint="default"/>
      </w:rPr>
    </w:lvl>
    <w:lvl w:ilvl="4" w:tplc="7D606CBA">
      <w:start w:val="1"/>
      <w:numFmt w:val="decimal"/>
      <w:lvlText w:val="%1.%2.%3.%4.%5."/>
      <w:lvlJc w:val="left"/>
      <w:pPr>
        <w:tabs>
          <w:tab w:val="num" w:pos="0"/>
        </w:tabs>
        <w:ind w:left="2232" w:hanging="792"/>
      </w:pPr>
      <w:rPr>
        <w:rFonts w:hint="default"/>
      </w:rPr>
    </w:lvl>
    <w:lvl w:ilvl="5" w:tplc="84E021F8">
      <w:start w:val="1"/>
      <w:numFmt w:val="decimal"/>
      <w:lvlText w:val="%1.%2.%3.%4.%5.%6."/>
      <w:lvlJc w:val="left"/>
      <w:pPr>
        <w:tabs>
          <w:tab w:val="num" w:pos="0"/>
        </w:tabs>
        <w:ind w:left="2736" w:hanging="936"/>
      </w:pPr>
      <w:rPr>
        <w:rFonts w:hint="default"/>
      </w:rPr>
    </w:lvl>
    <w:lvl w:ilvl="6" w:tplc="6778D068">
      <w:start w:val="1"/>
      <w:numFmt w:val="decimal"/>
      <w:lvlText w:val="%1.%2.%3.%4.%5.%6.%7."/>
      <w:lvlJc w:val="left"/>
      <w:pPr>
        <w:tabs>
          <w:tab w:val="num" w:pos="0"/>
        </w:tabs>
        <w:ind w:left="3240" w:hanging="1080"/>
      </w:pPr>
      <w:rPr>
        <w:rFonts w:hint="default"/>
      </w:rPr>
    </w:lvl>
    <w:lvl w:ilvl="7" w:tplc="D028120E">
      <w:start w:val="1"/>
      <w:numFmt w:val="decimal"/>
      <w:lvlText w:val="%1.%2.%3.%4.%5.%6.%7.%8."/>
      <w:lvlJc w:val="left"/>
      <w:pPr>
        <w:tabs>
          <w:tab w:val="num" w:pos="0"/>
        </w:tabs>
        <w:ind w:left="3744" w:hanging="1224"/>
      </w:pPr>
      <w:rPr>
        <w:rFonts w:hint="default"/>
      </w:rPr>
    </w:lvl>
    <w:lvl w:ilvl="8" w:tplc="F68E4BF8">
      <w:start w:val="1"/>
      <w:numFmt w:val="decimal"/>
      <w:lvlText w:val="%1.%2.%3.%4.%5.%6.%7.%8.%9."/>
      <w:lvlJc w:val="left"/>
      <w:pPr>
        <w:tabs>
          <w:tab w:val="num" w:pos="0"/>
        </w:tabs>
        <w:ind w:left="4320" w:hanging="1440"/>
      </w:pPr>
      <w:rPr>
        <w:rFonts w:hint="default"/>
      </w:rPr>
    </w:lvl>
  </w:abstractNum>
  <w:abstractNum w:abstractNumId="25" w15:restartNumberingAfterBreak="0">
    <w:nsid w:val="2D723A53"/>
    <w:multiLevelType w:val="hybridMultilevel"/>
    <w:tmpl w:val="9BCEBDD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04E5FAE"/>
    <w:multiLevelType w:val="hybridMultilevel"/>
    <w:tmpl w:val="4C802152"/>
    <w:lvl w:ilvl="0" w:tplc="EE1C53EE">
      <w:start w:val="1"/>
      <w:numFmt w:val="decimal"/>
      <w:lvlText w:val="%1"/>
      <w:lvlJc w:val="left"/>
      <w:pPr>
        <w:ind w:left="360" w:hanging="360"/>
      </w:pPr>
      <w:rPr>
        <w:rFonts w:hint="default"/>
      </w:rPr>
    </w:lvl>
    <w:lvl w:ilvl="1" w:tplc="69C04A4A">
      <w:start w:val="1"/>
      <w:numFmt w:val="decimal"/>
      <w:lvlText w:val="%2."/>
      <w:lvlJc w:val="left"/>
      <w:pPr>
        <w:ind w:left="360" w:hanging="360"/>
      </w:pPr>
      <w:rPr>
        <w:rFonts w:hint="default"/>
      </w:rPr>
    </w:lvl>
    <w:lvl w:ilvl="2" w:tplc="71D8CC1E">
      <w:start w:val="1"/>
      <w:numFmt w:val="decimal"/>
      <w:lvlText w:val="%1.%2.%3"/>
      <w:lvlJc w:val="left"/>
      <w:pPr>
        <w:ind w:left="720" w:hanging="720"/>
      </w:pPr>
      <w:rPr>
        <w:rFonts w:hint="default"/>
      </w:rPr>
    </w:lvl>
    <w:lvl w:ilvl="3" w:tplc="1146F55A">
      <w:start w:val="1"/>
      <w:numFmt w:val="decimal"/>
      <w:lvlText w:val="%1.%2.%3.%4"/>
      <w:lvlJc w:val="left"/>
      <w:pPr>
        <w:ind w:left="720" w:hanging="720"/>
      </w:pPr>
      <w:rPr>
        <w:rFonts w:hint="default"/>
      </w:rPr>
    </w:lvl>
    <w:lvl w:ilvl="4" w:tplc="1DBC3E08">
      <w:start w:val="1"/>
      <w:numFmt w:val="decimal"/>
      <w:lvlText w:val="%1.%2.%3.%4.%5"/>
      <w:lvlJc w:val="left"/>
      <w:pPr>
        <w:ind w:left="1080" w:hanging="1080"/>
      </w:pPr>
      <w:rPr>
        <w:rFonts w:hint="default"/>
      </w:rPr>
    </w:lvl>
    <w:lvl w:ilvl="5" w:tplc="3C5260B2">
      <w:start w:val="1"/>
      <w:numFmt w:val="decimal"/>
      <w:lvlText w:val="%1.%2.%3.%4.%5.%6"/>
      <w:lvlJc w:val="left"/>
      <w:pPr>
        <w:ind w:left="1080" w:hanging="1080"/>
      </w:pPr>
      <w:rPr>
        <w:rFonts w:hint="default"/>
      </w:rPr>
    </w:lvl>
    <w:lvl w:ilvl="6" w:tplc="EE803E98">
      <w:start w:val="1"/>
      <w:numFmt w:val="decimal"/>
      <w:lvlText w:val="%1.%2.%3.%4.%5.%6.%7"/>
      <w:lvlJc w:val="left"/>
      <w:pPr>
        <w:ind w:left="1440" w:hanging="1440"/>
      </w:pPr>
      <w:rPr>
        <w:rFonts w:hint="default"/>
      </w:rPr>
    </w:lvl>
    <w:lvl w:ilvl="7" w:tplc="C5CEE768">
      <w:start w:val="1"/>
      <w:numFmt w:val="decimal"/>
      <w:lvlText w:val="%1.%2.%3.%4.%5.%6.%7.%8"/>
      <w:lvlJc w:val="left"/>
      <w:pPr>
        <w:ind w:left="1440" w:hanging="1440"/>
      </w:pPr>
      <w:rPr>
        <w:rFonts w:hint="default"/>
      </w:rPr>
    </w:lvl>
    <w:lvl w:ilvl="8" w:tplc="10A27D22">
      <w:start w:val="1"/>
      <w:numFmt w:val="decimal"/>
      <w:lvlText w:val="%1.%2.%3.%4.%5.%6.%7.%8.%9"/>
      <w:lvlJc w:val="left"/>
      <w:pPr>
        <w:ind w:left="1800" w:hanging="1800"/>
      </w:pPr>
      <w:rPr>
        <w:rFonts w:hint="default"/>
      </w:rPr>
    </w:lvl>
  </w:abstractNum>
  <w:abstractNum w:abstractNumId="27" w15:restartNumberingAfterBreak="0">
    <w:nsid w:val="35117BCC"/>
    <w:multiLevelType w:val="hybridMultilevel"/>
    <w:tmpl w:val="ED52FE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343D41"/>
    <w:multiLevelType w:val="hybridMultilevel"/>
    <w:tmpl w:val="B84858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EB61DB"/>
    <w:multiLevelType w:val="hybridMultilevel"/>
    <w:tmpl w:val="A306A2CC"/>
    <w:lvl w:ilvl="0" w:tplc="6C128C96">
      <w:start w:val="4"/>
      <w:numFmt w:val="decimal"/>
      <w:lvlText w:val="%1"/>
      <w:lvlJc w:val="left"/>
      <w:pPr>
        <w:ind w:left="360" w:hanging="360"/>
      </w:pPr>
      <w:rPr>
        <w:rFonts w:hint="default"/>
        <w:b w:val="0"/>
      </w:rPr>
    </w:lvl>
    <w:lvl w:ilvl="1" w:tplc="0278060C">
      <w:start w:val="1"/>
      <w:numFmt w:val="decimal"/>
      <w:lvlText w:val="%1.%2"/>
      <w:lvlJc w:val="left"/>
      <w:pPr>
        <w:ind w:left="360" w:hanging="360"/>
      </w:pPr>
      <w:rPr>
        <w:rFonts w:hint="default"/>
        <w:b w:val="0"/>
      </w:rPr>
    </w:lvl>
    <w:lvl w:ilvl="2" w:tplc="5CC6B458">
      <w:start w:val="1"/>
      <w:numFmt w:val="decimal"/>
      <w:lvlText w:val="%1.%2.%3"/>
      <w:lvlJc w:val="left"/>
      <w:pPr>
        <w:ind w:left="720" w:hanging="720"/>
      </w:pPr>
      <w:rPr>
        <w:rFonts w:hint="default"/>
        <w:b w:val="0"/>
      </w:rPr>
    </w:lvl>
    <w:lvl w:ilvl="3" w:tplc="478E78DC">
      <w:start w:val="1"/>
      <w:numFmt w:val="decimal"/>
      <w:lvlText w:val="%1.%2.%3.%4"/>
      <w:lvlJc w:val="left"/>
      <w:pPr>
        <w:ind w:left="720" w:hanging="720"/>
      </w:pPr>
      <w:rPr>
        <w:rFonts w:hint="default"/>
        <w:b w:val="0"/>
      </w:rPr>
    </w:lvl>
    <w:lvl w:ilvl="4" w:tplc="0B74CC14">
      <w:start w:val="1"/>
      <w:numFmt w:val="decimal"/>
      <w:lvlText w:val="%1.%2.%3.%4.%5"/>
      <w:lvlJc w:val="left"/>
      <w:pPr>
        <w:ind w:left="1080" w:hanging="1080"/>
      </w:pPr>
      <w:rPr>
        <w:rFonts w:hint="default"/>
        <w:b w:val="0"/>
      </w:rPr>
    </w:lvl>
    <w:lvl w:ilvl="5" w:tplc="D7E88CAC">
      <w:start w:val="1"/>
      <w:numFmt w:val="decimal"/>
      <w:lvlText w:val="%1.%2.%3.%4.%5.%6"/>
      <w:lvlJc w:val="left"/>
      <w:pPr>
        <w:ind w:left="1080" w:hanging="1080"/>
      </w:pPr>
      <w:rPr>
        <w:rFonts w:hint="default"/>
        <w:b w:val="0"/>
      </w:rPr>
    </w:lvl>
    <w:lvl w:ilvl="6" w:tplc="03DC4848">
      <w:start w:val="1"/>
      <w:numFmt w:val="decimal"/>
      <w:lvlText w:val="%1.%2.%3.%4.%5.%6.%7"/>
      <w:lvlJc w:val="left"/>
      <w:pPr>
        <w:ind w:left="1440" w:hanging="1440"/>
      </w:pPr>
      <w:rPr>
        <w:rFonts w:hint="default"/>
        <w:b w:val="0"/>
      </w:rPr>
    </w:lvl>
    <w:lvl w:ilvl="7" w:tplc="61E86D28">
      <w:start w:val="1"/>
      <w:numFmt w:val="decimal"/>
      <w:lvlText w:val="%1.%2.%3.%4.%5.%6.%7.%8"/>
      <w:lvlJc w:val="left"/>
      <w:pPr>
        <w:ind w:left="1440" w:hanging="1440"/>
      </w:pPr>
      <w:rPr>
        <w:rFonts w:hint="default"/>
        <w:b w:val="0"/>
      </w:rPr>
    </w:lvl>
    <w:lvl w:ilvl="8" w:tplc="FD786840">
      <w:start w:val="1"/>
      <w:numFmt w:val="decimal"/>
      <w:lvlText w:val="%1.%2.%3.%4.%5.%6.%7.%8.%9"/>
      <w:lvlJc w:val="left"/>
      <w:pPr>
        <w:ind w:left="1800" w:hanging="1800"/>
      </w:pPr>
      <w:rPr>
        <w:rFonts w:hint="default"/>
        <w:b w:val="0"/>
      </w:rPr>
    </w:lvl>
  </w:abstractNum>
  <w:abstractNum w:abstractNumId="33" w15:restartNumberingAfterBreak="0">
    <w:nsid w:val="40554F8A"/>
    <w:multiLevelType w:val="hybridMultilevel"/>
    <w:tmpl w:val="7262938E"/>
    <w:numStyleLink w:val="Stile3"/>
  </w:abstractNum>
  <w:abstractNum w:abstractNumId="3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801565"/>
    <w:multiLevelType w:val="hybridMultilevel"/>
    <w:tmpl w:val="B1F2196A"/>
    <w:styleLink w:val="Stile1"/>
    <w:lvl w:ilvl="0" w:tplc="D368CA48">
      <w:start w:val="2"/>
      <w:numFmt w:val="decimal"/>
      <w:lvlText w:val="%1"/>
      <w:lvlJc w:val="left"/>
      <w:pPr>
        <w:ind w:left="360" w:hanging="360"/>
      </w:pPr>
      <w:rPr>
        <w:rFonts w:hint="default"/>
      </w:rPr>
    </w:lvl>
    <w:lvl w:ilvl="1" w:tplc="A4200C5E">
      <w:start w:val="1"/>
      <w:numFmt w:val="decimal"/>
      <w:lvlText w:val="%1.%2"/>
      <w:lvlJc w:val="left"/>
      <w:pPr>
        <w:ind w:left="502" w:hanging="360"/>
      </w:pPr>
      <w:rPr>
        <w:rFonts w:hint="default"/>
      </w:rPr>
    </w:lvl>
    <w:lvl w:ilvl="2" w:tplc="C15EB2BC">
      <w:start w:val="1"/>
      <w:numFmt w:val="decimal"/>
      <w:lvlText w:val="%1.%2.%3"/>
      <w:lvlJc w:val="left"/>
      <w:pPr>
        <w:ind w:left="720" w:hanging="720"/>
      </w:pPr>
      <w:rPr>
        <w:rFonts w:hint="default"/>
      </w:rPr>
    </w:lvl>
    <w:lvl w:ilvl="3" w:tplc="5046102C">
      <w:start w:val="1"/>
      <w:numFmt w:val="decimal"/>
      <w:lvlText w:val="%1.%2.%3.%4"/>
      <w:lvlJc w:val="left"/>
      <w:pPr>
        <w:ind w:left="720" w:hanging="720"/>
      </w:pPr>
      <w:rPr>
        <w:rFonts w:hint="default"/>
      </w:rPr>
    </w:lvl>
    <w:lvl w:ilvl="4" w:tplc="ACC48F62">
      <w:start w:val="1"/>
      <w:numFmt w:val="decimal"/>
      <w:lvlText w:val="%1.%2.%3.%4.%5"/>
      <w:lvlJc w:val="left"/>
      <w:pPr>
        <w:ind w:left="1080" w:hanging="1080"/>
      </w:pPr>
      <w:rPr>
        <w:rFonts w:hint="default"/>
      </w:rPr>
    </w:lvl>
    <w:lvl w:ilvl="5" w:tplc="2F80AB38">
      <w:start w:val="1"/>
      <w:numFmt w:val="decimal"/>
      <w:lvlText w:val="%1.%2.%3.%4.%5.%6"/>
      <w:lvlJc w:val="left"/>
      <w:pPr>
        <w:ind w:left="1080" w:hanging="1080"/>
      </w:pPr>
      <w:rPr>
        <w:rFonts w:hint="default"/>
      </w:rPr>
    </w:lvl>
    <w:lvl w:ilvl="6" w:tplc="FE00DF68">
      <w:start w:val="1"/>
      <w:numFmt w:val="decimal"/>
      <w:lvlText w:val="%1.%2.%3.%4.%5.%6.%7"/>
      <w:lvlJc w:val="left"/>
      <w:pPr>
        <w:ind w:left="1440" w:hanging="1440"/>
      </w:pPr>
      <w:rPr>
        <w:rFonts w:hint="default"/>
      </w:rPr>
    </w:lvl>
    <w:lvl w:ilvl="7" w:tplc="56AA3EFC">
      <w:start w:val="1"/>
      <w:numFmt w:val="decimal"/>
      <w:lvlText w:val="%1.%2.%3.%4.%5.%6.%7.%8"/>
      <w:lvlJc w:val="left"/>
      <w:pPr>
        <w:ind w:left="1440" w:hanging="1440"/>
      </w:pPr>
      <w:rPr>
        <w:rFonts w:hint="default"/>
      </w:rPr>
    </w:lvl>
    <w:lvl w:ilvl="8" w:tplc="A5344136">
      <w:start w:val="1"/>
      <w:numFmt w:val="decimal"/>
      <w:lvlText w:val="%1.%2.%3.%4.%5.%6.%7.%8.%9"/>
      <w:lvlJc w:val="left"/>
      <w:pPr>
        <w:ind w:left="1800" w:hanging="1800"/>
      </w:pPr>
      <w:rPr>
        <w:rFonts w:hint="default"/>
      </w:rPr>
    </w:lvl>
  </w:abstractNum>
  <w:abstractNum w:abstractNumId="36" w15:restartNumberingAfterBreak="0">
    <w:nsid w:val="44C46139"/>
    <w:multiLevelType w:val="hybridMultilevel"/>
    <w:tmpl w:val="6976557A"/>
    <w:numStyleLink w:val="Stile7"/>
  </w:abstractNum>
  <w:abstractNum w:abstractNumId="3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38" w15:restartNumberingAfterBreak="0">
    <w:nsid w:val="49946DAE"/>
    <w:multiLevelType w:val="hybridMultilevel"/>
    <w:tmpl w:val="D74ABE70"/>
    <w:lvl w:ilvl="0" w:tplc="9B78E740">
      <w:start w:val="1"/>
      <w:numFmt w:val="decimal"/>
      <w:suff w:val="space"/>
      <w:lvlText w:val="%1."/>
      <w:lvlJc w:val="left"/>
      <w:pPr>
        <w:ind w:left="0" w:firstLine="0"/>
      </w:pPr>
      <w:rPr>
        <w:rFonts w:hint="default"/>
        <w:b/>
      </w:rPr>
    </w:lvl>
    <w:lvl w:ilvl="1" w:tplc="23B6678E">
      <w:start w:val="1"/>
      <w:numFmt w:val="decimal"/>
      <w:suff w:val="space"/>
      <w:lvlText w:val="%1.%2."/>
      <w:lvlJc w:val="left"/>
      <w:pPr>
        <w:ind w:left="0" w:firstLine="0"/>
      </w:pPr>
      <w:rPr>
        <w:rFonts w:hint="default"/>
      </w:rPr>
    </w:lvl>
    <w:lvl w:ilvl="2" w:tplc="1382BB60">
      <w:start w:val="1"/>
      <w:numFmt w:val="decimal"/>
      <w:suff w:val="space"/>
      <w:lvlText w:val="%1.%2.%3."/>
      <w:lvlJc w:val="left"/>
      <w:pPr>
        <w:ind w:left="0" w:firstLine="0"/>
      </w:pPr>
      <w:rPr>
        <w:rFonts w:hint="default"/>
      </w:rPr>
    </w:lvl>
    <w:lvl w:ilvl="3" w:tplc="FC829792">
      <w:start w:val="1"/>
      <w:numFmt w:val="decimal"/>
      <w:suff w:val="space"/>
      <w:lvlText w:val="%1.%2.%3.%4."/>
      <w:lvlJc w:val="left"/>
      <w:pPr>
        <w:ind w:left="0" w:firstLine="0"/>
      </w:pPr>
      <w:rPr>
        <w:rFonts w:hint="default"/>
      </w:rPr>
    </w:lvl>
    <w:lvl w:ilvl="4" w:tplc="52ECBAF8">
      <w:start w:val="1"/>
      <w:numFmt w:val="decimal"/>
      <w:lvlText w:val="%1.%2.%3.%4.%5."/>
      <w:lvlJc w:val="left"/>
      <w:pPr>
        <w:ind w:left="0" w:firstLine="0"/>
      </w:pPr>
      <w:rPr>
        <w:rFonts w:hint="default"/>
      </w:rPr>
    </w:lvl>
    <w:lvl w:ilvl="5" w:tplc="497A4B16">
      <w:start w:val="1"/>
      <w:numFmt w:val="decimal"/>
      <w:lvlText w:val="%1.%2.%3.%4.%5.%6."/>
      <w:lvlJc w:val="left"/>
      <w:pPr>
        <w:ind w:left="0" w:firstLine="0"/>
      </w:pPr>
      <w:rPr>
        <w:rFonts w:hint="default"/>
      </w:rPr>
    </w:lvl>
    <w:lvl w:ilvl="6" w:tplc="1BB2E336">
      <w:start w:val="1"/>
      <w:numFmt w:val="decimal"/>
      <w:lvlText w:val="%1.%2.%3.%4.%5.%6.%7."/>
      <w:lvlJc w:val="left"/>
      <w:pPr>
        <w:ind w:left="0" w:firstLine="0"/>
      </w:pPr>
      <w:rPr>
        <w:rFonts w:hint="default"/>
      </w:rPr>
    </w:lvl>
    <w:lvl w:ilvl="7" w:tplc="55285BC4">
      <w:start w:val="1"/>
      <w:numFmt w:val="decimal"/>
      <w:lvlText w:val="%1.%2.%3.%4.%5.%6.%7.%8."/>
      <w:lvlJc w:val="left"/>
      <w:pPr>
        <w:ind w:left="0" w:firstLine="0"/>
      </w:pPr>
      <w:rPr>
        <w:rFonts w:hint="default"/>
      </w:rPr>
    </w:lvl>
    <w:lvl w:ilvl="8" w:tplc="0AA6BC48">
      <w:start w:val="1"/>
      <w:numFmt w:val="decimal"/>
      <w:lvlText w:val="%1.%2.%3.%4.%5.%6.%7.%8.%9."/>
      <w:lvlJc w:val="left"/>
      <w:pPr>
        <w:ind w:left="0" w:firstLine="0"/>
      </w:pPr>
      <w:rPr>
        <w:rFonts w:hint="default"/>
      </w:rPr>
    </w:lvl>
  </w:abstractNum>
  <w:abstractNum w:abstractNumId="39" w15:restartNumberingAfterBreak="0">
    <w:nsid w:val="4BBC3BF9"/>
    <w:multiLevelType w:val="hybridMultilevel"/>
    <w:tmpl w:val="6976557A"/>
    <w:styleLink w:val="Stile7"/>
    <w:lvl w:ilvl="0" w:tplc="2A9AB972">
      <w:start w:val="1"/>
      <w:numFmt w:val="decimal"/>
      <w:lvlText w:val="%1"/>
      <w:lvlJc w:val="left"/>
      <w:pPr>
        <w:ind w:left="360" w:hanging="360"/>
      </w:pPr>
      <w:rPr>
        <w:rFonts w:hint="default"/>
        <w:b w:val="0"/>
      </w:rPr>
    </w:lvl>
    <w:lvl w:ilvl="1" w:tplc="DED4F360">
      <w:start w:val="1"/>
      <w:numFmt w:val="decimal"/>
      <w:lvlText w:val="%1.%2"/>
      <w:lvlJc w:val="left"/>
      <w:pPr>
        <w:ind w:left="360" w:hanging="360"/>
      </w:pPr>
      <w:rPr>
        <w:rFonts w:hint="default"/>
        <w:b w:val="0"/>
      </w:rPr>
    </w:lvl>
    <w:lvl w:ilvl="2" w:tplc="304A041A">
      <w:start w:val="1"/>
      <w:numFmt w:val="decimal"/>
      <w:lvlText w:val="%1.%2.%3"/>
      <w:lvlJc w:val="left"/>
      <w:pPr>
        <w:ind w:left="720" w:hanging="720"/>
      </w:pPr>
      <w:rPr>
        <w:rFonts w:hint="default"/>
        <w:b w:val="0"/>
      </w:rPr>
    </w:lvl>
    <w:lvl w:ilvl="3" w:tplc="CB7E25D0">
      <w:start w:val="1"/>
      <w:numFmt w:val="decimal"/>
      <w:lvlText w:val="%1.%2.%3.%4"/>
      <w:lvlJc w:val="left"/>
      <w:pPr>
        <w:ind w:left="720" w:hanging="720"/>
      </w:pPr>
      <w:rPr>
        <w:rFonts w:hint="default"/>
        <w:b w:val="0"/>
      </w:rPr>
    </w:lvl>
    <w:lvl w:ilvl="4" w:tplc="F1587D9A">
      <w:start w:val="1"/>
      <w:numFmt w:val="decimal"/>
      <w:lvlText w:val="%1.%2.%3.%4.%5"/>
      <w:lvlJc w:val="left"/>
      <w:pPr>
        <w:ind w:left="1080" w:hanging="1080"/>
      </w:pPr>
      <w:rPr>
        <w:rFonts w:hint="default"/>
        <w:b w:val="0"/>
      </w:rPr>
    </w:lvl>
    <w:lvl w:ilvl="5" w:tplc="00C02D10">
      <w:start w:val="1"/>
      <w:numFmt w:val="decimal"/>
      <w:lvlText w:val="%1.%2.%3.%4.%5.%6"/>
      <w:lvlJc w:val="left"/>
      <w:pPr>
        <w:ind w:left="1080" w:hanging="1080"/>
      </w:pPr>
      <w:rPr>
        <w:rFonts w:hint="default"/>
        <w:b w:val="0"/>
      </w:rPr>
    </w:lvl>
    <w:lvl w:ilvl="6" w:tplc="2EF0276A">
      <w:start w:val="1"/>
      <w:numFmt w:val="decimal"/>
      <w:lvlText w:val="%1.%2.%3.%4.%5.%6.%7"/>
      <w:lvlJc w:val="left"/>
      <w:pPr>
        <w:ind w:left="1440" w:hanging="1440"/>
      </w:pPr>
      <w:rPr>
        <w:rFonts w:hint="default"/>
        <w:b w:val="0"/>
      </w:rPr>
    </w:lvl>
    <w:lvl w:ilvl="7" w:tplc="8A2070B8">
      <w:start w:val="1"/>
      <w:numFmt w:val="decimal"/>
      <w:lvlText w:val="%1.%2.%3.%4.%5.%6.%7.%8"/>
      <w:lvlJc w:val="left"/>
      <w:pPr>
        <w:ind w:left="1440" w:hanging="1440"/>
      </w:pPr>
      <w:rPr>
        <w:rFonts w:hint="default"/>
        <w:b w:val="0"/>
      </w:rPr>
    </w:lvl>
    <w:lvl w:ilvl="8" w:tplc="AEE64CE0">
      <w:start w:val="1"/>
      <w:numFmt w:val="decimal"/>
      <w:lvlText w:val="%1.%2.%3.%4.%5.%6.%7.%8.%9"/>
      <w:lvlJc w:val="left"/>
      <w:pPr>
        <w:ind w:left="1800" w:hanging="1800"/>
      </w:pPr>
      <w:rPr>
        <w:rFonts w:hint="default"/>
        <w:b w:val="0"/>
      </w:rPr>
    </w:lvl>
  </w:abstractNum>
  <w:abstractNum w:abstractNumId="40" w15:restartNumberingAfterBreak="0">
    <w:nsid w:val="4D8939F4"/>
    <w:multiLevelType w:val="hybridMultilevel"/>
    <w:tmpl w:val="9814CAD8"/>
    <w:lvl w:ilvl="0" w:tplc="4A982888">
      <w:start w:val="2"/>
      <w:numFmt w:val="decimal"/>
      <w:lvlText w:val="%1."/>
      <w:lvlJc w:val="left"/>
      <w:pPr>
        <w:tabs>
          <w:tab w:val="num" w:pos="360"/>
        </w:tabs>
        <w:ind w:left="360" w:hanging="360"/>
      </w:pPr>
      <w:rPr>
        <w:rFonts w:hint="default"/>
        <w:b/>
        <w:i w:val="0"/>
      </w:rPr>
    </w:lvl>
    <w:lvl w:ilvl="1" w:tplc="69845E30">
      <w:start w:val="1"/>
      <w:numFmt w:val="decimal"/>
      <w:lvlText w:val="%1.%2."/>
      <w:lvlJc w:val="left"/>
      <w:pPr>
        <w:tabs>
          <w:tab w:val="num" w:pos="1080"/>
        </w:tabs>
        <w:ind w:left="1080" w:hanging="720"/>
      </w:pPr>
      <w:rPr>
        <w:rFonts w:hint="default"/>
      </w:rPr>
    </w:lvl>
    <w:lvl w:ilvl="2" w:tplc="E7FA02EE">
      <w:start w:val="1"/>
      <w:numFmt w:val="decimal"/>
      <w:lvlText w:val="%1.%2.%3."/>
      <w:lvlJc w:val="left"/>
      <w:pPr>
        <w:tabs>
          <w:tab w:val="num" w:pos="1368"/>
        </w:tabs>
        <w:ind w:left="1368" w:hanging="648"/>
      </w:pPr>
      <w:rPr>
        <w:rFonts w:hint="default"/>
      </w:rPr>
    </w:lvl>
    <w:lvl w:ilvl="3" w:tplc="A0FEBD82">
      <w:start w:val="1"/>
      <w:numFmt w:val="decimal"/>
      <w:lvlText w:val="%1.%2.%3.%4."/>
      <w:lvlJc w:val="left"/>
      <w:pPr>
        <w:tabs>
          <w:tab w:val="num" w:pos="0"/>
        </w:tabs>
        <w:ind w:left="1728" w:hanging="648"/>
      </w:pPr>
      <w:rPr>
        <w:rFonts w:hint="default"/>
      </w:rPr>
    </w:lvl>
    <w:lvl w:ilvl="4" w:tplc="D990E40A">
      <w:start w:val="1"/>
      <w:numFmt w:val="decimal"/>
      <w:lvlText w:val="%1.%2.%3.%4.%5."/>
      <w:lvlJc w:val="left"/>
      <w:pPr>
        <w:tabs>
          <w:tab w:val="num" w:pos="0"/>
        </w:tabs>
        <w:ind w:left="2232" w:hanging="792"/>
      </w:pPr>
      <w:rPr>
        <w:rFonts w:hint="default"/>
      </w:rPr>
    </w:lvl>
    <w:lvl w:ilvl="5" w:tplc="071C384E">
      <w:start w:val="1"/>
      <w:numFmt w:val="decimal"/>
      <w:lvlText w:val="%1.%2.%3.%4.%5.%6."/>
      <w:lvlJc w:val="left"/>
      <w:pPr>
        <w:tabs>
          <w:tab w:val="num" w:pos="0"/>
        </w:tabs>
        <w:ind w:left="2736" w:hanging="936"/>
      </w:pPr>
      <w:rPr>
        <w:rFonts w:hint="default"/>
      </w:rPr>
    </w:lvl>
    <w:lvl w:ilvl="6" w:tplc="8E04BFEC">
      <w:start w:val="1"/>
      <w:numFmt w:val="decimal"/>
      <w:lvlText w:val="%1.%2.%3.%4.%5.%6.%7."/>
      <w:lvlJc w:val="left"/>
      <w:pPr>
        <w:tabs>
          <w:tab w:val="num" w:pos="0"/>
        </w:tabs>
        <w:ind w:left="3240" w:hanging="1080"/>
      </w:pPr>
      <w:rPr>
        <w:rFonts w:hint="default"/>
      </w:rPr>
    </w:lvl>
    <w:lvl w:ilvl="7" w:tplc="675A43B0">
      <w:start w:val="1"/>
      <w:numFmt w:val="decimal"/>
      <w:lvlText w:val="%1.%2.%3.%4.%5.%6.%7.%8."/>
      <w:lvlJc w:val="left"/>
      <w:pPr>
        <w:tabs>
          <w:tab w:val="num" w:pos="0"/>
        </w:tabs>
        <w:ind w:left="3744" w:hanging="1224"/>
      </w:pPr>
      <w:rPr>
        <w:rFonts w:hint="default"/>
      </w:rPr>
    </w:lvl>
    <w:lvl w:ilvl="8" w:tplc="1B247D3C">
      <w:start w:val="1"/>
      <w:numFmt w:val="decimal"/>
      <w:lvlText w:val="%1.%2.%3.%4.%5.%6.%7.%8.%9."/>
      <w:lvlJc w:val="left"/>
      <w:pPr>
        <w:tabs>
          <w:tab w:val="num" w:pos="0"/>
        </w:tabs>
        <w:ind w:left="4320" w:hanging="1440"/>
      </w:pPr>
      <w:rPr>
        <w:rFonts w:hint="default"/>
      </w:rPr>
    </w:lvl>
  </w:abstractNum>
  <w:abstractNum w:abstractNumId="41" w15:restartNumberingAfterBreak="0">
    <w:nsid w:val="513F3160"/>
    <w:multiLevelType w:val="hybridMultilevel"/>
    <w:tmpl w:val="C836463E"/>
    <w:lvl w:ilvl="0" w:tplc="E4E48DFE">
      <w:start w:val="1"/>
      <w:numFmt w:val="decimal"/>
      <w:lvlText w:val="%1."/>
      <w:lvlJc w:val="left"/>
      <w:pPr>
        <w:ind w:left="360" w:hanging="360"/>
      </w:pPr>
      <w:rPr>
        <w:rFonts w:hint="default"/>
      </w:rPr>
    </w:lvl>
    <w:lvl w:ilvl="1" w:tplc="0410000F">
      <w:start w:val="1"/>
      <w:numFmt w:val="decimal"/>
      <w:lvlText w:val="%2."/>
      <w:lvlJc w:val="left"/>
      <w:pPr>
        <w:ind w:left="792" w:hanging="432"/>
      </w:pPr>
    </w:lvl>
    <w:lvl w:ilvl="2" w:tplc="EA2AEE20">
      <w:start w:val="1"/>
      <w:numFmt w:val="decimal"/>
      <w:lvlText w:val="%1.%2.%3."/>
      <w:lvlJc w:val="left"/>
      <w:pPr>
        <w:ind w:left="1224" w:hanging="504"/>
      </w:pPr>
    </w:lvl>
    <w:lvl w:ilvl="3" w:tplc="DA604336">
      <w:start w:val="1"/>
      <w:numFmt w:val="decimal"/>
      <w:lvlText w:val="%1.%2.%3.%4."/>
      <w:lvlJc w:val="left"/>
      <w:pPr>
        <w:ind w:left="1728" w:hanging="648"/>
      </w:pPr>
    </w:lvl>
    <w:lvl w:ilvl="4" w:tplc="B9160A7C">
      <w:start w:val="1"/>
      <w:numFmt w:val="decimal"/>
      <w:lvlText w:val="%1.%2.%3.%4.%5."/>
      <w:lvlJc w:val="left"/>
      <w:pPr>
        <w:ind w:left="2232" w:hanging="792"/>
      </w:pPr>
    </w:lvl>
    <w:lvl w:ilvl="5" w:tplc="98A6C058">
      <w:start w:val="1"/>
      <w:numFmt w:val="decimal"/>
      <w:lvlText w:val="%1.%2.%3.%4.%5.%6."/>
      <w:lvlJc w:val="left"/>
      <w:pPr>
        <w:ind w:left="2736" w:hanging="936"/>
      </w:pPr>
    </w:lvl>
    <w:lvl w:ilvl="6" w:tplc="6F8CCA7A">
      <w:start w:val="1"/>
      <w:numFmt w:val="decimal"/>
      <w:lvlText w:val="%1.%2.%3.%4.%5.%6.%7."/>
      <w:lvlJc w:val="left"/>
      <w:pPr>
        <w:ind w:left="3240" w:hanging="1080"/>
      </w:pPr>
    </w:lvl>
    <w:lvl w:ilvl="7" w:tplc="30406C04">
      <w:start w:val="1"/>
      <w:numFmt w:val="decimal"/>
      <w:lvlText w:val="%1.%2.%3.%4.%5.%6.%7.%8."/>
      <w:lvlJc w:val="left"/>
      <w:pPr>
        <w:ind w:left="3744" w:hanging="1224"/>
      </w:pPr>
    </w:lvl>
    <w:lvl w:ilvl="8" w:tplc="5F663A4A">
      <w:start w:val="1"/>
      <w:numFmt w:val="decimal"/>
      <w:lvlText w:val="%1.%2.%3.%4.%5.%6.%7.%8.%9."/>
      <w:lvlJc w:val="left"/>
      <w:pPr>
        <w:ind w:left="4320" w:hanging="1440"/>
      </w:pPr>
    </w:lvl>
  </w:abstractNum>
  <w:abstractNum w:abstractNumId="42" w15:restartNumberingAfterBreak="0">
    <w:nsid w:val="520B44B8"/>
    <w:multiLevelType w:val="hybridMultilevel"/>
    <w:tmpl w:val="5D841E5C"/>
    <w:lvl w:ilvl="0" w:tplc="7E84011A">
      <w:start w:val="1"/>
      <w:numFmt w:val="decimal"/>
      <w:lvlText w:val="%1"/>
      <w:lvlJc w:val="left"/>
      <w:pPr>
        <w:ind w:left="360" w:hanging="360"/>
      </w:pPr>
      <w:rPr>
        <w:rFonts w:hint="default"/>
      </w:rPr>
    </w:lvl>
    <w:lvl w:ilvl="1" w:tplc="84401F96">
      <w:start w:val="1"/>
      <w:numFmt w:val="decimal"/>
      <w:lvlText w:val="%2.1"/>
      <w:lvlJc w:val="left"/>
      <w:pPr>
        <w:ind w:left="360" w:hanging="360"/>
      </w:pPr>
      <w:rPr>
        <w:rFonts w:hint="default"/>
      </w:rPr>
    </w:lvl>
    <w:lvl w:ilvl="2" w:tplc="0CAED63C">
      <w:start w:val="1"/>
      <w:numFmt w:val="decimal"/>
      <w:lvlText w:val="%1.%2.%3"/>
      <w:lvlJc w:val="left"/>
      <w:pPr>
        <w:ind w:left="720" w:hanging="720"/>
      </w:pPr>
      <w:rPr>
        <w:rFonts w:hint="default"/>
      </w:rPr>
    </w:lvl>
    <w:lvl w:ilvl="3" w:tplc="58CCF902">
      <w:start w:val="1"/>
      <w:numFmt w:val="decimal"/>
      <w:lvlText w:val="%1.%2.%3.%4"/>
      <w:lvlJc w:val="left"/>
      <w:pPr>
        <w:ind w:left="720" w:hanging="720"/>
      </w:pPr>
      <w:rPr>
        <w:rFonts w:hint="default"/>
      </w:rPr>
    </w:lvl>
    <w:lvl w:ilvl="4" w:tplc="44A03C64">
      <w:start w:val="1"/>
      <w:numFmt w:val="decimal"/>
      <w:lvlText w:val="%1.%2.%3.%4.%5"/>
      <w:lvlJc w:val="left"/>
      <w:pPr>
        <w:ind w:left="1080" w:hanging="1080"/>
      </w:pPr>
      <w:rPr>
        <w:rFonts w:hint="default"/>
      </w:rPr>
    </w:lvl>
    <w:lvl w:ilvl="5" w:tplc="48E28F1E">
      <w:start w:val="1"/>
      <w:numFmt w:val="decimal"/>
      <w:lvlText w:val="%1.%2.%3.%4.%5.%6"/>
      <w:lvlJc w:val="left"/>
      <w:pPr>
        <w:ind w:left="1080" w:hanging="1080"/>
      </w:pPr>
      <w:rPr>
        <w:rFonts w:hint="default"/>
      </w:rPr>
    </w:lvl>
    <w:lvl w:ilvl="6" w:tplc="D8E2EE00">
      <w:start w:val="1"/>
      <w:numFmt w:val="decimal"/>
      <w:lvlText w:val="%1.%2.%3.%4.%5.%6.%7"/>
      <w:lvlJc w:val="left"/>
      <w:pPr>
        <w:ind w:left="1440" w:hanging="1440"/>
      </w:pPr>
      <w:rPr>
        <w:rFonts w:hint="default"/>
      </w:rPr>
    </w:lvl>
    <w:lvl w:ilvl="7" w:tplc="0ADACDE2">
      <w:start w:val="1"/>
      <w:numFmt w:val="decimal"/>
      <w:lvlText w:val="%1.%2.%3.%4.%5.%6.%7.%8"/>
      <w:lvlJc w:val="left"/>
      <w:pPr>
        <w:ind w:left="1440" w:hanging="1440"/>
      </w:pPr>
      <w:rPr>
        <w:rFonts w:hint="default"/>
      </w:rPr>
    </w:lvl>
    <w:lvl w:ilvl="8" w:tplc="DED4FD1E">
      <w:start w:val="1"/>
      <w:numFmt w:val="decimal"/>
      <w:lvlText w:val="%1.%2.%3.%4.%5.%6.%7.%8.%9"/>
      <w:lvlJc w:val="left"/>
      <w:pPr>
        <w:ind w:left="1800" w:hanging="1800"/>
      </w:pPr>
      <w:rPr>
        <w:rFonts w:hint="default"/>
      </w:rPr>
    </w:lvl>
  </w:abstractNum>
  <w:abstractNum w:abstractNumId="4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557223C"/>
    <w:multiLevelType w:val="hybridMultilevel"/>
    <w:tmpl w:val="B1F2196A"/>
    <w:numStyleLink w:val="Stile1"/>
  </w:abstractNum>
  <w:abstractNum w:abstractNumId="4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8C9624F"/>
    <w:multiLevelType w:val="hybridMultilevel"/>
    <w:tmpl w:val="5CCEC22E"/>
    <w:numStyleLink w:val="Stile2"/>
  </w:abstractNum>
  <w:abstractNum w:abstractNumId="48" w15:restartNumberingAfterBreak="0">
    <w:nsid w:val="59044157"/>
    <w:multiLevelType w:val="multilevel"/>
    <w:tmpl w:val="B5808DAE"/>
    <w:lvl w:ilvl="0">
      <w:start w:val="14"/>
      <w:numFmt w:val="decimal"/>
      <w:lvlText w:val="%1."/>
      <w:lvlJc w:val="left"/>
      <w:pPr>
        <w:ind w:left="780" w:hanging="780"/>
      </w:pPr>
      <w:rPr>
        <w:rFonts w:hint="default"/>
      </w:rPr>
    </w:lvl>
    <w:lvl w:ilvl="1">
      <w:start w:val="10"/>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BE23CC7"/>
    <w:multiLevelType w:val="hybridMultilevel"/>
    <w:tmpl w:val="80604EC8"/>
    <w:lvl w:ilvl="0" w:tplc="62E6929A">
      <w:start w:val="1"/>
      <w:numFmt w:val="decimal"/>
      <w:lvlText w:val="%1"/>
      <w:lvlJc w:val="left"/>
      <w:pPr>
        <w:ind w:left="360" w:hanging="360"/>
      </w:pPr>
      <w:rPr>
        <w:rFonts w:hint="default"/>
      </w:rPr>
    </w:lvl>
    <w:lvl w:ilvl="1" w:tplc="CC823170">
      <w:start w:val="1"/>
      <w:numFmt w:val="decimal"/>
      <w:lvlText w:val="%2."/>
      <w:lvlJc w:val="left"/>
      <w:pPr>
        <w:ind w:left="360" w:hanging="360"/>
      </w:pPr>
      <w:rPr>
        <w:rFonts w:hint="default"/>
      </w:rPr>
    </w:lvl>
    <w:lvl w:ilvl="2" w:tplc="DE20EE66">
      <w:start w:val="1"/>
      <w:numFmt w:val="decimal"/>
      <w:lvlText w:val="%1.%2.%3"/>
      <w:lvlJc w:val="left"/>
      <w:pPr>
        <w:ind w:left="720" w:hanging="720"/>
      </w:pPr>
      <w:rPr>
        <w:rFonts w:hint="default"/>
      </w:rPr>
    </w:lvl>
    <w:lvl w:ilvl="3" w:tplc="83FE4A62">
      <w:start w:val="1"/>
      <w:numFmt w:val="decimal"/>
      <w:lvlText w:val="%1.%2.%3.%4"/>
      <w:lvlJc w:val="left"/>
      <w:pPr>
        <w:ind w:left="720" w:hanging="720"/>
      </w:pPr>
      <w:rPr>
        <w:rFonts w:hint="default"/>
      </w:rPr>
    </w:lvl>
    <w:lvl w:ilvl="4" w:tplc="2A8EEBE8">
      <w:start w:val="1"/>
      <w:numFmt w:val="decimal"/>
      <w:lvlText w:val="%1.%2.%3.%4.%5"/>
      <w:lvlJc w:val="left"/>
      <w:pPr>
        <w:ind w:left="1080" w:hanging="1080"/>
      </w:pPr>
      <w:rPr>
        <w:rFonts w:hint="default"/>
      </w:rPr>
    </w:lvl>
    <w:lvl w:ilvl="5" w:tplc="B74EB716">
      <w:start w:val="1"/>
      <w:numFmt w:val="decimal"/>
      <w:lvlText w:val="%1.%2.%3.%4.%5.%6"/>
      <w:lvlJc w:val="left"/>
      <w:pPr>
        <w:ind w:left="1080" w:hanging="1080"/>
      </w:pPr>
      <w:rPr>
        <w:rFonts w:hint="default"/>
      </w:rPr>
    </w:lvl>
    <w:lvl w:ilvl="6" w:tplc="54F6E7FA">
      <w:start w:val="1"/>
      <w:numFmt w:val="decimal"/>
      <w:lvlText w:val="%1.%2.%3.%4.%5.%6.%7"/>
      <w:lvlJc w:val="left"/>
      <w:pPr>
        <w:ind w:left="1440" w:hanging="1440"/>
      </w:pPr>
      <w:rPr>
        <w:rFonts w:hint="default"/>
      </w:rPr>
    </w:lvl>
    <w:lvl w:ilvl="7" w:tplc="17127344">
      <w:start w:val="1"/>
      <w:numFmt w:val="decimal"/>
      <w:lvlText w:val="%1.%2.%3.%4.%5.%6.%7.%8"/>
      <w:lvlJc w:val="left"/>
      <w:pPr>
        <w:ind w:left="1440" w:hanging="1440"/>
      </w:pPr>
      <w:rPr>
        <w:rFonts w:hint="default"/>
      </w:rPr>
    </w:lvl>
    <w:lvl w:ilvl="8" w:tplc="6E74B3EA">
      <w:start w:val="1"/>
      <w:numFmt w:val="decimal"/>
      <w:lvlText w:val="%1.%2.%3.%4.%5.%6.%7.%8.%9"/>
      <w:lvlJc w:val="left"/>
      <w:pPr>
        <w:ind w:left="1800" w:hanging="1800"/>
      </w:pPr>
      <w:rPr>
        <w:rFonts w:hint="default"/>
      </w:rPr>
    </w:lvl>
  </w:abstractNum>
  <w:abstractNum w:abstractNumId="52" w15:restartNumberingAfterBreak="0">
    <w:nsid w:val="5C99297C"/>
    <w:multiLevelType w:val="hybridMultilevel"/>
    <w:tmpl w:val="D78A839A"/>
    <w:lvl w:ilvl="0" w:tplc="BEC621DC">
      <w:start w:val="1"/>
      <w:numFmt w:val="decimal"/>
      <w:lvlText w:val="%1 "/>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60DE6692"/>
    <w:multiLevelType w:val="hybridMultilevel"/>
    <w:tmpl w:val="9EDE2F82"/>
    <w:lvl w:ilvl="0" w:tplc="D02A604E">
      <w:start w:val="1"/>
      <w:numFmt w:val="decimal"/>
      <w:suff w:val="space"/>
      <w:lvlText w:val="%1."/>
      <w:lvlJc w:val="left"/>
      <w:pPr>
        <w:ind w:left="0" w:firstLine="0"/>
      </w:pPr>
      <w:rPr>
        <w:rFonts w:hint="default"/>
      </w:rPr>
    </w:lvl>
    <w:lvl w:ilvl="1" w:tplc="EDC67192">
      <w:start w:val="1"/>
      <w:numFmt w:val="decimal"/>
      <w:lvlText w:val="%2."/>
      <w:lvlJc w:val="left"/>
      <w:pPr>
        <w:tabs>
          <w:tab w:val="num" w:pos="1440"/>
        </w:tabs>
        <w:ind w:left="1440" w:hanging="360"/>
      </w:pPr>
      <w:rPr>
        <w:rFonts w:hint="default"/>
      </w:rPr>
    </w:lvl>
    <w:lvl w:ilvl="2" w:tplc="7F08C8BA">
      <w:start w:val="1"/>
      <w:numFmt w:val="decimal"/>
      <w:lvlText w:val="%3."/>
      <w:lvlJc w:val="left"/>
      <w:pPr>
        <w:tabs>
          <w:tab w:val="num" w:pos="2160"/>
        </w:tabs>
        <w:ind w:left="2160" w:hanging="360"/>
      </w:pPr>
      <w:rPr>
        <w:rFonts w:hint="default"/>
      </w:rPr>
    </w:lvl>
    <w:lvl w:ilvl="3" w:tplc="1EE6D604">
      <w:start w:val="1"/>
      <w:numFmt w:val="decimal"/>
      <w:lvlText w:val="%4."/>
      <w:lvlJc w:val="left"/>
      <w:pPr>
        <w:tabs>
          <w:tab w:val="num" w:pos="2880"/>
        </w:tabs>
        <w:ind w:left="2880" w:hanging="360"/>
      </w:pPr>
      <w:rPr>
        <w:rFonts w:hint="default"/>
      </w:rPr>
    </w:lvl>
    <w:lvl w:ilvl="4" w:tplc="E292B52C">
      <w:start w:val="1"/>
      <w:numFmt w:val="decimal"/>
      <w:lvlText w:val="%5."/>
      <w:lvlJc w:val="left"/>
      <w:pPr>
        <w:tabs>
          <w:tab w:val="num" w:pos="3600"/>
        </w:tabs>
        <w:ind w:left="3600" w:hanging="360"/>
      </w:pPr>
      <w:rPr>
        <w:rFonts w:hint="default"/>
      </w:rPr>
    </w:lvl>
    <w:lvl w:ilvl="5" w:tplc="E462363E">
      <w:start w:val="1"/>
      <w:numFmt w:val="decimal"/>
      <w:lvlText w:val="%6."/>
      <w:lvlJc w:val="left"/>
      <w:pPr>
        <w:tabs>
          <w:tab w:val="num" w:pos="4320"/>
        </w:tabs>
        <w:ind w:left="4320" w:hanging="360"/>
      </w:pPr>
      <w:rPr>
        <w:rFonts w:hint="default"/>
      </w:rPr>
    </w:lvl>
    <w:lvl w:ilvl="6" w:tplc="766A3D50">
      <w:start w:val="1"/>
      <w:numFmt w:val="decimal"/>
      <w:lvlText w:val="%7."/>
      <w:lvlJc w:val="left"/>
      <w:pPr>
        <w:tabs>
          <w:tab w:val="num" w:pos="5040"/>
        </w:tabs>
        <w:ind w:left="5040" w:hanging="360"/>
      </w:pPr>
      <w:rPr>
        <w:rFonts w:hint="default"/>
      </w:rPr>
    </w:lvl>
    <w:lvl w:ilvl="7" w:tplc="8384C2B2">
      <w:start w:val="1"/>
      <w:numFmt w:val="decimal"/>
      <w:lvlText w:val="%8."/>
      <w:lvlJc w:val="left"/>
      <w:pPr>
        <w:tabs>
          <w:tab w:val="num" w:pos="5760"/>
        </w:tabs>
        <w:ind w:left="5760" w:hanging="360"/>
      </w:pPr>
      <w:rPr>
        <w:rFonts w:hint="default"/>
      </w:rPr>
    </w:lvl>
    <w:lvl w:ilvl="8" w:tplc="A94C71E6">
      <w:start w:val="1"/>
      <w:numFmt w:val="decimal"/>
      <w:lvlText w:val="%9."/>
      <w:lvlJc w:val="left"/>
      <w:pPr>
        <w:tabs>
          <w:tab w:val="num" w:pos="6480"/>
        </w:tabs>
        <w:ind w:left="6480" w:hanging="360"/>
      </w:pPr>
      <w:rPr>
        <w:rFonts w:hint="default"/>
      </w:rPr>
    </w:lvl>
  </w:abstractNum>
  <w:abstractNum w:abstractNumId="54" w15:restartNumberingAfterBreak="0">
    <w:nsid w:val="63A17035"/>
    <w:multiLevelType w:val="hybridMultilevel"/>
    <w:tmpl w:val="EE0036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15:restartNumberingAfterBreak="0">
    <w:nsid w:val="671C7178"/>
    <w:multiLevelType w:val="hybridMultilevel"/>
    <w:tmpl w:val="86560C6C"/>
    <w:lvl w:ilvl="0" w:tplc="810E878C">
      <w:start w:val="1"/>
      <w:numFmt w:val="decimal"/>
      <w:lvlText w:val="%1."/>
      <w:lvlJc w:val="left"/>
      <w:pPr>
        <w:ind w:left="684" w:hanging="360"/>
      </w:pPr>
      <w:rPr>
        <w:rFonts w:hint="default"/>
      </w:rPr>
    </w:lvl>
    <w:lvl w:ilvl="1" w:tplc="04100019" w:tentative="1">
      <w:start w:val="1"/>
      <w:numFmt w:val="lowerLetter"/>
      <w:lvlText w:val="%2."/>
      <w:lvlJc w:val="left"/>
      <w:pPr>
        <w:ind w:left="1404" w:hanging="360"/>
      </w:pPr>
    </w:lvl>
    <w:lvl w:ilvl="2" w:tplc="0410001B" w:tentative="1">
      <w:start w:val="1"/>
      <w:numFmt w:val="lowerRoman"/>
      <w:lvlText w:val="%3."/>
      <w:lvlJc w:val="right"/>
      <w:pPr>
        <w:ind w:left="2124" w:hanging="180"/>
      </w:pPr>
    </w:lvl>
    <w:lvl w:ilvl="3" w:tplc="0410000F" w:tentative="1">
      <w:start w:val="1"/>
      <w:numFmt w:val="decimal"/>
      <w:lvlText w:val="%4."/>
      <w:lvlJc w:val="left"/>
      <w:pPr>
        <w:ind w:left="2844" w:hanging="360"/>
      </w:pPr>
    </w:lvl>
    <w:lvl w:ilvl="4" w:tplc="04100019" w:tentative="1">
      <w:start w:val="1"/>
      <w:numFmt w:val="lowerLetter"/>
      <w:lvlText w:val="%5."/>
      <w:lvlJc w:val="left"/>
      <w:pPr>
        <w:ind w:left="3564" w:hanging="360"/>
      </w:pPr>
    </w:lvl>
    <w:lvl w:ilvl="5" w:tplc="0410001B" w:tentative="1">
      <w:start w:val="1"/>
      <w:numFmt w:val="lowerRoman"/>
      <w:lvlText w:val="%6."/>
      <w:lvlJc w:val="right"/>
      <w:pPr>
        <w:ind w:left="4284" w:hanging="180"/>
      </w:pPr>
    </w:lvl>
    <w:lvl w:ilvl="6" w:tplc="0410000F" w:tentative="1">
      <w:start w:val="1"/>
      <w:numFmt w:val="decimal"/>
      <w:lvlText w:val="%7."/>
      <w:lvlJc w:val="left"/>
      <w:pPr>
        <w:ind w:left="5004" w:hanging="360"/>
      </w:pPr>
    </w:lvl>
    <w:lvl w:ilvl="7" w:tplc="04100019" w:tentative="1">
      <w:start w:val="1"/>
      <w:numFmt w:val="lowerLetter"/>
      <w:lvlText w:val="%8."/>
      <w:lvlJc w:val="left"/>
      <w:pPr>
        <w:ind w:left="5724" w:hanging="360"/>
      </w:pPr>
    </w:lvl>
    <w:lvl w:ilvl="8" w:tplc="0410001B" w:tentative="1">
      <w:start w:val="1"/>
      <w:numFmt w:val="lowerRoman"/>
      <w:lvlText w:val="%9."/>
      <w:lvlJc w:val="right"/>
      <w:pPr>
        <w:ind w:left="6444" w:hanging="180"/>
      </w:pPr>
    </w:lvl>
  </w:abstractNum>
  <w:abstractNum w:abstractNumId="5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EE47ECA"/>
    <w:multiLevelType w:val="hybridMultilevel"/>
    <w:tmpl w:val="0D501708"/>
    <w:lvl w:ilvl="0" w:tplc="20941F46">
      <w:start w:val="4"/>
      <w:numFmt w:val="decimal"/>
      <w:lvlText w:val="%1"/>
      <w:lvlJc w:val="left"/>
      <w:pPr>
        <w:ind w:left="502" w:hanging="360"/>
      </w:pPr>
      <w:rPr>
        <w:rFonts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61" w15:restartNumberingAfterBreak="0">
    <w:nsid w:val="7011024D"/>
    <w:multiLevelType w:val="hybridMultilevel"/>
    <w:tmpl w:val="04D827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72BB3B21"/>
    <w:multiLevelType w:val="hybridMultilevel"/>
    <w:tmpl w:val="0410001D"/>
    <w:lvl w:ilvl="0" w:tplc="4EEC3924">
      <w:start w:val="1"/>
      <w:numFmt w:val="decimal"/>
      <w:lvlText w:val="%1)"/>
      <w:lvlJc w:val="left"/>
      <w:pPr>
        <w:ind w:left="360" w:hanging="360"/>
      </w:pPr>
    </w:lvl>
    <w:lvl w:ilvl="1" w:tplc="61A8E480">
      <w:start w:val="1"/>
      <w:numFmt w:val="lowerLetter"/>
      <w:lvlText w:val="%2)"/>
      <w:lvlJc w:val="left"/>
      <w:pPr>
        <w:ind w:left="720" w:hanging="360"/>
      </w:pPr>
    </w:lvl>
    <w:lvl w:ilvl="2" w:tplc="7D84AA60">
      <w:start w:val="1"/>
      <w:numFmt w:val="lowerRoman"/>
      <w:lvlText w:val="%3)"/>
      <w:lvlJc w:val="left"/>
      <w:pPr>
        <w:ind w:left="1080" w:hanging="360"/>
      </w:pPr>
    </w:lvl>
    <w:lvl w:ilvl="3" w:tplc="92288908">
      <w:start w:val="1"/>
      <w:numFmt w:val="decimal"/>
      <w:lvlText w:val="(%4)"/>
      <w:lvlJc w:val="left"/>
      <w:pPr>
        <w:ind w:left="1440" w:hanging="360"/>
      </w:pPr>
    </w:lvl>
    <w:lvl w:ilvl="4" w:tplc="9648C084">
      <w:start w:val="1"/>
      <w:numFmt w:val="lowerLetter"/>
      <w:lvlText w:val="(%5)"/>
      <w:lvlJc w:val="left"/>
      <w:pPr>
        <w:ind w:left="1800" w:hanging="360"/>
      </w:pPr>
    </w:lvl>
    <w:lvl w:ilvl="5" w:tplc="15582C1E">
      <w:start w:val="1"/>
      <w:numFmt w:val="lowerRoman"/>
      <w:lvlText w:val="(%6)"/>
      <w:lvlJc w:val="left"/>
      <w:pPr>
        <w:ind w:left="2160" w:hanging="360"/>
      </w:pPr>
    </w:lvl>
    <w:lvl w:ilvl="6" w:tplc="F2E00E64">
      <w:start w:val="1"/>
      <w:numFmt w:val="decimal"/>
      <w:lvlText w:val="%7."/>
      <w:lvlJc w:val="left"/>
      <w:pPr>
        <w:ind w:left="2520" w:hanging="360"/>
      </w:pPr>
    </w:lvl>
    <w:lvl w:ilvl="7" w:tplc="5FD63070">
      <w:start w:val="1"/>
      <w:numFmt w:val="lowerLetter"/>
      <w:lvlText w:val="%8."/>
      <w:lvlJc w:val="left"/>
      <w:pPr>
        <w:ind w:left="2880" w:hanging="360"/>
      </w:pPr>
    </w:lvl>
    <w:lvl w:ilvl="8" w:tplc="819E0B00">
      <w:start w:val="1"/>
      <w:numFmt w:val="lowerRoman"/>
      <w:lvlText w:val="%9."/>
      <w:lvlJc w:val="left"/>
      <w:pPr>
        <w:ind w:left="3240" w:hanging="360"/>
      </w:pPr>
    </w:lvl>
  </w:abstractNum>
  <w:abstractNum w:abstractNumId="6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AE27B21"/>
    <w:multiLevelType w:val="hybridMultilevel"/>
    <w:tmpl w:val="DCA06F30"/>
    <w:lvl w:ilvl="0" w:tplc="CD9EA140">
      <w:start w:val="1"/>
      <w:numFmt w:val="decimal"/>
      <w:lvlText w:val="%1."/>
      <w:lvlJc w:val="left"/>
      <w:pPr>
        <w:tabs>
          <w:tab w:val="num" w:pos="360"/>
        </w:tabs>
        <w:ind w:left="360" w:hanging="360"/>
      </w:pPr>
      <w:rPr>
        <w:rFonts w:hint="default"/>
        <w:b/>
        <w:i w:val="0"/>
      </w:rPr>
    </w:lvl>
    <w:lvl w:ilvl="1" w:tplc="8138CD58">
      <w:start w:val="1"/>
      <w:numFmt w:val="decimal"/>
      <w:lvlText w:val="%1.%2."/>
      <w:lvlJc w:val="left"/>
      <w:pPr>
        <w:tabs>
          <w:tab w:val="num" w:pos="1080"/>
        </w:tabs>
        <w:ind w:left="1080" w:hanging="720"/>
      </w:pPr>
      <w:rPr>
        <w:rFonts w:hint="default"/>
      </w:rPr>
    </w:lvl>
    <w:lvl w:ilvl="2" w:tplc="368E47E6">
      <w:start w:val="1"/>
      <w:numFmt w:val="decimal"/>
      <w:lvlText w:val="%1.%2.%3."/>
      <w:lvlJc w:val="left"/>
      <w:pPr>
        <w:tabs>
          <w:tab w:val="num" w:pos="1368"/>
        </w:tabs>
        <w:ind w:left="1368" w:hanging="648"/>
      </w:pPr>
      <w:rPr>
        <w:rFonts w:hint="default"/>
      </w:rPr>
    </w:lvl>
    <w:lvl w:ilvl="3" w:tplc="B5DAE1DE">
      <w:start w:val="1"/>
      <w:numFmt w:val="decimal"/>
      <w:lvlText w:val="%1.%2.%3.%4."/>
      <w:lvlJc w:val="left"/>
      <w:pPr>
        <w:tabs>
          <w:tab w:val="num" w:pos="0"/>
        </w:tabs>
        <w:ind w:left="1728" w:hanging="648"/>
      </w:pPr>
      <w:rPr>
        <w:rFonts w:hint="default"/>
      </w:rPr>
    </w:lvl>
    <w:lvl w:ilvl="4" w:tplc="8B189F72">
      <w:start w:val="1"/>
      <w:numFmt w:val="decimal"/>
      <w:lvlText w:val="%1.%2.%3.%4.%5."/>
      <w:lvlJc w:val="left"/>
      <w:pPr>
        <w:tabs>
          <w:tab w:val="num" w:pos="0"/>
        </w:tabs>
        <w:ind w:left="2232" w:hanging="792"/>
      </w:pPr>
      <w:rPr>
        <w:rFonts w:hint="default"/>
      </w:rPr>
    </w:lvl>
    <w:lvl w:ilvl="5" w:tplc="6D26BD1E">
      <w:start w:val="1"/>
      <w:numFmt w:val="decimal"/>
      <w:lvlText w:val="%1.%2.%3.%4.%5.%6."/>
      <w:lvlJc w:val="left"/>
      <w:pPr>
        <w:tabs>
          <w:tab w:val="num" w:pos="0"/>
        </w:tabs>
        <w:ind w:left="2736" w:hanging="936"/>
      </w:pPr>
      <w:rPr>
        <w:rFonts w:hint="default"/>
      </w:rPr>
    </w:lvl>
    <w:lvl w:ilvl="6" w:tplc="C98EDE8A">
      <w:start w:val="1"/>
      <w:numFmt w:val="decimal"/>
      <w:lvlText w:val="%1.%2.%3.%4.%5.%6.%7."/>
      <w:lvlJc w:val="left"/>
      <w:pPr>
        <w:tabs>
          <w:tab w:val="num" w:pos="0"/>
        </w:tabs>
        <w:ind w:left="3240" w:hanging="1080"/>
      </w:pPr>
      <w:rPr>
        <w:rFonts w:hint="default"/>
      </w:rPr>
    </w:lvl>
    <w:lvl w:ilvl="7" w:tplc="085CFA98">
      <w:start w:val="1"/>
      <w:numFmt w:val="decimal"/>
      <w:lvlText w:val="%1.%2.%3.%4.%5.%6.%7.%8."/>
      <w:lvlJc w:val="left"/>
      <w:pPr>
        <w:tabs>
          <w:tab w:val="num" w:pos="0"/>
        </w:tabs>
        <w:ind w:left="3744" w:hanging="1224"/>
      </w:pPr>
      <w:rPr>
        <w:rFonts w:hint="default"/>
      </w:rPr>
    </w:lvl>
    <w:lvl w:ilvl="8" w:tplc="363283AC">
      <w:start w:val="1"/>
      <w:numFmt w:val="decimal"/>
      <w:lvlText w:val="%1.%2.%3.%4.%5.%6.%7.%8.%9."/>
      <w:lvlJc w:val="left"/>
      <w:pPr>
        <w:tabs>
          <w:tab w:val="num" w:pos="0"/>
        </w:tabs>
        <w:ind w:left="4320" w:hanging="1440"/>
      </w:pPr>
      <w:rPr>
        <w:rFonts w:hint="default"/>
      </w:rPr>
    </w:lvl>
  </w:abstractNum>
  <w:abstractNum w:abstractNumId="65" w15:restartNumberingAfterBreak="0">
    <w:nsid w:val="7AFC7A38"/>
    <w:multiLevelType w:val="hybridMultilevel"/>
    <w:tmpl w:val="0582B89E"/>
    <w:styleLink w:val="Stile5"/>
    <w:lvl w:ilvl="0" w:tplc="6944F006">
      <w:start w:val="1"/>
      <w:numFmt w:val="decimal"/>
      <w:lvlText w:val="%1"/>
      <w:lvlJc w:val="left"/>
      <w:pPr>
        <w:ind w:left="360" w:hanging="360"/>
      </w:pPr>
      <w:rPr>
        <w:rFonts w:hint="default"/>
        <w:b w:val="0"/>
      </w:rPr>
    </w:lvl>
    <w:lvl w:ilvl="1" w:tplc="D8AE3546">
      <w:start w:val="1"/>
      <w:numFmt w:val="decimal"/>
      <w:lvlText w:val="%1.%2"/>
      <w:lvlJc w:val="left"/>
      <w:pPr>
        <w:ind w:left="360" w:hanging="360"/>
      </w:pPr>
      <w:rPr>
        <w:rFonts w:hint="default"/>
        <w:b w:val="0"/>
      </w:rPr>
    </w:lvl>
    <w:lvl w:ilvl="2" w:tplc="12A825AC">
      <w:start w:val="1"/>
      <w:numFmt w:val="decimal"/>
      <w:lvlText w:val="%1.%2.%3"/>
      <w:lvlJc w:val="left"/>
      <w:pPr>
        <w:ind w:left="720" w:hanging="720"/>
      </w:pPr>
      <w:rPr>
        <w:rFonts w:hint="default"/>
        <w:b w:val="0"/>
      </w:rPr>
    </w:lvl>
    <w:lvl w:ilvl="3" w:tplc="7952D09E">
      <w:start w:val="1"/>
      <w:numFmt w:val="decimal"/>
      <w:lvlText w:val="%1.%2.%3.%4"/>
      <w:lvlJc w:val="left"/>
      <w:pPr>
        <w:ind w:left="720" w:hanging="720"/>
      </w:pPr>
      <w:rPr>
        <w:rFonts w:hint="default"/>
        <w:b w:val="0"/>
      </w:rPr>
    </w:lvl>
    <w:lvl w:ilvl="4" w:tplc="C838AF74">
      <w:start w:val="1"/>
      <w:numFmt w:val="decimal"/>
      <w:lvlText w:val="%1.%2.%3.%4.%5"/>
      <w:lvlJc w:val="left"/>
      <w:pPr>
        <w:ind w:left="1080" w:hanging="1080"/>
      </w:pPr>
      <w:rPr>
        <w:rFonts w:hint="default"/>
        <w:b w:val="0"/>
      </w:rPr>
    </w:lvl>
    <w:lvl w:ilvl="5" w:tplc="88A2375E">
      <w:start w:val="1"/>
      <w:numFmt w:val="decimal"/>
      <w:lvlText w:val="%1.%2.%3.%4.%5.%6"/>
      <w:lvlJc w:val="left"/>
      <w:pPr>
        <w:ind w:left="1080" w:hanging="1080"/>
      </w:pPr>
      <w:rPr>
        <w:rFonts w:hint="default"/>
        <w:b w:val="0"/>
      </w:rPr>
    </w:lvl>
    <w:lvl w:ilvl="6" w:tplc="7DC8E36E">
      <w:start w:val="1"/>
      <w:numFmt w:val="decimal"/>
      <w:lvlText w:val="%1.%2.%3.%4.%5.%6.%7"/>
      <w:lvlJc w:val="left"/>
      <w:pPr>
        <w:ind w:left="1440" w:hanging="1440"/>
      </w:pPr>
      <w:rPr>
        <w:rFonts w:hint="default"/>
        <w:b w:val="0"/>
      </w:rPr>
    </w:lvl>
    <w:lvl w:ilvl="7" w:tplc="AC7CBD58">
      <w:start w:val="1"/>
      <w:numFmt w:val="decimal"/>
      <w:lvlText w:val="%1.%2.%3.%4.%5.%6.%7.%8"/>
      <w:lvlJc w:val="left"/>
      <w:pPr>
        <w:ind w:left="1440" w:hanging="1440"/>
      </w:pPr>
      <w:rPr>
        <w:rFonts w:hint="default"/>
        <w:b w:val="0"/>
      </w:rPr>
    </w:lvl>
    <w:lvl w:ilvl="8" w:tplc="6FCECFC6">
      <w:start w:val="1"/>
      <w:numFmt w:val="decimal"/>
      <w:lvlText w:val="%1.%2.%3.%4.%5.%6.%7.%8.%9"/>
      <w:lvlJc w:val="left"/>
      <w:pPr>
        <w:ind w:left="1800" w:hanging="1800"/>
      </w:pPr>
      <w:rPr>
        <w:rFonts w:hint="default"/>
        <w:b w:val="0"/>
      </w:rPr>
    </w:lvl>
  </w:abstractNum>
  <w:abstractNum w:abstractNumId="66"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FCA4596"/>
    <w:multiLevelType w:val="hybridMultilevel"/>
    <w:tmpl w:val="BB52AD5E"/>
    <w:numStyleLink w:val="Stile4"/>
  </w:abstractNum>
  <w:num w:numId="1">
    <w:abstractNumId w:val="3"/>
  </w:num>
  <w:num w:numId="2">
    <w:abstractNumId w:val="15"/>
  </w:num>
  <w:num w:numId="3">
    <w:abstractNumId w:val="49"/>
  </w:num>
  <w:num w:numId="4">
    <w:abstractNumId w:val="12"/>
  </w:num>
  <w:num w:numId="5">
    <w:abstractNumId w:val="45"/>
  </w:num>
  <w:num w:numId="6">
    <w:abstractNumId w:val="29"/>
  </w:num>
  <w:num w:numId="7">
    <w:abstractNumId w:val="43"/>
  </w:num>
  <w:num w:numId="8">
    <w:abstractNumId w:val="1"/>
  </w:num>
  <w:num w:numId="9">
    <w:abstractNumId w:val="31"/>
  </w:num>
  <w:num w:numId="10">
    <w:abstractNumId w:val="34"/>
  </w:num>
  <w:num w:numId="11">
    <w:abstractNumId w:val="46"/>
  </w:num>
  <w:num w:numId="12">
    <w:abstractNumId w:val="55"/>
  </w:num>
  <w:num w:numId="13">
    <w:abstractNumId w:val="8"/>
  </w:num>
  <w:num w:numId="14">
    <w:abstractNumId w:val="50"/>
  </w:num>
  <w:num w:numId="15">
    <w:abstractNumId w:val="63"/>
  </w:num>
  <w:num w:numId="16">
    <w:abstractNumId w:val="37"/>
  </w:num>
  <w:num w:numId="17">
    <w:abstractNumId w:val="28"/>
  </w:num>
  <w:num w:numId="18">
    <w:abstractNumId w:val="53"/>
  </w:num>
  <w:num w:numId="19">
    <w:abstractNumId w:val="38"/>
  </w:num>
  <w:num w:numId="20">
    <w:abstractNumId w:val="58"/>
  </w:num>
  <w:num w:numId="21">
    <w:abstractNumId w:val="9"/>
  </w:num>
  <w:num w:numId="22">
    <w:abstractNumId w:val="59"/>
  </w:num>
  <w:num w:numId="23">
    <w:abstractNumId w:val="57"/>
  </w:num>
  <w:num w:numId="24">
    <w:abstractNumId w:val="40"/>
  </w:num>
  <w:num w:numId="25">
    <w:abstractNumId w:val="64"/>
  </w:num>
  <w:num w:numId="26">
    <w:abstractNumId w:val="24"/>
  </w:num>
  <w:num w:numId="27">
    <w:abstractNumId w:val="4"/>
  </w:num>
  <w:num w:numId="28">
    <w:abstractNumId w:val="21"/>
  </w:num>
  <w:num w:numId="29">
    <w:abstractNumId w:val="66"/>
  </w:num>
  <w:num w:numId="30">
    <w:abstractNumId w:val="61"/>
  </w:num>
  <w:num w:numId="31">
    <w:abstractNumId w:val="60"/>
  </w:num>
  <w:num w:numId="32">
    <w:abstractNumId w:val="2"/>
  </w:num>
  <w:num w:numId="33">
    <w:abstractNumId w:val="30"/>
  </w:num>
  <w:num w:numId="34">
    <w:abstractNumId w:val="42"/>
  </w:num>
  <w:num w:numId="35">
    <w:abstractNumId w:val="6"/>
  </w:num>
  <w:num w:numId="36">
    <w:abstractNumId w:val="5"/>
  </w:num>
  <w:num w:numId="37">
    <w:abstractNumId w:val="10"/>
  </w:num>
  <w:num w:numId="38">
    <w:abstractNumId w:val="52"/>
  </w:num>
  <w:num w:numId="39">
    <w:abstractNumId w:val="44"/>
  </w:num>
  <w:num w:numId="40">
    <w:abstractNumId w:val="35"/>
  </w:num>
  <w:num w:numId="41">
    <w:abstractNumId w:val="47"/>
  </w:num>
  <w:num w:numId="42">
    <w:abstractNumId w:val="13"/>
  </w:num>
  <w:num w:numId="43">
    <w:abstractNumId w:val="33"/>
  </w:num>
  <w:num w:numId="44">
    <w:abstractNumId w:val="23"/>
  </w:num>
  <w:num w:numId="45">
    <w:abstractNumId w:val="67"/>
  </w:num>
  <w:num w:numId="46">
    <w:abstractNumId w:val="16"/>
  </w:num>
  <w:num w:numId="47">
    <w:abstractNumId w:val="32"/>
  </w:num>
  <w:num w:numId="48">
    <w:abstractNumId w:val="32"/>
    <w:lvlOverride w:ilvl="0">
      <w:lvl w:ilvl="0" w:tplc="6C128C96">
        <w:start w:val="4"/>
        <w:numFmt w:val="decimal"/>
        <w:lvlText w:val="%1"/>
        <w:lvlJc w:val="left"/>
        <w:pPr>
          <w:ind w:left="360" w:hanging="360"/>
        </w:pPr>
        <w:rPr>
          <w:rFonts w:hint="default"/>
          <w:b w:val="0"/>
        </w:rPr>
      </w:lvl>
    </w:lvlOverride>
    <w:lvlOverride w:ilvl="1">
      <w:lvl w:ilvl="1" w:tplc="0278060C">
        <w:start w:val="1"/>
        <w:numFmt w:val="decimal"/>
        <w:lvlText w:val="%1.%2"/>
        <w:lvlJc w:val="left"/>
        <w:pPr>
          <w:ind w:left="360" w:hanging="360"/>
        </w:pPr>
        <w:rPr>
          <w:rFonts w:hint="default"/>
          <w:b w:val="0"/>
        </w:rPr>
      </w:lvl>
    </w:lvlOverride>
    <w:lvlOverride w:ilvl="2">
      <w:lvl w:ilvl="2" w:tplc="5CC6B458">
        <w:start w:val="1"/>
        <w:numFmt w:val="decimal"/>
        <w:lvlText w:val="%1.%2.%3"/>
        <w:lvlJc w:val="left"/>
        <w:pPr>
          <w:ind w:left="720" w:hanging="720"/>
        </w:pPr>
        <w:rPr>
          <w:rFonts w:hint="default"/>
          <w:b w:val="0"/>
        </w:rPr>
      </w:lvl>
    </w:lvlOverride>
    <w:lvlOverride w:ilvl="3">
      <w:lvl w:ilvl="3" w:tplc="478E78DC">
        <w:start w:val="1"/>
        <w:numFmt w:val="decimal"/>
        <w:lvlText w:val="%1.%2.%3.%4"/>
        <w:lvlJc w:val="left"/>
        <w:pPr>
          <w:ind w:left="720" w:hanging="720"/>
        </w:pPr>
        <w:rPr>
          <w:rFonts w:hint="default"/>
          <w:b w:val="0"/>
        </w:rPr>
      </w:lvl>
    </w:lvlOverride>
    <w:lvlOverride w:ilvl="4">
      <w:lvl w:ilvl="4" w:tplc="0B74CC14">
        <w:start w:val="1"/>
        <w:numFmt w:val="decimal"/>
        <w:lvlText w:val="%1.%2.%3.%4.%5"/>
        <w:lvlJc w:val="left"/>
        <w:pPr>
          <w:ind w:left="1080" w:hanging="1080"/>
        </w:pPr>
        <w:rPr>
          <w:rFonts w:hint="default"/>
          <w:b w:val="0"/>
        </w:rPr>
      </w:lvl>
    </w:lvlOverride>
    <w:lvlOverride w:ilvl="5">
      <w:lvl w:ilvl="5" w:tplc="D7E88CAC">
        <w:start w:val="1"/>
        <w:numFmt w:val="decimal"/>
        <w:lvlText w:val="%1.%2.%3.%4.%5.%6"/>
        <w:lvlJc w:val="left"/>
        <w:pPr>
          <w:ind w:left="1080" w:hanging="1080"/>
        </w:pPr>
        <w:rPr>
          <w:rFonts w:hint="default"/>
          <w:b w:val="0"/>
        </w:rPr>
      </w:lvl>
    </w:lvlOverride>
    <w:lvlOverride w:ilvl="6">
      <w:lvl w:ilvl="6" w:tplc="03DC4848">
        <w:start w:val="1"/>
        <w:numFmt w:val="decimal"/>
        <w:lvlText w:val="%1.%2.%3.%4.%5.%6.%7"/>
        <w:lvlJc w:val="left"/>
        <w:pPr>
          <w:ind w:left="1440" w:hanging="1440"/>
        </w:pPr>
        <w:rPr>
          <w:rFonts w:hint="default"/>
          <w:b w:val="0"/>
        </w:rPr>
      </w:lvl>
    </w:lvlOverride>
    <w:lvlOverride w:ilvl="7">
      <w:lvl w:ilvl="7" w:tplc="61E86D28">
        <w:start w:val="1"/>
        <w:numFmt w:val="decimal"/>
        <w:lvlText w:val="%1.%2.%3.%4.%5.%6.%7.%8"/>
        <w:lvlJc w:val="left"/>
        <w:pPr>
          <w:ind w:left="1440" w:hanging="1440"/>
        </w:pPr>
        <w:rPr>
          <w:rFonts w:hint="default"/>
          <w:b w:val="0"/>
        </w:rPr>
      </w:lvl>
    </w:lvlOverride>
    <w:lvlOverride w:ilvl="8">
      <w:lvl w:ilvl="8" w:tplc="FD786840">
        <w:start w:val="1"/>
        <w:numFmt w:val="decimal"/>
        <w:lvlText w:val="%1.%2.%3.%4.%5.%6.%7.%8.%9"/>
        <w:lvlJc w:val="left"/>
        <w:pPr>
          <w:ind w:left="1800" w:hanging="1800"/>
        </w:pPr>
        <w:rPr>
          <w:rFonts w:hint="default"/>
          <w:b w:val="0"/>
        </w:rPr>
      </w:lvl>
    </w:lvlOverride>
  </w:num>
  <w:num w:numId="49">
    <w:abstractNumId w:val="65"/>
  </w:num>
  <w:num w:numId="50">
    <w:abstractNumId w:val="20"/>
  </w:num>
  <w:num w:numId="51">
    <w:abstractNumId w:val="18"/>
  </w:num>
  <w:num w:numId="52">
    <w:abstractNumId w:val="14"/>
  </w:num>
  <w:num w:numId="53">
    <w:abstractNumId w:val="39"/>
  </w:num>
  <w:num w:numId="54">
    <w:abstractNumId w:val="36"/>
  </w:num>
  <w:num w:numId="55">
    <w:abstractNumId w:val="62"/>
  </w:num>
  <w:num w:numId="56">
    <w:abstractNumId w:val="56"/>
  </w:num>
  <w:num w:numId="57">
    <w:abstractNumId w:val="51"/>
  </w:num>
  <w:num w:numId="58">
    <w:abstractNumId w:val="26"/>
  </w:num>
  <w:num w:numId="59">
    <w:abstractNumId w:val="22"/>
  </w:num>
  <w:num w:numId="60">
    <w:abstractNumId w:val="7"/>
  </w:num>
  <w:num w:numId="61">
    <w:abstractNumId w:val="27"/>
  </w:num>
  <w:num w:numId="62">
    <w:abstractNumId w:val="25"/>
  </w:num>
  <w:num w:numId="63">
    <w:abstractNumId w:val="54"/>
  </w:num>
  <w:num w:numId="64">
    <w:abstractNumId w:val="17"/>
  </w:num>
  <w:num w:numId="65">
    <w:abstractNumId w:val="19"/>
  </w:num>
  <w:num w:numId="66">
    <w:abstractNumId w:val="41"/>
  </w:num>
  <w:num w:numId="67">
    <w:abstractNumId w:val="11"/>
  </w:num>
  <w:num w:numId="68">
    <w:abstractNumId w:val="0"/>
  </w:num>
  <w:num w:numId="69">
    <w:abstractNumId w:val="4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5"/>
  <w:removePersonalInformation/>
  <w:removeDateAndTime/>
  <w:doNotDisplayPageBoundarie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UwNTMwNzE0N7U0MTBT0lEKTi0uzszPAykwqQUAA/aQNywAAAA="/>
  </w:docVars>
  <w:rsids>
    <w:rsidRoot w:val="00EE705F"/>
    <w:rsid w:val="0000096A"/>
    <w:rsid w:val="00001169"/>
    <w:rsid w:val="00001806"/>
    <w:rsid w:val="0000329E"/>
    <w:rsid w:val="00005815"/>
    <w:rsid w:val="000060AC"/>
    <w:rsid w:val="00006E68"/>
    <w:rsid w:val="00007DBC"/>
    <w:rsid w:val="00007EA1"/>
    <w:rsid w:val="000100F0"/>
    <w:rsid w:val="0001027D"/>
    <w:rsid w:val="000110D2"/>
    <w:rsid w:val="000129B2"/>
    <w:rsid w:val="00012FF9"/>
    <w:rsid w:val="0001389C"/>
    <w:rsid w:val="00013F08"/>
    <w:rsid w:val="00014314"/>
    <w:rsid w:val="00015D23"/>
    <w:rsid w:val="000173F4"/>
    <w:rsid w:val="00017507"/>
    <w:rsid w:val="000179D2"/>
    <w:rsid w:val="000179DD"/>
    <w:rsid w:val="000203B4"/>
    <w:rsid w:val="000205DF"/>
    <w:rsid w:val="0002089B"/>
    <w:rsid w:val="000210CE"/>
    <w:rsid w:val="000212AE"/>
    <w:rsid w:val="00021434"/>
    <w:rsid w:val="00021545"/>
    <w:rsid w:val="00021774"/>
    <w:rsid w:val="000218E8"/>
    <w:rsid w:val="00021B2D"/>
    <w:rsid w:val="00021DF3"/>
    <w:rsid w:val="000224C3"/>
    <w:rsid w:val="00023869"/>
    <w:rsid w:val="00023C8E"/>
    <w:rsid w:val="00023DCA"/>
    <w:rsid w:val="00024598"/>
    <w:rsid w:val="00024E5E"/>
    <w:rsid w:val="00025778"/>
    <w:rsid w:val="00026A10"/>
    <w:rsid w:val="00026BB4"/>
    <w:rsid w:val="000277AF"/>
    <w:rsid w:val="000279B0"/>
    <w:rsid w:val="00027B24"/>
    <w:rsid w:val="00032769"/>
    <w:rsid w:val="00032ABD"/>
    <w:rsid w:val="0003311E"/>
    <w:rsid w:val="00034A5F"/>
    <w:rsid w:val="00035FFC"/>
    <w:rsid w:val="000366B3"/>
    <w:rsid w:val="0003760B"/>
    <w:rsid w:val="00037B58"/>
    <w:rsid w:val="00037F20"/>
    <w:rsid w:val="000401A1"/>
    <w:rsid w:val="000406EE"/>
    <w:rsid w:val="00041AE5"/>
    <w:rsid w:val="00041F3C"/>
    <w:rsid w:val="00042054"/>
    <w:rsid w:val="000453FE"/>
    <w:rsid w:val="000457CE"/>
    <w:rsid w:val="00045C50"/>
    <w:rsid w:val="000471F9"/>
    <w:rsid w:val="000476BA"/>
    <w:rsid w:val="00050183"/>
    <w:rsid w:val="0005019C"/>
    <w:rsid w:val="00051B73"/>
    <w:rsid w:val="0005326D"/>
    <w:rsid w:val="000542FF"/>
    <w:rsid w:val="000544EE"/>
    <w:rsid w:val="000553CB"/>
    <w:rsid w:val="00055BC6"/>
    <w:rsid w:val="000575CF"/>
    <w:rsid w:val="0006024C"/>
    <w:rsid w:val="00060903"/>
    <w:rsid w:val="00060ABE"/>
    <w:rsid w:val="00061138"/>
    <w:rsid w:val="00061493"/>
    <w:rsid w:val="00061A50"/>
    <w:rsid w:val="00062DCC"/>
    <w:rsid w:val="00062F92"/>
    <w:rsid w:val="000634AE"/>
    <w:rsid w:val="0006361B"/>
    <w:rsid w:val="00063D5D"/>
    <w:rsid w:val="00064104"/>
    <w:rsid w:val="000647A0"/>
    <w:rsid w:val="00064E4B"/>
    <w:rsid w:val="00064F32"/>
    <w:rsid w:val="000652E3"/>
    <w:rsid w:val="00066025"/>
    <w:rsid w:val="00066802"/>
    <w:rsid w:val="00066834"/>
    <w:rsid w:val="00067181"/>
    <w:rsid w:val="00067932"/>
    <w:rsid w:val="00067A8F"/>
    <w:rsid w:val="00067E9D"/>
    <w:rsid w:val="000701D1"/>
    <w:rsid w:val="00070D50"/>
    <w:rsid w:val="0007106A"/>
    <w:rsid w:val="0007358F"/>
    <w:rsid w:val="00073EAB"/>
    <w:rsid w:val="00073F5F"/>
    <w:rsid w:val="000749F0"/>
    <w:rsid w:val="000772DA"/>
    <w:rsid w:val="00077BBB"/>
    <w:rsid w:val="00080A20"/>
    <w:rsid w:val="00080E82"/>
    <w:rsid w:val="00081C73"/>
    <w:rsid w:val="0008230D"/>
    <w:rsid w:val="00082796"/>
    <w:rsid w:val="00082D0E"/>
    <w:rsid w:val="00082DF4"/>
    <w:rsid w:val="000830D8"/>
    <w:rsid w:val="000832CE"/>
    <w:rsid w:val="00083670"/>
    <w:rsid w:val="00083A1D"/>
    <w:rsid w:val="00085752"/>
    <w:rsid w:val="000867F2"/>
    <w:rsid w:val="00086FF5"/>
    <w:rsid w:val="00087C0A"/>
    <w:rsid w:val="00090BF5"/>
    <w:rsid w:val="0009136B"/>
    <w:rsid w:val="00091788"/>
    <w:rsid w:val="00092054"/>
    <w:rsid w:val="00093BC4"/>
    <w:rsid w:val="00093E02"/>
    <w:rsid w:val="00093F25"/>
    <w:rsid w:val="000942C7"/>
    <w:rsid w:val="000943E6"/>
    <w:rsid w:val="00094852"/>
    <w:rsid w:val="00094D6A"/>
    <w:rsid w:val="00095E2A"/>
    <w:rsid w:val="000964BD"/>
    <w:rsid w:val="00096BAC"/>
    <w:rsid w:val="00097929"/>
    <w:rsid w:val="000979DC"/>
    <w:rsid w:val="000A086A"/>
    <w:rsid w:val="000A0CD7"/>
    <w:rsid w:val="000A0F2D"/>
    <w:rsid w:val="000A1CEE"/>
    <w:rsid w:val="000A1E80"/>
    <w:rsid w:val="000A1EEF"/>
    <w:rsid w:val="000A2E40"/>
    <w:rsid w:val="000A3B70"/>
    <w:rsid w:val="000A4A87"/>
    <w:rsid w:val="000A4F80"/>
    <w:rsid w:val="000A5153"/>
    <w:rsid w:val="000A7E53"/>
    <w:rsid w:val="000B10AE"/>
    <w:rsid w:val="000B1B57"/>
    <w:rsid w:val="000B30BF"/>
    <w:rsid w:val="000B38CF"/>
    <w:rsid w:val="000B3D25"/>
    <w:rsid w:val="000B3F10"/>
    <w:rsid w:val="000B4449"/>
    <w:rsid w:val="000B566B"/>
    <w:rsid w:val="000B595C"/>
    <w:rsid w:val="000B6475"/>
    <w:rsid w:val="000B662E"/>
    <w:rsid w:val="000B7294"/>
    <w:rsid w:val="000B72C5"/>
    <w:rsid w:val="000B75D0"/>
    <w:rsid w:val="000B77E3"/>
    <w:rsid w:val="000B7E01"/>
    <w:rsid w:val="000C13BC"/>
    <w:rsid w:val="000C144F"/>
    <w:rsid w:val="000C1CF8"/>
    <w:rsid w:val="000C3895"/>
    <w:rsid w:val="000C430B"/>
    <w:rsid w:val="000C4642"/>
    <w:rsid w:val="000C49CF"/>
    <w:rsid w:val="000C512E"/>
    <w:rsid w:val="000C52E9"/>
    <w:rsid w:val="000C55B0"/>
    <w:rsid w:val="000C5AA2"/>
    <w:rsid w:val="000C5B8B"/>
    <w:rsid w:val="000C5CDC"/>
    <w:rsid w:val="000C5F97"/>
    <w:rsid w:val="000C65DC"/>
    <w:rsid w:val="000C66F3"/>
    <w:rsid w:val="000C6900"/>
    <w:rsid w:val="000D0042"/>
    <w:rsid w:val="000D11DF"/>
    <w:rsid w:val="000D1306"/>
    <w:rsid w:val="000D1950"/>
    <w:rsid w:val="000D199C"/>
    <w:rsid w:val="000D1B3C"/>
    <w:rsid w:val="000D28BF"/>
    <w:rsid w:val="000D31E8"/>
    <w:rsid w:val="000D41A4"/>
    <w:rsid w:val="000D4580"/>
    <w:rsid w:val="000D61A2"/>
    <w:rsid w:val="000D6381"/>
    <w:rsid w:val="000D698B"/>
    <w:rsid w:val="000D73EB"/>
    <w:rsid w:val="000D76E4"/>
    <w:rsid w:val="000E091C"/>
    <w:rsid w:val="000E1621"/>
    <w:rsid w:val="000E183B"/>
    <w:rsid w:val="000E1BAA"/>
    <w:rsid w:val="000E290F"/>
    <w:rsid w:val="000E3816"/>
    <w:rsid w:val="000E383B"/>
    <w:rsid w:val="000E3FB3"/>
    <w:rsid w:val="000E4059"/>
    <w:rsid w:val="000E46F9"/>
    <w:rsid w:val="000E4D57"/>
    <w:rsid w:val="000E4F77"/>
    <w:rsid w:val="000E5B87"/>
    <w:rsid w:val="000E6531"/>
    <w:rsid w:val="000E72FC"/>
    <w:rsid w:val="000F02D2"/>
    <w:rsid w:val="000F03B5"/>
    <w:rsid w:val="000F10AC"/>
    <w:rsid w:val="000F154C"/>
    <w:rsid w:val="000F265C"/>
    <w:rsid w:val="000F2785"/>
    <w:rsid w:val="000F3AFA"/>
    <w:rsid w:val="000F4F57"/>
    <w:rsid w:val="000F5712"/>
    <w:rsid w:val="000F5BFB"/>
    <w:rsid w:val="000F6611"/>
    <w:rsid w:val="000F66D6"/>
    <w:rsid w:val="000F6E93"/>
    <w:rsid w:val="000F733C"/>
    <w:rsid w:val="000F765C"/>
    <w:rsid w:val="000F7B31"/>
    <w:rsid w:val="000F7E22"/>
    <w:rsid w:val="001001E9"/>
    <w:rsid w:val="00100E94"/>
    <w:rsid w:val="001012FA"/>
    <w:rsid w:val="0010181E"/>
    <w:rsid w:val="00101ED2"/>
    <w:rsid w:val="00103330"/>
    <w:rsid w:val="001035C9"/>
    <w:rsid w:val="001036C8"/>
    <w:rsid w:val="001047DE"/>
    <w:rsid w:val="00104A54"/>
    <w:rsid w:val="00106598"/>
    <w:rsid w:val="0010662C"/>
    <w:rsid w:val="00107554"/>
    <w:rsid w:val="001075E9"/>
    <w:rsid w:val="001104F3"/>
    <w:rsid w:val="00110732"/>
    <w:rsid w:val="0011260B"/>
    <w:rsid w:val="00112AE6"/>
    <w:rsid w:val="00112EEB"/>
    <w:rsid w:val="001138DD"/>
    <w:rsid w:val="001159BB"/>
    <w:rsid w:val="001163A2"/>
    <w:rsid w:val="001173FF"/>
    <w:rsid w:val="00117454"/>
    <w:rsid w:val="00117C02"/>
    <w:rsid w:val="00120889"/>
    <w:rsid w:val="00120B70"/>
    <w:rsid w:val="00121D92"/>
    <w:rsid w:val="00122629"/>
    <w:rsid w:val="00123644"/>
    <w:rsid w:val="001246C0"/>
    <w:rsid w:val="00124C23"/>
    <w:rsid w:val="0012563A"/>
    <w:rsid w:val="001257F7"/>
    <w:rsid w:val="001264DE"/>
    <w:rsid w:val="001267B8"/>
    <w:rsid w:val="00127D90"/>
    <w:rsid w:val="0013053C"/>
    <w:rsid w:val="00131078"/>
    <w:rsid w:val="001313A7"/>
    <w:rsid w:val="00131428"/>
    <w:rsid w:val="001314F9"/>
    <w:rsid w:val="00131FA8"/>
    <w:rsid w:val="0013276F"/>
    <w:rsid w:val="00133B73"/>
    <w:rsid w:val="001342B5"/>
    <w:rsid w:val="00134643"/>
    <w:rsid w:val="00135E80"/>
    <w:rsid w:val="0013621E"/>
    <w:rsid w:val="0013642E"/>
    <w:rsid w:val="0013662C"/>
    <w:rsid w:val="0014029A"/>
    <w:rsid w:val="0014090B"/>
    <w:rsid w:val="00140D7F"/>
    <w:rsid w:val="0014111F"/>
    <w:rsid w:val="0014259B"/>
    <w:rsid w:val="00142EFE"/>
    <w:rsid w:val="0014612D"/>
    <w:rsid w:val="00146568"/>
    <w:rsid w:val="00147028"/>
    <w:rsid w:val="00151A7B"/>
    <w:rsid w:val="00151EA3"/>
    <w:rsid w:val="00152104"/>
    <w:rsid w:val="0015271C"/>
    <w:rsid w:val="00152A23"/>
    <w:rsid w:val="00154316"/>
    <w:rsid w:val="0015493A"/>
    <w:rsid w:val="0015693C"/>
    <w:rsid w:val="00156B11"/>
    <w:rsid w:val="00157088"/>
    <w:rsid w:val="0015765F"/>
    <w:rsid w:val="001577FD"/>
    <w:rsid w:val="0016041A"/>
    <w:rsid w:val="00160C38"/>
    <w:rsid w:val="00160C8E"/>
    <w:rsid w:val="00160F60"/>
    <w:rsid w:val="00162CB7"/>
    <w:rsid w:val="00163FA2"/>
    <w:rsid w:val="00163FCA"/>
    <w:rsid w:val="001641A8"/>
    <w:rsid w:val="00164E4F"/>
    <w:rsid w:val="00164F56"/>
    <w:rsid w:val="001659D3"/>
    <w:rsid w:val="00165CEE"/>
    <w:rsid w:val="00166333"/>
    <w:rsid w:val="0016633D"/>
    <w:rsid w:val="001665C9"/>
    <w:rsid w:val="00166A10"/>
    <w:rsid w:val="00166F32"/>
    <w:rsid w:val="001677F2"/>
    <w:rsid w:val="00167A7D"/>
    <w:rsid w:val="00167BF6"/>
    <w:rsid w:val="00167D8A"/>
    <w:rsid w:val="00170078"/>
    <w:rsid w:val="00170966"/>
    <w:rsid w:val="001718C0"/>
    <w:rsid w:val="0017191B"/>
    <w:rsid w:val="00171E5B"/>
    <w:rsid w:val="00171F94"/>
    <w:rsid w:val="001729DD"/>
    <w:rsid w:val="001733DF"/>
    <w:rsid w:val="00173C51"/>
    <w:rsid w:val="00174CC4"/>
    <w:rsid w:val="0017521E"/>
    <w:rsid w:val="00175D4E"/>
    <w:rsid w:val="0017668A"/>
    <w:rsid w:val="001766FE"/>
    <w:rsid w:val="001771E7"/>
    <w:rsid w:val="00177A4F"/>
    <w:rsid w:val="00177B5F"/>
    <w:rsid w:val="00183F3A"/>
    <w:rsid w:val="001843E6"/>
    <w:rsid w:val="00190A8C"/>
    <w:rsid w:val="001911FF"/>
    <w:rsid w:val="00192006"/>
    <w:rsid w:val="0019255B"/>
    <w:rsid w:val="00192780"/>
    <w:rsid w:val="00192869"/>
    <w:rsid w:val="00192F4E"/>
    <w:rsid w:val="00193180"/>
    <w:rsid w:val="001944E9"/>
    <w:rsid w:val="0019530C"/>
    <w:rsid w:val="0019595B"/>
    <w:rsid w:val="00195C37"/>
    <w:rsid w:val="001961D1"/>
    <w:rsid w:val="00196668"/>
    <w:rsid w:val="00196792"/>
    <w:rsid w:val="00196C1E"/>
    <w:rsid w:val="00197BEA"/>
    <w:rsid w:val="001A0E72"/>
    <w:rsid w:val="001A1ACE"/>
    <w:rsid w:val="001A1BB8"/>
    <w:rsid w:val="001A321A"/>
    <w:rsid w:val="001A3841"/>
    <w:rsid w:val="001A3979"/>
    <w:rsid w:val="001A3A33"/>
    <w:rsid w:val="001A52BB"/>
    <w:rsid w:val="001A73A9"/>
    <w:rsid w:val="001B0EE3"/>
    <w:rsid w:val="001B1519"/>
    <w:rsid w:val="001B1B79"/>
    <w:rsid w:val="001B1BCC"/>
    <w:rsid w:val="001B1FEB"/>
    <w:rsid w:val="001B2E2D"/>
    <w:rsid w:val="001B2E49"/>
    <w:rsid w:val="001B3D1E"/>
    <w:rsid w:val="001B3FF1"/>
    <w:rsid w:val="001B4955"/>
    <w:rsid w:val="001B5CD2"/>
    <w:rsid w:val="001B6442"/>
    <w:rsid w:val="001B7476"/>
    <w:rsid w:val="001C0BEE"/>
    <w:rsid w:val="001C0D6E"/>
    <w:rsid w:val="001C1C75"/>
    <w:rsid w:val="001C1E49"/>
    <w:rsid w:val="001C21A4"/>
    <w:rsid w:val="001C242C"/>
    <w:rsid w:val="001C24B5"/>
    <w:rsid w:val="001C27C1"/>
    <w:rsid w:val="001C2A98"/>
    <w:rsid w:val="001C2D31"/>
    <w:rsid w:val="001C2F9B"/>
    <w:rsid w:val="001C3B86"/>
    <w:rsid w:val="001C4923"/>
    <w:rsid w:val="001C4D95"/>
    <w:rsid w:val="001C7A74"/>
    <w:rsid w:val="001D0A82"/>
    <w:rsid w:val="001D0EB2"/>
    <w:rsid w:val="001D1A38"/>
    <w:rsid w:val="001D35C9"/>
    <w:rsid w:val="001D38F6"/>
    <w:rsid w:val="001D3AF2"/>
    <w:rsid w:val="001D3D30"/>
    <w:rsid w:val="001D3D7D"/>
    <w:rsid w:val="001D3FFF"/>
    <w:rsid w:val="001D4220"/>
    <w:rsid w:val="001D4997"/>
    <w:rsid w:val="001D4BE4"/>
    <w:rsid w:val="001D4C34"/>
    <w:rsid w:val="001D5C58"/>
    <w:rsid w:val="001D625F"/>
    <w:rsid w:val="001D63E1"/>
    <w:rsid w:val="001D68A4"/>
    <w:rsid w:val="001D739C"/>
    <w:rsid w:val="001D7576"/>
    <w:rsid w:val="001E0C3E"/>
    <w:rsid w:val="001E0E3F"/>
    <w:rsid w:val="001E14A0"/>
    <w:rsid w:val="001E19F0"/>
    <w:rsid w:val="001E1AA7"/>
    <w:rsid w:val="001E1F8B"/>
    <w:rsid w:val="001E1FD2"/>
    <w:rsid w:val="001E21F0"/>
    <w:rsid w:val="001E23E8"/>
    <w:rsid w:val="001E35F0"/>
    <w:rsid w:val="001E43E3"/>
    <w:rsid w:val="001E4EA0"/>
    <w:rsid w:val="001E5BD5"/>
    <w:rsid w:val="001E679C"/>
    <w:rsid w:val="001E6F4D"/>
    <w:rsid w:val="001E7376"/>
    <w:rsid w:val="001E76C9"/>
    <w:rsid w:val="001E7ACB"/>
    <w:rsid w:val="001F06AE"/>
    <w:rsid w:val="001F2192"/>
    <w:rsid w:val="001F225C"/>
    <w:rsid w:val="001F3699"/>
    <w:rsid w:val="001F4178"/>
    <w:rsid w:val="001F41C2"/>
    <w:rsid w:val="001F4836"/>
    <w:rsid w:val="001F5CB6"/>
    <w:rsid w:val="001F5FF9"/>
    <w:rsid w:val="001F6086"/>
    <w:rsid w:val="001F75B1"/>
    <w:rsid w:val="00200592"/>
    <w:rsid w:val="00200792"/>
    <w:rsid w:val="00200D8C"/>
    <w:rsid w:val="002018A5"/>
    <w:rsid w:val="002018B6"/>
    <w:rsid w:val="0020192F"/>
    <w:rsid w:val="00201CFA"/>
    <w:rsid w:val="0020220D"/>
    <w:rsid w:val="00202448"/>
    <w:rsid w:val="00202D15"/>
    <w:rsid w:val="00204341"/>
    <w:rsid w:val="00204A76"/>
    <w:rsid w:val="002050E1"/>
    <w:rsid w:val="00205B3F"/>
    <w:rsid w:val="00211C17"/>
    <w:rsid w:val="00212C45"/>
    <w:rsid w:val="00212EAE"/>
    <w:rsid w:val="00214BEE"/>
    <w:rsid w:val="002156FD"/>
    <w:rsid w:val="00215DC8"/>
    <w:rsid w:val="002179C4"/>
    <w:rsid w:val="002205B8"/>
    <w:rsid w:val="00222AAF"/>
    <w:rsid w:val="00224252"/>
    <w:rsid w:val="00224270"/>
    <w:rsid w:val="00225720"/>
    <w:rsid w:val="002259E5"/>
    <w:rsid w:val="00226140"/>
    <w:rsid w:val="00226224"/>
    <w:rsid w:val="00226ADA"/>
    <w:rsid w:val="002274F3"/>
    <w:rsid w:val="002279C4"/>
    <w:rsid w:val="00230562"/>
    <w:rsid w:val="00230806"/>
    <w:rsid w:val="0023094C"/>
    <w:rsid w:val="00230F5A"/>
    <w:rsid w:val="00232613"/>
    <w:rsid w:val="00232B4E"/>
    <w:rsid w:val="00232C25"/>
    <w:rsid w:val="00233484"/>
    <w:rsid w:val="002340CA"/>
    <w:rsid w:val="00234303"/>
    <w:rsid w:val="00234BE3"/>
    <w:rsid w:val="00235244"/>
    <w:rsid w:val="00235A90"/>
    <w:rsid w:val="0023624F"/>
    <w:rsid w:val="0023630C"/>
    <w:rsid w:val="00237148"/>
    <w:rsid w:val="00237593"/>
    <w:rsid w:val="00237ECA"/>
    <w:rsid w:val="00241C08"/>
    <w:rsid w:val="00241E48"/>
    <w:rsid w:val="0024214E"/>
    <w:rsid w:val="00242623"/>
    <w:rsid w:val="002428B6"/>
    <w:rsid w:val="00242A0A"/>
    <w:rsid w:val="002444D6"/>
    <w:rsid w:val="002474AA"/>
    <w:rsid w:val="002475CB"/>
    <w:rsid w:val="002478F0"/>
    <w:rsid w:val="00250558"/>
    <w:rsid w:val="00250F55"/>
    <w:rsid w:val="00251AE5"/>
    <w:rsid w:val="0025212A"/>
    <w:rsid w:val="00253124"/>
    <w:rsid w:val="0025357C"/>
    <w:rsid w:val="002559E7"/>
    <w:rsid w:val="00255B5D"/>
    <w:rsid w:val="00257005"/>
    <w:rsid w:val="002603E7"/>
    <w:rsid w:val="0026050A"/>
    <w:rsid w:val="0026051F"/>
    <w:rsid w:val="002605D1"/>
    <w:rsid w:val="00260652"/>
    <w:rsid w:val="0026172F"/>
    <w:rsid w:val="0026195B"/>
    <w:rsid w:val="00261A47"/>
    <w:rsid w:val="00261F25"/>
    <w:rsid w:val="002625F4"/>
    <w:rsid w:val="00262BB1"/>
    <w:rsid w:val="00263667"/>
    <w:rsid w:val="002648A9"/>
    <w:rsid w:val="0026536F"/>
    <w:rsid w:val="0026553C"/>
    <w:rsid w:val="00265A10"/>
    <w:rsid w:val="002661A0"/>
    <w:rsid w:val="0026680F"/>
    <w:rsid w:val="0026790A"/>
    <w:rsid w:val="00267DB2"/>
    <w:rsid w:val="00267DD5"/>
    <w:rsid w:val="00270731"/>
    <w:rsid w:val="0027195D"/>
    <w:rsid w:val="00271AF3"/>
    <w:rsid w:val="00271B52"/>
    <w:rsid w:val="00272086"/>
    <w:rsid w:val="002720FB"/>
    <w:rsid w:val="002721CC"/>
    <w:rsid w:val="002743D2"/>
    <w:rsid w:val="00274A0A"/>
    <w:rsid w:val="00277593"/>
    <w:rsid w:val="0028031D"/>
    <w:rsid w:val="00280909"/>
    <w:rsid w:val="00280918"/>
    <w:rsid w:val="00282823"/>
    <w:rsid w:val="00282AF6"/>
    <w:rsid w:val="002853D6"/>
    <w:rsid w:val="0028572F"/>
    <w:rsid w:val="0028596A"/>
    <w:rsid w:val="00287085"/>
    <w:rsid w:val="002878A2"/>
    <w:rsid w:val="00287C2F"/>
    <w:rsid w:val="00287D47"/>
    <w:rsid w:val="00287DC0"/>
    <w:rsid w:val="00290AF9"/>
    <w:rsid w:val="00291131"/>
    <w:rsid w:val="002915E0"/>
    <w:rsid w:val="00291BB4"/>
    <w:rsid w:val="00293E3E"/>
    <w:rsid w:val="002941E6"/>
    <w:rsid w:val="00294835"/>
    <w:rsid w:val="002967CF"/>
    <w:rsid w:val="00296A3D"/>
    <w:rsid w:val="00296B37"/>
    <w:rsid w:val="00296D1D"/>
    <w:rsid w:val="00297788"/>
    <w:rsid w:val="002A0A1E"/>
    <w:rsid w:val="002A0DF6"/>
    <w:rsid w:val="002A3285"/>
    <w:rsid w:val="002A33E7"/>
    <w:rsid w:val="002A34F9"/>
    <w:rsid w:val="002A36F7"/>
    <w:rsid w:val="002A484B"/>
    <w:rsid w:val="002A5B54"/>
    <w:rsid w:val="002A6092"/>
    <w:rsid w:val="002A64A6"/>
    <w:rsid w:val="002A6A14"/>
    <w:rsid w:val="002A7EF1"/>
    <w:rsid w:val="002B0E01"/>
    <w:rsid w:val="002B1FE3"/>
    <w:rsid w:val="002B3301"/>
    <w:rsid w:val="002B41A4"/>
    <w:rsid w:val="002B5DF2"/>
    <w:rsid w:val="002C13E7"/>
    <w:rsid w:val="002C1445"/>
    <w:rsid w:val="002C17B8"/>
    <w:rsid w:val="002C1AEE"/>
    <w:rsid w:val="002C1CBF"/>
    <w:rsid w:val="002C20ED"/>
    <w:rsid w:val="002C47D4"/>
    <w:rsid w:val="002C489E"/>
    <w:rsid w:val="002C4C00"/>
    <w:rsid w:val="002C5B4F"/>
    <w:rsid w:val="002C6290"/>
    <w:rsid w:val="002C6E8E"/>
    <w:rsid w:val="002C7B03"/>
    <w:rsid w:val="002D0F38"/>
    <w:rsid w:val="002D112B"/>
    <w:rsid w:val="002D1DFA"/>
    <w:rsid w:val="002D3291"/>
    <w:rsid w:val="002D3EC3"/>
    <w:rsid w:val="002D4884"/>
    <w:rsid w:val="002D4EE6"/>
    <w:rsid w:val="002D5334"/>
    <w:rsid w:val="002D5F57"/>
    <w:rsid w:val="002D7779"/>
    <w:rsid w:val="002D77E3"/>
    <w:rsid w:val="002E0946"/>
    <w:rsid w:val="002E0D7C"/>
    <w:rsid w:val="002E1588"/>
    <w:rsid w:val="002E1EF3"/>
    <w:rsid w:val="002E2C5D"/>
    <w:rsid w:val="002E3A91"/>
    <w:rsid w:val="002E5608"/>
    <w:rsid w:val="002E67A5"/>
    <w:rsid w:val="002F11D2"/>
    <w:rsid w:val="002F1846"/>
    <w:rsid w:val="002F21B0"/>
    <w:rsid w:val="002F2859"/>
    <w:rsid w:val="002F3E41"/>
    <w:rsid w:val="002F4A96"/>
    <w:rsid w:val="002F4C31"/>
    <w:rsid w:val="002F50FD"/>
    <w:rsid w:val="002F6E3C"/>
    <w:rsid w:val="002F7B4A"/>
    <w:rsid w:val="0030011D"/>
    <w:rsid w:val="003003C2"/>
    <w:rsid w:val="00300909"/>
    <w:rsid w:val="0030117D"/>
    <w:rsid w:val="00301793"/>
    <w:rsid w:val="00301F30"/>
    <w:rsid w:val="0030224F"/>
    <w:rsid w:val="003038FD"/>
    <w:rsid w:val="00303C65"/>
    <w:rsid w:val="00303C87"/>
    <w:rsid w:val="00303FEC"/>
    <w:rsid w:val="00304DE1"/>
    <w:rsid w:val="0030514D"/>
    <w:rsid w:val="00305395"/>
    <w:rsid w:val="00305F42"/>
    <w:rsid w:val="00306F09"/>
    <w:rsid w:val="00307A6F"/>
    <w:rsid w:val="00307BA9"/>
    <w:rsid w:val="00307C3B"/>
    <w:rsid w:val="00307E53"/>
    <w:rsid w:val="00310407"/>
    <w:rsid w:val="003108E5"/>
    <w:rsid w:val="003115A8"/>
    <w:rsid w:val="003120CB"/>
    <w:rsid w:val="00314311"/>
    <w:rsid w:val="00314ABA"/>
    <w:rsid w:val="0031716E"/>
    <w:rsid w:val="00317375"/>
    <w:rsid w:val="003176B9"/>
    <w:rsid w:val="00317F16"/>
    <w:rsid w:val="00320153"/>
    <w:rsid w:val="00320367"/>
    <w:rsid w:val="00320AD0"/>
    <w:rsid w:val="00320E02"/>
    <w:rsid w:val="0032176C"/>
    <w:rsid w:val="00321AFB"/>
    <w:rsid w:val="00322195"/>
    <w:rsid w:val="00322871"/>
    <w:rsid w:val="00323ECA"/>
    <w:rsid w:val="00323F8C"/>
    <w:rsid w:val="003244B8"/>
    <w:rsid w:val="00324841"/>
    <w:rsid w:val="00324AD7"/>
    <w:rsid w:val="003250DF"/>
    <w:rsid w:val="00326FB3"/>
    <w:rsid w:val="00327A2D"/>
    <w:rsid w:val="00327F32"/>
    <w:rsid w:val="003314EF"/>
    <w:rsid w:val="003316D4"/>
    <w:rsid w:val="003318EF"/>
    <w:rsid w:val="003321B2"/>
    <w:rsid w:val="00332BBE"/>
    <w:rsid w:val="00333822"/>
    <w:rsid w:val="00334F37"/>
    <w:rsid w:val="0033510F"/>
    <w:rsid w:val="0033525E"/>
    <w:rsid w:val="003359C4"/>
    <w:rsid w:val="00335B85"/>
    <w:rsid w:val="003365E8"/>
    <w:rsid w:val="00336715"/>
    <w:rsid w:val="00336CF8"/>
    <w:rsid w:val="0033795C"/>
    <w:rsid w:val="00337CD4"/>
    <w:rsid w:val="003401EC"/>
    <w:rsid w:val="0034072D"/>
    <w:rsid w:val="00340DFD"/>
    <w:rsid w:val="00341C5F"/>
    <w:rsid w:val="00341E98"/>
    <w:rsid w:val="0034278B"/>
    <w:rsid w:val="00342CDD"/>
    <w:rsid w:val="00343D8E"/>
    <w:rsid w:val="00343EB9"/>
    <w:rsid w:val="00344235"/>
    <w:rsid w:val="003442DF"/>
    <w:rsid w:val="00344954"/>
    <w:rsid w:val="003453F2"/>
    <w:rsid w:val="003454F0"/>
    <w:rsid w:val="00345BC1"/>
    <w:rsid w:val="00345DE8"/>
    <w:rsid w:val="00347416"/>
    <w:rsid w:val="00347BAF"/>
    <w:rsid w:val="0035045B"/>
    <w:rsid w:val="00350513"/>
    <w:rsid w:val="00350CD7"/>
    <w:rsid w:val="00351625"/>
    <w:rsid w:val="00352363"/>
    <w:rsid w:val="00352C56"/>
    <w:rsid w:val="00352E84"/>
    <w:rsid w:val="00355682"/>
    <w:rsid w:val="003563F5"/>
    <w:rsid w:val="00360C17"/>
    <w:rsid w:val="00360D7C"/>
    <w:rsid w:val="00361F50"/>
    <w:rsid w:val="003621C6"/>
    <w:rsid w:val="003622B8"/>
    <w:rsid w:val="00362FAE"/>
    <w:rsid w:val="00364A46"/>
    <w:rsid w:val="0036517A"/>
    <w:rsid w:val="00365214"/>
    <w:rsid w:val="00366489"/>
    <w:rsid w:val="00366B76"/>
    <w:rsid w:val="00366CB0"/>
    <w:rsid w:val="003672ED"/>
    <w:rsid w:val="00367C65"/>
    <w:rsid w:val="00367FDD"/>
    <w:rsid w:val="00370E79"/>
    <w:rsid w:val="00372536"/>
    <w:rsid w:val="00373051"/>
    <w:rsid w:val="00373B8F"/>
    <w:rsid w:val="003748DA"/>
    <w:rsid w:val="00374911"/>
    <w:rsid w:val="00375E2B"/>
    <w:rsid w:val="00376D95"/>
    <w:rsid w:val="003772A0"/>
    <w:rsid w:val="00377351"/>
    <w:rsid w:val="00377742"/>
    <w:rsid w:val="00377FBB"/>
    <w:rsid w:val="00381022"/>
    <w:rsid w:val="003810B2"/>
    <w:rsid w:val="003814DF"/>
    <w:rsid w:val="00382231"/>
    <w:rsid w:val="003822C2"/>
    <w:rsid w:val="003824DE"/>
    <w:rsid w:val="00382A5F"/>
    <w:rsid w:val="00383EB2"/>
    <w:rsid w:val="00384C17"/>
    <w:rsid w:val="00385140"/>
    <w:rsid w:val="003872C6"/>
    <w:rsid w:val="00387518"/>
    <w:rsid w:val="00390041"/>
    <w:rsid w:val="003900CA"/>
    <w:rsid w:val="0039145B"/>
    <w:rsid w:val="003939FD"/>
    <w:rsid w:val="00393CC7"/>
    <w:rsid w:val="00394AD9"/>
    <w:rsid w:val="00395339"/>
    <w:rsid w:val="00396302"/>
    <w:rsid w:val="00396394"/>
    <w:rsid w:val="0039672B"/>
    <w:rsid w:val="00396C15"/>
    <w:rsid w:val="003971F7"/>
    <w:rsid w:val="003A124F"/>
    <w:rsid w:val="003A16FC"/>
    <w:rsid w:val="003A2C8A"/>
    <w:rsid w:val="003A4FCD"/>
    <w:rsid w:val="003A596F"/>
    <w:rsid w:val="003A5B6F"/>
    <w:rsid w:val="003A62DD"/>
    <w:rsid w:val="003A650F"/>
    <w:rsid w:val="003A683C"/>
    <w:rsid w:val="003A70C7"/>
    <w:rsid w:val="003A7367"/>
    <w:rsid w:val="003B0944"/>
    <w:rsid w:val="003B1593"/>
    <w:rsid w:val="003B3020"/>
    <w:rsid w:val="003B397D"/>
    <w:rsid w:val="003B42F3"/>
    <w:rsid w:val="003B4381"/>
    <w:rsid w:val="003B5773"/>
    <w:rsid w:val="003B6732"/>
    <w:rsid w:val="003C091F"/>
    <w:rsid w:val="003C09B5"/>
    <w:rsid w:val="003C0B49"/>
    <w:rsid w:val="003C1043"/>
    <w:rsid w:val="003C14B5"/>
    <w:rsid w:val="003C1A30"/>
    <w:rsid w:val="003C1FBF"/>
    <w:rsid w:val="003C234B"/>
    <w:rsid w:val="003C2BCC"/>
    <w:rsid w:val="003C32A3"/>
    <w:rsid w:val="003C4115"/>
    <w:rsid w:val="003C421C"/>
    <w:rsid w:val="003C5505"/>
    <w:rsid w:val="003C5761"/>
    <w:rsid w:val="003C5CAC"/>
    <w:rsid w:val="003C6779"/>
    <w:rsid w:val="003C6C20"/>
    <w:rsid w:val="003C71BE"/>
    <w:rsid w:val="003C7819"/>
    <w:rsid w:val="003D033C"/>
    <w:rsid w:val="003D034D"/>
    <w:rsid w:val="003D1709"/>
    <w:rsid w:val="003D1859"/>
    <w:rsid w:val="003D1BD5"/>
    <w:rsid w:val="003D2998"/>
    <w:rsid w:val="003D2F0A"/>
    <w:rsid w:val="003D37CD"/>
    <w:rsid w:val="003D3891"/>
    <w:rsid w:val="003D3AA9"/>
    <w:rsid w:val="003D3FE9"/>
    <w:rsid w:val="003D3FF0"/>
    <w:rsid w:val="003D43A0"/>
    <w:rsid w:val="003D5496"/>
    <w:rsid w:val="003D56ED"/>
    <w:rsid w:val="003D5D84"/>
    <w:rsid w:val="003D62CC"/>
    <w:rsid w:val="003D6644"/>
    <w:rsid w:val="003D6808"/>
    <w:rsid w:val="003E062E"/>
    <w:rsid w:val="003E0F4F"/>
    <w:rsid w:val="003E1300"/>
    <w:rsid w:val="003E18AC"/>
    <w:rsid w:val="003E1E77"/>
    <w:rsid w:val="003E210B"/>
    <w:rsid w:val="003E2A12"/>
    <w:rsid w:val="003E3384"/>
    <w:rsid w:val="003E3C3B"/>
    <w:rsid w:val="003E3CA4"/>
    <w:rsid w:val="003E4D19"/>
    <w:rsid w:val="003E548E"/>
    <w:rsid w:val="003E59A1"/>
    <w:rsid w:val="003E7479"/>
    <w:rsid w:val="003F0087"/>
    <w:rsid w:val="003F08AC"/>
    <w:rsid w:val="003F0B6F"/>
    <w:rsid w:val="003F0B7F"/>
    <w:rsid w:val="003F1770"/>
    <w:rsid w:val="003F3310"/>
    <w:rsid w:val="003F4441"/>
    <w:rsid w:val="003F5760"/>
    <w:rsid w:val="003F5B26"/>
    <w:rsid w:val="003F5F03"/>
    <w:rsid w:val="003F5F5F"/>
    <w:rsid w:val="003F70E8"/>
    <w:rsid w:val="003F7912"/>
    <w:rsid w:val="003F7CFF"/>
    <w:rsid w:val="004002CE"/>
    <w:rsid w:val="00400941"/>
    <w:rsid w:val="00400EDC"/>
    <w:rsid w:val="004011CB"/>
    <w:rsid w:val="00402390"/>
    <w:rsid w:val="0040253B"/>
    <w:rsid w:val="0040563E"/>
    <w:rsid w:val="00405736"/>
    <w:rsid w:val="00406DFA"/>
    <w:rsid w:val="00406F56"/>
    <w:rsid w:val="0040732E"/>
    <w:rsid w:val="00407EC8"/>
    <w:rsid w:val="00410850"/>
    <w:rsid w:val="0041110A"/>
    <w:rsid w:val="0041142D"/>
    <w:rsid w:val="00411624"/>
    <w:rsid w:val="00412030"/>
    <w:rsid w:val="00412E2F"/>
    <w:rsid w:val="00413733"/>
    <w:rsid w:val="0041384A"/>
    <w:rsid w:val="00413D82"/>
    <w:rsid w:val="004148E1"/>
    <w:rsid w:val="00414CFA"/>
    <w:rsid w:val="00415354"/>
    <w:rsid w:val="00415804"/>
    <w:rsid w:val="00415EC0"/>
    <w:rsid w:val="00416BD3"/>
    <w:rsid w:val="00417214"/>
    <w:rsid w:val="00417824"/>
    <w:rsid w:val="00420BE9"/>
    <w:rsid w:val="004228A7"/>
    <w:rsid w:val="00422D3C"/>
    <w:rsid w:val="00423710"/>
    <w:rsid w:val="00423AD8"/>
    <w:rsid w:val="00423FDD"/>
    <w:rsid w:val="00424774"/>
    <w:rsid w:val="00424B39"/>
    <w:rsid w:val="00424C85"/>
    <w:rsid w:val="004260BD"/>
    <w:rsid w:val="004267F7"/>
    <w:rsid w:val="00427268"/>
    <w:rsid w:val="0043012F"/>
    <w:rsid w:val="00430F1F"/>
    <w:rsid w:val="0043130F"/>
    <w:rsid w:val="00432148"/>
    <w:rsid w:val="004326EA"/>
    <w:rsid w:val="004329B0"/>
    <w:rsid w:val="004341DB"/>
    <w:rsid w:val="00434F8F"/>
    <w:rsid w:val="00435056"/>
    <w:rsid w:val="004359AD"/>
    <w:rsid w:val="00436398"/>
    <w:rsid w:val="00436B8F"/>
    <w:rsid w:val="00437CC9"/>
    <w:rsid w:val="0044164B"/>
    <w:rsid w:val="004427F3"/>
    <w:rsid w:val="0044430B"/>
    <w:rsid w:val="0044434C"/>
    <w:rsid w:val="0044456B"/>
    <w:rsid w:val="00444D70"/>
    <w:rsid w:val="00444D8D"/>
    <w:rsid w:val="00445500"/>
    <w:rsid w:val="00445DED"/>
    <w:rsid w:val="00447956"/>
    <w:rsid w:val="00447BD1"/>
    <w:rsid w:val="004507F3"/>
    <w:rsid w:val="00450AF4"/>
    <w:rsid w:val="00453D4B"/>
    <w:rsid w:val="004540ED"/>
    <w:rsid w:val="0045423C"/>
    <w:rsid w:val="004544CF"/>
    <w:rsid w:val="00456A57"/>
    <w:rsid w:val="00460377"/>
    <w:rsid w:val="004607DE"/>
    <w:rsid w:val="00461771"/>
    <w:rsid w:val="00461BA7"/>
    <w:rsid w:val="00462B4E"/>
    <w:rsid w:val="00463388"/>
    <w:rsid w:val="00463C66"/>
    <w:rsid w:val="004640CE"/>
    <w:rsid w:val="0046595C"/>
    <w:rsid w:val="004664CB"/>
    <w:rsid w:val="004671C7"/>
    <w:rsid w:val="00467408"/>
    <w:rsid w:val="004675C3"/>
    <w:rsid w:val="00467813"/>
    <w:rsid w:val="00467CCD"/>
    <w:rsid w:val="0047074F"/>
    <w:rsid w:val="004711D6"/>
    <w:rsid w:val="00472177"/>
    <w:rsid w:val="004729F9"/>
    <w:rsid w:val="00472F4D"/>
    <w:rsid w:val="004730BF"/>
    <w:rsid w:val="00473548"/>
    <w:rsid w:val="00474369"/>
    <w:rsid w:val="00474DCB"/>
    <w:rsid w:val="0047535C"/>
    <w:rsid w:val="00475F46"/>
    <w:rsid w:val="004762F6"/>
    <w:rsid w:val="00476323"/>
    <w:rsid w:val="0047677A"/>
    <w:rsid w:val="0047683D"/>
    <w:rsid w:val="00477C2A"/>
    <w:rsid w:val="00477F8B"/>
    <w:rsid w:val="0048080C"/>
    <w:rsid w:val="00480F9E"/>
    <w:rsid w:val="00485413"/>
    <w:rsid w:val="0048562B"/>
    <w:rsid w:val="00485870"/>
    <w:rsid w:val="00485DE5"/>
    <w:rsid w:val="00485FE8"/>
    <w:rsid w:val="004862ED"/>
    <w:rsid w:val="00486D7C"/>
    <w:rsid w:val="00487F49"/>
    <w:rsid w:val="00487FB6"/>
    <w:rsid w:val="004905AE"/>
    <w:rsid w:val="00491415"/>
    <w:rsid w:val="00492473"/>
    <w:rsid w:val="00492EB5"/>
    <w:rsid w:val="00494E7D"/>
    <w:rsid w:val="00494F77"/>
    <w:rsid w:val="004957C6"/>
    <w:rsid w:val="004963D6"/>
    <w:rsid w:val="00497721"/>
    <w:rsid w:val="00497934"/>
    <w:rsid w:val="004A0229"/>
    <w:rsid w:val="004A09FD"/>
    <w:rsid w:val="004A0F0C"/>
    <w:rsid w:val="004A21E7"/>
    <w:rsid w:val="004A25AB"/>
    <w:rsid w:val="004A2FAD"/>
    <w:rsid w:val="004A3146"/>
    <w:rsid w:val="004A35D2"/>
    <w:rsid w:val="004A3732"/>
    <w:rsid w:val="004A469B"/>
    <w:rsid w:val="004A4B09"/>
    <w:rsid w:val="004A5881"/>
    <w:rsid w:val="004A5D8E"/>
    <w:rsid w:val="004A5E1E"/>
    <w:rsid w:val="004A71E4"/>
    <w:rsid w:val="004A76F6"/>
    <w:rsid w:val="004A7D1D"/>
    <w:rsid w:val="004B00B8"/>
    <w:rsid w:val="004B07BB"/>
    <w:rsid w:val="004B121E"/>
    <w:rsid w:val="004B2F00"/>
    <w:rsid w:val="004B4409"/>
    <w:rsid w:val="004B59C9"/>
    <w:rsid w:val="004B6435"/>
    <w:rsid w:val="004B667A"/>
    <w:rsid w:val="004B6BD6"/>
    <w:rsid w:val="004B6C01"/>
    <w:rsid w:val="004B6E31"/>
    <w:rsid w:val="004B7DB3"/>
    <w:rsid w:val="004C05D9"/>
    <w:rsid w:val="004C10E8"/>
    <w:rsid w:val="004C1D66"/>
    <w:rsid w:val="004C211F"/>
    <w:rsid w:val="004C2167"/>
    <w:rsid w:val="004C269E"/>
    <w:rsid w:val="004C31D7"/>
    <w:rsid w:val="004C382C"/>
    <w:rsid w:val="004C4A7C"/>
    <w:rsid w:val="004C4AD2"/>
    <w:rsid w:val="004C4CDA"/>
    <w:rsid w:val="004C56CE"/>
    <w:rsid w:val="004C597C"/>
    <w:rsid w:val="004C5ADC"/>
    <w:rsid w:val="004C6981"/>
    <w:rsid w:val="004C7D2F"/>
    <w:rsid w:val="004D18DA"/>
    <w:rsid w:val="004D1D28"/>
    <w:rsid w:val="004D1F21"/>
    <w:rsid w:val="004D268C"/>
    <w:rsid w:val="004D29CB"/>
    <w:rsid w:val="004D36CE"/>
    <w:rsid w:val="004D3F7D"/>
    <w:rsid w:val="004D4604"/>
    <w:rsid w:val="004D4FA9"/>
    <w:rsid w:val="004D53CA"/>
    <w:rsid w:val="004D59D8"/>
    <w:rsid w:val="004D5A62"/>
    <w:rsid w:val="004D5D19"/>
    <w:rsid w:val="004D5DA1"/>
    <w:rsid w:val="004D7801"/>
    <w:rsid w:val="004D7910"/>
    <w:rsid w:val="004D7E76"/>
    <w:rsid w:val="004E0D42"/>
    <w:rsid w:val="004E150F"/>
    <w:rsid w:val="004E1DCA"/>
    <w:rsid w:val="004E23A1"/>
    <w:rsid w:val="004E2942"/>
    <w:rsid w:val="004E3489"/>
    <w:rsid w:val="004E358A"/>
    <w:rsid w:val="004E3AFA"/>
    <w:rsid w:val="004E43D2"/>
    <w:rsid w:val="004E4420"/>
    <w:rsid w:val="004E4C5B"/>
    <w:rsid w:val="004E5071"/>
    <w:rsid w:val="004E5617"/>
    <w:rsid w:val="004E6588"/>
    <w:rsid w:val="004F00C3"/>
    <w:rsid w:val="004F07A8"/>
    <w:rsid w:val="004F17DC"/>
    <w:rsid w:val="004F1D1B"/>
    <w:rsid w:val="004F1DD0"/>
    <w:rsid w:val="004F2742"/>
    <w:rsid w:val="004F2747"/>
    <w:rsid w:val="004F295A"/>
    <w:rsid w:val="004F4B9A"/>
    <w:rsid w:val="004F56EA"/>
    <w:rsid w:val="004F6088"/>
    <w:rsid w:val="004F67FE"/>
    <w:rsid w:val="004F6CD4"/>
    <w:rsid w:val="004F6FE0"/>
    <w:rsid w:val="004F7364"/>
    <w:rsid w:val="00500AB4"/>
    <w:rsid w:val="005010D9"/>
    <w:rsid w:val="00502193"/>
    <w:rsid w:val="005028B3"/>
    <w:rsid w:val="00502A0A"/>
    <w:rsid w:val="0050381B"/>
    <w:rsid w:val="00503F35"/>
    <w:rsid w:val="00504688"/>
    <w:rsid w:val="005047A9"/>
    <w:rsid w:val="00504A8B"/>
    <w:rsid w:val="005060B1"/>
    <w:rsid w:val="0050666B"/>
    <w:rsid w:val="00506E50"/>
    <w:rsid w:val="00507008"/>
    <w:rsid w:val="00507C50"/>
    <w:rsid w:val="0050926E"/>
    <w:rsid w:val="00510D9F"/>
    <w:rsid w:val="0051118D"/>
    <w:rsid w:val="00511448"/>
    <w:rsid w:val="00511DE9"/>
    <w:rsid w:val="0051223E"/>
    <w:rsid w:val="005122F4"/>
    <w:rsid w:val="00513D77"/>
    <w:rsid w:val="00513F55"/>
    <w:rsid w:val="00514D40"/>
    <w:rsid w:val="00514E50"/>
    <w:rsid w:val="00517C3A"/>
    <w:rsid w:val="00520CA3"/>
    <w:rsid w:val="00521259"/>
    <w:rsid w:val="00521FD0"/>
    <w:rsid w:val="005221B5"/>
    <w:rsid w:val="005257AC"/>
    <w:rsid w:val="005264DF"/>
    <w:rsid w:val="00526721"/>
    <w:rsid w:val="00526EEC"/>
    <w:rsid w:val="005271F1"/>
    <w:rsid w:val="00527BF4"/>
    <w:rsid w:val="005324BE"/>
    <w:rsid w:val="00532E54"/>
    <w:rsid w:val="00533545"/>
    <w:rsid w:val="00534F6C"/>
    <w:rsid w:val="00535543"/>
    <w:rsid w:val="00535994"/>
    <w:rsid w:val="005360B3"/>
    <w:rsid w:val="0053646D"/>
    <w:rsid w:val="005366BC"/>
    <w:rsid w:val="00536D67"/>
    <w:rsid w:val="00537E0C"/>
    <w:rsid w:val="00540AAD"/>
    <w:rsid w:val="00541F23"/>
    <w:rsid w:val="00543EC1"/>
    <w:rsid w:val="00545615"/>
    <w:rsid w:val="005458E0"/>
    <w:rsid w:val="00546083"/>
    <w:rsid w:val="00546458"/>
    <w:rsid w:val="00546998"/>
    <w:rsid w:val="00547ABE"/>
    <w:rsid w:val="0055087C"/>
    <w:rsid w:val="00551C04"/>
    <w:rsid w:val="00553413"/>
    <w:rsid w:val="00555983"/>
    <w:rsid w:val="005561D0"/>
    <w:rsid w:val="005567FA"/>
    <w:rsid w:val="0055728F"/>
    <w:rsid w:val="005574DE"/>
    <w:rsid w:val="005600C2"/>
    <w:rsid w:val="00560E31"/>
    <w:rsid w:val="00560F72"/>
    <w:rsid w:val="00561BDA"/>
    <w:rsid w:val="00561F8A"/>
    <w:rsid w:val="0056280B"/>
    <w:rsid w:val="00562E8E"/>
    <w:rsid w:val="00563960"/>
    <w:rsid w:val="00563ACB"/>
    <w:rsid w:val="0056547B"/>
    <w:rsid w:val="00565973"/>
    <w:rsid w:val="00565EED"/>
    <w:rsid w:val="005676C7"/>
    <w:rsid w:val="00567DBF"/>
    <w:rsid w:val="00570051"/>
    <w:rsid w:val="005702F3"/>
    <w:rsid w:val="00570326"/>
    <w:rsid w:val="005708B0"/>
    <w:rsid w:val="0057128E"/>
    <w:rsid w:val="00572C13"/>
    <w:rsid w:val="00572E03"/>
    <w:rsid w:val="00577782"/>
    <w:rsid w:val="0058004C"/>
    <w:rsid w:val="005803EB"/>
    <w:rsid w:val="00581B23"/>
    <w:rsid w:val="0058219C"/>
    <w:rsid w:val="005826ED"/>
    <w:rsid w:val="0058334B"/>
    <w:rsid w:val="00584315"/>
    <w:rsid w:val="005856DB"/>
    <w:rsid w:val="00585843"/>
    <w:rsid w:val="00586C12"/>
    <w:rsid w:val="0058707F"/>
    <w:rsid w:val="00590104"/>
    <w:rsid w:val="00590B9D"/>
    <w:rsid w:val="00590E5D"/>
    <w:rsid w:val="0059181B"/>
    <w:rsid w:val="00591DBD"/>
    <w:rsid w:val="005931FE"/>
    <w:rsid w:val="00594CBF"/>
    <w:rsid w:val="0059519B"/>
    <w:rsid w:val="00595926"/>
    <w:rsid w:val="0059649F"/>
    <w:rsid w:val="005965A3"/>
    <w:rsid w:val="005969D7"/>
    <w:rsid w:val="00596CD9"/>
    <w:rsid w:val="005978D0"/>
    <w:rsid w:val="00597A1C"/>
    <w:rsid w:val="005A0028"/>
    <w:rsid w:val="005A0ACC"/>
    <w:rsid w:val="005A0FFB"/>
    <w:rsid w:val="005A2F7A"/>
    <w:rsid w:val="005A34E1"/>
    <w:rsid w:val="005A43F5"/>
    <w:rsid w:val="005A47C1"/>
    <w:rsid w:val="005A4D07"/>
    <w:rsid w:val="005B0072"/>
    <w:rsid w:val="005B0732"/>
    <w:rsid w:val="005B38A0"/>
    <w:rsid w:val="005B3C72"/>
    <w:rsid w:val="005B4244"/>
    <w:rsid w:val="005B491C"/>
    <w:rsid w:val="005B4DBF"/>
    <w:rsid w:val="005B5335"/>
    <w:rsid w:val="005B58BF"/>
    <w:rsid w:val="005B5DE2"/>
    <w:rsid w:val="005B60FB"/>
    <w:rsid w:val="005B674C"/>
    <w:rsid w:val="005B6B09"/>
    <w:rsid w:val="005B7D2A"/>
    <w:rsid w:val="005B7E87"/>
    <w:rsid w:val="005C1A83"/>
    <w:rsid w:val="005C1AF6"/>
    <w:rsid w:val="005C24F2"/>
    <w:rsid w:val="005C3FC6"/>
    <w:rsid w:val="005C4D7C"/>
    <w:rsid w:val="005C6464"/>
    <w:rsid w:val="005C6936"/>
    <w:rsid w:val="005C7561"/>
    <w:rsid w:val="005C761E"/>
    <w:rsid w:val="005C7CEA"/>
    <w:rsid w:val="005D0A54"/>
    <w:rsid w:val="005D0ACD"/>
    <w:rsid w:val="005D1E57"/>
    <w:rsid w:val="005D2F57"/>
    <w:rsid w:val="005D2F59"/>
    <w:rsid w:val="005D34F6"/>
    <w:rsid w:val="005D4F1A"/>
    <w:rsid w:val="005D55BB"/>
    <w:rsid w:val="005D5F4E"/>
    <w:rsid w:val="005D77EC"/>
    <w:rsid w:val="005DA17B"/>
    <w:rsid w:val="005E1884"/>
    <w:rsid w:val="005E24C8"/>
    <w:rsid w:val="005E2ABE"/>
    <w:rsid w:val="005E2D6C"/>
    <w:rsid w:val="005E3885"/>
    <w:rsid w:val="005E4234"/>
    <w:rsid w:val="005E48CC"/>
    <w:rsid w:val="005E4CA3"/>
    <w:rsid w:val="005E5081"/>
    <w:rsid w:val="005E5DCA"/>
    <w:rsid w:val="005E69DB"/>
    <w:rsid w:val="005E6FF7"/>
    <w:rsid w:val="005F1EE4"/>
    <w:rsid w:val="005F2E24"/>
    <w:rsid w:val="005F2ED0"/>
    <w:rsid w:val="005F373A"/>
    <w:rsid w:val="005F39E7"/>
    <w:rsid w:val="005F4939"/>
    <w:rsid w:val="005F4F87"/>
    <w:rsid w:val="005F53C3"/>
    <w:rsid w:val="005F6B0E"/>
    <w:rsid w:val="005F760E"/>
    <w:rsid w:val="005F7A53"/>
    <w:rsid w:val="005F7B1D"/>
    <w:rsid w:val="00600A8F"/>
    <w:rsid w:val="00601B2F"/>
    <w:rsid w:val="0060222A"/>
    <w:rsid w:val="006022CB"/>
    <w:rsid w:val="006024F1"/>
    <w:rsid w:val="00602DB2"/>
    <w:rsid w:val="00603201"/>
    <w:rsid w:val="006060AC"/>
    <w:rsid w:val="00606861"/>
    <w:rsid w:val="00606EB6"/>
    <w:rsid w:val="006070C4"/>
    <w:rsid w:val="00610C21"/>
    <w:rsid w:val="00610D0D"/>
    <w:rsid w:val="00611907"/>
    <w:rsid w:val="00611937"/>
    <w:rsid w:val="00613116"/>
    <w:rsid w:val="00614AE8"/>
    <w:rsid w:val="00617033"/>
    <w:rsid w:val="006202A6"/>
    <w:rsid w:val="0062054B"/>
    <w:rsid w:val="00620926"/>
    <w:rsid w:val="006218AB"/>
    <w:rsid w:val="00621C4E"/>
    <w:rsid w:val="00622340"/>
    <w:rsid w:val="0062241E"/>
    <w:rsid w:val="0062288E"/>
    <w:rsid w:val="00622D69"/>
    <w:rsid w:val="006235F9"/>
    <w:rsid w:val="00623E45"/>
    <w:rsid w:val="00624A0E"/>
    <w:rsid w:val="00624EAE"/>
    <w:rsid w:val="0062598E"/>
    <w:rsid w:val="00627646"/>
    <w:rsid w:val="006305D7"/>
    <w:rsid w:val="00631DA6"/>
    <w:rsid w:val="00632F63"/>
    <w:rsid w:val="00633A01"/>
    <w:rsid w:val="00633B97"/>
    <w:rsid w:val="006341F7"/>
    <w:rsid w:val="00634585"/>
    <w:rsid w:val="00634D71"/>
    <w:rsid w:val="00634EF5"/>
    <w:rsid w:val="00635014"/>
    <w:rsid w:val="00635D08"/>
    <w:rsid w:val="00635E72"/>
    <w:rsid w:val="006361B1"/>
    <w:rsid w:val="006369CE"/>
    <w:rsid w:val="0064010D"/>
    <w:rsid w:val="006411CA"/>
    <w:rsid w:val="00642896"/>
    <w:rsid w:val="00644424"/>
    <w:rsid w:val="006450C9"/>
    <w:rsid w:val="00645729"/>
    <w:rsid w:val="00645C89"/>
    <w:rsid w:val="0064605E"/>
    <w:rsid w:val="00647206"/>
    <w:rsid w:val="0065067E"/>
    <w:rsid w:val="006514D3"/>
    <w:rsid w:val="00652215"/>
    <w:rsid w:val="00652A20"/>
    <w:rsid w:val="0065347D"/>
    <w:rsid w:val="00653979"/>
    <w:rsid w:val="00654027"/>
    <w:rsid w:val="00654242"/>
    <w:rsid w:val="00654FED"/>
    <w:rsid w:val="00655BEE"/>
    <w:rsid w:val="00657BC4"/>
    <w:rsid w:val="00657F76"/>
    <w:rsid w:val="006615B5"/>
    <w:rsid w:val="006619C8"/>
    <w:rsid w:val="00661B34"/>
    <w:rsid w:val="00662242"/>
    <w:rsid w:val="00662536"/>
    <w:rsid w:val="00662AB7"/>
    <w:rsid w:val="00663C58"/>
    <w:rsid w:val="00665480"/>
    <w:rsid w:val="0066724D"/>
    <w:rsid w:val="006679E2"/>
    <w:rsid w:val="006703E9"/>
    <w:rsid w:val="006716F0"/>
    <w:rsid w:val="00671710"/>
    <w:rsid w:val="00671CA2"/>
    <w:rsid w:val="00672307"/>
    <w:rsid w:val="0067256B"/>
    <w:rsid w:val="00673414"/>
    <w:rsid w:val="0067354B"/>
    <w:rsid w:val="0067382C"/>
    <w:rsid w:val="00673943"/>
    <w:rsid w:val="00675BE5"/>
    <w:rsid w:val="00676079"/>
    <w:rsid w:val="006761A7"/>
    <w:rsid w:val="006762E6"/>
    <w:rsid w:val="00676AA0"/>
    <w:rsid w:val="00676CA7"/>
    <w:rsid w:val="00676ECD"/>
    <w:rsid w:val="0067781D"/>
    <w:rsid w:val="00677D0A"/>
    <w:rsid w:val="0068068D"/>
    <w:rsid w:val="0068185F"/>
    <w:rsid w:val="00682867"/>
    <w:rsid w:val="00682EB2"/>
    <w:rsid w:val="00683BFF"/>
    <w:rsid w:val="0068589C"/>
    <w:rsid w:val="00686ADB"/>
    <w:rsid w:val="006876A3"/>
    <w:rsid w:val="006878AC"/>
    <w:rsid w:val="0069050F"/>
    <w:rsid w:val="00690CD6"/>
    <w:rsid w:val="006918CF"/>
    <w:rsid w:val="00691BB9"/>
    <w:rsid w:val="00691E1E"/>
    <w:rsid w:val="00691F55"/>
    <w:rsid w:val="00692437"/>
    <w:rsid w:val="0069274C"/>
    <w:rsid w:val="006930BB"/>
    <w:rsid w:val="00693844"/>
    <w:rsid w:val="00693E9B"/>
    <w:rsid w:val="00694C9F"/>
    <w:rsid w:val="00695399"/>
    <w:rsid w:val="00695E25"/>
    <w:rsid w:val="00696F95"/>
    <w:rsid w:val="00697C6B"/>
    <w:rsid w:val="00697FAA"/>
    <w:rsid w:val="006A01CF"/>
    <w:rsid w:val="006A0987"/>
    <w:rsid w:val="006A1246"/>
    <w:rsid w:val="006A1DF0"/>
    <w:rsid w:val="006A20BB"/>
    <w:rsid w:val="006A225C"/>
    <w:rsid w:val="006A4831"/>
    <w:rsid w:val="006A4BEC"/>
    <w:rsid w:val="006A4D9F"/>
    <w:rsid w:val="006A4E2B"/>
    <w:rsid w:val="006A4F25"/>
    <w:rsid w:val="006A60DD"/>
    <w:rsid w:val="006A694D"/>
    <w:rsid w:val="006A7AB4"/>
    <w:rsid w:val="006B00F3"/>
    <w:rsid w:val="006B030F"/>
    <w:rsid w:val="006B0679"/>
    <w:rsid w:val="006B074C"/>
    <w:rsid w:val="006B1C3B"/>
    <w:rsid w:val="006B3B84"/>
    <w:rsid w:val="006B4883"/>
    <w:rsid w:val="006B4E7C"/>
    <w:rsid w:val="006B5002"/>
    <w:rsid w:val="006B5D8C"/>
    <w:rsid w:val="006B6707"/>
    <w:rsid w:val="006B6A89"/>
    <w:rsid w:val="006B72D4"/>
    <w:rsid w:val="006B7845"/>
    <w:rsid w:val="006C11CC"/>
    <w:rsid w:val="006C1AEB"/>
    <w:rsid w:val="006C3AE4"/>
    <w:rsid w:val="006C57FE"/>
    <w:rsid w:val="006C668E"/>
    <w:rsid w:val="006C6916"/>
    <w:rsid w:val="006C6D55"/>
    <w:rsid w:val="006C70D4"/>
    <w:rsid w:val="006D001A"/>
    <w:rsid w:val="006D01E5"/>
    <w:rsid w:val="006D0BEF"/>
    <w:rsid w:val="006D1BD7"/>
    <w:rsid w:val="006D26A3"/>
    <w:rsid w:val="006D2CFE"/>
    <w:rsid w:val="006D2F55"/>
    <w:rsid w:val="006D59CD"/>
    <w:rsid w:val="006D7870"/>
    <w:rsid w:val="006E00BF"/>
    <w:rsid w:val="006E0FFF"/>
    <w:rsid w:val="006E202C"/>
    <w:rsid w:val="006E2061"/>
    <w:rsid w:val="006E472B"/>
    <w:rsid w:val="006E4B63"/>
    <w:rsid w:val="006E4BF5"/>
    <w:rsid w:val="006E4C79"/>
    <w:rsid w:val="006E5B16"/>
    <w:rsid w:val="006E75FD"/>
    <w:rsid w:val="006E7903"/>
    <w:rsid w:val="006F06E4"/>
    <w:rsid w:val="006F0C26"/>
    <w:rsid w:val="006F1046"/>
    <w:rsid w:val="006F34F0"/>
    <w:rsid w:val="006F3681"/>
    <w:rsid w:val="006F3C19"/>
    <w:rsid w:val="006F638F"/>
    <w:rsid w:val="006F6941"/>
    <w:rsid w:val="006F6EDE"/>
    <w:rsid w:val="006F73AF"/>
    <w:rsid w:val="006F7B41"/>
    <w:rsid w:val="006F7ED0"/>
    <w:rsid w:val="007009EC"/>
    <w:rsid w:val="00701337"/>
    <w:rsid w:val="00702B5D"/>
    <w:rsid w:val="0070370D"/>
    <w:rsid w:val="00703ED2"/>
    <w:rsid w:val="00705B42"/>
    <w:rsid w:val="00706E68"/>
    <w:rsid w:val="00707B8D"/>
    <w:rsid w:val="00707F96"/>
    <w:rsid w:val="00707FC4"/>
    <w:rsid w:val="0071098D"/>
    <w:rsid w:val="007109B5"/>
    <w:rsid w:val="007116DE"/>
    <w:rsid w:val="007120EB"/>
    <w:rsid w:val="00712C15"/>
    <w:rsid w:val="00713636"/>
    <w:rsid w:val="00714B8C"/>
    <w:rsid w:val="0071585E"/>
    <w:rsid w:val="00715F6F"/>
    <w:rsid w:val="0071675D"/>
    <w:rsid w:val="00716A95"/>
    <w:rsid w:val="00716FF6"/>
    <w:rsid w:val="00717736"/>
    <w:rsid w:val="00722512"/>
    <w:rsid w:val="00722645"/>
    <w:rsid w:val="00724BF5"/>
    <w:rsid w:val="00724D47"/>
    <w:rsid w:val="0072565A"/>
    <w:rsid w:val="00725F55"/>
    <w:rsid w:val="00727107"/>
    <w:rsid w:val="00730274"/>
    <w:rsid w:val="00730B4F"/>
    <w:rsid w:val="00732199"/>
    <w:rsid w:val="007328D4"/>
    <w:rsid w:val="00732A4D"/>
    <w:rsid w:val="00732B47"/>
    <w:rsid w:val="00732CA1"/>
    <w:rsid w:val="00733572"/>
    <w:rsid w:val="00733AE0"/>
    <w:rsid w:val="007346F0"/>
    <w:rsid w:val="00735CF5"/>
    <w:rsid w:val="00736602"/>
    <w:rsid w:val="007372CA"/>
    <w:rsid w:val="00737E4A"/>
    <w:rsid w:val="0074063A"/>
    <w:rsid w:val="0074239F"/>
    <w:rsid w:val="00742AA4"/>
    <w:rsid w:val="00743AE9"/>
    <w:rsid w:val="00743BA1"/>
    <w:rsid w:val="00743F0B"/>
    <w:rsid w:val="00744E72"/>
    <w:rsid w:val="007456F5"/>
    <w:rsid w:val="00745F1E"/>
    <w:rsid w:val="00745F57"/>
    <w:rsid w:val="00745FCE"/>
    <w:rsid w:val="007465B9"/>
    <w:rsid w:val="00746971"/>
    <w:rsid w:val="00746AED"/>
    <w:rsid w:val="007501A5"/>
    <w:rsid w:val="007515FE"/>
    <w:rsid w:val="00751947"/>
    <w:rsid w:val="00751DB7"/>
    <w:rsid w:val="00752E83"/>
    <w:rsid w:val="00753817"/>
    <w:rsid w:val="007549ED"/>
    <w:rsid w:val="00756BB9"/>
    <w:rsid w:val="00757474"/>
    <w:rsid w:val="007601D0"/>
    <w:rsid w:val="007603BB"/>
    <w:rsid w:val="0076109D"/>
    <w:rsid w:val="00763AE9"/>
    <w:rsid w:val="00767107"/>
    <w:rsid w:val="0077103A"/>
    <w:rsid w:val="007727C0"/>
    <w:rsid w:val="00773617"/>
    <w:rsid w:val="00773BFD"/>
    <w:rsid w:val="007743B3"/>
    <w:rsid w:val="00774490"/>
    <w:rsid w:val="00775467"/>
    <w:rsid w:val="0077581E"/>
    <w:rsid w:val="00775CD0"/>
    <w:rsid w:val="00776069"/>
    <w:rsid w:val="00776CE3"/>
    <w:rsid w:val="0077761D"/>
    <w:rsid w:val="007779F2"/>
    <w:rsid w:val="00777AB7"/>
    <w:rsid w:val="00777B7D"/>
    <w:rsid w:val="00777DA1"/>
    <w:rsid w:val="007819FF"/>
    <w:rsid w:val="0078261E"/>
    <w:rsid w:val="0078360C"/>
    <w:rsid w:val="00784A4C"/>
    <w:rsid w:val="00784BC6"/>
    <w:rsid w:val="0078523D"/>
    <w:rsid w:val="00785360"/>
    <w:rsid w:val="007857DD"/>
    <w:rsid w:val="00785AB8"/>
    <w:rsid w:val="0078653C"/>
    <w:rsid w:val="0078745D"/>
    <w:rsid w:val="00791F48"/>
    <w:rsid w:val="0079291A"/>
    <w:rsid w:val="007931DF"/>
    <w:rsid w:val="007932CA"/>
    <w:rsid w:val="007933F5"/>
    <w:rsid w:val="007944A8"/>
    <w:rsid w:val="00794524"/>
    <w:rsid w:val="007960DB"/>
    <w:rsid w:val="007967BA"/>
    <w:rsid w:val="007A0172"/>
    <w:rsid w:val="007A0C10"/>
    <w:rsid w:val="007A1542"/>
    <w:rsid w:val="007A1804"/>
    <w:rsid w:val="007A215A"/>
    <w:rsid w:val="007A2511"/>
    <w:rsid w:val="007A260E"/>
    <w:rsid w:val="007A2D1E"/>
    <w:rsid w:val="007A2F2A"/>
    <w:rsid w:val="007A36DF"/>
    <w:rsid w:val="007A3809"/>
    <w:rsid w:val="007A4D4C"/>
    <w:rsid w:val="007A4DD6"/>
    <w:rsid w:val="007A53AF"/>
    <w:rsid w:val="007A5CB9"/>
    <w:rsid w:val="007A621C"/>
    <w:rsid w:val="007A7EBA"/>
    <w:rsid w:val="007B1257"/>
    <w:rsid w:val="007B1611"/>
    <w:rsid w:val="007B20AE"/>
    <w:rsid w:val="007B2C9B"/>
    <w:rsid w:val="007B35E1"/>
    <w:rsid w:val="007B62CE"/>
    <w:rsid w:val="007B6B07"/>
    <w:rsid w:val="007B6D43"/>
    <w:rsid w:val="007B70A1"/>
    <w:rsid w:val="007B724B"/>
    <w:rsid w:val="007B72B5"/>
    <w:rsid w:val="007B749A"/>
    <w:rsid w:val="007B7C6E"/>
    <w:rsid w:val="007C052D"/>
    <w:rsid w:val="007C0A8B"/>
    <w:rsid w:val="007C1C82"/>
    <w:rsid w:val="007C1F78"/>
    <w:rsid w:val="007C2D42"/>
    <w:rsid w:val="007C44CE"/>
    <w:rsid w:val="007C44DF"/>
    <w:rsid w:val="007C50B3"/>
    <w:rsid w:val="007C5F13"/>
    <w:rsid w:val="007C7361"/>
    <w:rsid w:val="007C76B3"/>
    <w:rsid w:val="007C786F"/>
    <w:rsid w:val="007D31AE"/>
    <w:rsid w:val="007D3A63"/>
    <w:rsid w:val="007D44D7"/>
    <w:rsid w:val="007D4A8A"/>
    <w:rsid w:val="007D4CCF"/>
    <w:rsid w:val="007D621A"/>
    <w:rsid w:val="007D6A42"/>
    <w:rsid w:val="007D7396"/>
    <w:rsid w:val="007D7675"/>
    <w:rsid w:val="007D79CD"/>
    <w:rsid w:val="007E0387"/>
    <w:rsid w:val="007E058A"/>
    <w:rsid w:val="007E2887"/>
    <w:rsid w:val="007E2ABC"/>
    <w:rsid w:val="007E2B1B"/>
    <w:rsid w:val="007E38AA"/>
    <w:rsid w:val="007E3ACB"/>
    <w:rsid w:val="007E4EDC"/>
    <w:rsid w:val="007E5278"/>
    <w:rsid w:val="007E5659"/>
    <w:rsid w:val="007E5F35"/>
    <w:rsid w:val="007E5FFB"/>
    <w:rsid w:val="007E6704"/>
    <w:rsid w:val="007E67CE"/>
    <w:rsid w:val="007E6E58"/>
    <w:rsid w:val="007E7179"/>
    <w:rsid w:val="007E749C"/>
    <w:rsid w:val="007E74A0"/>
    <w:rsid w:val="007E7544"/>
    <w:rsid w:val="007E7A1B"/>
    <w:rsid w:val="007F1381"/>
    <w:rsid w:val="007F181E"/>
    <w:rsid w:val="007F1B5C"/>
    <w:rsid w:val="007F1DA6"/>
    <w:rsid w:val="007F2119"/>
    <w:rsid w:val="007F2BE2"/>
    <w:rsid w:val="007F39D1"/>
    <w:rsid w:val="007F4700"/>
    <w:rsid w:val="007F5F5D"/>
    <w:rsid w:val="007F62A8"/>
    <w:rsid w:val="007F63EF"/>
    <w:rsid w:val="007F69A0"/>
    <w:rsid w:val="007F6B64"/>
    <w:rsid w:val="007F78AD"/>
    <w:rsid w:val="007F79DD"/>
    <w:rsid w:val="008004A9"/>
    <w:rsid w:val="00801257"/>
    <w:rsid w:val="00801AB5"/>
    <w:rsid w:val="00801D75"/>
    <w:rsid w:val="00803B0A"/>
    <w:rsid w:val="00803CEA"/>
    <w:rsid w:val="00804DED"/>
    <w:rsid w:val="0080554C"/>
    <w:rsid w:val="00805B96"/>
    <w:rsid w:val="00805FC1"/>
    <w:rsid w:val="00806467"/>
    <w:rsid w:val="0080704E"/>
    <w:rsid w:val="00807397"/>
    <w:rsid w:val="0080C57C"/>
    <w:rsid w:val="008105BE"/>
    <w:rsid w:val="00811039"/>
    <w:rsid w:val="008115A5"/>
    <w:rsid w:val="008118B8"/>
    <w:rsid w:val="00811D46"/>
    <w:rsid w:val="0081415D"/>
    <w:rsid w:val="0081460B"/>
    <w:rsid w:val="008149FF"/>
    <w:rsid w:val="0081519D"/>
    <w:rsid w:val="008159DE"/>
    <w:rsid w:val="00815DC6"/>
    <w:rsid w:val="0081761B"/>
    <w:rsid w:val="00820229"/>
    <w:rsid w:val="008204CB"/>
    <w:rsid w:val="00820E06"/>
    <w:rsid w:val="0082157D"/>
    <w:rsid w:val="00822448"/>
    <w:rsid w:val="00822ABE"/>
    <w:rsid w:val="0082385E"/>
    <w:rsid w:val="00823BC8"/>
    <w:rsid w:val="008240D7"/>
    <w:rsid w:val="008244D1"/>
    <w:rsid w:val="00824A45"/>
    <w:rsid w:val="00826A7A"/>
    <w:rsid w:val="00827F51"/>
    <w:rsid w:val="00830E59"/>
    <w:rsid w:val="0083104E"/>
    <w:rsid w:val="00831ACE"/>
    <w:rsid w:val="0083236A"/>
    <w:rsid w:val="008328A2"/>
    <w:rsid w:val="0083316A"/>
    <w:rsid w:val="008334BD"/>
    <w:rsid w:val="008334E2"/>
    <w:rsid w:val="008335B3"/>
    <w:rsid w:val="008343BE"/>
    <w:rsid w:val="008350FA"/>
    <w:rsid w:val="00835F25"/>
    <w:rsid w:val="00836535"/>
    <w:rsid w:val="008368EB"/>
    <w:rsid w:val="008373B9"/>
    <w:rsid w:val="00837A0B"/>
    <w:rsid w:val="00840769"/>
    <w:rsid w:val="00840FB4"/>
    <w:rsid w:val="008410B2"/>
    <w:rsid w:val="00841780"/>
    <w:rsid w:val="00841DF4"/>
    <w:rsid w:val="0084200F"/>
    <w:rsid w:val="00842A04"/>
    <w:rsid w:val="0084375F"/>
    <w:rsid w:val="0084411A"/>
    <w:rsid w:val="00844350"/>
    <w:rsid w:val="00844591"/>
    <w:rsid w:val="00844D27"/>
    <w:rsid w:val="00845450"/>
    <w:rsid w:val="0084583D"/>
    <w:rsid w:val="008500A0"/>
    <w:rsid w:val="0085010F"/>
    <w:rsid w:val="00850D2D"/>
    <w:rsid w:val="00851F2E"/>
    <w:rsid w:val="008524E5"/>
    <w:rsid w:val="0085351C"/>
    <w:rsid w:val="0085435A"/>
    <w:rsid w:val="008543C5"/>
    <w:rsid w:val="008543D2"/>
    <w:rsid w:val="00854426"/>
    <w:rsid w:val="008546A5"/>
    <w:rsid w:val="008549CA"/>
    <w:rsid w:val="0085529A"/>
    <w:rsid w:val="008554AA"/>
    <w:rsid w:val="008556C3"/>
    <w:rsid w:val="0085687C"/>
    <w:rsid w:val="00860393"/>
    <w:rsid w:val="00860836"/>
    <w:rsid w:val="008611C1"/>
    <w:rsid w:val="00863160"/>
    <w:rsid w:val="008633F7"/>
    <w:rsid w:val="00863CBA"/>
    <w:rsid w:val="00863D99"/>
    <w:rsid w:val="008652C9"/>
    <w:rsid w:val="00865B9D"/>
    <w:rsid w:val="008706C5"/>
    <w:rsid w:val="00872B2F"/>
    <w:rsid w:val="00873707"/>
    <w:rsid w:val="00873BFF"/>
    <w:rsid w:val="00874B20"/>
    <w:rsid w:val="00875770"/>
    <w:rsid w:val="008757C6"/>
    <w:rsid w:val="008763E1"/>
    <w:rsid w:val="0087775C"/>
    <w:rsid w:val="00877C00"/>
    <w:rsid w:val="00877EC8"/>
    <w:rsid w:val="00880C88"/>
    <w:rsid w:val="00880F36"/>
    <w:rsid w:val="008810A3"/>
    <w:rsid w:val="00881FB9"/>
    <w:rsid w:val="00882010"/>
    <w:rsid w:val="00882A05"/>
    <w:rsid w:val="0088355D"/>
    <w:rsid w:val="00883D6E"/>
    <w:rsid w:val="00884084"/>
    <w:rsid w:val="00884A8C"/>
    <w:rsid w:val="00885530"/>
    <w:rsid w:val="008910D1"/>
    <w:rsid w:val="008924AF"/>
    <w:rsid w:val="00892600"/>
    <w:rsid w:val="0089296C"/>
    <w:rsid w:val="00892F1C"/>
    <w:rsid w:val="00893399"/>
    <w:rsid w:val="008937F8"/>
    <w:rsid w:val="008940BF"/>
    <w:rsid w:val="008940D4"/>
    <w:rsid w:val="00894349"/>
    <w:rsid w:val="00895002"/>
    <w:rsid w:val="00896ABD"/>
    <w:rsid w:val="0089707A"/>
    <w:rsid w:val="00897170"/>
    <w:rsid w:val="00897AB6"/>
    <w:rsid w:val="00897DA8"/>
    <w:rsid w:val="008A117D"/>
    <w:rsid w:val="008A2BB5"/>
    <w:rsid w:val="008A3380"/>
    <w:rsid w:val="008A4AFD"/>
    <w:rsid w:val="008A5320"/>
    <w:rsid w:val="008A5342"/>
    <w:rsid w:val="008A58C1"/>
    <w:rsid w:val="008A5CE6"/>
    <w:rsid w:val="008A62DA"/>
    <w:rsid w:val="008A748B"/>
    <w:rsid w:val="008A7A9C"/>
    <w:rsid w:val="008B0471"/>
    <w:rsid w:val="008B1C2F"/>
    <w:rsid w:val="008B41EF"/>
    <w:rsid w:val="008B4B53"/>
    <w:rsid w:val="008B5126"/>
    <w:rsid w:val="008B5145"/>
    <w:rsid w:val="008B5218"/>
    <w:rsid w:val="008B6AAD"/>
    <w:rsid w:val="008B6C13"/>
    <w:rsid w:val="008B7102"/>
    <w:rsid w:val="008C0A8C"/>
    <w:rsid w:val="008C1175"/>
    <w:rsid w:val="008C2E1E"/>
    <w:rsid w:val="008C3580"/>
    <w:rsid w:val="008C3B7D"/>
    <w:rsid w:val="008C3D3A"/>
    <w:rsid w:val="008C593F"/>
    <w:rsid w:val="008C7553"/>
    <w:rsid w:val="008D0728"/>
    <w:rsid w:val="008D0978"/>
    <w:rsid w:val="008D0F90"/>
    <w:rsid w:val="008D2871"/>
    <w:rsid w:val="008D3456"/>
    <w:rsid w:val="008D368C"/>
    <w:rsid w:val="008D3715"/>
    <w:rsid w:val="008D5465"/>
    <w:rsid w:val="008D548F"/>
    <w:rsid w:val="008D57E2"/>
    <w:rsid w:val="008D5E61"/>
    <w:rsid w:val="008D68B1"/>
    <w:rsid w:val="008D6A75"/>
    <w:rsid w:val="008D6FA1"/>
    <w:rsid w:val="008D72DC"/>
    <w:rsid w:val="008D77A4"/>
    <w:rsid w:val="008D78EF"/>
    <w:rsid w:val="008D7A9F"/>
    <w:rsid w:val="008D7EB7"/>
    <w:rsid w:val="008D7EC5"/>
    <w:rsid w:val="008E0A8D"/>
    <w:rsid w:val="008E141B"/>
    <w:rsid w:val="008E2336"/>
    <w:rsid w:val="008E2503"/>
    <w:rsid w:val="008E302A"/>
    <w:rsid w:val="008E3684"/>
    <w:rsid w:val="008E4E06"/>
    <w:rsid w:val="008E5130"/>
    <w:rsid w:val="008E53CE"/>
    <w:rsid w:val="008E5729"/>
    <w:rsid w:val="008E57CD"/>
    <w:rsid w:val="008E57F5"/>
    <w:rsid w:val="008E6A7C"/>
    <w:rsid w:val="008E7606"/>
    <w:rsid w:val="008F0263"/>
    <w:rsid w:val="008F1327"/>
    <w:rsid w:val="008F1DAA"/>
    <w:rsid w:val="008F260A"/>
    <w:rsid w:val="008F3EBD"/>
    <w:rsid w:val="008F3F30"/>
    <w:rsid w:val="008F40EF"/>
    <w:rsid w:val="008F4847"/>
    <w:rsid w:val="008F48B1"/>
    <w:rsid w:val="008F4E26"/>
    <w:rsid w:val="008F60A0"/>
    <w:rsid w:val="008F60B2"/>
    <w:rsid w:val="008F6504"/>
    <w:rsid w:val="008F6EBB"/>
    <w:rsid w:val="008F7458"/>
    <w:rsid w:val="008F7C41"/>
    <w:rsid w:val="00901A46"/>
    <w:rsid w:val="00901C70"/>
    <w:rsid w:val="00902159"/>
    <w:rsid w:val="0090225F"/>
    <w:rsid w:val="00902919"/>
    <w:rsid w:val="00902DB6"/>
    <w:rsid w:val="009031E2"/>
    <w:rsid w:val="009047E9"/>
    <w:rsid w:val="00905639"/>
    <w:rsid w:val="0090575A"/>
    <w:rsid w:val="009061B4"/>
    <w:rsid w:val="00906B74"/>
    <w:rsid w:val="009071A5"/>
    <w:rsid w:val="00907978"/>
    <w:rsid w:val="00907E50"/>
    <w:rsid w:val="00910ABA"/>
    <w:rsid w:val="0091276C"/>
    <w:rsid w:val="00912CA6"/>
    <w:rsid w:val="009145BE"/>
    <w:rsid w:val="00915398"/>
    <w:rsid w:val="00915DBC"/>
    <w:rsid w:val="009165AC"/>
    <w:rsid w:val="0091688E"/>
    <w:rsid w:val="00916FFC"/>
    <w:rsid w:val="00917054"/>
    <w:rsid w:val="00917C16"/>
    <w:rsid w:val="0092053F"/>
    <w:rsid w:val="00920714"/>
    <w:rsid w:val="009227B3"/>
    <w:rsid w:val="0092340A"/>
    <w:rsid w:val="009240C8"/>
    <w:rsid w:val="0092749F"/>
    <w:rsid w:val="00930815"/>
    <w:rsid w:val="009313D9"/>
    <w:rsid w:val="0093175D"/>
    <w:rsid w:val="009318CE"/>
    <w:rsid w:val="00931BA1"/>
    <w:rsid w:val="00931FDF"/>
    <w:rsid w:val="00933ED6"/>
    <w:rsid w:val="009344C3"/>
    <w:rsid w:val="0093554C"/>
    <w:rsid w:val="00935B7F"/>
    <w:rsid w:val="00935DAE"/>
    <w:rsid w:val="00935F7A"/>
    <w:rsid w:val="00936A9B"/>
    <w:rsid w:val="009378EF"/>
    <w:rsid w:val="009407EB"/>
    <w:rsid w:val="009409F1"/>
    <w:rsid w:val="00941293"/>
    <w:rsid w:val="009427C8"/>
    <w:rsid w:val="009435AB"/>
    <w:rsid w:val="00945876"/>
    <w:rsid w:val="009462B1"/>
    <w:rsid w:val="00946372"/>
    <w:rsid w:val="009475E9"/>
    <w:rsid w:val="009477B3"/>
    <w:rsid w:val="00950233"/>
    <w:rsid w:val="0095032B"/>
    <w:rsid w:val="00950B13"/>
    <w:rsid w:val="00950C17"/>
    <w:rsid w:val="00950CD6"/>
    <w:rsid w:val="00951774"/>
    <w:rsid w:val="00951A86"/>
    <w:rsid w:val="00951FAF"/>
    <w:rsid w:val="00952A1E"/>
    <w:rsid w:val="00953241"/>
    <w:rsid w:val="00953D4C"/>
    <w:rsid w:val="00953E9B"/>
    <w:rsid w:val="00954740"/>
    <w:rsid w:val="00955558"/>
    <w:rsid w:val="009557BC"/>
    <w:rsid w:val="00955AE5"/>
    <w:rsid w:val="00957F29"/>
    <w:rsid w:val="0095DE27"/>
    <w:rsid w:val="00962310"/>
    <w:rsid w:val="00962981"/>
    <w:rsid w:val="00962E71"/>
    <w:rsid w:val="00963ABC"/>
    <w:rsid w:val="00963BC8"/>
    <w:rsid w:val="009649D5"/>
    <w:rsid w:val="00965324"/>
    <w:rsid w:val="00965995"/>
    <w:rsid w:val="00965D21"/>
    <w:rsid w:val="00966CC8"/>
    <w:rsid w:val="009673C2"/>
    <w:rsid w:val="00967764"/>
    <w:rsid w:val="00970B0E"/>
    <w:rsid w:val="00970BB9"/>
    <w:rsid w:val="009714B3"/>
    <w:rsid w:val="009718D8"/>
    <w:rsid w:val="009726EE"/>
    <w:rsid w:val="00972731"/>
    <w:rsid w:val="00972CDE"/>
    <w:rsid w:val="00972DAF"/>
    <w:rsid w:val="009733DD"/>
    <w:rsid w:val="00974D0D"/>
    <w:rsid w:val="00975573"/>
    <w:rsid w:val="009761FB"/>
    <w:rsid w:val="00976B33"/>
    <w:rsid w:val="00976D03"/>
    <w:rsid w:val="00977389"/>
    <w:rsid w:val="00977B30"/>
    <w:rsid w:val="00980DFD"/>
    <w:rsid w:val="00980F61"/>
    <w:rsid w:val="00981A42"/>
    <w:rsid w:val="00981EB2"/>
    <w:rsid w:val="009824E7"/>
    <w:rsid w:val="009826EE"/>
    <w:rsid w:val="00982831"/>
    <w:rsid w:val="00982EE0"/>
    <w:rsid w:val="00982F3F"/>
    <w:rsid w:val="00982F41"/>
    <w:rsid w:val="009848BF"/>
    <w:rsid w:val="00985090"/>
    <w:rsid w:val="00987710"/>
    <w:rsid w:val="009904AB"/>
    <w:rsid w:val="009931B2"/>
    <w:rsid w:val="0099327D"/>
    <w:rsid w:val="0099337B"/>
    <w:rsid w:val="00995688"/>
    <w:rsid w:val="009958A6"/>
    <w:rsid w:val="00996456"/>
    <w:rsid w:val="00997DCB"/>
    <w:rsid w:val="009A04F5"/>
    <w:rsid w:val="009A0B55"/>
    <w:rsid w:val="009A15EF"/>
    <w:rsid w:val="009A1622"/>
    <w:rsid w:val="009A1817"/>
    <w:rsid w:val="009A2F7E"/>
    <w:rsid w:val="009A38A5"/>
    <w:rsid w:val="009A3D6F"/>
    <w:rsid w:val="009A4001"/>
    <w:rsid w:val="009A53FA"/>
    <w:rsid w:val="009A5B73"/>
    <w:rsid w:val="009A7342"/>
    <w:rsid w:val="009A75B1"/>
    <w:rsid w:val="009A78BE"/>
    <w:rsid w:val="009B118B"/>
    <w:rsid w:val="009B1737"/>
    <w:rsid w:val="009B2E80"/>
    <w:rsid w:val="009B3ABB"/>
    <w:rsid w:val="009B3D4B"/>
    <w:rsid w:val="009B448E"/>
    <w:rsid w:val="009B467D"/>
    <w:rsid w:val="009B4E63"/>
    <w:rsid w:val="009B5B99"/>
    <w:rsid w:val="009B6302"/>
    <w:rsid w:val="009B6EFC"/>
    <w:rsid w:val="009B7C4F"/>
    <w:rsid w:val="009C04BF"/>
    <w:rsid w:val="009C0757"/>
    <w:rsid w:val="009C1C69"/>
    <w:rsid w:val="009C1E6E"/>
    <w:rsid w:val="009C1FD0"/>
    <w:rsid w:val="009C230D"/>
    <w:rsid w:val="009C233F"/>
    <w:rsid w:val="009C2DF8"/>
    <w:rsid w:val="009C31BF"/>
    <w:rsid w:val="009C4833"/>
    <w:rsid w:val="009C68B7"/>
    <w:rsid w:val="009D02F5"/>
    <w:rsid w:val="009D0834"/>
    <w:rsid w:val="009D095A"/>
    <w:rsid w:val="009D0A1E"/>
    <w:rsid w:val="009D1072"/>
    <w:rsid w:val="009D2074"/>
    <w:rsid w:val="009D2AE3"/>
    <w:rsid w:val="009D3338"/>
    <w:rsid w:val="009D40DE"/>
    <w:rsid w:val="009D52BC"/>
    <w:rsid w:val="009D5DA7"/>
    <w:rsid w:val="009D6AE6"/>
    <w:rsid w:val="009D7D0A"/>
    <w:rsid w:val="009E09D9"/>
    <w:rsid w:val="009E0C90"/>
    <w:rsid w:val="009E0E72"/>
    <w:rsid w:val="009E0EFC"/>
    <w:rsid w:val="009E0F61"/>
    <w:rsid w:val="009E3984"/>
    <w:rsid w:val="009E3E1A"/>
    <w:rsid w:val="009E5B27"/>
    <w:rsid w:val="009E5BDA"/>
    <w:rsid w:val="009E6425"/>
    <w:rsid w:val="009E7BCA"/>
    <w:rsid w:val="009E7C6D"/>
    <w:rsid w:val="009F0097"/>
    <w:rsid w:val="009F01B1"/>
    <w:rsid w:val="009F03BF"/>
    <w:rsid w:val="009F0DBB"/>
    <w:rsid w:val="009F3887"/>
    <w:rsid w:val="009F40DC"/>
    <w:rsid w:val="009F4845"/>
    <w:rsid w:val="009F4B47"/>
    <w:rsid w:val="009F4BBE"/>
    <w:rsid w:val="009F5703"/>
    <w:rsid w:val="009F659A"/>
    <w:rsid w:val="009F68BA"/>
    <w:rsid w:val="009F732B"/>
    <w:rsid w:val="00A01168"/>
    <w:rsid w:val="00A01FE0"/>
    <w:rsid w:val="00A031B3"/>
    <w:rsid w:val="00A04CD9"/>
    <w:rsid w:val="00A04FB2"/>
    <w:rsid w:val="00A05044"/>
    <w:rsid w:val="00A0564A"/>
    <w:rsid w:val="00A0628D"/>
    <w:rsid w:val="00A06945"/>
    <w:rsid w:val="00A07954"/>
    <w:rsid w:val="00A07B12"/>
    <w:rsid w:val="00A10656"/>
    <w:rsid w:val="00A113C0"/>
    <w:rsid w:val="00A11B53"/>
    <w:rsid w:val="00A11EBA"/>
    <w:rsid w:val="00A12FA6"/>
    <w:rsid w:val="00A1339B"/>
    <w:rsid w:val="00A14ABA"/>
    <w:rsid w:val="00A14F6F"/>
    <w:rsid w:val="00A16585"/>
    <w:rsid w:val="00A16606"/>
    <w:rsid w:val="00A169BC"/>
    <w:rsid w:val="00A16FD1"/>
    <w:rsid w:val="00A17483"/>
    <w:rsid w:val="00A17EDB"/>
    <w:rsid w:val="00A200ED"/>
    <w:rsid w:val="00A20DDA"/>
    <w:rsid w:val="00A2447C"/>
    <w:rsid w:val="00A24CB6"/>
    <w:rsid w:val="00A24F23"/>
    <w:rsid w:val="00A25865"/>
    <w:rsid w:val="00A25DD5"/>
    <w:rsid w:val="00A26CD2"/>
    <w:rsid w:val="00A27667"/>
    <w:rsid w:val="00A32979"/>
    <w:rsid w:val="00A33145"/>
    <w:rsid w:val="00A335DA"/>
    <w:rsid w:val="00A34A67"/>
    <w:rsid w:val="00A34C29"/>
    <w:rsid w:val="00A35A0F"/>
    <w:rsid w:val="00A36967"/>
    <w:rsid w:val="00A37462"/>
    <w:rsid w:val="00A40D92"/>
    <w:rsid w:val="00A439DB"/>
    <w:rsid w:val="00A45651"/>
    <w:rsid w:val="00A4589F"/>
    <w:rsid w:val="00A459E1"/>
    <w:rsid w:val="00A46A31"/>
    <w:rsid w:val="00A46AC4"/>
    <w:rsid w:val="00A478A5"/>
    <w:rsid w:val="00A47B85"/>
    <w:rsid w:val="00A50CF7"/>
    <w:rsid w:val="00A50D3F"/>
    <w:rsid w:val="00A51454"/>
    <w:rsid w:val="00A518E4"/>
    <w:rsid w:val="00A51E2D"/>
    <w:rsid w:val="00A52296"/>
    <w:rsid w:val="00A52F2E"/>
    <w:rsid w:val="00A54275"/>
    <w:rsid w:val="00A55661"/>
    <w:rsid w:val="00A5632E"/>
    <w:rsid w:val="00A573F3"/>
    <w:rsid w:val="00A57EB6"/>
    <w:rsid w:val="00A6026C"/>
    <w:rsid w:val="00A60B46"/>
    <w:rsid w:val="00A61058"/>
    <w:rsid w:val="00A6131C"/>
    <w:rsid w:val="00A61B70"/>
    <w:rsid w:val="00A61FA8"/>
    <w:rsid w:val="00A62133"/>
    <w:rsid w:val="00A62659"/>
    <w:rsid w:val="00A63206"/>
    <w:rsid w:val="00A637F4"/>
    <w:rsid w:val="00A64199"/>
    <w:rsid w:val="00A64DF2"/>
    <w:rsid w:val="00A65485"/>
    <w:rsid w:val="00A65E74"/>
    <w:rsid w:val="00A66214"/>
    <w:rsid w:val="00A66E05"/>
    <w:rsid w:val="00A67655"/>
    <w:rsid w:val="00A67763"/>
    <w:rsid w:val="00A70753"/>
    <w:rsid w:val="00A712D2"/>
    <w:rsid w:val="00A724E5"/>
    <w:rsid w:val="00A725DD"/>
    <w:rsid w:val="00A74792"/>
    <w:rsid w:val="00A7519F"/>
    <w:rsid w:val="00A755AA"/>
    <w:rsid w:val="00A75E9B"/>
    <w:rsid w:val="00A75F84"/>
    <w:rsid w:val="00A7784D"/>
    <w:rsid w:val="00A77877"/>
    <w:rsid w:val="00A801E3"/>
    <w:rsid w:val="00A80B18"/>
    <w:rsid w:val="00A81685"/>
    <w:rsid w:val="00A81B44"/>
    <w:rsid w:val="00A82C8A"/>
    <w:rsid w:val="00A82CAF"/>
    <w:rsid w:val="00A8346B"/>
    <w:rsid w:val="00A8385D"/>
    <w:rsid w:val="00A84412"/>
    <w:rsid w:val="00A84457"/>
    <w:rsid w:val="00A852FF"/>
    <w:rsid w:val="00A85547"/>
    <w:rsid w:val="00A85A13"/>
    <w:rsid w:val="00A85B72"/>
    <w:rsid w:val="00A86396"/>
    <w:rsid w:val="00A87337"/>
    <w:rsid w:val="00A878CD"/>
    <w:rsid w:val="00A90C97"/>
    <w:rsid w:val="00A915F7"/>
    <w:rsid w:val="00A92DDC"/>
    <w:rsid w:val="00A9323A"/>
    <w:rsid w:val="00A93741"/>
    <w:rsid w:val="00A946B1"/>
    <w:rsid w:val="00A9509D"/>
    <w:rsid w:val="00A95B66"/>
    <w:rsid w:val="00A95F96"/>
    <w:rsid w:val="00A95FAE"/>
    <w:rsid w:val="00A960C8"/>
    <w:rsid w:val="00A96604"/>
    <w:rsid w:val="00A9699F"/>
    <w:rsid w:val="00AA03DF"/>
    <w:rsid w:val="00AA0B01"/>
    <w:rsid w:val="00AA1B4F"/>
    <w:rsid w:val="00AA21D8"/>
    <w:rsid w:val="00AA271A"/>
    <w:rsid w:val="00AA2F96"/>
    <w:rsid w:val="00AA3270"/>
    <w:rsid w:val="00AA3283"/>
    <w:rsid w:val="00AA34A6"/>
    <w:rsid w:val="00AA375A"/>
    <w:rsid w:val="00AA3EFE"/>
    <w:rsid w:val="00AA4310"/>
    <w:rsid w:val="00AA54F3"/>
    <w:rsid w:val="00AA5BEE"/>
    <w:rsid w:val="00AA6B43"/>
    <w:rsid w:val="00AA6C2B"/>
    <w:rsid w:val="00AA720D"/>
    <w:rsid w:val="00AA7398"/>
    <w:rsid w:val="00AA7B1F"/>
    <w:rsid w:val="00AB0970"/>
    <w:rsid w:val="00AB0A36"/>
    <w:rsid w:val="00AB0DC4"/>
    <w:rsid w:val="00AB2C45"/>
    <w:rsid w:val="00AB3145"/>
    <w:rsid w:val="00AB367A"/>
    <w:rsid w:val="00AB3EBF"/>
    <w:rsid w:val="00AB41E1"/>
    <w:rsid w:val="00AB4D0D"/>
    <w:rsid w:val="00AB4E9A"/>
    <w:rsid w:val="00AB5385"/>
    <w:rsid w:val="00AB55B7"/>
    <w:rsid w:val="00AB6763"/>
    <w:rsid w:val="00AB7447"/>
    <w:rsid w:val="00AB7BF8"/>
    <w:rsid w:val="00AC01D1"/>
    <w:rsid w:val="00AC0AB2"/>
    <w:rsid w:val="00AC0E9F"/>
    <w:rsid w:val="00AC2A84"/>
    <w:rsid w:val="00AC32BB"/>
    <w:rsid w:val="00AC3588"/>
    <w:rsid w:val="00AC52A5"/>
    <w:rsid w:val="00AC53CF"/>
    <w:rsid w:val="00AC5463"/>
    <w:rsid w:val="00AC6EFD"/>
    <w:rsid w:val="00AC7151"/>
    <w:rsid w:val="00AC7B0D"/>
    <w:rsid w:val="00AD229D"/>
    <w:rsid w:val="00AD28C8"/>
    <w:rsid w:val="00AD3167"/>
    <w:rsid w:val="00AD331B"/>
    <w:rsid w:val="00AD460A"/>
    <w:rsid w:val="00AD49A9"/>
    <w:rsid w:val="00AD6106"/>
    <w:rsid w:val="00AD6A05"/>
    <w:rsid w:val="00AD7BBF"/>
    <w:rsid w:val="00AE0013"/>
    <w:rsid w:val="00AE01F7"/>
    <w:rsid w:val="00AE0792"/>
    <w:rsid w:val="00AE0B2D"/>
    <w:rsid w:val="00AE0C1F"/>
    <w:rsid w:val="00AE0FDC"/>
    <w:rsid w:val="00AE118B"/>
    <w:rsid w:val="00AE1C05"/>
    <w:rsid w:val="00AE20E6"/>
    <w:rsid w:val="00AE272B"/>
    <w:rsid w:val="00AE2A76"/>
    <w:rsid w:val="00AE31CA"/>
    <w:rsid w:val="00AE3602"/>
    <w:rsid w:val="00AE3E3A"/>
    <w:rsid w:val="00AE3EF9"/>
    <w:rsid w:val="00AE3FF8"/>
    <w:rsid w:val="00AE404A"/>
    <w:rsid w:val="00AE5B8C"/>
    <w:rsid w:val="00AE77B4"/>
    <w:rsid w:val="00AE7C1A"/>
    <w:rsid w:val="00AE7DF8"/>
    <w:rsid w:val="00AF0786"/>
    <w:rsid w:val="00AF0928"/>
    <w:rsid w:val="00AF0CBC"/>
    <w:rsid w:val="00AF0D9C"/>
    <w:rsid w:val="00AF13AB"/>
    <w:rsid w:val="00AF1D36"/>
    <w:rsid w:val="00AF280B"/>
    <w:rsid w:val="00AF32E8"/>
    <w:rsid w:val="00AF4148"/>
    <w:rsid w:val="00AF5F75"/>
    <w:rsid w:val="00AF6001"/>
    <w:rsid w:val="00AF6D0B"/>
    <w:rsid w:val="00B004A0"/>
    <w:rsid w:val="00B0063A"/>
    <w:rsid w:val="00B01A16"/>
    <w:rsid w:val="00B020B9"/>
    <w:rsid w:val="00B0631E"/>
    <w:rsid w:val="00B064CE"/>
    <w:rsid w:val="00B06A30"/>
    <w:rsid w:val="00B079FE"/>
    <w:rsid w:val="00B07B80"/>
    <w:rsid w:val="00B07F45"/>
    <w:rsid w:val="00B1021A"/>
    <w:rsid w:val="00B10271"/>
    <w:rsid w:val="00B10598"/>
    <w:rsid w:val="00B114E2"/>
    <w:rsid w:val="00B11DC0"/>
    <w:rsid w:val="00B12A7C"/>
    <w:rsid w:val="00B12B42"/>
    <w:rsid w:val="00B13157"/>
    <w:rsid w:val="00B140D9"/>
    <w:rsid w:val="00B1481A"/>
    <w:rsid w:val="00B1527C"/>
    <w:rsid w:val="00B15A1F"/>
    <w:rsid w:val="00B15FE9"/>
    <w:rsid w:val="00B16B1A"/>
    <w:rsid w:val="00B2148A"/>
    <w:rsid w:val="00B21FEF"/>
    <w:rsid w:val="00B220C2"/>
    <w:rsid w:val="00B2276E"/>
    <w:rsid w:val="00B23DA1"/>
    <w:rsid w:val="00B246E5"/>
    <w:rsid w:val="00B24B92"/>
    <w:rsid w:val="00B24E05"/>
    <w:rsid w:val="00B24E81"/>
    <w:rsid w:val="00B25B32"/>
    <w:rsid w:val="00B2618B"/>
    <w:rsid w:val="00B26313"/>
    <w:rsid w:val="00B27519"/>
    <w:rsid w:val="00B27C81"/>
    <w:rsid w:val="00B30109"/>
    <w:rsid w:val="00B31737"/>
    <w:rsid w:val="00B32616"/>
    <w:rsid w:val="00B3261F"/>
    <w:rsid w:val="00B33637"/>
    <w:rsid w:val="00B33AAB"/>
    <w:rsid w:val="00B33C70"/>
    <w:rsid w:val="00B3454D"/>
    <w:rsid w:val="00B3676B"/>
    <w:rsid w:val="00B3683C"/>
    <w:rsid w:val="00B36AF0"/>
    <w:rsid w:val="00B36C42"/>
    <w:rsid w:val="00B37F88"/>
    <w:rsid w:val="00B40BCC"/>
    <w:rsid w:val="00B41451"/>
    <w:rsid w:val="00B42EA7"/>
    <w:rsid w:val="00B42EC5"/>
    <w:rsid w:val="00B44019"/>
    <w:rsid w:val="00B45554"/>
    <w:rsid w:val="00B45574"/>
    <w:rsid w:val="00B45603"/>
    <w:rsid w:val="00B465A5"/>
    <w:rsid w:val="00B50F71"/>
    <w:rsid w:val="00B51845"/>
    <w:rsid w:val="00B51923"/>
    <w:rsid w:val="00B5337C"/>
    <w:rsid w:val="00B53918"/>
    <w:rsid w:val="00B53D52"/>
    <w:rsid w:val="00B53FDE"/>
    <w:rsid w:val="00B54318"/>
    <w:rsid w:val="00B54690"/>
    <w:rsid w:val="00B55566"/>
    <w:rsid w:val="00B56397"/>
    <w:rsid w:val="00B5706B"/>
    <w:rsid w:val="00B571DA"/>
    <w:rsid w:val="00B57687"/>
    <w:rsid w:val="00B6027B"/>
    <w:rsid w:val="00B6064F"/>
    <w:rsid w:val="00B6070F"/>
    <w:rsid w:val="00B62163"/>
    <w:rsid w:val="00B63258"/>
    <w:rsid w:val="00B636C8"/>
    <w:rsid w:val="00B6433F"/>
    <w:rsid w:val="00B659A1"/>
    <w:rsid w:val="00B65EDB"/>
    <w:rsid w:val="00B660C4"/>
    <w:rsid w:val="00B662A1"/>
    <w:rsid w:val="00B6676C"/>
    <w:rsid w:val="00B67AFF"/>
    <w:rsid w:val="00B67C41"/>
    <w:rsid w:val="00B70B59"/>
    <w:rsid w:val="00B70CA6"/>
    <w:rsid w:val="00B71C41"/>
    <w:rsid w:val="00B73657"/>
    <w:rsid w:val="00B739B3"/>
    <w:rsid w:val="00B73E6C"/>
    <w:rsid w:val="00B745CF"/>
    <w:rsid w:val="00B75550"/>
    <w:rsid w:val="00B76632"/>
    <w:rsid w:val="00B7669B"/>
    <w:rsid w:val="00B76E57"/>
    <w:rsid w:val="00B774C9"/>
    <w:rsid w:val="00B80032"/>
    <w:rsid w:val="00B811E3"/>
    <w:rsid w:val="00B81B15"/>
    <w:rsid w:val="00B829B8"/>
    <w:rsid w:val="00B83CE3"/>
    <w:rsid w:val="00B8481C"/>
    <w:rsid w:val="00B84CE6"/>
    <w:rsid w:val="00B85E0C"/>
    <w:rsid w:val="00B901F1"/>
    <w:rsid w:val="00B9143A"/>
    <w:rsid w:val="00B915AE"/>
    <w:rsid w:val="00B93CEF"/>
    <w:rsid w:val="00B94D47"/>
    <w:rsid w:val="00B95B9C"/>
    <w:rsid w:val="00B97507"/>
    <w:rsid w:val="00BA0A1F"/>
    <w:rsid w:val="00BA1059"/>
    <w:rsid w:val="00BA1735"/>
    <w:rsid w:val="00BA19FA"/>
    <w:rsid w:val="00BA1C4E"/>
    <w:rsid w:val="00BA3228"/>
    <w:rsid w:val="00BA37AE"/>
    <w:rsid w:val="00BA4288"/>
    <w:rsid w:val="00BA61CD"/>
    <w:rsid w:val="00BB0902"/>
    <w:rsid w:val="00BB09EC"/>
    <w:rsid w:val="00BB1048"/>
    <w:rsid w:val="00BB1A10"/>
    <w:rsid w:val="00BB1C2F"/>
    <w:rsid w:val="00BB1E0C"/>
    <w:rsid w:val="00BB1F9C"/>
    <w:rsid w:val="00BB34F8"/>
    <w:rsid w:val="00BB3C5F"/>
    <w:rsid w:val="00BB40E5"/>
    <w:rsid w:val="00BB47AF"/>
    <w:rsid w:val="00BB48E5"/>
    <w:rsid w:val="00BB511C"/>
    <w:rsid w:val="00BB554E"/>
    <w:rsid w:val="00BB5607"/>
    <w:rsid w:val="00BB5895"/>
    <w:rsid w:val="00BB5ACA"/>
    <w:rsid w:val="00BB627F"/>
    <w:rsid w:val="00BB68D6"/>
    <w:rsid w:val="00BC0B3E"/>
    <w:rsid w:val="00BC0C17"/>
    <w:rsid w:val="00BC0C5F"/>
    <w:rsid w:val="00BC1187"/>
    <w:rsid w:val="00BC29E2"/>
    <w:rsid w:val="00BC2CB6"/>
    <w:rsid w:val="00BC3823"/>
    <w:rsid w:val="00BC4A0B"/>
    <w:rsid w:val="00BC5841"/>
    <w:rsid w:val="00BC5E38"/>
    <w:rsid w:val="00BC64D5"/>
    <w:rsid w:val="00BC6907"/>
    <w:rsid w:val="00BC6E36"/>
    <w:rsid w:val="00BC6E69"/>
    <w:rsid w:val="00BC7411"/>
    <w:rsid w:val="00BC7BA6"/>
    <w:rsid w:val="00BC7F79"/>
    <w:rsid w:val="00BD0A54"/>
    <w:rsid w:val="00BD105C"/>
    <w:rsid w:val="00BD15EB"/>
    <w:rsid w:val="00BD1853"/>
    <w:rsid w:val="00BD1B88"/>
    <w:rsid w:val="00BD201A"/>
    <w:rsid w:val="00BD2DC4"/>
    <w:rsid w:val="00BD2EF0"/>
    <w:rsid w:val="00BD393A"/>
    <w:rsid w:val="00BD4296"/>
    <w:rsid w:val="00BD4AF3"/>
    <w:rsid w:val="00BD5719"/>
    <w:rsid w:val="00BD60B4"/>
    <w:rsid w:val="00BD6384"/>
    <w:rsid w:val="00BD796B"/>
    <w:rsid w:val="00BD7C04"/>
    <w:rsid w:val="00BD7D5F"/>
    <w:rsid w:val="00BE0967"/>
    <w:rsid w:val="00BE10DD"/>
    <w:rsid w:val="00BE111E"/>
    <w:rsid w:val="00BE2BFB"/>
    <w:rsid w:val="00BE2C10"/>
    <w:rsid w:val="00BE3151"/>
    <w:rsid w:val="00BE40C0"/>
    <w:rsid w:val="00BE445C"/>
    <w:rsid w:val="00BE4668"/>
    <w:rsid w:val="00BE466B"/>
    <w:rsid w:val="00BE4714"/>
    <w:rsid w:val="00BE5E42"/>
    <w:rsid w:val="00BE5F4A"/>
    <w:rsid w:val="00BE6366"/>
    <w:rsid w:val="00BE7AEF"/>
    <w:rsid w:val="00BF040D"/>
    <w:rsid w:val="00BF0482"/>
    <w:rsid w:val="00BF04DD"/>
    <w:rsid w:val="00BF09B0"/>
    <w:rsid w:val="00BF1544"/>
    <w:rsid w:val="00BF1B53"/>
    <w:rsid w:val="00BF246D"/>
    <w:rsid w:val="00BF2682"/>
    <w:rsid w:val="00BF368F"/>
    <w:rsid w:val="00BF429C"/>
    <w:rsid w:val="00BF731B"/>
    <w:rsid w:val="00C011C9"/>
    <w:rsid w:val="00C022B1"/>
    <w:rsid w:val="00C02E6F"/>
    <w:rsid w:val="00C03059"/>
    <w:rsid w:val="00C04801"/>
    <w:rsid w:val="00C05375"/>
    <w:rsid w:val="00C06F06"/>
    <w:rsid w:val="00C070BF"/>
    <w:rsid w:val="00C127CA"/>
    <w:rsid w:val="00C14295"/>
    <w:rsid w:val="00C148DD"/>
    <w:rsid w:val="00C14F41"/>
    <w:rsid w:val="00C15219"/>
    <w:rsid w:val="00C16851"/>
    <w:rsid w:val="00C17BFF"/>
    <w:rsid w:val="00C17CE3"/>
    <w:rsid w:val="00C20279"/>
    <w:rsid w:val="00C20E62"/>
    <w:rsid w:val="00C20FAD"/>
    <w:rsid w:val="00C220DE"/>
    <w:rsid w:val="00C2353A"/>
    <w:rsid w:val="00C2375F"/>
    <w:rsid w:val="00C23FF1"/>
    <w:rsid w:val="00C24108"/>
    <w:rsid w:val="00C247CB"/>
    <w:rsid w:val="00C24EEC"/>
    <w:rsid w:val="00C260BC"/>
    <w:rsid w:val="00C26EFF"/>
    <w:rsid w:val="00C2731E"/>
    <w:rsid w:val="00C3055F"/>
    <w:rsid w:val="00C30F34"/>
    <w:rsid w:val="00C31014"/>
    <w:rsid w:val="00C327C8"/>
    <w:rsid w:val="00C32E66"/>
    <w:rsid w:val="00C3355F"/>
    <w:rsid w:val="00C33A04"/>
    <w:rsid w:val="00C347D8"/>
    <w:rsid w:val="00C348E0"/>
    <w:rsid w:val="00C34E2F"/>
    <w:rsid w:val="00C3569A"/>
    <w:rsid w:val="00C35974"/>
    <w:rsid w:val="00C36200"/>
    <w:rsid w:val="00C4000A"/>
    <w:rsid w:val="00C4055C"/>
    <w:rsid w:val="00C40B73"/>
    <w:rsid w:val="00C42254"/>
    <w:rsid w:val="00C4232F"/>
    <w:rsid w:val="00C425C5"/>
    <w:rsid w:val="00C42666"/>
    <w:rsid w:val="00C43614"/>
    <w:rsid w:val="00C43F48"/>
    <w:rsid w:val="00C448FF"/>
    <w:rsid w:val="00C45E57"/>
    <w:rsid w:val="00C46FAB"/>
    <w:rsid w:val="00C5218D"/>
    <w:rsid w:val="00C52456"/>
    <w:rsid w:val="00C52CAF"/>
    <w:rsid w:val="00C52D2B"/>
    <w:rsid w:val="00C52F29"/>
    <w:rsid w:val="00C540F7"/>
    <w:rsid w:val="00C54FAE"/>
    <w:rsid w:val="00C55BC2"/>
    <w:rsid w:val="00C5602E"/>
    <w:rsid w:val="00C56994"/>
    <w:rsid w:val="00C56CE6"/>
    <w:rsid w:val="00C56FA6"/>
    <w:rsid w:val="00C5745F"/>
    <w:rsid w:val="00C60005"/>
    <w:rsid w:val="00C609C2"/>
    <w:rsid w:val="00C60BFF"/>
    <w:rsid w:val="00C61143"/>
    <w:rsid w:val="00C61608"/>
    <w:rsid w:val="00C619F3"/>
    <w:rsid w:val="00C61A98"/>
    <w:rsid w:val="00C62732"/>
    <w:rsid w:val="00C62F93"/>
    <w:rsid w:val="00C63201"/>
    <w:rsid w:val="00C64E62"/>
    <w:rsid w:val="00C651D5"/>
    <w:rsid w:val="00C65CCC"/>
    <w:rsid w:val="00C65DA9"/>
    <w:rsid w:val="00C65F62"/>
    <w:rsid w:val="00C675BD"/>
    <w:rsid w:val="00C716FD"/>
    <w:rsid w:val="00C71D3F"/>
    <w:rsid w:val="00C7234A"/>
    <w:rsid w:val="00C72437"/>
    <w:rsid w:val="00C73309"/>
    <w:rsid w:val="00C73874"/>
    <w:rsid w:val="00C74461"/>
    <w:rsid w:val="00C74AE9"/>
    <w:rsid w:val="00C74EAC"/>
    <w:rsid w:val="00C75C62"/>
    <w:rsid w:val="00C7618F"/>
    <w:rsid w:val="00C765A9"/>
    <w:rsid w:val="00C766FA"/>
    <w:rsid w:val="00C76D1B"/>
    <w:rsid w:val="00C77BAE"/>
    <w:rsid w:val="00C80DF9"/>
    <w:rsid w:val="00C81157"/>
    <w:rsid w:val="00C8162D"/>
    <w:rsid w:val="00C821A2"/>
    <w:rsid w:val="00C830BB"/>
    <w:rsid w:val="00C835B9"/>
    <w:rsid w:val="00C8395C"/>
    <w:rsid w:val="00C83A0B"/>
    <w:rsid w:val="00C8422E"/>
    <w:rsid w:val="00C842D0"/>
    <w:rsid w:val="00C84C4A"/>
    <w:rsid w:val="00C84E57"/>
    <w:rsid w:val="00C84ED1"/>
    <w:rsid w:val="00C858FA"/>
    <w:rsid w:val="00C863CC"/>
    <w:rsid w:val="00C86BCC"/>
    <w:rsid w:val="00C86C94"/>
    <w:rsid w:val="00C86CBC"/>
    <w:rsid w:val="00C87025"/>
    <w:rsid w:val="00C87C08"/>
    <w:rsid w:val="00C9038F"/>
    <w:rsid w:val="00C92114"/>
    <w:rsid w:val="00C92577"/>
    <w:rsid w:val="00C9272B"/>
    <w:rsid w:val="00C92AAB"/>
    <w:rsid w:val="00C93394"/>
    <w:rsid w:val="00C935B4"/>
    <w:rsid w:val="00C942D9"/>
    <w:rsid w:val="00C94C22"/>
    <w:rsid w:val="00C95D4C"/>
    <w:rsid w:val="00C9637F"/>
    <w:rsid w:val="00C9708A"/>
    <w:rsid w:val="00C970B0"/>
    <w:rsid w:val="00C979CE"/>
    <w:rsid w:val="00CA1F54"/>
    <w:rsid w:val="00CA2435"/>
    <w:rsid w:val="00CA3341"/>
    <w:rsid w:val="00CA4068"/>
    <w:rsid w:val="00CA4ACB"/>
    <w:rsid w:val="00CA4B1D"/>
    <w:rsid w:val="00CA4D7A"/>
    <w:rsid w:val="00CA5732"/>
    <w:rsid w:val="00CA5F4C"/>
    <w:rsid w:val="00CA67F4"/>
    <w:rsid w:val="00CA6C86"/>
    <w:rsid w:val="00CA7166"/>
    <w:rsid w:val="00CA785F"/>
    <w:rsid w:val="00CB0206"/>
    <w:rsid w:val="00CB06AD"/>
    <w:rsid w:val="00CB07B2"/>
    <w:rsid w:val="00CB082C"/>
    <w:rsid w:val="00CB37F8"/>
    <w:rsid w:val="00CB47FB"/>
    <w:rsid w:val="00CB52D9"/>
    <w:rsid w:val="00CB563E"/>
    <w:rsid w:val="00CB76B0"/>
    <w:rsid w:val="00CB7DC3"/>
    <w:rsid w:val="00CC0040"/>
    <w:rsid w:val="00CC086D"/>
    <w:rsid w:val="00CC0F8B"/>
    <w:rsid w:val="00CC1B4A"/>
    <w:rsid w:val="00CC28A3"/>
    <w:rsid w:val="00CC3B1C"/>
    <w:rsid w:val="00CC3FA0"/>
    <w:rsid w:val="00CC5BE1"/>
    <w:rsid w:val="00CC5D64"/>
    <w:rsid w:val="00CC75A2"/>
    <w:rsid w:val="00CC7A18"/>
    <w:rsid w:val="00CD0E25"/>
    <w:rsid w:val="00CD0E2F"/>
    <w:rsid w:val="00CD1D49"/>
    <w:rsid w:val="00CD2F20"/>
    <w:rsid w:val="00CD34A7"/>
    <w:rsid w:val="00CD6B20"/>
    <w:rsid w:val="00CD7568"/>
    <w:rsid w:val="00CD7DF9"/>
    <w:rsid w:val="00CD7E79"/>
    <w:rsid w:val="00CE014C"/>
    <w:rsid w:val="00CE079B"/>
    <w:rsid w:val="00CE0A02"/>
    <w:rsid w:val="00CE1339"/>
    <w:rsid w:val="00CE187B"/>
    <w:rsid w:val="00CE2917"/>
    <w:rsid w:val="00CE61CC"/>
    <w:rsid w:val="00CE620C"/>
    <w:rsid w:val="00CE6E42"/>
    <w:rsid w:val="00CE71FE"/>
    <w:rsid w:val="00CF1748"/>
    <w:rsid w:val="00CF20B7"/>
    <w:rsid w:val="00CF221E"/>
    <w:rsid w:val="00CF283B"/>
    <w:rsid w:val="00CF36F7"/>
    <w:rsid w:val="00CF3A8C"/>
    <w:rsid w:val="00CF4130"/>
    <w:rsid w:val="00CF4D23"/>
    <w:rsid w:val="00CF5AD9"/>
    <w:rsid w:val="00CF5B99"/>
    <w:rsid w:val="00CF6692"/>
    <w:rsid w:val="00CF6FB5"/>
    <w:rsid w:val="00CF7441"/>
    <w:rsid w:val="00CF796C"/>
    <w:rsid w:val="00CF7D36"/>
    <w:rsid w:val="00D00590"/>
    <w:rsid w:val="00D00D16"/>
    <w:rsid w:val="00D0118C"/>
    <w:rsid w:val="00D0328C"/>
    <w:rsid w:val="00D03592"/>
    <w:rsid w:val="00D03C6C"/>
    <w:rsid w:val="00D03C83"/>
    <w:rsid w:val="00D03DDE"/>
    <w:rsid w:val="00D03EB7"/>
    <w:rsid w:val="00D04760"/>
    <w:rsid w:val="00D04A95"/>
    <w:rsid w:val="00D06288"/>
    <w:rsid w:val="00D063E4"/>
    <w:rsid w:val="00D068C7"/>
    <w:rsid w:val="00D06DB9"/>
    <w:rsid w:val="00D128A4"/>
    <w:rsid w:val="00D13099"/>
    <w:rsid w:val="00D13445"/>
    <w:rsid w:val="00D141E3"/>
    <w:rsid w:val="00D145EC"/>
    <w:rsid w:val="00D1479A"/>
    <w:rsid w:val="00D147C8"/>
    <w:rsid w:val="00D14934"/>
    <w:rsid w:val="00D150CA"/>
    <w:rsid w:val="00D15131"/>
    <w:rsid w:val="00D1661B"/>
    <w:rsid w:val="00D16FA2"/>
    <w:rsid w:val="00D20069"/>
    <w:rsid w:val="00D20954"/>
    <w:rsid w:val="00D21C39"/>
    <w:rsid w:val="00D21EAC"/>
    <w:rsid w:val="00D21FC6"/>
    <w:rsid w:val="00D2243A"/>
    <w:rsid w:val="00D233F4"/>
    <w:rsid w:val="00D255D6"/>
    <w:rsid w:val="00D260A1"/>
    <w:rsid w:val="00D26384"/>
    <w:rsid w:val="00D26BFD"/>
    <w:rsid w:val="00D27D2D"/>
    <w:rsid w:val="00D30592"/>
    <w:rsid w:val="00D31D23"/>
    <w:rsid w:val="00D32550"/>
    <w:rsid w:val="00D32898"/>
    <w:rsid w:val="00D33393"/>
    <w:rsid w:val="00D337B8"/>
    <w:rsid w:val="00D33D36"/>
    <w:rsid w:val="00D33D69"/>
    <w:rsid w:val="00D34D94"/>
    <w:rsid w:val="00D3557D"/>
    <w:rsid w:val="00D37C92"/>
    <w:rsid w:val="00D409E2"/>
    <w:rsid w:val="00D40F45"/>
    <w:rsid w:val="00D410BB"/>
    <w:rsid w:val="00D426CA"/>
    <w:rsid w:val="00D427D7"/>
    <w:rsid w:val="00D43792"/>
    <w:rsid w:val="00D43B49"/>
    <w:rsid w:val="00D44144"/>
    <w:rsid w:val="00D44478"/>
    <w:rsid w:val="00D44E62"/>
    <w:rsid w:val="00D46C50"/>
    <w:rsid w:val="00D502B0"/>
    <w:rsid w:val="00D50BBB"/>
    <w:rsid w:val="00D5118C"/>
    <w:rsid w:val="00D51570"/>
    <w:rsid w:val="00D534BB"/>
    <w:rsid w:val="00D53DF3"/>
    <w:rsid w:val="00D556AD"/>
    <w:rsid w:val="00D55858"/>
    <w:rsid w:val="00D561C0"/>
    <w:rsid w:val="00D56359"/>
    <w:rsid w:val="00D56693"/>
    <w:rsid w:val="00D56E4C"/>
    <w:rsid w:val="00D57512"/>
    <w:rsid w:val="00D60381"/>
    <w:rsid w:val="00D60706"/>
    <w:rsid w:val="00D60795"/>
    <w:rsid w:val="00D615D0"/>
    <w:rsid w:val="00D616DE"/>
    <w:rsid w:val="00D62201"/>
    <w:rsid w:val="00D628E8"/>
    <w:rsid w:val="00D62DF4"/>
    <w:rsid w:val="00D634A4"/>
    <w:rsid w:val="00D641D3"/>
    <w:rsid w:val="00D6499A"/>
    <w:rsid w:val="00D651D1"/>
    <w:rsid w:val="00D66657"/>
    <w:rsid w:val="00D66CAF"/>
    <w:rsid w:val="00D67F17"/>
    <w:rsid w:val="00D717BB"/>
    <w:rsid w:val="00D7181B"/>
    <w:rsid w:val="00D7226B"/>
    <w:rsid w:val="00D72344"/>
    <w:rsid w:val="00D723A4"/>
    <w:rsid w:val="00D72707"/>
    <w:rsid w:val="00D73F7C"/>
    <w:rsid w:val="00D74959"/>
    <w:rsid w:val="00D74AA9"/>
    <w:rsid w:val="00D74B20"/>
    <w:rsid w:val="00D75A9C"/>
    <w:rsid w:val="00D76918"/>
    <w:rsid w:val="00D769ED"/>
    <w:rsid w:val="00D76C32"/>
    <w:rsid w:val="00D775CD"/>
    <w:rsid w:val="00D80053"/>
    <w:rsid w:val="00D829C8"/>
    <w:rsid w:val="00D82BB4"/>
    <w:rsid w:val="00D83AA2"/>
    <w:rsid w:val="00D8496D"/>
    <w:rsid w:val="00D849A5"/>
    <w:rsid w:val="00D84E53"/>
    <w:rsid w:val="00D85B24"/>
    <w:rsid w:val="00D86D37"/>
    <w:rsid w:val="00D86ED7"/>
    <w:rsid w:val="00D87917"/>
    <w:rsid w:val="00D90111"/>
    <w:rsid w:val="00D90871"/>
    <w:rsid w:val="00D9155F"/>
    <w:rsid w:val="00D93150"/>
    <w:rsid w:val="00D93F93"/>
    <w:rsid w:val="00D9403F"/>
    <w:rsid w:val="00D94B43"/>
    <w:rsid w:val="00D94FE3"/>
    <w:rsid w:val="00D959B4"/>
    <w:rsid w:val="00D95F6A"/>
    <w:rsid w:val="00D960B3"/>
    <w:rsid w:val="00D96D89"/>
    <w:rsid w:val="00D97743"/>
    <w:rsid w:val="00D97ADE"/>
    <w:rsid w:val="00D97DDF"/>
    <w:rsid w:val="00DA1065"/>
    <w:rsid w:val="00DA348C"/>
    <w:rsid w:val="00DA3865"/>
    <w:rsid w:val="00DA3BFE"/>
    <w:rsid w:val="00DA4206"/>
    <w:rsid w:val="00DA44DE"/>
    <w:rsid w:val="00DA4E6C"/>
    <w:rsid w:val="00DA5C98"/>
    <w:rsid w:val="00DA6A2A"/>
    <w:rsid w:val="00DA6D7F"/>
    <w:rsid w:val="00DA70DC"/>
    <w:rsid w:val="00DA750B"/>
    <w:rsid w:val="00DA7795"/>
    <w:rsid w:val="00DB0253"/>
    <w:rsid w:val="00DB262D"/>
    <w:rsid w:val="00DB3B75"/>
    <w:rsid w:val="00DB468C"/>
    <w:rsid w:val="00DB5612"/>
    <w:rsid w:val="00DB59B4"/>
    <w:rsid w:val="00DB5E75"/>
    <w:rsid w:val="00DB5EEA"/>
    <w:rsid w:val="00DB620A"/>
    <w:rsid w:val="00DB65C5"/>
    <w:rsid w:val="00DB6AF3"/>
    <w:rsid w:val="00DB7820"/>
    <w:rsid w:val="00DC01DD"/>
    <w:rsid w:val="00DC03DA"/>
    <w:rsid w:val="00DC0A54"/>
    <w:rsid w:val="00DC0B0D"/>
    <w:rsid w:val="00DC0BA5"/>
    <w:rsid w:val="00DC119A"/>
    <w:rsid w:val="00DC18DF"/>
    <w:rsid w:val="00DC2234"/>
    <w:rsid w:val="00DC2AC1"/>
    <w:rsid w:val="00DC2C96"/>
    <w:rsid w:val="00DC3832"/>
    <w:rsid w:val="00DC421F"/>
    <w:rsid w:val="00DC4B45"/>
    <w:rsid w:val="00DC52F0"/>
    <w:rsid w:val="00DC5BB2"/>
    <w:rsid w:val="00DC67CE"/>
    <w:rsid w:val="00DC7743"/>
    <w:rsid w:val="00DC7A51"/>
    <w:rsid w:val="00DC7B50"/>
    <w:rsid w:val="00DD00DF"/>
    <w:rsid w:val="00DD05E4"/>
    <w:rsid w:val="00DD1714"/>
    <w:rsid w:val="00DD253E"/>
    <w:rsid w:val="00DD3B1E"/>
    <w:rsid w:val="00DD58F6"/>
    <w:rsid w:val="00DD5B79"/>
    <w:rsid w:val="00DE046D"/>
    <w:rsid w:val="00DE06B2"/>
    <w:rsid w:val="00DE1519"/>
    <w:rsid w:val="00DE25E2"/>
    <w:rsid w:val="00DE5094"/>
    <w:rsid w:val="00DE5141"/>
    <w:rsid w:val="00DE577B"/>
    <w:rsid w:val="00DE5B5F"/>
    <w:rsid w:val="00DE7768"/>
    <w:rsid w:val="00DF0362"/>
    <w:rsid w:val="00DF12C7"/>
    <w:rsid w:val="00DF1D88"/>
    <w:rsid w:val="00DF1EDD"/>
    <w:rsid w:val="00DF2001"/>
    <w:rsid w:val="00DF43B8"/>
    <w:rsid w:val="00DF614E"/>
    <w:rsid w:val="00DF62A6"/>
    <w:rsid w:val="00DF62E8"/>
    <w:rsid w:val="00DF6DE2"/>
    <w:rsid w:val="00DF6F84"/>
    <w:rsid w:val="00E00085"/>
    <w:rsid w:val="00E00696"/>
    <w:rsid w:val="00E006BA"/>
    <w:rsid w:val="00E011F1"/>
    <w:rsid w:val="00E0124F"/>
    <w:rsid w:val="00E017B1"/>
    <w:rsid w:val="00E02C35"/>
    <w:rsid w:val="00E03651"/>
    <w:rsid w:val="00E03698"/>
    <w:rsid w:val="00E03808"/>
    <w:rsid w:val="00E038FB"/>
    <w:rsid w:val="00E041E8"/>
    <w:rsid w:val="00E043AA"/>
    <w:rsid w:val="00E0516B"/>
    <w:rsid w:val="00E05D90"/>
    <w:rsid w:val="00E060C2"/>
    <w:rsid w:val="00E06324"/>
    <w:rsid w:val="00E0647F"/>
    <w:rsid w:val="00E069EE"/>
    <w:rsid w:val="00E076D0"/>
    <w:rsid w:val="00E07B81"/>
    <w:rsid w:val="00E07C9E"/>
    <w:rsid w:val="00E10AFD"/>
    <w:rsid w:val="00E12B11"/>
    <w:rsid w:val="00E12C80"/>
    <w:rsid w:val="00E12FB0"/>
    <w:rsid w:val="00E13115"/>
    <w:rsid w:val="00E14814"/>
    <w:rsid w:val="00E14933"/>
    <w:rsid w:val="00E1591B"/>
    <w:rsid w:val="00E16A50"/>
    <w:rsid w:val="00E17C58"/>
    <w:rsid w:val="00E2068A"/>
    <w:rsid w:val="00E2116E"/>
    <w:rsid w:val="00E2171E"/>
    <w:rsid w:val="00E2195E"/>
    <w:rsid w:val="00E21AEA"/>
    <w:rsid w:val="00E2228F"/>
    <w:rsid w:val="00E22479"/>
    <w:rsid w:val="00E22B4D"/>
    <w:rsid w:val="00E23A37"/>
    <w:rsid w:val="00E249AE"/>
    <w:rsid w:val="00E249D5"/>
    <w:rsid w:val="00E25017"/>
    <w:rsid w:val="00E254D5"/>
    <w:rsid w:val="00E26F73"/>
    <w:rsid w:val="00E270DE"/>
    <w:rsid w:val="00E30895"/>
    <w:rsid w:val="00E30A34"/>
    <w:rsid w:val="00E30D73"/>
    <w:rsid w:val="00E318C0"/>
    <w:rsid w:val="00E32555"/>
    <w:rsid w:val="00E33C68"/>
    <w:rsid w:val="00E34A07"/>
    <w:rsid w:val="00E34EEB"/>
    <w:rsid w:val="00E35A3C"/>
    <w:rsid w:val="00E3687C"/>
    <w:rsid w:val="00E36DC6"/>
    <w:rsid w:val="00E37286"/>
    <w:rsid w:val="00E40B0D"/>
    <w:rsid w:val="00E40FE7"/>
    <w:rsid w:val="00E41995"/>
    <w:rsid w:val="00E42AA5"/>
    <w:rsid w:val="00E43304"/>
    <w:rsid w:val="00E43428"/>
    <w:rsid w:val="00E434DB"/>
    <w:rsid w:val="00E44397"/>
    <w:rsid w:val="00E44EB9"/>
    <w:rsid w:val="00E45BDC"/>
    <w:rsid w:val="00E46072"/>
    <w:rsid w:val="00E460B7"/>
    <w:rsid w:val="00E46143"/>
    <w:rsid w:val="00E46358"/>
    <w:rsid w:val="00E465D9"/>
    <w:rsid w:val="00E46FD5"/>
    <w:rsid w:val="00E471DC"/>
    <w:rsid w:val="00E50EB4"/>
    <w:rsid w:val="00E51DB4"/>
    <w:rsid w:val="00E5239B"/>
    <w:rsid w:val="00E53282"/>
    <w:rsid w:val="00E532FC"/>
    <w:rsid w:val="00E53C4C"/>
    <w:rsid w:val="00E547F0"/>
    <w:rsid w:val="00E54B4A"/>
    <w:rsid w:val="00E55672"/>
    <w:rsid w:val="00E559B4"/>
    <w:rsid w:val="00E55BB0"/>
    <w:rsid w:val="00E5609E"/>
    <w:rsid w:val="00E56356"/>
    <w:rsid w:val="00E5688C"/>
    <w:rsid w:val="00E609E5"/>
    <w:rsid w:val="00E60F27"/>
    <w:rsid w:val="00E61E87"/>
    <w:rsid w:val="00E620EC"/>
    <w:rsid w:val="00E62BC6"/>
    <w:rsid w:val="00E63547"/>
    <w:rsid w:val="00E64D93"/>
    <w:rsid w:val="00E650F2"/>
    <w:rsid w:val="00E65268"/>
    <w:rsid w:val="00E659CA"/>
    <w:rsid w:val="00E65EDB"/>
    <w:rsid w:val="00E65F35"/>
    <w:rsid w:val="00E66927"/>
    <w:rsid w:val="00E6724D"/>
    <w:rsid w:val="00E677B8"/>
    <w:rsid w:val="00E67E9E"/>
    <w:rsid w:val="00E67FA1"/>
    <w:rsid w:val="00E7007E"/>
    <w:rsid w:val="00E7014E"/>
    <w:rsid w:val="00E702C5"/>
    <w:rsid w:val="00E7079F"/>
    <w:rsid w:val="00E70EFC"/>
    <w:rsid w:val="00E7115E"/>
    <w:rsid w:val="00E7205D"/>
    <w:rsid w:val="00E72A6F"/>
    <w:rsid w:val="00E73728"/>
    <w:rsid w:val="00E7387D"/>
    <w:rsid w:val="00E738D6"/>
    <w:rsid w:val="00E73D53"/>
    <w:rsid w:val="00E73E9F"/>
    <w:rsid w:val="00E74F5D"/>
    <w:rsid w:val="00E75111"/>
    <w:rsid w:val="00E76B05"/>
    <w:rsid w:val="00E77296"/>
    <w:rsid w:val="00E77D26"/>
    <w:rsid w:val="00E80D75"/>
    <w:rsid w:val="00E8199D"/>
    <w:rsid w:val="00E82600"/>
    <w:rsid w:val="00E82985"/>
    <w:rsid w:val="00E83D93"/>
    <w:rsid w:val="00E84699"/>
    <w:rsid w:val="00E84755"/>
    <w:rsid w:val="00E84851"/>
    <w:rsid w:val="00E84E10"/>
    <w:rsid w:val="00E84FF1"/>
    <w:rsid w:val="00E861CD"/>
    <w:rsid w:val="00E8699C"/>
    <w:rsid w:val="00E86FA0"/>
    <w:rsid w:val="00E87527"/>
    <w:rsid w:val="00E878EC"/>
    <w:rsid w:val="00E87C3C"/>
    <w:rsid w:val="00E87EDB"/>
    <w:rsid w:val="00E87EF7"/>
    <w:rsid w:val="00E9178C"/>
    <w:rsid w:val="00E91967"/>
    <w:rsid w:val="00E928CB"/>
    <w:rsid w:val="00E93551"/>
    <w:rsid w:val="00E93763"/>
    <w:rsid w:val="00E9432F"/>
    <w:rsid w:val="00E94657"/>
    <w:rsid w:val="00E96C4C"/>
    <w:rsid w:val="00E97DE9"/>
    <w:rsid w:val="00EA022B"/>
    <w:rsid w:val="00EA1564"/>
    <w:rsid w:val="00EA291C"/>
    <w:rsid w:val="00EA2AAE"/>
    <w:rsid w:val="00EA2C22"/>
    <w:rsid w:val="00EA2EC0"/>
    <w:rsid w:val="00EA38FF"/>
    <w:rsid w:val="00EA427A"/>
    <w:rsid w:val="00EA5D7F"/>
    <w:rsid w:val="00EA619C"/>
    <w:rsid w:val="00EA61F5"/>
    <w:rsid w:val="00EA723B"/>
    <w:rsid w:val="00EA760C"/>
    <w:rsid w:val="00EB13CD"/>
    <w:rsid w:val="00EB1589"/>
    <w:rsid w:val="00EB1B90"/>
    <w:rsid w:val="00EB281F"/>
    <w:rsid w:val="00EB2CD0"/>
    <w:rsid w:val="00EB2E0E"/>
    <w:rsid w:val="00EB3C7F"/>
    <w:rsid w:val="00EB3E89"/>
    <w:rsid w:val="00EB404C"/>
    <w:rsid w:val="00EB4361"/>
    <w:rsid w:val="00EB4AC9"/>
    <w:rsid w:val="00EB5543"/>
    <w:rsid w:val="00EB630D"/>
    <w:rsid w:val="00EB6350"/>
    <w:rsid w:val="00EB6726"/>
    <w:rsid w:val="00EB687A"/>
    <w:rsid w:val="00EB69FD"/>
    <w:rsid w:val="00EC0E1C"/>
    <w:rsid w:val="00EC1848"/>
    <w:rsid w:val="00EC1A4A"/>
    <w:rsid w:val="00EC2F62"/>
    <w:rsid w:val="00EC41AC"/>
    <w:rsid w:val="00EC4200"/>
    <w:rsid w:val="00EC4307"/>
    <w:rsid w:val="00EC53FB"/>
    <w:rsid w:val="00EC5D72"/>
    <w:rsid w:val="00EC5E02"/>
    <w:rsid w:val="00EC62EB"/>
    <w:rsid w:val="00EC6E9F"/>
    <w:rsid w:val="00EC730E"/>
    <w:rsid w:val="00EC737C"/>
    <w:rsid w:val="00ED1400"/>
    <w:rsid w:val="00ED2EA6"/>
    <w:rsid w:val="00ED44F0"/>
    <w:rsid w:val="00ED4671"/>
    <w:rsid w:val="00ED4B33"/>
    <w:rsid w:val="00ED4F36"/>
    <w:rsid w:val="00ED5860"/>
    <w:rsid w:val="00ED5993"/>
    <w:rsid w:val="00ED6AA5"/>
    <w:rsid w:val="00ED7689"/>
    <w:rsid w:val="00ED7DD6"/>
    <w:rsid w:val="00EE02B5"/>
    <w:rsid w:val="00EE060B"/>
    <w:rsid w:val="00EE0F7F"/>
    <w:rsid w:val="00EE101B"/>
    <w:rsid w:val="00EE138B"/>
    <w:rsid w:val="00EE15A1"/>
    <w:rsid w:val="00EE2A7C"/>
    <w:rsid w:val="00EE2BA0"/>
    <w:rsid w:val="00EE2C42"/>
    <w:rsid w:val="00EE341B"/>
    <w:rsid w:val="00EE3C5C"/>
    <w:rsid w:val="00EE4453"/>
    <w:rsid w:val="00EE5691"/>
    <w:rsid w:val="00EE5FCE"/>
    <w:rsid w:val="00EE6BBD"/>
    <w:rsid w:val="00EE6E1E"/>
    <w:rsid w:val="00EE705F"/>
    <w:rsid w:val="00EE70CF"/>
    <w:rsid w:val="00EE7D5E"/>
    <w:rsid w:val="00EF04FA"/>
    <w:rsid w:val="00EF10B6"/>
    <w:rsid w:val="00EF1462"/>
    <w:rsid w:val="00EF1F6E"/>
    <w:rsid w:val="00EF2E02"/>
    <w:rsid w:val="00EF33D0"/>
    <w:rsid w:val="00EF3C26"/>
    <w:rsid w:val="00EF54FD"/>
    <w:rsid w:val="00EF5598"/>
    <w:rsid w:val="00EF5630"/>
    <w:rsid w:val="00EF64FC"/>
    <w:rsid w:val="00EF69B0"/>
    <w:rsid w:val="00EF7559"/>
    <w:rsid w:val="00EF7914"/>
    <w:rsid w:val="00EF7AC2"/>
    <w:rsid w:val="00EF7CC0"/>
    <w:rsid w:val="00F01082"/>
    <w:rsid w:val="00F0171B"/>
    <w:rsid w:val="00F0387C"/>
    <w:rsid w:val="00F048B8"/>
    <w:rsid w:val="00F07AD1"/>
    <w:rsid w:val="00F07F0D"/>
    <w:rsid w:val="00F07F3B"/>
    <w:rsid w:val="00F11244"/>
    <w:rsid w:val="00F11D8C"/>
    <w:rsid w:val="00F12681"/>
    <w:rsid w:val="00F13112"/>
    <w:rsid w:val="00F13DA7"/>
    <w:rsid w:val="00F147A6"/>
    <w:rsid w:val="00F15013"/>
    <w:rsid w:val="00F15B05"/>
    <w:rsid w:val="00F15E41"/>
    <w:rsid w:val="00F16597"/>
    <w:rsid w:val="00F16AF1"/>
    <w:rsid w:val="00F16FE6"/>
    <w:rsid w:val="00F20749"/>
    <w:rsid w:val="00F215E4"/>
    <w:rsid w:val="00F21EC3"/>
    <w:rsid w:val="00F22FC2"/>
    <w:rsid w:val="00F238BD"/>
    <w:rsid w:val="00F23B10"/>
    <w:rsid w:val="00F24992"/>
    <w:rsid w:val="00F2540C"/>
    <w:rsid w:val="00F27007"/>
    <w:rsid w:val="00F27646"/>
    <w:rsid w:val="00F30DD7"/>
    <w:rsid w:val="00F31FA5"/>
    <w:rsid w:val="00F32F2F"/>
    <w:rsid w:val="00F33B5D"/>
    <w:rsid w:val="00F33F3F"/>
    <w:rsid w:val="00F3431C"/>
    <w:rsid w:val="00F35523"/>
    <w:rsid w:val="00F3574E"/>
    <w:rsid w:val="00F35BDD"/>
    <w:rsid w:val="00F35EF0"/>
    <w:rsid w:val="00F368C1"/>
    <w:rsid w:val="00F3781F"/>
    <w:rsid w:val="00F403FD"/>
    <w:rsid w:val="00F40C14"/>
    <w:rsid w:val="00F40DDE"/>
    <w:rsid w:val="00F41E72"/>
    <w:rsid w:val="00F4268E"/>
    <w:rsid w:val="00F429DE"/>
    <w:rsid w:val="00F44D93"/>
    <w:rsid w:val="00F45212"/>
    <w:rsid w:val="00F45BDF"/>
    <w:rsid w:val="00F50300"/>
    <w:rsid w:val="00F51FD0"/>
    <w:rsid w:val="00F5222D"/>
    <w:rsid w:val="00F52D64"/>
    <w:rsid w:val="00F53599"/>
    <w:rsid w:val="00F5414B"/>
    <w:rsid w:val="00F55A3F"/>
    <w:rsid w:val="00F55DE6"/>
    <w:rsid w:val="00F5680D"/>
    <w:rsid w:val="00F56E39"/>
    <w:rsid w:val="00F5742C"/>
    <w:rsid w:val="00F575D4"/>
    <w:rsid w:val="00F57A7D"/>
    <w:rsid w:val="00F605E7"/>
    <w:rsid w:val="00F610F1"/>
    <w:rsid w:val="00F623E9"/>
    <w:rsid w:val="00F627B7"/>
    <w:rsid w:val="00F63951"/>
    <w:rsid w:val="00F63C86"/>
    <w:rsid w:val="00F64019"/>
    <w:rsid w:val="00F67F7F"/>
    <w:rsid w:val="00F7067E"/>
    <w:rsid w:val="00F70A51"/>
    <w:rsid w:val="00F71547"/>
    <w:rsid w:val="00F71C03"/>
    <w:rsid w:val="00F71FBA"/>
    <w:rsid w:val="00F72387"/>
    <w:rsid w:val="00F74FCE"/>
    <w:rsid w:val="00F751F1"/>
    <w:rsid w:val="00F766BE"/>
    <w:rsid w:val="00F76F7D"/>
    <w:rsid w:val="00F77657"/>
    <w:rsid w:val="00F77EB9"/>
    <w:rsid w:val="00F80635"/>
    <w:rsid w:val="00F8115F"/>
    <w:rsid w:val="00F815D1"/>
    <w:rsid w:val="00F81E7E"/>
    <w:rsid w:val="00F81F0F"/>
    <w:rsid w:val="00F825F4"/>
    <w:rsid w:val="00F838DF"/>
    <w:rsid w:val="00F848D6"/>
    <w:rsid w:val="00F84C77"/>
    <w:rsid w:val="00F85157"/>
    <w:rsid w:val="00F853FC"/>
    <w:rsid w:val="00F85B13"/>
    <w:rsid w:val="00F86E63"/>
    <w:rsid w:val="00F86F08"/>
    <w:rsid w:val="00F9021B"/>
    <w:rsid w:val="00F91840"/>
    <w:rsid w:val="00F92A69"/>
    <w:rsid w:val="00F92AA1"/>
    <w:rsid w:val="00F932DE"/>
    <w:rsid w:val="00F93E58"/>
    <w:rsid w:val="00F94B2D"/>
    <w:rsid w:val="00F963DD"/>
    <w:rsid w:val="00F9641A"/>
    <w:rsid w:val="00F969E0"/>
    <w:rsid w:val="00F97004"/>
    <w:rsid w:val="00F97EC0"/>
    <w:rsid w:val="00FA067D"/>
    <w:rsid w:val="00FA1AEC"/>
    <w:rsid w:val="00FA1D54"/>
    <w:rsid w:val="00FA2045"/>
    <w:rsid w:val="00FA2082"/>
    <w:rsid w:val="00FA3D67"/>
    <w:rsid w:val="00FA43A9"/>
    <w:rsid w:val="00FA48CC"/>
    <w:rsid w:val="00FA5ADF"/>
    <w:rsid w:val="00FA6797"/>
    <w:rsid w:val="00FA7A66"/>
    <w:rsid w:val="00FB00C9"/>
    <w:rsid w:val="00FB04AE"/>
    <w:rsid w:val="00FB081D"/>
    <w:rsid w:val="00FB0BFA"/>
    <w:rsid w:val="00FB1AA9"/>
    <w:rsid w:val="00FB20F6"/>
    <w:rsid w:val="00FB2D41"/>
    <w:rsid w:val="00FB2E06"/>
    <w:rsid w:val="00FB308B"/>
    <w:rsid w:val="00FB3EC1"/>
    <w:rsid w:val="00FB4B5A"/>
    <w:rsid w:val="00FB5963"/>
    <w:rsid w:val="00FB5DAA"/>
    <w:rsid w:val="00FB5EFC"/>
    <w:rsid w:val="00FB6559"/>
    <w:rsid w:val="00FB6AAD"/>
    <w:rsid w:val="00FB6B5E"/>
    <w:rsid w:val="00FB6D8A"/>
    <w:rsid w:val="00FC04B9"/>
    <w:rsid w:val="00FC0C46"/>
    <w:rsid w:val="00FC161A"/>
    <w:rsid w:val="00FC1DF1"/>
    <w:rsid w:val="00FC23D5"/>
    <w:rsid w:val="00FC3003"/>
    <w:rsid w:val="00FC4337"/>
    <w:rsid w:val="00FC4C1A"/>
    <w:rsid w:val="00FC5E07"/>
    <w:rsid w:val="00FC628F"/>
    <w:rsid w:val="00FC6468"/>
    <w:rsid w:val="00FC6A9A"/>
    <w:rsid w:val="00FC6D49"/>
    <w:rsid w:val="00FC78E4"/>
    <w:rsid w:val="00FC7C1E"/>
    <w:rsid w:val="00FD1102"/>
    <w:rsid w:val="00FD440D"/>
    <w:rsid w:val="00FD4922"/>
    <w:rsid w:val="00FD493E"/>
    <w:rsid w:val="00FD5274"/>
    <w:rsid w:val="00FD530C"/>
    <w:rsid w:val="00FD575D"/>
    <w:rsid w:val="00FD5C15"/>
    <w:rsid w:val="00FD6461"/>
    <w:rsid w:val="00FD6517"/>
    <w:rsid w:val="00FD6ACA"/>
    <w:rsid w:val="00FE018B"/>
    <w:rsid w:val="00FE0281"/>
    <w:rsid w:val="00FE2EAE"/>
    <w:rsid w:val="00FE3210"/>
    <w:rsid w:val="00FE400E"/>
    <w:rsid w:val="00FE43BC"/>
    <w:rsid w:val="00FE4745"/>
    <w:rsid w:val="00FE50B0"/>
    <w:rsid w:val="00FE5279"/>
    <w:rsid w:val="00FE61AC"/>
    <w:rsid w:val="00FE6210"/>
    <w:rsid w:val="00FE7083"/>
    <w:rsid w:val="00FE7529"/>
    <w:rsid w:val="00FE7E26"/>
    <w:rsid w:val="00FE7FA7"/>
    <w:rsid w:val="00FF019F"/>
    <w:rsid w:val="00FF0319"/>
    <w:rsid w:val="00FF0431"/>
    <w:rsid w:val="00FF107E"/>
    <w:rsid w:val="00FF1B2A"/>
    <w:rsid w:val="00FF2160"/>
    <w:rsid w:val="00FF23E0"/>
    <w:rsid w:val="00FF2E31"/>
    <w:rsid w:val="00FF30DE"/>
    <w:rsid w:val="00FF318D"/>
    <w:rsid w:val="00FF409F"/>
    <w:rsid w:val="00FF553C"/>
    <w:rsid w:val="00FF5605"/>
    <w:rsid w:val="00FF58D7"/>
    <w:rsid w:val="00FF5A99"/>
    <w:rsid w:val="00FF63C0"/>
    <w:rsid w:val="00FF644B"/>
    <w:rsid w:val="00FF701B"/>
    <w:rsid w:val="00FF71BD"/>
    <w:rsid w:val="0197DF01"/>
    <w:rsid w:val="01A4F255"/>
    <w:rsid w:val="01E66414"/>
    <w:rsid w:val="01F11FAF"/>
    <w:rsid w:val="020337B7"/>
    <w:rsid w:val="024CB0EB"/>
    <w:rsid w:val="029336CE"/>
    <w:rsid w:val="02EB08C5"/>
    <w:rsid w:val="030094EA"/>
    <w:rsid w:val="0311EF8E"/>
    <w:rsid w:val="033125CB"/>
    <w:rsid w:val="03332D1A"/>
    <w:rsid w:val="037BDF42"/>
    <w:rsid w:val="03A1DA63"/>
    <w:rsid w:val="03E38696"/>
    <w:rsid w:val="0427A51E"/>
    <w:rsid w:val="0450B928"/>
    <w:rsid w:val="0499C0FF"/>
    <w:rsid w:val="049DC779"/>
    <w:rsid w:val="04A96518"/>
    <w:rsid w:val="04E4DF79"/>
    <w:rsid w:val="050BB1C0"/>
    <w:rsid w:val="05264E54"/>
    <w:rsid w:val="054B037D"/>
    <w:rsid w:val="05672F32"/>
    <w:rsid w:val="056B0661"/>
    <w:rsid w:val="05B4A320"/>
    <w:rsid w:val="05D365A2"/>
    <w:rsid w:val="05EA6379"/>
    <w:rsid w:val="066FDC32"/>
    <w:rsid w:val="06A4E142"/>
    <w:rsid w:val="070869FA"/>
    <w:rsid w:val="073CDE50"/>
    <w:rsid w:val="0770DD24"/>
    <w:rsid w:val="07FBD972"/>
    <w:rsid w:val="0811F8D7"/>
    <w:rsid w:val="082A9427"/>
    <w:rsid w:val="0840CCB4"/>
    <w:rsid w:val="08491A0C"/>
    <w:rsid w:val="086CE15E"/>
    <w:rsid w:val="08E6179B"/>
    <w:rsid w:val="08F0561C"/>
    <w:rsid w:val="0947186D"/>
    <w:rsid w:val="094FF0A0"/>
    <w:rsid w:val="096818EE"/>
    <w:rsid w:val="09A00B81"/>
    <w:rsid w:val="09A9E701"/>
    <w:rsid w:val="09BE9BB8"/>
    <w:rsid w:val="09ED21CC"/>
    <w:rsid w:val="0A0518DB"/>
    <w:rsid w:val="0A31F48B"/>
    <w:rsid w:val="0A481D65"/>
    <w:rsid w:val="0AF2A91D"/>
    <w:rsid w:val="0B42BFC5"/>
    <w:rsid w:val="0B5E59F9"/>
    <w:rsid w:val="0B6B7EBC"/>
    <w:rsid w:val="0B6E0DEC"/>
    <w:rsid w:val="0BB3A513"/>
    <w:rsid w:val="0BE5DF03"/>
    <w:rsid w:val="0C4CFCE1"/>
    <w:rsid w:val="0C59DE03"/>
    <w:rsid w:val="0C6760C8"/>
    <w:rsid w:val="0C7C224B"/>
    <w:rsid w:val="0C9E1719"/>
    <w:rsid w:val="0CE4E275"/>
    <w:rsid w:val="0D343C69"/>
    <w:rsid w:val="0D94C258"/>
    <w:rsid w:val="0DAC6AD2"/>
    <w:rsid w:val="0DEC5FAB"/>
    <w:rsid w:val="0E018833"/>
    <w:rsid w:val="0E1312AB"/>
    <w:rsid w:val="0E2653DB"/>
    <w:rsid w:val="0E3EE4A7"/>
    <w:rsid w:val="0E52F685"/>
    <w:rsid w:val="0E9F9E2B"/>
    <w:rsid w:val="0EBBA014"/>
    <w:rsid w:val="0EBF96D0"/>
    <w:rsid w:val="0EF0A7AC"/>
    <w:rsid w:val="0EFC7C65"/>
    <w:rsid w:val="0F2B0313"/>
    <w:rsid w:val="0F2B5C99"/>
    <w:rsid w:val="0F4B998F"/>
    <w:rsid w:val="0FAB17DD"/>
    <w:rsid w:val="0FC576F7"/>
    <w:rsid w:val="0FF565AF"/>
    <w:rsid w:val="1055F34F"/>
    <w:rsid w:val="1060F5DC"/>
    <w:rsid w:val="10727724"/>
    <w:rsid w:val="1084D9FE"/>
    <w:rsid w:val="10D59A56"/>
    <w:rsid w:val="1176B949"/>
    <w:rsid w:val="11A190BB"/>
    <w:rsid w:val="11B3654F"/>
    <w:rsid w:val="11FF33CD"/>
    <w:rsid w:val="12455E1D"/>
    <w:rsid w:val="126C0FA1"/>
    <w:rsid w:val="12A1A677"/>
    <w:rsid w:val="12A79080"/>
    <w:rsid w:val="12E981A3"/>
    <w:rsid w:val="1305AE1E"/>
    <w:rsid w:val="13295AE5"/>
    <w:rsid w:val="133D8CFD"/>
    <w:rsid w:val="135E5E87"/>
    <w:rsid w:val="136B531D"/>
    <w:rsid w:val="137A8B8B"/>
    <w:rsid w:val="139FC17B"/>
    <w:rsid w:val="13DD0FED"/>
    <w:rsid w:val="1411C25C"/>
    <w:rsid w:val="14565F3C"/>
    <w:rsid w:val="14B72A02"/>
    <w:rsid w:val="14D99691"/>
    <w:rsid w:val="14E1D250"/>
    <w:rsid w:val="14F90240"/>
    <w:rsid w:val="1520557D"/>
    <w:rsid w:val="15410AEA"/>
    <w:rsid w:val="1584CD37"/>
    <w:rsid w:val="15A74289"/>
    <w:rsid w:val="15F219A1"/>
    <w:rsid w:val="1628C16A"/>
    <w:rsid w:val="162E188D"/>
    <w:rsid w:val="16321982"/>
    <w:rsid w:val="164B5338"/>
    <w:rsid w:val="16944DBD"/>
    <w:rsid w:val="16A7EDE2"/>
    <w:rsid w:val="16AC6020"/>
    <w:rsid w:val="16B413A5"/>
    <w:rsid w:val="16C9E5B0"/>
    <w:rsid w:val="16CFE96A"/>
    <w:rsid w:val="172CBDA6"/>
    <w:rsid w:val="173ECC7C"/>
    <w:rsid w:val="1756052E"/>
    <w:rsid w:val="175CD7D2"/>
    <w:rsid w:val="17AA89B2"/>
    <w:rsid w:val="17AB96D0"/>
    <w:rsid w:val="17F77CAF"/>
    <w:rsid w:val="18057005"/>
    <w:rsid w:val="1858DF30"/>
    <w:rsid w:val="185B0BA2"/>
    <w:rsid w:val="1910610D"/>
    <w:rsid w:val="193D6BB7"/>
    <w:rsid w:val="193E9CD3"/>
    <w:rsid w:val="195534DB"/>
    <w:rsid w:val="19890113"/>
    <w:rsid w:val="19EFB707"/>
    <w:rsid w:val="1A2239C4"/>
    <w:rsid w:val="1A6B3A97"/>
    <w:rsid w:val="1A6D654D"/>
    <w:rsid w:val="1A789109"/>
    <w:rsid w:val="1A8B3754"/>
    <w:rsid w:val="1B832AE6"/>
    <w:rsid w:val="1BB723C8"/>
    <w:rsid w:val="1BBD7C68"/>
    <w:rsid w:val="1CB578BA"/>
    <w:rsid w:val="1CC96BED"/>
    <w:rsid w:val="1CCF28C6"/>
    <w:rsid w:val="1D1A5C89"/>
    <w:rsid w:val="1D3BDFA9"/>
    <w:rsid w:val="1D8DAAF1"/>
    <w:rsid w:val="1DB365AC"/>
    <w:rsid w:val="1E0DF90A"/>
    <w:rsid w:val="1E19B022"/>
    <w:rsid w:val="1E4A24FC"/>
    <w:rsid w:val="1E5694DD"/>
    <w:rsid w:val="1E7A21FE"/>
    <w:rsid w:val="1EB12822"/>
    <w:rsid w:val="1F270195"/>
    <w:rsid w:val="1F2F7DBA"/>
    <w:rsid w:val="1F6E0197"/>
    <w:rsid w:val="1F729EAA"/>
    <w:rsid w:val="1F88F120"/>
    <w:rsid w:val="1FA3CC6F"/>
    <w:rsid w:val="1FAFDA1B"/>
    <w:rsid w:val="201016C8"/>
    <w:rsid w:val="2014F46B"/>
    <w:rsid w:val="20159A6B"/>
    <w:rsid w:val="20161B08"/>
    <w:rsid w:val="20C01DE6"/>
    <w:rsid w:val="20F54E35"/>
    <w:rsid w:val="212D3256"/>
    <w:rsid w:val="212F0A9D"/>
    <w:rsid w:val="2130F4AC"/>
    <w:rsid w:val="215BC005"/>
    <w:rsid w:val="215E3B81"/>
    <w:rsid w:val="219323A2"/>
    <w:rsid w:val="219D5E1A"/>
    <w:rsid w:val="21BAD4F5"/>
    <w:rsid w:val="21BC28AC"/>
    <w:rsid w:val="22300366"/>
    <w:rsid w:val="22539CB9"/>
    <w:rsid w:val="22A7BC50"/>
    <w:rsid w:val="22C02D25"/>
    <w:rsid w:val="22CC176A"/>
    <w:rsid w:val="22CFC2C9"/>
    <w:rsid w:val="230F2599"/>
    <w:rsid w:val="2314CCBC"/>
    <w:rsid w:val="235AEA19"/>
    <w:rsid w:val="237762E1"/>
    <w:rsid w:val="23927335"/>
    <w:rsid w:val="23C29194"/>
    <w:rsid w:val="23D788B3"/>
    <w:rsid w:val="23D9ADF7"/>
    <w:rsid w:val="23DD982A"/>
    <w:rsid w:val="24351DEA"/>
    <w:rsid w:val="244DD034"/>
    <w:rsid w:val="24585B16"/>
    <w:rsid w:val="246AC73B"/>
    <w:rsid w:val="247E25C4"/>
    <w:rsid w:val="24AA053F"/>
    <w:rsid w:val="24BC4D34"/>
    <w:rsid w:val="24E44D35"/>
    <w:rsid w:val="2527D25C"/>
    <w:rsid w:val="2528FE0C"/>
    <w:rsid w:val="2531A2EB"/>
    <w:rsid w:val="2535EB9E"/>
    <w:rsid w:val="2588AEFE"/>
    <w:rsid w:val="25B56466"/>
    <w:rsid w:val="25EC1B9C"/>
    <w:rsid w:val="25ED23FE"/>
    <w:rsid w:val="26E04B9F"/>
    <w:rsid w:val="27261A24"/>
    <w:rsid w:val="274E3D6D"/>
    <w:rsid w:val="278C9ECB"/>
    <w:rsid w:val="27F0D850"/>
    <w:rsid w:val="28202488"/>
    <w:rsid w:val="28405F77"/>
    <w:rsid w:val="286EE370"/>
    <w:rsid w:val="287C3BD0"/>
    <w:rsid w:val="288CFD24"/>
    <w:rsid w:val="28A5DF53"/>
    <w:rsid w:val="28A902EA"/>
    <w:rsid w:val="28D8B55E"/>
    <w:rsid w:val="290E2E0A"/>
    <w:rsid w:val="2936BE39"/>
    <w:rsid w:val="2993622F"/>
    <w:rsid w:val="29A231C0"/>
    <w:rsid w:val="29E98445"/>
    <w:rsid w:val="29FA35BF"/>
    <w:rsid w:val="2A209AE2"/>
    <w:rsid w:val="2A260F77"/>
    <w:rsid w:val="2A42FF7D"/>
    <w:rsid w:val="2A8573D9"/>
    <w:rsid w:val="2A948576"/>
    <w:rsid w:val="2AC1E382"/>
    <w:rsid w:val="2ACFB12C"/>
    <w:rsid w:val="2AFC1C51"/>
    <w:rsid w:val="2B033DB6"/>
    <w:rsid w:val="2B06851E"/>
    <w:rsid w:val="2B6B288F"/>
    <w:rsid w:val="2B73D456"/>
    <w:rsid w:val="2B7E4B9D"/>
    <w:rsid w:val="2B8C9CF5"/>
    <w:rsid w:val="2B9D57CE"/>
    <w:rsid w:val="2BDB57A7"/>
    <w:rsid w:val="2BDFE860"/>
    <w:rsid w:val="2BE9A522"/>
    <w:rsid w:val="2BEDAB9C"/>
    <w:rsid w:val="2C2432E5"/>
    <w:rsid w:val="2C6487DB"/>
    <w:rsid w:val="2CAEF66D"/>
    <w:rsid w:val="2CE850F9"/>
    <w:rsid w:val="2D0425DC"/>
    <w:rsid w:val="2D646772"/>
    <w:rsid w:val="2D9E955B"/>
    <w:rsid w:val="2DBBB835"/>
    <w:rsid w:val="2DCC29A5"/>
    <w:rsid w:val="2DDAA77A"/>
    <w:rsid w:val="2DE7DE08"/>
    <w:rsid w:val="2E2B71FD"/>
    <w:rsid w:val="2E4FF5EA"/>
    <w:rsid w:val="2E727097"/>
    <w:rsid w:val="2EADBA6F"/>
    <w:rsid w:val="2ECDE071"/>
    <w:rsid w:val="2ED39EF8"/>
    <w:rsid w:val="2F004400"/>
    <w:rsid w:val="2F06A3F5"/>
    <w:rsid w:val="2F0E9489"/>
    <w:rsid w:val="2F397708"/>
    <w:rsid w:val="2FC678FA"/>
    <w:rsid w:val="2FCD28D3"/>
    <w:rsid w:val="2FD48992"/>
    <w:rsid w:val="2FD7C44A"/>
    <w:rsid w:val="30222005"/>
    <w:rsid w:val="30476496"/>
    <w:rsid w:val="30B6E4D2"/>
    <w:rsid w:val="30DA550A"/>
    <w:rsid w:val="316E8EA5"/>
    <w:rsid w:val="31BA108D"/>
    <w:rsid w:val="31D9FCBD"/>
    <w:rsid w:val="320658B8"/>
    <w:rsid w:val="325654D5"/>
    <w:rsid w:val="32D3D113"/>
    <w:rsid w:val="3303CC40"/>
    <w:rsid w:val="332A6C98"/>
    <w:rsid w:val="33754474"/>
    <w:rsid w:val="3377ED95"/>
    <w:rsid w:val="33B76A6A"/>
    <w:rsid w:val="33E0729E"/>
    <w:rsid w:val="340B0345"/>
    <w:rsid w:val="343C7AE8"/>
    <w:rsid w:val="34EC9C7B"/>
    <w:rsid w:val="34FEBFE7"/>
    <w:rsid w:val="35CE7D9C"/>
    <w:rsid w:val="35E2FE7B"/>
    <w:rsid w:val="36592656"/>
    <w:rsid w:val="36B43298"/>
    <w:rsid w:val="36BF9717"/>
    <w:rsid w:val="36DFDA45"/>
    <w:rsid w:val="373BC983"/>
    <w:rsid w:val="376F8EE4"/>
    <w:rsid w:val="37B655EE"/>
    <w:rsid w:val="38686084"/>
    <w:rsid w:val="3872019B"/>
    <w:rsid w:val="39070D41"/>
    <w:rsid w:val="3912C759"/>
    <w:rsid w:val="391A7A6E"/>
    <w:rsid w:val="3926A110"/>
    <w:rsid w:val="397C7E4C"/>
    <w:rsid w:val="39D79C59"/>
    <w:rsid w:val="3A7E6614"/>
    <w:rsid w:val="3AC10DDD"/>
    <w:rsid w:val="3B0E1C02"/>
    <w:rsid w:val="3B3C6749"/>
    <w:rsid w:val="3B50036A"/>
    <w:rsid w:val="3B557B3A"/>
    <w:rsid w:val="3C114803"/>
    <w:rsid w:val="3C2D818D"/>
    <w:rsid w:val="3C36F324"/>
    <w:rsid w:val="3C494A46"/>
    <w:rsid w:val="3C5567F6"/>
    <w:rsid w:val="3C9FC450"/>
    <w:rsid w:val="3CAF7BAD"/>
    <w:rsid w:val="3CB03CDA"/>
    <w:rsid w:val="3CBDF73D"/>
    <w:rsid w:val="3CBF5E3B"/>
    <w:rsid w:val="3CCB7D13"/>
    <w:rsid w:val="3D22FA99"/>
    <w:rsid w:val="3D2A1BBB"/>
    <w:rsid w:val="3D3FA787"/>
    <w:rsid w:val="3D83A148"/>
    <w:rsid w:val="3DA52DC2"/>
    <w:rsid w:val="3DD6F424"/>
    <w:rsid w:val="3DD996DE"/>
    <w:rsid w:val="3E0B26C2"/>
    <w:rsid w:val="3E176B59"/>
    <w:rsid w:val="3E23DA3F"/>
    <w:rsid w:val="3E3B4712"/>
    <w:rsid w:val="3E498DE5"/>
    <w:rsid w:val="3E6B3B7E"/>
    <w:rsid w:val="3E752EA8"/>
    <w:rsid w:val="3ED763AC"/>
    <w:rsid w:val="3F2B2881"/>
    <w:rsid w:val="3F31B988"/>
    <w:rsid w:val="3FDD8BD4"/>
    <w:rsid w:val="3FE64A05"/>
    <w:rsid w:val="3FEC114C"/>
    <w:rsid w:val="404367D7"/>
    <w:rsid w:val="408DBEC2"/>
    <w:rsid w:val="408EF03D"/>
    <w:rsid w:val="40BF04B4"/>
    <w:rsid w:val="41829C20"/>
    <w:rsid w:val="41FC7879"/>
    <w:rsid w:val="4224847A"/>
    <w:rsid w:val="42756446"/>
    <w:rsid w:val="429B9249"/>
    <w:rsid w:val="42E5F250"/>
    <w:rsid w:val="431CD3C1"/>
    <w:rsid w:val="43487FD1"/>
    <w:rsid w:val="43701706"/>
    <w:rsid w:val="43DB6FAB"/>
    <w:rsid w:val="43F2D3BB"/>
    <w:rsid w:val="43FEE6A4"/>
    <w:rsid w:val="44038453"/>
    <w:rsid w:val="4447A489"/>
    <w:rsid w:val="447FA61C"/>
    <w:rsid w:val="44A8AC08"/>
    <w:rsid w:val="44B7AE11"/>
    <w:rsid w:val="44E6967C"/>
    <w:rsid w:val="44F67E68"/>
    <w:rsid w:val="457535D9"/>
    <w:rsid w:val="45757BBF"/>
    <w:rsid w:val="458737FC"/>
    <w:rsid w:val="4599B818"/>
    <w:rsid w:val="45A4DE92"/>
    <w:rsid w:val="45AF2CAD"/>
    <w:rsid w:val="45D66CB7"/>
    <w:rsid w:val="45D72750"/>
    <w:rsid w:val="45D80E93"/>
    <w:rsid w:val="45E646C8"/>
    <w:rsid w:val="45FD8FC4"/>
    <w:rsid w:val="461C9845"/>
    <w:rsid w:val="463342F5"/>
    <w:rsid w:val="4668009B"/>
    <w:rsid w:val="46DF37AF"/>
    <w:rsid w:val="4764458F"/>
    <w:rsid w:val="4784A3FB"/>
    <w:rsid w:val="479B9B3B"/>
    <w:rsid w:val="485A3391"/>
    <w:rsid w:val="48B39409"/>
    <w:rsid w:val="48F8085C"/>
    <w:rsid w:val="4972597C"/>
    <w:rsid w:val="4993DA22"/>
    <w:rsid w:val="49B98D56"/>
    <w:rsid w:val="49E4C3D6"/>
    <w:rsid w:val="49F34152"/>
    <w:rsid w:val="4A27CAEB"/>
    <w:rsid w:val="4A480D96"/>
    <w:rsid w:val="4A879469"/>
    <w:rsid w:val="4A94FF87"/>
    <w:rsid w:val="4AA74A8D"/>
    <w:rsid w:val="4B028B75"/>
    <w:rsid w:val="4B20D901"/>
    <w:rsid w:val="4B24C54F"/>
    <w:rsid w:val="4B2C66F5"/>
    <w:rsid w:val="4B70DE80"/>
    <w:rsid w:val="4C6BBA18"/>
    <w:rsid w:val="4C70238E"/>
    <w:rsid w:val="4C7DFAF6"/>
    <w:rsid w:val="4C9C042E"/>
    <w:rsid w:val="4CC754B3"/>
    <w:rsid w:val="4CDDF052"/>
    <w:rsid w:val="4D0CFB74"/>
    <w:rsid w:val="4D97B1AA"/>
    <w:rsid w:val="4E0E78CA"/>
    <w:rsid w:val="4E381E68"/>
    <w:rsid w:val="4E5AA63D"/>
    <w:rsid w:val="4EBF30DF"/>
    <w:rsid w:val="4EFC5FC7"/>
    <w:rsid w:val="4F1E0CC6"/>
    <w:rsid w:val="4F3F0A34"/>
    <w:rsid w:val="4FA46B76"/>
    <w:rsid w:val="4FEAB2CB"/>
    <w:rsid w:val="50472247"/>
    <w:rsid w:val="506D4FDD"/>
    <w:rsid w:val="5074CFB1"/>
    <w:rsid w:val="50D60C46"/>
    <w:rsid w:val="512D5608"/>
    <w:rsid w:val="51323AEF"/>
    <w:rsid w:val="516FB574"/>
    <w:rsid w:val="518C52B2"/>
    <w:rsid w:val="51C5C9B2"/>
    <w:rsid w:val="520143D3"/>
    <w:rsid w:val="522CB0E5"/>
    <w:rsid w:val="523F3954"/>
    <w:rsid w:val="52488ECB"/>
    <w:rsid w:val="524CA098"/>
    <w:rsid w:val="528DBE13"/>
    <w:rsid w:val="52BA9FE5"/>
    <w:rsid w:val="52C11EB1"/>
    <w:rsid w:val="52CC3392"/>
    <w:rsid w:val="53315C83"/>
    <w:rsid w:val="53380AF7"/>
    <w:rsid w:val="53631BF8"/>
    <w:rsid w:val="53D3ABF3"/>
    <w:rsid w:val="53FF9D20"/>
    <w:rsid w:val="542255BF"/>
    <w:rsid w:val="5429A03A"/>
    <w:rsid w:val="54C066A4"/>
    <w:rsid w:val="54CE14F3"/>
    <w:rsid w:val="54D8BF1F"/>
    <w:rsid w:val="54E74154"/>
    <w:rsid w:val="55500313"/>
    <w:rsid w:val="55572B92"/>
    <w:rsid w:val="55690945"/>
    <w:rsid w:val="557CA792"/>
    <w:rsid w:val="55B8D508"/>
    <w:rsid w:val="564B890E"/>
    <w:rsid w:val="5665BF4D"/>
    <w:rsid w:val="569DE210"/>
    <w:rsid w:val="570DA0F3"/>
    <w:rsid w:val="5724FB2F"/>
    <w:rsid w:val="5739E462"/>
    <w:rsid w:val="5742AE7D"/>
    <w:rsid w:val="5754B1AC"/>
    <w:rsid w:val="579ACCC4"/>
    <w:rsid w:val="581E19A5"/>
    <w:rsid w:val="5843D465"/>
    <w:rsid w:val="58556869"/>
    <w:rsid w:val="59060CCA"/>
    <w:rsid w:val="591FAF5A"/>
    <w:rsid w:val="59625238"/>
    <w:rsid w:val="59866EC4"/>
    <w:rsid w:val="59925F5A"/>
    <w:rsid w:val="59D745D0"/>
    <w:rsid w:val="59DE2E6F"/>
    <w:rsid w:val="59E67F63"/>
    <w:rsid w:val="59FA9386"/>
    <w:rsid w:val="59FE6705"/>
    <w:rsid w:val="5A1451C6"/>
    <w:rsid w:val="5A5E7127"/>
    <w:rsid w:val="5A5F2853"/>
    <w:rsid w:val="5B15F1CB"/>
    <w:rsid w:val="5B1C6AE8"/>
    <w:rsid w:val="5B3DA579"/>
    <w:rsid w:val="5B5A9380"/>
    <w:rsid w:val="5B7B57E2"/>
    <w:rsid w:val="5B85D0D2"/>
    <w:rsid w:val="5BA184F2"/>
    <w:rsid w:val="5BD11392"/>
    <w:rsid w:val="5C9E6D8B"/>
    <w:rsid w:val="5CA9E1A1"/>
    <w:rsid w:val="5CAE77F6"/>
    <w:rsid w:val="5CD12E4D"/>
    <w:rsid w:val="5CF4E49D"/>
    <w:rsid w:val="5D42DBDD"/>
    <w:rsid w:val="5D5C28AA"/>
    <w:rsid w:val="5D6ED74B"/>
    <w:rsid w:val="5D80633F"/>
    <w:rsid w:val="5DF23FC6"/>
    <w:rsid w:val="5EAC14A8"/>
    <w:rsid w:val="5EFD7B03"/>
    <w:rsid w:val="5F06BE31"/>
    <w:rsid w:val="5F4BDF2C"/>
    <w:rsid w:val="5F4D7FB9"/>
    <w:rsid w:val="5F5B0A05"/>
    <w:rsid w:val="5F9272B5"/>
    <w:rsid w:val="5FEB6F55"/>
    <w:rsid w:val="5FF3E404"/>
    <w:rsid w:val="601D9B2A"/>
    <w:rsid w:val="60692D75"/>
    <w:rsid w:val="607E054D"/>
    <w:rsid w:val="60A655E2"/>
    <w:rsid w:val="612C374E"/>
    <w:rsid w:val="6141143E"/>
    <w:rsid w:val="617A9C6A"/>
    <w:rsid w:val="61871B86"/>
    <w:rsid w:val="6290AF35"/>
    <w:rsid w:val="62B910B3"/>
    <w:rsid w:val="62E204BE"/>
    <w:rsid w:val="62E8B19F"/>
    <w:rsid w:val="63000751"/>
    <w:rsid w:val="634FFE1B"/>
    <w:rsid w:val="63654006"/>
    <w:rsid w:val="63B7B72F"/>
    <w:rsid w:val="63ECC9E5"/>
    <w:rsid w:val="63FB5B87"/>
    <w:rsid w:val="64229CB9"/>
    <w:rsid w:val="642EDC38"/>
    <w:rsid w:val="64ED7191"/>
    <w:rsid w:val="6503FD29"/>
    <w:rsid w:val="65142881"/>
    <w:rsid w:val="6515CDE3"/>
    <w:rsid w:val="652CD586"/>
    <w:rsid w:val="65799880"/>
    <w:rsid w:val="65B781D7"/>
    <w:rsid w:val="666DC843"/>
    <w:rsid w:val="667A28B2"/>
    <w:rsid w:val="66B0AD5C"/>
    <w:rsid w:val="66CB5190"/>
    <w:rsid w:val="670ADAD5"/>
    <w:rsid w:val="6717E18F"/>
    <w:rsid w:val="6718AADD"/>
    <w:rsid w:val="673DC345"/>
    <w:rsid w:val="675E6CF2"/>
    <w:rsid w:val="678B4336"/>
    <w:rsid w:val="67B5AB26"/>
    <w:rsid w:val="67C88D1E"/>
    <w:rsid w:val="67CAD4E7"/>
    <w:rsid w:val="67D8160A"/>
    <w:rsid w:val="68D8DEEE"/>
    <w:rsid w:val="68E46D0C"/>
    <w:rsid w:val="6915A430"/>
    <w:rsid w:val="69579DE9"/>
    <w:rsid w:val="69CE5C73"/>
    <w:rsid w:val="69E8BC6A"/>
    <w:rsid w:val="6B3ED5BB"/>
    <w:rsid w:val="6B96B62C"/>
    <w:rsid w:val="6BBECAEA"/>
    <w:rsid w:val="6BCD03A5"/>
    <w:rsid w:val="6C1E90FB"/>
    <w:rsid w:val="6C3C6E3C"/>
    <w:rsid w:val="6D6903C1"/>
    <w:rsid w:val="6D82C4A5"/>
    <w:rsid w:val="6DAB5449"/>
    <w:rsid w:val="6E2288BF"/>
    <w:rsid w:val="6E8961ED"/>
    <w:rsid w:val="6EF6932D"/>
    <w:rsid w:val="6F220230"/>
    <w:rsid w:val="6F2F5174"/>
    <w:rsid w:val="6F5D17BE"/>
    <w:rsid w:val="6F76C0E2"/>
    <w:rsid w:val="6F849738"/>
    <w:rsid w:val="6F90A998"/>
    <w:rsid w:val="6F94268E"/>
    <w:rsid w:val="6F9A98A5"/>
    <w:rsid w:val="6FB2D854"/>
    <w:rsid w:val="6FC807B3"/>
    <w:rsid w:val="700C42B7"/>
    <w:rsid w:val="7017DC4F"/>
    <w:rsid w:val="704781B4"/>
    <w:rsid w:val="709B4B02"/>
    <w:rsid w:val="709F3E7B"/>
    <w:rsid w:val="70BE6428"/>
    <w:rsid w:val="70CB13BA"/>
    <w:rsid w:val="70DC3473"/>
    <w:rsid w:val="71084543"/>
    <w:rsid w:val="720E65FA"/>
    <w:rsid w:val="72200F36"/>
    <w:rsid w:val="724B4907"/>
    <w:rsid w:val="7295B9B7"/>
    <w:rsid w:val="73011402"/>
    <w:rsid w:val="73559452"/>
    <w:rsid w:val="7356B5AD"/>
    <w:rsid w:val="736D6840"/>
    <w:rsid w:val="73988353"/>
    <w:rsid w:val="73C2E5E8"/>
    <w:rsid w:val="73D53283"/>
    <w:rsid w:val="74132F4B"/>
    <w:rsid w:val="7455010E"/>
    <w:rsid w:val="74594A60"/>
    <w:rsid w:val="74634BBE"/>
    <w:rsid w:val="746B8B57"/>
    <w:rsid w:val="7476A319"/>
    <w:rsid w:val="74894E0A"/>
    <w:rsid w:val="74941C4D"/>
    <w:rsid w:val="74AEC216"/>
    <w:rsid w:val="74B4879B"/>
    <w:rsid w:val="74ED0252"/>
    <w:rsid w:val="75250AE6"/>
    <w:rsid w:val="7574328F"/>
    <w:rsid w:val="75906924"/>
    <w:rsid w:val="75B48402"/>
    <w:rsid w:val="75DCCACB"/>
    <w:rsid w:val="76450205"/>
    <w:rsid w:val="7652ED21"/>
    <w:rsid w:val="766C73AA"/>
    <w:rsid w:val="76B5092C"/>
    <w:rsid w:val="76BFCCBE"/>
    <w:rsid w:val="76CD8A1E"/>
    <w:rsid w:val="76D04FCF"/>
    <w:rsid w:val="76E2D868"/>
    <w:rsid w:val="770EDE2B"/>
    <w:rsid w:val="778445ED"/>
    <w:rsid w:val="77986699"/>
    <w:rsid w:val="7852A69A"/>
    <w:rsid w:val="78EB9E0B"/>
    <w:rsid w:val="79061037"/>
    <w:rsid w:val="794D7441"/>
    <w:rsid w:val="798FC595"/>
    <w:rsid w:val="7A2A9263"/>
    <w:rsid w:val="7A5629F3"/>
    <w:rsid w:val="7A76329F"/>
    <w:rsid w:val="7A962A8C"/>
    <w:rsid w:val="7AF5D21F"/>
    <w:rsid w:val="7B177114"/>
    <w:rsid w:val="7BEEE1B1"/>
    <w:rsid w:val="7BEF2552"/>
    <w:rsid w:val="7C1E12AE"/>
    <w:rsid w:val="7C9F020B"/>
    <w:rsid w:val="7CE3F3D1"/>
    <w:rsid w:val="7D366B94"/>
    <w:rsid w:val="7D3E5A53"/>
    <w:rsid w:val="7D541901"/>
    <w:rsid w:val="7DC599FD"/>
    <w:rsid w:val="7DD4DB71"/>
    <w:rsid w:val="7DFB1F2F"/>
    <w:rsid w:val="7E1BE7CA"/>
    <w:rsid w:val="7E27C5CC"/>
    <w:rsid w:val="7E360F54"/>
    <w:rsid w:val="7E44953C"/>
    <w:rsid w:val="7E633E58"/>
    <w:rsid w:val="7F0B1ED6"/>
    <w:rsid w:val="7F1D8A19"/>
    <w:rsid w:val="7F5B6C6F"/>
    <w:rsid w:val="7F641B1A"/>
    <w:rsid w:val="7F85E68F"/>
    <w:rsid w:val="7FB3FF7A"/>
    <w:rsid w:val="7FDD30F0"/>
    <w:rsid w:val="7FED47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Jove"/>
    <w:qFormat/>
    <w:rsid w:val="00A57EB6"/>
    <w:pPr>
      <w:widowControl w:val="0"/>
      <w:autoSpaceDE w:val="0"/>
      <w:autoSpaceDN w:val="0"/>
      <w:adjustRightInd w:val="0"/>
      <w:jc w:val="both"/>
    </w:pPr>
    <w:rPr>
      <w:rFonts w:ascii="Calibri" w:hAnsi="Calibri" w:cs="Calibri"/>
      <w:color w:val="000000"/>
      <w:sz w:val="24"/>
      <w:szCs w:val="24"/>
      <w:lang w:val="it-IT"/>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E0516B"/>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hAnsi="Calibri"/>
      <w:b/>
      <w:bCs/>
      <w:iCs/>
      <w:color w:val="000000"/>
      <w:sz w:val="24"/>
      <w:szCs w:val="28"/>
      <w:lang w:val="it-IT"/>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zionenonrisolta1">
    <w:name w:val="Menzione non risolta1"/>
    <w:basedOn w:val="DefaultParagraphFont"/>
    <w:uiPriority w:val="99"/>
    <w:semiHidden/>
    <w:unhideWhenUsed/>
    <w:rsid w:val="008D5E61"/>
    <w:rPr>
      <w:color w:val="808080"/>
      <w:shd w:val="clear" w:color="auto" w:fill="E6E6E6"/>
    </w:rPr>
  </w:style>
  <w:style w:type="character" w:customStyle="1" w:styleId="st">
    <w:name w:val="st"/>
    <w:rsid w:val="00192F4E"/>
  </w:style>
  <w:style w:type="paragraph" w:customStyle="1" w:styleId="legende">
    <w:name w:val="legende"/>
    <w:basedOn w:val="Normal"/>
    <w:rsid w:val="00343D8E"/>
    <w:pPr>
      <w:widowControl/>
      <w:autoSpaceDE/>
      <w:autoSpaceDN/>
      <w:adjustRightInd/>
      <w:spacing w:before="100" w:beforeAutospacing="1" w:after="100" w:afterAutospacing="1"/>
      <w:jc w:val="left"/>
    </w:pPr>
    <w:rPr>
      <w:rFonts w:ascii="Times New Roman" w:hAnsi="Times New Roman" w:cs="Times New Roman"/>
      <w:color w:val="auto"/>
      <w:lang w:eastAsia="it-IT"/>
    </w:rPr>
  </w:style>
  <w:style w:type="character" w:customStyle="1" w:styleId="captionlabel">
    <w:name w:val="captionlabel"/>
    <w:basedOn w:val="DefaultParagraphFont"/>
    <w:rsid w:val="00840769"/>
  </w:style>
  <w:style w:type="character" w:customStyle="1" w:styleId="captions">
    <w:name w:val="captions"/>
    <w:basedOn w:val="DefaultParagraphFont"/>
    <w:rsid w:val="000A086A"/>
  </w:style>
  <w:style w:type="numbering" w:customStyle="1" w:styleId="Stile1">
    <w:name w:val="Stile1"/>
    <w:uiPriority w:val="99"/>
    <w:rsid w:val="005B58BF"/>
    <w:pPr>
      <w:numPr>
        <w:numId w:val="40"/>
      </w:numPr>
    </w:pPr>
  </w:style>
  <w:style w:type="numbering" w:customStyle="1" w:styleId="Stile2">
    <w:name w:val="Stile2"/>
    <w:uiPriority w:val="99"/>
    <w:rsid w:val="00C20E62"/>
    <w:pPr>
      <w:numPr>
        <w:numId w:val="42"/>
      </w:numPr>
    </w:pPr>
  </w:style>
  <w:style w:type="numbering" w:customStyle="1" w:styleId="Stile3">
    <w:name w:val="Stile3"/>
    <w:uiPriority w:val="99"/>
    <w:rsid w:val="00163FCA"/>
    <w:pPr>
      <w:numPr>
        <w:numId w:val="44"/>
      </w:numPr>
    </w:pPr>
  </w:style>
  <w:style w:type="numbering" w:customStyle="1" w:styleId="Stile4">
    <w:name w:val="Stile4"/>
    <w:uiPriority w:val="99"/>
    <w:rsid w:val="009E0E72"/>
    <w:pPr>
      <w:numPr>
        <w:numId w:val="46"/>
      </w:numPr>
    </w:pPr>
  </w:style>
  <w:style w:type="numbering" w:customStyle="1" w:styleId="Stile5">
    <w:name w:val="Stile5"/>
    <w:uiPriority w:val="99"/>
    <w:rsid w:val="00511448"/>
    <w:pPr>
      <w:numPr>
        <w:numId w:val="49"/>
      </w:numPr>
    </w:pPr>
  </w:style>
  <w:style w:type="numbering" w:customStyle="1" w:styleId="Stile6">
    <w:name w:val="Stile6"/>
    <w:uiPriority w:val="99"/>
    <w:rsid w:val="00694C9F"/>
    <w:pPr>
      <w:numPr>
        <w:numId w:val="52"/>
      </w:numPr>
    </w:pPr>
  </w:style>
  <w:style w:type="numbering" w:customStyle="1" w:styleId="Stile7">
    <w:name w:val="Stile7"/>
    <w:uiPriority w:val="99"/>
    <w:rsid w:val="001D5C58"/>
    <w:pPr>
      <w:numPr>
        <w:numId w:val="53"/>
      </w:numPr>
    </w:pPr>
  </w:style>
  <w:style w:type="character" w:customStyle="1" w:styleId="gi">
    <w:name w:val="gi"/>
    <w:basedOn w:val="DefaultParagraphFont"/>
    <w:rsid w:val="00634D71"/>
  </w:style>
  <w:style w:type="paragraph" w:customStyle="1" w:styleId="paragraph">
    <w:name w:val="paragraph"/>
    <w:basedOn w:val="Normal"/>
    <w:rsid w:val="00697C6B"/>
    <w:pPr>
      <w:widowControl/>
      <w:autoSpaceDE/>
      <w:autoSpaceDN/>
      <w:adjustRightInd/>
      <w:spacing w:before="100" w:beforeAutospacing="1" w:after="100" w:afterAutospacing="1"/>
      <w:jc w:val="left"/>
    </w:pPr>
    <w:rPr>
      <w:rFonts w:ascii="Times New Roman" w:hAnsi="Times New Roman" w:cs="Times New Roman"/>
      <w:color w:val="auto"/>
      <w:lang w:eastAsia="it-IT"/>
    </w:rPr>
  </w:style>
  <w:style w:type="character" w:customStyle="1" w:styleId="spellingerror">
    <w:name w:val="spellingerror"/>
    <w:basedOn w:val="DefaultParagraphFont"/>
    <w:rsid w:val="00697C6B"/>
  </w:style>
  <w:style w:type="character" w:customStyle="1" w:styleId="normaltextrun">
    <w:name w:val="normaltextrun"/>
    <w:basedOn w:val="DefaultParagraphFont"/>
    <w:rsid w:val="00697C6B"/>
  </w:style>
  <w:style w:type="character" w:customStyle="1" w:styleId="eop">
    <w:name w:val="eop"/>
    <w:basedOn w:val="DefaultParagraphFont"/>
    <w:rsid w:val="00697C6B"/>
  </w:style>
  <w:style w:type="character" w:styleId="UnresolvedMention">
    <w:name w:val="Unresolved Mention"/>
    <w:basedOn w:val="DefaultParagraphFont"/>
    <w:uiPriority w:val="99"/>
    <w:semiHidden/>
    <w:unhideWhenUsed/>
    <w:rsid w:val="00AB41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1968">
      <w:bodyDiv w:val="1"/>
      <w:marLeft w:val="0"/>
      <w:marRight w:val="0"/>
      <w:marTop w:val="0"/>
      <w:marBottom w:val="0"/>
      <w:divBdr>
        <w:top w:val="none" w:sz="0" w:space="0" w:color="auto"/>
        <w:left w:val="none" w:sz="0" w:space="0" w:color="auto"/>
        <w:bottom w:val="none" w:sz="0" w:space="0" w:color="auto"/>
        <w:right w:val="none" w:sz="0" w:space="0" w:color="auto"/>
      </w:divBdr>
    </w:div>
    <w:div w:id="37903949">
      <w:bodyDiv w:val="1"/>
      <w:marLeft w:val="0"/>
      <w:marRight w:val="0"/>
      <w:marTop w:val="0"/>
      <w:marBottom w:val="0"/>
      <w:divBdr>
        <w:top w:val="none" w:sz="0" w:space="0" w:color="auto"/>
        <w:left w:val="none" w:sz="0" w:space="0" w:color="auto"/>
        <w:bottom w:val="none" w:sz="0" w:space="0" w:color="auto"/>
        <w:right w:val="none" w:sz="0" w:space="0" w:color="auto"/>
      </w:divBdr>
      <w:divsChild>
        <w:div w:id="676006388">
          <w:marLeft w:val="0"/>
          <w:marRight w:val="0"/>
          <w:marTop w:val="0"/>
          <w:marBottom w:val="0"/>
          <w:divBdr>
            <w:top w:val="none" w:sz="0" w:space="0" w:color="auto"/>
            <w:left w:val="none" w:sz="0" w:space="0" w:color="auto"/>
            <w:bottom w:val="none" w:sz="0" w:space="0" w:color="auto"/>
            <w:right w:val="none" w:sz="0" w:space="0" w:color="auto"/>
          </w:divBdr>
        </w:div>
        <w:div w:id="1851487607">
          <w:marLeft w:val="0"/>
          <w:marRight w:val="0"/>
          <w:marTop w:val="0"/>
          <w:marBottom w:val="0"/>
          <w:divBdr>
            <w:top w:val="none" w:sz="0" w:space="0" w:color="auto"/>
            <w:left w:val="none" w:sz="0" w:space="0" w:color="auto"/>
            <w:bottom w:val="none" w:sz="0" w:space="0" w:color="auto"/>
            <w:right w:val="none" w:sz="0" w:space="0" w:color="auto"/>
          </w:divBdr>
        </w:div>
      </w:divsChild>
    </w:div>
    <w:div w:id="195241215">
      <w:bodyDiv w:val="1"/>
      <w:marLeft w:val="0"/>
      <w:marRight w:val="0"/>
      <w:marTop w:val="0"/>
      <w:marBottom w:val="0"/>
      <w:divBdr>
        <w:top w:val="none" w:sz="0" w:space="0" w:color="auto"/>
        <w:left w:val="none" w:sz="0" w:space="0" w:color="auto"/>
        <w:bottom w:val="none" w:sz="0" w:space="0" w:color="auto"/>
        <w:right w:val="none" w:sz="0" w:space="0" w:color="auto"/>
      </w:divBdr>
      <w:divsChild>
        <w:div w:id="1832141539">
          <w:marLeft w:val="0"/>
          <w:marRight w:val="0"/>
          <w:marTop w:val="0"/>
          <w:marBottom w:val="0"/>
          <w:divBdr>
            <w:top w:val="none" w:sz="0" w:space="0" w:color="auto"/>
            <w:left w:val="none" w:sz="0" w:space="0" w:color="auto"/>
            <w:bottom w:val="none" w:sz="0" w:space="0" w:color="auto"/>
            <w:right w:val="none" w:sz="0" w:space="0" w:color="auto"/>
          </w:divBdr>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36663221">
      <w:bodyDiv w:val="1"/>
      <w:marLeft w:val="0"/>
      <w:marRight w:val="0"/>
      <w:marTop w:val="0"/>
      <w:marBottom w:val="0"/>
      <w:divBdr>
        <w:top w:val="none" w:sz="0" w:space="0" w:color="auto"/>
        <w:left w:val="none" w:sz="0" w:space="0" w:color="auto"/>
        <w:bottom w:val="none" w:sz="0" w:space="0" w:color="auto"/>
        <w:right w:val="none" w:sz="0" w:space="0" w:color="auto"/>
      </w:divBdr>
      <w:divsChild>
        <w:div w:id="321007106">
          <w:marLeft w:val="0"/>
          <w:marRight w:val="0"/>
          <w:marTop w:val="0"/>
          <w:marBottom w:val="0"/>
          <w:divBdr>
            <w:top w:val="none" w:sz="0" w:space="0" w:color="auto"/>
            <w:left w:val="none" w:sz="0" w:space="0" w:color="auto"/>
            <w:bottom w:val="none" w:sz="0" w:space="0" w:color="auto"/>
            <w:right w:val="none" w:sz="0" w:space="0" w:color="auto"/>
          </w:divBdr>
        </w:div>
        <w:div w:id="782576590">
          <w:marLeft w:val="0"/>
          <w:marRight w:val="0"/>
          <w:marTop w:val="0"/>
          <w:marBottom w:val="0"/>
          <w:divBdr>
            <w:top w:val="none" w:sz="0" w:space="0" w:color="auto"/>
            <w:left w:val="none" w:sz="0" w:space="0" w:color="auto"/>
            <w:bottom w:val="none" w:sz="0" w:space="0" w:color="auto"/>
            <w:right w:val="none" w:sz="0" w:space="0" w:color="auto"/>
          </w:divBdr>
        </w:div>
      </w:divsChild>
    </w:div>
    <w:div w:id="360664702">
      <w:bodyDiv w:val="1"/>
      <w:marLeft w:val="0"/>
      <w:marRight w:val="0"/>
      <w:marTop w:val="0"/>
      <w:marBottom w:val="0"/>
      <w:divBdr>
        <w:top w:val="none" w:sz="0" w:space="0" w:color="auto"/>
        <w:left w:val="none" w:sz="0" w:space="0" w:color="auto"/>
        <w:bottom w:val="none" w:sz="0" w:space="0" w:color="auto"/>
        <w:right w:val="none" w:sz="0" w:space="0" w:color="auto"/>
      </w:divBdr>
      <w:divsChild>
        <w:div w:id="896013072">
          <w:marLeft w:val="0"/>
          <w:marRight w:val="0"/>
          <w:marTop w:val="0"/>
          <w:marBottom w:val="0"/>
          <w:divBdr>
            <w:top w:val="none" w:sz="0" w:space="0" w:color="auto"/>
            <w:left w:val="none" w:sz="0" w:space="0" w:color="auto"/>
            <w:bottom w:val="none" w:sz="0" w:space="0" w:color="auto"/>
            <w:right w:val="none" w:sz="0" w:space="0" w:color="auto"/>
          </w:divBdr>
        </w:div>
        <w:div w:id="1481270346">
          <w:marLeft w:val="0"/>
          <w:marRight w:val="0"/>
          <w:marTop w:val="0"/>
          <w:marBottom w:val="0"/>
          <w:divBdr>
            <w:top w:val="none" w:sz="0" w:space="0" w:color="auto"/>
            <w:left w:val="none" w:sz="0" w:space="0" w:color="auto"/>
            <w:bottom w:val="none" w:sz="0" w:space="0" w:color="auto"/>
            <w:right w:val="none" w:sz="0" w:space="0" w:color="auto"/>
          </w:divBdr>
        </w:div>
      </w:divsChild>
    </w:div>
    <w:div w:id="431318416">
      <w:bodyDiv w:val="1"/>
      <w:marLeft w:val="0"/>
      <w:marRight w:val="0"/>
      <w:marTop w:val="0"/>
      <w:marBottom w:val="0"/>
      <w:divBdr>
        <w:top w:val="none" w:sz="0" w:space="0" w:color="auto"/>
        <w:left w:val="none" w:sz="0" w:space="0" w:color="auto"/>
        <w:bottom w:val="none" w:sz="0" w:space="0" w:color="auto"/>
        <w:right w:val="none" w:sz="0" w:space="0" w:color="auto"/>
      </w:divBdr>
      <w:divsChild>
        <w:div w:id="85352292">
          <w:marLeft w:val="0"/>
          <w:marRight w:val="0"/>
          <w:marTop w:val="0"/>
          <w:marBottom w:val="0"/>
          <w:divBdr>
            <w:top w:val="none" w:sz="0" w:space="0" w:color="auto"/>
            <w:left w:val="none" w:sz="0" w:space="0" w:color="auto"/>
            <w:bottom w:val="none" w:sz="0" w:space="0" w:color="auto"/>
            <w:right w:val="none" w:sz="0" w:space="0" w:color="auto"/>
          </w:divBdr>
        </w:div>
        <w:div w:id="1439326812">
          <w:marLeft w:val="0"/>
          <w:marRight w:val="0"/>
          <w:marTop w:val="0"/>
          <w:marBottom w:val="0"/>
          <w:divBdr>
            <w:top w:val="none" w:sz="0" w:space="0" w:color="auto"/>
            <w:left w:val="none" w:sz="0" w:space="0" w:color="auto"/>
            <w:bottom w:val="none" w:sz="0" w:space="0" w:color="auto"/>
            <w:right w:val="none" w:sz="0" w:space="0" w:color="auto"/>
          </w:divBdr>
        </w:div>
      </w:divsChild>
    </w:div>
    <w:div w:id="472063671">
      <w:bodyDiv w:val="1"/>
      <w:marLeft w:val="0"/>
      <w:marRight w:val="0"/>
      <w:marTop w:val="0"/>
      <w:marBottom w:val="0"/>
      <w:divBdr>
        <w:top w:val="none" w:sz="0" w:space="0" w:color="auto"/>
        <w:left w:val="none" w:sz="0" w:space="0" w:color="auto"/>
        <w:bottom w:val="none" w:sz="0" w:space="0" w:color="auto"/>
        <w:right w:val="none" w:sz="0" w:space="0" w:color="auto"/>
      </w:divBdr>
      <w:divsChild>
        <w:div w:id="954286792">
          <w:marLeft w:val="0"/>
          <w:marRight w:val="0"/>
          <w:marTop w:val="0"/>
          <w:marBottom w:val="0"/>
          <w:divBdr>
            <w:top w:val="none" w:sz="0" w:space="0" w:color="auto"/>
            <w:left w:val="none" w:sz="0" w:space="0" w:color="auto"/>
            <w:bottom w:val="none" w:sz="0" w:space="0" w:color="auto"/>
            <w:right w:val="none" w:sz="0" w:space="0" w:color="auto"/>
          </w:divBdr>
        </w:div>
        <w:div w:id="985085607">
          <w:marLeft w:val="0"/>
          <w:marRight w:val="0"/>
          <w:marTop w:val="0"/>
          <w:marBottom w:val="0"/>
          <w:divBdr>
            <w:top w:val="none" w:sz="0" w:space="0" w:color="auto"/>
            <w:left w:val="none" w:sz="0" w:space="0" w:color="auto"/>
            <w:bottom w:val="none" w:sz="0" w:space="0" w:color="auto"/>
            <w:right w:val="none" w:sz="0" w:space="0" w:color="auto"/>
          </w:divBdr>
        </w:div>
      </w:divsChild>
    </w:div>
    <w:div w:id="622930004">
      <w:bodyDiv w:val="1"/>
      <w:marLeft w:val="0"/>
      <w:marRight w:val="0"/>
      <w:marTop w:val="0"/>
      <w:marBottom w:val="0"/>
      <w:divBdr>
        <w:top w:val="none" w:sz="0" w:space="0" w:color="auto"/>
        <w:left w:val="none" w:sz="0" w:space="0" w:color="auto"/>
        <w:bottom w:val="none" w:sz="0" w:space="0" w:color="auto"/>
        <w:right w:val="none" w:sz="0" w:space="0" w:color="auto"/>
      </w:divBdr>
      <w:divsChild>
        <w:div w:id="1028531548">
          <w:marLeft w:val="0"/>
          <w:marRight w:val="0"/>
          <w:marTop w:val="0"/>
          <w:marBottom w:val="0"/>
          <w:divBdr>
            <w:top w:val="none" w:sz="0" w:space="0" w:color="auto"/>
            <w:left w:val="none" w:sz="0" w:space="0" w:color="auto"/>
            <w:bottom w:val="none" w:sz="0" w:space="0" w:color="auto"/>
            <w:right w:val="none" w:sz="0" w:space="0" w:color="auto"/>
          </w:divBdr>
        </w:div>
        <w:div w:id="1327899912">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755899">
      <w:bodyDiv w:val="1"/>
      <w:marLeft w:val="0"/>
      <w:marRight w:val="0"/>
      <w:marTop w:val="0"/>
      <w:marBottom w:val="0"/>
      <w:divBdr>
        <w:top w:val="none" w:sz="0" w:space="0" w:color="auto"/>
        <w:left w:val="none" w:sz="0" w:space="0" w:color="auto"/>
        <w:bottom w:val="none" w:sz="0" w:space="0" w:color="auto"/>
        <w:right w:val="none" w:sz="0" w:space="0" w:color="auto"/>
      </w:divBdr>
      <w:divsChild>
        <w:div w:id="1163083048">
          <w:marLeft w:val="0"/>
          <w:marRight w:val="0"/>
          <w:marTop w:val="0"/>
          <w:marBottom w:val="0"/>
          <w:divBdr>
            <w:top w:val="none" w:sz="0" w:space="0" w:color="auto"/>
            <w:left w:val="none" w:sz="0" w:space="0" w:color="auto"/>
            <w:bottom w:val="none" w:sz="0" w:space="0" w:color="auto"/>
            <w:right w:val="none" w:sz="0" w:space="0" w:color="auto"/>
          </w:divBdr>
        </w:div>
        <w:div w:id="2006980181">
          <w:marLeft w:val="0"/>
          <w:marRight w:val="0"/>
          <w:marTop w:val="0"/>
          <w:marBottom w:val="0"/>
          <w:divBdr>
            <w:top w:val="none" w:sz="0" w:space="0" w:color="auto"/>
            <w:left w:val="none" w:sz="0" w:space="0" w:color="auto"/>
            <w:bottom w:val="none" w:sz="0" w:space="0" w:color="auto"/>
            <w:right w:val="none" w:sz="0" w:space="0" w:color="auto"/>
          </w:divBdr>
        </w:div>
      </w:divsChild>
    </w:div>
    <w:div w:id="1117724765">
      <w:bodyDiv w:val="1"/>
      <w:marLeft w:val="0"/>
      <w:marRight w:val="0"/>
      <w:marTop w:val="0"/>
      <w:marBottom w:val="0"/>
      <w:divBdr>
        <w:top w:val="none" w:sz="0" w:space="0" w:color="auto"/>
        <w:left w:val="none" w:sz="0" w:space="0" w:color="auto"/>
        <w:bottom w:val="none" w:sz="0" w:space="0" w:color="auto"/>
        <w:right w:val="none" w:sz="0" w:space="0" w:color="auto"/>
      </w:divBdr>
      <w:divsChild>
        <w:div w:id="181281608">
          <w:marLeft w:val="446"/>
          <w:marRight w:val="0"/>
          <w:marTop w:val="0"/>
          <w:marBottom w:val="0"/>
          <w:divBdr>
            <w:top w:val="none" w:sz="0" w:space="0" w:color="auto"/>
            <w:left w:val="none" w:sz="0" w:space="0" w:color="auto"/>
            <w:bottom w:val="none" w:sz="0" w:space="0" w:color="auto"/>
            <w:right w:val="none" w:sz="0" w:space="0" w:color="auto"/>
          </w:divBdr>
        </w:div>
        <w:div w:id="995111487">
          <w:marLeft w:val="446"/>
          <w:marRight w:val="0"/>
          <w:marTop w:val="0"/>
          <w:marBottom w:val="0"/>
          <w:divBdr>
            <w:top w:val="none" w:sz="0" w:space="0" w:color="auto"/>
            <w:left w:val="none" w:sz="0" w:space="0" w:color="auto"/>
            <w:bottom w:val="none" w:sz="0" w:space="0" w:color="auto"/>
            <w:right w:val="none" w:sz="0" w:space="0" w:color="auto"/>
          </w:divBdr>
        </w:div>
        <w:div w:id="1481266771">
          <w:marLeft w:val="446"/>
          <w:marRight w:val="0"/>
          <w:marTop w:val="0"/>
          <w:marBottom w:val="0"/>
          <w:divBdr>
            <w:top w:val="none" w:sz="0" w:space="0" w:color="auto"/>
            <w:left w:val="none" w:sz="0" w:space="0" w:color="auto"/>
            <w:bottom w:val="none" w:sz="0" w:space="0" w:color="auto"/>
            <w:right w:val="none" w:sz="0" w:space="0" w:color="auto"/>
          </w:divBdr>
        </w:div>
        <w:div w:id="1941446878">
          <w:marLeft w:val="446"/>
          <w:marRight w:val="0"/>
          <w:marTop w:val="0"/>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0443359">
      <w:bodyDiv w:val="1"/>
      <w:marLeft w:val="0"/>
      <w:marRight w:val="0"/>
      <w:marTop w:val="0"/>
      <w:marBottom w:val="0"/>
      <w:divBdr>
        <w:top w:val="none" w:sz="0" w:space="0" w:color="auto"/>
        <w:left w:val="none" w:sz="0" w:space="0" w:color="auto"/>
        <w:bottom w:val="none" w:sz="0" w:space="0" w:color="auto"/>
        <w:right w:val="none" w:sz="0" w:space="0" w:color="auto"/>
      </w:divBdr>
    </w:div>
    <w:div w:id="1306425590">
      <w:bodyDiv w:val="1"/>
      <w:marLeft w:val="0"/>
      <w:marRight w:val="0"/>
      <w:marTop w:val="0"/>
      <w:marBottom w:val="0"/>
      <w:divBdr>
        <w:top w:val="none" w:sz="0" w:space="0" w:color="auto"/>
        <w:left w:val="none" w:sz="0" w:space="0" w:color="auto"/>
        <w:bottom w:val="none" w:sz="0" w:space="0" w:color="auto"/>
        <w:right w:val="none" w:sz="0" w:space="0" w:color="auto"/>
      </w:divBdr>
      <w:divsChild>
        <w:div w:id="211311631">
          <w:marLeft w:val="0"/>
          <w:marRight w:val="0"/>
          <w:marTop w:val="0"/>
          <w:marBottom w:val="0"/>
          <w:divBdr>
            <w:top w:val="none" w:sz="0" w:space="0" w:color="auto"/>
            <w:left w:val="none" w:sz="0" w:space="0" w:color="auto"/>
            <w:bottom w:val="none" w:sz="0" w:space="0" w:color="auto"/>
            <w:right w:val="none" w:sz="0" w:space="0" w:color="auto"/>
          </w:divBdr>
        </w:div>
        <w:div w:id="248932490">
          <w:marLeft w:val="0"/>
          <w:marRight w:val="0"/>
          <w:marTop w:val="0"/>
          <w:marBottom w:val="0"/>
          <w:divBdr>
            <w:top w:val="none" w:sz="0" w:space="0" w:color="auto"/>
            <w:left w:val="none" w:sz="0" w:space="0" w:color="auto"/>
            <w:bottom w:val="none" w:sz="0" w:space="0" w:color="auto"/>
            <w:right w:val="none" w:sz="0" w:space="0" w:color="auto"/>
          </w:divBdr>
        </w:div>
      </w:divsChild>
    </w:div>
    <w:div w:id="1316686184">
      <w:bodyDiv w:val="1"/>
      <w:marLeft w:val="0"/>
      <w:marRight w:val="0"/>
      <w:marTop w:val="0"/>
      <w:marBottom w:val="0"/>
      <w:divBdr>
        <w:top w:val="none" w:sz="0" w:space="0" w:color="auto"/>
        <w:left w:val="none" w:sz="0" w:space="0" w:color="auto"/>
        <w:bottom w:val="none" w:sz="0" w:space="0" w:color="auto"/>
        <w:right w:val="none" w:sz="0" w:space="0" w:color="auto"/>
      </w:divBdr>
      <w:divsChild>
        <w:div w:id="336008315">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59811414">
      <w:bodyDiv w:val="1"/>
      <w:marLeft w:val="0"/>
      <w:marRight w:val="0"/>
      <w:marTop w:val="0"/>
      <w:marBottom w:val="0"/>
      <w:divBdr>
        <w:top w:val="none" w:sz="0" w:space="0" w:color="auto"/>
        <w:left w:val="none" w:sz="0" w:space="0" w:color="auto"/>
        <w:bottom w:val="none" w:sz="0" w:space="0" w:color="auto"/>
        <w:right w:val="none" w:sz="0" w:space="0" w:color="auto"/>
      </w:divBdr>
      <w:divsChild>
        <w:div w:id="70278539">
          <w:marLeft w:val="0"/>
          <w:marRight w:val="0"/>
          <w:marTop w:val="0"/>
          <w:marBottom w:val="0"/>
          <w:divBdr>
            <w:top w:val="none" w:sz="0" w:space="0" w:color="auto"/>
            <w:left w:val="none" w:sz="0" w:space="0" w:color="auto"/>
            <w:bottom w:val="none" w:sz="0" w:space="0" w:color="auto"/>
            <w:right w:val="none" w:sz="0" w:space="0" w:color="auto"/>
          </w:divBdr>
          <w:divsChild>
            <w:div w:id="71659645">
              <w:marLeft w:val="0"/>
              <w:marRight w:val="0"/>
              <w:marTop w:val="0"/>
              <w:marBottom w:val="0"/>
              <w:divBdr>
                <w:top w:val="none" w:sz="0" w:space="0" w:color="auto"/>
                <w:left w:val="none" w:sz="0" w:space="0" w:color="auto"/>
                <w:bottom w:val="none" w:sz="0" w:space="0" w:color="auto"/>
                <w:right w:val="none" w:sz="0" w:space="0" w:color="auto"/>
              </w:divBdr>
            </w:div>
            <w:div w:id="942686229">
              <w:marLeft w:val="0"/>
              <w:marRight w:val="0"/>
              <w:marTop w:val="0"/>
              <w:marBottom w:val="0"/>
              <w:divBdr>
                <w:top w:val="none" w:sz="0" w:space="0" w:color="auto"/>
                <w:left w:val="none" w:sz="0" w:space="0" w:color="auto"/>
                <w:bottom w:val="none" w:sz="0" w:space="0" w:color="auto"/>
                <w:right w:val="none" w:sz="0" w:space="0" w:color="auto"/>
              </w:divBdr>
            </w:div>
            <w:div w:id="1471174062">
              <w:marLeft w:val="0"/>
              <w:marRight w:val="0"/>
              <w:marTop w:val="0"/>
              <w:marBottom w:val="0"/>
              <w:divBdr>
                <w:top w:val="none" w:sz="0" w:space="0" w:color="auto"/>
                <w:left w:val="none" w:sz="0" w:space="0" w:color="auto"/>
                <w:bottom w:val="none" w:sz="0" w:space="0" w:color="auto"/>
                <w:right w:val="none" w:sz="0" w:space="0" w:color="auto"/>
              </w:divBdr>
            </w:div>
            <w:div w:id="1547377605">
              <w:marLeft w:val="0"/>
              <w:marRight w:val="0"/>
              <w:marTop w:val="0"/>
              <w:marBottom w:val="0"/>
              <w:divBdr>
                <w:top w:val="none" w:sz="0" w:space="0" w:color="auto"/>
                <w:left w:val="none" w:sz="0" w:space="0" w:color="auto"/>
                <w:bottom w:val="none" w:sz="0" w:space="0" w:color="auto"/>
                <w:right w:val="none" w:sz="0" w:space="0" w:color="auto"/>
              </w:divBdr>
            </w:div>
          </w:divsChild>
        </w:div>
        <w:div w:id="984235545">
          <w:marLeft w:val="0"/>
          <w:marRight w:val="0"/>
          <w:marTop w:val="0"/>
          <w:marBottom w:val="0"/>
          <w:divBdr>
            <w:top w:val="none" w:sz="0" w:space="0" w:color="auto"/>
            <w:left w:val="none" w:sz="0" w:space="0" w:color="auto"/>
            <w:bottom w:val="none" w:sz="0" w:space="0" w:color="auto"/>
            <w:right w:val="none" w:sz="0" w:space="0" w:color="auto"/>
          </w:divBdr>
          <w:divsChild>
            <w:div w:id="100076593">
              <w:marLeft w:val="0"/>
              <w:marRight w:val="0"/>
              <w:marTop w:val="0"/>
              <w:marBottom w:val="0"/>
              <w:divBdr>
                <w:top w:val="none" w:sz="0" w:space="0" w:color="auto"/>
                <w:left w:val="none" w:sz="0" w:space="0" w:color="auto"/>
                <w:bottom w:val="none" w:sz="0" w:space="0" w:color="auto"/>
                <w:right w:val="none" w:sz="0" w:space="0" w:color="auto"/>
              </w:divBdr>
            </w:div>
            <w:div w:id="993601841">
              <w:marLeft w:val="0"/>
              <w:marRight w:val="0"/>
              <w:marTop w:val="0"/>
              <w:marBottom w:val="0"/>
              <w:divBdr>
                <w:top w:val="none" w:sz="0" w:space="0" w:color="auto"/>
                <w:left w:val="none" w:sz="0" w:space="0" w:color="auto"/>
                <w:bottom w:val="none" w:sz="0" w:space="0" w:color="auto"/>
                <w:right w:val="none" w:sz="0" w:space="0" w:color="auto"/>
              </w:divBdr>
            </w:div>
            <w:div w:id="207265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49720342">
      <w:bodyDiv w:val="1"/>
      <w:marLeft w:val="0"/>
      <w:marRight w:val="0"/>
      <w:marTop w:val="0"/>
      <w:marBottom w:val="0"/>
      <w:divBdr>
        <w:top w:val="none" w:sz="0" w:space="0" w:color="auto"/>
        <w:left w:val="none" w:sz="0" w:space="0" w:color="auto"/>
        <w:bottom w:val="none" w:sz="0" w:space="0" w:color="auto"/>
        <w:right w:val="none" w:sz="0" w:space="0" w:color="auto"/>
      </w:divBdr>
      <w:divsChild>
        <w:div w:id="1489635008">
          <w:marLeft w:val="0"/>
          <w:marRight w:val="0"/>
          <w:marTop w:val="0"/>
          <w:marBottom w:val="0"/>
          <w:divBdr>
            <w:top w:val="none" w:sz="0" w:space="0" w:color="auto"/>
            <w:left w:val="none" w:sz="0" w:space="0" w:color="auto"/>
            <w:bottom w:val="none" w:sz="0" w:space="0" w:color="auto"/>
            <w:right w:val="none" w:sz="0" w:space="0" w:color="auto"/>
          </w:divBdr>
        </w:div>
        <w:div w:id="1702902640">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28893793">
      <w:bodyDiv w:val="1"/>
      <w:marLeft w:val="0"/>
      <w:marRight w:val="0"/>
      <w:marTop w:val="0"/>
      <w:marBottom w:val="0"/>
      <w:divBdr>
        <w:top w:val="none" w:sz="0" w:space="0" w:color="auto"/>
        <w:left w:val="none" w:sz="0" w:space="0" w:color="auto"/>
        <w:bottom w:val="none" w:sz="0" w:space="0" w:color="auto"/>
        <w:right w:val="none" w:sz="0" w:space="0" w:color="auto"/>
      </w:divBdr>
      <w:divsChild>
        <w:div w:id="1805390969">
          <w:marLeft w:val="0"/>
          <w:marRight w:val="0"/>
          <w:marTop w:val="0"/>
          <w:marBottom w:val="0"/>
          <w:divBdr>
            <w:top w:val="none" w:sz="0" w:space="0" w:color="auto"/>
            <w:left w:val="none" w:sz="0" w:space="0" w:color="auto"/>
            <w:bottom w:val="none" w:sz="0" w:space="0" w:color="auto"/>
            <w:right w:val="none" w:sz="0" w:space="0" w:color="auto"/>
          </w:divBdr>
          <w:divsChild>
            <w:div w:id="27113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5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ele.deninno@cnr.it" TargetMode="External"/><Relationship Id="rId13" Type="http://schemas.openxmlformats.org/officeDocument/2006/relationships/hyperlink" Target="mailto:galassi.claudia@virgilio.it" TargetMode="External"/><Relationship Id="rId18" Type="http://schemas.openxmlformats.org/officeDocument/2006/relationships/hyperlink" Target="https://www.sciencedirect.com/topics/neuroscience/apoptosi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martinamusella90@gmail.com" TargetMode="External"/><Relationship Id="rId17" Type="http://schemas.openxmlformats.org/officeDocument/2006/relationships/hyperlink" Target="mailto:adele.deninno@cnr.i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luca.businaro@cnr.i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ovanna.schiavoni@iss.i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ntonella.sistigu@gmail.com" TargetMode="External"/><Relationship Id="rId23" Type="http://schemas.openxmlformats.org/officeDocument/2006/relationships/footer" Target="footer2.xml"/><Relationship Id="rId10" Type="http://schemas.openxmlformats.org/officeDocument/2006/relationships/hyperlink" Target="mailto:annamaria.gerardino@cnr.it" TargetMode="External"/><Relationship Id="rId19" Type="http://schemas.openxmlformats.org/officeDocument/2006/relationships/hyperlink" Target="https://www.nature.com/articles/s41598-020-64246-3" TargetMode="External"/><Relationship Id="rId4" Type="http://schemas.openxmlformats.org/officeDocument/2006/relationships/settings" Target="settings.xml"/><Relationship Id="rId9" Type="http://schemas.openxmlformats.org/officeDocument/2006/relationships/hyperlink" Target="mailto:bertanifrancescaromana@gmail.com" TargetMode="External"/><Relationship Id="rId14" Type="http://schemas.openxmlformats.org/officeDocument/2006/relationships/hyperlink" Target="mailto:fabrizio.mattei@iss.it"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21059-5B5B-45FB-92B3-F6C868D21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79731</Words>
  <Characters>454469</Characters>
  <Application>Microsoft Office Word</Application>
  <DocSecurity>0</DocSecurity>
  <Lines>3787</Lines>
  <Paragraphs>1066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LinksUpToDate>false</LinksUpToDate>
  <CharactersWithSpaces>533134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2020-10-05T15:41:00Z</dcterms:created>
  <dcterms:modified xsi:type="dcterms:W3CDTF">2020-10-22T13:13:00Z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Citation Style_1">
    <vt:lpwstr>http://www.zotero.org/styles/journal-of-visualized-experiments</vt:lpwstr>
  </property>
  <property fmtid="{D5CDD505-2E9C-101B-9397-08002B2CF9AE}" pid="24" name="Mendeley Unique User Id_1">
    <vt:lpwstr>b58ceec0-a3b9-36b9-9345-feb820de30cc</vt:lpwstr>
  </property>
</Properties>
</file>