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96CCD" w14:textId="77777777" w:rsidR="00B0656E" w:rsidRPr="00DE02BA" w:rsidRDefault="00B0656E">
      <w:pPr>
        <w:rPr>
          <w:rFonts w:ascii="Times New Roman" w:hAnsi="Times New Roman" w:cs="Times New Roman"/>
          <w:b/>
          <w:i/>
        </w:rPr>
      </w:pPr>
      <w:r w:rsidRPr="00B0656E">
        <w:rPr>
          <w:rStyle w:val="Strong"/>
          <w:rFonts w:ascii="Times New Roman" w:hAnsi="Times New Roman" w:cs="Times New Roman"/>
          <w:i/>
          <w:u w:val="single"/>
        </w:rPr>
        <w:t xml:space="preserve">Response to </w:t>
      </w:r>
      <w:r w:rsidR="000252BD" w:rsidRPr="00B0656E">
        <w:rPr>
          <w:rStyle w:val="Strong"/>
          <w:rFonts w:ascii="Times New Roman" w:hAnsi="Times New Roman" w:cs="Times New Roman"/>
          <w:i/>
          <w:u w:val="single"/>
        </w:rPr>
        <w:t xml:space="preserve">Editorial and </w:t>
      </w:r>
      <w:r w:rsidRPr="00B0656E">
        <w:rPr>
          <w:rStyle w:val="Strong"/>
          <w:rFonts w:ascii="Times New Roman" w:hAnsi="Times New Roman" w:cs="Times New Roman"/>
          <w:i/>
          <w:u w:val="single"/>
        </w:rPr>
        <w:t>P</w:t>
      </w:r>
      <w:r w:rsidR="000252BD" w:rsidRPr="00B0656E">
        <w:rPr>
          <w:rStyle w:val="Strong"/>
          <w:rFonts w:ascii="Times New Roman" w:hAnsi="Times New Roman" w:cs="Times New Roman"/>
          <w:i/>
          <w:u w:val="single"/>
        </w:rPr>
        <w:t xml:space="preserve">roduction </w:t>
      </w:r>
      <w:r w:rsidRPr="00B0656E">
        <w:rPr>
          <w:rStyle w:val="Strong"/>
          <w:rFonts w:ascii="Times New Roman" w:hAnsi="Times New Roman" w:cs="Times New Roman"/>
          <w:i/>
          <w:u w:val="single"/>
        </w:rPr>
        <w:t>C</w:t>
      </w:r>
      <w:r w:rsidR="000252BD" w:rsidRPr="00B0656E">
        <w:rPr>
          <w:rStyle w:val="Strong"/>
          <w:rFonts w:ascii="Times New Roman" w:hAnsi="Times New Roman" w:cs="Times New Roman"/>
          <w:i/>
          <w:u w:val="single"/>
        </w:rPr>
        <w:t>omments</w:t>
      </w:r>
      <w:r w:rsidR="000252BD" w:rsidRPr="00B0656E">
        <w:rPr>
          <w:rFonts w:ascii="Times New Roman" w:hAnsi="Times New Roman" w:cs="Times New Roman"/>
        </w:rPr>
        <w:br/>
      </w:r>
      <w:r w:rsidR="000252BD" w:rsidRPr="00B0656E">
        <w:rPr>
          <w:rFonts w:ascii="Times New Roman" w:hAnsi="Times New Roman" w:cs="Times New Roman"/>
        </w:rPr>
        <w:br/>
      </w:r>
      <w:r w:rsidRPr="00DE02BA">
        <w:rPr>
          <w:rFonts w:ascii="Times New Roman" w:hAnsi="Times New Roman" w:cs="Times New Roman"/>
          <w:b/>
        </w:rPr>
        <w:t>“</w:t>
      </w:r>
      <w:r w:rsidRPr="00DE02BA">
        <w:rPr>
          <w:rFonts w:ascii="Times New Roman" w:hAnsi="Times New Roman" w:cs="Times New Roman"/>
          <w:b/>
          <w:i/>
        </w:rPr>
        <w:t>Comment 1</w:t>
      </w:r>
      <w:r w:rsidRPr="00DE02BA">
        <w:rPr>
          <w:rFonts w:ascii="Times New Roman" w:hAnsi="Times New Roman" w:cs="Times New Roman"/>
        </w:rPr>
        <w:t xml:space="preserve">: </w:t>
      </w:r>
      <w:r w:rsidR="000252BD" w:rsidRPr="00DE02BA">
        <w:rPr>
          <w:rFonts w:ascii="Times New Roman" w:hAnsi="Times New Roman" w:cs="Times New Roman"/>
          <w:b/>
          <w:i/>
        </w:rPr>
        <w:t>Please take this opportunity to thoroughly proofread the manuscript to ensure that there ar</w:t>
      </w:r>
      <w:r w:rsidRPr="00DE02BA">
        <w:rPr>
          <w:rFonts w:ascii="Times New Roman" w:hAnsi="Times New Roman" w:cs="Times New Roman"/>
          <w:b/>
          <w:i/>
        </w:rPr>
        <w:t>e no spelling or grammar issues”</w:t>
      </w:r>
    </w:p>
    <w:p w14:paraId="63DFF4BF" w14:textId="77777777" w:rsidR="00B0656E" w:rsidRPr="00DE02BA" w:rsidRDefault="00B0656E">
      <w:pPr>
        <w:rPr>
          <w:rFonts w:ascii="Times New Roman" w:hAnsi="Times New Roman" w:cs="Times New Roman"/>
        </w:rPr>
      </w:pPr>
      <w:r w:rsidRPr="00DE02BA">
        <w:rPr>
          <w:rFonts w:ascii="Times New Roman" w:hAnsi="Times New Roman" w:cs="Times New Roman"/>
        </w:rPr>
        <w:t>The manuscript has now been thoroughly proofread and amendments have been made as needed.</w:t>
      </w:r>
    </w:p>
    <w:p w14:paraId="21BD4264" w14:textId="77777777" w:rsidR="00B27050" w:rsidRDefault="000252BD">
      <w:pPr>
        <w:rPr>
          <w:rFonts w:ascii="Times New Roman" w:hAnsi="Times New Roman" w:cs="Times New Roman"/>
          <w:b/>
          <w:i/>
        </w:rPr>
      </w:pPr>
      <w:r w:rsidRPr="00B0656E">
        <w:rPr>
          <w:rFonts w:ascii="Times New Roman" w:hAnsi="Times New Roman" w:cs="Times New Roman"/>
        </w:rPr>
        <w:br/>
      </w:r>
      <w:r w:rsidR="00B0656E">
        <w:rPr>
          <w:rFonts w:ascii="Times New Roman" w:hAnsi="Times New Roman" w:cs="Times New Roman"/>
          <w:b/>
        </w:rPr>
        <w:t>“</w:t>
      </w:r>
      <w:r w:rsidR="00B0656E">
        <w:rPr>
          <w:rFonts w:ascii="Times New Roman" w:hAnsi="Times New Roman" w:cs="Times New Roman"/>
          <w:b/>
          <w:i/>
        </w:rPr>
        <w:t>Comment 2</w:t>
      </w:r>
      <w:r w:rsidR="00B0656E" w:rsidRPr="00B0656E">
        <w:rPr>
          <w:rFonts w:ascii="Times New Roman" w:hAnsi="Times New Roman" w:cs="Times New Roman"/>
          <w:b/>
          <w:i/>
        </w:rPr>
        <w:t>:</w:t>
      </w:r>
      <w:r w:rsidRPr="00B0656E">
        <w:rPr>
          <w:rFonts w:ascii="Times New Roman" w:hAnsi="Times New Roman" w:cs="Times New Roman"/>
          <w:b/>
          <w:i/>
        </w:rPr>
        <w:t xml:space="preserve"> Please revise the </w:t>
      </w:r>
      <w:r w:rsidR="00B0656E">
        <w:rPr>
          <w:rFonts w:ascii="Times New Roman" w:hAnsi="Times New Roman" w:cs="Times New Roman"/>
          <w:b/>
          <w:i/>
        </w:rPr>
        <w:t>title for conciseness”</w:t>
      </w:r>
    </w:p>
    <w:p w14:paraId="3CBF033A" w14:textId="77777777" w:rsidR="00AD30A4" w:rsidRDefault="00AD30A4">
      <w:pPr>
        <w:rPr>
          <w:rFonts w:ascii="Times New Roman" w:hAnsi="Times New Roman" w:cs="Times New Roman"/>
        </w:rPr>
      </w:pPr>
      <w:r>
        <w:rPr>
          <w:rFonts w:ascii="Times New Roman" w:hAnsi="Times New Roman" w:cs="Times New Roman"/>
        </w:rPr>
        <w:t xml:space="preserve">The original title </w:t>
      </w:r>
      <w:r w:rsidRPr="00AD30A4">
        <w:rPr>
          <w:rFonts w:ascii="Times New Roman" w:hAnsi="Times New Roman" w:cs="Times New Roman"/>
        </w:rPr>
        <w:t>(</w:t>
      </w:r>
      <w:r w:rsidR="00B27050" w:rsidRPr="00AD30A4">
        <w:rPr>
          <w:rFonts w:ascii="Times New Roman" w:hAnsi="Times New Roman" w:cs="Times New Roman"/>
        </w:rPr>
        <w:t xml:space="preserve">Simultaneous optimization and derivatization of protein crystals using random </w:t>
      </w:r>
      <w:proofErr w:type="spellStart"/>
      <w:r w:rsidR="00B27050" w:rsidRPr="00AD30A4">
        <w:rPr>
          <w:rFonts w:ascii="Times New Roman" w:hAnsi="Times New Roman" w:cs="Times New Roman"/>
        </w:rPr>
        <w:t>microseed</w:t>
      </w:r>
      <w:proofErr w:type="spellEnd"/>
      <w:r w:rsidR="00B27050" w:rsidRPr="00AD30A4">
        <w:rPr>
          <w:rFonts w:ascii="Times New Roman" w:hAnsi="Times New Roman" w:cs="Times New Roman"/>
        </w:rPr>
        <w:t xml:space="preserve"> matrix screening and the phasing molecule I3C</w:t>
      </w:r>
      <w:r w:rsidRPr="00AD30A4">
        <w:rPr>
          <w:rFonts w:ascii="Times New Roman" w:hAnsi="Times New Roman" w:cs="Times New Roman"/>
        </w:rPr>
        <w:t>)</w:t>
      </w:r>
      <w:r>
        <w:rPr>
          <w:rFonts w:ascii="Times New Roman" w:hAnsi="Times New Roman" w:cs="Times New Roman"/>
        </w:rPr>
        <w:t xml:space="preserve"> has now been revised to:</w:t>
      </w:r>
    </w:p>
    <w:p w14:paraId="44E5548F" w14:textId="63878889" w:rsidR="00A36E89" w:rsidRDefault="00E708E5">
      <w:pPr>
        <w:rPr>
          <w:rFonts w:ascii="Times New Roman" w:hAnsi="Times New Roman" w:cs="Times New Roman"/>
          <w:color w:val="FF0000"/>
        </w:rPr>
      </w:pPr>
      <w:r w:rsidRPr="00EA7D25">
        <w:rPr>
          <w:rFonts w:ascii="Times New Roman" w:hAnsi="Times New Roman" w:cs="Times New Roman"/>
        </w:rPr>
        <w:t>New title:</w:t>
      </w:r>
      <w:r w:rsidRPr="00CC41A1">
        <w:rPr>
          <w:rFonts w:ascii="Times New Roman" w:hAnsi="Times New Roman" w:cs="Times New Roman"/>
        </w:rPr>
        <w:t xml:space="preserve"> D</w:t>
      </w:r>
      <w:r w:rsidRPr="00DE02BA">
        <w:rPr>
          <w:rFonts w:ascii="Times New Roman" w:hAnsi="Times New Roman" w:cs="Times New Roman"/>
        </w:rPr>
        <w:t xml:space="preserve">erivatization of protein crystals with I3C using random </w:t>
      </w:r>
      <w:proofErr w:type="spellStart"/>
      <w:r w:rsidRPr="00DE02BA">
        <w:rPr>
          <w:rFonts w:ascii="Times New Roman" w:hAnsi="Times New Roman" w:cs="Times New Roman"/>
        </w:rPr>
        <w:t>microseed</w:t>
      </w:r>
      <w:proofErr w:type="spellEnd"/>
      <w:r w:rsidRPr="00DE02BA">
        <w:rPr>
          <w:rFonts w:ascii="Times New Roman" w:hAnsi="Times New Roman" w:cs="Times New Roman"/>
        </w:rPr>
        <w:t xml:space="preserve"> matrix screening</w:t>
      </w:r>
    </w:p>
    <w:p w14:paraId="02C641F3" w14:textId="30A3AC9D" w:rsidR="00AD30A4" w:rsidRDefault="000252BD">
      <w:pPr>
        <w:rPr>
          <w:rFonts w:ascii="Times New Roman" w:hAnsi="Times New Roman" w:cs="Times New Roman"/>
          <w:b/>
          <w:i/>
        </w:rPr>
      </w:pPr>
      <w:r w:rsidRPr="00B0656E">
        <w:rPr>
          <w:rFonts w:ascii="Times New Roman" w:hAnsi="Times New Roman" w:cs="Times New Roman"/>
        </w:rPr>
        <w:br/>
      </w:r>
      <w:r w:rsidR="00AD30A4" w:rsidRPr="00AD30A4">
        <w:rPr>
          <w:rFonts w:ascii="Times New Roman" w:hAnsi="Times New Roman" w:cs="Times New Roman"/>
          <w:b/>
          <w:i/>
        </w:rPr>
        <w:t xml:space="preserve">“Comment </w:t>
      </w:r>
      <w:r w:rsidRPr="00AD30A4">
        <w:rPr>
          <w:rFonts w:ascii="Times New Roman" w:hAnsi="Times New Roman" w:cs="Times New Roman"/>
          <w:b/>
          <w:i/>
        </w:rPr>
        <w:t>3</w:t>
      </w:r>
      <w:r w:rsidR="00AD30A4" w:rsidRPr="00AD30A4">
        <w:rPr>
          <w:rFonts w:ascii="Times New Roman" w:hAnsi="Times New Roman" w:cs="Times New Roman"/>
          <w:b/>
          <w:i/>
        </w:rPr>
        <w:t>:</w:t>
      </w:r>
      <w:r w:rsidRPr="00AD30A4">
        <w:rPr>
          <w:rFonts w:ascii="Times New Roman" w:hAnsi="Times New Roman" w:cs="Times New Roman"/>
          <w:b/>
          <w:i/>
        </w:rPr>
        <w:t xml:space="preserve"> For in-text formatting, corresponding reference numbers should appear as numbered superscripts after the appropriate statement(s).</w:t>
      </w:r>
      <w:r w:rsidR="00AD30A4">
        <w:rPr>
          <w:rFonts w:ascii="Times New Roman" w:hAnsi="Times New Roman" w:cs="Times New Roman"/>
          <w:b/>
          <w:i/>
        </w:rPr>
        <w:t>”</w:t>
      </w:r>
    </w:p>
    <w:p w14:paraId="21453D24" w14:textId="75B73FF2" w:rsidR="00357474" w:rsidRPr="00641A5D" w:rsidRDefault="00B95615">
      <w:pPr>
        <w:rPr>
          <w:rFonts w:ascii="Times New Roman" w:hAnsi="Times New Roman" w:cs="Times New Roman"/>
        </w:rPr>
      </w:pPr>
      <w:r>
        <w:rPr>
          <w:rFonts w:ascii="Times New Roman" w:hAnsi="Times New Roman" w:cs="Times New Roman"/>
        </w:rPr>
        <w:t xml:space="preserve">The in-text formatting now </w:t>
      </w:r>
      <w:proofErr w:type="gramStart"/>
      <w:r>
        <w:rPr>
          <w:rFonts w:ascii="Times New Roman" w:hAnsi="Times New Roman" w:cs="Times New Roman"/>
        </w:rPr>
        <w:t>appear</w:t>
      </w:r>
      <w:proofErr w:type="gramEnd"/>
      <w:r>
        <w:rPr>
          <w:rFonts w:ascii="Times New Roman" w:hAnsi="Times New Roman" w:cs="Times New Roman"/>
        </w:rPr>
        <w:t xml:space="preserve"> as numbered superscripts.</w:t>
      </w:r>
    </w:p>
    <w:p w14:paraId="4E5FA7F1" w14:textId="7DD9600A" w:rsidR="00B27050" w:rsidRPr="00A44E4F" w:rsidRDefault="000252BD">
      <w:pPr>
        <w:rPr>
          <w:rFonts w:ascii="Times New Roman" w:hAnsi="Times New Roman" w:cs="Times New Roman"/>
          <w:b/>
          <w:i/>
        </w:rPr>
      </w:pPr>
      <w:r w:rsidRPr="00B0656E">
        <w:rPr>
          <w:rFonts w:ascii="Times New Roman" w:hAnsi="Times New Roman" w:cs="Times New Roman"/>
        </w:rPr>
        <w:br/>
      </w:r>
      <w:r w:rsidR="00AD30A4" w:rsidRPr="00EA7D25">
        <w:rPr>
          <w:rFonts w:ascii="Times New Roman" w:hAnsi="Times New Roman" w:cs="Times New Roman"/>
          <w:b/>
          <w:i/>
        </w:rPr>
        <w:t xml:space="preserve">“Comment </w:t>
      </w:r>
      <w:r w:rsidRPr="00EA7D25">
        <w:rPr>
          <w:rFonts w:ascii="Times New Roman" w:hAnsi="Times New Roman" w:cs="Times New Roman"/>
          <w:b/>
          <w:i/>
        </w:rPr>
        <w:t>4. Please specify th</w:t>
      </w:r>
      <w:r w:rsidR="00AD30A4" w:rsidRPr="00CC41A1">
        <w:rPr>
          <w:rFonts w:ascii="Times New Roman" w:hAnsi="Times New Roman" w:cs="Times New Roman"/>
          <w:b/>
          <w:i/>
        </w:rPr>
        <w:t>e age/gender of the animal used”</w:t>
      </w:r>
    </w:p>
    <w:p w14:paraId="01AC9FBA" w14:textId="0DB8FF40" w:rsidR="00A30289" w:rsidRPr="00DE02BA" w:rsidRDefault="00BE50DE" w:rsidP="00753485">
      <w:pPr>
        <w:rPr>
          <w:rFonts w:ascii="Times New Roman" w:hAnsi="Times New Roman" w:cs="Times New Roman"/>
        </w:rPr>
      </w:pPr>
      <w:r w:rsidRPr="00EA7D25">
        <w:rPr>
          <w:rFonts w:ascii="Times New Roman" w:hAnsi="Times New Roman" w:cs="Times New Roman"/>
        </w:rPr>
        <w:t xml:space="preserve">No animals were used </w:t>
      </w:r>
      <w:r w:rsidR="005306E7">
        <w:rPr>
          <w:rFonts w:ascii="Times New Roman" w:hAnsi="Times New Roman" w:cs="Times New Roman"/>
        </w:rPr>
        <w:t xml:space="preserve">directly </w:t>
      </w:r>
      <w:r w:rsidRPr="00EA7D25">
        <w:rPr>
          <w:rFonts w:ascii="Times New Roman" w:hAnsi="Times New Roman" w:cs="Times New Roman"/>
        </w:rPr>
        <w:t>in this study. Hen Egg White Lysozym</w:t>
      </w:r>
      <w:r w:rsidR="00A36E89" w:rsidRPr="00EA7D25">
        <w:rPr>
          <w:rFonts w:ascii="Times New Roman" w:hAnsi="Times New Roman" w:cs="Times New Roman"/>
        </w:rPr>
        <w:t>e was used and acquired commercially as a lyophilized powder</w:t>
      </w:r>
      <w:r w:rsidRPr="00CC41A1">
        <w:rPr>
          <w:rFonts w:ascii="Times New Roman" w:hAnsi="Times New Roman" w:cs="Times New Roman"/>
        </w:rPr>
        <w:t xml:space="preserve">. We have clarified </w:t>
      </w:r>
      <w:r w:rsidR="00A36E89" w:rsidRPr="00CC41A1">
        <w:rPr>
          <w:rFonts w:ascii="Times New Roman" w:hAnsi="Times New Roman" w:cs="Times New Roman"/>
        </w:rPr>
        <w:t>the gender</w:t>
      </w:r>
      <w:r w:rsidRPr="00DE02BA">
        <w:rPr>
          <w:rFonts w:ascii="Times New Roman" w:hAnsi="Times New Roman" w:cs="Times New Roman"/>
        </w:rPr>
        <w:t xml:space="preserve"> in the text. </w:t>
      </w:r>
    </w:p>
    <w:p w14:paraId="4C44A063" w14:textId="2E17C27D" w:rsidR="00B95615" w:rsidRPr="00B95615" w:rsidRDefault="00B95615">
      <w:pPr>
        <w:rPr>
          <w:rFonts w:ascii="Times New Roman" w:hAnsi="Times New Roman" w:cs="Times New Roman"/>
        </w:rPr>
      </w:pPr>
      <w:r w:rsidRPr="00B95615">
        <w:rPr>
          <w:rFonts w:ascii="Times New Roman" w:hAnsi="Times New Roman" w:cs="Times New Roman"/>
        </w:rPr>
        <w:t xml:space="preserve">In the ‘Representative Results’ section, </w:t>
      </w:r>
      <w:r>
        <w:rPr>
          <w:rFonts w:ascii="Times New Roman" w:hAnsi="Times New Roman" w:cs="Times New Roman"/>
        </w:rPr>
        <w:t>we have reiterated that the HEWL was acquired commercially. In the text, it is referred to as ‘</w:t>
      </w:r>
      <w:r w:rsidRPr="00B95615">
        <w:rPr>
          <w:rFonts w:ascii="Times New Roman" w:hAnsi="Times New Roman" w:cs="Times New Roman"/>
        </w:rPr>
        <w:t>hen egg white lysozyme (HEWL, obtained as a lyophilized powder)</w:t>
      </w:r>
      <w:r>
        <w:rPr>
          <w:rFonts w:ascii="Times New Roman" w:hAnsi="Times New Roman" w:cs="Times New Roman"/>
        </w:rPr>
        <w:t>’.</w:t>
      </w:r>
    </w:p>
    <w:p w14:paraId="56785A64" w14:textId="62B4062E" w:rsidR="00A30289" w:rsidRPr="00DE02BA" w:rsidRDefault="000252BD">
      <w:pPr>
        <w:rPr>
          <w:rFonts w:ascii="Times New Roman" w:hAnsi="Times New Roman" w:cs="Times New Roman"/>
        </w:rPr>
      </w:pPr>
      <w:r w:rsidRPr="00B0656E">
        <w:rPr>
          <w:rFonts w:ascii="Times New Roman" w:hAnsi="Times New Roman" w:cs="Times New Roman"/>
        </w:rPr>
        <w:br/>
      </w:r>
      <w:r w:rsidR="00753485" w:rsidRPr="00EA7D25">
        <w:rPr>
          <w:rFonts w:ascii="Times New Roman" w:hAnsi="Times New Roman" w:cs="Times New Roman"/>
          <w:b/>
          <w:i/>
        </w:rPr>
        <w:t xml:space="preserve">“Comment </w:t>
      </w:r>
      <w:r w:rsidRPr="00EA7D25">
        <w:rPr>
          <w:rFonts w:ascii="Times New Roman" w:hAnsi="Times New Roman" w:cs="Times New Roman"/>
          <w:b/>
          <w:i/>
        </w:rPr>
        <w:t>5</w:t>
      </w:r>
      <w:r w:rsidR="00753485" w:rsidRPr="00CC41A1">
        <w:rPr>
          <w:rFonts w:ascii="Times New Roman" w:hAnsi="Times New Roman" w:cs="Times New Roman"/>
          <w:b/>
          <w:i/>
        </w:rPr>
        <w:t>:</w:t>
      </w:r>
      <w:r w:rsidRPr="00CC41A1">
        <w:rPr>
          <w:rFonts w:ascii="Times New Roman" w:hAnsi="Times New Roman" w:cs="Times New Roman"/>
          <w:b/>
          <w:i/>
        </w:rPr>
        <w:t xml:space="preserve"> Please discuss limitations of</w:t>
      </w:r>
      <w:r w:rsidR="00753485" w:rsidRPr="00DE02BA">
        <w:rPr>
          <w:rFonts w:ascii="Times New Roman" w:hAnsi="Times New Roman" w:cs="Times New Roman"/>
          <w:b/>
          <w:i/>
        </w:rPr>
        <w:t xml:space="preserve"> the protocol in the discussion”</w:t>
      </w:r>
    </w:p>
    <w:p w14:paraId="1A7F37E7" w14:textId="404B70D2" w:rsidR="0030751D" w:rsidRDefault="00FC4336">
      <w:pPr>
        <w:rPr>
          <w:rFonts w:ascii="Times New Roman" w:hAnsi="Times New Roman" w:cs="Times New Roman"/>
        </w:rPr>
      </w:pPr>
      <w:r>
        <w:rPr>
          <w:rFonts w:ascii="Times New Roman" w:hAnsi="Times New Roman" w:cs="Times New Roman"/>
        </w:rPr>
        <w:t xml:space="preserve">In the text, we have added the following paragraphs to discuss limitations of this method. </w:t>
      </w:r>
      <w:r w:rsidR="00B95615">
        <w:rPr>
          <w:rFonts w:ascii="Times New Roman" w:hAnsi="Times New Roman" w:cs="Times New Roman"/>
        </w:rPr>
        <w:t>It now reads as follows:</w:t>
      </w:r>
    </w:p>
    <w:p w14:paraId="4DBEB114" w14:textId="69DD84CF" w:rsidR="00882C88" w:rsidRPr="00882C88" w:rsidRDefault="00981DDF" w:rsidP="00882C88">
      <w:pPr>
        <w:rPr>
          <w:rFonts w:ascii="Times New Roman" w:eastAsia="Calibri" w:hAnsi="Times New Roman" w:cs="Times New Roman"/>
          <w:color w:val="000000"/>
          <w:lang w:val="en-US"/>
        </w:rPr>
      </w:pPr>
      <w:r w:rsidRPr="00882C88">
        <w:rPr>
          <w:rFonts w:ascii="Times New Roman" w:hAnsi="Times New Roman" w:cs="Times New Roman"/>
        </w:rPr>
        <w:t>“</w:t>
      </w:r>
      <w:r w:rsidR="00882C88" w:rsidRPr="00882C88">
        <w:rPr>
          <w:rFonts w:ascii="Times New Roman" w:eastAsia="Calibri" w:hAnsi="Times New Roman" w:cs="Times New Roman"/>
          <w:color w:val="000000"/>
          <w:lang w:val="en-US"/>
        </w:rPr>
        <w:t xml:space="preserve">There can be cases where this technique may not be the optimal method to derivatize protein crystals. As the size of a protein or protein-complex increases, the limited number of I3C sites on the protein surface may not provide sufficient phasing power to solve the structure. In these scenarios where protein size is suspected to be impeding phasing, </w:t>
      </w:r>
      <w:proofErr w:type="spellStart"/>
      <w:r w:rsidR="00882C88" w:rsidRPr="00882C88">
        <w:rPr>
          <w:rFonts w:ascii="Times New Roman" w:eastAsia="Calibri" w:hAnsi="Times New Roman" w:cs="Times New Roman"/>
          <w:color w:val="000000"/>
          <w:lang w:val="en-US"/>
        </w:rPr>
        <w:t>selenomethionine</w:t>
      </w:r>
      <w:proofErr w:type="spellEnd"/>
      <w:r w:rsidR="00882C88" w:rsidRPr="00882C88">
        <w:rPr>
          <w:rFonts w:ascii="Times New Roman" w:eastAsia="Calibri" w:hAnsi="Times New Roman" w:cs="Times New Roman"/>
          <w:color w:val="000000"/>
          <w:lang w:val="en-US"/>
        </w:rPr>
        <w:t xml:space="preserve"> labelling of the protein may be more viable approach to phasing the protein. If the protein has adequate numbers of methionine residues in the protein (recommended having at least one methionine per 100 residues</w:t>
      </w:r>
      <w:r w:rsidR="00882C88" w:rsidRPr="00882C88">
        <w:rPr>
          <w:rFonts w:ascii="Times New Roman" w:eastAsia="Calibri" w:hAnsi="Times New Roman" w:cs="Times New Roman"/>
          <w:color w:val="000000"/>
          <w:lang w:val="en-US"/>
        </w:rPr>
        <w:fldChar w:fldCharType="begin" w:fldLock="1"/>
      </w:r>
      <w:r w:rsidR="00882C88" w:rsidRPr="00882C88">
        <w:rPr>
          <w:rFonts w:ascii="Times New Roman" w:eastAsia="Calibri" w:hAnsi="Times New Roman" w:cs="Times New Roman"/>
          <w:color w:val="000000"/>
          <w:lang w:val="en-US"/>
        </w:rPr>
        <w:instrText>ADDIN CSL_CITATION {"citationItems":[{"id":"ITEM-1","itemData":{"DOI":"10.1016/S0076-6879(97)76074-9","ISSN":"00766879","author":[{"dropping-particle":"","family":"Hendrickson","given":"Wayne A.","non-dropping-particle":"","parse-names":false,"suffix":""},{"dropping-particle":"","family":"Ogata","given":"Craig M.","non-dropping-particle":"","parse-names":false,"suffix":""}],"container-title":"Methods in Enzymology","id":"ITEM-1","issued":{"date-parts":[["1997"]]},"page":"494-523","title":"Phase determination from multiwavelength anomalous diffraction measurements","type":"article-journal","volume":"276"},"uris":["http://www.mendeley.com/documents/?uuid=a2647d84-b99b-4658-ac07-655169fbc4a7","http://www.mendeley.com/documents/?uuid=8854b02f-d438-42c1-814e-ef643c1216ba"]}],"mendeley":{"formattedCitation":"&lt;sup&gt;65&lt;/sup&gt;","plainTextFormattedCitation":"65","previouslyFormattedCitation":"&lt;sup&gt;65&lt;/sup&gt;"},"properties":{"noteIndex":0},"schema":"https://github.com/citation-style-language/schema/raw/master/csl-citation.json"}</w:instrText>
      </w:r>
      <w:r w:rsidR="00882C88" w:rsidRPr="00882C88">
        <w:rPr>
          <w:rFonts w:ascii="Times New Roman" w:eastAsia="Calibri" w:hAnsi="Times New Roman" w:cs="Times New Roman"/>
          <w:color w:val="000000"/>
          <w:lang w:val="en-US"/>
        </w:rPr>
        <w:fldChar w:fldCharType="separate"/>
      </w:r>
      <w:r w:rsidR="00882C88" w:rsidRPr="00882C88">
        <w:rPr>
          <w:rFonts w:ascii="Times New Roman" w:eastAsia="Calibri" w:hAnsi="Times New Roman" w:cs="Times New Roman"/>
          <w:noProof/>
          <w:color w:val="000000"/>
          <w:vertAlign w:val="superscript"/>
          <w:lang w:val="en-US"/>
        </w:rPr>
        <w:t>65</w:t>
      </w:r>
      <w:r w:rsidR="00882C88" w:rsidRPr="00882C88">
        <w:rPr>
          <w:rFonts w:ascii="Times New Roman" w:eastAsia="Calibri" w:hAnsi="Times New Roman" w:cs="Times New Roman"/>
          <w:color w:val="000000"/>
          <w:lang w:val="en-US"/>
        </w:rPr>
        <w:fldChar w:fldCharType="end"/>
      </w:r>
      <w:r w:rsidR="00882C88" w:rsidRPr="00882C88">
        <w:rPr>
          <w:rFonts w:ascii="Times New Roman" w:eastAsia="Calibri" w:hAnsi="Times New Roman" w:cs="Times New Roman"/>
          <w:color w:val="000000"/>
          <w:lang w:val="en-US"/>
        </w:rPr>
        <w:t xml:space="preserve">) and high efficiency </w:t>
      </w:r>
      <w:proofErr w:type="spellStart"/>
      <w:r w:rsidR="00882C88" w:rsidRPr="00882C88">
        <w:rPr>
          <w:rFonts w:ascii="Times New Roman" w:eastAsia="Calibri" w:hAnsi="Times New Roman" w:cs="Times New Roman"/>
          <w:color w:val="000000"/>
          <w:lang w:val="en-US"/>
        </w:rPr>
        <w:t>selenomethionine</w:t>
      </w:r>
      <w:proofErr w:type="spellEnd"/>
      <w:r w:rsidR="00882C88" w:rsidRPr="00882C88">
        <w:rPr>
          <w:rFonts w:ascii="Times New Roman" w:eastAsia="Calibri" w:hAnsi="Times New Roman" w:cs="Times New Roman"/>
          <w:color w:val="000000"/>
          <w:lang w:val="en-US"/>
        </w:rPr>
        <w:t xml:space="preserve"> incorporation into a protein can be achieved (such as in bacterial expression systems</w:t>
      </w:r>
      <w:r w:rsidR="00882C88" w:rsidRPr="00882C88">
        <w:rPr>
          <w:rFonts w:ascii="Times New Roman" w:eastAsia="Calibri" w:hAnsi="Times New Roman" w:cs="Times New Roman"/>
          <w:color w:val="000000"/>
          <w:lang w:val="en-US"/>
        </w:rPr>
        <w:fldChar w:fldCharType="begin" w:fldLock="1"/>
      </w:r>
      <w:r w:rsidR="00882C88" w:rsidRPr="00882C88">
        <w:rPr>
          <w:rFonts w:ascii="Times New Roman" w:eastAsia="Calibri" w:hAnsi="Times New Roman" w:cs="Times New Roman"/>
          <w:color w:val="000000"/>
          <w:lang w:val="en-US"/>
        </w:rPr>
        <w:instrText>ADDIN CSL_CITATION {"citationItems":[{"id":"ITEM-1","itemData":{"DOI":"10.1007/978-1-59745-209-0_5","ISSN":"1064-3745","abstract":"The use of selenomethionine as a phasing tool was first reported in 1990. Engineering of selenomethionyl proteins for structure determination is now routine. In fact, selenium is by far the most commonly used anomalous scatterer for multiwavelength anomalous diffraction studies. The past few years have seen new developments, which demonstrated the feasibility of expressing selenomethionyl protein in eukaryotic systems. In this chapter, the different methods available for producing selenomethionine-labeled proteins in bacteria, as well as in yeast and mammalian cells will be presented, along with tips for purifying and crystallizing selenomethionyl proteins.","author":[{"dropping-particle":"","family":"Doublié","given":"Sylvie","non-dropping-particle":"","parse-names":false,"suffix":""}],"container-title":"Macromolecular Crystallography Protocols. Methods in Molecular Biology","id":"ITEM-1","issued":{"date-parts":[["2007"]]},"page":"91-108","title":"Production of Selenomethionyl Proteins in Prokaryotic and Eukaryotic Expression Systems","type":"chapter"},"uris":["http://www.mendeley.com/documents/?uuid=17961ee3-812f-49cb-9f5c-f5fc82d1cf02","http://www.mendeley.com/documents/?uuid=c717202a-f5d9-4c8d-a8fd-8c34da983ab9"]}],"mendeley":{"formattedCitation":"&lt;sup&gt;66&lt;/sup&gt;","plainTextFormattedCitation":"66","previouslyFormattedCitation":"&lt;sup&gt;66&lt;/sup&gt;"},"properties":{"noteIndex":0},"schema":"https://github.com/citation-style-language/schema/raw/master/csl-citation.json"}</w:instrText>
      </w:r>
      <w:r w:rsidR="00882C88" w:rsidRPr="00882C88">
        <w:rPr>
          <w:rFonts w:ascii="Times New Roman" w:eastAsia="Calibri" w:hAnsi="Times New Roman" w:cs="Times New Roman"/>
          <w:color w:val="000000"/>
          <w:lang w:val="en-US"/>
        </w:rPr>
        <w:fldChar w:fldCharType="separate"/>
      </w:r>
      <w:r w:rsidR="00882C88" w:rsidRPr="00882C88">
        <w:rPr>
          <w:rFonts w:ascii="Times New Roman" w:eastAsia="Calibri" w:hAnsi="Times New Roman" w:cs="Times New Roman"/>
          <w:noProof/>
          <w:color w:val="000000"/>
          <w:vertAlign w:val="superscript"/>
          <w:lang w:val="en-US"/>
        </w:rPr>
        <w:t>66</w:t>
      </w:r>
      <w:r w:rsidR="00882C88" w:rsidRPr="00882C88">
        <w:rPr>
          <w:rFonts w:ascii="Times New Roman" w:eastAsia="Calibri" w:hAnsi="Times New Roman" w:cs="Times New Roman"/>
          <w:color w:val="000000"/>
          <w:lang w:val="en-US"/>
        </w:rPr>
        <w:fldChar w:fldCharType="end"/>
      </w:r>
      <w:r w:rsidR="00882C88" w:rsidRPr="00882C88">
        <w:rPr>
          <w:rFonts w:ascii="Times New Roman" w:eastAsia="Calibri" w:hAnsi="Times New Roman" w:cs="Times New Roman"/>
          <w:color w:val="000000"/>
          <w:lang w:val="en-US"/>
        </w:rPr>
        <w:t xml:space="preserve">), multiple high occupancy selenium atoms will be present in the crystals to phase the structure. </w:t>
      </w:r>
    </w:p>
    <w:p w14:paraId="279C285B" w14:textId="77777777" w:rsidR="00882C88" w:rsidRPr="00882C88" w:rsidRDefault="00882C88" w:rsidP="00882C88">
      <w:pPr>
        <w:widowControl w:val="0"/>
        <w:autoSpaceDE w:val="0"/>
        <w:autoSpaceDN w:val="0"/>
        <w:adjustRightInd w:val="0"/>
        <w:spacing w:after="0" w:line="240" w:lineRule="auto"/>
        <w:jc w:val="both"/>
        <w:rPr>
          <w:rFonts w:ascii="Times New Roman" w:eastAsia="Calibri" w:hAnsi="Times New Roman" w:cs="Times New Roman"/>
          <w:color w:val="000000"/>
          <w:lang w:val="en-US"/>
        </w:rPr>
      </w:pPr>
    </w:p>
    <w:p w14:paraId="2C048825" w14:textId="77777777" w:rsidR="00882C88" w:rsidRPr="00882C88" w:rsidRDefault="00882C88">
      <w:pPr>
        <w:rPr>
          <w:rFonts w:ascii="Times New Roman" w:hAnsi="Times New Roman" w:cs="Times New Roman"/>
        </w:rPr>
      </w:pPr>
      <w:r w:rsidRPr="00882C88">
        <w:rPr>
          <w:rFonts w:ascii="Times New Roman" w:eastAsia="Calibri" w:hAnsi="Times New Roman" w:cs="Times New Roman"/>
          <w:color w:val="000000"/>
          <w:lang w:val="en-US"/>
        </w:rPr>
        <w:t>In addition, some proteins may inherently be unsuited for derivatization with I3C. I3C binding sites on proteins are dependent on protein structure. There may exist proteins that naturally have few exposed patches compatible with I3C binding. Thus, it is not unforeseeable that there may be difficulties in co-crystallizing some target proteins with I3C.</w:t>
      </w:r>
      <w:r w:rsidRPr="00882C88">
        <w:rPr>
          <w:rFonts w:ascii="Times New Roman" w:hAnsi="Times New Roman" w:cs="Times New Roman"/>
        </w:rPr>
        <w:t>”</w:t>
      </w:r>
    </w:p>
    <w:p w14:paraId="129FB6D6" w14:textId="699FA186" w:rsidR="00D325F5" w:rsidRPr="00B95615" w:rsidRDefault="000252BD">
      <w:r w:rsidRPr="00B0656E">
        <w:rPr>
          <w:rFonts w:ascii="Times New Roman" w:hAnsi="Times New Roman" w:cs="Times New Roman"/>
        </w:rPr>
        <w:lastRenderedPageBreak/>
        <w:br/>
      </w:r>
      <w:r w:rsidR="00D325F5" w:rsidRPr="00EA7D25">
        <w:rPr>
          <w:rFonts w:ascii="Times New Roman" w:hAnsi="Times New Roman" w:cs="Times New Roman"/>
          <w:b/>
          <w:i/>
        </w:rPr>
        <w:t xml:space="preserve">“Comment 6: </w:t>
      </w:r>
      <w:r w:rsidRPr="00EA7D25">
        <w:rPr>
          <w:rFonts w:ascii="Times New Roman" w:hAnsi="Times New Roman" w:cs="Times New Roman"/>
          <w:b/>
          <w:i/>
        </w:rPr>
        <w:t>We cannot have a specific vendor be cited in our video, it will seem like an endorsement or commercial. You may change this line about purchasing from Hampt</w:t>
      </w:r>
      <w:r w:rsidR="00D325F5" w:rsidRPr="00CC41A1">
        <w:rPr>
          <w:rFonts w:ascii="Times New Roman" w:hAnsi="Times New Roman" w:cs="Times New Roman"/>
          <w:b/>
          <w:i/>
        </w:rPr>
        <w:t>on Research to something like, ‘</w:t>
      </w:r>
      <w:r w:rsidRPr="008F34FE">
        <w:rPr>
          <w:rFonts w:ascii="Times New Roman" w:hAnsi="Times New Roman" w:cs="Times New Roman"/>
          <w:b/>
          <w:i/>
        </w:rPr>
        <w:t>Crushers can also be ordered from third p</w:t>
      </w:r>
      <w:r w:rsidR="00D325F5" w:rsidRPr="008F34FE">
        <w:rPr>
          <w:rFonts w:ascii="Times New Roman" w:hAnsi="Times New Roman" w:cs="Times New Roman"/>
          <w:b/>
          <w:i/>
        </w:rPr>
        <w:t>arty vendors as an alternative.’”</w:t>
      </w:r>
    </w:p>
    <w:p w14:paraId="33116287" w14:textId="6CABE643" w:rsidR="00D325F5" w:rsidRPr="008F34FE" w:rsidRDefault="00D325F5">
      <w:pPr>
        <w:rPr>
          <w:rFonts w:ascii="Times New Roman" w:hAnsi="Times New Roman" w:cs="Times New Roman"/>
        </w:rPr>
      </w:pPr>
      <w:r w:rsidRPr="008F34FE">
        <w:rPr>
          <w:rFonts w:ascii="Times New Roman" w:hAnsi="Times New Roman" w:cs="Times New Roman"/>
        </w:rPr>
        <w:t>The mention of Hampton Research at 03:57 in the video has now been replaced with the following statement: ‘crystal crushers may also be ordered from third party vendors as an alternative to making your own’.</w:t>
      </w:r>
      <w:r w:rsidR="000252BD" w:rsidRPr="00A44E4F">
        <w:rPr>
          <w:rFonts w:ascii="Times New Roman" w:hAnsi="Times New Roman" w:cs="Times New Roman"/>
          <w:color w:val="00B050"/>
        </w:rPr>
        <w:br/>
      </w:r>
      <w:r w:rsidR="000252BD" w:rsidRPr="00A44E4F">
        <w:rPr>
          <w:rFonts w:ascii="Times New Roman" w:hAnsi="Times New Roman" w:cs="Times New Roman"/>
          <w:color w:val="00B050"/>
        </w:rPr>
        <w:br/>
      </w:r>
      <w:r w:rsidRPr="00EA7D25">
        <w:rPr>
          <w:rFonts w:ascii="Times New Roman" w:hAnsi="Times New Roman" w:cs="Times New Roman"/>
          <w:b/>
          <w:i/>
        </w:rPr>
        <w:t xml:space="preserve">“Comment 7: </w:t>
      </w:r>
      <w:r w:rsidR="000252BD" w:rsidRPr="00EA7D25">
        <w:rPr>
          <w:rFonts w:ascii="Times New Roman" w:hAnsi="Times New Roman" w:cs="Times New Roman"/>
          <w:b/>
          <w:i/>
        </w:rPr>
        <w:t xml:space="preserve">Please submit a high-resolution video </w:t>
      </w:r>
      <w:r w:rsidRPr="00CC41A1">
        <w:rPr>
          <w:rFonts w:ascii="Times New Roman" w:hAnsi="Times New Roman" w:cs="Times New Roman"/>
          <w:b/>
          <w:i/>
        </w:rPr>
        <w:t xml:space="preserve">here: </w:t>
      </w:r>
      <w:r w:rsidR="000252BD" w:rsidRPr="008F34FE">
        <w:rPr>
          <w:rFonts w:ascii="Times New Roman" w:hAnsi="Times New Roman" w:cs="Times New Roman"/>
          <w:b/>
          <w:i/>
        </w:rPr>
        <w:t>https://www.dropbox.com/request/DSI4GFJF79O3jOn8556j?oref=e</w:t>
      </w:r>
      <w:r w:rsidRPr="008F34FE">
        <w:rPr>
          <w:rFonts w:ascii="Times New Roman" w:hAnsi="Times New Roman" w:cs="Times New Roman"/>
          <w:b/>
          <w:i/>
        </w:rPr>
        <w:t>”</w:t>
      </w:r>
    </w:p>
    <w:p w14:paraId="7CBF0CF4" w14:textId="30FA61BA" w:rsidR="00B0656E" w:rsidRPr="00B0656E" w:rsidRDefault="00D325F5">
      <w:pPr>
        <w:rPr>
          <w:rFonts w:ascii="Times New Roman" w:hAnsi="Times New Roman" w:cs="Times New Roman"/>
        </w:rPr>
      </w:pPr>
      <w:r w:rsidRPr="008F34FE">
        <w:rPr>
          <w:rFonts w:ascii="Times New Roman" w:hAnsi="Times New Roman" w:cs="Times New Roman"/>
        </w:rPr>
        <w:t>The amended high-resolution video has now been submitted to the link provided</w:t>
      </w:r>
      <w:r w:rsidR="000252BD" w:rsidRPr="00A44E4F">
        <w:rPr>
          <w:rFonts w:ascii="Times New Roman" w:hAnsi="Times New Roman" w:cs="Times New Roman"/>
          <w:color w:val="00B050"/>
        </w:rPr>
        <w:br/>
      </w:r>
      <w:r w:rsidR="000252BD" w:rsidRPr="00B0656E">
        <w:rPr>
          <w:rFonts w:ascii="Times New Roman" w:hAnsi="Times New Roman" w:cs="Times New Roman"/>
        </w:rPr>
        <w:br/>
      </w:r>
    </w:p>
    <w:p w14:paraId="0A5C0569" w14:textId="77777777" w:rsidR="005D4807" w:rsidRDefault="000252BD">
      <w:pPr>
        <w:rPr>
          <w:rFonts w:ascii="Times New Roman" w:hAnsi="Times New Roman" w:cs="Times New Roman"/>
        </w:rPr>
      </w:pPr>
      <w:r w:rsidRPr="005D4807">
        <w:rPr>
          <w:rStyle w:val="Strong"/>
          <w:rFonts w:ascii="Times New Roman" w:hAnsi="Times New Roman" w:cs="Times New Roman"/>
          <w:i/>
          <w:u w:val="single"/>
        </w:rPr>
        <w:t>R</w:t>
      </w:r>
      <w:r w:rsidR="005D4807" w:rsidRPr="005D4807">
        <w:rPr>
          <w:rStyle w:val="Strong"/>
          <w:rFonts w:ascii="Times New Roman" w:hAnsi="Times New Roman" w:cs="Times New Roman"/>
          <w:i/>
          <w:u w:val="single"/>
        </w:rPr>
        <w:t>esponse to Reviewer Comments</w:t>
      </w:r>
    </w:p>
    <w:p w14:paraId="2DCEA4CF" w14:textId="2CF76717" w:rsidR="003A2DA1" w:rsidRPr="008F34FE" w:rsidRDefault="000252BD" w:rsidP="00E52E96">
      <w:pPr>
        <w:rPr>
          <w:rFonts w:ascii="Times New Roman" w:hAnsi="Times New Roman" w:cs="Times New Roman"/>
          <w:b/>
          <w:i/>
        </w:rPr>
      </w:pPr>
      <w:r w:rsidRPr="00B0656E">
        <w:rPr>
          <w:rFonts w:ascii="Times New Roman" w:hAnsi="Times New Roman" w:cs="Times New Roman"/>
        </w:rPr>
        <w:br/>
      </w:r>
      <w:r w:rsidR="00E52E96" w:rsidRPr="00EA7D25">
        <w:rPr>
          <w:rFonts w:ascii="Times New Roman" w:hAnsi="Times New Roman" w:cs="Times New Roman"/>
          <w:b/>
          <w:bCs/>
          <w:i/>
        </w:rPr>
        <w:t>“</w:t>
      </w:r>
      <w:r w:rsidRPr="00EA7D25">
        <w:rPr>
          <w:rFonts w:ascii="Times New Roman" w:hAnsi="Times New Roman" w:cs="Times New Roman"/>
          <w:b/>
          <w:bCs/>
          <w:i/>
        </w:rPr>
        <w:t>Reviewer 1</w:t>
      </w:r>
      <w:r w:rsidR="00E52E96" w:rsidRPr="00CC41A1">
        <w:rPr>
          <w:rFonts w:ascii="Times New Roman" w:hAnsi="Times New Roman" w:cs="Times New Roman"/>
          <w:b/>
          <w:bCs/>
          <w:i/>
        </w:rPr>
        <w:t>, Comment 1:</w:t>
      </w:r>
      <w:r w:rsidR="00E52E96" w:rsidRPr="00CC41A1">
        <w:rPr>
          <w:rFonts w:ascii="Times New Roman" w:hAnsi="Times New Roman" w:cs="Times New Roman"/>
          <w:i/>
        </w:rPr>
        <w:t xml:space="preserve"> </w:t>
      </w:r>
      <w:r w:rsidRPr="008F34FE">
        <w:rPr>
          <w:rFonts w:ascii="Times New Roman" w:hAnsi="Times New Roman" w:cs="Times New Roman"/>
          <w:b/>
          <w:i/>
        </w:rPr>
        <w:t>My only minor quibble would be that the authors assume labs will use automated pipelines such as Auto-Rickshaw. Some labs will have their own particular pipelines, and so use those for data reduction/structure solution. However, this is a really small thing, and the authors do note that one can use a preferred software package if desired. And sometimes automated pipelines don't work, so a reliance on these can lead to trouble. But as I said, a very minor quibble.</w:t>
      </w:r>
      <w:r w:rsidR="00E52E96" w:rsidRPr="008F34FE">
        <w:rPr>
          <w:rFonts w:ascii="Times New Roman" w:hAnsi="Times New Roman" w:cs="Times New Roman"/>
          <w:b/>
          <w:i/>
        </w:rPr>
        <w:t>”</w:t>
      </w:r>
    </w:p>
    <w:p w14:paraId="2A3AA36A" w14:textId="5E83BEFC" w:rsidR="00D53C44" w:rsidRPr="008F34FE" w:rsidRDefault="00D53C44" w:rsidP="00E52E96">
      <w:pPr>
        <w:rPr>
          <w:rFonts w:ascii="Times New Roman" w:hAnsi="Times New Roman" w:cs="Times New Roman"/>
        </w:rPr>
      </w:pPr>
      <w:r w:rsidRPr="008F34FE">
        <w:rPr>
          <w:rFonts w:ascii="Times New Roman" w:hAnsi="Times New Roman" w:cs="Times New Roman"/>
        </w:rPr>
        <w:t xml:space="preserve">In the manuscript, we have presented </w:t>
      </w:r>
      <w:proofErr w:type="spellStart"/>
      <w:r w:rsidRPr="008F34FE">
        <w:rPr>
          <w:rFonts w:ascii="Times New Roman" w:hAnsi="Times New Roman" w:cs="Times New Roman"/>
        </w:rPr>
        <w:t>AutoRickshaw</w:t>
      </w:r>
      <w:proofErr w:type="spellEnd"/>
      <w:r w:rsidRPr="008F34FE">
        <w:rPr>
          <w:rFonts w:ascii="Times New Roman" w:hAnsi="Times New Roman" w:cs="Times New Roman"/>
        </w:rPr>
        <w:t xml:space="preserve"> as a pipeline that provides a user-friendly approach to experimental phasing and has been effective with our examples (HEWL and Orf11). However, we do agree that there </w:t>
      </w:r>
      <w:proofErr w:type="gramStart"/>
      <w:r w:rsidRPr="008F34FE">
        <w:rPr>
          <w:rFonts w:ascii="Times New Roman" w:hAnsi="Times New Roman" w:cs="Times New Roman"/>
        </w:rPr>
        <w:t>exists</w:t>
      </w:r>
      <w:proofErr w:type="gramEnd"/>
      <w:r w:rsidRPr="008F34FE">
        <w:rPr>
          <w:rFonts w:ascii="Times New Roman" w:hAnsi="Times New Roman" w:cs="Times New Roman"/>
        </w:rPr>
        <w:t xml:space="preserve"> many other pipelines that can also be used in its place. We have made changes to our doc</w:t>
      </w:r>
      <w:r w:rsidR="005B21C5" w:rsidRPr="008F34FE">
        <w:rPr>
          <w:rFonts w:ascii="Times New Roman" w:hAnsi="Times New Roman" w:cs="Times New Roman"/>
        </w:rPr>
        <w:t>ument to highlight alternative pipelines that should be compatible with our method of derivatization.</w:t>
      </w:r>
    </w:p>
    <w:p w14:paraId="2D802E27" w14:textId="7AFFD3BF" w:rsidR="009B12A2" w:rsidRPr="008F34FE" w:rsidRDefault="00BF118B" w:rsidP="00BF118B">
      <w:pPr>
        <w:rPr>
          <w:rFonts w:ascii="Times New Roman" w:hAnsi="Times New Roman" w:cs="Times New Roman"/>
        </w:rPr>
      </w:pPr>
      <w:r w:rsidRPr="008F34FE">
        <w:rPr>
          <w:rFonts w:ascii="Times New Roman" w:hAnsi="Times New Roman" w:cs="Times New Roman"/>
        </w:rPr>
        <w:t>We have amended our introduction to include alternative pipelines</w:t>
      </w:r>
      <w:r w:rsidR="005D3A98">
        <w:rPr>
          <w:rFonts w:ascii="Times New Roman" w:hAnsi="Times New Roman" w:cs="Times New Roman"/>
        </w:rPr>
        <w:t xml:space="preserve"> with their appropriate references</w:t>
      </w:r>
      <w:r w:rsidRPr="008F34FE">
        <w:rPr>
          <w:rFonts w:ascii="Times New Roman" w:hAnsi="Times New Roman" w:cs="Times New Roman"/>
        </w:rPr>
        <w:t>. It now reads as follows:</w:t>
      </w:r>
    </w:p>
    <w:p w14:paraId="338C1C85" w14:textId="093A6F37" w:rsidR="005D3A98" w:rsidRPr="007946BA" w:rsidRDefault="00981DDF">
      <w:pPr>
        <w:rPr>
          <w:rFonts w:ascii="Times New Roman" w:hAnsi="Times New Roman" w:cs="Times New Roman"/>
        </w:rPr>
      </w:pPr>
      <w:r>
        <w:rPr>
          <w:rFonts w:ascii="Times New Roman" w:hAnsi="Times New Roman" w:cs="Times New Roman"/>
        </w:rPr>
        <w:t>“</w:t>
      </w:r>
      <w:r w:rsidR="005D3A98" w:rsidRPr="007946BA">
        <w:rPr>
          <w:rFonts w:ascii="Times New Roman" w:hAnsi="Times New Roman" w:cs="Times New Roman"/>
        </w:rPr>
        <w:t>Structure solution using the highly automated Auto-Rickshaw structure determination pipeline is described, specifically tailored for the I3C phasing compound. There exists other automated pipelines that can be used such as AutoSol</w:t>
      </w:r>
      <w:r w:rsidR="005D3A98" w:rsidRPr="007946BA">
        <w:rPr>
          <w:rFonts w:ascii="Times New Roman" w:hAnsi="Times New Roman" w:cs="Times New Roman"/>
        </w:rPr>
        <w:fldChar w:fldCharType="begin" w:fldLock="1"/>
      </w:r>
      <w:r w:rsidR="005D3A98" w:rsidRPr="007946BA">
        <w:rPr>
          <w:rFonts w:ascii="Times New Roman" w:hAnsi="Times New Roman" w:cs="Times New Roman"/>
        </w:rPr>
        <w:instrText>ADDIN CSL_CITATION {"citationItems":[{"id":"ITEM-1","itemData":{"DOI":"10.1107/S0907444909012098","ISSN":"09074449","PMID":"19465773","abstract":"Estimates of the quality of experimental maps are important in many stages of structure determination of macromolecules. Map quality is defined here as the correlation between a map and the corresponding map obtained using phases from the final refined model. Here, ten different measures of experimental map quality were examined using a set of 1359 maps calculated by re-analysis of 246 solved MAD, SAD and MIR data sets. A simple Bayesian approach to estimation of map quality from one or more measures is presented. It was found that a Bayesian estimator based on the skewness of the density values in an electron-density map is the most accurate of the ten individual Bayesian estimators of map quality examined, with a correlation between estimated and actual map quality of 0.90. A combination of the skewness of electron density with the local correlation of r.m.s. density gives a further improvement in estimating map quality, with an overall correlation coefficient of 0.92. The PHENIX AutoSol wizard carries out automated structure solution based on any combination of SAD, MAD, SIR or MIR data sets. The wizard is based on tools from the PHENIX package and uses the Bayesian estimates of map quality described here to choose the highest quality solutions after experimental phasing. © 2009 International Union of Crystallography.","author":[{"dropping-particle":"","family":"Terwilliger","given":"Thomas C.","non-dropping-particle":"","parse-names":false,"suffix":""},{"dropping-particle":"","family":"Adams","given":"Paul D.","non-dropping-particle":"","parse-names":false,"suffix":""},{"dropping-particle":"","family":"Read","given":"Randy J.","non-dropping-particle":"","parse-names":false,"suffix":""},{"dropping-particle":"","family":"McCoy","given":"Airlie J.","non-dropping-particle":"","parse-names":false,"suffix":""},{"dropping-particle":"","family":"Moriarty","given":"Nigel W.","non-dropping-particle":"","parse-names":false,"suffix":""},{"dropping-particle":"","family":"Grosse-Kunstleve","given":"Ralf W.","non-dropping-particle":"","parse-names":false,"suffix":""},{"dropping-particle":"V.","family":"Afonine","given":"Pavel","non-dropping-particle":"","parse-names":false,"suffix":""},{"dropping-particle":"","family":"Zwart","given":"Peter H.","non-dropping-particle":"","parse-names":false,"suffix":""},{"dropping-particle":"","family":"Hung","given":"Li Wei","non-dropping-particle":"","parse-names":false,"suffix":""}],"container-title":"Acta Crystallographica Section D: Biological Crystallography","id":"ITEM-1","issue":"6","issued":{"date-parts":[["2009"]]},"page":"582-601","title":"Decision-making in structure solution using Bayesian estimates of map quality: The PHENIX AutoSol wizard","type":"article-journal","volume":"65"},"uris":["http://www.mendeley.com/documents/?uuid=7ea643d8-c1fe-4b28-aca0-d16c03e597d2","http://www.mendeley.com/documents/?uuid=94fff242-18be-428e-aa5f-fb4350e575fc"]}],"mendeley":{"formattedCitation":"&lt;sup&gt;27&lt;/sup&gt;","plainTextFormattedCitation":"27","previouslyFormattedCitation":"&lt;sup&gt;27&lt;/sup&gt;"},"properties":{"noteIndex":0},"schema":"https://github.com/citation-style-language/schema/raw/master/csl-citation.json"}</w:instrText>
      </w:r>
      <w:r w:rsidR="005D3A98" w:rsidRPr="007946BA">
        <w:rPr>
          <w:rFonts w:ascii="Times New Roman" w:hAnsi="Times New Roman" w:cs="Times New Roman"/>
        </w:rPr>
        <w:fldChar w:fldCharType="separate"/>
      </w:r>
      <w:r w:rsidR="005D3A98" w:rsidRPr="007946BA">
        <w:rPr>
          <w:rFonts w:ascii="Times New Roman" w:hAnsi="Times New Roman" w:cs="Times New Roman"/>
          <w:noProof/>
          <w:vertAlign w:val="superscript"/>
        </w:rPr>
        <w:t>27</w:t>
      </w:r>
      <w:r w:rsidR="005D3A98" w:rsidRPr="007946BA">
        <w:rPr>
          <w:rFonts w:ascii="Times New Roman" w:hAnsi="Times New Roman" w:cs="Times New Roman"/>
        </w:rPr>
        <w:fldChar w:fldCharType="end"/>
      </w:r>
      <w:r w:rsidR="005D3A98" w:rsidRPr="007946BA">
        <w:rPr>
          <w:rFonts w:ascii="Times New Roman" w:hAnsi="Times New Roman" w:cs="Times New Roman"/>
        </w:rPr>
        <w:t>, ELVES</w:t>
      </w:r>
      <w:r w:rsidR="005D3A98" w:rsidRPr="007946BA">
        <w:rPr>
          <w:rFonts w:ascii="Times New Roman" w:hAnsi="Times New Roman" w:cs="Times New Roman"/>
        </w:rPr>
        <w:fldChar w:fldCharType="begin" w:fldLock="1"/>
      </w:r>
      <w:r w:rsidR="005D3A98" w:rsidRPr="007946BA">
        <w:rPr>
          <w:rFonts w:ascii="Times New Roman" w:hAnsi="Times New Roman" w:cs="Times New Roman"/>
        </w:rPr>
        <w:instrText>ADDIN CSL_CITATION {"citationItems":[{"id":"ITEM-1","itemData":{"DOI":"10.1073/pnas.0306241101","ISSN":"00278424","PMID":"14752198","abstract":"Efficient determination of protein crystal structures requires automated x-ray data analysis. Here, we describe the expert system ELVES and its use to determine automatically the structure of a 12-kDa protein. Multiwavelength anomalous diffraction analysis of a selenomethionyl derivative was used to image the Asn-16-Ala variant of the GCN4 leucine zipper. In contrast to the parallel, dimeric coiled coil formed by the WT sequence, the mutant unexpectedly formed an antiparallel trimer. This structural switch reveals how avoidance of core cavities at a single site can select the native fold of a protein. All structure calculations, including indexing, data processing, locating heavy atoms, phasing by multiwavelength anomalous diffraction, model building, and refinement, were completed without human intervention. The results demonstrate the feasibility of automated methods for determining high-resolution, x-ray crystal structures of proteins.","author":[{"dropping-particle":"","family":"Holton","given":"James","non-dropping-particle":"","parse-names":false,"suffix":""},{"dropping-particle":"","family":"Alber","given":"Tom","non-dropping-particle":"","parse-names":false,"suffix":""}],"container-title":"Proceedings of the National Academy of Sciences of the United States of America","id":"ITEM-1","issue":"6","issued":{"date-parts":[["2004"]]},"page":"1537-1542","title":"Automated protein crystal structure determination using ELVES","type":"article-journal","volume":"101"},"uris":["http://www.mendeley.com/documents/?uuid=32b9a429-3a21-4df9-a629-f8759ede3c31","http://www.mendeley.com/documents/?uuid=23731818-666e-4c92-9eb1-6b24860f7714"]}],"mendeley":{"formattedCitation":"&lt;sup&gt;28&lt;/sup&gt;","plainTextFormattedCitation":"28","previouslyFormattedCitation":"&lt;sup&gt;28&lt;/sup&gt;"},"properties":{"noteIndex":0},"schema":"https://github.com/citation-style-language/schema/raw/master/csl-citation.json"}</w:instrText>
      </w:r>
      <w:r w:rsidR="005D3A98" w:rsidRPr="007946BA">
        <w:rPr>
          <w:rFonts w:ascii="Times New Roman" w:hAnsi="Times New Roman" w:cs="Times New Roman"/>
        </w:rPr>
        <w:fldChar w:fldCharType="separate"/>
      </w:r>
      <w:r w:rsidR="005D3A98" w:rsidRPr="007946BA">
        <w:rPr>
          <w:rFonts w:ascii="Times New Roman" w:hAnsi="Times New Roman" w:cs="Times New Roman"/>
          <w:noProof/>
          <w:vertAlign w:val="superscript"/>
        </w:rPr>
        <w:t>28</w:t>
      </w:r>
      <w:r w:rsidR="005D3A98" w:rsidRPr="007946BA">
        <w:rPr>
          <w:rFonts w:ascii="Times New Roman" w:hAnsi="Times New Roman" w:cs="Times New Roman"/>
        </w:rPr>
        <w:fldChar w:fldCharType="end"/>
      </w:r>
      <w:r w:rsidR="005D3A98" w:rsidRPr="007946BA">
        <w:rPr>
          <w:rFonts w:ascii="Times New Roman" w:hAnsi="Times New Roman" w:cs="Times New Roman"/>
        </w:rPr>
        <w:t xml:space="preserve"> and CRANK2</w:t>
      </w:r>
      <w:r w:rsidR="005D3A98" w:rsidRPr="007946BA">
        <w:rPr>
          <w:rFonts w:ascii="Times New Roman" w:hAnsi="Times New Roman" w:cs="Times New Roman"/>
        </w:rPr>
        <w:fldChar w:fldCharType="begin" w:fldLock="1"/>
      </w:r>
      <w:r w:rsidR="005D3A98" w:rsidRPr="007946BA">
        <w:rPr>
          <w:rFonts w:ascii="Times New Roman" w:hAnsi="Times New Roman" w:cs="Times New Roman"/>
        </w:rPr>
        <w:instrText>ADDIN CSL_CITATION {"citationItems":[{"id":"ITEM-1","itemData":{"DOI":"10.1038/ncomms3777","ISSN":"20411723","PMID":"24231803","abstract":"Determining new protein structures from X-ray diffraction data at low resolution or with a weak anomalous signal is a difficult and often an impossible task. Here we propose a multivariate algorithm that simultaneously combines the structure determination steps. In tests on over 140 real data sets from the protein data bank, we show that this combined approach can automatically build models where current algorithms fail, including an anisotropically diffracting 3.88 Å RNA polymerase II data set. The method seamlessly automates the process, is ideal for non-specialists and provides a mathematical framework for successfully combining various sources of information in image processing.©2013 Macmillan Publishers Limited.","author":[{"dropping-particle":"","family":"Skubák","given":"Pavol","non-dropping-particle":"","parse-names":false,"suffix":""},{"dropping-particle":"","family":"Pannu","given":"Navraj S.","non-dropping-particle":"","parse-names":false,"suffix":""}],"container-title":"Nature Communications","id":"ITEM-1","issued":{"date-parts":[["2013"]]},"title":"Automatic protein structure solution from weak X-ray data","type":"article-journal","volume":"4"},"uris":["http://www.mendeley.com/documents/?uuid=ae4ec8a0-33d1-4fed-a281-cda2e0002846","http://www.mendeley.com/documents/?uuid=3e4f43b2-8c61-4c62-9b32-f383fc0bb5eb"]}],"mendeley":{"formattedCitation":"&lt;sup&gt;29&lt;/sup&gt;","plainTextFormattedCitation":"29","previouslyFormattedCitation":"&lt;sup&gt;29&lt;/sup&gt;"},"properties":{"noteIndex":0},"schema":"https://github.com/citation-style-language/schema/raw/master/csl-citation.json"}</w:instrText>
      </w:r>
      <w:r w:rsidR="005D3A98" w:rsidRPr="007946BA">
        <w:rPr>
          <w:rFonts w:ascii="Times New Roman" w:hAnsi="Times New Roman" w:cs="Times New Roman"/>
        </w:rPr>
        <w:fldChar w:fldCharType="separate"/>
      </w:r>
      <w:r w:rsidR="005D3A98" w:rsidRPr="007946BA">
        <w:rPr>
          <w:rFonts w:ascii="Times New Roman" w:hAnsi="Times New Roman" w:cs="Times New Roman"/>
          <w:noProof/>
          <w:vertAlign w:val="superscript"/>
        </w:rPr>
        <w:t>29</w:t>
      </w:r>
      <w:r w:rsidR="005D3A98" w:rsidRPr="007946BA">
        <w:rPr>
          <w:rFonts w:ascii="Times New Roman" w:hAnsi="Times New Roman" w:cs="Times New Roman"/>
        </w:rPr>
        <w:fldChar w:fldCharType="end"/>
      </w:r>
      <w:r w:rsidR="005D3A98" w:rsidRPr="007946BA">
        <w:rPr>
          <w:rFonts w:ascii="Times New Roman" w:hAnsi="Times New Roman" w:cs="Times New Roman"/>
        </w:rPr>
        <w:t>. Non-fully automated packages such as SHELXC/D/E can also be used</w:t>
      </w:r>
      <w:r w:rsidR="005D3A98" w:rsidRPr="007946BA">
        <w:rPr>
          <w:rFonts w:ascii="Times New Roman" w:hAnsi="Times New Roman" w:cs="Times New Roman"/>
        </w:rPr>
        <w:fldChar w:fldCharType="begin" w:fldLock="1"/>
      </w:r>
      <w:r w:rsidR="005D3A98" w:rsidRPr="007946BA">
        <w:rPr>
          <w:rFonts w:ascii="Times New Roman" w:hAnsi="Times New Roman" w:cs="Times New Roman"/>
        </w:rPr>
        <w:instrText>ADDIN CSL_CITATION {"citationItems":[{"id":"ITEM-1","itemData":{"DOI":"10.1107/S2053229614024218","ISSN":"20532296","PMID":"25567568","abstract":"The improvements in the crystal structure refinement program SHELXL have been closely coupled with the development and increasing importance of the CIF (Crystallographic Information Framework) format for validating and archiving crystal structures. An important simplification is that now only one file in CIF format (for convenience, referred to simply as 'a CIF') containing embedded reflection data and SHELXL instructions is needed for a complete structure archive; the program SHREDCIF can be used to extract the.hkl and.ins files required for further refinement with SHELXL. Recent developments in SHELXL facilitate refinement against neutron diffraction data, the treatment of H atoms, the determination of absolute structure, the input of partial structure factors and the refinement of twinned and disordered structures. SHELXL is available free to academics for the Windows, Linux and Mac OS X operating systems, and is particularly suitable for multiple-core processors.","author":[{"dropping-particle":"","family":"Sheldrick","given":"George M.","non-dropping-particle":"","parse-names":false,"suffix":""}],"container-title":"Acta Crystallographica Section C: Structural Chemistry","id":"ITEM-1","issued":{"date-parts":[["2015"]]},"page":"3-8","title":"Crystal structure refinement with SHELXL","type":"article-journal","volume":"71"},"uris":["http://www.mendeley.com/documents/?uuid=1f949ceb-d19a-4ce0-9fa1-770d226e944d","http://www.mendeley.com/documents/?uuid=58452cab-a453-4200-8f2d-5e3f2c949aab"]},{"id":"ITEM-2","itemData":{"DOI":"10.1107/S0907444902011678","ISSN":"09074449","PMID":"12351820","abstract":"Iterative dual-space direct methods based on phase refinement in reciprocal space and peak picking in real space are able to locate relatively large numbers of anomalous scatterers efficiently from MAD or SAD data. Truncation of the data at a particular resolution, typically in the range 3.0-3.5 Å, can be critical to success. The efficiency can be improved by roughly an order of magnitude by Patterson-based seeding instead of starting from random phases or sites; Patterson superposition methods also provide useful validation. The program SHELXD implementing this approach is available as part of the SHELX package.","author":[{"dropping-particle":"","family":"Schneider","given":"Thomas R.","non-dropping-particle":"","parse-names":false,"suffix":""},{"dropping-particle":"","family":"Sheldrick","given":"George M.","non-dropping-particle":"","parse-names":false,"suffix":""}],"container-title":"Acta Crystallographica Section D: Biological Crystallography","id":"ITEM-2","issue":"10 I","issued":{"date-parts":[["2002","10","1"]]},"page":"1772-1779","publisher":"International Union of Crystallography","title":"Substructure solution with SHELXD","type":"article-journal","volume":"58"},"uris":["http://www.mendeley.com/documents/?uuid=3422bc72-3a19-4737-88fa-f39c8783ea6a"]},{"id":"ITEM-3","itemData":{"DOI":"10.1524/zkri.217.12.644.20662","ISBN":"0044-2968","ISSN":"00442968","abstract":"SHELXE was designed to provide a simple, fast and robust route from substructure sites found by the program SHELXD to an initial electron density map, if possible with an indication as to which heavy-atom enantiomorph is correct. This should be understood as a small contribution to high-throughput structural genomics. The new sphere of influence algorithm combined with a fuzzy solvent boundary enables some chemical knowledge to be incorporated into the density modification in a general and effective manner. In the special cases of high solvent content (greater than 0.6) or very high resolution data (better than 1.5 Å) high quality maps can be produced. This raises the possibility of a new paradigm for atomic resolution structure refinement: instead of alternating atom parameter refinement with weighted electron density maps calculated with the phases of the current model, which inevitably leads to some model bias, all model building should be based on the modelfree experimental density map!","author":[{"dropping-particle":"","family":"Sheldrick","given":"G. M.","non-dropping-particle":"","parse-names":false,"suffix":""}],"container-title":"Zeitschrift fur Kristallographie","id":"ITEM-3","issue":"12","issued":{"date-parts":[["2002"]]},"page":"644-650","title":"Macromolecular phasing with SHELXE","type":"article-journal","volume":"217"},"uris":["http://www.mendeley.com/documents/?uuid=45a1f64b-8e14-43dc-ad9c-152d6a6bc2e6"]}],"mendeley":{"formattedCitation":"&lt;sup&gt;30–32&lt;/sup&gt;","plainTextFormattedCitation":"30–32","previouslyFormattedCitation":"&lt;sup&gt;30–32&lt;/sup&gt;"},"properties":{"noteIndex":0},"schema":"https://github.com/citation-style-language/schema/raw/master/csl-citation.json"}</w:instrText>
      </w:r>
      <w:r w:rsidR="005D3A98" w:rsidRPr="007946BA">
        <w:rPr>
          <w:rFonts w:ascii="Times New Roman" w:hAnsi="Times New Roman" w:cs="Times New Roman"/>
        </w:rPr>
        <w:fldChar w:fldCharType="separate"/>
      </w:r>
      <w:r w:rsidR="005D3A98" w:rsidRPr="007946BA">
        <w:rPr>
          <w:rFonts w:ascii="Times New Roman" w:hAnsi="Times New Roman" w:cs="Times New Roman"/>
          <w:noProof/>
          <w:vertAlign w:val="superscript"/>
        </w:rPr>
        <w:t>30–32</w:t>
      </w:r>
      <w:r w:rsidR="005D3A98" w:rsidRPr="007946BA">
        <w:rPr>
          <w:rFonts w:ascii="Times New Roman" w:hAnsi="Times New Roman" w:cs="Times New Roman"/>
        </w:rPr>
        <w:fldChar w:fldCharType="end"/>
      </w:r>
      <w:r>
        <w:rPr>
          <w:rFonts w:ascii="Times New Roman" w:hAnsi="Times New Roman" w:cs="Times New Roman"/>
        </w:rPr>
        <w:t>.”</w:t>
      </w:r>
    </w:p>
    <w:p w14:paraId="7A129E25" w14:textId="436B337C" w:rsidR="00941E16" w:rsidRPr="008F34FE" w:rsidRDefault="000252BD">
      <w:pPr>
        <w:rPr>
          <w:rFonts w:ascii="Times New Roman" w:hAnsi="Times New Roman" w:cs="Times New Roman"/>
          <w:b/>
          <w:i/>
        </w:rPr>
      </w:pPr>
      <w:r w:rsidRPr="00B0656E">
        <w:rPr>
          <w:rFonts w:ascii="Times New Roman" w:hAnsi="Times New Roman" w:cs="Times New Roman"/>
        </w:rPr>
        <w:br/>
      </w:r>
      <w:r w:rsidR="005B21C5" w:rsidRPr="00EA7D25">
        <w:rPr>
          <w:rFonts w:ascii="Times New Roman" w:hAnsi="Times New Roman" w:cs="Times New Roman"/>
          <w:b/>
          <w:bCs/>
          <w:i/>
        </w:rPr>
        <w:t xml:space="preserve">“Reviewer 2, Comment 1: </w:t>
      </w:r>
      <w:r w:rsidRPr="00EA7D25">
        <w:rPr>
          <w:rFonts w:ascii="Times New Roman" w:hAnsi="Times New Roman" w:cs="Times New Roman"/>
          <w:b/>
          <w:i/>
        </w:rPr>
        <w:t xml:space="preserve">I think it would be useful in the introduction to include some information on the usefulness of IC3 to date in crystal derivatisation. For instance, could the authors search the PDB and provide some </w:t>
      </w:r>
      <w:r w:rsidRPr="00CC41A1">
        <w:rPr>
          <w:rFonts w:ascii="Times New Roman" w:hAnsi="Times New Roman" w:cs="Times New Roman"/>
          <w:b/>
          <w:i/>
        </w:rPr>
        <w:t>statistics on structures that have been solved utilising IC3.</w:t>
      </w:r>
      <w:r w:rsidR="005B21C5" w:rsidRPr="008F34FE">
        <w:rPr>
          <w:rFonts w:ascii="Times New Roman" w:hAnsi="Times New Roman" w:cs="Times New Roman"/>
          <w:b/>
          <w:i/>
        </w:rPr>
        <w:t>”</w:t>
      </w:r>
    </w:p>
    <w:p w14:paraId="397248F5" w14:textId="0B0C4699" w:rsidR="00941E16" w:rsidRPr="00EA7D25" w:rsidRDefault="008E39BF">
      <w:pPr>
        <w:rPr>
          <w:rFonts w:ascii="Times New Roman" w:hAnsi="Times New Roman" w:cs="Times New Roman"/>
        </w:rPr>
      </w:pPr>
      <w:r w:rsidRPr="00EA7D25">
        <w:rPr>
          <w:rFonts w:ascii="Times New Roman" w:hAnsi="Times New Roman" w:cs="Times New Roman"/>
        </w:rPr>
        <w:t>The introduction has now been updated to include statistics on structures that have been solved using I3C. A section has been added that reads:</w:t>
      </w:r>
    </w:p>
    <w:p w14:paraId="3081B0CE" w14:textId="77777777" w:rsidR="00981DDF" w:rsidRDefault="00981DDF" w:rsidP="008F34FE">
      <w:pPr>
        <w:rPr>
          <w:rStyle w:val="CommentReference"/>
          <w:color w:val="000000"/>
          <w:sz w:val="18"/>
          <w:szCs w:val="18"/>
          <w:lang w:val="en-US"/>
        </w:rPr>
      </w:pPr>
      <w:r>
        <w:rPr>
          <w:rFonts w:ascii="Times New Roman" w:hAnsi="Times New Roman" w:cs="Times New Roman"/>
        </w:rPr>
        <w:t>“</w:t>
      </w:r>
      <w:r w:rsidR="008F34FE">
        <w:rPr>
          <w:rFonts w:ascii="Times New Roman" w:hAnsi="Times New Roman" w:cs="Times New Roman"/>
        </w:rPr>
        <w:t>At the time of writing, there are 26 I3C-bound structures in the PDB, of which 20 were solved using SAD</w:t>
      </w:r>
      <w:r w:rsidR="00AD6FF1">
        <w:rPr>
          <w:rFonts w:ascii="Times New Roman" w:hAnsi="Times New Roman" w:cs="Times New Roman"/>
        </w:rPr>
        <w:t xml:space="preserve"> phasing</w:t>
      </w:r>
      <w:r w:rsidR="008F34FE">
        <w:rPr>
          <w:rFonts w:ascii="Times New Roman" w:hAnsi="Times New Roman" w:cs="Times New Roman"/>
        </w:rPr>
        <w:t>.</w:t>
      </w:r>
      <w:r>
        <w:rPr>
          <w:rStyle w:val="CommentReference"/>
          <w:color w:val="000000"/>
          <w:sz w:val="18"/>
          <w:szCs w:val="18"/>
          <w:lang w:val="en-US"/>
        </w:rPr>
        <w:t>”</w:t>
      </w:r>
    </w:p>
    <w:p w14:paraId="6EECA7CD" w14:textId="4625BAF2" w:rsidR="00C430BE" w:rsidRPr="00A44E4F" w:rsidRDefault="000252BD" w:rsidP="008F34FE">
      <w:pPr>
        <w:rPr>
          <w:rFonts w:ascii="Times New Roman" w:hAnsi="Times New Roman" w:cs="Times New Roman"/>
          <w:lang w:eastAsia="en-AU"/>
        </w:rPr>
      </w:pPr>
      <w:r w:rsidRPr="00EA7D25">
        <w:rPr>
          <w:rFonts w:ascii="Times New Roman" w:hAnsi="Times New Roman" w:cs="Times New Roman"/>
        </w:rPr>
        <w:lastRenderedPageBreak/>
        <w:br/>
      </w:r>
      <w:r w:rsidR="00371589" w:rsidRPr="00CC41A1">
        <w:rPr>
          <w:rFonts w:ascii="Times New Roman" w:hAnsi="Times New Roman" w:cs="Times New Roman"/>
          <w:b/>
          <w:i/>
        </w:rPr>
        <w:t xml:space="preserve">“Reviewer 2: Comment 2: </w:t>
      </w:r>
      <w:r w:rsidRPr="00CC41A1">
        <w:rPr>
          <w:rFonts w:ascii="Times New Roman" w:hAnsi="Times New Roman" w:cs="Times New Roman"/>
          <w:b/>
          <w:i/>
        </w:rPr>
        <w:t xml:space="preserve">I also think that it would be </w:t>
      </w:r>
      <w:r w:rsidRPr="0077189D">
        <w:rPr>
          <w:rFonts w:ascii="Times New Roman" w:hAnsi="Times New Roman" w:cs="Times New Roman"/>
          <w:b/>
          <w:i/>
        </w:rPr>
        <w:t xml:space="preserve">useful to acknowledge and discuss alternative automated pipelines that could be trialled other than auto-rickshaw. For </w:t>
      </w:r>
      <w:proofErr w:type="gramStart"/>
      <w:r w:rsidRPr="0077189D">
        <w:rPr>
          <w:rFonts w:ascii="Times New Roman" w:hAnsi="Times New Roman" w:cs="Times New Roman"/>
          <w:b/>
          <w:i/>
        </w:rPr>
        <w:t>example</w:t>
      </w:r>
      <w:proofErr w:type="gramEnd"/>
      <w:r w:rsidRPr="0077189D">
        <w:rPr>
          <w:rFonts w:ascii="Times New Roman" w:hAnsi="Times New Roman" w:cs="Times New Roman"/>
          <w:b/>
          <w:i/>
        </w:rPr>
        <w:t xml:space="preserve"> CRANK2, </w:t>
      </w:r>
      <w:proofErr w:type="spellStart"/>
      <w:r w:rsidRPr="0077189D">
        <w:rPr>
          <w:rFonts w:ascii="Times New Roman" w:hAnsi="Times New Roman" w:cs="Times New Roman"/>
          <w:b/>
          <w:i/>
        </w:rPr>
        <w:t>phenix</w:t>
      </w:r>
      <w:proofErr w:type="spellEnd"/>
      <w:r w:rsidRPr="0077189D">
        <w:rPr>
          <w:rFonts w:ascii="Times New Roman" w:hAnsi="Times New Roman" w:cs="Times New Roman"/>
          <w:b/>
          <w:i/>
        </w:rPr>
        <w:t xml:space="preserve"> </w:t>
      </w:r>
      <w:proofErr w:type="spellStart"/>
      <w:r w:rsidRPr="0077189D">
        <w:rPr>
          <w:rFonts w:ascii="Times New Roman" w:hAnsi="Times New Roman" w:cs="Times New Roman"/>
          <w:b/>
          <w:i/>
        </w:rPr>
        <w:t>autosolve</w:t>
      </w:r>
      <w:proofErr w:type="spellEnd"/>
      <w:r w:rsidRPr="0077189D">
        <w:rPr>
          <w:rFonts w:ascii="Times New Roman" w:hAnsi="Times New Roman" w:cs="Times New Roman"/>
          <w:b/>
          <w:i/>
        </w:rPr>
        <w:t xml:space="preserve"> etc. I'm not suggesting this needs to be included in the video, but I think the inclusion of alternative pipelines in text could expand the usefulness of the study and prevent any bias towards one single approach</w:t>
      </w:r>
      <w:r w:rsidR="00371589" w:rsidRPr="0077189D">
        <w:rPr>
          <w:rFonts w:ascii="Times New Roman" w:hAnsi="Times New Roman" w:cs="Times New Roman"/>
          <w:b/>
          <w:i/>
        </w:rPr>
        <w:t>”</w:t>
      </w:r>
    </w:p>
    <w:p w14:paraId="39A7AD55" w14:textId="77777777" w:rsidR="00BF118B" w:rsidRPr="00EA7D25" w:rsidRDefault="00BF118B" w:rsidP="00BF118B">
      <w:pPr>
        <w:rPr>
          <w:rFonts w:ascii="Times New Roman" w:hAnsi="Times New Roman" w:cs="Times New Roman"/>
        </w:rPr>
      </w:pPr>
      <w:r w:rsidRPr="00EA7D25">
        <w:rPr>
          <w:rFonts w:ascii="Times New Roman" w:hAnsi="Times New Roman" w:cs="Times New Roman"/>
        </w:rPr>
        <w:t>We have amended our introduction to include alternative pipelines. It now reads as follows:</w:t>
      </w:r>
    </w:p>
    <w:p w14:paraId="4AC6BB39" w14:textId="20FDD476" w:rsidR="007946BA" w:rsidRPr="007946BA" w:rsidRDefault="00981DDF" w:rsidP="007946BA">
      <w:pPr>
        <w:rPr>
          <w:rFonts w:ascii="Times New Roman" w:hAnsi="Times New Roman" w:cs="Times New Roman"/>
        </w:rPr>
      </w:pPr>
      <w:r>
        <w:rPr>
          <w:rFonts w:ascii="Times New Roman" w:hAnsi="Times New Roman" w:cs="Times New Roman"/>
        </w:rPr>
        <w:t>“</w:t>
      </w:r>
      <w:r w:rsidR="007946BA" w:rsidRPr="007946BA">
        <w:rPr>
          <w:rFonts w:ascii="Times New Roman" w:hAnsi="Times New Roman" w:cs="Times New Roman"/>
        </w:rPr>
        <w:t>Structure solution using the highly automated Auto-Rickshaw structure determination pipeline is described, specifically tailored for the I3C phasing compound. There exists other automated pipelines that can be used such as AutoSol</w:t>
      </w:r>
      <w:r w:rsidR="007946BA" w:rsidRPr="007946BA">
        <w:rPr>
          <w:rFonts w:ascii="Times New Roman" w:hAnsi="Times New Roman" w:cs="Times New Roman"/>
        </w:rPr>
        <w:fldChar w:fldCharType="begin" w:fldLock="1"/>
      </w:r>
      <w:r w:rsidR="007946BA" w:rsidRPr="007946BA">
        <w:rPr>
          <w:rFonts w:ascii="Times New Roman" w:hAnsi="Times New Roman" w:cs="Times New Roman"/>
        </w:rPr>
        <w:instrText>ADDIN CSL_CITATION {"citationItems":[{"id":"ITEM-1","itemData":{"DOI":"10.1107/S0907444909012098","ISSN":"09074449","PMID":"19465773","abstract":"Estimates of the quality of experimental maps are important in many stages of structure determination of macromolecules. Map quality is defined here as the correlation between a map and the corresponding map obtained using phases from the final refined model. Here, ten different measures of experimental map quality were examined using a set of 1359 maps calculated by re-analysis of 246 solved MAD, SAD and MIR data sets. A simple Bayesian approach to estimation of map quality from one or more measures is presented. It was found that a Bayesian estimator based on the skewness of the density values in an electron-density map is the most accurate of the ten individual Bayesian estimators of map quality examined, with a correlation between estimated and actual map quality of 0.90. A combination of the skewness of electron density with the local correlation of r.m.s. density gives a further improvement in estimating map quality, with an overall correlation coefficient of 0.92. The PHENIX AutoSol wizard carries out automated structure solution based on any combination of SAD, MAD, SIR or MIR data sets. The wizard is based on tools from the PHENIX package and uses the Bayesian estimates of map quality described here to choose the highest quality solutions after experimental phasing. © 2009 International Union of Crystallography.","author":[{"dropping-particle":"","family":"Terwilliger","given":"Thomas C.","non-dropping-particle":"","parse-names":false,"suffix":""},{"dropping-particle":"","family":"Adams","given":"Paul D.","non-dropping-particle":"","parse-names":false,"suffix":""},{"dropping-particle":"","family":"Read","given":"Randy J.","non-dropping-particle":"","parse-names":false,"suffix":""},{"dropping-particle":"","family":"McCoy","given":"Airlie J.","non-dropping-particle":"","parse-names":false,"suffix":""},{"dropping-particle":"","family":"Moriarty","given":"Nigel W.","non-dropping-particle":"","parse-names":false,"suffix":""},{"dropping-particle":"","family":"Grosse-Kunstleve","given":"Ralf W.","non-dropping-particle":"","parse-names":false,"suffix":""},{"dropping-particle":"V.","family":"Afonine","given":"Pavel","non-dropping-particle":"","parse-names":false,"suffix":""},{"dropping-particle":"","family":"Zwart","given":"Peter H.","non-dropping-particle":"","parse-names":false,"suffix":""},{"dropping-particle":"","family":"Hung","given":"Li Wei","non-dropping-particle":"","parse-names":false,"suffix":""}],"container-title":"Acta Crystallographica Section D: Biological Crystallography","id":"ITEM-1","issue":"6","issued":{"date-parts":[["2009"]]},"page":"582-601","title":"Decision-making in structure solution using Bayesian estimates of map quality: The PHENIX AutoSol wizard","type":"article-journal","volume":"65"},"uris":["http://www.mendeley.com/documents/?uuid=7ea643d8-c1fe-4b28-aca0-d16c03e597d2","http://www.mendeley.com/documents/?uuid=94fff242-18be-428e-aa5f-fb4350e575fc"]}],"mendeley":{"formattedCitation":"&lt;sup&gt;27&lt;/sup&gt;","plainTextFormattedCitation":"27","previouslyFormattedCitation":"&lt;sup&gt;27&lt;/sup&gt;"},"properties":{"noteIndex":0},"schema":"https://github.com/citation-style-language/schema/raw/master/csl-citation.json"}</w:instrText>
      </w:r>
      <w:r w:rsidR="007946BA" w:rsidRPr="007946BA">
        <w:rPr>
          <w:rFonts w:ascii="Times New Roman" w:hAnsi="Times New Roman" w:cs="Times New Roman"/>
        </w:rPr>
        <w:fldChar w:fldCharType="separate"/>
      </w:r>
      <w:r w:rsidR="007946BA" w:rsidRPr="007946BA">
        <w:rPr>
          <w:rFonts w:ascii="Times New Roman" w:hAnsi="Times New Roman" w:cs="Times New Roman"/>
          <w:noProof/>
          <w:vertAlign w:val="superscript"/>
        </w:rPr>
        <w:t>27</w:t>
      </w:r>
      <w:r w:rsidR="007946BA" w:rsidRPr="007946BA">
        <w:rPr>
          <w:rFonts w:ascii="Times New Roman" w:hAnsi="Times New Roman" w:cs="Times New Roman"/>
        </w:rPr>
        <w:fldChar w:fldCharType="end"/>
      </w:r>
      <w:r w:rsidR="007946BA" w:rsidRPr="007946BA">
        <w:rPr>
          <w:rFonts w:ascii="Times New Roman" w:hAnsi="Times New Roman" w:cs="Times New Roman"/>
        </w:rPr>
        <w:t>, ELVES</w:t>
      </w:r>
      <w:r w:rsidR="007946BA" w:rsidRPr="007946BA">
        <w:rPr>
          <w:rFonts w:ascii="Times New Roman" w:hAnsi="Times New Roman" w:cs="Times New Roman"/>
        </w:rPr>
        <w:fldChar w:fldCharType="begin" w:fldLock="1"/>
      </w:r>
      <w:r w:rsidR="007946BA" w:rsidRPr="007946BA">
        <w:rPr>
          <w:rFonts w:ascii="Times New Roman" w:hAnsi="Times New Roman" w:cs="Times New Roman"/>
        </w:rPr>
        <w:instrText>ADDIN CSL_CITATION {"citationItems":[{"id":"ITEM-1","itemData":{"DOI":"10.1073/pnas.0306241101","ISSN":"00278424","PMID":"14752198","abstract":"Efficient determination of protein crystal structures requires automated x-ray data analysis. Here, we describe the expert system ELVES and its use to determine automatically the structure of a 12-kDa protein. Multiwavelength anomalous diffraction analysis of a selenomethionyl derivative was used to image the Asn-16-Ala variant of the GCN4 leucine zipper. In contrast to the parallel, dimeric coiled coil formed by the WT sequence, the mutant unexpectedly formed an antiparallel trimer. This structural switch reveals how avoidance of core cavities at a single site can select the native fold of a protein. All structure calculations, including indexing, data processing, locating heavy atoms, phasing by multiwavelength anomalous diffraction, model building, and refinement, were completed without human intervention. The results demonstrate the feasibility of automated methods for determining high-resolution, x-ray crystal structures of proteins.","author":[{"dropping-particle":"","family":"Holton","given":"James","non-dropping-particle":"","parse-names":false,"suffix":""},{"dropping-particle":"","family":"Alber","given":"Tom","non-dropping-particle":"","parse-names":false,"suffix":""}],"container-title":"Proceedings of the National Academy of Sciences of the United States of America","id":"ITEM-1","issue":"6","issued":{"date-parts":[["2004"]]},"page":"1537-1542","title":"Automated protein crystal structure determination using ELVES","type":"article-journal","volume":"101"},"uris":["http://www.mendeley.com/documents/?uuid=32b9a429-3a21-4df9-a629-f8759ede3c31","http://www.mendeley.com/documents/?uuid=23731818-666e-4c92-9eb1-6b24860f7714"]}],"mendeley":{"formattedCitation":"&lt;sup&gt;28&lt;/sup&gt;","plainTextFormattedCitation":"28","previouslyFormattedCitation":"&lt;sup&gt;28&lt;/sup&gt;"},"properties":{"noteIndex":0},"schema":"https://github.com/citation-style-language/schema/raw/master/csl-citation.json"}</w:instrText>
      </w:r>
      <w:r w:rsidR="007946BA" w:rsidRPr="007946BA">
        <w:rPr>
          <w:rFonts w:ascii="Times New Roman" w:hAnsi="Times New Roman" w:cs="Times New Roman"/>
        </w:rPr>
        <w:fldChar w:fldCharType="separate"/>
      </w:r>
      <w:r w:rsidR="007946BA" w:rsidRPr="007946BA">
        <w:rPr>
          <w:rFonts w:ascii="Times New Roman" w:hAnsi="Times New Roman" w:cs="Times New Roman"/>
          <w:noProof/>
          <w:vertAlign w:val="superscript"/>
        </w:rPr>
        <w:t>28</w:t>
      </w:r>
      <w:r w:rsidR="007946BA" w:rsidRPr="007946BA">
        <w:rPr>
          <w:rFonts w:ascii="Times New Roman" w:hAnsi="Times New Roman" w:cs="Times New Roman"/>
        </w:rPr>
        <w:fldChar w:fldCharType="end"/>
      </w:r>
      <w:r w:rsidR="007946BA" w:rsidRPr="007946BA">
        <w:rPr>
          <w:rFonts w:ascii="Times New Roman" w:hAnsi="Times New Roman" w:cs="Times New Roman"/>
        </w:rPr>
        <w:t xml:space="preserve"> and CRANK2</w:t>
      </w:r>
      <w:r w:rsidR="007946BA" w:rsidRPr="007946BA">
        <w:rPr>
          <w:rFonts w:ascii="Times New Roman" w:hAnsi="Times New Roman" w:cs="Times New Roman"/>
        </w:rPr>
        <w:fldChar w:fldCharType="begin" w:fldLock="1"/>
      </w:r>
      <w:r w:rsidR="007946BA" w:rsidRPr="007946BA">
        <w:rPr>
          <w:rFonts w:ascii="Times New Roman" w:hAnsi="Times New Roman" w:cs="Times New Roman"/>
        </w:rPr>
        <w:instrText>ADDIN CSL_CITATION {"citationItems":[{"id":"ITEM-1","itemData":{"DOI":"10.1038/ncomms3777","ISSN":"20411723","PMID":"24231803","abstract":"Determining new protein structures from X-ray diffraction data at low resolution or with a weak anomalous signal is a difficult and often an impossible task. Here we propose a multivariate algorithm that simultaneously combines the structure determination steps. In tests on over 140 real data sets from the protein data bank, we show that this combined approach can automatically build models where current algorithms fail, including an anisotropically diffracting 3.88 Å RNA polymerase II data set. The method seamlessly automates the process, is ideal for non-specialists and provides a mathematical framework for successfully combining various sources of information in image processing.©2013 Macmillan Publishers Limited.","author":[{"dropping-particle":"","family":"Skubák","given":"Pavol","non-dropping-particle":"","parse-names":false,"suffix":""},{"dropping-particle":"","family":"Pannu","given":"Navraj S.","non-dropping-particle":"","parse-names":false,"suffix":""}],"container-title":"Nature Communications","id":"ITEM-1","issued":{"date-parts":[["2013"]]},"title":"Automatic protein structure solution from weak X-ray data","type":"article-journal","volume":"4"},"uris":["http://www.mendeley.com/documents/?uuid=ae4ec8a0-33d1-4fed-a281-cda2e0002846","http://www.mendeley.com/documents/?uuid=3e4f43b2-8c61-4c62-9b32-f383fc0bb5eb"]}],"mendeley":{"formattedCitation":"&lt;sup&gt;29&lt;/sup&gt;","plainTextFormattedCitation":"29","previouslyFormattedCitation":"&lt;sup&gt;29&lt;/sup&gt;"},"properties":{"noteIndex":0},"schema":"https://github.com/citation-style-language/schema/raw/master/csl-citation.json"}</w:instrText>
      </w:r>
      <w:r w:rsidR="007946BA" w:rsidRPr="007946BA">
        <w:rPr>
          <w:rFonts w:ascii="Times New Roman" w:hAnsi="Times New Roman" w:cs="Times New Roman"/>
        </w:rPr>
        <w:fldChar w:fldCharType="separate"/>
      </w:r>
      <w:r w:rsidR="007946BA" w:rsidRPr="007946BA">
        <w:rPr>
          <w:rFonts w:ascii="Times New Roman" w:hAnsi="Times New Roman" w:cs="Times New Roman"/>
          <w:noProof/>
          <w:vertAlign w:val="superscript"/>
        </w:rPr>
        <w:t>29</w:t>
      </w:r>
      <w:r w:rsidR="007946BA" w:rsidRPr="007946BA">
        <w:rPr>
          <w:rFonts w:ascii="Times New Roman" w:hAnsi="Times New Roman" w:cs="Times New Roman"/>
        </w:rPr>
        <w:fldChar w:fldCharType="end"/>
      </w:r>
      <w:r w:rsidR="007946BA" w:rsidRPr="007946BA">
        <w:rPr>
          <w:rFonts w:ascii="Times New Roman" w:hAnsi="Times New Roman" w:cs="Times New Roman"/>
        </w:rPr>
        <w:t>. Non-fully automated packages such as SHELXC/D/E can also be used</w:t>
      </w:r>
      <w:r w:rsidR="007946BA" w:rsidRPr="007946BA">
        <w:rPr>
          <w:rFonts w:ascii="Times New Roman" w:hAnsi="Times New Roman" w:cs="Times New Roman"/>
        </w:rPr>
        <w:fldChar w:fldCharType="begin" w:fldLock="1"/>
      </w:r>
      <w:r w:rsidR="007946BA" w:rsidRPr="007946BA">
        <w:rPr>
          <w:rFonts w:ascii="Times New Roman" w:hAnsi="Times New Roman" w:cs="Times New Roman"/>
        </w:rPr>
        <w:instrText>ADDIN CSL_CITATION {"citationItems":[{"id":"ITEM-1","itemData":{"DOI":"10.1107/S2053229614024218","ISSN":"20532296","PMID":"25567568","abstract":"The improvements in the crystal structure refinement program SHELXL have been closely coupled with the development and increasing importance of the CIF (Crystallographic Information Framework) format for validating and archiving crystal structures. An important simplification is that now only one file in CIF format (for convenience, referred to simply as 'a CIF') containing embedded reflection data and SHELXL instructions is needed for a complete structure archive; the program SHREDCIF can be used to extract the.hkl and.ins files required for further refinement with SHELXL. Recent developments in SHELXL facilitate refinement against neutron diffraction data, the treatment of H atoms, the determination of absolute structure, the input of partial structure factors and the refinement of twinned and disordered structures. SHELXL is available free to academics for the Windows, Linux and Mac OS X operating systems, and is particularly suitable for multiple-core processors.","author":[{"dropping-particle":"","family":"Sheldrick","given":"George M.","non-dropping-particle":"","parse-names":false,"suffix":""}],"container-title":"Acta Crystallographica Section C: Structural Chemistry","id":"ITEM-1","issued":{"date-parts":[["2015"]]},"page":"3-8","title":"Crystal structure refinement with SHELXL","type":"article-journal","volume":"71"},"uris":["http://www.mendeley.com/documents/?uuid=1f949ceb-d19a-4ce0-9fa1-770d226e944d","http://www.mendeley.com/documents/?uuid=58452cab-a453-4200-8f2d-5e3f2c949aab"]},{"id":"ITEM-2","itemData":{"DOI":"10.1107/S0907444902011678","ISSN":"09074449","PMID":"12351820","abstract":"Iterative dual-space direct methods based on phase refinement in reciprocal space and peak picking in real space are able to locate relatively large numbers of anomalous scatterers efficiently from MAD or SAD data. Truncation of the data at a particular resolution, typically in the range 3.0-3.5 Å, can be critical to success. The efficiency can be improved by roughly an order of magnitude by Patterson-based seeding instead of starting from random phases or sites; Patterson superposition methods also provide useful validation. The program SHELXD implementing this approach is available as part of the SHELX package.","author":[{"dropping-particle":"","family":"Schneider","given":"Thomas R.","non-dropping-particle":"","parse-names":false,"suffix":""},{"dropping-particle":"","family":"Sheldrick","given":"George M.","non-dropping-particle":"","parse-names":false,"suffix":""}],"container-title":"Acta Crystallographica Section D: Biological Crystallography","id":"ITEM-2","issue":"10 I","issued":{"date-parts":[["2002","10","1"]]},"page":"1772-1779","publisher":"International Union of Crystallography","title":"Substructure solution with SHELXD","type":"article-journal","volume":"58"},"uris":["http://www.mendeley.com/documents/?uuid=3422bc72-3a19-4737-88fa-f39c8783ea6a"]},{"id":"ITEM-3","itemData":{"DOI":"10.1524/zkri.217.12.644.20662","ISBN":"0044-2968","ISSN":"00442968","abstract":"SHELXE was designed to provide a simple, fast and robust route from substructure sites found by the program SHELXD to an initial electron density map, if possible with an indication as to which heavy-atom enantiomorph is correct. This should be understood as a small contribution to high-throughput structural genomics. The new sphere of influence algorithm combined with a fuzzy solvent boundary enables some chemical knowledge to be incorporated into the density modification in a general and effective manner. In the special cases of high solvent content (greater than 0.6) or very high resolution data (better than 1.5 Å) high quality maps can be produced. This raises the possibility of a new paradigm for atomic resolution structure refinement: instead of alternating atom parameter refinement with weighted electron density maps calculated with the phases of the current model, which inevitably leads to some model bias, all model building should be based on the modelfree experimental density map!","author":[{"dropping-particle":"","family":"Sheldrick","given":"G. M.","non-dropping-particle":"","parse-names":false,"suffix":""}],"container-title":"Zeitschrift fur Kristallographie","id":"ITEM-3","issue":"12","issued":{"date-parts":[["2002"]]},"page":"644-650","title":"Macromolecular phasing with SHELXE","type":"article-journal","volume":"217"},"uris":["http://www.mendeley.com/documents/?uuid=45a1f64b-8e14-43dc-ad9c-152d6a6bc2e6"]}],"mendeley":{"formattedCitation":"&lt;sup&gt;30–32&lt;/sup&gt;","plainTextFormattedCitation":"30–32","previouslyFormattedCitation":"&lt;sup&gt;30–32&lt;/sup&gt;"},"properties":{"noteIndex":0},"schema":"https://github.com/citation-style-language/schema/raw/master/csl-citation.json"}</w:instrText>
      </w:r>
      <w:r w:rsidR="007946BA" w:rsidRPr="007946BA">
        <w:rPr>
          <w:rFonts w:ascii="Times New Roman" w:hAnsi="Times New Roman" w:cs="Times New Roman"/>
        </w:rPr>
        <w:fldChar w:fldCharType="separate"/>
      </w:r>
      <w:r w:rsidR="007946BA" w:rsidRPr="007946BA">
        <w:rPr>
          <w:rFonts w:ascii="Times New Roman" w:hAnsi="Times New Roman" w:cs="Times New Roman"/>
          <w:noProof/>
          <w:vertAlign w:val="superscript"/>
        </w:rPr>
        <w:t>30–32</w:t>
      </w:r>
      <w:r w:rsidR="007946BA" w:rsidRPr="007946BA">
        <w:rPr>
          <w:rFonts w:ascii="Times New Roman" w:hAnsi="Times New Roman" w:cs="Times New Roman"/>
        </w:rPr>
        <w:fldChar w:fldCharType="end"/>
      </w:r>
      <w:r>
        <w:rPr>
          <w:rFonts w:ascii="Times New Roman" w:hAnsi="Times New Roman" w:cs="Times New Roman"/>
        </w:rPr>
        <w:t>”</w:t>
      </w:r>
    </w:p>
    <w:p w14:paraId="0B376C25" w14:textId="5FB72095" w:rsidR="00BF118B" w:rsidRPr="0077189D" w:rsidRDefault="00BF118B" w:rsidP="007946BA">
      <w:pPr>
        <w:rPr>
          <w:rFonts w:ascii="Times New Roman" w:hAnsi="Times New Roman" w:cs="Times New Roman"/>
          <w:b/>
          <w:i/>
        </w:rPr>
      </w:pPr>
      <w:r w:rsidRPr="00CC41A1">
        <w:rPr>
          <w:rFonts w:ascii="Times New Roman" w:hAnsi="Times New Roman" w:cs="Times New Roman"/>
          <w:b/>
          <w:bCs/>
          <w:i/>
        </w:rPr>
        <w:t xml:space="preserve">“Reviewer </w:t>
      </w:r>
      <w:r w:rsidR="000252BD" w:rsidRPr="00CC41A1">
        <w:rPr>
          <w:rFonts w:ascii="Times New Roman" w:hAnsi="Times New Roman" w:cs="Times New Roman"/>
          <w:b/>
          <w:bCs/>
          <w:i/>
        </w:rPr>
        <w:t>3</w:t>
      </w:r>
      <w:r w:rsidRPr="0077189D">
        <w:rPr>
          <w:rFonts w:ascii="Times New Roman" w:hAnsi="Times New Roman" w:cs="Times New Roman"/>
          <w:b/>
          <w:bCs/>
          <w:i/>
        </w:rPr>
        <w:t xml:space="preserve">, Comment 1: </w:t>
      </w:r>
      <w:r w:rsidR="000252BD" w:rsidRPr="0077189D">
        <w:rPr>
          <w:rFonts w:ascii="Times New Roman" w:hAnsi="Times New Roman" w:cs="Times New Roman"/>
          <w:b/>
          <w:bCs/>
          <w:i/>
        </w:rPr>
        <w:t xml:space="preserve"> </w:t>
      </w:r>
      <w:r w:rsidRPr="0077189D">
        <w:rPr>
          <w:rFonts w:ascii="Times New Roman" w:hAnsi="Times New Roman" w:cs="Times New Roman"/>
          <w:b/>
          <w:i/>
        </w:rPr>
        <w:t>Introduction: A</w:t>
      </w:r>
      <w:r w:rsidR="000252BD" w:rsidRPr="0077189D">
        <w:rPr>
          <w:rFonts w:ascii="Times New Roman" w:hAnsi="Times New Roman" w:cs="Times New Roman"/>
          <w:b/>
          <w:i/>
        </w:rPr>
        <w:t>dd references for space matrix screens, in particular the seminal paper from the Kim group but also the work by Newman</w:t>
      </w:r>
      <w:r w:rsidRPr="0077189D">
        <w:rPr>
          <w:rFonts w:ascii="Times New Roman" w:hAnsi="Times New Roman" w:cs="Times New Roman"/>
          <w:b/>
          <w:i/>
        </w:rPr>
        <w:t>”</w:t>
      </w:r>
    </w:p>
    <w:p w14:paraId="6EB2E2C0" w14:textId="22D4DA11" w:rsidR="00AD6FF1" w:rsidRPr="00A44E4F" w:rsidRDefault="00AD6FF1">
      <w:pPr>
        <w:rPr>
          <w:rFonts w:ascii="Times New Roman" w:hAnsi="Times New Roman" w:cs="Times New Roman"/>
        </w:rPr>
      </w:pPr>
      <w:r w:rsidRPr="00A44E4F">
        <w:rPr>
          <w:rFonts w:ascii="Times New Roman" w:hAnsi="Times New Roman" w:cs="Times New Roman"/>
        </w:rPr>
        <w:t>The following references have been added</w:t>
      </w:r>
      <w:r w:rsidR="00617C77" w:rsidRPr="00A44E4F">
        <w:rPr>
          <w:rFonts w:ascii="Times New Roman" w:hAnsi="Times New Roman" w:cs="Times New Roman"/>
        </w:rPr>
        <w:t xml:space="preserve"> in response to reviewer 3’s suggestions. </w:t>
      </w:r>
    </w:p>
    <w:p w14:paraId="270F4811" w14:textId="376D0D10" w:rsidR="00CE2FC6" w:rsidRPr="00CE2FC6" w:rsidRDefault="00CE2FC6">
      <w:pPr>
        <w:rPr>
          <w:rFonts w:ascii="Times New Roman" w:hAnsi="Times New Roman" w:cs="Times New Roman"/>
          <w:noProof/>
        </w:rPr>
      </w:pPr>
      <w:r w:rsidRPr="00CE2FC6">
        <w:rPr>
          <w:rFonts w:ascii="Times New Roman" w:hAnsi="Times New Roman" w:cs="Times New Roman"/>
          <w:noProof/>
        </w:rPr>
        <w:t xml:space="preserve">Jancarik, J., Kim, S.H. Sparse matrix sampling. A screening method for crystallization of proteins. </w:t>
      </w:r>
      <w:r w:rsidRPr="00CE2FC6">
        <w:rPr>
          <w:rFonts w:ascii="Times New Roman" w:hAnsi="Times New Roman" w:cs="Times New Roman"/>
          <w:i/>
          <w:iCs/>
          <w:noProof/>
        </w:rPr>
        <w:t>Journal of Applied Crystallography</w:t>
      </w:r>
      <w:r w:rsidRPr="00CE2FC6">
        <w:rPr>
          <w:rFonts w:ascii="Times New Roman" w:hAnsi="Times New Roman" w:cs="Times New Roman"/>
          <w:noProof/>
        </w:rPr>
        <w:t xml:space="preserve">. </w:t>
      </w:r>
      <w:r w:rsidRPr="00CE2FC6">
        <w:rPr>
          <w:rFonts w:ascii="Times New Roman" w:hAnsi="Times New Roman" w:cs="Times New Roman"/>
          <w:b/>
          <w:bCs/>
          <w:noProof/>
        </w:rPr>
        <w:t>24</w:t>
      </w:r>
      <w:r w:rsidR="00A2354A">
        <w:rPr>
          <w:rFonts w:ascii="Times New Roman" w:hAnsi="Times New Roman" w:cs="Times New Roman"/>
          <w:noProof/>
        </w:rPr>
        <w:t xml:space="preserve"> (pt 4), 409–411</w:t>
      </w:r>
      <w:r w:rsidRPr="00CE2FC6">
        <w:rPr>
          <w:rFonts w:ascii="Times New Roman" w:hAnsi="Times New Roman" w:cs="Times New Roman"/>
          <w:noProof/>
        </w:rPr>
        <w:t xml:space="preserve"> (1991).</w:t>
      </w:r>
    </w:p>
    <w:p w14:paraId="1DFF9301" w14:textId="238050E5" w:rsidR="0071611D" w:rsidRPr="00CE2FC6" w:rsidRDefault="00CE2FC6">
      <w:pPr>
        <w:rPr>
          <w:rFonts w:ascii="Times New Roman" w:hAnsi="Times New Roman" w:cs="Times New Roman"/>
        </w:rPr>
      </w:pPr>
      <w:r w:rsidRPr="00CE2FC6">
        <w:rPr>
          <w:rFonts w:ascii="Times New Roman" w:hAnsi="Times New Roman" w:cs="Times New Roman"/>
          <w:noProof/>
        </w:rPr>
        <w:t xml:space="preserve">Newman, J. </w:t>
      </w:r>
      <w:r w:rsidRPr="00CE2FC6">
        <w:rPr>
          <w:rFonts w:ascii="Times New Roman" w:hAnsi="Times New Roman" w:cs="Times New Roman"/>
          <w:i/>
          <w:iCs/>
          <w:noProof/>
        </w:rPr>
        <w:t>et al.</w:t>
      </w:r>
      <w:r w:rsidRPr="00CE2FC6">
        <w:rPr>
          <w:rFonts w:ascii="Times New Roman" w:hAnsi="Times New Roman" w:cs="Times New Roman"/>
          <w:noProof/>
        </w:rPr>
        <w:t xml:space="preserve"> Towards rationalization of crystallization screening for small- To medium-sized academic laboratories: The PACT/JCSG+ strategy. </w:t>
      </w:r>
      <w:r w:rsidRPr="00CE2FC6">
        <w:rPr>
          <w:rFonts w:ascii="Times New Roman" w:hAnsi="Times New Roman" w:cs="Times New Roman"/>
          <w:i/>
          <w:iCs/>
          <w:noProof/>
        </w:rPr>
        <w:t>Acta Crystallographica Section D: Biological Crystallography</w:t>
      </w:r>
      <w:r w:rsidRPr="00CE2FC6">
        <w:rPr>
          <w:rFonts w:ascii="Times New Roman" w:hAnsi="Times New Roman" w:cs="Times New Roman"/>
          <w:noProof/>
        </w:rPr>
        <w:t xml:space="preserve">. </w:t>
      </w:r>
      <w:r w:rsidRPr="00CE2FC6">
        <w:rPr>
          <w:rFonts w:ascii="Times New Roman" w:hAnsi="Times New Roman" w:cs="Times New Roman"/>
          <w:b/>
          <w:bCs/>
          <w:noProof/>
        </w:rPr>
        <w:t>61</w:t>
      </w:r>
      <w:r w:rsidR="00A2354A">
        <w:rPr>
          <w:rFonts w:ascii="Times New Roman" w:hAnsi="Times New Roman" w:cs="Times New Roman"/>
          <w:noProof/>
        </w:rPr>
        <w:t xml:space="preserve"> (10), 1426–1431</w:t>
      </w:r>
      <w:r w:rsidRPr="00CE2FC6">
        <w:rPr>
          <w:rFonts w:ascii="Times New Roman" w:hAnsi="Times New Roman" w:cs="Times New Roman"/>
          <w:noProof/>
        </w:rPr>
        <w:t xml:space="preserve"> (2005).</w:t>
      </w:r>
    </w:p>
    <w:p w14:paraId="1E52D059" w14:textId="3DB666DF" w:rsidR="003A1ED5" w:rsidRPr="00A44E4F" w:rsidRDefault="003A1ED5">
      <w:pPr>
        <w:rPr>
          <w:rFonts w:ascii="Times New Roman" w:hAnsi="Times New Roman" w:cs="Times New Roman"/>
          <w:b/>
          <w:i/>
        </w:rPr>
      </w:pPr>
      <w:r w:rsidRPr="00EA7D25">
        <w:rPr>
          <w:rFonts w:ascii="Times New Roman" w:hAnsi="Times New Roman" w:cs="Times New Roman"/>
          <w:b/>
          <w:i/>
        </w:rPr>
        <w:t xml:space="preserve">“Reviewer 3, Comment 2: </w:t>
      </w:r>
      <w:r w:rsidR="00E26DA6" w:rsidRPr="00EA7D25">
        <w:rPr>
          <w:rFonts w:ascii="Times New Roman" w:hAnsi="Times New Roman" w:cs="Times New Roman"/>
          <w:b/>
          <w:i/>
        </w:rPr>
        <w:t>Introduction</w:t>
      </w:r>
      <w:r w:rsidRPr="00CC41A1">
        <w:rPr>
          <w:rFonts w:ascii="Times New Roman" w:hAnsi="Times New Roman" w:cs="Times New Roman"/>
          <w:b/>
          <w:i/>
        </w:rPr>
        <w:t>:</w:t>
      </w:r>
      <w:r w:rsidR="000252BD" w:rsidRPr="00CC41A1">
        <w:rPr>
          <w:rFonts w:ascii="Times New Roman" w:hAnsi="Times New Roman" w:cs="Times New Roman"/>
          <w:b/>
          <w:i/>
        </w:rPr>
        <w:t xml:space="preserve"> Seeding techniques should include a reference to T. </w:t>
      </w:r>
      <w:proofErr w:type="spellStart"/>
      <w:r w:rsidR="000252BD" w:rsidRPr="00CC41A1">
        <w:rPr>
          <w:rFonts w:ascii="Times New Roman" w:hAnsi="Times New Roman" w:cs="Times New Roman"/>
          <w:b/>
          <w:i/>
        </w:rPr>
        <w:t>Bergfors</w:t>
      </w:r>
      <w:proofErr w:type="spellEnd"/>
      <w:r w:rsidR="000252BD" w:rsidRPr="00CC41A1">
        <w:rPr>
          <w:rFonts w:ascii="Times New Roman" w:hAnsi="Times New Roman" w:cs="Times New Roman"/>
          <w:b/>
          <w:i/>
        </w:rPr>
        <w:t>.</w:t>
      </w:r>
      <w:r w:rsidRPr="001632FD">
        <w:rPr>
          <w:rFonts w:ascii="Times New Roman" w:hAnsi="Times New Roman" w:cs="Times New Roman"/>
          <w:b/>
          <w:i/>
        </w:rPr>
        <w:t>”</w:t>
      </w:r>
    </w:p>
    <w:p w14:paraId="1995407F" w14:textId="5430BCA0" w:rsidR="0077189D" w:rsidRPr="00A44E4F" w:rsidRDefault="0077189D">
      <w:pPr>
        <w:rPr>
          <w:rFonts w:ascii="Times New Roman" w:hAnsi="Times New Roman" w:cs="Times New Roman"/>
        </w:rPr>
      </w:pPr>
      <w:r w:rsidRPr="00096298">
        <w:rPr>
          <w:rFonts w:ascii="Times New Roman" w:hAnsi="Times New Roman" w:cs="Times New Roman"/>
        </w:rPr>
        <w:t xml:space="preserve">The following references have been added in response to reviewer 3’s suggestions. </w:t>
      </w:r>
    </w:p>
    <w:p w14:paraId="7D70A4E0" w14:textId="21456D6E" w:rsidR="0029383A" w:rsidRDefault="0029383A">
      <w:pPr>
        <w:rPr>
          <w:rFonts w:ascii="Times New Roman" w:hAnsi="Times New Roman" w:cs="Times New Roman"/>
        </w:rPr>
      </w:pPr>
      <w:r w:rsidRPr="00CE2FC6">
        <w:rPr>
          <w:rFonts w:ascii="Times New Roman" w:hAnsi="Times New Roman" w:cs="Times New Roman"/>
        </w:rPr>
        <w:t xml:space="preserve">The </w:t>
      </w:r>
      <w:proofErr w:type="spellStart"/>
      <w:r w:rsidRPr="00CE2FC6">
        <w:rPr>
          <w:rFonts w:ascii="Times New Roman" w:hAnsi="Times New Roman" w:cs="Times New Roman"/>
        </w:rPr>
        <w:t>microseed</w:t>
      </w:r>
      <w:proofErr w:type="spellEnd"/>
      <w:r w:rsidRPr="00CE2FC6">
        <w:rPr>
          <w:rFonts w:ascii="Times New Roman" w:hAnsi="Times New Roman" w:cs="Times New Roman"/>
        </w:rPr>
        <w:t xml:space="preserve"> matrix screening (MMS) method referred to in the introduction now includes a reference to </w:t>
      </w:r>
      <w:proofErr w:type="spellStart"/>
      <w:r w:rsidRPr="00CE2FC6">
        <w:rPr>
          <w:rFonts w:ascii="Times New Roman" w:hAnsi="Times New Roman" w:cs="Times New Roman"/>
        </w:rPr>
        <w:t>Bergfors</w:t>
      </w:r>
      <w:proofErr w:type="spellEnd"/>
      <w:r w:rsidRPr="00CE2FC6">
        <w:rPr>
          <w:rFonts w:ascii="Times New Roman" w:hAnsi="Times New Roman" w:cs="Times New Roman"/>
        </w:rPr>
        <w:t>, T.</w:t>
      </w:r>
    </w:p>
    <w:p w14:paraId="6F386FDA" w14:textId="4556753D" w:rsidR="004D6A82" w:rsidRPr="004D6A82" w:rsidRDefault="004D6A82" w:rsidP="004D6A82">
      <w:pPr>
        <w:rPr>
          <w:rFonts w:ascii="Times New Roman" w:hAnsi="Times New Roman" w:cs="Times New Roman"/>
          <w:noProof/>
        </w:rPr>
      </w:pPr>
      <w:r w:rsidRPr="004D6A82">
        <w:rPr>
          <w:rFonts w:ascii="Times New Roman" w:hAnsi="Times New Roman" w:cs="Times New Roman"/>
          <w:noProof/>
        </w:rPr>
        <w:t>D’Arcy, A., Bergfors, T., Cowan-Jacob, S.W., Marsh, M.</w:t>
      </w:r>
      <w:r>
        <w:rPr>
          <w:rFonts w:ascii="Times New Roman" w:hAnsi="Times New Roman" w:cs="Times New Roman"/>
          <w:noProof/>
        </w:rPr>
        <w:t xml:space="preserve"> Microseed matrix screening for </w:t>
      </w:r>
      <w:r w:rsidRPr="004D6A82">
        <w:rPr>
          <w:rFonts w:ascii="Times New Roman" w:hAnsi="Times New Roman" w:cs="Times New Roman"/>
          <w:noProof/>
        </w:rPr>
        <w:t xml:space="preserve">optimization in protein crystallization: What have we learned? </w:t>
      </w:r>
      <w:r w:rsidRPr="004D6A82">
        <w:rPr>
          <w:rFonts w:ascii="Times New Roman" w:hAnsi="Times New Roman" w:cs="Times New Roman"/>
          <w:i/>
          <w:iCs/>
          <w:noProof/>
        </w:rPr>
        <w:t>Acta Crystallographica Section:F Structural Biology Communications</w:t>
      </w:r>
      <w:r w:rsidRPr="004D6A82">
        <w:rPr>
          <w:rFonts w:ascii="Times New Roman" w:hAnsi="Times New Roman" w:cs="Times New Roman"/>
          <w:noProof/>
        </w:rPr>
        <w:t xml:space="preserve">. </w:t>
      </w:r>
      <w:r w:rsidRPr="004D6A82">
        <w:rPr>
          <w:rFonts w:ascii="Times New Roman" w:hAnsi="Times New Roman" w:cs="Times New Roman"/>
          <w:b/>
          <w:bCs/>
          <w:noProof/>
        </w:rPr>
        <w:t>70</w:t>
      </w:r>
      <w:r w:rsidRPr="004D6A82">
        <w:rPr>
          <w:rFonts w:ascii="Times New Roman" w:hAnsi="Times New Roman" w:cs="Times New Roman"/>
          <w:noProof/>
        </w:rPr>
        <w:t xml:space="preserve"> (9), 1117–1126</w:t>
      </w:r>
      <w:r w:rsidR="00A2354A">
        <w:rPr>
          <w:rFonts w:ascii="Times New Roman" w:hAnsi="Times New Roman" w:cs="Times New Roman"/>
          <w:noProof/>
        </w:rPr>
        <w:t xml:space="preserve"> </w:t>
      </w:r>
      <w:r w:rsidRPr="004D6A82">
        <w:rPr>
          <w:rFonts w:ascii="Times New Roman" w:hAnsi="Times New Roman" w:cs="Times New Roman"/>
          <w:noProof/>
        </w:rPr>
        <w:t>(2014).</w:t>
      </w:r>
    </w:p>
    <w:p w14:paraId="07EE6254" w14:textId="0D59534F" w:rsidR="00A061F5" w:rsidRPr="00CC41A1" w:rsidRDefault="003A1ED5">
      <w:pPr>
        <w:rPr>
          <w:rFonts w:ascii="Times New Roman" w:hAnsi="Times New Roman" w:cs="Times New Roman"/>
          <w:b/>
          <w:i/>
        </w:rPr>
      </w:pPr>
      <w:r w:rsidRPr="00EA7D25">
        <w:rPr>
          <w:rFonts w:ascii="Times New Roman" w:hAnsi="Times New Roman" w:cs="Times New Roman"/>
          <w:b/>
          <w:i/>
        </w:rPr>
        <w:t xml:space="preserve">“Reviewer 3, Comment 3: Introduction: </w:t>
      </w:r>
      <w:r w:rsidR="000252BD" w:rsidRPr="00EA7D25">
        <w:rPr>
          <w:rFonts w:ascii="Times New Roman" w:hAnsi="Times New Roman" w:cs="Times New Roman"/>
          <w:b/>
          <w:i/>
        </w:rPr>
        <w:t>Make sure that the crystallographic terminology is accurate. The intensity is recorded which is proportional to the square of the</w:t>
      </w:r>
      <w:r w:rsidRPr="00CC41A1">
        <w:rPr>
          <w:rFonts w:ascii="Times New Roman" w:hAnsi="Times New Roman" w:cs="Times New Roman"/>
          <w:b/>
          <w:i/>
        </w:rPr>
        <w:t xml:space="preserve"> amplitude”</w:t>
      </w:r>
    </w:p>
    <w:p w14:paraId="511882E7" w14:textId="4262BC78" w:rsidR="000E64CF" w:rsidRPr="00EA7D25" w:rsidRDefault="000E64CF">
      <w:pPr>
        <w:rPr>
          <w:rFonts w:ascii="Times New Roman" w:hAnsi="Times New Roman" w:cs="Times New Roman"/>
        </w:rPr>
      </w:pPr>
      <w:r w:rsidRPr="00EA7D25">
        <w:rPr>
          <w:rFonts w:ascii="Times New Roman" w:hAnsi="Times New Roman" w:cs="Times New Roman"/>
        </w:rPr>
        <w:t>We have amended this section in the introduction. It now reads as follows:</w:t>
      </w:r>
    </w:p>
    <w:p w14:paraId="0DB9F68C" w14:textId="6DCDA117" w:rsidR="00BC6445" w:rsidRPr="00EA7D25" w:rsidRDefault="00981DDF">
      <w:pPr>
        <w:rPr>
          <w:rFonts w:ascii="Times New Roman" w:hAnsi="Times New Roman" w:cs="Times New Roman"/>
        </w:rPr>
      </w:pPr>
      <w:r>
        <w:rPr>
          <w:rFonts w:ascii="Times New Roman" w:hAnsi="Times New Roman" w:cs="Times New Roman"/>
        </w:rPr>
        <w:t>“</w:t>
      </w:r>
      <w:r w:rsidR="00A061F5" w:rsidRPr="00EA7D25">
        <w:rPr>
          <w:rFonts w:ascii="Times New Roman" w:hAnsi="Times New Roman" w:cs="Times New Roman"/>
        </w:rPr>
        <w:t>During the data acquisition process, the intensity of diffraction</w:t>
      </w:r>
      <w:r w:rsidR="007F2A67" w:rsidRPr="00EA7D25">
        <w:rPr>
          <w:rFonts w:ascii="Times New Roman" w:hAnsi="Times New Roman" w:cs="Times New Roman"/>
        </w:rPr>
        <w:t xml:space="preserve"> (proportional to the square of the amplitude)</w:t>
      </w:r>
      <w:r w:rsidR="00A061F5" w:rsidRPr="00EA7D25">
        <w:rPr>
          <w:rFonts w:ascii="Times New Roman" w:hAnsi="Times New Roman" w:cs="Times New Roman"/>
        </w:rPr>
        <w:t xml:space="preserve"> is recorded but the phase information is lost</w:t>
      </w:r>
      <w:r>
        <w:rPr>
          <w:rFonts w:ascii="Times New Roman" w:hAnsi="Times New Roman" w:cs="Times New Roman"/>
        </w:rPr>
        <w:t>.”</w:t>
      </w:r>
    </w:p>
    <w:p w14:paraId="52FD7E3A" w14:textId="209E0DFF" w:rsidR="007F2A67" w:rsidRDefault="007F2A67">
      <w:pPr>
        <w:rPr>
          <w:rFonts w:ascii="Times New Roman" w:hAnsi="Times New Roman" w:cs="Times New Roman"/>
          <w:b/>
          <w:i/>
        </w:rPr>
      </w:pPr>
      <w:r w:rsidRPr="00EA7D25">
        <w:rPr>
          <w:rFonts w:ascii="Times New Roman" w:hAnsi="Times New Roman" w:cs="Times New Roman"/>
          <w:b/>
          <w:i/>
        </w:rPr>
        <w:t>“Reviewer 3, Comment 4:</w:t>
      </w:r>
      <w:r w:rsidR="000252BD" w:rsidRPr="00EA7D25">
        <w:rPr>
          <w:rFonts w:ascii="Times New Roman" w:hAnsi="Times New Roman" w:cs="Times New Roman"/>
          <w:b/>
          <w:i/>
        </w:rPr>
        <w:t xml:space="preserve"> For molecular replacement I would suggest to mention maximum likelihood methods and cite one fo</w:t>
      </w:r>
      <w:r w:rsidR="00BC6445" w:rsidRPr="00EA7D25">
        <w:rPr>
          <w:rFonts w:ascii="Times New Roman" w:hAnsi="Times New Roman" w:cs="Times New Roman"/>
          <w:b/>
          <w:i/>
        </w:rPr>
        <w:t>r</w:t>
      </w:r>
      <w:r w:rsidR="000252BD" w:rsidRPr="00EA7D25">
        <w:rPr>
          <w:rFonts w:ascii="Times New Roman" w:hAnsi="Times New Roman" w:cs="Times New Roman"/>
          <w:b/>
          <w:i/>
        </w:rPr>
        <w:t xml:space="preserve"> the recent papers, for example </w:t>
      </w:r>
      <w:proofErr w:type="spellStart"/>
      <w:r w:rsidR="000252BD" w:rsidRPr="00EA7D25">
        <w:rPr>
          <w:rFonts w:ascii="Times New Roman" w:hAnsi="Times New Roman" w:cs="Times New Roman"/>
          <w:b/>
          <w:i/>
        </w:rPr>
        <w:t>Liebscher</w:t>
      </w:r>
      <w:proofErr w:type="spellEnd"/>
      <w:r w:rsidR="000252BD" w:rsidRPr="00EA7D25">
        <w:rPr>
          <w:rFonts w:ascii="Times New Roman" w:hAnsi="Times New Roman" w:cs="Times New Roman"/>
          <w:b/>
          <w:i/>
        </w:rPr>
        <w:t xml:space="preserve"> D. et al 2019. that summarised a lot to recent developments and extensions such a</w:t>
      </w:r>
      <w:r w:rsidR="00BC6445" w:rsidRPr="00EA7D25">
        <w:rPr>
          <w:rFonts w:ascii="Times New Roman" w:hAnsi="Times New Roman" w:cs="Times New Roman"/>
          <w:b/>
          <w:i/>
        </w:rPr>
        <w:t xml:space="preserve">s described by Millan C. et al </w:t>
      </w:r>
      <w:r w:rsidRPr="00EA7D25">
        <w:rPr>
          <w:rFonts w:ascii="Times New Roman" w:hAnsi="Times New Roman" w:cs="Times New Roman"/>
          <w:b/>
          <w:i/>
        </w:rPr>
        <w:t>2020)”</w:t>
      </w:r>
    </w:p>
    <w:p w14:paraId="6A8BB11F" w14:textId="65F66132" w:rsidR="00EA7D25" w:rsidRPr="00A44E4F" w:rsidRDefault="00EA7D25">
      <w:pPr>
        <w:rPr>
          <w:rFonts w:ascii="Times New Roman" w:hAnsi="Times New Roman" w:cs="Times New Roman"/>
        </w:rPr>
      </w:pPr>
      <w:r w:rsidRPr="00096298">
        <w:rPr>
          <w:rFonts w:ascii="Times New Roman" w:hAnsi="Times New Roman" w:cs="Times New Roman"/>
        </w:rPr>
        <w:t xml:space="preserve">The following references have been added in response to reviewer 3’s suggestions. </w:t>
      </w:r>
    </w:p>
    <w:p w14:paraId="735E468B" w14:textId="18E6255E" w:rsidR="004D6A82" w:rsidRPr="004D6A82" w:rsidRDefault="004D6A82">
      <w:pPr>
        <w:rPr>
          <w:rFonts w:ascii="Times New Roman" w:hAnsi="Times New Roman" w:cs="Times New Roman"/>
          <w:noProof/>
        </w:rPr>
      </w:pPr>
      <w:r w:rsidRPr="004D6A82">
        <w:rPr>
          <w:rFonts w:ascii="Times New Roman" w:hAnsi="Times New Roman" w:cs="Times New Roman"/>
          <w:noProof/>
        </w:rPr>
        <w:lastRenderedPageBreak/>
        <w:t xml:space="preserve">Millán, C., Jiménez, E., Schuster, A., Diederichs, K., Usón, I. ALIXE: a phase-combination tool for fragment-based molecular replacement. </w:t>
      </w:r>
      <w:r w:rsidRPr="004D6A82">
        <w:rPr>
          <w:rFonts w:ascii="Times New Roman" w:hAnsi="Times New Roman" w:cs="Times New Roman"/>
          <w:i/>
          <w:iCs/>
          <w:noProof/>
        </w:rPr>
        <w:t>Acta Crystallographica Section D</w:t>
      </w:r>
      <w:r w:rsidRPr="004D6A82">
        <w:rPr>
          <w:rFonts w:ascii="Times New Roman" w:hAnsi="Times New Roman" w:cs="Times New Roman"/>
          <w:noProof/>
        </w:rPr>
        <w:t xml:space="preserve">. </w:t>
      </w:r>
      <w:r w:rsidRPr="004D6A82">
        <w:rPr>
          <w:rFonts w:ascii="Times New Roman" w:hAnsi="Times New Roman" w:cs="Times New Roman"/>
          <w:b/>
          <w:bCs/>
          <w:noProof/>
        </w:rPr>
        <w:t>76</w:t>
      </w:r>
      <w:r w:rsidR="00A2354A">
        <w:rPr>
          <w:rFonts w:ascii="Times New Roman" w:hAnsi="Times New Roman" w:cs="Times New Roman"/>
          <w:noProof/>
        </w:rPr>
        <w:t xml:space="preserve"> (3), 209–220 </w:t>
      </w:r>
      <w:r w:rsidRPr="004D6A82">
        <w:rPr>
          <w:rFonts w:ascii="Times New Roman" w:hAnsi="Times New Roman" w:cs="Times New Roman"/>
          <w:noProof/>
        </w:rPr>
        <w:t>(2020).</w:t>
      </w:r>
    </w:p>
    <w:p w14:paraId="0AF5C44C" w14:textId="31C1AC08" w:rsidR="004D6A82" w:rsidRPr="004D6A82" w:rsidRDefault="004D6A82">
      <w:pPr>
        <w:rPr>
          <w:rFonts w:ascii="Times New Roman" w:hAnsi="Times New Roman" w:cs="Times New Roman"/>
          <w:noProof/>
        </w:rPr>
      </w:pPr>
      <w:r w:rsidRPr="004D6A82">
        <w:rPr>
          <w:rFonts w:ascii="Times New Roman" w:hAnsi="Times New Roman" w:cs="Times New Roman"/>
          <w:noProof/>
        </w:rPr>
        <w:t xml:space="preserve">Liebschner, D. </w:t>
      </w:r>
      <w:r w:rsidRPr="004D6A82">
        <w:rPr>
          <w:rFonts w:ascii="Times New Roman" w:hAnsi="Times New Roman" w:cs="Times New Roman"/>
          <w:i/>
          <w:iCs/>
          <w:noProof/>
        </w:rPr>
        <w:t>et al.</w:t>
      </w:r>
      <w:r w:rsidRPr="004D6A82">
        <w:rPr>
          <w:rFonts w:ascii="Times New Roman" w:hAnsi="Times New Roman" w:cs="Times New Roman"/>
          <w:noProof/>
        </w:rPr>
        <w:t xml:space="preserve"> Macromolecular structure determination using X-rays, neutrons and electrons: Recent developments in Phenix. </w:t>
      </w:r>
      <w:r w:rsidRPr="004D6A82">
        <w:rPr>
          <w:rFonts w:ascii="Times New Roman" w:hAnsi="Times New Roman" w:cs="Times New Roman"/>
          <w:i/>
          <w:iCs/>
          <w:noProof/>
        </w:rPr>
        <w:t>Acta Crystallographica Section D: Structural Biology</w:t>
      </w:r>
      <w:r w:rsidRPr="004D6A82">
        <w:rPr>
          <w:rFonts w:ascii="Times New Roman" w:hAnsi="Times New Roman" w:cs="Times New Roman"/>
          <w:noProof/>
        </w:rPr>
        <w:t xml:space="preserve">. </w:t>
      </w:r>
      <w:r w:rsidRPr="004D6A82">
        <w:rPr>
          <w:rFonts w:ascii="Times New Roman" w:hAnsi="Times New Roman" w:cs="Times New Roman"/>
          <w:b/>
          <w:bCs/>
          <w:noProof/>
        </w:rPr>
        <w:t>75</w:t>
      </w:r>
      <w:r w:rsidR="00A2354A">
        <w:rPr>
          <w:rFonts w:ascii="Times New Roman" w:hAnsi="Times New Roman" w:cs="Times New Roman"/>
          <w:noProof/>
        </w:rPr>
        <w:t xml:space="preserve">, 861–877 </w:t>
      </w:r>
      <w:r w:rsidRPr="004D6A82">
        <w:rPr>
          <w:rFonts w:ascii="Times New Roman" w:hAnsi="Times New Roman" w:cs="Times New Roman"/>
          <w:noProof/>
        </w:rPr>
        <w:t>(2019).</w:t>
      </w:r>
    </w:p>
    <w:p w14:paraId="142B7580" w14:textId="2F207358" w:rsidR="00392ACB" w:rsidRPr="00CC41A1" w:rsidRDefault="000252BD">
      <w:pPr>
        <w:rPr>
          <w:rFonts w:ascii="Times New Roman" w:hAnsi="Times New Roman" w:cs="Times New Roman"/>
          <w:b/>
          <w:i/>
        </w:rPr>
      </w:pPr>
      <w:r w:rsidRPr="00B0656E">
        <w:rPr>
          <w:rFonts w:ascii="Times New Roman" w:hAnsi="Times New Roman" w:cs="Times New Roman"/>
        </w:rPr>
        <w:br/>
      </w:r>
      <w:r w:rsidR="00B23710" w:rsidRPr="00CC41A1">
        <w:rPr>
          <w:rFonts w:ascii="Times New Roman" w:hAnsi="Times New Roman" w:cs="Times New Roman"/>
          <w:b/>
          <w:i/>
        </w:rPr>
        <w:t xml:space="preserve">“Reviewer 3, Comment 5: </w:t>
      </w:r>
      <w:r w:rsidRPr="00CC41A1">
        <w:rPr>
          <w:rFonts w:ascii="Times New Roman" w:hAnsi="Times New Roman" w:cs="Times New Roman"/>
          <w:b/>
          <w:i/>
        </w:rPr>
        <w:t xml:space="preserve">I would suggest to add an approximate sequence identity required for successful structure solution by molecular replacement to give </w:t>
      </w:r>
      <w:r w:rsidR="00B23710" w:rsidRPr="00CC41A1">
        <w:rPr>
          <w:rFonts w:ascii="Times New Roman" w:hAnsi="Times New Roman" w:cs="Times New Roman"/>
          <w:b/>
          <w:i/>
        </w:rPr>
        <w:t>more context for the non-expert”</w:t>
      </w:r>
    </w:p>
    <w:p w14:paraId="535EE4CA" w14:textId="6216BBD0" w:rsidR="0046256E" w:rsidRPr="00CC41A1" w:rsidRDefault="0046256E">
      <w:pPr>
        <w:rPr>
          <w:rFonts w:ascii="Times New Roman" w:hAnsi="Times New Roman" w:cs="Times New Roman"/>
        </w:rPr>
      </w:pPr>
      <w:r w:rsidRPr="00CC41A1">
        <w:rPr>
          <w:rFonts w:ascii="Times New Roman" w:hAnsi="Times New Roman" w:cs="Times New Roman"/>
        </w:rPr>
        <w:t>This has now been added into the introduction</w:t>
      </w:r>
      <w:r w:rsidR="004D6A82">
        <w:rPr>
          <w:rFonts w:ascii="Times New Roman" w:hAnsi="Times New Roman" w:cs="Times New Roman"/>
        </w:rPr>
        <w:t xml:space="preserve"> with the appropriate reference</w:t>
      </w:r>
      <w:r w:rsidRPr="00CC41A1">
        <w:rPr>
          <w:rFonts w:ascii="Times New Roman" w:hAnsi="Times New Roman" w:cs="Times New Roman"/>
        </w:rPr>
        <w:t>. It now reads as follows:</w:t>
      </w:r>
    </w:p>
    <w:p w14:paraId="72F9167D" w14:textId="785583BC" w:rsidR="00FC4BFE" w:rsidRPr="00981DDF" w:rsidRDefault="00981DDF">
      <w:pPr>
        <w:rPr>
          <w:rFonts w:ascii="Times New Roman" w:hAnsi="Times New Roman" w:cs="Times New Roman"/>
        </w:rPr>
      </w:pPr>
      <w:r>
        <w:rPr>
          <w:rFonts w:ascii="Times New Roman" w:hAnsi="Times New Roman" w:cs="Times New Roman"/>
        </w:rPr>
        <w:t>“</w:t>
      </w:r>
      <w:r w:rsidR="00FC4BFE" w:rsidRPr="00981DDF">
        <w:rPr>
          <w:rFonts w:ascii="Times New Roman" w:hAnsi="Times New Roman" w:cs="Times New Roman"/>
        </w:rPr>
        <w:t>The success of the molecular replacement method drops significantly as sequence identity falls below 35%</w:t>
      </w:r>
      <w:r w:rsidR="00FC4BFE" w:rsidRPr="00981DDF">
        <w:rPr>
          <w:rFonts w:ascii="Times New Roman" w:hAnsi="Times New Roman" w:cs="Times New Roman"/>
        </w:rPr>
        <w:fldChar w:fldCharType="begin" w:fldLock="1"/>
      </w:r>
      <w:r w:rsidR="00FC4BFE" w:rsidRPr="00981DDF">
        <w:rPr>
          <w:rFonts w:ascii="Times New Roman" w:hAnsi="Times New Roman" w:cs="Times New Roman"/>
        </w:rPr>
        <w:instrText xml:space="preserve">ADDIN CSL_CITATION {"citationItems":[{"id":"ITEM-1","itemData":{"DOI":"10.1107/S0907444913015291","ISSN":"09074449","PMID":"24189227","abstract":"Molecular replacement is the method of choice for X-ray crystallographic structure determination provided that suitable structural homologues are available in the PDB. Presently, there are </w:instrText>
      </w:r>
      <w:r w:rsidR="00FC4BFE" w:rsidRPr="00981DDF">
        <w:rPr>
          <w:rFonts w:ascii="Cambria Math" w:hAnsi="Cambria Math" w:cs="Cambria Math"/>
        </w:rPr>
        <w:instrText>∼</w:instrText>
      </w:r>
      <w:r w:rsidR="00FC4BFE" w:rsidRPr="00981DDF">
        <w:rPr>
          <w:rFonts w:ascii="Times New Roman" w:hAnsi="Times New Roman" w:cs="Times New Roman"/>
        </w:rPr>
        <w:instrText xml:space="preserve">80000 structures in the PDB (8074 were deposited in the year 2012 alone), of which </w:instrText>
      </w:r>
      <w:r w:rsidR="00FC4BFE" w:rsidRPr="00981DDF">
        <w:rPr>
          <w:rFonts w:ascii="Cambria Math" w:hAnsi="Cambria Math" w:cs="Cambria Math"/>
        </w:rPr>
        <w:instrText>∼</w:instrText>
      </w:r>
      <w:r w:rsidR="00FC4BFE" w:rsidRPr="00981DDF">
        <w:rPr>
          <w:rFonts w:ascii="Times New Roman" w:hAnsi="Times New Roman" w:cs="Times New Roman"/>
        </w:rPr>
        <w:instrText>70% have been solved by molecular replacement. For successful molecular replacement the model must cover at least 50% of the total structure and the Cα r.m.s.d. between the core model and the structure to be solved must be less than 2Å. Here, an approach originally implemented in the CaspR server (http://www.igs.cnrs-mrs.fr/ Caspr2/index.cgi) based on homology modelling to search for a molecular-replacement solution is discussed. How the use of as much information as possible from different sources can improve the model(s) is briefly described. The combination of structural information with distantly related sequences is crucial to optimize the multiple alignment that will define the boundaries of the core domains. PDB clusters (sequences with ≥30% identical residues) can also provide information on the eventual changes in conformation and will help to explore the relative orientations assumed by protein subdomains. Normal-mode analysis can also help in generating series of conformational models in the search for a molecular-replacement solution. Of course, finding a correct solution is only the first step and the accuracy of the identified solution is as important as the data quality to proceed through refinement. Here, some possible reasons for failure are discussed and solutions are proposed using a set of successful examples.","author":[{"dropping-particle":"","family":"Abergel","given":"Chantal","non-dropping-particle":"","parse-names":false,"suffix":""}],"container-title":"Acta Crystallographica Section D: Biological Crystallography","id":"ITEM-1","issue":"11","issued":{"date-parts":[["2013"]]},"page":"2167-2173","title":"Molecular replacement: Tricks and treats","type":"article-journal","volume":"69"},"uris":["http://www.mendeley.com/documents/?uuid=447818fe-b0f9-43c8-a6f4-62a471066bc6"]}],"mendeley":{"formattedCitation":"&lt;sup&gt;13&lt;/sup&gt;","plainTextFormattedCitation":"13"},"properties":{"noteIndex":0},"schema":"https://github.com/citation-style-language/schema/raw/master/csl-citation.json"}</w:instrText>
      </w:r>
      <w:r w:rsidR="00FC4BFE" w:rsidRPr="00981DDF">
        <w:rPr>
          <w:rFonts w:ascii="Times New Roman" w:hAnsi="Times New Roman" w:cs="Times New Roman"/>
        </w:rPr>
        <w:fldChar w:fldCharType="separate"/>
      </w:r>
      <w:r w:rsidR="00FC4BFE" w:rsidRPr="00981DDF">
        <w:rPr>
          <w:rFonts w:ascii="Times New Roman" w:hAnsi="Times New Roman" w:cs="Times New Roman"/>
          <w:noProof/>
          <w:vertAlign w:val="superscript"/>
        </w:rPr>
        <w:t>13</w:t>
      </w:r>
      <w:r w:rsidR="00FC4BFE" w:rsidRPr="00981DDF">
        <w:rPr>
          <w:rFonts w:ascii="Times New Roman" w:hAnsi="Times New Roman" w:cs="Times New Roman"/>
        </w:rPr>
        <w:fldChar w:fldCharType="end"/>
      </w:r>
      <w:r>
        <w:rPr>
          <w:rFonts w:ascii="Times New Roman" w:hAnsi="Times New Roman" w:cs="Times New Roman"/>
        </w:rPr>
        <w:t>”</w:t>
      </w:r>
    </w:p>
    <w:p w14:paraId="229A1161" w14:textId="77777777" w:rsidR="00A2354A" w:rsidRPr="00A2354A" w:rsidRDefault="00A2354A">
      <w:pPr>
        <w:rPr>
          <w:rFonts w:ascii="Times New Roman" w:hAnsi="Times New Roman" w:cs="Times New Roman"/>
          <w:noProof/>
        </w:rPr>
      </w:pPr>
      <w:r w:rsidRPr="00A2354A">
        <w:rPr>
          <w:rFonts w:ascii="Times New Roman" w:hAnsi="Times New Roman" w:cs="Times New Roman"/>
          <w:noProof/>
        </w:rPr>
        <w:t xml:space="preserve">Abergel, C. Molecular replacement: Tricks and treats. </w:t>
      </w:r>
      <w:r w:rsidRPr="00A2354A">
        <w:rPr>
          <w:rFonts w:ascii="Times New Roman" w:hAnsi="Times New Roman" w:cs="Times New Roman"/>
          <w:i/>
          <w:iCs/>
          <w:noProof/>
        </w:rPr>
        <w:t>Acta Crystallographica Section D: Biological Crystallography</w:t>
      </w:r>
      <w:r w:rsidRPr="00A2354A">
        <w:rPr>
          <w:rFonts w:ascii="Times New Roman" w:hAnsi="Times New Roman" w:cs="Times New Roman"/>
          <w:noProof/>
        </w:rPr>
        <w:t xml:space="preserve">. </w:t>
      </w:r>
      <w:r w:rsidRPr="00A2354A">
        <w:rPr>
          <w:rFonts w:ascii="Times New Roman" w:hAnsi="Times New Roman" w:cs="Times New Roman"/>
          <w:b/>
          <w:bCs/>
          <w:noProof/>
        </w:rPr>
        <w:t>69</w:t>
      </w:r>
      <w:r w:rsidRPr="00A2354A">
        <w:rPr>
          <w:rFonts w:ascii="Times New Roman" w:hAnsi="Times New Roman" w:cs="Times New Roman"/>
          <w:noProof/>
        </w:rPr>
        <w:t xml:space="preserve"> (11), 2167–2173 (2013).</w:t>
      </w:r>
    </w:p>
    <w:p w14:paraId="3FEA58C1" w14:textId="238E3BD5" w:rsidR="001C5CE7" w:rsidRPr="002B1AA1" w:rsidRDefault="000252BD">
      <w:pPr>
        <w:rPr>
          <w:rFonts w:ascii="Times New Roman" w:hAnsi="Times New Roman" w:cs="Times New Roman"/>
          <w:b/>
          <w:i/>
        </w:rPr>
      </w:pPr>
      <w:r w:rsidRPr="00B0656E">
        <w:rPr>
          <w:rFonts w:ascii="Times New Roman" w:hAnsi="Times New Roman" w:cs="Times New Roman"/>
        </w:rPr>
        <w:br/>
      </w:r>
      <w:r w:rsidR="001C5CE7" w:rsidRPr="002B1AA1">
        <w:rPr>
          <w:rFonts w:ascii="Times New Roman" w:hAnsi="Times New Roman" w:cs="Times New Roman"/>
          <w:b/>
          <w:i/>
        </w:rPr>
        <w:t>“Reviewer 3, Comment 6:</w:t>
      </w:r>
      <w:r w:rsidRPr="002B1AA1">
        <w:rPr>
          <w:rFonts w:ascii="Times New Roman" w:hAnsi="Times New Roman" w:cs="Times New Roman"/>
        </w:rPr>
        <w:t xml:space="preserve"> </w:t>
      </w:r>
      <w:r w:rsidRPr="002B1AA1">
        <w:rPr>
          <w:rFonts w:ascii="Times New Roman" w:hAnsi="Times New Roman" w:cs="Times New Roman"/>
          <w:b/>
          <w:i/>
        </w:rPr>
        <w:t xml:space="preserve">I would also suggest to mention ab-initio methods as introduced by the </w:t>
      </w:r>
      <w:proofErr w:type="spellStart"/>
      <w:r w:rsidRPr="002B1AA1">
        <w:rPr>
          <w:rFonts w:ascii="Times New Roman" w:hAnsi="Times New Roman" w:cs="Times New Roman"/>
          <w:b/>
          <w:i/>
        </w:rPr>
        <w:t>Uson</w:t>
      </w:r>
      <w:proofErr w:type="spellEnd"/>
      <w:r w:rsidRPr="002B1AA1">
        <w:rPr>
          <w:rFonts w:ascii="Times New Roman" w:hAnsi="Times New Roman" w:cs="Times New Roman"/>
          <w:b/>
          <w:i/>
        </w:rPr>
        <w:t xml:space="preserve"> and the Read groups (Rodriguez, D et al. 2009l Proper K et al, 2014; </w:t>
      </w:r>
      <w:proofErr w:type="spellStart"/>
      <w:r w:rsidRPr="002B1AA1">
        <w:rPr>
          <w:rFonts w:ascii="Times New Roman" w:hAnsi="Times New Roman" w:cs="Times New Roman"/>
          <w:b/>
          <w:i/>
        </w:rPr>
        <w:t>Uson</w:t>
      </w:r>
      <w:proofErr w:type="spellEnd"/>
      <w:r w:rsidRPr="002B1AA1">
        <w:rPr>
          <w:rFonts w:ascii="Times New Roman" w:hAnsi="Times New Roman" w:cs="Times New Roman"/>
          <w:b/>
          <w:i/>
        </w:rPr>
        <w:t xml:space="preserve"> &amp; </w:t>
      </w:r>
      <w:proofErr w:type="spellStart"/>
      <w:r w:rsidRPr="002B1AA1">
        <w:rPr>
          <w:rFonts w:ascii="Times New Roman" w:hAnsi="Times New Roman" w:cs="Times New Roman"/>
          <w:b/>
          <w:i/>
        </w:rPr>
        <w:t>Sheldrick</w:t>
      </w:r>
      <w:proofErr w:type="spellEnd"/>
      <w:r w:rsidRPr="002B1AA1">
        <w:rPr>
          <w:rFonts w:ascii="Times New Roman" w:hAnsi="Times New Roman" w:cs="Times New Roman"/>
          <w:b/>
          <w:i/>
        </w:rPr>
        <w:t xml:space="preserve"> 2018)</w:t>
      </w:r>
      <w:r w:rsidR="001C5CE7" w:rsidRPr="002B1AA1">
        <w:rPr>
          <w:rFonts w:ascii="Times New Roman" w:hAnsi="Times New Roman" w:cs="Times New Roman"/>
          <w:b/>
          <w:i/>
        </w:rPr>
        <w:t>”</w:t>
      </w:r>
    </w:p>
    <w:p w14:paraId="5DD7CDBF" w14:textId="44C0EC37" w:rsidR="00163171" w:rsidRPr="002B1AA1" w:rsidRDefault="00163171">
      <w:pPr>
        <w:rPr>
          <w:rFonts w:ascii="Times New Roman" w:hAnsi="Times New Roman" w:cs="Times New Roman"/>
        </w:rPr>
      </w:pPr>
      <w:r w:rsidRPr="002B1AA1">
        <w:rPr>
          <w:rFonts w:ascii="Times New Roman" w:hAnsi="Times New Roman" w:cs="Times New Roman"/>
        </w:rPr>
        <w:t xml:space="preserve">A short section that refers to </w:t>
      </w:r>
      <w:r w:rsidRPr="002B1AA1">
        <w:rPr>
          <w:rFonts w:ascii="Times New Roman" w:hAnsi="Times New Roman" w:cs="Times New Roman"/>
          <w:i/>
        </w:rPr>
        <w:t>ab-</w:t>
      </w:r>
      <w:proofErr w:type="spellStart"/>
      <w:r w:rsidRPr="002B1AA1">
        <w:rPr>
          <w:rFonts w:ascii="Times New Roman" w:hAnsi="Times New Roman" w:cs="Times New Roman"/>
          <w:i/>
        </w:rPr>
        <w:t>inito</w:t>
      </w:r>
      <w:proofErr w:type="spellEnd"/>
      <w:r w:rsidRPr="002B1AA1">
        <w:rPr>
          <w:rFonts w:ascii="Times New Roman" w:hAnsi="Times New Roman" w:cs="Times New Roman"/>
        </w:rPr>
        <w:t xml:space="preserve"> methods has been added to the introduction and has been referenced appropriately. It now reads as follows:</w:t>
      </w:r>
    </w:p>
    <w:p w14:paraId="3832E355" w14:textId="578A8284" w:rsidR="00CC41A1" w:rsidRDefault="00DA3819">
      <w:pPr>
        <w:rPr>
          <w:rFonts w:ascii="Times New Roman" w:hAnsi="Times New Roman" w:cs="Times New Roman"/>
        </w:rPr>
      </w:pPr>
      <w:r>
        <w:rPr>
          <w:rFonts w:ascii="Times New Roman" w:hAnsi="Times New Roman" w:cs="Times New Roman"/>
        </w:rPr>
        <w:t>“</w:t>
      </w:r>
      <w:r w:rsidR="00CC41A1" w:rsidRPr="00DA3819">
        <w:rPr>
          <w:rFonts w:ascii="Times New Roman" w:hAnsi="Times New Roman" w:cs="Times New Roman"/>
        </w:rPr>
        <w:t xml:space="preserve">In the absence of a suitable homology model, </w:t>
      </w:r>
      <w:r w:rsidR="00CC41A1" w:rsidRPr="00DA3819">
        <w:rPr>
          <w:rFonts w:ascii="Times New Roman" w:hAnsi="Times New Roman" w:cs="Times New Roman"/>
          <w:i/>
          <w:iCs/>
        </w:rPr>
        <w:t>ab initio</w:t>
      </w:r>
      <w:r w:rsidR="00CC41A1" w:rsidRPr="00DA3819">
        <w:rPr>
          <w:rFonts w:ascii="Times New Roman" w:hAnsi="Times New Roman" w:cs="Times New Roman"/>
        </w:rPr>
        <w:t xml:space="preserve"> methods, such as ARCIMBOLDO</w:t>
      </w:r>
      <w:r w:rsidR="00CC41A1" w:rsidRPr="00DA3819">
        <w:rPr>
          <w:rFonts w:ascii="Times New Roman" w:hAnsi="Times New Roman" w:cs="Times New Roman"/>
        </w:rPr>
        <w:fldChar w:fldCharType="begin" w:fldLock="1"/>
      </w:r>
      <w:r w:rsidR="00CC41A1" w:rsidRPr="00DA3819">
        <w:rPr>
          <w:rFonts w:ascii="Times New Roman" w:hAnsi="Times New Roman" w:cs="Times New Roman"/>
        </w:rPr>
        <w:instrText>ADDIN CSL_CITATION {"citationItems":[{"id":"ITEM-1","itemData":{"DOI":"10.1107/S1399004714007603","ISSN":"13990047","PMID":"24914984","abstract":"Protein-DNA interactions play a major role in all aspects of genetic activity within an organism, such as transcription, packaging, rearrangement, replication and repair. The molecular detail of protein-DNA interactions can be best visualized through crystallography, and structures emphasizing insight into the principles of binding and base-sequence recognition are essential to understanding the subtleties of the underlying mechanisms. An increasing number of high-quality DNA-binding protein structure determinations have been witnessed despite the fact that the crystallographic particularities of nucleic acids tend to pose specific challenges to methods primarily developed for proteins. Crystallographic structure solution of protein-DNA complexes therefore remains a challenging area that is in need of optimized experimental and computational methods. The potential of the structure-solution program ARCIMBOLDO for the solution of protein-DNA complexes has therefore been assessed. The method is based on the combination of locating small, very accurate fragments using the program Phaser and density modification with the program SHELXE. Whereas for typical proteins main-chain α-helices provide the ideal, almost ubiquitous, small fragments to start searches, in the case of DNA complexes the binding motifs and DNA double helix constitute suitable search fragments. The aim of this work is to provide an effective library of search fragments as well as to determine the optimal ARCIMBOLDO strategy for the solution of this class of structures. © 2014 International Union of Crystallography.","author":[{"dropping-particle":"","family":"Pröpper","given":"Kevin","non-dropping-particle":"","parse-names":false,"suffix":""},{"dropping-particle":"","family":"Meindl","given":"Kathrin","non-dropping-particle":"","parse-names":false,"suffix":""},{"dropping-particle":"","family":"Sammito","given":"Massimo","non-dropping-particle":"","parse-names":false,"suffix":""},{"dropping-particle":"","family":"Dittrich","given":"Birger","non-dropping-particle":"","parse-names":false,"suffix":""},{"dropping-particle":"","family":"Sheldrick","given":"George M.","non-dropping-particle":"","parse-names":false,"suffix":""},{"dropping-particle":"","family":"Pohl","given":"Ehmke","non-dropping-particle":"","parse-names":false,"suffix":""},{"dropping-particle":"","family":"Usón","given":"Isabel","non-dropping-particle":"","parse-names":false,"suffix":""}],"container-title":"Acta Crystallographica Section D: Biological Crystallography","id":"ITEM-1","issue":"6","issued":{"date-parts":[["2014"]]},"page":"1743-1757","title":"Structure solution of DNA-binding proteins and complexes with ARCIMBOLDO libraries","type":"article-journal","volume":"70"},"uris":["http://www.mendeley.com/documents/?uuid=76fb7e2e-80e9-4301-9dbd-8504fe266a3c","http://www.mendeley.com/documents/?uuid=a94ed099-cf31-431c-9d7d-12a97b08870f"]},{"id":"ITEM-2","itemData":{"DOI":"10.1038/nmeth.1365","ISSN":"15487091","PMID":"19684596","abstract":"Ab initio macromolecular phasing has been so far limited to small proteins diffracting at atomic resolution (beyond 1.2 Å) unless heavy atoms are present. We describe a general ab initio phasing method for 2 Å data, based on combination of localizing model fragments such as small á-helices with Phaser and density modification with SHELXE. We implemented this approach in the program Arcimboldo to solve a 222-amino-acid structure at 1.95 Å.","author":[{"dropping-particle":"","family":"Rodríguez","given":"Dayté D.","non-dropping-particle":"","parse-names":false,"suffix":""},{"dropping-particle":"","family":"Grosse","given":"Christian","non-dropping-particle":"","parse-names":false,"suffix":""},{"dropping-particle":"","family":"Himmel","given":"Sebastian","non-dropping-particle":"","parse-names":false,"suffix":""},{"dropping-particle":"","family":"González","given":"César","non-dropping-particle":"","parse-names":false,"suffix":""},{"dropping-particle":"","family":"Ilarduya","given":"Iñaki M.","non-dropping-particle":"de","parse-names":false,"suffix":""},{"dropping-particle":"","family":"Becker","given":"Stefan","non-dropping-particle":"","parse-names":false,"suffix":""},{"dropping-particle":"","family":"Sheldrick","given":"George M.","non-dropping-particle":"","parse-names":false,"suffix":""},{"dropping-particle":"","family":"Usón","given":"Isabel","non-dropping-particle":"","parse-names":false,"suffix":""}],"container-title":"Nature Methods","id":"ITEM-2","issue":"9","issued":{"date-parts":[["2009"]]},"page":"651-653","title":"Crystallographic ab initio protein structure solution below atomic resolution","type":"article-journal","volume":"6"},"uris":["http://www.mendeley.com/documents/?uuid=c8c99ee5-e456-4ba9-81f9-4d334551837c","http://www.mendeley.com/documents/?uuid=99134279-ae9a-4172-8699-153914704add"]}],"mendeley":{"formattedCitation":"&lt;sup&gt;14, 15&lt;/sup&gt;","plainTextFormattedCitation":"14, 15","previouslyFormattedCitation":"&lt;sup&gt;14, 15&lt;/sup&gt;"},"properties":{"noteIndex":0},"schema":"https://github.com/citation-style-language/schema/raw/master/csl-citation.json"}</w:instrText>
      </w:r>
      <w:r w:rsidR="00CC41A1" w:rsidRPr="00DA3819">
        <w:rPr>
          <w:rFonts w:ascii="Times New Roman" w:hAnsi="Times New Roman" w:cs="Times New Roman"/>
        </w:rPr>
        <w:fldChar w:fldCharType="separate"/>
      </w:r>
      <w:r w:rsidR="00CC41A1" w:rsidRPr="00DA3819">
        <w:rPr>
          <w:rFonts w:ascii="Times New Roman" w:hAnsi="Times New Roman" w:cs="Times New Roman"/>
          <w:noProof/>
          <w:vertAlign w:val="superscript"/>
        </w:rPr>
        <w:t>14, 15</w:t>
      </w:r>
      <w:r w:rsidR="00CC41A1" w:rsidRPr="00DA3819">
        <w:rPr>
          <w:rFonts w:ascii="Times New Roman" w:hAnsi="Times New Roman" w:cs="Times New Roman"/>
        </w:rPr>
        <w:fldChar w:fldCharType="end"/>
      </w:r>
      <w:r w:rsidR="00CC41A1" w:rsidRPr="00DA3819">
        <w:rPr>
          <w:rFonts w:ascii="Times New Roman" w:hAnsi="Times New Roman" w:cs="Times New Roman"/>
        </w:rPr>
        <w:t xml:space="preserve"> and AMPLE</w:t>
      </w:r>
      <w:r w:rsidR="00CC41A1" w:rsidRPr="00DA3819">
        <w:rPr>
          <w:rFonts w:ascii="Times New Roman" w:hAnsi="Times New Roman" w:cs="Times New Roman"/>
        </w:rPr>
        <w:fldChar w:fldCharType="begin" w:fldLock="1"/>
      </w:r>
      <w:r w:rsidR="00CC41A1" w:rsidRPr="00DA3819">
        <w:rPr>
          <w:rFonts w:ascii="Times New Roman" w:hAnsi="Times New Roman" w:cs="Times New Roman"/>
        </w:rPr>
        <w:instrText>ADDIN CSL_CITATION {"citationItems":[{"id":"ITEM-1","itemData":{"DOI":"10.1107/S0907444912039194","ISBN":"1399004714006","ISSN":"09074449","PMID":"23151627","abstract":"Protein ab initio models predicted from sequence data alone can enable the elucidation of crystal structures by molecular replacement. However, the calculation of such ab initio models is typically computationally expensive. Here, a computational pipeline based on the clustering and truncation of cheaply obtained ab initio models for the preparation of structure ensembles is described. Clustering is used to select models and to quantitatively predict their local accuracy, allowing rational truncation of predicted inaccurate regions. The resulting ensembles, with or without rapidly added side chains, solved 43% of all test cases, with an 80% success rate for all- proteins. A program implementing this approach, AMPLE, is included in the CCP4 suite of programs. It only requires the input of a FASTA sequence file and a diffraction data file. It carries out the modelling using locally installed Rosetta, creates search ensembles and automatically performs molecular replacement and model rebuilding.© 2012 International Union of Crystallography Printed in Singapore - all rights reserved.","author":[{"dropping-particle":"","family":"Bibby","given":"Jaclyn","non-dropping-particle":"","parse-names":false,"suffix":""},{"dropping-particle":"","family":"Keegan","given":"Ronan M.","non-dropping-particle":"","parse-names":false,"suffix":""},{"dropping-particle":"","family":"Mayans","given":"Olga","non-dropping-particle":"","parse-names":false,"suffix":""},{"dropping-particle":"","family":"Winn","given":"Martyn D.","non-dropping-particle":"","parse-names":false,"suffix":""},{"dropping-particle":"","family":"Rigden","given":"Daniel J.","non-dropping-particle":"","parse-names":false,"suffix":""}],"container-title":"Acta Crystallographica Section D: Biological Crystallography","id":"ITEM-1","issue":"12","issued":{"date-parts":[["2012"]]},"page":"1622-1631","title":"AMPLE: A cluster-and-truncate approach to solve the crystal structures of small proteins using rapidly computed ab initio models","type":"article-journal","volume":"68"},"uris":["http://www.mendeley.com/documents/?uuid=10693a6e-0cff-4cee-9758-eefc0e874717"]}],"mendeley":{"formattedCitation":"&lt;sup&gt;16&lt;/sup&gt;","plainTextFormattedCitation":"16","previouslyFormattedCitation":"&lt;sup&gt;16&lt;/sup&gt;"},"properties":{"noteIndex":0},"schema":"https://github.com/citation-style-language/schema/raw/master/csl-citation.json"}</w:instrText>
      </w:r>
      <w:r w:rsidR="00CC41A1" w:rsidRPr="00DA3819">
        <w:rPr>
          <w:rFonts w:ascii="Times New Roman" w:hAnsi="Times New Roman" w:cs="Times New Roman"/>
        </w:rPr>
        <w:fldChar w:fldCharType="separate"/>
      </w:r>
      <w:r w:rsidR="00CC41A1" w:rsidRPr="00DA3819">
        <w:rPr>
          <w:rFonts w:ascii="Times New Roman" w:hAnsi="Times New Roman" w:cs="Times New Roman"/>
          <w:noProof/>
          <w:vertAlign w:val="superscript"/>
        </w:rPr>
        <w:t>16</w:t>
      </w:r>
      <w:r w:rsidR="00CC41A1" w:rsidRPr="00DA3819">
        <w:rPr>
          <w:rFonts w:ascii="Times New Roman" w:hAnsi="Times New Roman" w:cs="Times New Roman"/>
        </w:rPr>
        <w:fldChar w:fldCharType="end"/>
      </w:r>
      <w:r w:rsidR="00CC41A1" w:rsidRPr="00DA3819">
        <w:rPr>
          <w:rFonts w:ascii="Times New Roman" w:hAnsi="Times New Roman" w:cs="Times New Roman"/>
        </w:rPr>
        <w:t>, can be tested. These methods use computationally predicted models or fragments as starting points for molecular replacement. AMPLE, which uses predicted decoys models as starting points, struggles to solve structures of large (&gt;100 residues) proteins and proteins containing predominately β-sheets. ARCIMBOLDO</w:t>
      </w:r>
      <w:r w:rsidR="000C0ADD">
        <w:rPr>
          <w:rFonts w:ascii="Times New Roman" w:hAnsi="Times New Roman" w:cs="Times New Roman"/>
        </w:rPr>
        <w:t>,</w:t>
      </w:r>
      <w:r w:rsidR="00CC41A1" w:rsidRPr="00DA3819">
        <w:rPr>
          <w:rFonts w:ascii="Times New Roman" w:hAnsi="Times New Roman" w:cs="Times New Roman"/>
        </w:rPr>
        <w:t xml:space="preserve"> which attempts to fit small fragments to extend into a larger structure</w:t>
      </w:r>
      <w:r w:rsidR="000C0ADD">
        <w:rPr>
          <w:rFonts w:ascii="Times New Roman" w:hAnsi="Times New Roman" w:cs="Times New Roman"/>
        </w:rPr>
        <w:t>,</w:t>
      </w:r>
      <w:r w:rsidR="00CC41A1" w:rsidRPr="00DA3819">
        <w:rPr>
          <w:rFonts w:ascii="Times New Roman" w:hAnsi="Times New Roman" w:cs="Times New Roman"/>
        </w:rPr>
        <w:t xml:space="preserve"> is limited to high resolution data (</w:t>
      </w:r>
      <w:r w:rsidR="00FB3EC5">
        <w:rPr>
          <w:rFonts w:ascii="Times New Roman" w:hAnsi="Times New Roman" w:cs="Times New Roman"/>
        </w:rPr>
        <w:t>≤</w:t>
      </w:r>
      <w:r w:rsidR="00CC41A1" w:rsidRPr="00DA3819">
        <w:rPr>
          <w:rFonts w:ascii="Times New Roman" w:hAnsi="Times New Roman" w:cs="Times New Roman"/>
        </w:rPr>
        <w:t xml:space="preserve">2 Å) and </w:t>
      </w:r>
      <w:r w:rsidR="000C0ADD">
        <w:rPr>
          <w:rFonts w:ascii="Times New Roman" w:hAnsi="Times New Roman" w:cs="Times New Roman"/>
        </w:rPr>
        <w:t xml:space="preserve">by </w:t>
      </w:r>
      <w:r w:rsidR="00CC41A1" w:rsidRPr="00DA3819">
        <w:rPr>
          <w:rFonts w:ascii="Times New Roman" w:hAnsi="Times New Roman" w:cs="Times New Roman"/>
        </w:rPr>
        <w:t>the ability of algorithms to expand the fragments into a full structure.</w:t>
      </w:r>
      <w:r>
        <w:rPr>
          <w:rFonts w:ascii="Times New Roman" w:hAnsi="Times New Roman" w:cs="Times New Roman"/>
        </w:rPr>
        <w:t>”</w:t>
      </w:r>
    </w:p>
    <w:p w14:paraId="2AF4AD65" w14:textId="1683793B" w:rsidR="00417D7F" w:rsidRPr="00DA3819" w:rsidRDefault="00417D7F">
      <w:pPr>
        <w:rPr>
          <w:rFonts w:ascii="Times New Roman" w:hAnsi="Times New Roman" w:cs="Times New Roman"/>
          <w:color w:val="00B050"/>
        </w:rPr>
      </w:pPr>
      <w:r>
        <w:rPr>
          <w:rFonts w:ascii="Times New Roman" w:hAnsi="Times New Roman" w:cs="Times New Roman"/>
        </w:rPr>
        <w:t xml:space="preserve">In the new section about ab-initio methods, we have </w:t>
      </w:r>
      <w:proofErr w:type="gramStart"/>
      <w:r>
        <w:rPr>
          <w:rFonts w:ascii="Times New Roman" w:hAnsi="Times New Roman" w:cs="Times New Roman"/>
        </w:rPr>
        <w:t>reference</w:t>
      </w:r>
      <w:proofErr w:type="gramEnd"/>
      <w:r>
        <w:rPr>
          <w:rFonts w:ascii="Times New Roman" w:hAnsi="Times New Roman" w:cs="Times New Roman"/>
        </w:rPr>
        <w:t xml:space="preserve"> the following papers</w:t>
      </w:r>
      <w:r w:rsidR="006551C6">
        <w:rPr>
          <w:rFonts w:ascii="Times New Roman" w:hAnsi="Times New Roman" w:cs="Times New Roman"/>
        </w:rPr>
        <w:t>:</w:t>
      </w:r>
    </w:p>
    <w:p w14:paraId="29135D66" w14:textId="77777777" w:rsidR="00A2354A" w:rsidRPr="00A2354A" w:rsidRDefault="00A2354A">
      <w:pPr>
        <w:rPr>
          <w:rFonts w:ascii="Times New Roman" w:hAnsi="Times New Roman" w:cs="Times New Roman"/>
          <w:noProof/>
        </w:rPr>
      </w:pPr>
      <w:r w:rsidRPr="00A2354A">
        <w:rPr>
          <w:rFonts w:ascii="Times New Roman" w:hAnsi="Times New Roman" w:cs="Times New Roman"/>
          <w:noProof/>
        </w:rPr>
        <w:t xml:space="preserve">Rodríguez, D.D. </w:t>
      </w:r>
      <w:r w:rsidRPr="00A2354A">
        <w:rPr>
          <w:rFonts w:ascii="Times New Roman" w:hAnsi="Times New Roman" w:cs="Times New Roman"/>
          <w:i/>
          <w:iCs/>
          <w:noProof/>
        </w:rPr>
        <w:t>et al.</w:t>
      </w:r>
      <w:r w:rsidRPr="00A2354A">
        <w:rPr>
          <w:rFonts w:ascii="Times New Roman" w:hAnsi="Times New Roman" w:cs="Times New Roman"/>
          <w:noProof/>
        </w:rPr>
        <w:t xml:space="preserve"> Crystallographic ab initio protein structure solution below atomic resolution. </w:t>
      </w:r>
      <w:r w:rsidRPr="00A2354A">
        <w:rPr>
          <w:rFonts w:ascii="Times New Roman" w:hAnsi="Times New Roman" w:cs="Times New Roman"/>
          <w:i/>
          <w:iCs/>
          <w:noProof/>
        </w:rPr>
        <w:t>Nature Methods</w:t>
      </w:r>
      <w:r w:rsidRPr="00A2354A">
        <w:rPr>
          <w:rFonts w:ascii="Times New Roman" w:hAnsi="Times New Roman" w:cs="Times New Roman"/>
          <w:noProof/>
        </w:rPr>
        <w:t xml:space="preserve">. </w:t>
      </w:r>
      <w:r w:rsidRPr="00A2354A">
        <w:rPr>
          <w:rFonts w:ascii="Times New Roman" w:hAnsi="Times New Roman" w:cs="Times New Roman"/>
          <w:b/>
          <w:bCs/>
          <w:noProof/>
        </w:rPr>
        <w:t>6</w:t>
      </w:r>
      <w:r w:rsidRPr="00A2354A">
        <w:rPr>
          <w:rFonts w:ascii="Times New Roman" w:hAnsi="Times New Roman" w:cs="Times New Roman"/>
          <w:noProof/>
        </w:rPr>
        <w:t xml:space="preserve"> (9), 651–653 (2009).</w:t>
      </w:r>
    </w:p>
    <w:p w14:paraId="6C611A87" w14:textId="77777777" w:rsidR="00A2354A" w:rsidRPr="00A2354A" w:rsidRDefault="00A2354A">
      <w:pPr>
        <w:rPr>
          <w:rFonts w:ascii="Times New Roman" w:hAnsi="Times New Roman" w:cs="Times New Roman"/>
          <w:noProof/>
        </w:rPr>
      </w:pPr>
      <w:r w:rsidRPr="00A2354A">
        <w:rPr>
          <w:rFonts w:ascii="Times New Roman" w:hAnsi="Times New Roman" w:cs="Times New Roman"/>
          <w:noProof/>
        </w:rPr>
        <w:t xml:space="preserve">Pröpper, K. </w:t>
      </w:r>
      <w:r w:rsidRPr="00A2354A">
        <w:rPr>
          <w:rFonts w:ascii="Times New Roman" w:hAnsi="Times New Roman" w:cs="Times New Roman"/>
          <w:i/>
          <w:iCs/>
          <w:noProof/>
        </w:rPr>
        <w:t>et al.</w:t>
      </w:r>
      <w:r w:rsidRPr="00A2354A">
        <w:rPr>
          <w:rFonts w:ascii="Times New Roman" w:hAnsi="Times New Roman" w:cs="Times New Roman"/>
          <w:noProof/>
        </w:rPr>
        <w:t xml:space="preserve"> Structure solution of DNA-binding proteins and complexes with ARCIMBOLDO libraries. </w:t>
      </w:r>
      <w:r w:rsidRPr="00A2354A">
        <w:rPr>
          <w:rFonts w:ascii="Times New Roman" w:hAnsi="Times New Roman" w:cs="Times New Roman"/>
          <w:i/>
          <w:iCs/>
          <w:noProof/>
        </w:rPr>
        <w:t>Acta Crystallographica Section D: Biological Crystallography</w:t>
      </w:r>
      <w:r w:rsidRPr="00A2354A">
        <w:rPr>
          <w:rFonts w:ascii="Times New Roman" w:hAnsi="Times New Roman" w:cs="Times New Roman"/>
          <w:noProof/>
        </w:rPr>
        <w:t xml:space="preserve">. </w:t>
      </w:r>
      <w:r w:rsidRPr="00A2354A">
        <w:rPr>
          <w:rFonts w:ascii="Times New Roman" w:hAnsi="Times New Roman" w:cs="Times New Roman"/>
          <w:b/>
          <w:bCs/>
          <w:noProof/>
        </w:rPr>
        <w:t>70</w:t>
      </w:r>
      <w:r w:rsidRPr="00A2354A">
        <w:rPr>
          <w:rFonts w:ascii="Times New Roman" w:hAnsi="Times New Roman" w:cs="Times New Roman"/>
          <w:noProof/>
        </w:rPr>
        <w:t xml:space="preserve"> (6), 1743–1757 (2014).</w:t>
      </w:r>
    </w:p>
    <w:p w14:paraId="79AD598E" w14:textId="0B58E54B" w:rsidR="0094051C" w:rsidRPr="0094051C" w:rsidRDefault="0094051C">
      <w:pPr>
        <w:rPr>
          <w:rFonts w:ascii="Times New Roman" w:hAnsi="Times New Roman" w:cs="Times New Roman"/>
          <w:noProof/>
        </w:rPr>
      </w:pPr>
      <w:r w:rsidRPr="0094051C">
        <w:rPr>
          <w:rFonts w:ascii="Times New Roman" w:hAnsi="Times New Roman" w:cs="Times New Roman"/>
          <w:noProof/>
        </w:rPr>
        <w:t xml:space="preserve">Bibby, J., Keegan, R.M., Mayans, O., Winn, M.D., Rigden, D.J. AMPLE: A cluster-and-truncate approach to solve the crystal structures of small proteins using rapidly computed ab initio models. </w:t>
      </w:r>
      <w:r w:rsidRPr="0094051C">
        <w:rPr>
          <w:rFonts w:ascii="Times New Roman" w:hAnsi="Times New Roman" w:cs="Times New Roman"/>
          <w:i/>
          <w:iCs/>
          <w:noProof/>
        </w:rPr>
        <w:t>Acta Crystallographica Section D: Biological Crystallography</w:t>
      </w:r>
      <w:r w:rsidRPr="0094051C">
        <w:rPr>
          <w:rFonts w:ascii="Times New Roman" w:hAnsi="Times New Roman" w:cs="Times New Roman"/>
          <w:noProof/>
        </w:rPr>
        <w:t xml:space="preserve">. </w:t>
      </w:r>
      <w:r w:rsidRPr="0094051C">
        <w:rPr>
          <w:rFonts w:ascii="Times New Roman" w:hAnsi="Times New Roman" w:cs="Times New Roman"/>
          <w:b/>
          <w:bCs/>
          <w:noProof/>
        </w:rPr>
        <w:t>68</w:t>
      </w:r>
      <w:r w:rsidR="00A2354A">
        <w:rPr>
          <w:rFonts w:ascii="Times New Roman" w:hAnsi="Times New Roman" w:cs="Times New Roman"/>
          <w:noProof/>
        </w:rPr>
        <w:t xml:space="preserve"> (12), 1622–1631 </w:t>
      </w:r>
      <w:r w:rsidRPr="0094051C">
        <w:rPr>
          <w:rFonts w:ascii="Times New Roman" w:hAnsi="Times New Roman" w:cs="Times New Roman"/>
          <w:noProof/>
        </w:rPr>
        <w:t>(2012).</w:t>
      </w:r>
    </w:p>
    <w:p w14:paraId="1FEF3A40" w14:textId="06AB6E26" w:rsidR="006F6FD5" w:rsidRPr="007D0180" w:rsidRDefault="000252BD">
      <w:pPr>
        <w:rPr>
          <w:rFonts w:ascii="Times New Roman" w:hAnsi="Times New Roman" w:cs="Times New Roman"/>
          <w:b/>
          <w:i/>
        </w:rPr>
      </w:pPr>
      <w:r w:rsidRPr="00A44E4F">
        <w:rPr>
          <w:rFonts w:ascii="Times New Roman" w:hAnsi="Times New Roman" w:cs="Times New Roman"/>
          <w:b/>
          <w:i/>
          <w:color w:val="00B050"/>
        </w:rPr>
        <w:br/>
      </w:r>
      <w:r w:rsidR="006F6FD5" w:rsidRPr="007D0180">
        <w:rPr>
          <w:rFonts w:ascii="Times New Roman" w:hAnsi="Times New Roman" w:cs="Times New Roman"/>
          <w:b/>
          <w:i/>
        </w:rPr>
        <w:t>“Reviewer 3</w:t>
      </w:r>
      <w:r w:rsidR="003E4310" w:rsidRPr="007D0180">
        <w:rPr>
          <w:rFonts w:ascii="Times New Roman" w:hAnsi="Times New Roman" w:cs="Times New Roman"/>
          <w:b/>
          <w:i/>
        </w:rPr>
        <w:t>,</w:t>
      </w:r>
      <w:r w:rsidR="006F6FD5" w:rsidRPr="007D0180">
        <w:rPr>
          <w:rFonts w:ascii="Times New Roman" w:hAnsi="Times New Roman" w:cs="Times New Roman"/>
          <w:b/>
          <w:i/>
        </w:rPr>
        <w:t xml:space="preserve"> Comment 7:</w:t>
      </w:r>
      <w:r w:rsidRPr="007D0180">
        <w:rPr>
          <w:rFonts w:ascii="Times New Roman" w:hAnsi="Times New Roman" w:cs="Times New Roman"/>
        </w:rPr>
        <w:t xml:space="preserve"> </w:t>
      </w:r>
      <w:r w:rsidRPr="007D0180">
        <w:rPr>
          <w:rFonts w:ascii="Times New Roman" w:hAnsi="Times New Roman" w:cs="Times New Roman"/>
          <w:b/>
          <w:i/>
        </w:rPr>
        <w:t>At the end of introduction the authors could give the reader a better indication of what kind of crystals (</w:t>
      </w:r>
      <w:proofErr w:type="spellStart"/>
      <w:r w:rsidRPr="007D0180">
        <w:rPr>
          <w:rFonts w:ascii="Times New Roman" w:hAnsi="Times New Roman" w:cs="Times New Roman"/>
          <w:b/>
          <w:i/>
        </w:rPr>
        <w:t>ie</w:t>
      </w:r>
      <w:proofErr w:type="spellEnd"/>
      <w:r w:rsidRPr="007D0180">
        <w:rPr>
          <w:rFonts w:ascii="Times New Roman" w:hAnsi="Times New Roman" w:cs="Times New Roman"/>
          <w:b/>
          <w:i/>
        </w:rPr>
        <w:t>. minimum size) and diffraction (</w:t>
      </w:r>
      <w:proofErr w:type="spellStart"/>
      <w:r w:rsidRPr="007D0180">
        <w:rPr>
          <w:rFonts w:ascii="Times New Roman" w:hAnsi="Times New Roman" w:cs="Times New Roman"/>
          <w:b/>
          <w:i/>
        </w:rPr>
        <w:t>ie</w:t>
      </w:r>
      <w:proofErr w:type="spellEnd"/>
      <w:r w:rsidRPr="007D0180">
        <w:rPr>
          <w:rFonts w:ascii="Times New Roman" w:hAnsi="Times New Roman" w:cs="Times New Roman"/>
          <w:b/>
          <w:i/>
        </w:rPr>
        <w:t>. resolution) are</w:t>
      </w:r>
      <w:r w:rsidR="006F6FD5" w:rsidRPr="007D0180">
        <w:rPr>
          <w:rFonts w:ascii="Times New Roman" w:hAnsi="Times New Roman" w:cs="Times New Roman"/>
          <w:b/>
          <w:i/>
        </w:rPr>
        <w:t xml:space="preserve"> required for this method”</w:t>
      </w:r>
    </w:p>
    <w:p w14:paraId="510E3AE0" w14:textId="63A1539D" w:rsidR="0064042C" w:rsidRPr="0094051C" w:rsidRDefault="00653D85">
      <w:pPr>
        <w:rPr>
          <w:rFonts w:ascii="Times New Roman" w:hAnsi="Times New Roman" w:cs="Times New Roman"/>
        </w:rPr>
      </w:pPr>
      <w:r w:rsidRPr="0094051C">
        <w:rPr>
          <w:rFonts w:ascii="Times New Roman" w:hAnsi="Times New Roman" w:cs="Times New Roman"/>
        </w:rPr>
        <w:lastRenderedPageBreak/>
        <w:t xml:space="preserve">Any crystalline </w:t>
      </w:r>
      <w:r w:rsidR="00916436" w:rsidRPr="0094051C">
        <w:rPr>
          <w:rFonts w:ascii="Times New Roman" w:hAnsi="Times New Roman" w:cs="Times New Roman"/>
        </w:rPr>
        <w:t xml:space="preserve">precipitate </w:t>
      </w:r>
      <w:r w:rsidR="0094051C">
        <w:rPr>
          <w:rFonts w:ascii="Times New Roman" w:hAnsi="Times New Roman" w:cs="Times New Roman"/>
        </w:rPr>
        <w:t>can be used for this method. We have now updated the introduction to reflect this in a statement that reads as follows:</w:t>
      </w:r>
    </w:p>
    <w:p w14:paraId="6AFAF02F" w14:textId="41B16C98" w:rsidR="00483A25" w:rsidRPr="00DA3819" w:rsidRDefault="00DA3819">
      <w:pPr>
        <w:rPr>
          <w:rFonts w:ascii="Times New Roman" w:hAnsi="Times New Roman" w:cs="Times New Roman"/>
          <w:b/>
          <w:i/>
        </w:rPr>
      </w:pPr>
      <w:r>
        <w:rPr>
          <w:rFonts w:ascii="Times New Roman" w:hAnsi="Times New Roman" w:cs="Times New Roman"/>
        </w:rPr>
        <w:t>“</w:t>
      </w:r>
      <w:r w:rsidR="00483A25" w:rsidRPr="00DA3819">
        <w:rPr>
          <w:rFonts w:ascii="Times New Roman" w:hAnsi="Times New Roman" w:cs="Times New Roman"/>
        </w:rPr>
        <w:t>A prerequisite of this method is protein crystals or crystalline precipitate of the target protein, obtained from previous crystallization trials</w:t>
      </w:r>
      <w:r>
        <w:rPr>
          <w:rFonts w:ascii="Times New Roman" w:hAnsi="Times New Roman" w:cs="Times New Roman"/>
        </w:rPr>
        <w:t>”</w:t>
      </w:r>
    </w:p>
    <w:p w14:paraId="68E91444" w14:textId="5B994184" w:rsidR="00AC583F" w:rsidRPr="007D0180" w:rsidRDefault="000252BD">
      <w:pPr>
        <w:rPr>
          <w:rFonts w:ascii="Times New Roman" w:hAnsi="Times New Roman" w:cs="Times New Roman"/>
        </w:rPr>
      </w:pPr>
      <w:r w:rsidRPr="00B0656E">
        <w:rPr>
          <w:rFonts w:ascii="Times New Roman" w:hAnsi="Times New Roman" w:cs="Times New Roman"/>
        </w:rPr>
        <w:br/>
      </w:r>
      <w:r w:rsidR="003E4310" w:rsidRPr="007D0180">
        <w:rPr>
          <w:rFonts w:ascii="Times New Roman" w:hAnsi="Times New Roman" w:cs="Times New Roman"/>
          <w:b/>
          <w:i/>
        </w:rPr>
        <w:t>“Reviewer 3, Comment 8:</w:t>
      </w:r>
      <w:r w:rsidRPr="007D0180">
        <w:rPr>
          <w:rFonts w:ascii="Times New Roman" w:hAnsi="Times New Roman" w:cs="Times New Roman"/>
        </w:rPr>
        <w:t xml:space="preserve"> </w:t>
      </w:r>
      <w:r w:rsidRPr="007D0180">
        <w:rPr>
          <w:rFonts w:ascii="Times New Roman" w:hAnsi="Times New Roman" w:cs="Times New Roman"/>
          <w:b/>
          <w:i/>
        </w:rPr>
        <w:t>When Auto-Rickshaw is described the relevant paper should be cited, however, it should be emphasised that this experimental method can be used for any other pipeline. The reader should be aware that the experimental phasing is not restricted to one program package</w:t>
      </w:r>
      <w:r w:rsidR="003E4310" w:rsidRPr="007D0180">
        <w:rPr>
          <w:rFonts w:ascii="Times New Roman" w:hAnsi="Times New Roman" w:cs="Times New Roman"/>
          <w:b/>
          <w:i/>
        </w:rPr>
        <w:t>”</w:t>
      </w:r>
      <w:r w:rsidRPr="007D0180">
        <w:rPr>
          <w:rFonts w:ascii="Times New Roman" w:hAnsi="Times New Roman" w:cs="Times New Roman"/>
        </w:rPr>
        <w:br/>
      </w:r>
    </w:p>
    <w:p w14:paraId="45CDE2EA" w14:textId="582B2BBA" w:rsidR="00504884" w:rsidRPr="007D0180" w:rsidRDefault="00504884" w:rsidP="00504884">
      <w:pPr>
        <w:rPr>
          <w:rFonts w:ascii="Times New Roman" w:hAnsi="Times New Roman" w:cs="Times New Roman"/>
        </w:rPr>
      </w:pPr>
      <w:r w:rsidRPr="007D0180">
        <w:rPr>
          <w:rFonts w:ascii="Times New Roman" w:hAnsi="Times New Roman" w:cs="Times New Roman"/>
        </w:rPr>
        <w:t>We have amended our introduction to include alternative pipelines apart from Auto-Rickshaw. It now reads as follows:</w:t>
      </w:r>
    </w:p>
    <w:p w14:paraId="6F1A0DF6" w14:textId="581CBC2D" w:rsidR="00086EE0" w:rsidRPr="007946BA" w:rsidRDefault="00DA3819" w:rsidP="00086EE0">
      <w:pPr>
        <w:rPr>
          <w:rFonts w:ascii="Times New Roman" w:hAnsi="Times New Roman" w:cs="Times New Roman"/>
        </w:rPr>
      </w:pPr>
      <w:r>
        <w:rPr>
          <w:rFonts w:ascii="Times New Roman" w:hAnsi="Times New Roman" w:cs="Times New Roman"/>
        </w:rPr>
        <w:t>“</w:t>
      </w:r>
      <w:r w:rsidR="00086EE0" w:rsidRPr="007946BA">
        <w:rPr>
          <w:rFonts w:ascii="Times New Roman" w:hAnsi="Times New Roman" w:cs="Times New Roman"/>
        </w:rPr>
        <w:t>Structure solution using the highly automated Auto-Rickshaw structure determination pipeline is described, specifically tailored for the I3C phasing compound. There exists other automated pipelines that can be used such as AutoSol</w:t>
      </w:r>
      <w:r w:rsidR="00086EE0" w:rsidRPr="007946BA">
        <w:rPr>
          <w:rFonts w:ascii="Times New Roman" w:hAnsi="Times New Roman" w:cs="Times New Roman"/>
        </w:rPr>
        <w:fldChar w:fldCharType="begin" w:fldLock="1"/>
      </w:r>
      <w:r w:rsidR="00086EE0" w:rsidRPr="007946BA">
        <w:rPr>
          <w:rFonts w:ascii="Times New Roman" w:hAnsi="Times New Roman" w:cs="Times New Roman"/>
        </w:rPr>
        <w:instrText>ADDIN CSL_CITATION {"citationItems":[{"id":"ITEM-1","itemData":{"DOI":"10.1107/S0907444909012098","ISSN":"09074449","PMID":"19465773","abstract":"Estimates of the quality of experimental maps are important in many stages of structure determination of macromolecules. Map quality is defined here as the correlation between a map and the corresponding map obtained using phases from the final refined model. Here, ten different measures of experimental map quality were examined using a set of 1359 maps calculated by re-analysis of 246 solved MAD, SAD and MIR data sets. A simple Bayesian approach to estimation of map quality from one or more measures is presented. It was found that a Bayesian estimator based on the skewness of the density values in an electron-density map is the most accurate of the ten individual Bayesian estimators of map quality examined, with a correlation between estimated and actual map quality of 0.90. A combination of the skewness of electron density with the local correlation of r.m.s. density gives a further improvement in estimating map quality, with an overall correlation coefficient of 0.92. The PHENIX AutoSol wizard carries out automated structure solution based on any combination of SAD, MAD, SIR or MIR data sets. The wizard is based on tools from the PHENIX package and uses the Bayesian estimates of map quality described here to choose the highest quality solutions after experimental phasing. © 2009 International Union of Crystallography.","author":[{"dropping-particle":"","family":"Terwilliger","given":"Thomas C.","non-dropping-particle":"","parse-names":false,"suffix":""},{"dropping-particle":"","family":"Adams","given":"Paul D.","non-dropping-particle":"","parse-names":false,"suffix":""},{"dropping-particle":"","family":"Read","given":"Randy J.","non-dropping-particle":"","parse-names":false,"suffix":""},{"dropping-particle":"","family":"McCoy","given":"Airlie J.","non-dropping-particle":"","parse-names":false,"suffix":""},{"dropping-particle":"","family":"Moriarty","given":"Nigel W.","non-dropping-particle":"","parse-names":false,"suffix":""},{"dropping-particle":"","family":"Grosse-Kunstleve","given":"Ralf W.","non-dropping-particle":"","parse-names":false,"suffix":""},{"dropping-particle":"V.","family":"Afonine","given":"Pavel","non-dropping-particle":"","parse-names":false,"suffix":""},{"dropping-particle":"","family":"Zwart","given":"Peter H.","non-dropping-particle":"","parse-names":false,"suffix":""},{"dropping-particle":"","family":"Hung","given":"Li Wei","non-dropping-particle":"","parse-names":false,"suffix":""}],"container-title":"Acta Crystallographica Section D: Biological Crystallography","id":"ITEM-1","issue":"6","issued":{"date-parts":[["2009"]]},"page":"582-601","title":"Decision-making in structure solution using Bayesian estimates of map quality: The PHENIX AutoSol wizard","type":"article-journal","volume":"65"},"uris":["http://www.mendeley.com/documents/?uuid=7ea643d8-c1fe-4b28-aca0-d16c03e597d2","http://www.mendeley.com/documents/?uuid=94fff242-18be-428e-aa5f-fb4350e575fc"]}],"mendeley":{"formattedCitation":"&lt;sup&gt;27&lt;/sup&gt;","plainTextFormattedCitation":"27","previouslyFormattedCitation":"&lt;sup&gt;27&lt;/sup&gt;"},"properties":{"noteIndex":0},"schema":"https://github.com/citation-style-language/schema/raw/master/csl-citation.json"}</w:instrText>
      </w:r>
      <w:r w:rsidR="00086EE0" w:rsidRPr="007946BA">
        <w:rPr>
          <w:rFonts w:ascii="Times New Roman" w:hAnsi="Times New Roman" w:cs="Times New Roman"/>
        </w:rPr>
        <w:fldChar w:fldCharType="separate"/>
      </w:r>
      <w:r w:rsidR="00086EE0" w:rsidRPr="007946BA">
        <w:rPr>
          <w:rFonts w:ascii="Times New Roman" w:hAnsi="Times New Roman" w:cs="Times New Roman"/>
          <w:noProof/>
          <w:vertAlign w:val="superscript"/>
        </w:rPr>
        <w:t>27</w:t>
      </w:r>
      <w:r w:rsidR="00086EE0" w:rsidRPr="007946BA">
        <w:rPr>
          <w:rFonts w:ascii="Times New Roman" w:hAnsi="Times New Roman" w:cs="Times New Roman"/>
        </w:rPr>
        <w:fldChar w:fldCharType="end"/>
      </w:r>
      <w:r w:rsidR="00086EE0" w:rsidRPr="007946BA">
        <w:rPr>
          <w:rFonts w:ascii="Times New Roman" w:hAnsi="Times New Roman" w:cs="Times New Roman"/>
        </w:rPr>
        <w:t>, ELVES</w:t>
      </w:r>
      <w:r w:rsidR="00086EE0" w:rsidRPr="007946BA">
        <w:rPr>
          <w:rFonts w:ascii="Times New Roman" w:hAnsi="Times New Roman" w:cs="Times New Roman"/>
        </w:rPr>
        <w:fldChar w:fldCharType="begin" w:fldLock="1"/>
      </w:r>
      <w:r w:rsidR="00086EE0" w:rsidRPr="007946BA">
        <w:rPr>
          <w:rFonts w:ascii="Times New Roman" w:hAnsi="Times New Roman" w:cs="Times New Roman"/>
        </w:rPr>
        <w:instrText>ADDIN CSL_CITATION {"citationItems":[{"id":"ITEM-1","itemData":{"DOI":"10.1073/pnas.0306241101","ISSN":"00278424","PMID":"14752198","abstract":"Efficient determination of protein crystal structures requires automated x-ray data analysis. Here, we describe the expert system ELVES and its use to determine automatically the structure of a 12-kDa protein. Multiwavelength anomalous diffraction analysis of a selenomethionyl derivative was used to image the Asn-16-Ala variant of the GCN4 leucine zipper. In contrast to the parallel, dimeric coiled coil formed by the WT sequence, the mutant unexpectedly formed an antiparallel trimer. This structural switch reveals how avoidance of core cavities at a single site can select the native fold of a protein. All structure calculations, including indexing, data processing, locating heavy atoms, phasing by multiwavelength anomalous diffraction, model building, and refinement, were completed without human intervention. The results demonstrate the feasibility of automated methods for determining high-resolution, x-ray crystal structures of proteins.","author":[{"dropping-particle":"","family":"Holton","given":"James","non-dropping-particle":"","parse-names":false,"suffix":""},{"dropping-particle":"","family":"Alber","given":"Tom","non-dropping-particle":"","parse-names":false,"suffix":""}],"container-title":"Proceedings of the National Academy of Sciences of the United States of America","id":"ITEM-1","issue":"6","issued":{"date-parts":[["2004"]]},"page":"1537-1542","title":"Automated protein crystal structure determination using ELVES","type":"article-journal","volume":"101"},"uris":["http://www.mendeley.com/documents/?uuid=32b9a429-3a21-4df9-a629-f8759ede3c31","http://www.mendeley.com/documents/?uuid=23731818-666e-4c92-9eb1-6b24860f7714"]}],"mendeley":{"formattedCitation":"&lt;sup&gt;28&lt;/sup&gt;","plainTextFormattedCitation":"28","previouslyFormattedCitation":"&lt;sup&gt;28&lt;/sup&gt;"},"properties":{"noteIndex":0},"schema":"https://github.com/citation-style-language/schema/raw/master/csl-citation.json"}</w:instrText>
      </w:r>
      <w:r w:rsidR="00086EE0" w:rsidRPr="007946BA">
        <w:rPr>
          <w:rFonts w:ascii="Times New Roman" w:hAnsi="Times New Roman" w:cs="Times New Roman"/>
        </w:rPr>
        <w:fldChar w:fldCharType="separate"/>
      </w:r>
      <w:r w:rsidR="00086EE0" w:rsidRPr="007946BA">
        <w:rPr>
          <w:rFonts w:ascii="Times New Roman" w:hAnsi="Times New Roman" w:cs="Times New Roman"/>
          <w:noProof/>
          <w:vertAlign w:val="superscript"/>
        </w:rPr>
        <w:t>28</w:t>
      </w:r>
      <w:r w:rsidR="00086EE0" w:rsidRPr="007946BA">
        <w:rPr>
          <w:rFonts w:ascii="Times New Roman" w:hAnsi="Times New Roman" w:cs="Times New Roman"/>
        </w:rPr>
        <w:fldChar w:fldCharType="end"/>
      </w:r>
      <w:r w:rsidR="00086EE0" w:rsidRPr="007946BA">
        <w:rPr>
          <w:rFonts w:ascii="Times New Roman" w:hAnsi="Times New Roman" w:cs="Times New Roman"/>
        </w:rPr>
        <w:t xml:space="preserve"> and CRANK2</w:t>
      </w:r>
      <w:r w:rsidR="00086EE0" w:rsidRPr="007946BA">
        <w:rPr>
          <w:rFonts w:ascii="Times New Roman" w:hAnsi="Times New Roman" w:cs="Times New Roman"/>
        </w:rPr>
        <w:fldChar w:fldCharType="begin" w:fldLock="1"/>
      </w:r>
      <w:r w:rsidR="00086EE0" w:rsidRPr="007946BA">
        <w:rPr>
          <w:rFonts w:ascii="Times New Roman" w:hAnsi="Times New Roman" w:cs="Times New Roman"/>
        </w:rPr>
        <w:instrText>ADDIN CSL_CITATION {"citationItems":[{"id":"ITEM-1","itemData":{"DOI":"10.1038/ncomms3777","ISSN":"20411723","PMID":"24231803","abstract":"Determining new protein structures from X-ray diffraction data at low resolution or with a weak anomalous signal is a difficult and often an impossible task. Here we propose a multivariate algorithm that simultaneously combines the structure determination steps. In tests on over 140 real data sets from the protein data bank, we show that this combined approach can automatically build models where current algorithms fail, including an anisotropically diffracting 3.88 Å RNA polymerase II data set. The method seamlessly automates the process, is ideal for non-specialists and provides a mathematical framework for successfully combining various sources of information in image processing.©2013 Macmillan Publishers Limited.","author":[{"dropping-particle":"","family":"Skubák","given":"Pavol","non-dropping-particle":"","parse-names":false,"suffix":""},{"dropping-particle":"","family":"Pannu","given":"Navraj S.","non-dropping-particle":"","parse-names":false,"suffix":""}],"container-title":"Nature Communications","id":"ITEM-1","issued":{"date-parts":[["2013"]]},"title":"Automatic protein structure solution from weak X-ray data","type":"article-journal","volume":"4"},"uris":["http://www.mendeley.com/documents/?uuid=ae4ec8a0-33d1-4fed-a281-cda2e0002846","http://www.mendeley.com/documents/?uuid=3e4f43b2-8c61-4c62-9b32-f383fc0bb5eb"]}],"mendeley":{"formattedCitation":"&lt;sup&gt;29&lt;/sup&gt;","plainTextFormattedCitation":"29","previouslyFormattedCitation":"&lt;sup&gt;29&lt;/sup&gt;"},"properties":{"noteIndex":0},"schema":"https://github.com/citation-style-language/schema/raw/master/csl-citation.json"}</w:instrText>
      </w:r>
      <w:r w:rsidR="00086EE0" w:rsidRPr="007946BA">
        <w:rPr>
          <w:rFonts w:ascii="Times New Roman" w:hAnsi="Times New Roman" w:cs="Times New Roman"/>
        </w:rPr>
        <w:fldChar w:fldCharType="separate"/>
      </w:r>
      <w:r w:rsidR="00086EE0" w:rsidRPr="007946BA">
        <w:rPr>
          <w:rFonts w:ascii="Times New Roman" w:hAnsi="Times New Roman" w:cs="Times New Roman"/>
          <w:noProof/>
          <w:vertAlign w:val="superscript"/>
        </w:rPr>
        <w:t>29</w:t>
      </w:r>
      <w:r w:rsidR="00086EE0" w:rsidRPr="007946BA">
        <w:rPr>
          <w:rFonts w:ascii="Times New Roman" w:hAnsi="Times New Roman" w:cs="Times New Roman"/>
        </w:rPr>
        <w:fldChar w:fldCharType="end"/>
      </w:r>
      <w:r w:rsidR="00086EE0" w:rsidRPr="007946BA">
        <w:rPr>
          <w:rFonts w:ascii="Times New Roman" w:hAnsi="Times New Roman" w:cs="Times New Roman"/>
        </w:rPr>
        <w:t>. Non-fully automated packages such as SHELXC/D/E can also be used</w:t>
      </w:r>
      <w:r w:rsidR="00086EE0" w:rsidRPr="007946BA">
        <w:rPr>
          <w:rFonts w:ascii="Times New Roman" w:hAnsi="Times New Roman" w:cs="Times New Roman"/>
        </w:rPr>
        <w:fldChar w:fldCharType="begin" w:fldLock="1"/>
      </w:r>
      <w:r w:rsidR="00086EE0" w:rsidRPr="007946BA">
        <w:rPr>
          <w:rFonts w:ascii="Times New Roman" w:hAnsi="Times New Roman" w:cs="Times New Roman"/>
        </w:rPr>
        <w:instrText>ADDIN CSL_CITATION {"citationItems":[{"id":"ITEM-1","itemData":{"DOI":"10.1107/S2053229614024218","ISSN":"20532296","PMID":"25567568","abstract":"The improvements in the crystal structure refinement program SHELXL have been closely coupled with the development and increasing importance of the CIF (Crystallographic Information Framework) format for validating and archiving crystal structures. An important simplification is that now only one file in CIF format (for convenience, referred to simply as 'a CIF') containing embedded reflection data and SHELXL instructions is needed for a complete structure archive; the program SHREDCIF can be used to extract the.hkl and.ins files required for further refinement with SHELXL. Recent developments in SHELXL facilitate refinement against neutron diffraction data, the treatment of H atoms, the determination of absolute structure, the input of partial structure factors and the refinement of twinned and disordered structures. SHELXL is available free to academics for the Windows, Linux and Mac OS X operating systems, and is particularly suitable for multiple-core processors.","author":[{"dropping-particle":"","family":"Sheldrick","given":"George M.","non-dropping-particle":"","parse-names":false,"suffix":""}],"container-title":"Acta Crystallographica Section C: Structural Chemistry","id":"ITEM-1","issued":{"date-parts":[["2015"]]},"page":"3-8","title":"Crystal structure refinement with SHELXL","type":"article-journal","volume":"71"},"uris":["http://www.mendeley.com/documents/?uuid=1f949ceb-d19a-4ce0-9fa1-770d226e944d","http://www.mendeley.com/documents/?uuid=58452cab-a453-4200-8f2d-5e3f2c949aab"]},{"id":"ITEM-2","itemData":{"DOI":"10.1107/S0907444902011678","ISSN":"09074449","PMID":"12351820","abstract":"Iterative dual-space direct methods based on phase refinement in reciprocal space and peak picking in real space are able to locate relatively large numbers of anomalous scatterers efficiently from MAD or SAD data. Truncation of the data at a particular resolution, typically in the range 3.0-3.5 Å, can be critical to success. The efficiency can be improved by roughly an order of magnitude by Patterson-based seeding instead of starting from random phases or sites; Patterson superposition methods also provide useful validation. The program SHELXD implementing this approach is available as part of the SHELX package.","author":[{"dropping-particle":"","family":"Schneider","given":"Thomas R.","non-dropping-particle":"","parse-names":false,"suffix":""},{"dropping-particle":"","family":"Sheldrick","given":"George M.","non-dropping-particle":"","parse-names":false,"suffix":""}],"container-title":"Acta Crystallographica Section D: Biological Crystallography","id":"ITEM-2","issue":"10 I","issued":{"date-parts":[["2002","10","1"]]},"page":"1772-1779","publisher":"International Union of Crystallography","title":"Substructure solution with SHELXD","type":"article-journal","volume":"58"},"uris":["http://www.mendeley.com/documents/?uuid=3422bc72-3a19-4737-88fa-f39c8783ea6a"]},{"id":"ITEM-3","itemData":{"DOI":"10.1524/zkri.217.12.644.20662","ISBN":"0044-2968","ISSN":"00442968","abstract":"SHELXE was designed to provide a simple, fast and robust route from substructure sites found by the program SHELXD to an initial electron density map, if possible with an indication as to which heavy-atom enantiomorph is correct. This should be understood as a small contribution to high-throughput structural genomics. The new sphere of influence algorithm combined with a fuzzy solvent boundary enables some chemical knowledge to be incorporated into the density modification in a general and effective manner. In the special cases of high solvent content (greater than 0.6) or very high resolution data (better than 1.5 Å) high quality maps can be produced. This raises the possibility of a new paradigm for atomic resolution structure refinement: instead of alternating atom parameter refinement with weighted electron density maps calculated with the phases of the current model, which inevitably leads to some model bias, all model building should be based on the modelfree experimental density map!","author":[{"dropping-particle":"","family":"Sheldrick","given":"G. M.","non-dropping-particle":"","parse-names":false,"suffix":""}],"container-title":"Zeitschrift fur Kristallographie","id":"ITEM-3","issue":"12","issued":{"date-parts":[["2002"]]},"page":"644-650","title":"Macromolecular phasing with SHELXE","type":"article-journal","volume":"217"},"uris":["http://www.mendeley.com/documents/?uuid=45a1f64b-8e14-43dc-ad9c-152d6a6bc2e6"]}],"mendeley":{"formattedCitation":"&lt;sup&gt;30–32&lt;/sup&gt;","plainTextFormattedCitation":"30–32","previouslyFormattedCitation":"&lt;sup&gt;30–32&lt;/sup&gt;"},"properties":{"noteIndex":0},"schema":"https://github.com/citation-style-language/schema/raw/master/csl-citation.json"}</w:instrText>
      </w:r>
      <w:r w:rsidR="00086EE0" w:rsidRPr="007946BA">
        <w:rPr>
          <w:rFonts w:ascii="Times New Roman" w:hAnsi="Times New Roman" w:cs="Times New Roman"/>
        </w:rPr>
        <w:fldChar w:fldCharType="separate"/>
      </w:r>
      <w:r w:rsidR="00086EE0" w:rsidRPr="007946BA">
        <w:rPr>
          <w:rFonts w:ascii="Times New Roman" w:hAnsi="Times New Roman" w:cs="Times New Roman"/>
          <w:noProof/>
          <w:vertAlign w:val="superscript"/>
        </w:rPr>
        <w:t>30–32</w:t>
      </w:r>
      <w:r w:rsidR="00086EE0" w:rsidRPr="007946BA">
        <w:rPr>
          <w:rFonts w:ascii="Times New Roman" w:hAnsi="Times New Roman" w:cs="Times New Roman"/>
        </w:rPr>
        <w:fldChar w:fldCharType="end"/>
      </w:r>
      <w:r>
        <w:rPr>
          <w:rFonts w:ascii="Times New Roman" w:hAnsi="Times New Roman" w:cs="Times New Roman"/>
        </w:rPr>
        <w:t>.”</w:t>
      </w:r>
    </w:p>
    <w:p w14:paraId="50BB5523" w14:textId="1F42DF84" w:rsidR="00AC583F" w:rsidRPr="007D0180" w:rsidRDefault="00CA6088" w:rsidP="00086EE0">
      <w:pPr>
        <w:rPr>
          <w:rFonts w:ascii="Times New Roman" w:hAnsi="Times New Roman" w:cs="Times New Roman"/>
          <w:b/>
          <w:i/>
        </w:rPr>
      </w:pPr>
      <w:r w:rsidRPr="007D0180">
        <w:rPr>
          <w:rFonts w:ascii="Times New Roman" w:hAnsi="Times New Roman" w:cs="Times New Roman"/>
          <w:b/>
          <w:i/>
        </w:rPr>
        <w:t>“Reviewer 3, Comment 9: P</w:t>
      </w:r>
      <w:r w:rsidR="00C23D98" w:rsidRPr="007D0180">
        <w:rPr>
          <w:rFonts w:ascii="Times New Roman" w:hAnsi="Times New Roman" w:cs="Times New Roman"/>
          <w:b/>
          <w:i/>
        </w:rPr>
        <w:t xml:space="preserve">rotocol: </w:t>
      </w:r>
      <w:r w:rsidR="000252BD" w:rsidRPr="007D0180">
        <w:rPr>
          <w:rFonts w:ascii="Times New Roman" w:hAnsi="Times New Roman" w:cs="Times New Roman"/>
          <w:b/>
          <w:i/>
        </w:rPr>
        <w:t xml:space="preserve">1.2. </w:t>
      </w:r>
      <w:r w:rsidR="00C23D98" w:rsidRPr="007D0180">
        <w:rPr>
          <w:rFonts w:ascii="Times New Roman" w:hAnsi="Times New Roman" w:cs="Times New Roman"/>
          <w:b/>
          <w:i/>
        </w:rPr>
        <w:t>C</w:t>
      </w:r>
      <w:r w:rsidR="000252BD" w:rsidRPr="007D0180">
        <w:rPr>
          <w:rFonts w:ascii="Times New Roman" w:hAnsi="Times New Roman" w:cs="Times New Roman"/>
          <w:b/>
          <w:i/>
        </w:rPr>
        <w:t>an the authors be more specific what they mean with 'highest quality'? Should crystals be tested and the best diffracting crystals should be used or is t</w:t>
      </w:r>
      <w:r w:rsidR="00C23D98" w:rsidRPr="007D0180">
        <w:rPr>
          <w:rFonts w:ascii="Times New Roman" w:hAnsi="Times New Roman" w:cs="Times New Roman"/>
          <w:b/>
          <w:i/>
        </w:rPr>
        <w:t>he visual inspection sufficient</w:t>
      </w:r>
      <w:r w:rsidR="000252BD" w:rsidRPr="007D0180">
        <w:rPr>
          <w:rFonts w:ascii="Times New Roman" w:hAnsi="Times New Roman" w:cs="Times New Roman"/>
          <w:b/>
          <w:i/>
        </w:rPr>
        <w:t>?</w:t>
      </w:r>
    </w:p>
    <w:p w14:paraId="3DBDF0CA" w14:textId="5F2E239A" w:rsidR="007B1263" w:rsidRPr="007D0180" w:rsidRDefault="007B1263">
      <w:pPr>
        <w:rPr>
          <w:rFonts w:ascii="Times New Roman" w:hAnsi="Times New Roman" w:cs="Times New Roman"/>
        </w:rPr>
      </w:pPr>
      <w:r w:rsidRPr="007D0180">
        <w:rPr>
          <w:rFonts w:ascii="Times New Roman" w:hAnsi="Times New Roman" w:cs="Times New Roman"/>
        </w:rPr>
        <w:t>Highest quality is often judged by morphology</w:t>
      </w:r>
      <w:r w:rsidR="00E94968" w:rsidRPr="007D0180">
        <w:rPr>
          <w:rFonts w:ascii="Times New Roman" w:hAnsi="Times New Roman" w:cs="Times New Roman"/>
        </w:rPr>
        <w:t>. If diffraction data is available, it can be used as an additional judge of quality but isn’t necessarily required.</w:t>
      </w:r>
      <w:r w:rsidR="00C23D98" w:rsidRPr="007D0180">
        <w:rPr>
          <w:rFonts w:ascii="Times New Roman" w:hAnsi="Times New Roman" w:cs="Times New Roman"/>
        </w:rPr>
        <w:t xml:space="preserve"> We have no</w:t>
      </w:r>
      <w:r w:rsidR="00BF3E11" w:rsidRPr="007D0180">
        <w:rPr>
          <w:rFonts w:ascii="Times New Roman" w:hAnsi="Times New Roman" w:cs="Times New Roman"/>
        </w:rPr>
        <w:t>w</w:t>
      </w:r>
      <w:r w:rsidR="00C23D98" w:rsidRPr="007D0180">
        <w:rPr>
          <w:rFonts w:ascii="Times New Roman" w:hAnsi="Times New Roman" w:cs="Times New Roman"/>
        </w:rPr>
        <w:t xml:space="preserve"> amended this </w:t>
      </w:r>
      <w:r w:rsidR="00086EE0">
        <w:rPr>
          <w:rFonts w:ascii="Times New Roman" w:hAnsi="Times New Roman" w:cs="Times New Roman"/>
        </w:rPr>
        <w:t xml:space="preserve">in </w:t>
      </w:r>
      <w:r w:rsidR="00C23D98" w:rsidRPr="007D0180">
        <w:rPr>
          <w:rFonts w:ascii="Times New Roman" w:hAnsi="Times New Roman" w:cs="Times New Roman"/>
        </w:rPr>
        <w:t xml:space="preserve">section </w:t>
      </w:r>
      <w:r w:rsidR="00086EE0">
        <w:rPr>
          <w:rFonts w:ascii="Times New Roman" w:hAnsi="Times New Roman" w:cs="Times New Roman"/>
        </w:rPr>
        <w:t xml:space="preserve">1.1 </w:t>
      </w:r>
      <w:r w:rsidR="00C23D98" w:rsidRPr="007D0180">
        <w:rPr>
          <w:rFonts w:ascii="Times New Roman" w:hAnsi="Times New Roman" w:cs="Times New Roman"/>
        </w:rPr>
        <w:t>of the protocol to provide specifics for the reader. It now reads as follows:</w:t>
      </w:r>
    </w:p>
    <w:p w14:paraId="576E580A" w14:textId="5181D3B7" w:rsidR="00C23D98" w:rsidRPr="007D0180" w:rsidRDefault="00DA3819" w:rsidP="00BF3E11">
      <w:pPr>
        <w:widowControl w:val="0"/>
        <w:pBdr>
          <w:top w:val="nil"/>
          <w:left w:val="nil"/>
          <w:bottom w:val="nil"/>
          <w:right w:val="nil"/>
          <w:between w:val="nil"/>
        </w:pBdr>
        <w:autoSpaceDE w:val="0"/>
        <w:autoSpaceDN w:val="0"/>
        <w:adjustRightInd w:val="0"/>
        <w:spacing w:after="0" w:line="240" w:lineRule="auto"/>
        <w:jc w:val="both"/>
        <w:rPr>
          <w:rFonts w:ascii="Times New Roman" w:hAnsi="Times New Roman" w:cs="Times New Roman"/>
        </w:rPr>
      </w:pPr>
      <w:bookmarkStart w:id="0" w:name="_Hlk54308331"/>
      <w:r>
        <w:rPr>
          <w:rFonts w:ascii="Times New Roman" w:hAnsi="Times New Roman" w:cs="Times New Roman"/>
        </w:rPr>
        <w:t>“</w:t>
      </w:r>
      <w:r w:rsidR="00BF3E11" w:rsidRPr="007D0180">
        <w:rPr>
          <w:rFonts w:ascii="Times New Roman" w:hAnsi="Times New Roman" w:cs="Times New Roman"/>
        </w:rPr>
        <w:t xml:space="preserve">The highest quality crystal can be judged visually based on morphology or </w:t>
      </w:r>
      <w:r w:rsidR="006146E9" w:rsidRPr="007D0180">
        <w:rPr>
          <w:rFonts w:ascii="Times New Roman" w:hAnsi="Times New Roman" w:cs="Times New Roman"/>
        </w:rPr>
        <w:t xml:space="preserve">the best diffracting crystal can be selected, </w:t>
      </w:r>
      <w:r w:rsidR="00BF3E11" w:rsidRPr="007D0180">
        <w:rPr>
          <w:rFonts w:ascii="Times New Roman" w:hAnsi="Times New Roman" w:cs="Times New Roman"/>
        </w:rPr>
        <w:t>if such data is available.</w:t>
      </w:r>
      <w:r>
        <w:rPr>
          <w:rFonts w:ascii="Times New Roman" w:hAnsi="Times New Roman" w:cs="Times New Roman"/>
        </w:rPr>
        <w:t>”</w:t>
      </w:r>
    </w:p>
    <w:bookmarkEnd w:id="0"/>
    <w:p w14:paraId="55F98A55" w14:textId="77777777" w:rsidR="008E33CB" w:rsidRPr="007D0180" w:rsidRDefault="000252BD">
      <w:pPr>
        <w:rPr>
          <w:rFonts w:ascii="Times New Roman" w:hAnsi="Times New Roman" w:cs="Times New Roman"/>
          <w:b/>
          <w:i/>
        </w:rPr>
      </w:pPr>
      <w:r w:rsidRPr="00B0656E">
        <w:rPr>
          <w:rFonts w:ascii="Times New Roman" w:hAnsi="Times New Roman" w:cs="Times New Roman"/>
        </w:rPr>
        <w:br/>
      </w:r>
      <w:r w:rsidR="00774981" w:rsidRPr="007D0180">
        <w:rPr>
          <w:rFonts w:ascii="Times New Roman" w:hAnsi="Times New Roman" w:cs="Times New Roman"/>
          <w:b/>
          <w:i/>
        </w:rPr>
        <w:t xml:space="preserve">“Reviewer 3, Comment 10: </w:t>
      </w:r>
      <w:r w:rsidRPr="007D0180">
        <w:rPr>
          <w:rFonts w:ascii="Times New Roman" w:hAnsi="Times New Roman" w:cs="Times New Roman"/>
          <w:b/>
          <w:i/>
        </w:rPr>
        <w:t xml:space="preserve">1.3. The authors may want to mention that even with all these tests salt crystals can be mistaken for protein crystals until a diffraction experiments </w:t>
      </w:r>
      <w:proofErr w:type="gramStart"/>
      <w:r w:rsidRPr="007D0180">
        <w:rPr>
          <w:rFonts w:ascii="Times New Roman" w:hAnsi="Times New Roman" w:cs="Times New Roman"/>
          <w:b/>
          <w:i/>
        </w:rPr>
        <w:t>has</w:t>
      </w:r>
      <w:proofErr w:type="gramEnd"/>
      <w:r w:rsidRPr="007D0180">
        <w:rPr>
          <w:rFonts w:ascii="Times New Roman" w:hAnsi="Times New Roman" w:cs="Times New Roman"/>
          <w:b/>
          <w:i/>
        </w:rPr>
        <w:t xml:space="preserve"> been performed</w:t>
      </w:r>
      <w:r w:rsidR="00774981" w:rsidRPr="007D0180">
        <w:rPr>
          <w:rFonts w:ascii="Times New Roman" w:hAnsi="Times New Roman" w:cs="Times New Roman"/>
          <w:b/>
          <w:i/>
        </w:rPr>
        <w:t>”</w:t>
      </w:r>
    </w:p>
    <w:p w14:paraId="55EF400E" w14:textId="77777777" w:rsidR="008E33CB" w:rsidRPr="007D0180" w:rsidRDefault="008E33CB">
      <w:pPr>
        <w:rPr>
          <w:rFonts w:ascii="Times New Roman" w:hAnsi="Times New Roman" w:cs="Times New Roman"/>
        </w:rPr>
      </w:pPr>
      <w:r w:rsidRPr="007D0180">
        <w:rPr>
          <w:rFonts w:ascii="Times New Roman" w:hAnsi="Times New Roman" w:cs="Times New Roman"/>
        </w:rPr>
        <w:t>A final comment on salt crystals has now been added to Section 1.3 to reiterate that salt crystals can be mistaken for protein crystals despite positive results on the previously mentioned tests. It now reads as follows:</w:t>
      </w:r>
    </w:p>
    <w:p w14:paraId="65CBB9AC" w14:textId="64783547" w:rsidR="00D159AB" w:rsidRPr="009D6411" w:rsidRDefault="00DA3819">
      <w:pPr>
        <w:rPr>
          <w:rFonts w:ascii="Times New Roman" w:hAnsi="Times New Roman" w:cs="Times New Roman"/>
          <w:b/>
          <w:i/>
        </w:rPr>
      </w:pPr>
      <w:bookmarkStart w:id="1" w:name="_Hlk54308246"/>
      <w:r>
        <w:rPr>
          <w:rFonts w:ascii="Times New Roman" w:hAnsi="Times New Roman" w:cs="Times New Roman"/>
        </w:rPr>
        <w:t>“</w:t>
      </w:r>
      <w:r w:rsidR="00086EE0">
        <w:rPr>
          <w:rFonts w:ascii="Times New Roman" w:hAnsi="Times New Roman" w:cs="Times New Roman"/>
        </w:rPr>
        <w:t>1.2.4</w:t>
      </w:r>
      <w:r w:rsidR="0086701B" w:rsidRPr="007D0180">
        <w:rPr>
          <w:rFonts w:ascii="Times New Roman" w:hAnsi="Times New Roman" w:cs="Times New Roman"/>
        </w:rPr>
        <w:tab/>
      </w:r>
      <w:r w:rsidR="00ED31C2" w:rsidRPr="007D0180">
        <w:rPr>
          <w:rFonts w:ascii="Times New Roman" w:hAnsi="Times New Roman" w:cs="Times New Roman"/>
        </w:rPr>
        <w:t>Although the aforementioned tests may give promising results, salt crystals may still be mistaken for protein crystals.</w:t>
      </w:r>
      <w:r w:rsidR="003F4F80" w:rsidRPr="007D0180">
        <w:rPr>
          <w:rFonts w:ascii="Times New Roman" w:hAnsi="Times New Roman" w:cs="Times New Roman"/>
        </w:rPr>
        <w:t xml:space="preserve"> </w:t>
      </w:r>
      <w:r w:rsidR="00BD2514" w:rsidRPr="007D0180">
        <w:rPr>
          <w:rFonts w:ascii="Times New Roman" w:hAnsi="Times New Roman" w:cs="Times New Roman"/>
        </w:rPr>
        <w:t>In this case, diffraction experime</w:t>
      </w:r>
      <w:r w:rsidR="00D159AB" w:rsidRPr="007D0180">
        <w:rPr>
          <w:rFonts w:ascii="Times New Roman" w:hAnsi="Times New Roman" w:cs="Times New Roman"/>
        </w:rPr>
        <w:t>nts can be used to definitively discern between a protein and salt crystal.</w:t>
      </w:r>
      <w:bookmarkEnd w:id="1"/>
      <w:r>
        <w:rPr>
          <w:rFonts w:ascii="Times New Roman" w:hAnsi="Times New Roman" w:cs="Times New Roman"/>
        </w:rPr>
        <w:t>”</w:t>
      </w:r>
      <w:r w:rsidR="000252BD" w:rsidRPr="00B0656E">
        <w:rPr>
          <w:rFonts w:ascii="Times New Roman" w:hAnsi="Times New Roman" w:cs="Times New Roman"/>
        </w:rPr>
        <w:br/>
      </w:r>
      <w:r w:rsidR="000252BD" w:rsidRPr="00B0656E">
        <w:rPr>
          <w:rFonts w:ascii="Times New Roman" w:hAnsi="Times New Roman" w:cs="Times New Roman"/>
        </w:rPr>
        <w:br/>
      </w:r>
      <w:r w:rsidR="00C44E67" w:rsidRPr="009D6411">
        <w:rPr>
          <w:rFonts w:ascii="Times New Roman" w:hAnsi="Times New Roman" w:cs="Times New Roman"/>
          <w:b/>
          <w:i/>
        </w:rPr>
        <w:t xml:space="preserve">“Reviewer 3, Comment 11: </w:t>
      </w:r>
      <w:r w:rsidR="000252BD" w:rsidRPr="009D6411">
        <w:rPr>
          <w:rFonts w:ascii="Times New Roman" w:hAnsi="Times New Roman" w:cs="Times New Roman"/>
          <w:b/>
          <w:i/>
        </w:rPr>
        <w:t>3.1 Is there a re</w:t>
      </w:r>
      <w:r w:rsidR="004958AD" w:rsidRPr="009D6411">
        <w:rPr>
          <w:rFonts w:ascii="Times New Roman" w:hAnsi="Times New Roman" w:cs="Times New Roman"/>
          <w:b/>
          <w:i/>
        </w:rPr>
        <w:t>commended protein concentration</w:t>
      </w:r>
      <w:r w:rsidR="000252BD" w:rsidRPr="009D6411">
        <w:rPr>
          <w:rFonts w:ascii="Times New Roman" w:hAnsi="Times New Roman" w:cs="Times New Roman"/>
          <w:b/>
          <w:i/>
        </w:rPr>
        <w:t>? W</w:t>
      </w:r>
      <w:r w:rsidR="004958AD" w:rsidRPr="009D6411">
        <w:rPr>
          <w:rFonts w:ascii="Times New Roman" w:hAnsi="Times New Roman" w:cs="Times New Roman"/>
          <w:b/>
          <w:i/>
        </w:rPr>
        <w:t>hat molar ratio is recommended</w:t>
      </w:r>
      <w:r w:rsidR="000252BD" w:rsidRPr="009D6411">
        <w:rPr>
          <w:rFonts w:ascii="Times New Roman" w:hAnsi="Times New Roman" w:cs="Times New Roman"/>
          <w:b/>
          <w:i/>
        </w:rPr>
        <w:t>?</w:t>
      </w:r>
      <w:r w:rsidR="00C44E67" w:rsidRPr="009D6411">
        <w:rPr>
          <w:rFonts w:ascii="Times New Roman" w:hAnsi="Times New Roman" w:cs="Times New Roman"/>
          <w:b/>
          <w:i/>
        </w:rPr>
        <w:t>”</w:t>
      </w:r>
    </w:p>
    <w:p w14:paraId="689B5170" w14:textId="5DD8F0D7" w:rsidR="000D198D" w:rsidRPr="009D6411" w:rsidRDefault="008F7246">
      <w:pPr>
        <w:rPr>
          <w:rFonts w:ascii="Times New Roman" w:hAnsi="Times New Roman" w:cs="Times New Roman"/>
        </w:rPr>
      </w:pPr>
      <w:r w:rsidRPr="009D6411">
        <w:rPr>
          <w:rFonts w:ascii="Times New Roman" w:hAnsi="Times New Roman" w:cs="Times New Roman"/>
        </w:rPr>
        <w:t xml:space="preserve">For proteins that </w:t>
      </w:r>
      <w:r w:rsidR="00147B55" w:rsidRPr="009D6411">
        <w:rPr>
          <w:rFonts w:ascii="Times New Roman" w:hAnsi="Times New Roman" w:cs="Times New Roman"/>
        </w:rPr>
        <w:t>do not have an established crystallization system</w:t>
      </w:r>
      <w:r w:rsidRPr="009D6411">
        <w:rPr>
          <w:rFonts w:ascii="Times New Roman" w:hAnsi="Times New Roman" w:cs="Times New Roman"/>
        </w:rPr>
        <w:t xml:space="preserve">, a </w:t>
      </w:r>
      <w:r w:rsidR="000D198D" w:rsidRPr="009D6411">
        <w:rPr>
          <w:rFonts w:ascii="Times New Roman" w:hAnsi="Times New Roman" w:cs="Times New Roman"/>
        </w:rPr>
        <w:t xml:space="preserve">protein </w:t>
      </w:r>
      <w:r w:rsidRPr="009D6411">
        <w:rPr>
          <w:rFonts w:ascii="Times New Roman" w:hAnsi="Times New Roman" w:cs="Times New Roman"/>
        </w:rPr>
        <w:t xml:space="preserve">concentration of 10 mg/mL is generally recommended </w:t>
      </w:r>
      <w:r w:rsidR="00565C00" w:rsidRPr="009D6411">
        <w:rPr>
          <w:rFonts w:ascii="Times New Roman" w:hAnsi="Times New Roman" w:cs="Times New Roman"/>
        </w:rPr>
        <w:t xml:space="preserve">for initial crystallization screening. </w:t>
      </w:r>
      <w:r w:rsidR="000D198D" w:rsidRPr="009D6411">
        <w:rPr>
          <w:rFonts w:ascii="Times New Roman" w:hAnsi="Times New Roman" w:cs="Times New Roman"/>
        </w:rPr>
        <w:t>These recommendations have been added to Section 3.1. of the manuscript and reads as follows:</w:t>
      </w:r>
    </w:p>
    <w:p w14:paraId="41020F31" w14:textId="2BF30D6A" w:rsidR="0048265A" w:rsidRPr="009D6411" w:rsidRDefault="00DA3819" w:rsidP="0048265A">
      <w:pPr>
        <w:pBdr>
          <w:top w:val="nil"/>
          <w:left w:val="nil"/>
          <w:bottom w:val="nil"/>
          <w:right w:val="nil"/>
          <w:between w:val="nil"/>
        </w:pBdr>
      </w:pPr>
      <w:bookmarkStart w:id="2" w:name="_Hlk54308018"/>
      <w:r>
        <w:rPr>
          <w:rFonts w:ascii="Times New Roman" w:hAnsi="Times New Roman" w:cs="Times New Roman"/>
        </w:rPr>
        <w:lastRenderedPageBreak/>
        <w:t>“</w:t>
      </w:r>
      <w:r w:rsidR="0048265A" w:rsidRPr="009D6411">
        <w:rPr>
          <w:rFonts w:ascii="Times New Roman" w:hAnsi="Times New Roman" w:cs="Times New Roman"/>
        </w:rPr>
        <w:t xml:space="preserve">NOTE: For proteins that do not have an established crystallization system, a protein concentration of 10 mg/mL is generally recommended for initial crystallization screening. An initial molar ratio of I3C to protein </w:t>
      </w:r>
      <w:r w:rsidR="00103C8B">
        <w:rPr>
          <w:rFonts w:ascii="Times New Roman" w:hAnsi="Times New Roman" w:cs="Times New Roman"/>
        </w:rPr>
        <w:t xml:space="preserve">of </w:t>
      </w:r>
      <w:r w:rsidR="0048265A" w:rsidRPr="009D6411">
        <w:rPr>
          <w:rFonts w:ascii="Times New Roman" w:hAnsi="Times New Roman" w:cs="Times New Roman"/>
        </w:rPr>
        <w:t>8 is recommended. Protein concentration and molar ratio of I3C to protein can be optimized after the initial screen.</w:t>
      </w:r>
      <w:r>
        <w:rPr>
          <w:rFonts w:ascii="Times New Roman" w:hAnsi="Times New Roman" w:cs="Times New Roman"/>
        </w:rPr>
        <w:t>”</w:t>
      </w:r>
    </w:p>
    <w:bookmarkEnd w:id="2"/>
    <w:p w14:paraId="2B6DC596" w14:textId="2D651FE6" w:rsidR="00565C00" w:rsidRPr="00BB4AB9" w:rsidRDefault="000252BD">
      <w:pPr>
        <w:rPr>
          <w:rFonts w:ascii="Times New Roman" w:hAnsi="Times New Roman" w:cs="Times New Roman"/>
        </w:rPr>
      </w:pPr>
      <w:r w:rsidRPr="00B0656E">
        <w:rPr>
          <w:rFonts w:ascii="Times New Roman" w:hAnsi="Times New Roman" w:cs="Times New Roman"/>
        </w:rPr>
        <w:br/>
      </w:r>
      <w:r w:rsidRPr="00B0656E">
        <w:rPr>
          <w:rFonts w:ascii="Times New Roman" w:hAnsi="Times New Roman" w:cs="Times New Roman"/>
        </w:rPr>
        <w:br/>
      </w:r>
      <w:r w:rsidR="00565C00" w:rsidRPr="00BB4AB9">
        <w:rPr>
          <w:rFonts w:ascii="Times New Roman" w:hAnsi="Times New Roman" w:cs="Times New Roman"/>
          <w:b/>
          <w:i/>
        </w:rPr>
        <w:t xml:space="preserve">“Reviewer 3, Comment 12: </w:t>
      </w:r>
      <w:r w:rsidRPr="00BB4AB9">
        <w:rPr>
          <w:rFonts w:ascii="Times New Roman" w:hAnsi="Times New Roman" w:cs="Times New Roman"/>
          <w:b/>
          <w:i/>
        </w:rPr>
        <w:t xml:space="preserve">4.7. Perhaps be specific - 2 </w:t>
      </w:r>
      <w:proofErr w:type="spellStart"/>
      <w:r w:rsidRPr="00BB4AB9">
        <w:rPr>
          <w:rFonts w:ascii="Times New Roman" w:hAnsi="Times New Roman" w:cs="Times New Roman"/>
          <w:b/>
          <w:i/>
        </w:rPr>
        <w:t>micrometer</w:t>
      </w:r>
      <w:proofErr w:type="spellEnd"/>
      <w:r w:rsidRPr="00BB4AB9">
        <w:rPr>
          <w:rFonts w:ascii="Times New Roman" w:hAnsi="Times New Roman" w:cs="Times New Roman"/>
          <w:b/>
          <w:i/>
        </w:rPr>
        <w:t xml:space="preserve"> should be sufficient</w:t>
      </w:r>
      <w:r w:rsidR="00565C00" w:rsidRPr="00BB4AB9">
        <w:rPr>
          <w:rFonts w:ascii="Times New Roman" w:hAnsi="Times New Roman" w:cs="Times New Roman"/>
          <w:b/>
          <w:i/>
        </w:rPr>
        <w:t>”</w:t>
      </w:r>
    </w:p>
    <w:p w14:paraId="1104EF79" w14:textId="77777777" w:rsidR="000D198D" w:rsidRPr="00BB4AB9" w:rsidRDefault="000D198D">
      <w:pPr>
        <w:rPr>
          <w:rFonts w:ascii="Times New Roman" w:hAnsi="Times New Roman" w:cs="Times New Roman"/>
        </w:rPr>
      </w:pPr>
      <w:r w:rsidRPr="00BB4AB9">
        <w:rPr>
          <w:rFonts w:ascii="Times New Roman" w:hAnsi="Times New Roman" w:cs="Times New Roman"/>
        </w:rPr>
        <w:t>The directions in Section 4.7. have been amended to be more specific. It now reads as follows:</w:t>
      </w:r>
    </w:p>
    <w:p w14:paraId="14F85040" w14:textId="40628C3C" w:rsidR="000D198D" w:rsidRPr="00BB4AB9" w:rsidRDefault="00DA3819">
      <w:pPr>
        <w:rPr>
          <w:rFonts w:ascii="Times New Roman" w:hAnsi="Times New Roman" w:cs="Times New Roman"/>
          <w:b/>
          <w:i/>
        </w:rPr>
      </w:pPr>
      <w:r>
        <w:rPr>
          <w:rFonts w:ascii="Times New Roman" w:hAnsi="Times New Roman" w:cs="Times New Roman"/>
        </w:rPr>
        <w:t>“</w:t>
      </w:r>
      <w:r w:rsidR="000D198D" w:rsidRPr="00BB4AB9">
        <w:rPr>
          <w:rFonts w:ascii="Times New Roman" w:hAnsi="Times New Roman" w:cs="Times New Roman"/>
        </w:rPr>
        <w:t>4.7.</w:t>
      </w:r>
      <w:r w:rsidR="000D198D" w:rsidRPr="00BB4AB9">
        <w:rPr>
          <w:rFonts w:ascii="Times New Roman" w:hAnsi="Times New Roman" w:cs="Times New Roman"/>
        </w:rPr>
        <w:tab/>
        <w:t xml:space="preserve">Mix and subsequently take 2 µL of mixture from the microcentrifuge tube and </w:t>
      </w:r>
      <w:bookmarkStart w:id="3" w:name="_Hlk54307893"/>
      <w:r w:rsidR="000D198D" w:rsidRPr="00BB4AB9">
        <w:rPr>
          <w:rFonts w:ascii="Times New Roman" w:hAnsi="Times New Roman" w:cs="Times New Roman"/>
        </w:rPr>
        <w:t>add it back to the well</w:t>
      </w:r>
      <w:bookmarkEnd w:id="3"/>
      <w:r>
        <w:rPr>
          <w:rFonts w:ascii="Times New Roman" w:hAnsi="Times New Roman" w:cs="Times New Roman"/>
        </w:rPr>
        <w:t>”</w:t>
      </w:r>
      <w:r w:rsidR="000252BD" w:rsidRPr="00BB4AB9">
        <w:rPr>
          <w:rFonts w:ascii="Times New Roman" w:hAnsi="Times New Roman" w:cs="Times New Roman"/>
        </w:rPr>
        <w:br/>
      </w:r>
      <w:r w:rsidR="000252BD" w:rsidRPr="00BB4AB9">
        <w:rPr>
          <w:rFonts w:ascii="Times New Roman" w:hAnsi="Times New Roman" w:cs="Times New Roman"/>
        </w:rPr>
        <w:br/>
      </w:r>
      <w:r w:rsidR="000D198D" w:rsidRPr="00BB4AB9">
        <w:rPr>
          <w:rFonts w:ascii="Times New Roman" w:hAnsi="Times New Roman" w:cs="Times New Roman"/>
          <w:b/>
          <w:i/>
        </w:rPr>
        <w:t xml:space="preserve">“Reviewer 3, Comment 13: </w:t>
      </w:r>
      <w:r w:rsidR="000252BD" w:rsidRPr="00BB4AB9">
        <w:rPr>
          <w:rFonts w:ascii="Times New Roman" w:hAnsi="Times New Roman" w:cs="Times New Roman"/>
          <w:b/>
          <w:i/>
        </w:rPr>
        <w:t xml:space="preserve">5.1. Important to note that this can easily be done with a </w:t>
      </w:r>
      <w:proofErr w:type="spellStart"/>
      <w:r w:rsidR="000252BD" w:rsidRPr="00BB4AB9">
        <w:rPr>
          <w:rFonts w:ascii="Times New Roman" w:hAnsi="Times New Roman" w:cs="Times New Roman"/>
          <w:b/>
          <w:i/>
        </w:rPr>
        <w:t>multipipetter</w:t>
      </w:r>
      <w:proofErr w:type="spellEnd"/>
      <w:r w:rsidR="000252BD" w:rsidRPr="00BB4AB9">
        <w:rPr>
          <w:rFonts w:ascii="Times New Roman" w:hAnsi="Times New Roman" w:cs="Times New Roman"/>
          <w:b/>
          <w:i/>
        </w:rPr>
        <w:t xml:space="preserve"> manually (and hence can be done on less well-equipped labs.</w:t>
      </w:r>
      <w:r w:rsidR="000D198D" w:rsidRPr="00BB4AB9">
        <w:rPr>
          <w:rFonts w:ascii="Times New Roman" w:hAnsi="Times New Roman" w:cs="Times New Roman"/>
          <w:b/>
          <w:i/>
        </w:rPr>
        <w:t>”</w:t>
      </w:r>
    </w:p>
    <w:p w14:paraId="53691C4C" w14:textId="77777777" w:rsidR="00F55079" w:rsidRPr="00BB4AB9" w:rsidRDefault="00F55079">
      <w:pPr>
        <w:rPr>
          <w:rFonts w:ascii="Times New Roman" w:hAnsi="Times New Roman" w:cs="Times New Roman"/>
        </w:rPr>
      </w:pPr>
      <w:r w:rsidRPr="00BB4AB9">
        <w:rPr>
          <w:rFonts w:ascii="Times New Roman" w:hAnsi="Times New Roman" w:cs="Times New Roman"/>
        </w:rPr>
        <w:t>The directions in Section 5.1. have been amended to indicate that this technique can be done with a multichannel pipette. It now reads as:</w:t>
      </w:r>
    </w:p>
    <w:p w14:paraId="357E5D27" w14:textId="2205E6D9" w:rsidR="00FB40FA" w:rsidRPr="00BB4AB9" w:rsidRDefault="00DA3819">
      <w:pPr>
        <w:rPr>
          <w:rFonts w:ascii="Times New Roman" w:hAnsi="Times New Roman" w:cs="Times New Roman"/>
        </w:rPr>
      </w:pPr>
      <w:r>
        <w:rPr>
          <w:rFonts w:ascii="Times New Roman" w:hAnsi="Times New Roman" w:cs="Times New Roman"/>
        </w:rPr>
        <w:t>“</w:t>
      </w:r>
      <w:r w:rsidR="00F55079" w:rsidRPr="00BB4AB9">
        <w:rPr>
          <w:rFonts w:ascii="Times New Roman" w:hAnsi="Times New Roman" w:cs="Times New Roman"/>
        </w:rPr>
        <w:t>5.1.</w:t>
      </w:r>
      <w:r w:rsidR="00F55079" w:rsidRPr="00BB4AB9">
        <w:rPr>
          <w:rFonts w:ascii="Times New Roman" w:hAnsi="Times New Roman" w:cs="Times New Roman"/>
        </w:rPr>
        <w:tab/>
        <w:t xml:space="preserve">Setting up a 96 well screening plate using a liquid dispensing robot. </w:t>
      </w:r>
      <w:bookmarkStart w:id="4" w:name="_Hlk54307841"/>
      <w:r w:rsidR="00017D79" w:rsidRPr="00BB4AB9">
        <w:rPr>
          <w:rFonts w:ascii="Times New Roman" w:hAnsi="Times New Roman" w:cs="Times New Roman"/>
        </w:rPr>
        <w:t>In the absence of a robot</w:t>
      </w:r>
      <w:r w:rsidR="00F55079" w:rsidRPr="00BB4AB9">
        <w:rPr>
          <w:rFonts w:ascii="Times New Roman" w:hAnsi="Times New Roman" w:cs="Times New Roman"/>
        </w:rPr>
        <w:t xml:space="preserve">, </w:t>
      </w:r>
      <w:bookmarkStart w:id="5" w:name="_Hlk54307874"/>
      <w:r w:rsidR="00F55079" w:rsidRPr="00BB4AB9">
        <w:rPr>
          <w:rFonts w:ascii="Times New Roman" w:hAnsi="Times New Roman" w:cs="Times New Roman"/>
        </w:rPr>
        <w:t>a m</w:t>
      </w:r>
      <w:r w:rsidR="003560E8" w:rsidRPr="00BB4AB9">
        <w:rPr>
          <w:rFonts w:ascii="Times New Roman" w:hAnsi="Times New Roman" w:cs="Times New Roman"/>
        </w:rPr>
        <w:t>ultichannel pipette may also be used.</w:t>
      </w:r>
      <w:bookmarkEnd w:id="4"/>
      <w:bookmarkEnd w:id="5"/>
      <w:r>
        <w:rPr>
          <w:rFonts w:ascii="Times New Roman" w:hAnsi="Times New Roman" w:cs="Times New Roman"/>
        </w:rPr>
        <w:t>”</w:t>
      </w:r>
    </w:p>
    <w:p w14:paraId="774D97A1" w14:textId="51B9C075" w:rsidR="00FB40FA" w:rsidRDefault="00FB40FA">
      <w:pPr>
        <w:rPr>
          <w:rFonts w:ascii="Times New Roman" w:hAnsi="Times New Roman" w:cs="Times New Roman"/>
          <w:b/>
          <w:i/>
        </w:rPr>
      </w:pPr>
      <w:r w:rsidRPr="00BB4AB9">
        <w:rPr>
          <w:rFonts w:ascii="Times New Roman" w:hAnsi="Times New Roman" w:cs="Times New Roman"/>
          <w:b/>
          <w:i/>
        </w:rPr>
        <w:t xml:space="preserve">“Reviewer 3, Comment 14: </w:t>
      </w:r>
      <w:r w:rsidR="000252BD" w:rsidRPr="00BB4AB9">
        <w:rPr>
          <w:rFonts w:ascii="Times New Roman" w:hAnsi="Times New Roman" w:cs="Times New Roman"/>
          <w:b/>
          <w:i/>
        </w:rPr>
        <w:t>6.1. Data collection</w:t>
      </w:r>
      <w:r w:rsidRPr="00BB4AB9">
        <w:rPr>
          <w:rFonts w:ascii="Times New Roman" w:hAnsi="Times New Roman" w:cs="Times New Roman"/>
          <w:b/>
          <w:i/>
        </w:rPr>
        <w:t xml:space="preserve">: </w:t>
      </w:r>
      <w:r w:rsidR="000252BD" w:rsidRPr="00BB4AB9">
        <w:rPr>
          <w:rFonts w:ascii="Times New Roman" w:hAnsi="Times New Roman" w:cs="Times New Roman"/>
          <w:b/>
          <w:i/>
        </w:rPr>
        <w:t>I would recommend to cite the seminal paper by T.-Y Teng, and perhaps Mitchell &amp; Garman, 1996 to point towards a n article on how to freeze your protein crystals</w:t>
      </w:r>
      <w:r w:rsidRPr="00BB4AB9">
        <w:rPr>
          <w:rFonts w:ascii="Times New Roman" w:hAnsi="Times New Roman" w:cs="Times New Roman"/>
          <w:b/>
          <w:i/>
        </w:rPr>
        <w:t>”</w:t>
      </w:r>
    </w:p>
    <w:p w14:paraId="5E191E5F" w14:textId="72B0D465" w:rsidR="00614FD0" w:rsidRPr="00614FD0" w:rsidRDefault="00614FD0">
      <w:pPr>
        <w:rPr>
          <w:rFonts w:ascii="Times New Roman" w:hAnsi="Times New Roman" w:cs="Times New Roman"/>
        </w:rPr>
      </w:pPr>
      <w:r>
        <w:rPr>
          <w:rFonts w:ascii="Times New Roman" w:hAnsi="Times New Roman" w:cs="Times New Roman"/>
        </w:rPr>
        <w:t>We have now amended section 6.1. to read as follows:</w:t>
      </w:r>
    </w:p>
    <w:p w14:paraId="17B9C27B" w14:textId="5D07F93C" w:rsidR="00BB4AB9" w:rsidRPr="00614FD0" w:rsidRDefault="00DA3819" w:rsidP="00A44E4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00BB4AB9" w:rsidRPr="00614FD0">
        <w:rPr>
          <w:rFonts w:ascii="Times New Roman" w:hAnsi="Times New Roman" w:cs="Times New Roman"/>
        </w:rPr>
        <w:t xml:space="preserve">6.1. Harvest crystals using </w:t>
      </w:r>
      <w:proofErr w:type="spellStart"/>
      <w:r w:rsidR="00BB4AB9" w:rsidRPr="00614FD0">
        <w:rPr>
          <w:rFonts w:ascii="Times New Roman" w:hAnsi="Times New Roman" w:cs="Times New Roman"/>
        </w:rPr>
        <w:t>cryoloops</w:t>
      </w:r>
      <w:proofErr w:type="spellEnd"/>
      <w:r w:rsidR="00BB4AB9" w:rsidRPr="00614FD0">
        <w:rPr>
          <w:rFonts w:ascii="Times New Roman" w:hAnsi="Times New Roman" w:cs="Times New Roman"/>
        </w:rPr>
        <w:t xml:space="preserve">, cryoprotect the crystals and flash </w:t>
      </w:r>
      <w:r w:rsidR="00EE3B8C">
        <w:rPr>
          <w:rFonts w:ascii="Times New Roman" w:hAnsi="Times New Roman" w:cs="Times New Roman"/>
        </w:rPr>
        <w:t>cooled</w:t>
      </w:r>
      <w:bookmarkStart w:id="6" w:name="_GoBack"/>
      <w:bookmarkEnd w:id="6"/>
      <w:r w:rsidR="00BB4AB9" w:rsidRPr="00614FD0">
        <w:rPr>
          <w:rFonts w:ascii="Times New Roman" w:hAnsi="Times New Roman" w:cs="Times New Roman"/>
        </w:rPr>
        <w:t xml:space="preserve"> them in liquid nitrogen. For additional information on freezing crystals, refer to Teng</w:t>
      </w:r>
      <w:r w:rsidR="00BB4AB9" w:rsidRPr="00614FD0">
        <w:rPr>
          <w:rFonts w:ascii="Times New Roman" w:hAnsi="Times New Roman" w:cs="Times New Roman"/>
        </w:rPr>
        <w:fldChar w:fldCharType="begin" w:fldLock="1"/>
      </w:r>
      <w:r w:rsidR="00BB4AB9" w:rsidRPr="00614FD0">
        <w:rPr>
          <w:rFonts w:ascii="Times New Roman" w:hAnsi="Times New Roman" w:cs="Times New Roman"/>
        </w:rPr>
        <w:instrText>ADDIN CSL_CITATION {"citationItems":[{"id":"ITEM-1","itemData":{"DOI":"10.1107/s0021889890005568","ISSN":"0021-8898","abstract":"A method for mounting single crystals in macromolecular crystallographic studies is described in which the crystal is suspended in a thin film. The film is formed from a mixture of the crystallization buffer and a hydrophilic viscous material, confined within a thin-wire loop by surface tension. Compared with conventional crystal mounting methods, this method greatly simplifies and speeds the mounting procedure, is well suited to shock freezing and to optical monitoring of the crystals, deforms fragile crystals less and gives a lower and more uniform background in the X-ray diffraction patterns.","author":[{"dropping-particle":"","family":"Teng","given":"T.-Y.","non-dropping-particle":"","parse-names":false,"suffix":""}],"container-title":"Journal of Applied Crystallography","id":"ITEM-1","issue":"5","issued":{"date-parts":[["1990"]]},"page":"387-391","title":"Mounting of crystals for macromolecular crystallography in a free-standing thin film","type":"article-journal","volume":"23"},"uris":["http://www.mendeley.com/documents/?uuid=1a600968-c1ad-44ab-a0c6-30a09df8a6ae"]}],"mendeley":{"formattedCitation":"&lt;sup&gt;36&lt;/sup&gt;","plainTextFormattedCitation":"36","previouslyFormattedCitation":"&lt;sup&gt;36&lt;/sup&gt;"},"properties":{"noteIndex":0},"schema":"https://github.com/citation-style-language/schema/raw/master/csl-citation.json"}</w:instrText>
      </w:r>
      <w:r w:rsidR="00BB4AB9" w:rsidRPr="00614FD0">
        <w:rPr>
          <w:rFonts w:ascii="Times New Roman" w:hAnsi="Times New Roman" w:cs="Times New Roman"/>
        </w:rPr>
        <w:fldChar w:fldCharType="separate"/>
      </w:r>
      <w:r w:rsidR="00BB4AB9" w:rsidRPr="00614FD0">
        <w:rPr>
          <w:rFonts w:ascii="Times New Roman" w:hAnsi="Times New Roman" w:cs="Times New Roman"/>
          <w:noProof/>
          <w:vertAlign w:val="superscript"/>
        </w:rPr>
        <w:t>36</w:t>
      </w:r>
      <w:r w:rsidR="00BB4AB9" w:rsidRPr="00614FD0">
        <w:rPr>
          <w:rFonts w:ascii="Times New Roman" w:hAnsi="Times New Roman" w:cs="Times New Roman"/>
        </w:rPr>
        <w:fldChar w:fldCharType="end"/>
      </w:r>
      <w:r w:rsidR="00BB4AB9" w:rsidRPr="00614FD0">
        <w:rPr>
          <w:rFonts w:ascii="Times New Roman" w:hAnsi="Times New Roman" w:cs="Times New Roman"/>
        </w:rPr>
        <w:t xml:space="preserve"> and Garman and Mitchell</w:t>
      </w:r>
      <w:r w:rsidR="00BB4AB9" w:rsidRPr="00614FD0">
        <w:rPr>
          <w:rFonts w:ascii="Times New Roman" w:hAnsi="Times New Roman" w:cs="Times New Roman"/>
        </w:rPr>
        <w:fldChar w:fldCharType="begin" w:fldLock="1"/>
      </w:r>
      <w:r w:rsidR="00BB4AB9" w:rsidRPr="00614FD0">
        <w:rPr>
          <w:rFonts w:ascii="Times New Roman" w:hAnsi="Times New Roman" w:cs="Times New Roman"/>
        </w:rPr>
        <w:instrText>ADDIN CSL_CITATION {"citationItems":[{"id":"ITEM-1","itemData":{"DOI":"10.1107/s0021889896004190","ISSN":"00218898","abstract":"A determination has been made of the glycerol concentration required to form an amorphous glass at 100 K with each of the 50 Crystal Screen I Solutions (Hampton Research, Laguna Hills, California, USA) which form a coarse matrix screen of crystallization conditions for macromolecules. These measurements give a starting point for finding suitable cryoprotectant conditions for protein crystals grown in a wide range of mother liquors.","author":[{"dropping-particle":"","family":"Garman","given":"Elspeth F.","non-dropping-particle":"","parse-names":false,"suffix":""},{"dropping-particle":"","family":"Mitchell","given":"Edward P.","non-dropping-particle":"","parse-names":false,"suffix":""}],"container-title":"Journal of Applied Crystallography","id":"ITEM-1","issued":{"date-parts":[["1996"]]},"page":"584-587","title":"Glycerol concentrations required for cryoprotection of 50 typical protein crystallization solutions","type":"article-journal","volume":"29"},"uris":["http://www.mendeley.com/documents/?uuid=8a992cfc-14bc-4818-9ccb-75dc1a9930ea","http://www.mendeley.com/documents/?uuid=dc4cfdb4-0afe-495d-8109-9e5abd779011"]}],"mendeley":{"formattedCitation":"&lt;sup&gt;37&lt;/sup&gt;","plainTextFormattedCitation":"37","previouslyFormattedCitation":"&lt;sup&gt;37&lt;/sup&gt;"},"properties":{"noteIndex":0},"schema":"https://github.com/citation-style-language/schema/raw/master/csl-citation.json"}</w:instrText>
      </w:r>
      <w:r w:rsidR="00BB4AB9" w:rsidRPr="00614FD0">
        <w:rPr>
          <w:rFonts w:ascii="Times New Roman" w:hAnsi="Times New Roman" w:cs="Times New Roman"/>
        </w:rPr>
        <w:fldChar w:fldCharType="separate"/>
      </w:r>
      <w:r w:rsidR="00BB4AB9" w:rsidRPr="00614FD0">
        <w:rPr>
          <w:rFonts w:ascii="Times New Roman" w:hAnsi="Times New Roman" w:cs="Times New Roman"/>
          <w:noProof/>
          <w:vertAlign w:val="superscript"/>
        </w:rPr>
        <w:t>37</w:t>
      </w:r>
      <w:r w:rsidR="00BB4AB9" w:rsidRPr="00614FD0">
        <w:rPr>
          <w:rFonts w:ascii="Times New Roman" w:hAnsi="Times New Roman" w:cs="Times New Roman"/>
        </w:rPr>
        <w:fldChar w:fldCharType="end"/>
      </w:r>
      <w:r w:rsidR="00BB4AB9" w:rsidRPr="00614FD0">
        <w:rPr>
          <w:rFonts w:ascii="Times New Roman" w:hAnsi="Times New Roman" w:cs="Times New Roman"/>
        </w:rPr>
        <w:t>.</w:t>
      </w:r>
      <w:r>
        <w:rPr>
          <w:rFonts w:ascii="Times New Roman" w:hAnsi="Times New Roman" w:cs="Times New Roman"/>
        </w:rPr>
        <w:t>”</w:t>
      </w:r>
    </w:p>
    <w:p w14:paraId="04953F01" w14:textId="77777777" w:rsidR="00BB4AB9" w:rsidRPr="00BB4AB9" w:rsidRDefault="00BB4AB9">
      <w:pPr>
        <w:rPr>
          <w:rFonts w:ascii="Times New Roman" w:hAnsi="Times New Roman" w:cs="Times New Roman"/>
          <w:b/>
          <w:i/>
        </w:rPr>
      </w:pPr>
    </w:p>
    <w:p w14:paraId="1D521965" w14:textId="06A22693" w:rsidR="0001183E" w:rsidRPr="00BB4AB9" w:rsidRDefault="0001183E">
      <w:pPr>
        <w:rPr>
          <w:rFonts w:ascii="Times New Roman" w:hAnsi="Times New Roman" w:cs="Times New Roman"/>
        </w:rPr>
      </w:pPr>
      <w:r w:rsidRPr="00BB4AB9">
        <w:rPr>
          <w:rFonts w:ascii="Times New Roman" w:hAnsi="Times New Roman" w:cs="Times New Roman"/>
        </w:rPr>
        <w:t>The references have now been added to refer readers to these articles on freezing protein crystals.</w:t>
      </w:r>
    </w:p>
    <w:p w14:paraId="6141A896" w14:textId="77777777" w:rsidR="00A2354A" w:rsidRPr="00A2354A" w:rsidRDefault="00A2354A">
      <w:pPr>
        <w:rPr>
          <w:rFonts w:ascii="Times New Roman" w:hAnsi="Times New Roman" w:cs="Times New Roman"/>
          <w:noProof/>
        </w:rPr>
      </w:pPr>
      <w:r w:rsidRPr="00A2354A">
        <w:rPr>
          <w:rFonts w:ascii="Times New Roman" w:hAnsi="Times New Roman" w:cs="Times New Roman"/>
          <w:noProof/>
        </w:rPr>
        <w:t xml:space="preserve">Teng, T.-Y. Mounting of crystals for macromolecular crystallography in a free-standing thin film. </w:t>
      </w:r>
      <w:r w:rsidRPr="00A2354A">
        <w:rPr>
          <w:rFonts w:ascii="Times New Roman" w:hAnsi="Times New Roman" w:cs="Times New Roman"/>
          <w:i/>
          <w:iCs/>
          <w:noProof/>
        </w:rPr>
        <w:t>Journal of Applied Crystallography</w:t>
      </w:r>
      <w:r w:rsidRPr="00A2354A">
        <w:rPr>
          <w:rFonts w:ascii="Times New Roman" w:hAnsi="Times New Roman" w:cs="Times New Roman"/>
          <w:noProof/>
        </w:rPr>
        <w:t xml:space="preserve">. </w:t>
      </w:r>
      <w:r w:rsidRPr="00A2354A">
        <w:rPr>
          <w:rFonts w:ascii="Times New Roman" w:hAnsi="Times New Roman" w:cs="Times New Roman"/>
          <w:b/>
          <w:bCs/>
          <w:noProof/>
        </w:rPr>
        <w:t>23</w:t>
      </w:r>
      <w:r w:rsidRPr="00A2354A">
        <w:rPr>
          <w:rFonts w:ascii="Times New Roman" w:hAnsi="Times New Roman" w:cs="Times New Roman"/>
          <w:noProof/>
        </w:rPr>
        <w:t xml:space="preserve"> (5), 387–391 (1990).</w:t>
      </w:r>
    </w:p>
    <w:p w14:paraId="3ACB3D64" w14:textId="15D7ED8A" w:rsidR="004958AD" w:rsidRPr="00C120E6" w:rsidRDefault="00A2354A">
      <w:pPr>
        <w:rPr>
          <w:rFonts w:ascii="Times New Roman" w:hAnsi="Times New Roman" w:cs="Times New Roman"/>
          <w:b/>
          <w:i/>
        </w:rPr>
      </w:pPr>
      <w:r w:rsidRPr="00A2354A">
        <w:rPr>
          <w:rFonts w:ascii="Times New Roman" w:hAnsi="Times New Roman" w:cs="Times New Roman"/>
          <w:noProof/>
        </w:rPr>
        <w:t xml:space="preserve">Garman, E.F., Mitchell, E.P. Glycerol concentrations required for cryoprotection of 50 typical protein crystallization solutions. </w:t>
      </w:r>
      <w:r w:rsidRPr="00A2354A">
        <w:rPr>
          <w:rFonts w:ascii="Times New Roman" w:hAnsi="Times New Roman" w:cs="Times New Roman"/>
          <w:i/>
          <w:iCs/>
          <w:noProof/>
        </w:rPr>
        <w:t>Journal of Applied Crystallography</w:t>
      </w:r>
      <w:r w:rsidRPr="00A2354A">
        <w:rPr>
          <w:rFonts w:ascii="Times New Roman" w:hAnsi="Times New Roman" w:cs="Times New Roman"/>
          <w:noProof/>
        </w:rPr>
        <w:t xml:space="preserve">. </w:t>
      </w:r>
      <w:r w:rsidRPr="00A2354A">
        <w:rPr>
          <w:rFonts w:ascii="Times New Roman" w:hAnsi="Times New Roman" w:cs="Times New Roman"/>
          <w:b/>
          <w:bCs/>
          <w:noProof/>
        </w:rPr>
        <w:t>29</w:t>
      </w:r>
      <w:r w:rsidRPr="00A2354A">
        <w:rPr>
          <w:rFonts w:ascii="Times New Roman" w:hAnsi="Times New Roman" w:cs="Times New Roman"/>
          <w:noProof/>
        </w:rPr>
        <w:t>, 584–587 (1996).</w:t>
      </w:r>
      <w:r w:rsidR="000252BD" w:rsidRPr="00B0656E">
        <w:rPr>
          <w:rFonts w:ascii="Times New Roman" w:hAnsi="Times New Roman" w:cs="Times New Roman"/>
        </w:rPr>
        <w:br/>
      </w:r>
      <w:r w:rsidR="000252BD" w:rsidRPr="00B0656E">
        <w:rPr>
          <w:rFonts w:ascii="Times New Roman" w:hAnsi="Times New Roman" w:cs="Times New Roman"/>
        </w:rPr>
        <w:br/>
      </w:r>
      <w:r w:rsidR="0001183E" w:rsidRPr="00C120E6">
        <w:rPr>
          <w:rFonts w:ascii="Times New Roman" w:hAnsi="Times New Roman" w:cs="Times New Roman"/>
          <w:b/>
          <w:i/>
        </w:rPr>
        <w:t xml:space="preserve">“Reviewer 3, Comment 15: </w:t>
      </w:r>
      <w:r w:rsidR="000252BD" w:rsidRPr="00C120E6">
        <w:rPr>
          <w:rFonts w:ascii="Times New Roman" w:hAnsi="Times New Roman" w:cs="Times New Roman"/>
          <w:b/>
          <w:i/>
        </w:rPr>
        <w:t xml:space="preserve">6.3, The authors should either use energy or wavelength, otherwise the non-expert </w:t>
      </w:r>
      <w:proofErr w:type="spellStart"/>
      <w:proofErr w:type="gramStart"/>
      <w:r w:rsidR="000252BD" w:rsidRPr="00C120E6">
        <w:rPr>
          <w:rFonts w:ascii="Times New Roman" w:hAnsi="Times New Roman" w:cs="Times New Roman"/>
          <w:b/>
          <w:i/>
        </w:rPr>
        <w:t>my</w:t>
      </w:r>
      <w:proofErr w:type="spellEnd"/>
      <w:proofErr w:type="gramEnd"/>
      <w:r w:rsidR="000252BD" w:rsidRPr="00C120E6">
        <w:rPr>
          <w:rFonts w:ascii="Times New Roman" w:hAnsi="Times New Roman" w:cs="Times New Roman"/>
          <w:b/>
          <w:i/>
        </w:rPr>
        <w:t xml:space="preserve"> be confused. The choice of 8-8.5 KeV is rather arbitrary, perhaps more</w:t>
      </w:r>
      <w:r w:rsidR="0001183E" w:rsidRPr="00C120E6">
        <w:rPr>
          <w:rFonts w:ascii="Times New Roman" w:hAnsi="Times New Roman" w:cs="Times New Roman"/>
          <w:b/>
          <w:i/>
        </w:rPr>
        <w:t xml:space="preserve"> of an explanation can be given</w:t>
      </w:r>
      <w:r w:rsidR="000252BD" w:rsidRPr="00C120E6">
        <w:rPr>
          <w:rFonts w:ascii="Times New Roman" w:hAnsi="Times New Roman" w:cs="Times New Roman"/>
          <w:b/>
          <w:i/>
        </w:rPr>
        <w:t>?</w:t>
      </w:r>
      <w:r w:rsidR="0001183E" w:rsidRPr="00C120E6">
        <w:rPr>
          <w:rFonts w:ascii="Times New Roman" w:hAnsi="Times New Roman" w:cs="Times New Roman"/>
          <w:b/>
          <w:i/>
        </w:rPr>
        <w:t>”</w:t>
      </w:r>
    </w:p>
    <w:p w14:paraId="21FEEE29" w14:textId="1792F029" w:rsidR="00E94968" w:rsidRPr="00C120E6" w:rsidRDefault="00C32CD8" w:rsidP="00C32CD8">
      <w:pPr>
        <w:rPr>
          <w:rFonts w:ascii="Times New Roman" w:hAnsi="Times New Roman" w:cs="Times New Roman"/>
        </w:rPr>
      </w:pPr>
      <w:r w:rsidRPr="00C120E6">
        <w:rPr>
          <w:rFonts w:ascii="Times New Roman" w:hAnsi="Times New Roman" w:cs="Times New Roman"/>
        </w:rPr>
        <w:t>The choice of 8-8.5 KeV is arbitrary. The e</w:t>
      </w:r>
      <w:r w:rsidR="00E94968" w:rsidRPr="00C120E6">
        <w:rPr>
          <w:rFonts w:ascii="Times New Roman" w:hAnsi="Times New Roman" w:cs="Times New Roman"/>
        </w:rPr>
        <w:t xml:space="preserve">nergy of the X-ray beam should be decreased to maximise the anomalous signal. </w:t>
      </w:r>
      <w:r w:rsidR="00253F8C" w:rsidRPr="00C120E6">
        <w:rPr>
          <w:rFonts w:ascii="Times New Roman" w:hAnsi="Times New Roman" w:cs="Times New Roman"/>
        </w:rPr>
        <w:t>The</w:t>
      </w:r>
      <w:r w:rsidR="00E94968" w:rsidRPr="00C120E6">
        <w:rPr>
          <w:rFonts w:ascii="Times New Roman" w:hAnsi="Times New Roman" w:cs="Times New Roman"/>
        </w:rPr>
        <w:t xml:space="preserve"> beamlines energies </w:t>
      </w:r>
      <w:r w:rsidR="00253F8C" w:rsidRPr="00C120E6">
        <w:rPr>
          <w:rFonts w:ascii="Times New Roman" w:hAnsi="Times New Roman" w:cs="Times New Roman"/>
        </w:rPr>
        <w:t>at the Australian Synchrotron (where this work was completed) beamlines, Macromolecular Crystallography Beamline 1 (</w:t>
      </w:r>
      <w:r w:rsidR="00E94968" w:rsidRPr="00C120E6">
        <w:rPr>
          <w:rFonts w:ascii="Times New Roman" w:hAnsi="Times New Roman" w:cs="Times New Roman"/>
        </w:rPr>
        <w:t>MX1</w:t>
      </w:r>
      <w:r w:rsidR="00253F8C" w:rsidRPr="00C120E6">
        <w:rPr>
          <w:rFonts w:ascii="Times New Roman" w:hAnsi="Times New Roman" w:cs="Times New Roman"/>
        </w:rPr>
        <w:t>)</w:t>
      </w:r>
      <w:r w:rsidR="00E94968" w:rsidRPr="00C120E6">
        <w:rPr>
          <w:rFonts w:ascii="Times New Roman" w:hAnsi="Times New Roman" w:cs="Times New Roman"/>
        </w:rPr>
        <w:t xml:space="preserve"> and </w:t>
      </w:r>
      <w:r w:rsidR="00253F8C" w:rsidRPr="00C120E6">
        <w:rPr>
          <w:rFonts w:ascii="Times New Roman" w:hAnsi="Times New Roman" w:cs="Times New Roman"/>
        </w:rPr>
        <w:t xml:space="preserve">Beamline 2 (MX2) </w:t>
      </w:r>
      <w:r w:rsidR="00E94968" w:rsidRPr="00C120E6">
        <w:rPr>
          <w:rFonts w:ascii="Times New Roman" w:hAnsi="Times New Roman" w:cs="Times New Roman"/>
        </w:rPr>
        <w:t xml:space="preserve">go to 8500 eV. </w:t>
      </w:r>
      <w:r w:rsidR="00106C5E" w:rsidRPr="00C120E6">
        <w:rPr>
          <w:rFonts w:ascii="Times New Roman" w:hAnsi="Times New Roman" w:cs="Times New Roman"/>
        </w:rPr>
        <w:t>Hence,</w:t>
      </w:r>
      <w:r w:rsidR="00E94968" w:rsidRPr="00C120E6">
        <w:rPr>
          <w:rFonts w:ascii="Times New Roman" w:hAnsi="Times New Roman" w:cs="Times New Roman"/>
        </w:rPr>
        <w:t xml:space="preserve"> the energy is limited by the equipment. </w:t>
      </w:r>
    </w:p>
    <w:p w14:paraId="4C0363A6" w14:textId="64021016" w:rsidR="001109CD" w:rsidRPr="00C120E6" w:rsidRDefault="00106C5E" w:rsidP="00106C5E">
      <w:pPr>
        <w:rPr>
          <w:rFonts w:ascii="Times New Roman" w:hAnsi="Times New Roman" w:cs="Times New Roman"/>
        </w:rPr>
      </w:pPr>
      <w:r w:rsidRPr="00C120E6">
        <w:rPr>
          <w:rFonts w:ascii="Times New Roman" w:hAnsi="Times New Roman" w:cs="Times New Roman"/>
        </w:rPr>
        <w:t>We have changed the wording in Section 6.3. to avoid confusion. It now reads as follows:</w:t>
      </w:r>
    </w:p>
    <w:p w14:paraId="6937FCFB" w14:textId="202C58AA" w:rsidR="00106C5E" w:rsidRPr="00B324A5" w:rsidRDefault="00DA3819" w:rsidP="00A44E4F">
      <w:pPr>
        <w:widowControl w:val="0"/>
        <w:pBdr>
          <w:top w:val="nil"/>
          <w:left w:val="nil"/>
          <w:bottom w:val="nil"/>
          <w:right w:val="nil"/>
          <w:between w:val="nil"/>
        </w:pBd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w:t>
      </w:r>
      <w:r w:rsidR="00B324A5">
        <w:rPr>
          <w:rFonts w:ascii="Times New Roman" w:hAnsi="Times New Roman" w:cs="Times New Roman"/>
        </w:rPr>
        <w:t xml:space="preserve">6.3. </w:t>
      </w:r>
      <w:r w:rsidR="001109CD" w:rsidRPr="00B324A5">
        <w:rPr>
          <w:rFonts w:ascii="Times New Roman" w:hAnsi="Times New Roman" w:cs="Times New Roman"/>
        </w:rPr>
        <w:t xml:space="preserve">This technique relies on anomalous signal from iodine atoms in I3C. Thus, the energy of the X-ray should be selected to maximize this signal. </w:t>
      </w:r>
    </w:p>
    <w:p w14:paraId="590D4D5D" w14:textId="77777777" w:rsidR="00106C5E" w:rsidRPr="00C120E6" w:rsidRDefault="00106C5E" w:rsidP="00106C5E">
      <w:pPr>
        <w:pStyle w:val="ListParagraph"/>
        <w:widowControl w:val="0"/>
        <w:pBdr>
          <w:top w:val="nil"/>
          <w:left w:val="nil"/>
          <w:bottom w:val="nil"/>
          <w:right w:val="nil"/>
          <w:between w:val="nil"/>
        </w:pBdr>
        <w:autoSpaceDE w:val="0"/>
        <w:autoSpaceDN w:val="0"/>
        <w:adjustRightInd w:val="0"/>
        <w:spacing w:after="0" w:line="240" w:lineRule="auto"/>
        <w:jc w:val="both"/>
        <w:rPr>
          <w:rFonts w:ascii="Times New Roman" w:hAnsi="Times New Roman" w:cs="Times New Roman"/>
        </w:rPr>
      </w:pPr>
    </w:p>
    <w:p w14:paraId="1C6DF50B" w14:textId="2E9EE78B" w:rsidR="001109CD" w:rsidRPr="00B324A5" w:rsidRDefault="00B324A5" w:rsidP="00A44E4F">
      <w:pPr>
        <w:widowControl w:val="0"/>
        <w:pBdr>
          <w:top w:val="nil"/>
          <w:left w:val="nil"/>
          <w:bottom w:val="nil"/>
          <w:right w:val="nil"/>
          <w:between w:val="nil"/>
        </w:pBd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6.3.1. </w:t>
      </w:r>
      <w:r w:rsidR="001109CD" w:rsidRPr="00B324A5">
        <w:rPr>
          <w:rFonts w:ascii="Times New Roman" w:hAnsi="Times New Roman" w:cs="Times New Roman"/>
        </w:rPr>
        <w:t xml:space="preserve">Synchrotron X-ray sources with </w:t>
      </w:r>
      <w:r w:rsidR="00106C5E" w:rsidRPr="00B324A5">
        <w:rPr>
          <w:rFonts w:ascii="Times New Roman" w:hAnsi="Times New Roman" w:cs="Times New Roman"/>
        </w:rPr>
        <w:t>tuneable</w:t>
      </w:r>
      <w:r w:rsidR="001109CD" w:rsidRPr="00B324A5">
        <w:rPr>
          <w:rFonts w:ascii="Times New Roman" w:hAnsi="Times New Roman" w:cs="Times New Roman"/>
        </w:rPr>
        <w:t xml:space="preserve"> energies should be set as low as possible. For many macromolecular crystallography beamlines, the lowest configurable energy is 8000 to 8500 eV.</w:t>
      </w:r>
      <w:r w:rsidR="00DA3819">
        <w:rPr>
          <w:rFonts w:ascii="Times New Roman" w:hAnsi="Times New Roman" w:cs="Times New Roman"/>
        </w:rPr>
        <w:t>”</w:t>
      </w:r>
    </w:p>
    <w:p w14:paraId="415E700D" w14:textId="3CF54D36" w:rsidR="004958AD" w:rsidRDefault="000252BD">
      <w:pPr>
        <w:rPr>
          <w:rFonts w:ascii="Times New Roman" w:hAnsi="Times New Roman" w:cs="Times New Roman"/>
          <w:b/>
        </w:rPr>
      </w:pPr>
      <w:r w:rsidRPr="00B0656E">
        <w:rPr>
          <w:rFonts w:ascii="Times New Roman" w:hAnsi="Times New Roman" w:cs="Times New Roman"/>
        </w:rPr>
        <w:br/>
      </w:r>
      <w:r w:rsidR="004D0787" w:rsidRPr="00C50593">
        <w:rPr>
          <w:rFonts w:ascii="Times New Roman" w:hAnsi="Times New Roman" w:cs="Times New Roman"/>
          <w:b/>
          <w:i/>
        </w:rPr>
        <w:t xml:space="preserve">“Reviewer 3, Comment 16: </w:t>
      </w:r>
      <w:r w:rsidRPr="00C50593">
        <w:rPr>
          <w:rFonts w:ascii="Times New Roman" w:hAnsi="Times New Roman" w:cs="Times New Roman"/>
          <w:b/>
          <w:i/>
        </w:rPr>
        <w:t>6.4. While r</w:t>
      </w:r>
      <w:r w:rsidR="004958AD" w:rsidRPr="00C50593">
        <w:rPr>
          <w:rFonts w:ascii="Times New Roman" w:hAnsi="Times New Roman" w:cs="Times New Roman"/>
          <w:b/>
          <w:i/>
        </w:rPr>
        <w:t>adiation damage is of course al</w:t>
      </w:r>
      <w:r w:rsidRPr="00C50593">
        <w:rPr>
          <w:rFonts w:ascii="Times New Roman" w:hAnsi="Times New Roman" w:cs="Times New Roman"/>
          <w:b/>
          <w:i/>
        </w:rPr>
        <w:t xml:space="preserve">ways challenge (and I would recommend to cite one of Garman's recent papers, </w:t>
      </w:r>
      <w:proofErr w:type="spellStart"/>
      <w:r w:rsidRPr="00C50593">
        <w:rPr>
          <w:rFonts w:ascii="Times New Roman" w:hAnsi="Times New Roman" w:cs="Times New Roman"/>
          <w:b/>
          <w:i/>
        </w:rPr>
        <w:t>ie</w:t>
      </w:r>
      <w:proofErr w:type="spellEnd"/>
      <w:r w:rsidRPr="00C50593">
        <w:rPr>
          <w:rFonts w:ascii="Times New Roman" w:hAnsi="Times New Roman" w:cs="Times New Roman"/>
          <w:b/>
          <w:i/>
        </w:rPr>
        <w:t>. (</w:t>
      </w:r>
      <w:proofErr w:type="spellStart"/>
      <w:r w:rsidRPr="00C50593">
        <w:rPr>
          <w:rFonts w:ascii="Times New Roman" w:hAnsi="Times New Roman" w:cs="Times New Roman"/>
          <w:b/>
          <w:i/>
        </w:rPr>
        <w:t>Graman</w:t>
      </w:r>
      <w:proofErr w:type="spellEnd"/>
      <w:r w:rsidRPr="00C50593">
        <w:rPr>
          <w:rFonts w:ascii="Times New Roman" w:hAnsi="Times New Roman" w:cs="Times New Roman"/>
          <w:b/>
          <w:i/>
        </w:rPr>
        <w:t xml:space="preserve">, </w:t>
      </w:r>
      <w:proofErr w:type="spellStart"/>
      <w:r w:rsidRPr="00C50593">
        <w:rPr>
          <w:rFonts w:ascii="Times New Roman" w:hAnsi="Times New Roman" w:cs="Times New Roman"/>
          <w:b/>
          <w:i/>
        </w:rPr>
        <w:t>Weik</w:t>
      </w:r>
      <w:proofErr w:type="spellEnd"/>
      <w:r w:rsidRPr="00C50593">
        <w:rPr>
          <w:rFonts w:ascii="Times New Roman" w:hAnsi="Times New Roman" w:cs="Times New Roman"/>
          <w:b/>
          <w:i/>
        </w:rPr>
        <w:t>, 2019), I was wondering if there are any studie</w:t>
      </w:r>
      <w:r w:rsidR="00C32CD8" w:rsidRPr="00C50593">
        <w:rPr>
          <w:rFonts w:ascii="Times New Roman" w:hAnsi="Times New Roman" w:cs="Times New Roman"/>
          <w:b/>
          <w:i/>
        </w:rPr>
        <w:t>s how this compound is affected</w:t>
      </w:r>
      <w:r w:rsidRPr="00C50593">
        <w:rPr>
          <w:rFonts w:ascii="Times New Roman" w:hAnsi="Times New Roman" w:cs="Times New Roman"/>
          <w:b/>
          <w:i/>
        </w:rPr>
        <w:t>?</w:t>
      </w:r>
      <w:r w:rsidR="004D0787" w:rsidRPr="00C50593">
        <w:rPr>
          <w:rFonts w:ascii="Times New Roman" w:hAnsi="Times New Roman" w:cs="Times New Roman"/>
          <w:b/>
        </w:rPr>
        <w:t>”</w:t>
      </w:r>
    </w:p>
    <w:p w14:paraId="03E0DDC6" w14:textId="1058B2AF" w:rsidR="009D0C9D" w:rsidRDefault="00C50593">
      <w:pPr>
        <w:rPr>
          <w:rFonts w:ascii="Times New Roman" w:hAnsi="Times New Roman" w:cs="Times New Roman"/>
          <w:bCs/>
        </w:rPr>
      </w:pPr>
      <w:r>
        <w:rPr>
          <w:rFonts w:ascii="Times New Roman" w:hAnsi="Times New Roman" w:cs="Times New Roman"/>
          <w:bCs/>
        </w:rPr>
        <w:t xml:space="preserve">Radiation damage has been studied in a </w:t>
      </w:r>
      <w:r w:rsidR="0031050F">
        <w:rPr>
          <w:rFonts w:ascii="Times New Roman" w:hAnsi="Times New Roman" w:cs="Times New Roman"/>
          <w:bCs/>
        </w:rPr>
        <w:t>similar compound to I3C</w:t>
      </w:r>
      <w:r w:rsidR="007B406C">
        <w:rPr>
          <w:rFonts w:ascii="Times New Roman" w:hAnsi="Times New Roman" w:cs="Times New Roman"/>
          <w:bCs/>
        </w:rPr>
        <w:t xml:space="preserve"> called B3C</w:t>
      </w:r>
      <w:r w:rsidR="007B406C" w:rsidRPr="006C60D0">
        <w:rPr>
          <w:rFonts w:ascii="Times New Roman" w:hAnsi="Times New Roman" w:cs="Times New Roman"/>
          <w:bCs/>
        </w:rPr>
        <w:t xml:space="preserve"> (</w:t>
      </w:r>
      <w:r w:rsidR="007B406C" w:rsidRPr="006C60D0">
        <w:rPr>
          <w:rStyle w:val="acopre"/>
          <w:rFonts w:ascii="Times New Roman" w:hAnsi="Times New Roman" w:cs="Times New Roman"/>
        </w:rPr>
        <w:t>5-amino-2,4,6-tribromoisophthalic acid)</w:t>
      </w:r>
      <w:r w:rsidR="0031050F" w:rsidRPr="006C60D0">
        <w:rPr>
          <w:rFonts w:ascii="Times New Roman" w:hAnsi="Times New Roman" w:cs="Times New Roman"/>
          <w:bCs/>
        </w:rPr>
        <w:t xml:space="preserve">. </w:t>
      </w:r>
      <w:r w:rsidR="0031050F">
        <w:rPr>
          <w:rFonts w:ascii="Times New Roman" w:hAnsi="Times New Roman" w:cs="Times New Roman"/>
          <w:bCs/>
        </w:rPr>
        <w:t>This compound has iodine</w:t>
      </w:r>
      <w:r w:rsidR="00EE3B8C">
        <w:rPr>
          <w:rFonts w:ascii="Times New Roman" w:hAnsi="Times New Roman" w:cs="Times New Roman"/>
          <w:bCs/>
        </w:rPr>
        <w:t xml:space="preserve"> atoms</w:t>
      </w:r>
      <w:r w:rsidR="0031050F">
        <w:rPr>
          <w:rFonts w:ascii="Times New Roman" w:hAnsi="Times New Roman" w:cs="Times New Roman"/>
          <w:bCs/>
        </w:rPr>
        <w:t xml:space="preserve"> replaced with bromines. However, we expect</w:t>
      </w:r>
      <w:r w:rsidR="007B406C">
        <w:rPr>
          <w:rFonts w:ascii="Times New Roman" w:hAnsi="Times New Roman" w:cs="Times New Roman"/>
          <w:bCs/>
        </w:rPr>
        <w:t xml:space="preserve"> similar degradation to occur i</w:t>
      </w:r>
      <w:r w:rsidR="00BF26EF">
        <w:rPr>
          <w:rFonts w:ascii="Times New Roman" w:hAnsi="Times New Roman" w:cs="Times New Roman"/>
          <w:bCs/>
        </w:rPr>
        <w:t xml:space="preserve">n I3C. </w:t>
      </w:r>
      <w:r w:rsidR="009D0C9D">
        <w:rPr>
          <w:rFonts w:ascii="Times New Roman" w:hAnsi="Times New Roman" w:cs="Times New Roman"/>
          <w:bCs/>
        </w:rPr>
        <w:t>We have added the following paragraph to highlight this:</w:t>
      </w:r>
    </w:p>
    <w:p w14:paraId="55865692" w14:textId="35CBAF07" w:rsidR="009D0C9D" w:rsidRPr="009D0C9D" w:rsidRDefault="00DA3819">
      <w:pPr>
        <w:rPr>
          <w:rFonts w:ascii="Times New Roman" w:hAnsi="Times New Roman" w:cs="Times New Roman"/>
          <w:bCs/>
        </w:rPr>
      </w:pPr>
      <w:r>
        <w:rPr>
          <w:rFonts w:ascii="Times New Roman" w:hAnsi="Times New Roman" w:cs="Times New Roman"/>
        </w:rPr>
        <w:t>“</w:t>
      </w:r>
      <w:r w:rsidR="009D0C9D" w:rsidRPr="009D0C9D">
        <w:rPr>
          <w:rFonts w:ascii="Times New Roman" w:hAnsi="Times New Roman" w:cs="Times New Roman"/>
        </w:rPr>
        <w:t>NOTE: In a similar phasing compound with the iodine atoms replaced with bromine atoms, radiation damage has been shown to cause the radiolysis of the carbon bromine bond and a reduction in the occupancy of the bromine atoms</w:t>
      </w:r>
      <w:r w:rsidR="009D0C9D" w:rsidRPr="009D0C9D">
        <w:rPr>
          <w:rFonts w:ascii="Times New Roman" w:hAnsi="Times New Roman" w:cs="Times New Roman"/>
        </w:rPr>
        <w:fldChar w:fldCharType="begin" w:fldLock="1"/>
      </w:r>
      <w:r w:rsidR="009D0C9D" w:rsidRPr="009D0C9D">
        <w:rPr>
          <w:rFonts w:ascii="Times New Roman" w:hAnsi="Times New Roman" w:cs="Times New Roman"/>
        </w:rPr>
        <w:instrText>ADDIN CSL_CITATION {"citationItems":[{"id":"ITEM-1","itemData":{"DOI":"10.1107/S0907444909051609","ISBN":"1399-0047 (Electronic)\\r0907-4449 (Linking)","ISSN":"09074449","PMID":"20382990","abstract":"Experimental phasing is an essential technique for the solution of macromolecular structures. Since many heavy-atom ion soaks suffer from nonspecific binding, a novel class of compounds has been developed that combines heavy atoms with functional groups for binding to proteins. The phasing tool 5-amino-2,4,6-tribromoisophthalic acid (B3C) contains three functional groups (two carboxylate groups and one amino group) that interact with proteins via hydrogen bonds. Three Br atoms suitable for anomalous dispersion phasing are arranged in an equilateral triangle and are thus readily identified in the heavy-atom substructure. B3C was incorporated into proteinase K and a multiwavelength anomalous dispersion (MAD) experiment at the Br K edge was successfully carried out. Radiation damage to the bromine-carbon bond was investigated. A comparison with the phasing tool I3C that contains three I atoms for single-wavelength anomalous dispersion (SAD) phasing was also carried out.","author":[{"dropping-particle":"","family":"Beck","given":"Tobias","non-dropping-particle":"","parse-names":false,"suffix":""},{"dropping-particle":"","family":"Gruene","given":"Tim","non-dropping-particle":"","parse-names":false,"suffix":""},{"dropping-particle":"","family":"Sheldrick","given":"George M.","non-dropping-particle":"","parse-names":false,"suffix":""}],"container-title":"Acta Crystallographica Section D: Biological Crystallography","id":"ITEM-1","issue":"4","issued":{"date-parts":[["2010"]]},"page":"374-380","title":"The magic triangle goes MAD: Experimental phasing with a bromine derivative","type":"article-journal","volume":"66"},"uris":["http://www.mendeley.com/documents/?uuid=fee2e61b-517d-44e5-9ae6-f3dc6f1ce0ce"]}],"mendeley":{"formattedCitation":"&lt;sup&gt;24&lt;/sup&gt;","plainTextFormattedCitation":"24"},"properties":{"noteIndex":0},"schema":"https://github.com/citation-style-language/schema/raw/master/csl-citation.json"}</w:instrText>
      </w:r>
      <w:r w:rsidR="009D0C9D" w:rsidRPr="009D0C9D">
        <w:rPr>
          <w:rFonts w:ascii="Times New Roman" w:hAnsi="Times New Roman" w:cs="Times New Roman"/>
        </w:rPr>
        <w:fldChar w:fldCharType="separate"/>
      </w:r>
      <w:r w:rsidR="009D0C9D" w:rsidRPr="009D0C9D">
        <w:rPr>
          <w:rFonts w:ascii="Times New Roman" w:hAnsi="Times New Roman" w:cs="Times New Roman"/>
          <w:noProof/>
          <w:vertAlign w:val="superscript"/>
        </w:rPr>
        <w:t>24</w:t>
      </w:r>
      <w:r w:rsidR="009D0C9D" w:rsidRPr="009D0C9D">
        <w:rPr>
          <w:rFonts w:ascii="Times New Roman" w:hAnsi="Times New Roman" w:cs="Times New Roman"/>
        </w:rPr>
        <w:fldChar w:fldCharType="end"/>
      </w:r>
      <w:r w:rsidR="009D0C9D" w:rsidRPr="009D0C9D">
        <w:rPr>
          <w:rFonts w:ascii="Times New Roman" w:hAnsi="Times New Roman" w:cs="Times New Roman"/>
        </w:rPr>
        <w:t>.</w:t>
      </w:r>
      <w:r>
        <w:rPr>
          <w:rFonts w:ascii="Times New Roman" w:hAnsi="Times New Roman" w:cs="Times New Roman"/>
        </w:rPr>
        <w:t>”</w:t>
      </w:r>
    </w:p>
    <w:p w14:paraId="3B8E7C1F" w14:textId="1B5E188F" w:rsidR="007B406C" w:rsidRDefault="00BF26EF">
      <w:pPr>
        <w:rPr>
          <w:rFonts w:ascii="Times New Roman" w:hAnsi="Times New Roman" w:cs="Times New Roman"/>
          <w:bCs/>
        </w:rPr>
      </w:pPr>
      <w:r>
        <w:rPr>
          <w:rFonts w:ascii="Times New Roman" w:hAnsi="Times New Roman" w:cs="Times New Roman"/>
          <w:bCs/>
        </w:rPr>
        <w:t xml:space="preserve">A reference to this study has been added for readers interested in this aspect. </w:t>
      </w:r>
    </w:p>
    <w:p w14:paraId="596433E0" w14:textId="77777777" w:rsidR="009D0C9D" w:rsidRPr="009D0C9D" w:rsidRDefault="009D0C9D" w:rsidP="009D0C9D">
      <w:pPr>
        <w:rPr>
          <w:rFonts w:ascii="Times New Roman" w:hAnsi="Times New Roman" w:cs="Times New Roman"/>
          <w:noProof/>
        </w:rPr>
      </w:pPr>
      <w:r w:rsidRPr="009D0C9D">
        <w:rPr>
          <w:rFonts w:ascii="Times New Roman" w:hAnsi="Times New Roman" w:cs="Times New Roman"/>
          <w:noProof/>
        </w:rPr>
        <w:t xml:space="preserve">Beck, T., Gruene, T., Sheldrick, G.M. The magic triangle goes MAD: Experimental phasing with a bromine derivative. </w:t>
      </w:r>
      <w:r w:rsidRPr="009D0C9D">
        <w:rPr>
          <w:rFonts w:ascii="Times New Roman" w:hAnsi="Times New Roman" w:cs="Times New Roman"/>
          <w:i/>
          <w:iCs/>
          <w:noProof/>
        </w:rPr>
        <w:t>Acta Crystallographica Section D: Biological Crystallography</w:t>
      </w:r>
      <w:r w:rsidRPr="009D0C9D">
        <w:rPr>
          <w:rFonts w:ascii="Times New Roman" w:hAnsi="Times New Roman" w:cs="Times New Roman"/>
          <w:noProof/>
        </w:rPr>
        <w:t xml:space="preserve">. </w:t>
      </w:r>
      <w:r w:rsidRPr="009D0C9D">
        <w:rPr>
          <w:rFonts w:ascii="Times New Roman" w:hAnsi="Times New Roman" w:cs="Times New Roman"/>
          <w:b/>
          <w:bCs/>
          <w:noProof/>
        </w:rPr>
        <w:t>66</w:t>
      </w:r>
      <w:r w:rsidRPr="009D0C9D">
        <w:rPr>
          <w:rFonts w:ascii="Times New Roman" w:hAnsi="Times New Roman" w:cs="Times New Roman"/>
          <w:noProof/>
        </w:rPr>
        <w:t xml:space="preserve"> (4), 374–380, doi: 10.1107/S0907444909051609 (2010).</w:t>
      </w:r>
    </w:p>
    <w:p w14:paraId="63B9A0CE" w14:textId="6F4B2AC5" w:rsidR="00AB608A" w:rsidRPr="00A44E4F" w:rsidRDefault="00AB608A">
      <w:pPr>
        <w:rPr>
          <w:rFonts w:ascii="Times New Roman" w:hAnsi="Times New Roman" w:cs="Times New Roman"/>
          <w:bCs/>
        </w:rPr>
      </w:pPr>
      <w:r>
        <w:rPr>
          <w:rFonts w:ascii="Times New Roman" w:hAnsi="Times New Roman" w:cs="Times New Roman"/>
          <w:bCs/>
        </w:rPr>
        <w:t>A reference to Garman</w:t>
      </w:r>
      <w:r w:rsidR="00795794">
        <w:rPr>
          <w:rFonts w:ascii="Times New Roman" w:hAnsi="Times New Roman" w:cs="Times New Roman"/>
          <w:bCs/>
        </w:rPr>
        <w:t>’s 2019 paper</w:t>
      </w:r>
      <w:r>
        <w:rPr>
          <w:rFonts w:ascii="Times New Roman" w:hAnsi="Times New Roman" w:cs="Times New Roman"/>
          <w:bCs/>
        </w:rPr>
        <w:t xml:space="preserve"> is also added as per Reviewer 3’s suggestion. </w:t>
      </w:r>
    </w:p>
    <w:p w14:paraId="71E0D11A" w14:textId="3E18DE5E" w:rsidR="005B7469" w:rsidRPr="00643845" w:rsidRDefault="00A2354A">
      <w:pPr>
        <w:rPr>
          <w:rFonts w:ascii="Times New Roman" w:hAnsi="Times New Roman" w:cs="Times New Roman"/>
          <w:b/>
          <w:i/>
        </w:rPr>
      </w:pPr>
      <w:r w:rsidRPr="00A2354A">
        <w:rPr>
          <w:rFonts w:ascii="Times New Roman" w:hAnsi="Times New Roman" w:cs="Times New Roman"/>
          <w:noProof/>
        </w:rPr>
        <w:t xml:space="preserve">Garman, E.F., Weik, M. X-ray radiation damage to biological samples: recent progress. </w:t>
      </w:r>
      <w:r w:rsidRPr="00A2354A">
        <w:rPr>
          <w:rFonts w:ascii="Times New Roman" w:hAnsi="Times New Roman" w:cs="Times New Roman"/>
          <w:i/>
          <w:iCs/>
          <w:noProof/>
        </w:rPr>
        <w:t>Journal of Synchrotron Radiation</w:t>
      </w:r>
      <w:r w:rsidRPr="00A2354A">
        <w:rPr>
          <w:rFonts w:ascii="Times New Roman" w:hAnsi="Times New Roman" w:cs="Times New Roman"/>
          <w:noProof/>
        </w:rPr>
        <w:t xml:space="preserve">. </w:t>
      </w:r>
      <w:r w:rsidRPr="00A2354A">
        <w:rPr>
          <w:rFonts w:ascii="Times New Roman" w:hAnsi="Times New Roman" w:cs="Times New Roman"/>
          <w:b/>
          <w:bCs/>
          <w:noProof/>
        </w:rPr>
        <w:t>26</w:t>
      </w:r>
      <w:r w:rsidRPr="00A2354A">
        <w:rPr>
          <w:rFonts w:ascii="Times New Roman" w:hAnsi="Times New Roman" w:cs="Times New Roman"/>
          <w:noProof/>
        </w:rPr>
        <w:t xml:space="preserve"> (4), 907–911 (2019).</w:t>
      </w:r>
      <w:r w:rsidR="000252BD" w:rsidRPr="00A2354A">
        <w:rPr>
          <w:rFonts w:ascii="Times New Roman" w:hAnsi="Times New Roman" w:cs="Times New Roman"/>
          <w:color w:val="00B050"/>
        </w:rPr>
        <w:br/>
      </w:r>
      <w:r w:rsidR="000252BD" w:rsidRPr="00B0656E">
        <w:rPr>
          <w:rFonts w:ascii="Times New Roman" w:hAnsi="Times New Roman" w:cs="Times New Roman"/>
        </w:rPr>
        <w:br/>
      </w:r>
      <w:r w:rsidR="00005726" w:rsidRPr="00AB608A">
        <w:rPr>
          <w:rFonts w:ascii="Times New Roman" w:hAnsi="Times New Roman" w:cs="Times New Roman"/>
          <w:b/>
          <w:i/>
        </w:rPr>
        <w:t xml:space="preserve">“Reviewer 3, Comment 17: </w:t>
      </w:r>
      <w:r w:rsidR="000252BD" w:rsidRPr="00AB608A">
        <w:rPr>
          <w:rFonts w:ascii="Times New Roman" w:hAnsi="Times New Roman" w:cs="Times New Roman"/>
          <w:b/>
          <w:i/>
        </w:rPr>
        <w:t xml:space="preserve">6.4 Inverse beam data collection can be advantageous, but for a more </w:t>
      </w:r>
      <w:r w:rsidR="000252BD" w:rsidRPr="00643845">
        <w:rPr>
          <w:rFonts w:ascii="Times New Roman" w:hAnsi="Times New Roman" w:cs="Times New Roman"/>
          <w:b/>
          <w:i/>
        </w:rPr>
        <w:t xml:space="preserve">recent view, I would recommend to look at (and cite) </w:t>
      </w:r>
      <w:bookmarkStart w:id="7" w:name="_Hlk54309174"/>
      <w:proofErr w:type="spellStart"/>
      <w:r w:rsidR="000252BD" w:rsidRPr="00643845">
        <w:rPr>
          <w:rFonts w:ascii="Times New Roman" w:hAnsi="Times New Roman" w:cs="Times New Roman"/>
          <w:b/>
          <w:i/>
        </w:rPr>
        <w:t>Garcie-Bonte</w:t>
      </w:r>
      <w:proofErr w:type="spellEnd"/>
      <w:r w:rsidR="000252BD" w:rsidRPr="00643845">
        <w:rPr>
          <w:rFonts w:ascii="Times New Roman" w:hAnsi="Times New Roman" w:cs="Times New Roman"/>
          <w:b/>
          <w:i/>
        </w:rPr>
        <w:t xml:space="preserve"> &amp; Katona </w:t>
      </w:r>
      <w:bookmarkEnd w:id="7"/>
      <w:r w:rsidR="000252BD" w:rsidRPr="00643845">
        <w:rPr>
          <w:rFonts w:ascii="Times New Roman" w:hAnsi="Times New Roman" w:cs="Times New Roman"/>
          <w:b/>
          <w:i/>
        </w:rPr>
        <w:t>(2019)</w:t>
      </w:r>
      <w:r w:rsidR="00005726" w:rsidRPr="00643845">
        <w:rPr>
          <w:rFonts w:ascii="Times New Roman" w:hAnsi="Times New Roman" w:cs="Times New Roman"/>
          <w:b/>
          <w:i/>
        </w:rPr>
        <w:t>”</w:t>
      </w:r>
    </w:p>
    <w:p w14:paraId="099E7AFE" w14:textId="4920DFD2" w:rsidR="00643845" w:rsidRPr="00643845" w:rsidRDefault="00643845" w:rsidP="00A44E4F">
      <w:pPr>
        <w:pBdr>
          <w:top w:val="nil"/>
          <w:left w:val="nil"/>
          <w:bottom w:val="nil"/>
          <w:right w:val="nil"/>
          <w:between w:val="nil"/>
        </w:pBdr>
        <w:rPr>
          <w:rFonts w:ascii="Times New Roman" w:hAnsi="Times New Roman" w:cs="Times New Roman"/>
        </w:rPr>
      </w:pPr>
      <w:r w:rsidRPr="00643845">
        <w:rPr>
          <w:rFonts w:ascii="Times New Roman" w:hAnsi="Times New Roman" w:cs="Times New Roman"/>
        </w:rPr>
        <w:t xml:space="preserve">We have added a statement </w:t>
      </w:r>
      <w:r w:rsidR="000555F7">
        <w:rPr>
          <w:rFonts w:ascii="Times New Roman" w:hAnsi="Times New Roman" w:cs="Times New Roman"/>
        </w:rPr>
        <w:t>that refers to inverse beam data collection with the appropriate reference:</w:t>
      </w:r>
    </w:p>
    <w:p w14:paraId="1EF74E04" w14:textId="09E0661C" w:rsidR="00651445" w:rsidRPr="00643845" w:rsidRDefault="000555F7" w:rsidP="00A44E4F">
      <w:pPr>
        <w:pBdr>
          <w:top w:val="nil"/>
          <w:left w:val="nil"/>
          <w:bottom w:val="nil"/>
          <w:right w:val="nil"/>
          <w:between w:val="nil"/>
        </w:pBdr>
        <w:rPr>
          <w:rFonts w:ascii="Times New Roman" w:hAnsi="Times New Roman" w:cs="Times New Roman"/>
        </w:rPr>
      </w:pPr>
      <w:r>
        <w:rPr>
          <w:rFonts w:ascii="Times New Roman" w:hAnsi="Times New Roman" w:cs="Times New Roman"/>
        </w:rPr>
        <w:t>“</w:t>
      </w:r>
      <w:r w:rsidR="00651445" w:rsidRPr="00643845">
        <w:rPr>
          <w:rFonts w:ascii="Times New Roman" w:hAnsi="Times New Roman" w:cs="Times New Roman"/>
        </w:rPr>
        <w:t xml:space="preserve">NOTE: Continuous rotation is an alternative collection strategy to inverse beam data collection. For a recent comparison of the collection strategies, see </w:t>
      </w:r>
      <w:proofErr w:type="spellStart"/>
      <w:r w:rsidR="00651445" w:rsidRPr="00643845">
        <w:rPr>
          <w:rFonts w:ascii="Times New Roman" w:hAnsi="Times New Roman" w:cs="Times New Roman"/>
        </w:rPr>
        <w:t>Garcie-Bonte</w:t>
      </w:r>
      <w:proofErr w:type="spellEnd"/>
      <w:r w:rsidR="00651445" w:rsidRPr="00643845">
        <w:rPr>
          <w:rFonts w:ascii="Times New Roman" w:hAnsi="Times New Roman" w:cs="Times New Roman"/>
        </w:rPr>
        <w:t xml:space="preserve"> &amp; Katona</w:t>
      </w:r>
      <w:r w:rsidR="00651445" w:rsidRPr="00643845">
        <w:rPr>
          <w:rFonts w:ascii="Times New Roman" w:hAnsi="Times New Roman" w:cs="Times New Roman"/>
        </w:rPr>
        <w:fldChar w:fldCharType="begin" w:fldLock="1"/>
      </w:r>
      <w:r w:rsidR="00651445" w:rsidRPr="00643845">
        <w:rPr>
          <w:rFonts w:ascii="Times New Roman" w:hAnsi="Times New Roman" w:cs="Times New Roman"/>
        </w:rPr>
        <w:instrText>ADDIN CSL_CITATION {"citationItems":[{"id":"ITEM-1","itemData":{"DOI":"10.1107/S2053273319011446","ISSN":"20532733","PMID":"31692460","abstract":"Single-wavelength X-ray anomalous diffraction (SAD) is a frequently employed technique to solve the phase problem in X-ray crystallography. The precision and accuracy of recovered anomalous differences are crucial for determining the correct phases. Continuous rotation (CR) and inverse-beam geometry (IBG) anomalous data collection methods have been performed on tetragonal lysozyme and monoclinic survivin crystals and analysis carried out of how correlated the pairs of Friedel's reflections are after scaling. A multivariate Bayesian model for estimating anomalous differences was tested, which takes into account the correlation between pairs of intensity observations and incorporates the a priori knowledge about the positivity of intensity. The CR and IBG data collection methods resulted in positive correlation between I(+) and I(-) observations, indicating that the anomalous difference dominates between these observations, rather than different levels of radiation damage. An alternative pairing method based on near simultaneously observed Bijvoet's pairs displayed lower correlation and it was unsuccessful for recovering useful anomalous differences when using the multivariate Bayesian model. In contrast, multivariate Bayesian treatment of Friedel's pairs improved the initial phasing of the two tested crystal systems and the two data collection methods.","author":[{"dropping-particle":"","family":"Garcia-Bonete","given":"Maria Jose","non-dropping-particle":"","parse-names":false,"suffix":""},{"dropping-particle":"","family":"Katona","given":"Gergely","non-dropping-particle":"","parse-names":false,"suffix":""}],"container-title":"Acta Crystallographica Section A: Foundations and Advances","id":"ITEM-1","issued":{"date-parts":[["2019"]]},"page":"851-860","title":"Bayesian machine learning improves single-wavelength anomalous diffraction phasing","type":"article-journal","volume":"75"},"uris":["http://www.mendeley.com/documents/?uuid=86356e96-43ec-4df2-bbb8-6d51aaeb74f1"]}],"mendeley":{"formattedCitation":"&lt;sup&gt;35&lt;/sup&gt;","plainTextFormattedCitation":"35"},"properties":{"noteIndex":0},"schema":"https://github.com/citation-style-language/schema/raw/master/csl-citation.json"}</w:instrText>
      </w:r>
      <w:r w:rsidR="00651445" w:rsidRPr="00643845">
        <w:rPr>
          <w:rFonts w:ascii="Times New Roman" w:hAnsi="Times New Roman" w:cs="Times New Roman"/>
        </w:rPr>
        <w:fldChar w:fldCharType="separate"/>
      </w:r>
      <w:r w:rsidR="00651445" w:rsidRPr="00643845">
        <w:rPr>
          <w:rFonts w:ascii="Times New Roman" w:hAnsi="Times New Roman" w:cs="Times New Roman"/>
          <w:noProof/>
          <w:vertAlign w:val="superscript"/>
        </w:rPr>
        <w:t>35</w:t>
      </w:r>
      <w:r w:rsidR="00651445" w:rsidRPr="00643845">
        <w:rPr>
          <w:rFonts w:ascii="Times New Roman" w:hAnsi="Times New Roman" w:cs="Times New Roman"/>
        </w:rPr>
        <w:fldChar w:fldCharType="end"/>
      </w:r>
      <w:r w:rsidR="00651445" w:rsidRPr="00643845">
        <w:rPr>
          <w:rFonts w:ascii="Times New Roman" w:hAnsi="Times New Roman" w:cs="Times New Roman"/>
        </w:rPr>
        <w:t>.</w:t>
      </w:r>
      <w:r>
        <w:rPr>
          <w:rFonts w:ascii="Times New Roman" w:hAnsi="Times New Roman" w:cs="Times New Roman"/>
        </w:rPr>
        <w:t>”</w:t>
      </w:r>
    </w:p>
    <w:p w14:paraId="5EFD8062" w14:textId="44FB1063" w:rsidR="00923C0A" w:rsidRDefault="00A2354A">
      <w:pPr>
        <w:rPr>
          <w:rFonts w:ascii="Times New Roman" w:hAnsi="Times New Roman" w:cs="Times New Roman"/>
          <w:b/>
          <w:i/>
        </w:rPr>
      </w:pPr>
      <w:r w:rsidRPr="00A2354A">
        <w:rPr>
          <w:rFonts w:ascii="Times New Roman" w:hAnsi="Times New Roman" w:cs="Times New Roman"/>
          <w:noProof/>
        </w:rPr>
        <w:t xml:space="preserve">Garcia-Bonete, M.J., Katona, G. Bayesian machine learning improves single-wavelength anomalous diffraction phasing. </w:t>
      </w:r>
      <w:r w:rsidRPr="00A2354A">
        <w:rPr>
          <w:rFonts w:ascii="Times New Roman" w:hAnsi="Times New Roman" w:cs="Times New Roman"/>
          <w:i/>
          <w:iCs/>
          <w:noProof/>
        </w:rPr>
        <w:t>Acta Crystallographica Section A: Foundations and Advances</w:t>
      </w:r>
      <w:r w:rsidRPr="00A2354A">
        <w:rPr>
          <w:rFonts w:ascii="Times New Roman" w:hAnsi="Times New Roman" w:cs="Times New Roman"/>
          <w:noProof/>
        </w:rPr>
        <w:t xml:space="preserve">. </w:t>
      </w:r>
      <w:r w:rsidRPr="00A2354A">
        <w:rPr>
          <w:rFonts w:ascii="Times New Roman" w:hAnsi="Times New Roman" w:cs="Times New Roman"/>
          <w:b/>
          <w:bCs/>
          <w:noProof/>
        </w:rPr>
        <w:t>75</w:t>
      </w:r>
      <w:r w:rsidRPr="00A2354A">
        <w:rPr>
          <w:rFonts w:ascii="Times New Roman" w:hAnsi="Times New Roman" w:cs="Times New Roman"/>
          <w:noProof/>
        </w:rPr>
        <w:t>, 851–860 (2019).</w:t>
      </w:r>
      <w:r w:rsidR="000252BD" w:rsidRPr="00B0656E">
        <w:rPr>
          <w:rFonts w:ascii="Times New Roman" w:hAnsi="Times New Roman" w:cs="Times New Roman"/>
        </w:rPr>
        <w:br/>
      </w:r>
      <w:r w:rsidR="000252BD" w:rsidRPr="00B0656E">
        <w:rPr>
          <w:rFonts w:ascii="Times New Roman" w:hAnsi="Times New Roman" w:cs="Times New Roman"/>
        </w:rPr>
        <w:br/>
      </w:r>
      <w:r w:rsidR="008F5E0E" w:rsidRPr="00B0591E">
        <w:rPr>
          <w:rFonts w:ascii="Times New Roman" w:hAnsi="Times New Roman" w:cs="Times New Roman"/>
          <w:b/>
          <w:i/>
        </w:rPr>
        <w:t xml:space="preserve">“Reviewer 3, Comment 18: 7. Data processing: </w:t>
      </w:r>
      <w:r w:rsidR="000252BD" w:rsidRPr="00B0591E">
        <w:rPr>
          <w:rFonts w:ascii="Times New Roman" w:hAnsi="Times New Roman" w:cs="Times New Roman"/>
          <w:b/>
          <w:i/>
        </w:rPr>
        <w:t>The authors of SHELXC, Pointless and aimless deserve that their work is properly cited. As useful as AUTORICKSHAW is, it is merely a pipeline script that relies on scientific methods designed by and software written by a number of people (</w:t>
      </w:r>
      <w:proofErr w:type="spellStart"/>
      <w:r w:rsidR="000252BD" w:rsidRPr="00B0591E">
        <w:rPr>
          <w:rFonts w:ascii="Times New Roman" w:hAnsi="Times New Roman" w:cs="Times New Roman"/>
          <w:b/>
          <w:i/>
        </w:rPr>
        <w:t>Sheldrick</w:t>
      </w:r>
      <w:proofErr w:type="spellEnd"/>
      <w:r w:rsidR="000252BD" w:rsidRPr="00B0591E">
        <w:rPr>
          <w:rFonts w:ascii="Times New Roman" w:hAnsi="Times New Roman" w:cs="Times New Roman"/>
          <w:b/>
          <w:i/>
        </w:rPr>
        <w:t xml:space="preserve"> in particular) so their original papers should be cited.</w:t>
      </w:r>
      <w:r w:rsidR="008F5E0E" w:rsidRPr="00B0591E">
        <w:rPr>
          <w:rFonts w:ascii="Times New Roman" w:hAnsi="Times New Roman" w:cs="Times New Roman"/>
          <w:b/>
          <w:i/>
        </w:rPr>
        <w:t>”</w:t>
      </w:r>
    </w:p>
    <w:p w14:paraId="2E37783D" w14:textId="72B48E3F" w:rsidR="00B0591E" w:rsidRPr="00A44E4F" w:rsidRDefault="00B0591E">
      <w:pPr>
        <w:rPr>
          <w:rFonts w:ascii="Times New Roman" w:hAnsi="Times New Roman" w:cs="Times New Roman"/>
          <w:bCs/>
          <w:iCs/>
        </w:rPr>
      </w:pPr>
      <w:r w:rsidRPr="00A44E4F">
        <w:rPr>
          <w:rFonts w:ascii="Times New Roman" w:hAnsi="Times New Roman" w:cs="Times New Roman"/>
          <w:bCs/>
          <w:iCs/>
        </w:rPr>
        <w:t>References to SHELXC, POINTLESS and AIMLESS have been added. References to software invoked by AUTORICKSHAW have also been added in the statement:</w:t>
      </w:r>
    </w:p>
    <w:p w14:paraId="31977546" w14:textId="30025572" w:rsidR="00B0591E" w:rsidRPr="00A44E4F" w:rsidRDefault="009069B7">
      <w:pPr>
        <w:rPr>
          <w:rFonts w:ascii="Times New Roman" w:hAnsi="Times New Roman" w:cs="Times New Roman"/>
        </w:rPr>
      </w:pPr>
      <w:r>
        <w:rPr>
          <w:rFonts w:ascii="Times New Roman" w:hAnsi="Times New Roman" w:cs="Times New Roman"/>
        </w:rPr>
        <w:t>“</w:t>
      </w:r>
      <w:proofErr w:type="spellStart"/>
      <w:r w:rsidR="00B0591E" w:rsidRPr="00A44E4F">
        <w:rPr>
          <w:rFonts w:ascii="Times New Roman" w:hAnsi="Times New Roman" w:cs="Times New Roman"/>
        </w:rPr>
        <w:t>AutoRickshaw</w:t>
      </w:r>
      <w:proofErr w:type="spellEnd"/>
      <w:r w:rsidR="00B0591E" w:rsidRPr="00A44E4F">
        <w:rPr>
          <w:rFonts w:ascii="Times New Roman" w:hAnsi="Times New Roman" w:cs="Times New Roman"/>
        </w:rPr>
        <w:t xml:space="preserve"> is an automated pipeline that invokes various crystallography software packages to solve a X-ray crystal structure</w:t>
      </w:r>
      <w:r w:rsidR="00B0591E" w:rsidRPr="00A44E4F">
        <w:rPr>
          <w:rFonts w:ascii="Times New Roman" w:hAnsi="Times New Roman" w:cs="Times New Roman"/>
        </w:rPr>
        <w:fldChar w:fldCharType="begin" w:fldLock="1"/>
      </w:r>
      <w:r w:rsidR="00B0591E" w:rsidRPr="00A44E4F">
        <w:rPr>
          <w:rFonts w:ascii="Times New Roman" w:hAnsi="Times New Roman" w:cs="Times New Roman"/>
        </w:rPr>
        <w:instrText>ADDIN CSL_CITATION {"citationItems":[{"id":"ITEM-1","itemData":{"DOI":"10.1107/S0907444994003112","ISBN":"0907-4449 (Print)\\n0907-4449 (Linking)","ISSN":"09074449","PMID":"15299374","abstract":"The CCP4 (Collaborative Computational Project, number 4) program suite is a collection of programs and associated data and subroutine libraries which can be used for macromolecular structure determination by X-ray crystallography. The suite is designed to be flexible, allowing users a number of methods of achieving their aims and so there may be more than one program to cover each function. The programs are written mainly in standard Fortran77. They are from a wide variety of sources but are connected by standard data file formats. The package has been ported to all the major platforms under both Unix and VMS. The suite is distributed by anonymous ftp from Daresbury Laboratory and is widely used throughout the world.","author":[{"dropping-particle":"","family":"Collaborative Computational Project Number 4","given":"","non-dropping-particle":"","parse-names":false,"suffix":""}],"container-title":"Acta Crystallographica Section D: Biological Crystallography","id":"ITEM-1","issue":"5","issued":{"date-parts":[["1994"]]},"page":"760-763","title":"The CCP4 suite: Programs for protein crystallography","type":"article-journal","volume":"50"},"uris":["http://www.mendeley.com/documents/?uuid=803f2be0-184e-4d4a-8ff4-58fbeff8ad7f"]},{"id":"ITEM-2","itemData":{"DOI":"10.1107/97809553602060000689","abstract":"The background and use of dual-space direct methods (also known as Shake-and-Bake) for the ab initio phasing of small proteins as well as the phasing of heavy-atom substructures of large proteins is described. Basic concepts include normalized structure factors, multisolution procedures, random trial structures, phase-refinement formulas, peak-picking techniques, alternation of phase improvement in reciprocal and real space, and recognizing solutions. Two independent computer programs which implement the Shake-and-Bake algorithm, SnB and SHELXD, are compared and typical parameters are given. Other topics discussed are the use of Patterson information to get better starting phases, avoiding false minima, the effects of data resolution and completeness, special features of space group P1, and refinement strategies.","author":[{"dropping-particle":"","family":"Sheldrick","given":"G. M.","non-dropping-particle":"","parse-names":false,"suffix":""},{"dropping-particle":"","family":"Hauptman","given":"H. A.","non-dropping-particle":"","parse-names":false,"suffix":""},{"dropping-particle":"","family":"Weeks","given":"C. M.","non-dropping-particle":"","parse-names":false,"suffix":""},{"dropping-particle":"","family":"Miller","given":"R.","non-dropping-particle":"","parse-names":false,"suffix":""},{"dropping-particle":"","family":"Usón","given":"I.","non-dropping-particle":"","parse-names":false,"suffix":""}],"chapter-number":"16","container-title":"International Tables for Crystallography","editor":[{"dropping-particle":"","family":"Rossmann","given":"M. G.","non-dropping-particle":"","parse-names":false,"suffix":""},{"dropping-particle":"","family":"Arnold","given":"E.","non-dropping-particle":"","parse-names":false,"suffix":""}],"id":"ITEM-2","issued":{"date-parts":[["2006"]]},"page":"333-345","publisher":"Kluwer Academic Publishers.","publisher-place":"Dordrecht","title":"Ab initio phasing","type":"chapter"},"uris":["http://www.mendeley.com/documents/?uuid=dfa5bf6a-fd1f-4d3a-835d-dbc0c19f32bd","http://www.mendeley.com/documents/?uuid=1e4d2d0d-49ad-4e83-b217-82afc26ab64c"]},{"id":"ITEM-3","itemData":{"DOI":"10.1107/S0907444902011678","ISSN":"09074449","PMID":"12351820","abstract":"Iterative dual-space direct methods based on phase refinement in reciprocal space and peak picking in real space are able to locate relatively large numbers of anomalous scatterers efficiently from MAD or SAD data. Truncation of the data at a particular resolution, typically in the range 3.0-3.5 Å, can be critical to success. The efficiency can be improved by roughly an order of magnitude by Patterson-based seeding instead of starting from random phases or sites; Patterson superposition methods also provide useful validation. The program SHELXD implementing this approach is available as part of the SHELX package.","author":[{"dropping-particle":"","family":"Schneider","given":"Thomas R.","non-dropping-particle":"","parse-names":false,"suffix":""},{"dropping-particle":"","family":"Sheldrick","given":"George M.","non-dropping-particle":"","parse-names":false,"suffix":""}],"container-title":"Acta Crystallographica Section D: Biological Crystallography","id":"ITEM-3","issue":"10 I","issued":{"date-parts":[["2002","10","1"]]},"page":"1772-1779","publisher":"International Union of Crystallography","title":"Substructure solution with SHELXD","type":"article-journal","volume":"58"},"uris":["http://www.mendeley.com/documents/?uuid=3422bc72-3a19-4737-88fa-f39c8783ea6a"]},{"id":"ITEM-4","itemData":{"DOI":"10.1524/zkri.217.12.644.20662","ISBN":"0044-2968","ISSN":"00442968","abstract":"SHELXE was designed to provide a simple, fast and robust route from substructure sites found by the program SHELXD to an initial electron density map, if possible with an indication as to which heavy-atom enantiomorph is correct. This should be understood as a small contribution to high-throughput structural genomics. The new sphere of influence algorithm combined with a fuzzy solvent boundary enables some chemical knowledge to be incorporated into the density modification in a general and effective manner. In the special cases of high solvent content (greater than 0.6) or very high resolution data (better than 1.5 Å) high quality maps can be produced. This raises the possibility of a new paradigm for atomic resolution structure refinement: instead of alternating atom parameter refinement with weighted electron density maps calculated with the phases of the current model, which inevitably leads to some model bias, all model building should be based on the modelfree experimental density map!","author":[{"dropping-particle":"","family":"Sheldrick","given":"G. M.","non-dropping-particle":"","parse-names":false,"suffix":""}],"container-title":"Zeitschrift fur Kristallographie","id":"ITEM-4","issue":"12","issued":{"date-parts":[["2002"]]},"page":"644-650","title":"Macromolecular phasing with SHELXE","type":"article-journal","volume":"217"},"uris":["http://www.mendeley.com/documents/?uuid=45a1f64b-8e14-43dc-ad9c-152d6a6bc2e6"]},{"id":"ITEM-5","itemData":{"DOI":"10.1107/S0021889802002789","ISSN":"00218898","abstract":"An algorithm is described for matching and correlating two or more sets of peaks or atoms. The procedure is particularly useful for matching putative selenium atoms from a selenium-atom substructure as obtained from E maps from two or more random-atom trials. The algorithm will work for any space group except P1. For non-polar space groups, the procedure is relatively straightforward. For polar space groups, the calculation is performed in projection along the polar axis in order to identify potential matching peaks, and an iterative procedure is used to eliminate incorrect peaks and to calculate the displacement along the polar axis. The algorithm has been incorporated into a computer program, NANTMRF, written in Fortran 90. Less than 0.5 s are required to match 27 peaks in space group P21, and the output lists the correct origin, enantiomorph, symmetry operations, and provides the relative displacements between pairs of matching peaks. © 2002 International Union of Crystallography Printed in Great Britain - all rights reserved.","author":[{"dropping-particle":"","family":"Smith","given":"G. David","non-dropping-particle":"","parse-names":false,"suffix":""}],"container-title":"Journal of Applied Crystallography","id":"ITEM-5","issue":"3","issued":{"date-parts":[["2002"]]},"page":"368-370","title":"Matching selenium-atom peak positions with a different hand or origin","type":"article-journal","volume":"35"},"uris":["http://www.mendeley.com/documents/?uuid=9bdb0f7c-7434-4262-84a4-e927ad28ebf1","http://www.mendeley.com/documents/?uuid=37eff88f-c9ce-4c17-96a7-9761d9cddd3f"]},{"id":"ITEM-6","itemData":{"DOI":"10.1107/S090744490301936X","ISSN":"09074449","PMID":"14501121","abstract":"Probabilistic methods involving maximum-likelihood parameter estimation have become a powerful tool in computational crystallography. At the centre of these methods are the relevant probability distributions. Here, equations are developed based on the complex multivariate normal distribution that generalize the distributions currently used in maximum-likelihood model and heavy-atom refinement. In this treatment, the effects of various sources of error in the experiment are considered separately and allowance is made for correlations among sources of error. The multivariate distributions presented are closely related to the distributions previously derived in ab initio phasing and can be applied to many different aspects of a crystallographic structure-determination process including model refinement, density modification, heavy-atom phasing and refinement or combinations of them. The underlying probability distributions for multiple isomorphous replacement are re-examined using these techiques. The re-analysis requires the underlying assumptions to be made explicitly and results in a variance term that, unlike those previously used for maximum-likelihood multiple isomorphous replacement phasing, is expressed explicitly in terms of structure-factor covariances. Test cases presented show that the newly derived multiple isomorphous replacement likelihood functions perform satisfactorily compared with currently used programs.","author":[{"dropping-particle":"","family":"Pannu","given":"Navraj S.","non-dropping-particle":"","parse-names":false,"suffix":""},{"dropping-particle":"","family":"McCoy","given":"Airlie J.","non-dropping-particle":"","parse-names":false,"suffix":""},{"dropping-particle":"","family":"Read","given":"Randy J.","non-dropping-particle":"","parse-names":false,"suffix":""}],"container-title":"Acta Crystallographica - Section D Biological Crystallography","id":"ITEM-6","issue":"10","issued":{"date-parts":[["2003"]]},"page":"1801-1808","title":"Application of the complex multivariate normal distribution to crystallographic methods with insights into multiple isomorphous replacement phasing","type":"article-journal","volume":"59"},"uris":["http://www.mendeley.com/documents/?uuid=be323988-5282-4086-bce0-dc9608913965","http://www.mendeley.com/documents/?uuid=d5742735-1333-424f-92bc-ab0f52a7866d"]},{"id":"ITEM-7","itemData":{"DOI":"10.1107/S0907444903020808","ISSN":"09074449","abstract":"Recently, there has been a resurgence in phasing using the single-wavelength anomalous diffraction (SAD) experiment; data from a single wavelength in combination with techniques such as density modification have been used to solve macromolecular structures, even with a very small anomalous signal. Here, a formulation for SAD phasing and refinement employing multivariate statistical techniques is presented. The equation developed accounts explicitly for the correlations among the observed and calculated Friedel mates in a SAD experiment. The correlated SAD equation has been implemented and test cases performed on real diffraction data have revealed better results compared with currently used programs in terms of correlation with the final map and obtaining more reliable phase probability statistics. © 2004 International Union of Crystallography.","author":[{"dropping-particle":"","family":"Pannu","given":"Navraj S.","non-dropping-particle":"","parse-names":false,"suffix":""},{"dropping-particle":"","family":"Read","given":"Randy J.","non-dropping-particle":"","parse-names":false,"suffix":""}],"container-title":"Acta Crystallographica Section D: Biological Crystallography","id":"ITEM-7","issue":"1","issued":{"date-parts":[["2004","1","1"]]},"page":"22-27","publisher":"International Union of Crystallography","title":"The application of multivariate statistical techniques improves single-wavelength anomalous diffraction phasing","type":"article-journal","volume":"60"},"uris":["http://www.mendeley.com/documents/?uuid=63b43538-57ae-43ab-b650-a6a68fab522b"]},{"id":"ITEM-8","itemData":{"DOI":"10.1016/S0076-6879(97)76073-7","ISBN":"9780121821777","ISSN":"00766879","PMID":"23014555","abstract":"This chapter discusses the maximum-likelihood heavy-atom parameter refinement for multiple isomorphous replacement (MIR) and multiwavelength anomalous diffraction (MAD). The chapter describes its extension to probability distributions incorporating anomalous diffraction effects, as well as measurement error and nonisomorphism. Integrating these distributions in a whole complex plane leads to likelihood functions that can be used for heavy-atom detection and refinement and for producing phase-probability distributions. The current implementation of this formalism in the computer program statistical heavy-atom refinement and phasing (SHARP) is also described in the chapter. Likelihood functions can be used for the final phasing and calculation of Hendrickson–Lattman coefficients. Numerical tests have been performed for three types of common refinements—namely, single isomorphous replacement, multiple isomorphous replacement with anomalous scattering (MIRAS), and MAD—and the results are summarized in the chapter. A key feature of SHARP is its ability to refine lack-of-isomorphism parameters along with all the others.","author":[{"dropping-particle":"","family":"La Fortelle","given":"Eric","non-dropping-particle":"De","parse-names":false,"suffix":""},{"dropping-particle":"","family":"Bricogne","given":"Gérard","non-dropping-particle":"","parse-names":false,"suffix":""}],"container-title":"Methods in Enzymology","id":"ITEM-8","issued":{"date-parts":[["1997"]]},"page":"472-494","title":"Maximum-likelihood heavy-atom parameter refinement for multiple isomorphous replacement and multiwavelength anomalous diffraction methods","type":"article","volume":"276"},"uris":["http://www.mendeley.com/documents/?uuid=17ae5763-0570-4344-ade2-a94a6f612941"]},{"id":"ITEM-9","itemData":{"author":[{"dropping-particle":"","family":"COWTAN","given":"K","non-dropping-particle":"","parse-names":false,"suffix":""}],"container-title":"Crystallography","id":"ITEM-9","issued":{"date-parts":[["1994"]]},"page":"34-38","title":"Joint CCP4 and ESF-EACBM Newsletter on Protein","type":"article-journal","volume":"31"},"uris":["http://www.mendeley.com/documents/?uuid=c521264a-8f01-42c7-a543-1b9d0f15f084","http://www.mendeley.com/documents/?uuid=0ccb4580-a435-4a83-b45d-901ba7ea6f59"]},{"id":"ITEM-10","itemData":{"DOI":"10.1107/S0907444900005072","ISBN":"0907-4449 (Print)\\r0907-4449 (Linking)","ISSN":"09074449","PMID":"10944333","abstract":"A likelihood-based approach to density modification is developed that can be applied to a wide variety of cases where some information about the electron density at various points in the unit cell is available. The key to the approach consists of developing likelihood functions that represent the probability that a particular value of electron density is consistent with prior expectations for the electron density at that point in the unit cell. These likelihood functions are then combined with likelihood functions based on experimental observations and with others containing any prior knowledge about structure factors to form a combined likelihood function for each structure factor. A simple and general approach to maximizing the combined likelihood function is developed. It is found that this likelihood-based approach yields greater phase improvement in model and real test cases than either conventional solvent flattening and histogram matching or a recent reciprocal-space solvent-flattening procedure.","author":[{"dropping-particle":"","family":"Terwilliger","given":"Thomas C.","non-dropping-particle":"","parse-names":false,"suffix":""}],"container-title":"Acta Crystallographica Section D: Biological Crystallography","id":"ITEM-10","issue":"8","issued":{"date-parts":[["2000"]]},"page":"965-972","title":"Maximum-likelihood density modification","type":"article-journal","volume":"56"},"uris":["http://www.mendeley.com/documents/?uuid=b375a160-3378-47d9-9e68-c96427a05701"]},{"id":"ITEM-11","itemData":{"DOI":"10.1002/j.1460-2075.1986.tb04287.x","ISSN":"02614189","PMID":"3709525","abstract":"Retinol binding protein can be constructed from a small number of large substructures taken from three unrelated proteins. The known structures are treated as a knowledge base from which one extracts information to be used in molecular modelling when lacking true atomic resolution. This includes the interpretation of electron density maps and modelling homologous proteins. Models can be built into maps more accurately and more quickly. This requires the use of a skeleton representation for the electron density which improves the determination of the initial chain tracing. Fragment-matching can be used to bridge gaps for inserted residues when modelling homologous proteins.","author":[{"dropping-particle":"","family":"Jones","given":"T. A.","non-dropping-particle":"","parse-names":false,"suffix":""},{"dropping-particle":"","family":"Thirup","given":"S.","non-dropping-particle":"","parse-names":false,"suffix":""}],"container-title":"The EMBO journal","id":"ITEM-11","issue":"4","issued":{"date-parts":[["1986"]]},"page":"819-822","title":"Using known substructures in protein model building and crystallography.","type":"article-journal","volume":"5"},"uris":["http://www.mendeley.com/documents/?uuid=7206fffd-2287-4ad3-83d2-9b325045baf4","http://www.mendeley.com/documents/?uuid=92c7f549-f64c-4e68-90d4-e849c0a08a0d"]},{"id":"ITEM-12","itemData":{"DOI":"10.1107/S0907444996012279","ISSN":"09074449","abstract":"A conceptually simple real-space convolution method has been developed which can be used to detect or enhance structural features in experimental macromolecular electron-density maps. The method has been implemented in a computer program (ESSENS). One application of the method is in selectively visualizing secondary-structure elements in multiple isomorphous replacement (MIR) maps of proteins, prior to map interpretation. This application is demonstrated for MIR maps of P2 myelin protein [Jones, Bergfors, Sedzik and Unge (1988). EMBO J. 7, 1597-1604; Cowan, Newcomer and Jones (1993). J. Mol. Biol. 230, 1225-1246] and glyoxalase I [Cameron, Olin, Ridderstrom, Mannervik and Jones (1997). In preparation]. Another application is in finding the optimal orientation and position of a known structural fragment (e.g. a protein domain or a ligand) in any type of electron-density map (real-space or phased molecular replacement). This application is demonstrated for the complex of acetylcholinesterase and the snake toxin fasciculin II [Harel, Kleywegt, Ravelli, Silman and Sussman (1995). Structure, 3, 1355-1366] where the toxin was located in a map phased using the molecular-replacement solution for the acetylcholinesterase alone.","author":[{"dropping-particle":"","family":"Kleywegt","given":"Gerard J.","non-dropping-particle":"","parse-names":false,"suffix":""},{"dropping-particle":"","family":"Jones","given":"T. Alwyn","non-dropping-particle":"","parse-names":false,"suffix":""}],"container-title":"Acta Crystallographica Section D: Biological Crystallography","id":"ITEM-12","issue":"2","issued":{"date-parts":[["1997"]]},"page":"179-185","title":"Template convolution to enhance or detect structural features in macromolecular electron-density maps","type":"article-journal","volume":"53"},"uris":["http://www.mendeley.com/documents/?uuid=37ec9e95-9cd3-451d-bdbb-f991eb0f2a84","http://www.mendeley.com/documents/?uuid=55a6b0db-5aeb-4b6b-b894-e4c8f8b6dd14"]},{"id":"ITEM-13","itemData":{"DOI":"10.1038/8263","ISBN":"1072-8368 (Print)\\r1072-8368 (Linking)","ISSN":"10728368","PMID":"10331874","abstract":"In protein crystallography, much time and effort are often required to trace an initial model from an interpretable electron density map and to refine it until it best agrees with the crystallographic data. Here, we present a method to build and refine a protein model automatically and without user intervention, starting from diffraction data extending to resolution higher than 2.3 Å and reasonable estimates of crystallographic phases. The method is based on an iterative procedure that describes the electron density map as a set of unconnected atoms and then searches for protein-like patterns. Automatic pattern recognition (model building) combined with refinement, allows a structural model to be obtained reliably within a few CPU hours. We demonstrate the power of the method with examples of a few recently solved structures.","author":[{"dropping-particle":"","family":"Perrakis","given":"Anastassis","non-dropping-particle":"","parse-names":false,"suffix":""},{"dropping-particle":"","family":"Morris","given":"Richard","non-dropping-particle":"","parse-names":false,"suffix":""},{"dropping-particle":"","family":"Lamzin","given":"Victor S.","non-dropping-particle":"","parse-names":false,"suffix":""}],"container-title":"Nature Structural Biology","id":"ITEM-13","issue":"5","issued":{"date-parts":[["1999"]]},"page":"458-463","title":"Automated protein model building combined with iterative structure refinement","type":"article-journal","volume":"6"},"uris":["http://www.mendeley.com/documents/?uuid=b78094e2-9be3-4e76-9141-d20748e8c7ea"]},{"id":"ITEM-14","itemData":{"DOI":"10.1107/S090904950302394X","ISBN":"0909-0495","ISSN":"09090495","PMID":"14646134","abstract":"New procedures are outlined that enable ARP/wARP to automatically build protein models with diffraction data extending to about 2.5 Å. An overview of ongoing research is given and possible future advances are discussed.","author":[{"dropping-particle":"","family":"Morris","given":"Richard J.","non-dropping-particle":"","parse-names":false,"suffix":""},{"dropping-particle":"","family":"Zwart","given":"Petrus H.","non-dropping-particle":"","parse-names":false,"suffix":""},{"dropping-particle":"","family":"Cohen","given":"Serge","non-dropping-particle":"","parse-names":false,"suffix":""},{"dropping-particle":"","family":"Fernandez","given":"Francisco J.","non-dropping-particle":"","parse-names":false,"suffix":""},{"dropping-particle":"","family":"Kakaris","given":"Mattheos","non-dropping-particle":"","parse-names":false,"suffix":""},{"dropping-particle":"","family":"Kirillova","given":"Olga","non-dropping-particle":"","parse-names":false,"suffix":""},{"dropping-particle":"","family":"Vonrhein","given":"Clemens","non-dropping-particle":"","parse-names":false,"suffix":""},{"dropping-particle":"","family":"Perrakis","given":"Anastassis","non-dropping-particle":"","parse-names":false,"suffix":""},{"dropping-particle":"","family":"Lamzin","given":"Victor S.","non-dropping-particle":"","parse-names":false,"suffix":""}],"container-title":"Journal of Synchrotron Radiation","id":"ITEM-14","issue":"1","issued":{"date-parts":[["2004"]]},"page":"56-59","title":"Breaking good resolutions with ARP/wARP","type":"article-journal","volume":"11"},"uris":["http://www.mendeley.com/documents/?uuid=5e193922-b13c-4e11-9526-dfa6e0b3ba2c"]},{"id":"ITEM-15","itemData":{"DOI":"10.1107/S0907444906006445","ISSN":"09074449","PMID":"16855304","abstract":"The principle of dual-space phasing is used in dealing with protein SAD data. Four programs are involved in iterative dual-space fragment extension to improve automatic model building. OASIS-2004 is used to break the phase ambiguity intrinsic in the SAD experiment. In the initial cycle, discrimination of SAD phase doublets is performed by the direct method incorporating the known anomalous-scattering substructure. In subsequent cycles, discrimination is performed by the direct method incorporating both the known anomalous-scattering substructure and the partial protein structure obtained from model building in the preceding cycle. DM is used to improve direct-method phases via density modification. RESOLVE is used for initial model building and ARP/wARP is used to complete the structure. Case studies with three sets of difficult SAD data showed that the procedure is beneficial to high-throughput protein-structure determination and all of the four programs involved make their unique contribution to the process. © 2006 International Union of Crystallography - all rights reserved.","author":[{"dropping-particle":"","family":"Yao","given":"De Qiang","non-dropping-particle":"","parse-names":false,"suffix":""},{"dropping-particle":"","family":"Huang","given":"Sheng","non-dropping-particle":"","parse-names":false,"suffix":""},{"dropping-particle":"","family":"Wang","given":"Jia Wei","non-dropping-particle":"","parse-names":false,"suffix":""},{"dropping-particle":"","family":"Gu","given":"Yuan Xin","non-dropping-particle":"","parse-names":false,"suffix":""},{"dropping-particle":"De","family":"Zheng","given":"Chao","non-dropping-particle":"","parse-names":false,"suffix":""},{"dropping-particle":"","family":"Fan","given":"Hai Fu","non-dropping-particle":"","parse-names":false,"suffix":""},{"dropping-particle":"","family":"Watanabe","given":"Nobuhisa","non-dropping-particle":"","parse-names":false,"suffix":""},{"dropping-particle":"","family":"Tanaka","given":"Isao","non-dropping-particle":"","parse-names":false,"suffix":""}],"container-title":"Acta Crystallographica Section D: Biological Crystallography","id":"ITEM-15","issue":"8","issued":{"date-parts":[["2006"]]},"page":"883-890","title":"SAD phasing by OASIS-2004: Case studies of dual-space fragment extension","type":"article-journal","volume":"62"},"uris":["http://www.mendeley.com/documents/?uuid=966d8c54-9cb6-487b-85b5-7f0fb133f0f8","http://www.mendeley.com/documents/?uuid=5303ba0c-c256-458f-9517-a7a8d5bd0bf5"]},{"id":"ITEM-16","itemData":{"DOI":"10.1107/S0021889804008696","ISBN":"0021889804008","ISSN":"00218898","abstract":"In single- or multi-wavelength anomalous dispersion (SAD/MAD) phasing, one of the essential steps is to find the absolute configuration (hand) of the anomalous scatterers. A computer program, ABS, based on an algorithm proposed by Woolfson &amp; Yao [Acta Cryst. (1994), D50, 7-10] has been written to determine the absolute configuration by using anomalous scattering data. It also calculates a real-space figure of merit (FOM) that can be used to assess the quality of the solution for anomalous scatterer sites. The ABS program has been successfully applied in several ab initio phasing cases, including some previously unknown protein structures. The program is included in the CCP4 suite. © 2004 International Union of Crystallography Printed in Great Britain - all rights reserved.","author":[{"dropping-particle":"","family":"Hao","given":"Quan","non-dropping-particle":"","parse-names":false,"suffix":""}],"container-title":"Journal of Applied Crystallography","id":"ITEM-16","issue":"3","issued":{"date-parts":[["2004"]]},"page":"498-499","title":"ABS: A program to determine absolute configuration and evaluate anomalous scatterer substructure","type":"article-journal","volume":"37"},"uris":["http://www.mendeley.com/documents/?uuid=75d379a1-d583-433e-9b0a-7d5253c1d6db"]}],"mendeley":{"formattedCitation":"&lt;sup&gt;31, 32, 52–57, 44–51&lt;/sup&gt;","plainTextFormattedCitation":"31, 32, 52–57, 44–51","previouslyFormattedCitation":"&lt;sup&gt;31, 32, 51–56, 43–50&lt;/sup&gt;"},"properties":{"noteIndex":0},"schema":"https://github.com/citation-style-language/schema/raw/master/csl-citation.json"}</w:instrText>
      </w:r>
      <w:r w:rsidR="00B0591E" w:rsidRPr="00A44E4F">
        <w:rPr>
          <w:rFonts w:ascii="Times New Roman" w:hAnsi="Times New Roman" w:cs="Times New Roman"/>
        </w:rPr>
        <w:fldChar w:fldCharType="separate"/>
      </w:r>
      <w:r w:rsidR="00B0591E" w:rsidRPr="00A44E4F">
        <w:rPr>
          <w:rFonts w:ascii="Times New Roman" w:hAnsi="Times New Roman" w:cs="Times New Roman"/>
          <w:noProof/>
          <w:vertAlign w:val="superscript"/>
        </w:rPr>
        <w:t>31, 32, 52–57, 44–51</w:t>
      </w:r>
      <w:r w:rsidR="00B0591E" w:rsidRPr="00A44E4F">
        <w:rPr>
          <w:rFonts w:ascii="Times New Roman" w:hAnsi="Times New Roman" w:cs="Times New Roman"/>
        </w:rPr>
        <w:fldChar w:fldCharType="end"/>
      </w:r>
      <w:r w:rsidR="00B0591E" w:rsidRPr="00A44E4F">
        <w:rPr>
          <w:rFonts w:ascii="Times New Roman" w:hAnsi="Times New Roman" w:cs="Times New Roman"/>
        </w:rPr>
        <w:t>.</w:t>
      </w:r>
      <w:r>
        <w:rPr>
          <w:rFonts w:ascii="Times New Roman" w:hAnsi="Times New Roman" w:cs="Times New Roman"/>
        </w:rPr>
        <w:t>”</w:t>
      </w:r>
    </w:p>
    <w:p w14:paraId="0863BCA0" w14:textId="058A734F" w:rsidR="008057FB" w:rsidRPr="00B0591E" w:rsidRDefault="008057FB">
      <w:pPr>
        <w:rPr>
          <w:rFonts w:ascii="Times New Roman" w:hAnsi="Times New Roman" w:cs="Times New Roman"/>
        </w:rPr>
      </w:pPr>
      <w:r w:rsidRPr="00B0591E">
        <w:rPr>
          <w:rFonts w:ascii="Times New Roman" w:hAnsi="Times New Roman" w:cs="Times New Roman"/>
        </w:rPr>
        <w:lastRenderedPageBreak/>
        <w:t>Pointless:</w:t>
      </w:r>
    </w:p>
    <w:p w14:paraId="4D4E52BF" w14:textId="2B7646C3" w:rsidR="008057FB" w:rsidRPr="00B0591E" w:rsidRDefault="008057FB">
      <w:pPr>
        <w:rPr>
          <w:rFonts w:ascii="Times New Roman" w:hAnsi="Times New Roman" w:cs="Times New Roman"/>
        </w:rPr>
      </w:pPr>
      <w:r w:rsidRPr="00B0591E">
        <w:rPr>
          <w:rFonts w:ascii="Times New Roman" w:hAnsi="Times New Roman" w:cs="Times New Roman"/>
        </w:rPr>
        <w:t xml:space="preserve">Evans, P. Scaling and assessment of data quality. </w:t>
      </w:r>
      <w:r w:rsidR="00845B28" w:rsidRPr="00B0591E">
        <w:rPr>
          <w:rFonts w:ascii="Times New Roman" w:hAnsi="Times New Roman" w:cs="Times New Roman"/>
          <w:i/>
        </w:rPr>
        <w:t xml:space="preserve">Acta </w:t>
      </w:r>
      <w:proofErr w:type="spellStart"/>
      <w:r w:rsidR="00845B28" w:rsidRPr="00B0591E">
        <w:rPr>
          <w:rFonts w:ascii="Times New Roman" w:hAnsi="Times New Roman" w:cs="Times New Roman"/>
          <w:i/>
        </w:rPr>
        <w:t>Cryst</w:t>
      </w:r>
      <w:proofErr w:type="spellEnd"/>
      <w:r w:rsidR="00845B28" w:rsidRPr="00B0591E">
        <w:rPr>
          <w:rFonts w:ascii="Times New Roman" w:hAnsi="Times New Roman" w:cs="Times New Roman"/>
          <w:i/>
        </w:rPr>
        <w:t xml:space="preserve">. D. </w:t>
      </w:r>
      <w:r w:rsidRPr="00B0591E">
        <w:rPr>
          <w:rFonts w:ascii="Times New Roman" w:hAnsi="Times New Roman" w:cs="Times New Roman"/>
          <w:b/>
        </w:rPr>
        <w:t xml:space="preserve">62 </w:t>
      </w:r>
      <w:r w:rsidRPr="00B0591E">
        <w:rPr>
          <w:rFonts w:ascii="Times New Roman" w:hAnsi="Times New Roman" w:cs="Times New Roman"/>
        </w:rPr>
        <w:t xml:space="preserve">(1): 72-82, </w:t>
      </w:r>
      <w:proofErr w:type="spellStart"/>
      <w:r w:rsidRPr="00B0591E">
        <w:rPr>
          <w:rFonts w:ascii="Times New Roman" w:hAnsi="Times New Roman" w:cs="Times New Roman"/>
        </w:rPr>
        <w:t>doi</w:t>
      </w:r>
      <w:proofErr w:type="spellEnd"/>
      <w:r w:rsidRPr="00B0591E">
        <w:rPr>
          <w:rFonts w:ascii="Times New Roman" w:hAnsi="Times New Roman" w:cs="Times New Roman"/>
        </w:rPr>
        <w:t xml:space="preserve">: </w:t>
      </w:r>
      <w:r w:rsidR="00845B28" w:rsidRPr="00B0591E">
        <w:rPr>
          <w:rFonts w:ascii="Times New Roman" w:hAnsi="Times New Roman" w:cs="Times New Roman"/>
        </w:rPr>
        <w:t>10.1107/S0907444905036693 (2006)</w:t>
      </w:r>
    </w:p>
    <w:p w14:paraId="73856EFE" w14:textId="226B53F4" w:rsidR="006E6326" w:rsidRPr="00B0591E" w:rsidRDefault="006E6326">
      <w:pPr>
        <w:rPr>
          <w:rFonts w:ascii="Times New Roman" w:hAnsi="Times New Roman" w:cs="Times New Roman"/>
        </w:rPr>
      </w:pPr>
      <w:r w:rsidRPr="00B0591E">
        <w:rPr>
          <w:rFonts w:ascii="Times New Roman" w:hAnsi="Times New Roman" w:cs="Times New Roman"/>
        </w:rPr>
        <w:t>Aimless:</w:t>
      </w:r>
    </w:p>
    <w:p w14:paraId="3E1A94D1" w14:textId="77777777" w:rsidR="00A2354A" w:rsidRPr="00A2354A" w:rsidRDefault="00A2354A">
      <w:pPr>
        <w:rPr>
          <w:rFonts w:ascii="Times New Roman" w:hAnsi="Times New Roman" w:cs="Times New Roman"/>
          <w:noProof/>
        </w:rPr>
      </w:pPr>
      <w:r w:rsidRPr="00A2354A">
        <w:rPr>
          <w:rFonts w:ascii="Times New Roman" w:hAnsi="Times New Roman" w:cs="Times New Roman"/>
          <w:noProof/>
        </w:rPr>
        <w:t xml:space="preserve">Evans, P.R., Murshudov, G.N. How good are my data and what is the resolution? </w:t>
      </w:r>
      <w:r w:rsidRPr="00A2354A">
        <w:rPr>
          <w:rFonts w:ascii="Times New Roman" w:hAnsi="Times New Roman" w:cs="Times New Roman"/>
          <w:i/>
          <w:iCs/>
          <w:noProof/>
        </w:rPr>
        <w:t>Acta Crystallographica Section D: Biological Crystallography</w:t>
      </w:r>
      <w:r w:rsidRPr="00A2354A">
        <w:rPr>
          <w:rFonts w:ascii="Times New Roman" w:hAnsi="Times New Roman" w:cs="Times New Roman"/>
          <w:noProof/>
        </w:rPr>
        <w:t xml:space="preserve">. </w:t>
      </w:r>
      <w:r w:rsidRPr="00A2354A">
        <w:rPr>
          <w:rFonts w:ascii="Times New Roman" w:hAnsi="Times New Roman" w:cs="Times New Roman"/>
          <w:b/>
          <w:bCs/>
          <w:noProof/>
        </w:rPr>
        <w:t>69</w:t>
      </w:r>
      <w:r w:rsidRPr="00A2354A">
        <w:rPr>
          <w:rFonts w:ascii="Times New Roman" w:hAnsi="Times New Roman" w:cs="Times New Roman"/>
          <w:noProof/>
        </w:rPr>
        <w:t xml:space="preserve"> (7), 1204–1214 (2013).</w:t>
      </w:r>
    </w:p>
    <w:p w14:paraId="67078E8F" w14:textId="0422977F" w:rsidR="00E46353" w:rsidRPr="00B0591E" w:rsidRDefault="00E46353">
      <w:pPr>
        <w:rPr>
          <w:rFonts w:ascii="Times New Roman" w:hAnsi="Times New Roman" w:cs="Times New Roman"/>
        </w:rPr>
      </w:pPr>
      <w:r w:rsidRPr="00B0591E">
        <w:rPr>
          <w:rFonts w:ascii="Times New Roman" w:hAnsi="Times New Roman" w:cs="Times New Roman"/>
        </w:rPr>
        <w:t>SHELXC:</w:t>
      </w:r>
    </w:p>
    <w:p w14:paraId="0A5ADC69" w14:textId="4E40257D" w:rsidR="00DD1C0D" w:rsidRPr="00A44E4F" w:rsidRDefault="002C41B2" w:rsidP="002C41B2">
      <w:pPr>
        <w:rPr>
          <w:rFonts w:ascii="Times New Roman" w:hAnsi="Times New Roman" w:cs="Times New Roman"/>
        </w:rPr>
      </w:pPr>
      <w:proofErr w:type="spellStart"/>
      <w:r w:rsidRPr="00B0591E">
        <w:rPr>
          <w:rFonts w:ascii="Times New Roman" w:hAnsi="Times New Roman" w:cs="Times New Roman"/>
        </w:rPr>
        <w:t>Sheldrick</w:t>
      </w:r>
      <w:proofErr w:type="spellEnd"/>
      <w:r w:rsidRPr="00B0591E">
        <w:rPr>
          <w:rFonts w:ascii="Times New Roman" w:hAnsi="Times New Roman" w:cs="Times New Roman"/>
        </w:rPr>
        <w:t>, G. M., Hauptman, H</w:t>
      </w:r>
      <w:r w:rsidR="00DD1C0D" w:rsidRPr="00B0591E">
        <w:rPr>
          <w:rFonts w:ascii="Times New Roman" w:hAnsi="Times New Roman" w:cs="Times New Roman"/>
        </w:rPr>
        <w:t xml:space="preserve">. A., Weeks, C. M., Miller, R., </w:t>
      </w:r>
      <w:proofErr w:type="spellStart"/>
      <w:r w:rsidR="00DD1C0D" w:rsidRPr="00B0591E">
        <w:rPr>
          <w:rFonts w:ascii="Times New Roman" w:hAnsi="Times New Roman" w:cs="Times New Roman"/>
        </w:rPr>
        <w:t>Usón</w:t>
      </w:r>
      <w:proofErr w:type="spellEnd"/>
      <w:r w:rsidR="00DD1C0D" w:rsidRPr="00B0591E">
        <w:rPr>
          <w:rFonts w:ascii="Times New Roman" w:hAnsi="Times New Roman" w:cs="Times New Roman"/>
        </w:rPr>
        <w:t>, I</w:t>
      </w:r>
      <w:r w:rsidRPr="00B0591E">
        <w:rPr>
          <w:rFonts w:ascii="Times New Roman" w:hAnsi="Times New Roman" w:cs="Times New Roman"/>
        </w:rPr>
        <w:t>.</w:t>
      </w:r>
      <w:r w:rsidR="00DD1C0D" w:rsidRPr="00B0591E">
        <w:rPr>
          <w:rFonts w:ascii="Times New Roman" w:hAnsi="Times New Roman" w:cs="Times New Roman"/>
        </w:rPr>
        <w:t xml:space="preserve"> </w:t>
      </w:r>
      <w:r w:rsidR="00DD1C0D" w:rsidRPr="00B0591E">
        <w:rPr>
          <w:rFonts w:ascii="Times New Roman" w:hAnsi="Times New Roman" w:cs="Times New Roman"/>
          <w:i/>
        </w:rPr>
        <w:t xml:space="preserve">Ab </w:t>
      </w:r>
      <w:proofErr w:type="spellStart"/>
      <w:r w:rsidR="00DD1C0D" w:rsidRPr="00B0591E">
        <w:rPr>
          <w:rFonts w:ascii="Times New Roman" w:hAnsi="Times New Roman" w:cs="Times New Roman"/>
          <w:i/>
        </w:rPr>
        <w:t>inito</w:t>
      </w:r>
      <w:proofErr w:type="spellEnd"/>
      <w:r w:rsidR="00DD1C0D" w:rsidRPr="00B0591E">
        <w:rPr>
          <w:rFonts w:ascii="Times New Roman" w:hAnsi="Times New Roman" w:cs="Times New Roman"/>
        </w:rPr>
        <w:t xml:space="preserve"> phasing.</w:t>
      </w:r>
      <w:r w:rsidRPr="00B0591E">
        <w:rPr>
          <w:rFonts w:ascii="Times New Roman" w:hAnsi="Times New Roman" w:cs="Times New Roman"/>
        </w:rPr>
        <w:t xml:space="preserve"> </w:t>
      </w:r>
      <w:r w:rsidRPr="00B0591E">
        <w:rPr>
          <w:rFonts w:ascii="Times New Roman" w:hAnsi="Times New Roman" w:cs="Times New Roman"/>
          <w:i/>
        </w:rPr>
        <w:t>International Tables for</w:t>
      </w:r>
      <w:r w:rsidR="00DD1C0D" w:rsidRPr="00B0591E">
        <w:rPr>
          <w:rFonts w:ascii="Times New Roman" w:hAnsi="Times New Roman" w:cs="Times New Roman"/>
          <w:i/>
        </w:rPr>
        <w:t xml:space="preserve"> Crystallography </w:t>
      </w:r>
      <w:r w:rsidRPr="00B0591E">
        <w:rPr>
          <w:rFonts w:ascii="Times New Roman" w:hAnsi="Times New Roman" w:cs="Times New Roman"/>
          <w:i/>
        </w:rPr>
        <w:t>Vol</w:t>
      </w:r>
      <w:r w:rsidR="00DD1C0D" w:rsidRPr="00B0591E">
        <w:rPr>
          <w:rFonts w:ascii="Times New Roman" w:hAnsi="Times New Roman" w:cs="Times New Roman"/>
          <w:i/>
        </w:rPr>
        <w:t>ume</w:t>
      </w:r>
      <w:r w:rsidRPr="00B0591E">
        <w:rPr>
          <w:rFonts w:ascii="Times New Roman" w:hAnsi="Times New Roman" w:cs="Times New Roman"/>
          <w:i/>
        </w:rPr>
        <w:t xml:space="preserve"> F</w:t>
      </w:r>
      <w:r w:rsidRPr="00B0591E">
        <w:rPr>
          <w:rFonts w:ascii="Times New Roman" w:hAnsi="Times New Roman" w:cs="Times New Roman"/>
        </w:rPr>
        <w:t xml:space="preserve">, </w:t>
      </w:r>
      <w:r w:rsidR="0052262A" w:rsidRPr="00B0591E">
        <w:rPr>
          <w:rFonts w:ascii="Times New Roman" w:hAnsi="Times New Roman" w:cs="Times New Roman"/>
        </w:rPr>
        <w:t>333-345 (2001).</w:t>
      </w:r>
    </w:p>
    <w:p w14:paraId="54BE0211" w14:textId="5E21D374" w:rsidR="003C1FBF" w:rsidRPr="00B0591E" w:rsidRDefault="003C1FBF" w:rsidP="002C41B2">
      <w:pPr>
        <w:rPr>
          <w:rFonts w:ascii="Times New Roman" w:hAnsi="Times New Roman" w:cs="Times New Roman"/>
        </w:rPr>
      </w:pPr>
    </w:p>
    <w:sectPr w:rsidR="003C1FBF" w:rsidRPr="00B0591E">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00983" w16cex:dateUtc="2020-10-25T03:56:00Z"/>
  <w16cex:commentExtensible w16cex:durableId="233CB5F2" w16cex:dateUtc="2020-10-22T15:22:00Z"/>
  <w16cex:commentExtensible w16cex:durableId="233CBB81" w16cex:dateUtc="2020-10-22T15:46:00Z"/>
  <w16cex:commentExtensible w16cex:durableId="233CAD61" w16cex:dateUtc="2020-10-22T14:46:00Z"/>
  <w16cex:commentExtensible w16cex:durableId="23400D2B" w16cex:dateUtc="2020-10-25T04:1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C0D72"/>
    <w:multiLevelType w:val="hybridMultilevel"/>
    <w:tmpl w:val="019E8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455481"/>
    <w:multiLevelType w:val="multilevel"/>
    <w:tmpl w:val="37D8E370"/>
    <w:lvl w:ilvl="0">
      <w:start w:val="1"/>
      <w:numFmt w:val="decimal"/>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571E6697"/>
    <w:multiLevelType w:val="hybridMultilevel"/>
    <w:tmpl w:val="24726B78"/>
    <w:lvl w:ilvl="0" w:tplc="C7B2738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A6E3051"/>
    <w:multiLevelType w:val="multilevel"/>
    <w:tmpl w:val="9C841C5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C6C134E"/>
    <w:multiLevelType w:val="multilevel"/>
    <w:tmpl w:val="4BFEC862"/>
    <w:lvl w:ilvl="0">
      <w:start w:val="3"/>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num>
  <w:num w:numId="2">
    <w:abstractNumId w:val="4"/>
  </w:num>
  <w:num w:numId="3">
    <w:abstractNumId w:val="0"/>
  </w:num>
  <w:num w:numId="4">
    <w:abstractNumId w:val="1"/>
  </w:num>
  <w:num w:numId="5">
    <w:abstractNumId w:val="3"/>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zNjQ3MzMzMjM3NLBU0lEKTi0uzszPAykwqwUAwDAeliwAAAA="/>
  </w:docVars>
  <w:rsids>
    <w:rsidRoot w:val="000252BD"/>
    <w:rsid w:val="00000F61"/>
    <w:rsid w:val="00005726"/>
    <w:rsid w:val="0001183E"/>
    <w:rsid w:val="00015B3B"/>
    <w:rsid w:val="00016000"/>
    <w:rsid w:val="00017D79"/>
    <w:rsid w:val="000252BD"/>
    <w:rsid w:val="000555F7"/>
    <w:rsid w:val="00065021"/>
    <w:rsid w:val="00067E24"/>
    <w:rsid w:val="00080CA8"/>
    <w:rsid w:val="00086EE0"/>
    <w:rsid w:val="000B0C79"/>
    <w:rsid w:val="000C0ADD"/>
    <w:rsid w:val="000C1B0D"/>
    <w:rsid w:val="000C470D"/>
    <w:rsid w:val="000D027E"/>
    <w:rsid w:val="000D198D"/>
    <w:rsid w:val="000E64CF"/>
    <w:rsid w:val="00103C8B"/>
    <w:rsid w:val="00106C5E"/>
    <w:rsid w:val="001109CD"/>
    <w:rsid w:val="001209B5"/>
    <w:rsid w:val="00133F7E"/>
    <w:rsid w:val="00136186"/>
    <w:rsid w:val="00147B55"/>
    <w:rsid w:val="001525BE"/>
    <w:rsid w:val="00153D1E"/>
    <w:rsid w:val="00163171"/>
    <w:rsid w:val="001632FD"/>
    <w:rsid w:val="00171CE7"/>
    <w:rsid w:val="00182760"/>
    <w:rsid w:val="001874A7"/>
    <w:rsid w:val="001A69E4"/>
    <w:rsid w:val="001B2FAD"/>
    <w:rsid w:val="001C5CE7"/>
    <w:rsid w:val="001E08C3"/>
    <w:rsid w:val="001F0AA0"/>
    <w:rsid w:val="001F27E2"/>
    <w:rsid w:val="00215698"/>
    <w:rsid w:val="002167FD"/>
    <w:rsid w:val="00222464"/>
    <w:rsid w:val="00223761"/>
    <w:rsid w:val="00243F22"/>
    <w:rsid w:val="00253F8C"/>
    <w:rsid w:val="0029383A"/>
    <w:rsid w:val="00295D7E"/>
    <w:rsid w:val="002A3DB5"/>
    <w:rsid w:val="002B1AA1"/>
    <w:rsid w:val="002C41B2"/>
    <w:rsid w:val="002F5D89"/>
    <w:rsid w:val="0030751D"/>
    <w:rsid w:val="0031050F"/>
    <w:rsid w:val="003560E8"/>
    <w:rsid w:val="00357474"/>
    <w:rsid w:val="00371589"/>
    <w:rsid w:val="00386C19"/>
    <w:rsid w:val="00392ACB"/>
    <w:rsid w:val="00395608"/>
    <w:rsid w:val="003A1ED5"/>
    <w:rsid w:val="003A2DA1"/>
    <w:rsid w:val="003A52AA"/>
    <w:rsid w:val="003C1FBF"/>
    <w:rsid w:val="003E4310"/>
    <w:rsid w:val="003F4F80"/>
    <w:rsid w:val="003F6CE3"/>
    <w:rsid w:val="00401D6C"/>
    <w:rsid w:val="00417D7F"/>
    <w:rsid w:val="00437DD8"/>
    <w:rsid w:val="0044481B"/>
    <w:rsid w:val="0046256E"/>
    <w:rsid w:val="00480B94"/>
    <w:rsid w:val="0048265A"/>
    <w:rsid w:val="00483A25"/>
    <w:rsid w:val="004958AD"/>
    <w:rsid w:val="004C6C36"/>
    <w:rsid w:val="004D0787"/>
    <w:rsid w:val="004D6A82"/>
    <w:rsid w:val="004F44CB"/>
    <w:rsid w:val="004F5EC0"/>
    <w:rsid w:val="00504884"/>
    <w:rsid w:val="0052262A"/>
    <w:rsid w:val="005306E7"/>
    <w:rsid w:val="00545A4C"/>
    <w:rsid w:val="00565C00"/>
    <w:rsid w:val="005756EE"/>
    <w:rsid w:val="005B21C5"/>
    <w:rsid w:val="005B7469"/>
    <w:rsid w:val="005C1705"/>
    <w:rsid w:val="005C2044"/>
    <w:rsid w:val="005C3F4F"/>
    <w:rsid w:val="005D3A98"/>
    <w:rsid w:val="005D4807"/>
    <w:rsid w:val="005D602E"/>
    <w:rsid w:val="005E7F19"/>
    <w:rsid w:val="00604C7F"/>
    <w:rsid w:val="006146E9"/>
    <w:rsid w:val="00614FD0"/>
    <w:rsid w:val="00617C77"/>
    <w:rsid w:val="00626C53"/>
    <w:rsid w:val="0064042C"/>
    <w:rsid w:val="00641A5D"/>
    <w:rsid w:val="00643845"/>
    <w:rsid w:val="00643AEE"/>
    <w:rsid w:val="00651445"/>
    <w:rsid w:val="00653D85"/>
    <w:rsid w:val="006551C6"/>
    <w:rsid w:val="00695639"/>
    <w:rsid w:val="006A1C24"/>
    <w:rsid w:val="006C60D0"/>
    <w:rsid w:val="006D5938"/>
    <w:rsid w:val="006E068A"/>
    <w:rsid w:val="006E6326"/>
    <w:rsid w:val="006F33A5"/>
    <w:rsid w:val="006F6FD5"/>
    <w:rsid w:val="0071611D"/>
    <w:rsid w:val="00753485"/>
    <w:rsid w:val="00763B3D"/>
    <w:rsid w:val="0077189D"/>
    <w:rsid w:val="00774981"/>
    <w:rsid w:val="00782867"/>
    <w:rsid w:val="007946BA"/>
    <w:rsid w:val="00795794"/>
    <w:rsid w:val="007A7228"/>
    <w:rsid w:val="007B1263"/>
    <w:rsid w:val="007B406C"/>
    <w:rsid w:val="007B4165"/>
    <w:rsid w:val="007C56F8"/>
    <w:rsid w:val="007D0180"/>
    <w:rsid w:val="007F2A67"/>
    <w:rsid w:val="008000DE"/>
    <w:rsid w:val="00801DCE"/>
    <w:rsid w:val="00803BEA"/>
    <w:rsid w:val="008057FB"/>
    <w:rsid w:val="008203A0"/>
    <w:rsid w:val="00845B28"/>
    <w:rsid w:val="00863973"/>
    <w:rsid w:val="0086523B"/>
    <w:rsid w:val="0086701B"/>
    <w:rsid w:val="00882C88"/>
    <w:rsid w:val="0088719F"/>
    <w:rsid w:val="008A6AB0"/>
    <w:rsid w:val="008C3FB9"/>
    <w:rsid w:val="008C5D31"/>
    <w:rsid w:val="008E33CB"/>
    <w:rsid w:val="008E39BF"/>
    <w:rsid w:val="008F1EB1"/>
    <w:rsid w:val="008F34FE"/>
    <w:rsid w:val="008F5E0E"/>
    <w:rsid w:val="008F7246"/>
    <w:rsid w:val="009069B7"/>
    <w:rsid w:val="00916436"/>
    <w:rsid w:val="00935F19"/>
    <w:rsid w:val="0094051C"/>
    <w:rsid w:val="00941E16"/>
    <w:rsid w:val="00973BF2"/>
    <w:rsid w:val="009801E6"/>
    <w:rsid w:val="00981DDF"/>
    <w:rsid w:val="009864C7"/>
    <w:rsid w:val="009B12A2"/>
    <w:rsid w:val="009D0C9D"/>
    <w:rsid w:val="009D6411"/>
    <w:rsid w:val="009E610F"/>
    <w:rsid w:val="00A061F5"/>
    <w:rsid w:val="00A166DC"/>
    <w:rsid w:val="00A2354A"/>
    <w:rsid w:val="00A23899"/>
    <w:rsid w:val="00A30289"/>
    <w:rsid w:val="00A36E89"/>
    <w:rsid w:val="00A44E4F"/>
    <w:rsid w:val="00A6649A"/>
    <w:rsid w:val="00A705F6"/>
    <w:rsid w:val="00AB608A"/>
    <w:rsid w:val="00AC583F"/>
    <w:rsid w:val="00AC6B1D"/>
    <w:rsid w:val="00AD30A4"/>
    <w:rsid w:val="00AD6FF1"/>
    <w:rsid w:val="00B0591E"/>
    <w:rsid w:val="00B0656E"/>
    <w:rsid w:val="00B23710"/>
    <w:rsid w:val="00B27050"/>
    <w:rsid w:val="00B324A5"/>
    <w:rsid w:val="00B40D3E"/>
    <w:rsid w:val="00B40D6B"/>
    <w:rsid w:val="00B456CA"/>
    <w:rsid w:val="00B6465B"/>
    <w:rsid w:val="00B6699B"/>
    <w:rsid w:val="00B95615"/>
    <w:rsid w:val="00BA0C94"/>
    <w:rsid w:val="00BB4AB9"/>
    <w:rsid w:val="00BC6445"/>
    <w:rsid w:val="00BC7252"/>
    <w:rsid w:val="00BD2514"/>
    <w:rsid w:val="00BE1530"/>
    <w:rsid w:val="00BE50DE"/>
    <w:rsid w:val="00BF118B"/>
    <w:rsid w:val="00BF26EF"/>
    <w:rsid w:val="00BF3E11"/>
    <w:rsid w:val="00C00B18"/>
    <w:rsid w:val="00C120E6"/>
    <w:rsid w:val="00C23D98"/>
    <w:rsid w:val="00C32CD8"/>
    <w:rsid w:val="00C430BE"/>
    <w:rsid w:val="00C44E67"/>
    <w:rsid w:val="00C50313"/>
    <w:rsid w:val="00C50593"/>
    <w:rsid w:val="00C807E4"/>
    <w:rsid w:val="00CA372E"/>
    <w:rsid w:val="00CA6088"/>
    <w:rsid w:val="00CC41A1"/>
    <w:rsid w:val="00CE2FC6"/>
    <w:rsid w:val="00D02A47"/>
    <w:rsid w:val="00D159AB"/>
    <w:rsid w:val="00D325F5"/>
    <w:rsid w:val="00D53B6C"/>
    <w:rsid w:val="00D53C44"/>
    <w:rsid w:val="00D84D41"/>
    <w:rsid w:val="00DA3819"/>
    <w:rsid w:val="00DD1C0D"/>
    <w:rsid w:val="00DD3FF3"/>
    <w:rsid w:val="00DE02BA"/>
    <w:rsid w:val="00DF2E0C"/>
    <w:rsid w:val="00E05E11"/>
    <w:rsid w:val="00E26DA6"/>
    <w:rsid w:val="00E46353"/>
    <w:rsid w:val="00E52E96"/>
    <w:rsid w:val="00E63727"/>
    <w:rsid w:val="00E708E5"/>
    <w:rsid w:val="00E74F8F"/>
    <w:rsid w:val="00E94968"/>
    <w:rsid w:val="00EA7D25"/>
    <w:rsid w:val="00ED31C2"/>
    <w:rsid w:val="00EE3B8C"/>
    <w:rsid w:val="00EE57AB"/>
    <w:rsid w:val="00F01AFD"/>
    <w:rsid w:val="00F245B6"/>
    <w:rsid w:val="00F31191"/>
    <w:rsid w:val="00F55079"/>
    <w:rsid w:val="00F62DB6"/>
    <w:rsid w:val="00F67479"/>
    <w:rsid w:val="00F67874"/>
    <w:rsid w:val="00F831B2"/>
    <w:rsid w:val="00F878A5"/>
    <w:rsid w:val="00FB3EC5"/>
    <w:rsid w:val="00FB40FA"/>
    <w:rsid w:val="00FB5C52"/>
    <w:rsid w:val="00FB66E3"/>
    <w:rsid w:val="00FC4336"/>
    <w:rsid w:val="00FC4BFE"/>
    <w:rsid w:val="00FC7A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7580"/>
  <w15:docId w15:val="{85D9DD5F-18DA-435D-A44E-F03C321B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91E"/>
  </w:style>
  <w:style w:type="paragraph" w:styleId="Heading1">
    <w:name w:val="heading 1"/>
    <w:basedOn w:val="Normal"/>
    <w:link w:val="Heading1Char"/>
    <w:uiPriority w:val="9"/>
    <w:qFormat/>
    <w:rsid w:val="00392A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171C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52BD"/>
    <w:rPr>
      <w:b/>
      <w:bCs/>
    </w:rPr>
  </w:style>
  <w:style w:type="character" w:styleId="CommentReference">
    <w:name w:val="annotation reference"/>
    <w:basedOn w:val="DefaultParagraphFont"/>
    <w:unhideWhenUsed/>
    <w:rsid w:val="00B27050"/>
    <w:rPr>
      <w:sz w:val="16"/>
      <w:szCs w:val="16"/>
    </w:rPr>
  </w:style>
  <w:style w:type="paragraph" w:styleId="CommentText">
    <w:name w:val="annotation text"/>
    <w:basedOn w:val="Normal"/>
    <w:link w:val="CommentTextChar"/>
    <w:unhideWhenUsed/>
    <w:rsid w:val="00B27050"/>
    <w:pPr>
      <w:spacing w:line="240" w:lineRule="auto"/>
    </w:pPr>
    <w:rPr>
      <w:sz w:val="20"/>
      <w:szCs w:val="20"/>
    </w:rPr>
  </w:style>
  <w:style w:type="character" w:customStyle="1" w:styleId="CommentTextChar">
    <w:name w:val="Comment Text Char"/>
    <w:basedOn w:val="DefaultParagraphFont"/>
    <w:link w:val="CommentText"/>
    <w:rsid w:val="00B27050"/>
    <w:rPr>
      <w:sz w:val="20"/>
      <w:szCs w:val="20"/>
    </w:rPr>
  </w:style>
  <w:style w:type="paragraph" w:styleId="CommentSubject">
    <w:name w:val="annotation subject"/>
    <w:basedOn w:val="CommentText"/>
    <w:next w:val="CommentText"/>
    <w:link w:val="CommentSubjectChar"/>
    <w:uiPriority w:val="99"/>
    <w:semiHidden/>
    <w:unhideWhenUsed/>
    <w:rsid w:val="00B27050"/>
    <w:rPr>
      <w:b/>
      <w:bCs/>
    </w:rPr>
  </w:style>
  <w:style w:type="character" w:customStyle="1" w:styleId="CommentSubjectChar">
    <w:name w:val="Comment Subject Char"/>
    <w:basedOn w:val="CommentTextChar"/>
    <w:link w:val="CommentSubject"/>
    <w:uiPriority w:val="99"/>
    <w:semiHidden/>
    <w:rsid w:val="00B27050"/>
    <w:rPr>
      <w:b/>
      <w:bCs/>
      <w:sz w:val="20"/>
      <w:szCs w:val="20"/>
    </w:rPr>
  </w:style>
  <w:style w:type="paragraph" w:styleId="BalloonText">
    <w:name w:val="Balloon Text"/>
    <w:basedOn w:val="Normal"/>
    <w:link w:val="BalloonTextChar"/>
    <w:uiPriority w:val="99"/>
    <w:semiHidden/>
    <w:unhideWhenUsed/>
    <w:rsid w:val="00B27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050"/>
    <w:rPr>
      <w:rFonts w:ascii="Tahoma" w:hAnsi="Tahoma" w:cs="Tahoma"/>
      <w:sz w:val="16"/>
      <w:szCs w:val="16"/>
    </w:rPr>
  </w:style>
  <w:style w:type="paragraph" w:styleId="ListParagraph">
    <w:name w:val="List Paragraph"/>
    <w:basedOn w:val="Normal"/>
    <w:uiPriority w:val="34"/>
    <w:qFormat/>
    <w:rsid w:val="00A30289"/>
    <w:pPr>
      <w:ind w:left="720"/>
      <w:contextualSpacing/>
    </w:pPr>
  </w:style>
  <w:style w:type="character" w:styleId="Hyperlink">
    <w:name w:val="Hyperlink"/>
    <w:basedOn w:val="DefaultParagraphFont"/>
    <w:uiPriority w:val="99"/>
    <w:unhideWhenUsed/>
    <w:rsid w:val="009864C7"/>
    <w:rPr>
      <w:color w:val="0000FF" w:themeColor="hyperlink"/>
      <w:u w:val="single"/>
    </w:rPr>
  </w:style>
  <w:style w:type="character" w:customStyle="1" w:styleId="Heading1Char">
    <w:name w:val="Heading 1 Char"/>
    <w:basedOn w:val="DefaultParagraphFont"/>
    <w:link w:val="Heading1"/>
    <w:uiPriority w:val="9"/>
    <w:rsid w:val="00392ACB"/>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71611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171CE7"/>
    <w:rPr>
      <w:rFonts w:asciiTheme="majorHAnsi" w:eastAsiaTheme="majorEastAsia" w:hAnsiTheme="majorHAnsi" w:cstheme="majorBidi"/>
      <w:b/>
      <w:bCs/>
      <w:color w:val="4F81BD" w:themeColor="accent1"/>
      <w:sz w:val="26"/>
      <w:szCs w:val="26"/>
    </w:rPr>
  </w:style>
  <w:style w:type="character" w:customStyle="1" w:styleId="it">
    <w:name w:val="it"/>
    <w:basedOn w:val="DefaultParagraphFont"/>
    <w:rsid w:val="00171CE7"/>
  </w:style>
  <w:style w:type="character" w:customStyle="1" w:styleId="acopre">
    <w:name w:val="acopre"/>
    <w:basedOn w:val="DefaultParagraphFont"/>
    <w:rsid w:val="007B406C"/>
  </w:style>
  <w:style w:type="paragraph" w:styleId="Revision">
    <w:name w:val="Revision"/>
    <w:hidden/>
    <w:uiPriority w:val="99"/>
    <w:semiHidden/>
    <w:rsid w:val="00882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341565">
      <w:bodyDiv w:val="1"/>
      <w:marLeft w:val="0"/>
      <w:marRight w:val="0"/>
      <w:marTop w:val="0"/>
      <w:marBottom w:val="0"/>
      <w:divBdr>
        <w:top w:val="none" w:sz="0" w:space="0" w:color="auto"/>
        <w:left w:val="none" w:sz="0" w:space="0" w:color="auto"/>
        <w:bottom w:val="none" w:sz="0" w:space="0" w:color="auto"/>
        <w:right w:val="none" w:sz="0" w:space="0" w:color="auto"/>
      </w:divBdr>
    </w:div>
    <w:div w:id="823084412">
      <w:bodyDiv w:val="1"/>
      <w:marLeft w:val="0"/>
      <w:marRight w:val="0"/>
      <w:marTop w:val="0"/>
      <w:marBottom w:val="0"/>
      <w:divBdr>
        <w:top w:val="none" w:sz="0" w:space="0" w:color="auto"/>
        <w:left w:val="none" w:sz="0" w:space="0" w:color="auto"/>
        <w:bottom w:val="none" w:sz="0" w:space="0" w:color="auto"/>
        <w:right w:val="none" w:sz="0" w:space="0" w:color="auto"/>
      </w:divBdr>
    </w:div>
    <w:div w:id="941497623">
      <w:bodyDiv w:val="1"/>
      <w:marLeft w:val="0"/>
      <w:marRight w:val="0"/>
      <w:marTop w:val="0"/>
      <w:marBottom w:val="0"/>
      <w:divBdr>
        <w:top w:val="none" w:sz="0" w:space="0" w:color="auto"/>
        <w:left w:val="none" w:sz="0" w:space="0" w:color="auto"/>
        <w:bottom w:val="none" w:sz="0" w:space="0" w:color="auto"/>
        <w:right w:val="none" w:sz="0" w:space="0" w:color="auto"/>
      </w:divBdr>
    </w:div>
    <w:div w:id="1131635605">
      <w:bodyDiv w:val="1"/>
      <w:marLeft w:val="0"/>
      <w:marRight w:val="0"/>
      <w:marTop w:val="0"/>
      <w:marBottom w:val="0"/>
      <w:divBdr>
        <w:top w:val="none" w:sz="0" w:space="0" w:color="auto"/>
        <w:left w:val="none" w:sz="0" w:space="0" w:color="auto"/>
        <w:bottom w:val="none" w:sz="0" w:space="0" w:color="auto"/>
        <w:right w:val="none" w:sz="0" w:space="0" w:color="auto"/>
      </w:divBdr>
    </w:div>
    <w:div w:id="1200781731">
      <w:bodyDiv w:val="1"/>
      <w:marLeft w:val="0"/>
      <w:marRight w:val="0"/>
      <w:marTop w:val="0"/>
      <w:marBottom w:val="0"/>
      <w:divBdr>
        <w:top w:val="none" w:sz="0" w:space="0" w:color="auto"/>
        <w:left w:val="none" w:sz="0" w:space="0" w:color="auto"/>
        <w:bottom w:val="none" w:sz="0" w:space="0" w:color="auto"/>
        <w:right w:val="none" w:sz="0" w:space="0" w:color="auto"/>
      </w:divBdr>
    </w:div>
    <w:div w:id="1476216125">
      <w:bodyDiv w:val="1"/>
      <w:marLeft w:val="0"/>
      <w:marRight w:val="0"/>
      <w:marTop w:val="0"/>
      <w:marBottom w:val="0"/>
      <w:divBdr>
        <w:top w:val="none" w:sz="0" w:space="0" w:color="auto"/>
        <w:left w:val="none" w:sz="0" w:space="0" w:color="auto"/>
        <w:bottom w:val="none" w:sz="0" w:space="0" w:color="auto"/>
        <w:right w:val="none" w:sz="0" w:space="0" w:color="auto"/>
      </w:divBdr>
    </w:div>
    <w:div w:id="1500196511">
      <w:bodyDiv w:val="1"/>
      <w:marLeft w:val="0"/>
      <w:marRight w:val="0"/>
      <w:marTop w:val="0"/>
      <w:marBottom w:val="0"/>
      <w:divBdr>
        <w:top w:val="none" w:sz="0" w:space="0" w:color="auto"/>
        <w:left w:val="none" w:sz="0" w:space="0" w:color="auto"/>
        <w:bottom w:val="none" w:sz="0" w:space="0" w:color="auto"/>
        <w:right w:val="none" w:sz="0" w:space="0" w:color="auto"/>
      </w:divBdr>
    </w:div>
    <w:div w:id="1598521161">
      <w:bodyDiv w:val="1"/>
      <w:marLeft w:val="0"/>
      <w:marRight w:val="0"/>
      <w:marTop w:val="0"/>
      <w:marBottom w:val="0"/>
      <w:divBdr>
        <w:top w:val="none" w:sz="0" w:space="0" w:color="auto"/>
        <w:left w:val="none" w:sz="0" w:space="0" w:color="auto"/>
        <w:bottom w:val="none" w:sz="0" w:space="0" w:color="auto"/>
        <w:right w:val="none" w:sz="0" w:space="0" w:color="auto"/>
      </w:divBdr>
    </w:div>
    <w:div w:id="168802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3B902-A9AC-47C5-9088-3F18A53C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TotalTime>
  <Pages>8</Pages>
  <Words>15485</Words>
  <Characters>88266</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Account</dc:creator>
  <cp:lastModifiedBy>John Bruning</cp:lastModifiedBy>
  <cp:revision>10</cp:revision>
  <cp:lastPrinted>2020-10-25T23:21:00Z</cp:lastPrinted>
  <dcterms:created xsi:type="dcterms:W3CDTF">2020-10-26T10:46:00Z</dcterms:created>
  <dcterms:modified xsi:type="dcterms:W3CDTF">2020-10-29T00:25:00Z</dcterms:modified>
</cp:coreProperties>
</file>